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580EECD9"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00BE16F1">
        <w:rPr>
          <w:rFonts w:ascii="Ebrima" w:hAnsi="Ebrima" w:cstheme="minorHAnsi"/>
          <w:b/>
          <w:sz w:val="22"/>
          <w:szCs w:val="22"/>
        </w:rPr>
        <w:t xml:space="preserve">AO </w:t>
      </w:r>
      <w:r w:rsidR="00BE16F1" w:rsidRPr="00BE16F1">
        <w:rPr>
          <w:rFonts w:ascii="Ebrima" w:hAnsi="Ebrima" w:cstheme="minorHAnsi"/>
          <w:b/>
          <w:sz w:val="22"/>
          <w:szCs w:val="22"/>
        </w:rPr>
        <w:t>INSTRUMENTO PARTICULAR DE CESSÃO DE CRÉDITOS IMOBILIÁRIOS, DE CESSÃO FIDUCIÁRIA DE CRÉDITOS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14F97970" w14:textId="77777777" w:rsidR="00AB5BBD" w:rsidRDefault="00AB5BBD" w:rsidP="00613A4F">
      <w:pPr>
        <w:spacing w:line="276" w:lineRule="auto"/>
        <w:ind w:right="-2"/>
        <w:jc w:val="both"/>
        <w:rPr>
          <w:del w:id="0" w:author="Tiago Silva Licarião" w:date="2022-01-19T11:56:00Z"/>
          <w:rFonts w:ascii="Ebrima" w:hAnsi="Ebrima" w:cstheme="minorHAnsi"/>
          <w:sz w:val="22"/>
          <w:szCs w:val="22"/>
        </w:rPr>
      </w:pPr>
    </w:p>
    <w:p w14:paraId="41B477D5" w14:textId="77777777" w:rsidR="00AB5BBD" w:rsidRPr="002F590A" w:rsidRDefault="00AB5BBD" w:rsidP="008A17AD">
      <w:pPr>
        <w:pStyle w:val="PargrafodaLista"/>
        <w:ind w:left="0"/>
        <w:jc w:val="both"/>
        <w:rPr>
          <w:del w:id="1" w:author="Tiago Silva Licarião" w:date="2022-01-19T11:56:00Z"/>
          <w:rFonts w:ascii="Ebrima" w:hAnsi="Ebrima"/>
          <w:color w:val="000000" w:themeColor="text1"/>
          <w:sz w:val="22"/>
          <w:szCs w:val="22"/>
        </w:rPr>
      </w:pPr>
      <w:commentRangeStart w:id="2"/>
      <w:commentRangeStart w:id="3"/>
      <w:del w:id="4" w:author="Tiago Silva Licarião" w:date="2022-01-19T11:56:00Z">
        <w:r w:rsidRPr="002F590A">
          <w:rPr>
            <w:rFonts w:ascii="Ebrima" w:hAnsi="Ebrima"/>
            <w:b/>
            <w:color w:val="000000" w:themeColor="text1"/>
            <w:sz w:val="22"/>
            <w:szCs w:val="22"/>
          </w:rPr>
          <w:delText>COMPANHIA HIPOTECÁRIA PIRATINI - CHP</w:delText>
        </w:r>
        <w:r w:rsidRPr="002F590A">
          <w:rPr>
            <w:rFonts w:ascii="Ebrima" w:hAnsi="Ebrima"/>
            <w:bCs/>
            <w:color w:val="000000" w:themeColor="text1"/>
            <w:sz w:val="22"/>
            <w:szCs w:val="22"/>
          </w:rPr>
          <w:delText xml:space="preserve">, instituição financeira com sede na Cidade de Porto Alegre, Estado do Rio Grande do Sul, na Avenida Cristóvão Colombo, nº 2.955, conjunto 501, Bairro Floresta, CEP 90.560-002, inscrita no CNPJ/ME sob o nº 18.282.093/0001-50, </w:delText>
        </w:r>
        <w:r w:rsidRPr="002F590A">
          <w:rPr>
            <w:rFonts w:ascii="Ebrima" w:hAnsi="Ebrima"/>
            <w:color w:val="000000" w:themeColor="text1"/>
            <w:sz w:val="22"/>
            <w:szCs w:val="22"/>
          </w:rPr>
          <w:delText>neste ato representada nos termos de seu Estatuto Social (“</w:delText>
        </w:r>
        <w:r w:rsidRPr="002F590A">
          <w:rPr>
            <w:rFonts w:ascii="Ebrima" w:hAnsi="Ebrima"/>
            <w:color w:val="000000" w:themeColor="text1"/>
            <w:sz w:val="22"/>
            <w:szCs w:val="22"/>
            <w:u w:val="single"/>
          </w:rPr>
          <w:delText>Cedente</w:delText>
        </w:r>
        <w:r w:rsidRPr="002F590A">
          <w:rPr>
            <w:rFonts w:ascii="Ebrima" w:hAnsi="Ebrima"/>
            <w:color w:val="000000" w:themeColor="text1"/>
            <w:sz w:val="22"/>
            <w:szCs w:val="22"/>
          </w:rPr>
          <w:delText>”);</w:delText>
        </w:r>
        <w:commentRangeEnd w:id="2"/>
        <w:r w:rsidR="007002DB">
          <w:rPr>
            <w:rStyle w:val="Refdecomentrio"/>
          </w:rPr>
          <w:commentReference w:id="2"/>
        </w:r>
      </w:del>
      <w:commentRangeEnd w:id="3"/>
      <w:r w:rsidR="00A72A26">
        <w:rPr>
          <w:rStyle w:val="Refdecomentrio"/>
        </w:rPr>
        <w:commentReference w:id="3"/>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153389C0"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5"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AB5BBD">
        <w:rPr>
          <w:rFonts w:ascii="Ebrima" w:eastAsia="Times" w:hAnsi="Ebrima"/>
          <w:color w:val="000000" w:themeColor="text1"/>
          <w:sz w:val="22"/>
          <w:szCs w:val="22"/>
        </w:rPr>
        <w:t xml:space="preserve"> ou “</w:t>
      </w:r>
      <w:r w:rsidR="00AB5BBD" w:rsidRPr="008A17AD">
        <w:rPr>
          <w:rFonts w:ascii="Ebrima" w:eastAsia="Times" w:hAnsi="Ebrima"/>
          <w:color w:val="000000" w:themeColor="text1"/>
          <w:sz w:val="22"/>
          <w:szCs w:val="22"/>
          <w:u w:val="single"/>
        </w:rPr>
        <w:t>Cessionária</w:t>
      </w:r>
      <w:r w:rsidR="00AB5BBD">
        <w:rPr>
          <w:rFonts w:ascii="Ebrima" w:eastAsia="Times" w:hAnsi="Ebrima"/>
          <w:color w:val="000000" w:themeColor="text1"/>
          <w:sz w:val="22"/>
          <w:szCs w:val="22"/>
        </w:rPr>
        <w:t>”</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bookmarkStart w:id="6" w:name="_Hlk32822114"/>
      <w:bookmarkEnd w:id="5"/>
    </w:p>
    <w:bookmarkEnd w:id="6"/>
    <w:p w14:paraId="55443061" w14:textId="776D19D8" w:rsidR="00AB5BBD" w:rsidRPr="002F590A" w:rsidRDefault="00AB5BBD" w:rsidP="008A17AD">
      <w:pPr>
        <w:pStyle w:val="PargrafodaLista"/>
        <w:ind w:left="0"/>
        <w:jc w:val="both"/>
        <w:rPr>
          <w:rFonts w:ascii="Ebrima" w:hAnsi="Ebrima"/>
          <w:color w:val="000000" w:themeColor="text1"/>
          <w:sz w:val="22"/>
          <w:szCs w:val="22"/>
        </w:rPr>
      </w:pP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rPr>
        <w:t xml:space="preserve"> </w:t>
      </w: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p w14:paraId="5556CA64" w14:textId="77777777" w:rsidR="00AB5BBD" w:rsidRPr="002F590A" w:rsidRDefault="00AB5BBD" w:rsidP="008A17AD">
      <w:pPr>
        <w:jc w:val="both"/>
        <w:rPr>
          <w:rFonts w:ascii="Ebrima" w:hAnsi="Ebrima"/>
          <w:color w:val="000000" w:themeColor="text1"/>
          <w:sz w:val="22"/>
          <w:szCs w:val="22"/>
        </w:rPr>
      </w:pPr>
    </w:p>
    <w:p w14:paraId="7D9F4C05" w14:textId="77777777" w:rsidR="00AB5BBD" w:rsidRDefault="00AB5BBD" w:rsidP="008A17AD">
      <w:pPr>
        <w:pStyle w:val="PargrafodaLista"/>
        <w:autoSpaceDE w:val="0"/>
        <w:autoSpaceDN w:val="0"/>
        <w:adjustRightInd w:val="0"/>
        <w:ind w:left="0"/>
        <w:jc w:val="both"/>
        <w:rPr>
          <w:rFonts w:ascii="Ebrima" w:hAnsi="Ebrima"/>
          <w:sz w:val="22"/>
        </w:rPr>
      </w:pPr>
      <w:r w:rsidRPr="002F590A">
        <w:rPr>
          <w:rFonts w:ascii="Ebrima" w:hAnsi="Ebrima"/>
          <w:b/>
          <w:sz w:val="22"/>
        </w:rPr>
        <w:t>MS3 CONSTRUÇÕES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rPr>
        <w:t xml:space="preserve"> (“</w:t>
      </w:r>
      <w:r>
        <w:rPr>
          <w:rFonts w:ascii="Ebrima" w:hAnsi="Ebrima"/>
          <w:sz w:val="22"/>
          <w:u w:val="single"/>
        </w:rPr>
        <w:t>MS3</w:t>
      </w:r>
      <w:r w:rsidRPr="002F590A">
        <w:rPr>
          <w:rFonts w:ascii="Ebrima" w:hAnsi="Ebrima"/>
          <w:sz w:val="22"/>
        </w:rPr>
        <w:t>”)</w:t>
      </w:r>
      <w:r>
        <w:rPr>
          <w:rFonts w:ascii="Ebrima" w:hAnsi="Ebrima"/>
          <w:sz w:val="22"/>
        </w:rPr>
        <w:t>; e</w:t>
      </w:r>
    </w:p>
    <w:p w14:paraId="63345905" w14:textId="77777777" w:rsidR="00AB5BBD" w:rsidRDefault="00AB5BBD" w:rsidP="008A17AD">
      <w:pPr>
        <w:pStyle w:val="PargrafodaLista"/>
        <w:autoSpaceDE w:val="0"/>
        <w:autoSpaceDN w:val="0"/>
        <w:adjustRightInd w:val="0"/>
        <w:ind w:left="0"/>
        <w:jc w:val="both"/>
        <w:rPr>
          <w:rFonts w:ascii="Ebrima" w:hAnsi="Ebrima"/>
          <w:sz w:val="22"/>
        </w:rPr>
      </w:pPr>
    </w:p>
    <w:p w14:paraId="6A4802BC" w14:textId="77777777" w:rsidR="00AB5BBD" w:rsidRDefault="00AB5BBD" w:rsidP="008A17AD">
      <w:pPr>
        <w:pStyle w:val="PargrafodaLista"/>
        <w:autoSpaceDE w:val="0"/>
        <w:autoSpaceDN w:val="0"/>
        <w:adjustRightInd w:val="0"/>
        <w:ind w:left="0"/>
        <w:jc w:val="both"/>
        <w:rPr>
          <w:rFonts w:ascii="Ebrima" w:hAnsi="Ebrima"/>
          <w:sz w:val="22"/>
        </w:rPr>
      </w:pPr>
      <w:r w:rsidRPr="009F5FBE">
        <w:rPr>
          <w:rFonts w:ascii="Ebrima" w:hAnsi="Ebrima"/>
          <w:b/>
          <w:bCs/>
          <w:sz w:val="22"/>
        </w:rPr>
        <w:t>VEX CONSTRUÇÕES E INCORPORAÇÕES LTDA.</w:t>
      </w:r>
      <w:r w:rsidRPr="00796917">
        <w:rPr>
          <w:rFonts w:ascii="Ebrima" w:hAnsi="Ebrima"/>
          <w:sz w:val="22"/>
        </w:rPr>
        <w:t>,</w:t>
      </w:r>
      <w:r>
        <w:rPr>
          <w:rFonts w:ascii="Ebrima" w:hAnsi="Ebrima"/>
          <w:sz w:val="22"/>
        </w:rPr>
        <w:t xml:space="preserve"> sociedade empresária limitada com sede na Cidade de Macapá, Estado do Amapá, na Rua Eliezer Levy, nº 1.765 A, Bairro Central, CEP 68.900-083, inscrita no CNPJ/ME sob o nº 08.573.573/0001-16, neste ato representada na forma de seu Contrato Social (“</w:t>
      </w:r>
      <w:r w:rsidRPr="009F5FBE">
        <w:rPr>
          <w:rFonts w:ascii="Ebrima" w:hAnsi="Ebrima"/>
          <w:sz w:val="22"/>
          <w:u w:val="single"/>
        </w:rPr>
        <w:t>VEX</w:t>
      </w:r>
      <w:r>
        <w:rPr>
          <w:rFonts w:ascii="Ebrima" w:hAnsi="Ebrima"/>
          <w:sz w:val="22"/>
        </w:rPr>
        <w:t>”, quando em conjunto com a MS3 denominadas, “</w:t>
      </w:r>
      <w:r w:rsidRPr="009F5FBE">
        <w:rPr>
          <w:rFonts w:ascii="Ebrima" w:hAnsi="Ebrima"/>
          <w:sz w:val="22"/>
          <w:u w:val="single"/>
        </w:rPr>
        <w:t>Fiadoras</w:t>
      </w:r>
      <w:r>
        <w:rPr>
          <w:rFonts w:ascii="Ebrima" w:hAnsi="Ebrima"/>
          <w:sz w:val="22"/>
        </w:rPr>
        <w:t xml:space="preserve">”). </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32848C01"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w:t>
      </w:r>
      <w:del w:id="7" w:author="Tiago Silva Licarião" w:date="2022-01-19T11:58:00Z">
        <w:r w:rsidR="00382C44" w:rsidRPr="00301B4E" w:rsidDel="00A72A26">
          <w:rPr>
            <w:rFonts w:ascii="Ebrima" w:hAnsi="Ebrima" w:cstheme="minorHAnsi"/>
            <w:sz w:val="22"/>
            <w:szCs w:val="22"/>
          </w:rPr>
          <w:delText xml:space="preserve">a </w:delText>
        </w:r>
        <w:r w:rsidR="00AB5BBD" w:rsidDel="00A72A26">
          <w:rPr>
            <w:rFonts w:ascii="Ebrima" w:hAnsi="Ebrima" w:cstheme="minorHAnsi"/>
            <w:sz w:val="22"/>
            <w:szCs w:val="22"/>
          </w:rPr>
          <w:delText xml:space="preserve">Cedente, </w:delText>
        </w:r>
      </w:del>
      <w:r w:rsidR="00AB5BBD">
        <w:rPr>
          <w:rFonts w:ascii="Ebrima" w:hAnsi="Ebrima" w:cstheme="minorHAnsi"/>
          <w:sz w:val="22"/>
          <w:szCs w:val="22"/>
        </w:rPr>
        <w:t xml:space="preserve">a </w:t>
      </w:r>
      <w:r>
        <w:rPr>
          <w:rFonts w:ascii="Ebrima" w:hAnsi="Ebrima" w:cstheme="minorHAnsi"/>
          <w:sz w:val="22"/>
          <w:szCs w:val="22"/>
        </w:rPr>
        <w:t xml:space="preserve">Securitizadora, a </w:t>
      </w:r>
      <w:r w:rsidR="00AB5BBD">
        <w:rPr>
          <w:rFonts w:ascii="Ebrima" w:hAnsi="Ebrima" w:cstheme="minorHAnsi"/>
          <w:sz w:val="22"/>
          <w:szCs w:val="22"/>
        </w:rPr>
        <w:t xml:space="preserve">Emitente </w:t>
      </w:r>
      <w:r>
        <w:rPr>
          <w:rFonts w:ascii="Ebrima" w:hAnsi="Ebrima" w:cstheme="minorHAnsi"/>
          <w:sz w:val="22"/>
          <w:szCs w:val="22"/>
        </w:rPr>
        <w:t xml:space="preserve">e </w:t>
      </w:r>
      <w:r w:rsidR="00AB5BBD">
        <w:rPr>
          <w:rFonts w:ascii="Ebrima" w:hAnsi="Ebrima" w:cstheme="minorHAnsi"/>
          <w:sz w:val="22"/>
          <w:szCs w:val="22"/>
        </w:rPr>
        <w:t>a</w:t>
      </w:r>
      <w:r>
        <w:rPr>
          <w:rFonts w:ascii="Ebrima" w:hAnsi="Ebrima" w:cstheme="minorHAnsi"/>
          <w:sz w:val="22"/>
          <w:szCs w:val="22"/>
        </w:rPr>
        <w:t xml:space="preserve">s </w:t>
      </w:r>
      <w:r w:rsidR="00AB5BBD">
        <w:rPr>
          <w:rFonts w:ascii="Ebrima" w:hAnsi="Ebrima" w:cstheme="minorHAnsi"/>
          <w:sz w:val="22"/>
          <w:szCs w:val="22"/>
        </w:rPr>
        <w:t xml:space="preserve">Fiadoras </w:t>
      </w:r>
      <w:r w:rsidR="00382C44" w:rsidRPr="00301B4E">
        <w:rPr>
          <w:rFonts w:ascii="Ebrima" w:hAnsi="Ebrima" w:cstheme="minorHAnsi"/>
          <w:sz w:val="22"/>
          <w:szCs w:val="22"/>
        </w:rPr>
        <w:t>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21692DFC"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ins w:id="8" w:author="Tiago Silva Licarião" w:date="2022-01-19T11:58:00Z">
        <w:r w:rsidR="00A72A26" w:rsidRPr="002F590A">
          <w:rPr>
            <w:rFonts w:ascii="Ebrima" w:hAnsi="Ebrima"/>
            <w:b/>
            <w:color w:val="000000" w:themeColor="text1"/>
            <w:sz w:val="22"/>
            <w:szCs w:val="22"/>
          </w:rPr>
          <w:t>COMPANHIA HIPOTECÁRIA PIRATINI - CHP</w:t>
        </w:r>
        <w:r w:rsidR="00A72A26" w:rsidRPr="002F590A">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00A72A26" w:rsidRPr="002F590A">
          <w:rPr>
            <w:rFonts w:ascii="Ebrima" w:hAnsi="Ebrima"/>
            <w:color w:val="000000" w:themeColor="text1"/>
            <w:sz w:val="22"/>
            <w:szCs w:val="22"/>
          </w:rPr>
          <w:t>neste ato representada nos termos de seu Estatuto Social (“</w:t>
        </w:r>
        <w:r w:rsidR="00A72A26" w:rsidRPr="002F590A">
          <w:rPr>
            <w:rFonts w:ascii="Ebrima" w:hAnsi="Ebrima"/>
            <w:color w:val="000000" w:themeColor="text1"/>
            <w:sz w:val="22"/>
            <w:szCs w:val="22"/>
            <w:u w:val="single"/>
          </w:rPr>
          <w:t>Cedente</w:t>
        </w:r>
        <w:r w:rsidR="00A72A26" w:rsidRPr="002F590A">
          <w:rPr>
            <w:rFonts w:ascii="Ebrima" w:hAnsi="Ebrima"/>
            <w:color w:val="000000" w:themeColor="text1"/>
            <w:sz w:val="22"/>
            <w:szCs w:val="22"/>
          </w:rPr>
          <w:t>”)</w:t>
        </w:r>
      </w:ins>
      <w:del w:id="9" w:author="Tiago Silva Licarião" w:date="2022-01-19T11:58:00Z">
        <w:r w:rsidR="008F1892" w:rsidDel="00A72A26">
          <w:rPr>
            <w:rFonts w:ascii="Ebrima" w:hAnsi="Ebrima"/>
            <w:sz w:val="22"/>
            <w:szCs w:val="22"/>
          </w:rPr>
          <w:delText>Cedente</w:delText>
        </w:r>
      </w:del>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4D7C8E6F" w14:textId="38ABFC64"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ato subsequente, 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105FF">
        <w:rPr>
          <w:rFonts w:ascii="Ebrima" w:hAnsi="Ebrima" w:cs="Leelawadee"/>
          <w:sz w:val="22"/>
          <w:szCs w:val="22"/>
        </w:rPr>
        <w:t>na mesma data</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Instrumento Particular de Cessão de Créditos Imobiliários, de Cessão Fiduciária de Créditos e Outras Avenças</w:t>
      </w:r>
      <w:r w:rsidRPr="005B6978">
        <w:rPr>
          <w:rFonts w:ascii="Ebrima" w:hAnsi="Ebrima" w:cs="Leelawadee"/>
          <w:i/>
          <w:sz w:val="22"/>
          <w:szCs w:val="22"/>
        </w:rPr>
        <w:t>.</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F052EA">
        <w:rPr>
          <w:rFonts w:ascii="Ebrima" w:hAnsi="Ebrima" w:cs="Leelawadee"/>
          <w:sz w:val="22"/>
          <w:szCs w:val="22"/>
          <w:u w:val="single"/>
        </w:rPr>
        <w:t>Cessão</w:t>
      </w:r>
      <w:r w:rsidRPr="005B6978">
        <w:rPr>
          <w:rFonts w:ascii="Ebrima" w:hAnsi="Ebrima" w:cs="Leelawadee"/>
          <w:sz w:val="22"/>
          <w:szCs w:val="22"/>
        </w:rPr>
        <w:t xml:space="preserve">”), para formalizar </w:t>
      </w:r>
      <w:r w:rsidR="00F052EA">
        <w:rPr>
          <w:rFonts w:ascii="Ebrima" w:hAnsi="Ebrima" w:cs="Leelawadee"/>
          <w:sz w:val="22"/>
          <w:szCs w:val="22"/>
        </w:rPr>
        <w:t xml:space="preserve">a </w:t>
      </w:r>
      <w:r w:rsidR="00F052EA" w:rsidRPr="002F590A">
        <w:rPr>
          <w:rFonts w:ascii="Ebrima" w:hAnsi="Ebrima"/>
          <w:color w:val="000000" w:themeColor="text1"/>
          <w:sz w:val="22"/>
          <w:szCs w:val="22"/>
        </w:rPr>
        <w:t>ce</w:t>
      </w:r>
      <w:r w:rsidR="00F052EA">
        <w:rPr>
          <w:rFonts w:ascii="Ebrima" w:hAnsi="Ebrima"/>
          <w:color w:val="000000" w:themeColor="text1"/>
          <w:sz w:val="22"/>
          <w:szCs w:val="22"/>
        </w:rPr>
        <w:t>ssão</w:t>
      </w:r>
      <w:r w:rsidR="00F052EA" w:rsidRPr="002F590A">
        <w:rPr>
          <w:rFonts w:ascii="Ebrima" w:hAnsi="Ebrima"/>
          <w:color w:val="000000" w:themeColor="text1"/>
          <w:sz w:val="22"/>
          <w:szCs w:val="22"/>
        </w:rPr>
        <w:t xml:space="preserve"> </w:t>
      </w:r>
      <w:r w:rsidR="00F052EA">
        <w:rPr>
          <w:rFonts w:ascii="Ebrima" w:hAnsi="Ebrima"/>
          <w:color w:val="000000" w:themeColor="text1"/>
          <w:sz w:val="22"/>
          <w:szCs w:val="22"/>
        </w:rPr>
        <w:t>d</w:t>
      </w:r>
      <w:r w:rsidR="00F052EA" w:rsidRPr="002F590A">
        <w:rPr>
          <w:rFonts w:ascii="Ebrima" w:hAnsi="Ebrima"/>
          <w:color w:val="000000" w:themeColor="text1"/>
          <w:sz w:val="22"/>
          <w:szCs w:val="22"/>
        </w:rPr>
        <w:t xml:space="preserve">os Créditos Imobiliários </w:t>
      </w:r>
      <w:r w:rsidR="00F052EA">
        <w:rPr>
          <w:rFonts w:ascii="Ebrima" w:hAnsi="Ebrima" w:cs="Leelawadee"/>
          <w:sz w:val="22"/>
          <w:szCs w:val="22"/>
        </w:rPr>
        <w:t xml:space="preserve">(conforme definidos no Contrato de </w:t>
      </w:r>
      <w:r w:rsidR="002105FF">
        <w:rPr>
          <w:rFonts w:ascii="Ebrima" w:hAnsi="Ebrima" w:cs="Leelawadee"/>
          <w:sz w:val="22"/>
          <w:szCs w:val="22"/>
        </w:rPr>
        <w:t xml:space="preserve">Cessão) </w:t>
      </w:r>
      <w:r w:rsidR="00F052EA" w:rsidRPr="002F590A">
        <w:rPr>
          <w:rFonts w:ascii="Ebrima" w:hAnsi="Ebrima"/>
          <w:color w:val="000000" w:themeColor="text1"/>
          <w:sz w:val="22"/>
          <w:szCs w:val="22"/>
        </w:rPr>
        <w:lastRenderedPageBreak/>
        <w:t>vinculados à CCB</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703E4F">
        <w:rPr>
          <w:rFonts w:ascii="Ebrima" w:hAnsi="Ebrima" w:cs="Leelawadee"/>
          <w:sz w:val="22"/>
          <w:szCs w:val="22"/>
        </w:rPr>
        <w:t>Cessão</w:t>
      </w:r>
      <w:r>
        <w:rPr>
          <w:rFonts w:ascii="Ebrima" w:hAnsi="Ebrima" w:cs="Leelawadee"/>
          <w:sz w:val="22"/>
          <w:szCs w:val="22"/>
        </w:rPr>
        <w:t>;</w:t>
      </w:r>
    </w:p>
    <w:p w14:paraId="4EB5B5BF" w14:textId="3E711490" w:rsidR="008F1892" w:rsidRPr="008F1892" w:rsidRDefault="008F1892" w:rsidP="008A17AD">
      <w:pPr>
        <w:pStyle w:val="PargrafodaLista"/>
        <w:widowControl w:val="0"/>
        <w:spacing w:line="276" w:lineRule="auto"/>
        <w:ind w:left="0"/>
        <w:jc w:val="both"/>
        <w:rPr>
          <w:rFonts w:ascii="Ebrima" w:hAnsi="Ebrima" w:cs="Leelawadee"/>
          <w:bCs/>
          <w:sz w:val="22"/>
          <w:szCs w:val="22"/>
        </w:rPr>
      </w:pPr>
    </w:p>
    <w:p w14:paraId="2C0A2CF7" w14:textId="77777777" w:rsidR="008F1892" w:rsidRPr="008A17AD" w:rsidRDefault="008F1892" w:rsidP="008A17AD">
      <w:pPr>
        <w:pStyle w:val="PargrafodaLista"/>
        <w:rPr>
          <w:rFonts w:ascii="Ebrima" w:hAnsi="Ebrima" w:cs="Leelawadee"/>
          <w:sz w:val="22"/>
          <w:szCs w:val="22"/>
        </w:rPr>
      </w:pPr>
    </w:p>
    <w:p w14:paraId="6600A1E2" w14:textId="2CA40661"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 Contrato de Cessão</w:t>
      </w:r>
      <w:r w:rsidR="00D838F1" w:rsidRPr="00301B4E">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Contrato de Cessão</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08798E" w:rsidRDefault="003B6142" w:rsidP="0008798E">
      <w:pPr>
        <w:spacing w:line="276" w:lineRule="auto"/>
        <w:rPr>
          <w:rFonts w:ascii="Ebrima" w:hAnsi="Ebrima" w:cs="Leelawadee"/>
          <w:bCs/>
          <w:sz w:val="22"/>
          <w:szCs w:val="22"/>
        </w:rPr>
      </w:pPr>
    </w:p>
    <w:p w14:paraId="134F82BD" w14:textId="7C769900" w:rsidR="00F03DAB" w:rsidRPr="00A72A26" w:rsidRDefault="00192AE5" w:rsidP="003B6142">
      <w:pPr>
        <w:pStyle w:val="PargrafodaLista"/>
        <w:widowControl w:val="0"/>
        <w:numPr>
          <w:ilvl w:val="0"/>
          <w:numId w:val="11"/>
        </w:numPr>
        <w:spacing w:line="276" w:lineRule="auto"/>
        <w:ind w:left="0" w:firstLine="0"/>
        <w:jc w:val="both"/>
        <w:rPr>
          <w:rFonts w:ascii="Ebrima" w:hAnsi="Ebrima"/>
          <w:sz w:val="22"/>
        </w:rPr>
      </w:pPr>
      <w:r w:rsidRPr="00A72A26">
        <w:rPr>
          <w:rFonts w:ascii="Ebrima" w:hAnsi="Ebrima"/>
          <w:sz w:val="22"/>
        </w:rPr>
        <w:t xml:space="preserve">as Partes desejam </w:t>
      </w:r>
      <w:r w:rsidR="00D838F1" w:rsidRPr="00A72A26">
        <w:rPr>
          <w:rFonts w:ascii="Ebrima" w:hAnsi="Ebrima"/>
          <w:sz w:val="22"/>
        </w:rPr>
        <w:t>altera</w:t>
      </w:r>
      <w:r w:rsidR="004345AD" w:rsidRPr="00A72A26">
        <w:rPr>
          <w:rFonts w:ascii="Ebrima" w:hAnsi="Ebrima"/>
          <w:sz w:val="22"/>
        </w:rPr>
        <w:t>r</w:t>
      </w:r>
      <w:ins w:id="10" w:author="Tiago Silva Licarião" w:date="2022-01-19T12:00:00Z">
        <w:r w:rsidR="00A72A26" w:rsidRPr="00A72A26">
          <w:rPr>
            <w:rFonts w:ascii="Ebrima" w:hAnsi="Ebrima"/>
            <w:sz w:val="22"/>
            <w:rPrChange w:id="11" w:author="Tiago Silva Licarião" w:date="2022-01-19T12:00:00Z">
              <w:rPr>
                <w:rFonts w:ascii="Ebrima" w:hAnsi="Ebrima"/>
                <w:sz w:val="22"/>
                <w:highlight w:val="cyan"/>
              </w:rPr>
            </w:rPrChange>
          </w:rPr>
          <w:t xml:space="preserve">: </w:t>
        </w:r>
        <w:r w:rsidR="00A72A26" w:rsidRPr="00A72A26">
          <w:rPr>
            <w:rFonts w:ascii="Ebrima" w:hAnsi="Ebrima"/>
            <w:b/>
            <w:bCs/>
            <w:sz w:val="22"/>
            <w:rPrChange w:id="12" w:author="Tiago Silva Licarião" w:date="2022-01-19T12:00:00Z">
              <w:rPr>
                <w:rFonts w:ascii="Ebrima" w:hAnsi="Ebrima"/>
                <w:sz w:val="22"/>
                <w:highlight w:val="cyan"/>
              </w:rPr>
            </w:rPrChange>
          </w:rPr>
          <w:t>(</w:t>
        </w:r>
      </w:ins>
      <w:ins w:id="13" w:author="Tiago Silva Licarião" w:date="2022-01-19T12:01:00Z">
        <w:r w:rsidR="00A72A26">
          <w:rPr>
            <w:rFonts w:ascii="Ebrima" w:hAnsi="Ebrima"/>
            <w:b/>
            <w:bCs/>
            <w:sz w:val="22"/>
          </w:rPr>
          <w:t>a</w:t>
        </w:r>
      </w:ins>
      <w:ins w:id="14" w:author="Tiago Silva Licarião" w:date="2022-01-19T12:00:00Z">
        <w:r w:rsidR="00A72A26" w:rsidRPr="00A72A26">
          <w:rPr>
            <w:rFonts w:ascii="Ebrima" w:hAnsi="Ebrima"/>
            <w:b/>
            <w:bCs/>
            <w:sz w:val="22"/>
            <w:rPrChange w:id="15" w:author="Tiago Silva Licarião" w:date="2022-01-19T12:00:00Z">
              <w:rPr>
                <w:rFonts w:ascii="Ebrima" w:hAnsi="Ebrima"/>
                <w:sz w:val="22"/>
                <w:highlight w:val="cyan"/>
              </w:rPr>
            </w:rPrChange>
          </w:rPr>
          <w:t xml:space="preserve">) </w:t>
        </w:r>
        <w:r w:rsidR="00A72A26" w:rsidRPr="00A72A26">
          <w:rPr>
            <w:rFonts w:ascii="Ebrima" w:hAnsi="Ebrima" w:cs="Leelawadee"/>
            <w:sz w:val="22"/>
            <w:szCs w:val="22"/>
          </w:rPr>
          <w:t>o prazo de cumprimento das Condições Precedentes</w:t>
        </w:r>
        <w:r w:rsidR="00A72A26">
          <w:rPr>
            <w:rFonts w:ascii="Ebrima" w:hAnsi="Ebrima" w:cs="Leelawadee"/>
            <w:sz w:val="22"/>
            <w:szCs w:val="22"/>
          </w:rPr>
          <w:t xml:space="preserve">; </w:t>
        </w:r>
        <w:r w:rsidR="00A72A26" w:rsidRPr="00A72A26">
          <w:rPr>
            <w:rFonts w:ascii="Ebrima" w:hAnsi="Ebrima" w:cs="Leelawadee"/>
            <w:b/>
            <w:bCs/>
            <w:sz w:val="22"/>
            <w:szCs w:val="22"/>
            <w:rPrChange w:id="16" w:author="Tiago Silva Licarião" w:date="2022-01-19T12:01:00Z">
              <w:rPr>
                <w:rFonts w:ascii="Ebrima" w:hAnsi="Ebrima" w:cs="Leelawadee"/>
                <w:sz w:val="22"/>
                <w:szCs w:val="22"/>
              </w:rPr>
            </w:rPrChange>
          </w:rPr>
          <w:t>(</w:t>
        </w:r>
      </w:ins>
      <w:ins w:id="17" w:author="Tiago Silva Licarião" w:date="2022-01-19T12:01:00Z">
        <w:r w:rsidR="00A72A26">
          <w:rPr>
            <w:rFonts w:ascii="Ebrima" w:hAnsi="Ebrima" w:cs="Leelawadee"/>
            <w:b/>
            <w:bCs/>
            <w:sz w:val="22"/>
            <w:szCs w:val="22"/>
          </w:rPr>
          <w:t>b</w:t>
        </w:r>
      </w:ins>
      <w:ins w:id="18" w:author="Tiago Silva Licarião" w:date="2022-01-19T12:00:00Z">
        <w:r w:rsidR="00A72A26" w:rsidRPr="00A72A26">
          <w:rPr>
            <w:rFonts w:ascii="Ebrima" w:hAnsi="Ebrima" w:cs="Leelawadee"/>
            <w:b/>
            <w:bCs/>
            <w:sz w:val="22"/>
            <w:szCs w:val="22"/>
            <w:rPrChange w:id="19" w:author="Tiago Silva Licarião" w:date="2022-01-19T12:01:00Z">
              <w:rPr>
                <w:rFonts w:ascii="Ebrima" w:hAnsi="Ebrima" w:cs="Leelawadee"/>
                <w:sz w:val="22"/>
                <w:szCs w:val="22"/>
              </w:rPr>
            </w:rPrChange>
          </w:rPr>
          <w:t>)</w:t>
        </w:r>
        <w:r w:rsidR="00A72A26">
          <w:rPr>
            <w:rFonts w:ascii="Ebrima" w:hAnsi="Ebrima" w:cs="Leelawadee"/>
            <w:sz w:val="22"/>
            <w:szCs w:val="22"/>
          </w:rPr>
          <w:t xml:space="preserve"> o prazo para registro do Contrato de Cessão e qualquer aditamento nos Cartórios competente; </w:t>
        </w:r>
        <w:r w:rsidR="00A72A26" w:rsidRPr="00A72A26">
          <w:rPr>
            <w:rFonts w:ascii="Ebrima" w:hAnsi="Ebrima" w:cs="Leelawadee"/>
            <w:b/>
            <w:bCs/>
            <w:sz w:val="22"/>
            <w:szCs w:val="22"/>
            <w:rPrChange w:id="20" w:author="Tiago Silva Licarião" w:date="2022-01-19T12:01:00Z">
              <w:rPr>
                <w:rFonts w:ascii="Ebrima" w:hAnsi="Ebrima" w:cs="Leelawadee"/>
                <w:sz w:val="22"/>
                <w:szCs w:val="22"/>
              </w:rPr>
            </w:rPrChange>
          </w:rPr>
          <w:t>(</w:t>
        </w:r>
      </w:ins>
      <w:ins w:id="21" w:author="Tiago Silva Licarião" w:date="2022-01-19T12:01:00Z">
        <w:r w:rsidR="00A72A26">
          <w:rPr>
            <w:rFonts w:ascii="Ebrima" w:hAnsi="Ebrima" w:cs="Leelawadee"/>
            <w:b/>
            <w:bCs/>
            <w:sz w:val="22"/>
            <w:szCs w:val="22"/>
          </w:rPr>
          <w:t>c</w:t>
        </w:r>
      </w:ins>
      <w:ins w:id="22" w:author="Tiago Silva Licarião" w:date="2022-01-19T12:00:00Z">
        <w:r w:rsidR="00A72A26" w:rsidRPr="00A72A26">
          <w:rPr>
            <w:rFonts w:ascii="Ebrima" w:hAnsi="Ebrima" w:cs="Leelawadee"/>
            <w:b/>
            <w:bCs/>
            <w:sz w:val="22"/>
            <w:szCs w:val="22"/>
            <w:rPrChange w:id="23" w:author="Tiago Silva Licarião" w:date="2022-01-19T12:01:00Z">
              <w:rPr>
                <w:rFonts w:ascii="Ebrima" w:hAnsi="Ebrima" w:cs="Leelawadee"/>
                <w:sz w:val="22"/>
                <w:szCs w:val="22"/>
              </w:rPr>
            </w:rPrChange>
          </w:rPr>
          <w:t>)</w:t>
        </w:r>
        <w:r w:rsidR="00A72A26">
          <w:rPr>
            <w:rFonts w:ascii="Ebrima" w:hAnsi="Ebrima" w:cs="Leelawadee"/>
            <w:sz w:val="22"/>
            <w:szCs w:val="22"/>
          </w:rPr>
          <w:t xml:space="preserve"> </w:t>
        </w:r>
      </w:ins>
      <w:del w:id="24" w:author="Tiago Silva Licarião" w:date="2022-01-19T12:00:00Z">
        <w:r w:rsidR="004345AD" w:rsidRPr="00A72A26" w:rsidDel="00A72A26">
          <w:rPr>
            <w:rFonts w:ascii="Ebrima" w:hAnsi="Ebrima"/>
            <w:sz w:val="22"/>
          </w:rPr>
          <w:delText xml:space="preserve"> </w:delText>
        </w:r>
      </w:del>
      <w:r w:rsidR="00703E4F" w:rsidRPr="00A72A26">
        <w:rPr>
          <w:rFonts w:ascii="Ebrima" w:hAnsi="Ebrima"/>
          <w:sz w:val="22"/>
        </w:rPr>
        <w:t>o Anexo I-A</w:t>
      </w:r>
      <w:r w:rsidR="00BE16F1" w:rsidRPr="00A72A26">
        <w:rPr>
          <w:rFonts w:ascii="Ebrima" w:hAnsi="Ebrima"/>
          <w:sz w:val="22"/>
        </w:rPr>
        <w:t xml:space="preserve"> e o Anexo II-A do Contrato de Cessão, para refletir</w:t>
      </w:r>
      <w:r w:rsidR="006055F2" w:rsidRPr="00A72A26">
        <w:rPr>
          <w:rFonts w:ascii="Ebrima" w:hAnsi="Ebrima"/>
          <w:sz w:val="22"/>
        </w:rPr>
        <w:t>, respectivamente,</w:t>
      </w:r>
      <w:r w:rsidR="00BE16F1" w:rsidRPr="00A72A26">
        <w:rPr>
          <w:rFonts w:ascii="Ebrima" w:hAnsi="Ebrima"/>
          <w:sz w:val="22"/>
        </w:rPr>
        <w:t xml:space="preserve"> alterações </w:t>
      </w:r>
      <w:r w:rsidR="00AF04D2" w:rsidRPr="00A72A26">
        <w:rPr>
          <w:rFonts w:ascii="Ebrima" w:hAnsi="Ebrima"/>
          <w:sz w:val="22"/>
        </w:rPr>
        <w:t>no Prazo Total e Data de Vencimento Final dos Créditos Imobiliários</w:t>
      </w:r>
      <w:r w:rsidR="00BE16F1" w:rsidRPr="00A72A26">
        <w:rPr>
          <w:rFonts w:ascii="Ebrima" w:hAnsi="Ebrima"/>
          <w:sz w:val="22"/>
        </w:rPr>
        <w:t xml:space="preserve"> </w:t>
      </w:r>
      <w:r w:rsidR="006055F2" w:rsidRPr="00A72A26">
        <w:rPr>
          <w:rFonts w:ascii="Ebrima" w:hAnsi="Ebrima"/>
          <w:sz w:val="22"/>
        </w:rPr>
        <w:t>e alterações</w:t>
      </w:r>
      <w:r w:rsidR="00BE16F1" w:rsidRPr="00A72A26">
        <w:rPr>
          <w:rFonts w:ascii="Ebrima" w:hAnsi="Ebrima"/>
          <w:sz w:val="22"/>
        </w:rPr>
        <w:t xml:space="preserve"> nas </w:t>
      </w:r>
      <w:r w:rsidR="00AF04D2" w:rsidRPr="00A72A26">
        <w:rPr>
          <w:rFonts w:ascii="Ebrima" w:hAnsi="Ebrima"/>
          <w:sz w:val="22"/>
        </w:rPr>
        <w:t>D</w:t>
      </w:r>
      <w:r w:rsidR="00BE16F1" w:rsidRPr="00A72A26">
        <w:rPr>
          <w:rFonts w:ascii="Ebrima" w:hAnsi="Ebrima"/>
          <w:sz w:val="22"/>
        </w:rPr>
        <w:t xml:space="preserve">espesas da </w:t>
      </w:r>
      <w:r w:rsidR="00AF04D2" w:rsidRPr="00A72A26">
        <w:rPr>
          <w:rFonts w:ascii="Ebrima" w:hAnsi="Ebrima"/>
          <w:sz w:val="22"/>
        </w:rPr>
        <w:t>O</w:t>
      </w:r>
      <w:r w:rsidR="00BE16F1" w:rsidRPr="00A72A26">
        <w:rPr>
          <w:rFonts w:ascii="Ebrima" w:hAnsi="Ebrima"/>
          <w:sz w:val="22"/>
        </w:rPr>
        <w:t>peração</w:t>
      </w:r>
      <w:ins w:id="25" w:author="Natália Xavier Alencar" w:date="2022-01-24T13:44:00Z">
        <w:r w:rsidR="005320D3">
          <w:rPr>
            <w:rFonts w:ascii="Ebrima" w:hAnsi="Ebrima"/>
            <w:sz w:val="22"/>
          </w:rPr>
          <w:t>;</w:t>
        </w:r>
      </w:ins>
      <w:ins w:id="26" w:author="Natália Xavier Alencar" w:date="2022-01-24T15:01:00Z">
        <w:r w:rsidR="0038782B">
          <w:rPr>
            <w:rFonts w:ascii="Ebrima" w:hAnsi="Ebrima"/>
            <w:sz w:val="22"/>
          </w:rPr>
          <w:t xml:space="preserve"> </w:t>
        </w:r>
      </w:ins>
      <w:ins w:id="27" w:author="Natália Xavier Alencar" w:date="2022-01-24T13:44:00Z">
        <w:r w:rsidR="005320D3">
          <w:rPr>
            <w:rFonts w:ascii="Ebrima" w:hAnsi="Ebrima"/>
            <w:sz w:val="22"/>
          </w:rPr>
          <w:t>(d) a definição de “Despesas do Patrimônio Separado”</w:t>
        </w:r>
      </w:ins>
      <w:ins w:id="28" w:author="Natália Xavier Alencar" w:date="2022-01-24T15:01:00Z">
        <w:r w:rsidR="0038782B">
          <w:rPr>
            <w:rFonts w:ascii="Ebrima" w:hAnsi="Ebrima"/>
            <w:sz w:val="22"/>
          </w:rPr>
          <w:t xml:space="preserve">; </w:t>
        </w:r>
      </w:ins>
      <w:ins w:id="29" w:author="Natália Xavier Alencar" w:date="2022-01-24T17:09:00Z">
        <w:r w:rsidR="00097368">
          <w:rPr>
            <w:rFonts w:ascii="Ebrima" w:hAnsi="Ebrima"/>
            <w:sz w:val="22"/>
          </w:rPr>
          <w:t xml:space="preserve">e </w:t>
        </w:r>
      </w:ins>
      <w:ins w:id="30" w:author="Natália Xavier Alencar" w:date="2022-01-24T15:01:00Z">
        <w:r w:rsidR="0038782B">
          <w:rPr>
            <w:rFonts w:ascii="Ebrima" w:hAnsi="Ebrima"/>
            <w:sz w:val="22"/>
          </w:rPr>
          <w:t>(e) o</w:t>
        </w:r>
      </w:ins>
      <w:ins w:id="31" w:author="Natália Xavier Alencar" w:date="2022-01-24T16:29:00Z">
        <w:r w:rsidR="00C66BAE">
          <w:rPr>
            <w:rFonts w:ascii="Ebrima" w:hAnsi="Ebrima"/>
            <w:sz w:val="22"/>
          </w:rPr>
          <w:t>s</w:t>
        </w:r>
      </w:ins>
      <w:ins w:id="32" w:author="Natália Xavier Alencar" w:date="2022-01-24T15:01:00Z">
        <w:r w:rsidR="0038782B">
          <w:rPr>
            <w:rFonts w:ascii="Ebrima" w:hAnsi="Ebrima"/>
            <w:sz w:val="22"/>
          </w:rPr>
          <w:t xml:space="preserve"> prazo</w:t>
        </w:r>
      </w:ins>
      <w:ins w:id="33" w:author="Natália Xavier Alencar" w:date="2022-01-24T16:29:00Z">
        <w:r w:rsidR="00C66BAE">
          <w:rPr>
            <w:rFonts w:ascii="Ebrima" w:hAnsi="Ebrima"/>
            <w:sz w:val="22"/>
          </w:rPr>
          <w:t>s</w:t>
        </w:r>
      </w:ins>
      <w:ins w:id="34" w:author="Natália Xavier Alencar" w:date="2022-01-24T15:01:00Z">
        <w:r w:rsidR="0038782B">
          <w:rPr>
            <w:rFonts w:ascii="Ebrima" w:hAnsi="Ebrima"/>
            <w:sz w:val="22"/>
          </w:rPr>
          <w:t xml:space="preserve"> previsto</w:t>
        </w:r>
      </w:ins>
      <w:ins w:id="35" w:author="Natália Xavier Alencar" w:date="2022-01-24T16:29:00Z">
        <w:r w:rsidR="00C66BAE">
          <w:rPr>
            <w:rFonts w:ascii="Ebrima" w:hAnsi="Ebrima"/>
            <w:sz w:val="22"/>
          </w:rPr>
          <w:t>s</w:t>
        </w:r>
      </w:ins>
      <w:ins w:id="36" w:author="Natália Xavier Alencar" w:date="2022-01-24T15:01:00Z">
        <w:r w:rsidR="0038782B">
          <w:rPr>
            <w:rFonts w:ascii="Ebrima" w:hAnsi="Ebrima"/>
            <w:sz w:val="22"/>
          </w:rPr>
          <w:t xml:space="preserve"> na</w:t>
        </w:r>
      </w:ins>
      <w:ins w:id="37" w:author="Natália Xavier Alencar" w:date="2022-01-24T16:29:00Z">
        <w:r w:rsidR="00C66BAE">
          <w:rPr>
            <w:rFonts w:ascii="Ebrima" w:hAnsi="Ebrima"/>
            <w:sz w:val="22"/>
          </w:rPr>
          <w:t>s</w:t>
        </w:r>
      </w:ins>
      <w:ins w:id="38" w:author="Natália Xavier Alencar" w:date="2022-01-24T15:01:00Z">
        <w:r w:rsidR="0038782B">
          <w:rPr>
            <w:rFonts w:ascii="Ebrima" w:hAnsi="Ebrima"/>
            <w:sz w:val="22"/>
          </w:rPr>
          <w:t xml:space="preserve"> Cláusula</w:t>
        </w:r>
      </w:ins>
      <w:ins w:id="39" w:author="Natália Xavier Alencar" w:date="2022-01-24T16:29:00Z">
        <w:r w:rsidR="00C66BAE">
          <w:rPr>
            <w:rFonts w:ascii="Ebrima" w:hAnsi="Ebrima"/>
            <w:sz w:val="22"/>
          </w:rPr>
          <w:t>s</w:t>
        </w:r>
      </w:ins>
      <w:ins w:id="40" w:author="Natália Xavier Alencar" w:date="2022-01-24T15:01:00Z">
        <w:r w:rsidR="0038782B">
          <w:rPr>
            <w:rFonts w:ascii="Ebrima" w:hAnsi="Ebrima"/>
            <w:sz w:val="22"/>
          </w:rPr>
          <w:t xml:space="preserve"> 4.</w:t>
        </w:r>
      </w:ins>
      <w:ins w:id="41" w:author="Natália Xavier Alencar" w:date="2022-01-24T17:26:00Z">
        <w:r w:rsidR="00583BAC">
          <w:rPr>
            <w:rFonts w:ascii="Ebrima" w:hAnsi="Ebrima"/>
            <w:sz w:val="22"/>
          </w:rPr>
          <w:t>2</w:t>
        </w:r>
      </w:ins>
      <w:ins w:id="42" w:author="Natália Xavier Alencar" w:date="2022-01-24T15:01:00Z">
        <w:r w:rsidR="0038782B">
          <w:rPr>
            <w:rFonts w:ascii="Ebrima" w:hAnsi="Ebrima"/>
            <w:sz w:val="22"/>
          </w:rPr>
          <w:t>.1.1</w:t>
        </w:r>
      </w:ins>
      <w:ins w:id="43" w:author="Natália Xavier Alencar" w:date="2022-01-24T17:09:00Z">
        <w:r w:rsidR="00097368">
          <w:rPr>
            <w:rFonts w:ascii="Ebrima" w:hAnsi="Ebrima"/>
            <w:sz w:val="22"/>
          </w:rPr>
          <w:t xml:space="preserve"> e</w:t>
        </w:r>
      </w:ins>
      <w:ins w:id="44" w:author="Natália Xavier Alencar" w:date="2022-01-24T16:30:00Z">
        <w:r w:rsidR="00C66BAE">
          <w:rPr>
            <w:rFonts w:ascii="Ebrima" w:hAnsi="Ebrima"/>
            <w:sz w:val="22"/>
          </w:rPr>
          <w:t xml:space="preserve"> 4.7</w:t>
        </w:r>
      </w:ins>
      <w:r w:rsidR="00BE16F1" w:rsidRPr="00A72A26">
        <w:rPr>
          <w:rFonts w:ascii="Ebrima" w:hAnsi="Ebrima"/>
          <w:sz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9921490"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ao Instrumento Particular de Cessão de Créditos Imobiliários, de Cessão Fiduciária de Créditos 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542BB8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Contrato de Cessão</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C47295E"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ontrato de Cessão</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7F4CA3DB"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097368">
        <w:rPr>
          <w:rFonts w:ascii="Ebrima" w:hAnsi="Ebrima" w:cs="Leelawadee"/>
          <w:b/>
          <w:bCs/>
          <w:sz w:val="22"/>
          <w:szCs w:val="22"/>
        </w:rPr>
        <w:t>(i)</w:t>
      </w:r>
      <w:r w:rsidR="00FE4396" w:rsidRPr="00097368">
        <w:rPr>
          <w:rFonts w:ascii="Ebrima" w:hAnsi="Ebrima" w:cs="Leelawadee"/>
          <w:sz w:val="22"/>
          <w:szCs w:val="22"/>
        </w:rPr>
        <w:t xml:space="preserve"> </w:t>
      </w:r>
      <w:ins w:id="45" w:author="Tiago Silva Licarião" w:date="2022-01-19T11:56:00Z">
        <w:r w:rsidR="00AB1B91" w:rsidRPr="00097368">
          <w:rPr>
            <w:rFonts w:ascii="Ebrima" w:hAnsi="Ebrima" w:cs="Leelawadee"/>
            <w:sz w:val="22"/>
            <w:szCs w:val="22"/>
          </w:rPr>
          <w:t>a Cláusula 2.7. do Contrato de Cessão, para alterar o prazo de cumprimento das Condições Precedentes</w:t>
        </w:r>
        <w:r w:rsidR="00AB1B91" w:rsidRPr="00097368">
          <w:rPr>
            <w:rFonts w:ascii="Ebrima" w:hAnsi="Ebrima" w:cstheme="minorHAnsi"/>
            <w:sz w:val="22"/>
            <w:szCs w:val="22"/>
          </w:rPr>
          <w:t>;</w:t>
        </w:r>
        <w:r w:rsidR="00AB1B91">
          <w:rPr>
            <w:rFonts w:ascii="Ebrima" w:hAnsi="Ebrima" w:cstheme="minorHAnsi"/>
            <w:sz w:val="22"/>
            <w:szCs w:val="22"/>
          </w:rPr>
          <w:t xml:space="preserve"> </w:t>
        </w:r>
        <w:r w:rsidR="00AB1B91" w:rsidRPr="00097368">
          <w:rPr>
            <w:rFonts w:ascii="Ebrima" w:hAnsi="Ebrima" w:cstheme="minorHAnsi"/>
            <w:b/>
            <w:bCs/>
            <w:sz w:val="22"/>
            <w:szCs w:val="22"/>
          </w:rPr>
          <w:t>(ii)</w:t>
        </w:r>
        <w:r w:rsidR="00AB1B91" w:rsidRPr="00097368">
          <w:rPr>
            <w:rFonts w:ascii="Ebrima" w:hAnsi="Ebrima" w:cs="Leelawadee"/>
            <w:sz w:val="22"/>
            <w:szCs w:val="22"/>
          </w:rPr>
          <w:t xml:space="preserve"> a Cláusula 8.1. do Contrato de Cessão, para alterar </w:t>
        </w:r>
        <w:r w:rsidR="00C517B0" w:rsidRPr="00097368">
          <w:rPr>
            <w:rFonts w:ascii="Ebrima" w:hAnsi="Ebrima" w:cs="Leelawadee"/>
            <w:sz w:val="22"/>
            <w:szCs w:val="22"/>
          </w:rPr>
          <w:t>o prazo para registro do Contrato de Cessão e qualquer aditamento nos Cartórios competentes</w:t>
        </w:r>
        <w:r w:rsidR="00AB1B91">
          <w:rPr>
            <w:rFonts w:ascii="Ebrima" w:hAnsi="Ebrima" w:cs="Leelawadee"/>
            <w:sz w:val="22"/>
            <w:szCs w:val="22"/>
          </w:rPr>
          <w:t xml:space="preserve">; </w:t>
        </w:r>
        <w:r w:rsidR="00AB1B91" w:rsidRPr="00097368">
          <w:rPr>
            <w:rFonts w:ascii="Ebrima" w:hAnsi="Ebrima" w:cs="Leelawadee"/>
            <w:b/>
            <w:bCs/>
            <w:sz w:val="22"/>
            <w:szCs w:val="22"/>
          </w:rPr>
          <w:t>(iii)</w:t>
        </w:r>
        <w:r w:rsidR="00AB1B91" w:rsidRPr="00097368">
          <w:rPr>
            <w:rFonts w:ascii="Ebrima" w:hAnsi="Ebrima" w:cs="Leelawadee"/>
            <w:sz w:val="22"/>
            <w:szCs w:val="22"/>
          </w:rPr>
          <w:t xml:space="preserve"> </w:t>
        </w:r>
      </w:ins>
      <w:r w:rsidR="00FE4396" w:rsidRPr="00097368">
        <w:rPr>
          <w:rFonts w:ascii="Ebrima" w:hAnsi="Ebrima" w:cs="Leelawadee"/>
          <w:sz w:val="22"/>
          <w:szCs w:val="22"/>
        </w:rPr>
        <w:t>o Anexo I</w:t>
      </w:r>
      <w:r w:rsidR="00AF04D2" w:rsidRPr="00097368">
        <w:rPr>
          <w:rFonts w:ascii="Ebrima" w:hAnsi="Ebrima" w:cs="Leelawadee"/>
          <w:sz w:val="22"/>
          <w:szCs w:val="22"/>
        </w:rPr>
        <w:t>-A</w:t>
      </w:r>
      <w:r w:rsidR="00FE4396" w:rsidRPr="00097368">
        <w:rPr>
          <w:rFonts w:ascii="Ebrima" w:hAnsi="Ebrima" w:cs="Leelawadee"/>
          <w:sz w:val="22"/>
          <w:szCs w:val="22"/>
        </w:rPr>
        <w:t xml:space="preserve"> para alterar </w:t>
      </w:r>
      <w:r w:rsidR="006055F2" w:rsidRPr="00097368">
        <w:rPr>
          <w:rFonts w:ascii="Ebrima" w:hAnsi="Ebrima" w:cs="Leelawadee"/>
          <w:sz w:val="22"/>
          <w:szCs w:val="22"/>
        </w:rPr>
        <w:t xml:space="preserve">o </w:t>
      </w:r>
      <w:r w:rsidR="006055F2" w:rsidRPr="00097368">
        <w:rPr>
          <w:rFonts w:ascii="Ebrima" w:hAnsi="Ebrima" w:cs="Leelawadee"/>
          <w:bCs/>
          <w:sz w:val="22"/>
          <w:szCs w:val="22"/>
        </w:rPr>
        <w:t>Prazo Total e Data de Vencimento Final dos Créditos Imobiliários</w:t>
      </w:r>
      <w:r w:rsidR="00FE4396" w:rsidRPr="00613A4F">
        <w:rPr>
          <w:rFonts w:ascii="Ebrima" w:hAnsi="Ebrima" w:cs="Leelawadee"/>
          <w:sz w:val="22"/>
          <w:szCs w:val="22"/>
        </w:rPr>
        <w:t>;</w:t>
      </w:r>
      <w:r w:rsidR="00AB1B91">
        <w:rPr>
          <w:rFonts w:ascii="Ebrima" w:hAnsi="Ebrima" w:cs="Leelawadee"/>
          <w:sz w:val="22"/>
          <w:szCs w:val="22"/>
        </w:rPr>
        <w:t xml:space="preserve"> </w:t>
      </w:r>
      <w:del w:id="46" w:author="Natália Xavier Alencar" w:date="2022-01-24T17:18:00Z">
        <w:r w:rsidR="00AB1B91" w:rsidDel="001E0C4E">
          <w:rPr>
            <w:rFonts w:ascii="Ebrima" w:hAnsi="Ebrima" w:cs="Leelawadee"/>
            <w:sz w:val="22"/>
            <w:szCs w:val="22"/>
          </w:rPr>
          <w:delText>e</w:delText>
        </w:r>
        <w:r w:rsidR="00FE4396" w:rsidRPr="00613A4F" w:rsidDel="001E0C4E">
          <w:rPr>
            <w:rFonts w:ascii="Ebrima" w:hAnsi="Ebrima" w:cs="Leelawadee"/>
            <w:sz w:val="22"/>
            <w:szCs w:val="22"/>
          </w:rPr>
          <w:delText xml:space="preserve"> </w:delText>
        </w:r>
      </w:del>
      <w:r w:rsidR="00FE4396" w:rsidRPr="00613A4F">
        <w:rPr>
          <w:rFonts w:ascii="Ebrima" w:hAnsi="Ebrima" w:cs="Leelawadee"/>
          <w:b/>
          <w:bCs/>
          <w:sz w:val="22"/>
          <w:szCs w:val="22"/>
        </w:rPr>
        <w:t>(</w:t>
      </w:r>
      <w:del w:id="47" w:author="Tiago Silva Licarião" w:date="2022-01-19T11:56:00Z">
        <w:r w:rsidR="00FE4396" w:rsidRPr="00613A4F">
          <w:rPr>
            <w:rFonts w:ascii="Ebrima" w:hAnsi="Ebrima" w:cs="Leelawadee"/>
            <w:b/>
            <w:bCs/>
            <w:sz w:val="22"/>
            <w:szCs w:val="22"/>
          </w:rPr>
          <w:delText>ii</w:delText>
        </w:r>
      </w:del>
      <w:ins w:id="48" w:author="Tiago Silva Licarião" w:date="2022-01-19T11:56:00Z">
        <w:r w:rsidR="00FE4396" w:rsidRPr="00613A4F">
          <w:rPr>
            <w:rFonts w:ascii="Ebrima" w:hAnsi="Ebrima" w:cs="Leelawadee"/>
            <w:b/>
            <w:bCs/>
            <w:sz w:val="22"/>
            <w:szCs w:val="22"/>
          </w:rPr>
          <w:t>i</w:t>
        </w:r>
        <w:r w:rsidR="00AB1B91">
          <w:rPr>
            <w:rFonts w:ascii="Ebrima" w:hAnsi="Ebrima" w:cs="Leelawadee"/>
            <w:b/>
            <w:bCs/>
            <w:sz w:val="22"/>
            <w:szCs w:val="22"/>
          </w:rPr>
          <w:t>v</w:t>
        </w:r>
      </w:ins>
      <w:r w:rsidR="00FE4396" w:rsidRPr="00613A4F">
        <w:rPr>
          <w:rFonts w:ascii="Ebrima" w:hAnsi="Ebrima" w:cs="Leelawadee"/>
          <w:b/>
          <w:bCs/>
          <w:sz w:val="22"/>
          <w:szCs w:val="22"/>
        </w:rPr>
        <w:t>)</w:t>
      </w:r>
      <w:r w:rsidR="00FE4396" w:rsidRPr="00613A4F">
        <w:rPr>
          <w:rFonts w:ascii="Ebrima" w:hAnsi="Ebrima" w:cs="Leelawadee"/>
          <w:sz w:val="22"/>
          <w:szCs w:val="22"/>
        </w:rPr>
        <w:t xml:space="preserve"> o Anexo II</w:t>
      </w:r>
      <w:r w:rsidR="00AF04D2">
        <w:rPr>
          <w:rFonts w:ascii="Ebrima" w:hAnsi="Ebrima" w:cs="Leelawadee"/>
          <w:sz w:val="22"/>
          <w:szCs w:val="22"/>
        </w:rPr>
        <w:t>-A</w:t>
      </w:r>
      <w:r w:rsidR="00FE4396" w:rsidRPr="00613A4F">
        <w:rPr>
          <w:rFonts w:ascii="Ebrima" w:hAnsi="Ebrima" w:cs="Leelawadee"/>
          <w:sz w:val="22"/>
          <w:szCs w:val="22"/>
        </w:rPr>
        <w:t xml:space="preserve">, para alterar </w:t>
      </w:r>
      <w:r w:rsidR="00807677" w:rsidRPr="00613A4F">
        <w:rPr>
          <w:rFonts w:ascii="Ebrima" w:hAnsi="Ebrima" w:cs="Leelawadee"/>
          <w:sz w:val="22"/>
          <w:szCs w:val="22"/>
        </w:rPr>
        <w:t>as Despesas da Operação</w:t>
      </w:r>
      <w:ins w:id="49" w:author="Natália Xavier Alencar" w:date="2022-01-24T13:57:00Z">
        <w:r w:rsidR="00E153F4">
          <w:rPr>
            <w:rFonts w:ascii="Ebrima" w:hAnsi="Ebrima" w:cs="Leelawadee"/>
            <w:sz w:val="22"/>
            <w:szCs w:val="22"/>
          </w:rPr>
          <w:t xml:space="preserve">; (v) </w:t>
        </w:r>
        <w:r w:rsidR="00E153F4">
          <w:rPr>
            <w:rFonts w:ascii="Ebrima" w:hAnsi="Ebrima"/>
            <w:sz w:val="22"/>
          </w:rPr>
          <w:t>a definição de “Despesas do Patrimônio Separado”</w:t>
        </w:r>
      </w:ins>
      <w:ins w:id="50" w:author="Natália Xavier Alencar" w:date="2022-01-24T14:58:00Z">
        <w:r w:rsidR="0038782B">
          <w:rPr>
            <w:rFonts w:ascii="Ebrima" w:hAnsi="Ebrima"/>
            <w:sz w:val="22"/>
          </w:rPr>
          <w:t xml:space="preserve">; </w:t>
        </w:r>
      </w:ins>
      <w:ins w:id="51" w:author="Natália Xavier Alencar" w:date="2022-01-24T17:09:00Z">
        <w:r w:rsidR="00097368">
          <w:rPr>
            <w:rFonts w:ascii="Ebrima" w:hAnsi="Ebrima"/>
            <w:sz w:val="22"/>
          </w:rPr>
          <w:t xml:space="preserve">e </w:t>
        </w:r>
      </w:ins>
      <w:ins w:id="52" w:author="Natália Xavier Alencar" w:date="2022-01-24T15:00:00Z">
        <w:r w:rsidR="0038782B">
          <w:rPr>
            <w:rFonts w:ascii="Ebrima" w:hAnsi="Ebrima"/>
            <w:sz w:val="22"/>
          </w:rPr>
          <w:t>(vi) o</w:t>
        </w:r>
      </w:ins>
      <w:ins w:id="53" w:author="Natália Xavier Alencar" w:date="2022-01-24T16:28:00Z">
        <w:r w:rsidR="00C66BAE">
          <w:rPr>
            <w:rFonts w:ascii="Ebrima" w:hAnsi="Ebrima"/>
            <w:sz w:val="22"/>
          </w:rPr>
          <w:t>s</w:t>
        </w:r>
      </w:ins>
      <w:ins w:id="54" w:author="Natália Xavier Alencar" w:date="2022-01-24T15:00:00Z">
        <w:r w:rsidR="0038782B">
          <w:rPr>
            <w:rFonts w:ascii="Ebrima" w:hAnsi="Ebrima"/>
            <w:sz w:val="22"/>
          </w:rPr>
          <w:t xml:space="preserve"> prazo</w:t>
        </w:r>
      </w:ins>
      <w:ins w:id="55" w:author="Natália Xavier Alencar" w:date="2022-01-24T16:28:00Z">
        <w:r w:rsidR="00C66BAE">
          <w:rPr>
            <w:rFonts w:ascii="Ebrima" w:hAnsi="Ebrima"/>
            <w:sz w:val="22"/>
          </w:rPr>
          <w:t>s</w:t>
        </w:r>
      </w:ins>
      <w:ins w:id="56" w:author="Natália Xavier Alencar" w:date="2022-01-24T15:00:00Z">
        <w:r w:rsidR="0038782B">
          <w:rPr>
            <w:rFonts w:ascii="Ebrima" w:hAnsi="Ebrima"/>
            <w:sz w:val="22"/>
          </w:rPr>
          <w:t xml:space="preserve"> previsto</w:t>
        </w:r>
      </w:ins>
      <w:ins w:id="57" w:author="Natália Xavier Alencar" w:date="2022-01-24T16:28:00Z">
        <w:r w:rsidR="00C66BAE">
          <w:rPr>
            <w:rFonts w:ascii="Ebrima" w:hAnsi="Ebrima"/>
            <w:sz w:val="22"/>
          </w:rPr>
          <w:t>s</w:t>
        </w:r>
      </w:ins>
      <w:ins w:id="58" w:author="Natália Xavier Alencar" w:date="2022-01-24T15:00:00Z">
        <w:r w:rsidR="0038782B">
          <w:rPr>
            <w:rFonts w:ascii="Ebrima" w:hAnsi="Ebrima"/>
            <w:sz w:val="22"/>
          </w:rPr>
          <w:t xml:space="preserve"> na</w:t>
        </w:r>
      </w:ins>
      <w:ins w:id="59" w:author="Natália Xavier Alencar" w:date="2022-01-24T16:28:00Z">
        <w:r w:rsidR="00C66BAE">
          <w:rPr>
            <w:rFonts w:ascii="Ebrima" w:hAnsi="Ebrima"/>
            <w:sz w:val="22"/>
          </w:rPr>
          <w:t>s</w:t>
        </w:r>
      </w:ins>
      <w:ins w:id="60" w:author="Natália Xavier Alencar" w:date="2022-01-24T15:00:00Z">
        <w:r w:rsidR="0038782B">
          <w:rPr>
            <w:rFonts w:ascii="Ebrima" w:hAnsi="Ebrima"/>
            <w:sz w:val="22"/>
          </w:rPr>
          <w:t xml:space="preserve"> C</w:t>
        </w:r>
      </w:ins>
      <w:ins w:id="61" w:author="Natália Xavier Alencar" w:date="2022-01-24T15:01:00Z">
        <w:r w:rsidR="0038782B">
          <w:rPr>
            <w:rFonts w:ascii="Ebrima" w:hAnsi="Ebrima"/>
            <w:sz w:val="22"/>
          </w:rPr>
          <w:t>láusula 4.</w:t>
        </w:r>
      </w:ins>
      <w:ins w:id="62" w:author="Natália Xavier Alencar" w:date="2022-01-24T17:26:00Z">
        <w:r w:rsidR="00583BAC">
          <w:rPr>
            <w:rFonts w:ascii="Ebrima" w:hAnsi="Ebrima"/>
            <w:sz w:val="22"/>
          </w:rPr>
          <w:t>2</w:t>
        </w:r>
      </w:ins>
      <w:ins w:id="63" w:author="Natália Xavier Alencar" w:date="2022-01-24T15:01:00Z">
        <w:r w:rsidR="0038782B">
          <w:rPr>
            <w:rFonts w:ascii="Ebrima" w:hAnsi="Ebrima"/>
            <w:sz w:val="22"/>
          </w:rPr>
          <w:t>.1.1</w:t>
        </w:r>
      </w:ins>
      <w:ins w:id="64" w:author="Natália Xavier Alencar" w:date="2022-01-24T17:09:00Z">
        <w:r w:rsidR="00097368">
          <w:rPr>
            <w:rFonts w:ascii="Ebrima" w:hAnsi="Ebrima"/>
            <w:sz w:val="22"/>
          </w:rPr>
          <w:t xml:space="preserve"> e</w:t>
        </w:r>
      </w:ins>
      <w:ins w:id="65" w:author="Natália Xavier Alencar" w:date="2022-01-24T16:28:00Z">
        <w:r w:rsidR="00C66BAE">
          <w:rPr>
            <w:rFonts w:ascii="Ebrima" w:hAnsi="Ebrima"/>
            <w:sz w:val="22"/>
          </w:rPr>
          <w:t xml:space="preserve"> 4.7</w:t>
        </w:r>
      </w:ins>
      <w:ins w:id="66" w:author="Natália Xavier Alencar" w:date="2022-01-24T15:01:00Z">
        <w:r w:rsidR="0038782B">
          <w:rPr>
            <w:rFonts w:ascii="Ebrima" w:hAnsi="Ebrima"/>
            <w:sz w:val="22"/>
          </w:rPr>
          <w:t xml:space="preserve">; </w:t>
        </w:r>
      </w:ins>
      <w:r w:rsidR="003066D9" w:rsidRPr="00613A4F">
        <w:rPr>
          <w:rFonts w:ascii="Ebrima" w:hAnsi="Ebrima" w:cs="Leelawadee"/>
          <w:sz w:val="22"/>
          <w:szCs w:val="22"/>
        </w:rPr>
        <w:t>.</w:t>
      </w:r>
    </w:p>
    <w:p w14:paraId="7A422377" w14:textId="77777777" w:rsidR="00B038ED" w:rsidRDefault="00B038ED" w:rsidP="00613A4F">
      <w:pPr>
        <w:spacing w:line="276" w:lineRule="auto"/>
        <w:jc w:val="both"/>
        <w:rPr>
          <w:del w:id="67" w:author="Tiago Silva Licarião" w:date="2022-01-19T11:56:00Z"/>
          <w:rFonts w:ascii="Ebrima" w:hAnsi="Ebrima"/>
          <w:sz w:val="22"/>
          <w:szCs w:val="22"/>
        </w:rPr>
      </w:pPr>
    </w:p>
    <w:p w14:paraId="565777D4" w14:textId="77777777" w:rsidR="003E1F9C" w:rsidRDefault="003E1F9C" w:rsidP="00613A4F">
      <w:pPr>
        <w:spacing w:line="276" w:lineRule="auto"/>
        <w:jc w:val="both"/>
        <w:rPr>
          <w:del w:id="68" w:author="Tiago Silva Licarião" w:date="2022-01-19T11:56:00Z"/>
          <w:rFonts w:ascii="Ebrima" w:hAnsi="Ebrima"/>
          <w:sz w:val="22"/>
          <w:szCs w:val="22"/>
        </w:rPr>
      </w:pPr>
      <w:del w:id="69" w:author="Tiago Silva Licarião" w:date="2022-01-19T11:56:00Z">
        <w:r>
          <w:rPr>
            <w:rFonts w:ascii="Ebrima" w:hAnsi="Ebrima"/>
            <w:sz w:val="22"/>
            <w:szCs w:val="22"/>
          </w:rPr>
          <w:lastRenderedPageBreak/>
          <w:delText>[</w:delText>
        </w:r>
        <w:r w:rsidRPr="00BA6537">
          <w:rPr>
            <w:rFonts w:ascii="Ebrima" w:hAnsi="Ebrima"/>
            <w:sz w:val="22"/>
            <w:szCs w:val="22"/>
            <w:highlight w:val="cyan"/>
          </w:rPr>
          <w:delText>Comentários – SPavarini</w:delText>
        </w:r>
        <w:r>
          <w:rPr>
            <w:rFonts w:ascii="Ebrima" w:hAnsi="Ebrima"/>
            <w:sz w:val="22"/>
            <w:szCs w:val="22"/>
          </w:rPr>
          <w:delText>: favor verificar os pontos abaixo</w:delText>
        </w:r>
      </w:del>
    </w:p>
    <w:p w14:paraId="749CD38F" w14:textId="77777777" w:rsidR="003E1F9C" w:rsidRDefault="003E1F9C" w:rsidP="003E1F9C">
      <w:pPr>
        <w:pStyle w:val="PargrafodaLista"/>
        <w:numPr>
          <w:ilvl w:val="0"/>
          <w:numId w:val="34"/>
        </w:numPr>
        <w:spacing w:line="276" w:lineRule="auto"/>
        <w:jc w:val="both"/>
        <w:rPr>
          <w:del w:id="70" w:author="Tiago Silva Licarião" w:date="2022-01-19T11:56:00Z"/>
          <w:rFonts w:ascii="Ebrima" w:hAnsi="Ebrima"/>
          <w:sz w:val="22"/>
          <w:szCs w:val="22"/>
        </w:rPr>
      </w:pPr>
      <w:del w:id="71" w:author="Tiago Silva Licarião" w:date="2022-01-19T11:56:00Z">
        <w:r>
          <w:rPr>
            <w:rFonts w:ascii="Ebrima" w:hAnsi="Ebrima"/>
            <w:sz w:val="22"/>
            <w:szCs w:val="22"/>
          </w:rPr>
          <w:delText xml:space="preserve">Cláusula 8.1 do Contrato: há o prazo de 60 (sessenta) dias corridos, contados da assinatura, para que a Emitente realize o registro do Contrato </w:delText>
        </w:r>
        <w:r w:rsidR="005B5364">
          <w:rPr>
            <w:rFonts w:ascii="Ebrima" w:hAnsi="Ebrima"/>
            <w:sz w:val="22"/>
            <w:szCs w:val="22"/>
          </w:rPr>
          <w:delText xml:space="preserve">e qualquer aditamento </w:delText>
        </w:r>
        <w:r>
          <w:rPr>
            <w:rFonts w:ascii="Ebrima" w:hAnsi="Ebrima"/>
            <w:sz w:val="22"/>
            <w:szCs w:val="22"/>
          </w:rPr>
          <w:delText xml:space="preserve">nos cartórios de RTD; </w:delText>
        </w:r>
      </w:del>
    </w:p>
    <w:p w14:paraId="3F6D0318" w14:textId="77777777" w:rsidR="003E1F9C" w:rsidRDefault="003E1F9C" w:rsidP="003E1F9C">
      <w:pPr>
        <w:pStyle w:val="PargrafodaLista"/>
        <w:numPr>
          <w:ilvl w:val="0"/>
          <w:numId w:val="34"/>
        </w:numPr>
        <w:spacing w:line="276" w:lineRule="auto"/>
        <w:jc w:val="both"/>
        <w:rPr>
          <w:del w:id="72" w:author="Tiago Silva Licarião" w:date="2022-01-19T11:56:00Z"/>
          <w:rFonts w:ascii="Ebrima" w:hAnsi="Ebrima"/>
          <w:sz w:val="22"/>
          <w:szCs w:val="22"/>
        </w:rPr>
      </w:pPr>
      <w:del w:id="73" w:author="Tiago Silva Licarião" w:date="2022-01-19T11:56:00Z">
        <w:r>
          <w:rPr>
            <w:rFonts w:ascii="Ebrima" w:hAnsi="Ebrima"/>
            <w:sz w:val="22"/>
            <w:szCs w:val="22"/>
          </w:rPr>
          <w:delText>Condições precedentes: o protocolo do Contrato de Cessão nos cartórios de RTD de Porto Alegre, São Paulo e Macapá</w:delText>
        </w:r>
        <w:r w:rsidR="00E42B7D">
          <w:rPr>
            <w:rFonts w:ascii="Ebrima" w:hAnsi="Ebrima"/>
            <w:sz w:val="22"/>
            <w:szCs w:val="22"/>
          </w:rPr>
          <w:delText>. Caso as Condições Precedentes não sejam cumpridas em até 45 dias, contados da assinatura do Contrato, os negócios jurídicos serão ineficazes, nos termos da Cláusula 2.7.]</w:delText>
        </w:r>
      </w:del>
    </w:p>
    <w:p w14:paraId="57C7BC37" w14:textId="6CF55BC9" w:rsidR="00B038ED" w:rsidRDefault="00B038ED">
      <w:pPr>
        <w:spacing w:line="276" w:lineRule="auto"/>
        <w:jc w:val="both"/>
        <w:rPr>
          <w:rFonts w:ascii="Ebrima" w:hAnsi="Ebrima"/>
          <w:sz w:val="22"/>
          <w:szCs w:val="22"/>
        </w:rPr>
        <w:pPrChange w:id="74" w:author="Tiago Silva Licarião" w:date="2022-01-19T11:56:00Z">
          <w:pPr>
            <w:pStyle w:val="PargrafodaLista"/>
            <w:spacing w:line="276" w:lineRule="auto"/>
            <w:ind w:left="1080"/>
            <w:jc w:val="both"/>
          </w:pPr>
        </w:pPrChange>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6BF8A9C8" w14:textId="65ED0396" w:rsidR="00AB1B91" w:rsidRDefault="00DA4EFD" w:rsidP="00AB1B91">
      <w:pPr>
        <w:spacing w:line="276" w:lineRule="auto"/>
        <w:jc w:val="both"/>
        <w:rPr>
          <w:ins w:id="75" w:author="Tiago Silva Licarião" w:date="2022-01-19T11:56:00Z"/>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AB1B91" w:rsidRPr="00301B4E">
        <w:rPr>
          <w:rFonts w:ascii="Ebrima" w:hAnsi="Ebrima"/>
          <w:sz w:val="22"/>
          <w:szCs w:val="22"/>
        </w:rPr>
        <w:t xml:space="preserve">Em razão do disposto no item (i) </w:t>
      </w:r>
      <w:del w:id="76" w:author="Tiago Silva Licarião" w:date="2022-01-19T11:56:00Z">
        <w:r w:rsidR="00FE4396" w:rsidRPr="00301B4E">
          <w:rPr>
            <w:rFonts w:ascii="Ebrima" w:hAnsi="Ebrima"/>
            <w:sz w:val="22"/>
            <w:szCs w:val="22"/>
          </w:rPr>
          <w:delText xml:space="preserve">do item </w:delText>
        </w:r>
        <w:r w:rsidR="00B038ED" w:rsidRPr="00301B4E">
          <w:rPr>
            <w:rFonts w:ascii="Ebrima" w:hAnsi="Ebrima"/>
            <w:sz w:val="22"/>
            <w:szCs w:val="22"/>
          </w:rPr>
          <w:delText>2.1</w:delText>
        </w:r>
        <w:r w:rsidR="000D77C0">
          <w:rPr>
            <w:rFonts w:ascii="Ebrima" w:hAnsi="Ebrima"/>
            <w:sz w:val="22"/>
            <w:szCs w:val="22"/>
          </w:rPr>
          <w:delText xml:space="preserve">., </w:delText>
        </w:r>
      </w:del>
      <w:r w:rsidR="00AB1B91" w:rsidRPr="00301B4E">
        <w:rPr>
          <w:rFonts w:ascii="Ebrima" w:hAnsi="Ebrima"/>
          <w:sz w:val="22"/>
          <w:szCs w:val="22"/>
        </w:rPr>
        <w:t xml:space="preserve">da Cláusula </w:t>
      </w:r>
      <w:del w:id="77" w:author="Tiago Silva Licarião" w:date="2022-01-19T11:56:00Z">
        <w:r w:rsidR="00582839">
          <w:rPr>
            <w:rFonts w:ascii="Ebrima" w:hAnsi="Ebrima"/>
            <w:sz w:val="22"/>
            <w:szCs w:val="22"/>
          </w:rPr>
          <w:delText>Segunda</w:delText>
        </w:r>
      </w:del>
      <w:ins w:id="78" w:author="Tiago Silva Licarião" w:date="2022-01-19T11:56:00Z">
        <w:r w:rsidR="00AB1B91">
          <w:rPr>
            <w:rFonts w:ascii="Ebrima" w:hAnsi="Ebrima"/>
            <w:sz w:val="22"/>
            <w:szCs w:val="22"/>
          </w:rPr>
          <w:t xml:space="preserve">2.1. </w:t>
        </w:r>
        <w:r w:rsidR="00AB1B91" w:rsidRPr="00301B4E">
          <w:rPr>
            <w:rFonts w:ascii="Ebrima" w:hAnsi="Ebrima"/>
            <w:sz w:val="22"/>
            <w:szCs w:val="22"/>
          </w:rPr>
          <w:t xml:space="preserve">acima, </w:t>
        </w:r>
        <w:r w:rsidR="00AB1B91">
          <w:rPr>
            <w:rFonts w:ascii="Ebrima" w:hAnsi="Ebrima" w:cs="Leelawadee"/>
            <w:sz w:val="22"/>
            <w:szCs w:val="22"/>
          </w:rPr>
          <w:t>a Cláusula 2.7. do Contrato de Cessão</w:t>
        </w:r>
        <w:r w:rsidR="00AB1B91" w:rsidRPr="00301B4E">
          <w:rPr>
            <w:rFonts w:ascii="Ebrima" w:hAnsi="Ebrima"/>
            <w:sz w:val="22"/>
            <w:szCs w:val="22"/>
          </w:rPr>
          <w:t xml:space="preserve"> passará a vigorar com a seguinte redação:</w:t>
        </w:r>
      </w:ins>
    </w:p>
    <w:p w14:paraId="3D9653D2" w14:textId="77777777" w:rsidR="00AB1B91" w:rsidRPr="002F590A" w:rsidRDefault="00AB1B91" w:rsidP="00AB1B91">
      <w:pPr>
        <w:tabs>
          <w:tab w:val="left" w:pos="1560"/>
        </w:tabs>
        <w:ind w:left="709"/>
        <w:rPr>
          <w:ins w:id="79" w:author="Tiago Silva Licarião" w:date="2022-01-19T11:56:00Z"/>
          <w:rFonts w:ascii="Ebrima" w:hAnsi="Ebrima"/>
          <w:color w:val="000000" w:themeColor="text1"/>
          <w:sz w:val="22"/>
          <w:szCs w:val="22"/>
        </w:rPr>
      </w:pPr>
    </w:p>
    <w:p w14:paraId="4B1A63FF" w14:textId="77777777" w:rsidR="00AB1B91" w:rsidRPr="00A72A26" w:rsidRDefault="00AB1B91" w:rsidP="00A72A26">
      <w:pPr>
        <w:spacing w:line="276" w:lineRule="auto"/>
        <w:ind w:left="567"/>
        <w:jc w:val="both"/>
        <w:rPr>
          <w:ins w:id="80" w:author="Tiago Silva Licarião" w:date="2022-01-19T11:56:00Z"/>
          <w:rFonts w:ascii="Ebrima" w:hAnsi="Ebrima"/>
          <w:b/>
          <w:i/>
          <w:iCs/>
          <w:color w:val="000000"/>
          <w:sz w:val="22"/>
          <w:szCs w:val="22"/>
        </w:rPr>
      </w:pPr>
      <w:ins w:id="81" w:author="Tiago Silva Licarião" w:date="2022-01-19T11:56:00Z">
        <w:r w:rsidRPr="00A72A26">
          <w:rPr>
            <w:rFonts w:ascii="Ebrima" w:hAnsi="Ebrima"/>
            <w:bCs/>
            <w:i/>
            <w:iCs/>
            <w:color w:val="000000"/>
            <w:sz w:val="22"/>
            <w:szCs w:val="22"/>
          </w:rPr>
          <w:t>“</w:t>
        </w:r>
        <w:r w:rsidRPr="00A72A26">
          <w:rPr>
            <w:rFonts w:ascii="Ebrima" w:hAnsi="Ebrima"/>
            <w:b/>
            <w:i/>
            <w:iCs/>
            <w:color w:val="000000"/>
            <w:sz w:val="22"/>
            <w:szCs w:val="22"/>
          </w:rPr>
          <w:t xml:space="preserve">CLÁUSULA SEGUNDA – DA CESSÃO DOS CRÉDITOS IMOBILIÁRIOS </w:t>
        </w:r>
      </w:ins>
    </w:p>
    <w:p w14:paraId="4E7B1D21" w14:textId="77777777" w:rsidR="00AB1B91" w:rsidRDefault="00AB1B91" w:rsidP="00A72A26">
      <w:pPr>
        <w:tabs>
          <w:tab w:val="left" w:pos="709"/>
        </w:tabs>
        <w:spacing w:line="276" w:lineRule="auto"/>
        <w:ind w:left="567"/>
        <w:jc w:val="both"/>
        <w:rPr>
          <w:ins w:id="82" w:author="Tiago Silva Licarião" w:date="2022-01-19T11:56:00Z"/>
          <w:rFonts w:ascii="Ebrima" w:hAnsi="Ebrima"/>
          <w:bCs/>
          <w:i/>
          <w:iCs/>
          <w:color w:val="000000"/>
          <w:sz w:val="22"/>
          <w:szCs w:val="22"/>
        </w:rPr>
      </w:pPr>
    </w:p>
    <w:p w14:paraId="64195F9D" w14:textId="77777777" w:rsidR="00AB1B91" w:rsidRPr="001C230F" w:rsidRDefault="00AB1B91" w:rsidP="00A72A26">
      <w:pPr>
        <w:tabs>
          <w:tab w:val="left" w:pos="709"/>
        </w:tabs>
        <w:spacing w:line="276" w:lineRule="auto"/>
        <w:ind w:left="567"/>
        <w:jc w:val="both"/>
        <w:rPr>
          <w:ins w:id="83" w:author="Tiago Silva Licarião" w:date="2022-01-19T11:56:00Z"/>
          <w:rFonts w:ascii="Ebrima" w:hAnsi="Ebrima"/>
          <w:bCs/>
          <w:i/>
          <w:iCs/>
          <w:color w:val="000000"/>
          <w:sz w:val="22"/>
          <w:szCs w:val="22"/>
        </w:rPr>
      </w:pPr>
      <w:ins w:id="84" w:author="Tiago Silva Licarião" w:date="2022-01-19T11:56:00Z">
        <w:r w:rsidRPr="001C230F">
          <w:rPr>
            <w:rFonts w:ascii="Ebrima" w:hAnsi="Ebrima"/>
            <w:bCs/>
            <w:i/>
            <w:iCs/>
            <w:color w:val="000000"/>
            <w:sz w:val="22"/>
            <w:szCs w:val="22"/>
          </w:rPr>
          <w:t>(...)</w:t>
        </w:r>
      </w:ins>
    </w:p>
    <w:p w14:paraId="3C760811" w14:textId="77777777" w:rsidR="00AB1B91" w:rsidRDefault="00AB1B91" w:rsidP="00A72A26">
      <w:pPr>
        <w:spacing w:line="276" w:lineRule="auto"/>
        <w:ind w:left="567"/>
        <w:jc w:val="both"/>
        <w:rPr>
          <w:ins w:id="85" w:author="Tiago Silva Licarião" w:date="2022-01-19T11:56:00Z"/>
          <w:rFonts w:ascii="Ebrima" w:hAnsi="Ebrima"/>
          <w:bCs/>
          <w:i/>
          <w:iCs/>
          <w:color w:val="000000"/>
          <w:sz w:val="22"/>
          <w:szCs w:val="22"/>
          <w:u w:val="single"/>
        </w:rPr>
      </w:pPr>
    </w:p>
    <w:p w14:paraId="17203B96" w14:textId="5A28D1F5" w:rsidR="00AB1B91" w:rsidRPr="001C230F" w:rsidRDefault="00AB1B91" w:rsidP="00A72A26">
      <w:pPr>
        <w:tabs>
          <w:tab w:val="left" w:pos="1701"/>
        </w:tabs>
        <w:spacing w:line="276" w:lineRule="auto"/>
        <w:ind w:left="567"/>
        <w:jc w:val="both"/>
        <w:rPr>
          <w:ins w:id="86" w:author="Tiago Silva Licarião" w:date="2022-01-19T11:56:00Z"/>
          <w:rFonts w:ascii="Ebrima" w:hAnsi="Ebrima"/>
          <w:i/>
          <w:iCs/>
          <w:sz w:val="22"/>
          <w:szCs w:val="22"/>
        </w:rPr>
      </w:pPr>
      <w:ins w:id="87" w:author="Tiago Silva Licarião" w:date="2022-01-19T11:56:00Z">
        <w:r w:rsidRPr="00A72A26">
          <w:rPr>
            <w:rFonts w:ascii="Ebrima" w:hAnsi="Ebrima"/>
            <w:b/>
            <w:i/>
            <w:iCs/>
            <w:color w:val="000000"/>
            <w:sz w:val="22"/>
            <w:szCs w:val="22"/>
          </w:rPr>
          <w:t>2.7.</w:t>
        </w:r>
        <w:r w:rsidRPr="00A72A26">
          <w:rPr>
            <w:rFonts w:ascii="Ebrima" w:hAnsi="Ebrima"/>
            <w:bCs/>
            <w:i/>
            <w:iCs/>
            <w:color w:val="000000"/>
            <w:sz w:val="22"/>
            <w:szCs w:val="22"/>
          </w:rPr>
          <w:t xml:space="preserve"> </w:t>
        </w:r>
        <w:r w:rsidR="00C517B0" w:rsidRPr="00A72A26">
          <w:rPr>
            <w:rFonts w:ascii="Ebrima" w:hAnsi="Ebrima"/>
            <w:bCs/>
            <w:i/>
            <w:iCs/>
            <w:color w:val="000000"/>
            <w:sz w:val="22"/>
            <w:szCs w:val="22"/>
          </w:rPr>
          <w:tab/>
        </w:r>
        <w:r w:rsidRPr="001C230F">
          <w:rPr>
            <w:rFonts w:ascii="Ebrima" w:hAnsi="Ebrima"/>
            <w:bCs/>
            <w:i/>
            <w:iCs/>
            <w:color w:val="000000"/>
            <w:sz w:val="22"/>
            <w:szCs w:val="22"/>
            <w:u w:val="single"/>
          </w:rPr>
          <w:t>Resolução</w:t>
        </w:r>
        <w:r w:rsidRPr="001C230F">
          <w:rPr>
            <w:rFonts w:ascii="Ebrima" w:hAnsi="Ebrima"/>
            <w:bCs/>
            <w:i/>
            <w:iCs/>
            <w:color w:val="000000"/>
            <w:sz w:val="22"/>
            <w:szCs w:val="22"/>
          </w:rPr>
          <w:t xml:space="preserve">. </w:t>
        </w:r>
        <w:r w:rsidRPr="0090122B">
          <w:rPr>
            <w:rFonts w:ascii="Ebrima" w:hAnsi="Ebrima"/>
            <w:bCs/>
            <w:i/>
            <w:iCs/>
            <w:color w:val="000000"/>
            <w:sz w:val="22"/>
            <w:szCs w:val="22"/>
          </w:rPr>
          <w:t xml:space="preserve">Caso as Condições Precedentes não sejam cumpridas pela </w:t>
        </w:r>
        <w:r w:rsidRPr="0090122B">
          <w:rPr>
            <w:rFonts w:ascii="Ebrima" w:hAnsi="Ebrima"/>
            <w:b/>
            <w:i/>
            <w:iCs/>
            <w:color w:val="000000"/>
            <w:sz w:val="22"/>
            <w:szCs w:val="22"/>
          </w:rPr>
          <w:t>EMITENTE</w:t>
        </w:r>
        <w:r w:rsidRPr="0090122B">
          <w:rPr>
            <w:rFonts w:ascii="Ebrima" w:hAnsi="Ebrima"/>
            <w:bCs/>
            <w:i/>
            <w:iCs/>
            <w:color w:val="000000"/>
            <w:sz w:val="22"/>
            <w:szCs w:val="22"/>
          </w:rPr>
          <w:t xml:space="preserve"> </w:t>
        </w:r>
        <w:r w:rsidRPr="0090122B">
          <w:rPr>
            <w:rFonts w:ascii="Ebrima" w:hAnsi="Ebrima"/>
            <w:bCs/>
            <w:i/>
            <w:iCs/>
            <w:sz w:val="22"/>
            <w:szCs w:val="22"/>
          </w:rPr>
          <w:t>em até [</w:t>
        </w:r>
        <w:bookmarkStart w:id="88" w:name="_Hlk93937161"/>
        <w:r w:rsidRPr="0090122B">
          <w:rPr>
            <w:rFonts w:ascii="Ebrima" w:hAnsi="Ebrima"/>
            <w:bCs/>
            <w:i/>
            <w:iCs/>
            <w:color w:val="000000"/>
            <w:sz w:val="22"/>
            <w:highlight w:val="yellow"/>
          </w:rPr>
          <w:t>10 (dez</w:t>
        </w:r>
        <w:r w:rsidRPr="0090122B">
          <w:rPr>
            <w:rFonts w:ascii="Ebrima" w:eastAsia="Century Gothic,Trebuchet MS" w:hAnsi="Ebrima"/>
            <w:bCs/>
            <w:i/>
            <w:iCs/>
            <w:color w:val="000000"/>
            <w:sz w:val="22"/>
            <w:szCs w:val="22"/>
            <w:highlight w:val="yellow"/>
          </w:rPr>
          <w:t xml:space="preserve">) dias úteis </w:t>
        </w:r>
        <w:r w:rsidRPr="0090122B">
          <w:rPr>
            <w:rFonts w:ascii="Ebrima" w:hAnsi="Ebrima"/>
            <w:bCs/>
            <w:i/>
            <w:iCs/>
            <w:sz w:val="22"/>
            <w:szCs w:val="22"/>
            <w:highlight w:val="yellow"/>
          </w:rPr>
          <w:t>a contar da data da primeira integralização dos CRI</w:t>
        </w:r>
        <w:bookmarkEnd w:id="88"/>
        <w:r w:rsidRPr="0090122B">
          <w:rPr>
            <w:rFonts w:ascii="Ebrima" w:hAnsi="Ebrima"/>
            <w:bCs/>
            <w:i/>
            <w:iCs/>
            <w:sz w:val="22"/>
            <w:szCs w:val="22"/>
          </w:rPr>
          <w:t>]</w:t>
        </w:r>
        <w:r w:rsidRPr="0090122B">
          <w:rPr>
            <w:rFonts w:ascii="Ebrima" w:hAnsi="Ebrima"/>
            <w:bCs/>
            <w:i/>
            <w:iCs/>
            <w:color w:val="000000"/>
            <w:sz w:val="22"/>
            <w:szCs w:val="22"/>
          </w:rPr>
          <w:t>, os negócios jurídicos avençados n</w:t>
        </w:r>
        <w:r w:rsidR="003C4E66">
          <w:rPr>
            <w:rFonts w:ascii="Ebrima" w:hAnsi="Ebrima"/>
            <w:bCs/>
            <w:i/>
            <w:iCs/>
            <w:color w:val="000000"/>
            <w:sz w:val="22"/>
            <w:szCs w:val="22"/>
          </w:rPr>
          <w:t>o</w:t>
        </w:r>
        <w:r w:rsidRPr="0090122B">
          <w:rPr>
            <w:rFonts w:ascii="Ebrima" w:hAnsi="Ebrima"/>
            <w:bCs/>
            <w:i/>
            <w:iCs/>
            <w:color w:val="000000"/>
            <w:sz w:val="22"/>
            <w:szCs w:val="22"/>
          </w:rPr>
          <w:t xml:space="preserve"> presente </w:t>
        </w:r>
        <w:r w:rsidR="003C4E66" w:rsidRPr="00A72A26">
          <w:rPr>
            <w:rFonts w:ascii="Ebrima" w:hAnsi="Ebrima"/>
            <w:bCs/>
            <w:i/>
            <w:iCs/>
            <w:color w:val="000000"/>
            <w:sz w:val="22"/>
            <w:szCs w:val="22"/>
          </w:rPr>
          <w:t>Contrato de Cessão</w:t>
        </w:r>
        <w:r w:rsidR="003C4E66">
          <w:rPr>
            <w:rFonts w:ascii="Ebrima" w:hAnsi="Ebrima"/>
            <w:b/>
            <w:i/>
            <w:iCs/>
            <w:color w:val="000000"/>
            <w:sz w:val="22"/>
            <w:szCs w:val="22"/>
          </w:rPr>
          <w:t xml:space="preserve"> </w:t>
        </w:r>
        <w:r w:rsidRPr="0090122B">
          <w:rPr>
            <w:rFonts w:ascii="Ebrima" w:hAnsi="Ebrima"/>
            <w:bCs/>
            <w:i/>
            <w:iCs/>
            <w:color w:val="000000"/>
            <w:sz w:val="22"/>
            <w:szCs w:val="22"/>
          </w:rPr>
          <w:t xml:space="preserve">restarão automaticamente ineficazes, nos termos do artigo 125 </w:t>
        </w:r>
        <w:r w:rsidR="003C4E66">
          <w:rPr>
            <w:rFonts w:ascii="Ebrima" w:hAnsi="Ebrima"/>
            <w:bCs/>
            <w:i/>
            <w:iCs/>
            <w:color w:val="000000"/>
            <w:sz w:val="22"/>
            <w:szCs w:val="22"/>
          </w:rPr>
          <w:t xml:space="preserve">do </w:t>
        </w:r>
        <w:r w:rsidRPr="00A72A26">
          <w:rPr>
            <w:rFonts w:ascii="Ebrima" w:hAnsi="Ebrima"/>
            <w:bCs/>
            <w:i/>
            <w:iCs/>
            <w:color w:val="000000"/>
            <w:sz w:val="22"/>
            <w:szCs w:val="22"/>
          </w:rPr>
          <w:t>Código Civil</w:t>
        </w:r>
        <w:r w:rsidRPr="0090122B">
          <w:rPr>
            <w:rFonts w:ascii="Ebrima" w:hAnsi="Ebrima"/>
            <w:bCs/>
            <w:i/>
            <w:iCs/>
            <w:color w:val="000000"/>
            <w:sz w:val="22"/>
            <w:szCs w:val="22"/>
          </w:rPr>
          <w:t xml:space="preserve">.” </w:t>
        </w:r>
        <w:r w:rsidRPr="00A72A26">
          <w:rPr>
            <w:rFonts w:ascii="Ebrima" w:hAnsi="Ebrima"/>
            <w:bCs/>
            <w:color w:val="000000"/>
            <w:sz w:val="22"/>
            <w:szCs w:val="22"/>
          </w:rPr>
          <w:t>[</w:t>
        </w:r>
        <w:r w:rsidRPr="0090122B">
          <w:rPr>
            <w:rFonts w:ascii="Ebrima" w:hAnsi="Ebrima"/>
            <w:bCs/>
            <w:i/>
            <w:iCs/>
            <w:color w:val="000000"/>
            <w:sz w:val="22"/>
            <w:szCs w:val="22"/>
            <w:highlight w:val="yellow"/>
          </w:rPr>
          <w:t>Comentário iBS: Favor confirmar.</w:t>
        </w:r>
        <w:r w:rsidRPr="00A72A26">
          <w:rPr>
            <w:rFonts w:ascii="Ebrima" w:hAnsi="Ebrima"/>
            <w:bCs/>
            <w:color w:val="000000"/>
            <w:sz w:val="22"/>
            <w:szCs w:val="22"/>
          </w:rPr>
          <w:t>]</w:t>
        </w:r>
      </w:ins>
    </w:p>
    <w:p w14:paraId="4A9AA0F0" w14:textId="77777777" w:rsidR="00AB1B91" w:rsidRPr="0008798E" w:rsidRDefault="00AB1B91" w:rsidP="00AB1B91">
      <w:pPr>
        <w:spacing w:line="276" w:lineRule="auto"/>
        <w:jc w:val="both"/>
        <w:rPr>
          <w:ins w:id="89" w:author="Tiago Silva Licarião" w:date="2022-01-19T11:56:00Z"/>
          <w:rFonts w:ascii="Ebrima" w:hAnsi="Ebrima"/>
          <w:i/>
          <w:iCs/>
          <w:color w:val="000000" w:themeColor="text1"/>
          <w:sz w:val="22"/>
          <w:szCs w:val="22"/>
          <w:lang w:eastAsia="en-US"/>
        </w:rPr>
      </w:pPr>
    </w:p>
    <w:p w14:paraId="58B8CFCC" w14:textId="32284745" w:rsidR="00AB1B91" w:rsidRDefault="00AB1B91" w:rsidP="00AB1B91">
      <w:pPr>
        <w:spacing w:line="276" w:lineRule="auto"/>
        <w:jc w:val="both"/>
        <w:rPr>
          <w:ins w:id="90" w:author="Tiago Silva Licarião" w:date="2022-01-19T11:56:00Z"/>
          <w:rFonts w:ascii="Ebrima" w:hAnsi="Ebrima"/>
          <w:sz w:val="22"/>
          <w:szCs w:val="22"/>
        </w:rPr>
      </w:pPr>
      <w:ins w:id="91" w:author="Tiago Silva Licarião" w:date="2022-01-19T11:56:00Z">
        <w:r w:rsidRPr="00301B4E">
          <w:rPr>
            <w:rFonts w:ascii="Ebrima" w:hAnsi="Ebrima"/>
            <w:b/>
            <w:bCs/>
            <w:sz w:val="22"/>
            <w:szCs w:val="22"/>
          </w:rPr>
          <w:t>3.</w:t>
        </w:r>
        <w:r w:rsidR="003C4E66">
          <w:rPr>
            <w:rFonts w:ascii="Ebrima" w:hAnsi="Ebrima"/>
            <w:b/>
            <w:bCs/>
            <w:sz w:val="22"/>
            <w:szCs w:val="22"/>
          </w:rPr>
          <w:t>2</w:t>
        </w:r>
        <w:r w:rsidRPr="00301B4E">
          <w:rPr>
            <w:rFonts w:ascii="Ebrima" w:hAnsi="Ebrima"/>
            <w:b/>
            <w:bCs/>
            <w:sz w:val="22"/>
            <w:szCs w:val="22"/>
          </w:rPr>
          <w:t>.</w:t>
        </w:r>
        <w:r w:rsidRPr="00301B4E">
          <w:rPr>
            <w:rFonts w:ascii="Ebrima" w:hAnsi="Ebrima"/>
            <w:b/>
            <w:bCs/>
            <w:sz w:val="22"/>
            <w:szCs w:val="22"/>
          </w:rPr>
          <w:tab/>
        </w:r>
        <w:r w:rsidRPr="00301B4E">
          <w:rPr>
            <w:rFonts w:ascii="Ebrima" w:hAnsi="Ebrima"/>
            <w:sz w:val="22"/>
            <w:szCs w:val="22"/>
          </w:rPr>
          <w:t>Em razão do disposto no item (i</w:t>
        </w:r>
        <w:r w:rsidR="003C4E66">
          <w:rPr>
            <w:rFonts w:ascii="Ebrima" w:hAnsi="Ebrima"/>
            <w:sz w:val="22"/>
            <w:szCs w:val="22"/>
          </w:rPr>
          <w:t>i</w:t>
        </w:r>
        <w:r w:rsidRPr="00301B4E">
          <w:rPr>
            <w:rFonts w:ascii="Ebrima" w:hAnsi="Ebrima"/>
            <w:sz w:val="22"/>
            <w:szCs w:val="22"/>
          </w:rPr>
          <w:t xml:space="preserve">) da Cláusula </w:t>
        </w:r>
        <w:r w:rsidR="003C4E66">
          <w:rPr>
            <w:rFonts w:ascii="Ebrima" w:hAnsi="Ebrima"/>
            <w:sz w:val="22"/>
            <w:szCs w:val="22"/>
          </w:rPr>
          <w:t>2.1</w:t>
        </w:r>
        <w:r w:rsidRPr="00301B4E">
          <w:rPr>
            <w:rFonts w:ascii="Ebrima" w:hAnsi="Ebrima"/>
            <w:sz w:val="22"/>
            <w:szCs w:val="22"/>
          </w:rPr>
          <w:t xml:space="preserve"> acima, </w:t>
        </w:r>
        <w:r>
          <w:rPr>
            <w:rFonts w:ascii="Ebrima" w:hAnsi="Ebrima" w:cs="Leelawadee"/>
            <w:sz w:val="22"/>
            <w:szCs w:val="22"/>
          </w:rPr>
          <w:t>a Cláusula 8.1. do Contrato de Cessão</w:t>
        </w:r>
        <w:r w:rsidRPr="00301B4E">
          <w:rPr>
            <w:rFonts w:ascii="Ebrima" w:hAnsi="Ebrima"/>
            <w:sz w:val="22"/>
            <w:szCs w:val="22"/>
          </w:rPr>
          <w:t xml:space="preserve"> passará a vigorar com a seguinte redação:</w:t>
        </w:r>
      </w:ins>
    </w:p>
    <w:p w14:paraId="4508A731" w14:textId="77777777" w:rsidR="00AB1B91" w:rsidRDefault="00AB1B91" w:rsidP="00AB1B91">
      <w:pPr>
        <w:spacing w:line="276" w:lineRule="auto"/>
        <w:jc w:val="both"/>
        <w:rPr>
          <w:ins w:id="92" w:author="Tiago Silva Licarião" w:date="2022-01-19T11:56:00Z"/>
          <w:rFonts w:ascii="Ebrima" w:hAnsi="Ebrima"/>
          <w:sz w:val="22"/>
          <w:szCs w:val="22"/>
        </w:rPr>
      </w:pPr>
    </w:p>
    <w:p w14:paraId="3C99A4BA" w14:textId="5DBF9260" w:rsidR="00AB1B91" w:rsidRPr="001C230F" w:rsidRDefault="00AB1B91" w:rsidP="00A72A26">
      <w:pPr>
        <w:spacing w:line="276" w:lineRule="auto"/>
        <w:ind w:left="567"/>
        <w:jc w:val="both"/>
        <w:rPr>
          <w:ins w:id="93" w:author="Tiago Silva Licarião" w:date="2022-01-19T11:56:00Z"/>
          <w:rFonts w:ascii="Ebrima" w:hAnsi="Ebrima"/>
          <w:bCs/>
          <w:i/>
          <w:iCs/>
          <w:color w:val="000000"/>
          <w:sz w:val="22"/>
          <w:szCs w:val="22"/>
        </w:rPr>
      </w:pPr>
      <w:ins w:id="94" w:author="Tiago Silva Licarião" w:date="2022-01-19T11:56:00Z">
        <w:r>
          <w:rPr>
            <w:rFonts w:ascii="Ebrima" w:hAnsi="Ebrima"/>
            <w:sz w:val="22"/>
            <w:szCs w:val="22"/>
          </w:rPr>
          <w:t>“</w:t>
        </w:r>
        <w:r w:rsidRPr="00A72A26">
          <w:rPr>
            <w:rFonts w:ascii="Ebrima" w:hAnsi="Ebrima"/>
            <w:b/>
            <w:bCs/>
            <w:i/>
            <w:iCs/>
            <w:sz w:val="22"/>
            <w:szCs w:val="22"/>
          </w:rPr>
          <w:t>CLÁUSULA OITAVA – DAS OBRIGAÇÕES DAS PARTES</w:t>
        </w:r>
      </w:ins>
    </w:p>
    <w:p w14:paraId="6D51428B" w14:textId="77777777" w:rsidR="00AB1B91" w:rsidRDefault="00AB1B91" w:rsidP="00A72A26">
      <w:pPr>
        <w:spacing w:line="276" w:lineRule="auto"/>
        <w:ind w:left="567"/>
        <w:jc w:val="both"/>
        <w:rPr>
          <w:ins w:id="95" w:author="Tiago Silva Licarião" w:date="2022-01-19T11:56:00Z"/>
          <w:rFonts w:ascii="Ebrima" w:hAnsi="Ebrima"/>
          <w:sz w:val="22"/>
          <w:szCs w:val="22"/>
        </w:rPr>
      </w:pPr>
    </w:p>
    <w:p w14:paraId="6172B991" w14:textId="77777777" w:rsidR="00AB1B91" w:rsidRPr="001C230F" w:rsidRDefault="00AB1B91" w:rsidP="00A72A26">
      <w:pPr>
        <w:numPr>
          <w:ilvl w:val="0"/>
          <w:numId w:val="35"/>
        </w:numPr>
        <w:spacing w:line="276" w:lineRule="auto"/>
        <w:ind w:left="567" w:firstLine="0"/>
        <w:jc w:val="both"/>
        <w:rPr>
          <w:ins w:id="96" w:author="Tiago Silva Licarião" w:date="2022-01-19T11:56:00Z"/>
          <w:rFonts w:ascii="Ebrima" w:hAnsi="Ebrima"/>
          <w:i/>
          <w:iCs/>
          <w:color w:val="000000" w:themeColor="text1"/>
          <w:sz w:val="22"/>
          <w:szCs w:val="22"/>
          <w:lang w:eastAsia="en-US"/>
        </w:rPr>
      </w:pPr>
      <w:ins w:id="97" w:author="Tiago Silva Licarião" w:date="2022-01-19T11:56:00Z">
        <w:r w:rsidRPr="001C230F">
          <w:rPr>
            <w:rFonts w:ascii="Ebrima" w:hAnsi="Ebrima"/>
            <w:i/>
            <w:iCs/>
            <w:color w:val="000000" w:themeColor="text1"/>
            <w:sz w:val="22"/>
            <w:szCs w:val="22"/>
            <w:lang w:eastAsia="en-US"/>
          </w:rPr>
          <w:t>Sem prejuízo das demais obrigações e responsabilidades previstas neste Contrato de Cessão, a Emitente obriga-se a:</w:t>
        </w:r>
      </w:ins>
    </w:p>
    <w:p w14:paraId="0945DF3F" w14:textId="77777777" w:rsidR="00AB1B91" w:rsidRPr="001C230F" w:rsidRDefault="00AB1B91" w:rsidP="00A72A26">
      <w:pPr>
        <w:ind w:left="567"/>
        <w:jc w:val="both"/>
        <w:rPr>
          <w:ins w:id="98" w:author="Tiago Silva Licarião" w:date="2022-01-19T11:56:00Z"/>
          <w:rFonts w:ascii="Ebrima" w:hAnsi="Ebrima"/>
          <w:i/>
          <w:iCs/>
          <w:color w:val="000000" w:themeColor="text1"/>
          <w:sz w:val="22"/>
          <w:szCs w:val="22"/>
          <w:lang w:eastAsia="en-US"/>
        </w:rPr>
      </w:pPr>
    </w:p>
    <w:p w14:paraId="5892391F" w14:textId="7EB4AFB6" w:rsidR="00AB1B91" w:rsidRPr="001C230F" w:rsidRDefault="00AB1B91" w:rsidP="00A72A26">
      <w:pPr>
        <w:numPr>
          <w:ilvl w:val="0"/>
          <w:numId w:val="36"/>
        </w:numPr>
        <w:autoSpaceDE w:val="0"/>
        <w:autoSpaceDN w:val="0"/>
        <w:adjustRightInd w:val="0"/>
        <w:spacing w:line="276" w:lineRule="auto"/>
        <w:ind w:left="567" w:firstLine="0"/>
        <w:jc w:val="both"/>
        <w:rPr>
          <w:ins w:id="99" w:author="Tiago Silva Licarião" w:date="2022-01-19T11:56:00Z"/>
          <w:rFonts w:ascii="Ebrima" w:hAnsi="Ebrima"/>
          <w:i/>
          <w:iCs/>
          <w:color w:val="000000" w:themeColor="text1"/>
          <w:sz w:val="22"/>
          <w:szCs w:val="22"/>
          <w:lang w:eastAsia="en-US"/>
        </w:rPr>
      </w:pPr>
      <w:ins w:id="100" w:author="Tiago Silva Licarião" w:date="2022-01-19T11:56:00Z">
        <w:r w:rsidRPr="001C230F">
          <w:rPr>
            <w:rFonts w:ascii="Ebrima" w:hAnsi="Ebrima" w:cstheme="minorHAnsi"/>
            <w:i/>
            <w:iCs/>
            <w:sz w:val="22"/>
            <w:szCs w:val="22"/>
            <w:lang w:val="x-none" w:eastAsia="en-US"/>
          </w:rPr>
          <w:t xml:space="preserve">realizar o registro deste Contrato de </w:t>
        </w:r>
        <w:r w:rsidRPr="001C230F">
          <w:rPr>
            <w:rFonts w:ascii="Ebrima" w:hAnsi="Ebrima" w:cstheme="minorHAnsi"/>
            <w:i/>
            <w:iCs/>
            <w:sz w:val="22"/>
            <w:szCs w:val="22"/>
            <w:lang w:eastAsia="en-US"/>
          </w:rPr>
          <w:t>Cessão</w:t>
        </w:r>
        <w:r w:rsidRPr="001C230F">
          <w:rPr>
            <w:rFonts w:ascii="Ebrima" w:hAnsi="Ebrima" w:cstheme="minorHAnsi"/>
            <w:i/>
            <w:iCs/>
            <w:sz w:val="22"/>
            <w:szCs w:val="22"/>
            <w:lang w:val="x-none" w:eastAsia="en-US"/>
          </w:rPr>
          <w:t xml:space="preserve">, nos Cartórios de Registro de Títulos e Documentos das cidades das sedes das Partes, em até </w:t>
        </w:r>
        <w:r w:rsidR="00C517B0">
          <w:rPr>
            <w:rFonts w:ascii="Ebrima" w:hAnsi="Ebrima" w:cstheme="minorHAnsi"/>
            <w:i/>
            <w:iCs/>
            <w:sz w:val="22"/>
            <w:szCs w:val="22"/>
          </w:rPr>
          <w:t>[</w:t>
        </w:r>
        <w:bookmarkStart w:id="101" w:name="_Hlk93937196"/>
        <w:r w:rsidR="00C517B0" w:rsidRPr="00053664">
          <w:rPr>
            <w:rFonts w:ascii="Ebrima" w:hAnsi="Ebrima" w:cstheme="minorHAnsi"/>
            <w:i/>
            <w:iCs/>
            <w:sz w:val="22"/>
            <w:szCs w:val="22"/>
            <w:highlight w:val="yellow"/>
          </w:rPr>
          <w:t xml:space="preserve">5 (cinco) dias úteis contados da primeira integralização dos CRI, </w:t>
        </w:r>
        <w:r w:rsidR="00C517B0">
          <w:rPr>
            <w:rFonts w:ascii="Ebrima" w:hAnsi="Ebrima" w:cstheme="minorHAnsi"/>
            <w:i/>
            <w:iCs/>
            <w:sz w:val="22"/>
            <w:szCs w:val="22"/>
            <w:highlight w:val="yellow"/>
          </w:rPr>
          <w:t xml:space="preserve">bem como </w:t>
        </w:r>
        <w:r w:rsidR="00C517B0" w:rsidRPr="00053664">
          <w:rPr>
            <w:rFonts w:ascii="Ebrima" w:hAnsi="Ebrima" w:cstheme="minorHAnsi"/>
            <w:i/>
            <w:iCs/>
            <w:sz w:val="22"/>
            <w:szCs w:val="22"/>
            <w:highlight w:val="yellow"/>
          </w:rPr>
          <w:t>o registro de qualquer aditamento ao presente em até 5 (cinco) dias úteis contados da assinatura de tal aditamento</w:t>
        </w:r>
        <w:bookmarkEnd w:id="101"/>
        <w:r w:rsidR="00C517B0">
          <w:rPr>
            <w:rFonts w:ascii="Ebrima" w:hAnsi="Ebrima" w:cstheme="minorHAnsi"/>
            <w:i/>
            <w:iCs/>
            <w:sz w:val="22"/>
            <w:szCs w:val="22"/>
          </w:rPr>
          <w:t>]</w:t>
        </w:r>
        <w:r w:rsidRPr="001C230F">
          <w:rPr>
            <w:rFonts w:ascii="Ebrima" w:hAnsi="Ebrima" w:cstheme="minorHAnsi"/>
            <w:i/>
            <w:iCs/>
            <w:sz w:val="22"/>
            <w:szCs w:val="22"/>
            <w:lang w:val="x-none" w:eastAsia="en-US"/>
          </w:rPr>
          <w:t xml:space="preserve">, sendo que 01 (uma) via original registrada do presente Contrato de </w:t>
        </w:r>
        <w:r w:rsidRPr="001C230F">
          <w:rPr>
            <w:rFonts w:ascii="Ebrima" w:hAnsi="Ebrima" w:cstheme="minorHAnsi"/>
            <w:i/>
            <w:iCs/>
            <w:sz w:val="22"/>
            <w:szCs w:val="22"/>
            <w:lang w:eastAsia="en-US"/>
          </w:rPr>
          <w:t xml:space="preserve">Cessão </w:t>
        </w:r>
        <w:r w:rsidRPr="001C230F">
          <w:rPr>
            <w:rFonts w:ascii="Ebrima" w:hAnsi="Ebrima" w:cstheme="minorHAnsi"/>
            <w:i/>
            <w:iCs/>
            <w:sz w:val="22"/>
            <w:szCs w:val="22"/>
            <w:lang w:val="x-none" w:eastAsia="en-US"/>
          </w:rPr>
          <w:t xml:space="preserve">deverá ser encaminhada à </w:t>
        </w:r>
        <w:r w:rsidRPr="001C230F">
          <w:rPr>
            <w:rFonts w:ascii="Ebrima" w:hAnsi="Ebrima" w:cstheme="minorHAnsi"/>
            <w:i/>
            <w:iCs/>
            <w:sz w:val="22"/>
            <w:szCs w:val="22"/>
            <w:lang w:eastAsia="en-US"/>
          </w:rPr>
          <w:t xml:space="preserve">Cessionária </w:t>
        </w:r>
        <w:r w:rsidRPr="001C230F">
          <w:rPr>
            <w:rFonts w:ascii="Ebrima" w:hAnsi="Ebrima" w:cstheme="minorHAnsi"/>
            <w:i/>
            <w:iCs/>
            <w:sz w:val="22"/>
            <w:szCs w:val="22"/>
            <w:lang w:val="x-none" w:eastAsia="en-US"/>
          </w:rPr>
          <w:t>e ao Agente Fiduciário qualificado no Termo de Securitização</w:t>
        </w:r>
        <w:r w:rsidRPr="001C230F">
          <w:rPr>
            <w:rFonts w:ascii="Ebrima" w:hAnsi="Ebrima" w:cstheme="minorHAnsi"/>
            <w:i/>
            <w:iCs/>
            <w:sz w:val="22"/>
            <w:szCs w:val="22"/>
            <w:lang w:eastAsia="en-US"/>
          </w:rPr>
          <w:t>;</w:t>
        </w:r>
        <w:r w:rsidR="00C517B0">
          <w:rPr>
            <w:rFonts w:ascii="Ebrima" w:hAnsi="Ebrima" w:cstheme="minorHAnsi"/>
            <w:i/>
            <w:iCs/>
            <w:sz w:val="22"/>
            <w:szCs w:val="22"/>
            <w:lang w:eastAsia="en-US"/>
          </w:rPr>
          <w:t>”</w:t>
        </w:r>
      </w:ins>
    </w:p>
    <w:p w14:paraId="55BC9029" w14:textId="77777777" w:rsidR="00AB1B91" w:rsidRDefault="00AB1B91" w:rsidP="00613A4F">
      <w:pPr>
        <w:tabs>
          <w:tab w:val="left" w:pos="709"/>
        </w:tabs>
        <w:spacing w:line="276" w:lineRule="auto"/>
        <w:jc w:val="both"/>
        <w:rPr>
          <w:ins w:id="102" w:author="Tiago Silva Licarião" w:date="2022-01-19T11:56:00Z"/>
          <w:rFonts w:ascii="Ebrima" w:hAnsi="Ebrima"/>
          <w:sz w:val="22"/>
          <w:szCs w:val="22"/>
        </w:rPr>
      </w:pPr>
    </w:p>
    <w:p w14:paraId="0DB917CA" w14:textId="51914E87" w:rsidR="00D95055" w:rsidRPr="00301B4E" w:rsidRDefault="00BF3DEA" w:rsidP="00613A4F">
      <w:pPr>
        <w:tabs>
          <w:tab w:val="left" w:pos="709"/>
        </w:tabs>
        <w:spacing w:line="276" w:lineRule="auto"/>
        <w:jc w:val="both"/>
        <w:rPr>
          <w:rFonts w:ascii="Ebrima" w:hAnsi="Ebrima"/>
          <w:sz w:val="22"/>
          <w:szCs w:val="22"/>
        </w:rPr>
      </w:pPr>
      <w:ins w:id="103" w:author="Tiago Silva Licarião" w:date="2022-01-19T11:56:00Z">
        <w:r w:rsidRPr="00A72A26">
          <w:rPr>
            <w:rFonts w:ascii="Ebrima" w:hAnsi="Ebrima"/>
            <w:b/>
            <w:bCs/>
            <w:sz w:val="22"/>
            <w:szCs w:val="22"/>
          </w:rPr>
          <w:t>3.3.</w:t>
        </w:r>
        <w:r>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w:t>
        </w:r>
        <w:r>
          <w:rPr>
            <w:rFonts w:ascii="Ebrima" w:hAnsi="Ebrima"/>
            <w:sz w:val="22"/>
            <w:szCs w:val="22"/>
          </w:rPr>
          <w:t>ii</w:t>
        </w:r>
        <w:r w:rsidR="00FE4396" w:rsidRPr="00301B4E">
          <w:rPr>
            <w:rFonts w:ascii="Ebrima" w:hAnsi="Ebrima"/>
            <w:sz w:val="22"/>
            <w:szCs w:val="22"/>
          </w:rPr>
          <w:t xml:space="preserve">) </w:t>
        </w:r>
        <w:r w:rsidR="00582839">
          <w:rPr>
            <w:rFonts w:ascii="Ebrima" w:hAnsi="Ebrima"/>
            <w:sz w:val="22"/>
            <w:szCs w:val="22"/>
          </w:rPr>
          <w:t xml:space="preserve">da Cláusula </w:t>
        </w:r>
        <w:r>
          <w:rPr>
            <w:rFonts w:ascii="Ebrima" w:hAnsi="Ebrima"/>
            <w:sz w:val="22"/>
            <w:szCs w:val="22"/>
          </w:rPr>
          <w:t>2.1.</w:t>
        </w:r>
      </w:ins>
      <w:r w:rsidRPr="00301B4E">
        <w:rPr>
          <w:rFonts w:ascii="Ebrima" w:hAnsi="Ebrima"/>
          <w:sz w:val="22"/>
          <w:szCs w:val="22"/>
        </w:rPr>
        <w:t xml:space="preserve"> </w:t>
      </w:r>
      <w:r w:rsidR="00AE4CE9" w:rsidRPr="00301B4E">
        <w:rPr>
          <w:rFonts w:ascii="Ebrima" w:hAnsi="Ebrima"/>
          <w:sz w:val="22"/>
          <w:szCs w:val="22"/>
        </w:rPr>
        <w:t>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w:t>
      </w:r>
      <w:r w:rsidR="006055F2">
        <w:rPr>
          <w:rFonts w:ascii="Ebrima" w:hAnsi="Ebrima"/>
          <w:sz w:val="22"/>
          <w:szCs w:val="22"/>
        </w:rPr>
        <w:t xml:space="preserve">-A </w:t>
      </w:r>
      <w:r w:rsidR="00403B2A" w:rsidRPr="00301B4E">
        <w:rPr>
          <w:rFonts w:ascii="Ebrima" w:hAnsi="Ebrima"/>
          <w:sz w:val="22"/>
          <w:szCs w:val="22"/>
        </w:rPr>
        <w:t>d</w:t>
      </w:r>
      <w:r w:rsidR="006055F2">
        <w:rPr>
          <w:rFonts w:ascii="Ebrima" w:hAnsi="Ebrima"/>
          <w:sz w:val="22"/>
          <w:szCs w:val="22"/>
        </w:rPr>
        <w:t>o Contrato de Cessão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322A0F6D"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lastRenderedPageBreak/>
        <w:t>“ANEXO I</w:t>
      </w:r>
      <w:r w:rsidR="00A67E3A">
        <w:rPr>
          <w:rFonts w:ascii="Ebrima" w:hAnsi="Ebrima" w:cstheme="minorHAnsi"/>
          <w:b/>
          <w:i/>
          <w:iCs/>
          <w:color w:val="000000" w:themeColor="text1"/>
          <w:sz w:val="22"/>
          <w:szCs w:val="22"/>
        </w:rPr>
        <w:t xml:space="preserve"> - A</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18FD0DEC" w:rsidR="006055F2" w:rsidRPr="004C2B6E" w:rsidRDefault="006055F2" w:rsidP="006055F2">
      <w:pPr>
        <w:spacing w:line="276" w:lineRule="auto"/>
        <w:jc w:val="center"/>
        <w:rPr>
          <w:rFonts w:ascii="Ebrima" w:hAnsi="Ebrima"/>
          <w:b/>
          <w:i/>
          <w:iCs/>
          <w:color w:val="000000" w:themeColor="text1"/>
          <w:sz w:val="22"/>
          <w:szCs w:val="22"/>
        </w:rPr>
      </w:pPr>
      <w:r w:rsidRPr="004C2B6E">
        <w:rPr>
          <w:rFonts w:ascii="Ebrima" w:hAnsi="Ebrima"/>
          <w:b/>
          <w:i/>
          <w:iCs/>
          <w:color w:val="000000" w:themeColor="text1"/>
          <w:sz w:val="22"/>
          <w:szCs w:val="22"/>
        </w:rPr>
        <w:t>CRÉDITOS IMOBILIÁRIOS</w:t>
      </w:r>
      <w:r w:rsidR="00A67E3A">
        <w:rPr>
          <w:rFonts w:ascii="Ebrima" w:hAnsi="Ebrima"/>
          <w:b/>
          <w:i/>
          <w:iCs/>
          <w:color w:val="000000" w:themeColor="text1"/>
          <w:sz w:val="22"/>
          <w:szCs w:val="22"/>
        </w:rPr>
        <w:t xml:space="preserve"> - 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8A17AD" w:rsidRDefault="00A67E3A" w:rsidP="004C2B6E">
            <w:pPr>
              <w:rPr>
                <w:rFonts w:ascii="Ebrima" w:hAnsi="Ebrima" w:cs="Leelawadee"/>
                <w:b/>
                <w:bCs/>
                <w:i/>
                <w:iCs/>
                <w:sz w:val="22"/>
                <w:szCs w:val="22"/>
              </w:rPr>
            </w:pPr>
            <w:bookmarkStart w:id="104" w:name="_Hlk531092500"/>
            <w:r w:rsidRPr="008A17AD">
              <w:rPr>
                <w:rFonts w:ascii="Ebrima" w:hAnsi="Ebrima" w:cs="Leelawadee"/>
                <w:b/>
                <w:bCs/>
                <w:i/>
                <w:iCs/>
                <w:sz w:val="22"/>
                <w:szCs w:val="22"/>
              </w:rPr>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8A17AD" w:rsidRDefault="00A67E3A" w:rsidP="004C2B6E">
            <w:pPr>
              <w:rPr>
                <w:rFonts w:ascii="Ebrima" w:hAnsi="Ebrima" w:cs="Leelawadee"/>
                <w:i/>
                <w:iCs/>
                <w:color w:val="000000"/>
                <w:sz w:val="22"/>
                <w:szCs w:val="22"/>
              </w:rPr>
            </w:pPr>
            <w:r w:rsidRPr="008A17AD">
              <w:rPr>
                <w:rFonts w:ascii="Ebrima" w:hAnsi="Ebrima" w:cs="Leelawadee"/>
                <w:b/>
                <w:bCs/>
                <w:i/>
                <w:iCs/>
                <w:sz w:val="22"/>
                <w:szCs w:val="22"/>
              </w:rPr>
              <w:t>LOCAL E DATA DE EMISSÃO</w:t>
            </w:r>
            <w:r w:rsidRPr="008A17AD">
              <w:rPr>
                <w:rFonts w:ascii="Ebrima" w:hAnsi="Ebrima" w:cs="Leelawadee"/>
                <w:bCs/>
                <w:i/>
                <w:iCs/>
                <w:sz w:val="22"/>
                <w:szCs w:val="22"/>
              </w:rPr>
              <w:t xml:space="preserve">: São Paulo, </w:t>
            </w:r>
            <w:r w:rsidRPr="008A17AD">
              <w:rPr>
                <w:rFonts w:ascii="Ebrima" w:hAnsi="Ebrima" w:cs="Leelawadee"/>
                <w:i/>
                <w:iCs/>
                <w:sz w:val="22"/>
                <w:szCs w:val="22"/>
              </w:rPr>
              <w:t>06</w:t>
            </w:r>
            <w:r w:rsidRPr="008A17AD">
              <w:rPr>
                <w:rFonts w:ascii="Ebrima" w:hAnsi="Ebrima" w:cs="Leelawadee"/>
                <w:bCs/>
                <w:i/>
                <w:iCs/>
                <w:sz w:val="22"/>
                <w:szCs w:val="22"/>
              </w:rPr>
              <w:t>/</w:t>
            </w:r>
            <w:r w:rsidRPr="008A17AD">
              <w:rPr>
                <w:rFonts w:ascii="Ebrima" w:hAnsi="Ebrima" w:cs="Leelawadee"/>
                <w:i/>
                <w:iCs/>
                <w:sz w:val="22"/>
                <w:szCs w:val="22"/>
              </w:rPr>
              <w:t>10</w:t>
            </w:r>
            <w:r w:rsidRPr="008A17AD">
              <w:rPr>
                <w:rFonts w:ascii="Ebrima" w:hAnsi="Ebrima" w:cs="Leelawadee"/>
                <w:bCs/>
                <w:i/>
                <w:iCs/>
                <w:sz w:val="22"/>
                <w:szCs w:val="22"/>
              </w:rPr>
              <w:t>/2021.</w:t>
            </w:r>
          </w:p>
        </w:tc>
      </w:tr>
    </w:tbl>
    <w:p w14:paraId="41AD364C"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8A17AD" w:rsidRDefault="00A67E3A" w:rsidP="004C2B6E">
            <w:pPr>
              <w:rPr>
                <w:rFonts w:ascii="Ebrima" w:hAnsi="Ebrima" w:cs="Leelawadee"/>
                <w:b/>
                <w:bCs/>
                <w:i/>
                <w:iCs/>
                <w:sz w:val="22"/>
                <w:szCs w:val="22"/>
              </w:rPr>
            </w:pPr>
            <w:r w:rsidRPr="008A17AD">
              <w:rPr>
                <w:rFonts w:ascii="Ebrima" w:hAnsi="Ebrima" w:cs="Leelawadee"/>
                <w:bCs/>
                <w:i/>
                <w:iCs/>
                <w:sz w:val="22"/>
                <w:szCs w:val="22"/>
              </w:rPr>
              <w:t xml:space="preserve">RAZÃO SOCIAL: </w:t>
            </w:r>
            <w:r w:rsidRPr="008A17AD">
              <w:rPr>
                <w:rFonts w:ascii="Ebrima" w:hAnsi="Ebrima"/>
                <w:b/>
                <w:i/>
                <w:iCs/>
                <w:sz w:val="22"/>
                <w:szCs w:val="22"/>
              </w:rPr>
              <w:t>COMPANHIA HIPOTECÁRIA PIRATINI - CHP</w:t>
            </w:r>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 xml:space="preserve">CNPJ/ME: </w:t>
            </w:r>
            <w:r w:rsidRPr="008A17AD">
              <w:rPr>
                <w:rFonts w:ascii="Ebrima" w:hAnsi="Ebrima"/>
                <w:bCs/>
                <w:i/>
                <w:iCs/>
                <w:sz w:val="22"/>
                <w:szCs w:val="22"/>
              </w:rPr>
              <w:t>18.282.093</w:t>
            </w:r>
            <w:r w:rsidRPr="008A17AD">
              <w:rPr>
                <w:rFonts w:ascii="Ebrima" w:hAnsi="Ebrima"/>
                <w:i/>
                <w:iCs/>
                <w:sz w:val="22"/>
              </w:rPr>
              <w:t>/0001-</w:t>
            </w:r>
            <w:r w:rsidRPr="008A17AD">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8A17AD" w:rsidRDefault="00A67E3A" w:rsidP="004C2B6E">
            <w:pPr>
              <w:rPr>
                <w:rFonts w:ascii="Ebrima" w:hAnsi="Ebrima" w:cs="Leelawadee"/>
                <w:i/>
                <w:iCs/>
                <w:sz w:val="22"/>
                <w:szCs w:val="22"/>
              </w:rPr>
            </w:pPr>
            <w:r w:rsidRPr="008A17AD">
              <w:rPr>
                <w:rFonts w:ascii="Ebrima" w:hAnsi="Ebrima" w:cs="Leelawadee"/>
                <w:bCs/>
                <w:i/>
                <w:iCs/>
                <w:sz w:val="22"/>
                <w:szCs w:val="22"/>
              </w:rPr>
              <w:t xml:space="preserve">ENDEREÇO: </w:t>
            </w:r>
            <w:r w:rsidRPr="008A17AD">
              <w:rPr>
                <w:rFonts w:ascii="Ebrima" w:hAnsi="Ebrima"/>
                <w:bCs/>
                <w:i/>
                <w:iCs/>
                <w:sz w:val="22"/>
                <w:szCs w:val="22"/>
              </w:rPr>
              <w:t>Avenida Cristóvão Colombo</w:t>
            </w:r>
            <w:r w:rsidRPr="008A17AD">
              <w:rPr>
                <w:rFonts w:ascii="Ebrima" w:hAnsi="Ebrima"/>
                <w:i/>
                <w:iCs/>
                <w:sz w:val="22"/>
              </w:rPr>
              <w:t>, nº</w:t>
            </w:r>
            <w:r w:rsidRPr="008A17AD">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8A17AD" w:rsidRDefault="00A67E3A" w:rsidP="004C2B6E">
            <w:pPr>
              <w:rPr>
                <w:rFonts w:ascii="Ebrima" w:hAnsi="Ebrima" w:cs="Leelawadee"/>
                <w:bCs/>
                <w:i/>
                <w:iCs/>
                <w:sz w:val="22"/>
                <w:szCs w:val="22"/>
              </w:rPr>
            </w:pPr>
            <w:r w:rsidRPr="008A17AD">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8A17AD" w:rsidRDefault="00A67E3A" w:rsidP="004C2B6E">
            <w:pPr>
              <w:rPr>
                <w:rFonts w:ascii="Ebrima" w:hAnsi="Ebrima" w:cs="Leelawadee"/>
                <w:bCs/>
                <w:i/>
                <w:iCs/>
                <w:sz w:val="22"/>
                <w:szCs w:val="22"/>
              </w:rPr>
            </w:pPr>
            <w:r w:rsidRPr="008A17AD">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8A17AD" w:rsidRDefault="00A67E3A" w:rsidP="004C2B6E">
            <w:pPr>
              <w:rPr>
                <w:rFonts w:ascii="Ebrima" w:hAnsi="Ebrima" w:cs="Leelawadee"/>
                <w:bCs/>
                <w:i/>
                <w:iCs/>
                <w:sz w:val="22"/>
                <w:szCs w:val="22"/>
              </w:rPr>
            </w:pPr>
            <w:r w:rsidRPr="008A17AD">
              <w:rPr>
                <w:rFonts w:ascii="Ebrima" w:hAnsi="Ebrima" w:cs="Leelawadee"/>
                <w:i/>
                <w:iCs/>
                <w:sz w:val="22"/>
                <w:szCs w:val="22"/>
              </w:rPr>
              <w:t>RS</w:t>
            </w:r>
          </w:p>
        </w:tc>
      </w:tr>
    </w:tbl>
    <w:p w14:paraId="42858B19"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8A17AD" w:rsidRDefault="00A67E3A" w:rsidP="004C2B6E">
            <w:pPr>
              <w:tabs>
                <w:tab w:val="left" w:pos="2945"/>
              </w:tabs>
              <w:rPr>
                <w:rFonts w:ascii="Ebrima" w:hAnsi="Ebrima" w:cs="Leelawadee"/>
                <w:b/>
                <w:i/>
                <w:iCs/>
                <w:caps/>
                <w:color w:val="000000"/>
                <w:sz w:val="22"/>
                <w:szCs w:val="22"/>
              </w:rPr>
            </w:pPr>
            <w:r w:rsidRPr="008A17AD">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8A17AD" w:rsidRDefault="00A67E3A" w:rsidP="004C2B6E">
            <w:pPr>
              <w:tabs>
                <w:tab w:val="left" w:pos="2945"/>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8A17AD" w:rsidRDefault="00A67E3A" w:rsidP="004C2B6E">
            <w:pPr>
              <w:tabs>
                <w:tab w:val="left" w:pos="2182"/>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5BEB401A"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8A17AD" w:rsidRDefault="00A67E3A" w:rsidP="004C2B6E">
            <w:pPr>
              <w:rPr>
                <w:rFonts w:ascii="Ebrima" w:hAnsi="Ebrima" w:cs="Leelawadee"/>
                <w:bCs/>
                <w:i/>
                <w:iCs/>
                <w:sz w:val="22"/>
                <w:szCs w:val="22"/>
              </w:rPr>
            </w:pPr>
            <w:r w:rsidRPr="008A17AD">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8A17AD"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rPr>
              <w:t>VEX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8A17AD" w:rsidRDefault="00A67E3A" w:rsidP="004C2B6E">
            <w:pPr>
              <w:rPr>
                <w:rFonts w:ascii="Ebrima" w:hAnsi="Ebrima" w:cstheme="minorHAnsi"/>
                <w:bCs/>
                <w:i/>
                <w:iCs/>
                <w:color w:val="000000" w:themeColor="text1"/>
                <w:sz w:val="22"/>
                <w:szCs w:val="22"/>
              </w:rPr>
            </w:pPr>
            <w:r w:rsidRPr="008A17AD">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8A17AD" w:rsidRDefault="00A67E3A" w:rsidP="004C2B6E">
            <w:pPr>
              <w:rPr>
                <w:rFonts w:ascii="Ebrima" w:hAnsi="Ebrima"/>
                <w:i/>
                <w:iCs/>
                <w:color w:val="000000" w:themeColor="text1"/>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79D9B09B"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8A17AD" w:rsidRDefault="00A67E3A" w:rsidP="008A17AD">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8A17AD">
              <w:rPr>
                <w:rFonts w:ascii="Ebrima" w:hAnsi="Ebrima" w:cs="Leelawadee"/>
                <w:i/>
                <w:iCs/>
                <w:sz w:val="22"/>
                <w:szCs w:val="22"/>
              </w:rPr>
              <w:t>,</w:t>
            </w:r>
            <w:r w:rsidRPr="00A67E3A">
              <w:rPr>
                <w:rFonts w:ascii="Ebrima" w:hAnsi="Ebrima" w:cs="Leelawadee"/>
                <w:i/>
                <w:iCs/>
                <w:sz w:val="22"/>
                <w:szCs w:val="22"/>
              </w:rPr>
              <w:t xml:space="preserve"> </w:t>
            </w:r>
            <w:r w:rsidRPr="008A17AD">
              <w:rPr>
                <w:rFonts w:ascii="Ebrima" w:hAnsi="Ebrima" w:cs="Leelawadee"/>
                <w:bCs/>
                <w:i/>
                <w:iCs/>
                <w:sz w:val="22"/>
                <w:szCs w:val="22"/>
              </w:rPr>
              <w:t xml:space="preserve">firmada </w:t>
            </w:r>
            <w:r w:rsidRPr="008A17AD">
              <w:rPr>
                <w:rFonts w:ascii="Ebrima" w:hAnsi="Ebrima" w:cs="Leelawadee"/>
                <w:i/>
                <w:iCs/>
                <w:sz w:val="22"/>
                <w:szCs w:val="22"/>
              </w:rPr>
              <w:t xml:space="preserve">em 06 de outubro de 2021, no valor de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w:t>
            </w:r>
            <w:r w:rsidRPr="008A17AD" w:rsidDel="00FC4B46">
              <w:rPr>
                <w:rFonts w:ascii="Ebrima" w:eastAsia="Calibri" w:hAnsi="Ebrima" w:cs="Leelawadee"/>
                <w:i/>
                <w:iCs/>
                <w:sz w:val="22"/>
                <w:szCs w:val="22"/>
              </w:rPr>
              <w:t xml:space="preserve"> </w:t>
            </w:r>
            <w:r w:rsidRPr="008A17AD">
              <w:rPr>
                <w:rFonts w:ascii="Ebrima" w:eastAsia="Calibri" w:hAnsi="Ebrima" w:cs="Leelawadee"/>
                <w:i/>
                <w:iCs/>
                <w:sz w:val="22"/>
                <w:szCs w:val="22"/>
              </w:rPr>
              <w:t>(“</w:t>
            </w:r>
            <w:r w:rsidRPr="008A17AD">
              <w:rPr>
                <w:rFonts w:ascii="Ebrima" w:eastAsia="Calibri" w:hAnsi="Ebrima" w:cs="Leelawadee"/>
                <w:i/>
                <w:iCs/>
                <w:sz w:val="22"/>
                <w:szCs w:val="22"/>
                <w:u w:val="single"/>
              </w:rPr>
              <w:t>CCB</w:t>
            </w:r>
            <w:r w:rsidRPr="008A17AD">
              <w:rPr>
                <w:rFonts w:ascii="Ebrima" w:eastAsia="Calibri" w:hAnsi="Ebrima" w:cs="Leelawadee"/>
                <w:i/>
                <w:iCs/>
                <w:sz w:val="22"/>
                <w:szCs w:val="22"/>
              </w:rPr>
              <w:t>”)</w:t>
            </w:r>
            <w:r w:rsidRPr="008A17AD">
              <w:rPr>
                <w:rFonts w:ascii="Ebrima" w:hAnsi="Ebrima" w:cs="Leelawadee"/>
                <w:i/>
                <w:iCs/>
                <w:sz w:val="22"/>
                <w:szCs w:val="22"/>
              </w:rPr>
              <w:t xml:space="preserve">. </w:t>
            </w:r>
          </w:p>
        </w:tc>
      </w:tr>
    </w:tbl>
    <w:p w14:paraId="13743867"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8A17AD" w:rsidRDefault="00A67E3A" w:rsidP="008A17AD">
            <w:pPr>
              <w:jc w:val="both"/>
              <w:rPr>
                <w:rFonts w:ascii="Ebrima" w:hAnsi="Ebrima" w:cs="Leelawadee"/>
                <w:bCs/>
                <w:i/>
                <w:iCs/>
                <w:sz w:val="22"/>
                <w:szCs w:val="22"/>
              </w:rPr>
            </w:pPr>
            <w:r w:rsidRPr="008A17AD">
              <w:rPr>
                <w:rFonts w:ascii="Ebrima" w:hAnsi="Ebrima" w:cs="Leelawadee"/>
                <w:b/>
                <w:bCs/>
                <w:i/>
                <w:iCs/>
                <w:sz w:val="22"/>
                <w:szCs w:val="22"/>
              </w:rPr>
              <w:t>5. VALOR DOS CRÉDITOS IMOBILIÁRIOS:</w:t>
            </w:r>
            <w:r w:rsidRPr="008A17AD">
              <w:rPr>
                <w:rFonts w:ascii="Ebrima" w:hAnsi="Ebrima" w:cs="Leelawadee"/>
                <w:bCs/>
                <w:i/>
                <w:iCs/>
                <w:sz w:val="22"/>
                <w:szCs w:val="22"/>
              </w:rPr>
              <w:t xml:space="preserv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 xml:space="preserve">. </w:t>
            </w:r>
          </w:p>
        </w:tc>
      </w:tr>
    </w:tbl>
    <w:p w14:paraId="19C49975"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104"/>
          <w:p w14:paraId="263FEBF5" w14:textId="77777777" w:rsidR="00A67E3A" w:rsidRPr="008A17AD" w:rsidRDefault="00A67E3A" w:rsidP="004C2B6E">
            <w:pPr>
              <w:rPr>
                <w:rFonts w:ascii="Ebrima" w:hAnsi="Ebrima" w:cs="Leelawadee"/>
                <w:i/>
                <w:iCs/>
                <w:sz w:val="22"/>
                <w:szCs w:val="22"/>
              </w:rPr>
            </w:pPr>
            <w:r w:rsidRPr="008A17AD">
              <w:rPr>
                <w:rFonts w:ascii="Ebrima" w:hAnsi="Ebrima" w:cs="Leelawadee"/>
                <w:b/>
                <w:i/>
                <w:iCs/>
                <w:sz w:val="22"/>
                <w:szCs w:val="22"/>
              </w:rPr>
              <w:t>6. CONDIÇÕES DE EMISSÃO</w:t>
            </w:r>
            <w:r w:rsidRPr="008A17AD"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4619B8C1"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w:t>
            </w:r>
            <w:r w:rsidR="00EF3030">
              <w:rPr>
                <w:rFonts w:ascii="Ebrima" w:hAnsi="Ebrima" w:cstheme="minorHAnsi"/>
                <w:i/>
                <w:iCs/>
                <w:sz w:val="22"/>
                <w:szCs w:val="22"/>
              </w:rPr>
              <w:t>5</w:t>
            </w:r>
            <w:r>
              <w:rPr>
                <w:rFonts w:ascii="Ebrima" w:hAnsi="Ebrima" w:cstheme="minorHAnsi"/>
                <w:i/>
                <w:iCs/>
                <w:sz w:val="22"/>
                <w:szCs w:val="22"/>
              </w:rPr>
              <w:t xml:space="preserve"> (hum mil quinhentos e sessenta e </w:t>
            </w:r>
            <w:r w:rsidR="00EF3030">
              <w:rPr>
                <w:rFonts w:ascii="Ebrima" w:hAnsi="Ebrima" w:cstheme="minorHAnsi"/>
                <w:i/>
                <w:iCs/>
                <w:sz w:val="22"/>
                <w:szCs w:val="22"/>
              </w:rPr>
              <w:t>cinco</w:t>
            </w:r>
            <w:r>
              <w:rPr>
                <w:rFonts w:ascii="Ebrima" w:hAnsi="Ebrima" w:cstheme="minorHAnsi"/>
                <w:i/>
                <w:iCs/>
                <w:sz w:val="22"/>
                <w:szCs w:val="22"/>
              </w:rPr>
              <w:t>)</w:t>
            </w:r>
            <w:r w:rsidRPr="004C2B6E">
              <w:rPr>
                <w:rFonts w:ascii="Ebrima" w:hAnsi="Ebrima" w:cs="Leelawadee"/>
                <w:i/>
                <w:iCs/>
                <w:sz w:val="22"/>
                <w:szCs w:val="22"/>
              </w:rPr>
              <w:t xml:space="preserve"> dias corridos contados da Data de Emissão.</w:t>
            </w:r>
          </w:p>
          <w:p w14:paraId="16E23193" w14:textId="3CD0BA5C" w:rsidR="00A67E3A" w:rsidRPr="008A17AD" w:rsidRDefault="00A67E3A" w:rsidP="008A17AD">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8A17AD" w:rsidRDefault="00A67E3A" w:rsidP="008A17AD">
            <w:pPr>
              <w:jc w:val="both"/>
              <w:rPr>
                <w:rFonts w:ascii="Ebrima" w:hAnsi="Ebrima" w:cs="Leelawadee"/>
                <w:i/>
                <w:iCs/>
                <w:sz w:val="22"/>
                <w:szCs w:val="22"/>
              </w:rPr>
            </w:pPr>
            <w:r w:rsidRPr="008A17AD">
              <w:rPr>
                <w:rFonts w:ascii="Ebrima" w:hAnsi="Ebrima"/>
                <w:i/>
                <w:iCs/>
                <w:color w:val="000000" w:themeColor="text1"/>
                <w:sz w:val="22"/>
              </w:rPr>
              <w:t>R$ 27.030.000,00 (vinte e sete milhões e trinta mil reais</w:t>
            </w:r>
            <w:r w:rsidRPr="008A17AD">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 xml:space="preserve">Variação positiva do Índice de Preços ao Consumidor – Amplo, apurado e divulgado pelo Instituto Brasileiro de Geografia e Estatística, acrescida dos juros remuneratórios </w:t>
            </w:r>
            <w:r w:rsidRPr="008A17AD">
              <w:rPr>
                <w:rFonts w:ascii="Ebrima" w:hAnsi="Ebrima" w:cs="Leelawadee"/>
                <w:i/>
                <w:iCs/>
                <w:sz w:val="22"/>
                <w:szCs w:val="22"/>
              </w:rPr>
              <w:lastRenderedPageBreak/>
              <w:t>equivalentes a 12,00% (doze por cento) ao ano, base 252 (duzentos e cinquenta e dois) Dias Úteis.</w:t>
            </w:r>
          </w:p>
          <w:p w14:paraId="70ABA4F0" w14:textId="77777777" w:rsidR="00A67E3A" w:rsidRPr="008A17AD" w:rsidRDefault="00A67E3A" w:rsidP="008A17AD">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lastRenderedPageBreak/>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8A17AD"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8A17AD" w:rsidRDefault="00A67E3A" w:rsidP="008A17AD">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8A17AD" w:rsidRDefault="00A67E3A" w:rsidP="008A17AD">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8A17AD" w:rsidRDefault="00A67E3A" w:rsidP="004C2B6E">
            <w:pPr>
              <w:rPr>
                <w:rFonts w:ascii="Ebrima" w:hAnsi="Ebrima" w:cs="Leelawadee"/>
                <w:i/>
                <w:iCs/>
                <w:sz w:val="22"/>
                <w:szCs w:val="22"/>
              </w:rPr>
            </w:pPr>
            <w:r w:rsidRPr="00A67E3A">
              <w:rPr>
                <w:rFonts w:ascii="Ebrima" w:hAnsi="Ebrima" w:cs="Leelawadee"/>
                <w:i/>
                <w:iCs/>
                <w:sz w:val="22"/>
                <w:szCs w:val="22"/>
              </w:rPr>
              <w:t>Bullet</w:t>
            </w:r>
            <w:r w:rsidRPr="008A17AD">
              <w:rPr>
                <w:rFonts w:ascii="Ebrima" w:hAnsi="Ebrima" w:cs="Leelawadee"/>
                <w:i/>
                <w:iCs/>
                <w:sz w:val="22"/>
                <w:szCs w:val="22"/>
              </w:rPr>
              <w:t>, na Data de Vencimento Final</w:t>
            </w:r>
          </w:p>
          <w:p w14:paraId="34A1312E" w14:textId="77777777" w:rsidR="00A67E3A" w:rsidRPr="008A17AD"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8A17AD" w:rsidRDefault="00A67E3A" w:rsidP="004C2B6E">
            <w:pPr>
              <w:rPr>
                <w:rFonts w:ascii="Ebrima" w:hAnsi="Ebrima" w:cs="Leelawadee"/>
                <w:i/>
                <w:iCs/>
                <w:sz w:val="22"/>
                <w:szCs w:val="22"/>
              </w:rPr>
            </w:pPr>
            <w:r w:rsidRPr="008A17AD">
              <w:rPr>
                <w:rFonts w:ascii="Ebrima" w:hAnsi="Ebrima"/>
                <w:i/>
                <w:iCs/>
                <w:sz w:val="22"/>
                <w:szCs w:val="22"/>
              </w:rPr>
              <w:t>São Paulo/SP</w:t>
            </w:r>
          </w:p>
          <w:p w14:paraId="7BF56B44" w14:textId="77777777" w:rsidR="00A67E3A" w:rsidRPr="008A17AD"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Não há.</w:t>
            </w:r>
          </w:p>
          <w:p w14:paraId="029FD704" w14:textId="77777777" w:rsidR="00A67E3A" w:rsidRPr="008A17AD" w:rsidRDefault="00A67E3A" w:rsidP="004C2B6E">
            <w:pPr>
              <w:rPr>
                <w:rFonts w:ascii="Ebrima" w:hAnsi="Ebrima" w:cs="Leelawadee"/>
                <w:i/>
                <w:iCs/>
                <w:sz w:val="22"/>
                <w:szCs w:val="22"/>
              </w:rPr>
            </w:pPr>
          </w:p>
        </w:tc>
      </w:tr>
    </w:tbl>
    <w:p w14:paraId="63D83801" w14:textId="77777777" w:rsidR="00A67E3A" w:rsidRPr="008A17AD" w:rsidRDefault="00A67E3A" w:rsidP="00A67E3A">
      <w:pPr>
        <w:jc w:val="center"/>
        <w:rPr>
          <w:rFonts w:ascii="Ebrima" w:hAnsi="Ebrima" w:cstheme="minorHAnsi"/>
          <w:i/>
          <w:iCs/>
          <w:color w:val="000000" w:themeColor="text1"/>
          <w:sz w:val="22"/>
          <w:szCs w:val="22"/>
        </w:rPr>
      </w:pPr>
    </w:p>
    <w:p w14:paraId="7AF908B5" w14:textId="5D5FE065" w:rsidR="00DA3B0F" w:rsidRPr="00301B4E" w:rsidRDefault="00DA4EFD" w:rsidP="00613A4F">
      <w:pPr>
        <w:spacing w:line="276" w:lineRule="auto"/>
        <w:jc w:val="both"/>
        <w:rPr>
          <w:rFonts w:ascii="Ebrima" w:hAnsi="Ebrima"/>
          <w:sz w:val="22"/>
          <w:szCs w:val="22"/>
        </w:rPr>
      </w:pPr>
      <w:bookmarkStart w:id="105" w:name="_DV_M109"/>
      <w:bookmarkStart w:id="106" w:name="_DV_M110"/>
      <w:bookmarkStart w:id="107" w:name="_Toc451888017"/>
      <w:bookmarkStart w:id="108" w:name="_Toc453263791"/>
      <w:bookmarkStart w:id="109" w:name="_Toc83220420"/>
      <w:bookmarkEnd w:id="105"/>
      <w:bookmarkEnd w:id="106"/>
      <w:r w:rsidRPr="00301B4E">
        <w:rPr>
          <w:rFonts w:ascii="Ebrima" w:hAnsi="Ebrima"/>
          <w:b/>
          <w:bCs/>
          <w:sz w:val="22"/>
          <w:szCs w:val="22"/>
        </w:rPr>
        <w:t>3.</w:t>
      </w:r>
      <w:del w:id="110" w:author="Tiago Silva Licarião" w:date="2022-01-19T11:56:00Z">
        <w:r w:rsidR="00DA3B0F" w:rsidRPr="00301B4E">
          <w:rPr>
            <w:rFonts w:ascii="Ebrima" w:hAnsi="Ebrima"/>
            <w:b/>
            <w:bCs/>
            <w:sz w:val="22"/>
            <w:szCs w:val="22"/>
          </w:rPr>
          <w:delText>2</w:delText>
        </w:r>
      </w:del>
      <w:ins w:id="111" w:author="Tiago Silva Licarião" w:date="2022-01-19T11:56:00Z">
        <w:r w:rsidR="00BF3DEA">
          <w:rPr>
            <w:rFonts w:ascii="Ebrima" w:hAnsi="Ebrima"/>
            <w:b/>
            <w:bCs/>
            <w:sz w:val="22"/>
            <w:szCs w:val="22"/>
          </w:rPr>
          <w:t>4</w:t>
        </w:r>
      </w:ins>
      <w:r w:rsidR="00DA3B0F" w:rsidRPr="00301B4E">
        <w:rPr>
          <w:rFonts w:ascii="Ebrima" w:hAnsi="Ebrima"/>
          <w:b/>
          <w:bCs/>
          <w:sz w:val="22"/>
          <w:szCs w:val="22"/>
        </w:rPr>
        <w:t>.</w:t>
      </w:r>
      <w:r w:rsidR="00DA3B0F" w:rsidRPr="00301B4E">
        <w:rPr>
          <w:rFonts w:ascii="Ebrima" w:hAnsi="Ebrima"/>
          <w:b/>
          <w:bCs/>
          <w:sz w:val="22"/>
          <w:szCs w:val="22"/>
        </w:rPr>
        <w:tab/>
      </w:r>
      <w:r w:rsidR="00DA3B0F" w:rsidRPr="00301B4E">
        <w:rPr>
          <w:rFonts w:ascii="Ebrima" w:hAnsi="Ebrima"/>
          <w:sz w:val="22"/>
          <w:szCs w:val="22"/>
        </w:rPr>
        <w:t>Em razão do disposto no item (</w:t>
      </w:r>
      <w:del w:id="112" w:author="Tiago Silva Licarião" w:date="2022-01-19T11:56:00Z">
        <w:r w:rsidR="00DA3B0F" w:rsidRPr="00301B4E">
          <w:rPr>
            <w:rFonts w:ascii="Ebrima" w:hAnsi="Ebrima"/>
            <w:sz w:val="22"/>
            <w:szCs w:val="22"/>
          </w:rPr>
          <w:delText>ii) d</w:delText>
        </w:r>
        <w:r w:rsidR="004B76CE" w:rsidRPr="00301B4E">
          <w:rPr>
            <w:rFonts w:ascii="Ebrima" w:hAnsi="Ebrima"/>
            <w:sz w:val="22"/>
            <w:szCs w:val="22"/>
          </w:rPr>
          <w:delText>o item 2.1.</w:delText>
        </w:r>
      </w:del>
      <w:ins w:id="113" w:author="Tiago Silva Licarião" w:date="2022-01-19T11:56:00Z">
        <w:r w:rsidR="00DA3B0F" w:rsidRPr="00301B4E">
          <w:rPr>
            <w:rFonts w:ascii="Ebrima" w:hAnsi="Ebrima"/>
            <w:sz w:val="22"/>
            <w:szCs w:val="22"/>
          </w:rPr>
          <w:t>i</w:t>
        </w:r>
        <w:r w:rsidR="00BF3DEA">
          <w:rPr>
            <w:rFonts w:ascii="Ebrima" w:hAnsi="Ebrima"/>
            <w:sz w:val="22"/>
            <w:szCs w:val="22"/>
          </w:rPr>
          <w:t>v</w:t>
        </w:r>
        <w:r w:rsidR="00DA3B0F" w:rsidRPr="00301B4E">
          <w:rPr>
            <w:rFonts w:ascii="Ebrima" w:hAnsi="Ebrima"/>
            <w:sz w:val="22"/>
            <w:szCs w:val="22"/>
          </w:rPr>
          <w:t>)</w:t>
        </w:r>
      </w:ins>
      <w:r w:rsidR="00DA3B0F" w:rsidRPr="00301B4E">
        <w:rPr>
          <w:rFonts w:ascii="Ebrima" w:hAnsi="Ebrima"/>
          <w:sz w:val="22"/>
          <w:szCs w:val="22"/>
        </w:rPr>
        <w:t xml:space="preserve"> </w:t>
      </w:r>
      <w:r w:rsidR="004B76CE" w:rsidRPr="00301B4E">
        <w:rPr>
          <w:rFonts w:ascii="Ebrima" w:hAnsi="Ebrima"/>
          <w:sz w:val="22"/>
          <w:szCs w:val="22"/>
        </w:rPr>
        <w:t xml:space="preserve">da Cláusula </w:t>
      </w:r>
      <w:del w:id="114" w:author="Tiago Silva Licarião" w:date="2022-01-19T11:56:00Z">
        <w:r w:rsidR="004B76CE" w:rsidRPr="00301B4E">
          <w:rPr>
            <w:rFonts w:ascii="Ebrima" w:hAnsi="Ebrima"/>
            <w:sz w:val="22"/>
            <w:szCs w:val="22"/>
          </w:rPr>
          <w:delText>Segunda</w:delText>
        </w:r>
      </w:del>
      <w:ins w:id="115" w:author="Tiago Silva Licarião" w:date="2022-01-19T11:56:00Z">
        <w:r w:rsidR="00BF3DEA">
          <w:rPr>
            <w:rFonts w:ascii="Ebrima" w:hAnsi="Ebrima"/>
            <w:sz w:val="22"/>
            <w:szCs w:val="22"/>
          </w:rPr>
          <w:t>2.1.</w:t>
        </w:r>
      </w:ins>
      <w:r w:rsidR="00BF3DEA">
        <w:rPr>
          <w:rFonts w:ascii="Ebrima" w:hAnsi="Ebrima"/>
          <w:sz w:val="22"/>
          <w:szCs w:val="22"/>
        </w:rPr>
        <w:t xml:space="preserve"> </w:t>
      </w:r>
      <w:r w:rsidR="004B76CE" w:rsidRPr="00301B4E">
        <w:rPr>
          <w:rFonts w:ascii="Ebrima" w:hAnsi="Ebrima"/>
          <w:sz w:val="22"/>
          <w:szCs w:val="22"/>
        </w:rPr>
        <w:t xml:space="preserve">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6FDB923"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r w:rsidR="00A67E3A">
        <w:rPr>
          <w:rFonts w:ascii="Ebrima" w:hAnsi="Ebrima"/>
          <w:b/>
          <w:bCs/>
          <w:i/>
          <w:iCs/>
          <w:sz w:val="20"/>
          <w:szCs w:val="20"/>
        </w:rPr>
        <w:t xml:space="preserve"> - A</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bookmarkStart w:id="116" w:name="_Hlk93936617"/>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Registrador de CCIs</w:t>
            </w:r>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Anbima</w:t>
            </w:r>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E674D" w:rsidRPr="00560386" w14:paraId="107A9BD1" w14:textId="77777777" w:rsidTr="00951F40">
        <w:trPr>
          <w:trHeight w:val="300"/>
        </w:trPr>
        <w:tc>
          <w:tcPr>
            <w:tcW w:w="6232" w:type="dxa"/>
            <w:shd w:val="clear" w:color="000000" w:fill="FFFFFF"/>
            <w:noWrap/>
            <w:vAlign w:val="bottom"/>
          </w:tcPr>
          <w:p w14:paraId="63F72507" w14:textId="3B135A2F" w:rsidR="00FE674D" w:rsidRPr="00560386" w:rsidRDefault="00FE674D" w:rsidP="00613A4F">
            <w:pPr>
              <w:spacing w:line="276" w:lineRule="auto"/>
              <w:rPr>
                <w:rFonts w:ascii="Ebrima" w:hAnsi="Ebrima" w:cs="Calibri"/>
                <w:i/>
                <w:iCs/>
                <w:color w:val="000000"/>
                <w:sz w:val="20"/>
                <w:szCs w:val="20"/>
              </w:rPr>
            </w:pPr>
            <w:r>
              <w:rPr>
                <w:rFonts w:ascii="Ebrima" w:hAnsi="Ebrima" w:cs="Calibri"/>
                <w:i/>
                <w:iCs/>
                <w:color w:val="000000"/>
                <w:sz w:val="20"/>
                <w:szCs w:val="20"/>
              </w:rPr>
              <w:t>Registro Cartórios</w:t>
            </w:r>
          </w:p>
        </w:tc>
        <w:tc>
          <w:tcPr>
            <w:tcW w:w="2188" w:type="dxa"/>
            <w:shd w:val="clear" w:color="000000" w:fill="FFFFFF"/>
            <w:noWrap/>
            <w:vAlign w:val="bottom"/>
          </w:tcPr>
          <w:p w14:paraId="1B546A31" w14:textId="07772B91" w:rsidR="00FE674D" w:rsidRPr="00560386" w:rsidRDefault="00FE674D"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R$ 48.699,50</w:t>
            </w:r>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lastRenderedPageBreak/>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1A3E800B"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w:t>
            </w:r>
            <w:r w:rsidR="00EC70B3">
              <w:rPr>
                <w:rFonts w:ascii="Ebrima" w:hAnsi="Ebrima" w:cs="Calibri"/>
                <w:b/>
                <w:bCs/>
                <w:i/>
                <w:iCs/>
                <w:color w:val="000000"/>
                <w:sz w:val="20"/>
                <w:szCs w:val="20"/>
              </w:rPr>
              <w:t>7</w:t>
            </w:r>
            <w:r w:rsidR="00F1136F" w:rsidRPr="00560386">
              <w:rPr>
                <w:rFonts w:ascii="Ebrima" w:hAnsi="Ebrima" w:cs="Calibri"/>
                <w:b/>
                <w:bCs/>
                <w:i/>
                <w:iCs/>
                <w:color w:val="000000"/>
                <w:sz w:val="20"/>
                <w:szCs w:val="20"/>
              </w:rPr>
              <w:t>.</w:t>
            </w:r>
            <w:r w:rsidR="00EC70B3">
              <w:rPr>
                <w:rFonts w:ascii="Ebrima" w:hAnsi="Ebrima" w:cs="Calibri"/>
                <w:b/>
                <w:bCs/>
                <w:i/>
                <w:iCs/>
                <w:color w:val="000000"/>
                <w:sz w:val="20"/>
                <w:szCs w:val="20"/>
              </w:rPr>
              <w:t>478</w:t>
            </w:r>
            <w:r w:rsidR="00F1136F" w:rsidRPr="00560386">
              <w:rPr>
                <w:rFonts w:ascii="Ebrima" w:hAnsi="Ebrima" w:cs="Calibri"/>
                <w:b/>
                <w:bCs/>
                <w:i/>
                <w:iCs/>
                <w:color w:val="000000"/>
                <w:sz w:val="20"/>
                <w:szCs w:val="20"/>
              </w:rPr>
              <w:t>,</w:t>
            </w:r>
            <w:r w:rsidR="00EC70B3">
              <w:rPr>
                <w:rFonts w:ascii="Ebrima" w:hAnsi="Ebrima" w:cs="Calibri"/>
                <w:b/>
                <w:bCs/>
                <w:i/>
                <w:iCs/>
                <w:color w:val="000000"/>
                <w:sz w:val="20"/>
                <w:szCs w:val="20"/>
              </w:rPr>
              <w:t>22</w:t>
            </w:r>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5C881065"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w:t>
            </w:r>
            <w:r w:rsidR="00EC70B3">
              <w:rPr>
                <w:rFonts w:ascii="Ebrima" w:hAnsi="Ebrima" w:cs="Calibri"/>
                <w:b/>
                <w:bCs/>
                <w:i/>
                <w:iCs/>
                <w:color w:val="000000"/>
                <w:sz w:val="20"/>
                <w:szCs w:val="20"/>
              </w:rPr>
              <w:t>2</w:t>
            </w:r>
            <w:r w:rsidR="00F1136F" w:rsidRPr="00560386">
              <w:rPr>
                <w:rFonts w:ascii="Ebrima" w:hAnsi="Ebrima" w:cs="Calibri"/>
                <w:b/>
                <w:bCs/>
                <w:i/>
                <w:iCs/>
                <w:color w:val="000000"/>
                <w:sz w:val="20"/>
                <w:szCs w:val="20"/>
              </w:rPr>
              <w:t>.</w:t>
            </w:r>
            <w:r w:rsidR="00EC70B3">
              <w:rPr>
                <w:rFonts w:ascii="Ebrima" w:hAnsi="Ebrima" w:cs="Calibri"/>
                <w:b/>
                <w:bCs/>
                <w:i/>
                <w:iCs/>
                <w:color w:val="000000"/>
                <w:sz w:val="20"/>
                <w:szCs w:val="20"/>
              </w:rPr>
              <w:t>731</w:t>
            </w:r>
            <w:r w:rsidR="00F1136F" w:rsidRPr="00560386">
              <w:rPr>
                <w:rFonts w:ascii="Ebrima" w:hAnsi="Ebrima" w:cs="Calibri"/>
                <w:b/>
                <w:bCs/>
                <w:i/>
                <w:iCs/>
                <w:color w:val="000000"/>
                <w:sz w:val="20"/>
                <w:szCs w:val="20"/>
              </w:rPr>
              <w:t>,</w:t>
            </w:r>
            <w:r w:rsidR="00EC70B3">
              <w:rPr>
                <w:rFonts w:ascii="Ebrima" w:hAnsi="Ebrima" w:cs="Calibri"/>
                <w:b/>
                <w:bCs/>
                <w:i/>
                <w:iCs/>
                <w:color w:val="000000"/>
                <w:sz w:val="20"/>
                <w:szCs w:val="20"/>
              </w:rPr>
              <w:t>82</w:t>
            </w:r>
          </w:p>
        </w:tc>
      </w:tr>
      <w:bookmarkEnd w:id="116"/>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44ACB070" w14:textId="77777777" w:rsidR="00F1136F" w:rsidRDefault="00E153F4" w:rsidP="00E153F4">
            <w:pPr>
              <w:spacing w:line="276" w:lineRule="auto"/>
              <w:rPr>
                <w:ins w:id="117" w:author="Natália Xavier Alencar" w:date="2022-01-24T13:58:00Z"/>
                <w:rFonts w:ascii="Ebrima" w:hAnsi="Ebrima"/>
                <w:sz w:val="22"/>
                <w:szCs w:val="22"/>
              </w:rPr>
            </w:pPr>
            <w:ins w:id="118" w:author="Natália Xavier Alencar" w:date="2022-01-24T13:56:00Z">
              <w:r>
                <w:rPr>
                  <w:rFonts w:ascii="Ebrima" w:hAnsi="Ebrima" w:cs="Calibri"/>
                  <w:b/>
                  <w:bCs/>
                  <w:i/>
                  <w:iCs/>
                  <w:color w:val="000000"/>
                  <w:sz w:val="22"/>
                  <w:szCs w:val="22"/>
                </w:rPr>
                <w:t xml:space="preserve">3.5. </w:t>
              </w:r>
            </w:ins>
            <w:commentRangeStart w:id="119"/>
            <w:ins w:id="120" w:author="Natália Xavier Alencar" w:date="2022-01-24T13:57:00Z">
              <w:r w:rsidRPr="00301B4E">
                <w:rPr>
                  <w:rFonts w:ascii="Ebrima" w:hAnsi="Ebrima"/>
                  <w:sz w:val="22"/>
                  <w:szCs w:val="22"/>
                </w:rPr>
                <w:t>Em razão do disposto no item (</w:t>
              </w:r>
              <w:r>
                <w:rPr>
                  <w:rFonts w:ascii="Ebrima" w:hAnsi="Ebrima"/>
                  <w:sz w:val="22"/>
                  <w:szCs w:val="22"/>
                </w:rPr>
                <w:t>v</w:t>
              </w:r>
              <w:r w:rsidRPr="00301B4E">
                <w:rPr>
                  <w:rFonts w:ascii="Ebrima" w:hAnsi="Ebrima"/>
                  <w:sz w:val="22"/>
                  <w:szCs w:val="22"/>
                </w:rPr>
                <w:t xml:space="preserve">) da Cláusula </w:t>
              </w:r>
              <w:r>
                <w:rPr>
                  <w:rFonts w:ascii="Ebrima" w:hAnsi="Ebrima"/>
                  <w:sz w:val="22"/>
                  <w:szCs w:val="22"/>
                </w:rPr>
                <w:t xml:space="preserve">2.1. </w:t>
              </w:r>
              <w:r w:rsidRPr="00301B4E">
                <w:rPr>
                  <w:rFonts w:ascii="Ebrima" w:hAnsi="Ebrima"/>
                  <w:sz w:val="22"/>
                  <w:szCs w:val="22"/>
                </w:rPr>
                <w:t xml:space="preserve">acima, </w:t>
              </w:r>
            </w:ins>
            <w:ins w:id="121" w:author="Natália Xavier Alencar" w:date="2022-01-24T13:58:00Z">
              <w:r>
                <w:rPr>
                  <w:rFonts w:ascii="Ebrima" w:hAnsi="Ebrima"/>
                  <w:sz w:val="22"/>
                  <w:szCs w:val="22"/>
                </w:rPr>
                <w:t>o quadro de Termos e Definições</w:t>
              </w:r>
            </w:ins>
            <w:ins w:id="122" w:author="Natália Xavier Alencar" w:date="2022-01-24T13:57:00Z">
              <w:r w:rsidRPr="00301B4E">
                <w:rPr>
                  <w:rFonts w:ascii="Ebrima" w:hAnsi="Ebrima"/>
                  <w:sz w:val="22"/>
                  <w:szCs w:val="22"/>
                </w:rPr>
                <w:t xml:space="preserve"> passará a vigorar com a seguinte redação:</w:t>
              </w:r>
            </w:ins>
            <w:commentRangeEnd w:id="119"/>
            <w:ins w:id="123" w:author="Natália Xavier Alencar" w:date="2022-01-24T13:59:00Z">
              <w:r w:rsidR="003F3D2E">
                <w:rPr>
                  <w:rStyle w:val="Refdecomentrio"/>
                </w:rPr>
                <w:commentReference w:id="119"/>
              </w:r>
            </w:ins>
          </w:p>
          <w:p w14:paraId="4D631FDB" w14:textId="77777777" w:rsidR="00E153F4" w:rsidRDefault="00E153F4" w:rsidP="00E153F4">
            <w:pPr>
              <w:spacing w:line="276" w:lineRule="auto"/>
              <w:rPr>
                <w:ins w:id="124" w:author="Natália Xavier Alencar" w:date="2022-01-24T13:58:00Z"/>
                <w:rFonts w:ascii="Ebrima" w:hAnsi="Ebrima"/>
                <w:b/>
                <w:bCs/>
                <w:i/>
                <w:iCs/>
                <w:color w:val="000000"/>
                <w:sz w:val="22"/>
                <w:szCs w:val="22"/>
              </w:rPr>
            </w:pPr>
          </w:p>
          <w:tbl>
            <w:tblPr>
              <w:tblStyle w:val="Tabelacomgrade"/>
              <w:tblW w:w="0" w:type="auto"/>
              <w:tblLook w:val="04A0" w:firstRow="1" w:lastRow="0" w:firstColumn="1" w:lastColumn="0" w:noHBand="0" w:noVBand="1"/>
            </w:tblPr>
            <w:tblGrid>
              <w:gridCol w:w="4135"/>
              <w:gridCol w:w="4135"/>
            </w:tblGrid>
            <w:tr w:rsidR="00E153F4" w14:paraId="6C5137E1" w14:textId="77777777" w:rsidTr="00E153F4">
              <w:trPr>
                <w:ins w:id="125" w:author="Natália Xavier Alencar" w:date="2022-01-24T13:58:00Z"/>
              </w:trPr>
              <w:tc>
                <w:tcPr>
                  <w:tcW w:w="4135" w:type="dxa"/>
                </w:tcPr>
                <w:p w14:paraId="559C3A4E" w14:textId="6810FE64" w:rsidR="00E153F4" w:rsidRDefault="00E153F4" w:rsidP="00E153F4">
                  <w:pPr>
                    <w:spacing w:line="276" w:lineRule="auto"/>
                    <w:rPr>
                      <w:ins w:id="126" w:author="Natália Xavier Alencar" w:date="2022-01-24T13:58:00Z"/>
                      <w:rFonts w:ascii="Ebrima" w:hAnsi="Ebrima" w:cs="Calibri"/>
                      <w:b/>
                      <w:bCs/>
                      <w:i/>
                      <w:iCs/>
                      <w:color w:val="000000"/>
                      <w:sz w:val="22"/>
                      <w:szCs w:val="22"/>
                    </w:rPr>
                  </w:pPr>
                  <w:ins w:id="127" w:author="Natália Xavier Alencar" w:date="2022-01-24T13:58:00Z">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Despesas do Patrimônio Separado</w:t>
                    </w:r>
                    <w:r w:rsidRPr="002F590A">
                      <w:rPr>
                        <w:rFonts w:ascii="Ebrima" w:hAnsi="Ebrima"/>
                        <w:color w:val="000000" w:themeColor="text1"/>
                        <w:sz w:val="22"/>
                        <w:szCs w:val="22"/>
                      </w:rPr>
                      <w:t>”:</w:t>
                    </w:r>
                  </w:ins>
                </w:p>
              </w:tc>
              <w:tc>
                <w:tcPr>
                  <w:tcW w:w="4135" w:type="dxa"/>
                </w:tcPr>
                <w:p w14:paraId="36F0A3AC" w14:textId="77777777" w:rsidR="00E153F4" w:rsidRPr="002F590A" w:rsidRDefault="00E153F4" w:rsidP="00E153F4">
                  <w:pPr>
                    <w:numPr>
                      <w:ilvl w:val="0"/>
                      <w:numId w:val="38"/>
                    </w:numPr>
                    <w:ind w:left="0" w:right="-2" w:firstLine="0"/>
                    <w:jc w:val="both"/>
                    <w:rPr>
                      <w:ins w:id="128" w:author="Natália Xavier Alencar" w:date="2022-01-24T13:59:00Z"/>
                      <w:rFonts w:ascii="Ebrima" w:hAnsi="Ebrima"/>
                      <w:color w:val="000000" w:themeColor="text1"/>
                      <w:sz w:val="22"/>
                      <w:szCs w:val="22"/>
                    </w:rPr>
                  </w:pPr>
                  <w:ins w:id="129" w:author="Natália Xavier Alencar" w:date="2022-01-24T13:59:00Z">
                    <w:r w:rsidRPr="002F590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ins>
                </w:p>
                <w:p w14:paraId="48C3D4C7" w14:textId="5A8F5036" w:rsidR="00E153F4" w:rsidRPr="002F590A" w:rsidRDefault="00E153F4" w:rsidP="00E153F4">
                  <w:pPr>
                    <w:numPr>
                      <w:ilvl w:val="0"/>
                      <w:numId w:val="38"/>
                    </w:numPr>
                    <w:ind w:left="0" w:right="-2" w:firstLine="0"/>
                    <w:jc w:val="both"/>
                    <w:rPr>
                      <w:ins w:id="130" w:author="Natália Xavier Alencar" w:date="2022-01-24T13:59:00Z"/>
                      <w:rFonts w:ascii="Ebrima" w:hAnsi="Ebrima"/>
                      <w:color w:val="000000" w:themeColor="text1"/>
                      <w:sz w:val="22"/>
                      <w:szCs w:val="22"/>
                    </w:rPr>
                  </w:pPr>
                  <w:ins w:id="131" w:author="Natália Xavier Alencar" w:date="2022-01-24T13:59:00Z">
                    <w:r w:rsidRPr="002F590A">
                      <w:rPr>
                        <w:rFonts w:ascii="Ebrima" w:hAnsi="Ebrima"/>
                        <w:color w:val="000000" w:themeColor="text1"/>
                        <w:sz w:val="22"/>
                        <w:szCs w:val="22"/>
                      </w:rPr>
                      <w:t>as despesas com prestadores de serviços contratados para a emissão dos CRI, tais como Instituição Custodiante</w:t>
                    </w:r>
                    <w:r w:rsidRPr="002F590A">
                      <w:rPr>
                        <w:rFonts w:ascii="Ebrima" w:hAnsi="Ebrima" w:cs="Calibri"/>
                        <w:color w:val="000000" w:themeColor="text1"/>
                        <w:sz w:val="22"/>
                        <w:szCs w:val="22"/>
                      </w:rPr>
                      <w:t>, empresas de guarda</w:t>
                    </w:r>
                    <w:r w:rsidRPr="002F590A">
                      <w:rPr>
                        <w:rFonts w:ascii="Ebrima" w:hAnsi="Ebrima"/>
                        <w:color w:val="000000" w:themeColor="text1"/>
                        <w:sz w:val="22"/>
                        <w:szCs w:val="22"/>
                      </w:rPr>
                      <w:t xml:space="preserve"> e registradores dos documentos que representem </w:t>
                    </w:r>
                    <w:r w:rsidRPr="002F590A">
                      <w:rPr>
                        <w:rFonts w:ascii="Ebrima" w:hAnsi="Ebrima" w:cs="Calibri"/>
                        <w:color w:val="000000" w:themeColor="text1"/>
                        <w:sz w:val="22"/>
                        <w:szCs w:val="22"/>
                      </w:rPr>
                      <w:t xml:space="preserve">os </w:t>
                    </w:r>
                    <w:r w:rsidRPr="002F590A">
                      <w:rPr>
                        <w:rFonts w:ascii="Ebrima" w:hAnsi="Ebrima"/>
                        <w:color w:val="000000" w:themeColor="text1"/>
                        <w:sz w:val="22"/>
                        <w:szCs w:val="22"/>
                      </w:rPr>
                      <w:t xml:space="preserve">Créditos Imobiliários, empresa de monitoramento de garantias, , escriturador, banco liquidante, câmaras de liquidação onde os CRI estejam </w:t>
                    </w:r>
                    <w:r w:rsidRPr="002F590A">
                      <w:rPr>
                        <w:rFonts w:ascii="Ebrima" w:hAnsi="Ebrima" w:cs="Calibri"/>
                        <w:color w:val="000000" w:themeColor="text1"/>
                        <w:sz w:val="22"/>
                        <w:szCs w:val="22"/>
                      </w:rPr>
                      <w:t>depositados</w:t>
                    </w:r>
                    <w:r w:rsidRPr="002F590A">
                      <w:rPr>
                        <w:rFonts w:ascii="Ebrima" w:hAnsi="Ebrima"/>
                        <w:color w:val="000000" w:themeColor="text1"/>
                        <w:sz w:val="22"/>
                        <w:szCs w:val="22"/>
                      </w:rPr>
                      <w:t xml:space="preserve"> para negociação</w:t>
                    </w:r>
                    <w:r w:rsidRPr="002F590A">
                      <w:rPr>
                        <w:rFonts w:ascii="Ebrima" w:hAnsi="Ebrima" w:cs="Calibri"/>
                        <w:color w:val="000000" w:themeColor="text1"/>
                        <w:sz w:val="22"/>
                        <w:szCs w:val="22"/>
                      </w:rPr>
                      <w:t>, bem como quaisquer outros prestadores julgados importantes pela Cessionária para a boa e correta administração do Patrimônio Separado</w:t>
                    </w:r>
                    <w:r w:rsidRPr="002F590A">
                      <w:rPr>
                        <w:rFonts w:ascii="Ebrima" w:hAnsi="Ebrima"/>
                        <w:color w:val="000000" w:themeColor="text1"/>
                        <w:sz w:val="22"/>
                        <w:szCs w:val="22"/>
                      </w:rPr>
                      <w:t>;</w:t>
                    </w:r>
                  </w:ins>
                </w:p>
                <w:p w14:paraId="1BC6A139" w14:textId="77777777" w:rsidR="00E153F4" w:rsidRPr="002F590A" w:rsidRDefault="00E153F4" w:rsidP="00E153F4">
                  <w:pPr>
                    <w:numPr>
                      <w:ilvl w:val="0"/>
                      <w:numId w:val="38"/>
                    </w:numPr>
                    <w:ind w:left="0" w:right="-2" w:firstLine="0"/>
                    <w:jc w:val="both"/>
                    <w:rPr>
                      <w:ins w:id="132" w:author="Natália Xavier Alencar" w:date="2022-01-24T13:59:00Z"/>
                      <w:rFonts w:ascii="Ebrima" w:hAnsi="Ebrima"/>
                      <w:color w:val="000000" w:themeColor="text1"/>
                      <w:sz w:val="22"/>
                      <w:szCs w:val="22"/>
                    </w:rPr>
                  </w:pPr>
                  <w:ins w:id="133" w:author="Natália Xavier Alencar" w:date="2022-01-24T13:59:00Z">
                    <w:r w:rsidRPr="002F590A">
                      <w:rPr>
                        <w:rFonts w:ascii="Ebrima" w:hAnsi="Ebrima"/>
                        <w:color w:val="000000" w:themeColor="text1"/>
                        <w:sz w:val="22"/>
                        <w:szCs w:val="22"/>
                      </w:rPr>
                      <w:t xml:space="preserve">as despesas com </w:t>
                    </w:r>
                    <w:r>
                      <w:rPr>
                        <w:rFonts w:ascii="Ebrima" w:hAnsi="Ebrima"/>
                        <w:color w:val="000000" w:themeColor="text1"/>
                        <w:sz w:val="22"/>
                        <w:szCs w:val="22"/>
                      </w:rPr>
                      <w:t xml:space="preserve">servicer; as despesas com </w:t>
                    </w:r>
                    <w:r w:rsidRPr="002F590A">
                      <w:rPr>
                        <w:rFonts w:ascii="Ebrima" w:hAnsi="Ebrima"/>
                        <w:color w:val="000000" w:themeColor="text1"/>
                        <w:sz w:val="22"/>
                        <w:szCs w:val="22"/>
                      </w:rPr>
                      <w:t xml:space="preserve">a gestão dos </w:t>
                    </w:r>
                    <w:r w:rsidRPr="002F590A">
                      <w:rPr>
                        <w:rFonts w:ascii="Ebrima" w:hAnsi="Ebrima" w:cs="Calibri"/>
                        <w:color w:val="000000" w:themeColor="text1"/>
                        <w:sz w:val="22"/>
                        <w:szCs w:val="22"/>
                      </w:rPr>
                      <w:t>Créditos Imobiliários e dos Créditos Cedidos Fiduciariamente, tais como aquelas incorridas</w:t>
                    </w:r>
                    <w:r w:rsidRPr="002F590A">
                      <w:rPr>
                        <w:rFonts w:ascii="Ebrima" w:hAnsi="Ebrima"/>
                        <w:color w:val="000000" w:themeColor="text1"/>
                        <w:sz w:val="22"/>
                        <w:szCs w:val="22"/>
                      </w:rPr>
                      <w:t xml:space="preserve"> com boletagem, cobrança, seguros,</w:t>
                    </w:r>
                    <w:r w:rsidRPr="002F590A">
                      <w:rPr>
                        <w:rFonts w:ascii="Ebrima" w:hAnsi="Ebrima" w:cs="Calibri"/>
                        <w:color w:val="000000" w:themeColor="text1"/>
                        <w:sz w:val="22"/>
                        <w:szCs w:val="22"/>
                      </w:rPr>
                      <w:t xml:space="preserve"> </w:t>
                    </w:r>
                    <w:r w:rsidRPr="002F590A">
                      <w:rPr>
                        <w:rFonts w:ascii="Ebrima" w:hAnsi="Ebrima"/>
                        <w:color w:val="000000" w:themeColor="text1"/>
                        <w:sz w:val="22"/>
                        <w:szCs w:val="22"/>
                      </w:rPr>
                      <w:t>gerenciamento de contratos, inclusão destes no sistema de gerenciamento, auditoria jurídica e financeira de contratos e, implantação de carteira</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w:t>
                    </w:r>
                  </w:ins>
                </w:p>
                <w:p w14:paraId="2E23D3C3" w14:textId="77777777" w:rsidR="00E153F4" w:rsidRPr="002F590A" w:rsidRDefault="00E153F4" w:rsidP="00E153F4">
                  <w:pPr>
                    <w:numPr>
                      <w:ilvl w:val="0"/>
                      <w:numId w:val="38"/>
                    </w:numPr>
                    <w:ind w:left="0" w:right="-2" w:firstLine="0"/>
                    <w:jc w:val="both"/>
                    <w:rPr>
                      <w:ins w:id="134" w:author="Natália Xavier Alencar" w:date="2022-01-24T13:59:00Z"/>
                      <w:rFonts w:ascii="Ebrima" w:hAnsi="Ebrima"/>
                      <w:color w:val="000000" w:themeColor="text1"/>
                      <w:sz w:val="22"/>
                      <w:szCs w:val="22"/>
                    </w:rPr>
                  </w:pPr>
                  <w:ins w:id="135" w:author="Natália Xavier Alencar" w:date="2022-01-24T13:59:00Z">
                    <w:r w:rsidRPr="002F590A">
                      <w:rPr>
                        <w:rFonts w:ascii="Ebrima" w:hAnsi="Ebrima"/>
                        <w:color w:val="000000" w:themeColor="text1"/>
                        <w:sz w:val="22"/>
                        <w:szCs w:val="22"/>
                      </w:rPr>
                      <w:t xml:space="preserve">os honorários, despesas e custos de terceiros especialistas, advogados, </w:t>
                    </w:r>
                    <w:r w:rsidRPr="002F590A">
                      <w:rPr>
                        <w:rFonts w:ascii="Ebrima" w:hAnsi="Ebrima" w:cs="Calibri"/>
                        <w:color w:val="000000" w:themeColor="text1"/>
                        <w:sz w:val="22"/>
                        <w:szCs w:val="22"/>
                      </w:rPr>
                      <w:t xml:space="preserve">contadores, </w:t>
                    </w:r>
                    <w:r w:rsidRPr="002F590A">
                      <w:rPr>
                        <w:rFonts w:ascii="Ebrima" w:hAnsi="Ebrima"/>
                        <w:color w:val="000000" w:themeColor="text1"/>
                        <w:sz w:val="22"/>
                        <w:szCs w:val="22"/>
                      </w:rPr>
                      <w:t xml:space="preserve">auditores ou fiscais relacionados com procedimentos legais incorridos para </w:t>
                    </w:r>
                    <w:r w:rsidRPr="002F590A">
                      <w:rPr>
                        <w:rFonts w:ascii="Ebrima" w:hAnsi="Ebrima" w:cs="Calibri"/>
                        <w:color w:val="000000" w:themeColor="text1"/>
                        <w:sz w:val="22"/>
                        <w:szCs w:val="22"/>
                      </w:rPr>
                      <w:t xml:space="preserve">atender as exigências impostas pela CVM às companhias abertas e securitizadoras, para </w:t>
                    </w:r>
                    <w:r w:rsidRPr="002F590A">
                      <w:rPr>
                        <w:rFonts w:ascii="Ebrima" w:hAnsi="Ebrima"/>
                        <w:color w:val="000000" w:themeColor="text1"/>
                        <w:sz w:val="22"/>
                        <w:szCs w:val="22"/>
                      </w:rPr>
                      <w:t xml:space="preserve">resguardar os interesses dos </w:t>
                    </w:r>
                    <w:r w:rsidRPr="002F590A">
                      <w:rPr>
                        <w:rFonts w:ascii="Ebrima" w:hAnsi="Ebrima" w:cs="Calibri"/>
                        <w:color w:val="000000" w:themeColor="text1"/>
                        <w:sz w:val="22"/>
                        <w:szCs w:val="22"/>
                      </w:rPr>
                      <w:t xml:space="preserve">titulares dos </w:t>
                    </w:r>
                    <w:r w:rsidRPr="002F590A">
                      <w:rPr>
                        <w:rFonts w:ascii="Ebrima" w:hAnsi="Ebrima"/>
                        <w:color w:val="000000" w:themeColor="text1"/>
                        <w:sz w:val="22"/>
                        <w:szCs w:val="22"/>
                      </w:rPr>
                      <w:t>CRI</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w:t>
                    </w:r>
                    <w:r w:rsidRPr="002F590A">
                      <w:rPr>
                        <w:rFonts w:ascii="Ebrima" w:hAnsi="Ebrima" w:cs="Calibri"/>
                        <w:color w:val="000000" w:themeColor="text1"/>
                        <w:sz w:val="22"/>
                        <w:szCs w:val="22"/>
                      </w:rPr>
                      <w:t xml:space="preserve"> para</w:t>
                    </w:r>
                    <w:r w:rsidRPr="002F590A">
                      <w:rPr>
                        <w:rFonts w:ascii="Ebrima" w:hAnsi="Ebrima"/>
                        <w:color w:val="000000" w:themeColor="text1"/>
                        <w:sz w:val="22"/>
                        <w:szCs w:val="22"/>
                      </w:rPr>
                      <w:t xml:space="preserve"> realização dos créditos imobiliários que compõem o Patrimônio Separado</w:t>
                    </w:r>
                    <w:r w:rsidRPr="002F590A">
                      <w:rPr>
                        <w:rFonts w:ascii="Ebrima" w:hAnsi="Ebrima" w:cs="Calibri"/>
                        <w:color w:val="000000" w:themeColor="text1"/>
                        <w:sz w:val="22"/>
                        <w:szCs w:val="22"/>
                      </w:rPr>
                      <w:t>, inclusive quanto à sua contabilização e auditoria financeira</w:t>
                    </w:r>
                    <w:r w:rsidRPr="002F590A">
                      <w:rPr>
                        <w:rFonts w:ascii="Ebrima" w:hAnsi="Ebrima"/>
                        <w:color w:val="000000" w:themeColor="text1"/>
                        <w:sz w:val="22"/>
                        <w:szCs w:val="22"/>
                      </w:rPr>
                      <w:t>;</w:t>
                    </w:r>
                  </w:ins>
                </w:p>
                <w:p w14:paraId="2F7FA154" w14:textId="77777777" w:rsidR="00E153F4" w:rsidRPr="002F590A" w:rsidRDefault="00E153F4" w:rsidP="00E153F4">
                  <w:pPr>
                    <w:numPr>
                      <w:ilvl w:val="0"/>
                      <w:numId w:val="38"/>
                    </w:numPr>
                    <w:ind w:left="0" w:right="-2" w:firstLine="0"/>
                    <w:jc w:val="both"/>
                    <w:rPr>
                      <w:ins w:id="136" w:author="Natália Xavier Alencar" w:date="2022-01-24T13:59:00Z"/>
                      <w:rFonts w:ascii="Ebrima" w:hAnsi="Ebrima"/>
                      <w:color w:val="000000" w:themeColor="text1"/>
                      <w:sz w:val="22"/>
                      <w:szCs w:val="22"/>
                    </w:rPr>
                  </w:pPr>
                  <w:ins w:id="137" w:author="Natália Xavier Alencar" w:date="2022-01-24T13:59:00Z">
                    <w:r w:rsidRPr="002F590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2F590A">
                      <w:rPr>
                        <w:rFonts w:ascii="Ebrima" w:hAnsi="Ebrima" w:cs="Calibri"/>
                        <w:color w:val="000000" w:themeColor="text1"/>
                        <w:sz w:val="22"/>
                        <w:szCs w:val="22"/>
                      </w:rPr>
                      <w:t>Titulares dos</w:t>
                    </w:r>
                    <w:r w:rsidRPr="002F590A">
                      <w:rPr>
                        <w:rFonts w:ascii="Ebrima" w:hAnsi="Ebrima"/>
                        <w:color w:val="000000" w:themeColor="text1"/>
                        <w:sz w:val="22"/>
                        <w:szCs w:val="22"/>
                      </w:rPr>
                      <w:t xml:space="preserve"> CRI e a realização dos créditos imobiliários que compõem o Patrimônio Separado;</w:t>
                    </w:r>
                  </w:ins>
                </w:p>
                <w:p w14:paraId="4E5CE3EA" w14:textId="77777777" w:rsidR="00E153F4" w:rsidRPr="002F590A" w:rsidRDefault="00E153F4" w:rsidP="00E153F4">
                  <w:pPr>
                    <w:numPr>
                      <w:ilvl w:val="0"/>
                      <w:numId w:val="38"/>
                    </w:numPr>
                    <w:ind w:left="0" w:right="-2" w:firstLine="0"/>
                    <w:jc w:val="both"/>
                    <w:rPr>
                      <w:ins w:id="138" w:author="Natália Xavier Alencar" w:date="2022-01-24T13:59:00Z"/>
                      <w:rFonts w:ascii="Ebrima" w:hAnsi="Ebrima"/>
                      <w:color w:val="000000" w:themeColor="text1"/>
                      <w:sz w:val="22"/>
                      <w:szCs w:val="22"/>
                    </w:rPr>
                  </w:pPr>
                  <w:ins w:id="139" w:author="Natália Xavier Alencar" w:date="2022-01-24T13:59:00Z">
                    <w:r w:rsidRPr="002F590A">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ins>
                </w:p>
                <w:p w14:paraId="5CA05E06" w14:textId="77777777" w:rsidR="00E153F4" w:rsidRPr="002F590A" w:rsidRDefault="00E153F4" w:rsidP="00E153F4">
                  <w:pPr>
                    <w:numPr>
                      <w:ilvl w:val="0"/>
                      <w:numId w:val="38"/>
                    </w:numPr>
                    <w:ind w:left="0" w:right="-2" w:firstLine="0"/>
                    <w:jc w:val="both"/>
                    <w:rPr>
                      <w:ins w:id="140" w:author="Natália Xavier Alencar" w:date="2022-01-24T13:59:00Z"/>
                      <w:rFonts w:ascii="Ebrima" w:hAnsi="Ebrima"/>
                      <w:color w:val="000000" w:themeColor="text1"/>
                      <w:sz w:val="22"/>
                      <w:szCs w:val="22"/>
                    </w:rPr>
                  </w:pPr>
                  <w:ins w:id="141" w:author="Natália Xavier Alencar" w:date="2022-01-24T13:59:00Z">
                    <w:r w:rsidRPr="002F590A">
                      <w:rPr>
                        <w:rFonts w:ascii="Ebrima" w:hAnsi="Ebrima"/>
                        <w:color w:val="000000" w:themeColor="text1"/>
                        <w:sz w:val="22"/>
                        <w:szCs w:val="22"/>
                      </w:rPr>
                      <w:t>remuneração e todas as verbas devidas às instituições financeiras onde se encontrem abertas as contas correntes integrantes do Patrimônio Separado;</w:t>
                    </w:r>
                  </w:ins>
                </w:p>
                <w:p w14:paraId="0F43FA1A" w14:textId="77777777" w:rsidR="00E153F4" w:rsidRPr="002F590A" w:rsidRDefault="00E153F4" w:rsidP="00E153F4">
                  <w:pPr>
                    <w:numPr>
                      <w:ilvl w:val="0"/>
                      <w:numId w:val="38"/>
                    </w:numPr>
                    <w:ind w:left="0" w:right="-2" w:firstLine="0"/>
                    <w:jc w:val="both"/>
                    <w:rPr>
                      <w:ins w:id="142" w:author="Natália Xavier Alencar" w:date="2022-01-24T13:59:00Z"/>
                      <w:rFonts w:ascii="Ebrima" w:hAnsi="Ebrima"/>
                      <w:color w:val="000000" w:themeColor="text1"/>
                      <w:sz w:val="22"/>
                      <w:szCs w:val="22"/>
                    </w:rPr>
                  </w:pPr>
                  <w:ins w:id="143" w:author="Natália Xavier Alencar" w:date="2022-01-24T13:59:00Z">
                    <w:r w:rsidRPr="002F590A">
                      <w:rPr>
                        <w:rFonts w:ascii="Ebrima" w:hAnsi="Ebrima"/>
                        <w:color w:val="000000" w:themeColor="text1"/>
                        <w:sz w:val="22"/>
                        <w:szCs w:val="22"/>
                      </w:rPr>
                      <w:t xml:space="preserve">despesas com registros e movimentação perante a CVM, </w:t>
                    </w:r>
                    <w:r w:rsidRPr="002F590A">
                      <w:rPr>
                        <w:rFonts w:ascii="Ebrima" w:hAnsi="Ebrima" w:cs="Calibri"/>
                        <w:color w:val="000000" w:themeColor="text1"/>
                        <w:sz w:val="22"/>
                        <w:szCs w:val="22"/>
                      </w:rPr>
                      <w:t>B3</w:t>
                    </w:r>
                    <w:r w:rsidRPr="002F590A">
                      <w:rPr>
                        <w:rFonts w:ascii="Ebrima" w:hAnsi="Ebrima"/>
                        <w:color w:val="000000" w:themeColor="text1"/>
                        <w:sz w:val="22"/>
                        <w:szCs w:val="22"/>
                      </w:rPr>
                      <w:t>, Juntas Comerciais e Cartórios de Registro de Títulos e Documentos</w:t>
                    </w:r>
                    <w:r w:rsidRPr="002F590A">
                      <w:rPr>
                        <w:rFonts w:ascii="Ebrima" w:hAnsi="Ebrima" w:cs="Calibri"/>
                        <w:color w:val="000000" w:themeColor="text1"/>
                        <w:sz w:val="22"/>
                        <w:szCs w:val="22"/>
                      </w:rPr>
                      <w:t>, e demais custos de liquidação, registro, negociação e custódia de operações com ativos</w:t>
                    </w:r>
                    <w:r w:rsidRPr="002F590A">
                      <w:rPr>
                        <w:rFonts w:ascii="Ebrima" w:hAnsi="Ebrima"/>
                        <w:color w:val="000000" w:themeColor="text1"/>
                        <w:sz w:val="22"/>
                        <w:szCs w:val="22"/>
                      </w:rPr>
                      <w:t xml:space="preserve">, conforme o caso, da documentação societária da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relacionada aos CRI, a este Termo de Securitização e aos demais Documentos da Operação, bem como de eventuais aditamentos aos mesmos;</w:t>
                    </w:r>
                  </w:ins>
                </w:p>
                <w:p w14:paraId="3DDE7CD4" w14:textId="77777777" w:rsidR="00E153F4" w:rsidRPr="002F590A" w:rsidRDefault="00E153F4" w:rsidP="00E153F4">
                  <w:pPr>
                    <w:numPr>
                      <w:ilvl w:val="0"/>
                      <w:numId w:val="38"/>
                    </w:numPr>
                    <w:ind w:left="0" w:right="-2" w:firstLine="0"/>
                    <w:jc w:val="both"/>
                    <w:rPr>
                      <w:ins w:id="144" w:author="Natália Xavier Alencar" w:date="2022-01-24T13:59:00Z"/>
                      <w:rFonts w:ascii="Ebrima" w:hAnsi="Ebrima"/>
                      <w:color w:val="000000" w:themeColor="text1"/>
                      <w:sz w:val="22"/>
                      <w:szCs w:val="22"/>
                    </w:rPr>
                  </w:pPr>
                  <w:ins w:id="145" w:author="Natália Xavier Alencar" w:date="2022-01-24T13:59:00Z">
                    <w:r w:rsidRPr="002F590A">
                      <w:rPr>
                        <w:rFonts w:ascii="Ebrima" w:hAnsi="Ebrima" w:cs="Calibri"/>
                        <w:color w:val="000000" w:themeColor="text1"/>
                        <w:sz w:val="22"/>
                        <w:szCs w:val="22"/>
                      </w:rPr>
                      <w:t xml:space="preserve">custos e </w:t>
                    </w:r>
                    <w:r w:rsidRPr="002F590A">
                      <w:rPr>
                        <w:rFonts w:ascii="Ebrima" w:hAnsi="Ebrima"/>
                        <w:color w:val="000000" w:themeColor="text1"/>
                        <w:sz w:val="22"/>
                        <w:szCs w:val="22"/>
                      </w:rPr>
                      <w:t xml:space="preserve">despesas </w:t>
                    </w:r>
                    <w:r w:rsidRPr="002F590A">
                      <w:rPr>
                        <w:rFonts w:ascii="Ebrima" w:hAnsi="Ebrima" w:cs="Calibri"/>
                        <w:color w:val="000000" w:themeColor="text1"/>
                        <w:sz w:val="22"/>
                        <w:szCs w:val="22"/>
                      </w:rPr>
                      <w:t>necessários</w:t>
                    </w:r>
                    <w:r w:rsidRPr="002F590A">
                      <w:rPr>
                        <w:rFonts w:ascii="Ebrima" w:hAnsi="Ebrima"/>
                        <w:color w:val="000000" w:themeColor="text1"/>
                        <w:sz w:val="22"/>
                        <w:szCs w:val="22"/>
                      </w:rPr>
                      <w:t xml:space="preserve"> à realização de Assembleias dos Titulares dos CRI, </w:t>
                    </w:r>
                    <w:r w:rsidRPr="002F590A">
                      <w:rPr>
                        <w:rFonts w:ascii="Ebrima" w:hAnsi="Ebrima" w:cs="Calibri"/>
                        <w:color w:val="000000" w:themeColor="text1"/>
                        <w:sz w:val="22"/>
                        <w:szCs w:val="22"/>
                      </w:rPr>
                      <w:t>inclusive quanto à convocação, informe</w:t>
                    </w:r>
                    <w:r>
                      <w:rPr>
                        <w:rFonts w:ascii="Ebrima" w:hAnsi="Ebrima" w:cs="Calibri"/>
                        <w:color w:val="000000" w:themeColor="text1"/>
                        <w:sz w:val="22"/>
                        <w:szCs w:val="22"/>
                      </w:rPr>
                      <w:t>s</w:t>
                    </w:r>
                    <w:r w:rsidRPr="002F590A">
                      <w:rPr>
                        <w:rFonts w:ascii="Ebrima" w:hAnsi="Ebrima" w:cs="Calibri"/>
                        <w:color w:val="000000" w:themeColor="text1"/>
                        <w:sz w:val="22"/>
                        <w:szCs w:val="22"/>
                      </w:rPr>
                      <w:t xml:space="preserve"> e correspondência a investidores, </w:t>
                    </w:r>
                    <w:r w:rsidRPr="002F590A">
                      <w:rPr>
                        <w:rFonts w:ascii="Ebrima" w:hAnsi="Ebrima"/>
                        <w:color w:val="000000" w:themeColor="text1"/>
                        <w:sz w:val="22"/>
                        <w:szCs w:val="22"/>
                      </w:rPr>
                      <w:t>na forma da regulamentação aplicável;</w:t>
                    </w:r>
                  </w:ins>
                </w:p>
                <w:p w14:paraId="1B67B280" w14:textId="77777777" w:rsidR="00E153F4" w:rsidRPr="002F590A" w:rsidRDefault="00E153F4" w:rsidP="00E153F4">
                  <w:pPr>
                    <w:numPr>
                      <w:ilvl w:val="0"/>
                      <w:numId w:val="38"/>
                    </w:numPr>
                    <w:ind w:left="0" w:right="-2" w:firstLine="0"/>
                    <w:jc w:val="both"/>
                    <w:rPr>
                      <w:ins w:id="146" w:author="Natália Xavier Alencar" w:date="2022-01-24T13:59:00Z"/>
                      <w:rFonts w:ascii="Ebrima" w:hAnsi="Ebrima" w:cs="Calibri"/>
                      <w:color w:val="000000" w:themeColor="text1"/>
                      <w:sz w:val="22"/>
                      <w:szCs w:val="22"/>
                    </w:rPr>
                  </w:pPr>
                  <w:ins w:id="147" w:author="Natália Xavier Alencar" w:date="2022-01-24T13:59:00Z">
                    <w:r w:rsidRPr="002F590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ins>
                </w:p>
                <w:p w14:paraId="74379809" w14:textId="77777777" w:rsidR="00E153F4" w:rsidRPr="002F590A" w:rsidRDefault="00E153F4" w:rsidP="00E153F4">
                  <w:pPr>
                    <w:numPr>
                      <w:ilvl w:val="0"/>
                      <w:numId w:val="38"/>
                    </w:numPr>
                    <w:ind w:left="0" w:right="-2" w:firstLine="0"/>
                    <w:jc w:val="both"/>
                    <w:rPr>
                      <w:ins w:id="148" w:author="Natália Xavier Alencar" w:date="2022-01-24T13:59:00Z"/>
                      <w:rFonts w:ascii="Ebrima" w:hAnsi="Ebrima" w:cs="Calibri"/>
                      <w:color w:val="000000" w:themeColor="text1"/>
                      <w:sz w:val="22"/>
                      <w:szCs w:val="22"/>
                    </w:rPr>
                  </w:pPr>
                  <w:ins w:id="149" w:author="Natália Xavier Alencar" w:date="2022-01-24T13:59:00Z">
                    <w:r w:rsidRPr="002F590A">
                      <w:rPr>
                        <w:rFonts w:ascii="Ebrima" w:hAnsi="Ebrima" w:cs="Calibri"/>
                        <w:color w:val="000000" w:themeColor="text1"/>
                        <w:sz w:val="22"/>
                        <w:szCs w:val="22"/>
                      </w:rPr>
                      <w:t>eventuais prêmios de seguro;</w:t>
                    </w:r>
                  </w:ins>
                </w:p>
                <w:p w14:paraId="13D092AC" w14:textId="77777777" w:rsidR="00E153F4" w:rsidRPr="002F590A" w:rsidRDefault="00E153F4" w:rsidP="00E153F4">
                  <w:pPr>
                    <w:numPr>
                      <w:ilvl w:val="0"/>
                      <w:numId w:val="38"/>
                    </w:numPr>
                    <w:ind w:left="0" w:right="-2" w:firstLine="0"/>
                    <w:jc w:val="both"/>
                    <w:rPr>
                      <w:ins w:id="150" w:author="Natália Xavier Alencar" w:date="2022-01-24T13:59:00Z"/>
                      <w:rFonts w:ascii="Ebrima" w:hAnsi="Ebrima" w:cs="Calibri"/>
                      <w:color w:val="000000" w:themeColor="text1"/>
                      <w:sz w:val="22"/>
                      <w:szCs w:val="22"/>
                    </w:rPr>
                  </w:pPr>
                  <w:ins w:id="151" w:author="Natália Xavier Alencar" w:date="2022-01-24T13:59:00Z">
                    <w:r w:rsidRPr="002F590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ins>
                </w:p>
                <w:p w14:paraId="43979EA2" w14:textId="77777777" w:rsidR="00E153F4" w:rsidRPr="002F590A" w:rsidRDefault="00E153F4" w:rsidP="00E153F4">
                  <w:pPr>
                    <w:numPr>
                      <w:ilvl w:val="0"/>
                      <w:numId w:val="38"/>
                    </w:numPr>
                    <w:ind w:left="0" w:right="-2" w:firstLine="0"/>
                    <w:jc w:val="both"/>
                    <w:rPr>
                      <w:ins w:id="152" w:author="Natália Xavier Alencar" w:date="2022-01-24T13:59:00Z"/>
                      <w:rFonts w:ascii="Ebrima" w:hAnsi="Ebrima"/>
                      <w:color w:val="000000" w:themeColor="text1"/>
                      <w:sz w:val="22"/>
                      <w:szCs w:val="22"/>
                    </w:rPr>
                  </w:pPr>
                  <w:ins w:id="153" w:author="Natália Xavier Alencar" w:date="2022-01-24T13:59:00Z">
                    <w:r w:rsidRPr="002F590A">
                      <w:rPr>
                        <w:rFonts w:ascii="Ebrima" w:hAnsi="Ebrima"/>
                        <w:color w:val="000000" w:themeColor="text1"/>
                        <w:sz w:val="22"/>
                        <w:szCs w:val="22"/>
                      </w:rPr>
                      <w:t xml:space="preserve">honorários de advogados, custas e despesas correlatas (incluindo verbas de sucumbência) incorridas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pelo Agente Fiduciário na defesa de eventuais processos administrativos, arbitrais e/ou judiciais propostos contra o Patrimônio Separado;</w:t>
                    </w:r>
                  </w:ins>
                </w:p>
                <w:p w14:paraId="2AAD9800" w14:textId="77777777" w:rsidR="00E153F4" w:rsidRPr="002F590A" w:rsidRDefault="00E153F4" w:rsidP="00E153F4">
                  <w:pPr>
                    <w:numPr>
                      <w:ilvl w:val="0"/>
                      <w:numId w:val="38"/>
                    </w:numPr>
                    <w:ind w:left="0" w:right="-2" w:firstLine="0"/>
                    <w:jc w:val="both"/>
                    <w:rPr>
                      <w:ins w:id="154" w:author="Natália Xavier Alencar" w:date="2022-01-24T13:59:00Z"/>
                      <w:rFonts w:ascii="Ebrima" w:hAnsi="Ebrima"/>
                      <w:color w:val="000000" w:themeColor="text1"/>
                      <w:sz w:val="22"/>
                      <w:szCs w:val="22"/>
                    </w:rPr>
                  </w:pPr>
                  <w:ins w:id="155" w:author="Natália Xavier Alencar" w:date="2022-01-24T13:59:00Z">
                    <w:r w:rsidRPr="002F590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w:t>
                    </w:r>
                  </w:ins>
                </w:p>
                <w:p w14:paraId="60AD0819" w14:textId="77777777" w:rsidR="00E153F4" w:rsidRPr="002F590A" w:rsidRDefault="00E153F4" w:rsidP="00E153F4">
                  <w:pPr>
                    <w:numPr>
                      <w:ilvl w:val="0"/>
                      <w:numId w:val="38"/>
                    </w:numPr>
                    <w:ind w:left="0" w:right="-2" w:firstLine="0"/>
                    <w:jc w:val="both"/>
                    <w:rPr>
                      <w:ins w:id="156" w:author="Natália Xavier Alencar" w:date="2022-01-24T13:59:00Z"/>
                      <w:rFonts w:ascii="Ebrima" w:hAnsi="Ebrima"/>
                      <w:color w:val="000000" w:themeColor="text1"/>
                      <w:sz w:val="22"/>
                      <w:szCs w:val="22"/>
                    </w:rPr>
                  </w:pPr>
                  <w:ins w:id="157" w:author="Natália Xavier Alencar" w:date="2022-01-24T13:59:00Z">
                    <w:r w:rsidRPr="002F590A">
                      <w:rPr>
                        <w:rFonts w:ascii="Ebrima" w:hAnsi="Ebrima"/>
                        <w:color w:val="000000" w:themeColor="text1"/>
                        <w:sz w:val="22"/>
                        <w:szCs w:val="22"/>
                      </w:rPr>
                      <w:t xml:space="preserve">quaisquer </w:t>
                    </w:r>
                    <w:r w:rsidRPr="002F590A">
                      <w:rPr>
                        <w:rFonts w:ascii="Ebrima" w:hAnsi="Ebrima" w:cs="Calibri"/>
                        <w:color w:val="000000" w:themeColor="text1"/>
                        <w:sz w:val="22"/>
                        <w:szCs w:val="22"/>
                      </w:rPr>
                      <w:t xml:space="preserve">taxas, impostos, </w:t>
                    </w:r>
                    <w:r w:rsidRPr="002F590A">
                      <w:rPr>
                        <w:rFonts w:ascii="Ebrima" w:hAnsi="Ebrima"/>
                        <w:color w:val="000000" w:themeColor="text1"/>
                        <w:sz w:val="22"/>
                        <w:szCs w:val="22"/>
                      </w:rPr>
                      <w:t>tributos</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encargos</w:t>
                    </w:r>
                    <w:r w:rsidRPr="002F590A">
                      <w:rPr>
                        <w:rFonts w:ascii="Ebrima" w:hAnsi="Ebrima" w:cs="Calibri"/>
                        <w:color w:val="000000" w:themeColor="text1"/>
                        <w:sz w:val="22"/>
                        <w:szCs w:val="22"/>
                      </w:rPr>
                      <w:t xml:space="preserve"> ou contribuições federais, estaduais, municipais ou autárquicas</w:t>
                    </w:r>
                    <w:r w:rsidRPr="002F590A">
                      <w:rPr>
                        <w:rFonts w:ascii="Ebrima" w:hAnsi="Ebrima"/>
                        <w:color w:val="000000" w:themeColor="text1"/>
                        <w:sz w:val="22"/>
                        <w:szCs w:val="22"/>
                      </w:rPr>
                      <w:t xml:space="preserve">, presentes e futuros, que sejam imputados por lei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ao Patrimônio Separado</w:t>
                    </w:r>
                    <w:r w:rsidRPr="002F590A">
                      <w:rPr>
                        <w:rFonts w:ascii="Ebrima" w:hAnsi="Ebrima" w:cs="Calibri"/>
                        <w:color w:val="000000" w:themeColor="text1"/>
                        <w:sz w:val="22"/>
                        <w:szCs w:val="22"/>
                      </w:rPr>
                      <w:t>, ou que recaiam sobre os bens, direitos e obrigações do Patrimônio Separado, e/ou</w:t>
                    </w:r>
                    <w:r w:rsidRPr="002F590A">
                      <w:rPr>
                        <w:rFonts w:ascii="Ebrima" w:hAnsi="Ebrima"/>
                        <w:color w:val="000000" w:themeColor="text1"/>
                        <w:sz w:val="22"/>
                        <w:szCs w:val="22"/>
                      </w:rPr>
                      <w:t xml:space="preserve"> que possam afetar adversamente o cumprimento,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de suas obrigações assumidas no Termo de Securitização;</w:t>
                    </w:r>
                  </w:ins>
                </w:p>
                <w:p w14:paraId="691C8796" w14:textId="77777777" w:rsidR="00E153F4" w:rsidRPr="002F590A" w:rsidRDefault="00E153F4" w:rsidP="00E153F4">
                  <w:pPr>
                    <w:numPr>
                      <w:ilvl w:val="0"/>
                      <w:numId w:val="38"/>
                    </w:numPr>
                    <w:ind w:left="0" w:right="-2" w:firstLine="0"/>
                    <w:jc w:val="both"/>
                    <w:rPr>
                      <w:ins w:id="158" w:author="Natália Xavier Alencar" w:date="2022-01-24T13:59:00Z"/>
                      <w:rFonts w:ascii="Ebrima" w:hAnsi="Ebrima" w:cs="Calibri"/>
                      <w:color w:val="000000" w:themeColor="text1"/>
                      <w:sz w:val="22"/>
                      <w:szCs w:val="22"/>
                    </w:rPr>
                  </w:pPr>
                  <w:ins w:id="159" w:author="Natália Xavier Alencar" w:date="2022-01-24T13:59:00Z">
                    <w:r w:rsidRPr="002F590A">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ins>
                </w:p>
                <w:p w14:paraId="068A83E6" w14:textId="77777777" w:rsidR="00E153F4" w:rsidRPr="002F590A" w:rsidRDefault="00E153F4" w:rsidP="00E153F4">
                  <w:pPr>
                    <w:numPr>
                      <w:ilvl w:val="0"/>
                      <w:numId w:val="38"/>
                    </w:numPr>
                    <w:ind w:left="0" w:right="-2" w:firstLine="0"/>
                    <w:jc w:val="both"/>
                    <w:rPr>
                      <w:ins w:id="160" w:author="Natália Xavier Alencar" w:date="2022-01-24T13:59:00Z"/>
                      <w:rFonts w:ascii="Ebrima" w:hAnsi="Ebrima" w:cs="Calibri"/>
                      <w:color w:val="000000" w:themeColor="text1"/>
                      <w:sz w:val="22"/>
                      <w:szCs w:val="22"/>
                    </w:rPr>
                  </w:pPr>
                  <w:ins w:id="161" w:author="Natália Xavier Alencar" w:date="2022-01-24T13:59:00Z">
                    <w:r w:rsidRPr="002F590A">
                      <w:rPr>
                        <w:rFonts w:ascii="Ebrima" w:hAnsi="Ebrima" w:cs="Calibri"/>
                        <w:color w:val="000000" w:themeColor="text1"/>
                        <w:sz w:val="22"/>
                        <w:szCs w:val="22"/>
                      </w:rPr>
                      <w:t xml:space="preserve">toda e qualquer despesa incorrida pela </w:t>
                    </w:r>
                    <w:r w:rsidRPr="002F590A">
                      <w:rPr>
                        <w:rFonts w:ascii="Ebrima" w:hAnsi="Ebrima" w:cs="Tahoma"/>
                        <w:color w:val="000000" w:themeColor="text1"/>
                        <w:sz w:val="22"/>
                        <w:szCs w:val="22"/>
                      </w:rPr>
                      <w:t>Cessionária</w:t>
                    </w:r>
                    <w:r w:rsidRPr="002F590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ins>
                </w:p>
                <w:p w14:paraId="0AF2D271" w14:textId="77777777" w:rsidR="00E153F4" w:rsidRPr="002F590A" w:rsidRDefault="00E153F4" w:rsidP="00E153F4">
                  <w:pPr>
                    <w:pStyle w:val="PargrafodaLista"/>
                    <w:numPr>
                      <w:ilvl w:val="0"/>
                      <w:numId w:val="38"/>
                    </w:numPr>
                    <w:ind w:left="0" w:right="-2" w:firstLine="0"/>
                    <w:contextualSpacing w:val="0"/>
                    <w:jc w:val="both"/>
                    <w:rPr>
                      <w:ins w:id="162" w:author="Natália Xavier Alencar" w:date="2022-01-24T13:59:00Z"/>
                      <w:rFonts w:ascii="Ebrima" w:hAnsi="Ebrima" w:cs="Tahoma"/>
                      <w:color w:val="000000" w:themeColor="text1"/>
                      <w:sz w:val="22"/>
                      <w:szCs w:val="22"/>
                    </w:rPr>
                  </w:pPr>
                  <w:ins w:id="163" w:author="Natália Xavier Alencar" w:date="2022-01-24T13:59:00Z">
                    <w:r w:rsidRPr="002F590A">
                      <w:rPr>
                        <w:rFonts w:ascii="Ebrima" w:hAnsi="Ebrima"/>
                        <w:color w:val="000000" w:themeColor="text1"/>
                        <w:sz w:val="22"/>
                        <w:szCs w:val="22"/>
                      </w:rPr>
                      <w:t>quaisquer outros honorários, custos e despesas previstos no Termo de Securitização.</w:t>
                    </w:r>
                  </w:ins>
                </w:p>
                <w:p w14:paraId="65759E92" w14:textId="77777777" w:rsidR="00E153F4" w:rsidRDefault="00E153F4" w:rsidP="00E153F4">
                  <w:pPr>
                    <w:spacing w:line="276" w:lineRule="auto"/>
                    <w:rPr>
                      <w:ins w:id="164" w:author="Natália Xavier Alencar" w:date="2022-01-24T13:58:00Z"/>
                      <w:rFonts w:ascii="Ebrima" w:hAnsi="Ebrima" w:cs="Calibri"/>
                      <w:b/>
                      <w:bCs/>
                      <w:i/>
                      <w:iCs/>
                      <w:color w:val="000000"/>
                      <w:sz w:val="22"/>
                      <w:szCs w:val="22"/>
                    </w:rPr>
                  </w:pPr>
                </w:p>
              </w:tc>
            </w:tr>
          </w:tbl>
          <w:p w14:paraId="38BFEFC7" w14:textId="53C1D05B" w:rsidR="00E153F4" w:rsidRPr="00560386" w:rsidRDefault="00E153F4" w:rsidP="00097368">
            <w:pPr>
              <w:spacing w:line="276" w:lineRule="auto"/>
              <w:rPr>
                <w:rFonts w:ascii="Ebrima" w:hAnsi="Ebrima" w:cs="Calibri"/>
                <w:b/>
                <w:bCs/>
                <w:i/>
                <w:iCs/>
                <w:color w:val="000000"/>
                <w:sz w:val="22"/>
                <w:szCs w:val="22"/>
              </w:rPr>
            </w:pPr>
          </w:p>
        </w:tc>
      </w:tr>
      <w:tr w:rsidR="0038782B" w:rsidRPr="00560386" w14:paraId="7EFBA73C" w14:textId="77777777" w:rsidTr="00951F40">
        <w:trPr>
          <w:trHeight w:val="300"/>
          <w:ins w:id="165" w:author="Natália Xavier Alencar" w:date="2022-01-24T14:59:00Z"/>
        </w:trPr>
        <w:tc>
          <w:tcPr>
            <w:tcW w:w="8420" w:type="dxa"/>
            <w:gridSpan w:val="2"/>
            <w:shd w:val="clear" w:color="000000" w:fill="FFFFFF"/>
            <w:noWrap/>
            <w:vAlign w:val="bottom"/>
          </w:tcPr>
          <w:p w14:paraId="6D3F8C28" w14:textId="77777777" w:rsidR="0038782B" w:rsidRDefault="0038782B" w:rsidP="00E153F4">
            <w:pPr>
              <w:spacing w:line="276" w:lineRule="auto"/>
              <w:rPr>
                <w:ins w:id="166" w:author="Natália Xavier Alencar" w:date="2022-01-24T14:59:00Z"/>
                <w:rFonts w:ascii="Ebrima" w:hAnsi="Ebrima" w:cs="Calibri"/>
                <w:b/>
                <w:bCs/>
                <w:i/>
                <w:iCs/>
                <w:color w:val="000000"/>
                <w:sz w:val="22"/>
                <w:szCs w:val="22"/>
              </w:rPr>
            </w:pPr>
          </w:p>
          <w:p w14:paraId="041F67EB" w14:textId="2A9B5271" w:rsidR="0038782B" w:rsidRDefault="0038782B" w:rsidP="00E153F4">
            <w:pPr>
              <w:spacing w:line="276" w:lineRule="auto"/>
              <w:rPr>
                <w:ins w:id="167" w:author="Natália Xavier Alencar" w:date="2022-01-24T14:59:00Z"/>
                <w:rFonts w:ascii="Ebrima" w:hAnsi="Ebrima" w:cs="Calibri"/>
                <w:b/>
                <w:bCs/>
                <w:color w:val="000000"/>
                <w:sz w:val="22"/>
                <w:szCs w:val="22"/>
              </w:rPr>
            </w:pPr>
            <w:ins w:id="168" w:author="Natália Xavier Alencar" w:date="2022-01-24T14:59:00Z">
              <w:r>
                <w:rPr>
                  <w:rFonts w:ascii="Ebrima" w:hAnsi="Ebrima" w:cs="Calibri"/>
                  <w:b/>
                  <w:bCs/>
                  <w:color w:val="000000"/>
                  <w:sz w:val="22"/>
                  <w:szCs w:val="22"/>
                </w:rPr>
                <w:t xml:space="preserve">3.6. </w:t>
              </w:r>
            </w:ins>
            <w:ins w:id="169" w:author="Natália Xavier Alencar" w:date="2022-01-24T15:00:00Z">
              <w:r w:rsidRPr="00301B4E">
                <w:rPr>
                  <w:rFonts w:ascii="Ebrima" w:hAnsi="Ebrima"/>
                  <w:sz w:val="22"/>
                  <w:szCs w:val="22"/>
                </w:rPr>
                <w:t>Em razão do disposto no item (</w:t>
              </w:r>
              <w:r>
                <w:rPr>
                  <w:rFonts w:ascii="Ebrima" w:hAnsi="Ebrima"/>
                  <w:sz w:val="22"/>
                  <w:szCs w:val="22"/>
                </w:rPr>
                <w:t>vi</w:t>
              </w:r>
              <w:r w:rsidRPr="00301B4E">
                <w:rPr>
                  <w:rFonts w:ascii="Ebrima" w:hAnsi="Ebrima"/>
                  <w:sz w:val="22"/>
                  <w:szCs w:val="22"/>
                </w:rPr>
                <w:t xml:space="preserve">) da Cláusula </w:t>
              </w:r>
              <w:r>
                <w:rPr>
                  <w:rFonts w:ascii="Ebrima" w:hAnsi="Ebrima"/>
                  <w:sz w:val="22"/>
                  <w:szCs w:val="22"/>
                </w:rPr>
                <w:t xml:space="preserve">2.1. </w:t>
              </w:r>
              <w:r w:rsidRPr="00301B4E">
                <w:rPr>
                  <w:rFonts w:ascii="Ebrima" w:hAnsi="Ebrima"/>
                  <w:sz w:val="22"/>
                  <w:szCs w:val="22"/>
                </w:rPr>
                <w:t xml:space="preserve">acima, </w:t>
              </w:r>
              <w:r>
                <w:rPr>
                  <w:rFonts w:ascii="Ebrima" w:hAnsi="Ebrima"/>
                  <w:sz w:val="22"/>
                  <w:szCs w:val="22"/>
                </w:rPr>
                <w:t>a Cláusula 4.</w:t>
              </w:r>
            </w:ins>
            <w:ins w:id="170" w:author="Natália Xavier Alencar" w:date="2022-01-24T17:26:00Z">
              <w:r w:rsidR="00583BAC">
                <w:rPr>
                  <w:rFonts w:ascii="Ebrima" w:hAnsi="Ebrima"/>
                  <w:sz w:val="22"/>
                  <w:szCs w:val="22"/>
                </w:rPr>
                <w:t>2</w:t>
              </w:r>
            </w:ins>
            <w:ins w:id="171" w:author="Natália Xavier Alencar" w:date="2022-01-24T15:00:00Z">
              <w:r>
                <w:rPr>
                  <w:rFonts w:ascii="Ebrima" w:hAnsi="Ebrima"/>
                  <w:sz w:val="22"/>
                  <w:szCs w:val="22"/>
                </w:rPr>
                <w:t>.1.1</w:t>
              </w:r>
              <w:r w:rsidRPr="00301B4E">
                <w:rPr>
                  <w:rFonts w:ascii="Ebrima" w:hAnsi="Ebrima"/>
                  <w:sz w:val="22"/>
                  <w:szCs w:val="22"/>
                </w:rPr>
                <w:t xml:space="preserve"> passará a vigorar com a seguinte redação</w:t>
              </w:r>
              <w:r>
                <w:rPr>
                  <w:rFonts w:ascii="Ebrima" w:hAnsi="Ebrima"/>
                  <w:sz w:val="22"/>
                  <w:szCs w:val="22"/>
                </w:rPr>
                <w:t>:</w:t>
              </w:r>
            </w:ins>
          </w:p>
          <w:p w14:paraId="2235F4DD" w14:textId="77777777" w:rsidR="0038782B" w:rsidRDefault="0038782B" w:rsidP="00E153F4">
            <w:pPr>
              <w:spacing w:line="276" w:lineRule="auto"/>
              <w:rPr>
                <w:ins w:id="172" w:author="Natália Xavier Alencar" w:date="2022-01-24T14:59:00Z"/>
                <w:rFonts w:ascii="Ebrima" w:hAnsi="Ebrima" w:cs="Calibri"/>
                <w:b/>
                <w:bCs/>
                <w:color w:val="000000"/>
                <w:sz w:val="22"/>
                <w:szCs w:val="22"/>
              </w:rPr>
            </w:pPr>
          </w:p>
          <w:p w14:paraId="2C51C2C7" w14:textId="444B115D" w:rsidR="0038782B" w:rsidRPr="001E0C4E" w:rsidRDefault="0038782B" w:rsidP="001E0C4E">
            <w:pPr>
              <w:pStyle w:val="PargrafodaLista"/>
              <w:numPr>
                <w:ilvl w:val="2"/>
                <w:numId w:val="40"/>
              </w:numPr>
              <w:autoSpaceDE w:val="0"/>
              <w:autoSpaceDN w:val="0"/>
              <w:adjustRightInd w:val="0"/>
              <w:jc w:val="both"/>
              <w:rPr>
                <w:ins w:id="173" w:author="Natália Xavier Alencar" w:date="2022-01-24T14:59:00Z"/>
                <w:rFonts w:ascii="Ebrima" w:hAnsi="Ebrima"/>
                <w:i/>
                <w:iCs/>
                <w:color w:val="000000" w:themeColor="text1"/>
                <w:sz w:val="22"/>
                <w:szCs w:val="22"/>
                <w:rPrChange w:id="174" w:author="Natália Xavier Alencar" w:date="2022-01-24T17:24:00Z">
                  <w:rPr>
                    <w:ins w:id="175" w:author="Natália Xavier Alencar" w:date="2022-01-24T14:59:00Z"/>
                  </w:rPr>
                </w:rPrChange>
              </w:rPr>
              <w:pPrChange w:id="176" w:author="Natália Xavier Alencar" w:date="2022-01-24T17:24:00Z">
                <w:pPr>
                  <w:pStyle w:val="PargrafodaLista"/>
                  <w:numPr>
                    <w:ilvl w:val="2"/>
                    <w:numId w:val="39"/>
                  </w:numPr>
                  <w:autoSpaceDE w:val="0"/>
                  <w:autoSpaceDN w:val="0"/>
                  <w:adjustRightInd w:val="0"/>
                  <w:ind w:left="709" w:hanging="11"/>
                  <w:contextualSpacing w:val="0"/>
                  <w:jc w:val="both"/>
                </w:pPr>
              </w:pPrChange>
            </w:pPr>
            <w:ins w:id="177" w:author="Natália Xavier Alencar" w:date="2022-01-24T14:59:00Z">
              <w:r w:rsidRPr="001E0C4E">
                <w:rPr>
                  <w:rFonts w:ascii="Ebrima" w:hAnsi="Ebrima"/>
                  <w:i/>
                  <w:iCs/>
                  <w:color w:val="000000" w:themeColor="text1"/>
                  <w:sz w:val="22"/>
                  <w:szCs w:val="22"/>
                  <w:rPrChange w:id="178" w:author="Natália Xavier Alencar" w:date="2022-01-24T17:24:00Z">
                    <w:rPr/>
                  </w:rPrChange>
                </w:rPr>
                <w:t xml:space="preserve">Todo e qualquer pagamento dos Créditos Cedidos Fiduciariamente deverá ser realizado exclusiva e unicamente na </w:t>
              </w:r>
              <w:bookmarkStart w:id="179" w:name="_Hlk70968874"/>
              <w:r w:rsidRPr="001E0C4E">
                <w:rPr>
                  <w:rFonts w:ascii="Ebrima" w:hAnsi="Ebrima"/>
                  <w:i/>
                  <w:iCs/>
                  <w:color w:val="000000" w:themeColor="text1"/>
                  <w:sz w:val="22"/>
                  <w:szCs w:val="22"/>
                  <w:rPrChange w:id="180" w:author="Natália Xavier Alencar" w:date="2022-01-24T17:24:00Z">
                    <w:rPr/>
                  </w:rPrChange>
                </w:rPr>
                <w:t xml:space="preserve">Conta </w:t>
              </w:r>
              <w:bookmarkEnd w:id="179"/>
              <w:r w:rsidRPr="001E0C4E">
                <w:rPr>
                  <w:rFonts w:ascii="Ebrima" w:hAnsi="Ebrima"/>
                  <w:i/>
                  <w:iCs/>
                  <w:color w:val="000000" w:themeColor="text1"/>
                  <w:sz w:val="22"/>
                  <w:szCs w:val="22"/>
                  <w:rPrChange w:id="181" w:author="Natália Xavier Alencar" w:date="2022-01-24T17:24:00Z">
                    <w:rPr/>
                  </w:rPrChange>
                </w:rPr>
                <w:t>Centralizadora.</w:t>
              </w:r>
            </w:ins>
          </w:p>
          <w:p w14:paraId="57AA1D70" w14:textId="77777777" w:rsidR="0038782B" w:rsidRPr="00097368" w:rsidRDefault="0038782B" w:rsidP="0038782B">
            <w:pPr>
              <w:pStyle w:val="PargrafodaLista"/>
              <w:autoSpaceDE w:val="0"/>
              <w:autoSpaceDN w:val="0"/>
              <w:adjustRightInd w:val="0"/>
              <w:ind w:left="1428"/>
              <w:rPr>
                <w:ins w:id="182" w:author="Natália Xavier Alencar" w:date="2022-01-24T14:59:00Z"/>
                <w:rFonts w:ascii="Ebrima" w:hAnsi="Ebrima"/>
                <w:i/>
                <w:iCs/>
                <w:color w:val="000000" w:themeColor="text1"/>
                <w:sz w:val="22"/>
                <w:szCs w:val="22"/>
              </w:rPr>
            </w:pPr>
          </w:p>
          <w:p w14:paraId="34384707" w14:textId="3D43DA17" w:rsidR="0038782B" w:rsidRPr="001E0C4E" w:rsidRDefault="0038782B" w:rsidP="001E0C4E">
            <w:pPr>
              <w:pStyle w:val="PargrafodaLista"/>
              <w:numPr>
                <w:ilvl w:val="3"/>
                <w:numId w:val="40"/>
              </w:numPr>
              <w:tabs>
                <w:tab w:val="left" w:pos="2410"/>
              </w:tabs>
              <w:autoSpaceDE w:val="0"/>
              <w:autoSpaceDN w:val="0"/>
              <w:adjustRightInd w:val="0"/>
              <w:jc w:val="both"/>
              <w:rPr>
                <w:ins w:id="183" w:author="Natália Xavier Alencar" w:date="2022-01-24T16:28:00Z"/>
                <w:rFonts w:ascii="Ebrima" w:hAnsi="Ebrima"/>
                <w:i/>
                <w:iCs/>
                <w:color w:val="000000" w:themeColor="text1"/>
                <w:sz w:val="22"/>
                <w:szCs w:val="22"/>
                <w:rPrChange w:id="184" w:author="Natália Xavier Alencar" w:date="2022-01-24T17:24:00Z">
                  <w:rPr>
                    <w:ins w:id="185" w:author="Natália Xavier Alencar" w:date="2022-01-24T16:28:00Z"/>
                  </w:rPr>
                </w:rPrChange>
              </w:rPr>
              <w:pPrChange w:id="186" w:author="Natália Xavier Alencar" w:date="2022-01-24T17:24:00Z">
                <w:pPr>
                  <w:pStyle w:val="PargrafodaLista"/>
                  <w:numPr>
                    <w:ilvl w:val="3"/>
                    <w:numId w:val="39"/>
                  </w:numPr>
                  <w:tabs>
                    <w:tab w:val="left" w:pos="2410"/>
                  </w:tabs>
                  <w:autoSpaceDE w:val="0"/>
                  <w:autoSpaceDN w:val="0"/>
                  <w:adjustRightInd w:val="0"/>
                  <w:ind w:left="1428" w:hanging="11"/>
                  <w:contextualSpacing w:val="0"/>
                  <w:jc w:val="both"/>
                </w:pPr>
              </w:pPrChange>
            </w:pPr>
            <w:ins w:id="187" w:author="Natália Xavier Alencar" w:date="2022-01-24T14:59:00Z">
              <w:r w:rsidRPr="001E0C4E">
                <w:rPr>
                  <w:rFonts w:ascii="Ebrima" w:hAnsi="Ebrima"/>
                  <w:i/>
                  <w:iCs/>
                  <w:color w:val="000000" w:themeColor="text1"/>
                  <w:sz w:val="22"/>
                  <w:szCs w:val="22"/>
                  <w:rPrChange w:id="188" w:author="Natália Xavier Alencar" w:date="2022-01-24T17:24:00Z">
                    <w:rPr/>
                  </w:rPrChange>
                </w:rPr>
                <w:t xml:space="preserve">Sendo assim, a Fiduciante se obriga a emitir os boletos bancários dos respectivos Compradores em até no máximo </w:t>
              </w:r>
              <w:r w:rsidRPr="001E0C4E">
                <w:rPr>
                  <w:rFonts w:ascii="Ebrima" w:hAnsi="Ebrima"/>
                  <w:i/>
                  <w:iCs/>
                  <w:color w:val="000000" w:themeColor="text1"/>
                  <w:sz w:val="22"/>
                  <w:szCs w:val="22"/>
                  <w:highlight w:val="yellow"/>
                  <w:rPrChange w:id="189" w:author="Natália Xavier Alencar" w:date="2022-01-24T17:24:00Z">
                    <w:rPr>
                      <w:rFonts w:ascii="Ebrima" w:hAnsi="Ebrima"/>
                      <w:color w:val="000000" w:themeColor="text1"/>
                      <w:sz w:val="22"/>
                      <w:szCs w:val="22"/>
                    </w:rPr>
                  </w:rPrChange>
                </w:rPr>
                <w:t>30 (trinta) dias, contados da presente data</w:t>
              </w:r>
              <w:r w:rsidRPr="001E0C4E">
                <w:rPr>
                  <w:rFonts w:ascii="Ebrima" w:hAnsi="Ebrima"/>
                  <w:i/>
                  <w:iCs/>
                  <w:color w:val="000000" w:themeColor="text1"/>
                  <w:sz w:val="22"/>
                  <w:szCs w:val="22"/>
                  <w:rPrChange w:id="190" w:author="Natália Xavier Alencar" w:date="2022-01-24T17:24:00Z">
                    <w:rPr/>
                  </w:rPrChange>
                </w:rPr>
                <w:t>, para pagamento na Conta Centralizadora, bem como inserir nos respectivos boletos bancários, a seguinte mensagem: “As parcelas devidas pelas Unidades adquiridas foram cedidas fiduciariamente à Base Securitizadora de Créditos Imobiliários S.A.”, para fins de cumprimento do artigo 290 do Código Civil. Esta obrigação também se aplica aos Créditos Cedidos Fiduciariamente futuros, sendo que o prazo de 30 (trinta) dias terá início com a assinatura do Comprador no respectivo Contrato Imobiliário.</w:t>
              </w:r>
            </w:ins>
          </w:p>
          <w:p w14:paraId="6B3D8354" w14:textId="38C3B7C8" w:rsidR="00C66BAE" w:rsidRDefault="00C66BAE" w:rsidP="00C66BAE">
            <w:pPr>
              <w:tabs>
                <w:tab w:val="left" w:pos="2410"/>
              </w:tabs>
              <w:autoSpaceDE w:val="0"/>
              <w:autoSpaceDN w:val="0"/>
              <w:adjustRightInd w:val="0"/>
              <w:jc w:val="both"/>
              <w:rPr>
                <w:ins w:id="191" w:author="Natália Xavier Alencar" w:date="2022-01-24T16:28:00Z"/>
                <w:rFonts w:ascii="Ebrima" w:hAnsi="Ebrima"/>
                <w:i/>
                <w:iCs/>
                <w:color w:val="000000" w:themeColor="text1"/>
                <w:sz w:val="22"/>
                <w:szCs w:val="22"/>
              </w:rPr>
            </w:pPr>
          </w:p>
          <w:p w14:paraId="79BDBCA9" w14:textId="10CD2616" w:rsidR="0038782B" w:rsidRPr="00097368" w:rsidRDefault="00C66BAE" w:rsidP="00097368">
            <w:pPr>
              <w:autoSpaceDE w:val="0"/>
              <w:autoSpaceDN w:val="0"/>
              <w:adjustRightInd w:val="0"/>
              <w:jc w:val="both"/>
              <w:rPr>
                <w:ins w:id="192" w:author="Natália Xavier Alencar" w:date="2022-01-24T14:59:00Z"/>
                <w:rFonts w:ascii="Ebrima" w:hAnsi="Ebrima"/>
                <w:i/>
                <w:iCs/>
                <w:sz w:val="22"/>
                <w:szCs w:val="22"/>
              </w:rPr>
            </w:pPr>
            <w:ins w:id="193" w:author="Natália Xavier Alencar" w:date="2022-01-24T16:29:00Z">
              <w:r w:rsidRPr="00097368">
                <w:rPr>
                  <w:rFonts w:ascii="Ebrima" w:hAnsi="Ebrima"/>
                  <w:b/>
                  <w:bCs/>
                  <w:i/>
                  <w:iCs/>
                  <w:sz w:val="22"/>
                  <w:szCs w:val="22"/>
                </w:rPr>
                <w:t>4.7</w:t>
              </w:r>
              <w:r w:rsidRPr="00097368">
                <w:rPr>
                  <w:rFonts w:ascii="Ebrima" w:hAnsi="Ebrima"/>
                  <w:i/>
                  <w:iCs/>
                  <w:sz w:val="22"/>
                  <w:szCs w:val="22"/>
                </w:rPr>
                <w:tab/>
                <w:t xml:space="preserve">Tendo em vista a constituição da Alienação Fiduciária de Imóvel, e que as unidades do Imóvel serão comercializadas pela Fiduciante, esta se obriga a incluir a Cessionária como anuente nos Contratos Imobiliários a serem firmados com os respectivos Compradores. Para tal, </w:t>
              </w:r>
              <w:r w:rsidRPr="00C66BAE">
                <w:rPr>
                  <w:rFonts w:ascii="Ebrima" w:hAnsi="Ebrima"/>
                  <w:i/>
                  <w:iCs/>
                  <w:sz w:val="22"/>
                  <w:szCs w:val="22"/>
                  <w:highlight w:val="yellow"/>
                  <w:rPrChange w:id="194" w:author="Natália Xavier Alencar" w:date="2022-01-24T16:29:00Z">
                    <w:rPr>
                      <w:rFonts w:ascii="Ebrima" w:hAnsi="Ebrima"/>
                      <w:sz w:val="22"/>
                      <w:szCs w:val="22"/>
                    </w:rPr>
                  </w:rPrChange>
                </w:rPr>
                <w:t>no prazo de até 45 (quarenta e cinco dias) a contar desta data</w:t>
              </w:r>
              <w:r w:rsidRPr="00097368">
                <w:rPr>
                  <w:rFonts w:ascii="Ebrima" w:hAnsi="Ebrima"/>
                  <w:i/>
                  <w:iCs/>
                  <w:sz w:val="22"/>
                  <w:szCs w:val="22"/>
                </w:rPr>
                <w:t xml:space="preserve">, a Fiduciante deverá encaminhar a Cessionária o modelo de minuta de Contrato Imobiliário constando a Cessionária como parte para aprovação. </w:t>
              </w:r>
            </w:ins>
          </w:p>
        </w:tc>
      </w:tr>
    </w:tbl>
    <w:p w14:paraId="34549AB4" w14:textId="77777777" w:rsidR="00010BE1" w:rsidRPr="00301B4E" w:rsidRDefault="00010BE1" w:rsidP="00613A4F">
      <w:pPr>
        <w:spacing w:line="276" w:lineRule="auto"/>
        <w:jc w:val="both"/>
        <w:rPr>
          <w:rFonts w:ascii="Ebrima" w:hAnsi="Ebrima"/>
          <w:sz w:val="22"/>
          <w:szCs w:val="22"/>
        </w:rPr>
      </w:pPr>
      <w:bookmarkStart w:id="195" w:name="_DV_M384"/>
      <w:bookmarkStart w:id="196" w:name="_DV_M385"/>
      <w:bookmarkStart w:id="197" w:name="_DV_M386"/>
      <w:bookmarkEnd w:id="195"/>
      <w:bookmarkEnd w:id="196"/>
      <w:bookmarkEnd w:id="197"/>
    </w:p>
    <w:bookmarkEnd w:id="107"/>
    <w:bookmarkEnd w:id="108"/>
    <w:bookmarkEnd w:id="109"/>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03FE686A" w:rsidR="00C217A4" w:rsidRPr="0008798E" w:rsidRDefault="00E8230E" w:rsidP="0008798E">
      <w:pPr>
        <w:pStyle w:val="PargrafodaLista"/>
        <w:numPr>
          <w:ilvl w:val="1"/>
          <w:numId w:val="33"/>
        </w:numPr>
        <w:tabs>
          <w:tab w:val="left" w:pos="709"/>
        </w:tabs>
        <w:spacing w:line="276" w:lineRule="auto"/>
        <w:ind w:left="0" w:hanging="9"/>
        <w:jc w:val="both"/>
        <w:rPr>
          <w:rFonts w:ascii="Ebrima" w:hAnsi="Ebrima"/>
          <w:sz w:val="22"/>
          <w:szCs w:val="22"/>
        </w:rPr>
      </w:pPr>
      <w:commentRangeStart w:id="198"/>
      <w:commentRangeStart w:id="199"/>
      <w:r w:rsidRPr="0008798E">
        <w:rPr>
          <w:rFonts w:ascii="Ebrima" w:hAnsi="Ebrima"/>
          <w:sz w:val="22"/>
          <w:szCs w:val="22"/>
          <w:u w:val="single"/>
        </w:rPr>
        <w:t>Registro</w:t>
      </w:r>
      <w:commentRangeEnd w:id="198"/>
      <w:r w:rsidR="00CA63C4">
        <w:rPr>
          <w:rStyle w:val="Refdecomentrio"/>
        </w:rPr>
        <w:commentReference w:id="198"/>
      </w:r>
      <w:commentRangeEnd w:id="199"/>
      <w:r w:rsidR="00BF3DEA">
        <w:rPr>
          <w:rStyle w:val="Refdecomentrio"/>
        </w:rPr>
        <w:commentReference w:id="199"/>
      </w:r>
      <w:r w:rsidRPr="0008798E">
        <w:rPr>
          <w:rFonts w:ascii="Ebrima" w:hAnsi="Ebrima"/>
          <w:sz w:val="22"/>
          <w:szCs w:val="22"/>
        </w:rPr>
        <w:t xml:space="preserve">: O presente Primeiro Aditamento deverá ser </w:t>
      </w:r>
      <w:r w:rsidR="00EF3030" w:rsidRPr="0008798E">
        <w:rPr>
          <w:rFonts w:ascii="Ebrima" w:hAnsi="Ebrima"/>
          <w:sz w:val="22"/>
          <w:szCs w:val="22"/>
        </w:rPr>
        <w:t xml:space="preserve">protocolado </w:t>
      </w:r>
      <w:r w:rsidR="00C217A4" w:rsidRPr="0008798E">
        <w:rPr>
          <w:rFonts w:ascii="Ebrima" w:hAnsi="Ebrima"/>
          <w:sz w:val="22"/>
          <w:szCs w:val="22"/>
        </w:rPr>
        <w:t xml:space="preserve">nos </w:t>
      </w:r>
      <w:r w:rsidR="00C217A4" w:rsidRPr="0008798E">
        <w:rPr>
          <w:rFonts w:ascii="Ebrima" w:hAnsi="Ebrima" w:cstheme="minorHAnsi"/>
          <w:sz w:val="22"/>
          <w:szCs w:val="22"/>
        </w:rPr>
        <w:t xml:space="preserve">Cartórios de Registro de </w:t>
      </w:r>
      <w:r w:rsidR="00C217A4" w:rsidRPr="00936859">
        <w:rPr>
          <w:rFonts w:ascii="Ebrima" w:hAnsi="Ebrima" w:cs="Leelawadee"/>
          <w:sz w:val="22"/>
          <w:szCs w:val="22"/>
        </w:rPr>
        <w:t>Títulos</w:t>
      </w:r>
      <w:r w:rsidR="00C217A4" w:rsidRPr="0008798E">
        <w:rPr>
          <w:rFonts w:ascii="Ebrima" w:hAnsi="Ebrima" w:cstheme="minorHAnsi"/>
          <w:sz w:val="22"/>
          <w:szCs w:val="22"/>
        </w:rPr>
        <w:t xml:space="preserve"> e Documentos das cidades das sedes das Partes, em até </w:t>
      </w:r>
      <w:del w:id="200" w:author="Tiago Silva Licarião" w:date="2022-01-19T11:56:00Z">
        <w:r w:rsidR="00EF3030" w:rsidRPr="00BA6537">
          <w:rPr>
            <w:rFonts w:ascii="Ebrima" w:hAnsi="Ebrima" w:cstheme="minorHAnsi"/>
            <w:sz w:val="22"/>
            <w:szCs w:val="22"/>
          </w:rPr>
          <w:delText>10</w:delText>
        </w:r>
        <w:r w:rsidR="00C217A4" w:rsidRPr="00BA6537">
          <w:rPr>
            <w:rFonts w:ascii="Ebrima" w:hAnsi="Ebrima" w:cstheme="minorHAnsi"/>
            <w:sz w:val="22"/>
            <w:szCs w:val="22"/>
          </w:rPr>
          <w:delText xml:space="preserve"> (</w:delText>
        </w:r>
        <w:r w:rsidR="00EF3030" w:rsidRPr="00BA6537">
          <w:rPr>
            <w:rFonts w:ascii="Ebrima" w:hAnsi="Ebrima" w:cstheme="minorHAnsi"/>
            <w:sz w:val="22"/>
            <w:szCs w:val="22"/>
          </w:rPr>
          <w:delText>dez</w:delText>
        </w:r>
      </w:del>
      <w:ins w:id="201" w:author="Tiago Silva Licarião" w:date="2022-01-19T11:56:00Z">
        <w:r w:rsidR="00BF3DEA">
          <w:rPr>
            <w:rFonts w:ascii="Ebrima" w:hAnsi="Ebrima" w:cstheme="minorHAnsi"/>
            <w:sz w:val="22"/>
            <w:szCs w:val="22"/>
          </w:rPr>
          <w:t>5</w:t>
        </w:r>
        <w:r w:rsidR="00C217A4" w:rsidRPr="0008798E">
          <w:rPr>
            <w:rFonts w:ascii="Ebrima" w:hAnsi="Ebrima" w:cstheme="minorHAnsi"/>
            <w:sz w:val="22"/>
            <w:szCs w:val="22"/>
          </w:rPr>
          <w:t xml:space="preserve"> (</w:t>
        </w:r>
        <w:r w:rsidR="00BF3DEA">
          <w:rPr>
            <w:rFonts w:ascii="Ebrima" w:hAnsi="Ebrima" w:cstheme="minorHAnsi"/>
            <w:sz w:val="22"/>
            <w:szCs w:val="22"/>
          </w:rPr>
          <w:t>cinco</w:t>
        </w:r>
      </w:ins>
      <w:r w:rsidR="00C217A4" w:rsidRPr="0008798E">
        <w:rPr>
          <w:rFonts w:ascii="Ebrima" w:hAnsi="Ebrima" w:cstheme="minorHAnsi"/>
          <w:sz w:val="22"/>
          <w:szCs w:val="22"/>
        </w:rPr>
        <w:t xml:space="preserve">) </w:t>
      </w:r>
      <w:r w:rsidR="00EF3030" w:rsidRPr="0008798E">
        <w:rPr>
          <w:rFonts w:ascii="Ebrima" w:hAnsi="Ebrima" w:cstheme="minorHAnsi"/>
          <w:sz w:val="22"/>
          <w:szCs w:val="22"/>
        </w:rPr>
        <w:t>D</w:t>
      </w:r>
      <w:r w:rsidR="00C217A4" w:rsidRPr="0008798E">
        <w:rPr>
          <w:rFonts w:ascii="Ebrima" w:hAnsi="Ebrima" w:cstheme="minorHAnsi"/>
          <w:sz w:val="22"/>
          <w:szCs w:val="22"/>
        </w:rPr>
        <w:t xml:space="preserve">ias </w:t>
      </w:r>
      <w:r w:rsidR="00EF3030" w:rsidRPr="0008798E">
        <w:rPr>
          <w:rFonts w:ascii="Ebrima" w:hAnsi="Ebrima" w:cstheme="minorHAnsi"/>
          <w:sz w:val="22"/>
          <w:szCs w:val="22"/>
        </w:rPr>
        <w:t>Úteis</w:t>
      </w:r>
      <w:r w:rsidR="00C217A4" w:rsidRPr="0008798E">
        <w:rPr>
          <w:rFonts w:ascii="Ebrima" w:hAnsi="Ebrima" w:cstheme="minorHAnsi"/>
          <w:sz w:val="22"/>
          <w:szCs w:val="22"/>
        </w:rPr>
        <w:t xml:space="preserve">, contados da celebração deste instrumento, sendo que 01 (uma) via original registrada do presente Primeiro Aditamento deverá ser encaminhada à Cessionária e ao Agente Fiduciário </w:t>
      </w:r>
      <w:r w:rsidR="00880DD1">
        <w:rPr>
          <w:rFonts w:ascii="Ebrima" w:hAnsi="Ebrima" w:cstheme="minorHAnsi"/>
          <w:sz w:val="22"/>
          <w:szCs w:val="22"/>
        </w:rPr>
        <w:t>no prazo de até 10 (dez) dias corridos, contados desta data</w:t>
      </w:r>
      <w:r w:rsidR="00C217A4" w:rsidRPr="0008798E">
        <w:rPr>
          <w:rFonts w:ascii="Ebrima" w:hAnsi="Ebrima" w:cstheme="minorHAnsi"/>
          <w:sz w:val="22"/>
          <w:szCs w:val="22"/>
        </w:rPr>
        <w:t>.</w:t>
      </w:r>
    </w:p>
    <w:p w14:paraId="575DE4D1" w14:textId="77777777" w:rsidR="00B43F1C" w:rsidRPr="00C217A4" w:rsidRDefault="00B43F1C" w:rsidP="008A17AD">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6E9F1F5C"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FD07B2">
        <w:rPr>
          <w:rFonts w:ascii="Ebrima" w:hAnsi="Ebrima" w:cs="Leelawadee"/>
          <w:sz w:val="22"/>
          <w:szCs w:val="22"/>
        </w:rPr>
        <w:t xml:space="preserve">Décima Segunda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ontrato de Cessão</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8A17AD">
        <w:rPr>
          <w:rFonts w:ascii="Ebrima" w:hAnsi="Ebrima"/>
          <w:color w:val="000000" w:themeColor="text1"/>
          <w:sz w:val="22"/>
          <w:szCs w:val="22"/>
        </w:rPr>
        <w:t> </w:t>
      </w:r>
      <w:r w:rsidR="00FD07B2" w:rsidRPr="002F590A">
        <w:rPr>
          <w:rFonts w:ascii="Ebrima" w:hAnsi="Ebrima"/>
          <w:color w:val="000000" w:themeColor="text1"/>
          <w:sz w:val="22"/>
          <w:szCs w:val="22"/>
        </w:rPr>
        <w:t>9.307</w:t>
      </w:r>
      <w:r w:rsidR="008A17AD">
        <w:rPr>
          <w:rFonts w:ascii="Ebrima" w:hAnsi="Ebrima"/>
          <w:color w:val="000000" w:themeColor="text1"/>
          <w:sz w:val="22"/>
          <w:szCs w:val="22"/>
        </w:rPr>
        <w:t>, de 23 de setembro de 19</w:t>
      </w:r>
      <w:r w:rsidR="008A17AD" w:rsidRPr="002F590A">
        <w:rPr>
          <w:rFonts w:ascii="Ebrima" w:hAnsi="Ebrima"/>
          <w:color w:val="000000" w:themeColor="text1"/>
          <w:sz w:val="22"/>
          <w:szCs w:val="22"/>
        </w:rPr>
        <w:t>96</w:t>
      </w:r>
      <w:r w:rsidR="008A17AD"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524EF03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202"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202"/>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72B386E1"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51F86DF1"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ao Instrumento Particular de Cessão de Créditos Imobiliários, de Cessão Fiduciária de Créditos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del w:id="203" w:author="Tiago Silva Licarião" w:date="2022-01-19T11:56:00Z">
        <w:r w:rsidR="002B2861">
          <w:rPr>
            <w:rFonts w:ascii="Ebrima" w:hAnsi="Ebrima" w:cstheme="minorHAnsi"/>
            <w:i/>
            <w:sz w:val="22"/>
            <w:szCs w:val="22"/>
          </w:rPr>
          <w:delText xml:space="preserve">Companhia Hipotecária Piratini – CHP, a </w:delText>
        </w:r>
      </w:del>
      <w:r w:rsidR="00953CD0" w:rsidRPr="0029499C">
        <w:rPr>
          <w:rFonts w:ascii="Ebrima" w:hAnsi="Ebrima" w:cstheme="minorHAnsi"/>
          <w:i/>
          <w:sz w:val="22"/>
          <w:szCs w:val="22"/>
        </w:rPr>
        <w:t>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a MS3 Construções Ltda., e a Vex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429EA2AC" w14:textId="77777777" w:rsidR="0068444A" w:rsidRPr="00301B4E" w:rsidRDefault="0068444A" w:rsidP="00613A4F">
      <w:pPr>
        <w:tabs>
          <w:tab w:val="left" w:pos="1134"/>
        </w:tabs>
        <w:spacing w:line="276" w:lineRule="auto"/>
        <w:ind w:right="-2"/>
        <w:jc w:val="center"/>
        <w:rPr>
          <w:del w:id="204" w:author="Tiago Silva Licarião" w:date="2022-01-19T11:56:00Z"/>
          <w:rFonts w:ascii="Ebrima" w:hAnsi="Ebrima" w:cstheme="minorHAnsi"/>
          <w:bCs/>
          <w:sz w:val="22"/>
          <w:szCs w:val="22"/>
        </w:rPr>
      </w:pPr>
    </w:p>
    <w:p w14:paraId="5AD37E71" w14:textId="77777777" w:rsidR="006D5CFD" w:rsidRPr="00301B4E" w:rsidRDefault="006D5CFD" w:rsidP="00613A4F">
      <w:pPr>
        <w:pStyle w:val="Rodolpho1"/>
        <w:spacing w:after="0" w:line="276" w:lineRule="auto"/>
        <w:jc w:val="center"/>
        <w:rPr>
          <w:del w:id="205" w:author="Tiago Silva Licarião" w:date="2022-01-19T11:56:00Z"/>
          <w:rFonts w:ascii="Ebrima" w:hAnsi="Ebrima"/>
          <w:sz w:val="22"/>
          <w:szCs w:val="22"/>
        </w:rPr>
      </w:pPr>
    </w:p>
    <w:p w14:paraId="7EA6ACB5" w14:textId="77777777" w:rsidR="006D5CFD" w:rsidRPr="00301B4E" w:rsidRDefault="006D5CFD" w:rsidP="00613A4F">
      <w:pPr>
        <w:pStyle w:val="Rodolpho1"/>
        <w:spacing w:after="0" w:line="276" w:lineRule="auto"/>
        <w:jc w:val="center"/>
        <w:rPr>
          <w:del w:id="206" w:author="Tiago Silva Licarião" w:date="2022-01-19T11:56:00Z"/>
          <w:rFonts w:ascii="Ebrima" w:hAnsi="Ebrima" w:cs="Times New Roman"/>
          <w:bCs/>
          <w:caps/>
          <w:sz w:val="22"/>
          <w:szCs w:val="22"/>
        </w:rPr>
      </w:pPr>
    </w:p>
    <w:p w14:paraId="5B3C9F07" w14:textId="77777777" w:rsidR="006D5CFD" w:rsidRPr="00301B4E" w:rsidRDefault="006D5CFD" w:rsidP="00613A4F">
      <w:pPr>
        <w:pStyle w:val="Rodolpho1"/>
        <w:spacing w:after="0" w:line="276" w:lineRule="auto"/>
        <w:jc w:val="center"/>
        <w:rPr>
          <w:del w:id="207" w:author="Tiago Silva Licarião" w:date="2022-01-19T11:56:00Z"/>
          <w:rFonts w:ascii="Ebrima" w:hAnsi="Ebrima" w:cs="Times New Roman"/>
          <w:b/>
          <w:bCs/>
          <w:caps/>
          <w:sz w:val="22"/>
          <w:szCs w:val="22"/>
        </w:rPr>
      </w:pPr>
      <w:del w:id="208" w:author="Tiago Silva Licarião" w:date="2022-01-19T11:56:00Z">
        <w:r w:rsidRPr="00301B4E">
          <w:rPr>
            <w:rFonts w:ascii="Ebrima" w:hAnsi="Ebrima" w:cs="Times New Roman"/>
            <w:b/>
            <w:bCs/>
            <w:caps/>
            <w:sz w:val="22"/>
            <w:szCs w:val="22"/>
          </w:rPr>
          <w:delText>______________________________________________________________</w:delText>
        </w:r>
      </w:del>
    </w:p>
    <w:p w14:paraId="3FADB260" w14:textId="77777777" w:rsidR="006D5CFD" w:rsidRPr="00301B4E" w:rsidRDefault="002B2861" w:rsidP="00613A4F">
      <w:pPr>
        <w:pStyle w:val="Rodolpho1"/>
        <w:spacing w:after="0" w:line="276" w:lineRule="auto"/>
        <w:jc w:val="center"/>
        <w:rPr>
          <w:del w:id="209" w:author="Tiago Silva Licarião" w:date="2022-01-19T11:56:00Z"/>
          <w:rFonts w:ascii="Ebrima" w:hAnsi="Ebrima"/>
          <w:b/>
          <w:bCs/>
          <w:sz w:val="22"/>
          <w:szCs w:val="22"/>
        </w:rPr>
      </w:pPr>
      <w:del w:id="210" w:author="Tiago Silva Licarião" w:date="2022-01-19T11:56:00Z">
        <w:r w:rsidRPr="002F590A">
          <w:rPr>
            <w:rFonts w:ascii="Ebrima" w:hAnsi="Ebrima"/>
            <w:b/>
            <w:color w:val="000000" w:themeColor="text1"/>
            <w:sz w:val="22"/>
            <w:szCs w:val="22"/>
          </w:rPr>
          <w:delText>COMPANHIA HIPOTECÁRIA PIRATINI - CHP</w:delText>
        </w:r>
        <w:r w:rsidR="006D5CFD" w:rsidRPr="00301B4E">
          <w:rPr>
            <w:rFonts w:ascii="Ebrima" w:hAnsi="Ebrima"/>
            <w:b/>
            <w:bCs/>
            <w:sz w:val="22"/>
            <w:szCs w:val="22"/>
          </w:rPr>
          <w:delText>.</w:delText>
        </w:r>
      </w:del>
    </w:p>
    <w:p w14:paraId="3A461134" w14:textId="77777777" w:rsidR="0068444A" w:rsidRPr="00301B4E" w:rsidRDefault="0068444A">
      <w:pPr>
        <w:tabs>
          <w:tab w:val="left" w:pos="1134"/>
        </w:tabs>
        <w:spacing w:line="276" w:lineRule="auto"/>
        <w:ind w:right="-2"/>
        <w:jc w:val="center"/>
        <w:rPr>
          <w:rFonts w:ascii="Ebrima" w:hAnsi="Ebrima" w:cstheme="minorHAnsi"/>
          <w:bCs/>
          <w:sz w:val="22"/>
          <w:szCs w:val="22"/>
        </w:rPr>
        <w:pPrChange w:id="211" w:author="Tiago Silva Licarião" w:date="2022-01-19T11:56:00Z">
          <w:pPr>
            <w:pStyle w:val="Rodolpho1"/>
            <w:spacing w:after="0" w:line="276" w:lineRule="auto"/>
            <w:jc w:val="center"/>
          </w:pPr>
        </w:pPrChange>
      </w:pPr>
    </w:p>
    <w:p w14:paraId="7157AECC" w14:textId="77777777" w:rsidR="008A17AD" w:rsidRDefault="008A17AD"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4363E9A" w:rsidR="006D5CFD" w:rsidRDefault="006D5CFD" w:rsidP="00613A4F">
      <w:pPr>
        <w:pStyle w:val="Rodolpho1"/>
        <w:spacing w:after="0" w:line="276" w:lineRule="auto"/>
        <w:jc w:val="center"/>
        <w:rPr>
          <w:rFonts w:ascii="Ebrima" w:hAnsi="Ebrima"/>
          <w:sz w:val="22"/>
          <w:szCs w:val="22"/>
        </w:rPr>
      </w:pPr>
    </w:p>
    <w:p w14:paraId="600C99FF" w14:textId="77777777" w:rsidR="008A17AD" w:rsidRPr="00301B4E" w:rsidRDefault="008A17A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08798E">
      <w:headerReference w:type="default" r:id="rId15"/>
      <w:footerReference w:type="default" r:id="rId16"/>
      <w:pgSz w:w="11906" w:h="16838" w:code="9"/>
      <w:pgMar w:top="1701" w:right="1134" w:bottom="1135" w:left="1134" w:header="709" w:footer="54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atália Xavier Alencar" w:date="2022-01-10T19:13:00Z" w:initials="NXA">
    <w:p w14:paraId="4365FE6B" w14:textId="77777777" w:rsidR="007002DB" w:rsidRDefault="007002DB">
      <w:pPr>
        <w:pStyle w:val="Textodecomentrio"/>
      </w:pPr>
      <w:r>
        <w:rPr>
          <w:rStyle w:val="Refdecomentrio"/>
        </w:rPr>
        <w:annotationRef/>
      </w:r>
      <w:r>
        <w:t>Favor verificar a necessidade da CHP neste documento, tendo em vista que a cessão dos créditos já foi pactuada no Contrato.</w:t>
      </w:r>
    </w:p>
  </w:comment>
  <w:comment w:id="3" w:author="Tiago Silva Licarião" w:date="2022-01-19T11:57:00Z" w:initials="TSL">
    <w:p w14:paraId="1093D097" w14:textId="6B691B2D" w:rsidR="00A72A26" w:rsidRDefault="00A72A26">
      <w:pPr>
        <w:pStyle w:val="Textodecomentrio"/>
      </w:pPr>
      <w:r>
        <w:rPr>
          <w:rStyle w:val="Refdecomentrio"/>
        </w:rPr>
        <w:annotationRef/>
      </w:r>
      <w:r>
        <w:t>A cláusula 13.1.1 do Contrato de Cessão nos permite assinarmos aditamentos sem a necessidade do cedente.</w:t>
      </w:r>
    </w:p>
  </w:comment>
  <w:comment w:id="119" w:author="Natália Xavier Alencar" w:date="2022-01-24T13:59:00Z" w:initials="NXA">
    <w:p w14:paraId="40D321D6" w14:textId="4A8BBF06" w:rsidR="003F3D2E" w:rsidRDefault="003F3D2E">
      <w:pPr>
        <w:pStyle w:val="Textodecomentrio"/>
      </w:pPr>
      <w:r>
        <w:rPr>
          <w:rStyle w:val="Refdecomentrio"/>
        </w:rPr>
        <w:annotationRef/>
      </w:r>
      <w:r>
        <w:t>Em linha com as alterações feitas no TS.</w:t>
      </w:r>
    </w:p>
  </w:comment>
  <w:comment w:id="198" w:author="Natália Xavier Alencar" w:date="2022-01-10T19:21:00Z" w:initials="NXA">
    <w:p w14:paraId="41E614C0" w14:textId="77777777" w:rsidR="00CA63C4" w:rsidRDefault="00CA63C4">
      <w:pPr>
        <w:pStyle w:val="Textodecomentrio"/>
      </w:pPr>
      <w:r>
        <w:rPr>
          <w:rStyle w:val="Refdecomentrio"/>
        </w:rPr>
        <w:annotationRef/>
      </w:r>
      <w:r w:rsidR="005B5364">
        <w:t>Favor verificar os prazos, considerando o disposto no Contrato, especialmente a Cláusula 8.1</w:t>
      </w:r>
    </w:p>
  </w:comment>
  <w:comment w:id="199" w:author="Tiago Silva Licarião" w:date="2022-01-19T11:49:00Z" w:initials="TSL">
    <w:p w14:paraId="616EC426" w14:textId="680C68CE" w:rsidR="00BF3DEA" w:rsidRDefault="00BF3DEA">
      <w:pPr>
        <w:pStyle w:val="Textodecomentrio"/>
      </w:pPr>
      <w:r>
        <w:rPr>
          <w:rStyle w:val="Refdecomentrio"/>
        </w:rPr>
        <w:annotationRef/>
      </w:r>
      <w:r>
        <w:t>Alterado conforme cláusula 3.2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5FE6B" w15:done="0"/>
  <w15:commentEx w15:paraId="1093D097" w15:paraIdParent="4365FE6B" w15:done="0"/>
  <w15:commentEx w15:paraId="40D321D6" w15:done="0"/>
  <w15:commentEx w15:paraId="41E614C0" w15:done="0"/>
  <w15:commentEx w15:paraId="616EC426" w15:paraIdParent="41E61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03F2" w16cex:dateUtc="2022-01-10T22:13:00Z"/>
  <w16cex:commentExtensible w16cex:durableId="25927B1A" w16cex:dateUtc="2022-01-19T14:57:00Z"/>
  <w16cex:commentExtensible w16cex:durableId="25992F51" w16cex:dateUtc="2022-01-24T16:59:00Z"/>
  <w16cex:commentExtensible w16cex:durableId="258705BE" w16cex:dateUtc="2022-01-10T22:21:00Z"/>
  <w16cex:commentExtensible w16cex:durableId="2592793C" w16cex:dateUtc="2022-01-19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5FE6B" w16cid:durableId="258703F2"/>
  <w16cid:commentId w16cid:paraId="1093D097" w16cid:durableId="25927B1A"/>
  <w16cid:commentId w16cid:paraId="40D321D6" w16cid:durableId="25992F51"/>
  <w16cid:commentId w16cid:paraId="41E614C0" w16cid:durableId="258705BE"/>
  <w16cid:commentId w16cid:paraId="616EC426" w16cid:durableId="259279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050F" w14:textId="77777777" w:rsidR="004F349C" w:rsidRDefault="004F349C">
      <w:r>
        <w:separator/>
      </w:r>
    </w:p>
  </w:endnote>
  <w:endnote w:type="continuationSeparator" w:id="0">
    <w:p w14:paraId="126D757A" w14:textId="77777777" w:rsidR="004F349C" w:rsidRDefault="004F349C">
      <w:r>
        <w:continuationSeparator/>
      </w:r>
    </w:p>
  </w:endnote>
  <w:endnote w:type="continuationNotice" w:id="1">
    <w:p w14:paraId="23C0B019" w14:textId="77777777" w:rsidR="004F349C" w:rsidRDefault="004F3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94856975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12359E26" w14:textId="21EC0CB4" w:rsidR="00E13EED" w:rsidRPr="0008798E" w:rsidRDefault="00E13EED" w:rsidP="0008798E">
            <w:pPr>
              <w:pStyle w:val="Rodap"/>
              <w:jc w:val="center"/>
              <w:rPr>
                <w:rFonts w:ascii="Ebrima" w:hAnsi="Ebrima"/>
                <w:sz w:val="20"/>
                <w:szCs w:val="20"/>
              </w:rPr>
            </w:pPr>
            <w:r w:rsidRPr="0008798E">
              <w:rPr>
                <w:rFonts w:ascii="Ebrima" w:hAnsi="Ebrima"/>
                <w:sz w:val="20"/>
                <w:szCs w:val="20"/>
              </w:rPr>
              <w:t xml:space="preserve">Página </w:t>
            </w:r>
            <w:r w:rsidRPr="0008798E">
              <w:rPr>
                <w:rFonts w:ascii="Ebrima" w:hAnsi="Ebrima"/>
                <w:b/>
                <w:bCs/>
                <w:sz w:val="20"/>
                <w:szCs w:val="20"/>
              </w:rPr>
              <w:fldChar w:fldCharType="begin"/>
            </w:r>
            <w:r w:rsidRPr="0008798E">
              <w:rPr>
                <w:rFonts w:ascii="Ebrima" w:hAnsi="Ebrima"/>
                <w:b/>
                <w:bCs/>
                <w:sz w:val="20"/>
                <w:szCs w:val="20"/>
              </w:rPr>
              <w:instrText>PAGE</w:instrText>
            </w:r>
            <w:r w:rsidRPr="0008798E">
              <w:rPr>
                <w:rFonts w:ascii="Ebrima" w:hAnsi="Ebrima"/>
                <w:b/>
                <w:bCs/>
                <w:sz w:val="20"/>
                <w:szCs w:val="20"/>
              </w:rPr>
              <w:fldChar w:fldCharType="separate"/>
            </w:r>
            <w:r w:rsidRPr="0008798E">
              <w:rPr>
                <w:rFonts w:ascii="Ebrima" w:hAnsi="Ebrima"/>
                <w:b/>
                <w:bCs/>
                <w:sz w:val="20"/>
                <w:szCs w:val="20"/>
              </w:rPr>
              <w:t>2</w:t>
            </w:r>
            <w:r w:rsidRPr="0008798E">
              <w:rPr>
                <w:rFonts w:ascii="Ebrima" w:hAnsi="Ebrima"/>
                <w:b/>
                <w:bCs/>
                <w:sz w:val="20"/>
                <w:szCs w:val="20"/>
              </w:rPr>
              <w:fldChar w:fldCharType="end"/>
            </w:r>
            <w:r w:rsidRPr="0008798E">
              <w:rPr>
                <w:rFonts w:ascii="Ebrima" w:hAnsi="Ebrima"/>
                <w:sz w:val="20"/>
                <w:szCs w:val="20"/>
              </w:rPr>
              <w:t xml:space="preserve"> de </w:t>
            </w:r>
            <w:r w:rsidRPr="0008798E">
              <w:rPr>
                <w:rFonts w:ascii="Ebrima" w:hAnsi="Ebrima"/>
                <w:b/>
                <w:bCs/>
                <w:sz w:val="20"/>
                <w:szCs w:val="20"/>
              </w:rPr>
              <w:fldChar w:fldCharType="begin"/>
            </w:r>
            <w:r w:rsidRPr="0008798E">
              <w:rPr>
                <w:rFonts w:ascii="Ebrima" w:hAnsi="Ebrima"/>
                <w:b/>
                <w:bCs/>
                <w:sz w:val="20"/>
                <w:szCs w:val="20"/>
              </w:rPr>
              <w:instrText>NUMPAGES</w:instrText>
            </w:r>
            <w:r w:rsidRPr="0008798E">
              <w:rPr>
                <w:rFonts w:ascii="Ebrima" w:hAnsi="Ebrima"/>
                <w:b/>
                <w:bCs/>
                <w:sz w:val="20"/>
                <w:szCs w:val="20"/>
              </w:rPr>
              <w:fldChar w:fldCharType="separate"/>
            </w:r>
            <w:r w:rsidRPr="0008798E">
              <w:rPr>
                <w:rFonts w:ascii="Ebrima" w:hAnsi="Ebrima"/>
                <w:b/>
                <w:bCs/>
                <w:sz w:val="20"/>
                <w:szCs w:val="20"/>
              </w:rPr>
              <w:t>2</w:t>
            </w:r>
            <w:r w:rsidRPr="0008798E">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B8BA" w14:textId="77777777" w:rsidR="004F349C" w:rsidRDefault="004F349C">
      <w:r>
        <w:separator/>
      </w:r>
    </w:p>
  </w:footnote>
  <w:footnote w:type="continuationSeparator" w:id="0">
    <w:p w14:paraId="74CF2128" w14:textId="77777777" w:rsidR="004F349C" w:rsidRDefault="004F349C">
      <w:r>
        <w:continuationSeparator/>
      </w:r>
    </w:p>
  </w:footnote>
  <w:footnote w:type="continuationNotice" w:id="1">
    <w:p w14:paraId="7FECF937" w14:textId="77777777" w:rsidR="004F349C" w:rsidRDefault="004F3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9CDE" w14:textId="77777777" w:rsidR="00BA6BDA" w:rsidRDefault="00BA6B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0EE525E2"/>
    <w:multiLevelType w:val="multilevel"/>
    <w:tmpl w:val="15501AAE"/>
    <w:lvl w:ilvl="0">
      <w:start w:val="4"/>
      <w:numFmt w:val="decimal"/>
      <w:lvlText w:val="%1."/>
      <w:lvlJc w:val="left"/>
      <w:pPr>
        <w:ind w:left="504" w:hanging="504"/>
      </w:pPr>
      <w:rPr>
        <w:rFonts w:hint="default"/>
      </w:rPr>
    </w:lvl>
    <w:lvl w:ilvl="1">
      <w:start w:val="2"/>
      <w:numFmt w:val="decimal"/>
      <w:lvlText w:val="%1.%2."/>
      <w:lvlJc w:val="left"/>
      <w:pPr>
        <w:ind w:left="716" w:hanging="504"/>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741EC"/>
    <w:multiLevelType w:val="hybridMultilevel"/>
    <w:tmpl w:val="80F81BFC"/>
    <w:lvl w:ilvl="0" w:tplc="2A2C5B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6"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145"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2"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AF6712"/>
    <w:multiLevelType w:val="hybridMultilevel"/>
    <w:tmpl w:val="7FBCBEE2"/>
    <w:lvl w:ilvl="0" w:tplc="719AC24E">
      <w:start w:val="10"/>
      <w:numFmt w:val="lowerLetter"/>
      <w:lvlText w:val="%1)"/>
      <w:lvlJc w:val="left"/>
      <w:pPr>
        <w:ind w:left="1351" w:hanging="360"/>
      </w:pPr>
      <w:rPr>
        <w:rFonts w:hint="default"/>
        <w:b/>
        <w:bCs/>
      </w:rPr>
    </w:lvl>
    <w:lvl w:ilvl="1" w:tplc="04160019" w:tentative="1">
      <w:start w:val="1"/>
      <w:numFmt w:val="lowerLetter"/>
      <w:lvlText w:val="%2."/>
      <w:lvlJc w:val="left"/>
      <w:pPr>
        <w:ind w:left="2071" w:hanging="360"/>
      </w:pPr>
    </w:lvl>
    <w:lvl w:ilvl="2" w:tplc="0416001B" w:tentative="1">
      <w:start w:val="1"/>
      <w:numFmt w:val="lowerRoman"/>
      <w:lvlText w:val="%3."/>
      <w:lvlJc w:val="right"/>
      <w:pPr>
        <w:ind w:left="2791" w:hanging="180"/>
      </w:pPr>
    </w:lvl>
    <w:lvl w:ilvl="3" w:tplc="0416000F" w:tentative="1">
      <w:start w:val="1"/>
      <w:numFmt w:val="decimal"/>
      <w:lvlText w:val="%4."/>
      <w:lvlJc w:val="left"/>
      <w:pPr>
        <w:ind w:left="3511" w:hanging="360"/>
      </w:pPr>
    </w:lvl>
    <w:lvl w:ilvl="4" w:tplc="04160019" w:tentative="1">
      <w:start w:val="1"/>
      <w:numFmt w:val="lowerLetter"/>
      <w:lvlText w:val="%5."/>
      <w:lvlJc w:val="left"/>
      <w:pPr>
        <w:ind w:left="4231" w:hanging="360"/>
      </w:pPr>
    </w:lvl>
    <w:lvl w:ilvl="5" w:tplc="0416001B" w:tentative="1">
      <w:start w:val="1"/>
      <w:numFmt w:val="lowerRoman"/>
      <w:lvlText w:val="%6."/>
      <w:lvlJc w:val="right"/>
      <w:pPr>
        <w:ind w:left="4951" w:hanging="180"/>
      </w:pPr>
    </w:lvl>
    <w:lvl w:ilvl="6" w:tplc="0416000F" w:tentative="1">
      <w:start w:val="1"/>
      <w:numFmt w:val="decimal"/>
      <w:lvlText w:val="%7."/>
      <w:lvlJc w:val="left"/>
      <w:pPr>
        <w:ind w:left="5671" w:hanging="360"/>
      </w:pPr>
    </w:lvl>
    <w:lvl w:ilvl="7" w:tplc="04160019" w:tentative="1">
      <w:start w:val="1"/>
      <w:numFmt w:val="lowerLetter"/>
      <w:lvlText w:val="%8."/>
      <w:lvlJc w:val="left"/>
      <w:pPr>
        <w:ind w:left="6391" w:hanging="360"/>
      </w:pPr>
    </w:lvl>
    <w:lvl w:ilvl="8" w:tplc="0416001B" w:tentative="1">
      <w:start w:val="1"/>
      <w:numFmt w:val="lowerRoman"/>
      <w:lvlText w:val="%9."/>
      <w:lvlJc w:val="right"/>
      <w:pPr>
        <w:ind w:left="7111" w:hanging="180"/>
      </w:pPr>
    </w:lvl>
  </w:abstractNum>
  <w:abstractNum w:abstractNumId="26"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A6668"/>
    <w:multiLevelType w:val="multilevel"/>
    <w:tmpl w:val="A18CE9A6"/>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3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1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8"/>
  </w:num>
  <w:num w:numId="5">
    <w:abstractNumId w:val="7"/>
  </w:num>
  <w:num w:numId="6">
    <w:abstractNumId w:val="24"/>
  </w:num>
  <w:num w:numId="7">
    <w:abstractNumId w:val="20"/>
  </w:num>
  <w:num w:numId="8">
    <w:abstractNumId w:val="9"/>
  </w:num>
  <w:num w:numId="9">
    <w:abstractNumId w:val="26"/>
  </w:num>
  <w:num w:numId="10">
    <w:abstractNumId w:val="16"/>
  </w:num>
  <w:num w:numId="11">
    <w:abstractNumId w:val="22"/>
  </w:num>
  <w:num w:numId="12">
    <w:abstractNumId w:val="10"/>
  </w:num>
  <w:num w:numId="13">
    <w:abstractNumId w:val="21"/>
  </w:num>
  <w:num w:numId="14">
    <w:abstractNumId w:val="14"/>
  </w:num>
  <w:num w:numId="15">
    <w:abstractNumId w:val="37"/>
  </w:num>
  <w:num w:numId="16">
    <w:abstractNumId w:val="15"/>
  </w:num>
  <w:num w:numId="17">
    <w:abstractNumId w:val="12"/>
  </w:num>
  <w:num w:numId="18">
    <w:abstractNumId w:val="35"/>
  </w:num>
  <w:num w:numId="19">
    <w:abstractNumId w:val="33"/>
  </w:num>
  <w:num w:numId="20">
    <w:abstractNumId w:val="2"/>
  </w:num>
  <w:num w:numId="21">
    <w:abstractNumId w:val="34"/>
  </w:num>
  <w:num w:numId="22">
    <w:abstractNumId w:val="19"/>
  </w:num>
  <w:num w:numId="23">
    <w:abstractNumId w:val="38"/>
  </w:num>
  <w:num w:numId="24">
    <w:abstractNumId w:val="36"/>
  </w:num>
  <w:num w:numId="25">
    <w:abstractNumId w:val="32"/>
  </w:num>
  <w:num w:numId="26">
    <w:abstractNumId w:val="3"/>
  </w:num>
  <w:num w:numId="27">
    <w:abstractNumId w:val="6"/>
  </w:num>
  <w:num w:numId="28">
    <w:abstractNumId w:val="31"/>
  </w:num>
  <w:num w:numId="29">
    <w:abstractNumId w:val="0"/>
  </w:num>
  <w:num w:numId="30">
    <w:abstractNumId w:val="13"/>
  </w:num>
  <w:num w:numId="3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8"/>
  </w:num>
  <w:num w:numId="35">
    <w:abstractNumId w:val="23"/>
  </w:num>
  <w:num w:numId="36">
    <w:abstractNumId w:val="27"/>
  </w:num>
  <w:num w:numId="37">
    <w:abstractNumId w:val="25"/>
  </w:num>
  <w:num w:numId="38">
    <w:abstractNumId w:val="1"/>
  </w:num>
  <w:num w:numId="39">
    <w:abstractNumId w:val="17"/>
  </w:num>
  <w:num w:numId="40">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formatting="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0BE1"/>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669"/>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8798E"/>
    <w:rsid w:val="00090571"/>
    <w:rsid w:val="00092175"/>
    <w:rsid w:val="00092679"/>
    <w:rsid w:val="00094794"/>
    <w:rsid w:val="0009684C"/>
    <w:rsid w:val="00096BB2"/>
    <w:rsid w:val="00096DC6"/>
    <w:rsid w:val="00097368"/>
    <w:rsid w:val="00097F1A"/>
    <w:rsid w:val="000A0308"/>
    <w:rsid w:val="000A1AFC"/>
    <w:rsid w:val="000A1CAE"/>
    <w:rsid w:val="000A2A52"/>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D77C0"/>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1F53"/>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484F"/>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0C4E"/>
    <w:rsid w:val="001E1A9F"/>
    <w:rsid w:val="001E1D65"/>
    <w:rsid w:val="001E26E8"/>
    <w:rsid w:val="001E2AD8"/>
    <w:rsid w:val="001E3A80"/>
    <w:rsid w:val="001E3A8C"/>
    <w:rsid w:val="001E62B0"/>
    <w:rsid w:val="001E688C"/>
    <w:rsid w:val="001E759E"/>
    <w:rsid w:val="001F12C8"/>
    <w:rsid w:val="001F1FF8"/>
    <w:rsid w:val="001F2062"/>
    <w:rsid w:val="001F315F"/>
    <w:rsid w:val="001F318E"/>
    <w:rsid w:val="001F4176"/>
    <w:rsid w:val="0020016E"/>
    <w:rsid w:val="00201FEE"/>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B1A"/>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5671"/>
    <w:rsid w:val="00287A3F"/>
    <w:rsid w:val="00287F09"/>
    <w:rsid w:val="0029014D"/>
    <w:rsid w:val="002901DF"/>
    <w:rsid w:val="00290389"/>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8782B"/>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4E66"/>
    <w:rsid w:val="003C5136"/>
    <w:rsid w:val="003D0022"/>
    <w:rsid w:val="003D096C"/>
    <w:rsid w:val="003D11EA"/>
    <w:rsid w:val="003D241F"/>
    <w:rsid w:val="003D3525"/>
    <w:rsid w:val="003D5C2A"/>
    <w:rsid w:val="003E0E7D"/>
    <w:rsid w:val="003E0F2E"/>
    <w:rsid w:val="003E1B6D"/>
    <w:rsid w:val="003E1F9C"/>
    <w:rsid w:val="003E2C3D"/>
    <w:rsid w:val="003E4382"/>
    <w:rsid w:val="003E48BB"/>
    <w:rsid w:val="003E4ACF"/>
    <w:rsid w:val="003E6825"/>
    <w:rsid w:val="003E69CA"/>
    <w:rsid w:val="003E7228"/>
    <w:rsid w:val="003F0ADD"/>
    <w:rsid w:val="003F0CE5"/>
    <w:rsid w:val="003F1FE9"/>
    <w:rsid w:val="003F304E"/>
    <w:rsid w:val="003F3D2E"/>
    <w:rsid w:val="003F3E2E"/>
    <w:rsid w:val="003F64F9"/>
    <w:rsid w:val="003F75A0"/>
    <w:rsid w:val="004022BE"/>
    <w:rsid w:val="0040289D"/>
    <w:rsid w:val="00402FD3"/>
    <w:rsid w:val="00403B2A"/>
    <w:rsid w:val="00403D8D"/>
    <w:rsid w:val="00404121"/>
    <w:rsid w:val="00404379"/>
    <w:rsid w:val="00404C0A"/>
    <w:rsid w:val="00405897"/>
    <w:rsid w:val="00405CB7"/>
    <w:rsid w:val="0040628B"/>
    <w:rsid w:val="004106BC"/>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5572D"/>
    <w:rsid w:val="00462574"/>
    <w:rsid w:val="00463901"/>
    <w:rsid w:val="00463F17"/>
    <w:rsid w:val="00466202"/>
    <w:rsid w:val="0046628D"/>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898"/>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D46C7"/>
    <w:rsid w:val="004E2B92"/>
    <w:rsid w:val="004E37CF"/>
    <w:rsid w:val="004E466E"/>
    <w:rsid w:val="004E6903"/>
    <w:rsid w:val="004F1F47"/>
    <w:rsid w:val="004F24BF"/>
    <w:rsid w:val="004F3465"/>
    <w:rsid w:val="004F349C"/>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090F"/>
    <w:rsid w:val="00531257"/>
    <w:rsid w:val="0053197A"/>
    <w:rsid w:val="005320D3"/>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47E05"/>
    <w:rsid w:val="00552403"/>
    <w:rsid w:val="00554BBE"/>
    <w:rsid w:val="00554D7F"/>
    <w:rsid w:val="00555696"/>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2839"/>
    <w:rsid w:val="00583BAC"/>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5364"/>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2DB"/>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34B"/>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0DD1"/>
    <w:rsid w:val="008828CA"/>
    <w:rsid w:val="00882C5F"/>
    <w:rsid w:val="00883984"/>
    <w:rsid w:val="00884508"/>
    <w:rsid w:val="00891432"/>
    <w:rsid w:val="008943AA"/>
    <w:rsid w:val="00895276"/>
    <w:rsid w:val="0089655B"/>
    <w:rsid w:val="008A17AD"/>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22B"/>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36859"/>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07AD"/>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255C"/>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37782"/>
    <w:rsid w:val="00A40B9C"/>
    <w:rsid w:val="00A41959"/>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A26"/>
    <w:rsid w:val="00A72F3B"/>
    <w:rsid w:val="00A73DA6"/>
    <w:rsid w:val="00A76721"/>
    <w:rsid w:val="00A769A2"/>
    <w:rsid w:val="00A76BB2"/>
    <w:rsid w:val="00A771B1"/>
    <w:rsid w:val="00A803DC"/>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1B91"/>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6537"/>
    <w:rsid w:val="00BA6BDA"/>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4E2D"/>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3DE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7B0"/>
    <w:rsid w:val="00C5189D"/>
    <w:rsid w:val="00C54A5B"/>
    <w:rsid w:val="00C55291"/>
    <w:rsid w:val="00C57687"/>
    <w:rsid w:val="00C6117C"/>
    <w:rsid w:val="00C62490"/>
    <w:rsid w:val="00C6441C"/>
    <w:rsid w:val="00C64B72"/>
    <w:rsid w:val="00C658ED"/>
    <w:rsid w:val="00C663C6"/>
    <w:rsid w:val="00C66B8A"/>
    <w:rsid w:val="00C66BAE"/>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5478"/>
    <w:rsid w:val="00C87AA3"/>
    <w:rsid w:val="00C87E1F"/>
    <w:rsid w:val="00C90411"/>
    <w:rsid w:val="00C91C7E"/>
    <w:rsid w:val="00C920BF"/>
    <w:rsid w:val="00C932C7"/>
    <w:rsid w:val="00C932EB"/>
    <w:rsid w:val="00C93CB1"/>
    <w:rsid w:val="00CA3DD2"/>
    <w:rsid w:val="00CA3DE3"/>
    <w:rsid w:val="00CA3EFE"/>
    <w:rsid w:val="00CA5B75"/>
    <w:rsid w:val="00CA63C4"/>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486"/>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87AB3"/>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A5A30"/>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EED"/>
    <w:rsid w:val="00E13F30"/>
    <w:rsid w:val="00E1401A"/>
    <w:rsid w:val="00E14189"/>
    <w:rsid w:val="00E14A6D"/>
    <w:rsid w:val="00E153F4"/>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2B7D"/>
    <w:rsid w:val="00E444AC"/>
    <w:rsid w:val="00E44B61"/>
    <w:rsid w:val="00E4522F"/>
    <w:rsid w:val="00E45268"/>
    <w:rsid w:val="00E46C95"/>
    <w:rsid w:val="00E46EFA"/>
    <w:rsid w:val="00E47F45"/>
    <w:rsid w:val="00E50288"/>
    <w:rsid w:val="00E52362"/>
    <w:rsid w:val="00E52476"/>
    <w:rsid w:val="00E52B9A"/>
    <w:rsid w:val="00E565A2"/>
    <w:rsid w:val="00E56D5E"/>
    <w:rsid w:val="00E571E9"/>
    <w:rsid w:val="00E57ED5"/>
    <w:rsid w:val="00E61D09"/>
    <w:rsid w:val="00E62590"/>
    <w:rsid w:val="00E62C1F"/>
    <w:rsid w:val="00E63354"/>
    <w:rsid w:val="00E63497"/>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2C46"/>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0B3"/>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030"/>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16C34"/>
    <w:rsid w:val="00F22AF4"/>
    <w:rsid w:val="00F23470"/>
    <w:rsid w:val="00F23EDD"/>
    <w:rsid w:val="00F24CC6"/>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6225"/>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43C3"/>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674D"/>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7C5C886E-6A8D-4C3F-AC41-89116AFAB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3168</Words>
  <Characters>17109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20237</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5</cp:revision>
  <dcterms:created xsi:type="dcterms:W3CDTF">2022-01-24T17:28:00Z</dcterms:created>
  <dcterms:modified xsi:type="dcterms:W3CDTF">2022-01-24T20:27:00Z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