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B50EFA">
        <w:rPr>
          <w:rFonts w:ascii="Ebrima" w:hAnsi="Ebrima" w:cstheme="minorHAnsi"/>
          <w:sz w:val="22"/>
          <w:szCs w:val="22"/>
          <w:lang w:val="pt-BR"/>
        </w:rPr>
        <w:t>I – PARTES</w:t>
      </w:r>
      <w:bookmarkEnd w:id="1"/>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na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3"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8713735"/>
      <w:bookmarkStart w:id="5"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Roussenq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com sede na Cidade de Taió, Estado de Santa Catarina, na Avenida Franz Xavier Mainhardt,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4"/>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na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securitizadora com sede na Cidade de São Paulo, Estado de São Paulo, na </w:t>
      </w:r>
      <w:r w:rsidR="006C2A22" w:rsidRPr="00B50EFA">
        <w:rPr>
          <w:rFonts w:ascii="Ebrima" w:hAnsi="Ebrima"/>
          <w:color w:val="000000" w:themeColor="text1"/>
          <w:sz w:val="22"/>
          <w:szCs w:val="22"/>
        </w:rPr>
        <w:t>Rua Fidencio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r w:rsidR="004B7FB8" w:rsidRPr="00B50EFA">
        <w:rPr>
          <w:rFonts w:ascii="Ebrima" w:hAnsi="Ebrima"/>
          <w:bCs/>
          <w:sz w:val="22"/>
          <w:szCs w:val="22"/>
          <w:u w:val="single"/>
        </w:rPr>
        <w:t>Securitizadora</w:t>
      </w:r>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3"/>
    <w:bookmarkEnd w:id="5"/>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2"/>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“Green Coast Residence”</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Green Coast Residence</w:t>
      </w:r>
      <w:r w:rsidR="004068A1" w:rsidRPr="00B50EFA">
        <w:rPr>
          <w:rFonts w:ascii="Ebrima" w:hAnsi="Ebrima"/>
          <w:sz w:val="22"/>
          <w:szCs w:val="22"/>
        </w:rPr>
        <w:t xml:space="preserve">”); </w:t>
      </w:r>
      <w:r w:rsidR="004068A1" w:rsidRPr="00B50EFA">
        <w:rPr>
          <w:rFonts w:ascii="Ebrima" w:hAnsi="Ebrima"/>
          <w:b/>
          <w:bCs/>
          <w:sz w:val="22"/>
          <w:szCs w:val="22"/>
        </w:rPr>
        <w:t>ii)</w:t>
      </w:r>
      <w:r w:rsidR="004068A1" w:rsidRPr="00B50EFA">
        <w:rPr>
          <w:rFonts w:ascii="Ebrima" w:hAnsi="Ebrima"/>
          <w:sz w:val="22"/>
          <w:szCs w:val="22"/>
        </w:rPr>
        <w:t xml:space="preserve"> </w:t>
      </w:r>
      <w:r w:rsidR="004068A1" w:rsidRPr="00B50EFA">
        <w:rPr>
          <w:rFonts w:ascii="Ebrima" w:hAnsi="Ebrima"/>
          <w:i/>
          <w:iCs/>
          <w:sz w:val="22"/>
          <w:szCs w:val="22"/>
        </w:rPr>
        <w:t xml:space="preserve">“Perequê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r w:rsidR="004068A1" w:rsidRPr="00B50EFA">
        <w:rPr>
          <w:rFonts w:ascii="Ebrima" w:hAnsi="Ebrima"/>
          <w:bCs/>
          <w:sz w:val="22"/>
          <w:szCs w:val="22"/>
          <w:u w:val="single"/>
        </w:rPr>
        <w:t>Perequê Home Park</w:t>
      </w:r>
      <w:r w:rsidR="004068A1" w:rsidRPr="00B50EFA">
        <w:rPr>
          <w:rFonts w:ascii="Ebrima" w:hAnsi="Ebrima"/>
          <w:bCs/>
          <w:sz w:val="22"/>
          <w:szCs w:val="22"/>
        </w:rPr>
        <w:t xml:space="preserve">”); e </w:t>
      </w:r>
      <w:r w:rsidR="004068A1" w:rsidRPr="00B50EFA">
        <w:rPr>
          <w:rFonts w:ascii="Ebrima" w:hAnsi="Ebrima"/>
          <w:b/>
          <w:sz w:val="22"/>
          <w:szCs w:val="22"/>
        </w:rPr>
        <w:t>iii)</w:t>
      </w:r>
      <w:r w:rsidR="004068A1" w:rsidRPr="00B50EFA">
        <w:rPr>
          <w:rFonts w:ascii="Ebrima" w:hAnsi="Ebrima"/>
          <w:sz w:val="22"/>
          <w:szCs w:val="22"/>
        </w:rPr>
        <w:t xml:space="preserve"> </w:t>
      </w:r>
      <w:r w:rsidR="004068A1" w:rsidRPr="00B50EFA">
        <w:rPr>
          <w:rFonts w:ascii="Ebrima" w:hAnsi="Ebrima"/>
          <w:i/>
          <w:iCs/>
          <w:sz w:val="22"/>
          <w:szCs w:val="22"/>
        </w:rPr>
        <w:t>“Residencial MS Spazio Vitta”</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r w:rsidR="004068A1" w:rsidRPr="00B50EFA">
        <w:rPr>
          <w:rFonts w:ascii="Ebrima" w:hAnsi="Ebrima"/>
          <w:iCs/>
          <w:sz w:val="22"/>
          <w:szCs w:val="22"/>
          <w:u w:val="single"/>
        </w:rPr>
        <w:t>Spazio Vitta</w:t>
      </w:r>
      <w:r w:rsidR="004068A1" w:rsidRPr="00B50EFA">
        <w:rPr>
          <w:rFonts w:ascii="Ebrima" w:hAnsi="Ebrima"/>
          <w:iCs/>
          <w:sz w:val="22"/>
          <w:szCs w:val="22"/>
        </w:rPr>
        <w:t xml:space="preserve">” e, quando em conjunto com </w:t>
      </w:r>
      <w:r w:rsidR="004068A1" w:rsidRPr="00B50EFA">
        <w:rPr>
          <w:rFonts w:ascii="Ebrima" w:hAnsi="Ebrima"/>
          <w:sz w:val="22"/>
          <w:szCs w:val="22"/>
        </w:rPr>
        <w:t>Green Coast Residence e Perequê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(ii)</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FC19C0F"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9D1E12" w:rsidRPr="00B50EFA">
        <w:rPr>
          <w:rFonts w:ascii="Ebrima" w:hAnsi="Ebrima" w:cstheme="minorHAnsi"/>
          <w:i/>
          <w:iCs/>
          <w:sz w:val="22"/>
          <w:szCs w:val="22"/>
        </w:rPr>
        <w:t>01ª, 02ª, 03ª e 04ª 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6" w:name="_Hlk59034836"/>
      <w:bookmarkStart w:id="7"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5D83AA54"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Securitizadora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Agente Fiduciário</w:t>
      </w:r>
      <w:r w:rsidRPr="00B50EFA">
        <w:rPr>
          <w:rFonts w:ascii="Ebrima" w:hAnsi="Ebrima" w:cstheme="minorHAnsi"/>
          <w:sz w:val="22"/>
          <w:szCs w:val="22"/>
        </w:rPr>
        <w:t>” e “</w:t>
      </w:r>
      <w:r w:rsidRPr="00B50EFA">
        <w:rPr>
          <w:rFonts w:ascii="Ebrima" w:hAnsi="Ebrima" w:cstheme="minorHAnsi"/>
          <w:sz w:val="22"/>
          <w:szCs w:val="22"/>
          <w:u w:val="single"/>
        </w:rPr>
        <w:t>Termo de Securitização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Securitizadora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Securitizadora,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(ii)</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(iii)</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(iv)</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Contrato de Servicing</w:t>
      </w:r>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6"/>
    <w:bookmarkEnd w:id="7"/>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9"/>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B50EFA">
        <w:rPr>
          <w:rFonts w:ascii="Ebrima" w:hAnsi="Ebrima" w:cstheme="minorHAnsi"/>
          <w:sz w:val="22"/>
          <w:szCs w:val="22"/>
          <w:lang w:val="pt-BR"/>
        </w:rPr>
        <w:t>III – CLÁUSULAS</w:t>
      </w:r>
      <w:bookmarkEnd w:id="10"/>
    </w:p>
    <w:p w14:paraId="4BDCDBFF" w14:textId="28A08960" w:rsidR="00B64D1D" w:rsidRPr="00B50EFA" w:rsidRDefault="00B64D1D" w:rsidP="00B50EFA">
      <w:pPr>
        <w:spacing w:line="276" w:lineRule="auto"/>
        <w:jc w:val="both"/>
        <w:rPr>
          <w:rFonts w:ascii="Ebrima" w:hAnsi="Ebrima" w:cstheme="minorHAnsi"/>
          <w:bCs/>
          <w:sz w:val="22"/>
          <w:szCs w:val="22"/>
        </w:rPr>
      </w:pPr>
      <w:bookmarkStart w:id="12"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1"/>
    <w:bookmarkEnd w:id="12"/>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3" w:name="_DV_M125"/>
      <w:bookmarkEnd w:id="13"/>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bem como 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1997, 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5F8546D0"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16FA850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7C88FE9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commentRangeStart w:id="16"/>
      <w:r w:rsidR="001C1BD2" w:rsidRPr="00B50EFA">
        <w:rPr>
          <w:rFonts w:ascii="Ebrima" w:hAnsi="Ebrima" w:cstheme="minorHAnsi"/>
          <w:b w:val="0"/>
          <w:sz w:val="22"/>
          <w:szCs w:val="22"/>
        </w:rPr>
        <w:t>Acredito que aqui, deve-se restringir aos créditos presentes e futuros dos empree</w:t>
      </w:r>
      <w:r w:rsidR="00C75FD0" w:rsidRPr="00B50EFA">
        <w:rPr>
          <w:rFonts w:ascii="Ebrima" w:hAnsi="Ebrima" w:cstheme="minorHAnsi"/>
          <w:b w:val="0"/>
          <w:sz w:val="22"/>
          <w:szCs w:val="22"/>
        </w:rPr>
        <w:t>n</w:t>
      </w:r>
      <w:r w:rsidR="001C1BD2" w:rsidRPr="00B50EFA">
        <w:rPr>
          <w:rFonts w:ascii="Ebrima" w:hAnsi="Ebrima" w:cstheme="minorHAnsi"/>
          <w:b w:val="0"/>
          <w:sz w:val="22"/>
          <w:szCs w:val="22"/>
        </w:rPr>
        <w:t>dimentos constantes dos CRI/CCI/Termo de Securitização, etc</w:t>
      </w:r>
      <w:commentRangeEnd w:id="16"/>
      <w:r w:rsidR="007B3ABB" w:rsidRPr="00B50EFA">
        <w:rPr>
          <w:rStyle w:val="Refdecomentrio"/>
          <w:rFonts w:ascii="Ebrima" w:hAnsi="Ebrima"/>
          <w:b w:val="0"/>
          <w:sz w:val="22"/>
          <w:szCs w:val="22"/>
          <w:lang w:val="en-US" w:eastAsia="en-US"/>
        </w:rPr>
        <w:commentReference w:id="16"/>
      </w:r>
      <w:r w:rsidR="001C1BD2"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(ii)</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(iii)</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(iv)</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6B8652E7"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registro à Securitizadora.</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securitizadora com sede na Cidade de São Paulo, Estado de São Paulo, na </w:t>
      </w:r>
      <w:r w:rsidR="006C2A22" w:rsidRPr="00B50EFA">
        <w:rPr>
          <w:rFonts w:ascii="Ebrima" w:hAnsi="Ebrima"/>
          <w:i/>
          <w:iCs/>
          <w:color w:val="000000" w:themeColor="text1"/>
          <w:sz w:val="22"/>
          <w:szCs w:val="22"/>
        </w:rPr>
        <w:t>Rua Fidencio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Securitizadora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0E0E9EDD"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56EC8A14"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5E953282"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(ii)</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(iii)</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(iv)</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a alienação ou a oneração, a qualquer título, </w:t>
      </w:r>
      <w:r w:rsidR="00A7563B" w:rsidRPr="00B50EFA">
        <w:rPr>
          <w:rFonts w:ascii="Ebrima" w:hAnsi="Ebrima" w:cstheme="minorHAnsi"/>
          <w:sz w:val="22"/>
          <w:szCs w:val="22"/>
        </w:rPr>
        <w:t>sobre os</w:t>
      </w:r>
      <w:r w:rsidR="00B00E33" w:rsidRPr="00B50EFA">
        <w:rPr>
          <w:rFonts w:ascii="Ebrima" w:hAnsi="Ebrima" w:cstheme="minorHAnsi"/>
          <w:sz w:val="22"/>
          <w:szCs w:val="22"/>
        </w:rPr>
        <w:t xml:space="preserve"> ativos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bens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direitos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créditos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integrantes do patrimônio </w:t>
      </w:r>
      <w:r w:rsidR="007B3ABB" w:rsidRPr="00B50EFA">
        <w:rPr>
          <w:rFonts w:ascii="Ebrima" w:hAnsi="Ebrima" w:cstheme="minorHAnsi"/>
          <w:sz w:val="22"/>
          <w:szCs w:val="22"/>
        </w:rPr>
        <w:t xml:space="preserve">imobilizado </w:t>
      </w:r>
      <w:r w:rsidR="00B00E33" w:rsidRPr="00B50EFA">
        <w:rPr>
          <w:rFonts w:ascii="Ebrima" w:hAnsi="Ebrima" w:cstheme="minorHAnsi"/>
          <w:sz w:val="22"/>
          <w:szCs w:val="22"/>
        </w:rPr>
        <w:t xml:space="preserve">da </w:t>
      </w:r>
      <w:r w:rsidR="00DF4168" w:rsidRPr="00B50EFA">
        <w:rPr>
          <w:rFonts w:ascii="Ebrima" w:hAnsi="Ebrima" w:cstheme="minorHAnsi"/>
          <w:sz w:val="22"/>
          <w:szCs w:val="22"/>
        </w:rPr>
        <w:t>Companhia</w:t>
      </w:r>
      <w:r w:rsidR="007B3ABB" w:rsidRPr="00B50EFA">
        <w:rPr>
          <w:rFonts w:ascii="Ebrima" w:hAnsi="Ebrima" w:cstheme="minorHAnsi"/>
          <w:sz w:val="22"/>
          <w:szCs w:val="22"/>
        </w:rPr>
        <w:t xml:space="preserve">, bem como aqueles utilizados para sua atividade </w:t>
      </w:r>
      <w:commentRangeStart w:id="17"/>
      <w:r w:rsidR="007B3ABB" w:rsidRPr="00B50EFA">
        <w:rPr>
          <w:rFonts w:ascii="Ebrima" w:hAnsi="Ebrima" w:cstheme="minorHAnsi"/>
          <w:sz w:val="22"/>
          <w:szCs w:val="22"/>
        </w:rPr>
        <w:t>fim</w:t>
      </w:r>
      <w:commentRangeEnd w:id="17"/>
      <w:r w:rsidR="007B3ABB" w:rsidRPr="00B50EFA">
        <w:rPr>
          <w:rStyle w:val="Refdecomentrio"/>
          <w:rFonts w:ascii="Ebrima" w:hAnsi="Ebrima"/>
          <w:sz w:val="22"/>
          <w:szCs w:val="22"/>
          <w:lang w:val="en-US" w:eastAsia="en-US"/>
        </w:rPr>
        <w:commentReference w:id="17"/>
      </w:r>
      <w:r w:rsidRPr="00B50EFA">
        <w:rPr>
          <w:rFonts w:ascii="Ebrima" w:hAnsi="Ebrima" w:cstheme="minorHAnsi"/>
          <w:sz w:val="22"/>
          <w:szCs w:val="22"/>
        </w:rPr>
        <w:t>.</w:t>
      </w:r>
      <w:r w:rsidR="00CF0FD4"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18"/>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18"/>
      <w:r w:rsidR="007B3ABB" w:rsidRPr="00B50EFA">
        <w:rPr>
          <w:rStyle w:val="Refdecomentrio"/>
          <w:rFonts w:ascii="Ebrima" w:hAnsi="Ebrima"/>
          <w:b w:val="0"/>
          <w:sz w:val="22"/>
          <w:szCs w:val="22"/>
          <w:lang w:val="en-US" w:eastAsia="en-US"/>
        </w:rPr>
        <w:commentReference w:id="18"/>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e (ii)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19"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(ii)</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(iii)</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(iv)</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64CAE6F9"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no que couber, o disposto nos artigos 1.421 e 1.425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(ii)</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19"/>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17D79CF6"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da Fiduciária</w:t>
      </w:r>
      <w:r w:rsidRPr="00B50EFA">
        <w:rPr>
          <w:rFonts w:ascii="Ebrima" w:hAnsi="Ebrima" w:cs="Calibri"/>
          <w:sz w:val="22"/>
          <w:szCs w:val="22"/>
        </w:rPr>
        <w:t xml:space="preserve">. </w:t>
      </w:r>
      <w:r w:rsidRPr="00126CC3">
        <w:rPr>
          <w:rFonts w:ascii="Ebrima" w:hAnsi="Ebrima" w:cs="Calibri"/>
          <w:sz w:val="22"/>
          <w:szCs w:val="22"/>
          <w:highlight w:val="yellow"/>
        </w:rPr>
        <w:t xml:space="preserve">Já </w:t>
      </w:r>
      <w:r w:rsidR="007A6D9E" w:rsidRPr="00126CC3">
        <w:rPr>
          <w:rFonts w:ascii="Ebrima" w:hAnsi="Ebrima" w:cs="Calibri"/>
          <w:sz w:val="22"/>
          <w:szCs w:val="22"/>
          <w:highlight w:val="yellow"/>
        </w:rPr>
        <w:t xml:space="preserve">a Fiduciária </w:t>
      </w:r>
      <w:r w:rsidRPr="00126CC3">
        <w:rPr>
          <w:rFonts w:ascii="Ebrima" w:hAnsi="Ebrima" w:cs="Calibri"/>
          <w:sz w:val="22"/>
          <w:szCs w:val="22"/>
          <w:highlight w:val="yellow"/>
        </w:rPr>
        <w:t xml:space="preserve">poderá ceder, gravar ou transigir com sua posição contratual ou quaisquer de seus direitos, deveres e obrigações assumidas neste Contrato de </w:t>
      </w:r>
      <w:r w:rsidR="00B37E6C" w:rsidRPr="00126CC3">
        <w:rPr>
          <w:rFonts w:ascii="Ebrima" w:hAnsi="Ebrima" w:cs="Calibri"/>
          <w:sz w:val="22"/>
          <w:szCs w:val="22"/>
          <w:highlight w:val="yellow"/>
        </w:rPr>
        <w:t>Alienação</w:t>
      </w:r>
      <w:r w:rsidRPr="00126CC3">
        <w:rPr>
          <w:rFonts w:ascii="Ebrima" w:hAnsi="Ebrima" w:cs="Calibri"/>
          <w:sz w:val="22"/>
          <w:szCs w:val="22"/>
          <w:highlight w:val="yellow"/>
        </w:rPr>
        <w:t xml:space="preserve"> Fiduciária</w:t>
      </w:r>
      <w:r w:rsidR="004162C9" w:rsidRPr="00126CC3">
        <w:rPr>
          <w:rFonts w:ascii="Ebrima" w:hAnsi="Ebrima" w:cs="Calibri"/>
          <w:sz w:val="22"/>
          <w:szCs w:val="22"/>
          <w:highlight w:val="yellow"/>
        </w:rPr>
        <w:t xml:space="preserve"> de</w:t>
      </w:r>
      <w:r w:rsidR="00F461E1" w:rsidRPr="00126CC3">
        <w:rPr>
          <w:rFonts w:ascii="Ebrima" w:hAnsi="Ebrima" w:cs="Calibri"/>
          <w:sz w:val="22"/>
          <w:szCs w:val="22"/>
          <w:highlight w:val="yellow"/>
        </w:rPr>
        <w:t xml:space="preserve"> Ações</w:t>
      </w:r>
      <w:r w:rsidRPr="00126CC3">
        <w:rPr>
          <w:rFonts w:ascii="Ebrima" w:hAnsi="Ebrima" w:cs="Calibri"/>
          <w:sz w:val="22"/>
          <w:szCs w:val="22"/>
          <w:highlight w:val="yellow"/>
        </w:rPr>
        <w:t>, independentemente de anuência ou autorização das outras Partes, seja a que título for</w:t>
      </w:r>
      <w:r w:rsidRPr="00B50EFA">
        <w:rPr>
          <w:rFonts w:ascii="Ebrima" w:hAnsi="Ebrima" w:cs="Calibri"/>
          <w:sz w:val="22"/>
          <w:szCs w:val="22"/>
        </w:rPr>
        <w:t>.</w:t>
      </w:r>
      <w:r w:rsidR="00CF0FD4" w:rsidRPr="00B50EFA">
        <w:rPr>
          <w:rFonts w:ascii="Ebrima" w:hAnsi="Ebrima" w:cs="Calibri"/>
          <w:sz w:val="22"/>
          <w:szCs w:val="22"/>
        </w:rPr>
        <w:t xml:space="preserve"> (</w:t>
      </w:r>
      <w:commentRangeStart w:id="20"/>
      <w:r w:rsidR="00CF0FD4" w:rsidRPr="00B50EFA">
        <w:rPr>
          <w:rFonts w:ascii="Ebrima" w:hAnsi="Ebrima" w:cs="Calibri"/>
          <w:sz w:val="22"/>
          <w:szCs w:val="22"/>
        </w:rPr>
        <w:t xml:space="preserve">recomendo que seja </w:t>
      </w:r>
      <w:r w:rsidR="004C0BA8" w:rsidRPr="00B50EFA">
        <w:rPr>
          <w:rFonts w:ascii="Ebrima" w:hAnsi="Ebrima" w:cs="Calibri"/>
          <w:sz w:val="22"/>
          <w:szCs w:val="22"/>
        </w:rPr>
        <w:t>excluida</w:t>
      </w:r>
      <w:r w:rsidR="00CF0FD4" w:rsidRPr="00B50EFA">
        <w:rPr>
          <w:rFonts w:ascii="Ebrima" w:hAnsi="Ebrima" w:cs="Calibri"/>
          <w:sz w:val="22"/>
          <w:szCs w:val="22"/>
        </w:rPr>
        <w:t xml:space="preserve"> esta opção da fiduciária, já que não é este o proposito (é uma garantia), ou seja</w:t>
      </w:r>
      <w:r w:rsidR="004C0BA8" w:rsidRPr="00B50EFA">
        <w:rPr>
          <w:rFonts w:ascii="Ebrima" w:hAnsi="Ebrima" w:cs="Calibri"/>
          <w:sz w:val="22"/>
          <w:szCs w:val="22"/>
        </w:rPr>
        <w:t>, permitida</w:t>
      </w:r>
      <w:r w:rsidR="00CF0FD4" w:rsidRPr="00B50EFA">
        <w:rPr>
          <w:rFonts w:ascii="Ebrima" w:hAnsi="Ebrima" w:cs="Calibri"/>
          <w:sz w:val="22"/>
          <w:szCs w:val="22"/>
        </w:rPr>
        <w:t xml:space="preserve"> apenas com a anuência</w:t>
      </w:r>
      <w:r w:rsidR="004C0BA8" w:rsidRPr="00B50EFA">
        <w:rPr>
          <w:rFonts w:ascii="Ebrima" w:hAnsi="Ebrima" w:cs="Calibri"/>
          <w:sz w:val="22"/>
          <w:szCs w:val="22"/>
        </w:rPr>
        <w:t xml:space="preserve"> expressa</w:t>
      </w:r>
      <w:r w:rsidR="00CF0FD4" w:rsidRPr="00B50EFA">
        <w:rPr>
          <w:rFonts w:ascii="Ebrima" w:hAnsi="Ebrima" w:cs="Calibri"/>
          <w:sz w:val="22"/>
          <w:szCs w:val="22"/>
        </w:rPr>
        <w:t xml:space="preserve"> dos fiduciantes</w:t>
      </w:r>
      <w:commentRangeEnd w:id="20"/>
      <w:r w:rsidR="00265363" w:rsidRPr="00B50EFA">
        <w:rPr>
          <w:rStyle w:val="Refdecomentrio"/>
          <w:rFonts w:ascii="Ebrima" w:hAnsi="Ebrima"/>
          <w:sz w:val="22"/>
          <w:szCs w:val="22"/>
          <w:lang w:val="en-US" w:eastAsia="en-US"/>
        </w:rPr>
        <w:commentReference w:id="20"/>
      </w:r>
      <w:r w:rsidR="00CF0FD4" w:rsidRPr="00B50EFA">
        <w:rPr>
          <w:rFonts w:ascii="Ebrima" w:hAnsi="Ebrima" w:cs="Calibri"/>
          <w:sz w:val="22"/>
          <w:szCs w:val="22"/>
        </w:rPr>
        <w:t>.</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21"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21"/>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22"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2"/>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Securitizadora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Enhenharia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23"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23"/>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19C2BAAE"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brasileiro, engenheiro civil, casado sob o regime de comunhão parcial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com sede na Cidade de Taió, Estado de Santa Catarina, na Avenida Franz Xavier Mainhardt,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Rua Fidencio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Escritura da 1ª Emissão de Debêntures Simples, não Conversíveis em Ações, da Espécie com Garantia Fidejussória e Quirografária, sem Garantia Real Imobiliária, em 01ª, 02ª, 03ª e 04ª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(ii)</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w:t>
            </w:r>
            <w:r w:rsidR="00F82175" w:rsidRPr="00B50EFA">
              <w:rPr>
                <w:rFonts w:ascii="Ebrima" w:hAnsi="Ebrima" w:cstheme="minorHAnsi"/>
                <w:b/>
                <w:sz w:val="22"/>
                <w:szCs w:val="22"/>
              </w:rPr>
              <w:t>(iii)</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(iv)</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67F10623" w:rsidR="00167F6B" w:rsidRPr="00126CC3" w:rsidRDefault="00B50EFA" w:rsidP="00B50EFA">
            <w:pPr>
              <w:spacing w:line="276" w:lineRule="auto"/>
              <w:jc w:val="both"/>
              <w:rPr>
                <w:rFonts w:ascii="Ebrima" w:hAnsi="Ebrima" w:cstheme="minorHAnsi"/>
                <w:sz w:val="22"/>
                <w:szCs w:val="22"/>
              </w:rPr>
            </w:pPr>
            <w:r w:rsidRPr="00B50EFA">
              <w:rPr>
                <w:rFonts w:ascii="Ebrima" w:hAnsi="Ebrima"/>
                <w:sz w:val="22"/>
                <w:szCs w:val="22"/>
              </w:rPr>
              <w:t>2.520 (dois mil, quinhentos e vinte) dias</w:t>
            </w:r>
            <w:r w:rsidR="00167F6B" w:rsidRPr="00126CC3">
              <w:rPr>
                <w:rFonts w:ascii="Ebrima" w:hAnsi="Ebrima" w:cstheme="minorHAnsi"/>
                <w:sz w:val="22"/>
                <w:szCs w:val="22"/>
              </w:rPr>
              <w:t>, contados da Data de Emissão.</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todo dia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temporis,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Autor" w:date="2021-05-07T18:43:00Z" w:initials="Autor">
    <w:p w14:paraId="4961DC28" w14:textId="601D9E25" w:rsidR="007B3ABB" w:rsidRDefault="007B3ABB">
      <w:pPr>
        <w:pStyle w:val="Textodecomentrio"/>
      </w:pPr>
      <w:r>
        <w:rPr>
          <w:rStyle w:val="Refdecomentrio"/>
        </w:rPr>
        <w:annotationRef/>
      </w:r>
      <w:r w:rsidR="006C2A22">
        <w:t>Ajustado, para prever referida necessidade apenas em caso de inadimplemento.</w:t>
      </w:r>
    </w:p>
  </w:comment>
  <w:comment w:id="17" w:author="Autor" w:date="2021-05-07T18:46:00Z" w:initials="Autor">
    <w:p w14:paraId="3A65D7C3" w14:textId="3B9B08BB" w:rsidR="007B3ABB" w:rsidRDefault="007B3ABB">
      <w:pPr>
        <w:pStyle w:val="Textodecomentrio"/>
      </w:pPr>
      <w:r>
        <w:rPr>
          <w:rStyle w:val="Refdecomentrio"/>
        </w:rPr>
        <w:annotationRef/>
      </w:r>
      <w:r>
        <w:t>Ajustado.</w:t>
      </w:r>
    </w:p>
  </w:comment>
  <w:comment w:id="18" w:author="Autor" w:date="2021-05-07T18:47:00Z" w:initials="Autor">
    <w:p w14:paraId="32BE8AC2" w14:textId="5B8A719B" w:rsidR="007B3ABB" w:rsidRDefault="007B3ABB">
      <w:pPr>
        <w:pStyle w:val="Textodecomentrio"/>
      </w:pPr>
      <w:r>
        <w:rPr>
          <w:rStyle w:val="Refdecomentrio"/>
        </w:rPr>
        <w:annotationRef/>
      </w:r>
      <w:r>
        <w:t>Base, favor confirm</w:t>
      </w:r>
      <w:r w:rsidR="004A6462">
        <w:t>a</w:t>
      </w:r>
      <w:r>
        <w:t>r redução.</w:t>
      </w:r>
    </w:p>
  </w:comment>
  <w:comment w:id="20" w:author="Autor" w:date="2021-05-10T12:27:00Z" w:initials="Autor">
    <w:p w14:paraId="755C532B" w14:textId="27439E97" w:rsidR="00265363" w:rsidRDefault="00265363">
      <w:pPr>
        <w:pStyle w:val="Textodecomentrio"/>
      </w:pPr>
      <w:r>
        <w:rPr>
          <w:rStyle w:val="Refdecomentrio"/>
        </w:rPr>
        <w:annotationRef/>
      </w:r>
      <w:r>
        <w:t>Redação comum em operações de CRI, para manter a possibilidade de cessão da operação como um todo. Base, favor validar exclusão da presente clausula.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61DC28" w15:done="0"/>
  <w15:commentEx w15:paraId="3A65D7C3" w15:done="0"/>
  <w15:commentEx w15:paraId="32BE8AC2" w15:done="0"/>
  <w15:commentEx w15:paraId="755C5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008D1" w16cex:dateUtc="2021-05-07T21:43:00Z"/>
  <w16cex:commentExtensible w16cex:durableId="2440099C" w16cex:dateUtc="2021-05-07T21:46:00Z"/>
  <w16cex:commentExtensible w16cex:durableId="244009BD" w16cex:dateUtc="2021-05-07T21:47:00Z"/>
  <w16cex:commentExtensible w16cex:durableId="2443A51B" w16cex:dateUtc="2021-05-1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61DC28" w16cid:durableId="244008D1"/>
  <w16cid:commentId w16cid:paraId="3A65D7C3" w16cid:durableId="2440099C"/>
  <w16cid:commentId w16cid:paraId="32BE8AC2" w16cid:durableId="244009BD"/>
  <w16cid:commentId w16cid:paraId="755C532B" w16cid:durableId="2443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AE62" w14:textId="77777777" w:rsidR="00A266A6" w:rsidRDefault="00A266A6">
      <w:r>
        <w:separator/>
      </w:r>
    </w:p>
  </w:endnote>
  <w:endnote w:type="continuationSeparator" w:id="0">
    <w:p w14:paraId="65C1FE7A" w14:textId="77777777" w:rsidR="00A266A6" w:rsidRDefault="00A266A6">
      <w:r>
        <w:continuationSeparator/>
      </w:r>
    </w:p>
  </w:endnote>
  <w:endnote w:type="continuationNotice" w:id="1">
    <w:p w14:paraId="34953AF2" w14:textId="77777777" w:rsidR="00A266A6" w:rsidRDefault="00A26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BFE2" w14:textId="77777777" w:rsidR="00A266A6" w:rsidRDefault="00A266A6">
      <w:r>
        <w:separator/>
      </w:r>
    </w:p>
  </w:footnote>
  <w:footnote w:type="continuationSeparator" w:id="0">
    <w:p w14:paraId="55CC4000" w14:textId="77777777" w:rsidR="00A266A6" w:rsidRDefault="00A266A6">
      <w:r>
        <w:continuationSeparator/>
      </w:r>
    </w:p>
  </w:footnote>
  <w:footnote w:type="continuationNotice" w:id="1">
    <w:p w14:paraId="42DC7A0D" w14:textId="77777777" w:rsidR="00A266A6" w:rsidRDefault="00A266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7.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7520</Words>
  <Characters>40614</Characters>
  <Application>Microsoft Office Word</Application>
  <DocSecurity>0</DocSecurity>
  <Lines>338</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48038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3</cp:revision>
  <cp:lastPrinted>2020-04-26T14:40:00Z</cp:lastPrinted>
  <dcterms:created xsi:type="dcterms:W3CDTF">2021-05-10T19:46:00Z</dcterms:created>
  <dcterms:modified xsi:type="dcterms:W3CDTF">2021-05-10T19:46:00Z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