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001A235F" w:rsidRPr="00127FEB">
        <w:rPr>
          <w:rFonts w:ascii="Ebrima" w:hAnsi="Ebrima"/>
          <w:bCs/>
          <w:sz w:val="22"/>
          <w:szCs w:val="22"/>
        </w:rPr>
        <w:t>Rua Fidencio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(ii)</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18E1C55F"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FB71C6" w:rsidRPr="00CB2027">
        <w:rPr>
          <w:rFonts w:ascii="Ebrima" w:hAnsi="Ebrima" w:cstheme="minorHAnsi"/>
          <w:i/>
          <w:iCs/>
          <w:sz w:val="22"/>
          <w:szCs w:val="22"/>
        </w:rPr>
        <w:t>01ª, 02ª, 03ª e 04ª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865633" w:rsidRPr="00CB2027">
        <w:rPr>
          <w:rFonts w:ascii="Ebrima" w:hAnsi="Ebrima"/>
          <w:bCs/>
          <w:sz w:val="22"/>
          <w:szCs w:val="22"/>
        </w:rPr>
        <w:t>[</w:t>
      </w:r>
      <w:r w:rsidR="00865633" w:rsidRPr="00CB2027">
        <w:rPr>
          <w:rFonts w:ascii="Ebrima" w:hAnsi="Ebrima"/>
          <w:bCs/>
          <w:sz w:val="22"/>
          <w:szCs w:val="22"/>
          <w:highlight w:val="yellow"/>
        </w:rPr>
        <w:t>•</w:t>
      </w:r>
      <w:r w:rsidR="00865633" w:rsidRPr="00CB2027">
        <w:rPr>
          <w:rFonts w:ascii="Ebrima" w:hAnsi="Ebrima"/>
          <w:bCs/>
          <w:sz w:val="22"/>
          <w:szCs w:val="22"/>
        </w:rPr>
        <w:t>] ([</w:t>
      </w:r>
      <w:r w:rsidR="00865633" w:rsidRPr="00CB2027">
        <w:rPr>
          <w:rFonts w:ascii="Ebrima" w:hAnsi="Ebrima"/>
          <w:bCs/>
          <w:sz w:val="22"/>
          <w:szCs w:val="22"/>
          <w:highlight w:val="yellow"/>
        </w:rPr>
        <w:t>•</w:t>
      </w:r>
      <w:r w:rsidR="00865633"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13AC0DDF"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em [</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E86ECF" w:rsidRPr="00CB2027">
        <w:rPr>
          <w:rFonts w:ascii="Ebrima" w:hAnsi="Ebrima" w:cstheme="minorHAnsi"/>
          <w:sz w:val="22"/>
          <w:szCs w:val="22"/>
        </w:rPr>
        <w:t xml:space="preserve">maio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003DB03F"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 xml:space="preserve">ª 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 e</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missão da Base Securitizadora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55CBCDD4"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 xml:space="preserve">ª 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 xml:space="preserve">inscrita </w:t>
      </w:r>
      <w:r w:rsidR="00D9381B" w:rsidRPr="00CB2027">
        <w:rPr>
          <w:rFonts w:ascii="Ebrima" w:hAnsi="Ebrima"/>
          <w:iCs/>
          <w:sz w:val="22"/>
          <w:szCs w:val="22"/>
        </w:rPr>
        <w:lastRenderedPageBreak/>
        <w:t>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xml:space="preserve">”, </w:t>
      </w:r>
      <w:commentRangeStart w:id="4"/>
      <w:commentRangeStart w:id="5"/>
      <w:r w:rsidRPr="00CB2027">
        <w:rPr>
          <w:rFonts w:ascii="Ebrima" w:hAnsi="Ebrima"/>
          <w:iCs/>
          <w:sz w:val="22"/>
          <w:szCs w:val="22"/>
        </w:rPr>
        <w:t>respectivamente</w:t>
      </w:r>
      <w:commentRangeEnd w:id="4"/>
      <w:r w:rsidR="00D93D97" w:rsidRPr="00CB2027">
        <w:rPr>
          <w:rStyle w:val="Refdecomentrio"/>
          <w:rFonts w:ascii="Ebrima" w:hAnsi="Ebrima"/>
          <w:sz w:val="22"/>
          <w:szCs w:val="22"/>
        </w:rPr>
        <w:commentReference w:id="4"/>
      </w:r>
      <w:commentRangeEnd w:id="5"/>
      <w:r w:rsidR="00F32FD6" w:rsidRPr="00CB2027">
        <w:rPr>
          <w:rStyle w:val="Refdecomentrio"/>
          <w:rFonts w:ascii="Ebrima" w:hAnsi="Ebrima"/>
          <w:sz w:val="22"/>
          <w:szCs w:val="22"/>
        </w:rPr>
        <w:commentReference w:id="5"/>
      </w:r>
      <w:r w:rsidRPr="00CB2027">
        <w:rPr>
          <w:rFonts w:ascii="Ebrima" w:hAnsi="Ebrima"/>
          <w:iCs/>
          <w:sz w:val="22"/>
          <w:szCs w:val="22"/>
        </w:rPr>
        <w:t>);</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54DECEF0"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6"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7" w:name="_Hlk35569047"/>
      <w:bookmarkEnd w:id="6"/>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 xml:space="preserve">(ii) </w:t>
      </w:r>
      <w:bookmarkStart w:id="8" w:name="_Hlk35569129"/>
      <w:bookmarkEnd w:id="7"/>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(iii)</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xml:space="preserve">; </w:t>
      </w:r>
      <w:r w:rsidR="00D93D97" w:rsidRPr="00CB2027">
        <w:rPr>
          <w:rFonts w:ascii="Ebrima" w:hAnsi="Ebrima" w:cstheme="minorHAnsi"/>
          <w:b/>
          <w:bCs/>
          <w:sz w:val="22"/>
          <w:szCs w:val="22"/>
        </w:rPr>
        <w:t>(iv)</w:t>
      </w:r>
      <w:r w:rsidR="00D93D97" w:rsidRPr="00CB2027">
        <w:rPr>
          <w:rFonts w:ascii="Ebrima" w:hAnsi="Ebrima" w:cstheme="minorHAnsi"/>
          <w:sz w:val="22"/>
          <w:szCs w:val="22"/>
        </w:rPr>
        <w:t xml:space="preserve"> as </w:t>
      </w:r>
      <w:commentRangeStart w:id="9"/>
      <w:commentRangeStart w:id="10"/>
      <w:r w:rsidR="00D93D97" w:rsidRPr="00CB2027">
        <w:rPr>
          <w:rFonts w:ascii="Ebrima" w:hAnsi="Ebrima" w:cstheme="minorHAnsi"/>
          <w:sz w:val="22"/>
          <w:szCs w:val="22"/>
        </w:rPr>
        <w:t>Razões de Garantia</w:t>
      </w:r>
      <w:commentRangeEnd w:id="9"/>
      <w:r w:rsidR="002C0A63" w:rsidRPr="00CB2027">
        <w:rPr>
          <w:rStyle w:val="Refdecomentrio"/>
          <w:rFonts w:ascii="Ebrima" w:hAnsi="Ebrima"/>
          <w:sz w:val="22"/>
          <w:szCs w:val="22"/>
        </w:rPr>
        <w:commentReference w:id="9"/>
      </w:r>
      <w:commentRangeEnd w:id="10"/>
      <w:r w:rsidR="00F456DB" w:rsidRPr="00CB2027">
        <w:rPr>
          <w:rStyle w:val="Refdecomentrio"/>
          <w:rFonts w:ascii="Ebrima" w:hAnsi="Ebrima"/>
          <w:sz w:val="22"/>
          <w:szCs w:val="22"/>
        </w:rPr>
        <w:commentReference w:id="10"/>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 xml:space="preserve">(v)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11" w:name="_Hlk34321370"/>
      <w:bookmarkEnd w:id="8"/>
    </w:p>
    <w:bookmarkEnd w:id="1"/>
    <w:bookmarkEnd w:id="11"/>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62EBBA32"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12" w:name="_DV_M7"/>
      <w:bookmarkStart w:id="13" w:name="_DV_M62"/>
      <w:bookmarkStart w:id="14" w:name="_DV_M63"/>
      <w:bookmarkStart w:id="15" w:name="_DV_M64"/>
      <w:bookmarkStart w:id="16" w:name="_DV_M65"/>
      <w:bookmarkStart w:id="17" w:name="_DV_M66"/>
      <w:bookmarkStart w:id="18" w:name="_DV_M67"/>
      <w:bookmarkStart w:id="19" w:name="_DV_M68"/>
      <w:bookmarkStart w:id="20" w:name="_DV_M69"/>
      <w:bookmarkStart w:id="21" w:name="_DV_M70"/>
      <w:bookmarkStart w:id="22" w:name="_DV_M76"/>
      <w:bookmarkStart w:id="23" w:name="_DV_M77"/>
      <w:bookmarkStart w:id="24" w:name="_DV_M78"/>
      <w:bookmarkStart w:id="25" w:name="_DV_M7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(ii)</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 xml:space="preserve">(iii)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xml:space="preserve">; e (ii)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5A7A9877" w14:textId="2C37E74C" w:rsidR="006466AC" w:rsidRPr="00CB2027" w:rsidRDefault="006466AC" w:rsidP="00CB2027">
      <w:pPr>
        <w:autoSpaceDE w:val="0"/>
        <w:autoSpaceDN w:val="0"/>
        <w:adjustRightInd w:val="0"/>
        <w:spacing w:line="276" w:lineRule="auto"/>
        <w:jc w:val="both"/>
        <w:rPr>
          <w:rFonts w:ascii="Ebrima" w:hAnsi="Ebrima" w:cstheme="minorHAnsi"/>
          <w:bCs/>
          <w:sz w:val="22"/>
          <w:szCs w:val="22"/>
        </w:rPr>
      </w:pPr>
    </w:p>
    <w:p w14:paraId="57D11D2E" w14:textId="11C77CC3" w:rsidR="003C00C7" w:rsidRPr="00CB2027" w:rsidRDefault="0083113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commentRangeStart w:id="26"/>
      <w:commentRangeEnd w:id="26"/>
      <w:r w:rsidRPr="00CB2027">
        <w:rPr>
          <w:rStyle w:val="Refdecomentrio"/>
          <w:rFonts w:ascii="Ebrima" w:hAnsi="Ebrima"/>
          <w:sz w:val="22"/>
          <w:szCs w:val="22"/>
        </w:rPr>
        <w:lastRenderedPageBreak/>
        <w:commentReference w:id="26"/>
      </w:r>
      <w:bookmarkStart w:id="27" w:name="_Hlk31289648"/>
      <w:commentRangeStart w:id="28"/>
      <w:commentRangeStart w:id="29"/>
      <w:r w:rsidR="00D93D97" w:rsidRPr="00CB2027">
        <w:rPr>
          <w:rFonts w:ascii="Ebrima" w:hAnsi="Ebrima" w:cstheme="minorHAnsi"/>
          <w:bCs/>
          <w:sz w:val="22"/>
          <w:szCs w:val="22"/>
        </w:rPr>
        <w:t>Ressalvados os casos em que haja excedente d</w:t>
      </w:r>
      <w:r w:rsidR="006614EE" w:rsidRPr="00CB2027">
        <w:rPr>
          <w:rFonts w:ascii="Ebrima" w:hAnsi="Ebrima" w:cstheme="minorHAnsi"/>
          <w:bCs/>
          <w:sz w:val="22"/>
          <w:szCs w:val="22"/>
        </w:rPr>
        <w:t xml:space="preserve">e Garantia, conforme </w:t>
      </w:r>
      <w:r w:rsidR="00890A0F" w:rsidRPr="00CB2027">
        <w:rPr>
          <w:rFonts w:ascii="Ebrima" w:hAnsi="Ebrima" w:cstheme="minorHAnsi"/>
          <w:bCs/>
          <w:sz w:val="22"/>
          <w:szCs w:val="22"/>
        </w:rPr>
        <w:t>apurado</w:t>
      </w:r>
      <w:r w:rsidR="008072BA" w:rsidRPr="00CB2027">
        <w:rPr>
          <w:rFonts w:ascii="Ebrima" w:hAnsi="Ebrima" w:cstheme="minorHAnsi"/>
          <w:bCs/>
          <w:sz w:val="22"/>
          <w:szCs w:val="22"/>
        </w:rPr>
        <w:t xml:space="preserve"> pela Securitizad</w:t>
      </w:r>
      <w:r w:rsidR="00586140" w:rsidRPr="00CB2027">
        <w:rPr>
          <w:rFonts w:ascii="Ebrima" w:hAnsi="Ebrima" w:cstheme="minorHAnsi"/>
          <w:bCs/>
          <w:sz w:val="22"/>
          <w:szCs w:val="22"/>
        </w:rPr>
        <w:t>o</w:t>
      </w:r>
      <w:r w:rsidR="008072BA" w:rsidRPr="00CB2027">
        <w:rPr>
          <w:rFonts w:ascii="Ebrima" w:hAnsi="Ebrima" w:cstheme="minorHAnsi"/>
          <w:bCs/>
          <w:sz w:val="22"/>
          <w:szCs w:val="22"/>
        </w:rPr>
        <w:t xml:space="preserve">ra </w:t>
      </w:r>
      <w:r w:rsidR="00586140" w:rsidRPr="00CB2027">
        <w:rPr>
          <w:rFonts w:ascii="Ebrima" w:hAnsi="Ebrima" w:cstheme="minorHAnsi"/>
          <w:bCs/>
          <w:sz w:val="22"/>
          <w:szCs w:val="22"/>
        </w:rPr>
        <w:t xml:space="preserve">através das </w:t>
      </w:r>
      <w:r w:rsidR="006614EE" w:rsidRPr="00CB2027">
        <w:rPr>
          <w:rFonts w:ascii="Ebrima" w:hAnsi="Ebrima" w:cstheme="minorHAnsi"/>
          <w:bCs/>
          <w:sz w:val="22"/>
          <w:szCs w:val="22"/>
        </w:rPr>
        <w:t>Razões de Garantia (conforme abaixo definidas), a</w:t>
      </w:r>
      <w:r w:rsidR="00D93D97" w:rsidRPr="00CB2027">
        <w:rPr>
          <w:rFonts w:ascii="Ebrima" w:hAnsi="Ebrima" w:cstheme="minorHAnsi"/>
          <w:bCs/>
          <w:sz w:val="22"/>
          <w:szCs w:val="22"/>
        </w:rPr>
        <w:t xml:space="preserve">s </w:t>
      </w:r>
      <w:r w:rsidR="003C00C7" w:rsidRPr="00CB2027">
        <w:rPr>
          <w:rFonts w:ascii="Ebrima" w:hAnsi="Ebrima" w:cstheme="minorHAnsi"/>
          <w:bCs/>
          <w:sz w:val="22"/>
          <w:szCs w:val="22"/>
        </w:rPr>
        <w:t>Partes neste ato estipulam que caso a</w:t>
      </w:r>
      <w:r w:rsidR="00690B96" w:rsidRPr="00CB2027">
        <w:rPr>
          <w:rFonts w:ascii="Ebrima" w:hAnsi="Ebrima" w:cstheme="minorHAnsi"/>
          <w:bCs/>
          <w:sz w:val="22"/>
          <w:szCs w:val="22"/>
        </w:rPr>
        <w:t>s Fiduciantes</w:t>
      </w:r>
      <w:r w:rsidR="003C00C7" w:rsidRPr="00CB2027">
        <w:rPr>
          <w:rFonts w:ascii="Ebrima" w:hAnsi="Ebrima" w:cstheme="minorHAnsi"/>
          <w:bCs/>
          <w:sz w:val="22"/>
          <w:szCs w:val="22"/>
        </w:rPr>
        <w:t>, sem a prévia autorização d</w:t>
      </w:r>
      <w:r w:rsidR="00690B96" w:rsidRPr="00CB2027">
        <w:rPr>
          <w:rFonts w:ascii="Ebrima" w:hAnsi="Ebrima" w:cstheme="minorHAnsi"/>
          <w:bCs/>
          <w:sz w:val="22"/>
          <w:szCs w:val="22"/>
        </w:rPr>
        <w:t>a Fiduciária</w:t>
      </w:r>
      <w:r w:rsidR="003C00C7" w:rsidRPr="00CB2027">
        <w:rPr>
          <w:rFonts w:ascii="Ebrima" w:hAnsi="Ebrima" w:cstheme="minorHAnsi"/>
          <w:bCs/>
          <w:sz w:val="22"/>
          <w:szCs w:val="22"/>
        </w:rPr>
        <w:t>, realize</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a venda de nov</w:t>
      </w:r>
      <w:r w:rsidR="00756CC1" w:rsidRPr="00CB2027">
        <w:rPr>
          <w:rFonts w:ascii="Ebrima" w:hAnsi="Ebrima" w:cstheme="minorHAnsi"/>
          <w:bCs/>
          <w:sz w:val="22"/>
          <w:szCs w:val="22"/>
        </w:rPr>
        <w:t>a</w:t>
      </w:r>
      <w:r w:rsidR="003C00C7" w:rsidRPr="00CB2027">
        <w:rPr>
          <w:rFonts w:ascii="Ebrima" w:hAnsi="Ebrima" w:cstheme="minorHAnsi"/>
          <w:bCs/>
          <w:sz w:val="22"/>
          <w:szCs w:val="22"/>
        </w:rPr>
        <w:t xml:space="preserve">s </w:t>
      </w:r>
      <w:r w:rsidR="00756CC1" w:rsidRPr="00CB2027">
        <w:rPr>
          <w:rFonts w:ascii="Ebrima" w:hAnsi="Ebrima" w:cstheme="minorHAnsi"/>
          <w:bCs/>
          <w:sz w:val="22"/>
          <w:szCs w:val="22"/>
        </w:rPr>
        <w:t>Unidad</w:t>
      </w:r>
      <w:r w:rsidR="003C00C7" w:rsidRPr="00CB2027">
        <w:rPr>
          <w:rFonts w:ascii="Ebrima" w:hAnsi="Ebrima" w:cstheme="minorHAnsi"/>
          <w:bCs/>
          <w:sz w:val="22"/>
          <w:szCs w:val="22"/>
        </w:rPr>
        <w:t>es ou conceda</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desconto aos Compradores, superior à </w:t>
      </w:r>
      <w:r w:rsidR="004232D6" w:rsidRPr="00CB2027">
        <w:rPr>
          <w:rFonts w:ascii="Ebrima" w:hAnsi="Ebrima"/>
          <w:bCs/>
          <w:sz w:val="22"/>
          <w:szCs w:val="22"/>
        </w:rPr>
        <w:t>[</w:t>
      </w:r>
      <w:r w:rsidR="004232D6" w:rsidRPr="00CB2027">
        <w:rPr>
          <w:rFonts w:ascii="Ebrima" w:hAnsi="Ebrima"/>
          <w:bCs/>
          <w:sz w:val="22"/>
          <w:szCs w:val="22"/>
          <w:highlight w:val="yellow"/>
        </w:rPr>
        <w:t>•</w:t>
      </w:r>
      <w:r w:rsidR="004232D6" w:rsidRPr="00CB2027">
        <w:rPr>
          <w:rFonts w:ascii="Ebrima" w:hAnsi="Ebrima"/>
          <w:bCs/>
          <w:sz w:val="22"/>
          <w:szCs w:val="22"/>
        </w:rPr>
        <w:t>]</w:t>
      </w:r>
      <w:r w:rsidR="00690B96" w:rsidRPr="00CB2027">
        <w:rPr>
          <w:rFonts w:ascii="Ebrima" w:hAnsi="Ebrima"/>
          <w:bCs/>
          <w:sz w:val="22"/>
          <w:szCs w:val="22"/>
        </w:rPr>
        <w:t>%</w:t>
      </w:r>
      <w:r w:rsidR="003C00C7" w:rsidRPr="00CB2027">
        <w:rPr>
          <w:rFonts w:ascii="Ebrima" w:hAnsi="Ebrima" w:cstheme="minorHAnsi"/>
          <w:bCs/>
          <w:sz w:val="22"/>
          <w:szCs w:val="22"/>
        </w:rPr>
        <w:t xml:space="preserve"> (</w:t>
      </w:r>
      <w:r w:rsidR="006A2571" w:rsidRPr="00CB2027">
        <w:rPr>
          <w:rFonts w:ascii="Ebrima" w:hAnsi="Ebrima"/>
          <w:bCs/>
          <w:sz w:val="22"/>
          <w:szCs w:val="22"/>
        </w:rPr>
        <w:t>[</w:t>
      </w:r>
      <w:r w:rsidR="006A2571" w:rsidRPr="00CB2027">
        <w:rPr>
          <w:rFonts w:ascii="Ebrima" w:hAnsi="Ebrima"/>
          <w:bCs/>
          <w:sz w:val="22"/>
          <w:szCs w:val="22"/>
          <w:highlight w:val="yellow"/>
        </w:rPr>
        <w:t>•</w:t>
      </w:r>
      <w:r w:rsidR="006A2571" w:rsidRPr="00CB2027">
        <w:rPr>
          <w:rFonts w:ascii="Ebrima" w:hAnsi="Ebrima"/>
          <w:bCs/>
          <w:sz w:val="22"/>
          <w:szCs w:val="22"/>
        </w:rPr>
        <w:t>]</w:t>
      </w:r>
      <w:r w:rsidR="00690B96" w:rsidRPr="00CB2027">
        <w:rPr>
          <w:rFonts w:ascii="Ebrima" w:hAnsi="Ebrima"/>
          <w:bCs/>
          <w:sz w:val="22"/>
          <w:szCs w:val="22"/>
        </w:rPr>
        <w:t xml:space="preserve"> por cento</w:t>
      </w:r>
      <w:r w:rsidR="003C00C7" w:rsidRPr="00CB2027">
        <w:rPr>
          <w:rFonts w:ascii="Ebrima" w:hAnsi="Ebrima" w:cstheme="minorHAnsi"/>
          <w:bCs/>
          <w:sz w:val="22"/>
          <w:szCs w:val="22"/>
        </w:rPr>
        <w:t>) do valor d</w:t>
      </w:r>
      <w:r w:rsidR="009B12BF" w:rsidRPr="00CB2027">
        <w:rPr>
          <w:rFonts w:ascii="Ebrima" w:hAnsi="Ebrima" w:cstheme="minorHAnsi"/>
          <w:bCs/>
          <w:sz w:val="22"/>
          <w:szCs w:val="22"/>
        </w:rPr>
        <w:t>a Unidade</w:t>
      </w:r>
      <w:r w:rsidR="003C00C7"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estas deverão </w:t>
      </w:r>
      <w:r w:rsidR="003C00C7" w:rsidRPr="00CB2027">
        <w:rPr>
          <w:rFonts w:ascii="Ebrima" w:hAnsi="Ebrima" w:cstheme="minorHAnsi"/>
          <w:bCs/>
          <w:sz w:val="22"/>
          <w:szCs w:val="22"/>
        </w:rPr>
        <w:t xml:space="preserve">arcar com o depósito dos valores relativos à diferença </w:t>
      </w:r>
      <w:r w:rsidR="00393171" w:rsidRPr="00CB2027">
        <w:rPr>
          <w:rFonts w:ascii="Ebrima" w:hAnsi="Ebrima" w:cstheme="minorHAnsi"/>
          <w:bCs/>
          <w:sz w:val="22"/>
          <w:szCs w:val="22"/>
        </w:rPr>
        <w:t xml:space="preserve">nas respectivas Contas Arrecadadoras (conforme definidas abaixo), para posterior consolidação </w:t>
      </w:r>
      <w:r w:rsidR="003C00C7" w:rsidRPr="00CB2027">
        <w:rPr>
          <w:rFonts w:ascii="Ebrima" w:hAnsi="Ebrima" w:cstheme="minorHAnsi"/>
          <w:bCs/>
          <w:sz w:val="22"/>
          <w:szCs w:val="22"/>
        </w:rPr>
        <w:t>na Conta Centralizadora</w:t>
      </w:r>
      <w:r w:rsidR="00690B96" w:rsidRPr="00CB2027">
        <w:rPr>
          <w:rFonts w:ascii="Ebrima" w:hAnsi="Ebrima" w:cstheme="minorHAnsi"/>
          <w:bCs/>
          <w:sz w:val="22"/>
          <w:szCs w:val="22"/>
        </w:rPr>
        <w:t>,</w:t>
      </w:r>
      <w:r w:rsidR="003C00C7" w:rsidRPr="00CB2027">
        <w:rPr>
          <w:rFonts w:ascii="Ebrima" w:hAnsi="Ebrima" w:cstheme="minorHAnsi"/>
          <w:bCs/>
          <w:sz w:val="22"/>
          <w:szCs w:val="22"/>
        </w:rPr>
        <w:t xml:space="preserve"> sob pena de se caracterizar uma Hipótese de Vencimento Antecipado, conforme definido na Escritura</w:t>
      </w:r>
      <w:commentRangeEnd w:id="28"/>
      <w:r w:rsidR="00115CD2" w:rsidRPr="00CB2027">
        <w:rPr>
          <w:rStyle w:val="Refdecomentrio"/>
          <w:rFonts w:ascii="Ebrima" w:hAnsi="Ebrima"/>
          <w:sz w:val="22"/>
          <w:szCs w:val="22"/>
        </w:rPr>
        <w:commentReference w:id="28"/>
      </w:r>
      <w:commentRangeEnd w:id="29"/>
      <w:r w:rsidR="00F456DB" w:rsidRPr="00CB2027">
        <w:rPr>
          <w:rStyle w:val="Refdecomentrio"/>
          <w:rFonts w:ascii="Ebrima" w:hAnsi="Ebrima"/>
          <w:sz w:val="22"/>
          <w:szCs w:val="22"/>
        </w:rPr>
        <w:commentReference w:id="29"/>
      </w:r>
      <w:r w:rsidR="003C00C7" w:rsidRPr="00CB2027">
        <w:rPr>
          <w:rFonts w:ascii="Ebrima" w:hAnsi="Ebrima" w:cstheme="minorHAnsi"/>
          <w:bCs/>
          <w:sz w:val="22"/>
          <w:szCs w:val="22"/>
        </w:rPr>
        <w:t>.</w:t>
      </w:r>
      <w:r w:rsidR="00084F10" w:rsidRPr="00CB2027">
        <w:rPr>
          <w:rFonts w:ascii="Ebrima" w:hAnsi="Ebrima" w:cstheme="minorHAnsi"/>
          <w:bCs/>
          <w:sz w:val="22"/>
          <w:szCs w:val="22"/>
        </w:rPr>
        <w:t xml:space="preserve"> </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p>
    <w:bookmarkEnd w:id="27"/>
    <w:p w14:paraId="56F40D84" w14:textId="7B128D77"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5D0CC0CE" w14:textId="77777777" w:rsidR="00F773D6" w:rsidRPr="00CB2027" w:rsidRDefault="00F773D6" w:rsidP="00CB2027">
      <w:pPr>
        <w:autoSpaceDE w:val="0"/>
        <w:autoSpaceDN w:val="0"/>
        <w:adjustRightInd w:val="0"/>
        <w:spacing w:line="276" w:lineRule="auto"/>
        <w:ind w:left="709"/>
        <w:jc w:val="both"/>
        <w:rPr>
          <w:rFonts w:ascii="Ebrima" w:hAnsi="Ebrima" w:cstheme="minorHAnsi"/>
          <w:sz w:val="22"/>
          <w:szCs w:val="22"/>
        </w:rPr>
      </w:pPr>
    </w:p>
    <w:p w14:paraId="7596E383" w14:textId="6D49C52F" w:rsidR="003108AE" w:rsidRPr="00CB2027" w:rsidRDefault="007171C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30"/>
      <w:commentRangeStart w:id="31"/>
      <w:r w:rsidRPr="00CB2027">
        <w:rPr>
          <w:rFonts w:ascii="Ebrima" w:hAnsi="Ebrima" w:cstheme="minorHAnsi"/>
          <w:bCs/>
          <w:sz w:val="22"/>
          <w:szCs w:val="22"/>
        </w:rPr>
        <w:t>A partir da presente data</w:t>
      </w:r>
      <w:r w:rsidR="00B31291" w:rsidRPr="00CB2027">
        <w:rPr>
          <w:rFonts w:ascii="Ebrima" w:hAnsi="Ebrima" w:cstheme="minorHAnsi"/>
          <w:bCs/>
          <w:sz w:val="22"/>
          <w:szCs w:val="22"/>
        </w:rPr>
        <w:t>,</w:t>
      </w:r>
      <w:r w:rsidRPr="00CB2027">
        <w:rPr>
          <w:rFonts w:ascii="Ebrima" w:hAnsi="Ebrima" w:cstheme="minorHAnsi"/>
          <w:bCs/>
          <w:sz w:val="22"/>
          <w:szCs w:val="22"/>
        </w:rPr>
        <w:t xml:space="preserv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deverão ser depositados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D768E5" w:rsidRPr="00CB2027">
        <w:rPr>
          <w:rFonts w:ascii="Ebrima" w:hAnsi="Ebrima"/>
          <w:sz w:val="22"/>
          <w:szCs w:val="22"/>
          <w:highlight w:val="yellow"/>
        </w:rPr>
        <w:t>[•]</w:t>
      </w:r>
      <w:r w:rsidR="00D768E5" w:rsidRPr="00CB2027">
        <w:rPr>
          <w:rFonts w:ascii="Ebrima" w:hAnsi="Ebrima" w:cstheme="minorHAnsi"/>
          <w:bCs/>
          <w:sz w:val="22"/>
          <w:szCs w:val="22"/>
        </w:rPr>
        <w:t xml:space="preserve">, Agência </w:t>
      </w:r>
      <w:r w:rsidR="00D768E5" w:rsidRPr="00CB2027">
        <w:rPr>
          <w:rFonts w:ascii="Ebrima" w:hAnsi="Ebrima"/>
          <w:sz w:val="22"/>
          <w:szCs w:val="22"/>
          <w:highlight w:val="yellow"/>
        </w:rPr>
        <w:t>[•]</w:t>
      </w:r>
      <w:r w:rsidR="00D768E5" w:rsidRPr="00CB2027">
        <w:rPr>
          <w:rFonts w:ascii="Ebrima" w:hAnsi="Ebrima" w:cstheme="minorHAnsi"/>
          <w:bCs/>
          <w:sz w:val="22"/>
          <w:szCs w:val="22"/>
        </w:rPr>
        <w:t xml:space="preserve">, do Banco </w:t>
      </w:r>
      <w:r w:rsidR="00D768E5" w:rsidRPr="00CB2027">
        <w:rPr>
          <w:rFonts w:ascii="Ebrima" w:hAnsi="Ebrima"/>
          <w:sz w:val="22"/>
          <w:szCs w:val="22"/>
          <w:highlight w:val="yellow"/>
        </w:rPr>
        <w:t>[•]</w:t>
      </w:r>
      <w:r w:rsidR="00D768E5" w:rsidRPr="00CB2027">
        <w:rPr>
          <w:rFonts w:ascii="Ebrima" w:hAnsi="Ebrima" w:cstheme="minorHAnsi"/>
          <w:bCs/>
          <w:sz w:val="22"/>
          <w:szCs w:val="22"/>
        </w:rPr>
        <w:t>, 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(ii)</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MS Perequê</w:t>
      </w:r>
      <w:r w:rsidR="003108AE" w:rsidRPr="00CB2027">
        <w:rPr>
          <w:rFonts w:ascii="Ebrima" w:hAnsi="Ebrima" w:cstheme="minorHAnsi"/>
          <w:bCs/>
          <w:sz w:val="22"/>
          <w:szCs w:val="22"/>
        </w:rPr>
        <w:t xml:space="preserve">, na Conta Corrente nº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Agência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do Banco </w:t>
      </w:r>
      <w:r w:rsidR="003108AE" w:rsidRPr="00CB2027">
        <w:rPr>
          <w:rFonts w:ascii="Ebrima" w:hAnsi="Ebrima"/>
          <w:sz w:val="22"/>
          <w:szCs w:val="22"/>
          <w:highlight w:val="yellow"/>
        </w:rPr>
        <w:t>[•]</w:t>
      </w:r>
      <w:r w:rsidR="003108AE" w:rsidRPr="00CB2027">
        <w:rPr>
          <w:rFonts w:ascii="Ebrima" w:hAnsi="Ebrima" w:cstheme="minorHAnsi"/>
          <w:bCs/>
          <w:sz w:val="22"/>
          <w:szCs w:val="22"/>
        </w:rPr>
        <w:t>, 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MS Perequê</w:t>
      </w:r>
      <w:r w:rsidR="003108AE" w:rsidRPr="00CB2027">
        <w:rPr>
          <w:rFonts w:ascii="Ebrima" w:hAnsi="Ebrima" w:cstheme="minorHAnsi"/>
          <w:bCs/>
          <w:sz w:val="22"/>
          <w:szCs w:val="22"/>
        </w:rPr>
        <w:t xml:space="preserve">”); e (iii)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Agência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do Banco </w:t>
      </w:r>
      <w:r w:rsidR="003108AE" w:rsidRPr="00CB2027">
        <w:rPr>
          <w:rFonts w:ascii="Ebrima" w:hAnsi="Ebrima"/>
          <w:sz w:val="22"/>
          <w:szCs w:val="22"/>
          <w:highlight w:val="yellow"/>
        </w:rPr>
        <w:t>[•]</w:t>
      </w:r>
      <w:r w:rsidR="003108AE" w:rsidRPr="00CB2027">
        <w:rPr>
          <w:rFonts w:ascii="Ebrima" w:hAnsi="Ebrima" w:cstheme="minorHAnsi"/>
          <w:bCs/>
          <w:sz w:val="22"/>
          <w:szCs w:val="22"/>
        </w:rPr>
        <w:t>, 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Melchioretto e a Conta Arrecadadora MS Perequê,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207131F6" w:rsidR="007171C3" w:rsidRPr="00CB2027" w:rsidRDefault="003108AE"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Os recursos referentes aos Direitos Creditórios, após depósito nas respectivas Contas Arrecadadoras, serão consolidados </w:t>
      </w:r>
      <w:r w:rsidR="001E6E3D" w:rsidRPr="00CB2027">
        <w:rPr>
          <w:rFonts w:ascii="Ebrima" w:hAnsi="Ebrima" w:cstheme="minorHAnsi"/>
          <w:bCs/>
          <w:sz w:val="22"/>
          <w:szCs w:val="22"/>
        </w:rPr>
        <w:t xml:space="preserve">na Conta Corrente nº </w:t>
      </w:r>
      <w:bookmarkStart w:id="32" w:name="_Hlk34322384"/>
      <w:r w:rsidR="00965C28" w:rsidRPr="00CB2027">
        <w:rPr>
          <w:rFonts w:ascii="Ebrima" w:hAnsi="Ebrima"/>
          <w:sz w:val="22"/>
          <w:szCs w:val="22"/>
          <w:highlight w:val="yellow"/>
        </w:rPr>
        <w:t>[•]</w:t>
      </w:r>
      <w:bookmarkEnd w:id="32"/>
      <w:r w:rsidR="001E6E3D" w:rsidRPr="00CB2027">
        <w:rPr>
          <w:rFonts w:ascii="Ebrima" w:hAnsi="Ebrima" w:cstheme="minorHAnsi"/>
          <w:bCs/>
          <w:sz w:val="22"/>
          <w:szCs w:val="22"/>
        </w:rPr>
        <w:t xml:space="preserve">, Agência </w:t>
      </w:r>
      <w:r w:rsidR="00965C28" w:rsidRPr="00CB2027">
        <w:rPr>
          <w:rFonts w:ascii="Ebrima" w:hAnsi="Ebrima"/>
          <w:sz w:val="22"/>
          <w:szCs w:val="22"/>
          <w:highlight w:val="yellow"/>
        </w:rPr>
        <w:t>[•]</w:t>
      </w:r>
      <w:r w:rsidR="009249C5" w:rsidRPr="00CB2027">
        <w:rPr>
          <w:rFonts w:ascii="Ebrima" w:hAnsi="Ebrima" w:cstheme="minorHAnsi"/>
          <w:bCs/>
          <w:sz w:val="22"/>
          <w:szCs w:val="22"/>
        </w:rPr>
        <w:t xml:space="preserve">, </w:t>
      </w:r>
      <w:r w:rsidR="001E6E3D" w:rsidRPr="00CB2027">
        <w:rPr>
          <w:rFonts w:ascii="Ebrima" w:hAnsi="Ebrima" w:cstheme="minorHAnsi"/>
          <w:bCs/>
          <w:sz w:val="22"/>
          <w:szCs w:val="22"/>
        </w:rPr>
        <w:t>do Banco</w:t>
      </w:r>
      <w:r w:rsidR="009249C5" w:rsidRPr="00CB2027">
        <w:rPr>
          <w:rFonts w:ascii="Ebrima" w:hAnsi="Ebrima" w:cstheme="minorHAnsi"/>
          <w:bCs/>
          <w:sz w:val="22"/>
          <w:szCs w:val="22"/>
        </w:rPr>
        <w:t xml:space="preserve"> </w:t>
      </w:r>
      <w:r w:rsidR="00965C28" w:rsidRPr="00CB2027">
        <w:rPr>
          <w:rFonts w:ascii="Ebrima" w:hAnsi="Ebrima"/>
          <w:sz w:val="22"/>
          <w:szCs w:val="22"/>
          <w:highlight w:val="yellow"/>
        </w:rPr>
        <w:t>[•]</w:t>
      </w:r>
      <w:r w:rsidR="003C00C7" w:rsidRPr="00CB2027">
        <w:rPr>
          <w:rFonts w:ascii="Ebrima" w:hAnsi="Ebrima" w:cstheme="minorHAnsi"/>
          <w:bCs/>
          <w:sz w:val="22"/>
          <w:szCs w:val="22"/>
        </w:rPr>
        <w:t xml:space="preserve">, de titularidade </w:t>
      </w:r>
      <w:r w:rsidR="00690B96" w:rsidRPr="00CB2027">
        <w:rPr>
          <w:rFonts w:ascii="Ebrima" w:hAnsi="Ebrima" w:cstheme="minorHAnsi"/>
          <w:bCs/>
          <w:sz w:val="22"/>
          <w:szCs w:val="22"/>
        </w:rPr>
        <w:t xml:space="preserve">e de movimentação exclusiva </w:t>
      </w:r>
      <w:r w:rsidR="003C00C7" w:rsidRPr="00CB2027">
        <w:rPr>
          <w:rFonts w:ascii="Ebrima" w:hAnsi="Ebrima" w:cstheme="minorHAnsi"/>
          <w:bCs/>
          <w:sz w:val="22"/>
          <w:szCs w:val="22"/>
        </w:rPr>
        <w:t xml:space="preserve">da </w:t>
      </w:r>
      <w:r w:rsidR="00690B96" w:rsidRPr="00CB2027">
        <w:rPr>
          <w:rFonts w:ascii="Ebrima" w:hAnsi="Ebrima" w:cstheme="minorHAnsi"/>
          <w:bCs/>
          <w:sz w:val="22"/>
          <w:szCs w:val="22"/>
        </w:rPr>
        <w:t>Fiduciária</w:t>
      </w:r>
      <w:r w:rsidR="003C00C7" w:rsidRPr="00CB2027">
        <w:rPr>
          <w:rFonts w:ascii="Ebrima" w:hAnsi="Ebrima" w:cstheme="minorHAnsi"/>
          <w:bCs/>
          <w:sz w:val="22"/>
          <w:szCs w:val="22"/>
        </w:rPr>
        <w:t xml:space="preserve"> </w:t>
      </w:r>
      <w:r w:rsidR="001E6E3D" w:rsidRPr="00CB2027">
        <w:rPr>
          <w:rFonts w:ascii="Ebrima" w:hAnsi="Ebrima" w:cstheme="minorHAnsi"/>
          <w:bCs/>
          <w:sz w:val="22"/>
          <w:szCs w:val="22"/>
        </w:rPr>
        <w:t>(“</w:t>
      </w:r>
      <w:r w:rsidR="007171C3" w:rsidRPr="00CB2027">
        <w:rPr>
          <w:rFonts w:ascii="Ebrima" w:hAnsi="Ebrima" w:cstheme="minorHAnsi"/>
          <w:bCs/>
          <w:sz w:val="22"/>
          <w:szCs w:val="22"/>
          <w:u w:val="single"/>
        </w:rPr>
        <w:t>Conta Centralizadora</w:t>
      </w:r>
      <w:r w:rsidR="001E6E3D" w:rsidRPr="00CB2027">
        <w:rPr>
          <w:rFonts w:ascii="Ebrima" w:hAnsi="Ebrima" w:cstheme="minorHAnsi"/>
          <w:sz w:val="22"/>
          <w:szCs w:val="22"/>
        </w:rPr>
        <w:t>”)</w:t>
      </w:r>
      <w:r w:rsidR="007171C3" w:rsidRPr="00CB2027">
        <w:rPr>
          <w:rFonts w:ascii="Ebrima" w:hAnsi="Ebrima" w:cstheme="minorHAnsi"/>
          <w:bCs/>
          <w:sz w:val="22"/>
          <w:szCs w:val="22"/>
        </w:rPr>
        <w:t>.</w:t>
      </w:r>
      <w:commentRangeEnd w:id="30"/>
      <w:r w:rsidR="0035249B" w:rsidRPr="00CB2027">
        <w:rPr>
          <w:rStyle w:val="Refdecomentrio"/>
          <w:rFonts w:ascii="Ebrima" w:hAnsi="Ebrima"/>
          <w:sz w:val="22"/>
          <w:szCs w:val="22"/>
        </w:rPr>
        <w:commentReference w:id="30"/>
      </w:r>
      <w:commentRangeEnd w:id="31"/>
      <w:r w:rsidR="001901D5" w:rsidRPr="00CB2027">
        <w:rPr>
          <w:rStyle w:val="Refdecomentrio"/>
          <w:rFonts w:ascii="Ebrima" w:hAnsi="Ebrima"/>
          <w:sz w:val="22"/>
          <w:szCs w:val="22"/>
        </w:rPr>
        <w:commentReference w:id="31"/>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3CE4F58B"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3F3F2BCA" w:rsidR="00353495" w:rsidRPr="00CB2027" w:rsidRDefault="00353495"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CB2027">
        <w:rPr>
          <w:rFonts w:ascii="Ebrima" w:hAnsi="Ebrima"/>
          <w:color w:val="000000" w:themeColor="text1"/>
          <w:sz w:val="22"/>
          <w:szCs w:val="22"/>
        </w:rPr>
        <w:t xml:space="preserve">Sendo assim, </w:t>
      </w:r>
      <w:r w:rsidR="001901D5" w:rsidRPr="00CB2027">
        <w:rPr>
          <w:rFonts w:ascii="Ebrima" w:hAnsi="Ebrima"/>
          <w:color w:val="000000" w:themeColor="text1"/>
          <w:sz w:val="22"/>
          <w:szCs w:val="22"/>
        </w:rPr>
        <w:t xml:space="preserve">as </w:t>
      </w:r>
      <w:r w:rsidRPr="00CB2027">
        <w:rPr>
          <w:rFonts w:ascii="Ebrima" w:hAnsi="Ebrima"/>
          <w:color w:val="000000" w:themeColor="text1"/>
          <w:sz w:val="22"/>
          <w:szCs w:val="22"/>
        </w:rPr>
        <w:t>Fiduciantes se obrigam a emitir o primeiro boleto bancário dos respectivos Compradores em até no máximo 30 (trinta) dias, contados da presente data, para pagamento na</w:t>
      </w:r>
      <w:r w:rsidR="001901D5" w:rsidRPr="00CB2027">
        <w:rPr>
          <w:rFonts w:ascii="Ebrima" w:hAnsi="Ebrima"/>
          <w:color w:val="000000" w:themeColor="text1"/>
          <w:sz w:val="22"/>
          <w:szCs w:val="22"/>
        </w:rPr>
        <w:t>s respectivas Contas Arrecadadoras e posterior consolidação na</w:t>
      </w:r>
      <w:r w:rsidRPr="00CB2027">
        <w:rPr>
          <w:rFonts w:ascii="Ebrima" w:hAnsi="Ebrima"/>
          <w:color w:val="000000" w:themeColor="text1"/>
          <w:sz w:val="22"/>
          <w:szCs w:val="22"/>
        </w:rPr>
        <w:t xml:space="preserve"> Conta Centralizadora, bem como inserir nos respectivos boletos bancários a seguinte mensagem: </w:t>
      </w:r>
      <w:r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Pr="00CB2027">
        <w:rPr>
          <w:rFonts w:ascii="Ebrima" w:hAnsi="Ebrima"/>
          <w:i/>
          <w:color w:val="000000" w:themeColor="text1"/>
          <w:sz w:val="22"/>
          <w:szCs w:val="22"/>
        </w:rPr>
        <w:t>foram cedidas fiduciariamente à Base Securitizadora de Créditos Imobiliários S.A.</w:t>
      </w:r>
      <w:r w:rsidRPr="00CB2027">
        <w:rPr>
          <w:rFonts w:ascii="Ebrima" w:hAnsi="Ebrima"/>
          <w:color w:val="000000" w:themeColor="text1"/>
          <w:sz w:val="22"/>
          <w:szCs w:val="22"/>
        </w:rPr>
        <w:t xml:space="preserve">”. Esta obrigação também se aplica aos Direitos Creditórios futuros. </w:t>
      </w:r>
    </w:p>
    <w:p w14:paraId="0D6FF7BB" w14:textId="77777777" w:rsidR="00353495" w:rsidRPr="00CB2027" w:rsidRDefault="00353495" w:rsidP="00CB2027">
      <w:pPr>
        <w:pStyle w:val="PargrafodaLista"/>
        <w:autoSpaceDE w:val="0"/>
        <w:autoSpaceDN w:val="0"/>
        <w:adjustRightInd w:val="0"/>
        <w:spacing w:line="276" w:lineRule="auto"/>
        <w:ind w:left="1428"/>
        <w:rPr>
          <w:rFonts w:ascii="Ebrima" w:hAnsi="Ebrima"/>
          <w:color w:val="000000" w:themeColor="text1"/>
          <w:sz w:val="22"/>
          <w:szCs w:val="22"/>
        </w:rPr>
      </w:pPr>
    </w:p>
    <w:p w14:paraId="1B7F7B9B" w14:textId="18BC2E58"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t xml:space="preserve">Ao final do prazo acima citado, as Fiduciantes deverão comprovar à </w:t>
      </w:r>
      <w:r w:rsidR="00C7737F" w:rsidRPr="00CB2027">
        <w:rPr>
          <w:rFonts w:ascii="Ebrima" w:hAnsi="Ebrima"/>
          <w:color w:val="000000" w:themeColor="text1"/>
          <w:sz w:val="22"/>
          <w:szCs w:val="22"/>
        </w:rPr>
        <w:t>Fiduciária</w:t>
      </w:r>
      <w:r w:rsidRPr="00CB2027">
        <w:rPr>
          <w:rFonts w:ascii="Ebrima" w:hAnsi="Ebrima"/>
          <w:color w:val="000000" w:themeColor="text1"/>
          <w:sz w:val="22"/>
          <w:szCs w:val="22"/>
        </w:rPr>
        <w:t xml:space="preserve"> o cumprimento da referida obrigação através da apresentação de cópia digitalizada dos boletos contendo a tarja acima.</w:t>
      </w:r>
    </w:p>
    <w:p w14:paraId="04B5A568" w14:textId="77777777" w:rsidR="00353495" w:rsidRPr="00CB2027" w:rsidRDefault="00353495" w:rsidP="00CB2027">
      <w:pPr>
        <w:autoSpaceDE w:val="0"/>
        <w:autoSpaceDN w:val="0"/>
        <w:adjustRightInd w:val="0"/>
        <w:spacing w:line="276" w:lineRule="auto"/>
        <w:ind w:left="709"/>
        <w:rPr>
          <w:rFonts w:ascii="Ebrima" w:hAnsi="Ebrima"/>
          <w:color w:val="000000" w:themeColor="text1"/>
          <w:sz w:val="22"/>
          <w:szCs w:val="22"/>
        </w:rPr>
      </w:pPr>
    </w:p>
    <w:p w14:paraId="47972DD2" w14:textId="31966002"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t xml:space="preserve">Realizada pelas Fiduciantes as emissões dos primeiros boletos bancários, indicadas na Cláusula </w:t>
      </w:r>
      <w:r w:rsidR="0098058C" w:rsidRPr="00CB2027">
        <w:rPr>
          <w:rFonts w:ascii="Ebrima" w:hAnsi="Ebrima"/>
          <w:color w:val="000000" w:themeColor="text1"/>
          <w:sz w:val="22"/>
          <w:szCs w:val="22"/>
        </w:rPr>
        <w:t>2.3.</w:t>
      </w:r>
      <w:r w:rsidR="001901D5" w:rsidRPr="00CB2027">
        <w:rPr>
          <w:rFonts w:ascii="Ebrima" w:hAnsi="Ebrima"/>
          <w:color w:val="000000" w:themeColor="text1"/>
          <w:sz w:val="22"/>
          <w:szCs w:val="22"/>
        </w:rPr>
        <w:t>3</w:t>
      </w:r>
      <w:r w:rsidRPr="00CB2027">
        <w:rPr>
          <w:rFonts w:ascii="Ebrima" w:hAnsi="Ebrima"/>
          <w:color w:val="000000" w:themeColor="text1"/>
          <w:sz w:val="22"/>
          <w:szCs w:val="22"/>
        </w:rPr>
        <w:t xml:space="preserve"> acima, a </w:t>
      </w:r>
      <w:r w:rsidR="001B1B69" w:rsidRPr="00CB2027">
        <w:rPr>
          <w:rFonts w:ascii="Ebrima" w:hAnsi="Ebrima"/>
          <w:color w:val="000000" w:themeColor="text1"/>
          <w:sz w:val="22"/>
          <w:szCs w:val="22"/>
        </w:rPr>
        <w:t>Fiduciária</w:t>
      </w:r>
      <w:r w:rsidRPr="00CB2027">
        <w:rPr>
          <w:rFonts w:ascii="Ebrima" w:hAnsi="Ebrima"/>
          <w:color w:val="000000" w:themeColor="text1"/>
          <w:sz w:val="22"/>
          <w:szCs w:val="22"/>
        </w:rPr>
        <w:t>, por meio do Servicer</w:t>
      </w:r>
      <w:r w:rsidR="00F447C2" w:rsidRPr="00CB2027">
        <w:rPr>
          <w:rFonts w:ascii="Ebrima" w:hAnsi="Ebrima"/>
          <w:color w:val="000000" w:themeColor="text1"/>
          <w:sz w:val="22"/>
          <w:szCs w:val="22"/>
        </w:rPr>
        <w:t xml:space="preserve">, </w:t>
      </w:r>
      <w:r w:rsidRPr="00CB2027">
        <w:rPr>
          <w:rFonts w:ascii="Ebrima" w:hAnsi="Ebrima"/>
          <w:color w:val="000000" w:themeColor="text1"/>
          <w:sz w:val="22"/>
          <w:szCs w:val="22"/>
        </w:rPr>
        <w:t xml:space="preserve">em conjunto com agente de cobrança eleito nos termos do Contrato de Cobrança, emitirão os boletos bancários subsequentes, até o integral cumprimento das Obrigações Garantidas. </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33" w:name="_DV_M31"/>
      <w:bookmarkStart w:id="34" w:name="_DV_M32"/>
      <w:bookmarkStart w:id="35" w:name="_DV_M33"/>
      <w:bookmarkStart w:id="36" w:name="_DV_M34"/>
      <w:bookmarkStart w:id="37" w:name="_DV_M35"/>
      <w:bookmarkStart w:id="38" w:name="_DV_M36"/>
      <w:bookmarkEnd w:id="33"/>
      <w:bookmarkEnd w:id="34"/>
      <w:bookmarkEnd w:id="35"/>
      <w:bookmarkEnd w:id="36"/>
      <w:bookmarkEnd w:id="37"/>
      <w:bookmarkEnd w:id="38"/>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7840207C"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00AD4B2A" w:rsidRPr="00CB2027">
        <w:rPr>
          <w:rFonts w:ascii="Ebrima" w:hAnsi="Ebrima" w:cstheme="minorHAnsi"/>
          <w:sz w:val="22"/>
          <w:szCs w:val="22"/>
        </w:rPr>
        <w:t xml:space="preserve"> e não obstante </w:t>
      </w:r>
      <w:r w:rsidR="00173D82" w:rsidRPr="00CB2027">
        <w:rPr>
          <w:rFonts w:ascii="Ebrima" w:hAnsi="Ebrima" w:cstheme="minorHAnsi"/>
          <w:sz w:val="22"/>
          <w:szCs w:val="22"/>
        </w:rPr>
        <w:t>o disposto na Cláusula 2.3.1 acima</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xml:space="preserve">, (ii)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 xml:space="preserve">(iii)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e (iv)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10148EC9"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r w:rsidR="00D26CAF" w:rsidRPr="00CB2027">
        <w:rPr>
          <w:rFonts w:ascii="Ebrima" w:hAnsi="Ebrima" w:cstheme="minorHAnsi"/>
          <w:sz w:val="22"/>
          <w:szCs w:val="22"/>
        </w:rPr>
        <w:t>apresenta-lo</w:t>
      </w:r>
      <w:r w:rsidR="00D96E9E" w:rsidRPr="00CB2027">
        <w:rPr>
          <w:rFonts w:ascii="Ebrima" w:hAnsi="Ebrima" w:cstheme="minorHAnsi"/>
          <w:sz w:val="22"/>
          <w:szCs w:val="22"/>
        </w:rPr>
        <w:t xml:space="preserve"> à </w:t>
      </w:r>
      <w:r w:rsidR="00F42E5A" w:rsidRPr="00CB2027">
        <w:rPr>
          <w:rFonts w:ascii="Ebrima" w:hAnsi="Ebrima" w:cstheme="minorHAnsi"/>
          <w:sz w:val="22"/>
          <w:szCs w:val="22"/>
        </w:rPr>
        <w:t xml:space="preserve">Fiduciária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Código Civil, objetivando a inclusão da descrição dos novos </w:t>
      </w:r>
      <w:r w:rsidR="002B4A68" w:rsidRPr="00CB2027">
        <w:rPr>
          <w:rFonts w:ascii="Ebrima" w:hAnsi="Ebrima" w:cstheme="minorHAnsi"/>
          <w:bCs/>
          <w:sz w:val="22"/>
          <w:szCs w:val="22"/>
        </w:rPr>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(ii)</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(iii)</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39"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39"/>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40"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40"/>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O manda</w:t>
      </w:r>
      <w:r w:rsidR="00365774" w:rsidRPr="00CB2027">
        <w:rPr>
          <w:rFonts w:ascii="Ebrima" w:hAnsi="Ebrima" w:cstheme="minorHAnsi"/>
          <w:bCs/>
          <w:sz w:val="22"/>
          <w:szCs w:val="22"/>
        </w:rPr>
        <w:t>t</w:t>
      </w:r>
      <w:r w:rsidR="00C612FA" w:rsidRPr="00CB2027">
        <w:rPr>
          <w:rFonts w:ascii="Ebrima" w:hAnsi="Ebrima" w:cstheme="minorHAnsi"/>
          <w:bCs/>
          <w:sz w:val="22"/>
          <w:szCs w:val="22"/>
        </w:rPr>
        <w:t xml:space="preserve">o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41"/>
      <w:commentRangeStart w:id="42"/>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commentRangeEnd w:id="41"/>
      <w:r w:rsidR="000B0EF6" w:rsidRPr="00CB2027">
        <w:rPr>
          <w:rStyle w:val="Refdecomentrio"/>
          <w:rFonts w:ascii="Ebrima" w:hAnsi="Ebrima"/>
          <w:sz w:val="22"/>
          <w:szCs w:val="22"/>
        </w:rPr>
        <w:commentReference w:id="41"/>
      </w:r>
      <w:commentRangeEnd w:id="42"/>
      <w:r w:rsidR="00801485" w:rsidRPr="00CB2027">
        <w:rPr>
          <w:rStyle w:val="Refdecomentrio"/>
          <w:rFonts w:ascii="Ebrima" w:hAnsi="Ebrima"/>
          <w:sz w:val="22"/>
          <w:szCs w:val="22"/>
        </w:rPr>
        <w:commentReference w:id="42"/>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279B212C"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sendo que o excedente será retornado às respectivas Contas Autorizadas</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79E2B325" w:rsidR="00703D8F" w:rsidRPr="00CB2027" w:rsidRDefault="00703D8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Com 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artes envidarão seus melhores esforços para que o excedente liberado nos termos deste Contrato de Cessão Fiduciária sejam referentes à referido Empreendimento Imobiliário.</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r w:rsidR="000E395A">
        <w:rPr>
          <w:rFonts w:ascii="Ebrima" w:hAnsi="Ebrima" w:cstheme="minorHAnsi"/>
          <w:sz w:val="22"/>
          <w:szCs w:val="22"/>
        </w:rPr>
        <w:t>Sicoob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(ii)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0E395A">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 xml:space="preserve">de titularidade da MS Perequê; e (iii)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r w:rsidR="00DC2C98">
        <w:rPr>
          <w:rFonts w:ascii="Ebrima" w:hAnsi="Ebrima" w:cstheme="minorHAnsi"/>
          <w:sz w:val="22"/>
          <w:szCs w:val="22"/>
        </w:rPr>
        <w:t>Sicoob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67A4D949"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4A360AE3"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87013F" w:rsidRPr="00CB2027">
        <w:rPr>
          <w:rFonts w:ascii="Ebrima" w:hAnsi="Ebrima" w:cs="Calibri"/>
          <w:sz w:val="22"/>
          <w:szCs w:val="22"/>
        </w:rPr>
        <w:t>bem como: (i) as Unidades em estoque 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xml:space="preserve">; e (ii)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B24D8E1" w:rsidR="00236933" w:rsidRPr="00127FEB" w:rsidRDefault="00615FA7"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CB2027">
        <w:rPr>
          <w:rFonts w:ascii="Ebrima" w:hAnsi="Ebrima"/>
          <w:sz w:val="22"/>
          <w:szCs w:val="22"/>
        </w:rPr>
        <w:t>Para fins de verificação mensal das Razões de Garantia pel</w:t>
      </w:r>
      <w:r w:rsidR="00D46FB2" w:rsidRPr="00CB2027">
        <w:rPr>
          <w:rFonts w:ascii="Ebrima" w:hAnsi="Ebrima"/>
          <w:sz w:val="22"/>
          <w:szCs w:val="22"/>
        </w:rPr>
        <w:t>a Fi</w:t>
      </w:r>
      <w:r w:rsidR="00C243D2" w:rsidRPr="00CB2027">
        <w:rPr>
          <w:rFonts w:ascii="Ebrima" w:hAnsi="Ebrima"/>
          <w:sz w:val="22"/>
          <w:szCs w:val="22"/>
        </w:rPr>
        <w:t>duciária</w:t>
      </w:r>
      <w:r w:rsidRPr="00CB2027">
        <w:rPr>
          <w:rFonts w:ascii="Ebrima" w:hAnsi="Ebrima"/>
          <w:sz w:val="22"/>
          <w:szCs w:val="22"/>
        </w:rPr>
        <w:t xml:space="preserve">, o Servicer deverá enviar </w:t>
      </w:r>
      <w:r w:rsidR="00546F15" w:rsidRPr="00CB2027">
        <w:rPr>
          <w:rFonts w:ascii="Ebrima" w:hAnsi="Ebrima"/>
          <w:sz w:val="22"/>
          <w:szCs w:val="22"/>
        </w:rPr>
        <w:t>a mesma</w:t>
      </w:r>
      <w:r w:rsidRPr="00CB2027">
        <w:rPr>
          <w:rFonts w:ascii="Ebrima" w:hAnsi="Ebrima"/>
          <w:sz w:val="22"/>
          <w:szCs w:val="22"/>
        </w:rPr>
        <w:t xml:space="preserve">, mensalmente, relatório contendo o valor dos </w:t>
      </w:r>
      <w:r w:rsidRPr="00CB2027">
        <w:rPr>
          <w:rFonts w:ascii="Ebrima" w:hAnsi="Ebrima" w:cs="Calibri"/>
          <w:bCs/>
          <w:sz w:val="22"/>
          <w:szCs w:val="22"/>
        </w:rPr>
        <w:t xml:space="preserve">Direitos Creditórios </w:t>
      </w:r>
      <w:r w:rsidRPr="00CB2027">
        <w:rPr>
          <w:rFonts w:ascii="Ebrima" w:hAnsi="Ebrima"/>
          <w:sz w:val="22"/>
          <w:szCs w:val="22"/>
        </w:rPr>
        <w:t xml:space="preserve">depositados pelos devedores </w:t>
      </w:r>
      <w:r w:rsidR="00571C52">
        <w:rPr>
          <w:rFonts w:ascii="Ebrima" w:hAnsi="Ebrima"/>
          <w:sz w:val="22"/>
          <w:szCs w:val="22"/>
        </w:rPr>
        <w:t xml:space="preserve">nas Contas Arrecadadoras e consolidados </w:t>
      </w:r>
      <w:r w:rsidRPr="00CB2027">
        <w:rPr>
          <w:rFonts w:ascii="Ebrima" w:hAnsi="Ebrima"/>
          <w:sz w:val="22"/>
          <w:szCs w:val="22"/>
        </w:rPr>
        <w:t xml:space="preserve">na Conta Centralizadora ao longo do mês imediatamente anterior, bem como o valor do saldo devedor dos </w:t>
      </w:r>
      <w:r w:rsidRPr="00CB2027">
        <w:rPr>
          <w:rFonts w:ascii="Ebrima" w:hAnsi="Ebrima" w:cs="Calibri"/>
          <w:bCs/>
          <w:sz w:val="22"/>
          <w:szCs w:val="22"/>
        </w:rPr>
        <w:t>Direitos Creditórios</w:t>
      </w:r>
      <w:r w:rsidRPr="00CB2027">
        <w:rPr>
          <w:rFonts w:ascii="Ebrima" w:hAnsi="Ebrima"/>
          <w:sz w:val="22"/>
          <w:szCs w:val="22"/>
        </w:rPr>
        <w:t>.</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02112F91" w:rsidR="00986176" w:rsidRPr="00CB2027" w:rsidRDefault="00BD47A9"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sz w:val="22"/>
          <w:szCs w:val="22"/>
        </w:rPr>
        <w:t>As Razões de G</w:t>
      </w:r>
      <w:r w:rsidR="00D9074F" w:rsidRPr="00CB2027">
        <w:rPr>
          <w:rFonts w:ascii="Ebrima" w:hAnsi="Ebrima"/>
          <w:sz w:val="22"/>
          <w:szCs w:val="22"/>
        </w:rPr>
        <w:t>a</w:t>
      </w:r>
      <w:r w:rsidRPr="00CB2027">
        <w:rPr>
          <w:rFonts w:ascii="Ebrima" w:hAnsi="Ebrima"/>
          <w:sz w:val="22"/>
          <w:szCs w:val="22"/>
        </w:rPr>
        <w:t>ranti</w:t>
      </w:r>
      <w:r w:rsidR="00D9074F" w:rsidRPr="00CB2027">
        <w:rPr>
          <w:rFonts w:ascii="Ebrima" w:hAnsi="Ebrima"/>
          <w:sz w:val="22"/>
          <w:szCs w:val="22"/>
        </w:rPr>
        <w:t>a</w:t>
      </w:r>
      <w:r w:rsidRPr="00CB2027">
        <w:rPr>
          <w:rFonts w:ascii="Ebrima" w:hAnsi="Ebrima"/>
          <w:sz w:val="22"/>
          <w:szCs w:val="22"/>
        </w:rPr>
        <w:t xml:space="preserve"> serão</w:t>
      </w:r>
      <w:r w:rsidR="00D9074F" w:rsidRPr="00CB2027">
        <w:rPr>
          <w:rFonts w:ascii="Ebrima" w:hAnsi="Ebrima"/>
          <w:sz w:val="22"/>
          <w:szCs w:val="22"/>
        </w:rPr>
        <w:t xml:space="preserve"> apurad</w:t>
      </w:r>
      <w:r w:rsidR="0012110B" w:rsidRPr="00CB2027">
        <w:rPr>
          <w:rFonts w:ascii="Ebrima" w:hAnsi="Ebrima"/>
          <w:sz w:val="22"/>
          <w:szCs w:val="22"/>
        </w:rPr>
        <w:t>a</w:t>
      </w:r>
      <w:r w:rsidR="00D9074F" w:rsidRPr="00CB2027">
        <w:rPr>
          <w:rFonts w:ascii="Ebrima" w:hAnsi="Ebrima"/>
          <w:sz w:val="22"/>
          <w:szCs w:val="22"/>
        </w:rPr>
        <w:t xml:space="preserve">s </w:t>
      </w:r>
      <w:r w:rsidR="00762A61" w:rsidRPr="00CB2027">
        <w:rPr>
          <w:rFonts w:ascii="Ebrima" w:hAnsi="Ebrima"/>
          <w:sz w:val="22"/>
          <w:szCs w:val="22"/>
        </w:rPr>
        <w:t xml:space="preserve">pela Fiduciária </w:t>
      </w:r>
      <w:r w:rsidR="00D9074F" w:rsidRPr="00CB2027">
        <w:rPr>
          <w:rFonts w:ascii="Ebrima" w:hAnsi="Ebrima"/>
          <w:sz w:val="22"/>
          <w:szCs w:val="22"/>
        </w:rPr>
        <w:t xml:space="preserve">mensalmente, no dia </w:t>
      </w:r>
      <w:r w:rsidR="0012110B" w:rsidRPr="00CB2027">
        <w:rPr>
          <w:rFonts w:ascii="Ebrima" w:hAnsi="Ebrima"/>
          <w:sz w:val="22"/>
          <w:szCs w:val="22"/>
        </w:rPr>
        <w:t>[</w:t>
      </w:r>
      <w:r w:rsidR="00CB2027" w:rsidRPr="00127FEB">
        <w:rPr>
          <w:rFonts w:ascii="Ebrima" w:hAnsi="Ebrima"/>
          <w:sz w:val="22"/>
          <w:szCs w:val="22"/>
          <w:highlight w:val="yellow"/>
        </w:rPr>
        <w:t>•</w:t>
      </w:r>
      <w:r w:rsidR="0012110B" w:rsidRPr="00CB2027">
        <w:rPr>
          <w:rFonts w:ascii="Ebrima" w:hAnsi="Ebrima"/>
          <w:sz w:val="22"/>
          <w:szCs w:val="22"/>
        </w:rPr>
        <w:t>]</w:t>
      </w:r>
      <w:r w:rsidR="003D3C15" w:rsidRPr="00CB2027">
        <w:rPr>
          <w:rFonts w:ascii="Ebrima" w:hAnsi="Ebrima"/>
          <w:sz w:val="22"/>
          <w:szCs w:val="22"/>
        </w:rPr>
        <w:t xml:space="preserve">. Entretanto, na hipótese do Servicer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Pr="00CB2027">
        <w:rPr>
          <w:rFonts w:ascii="Ebrima" w:hAnsi="Ebrima"/>
          <w:sz w:val="22"/>
          <w:szCs w:val="22"/>
        </w:rPr>
        <w:t xml:space="preserve"> </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7E5653B5"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Pr="00CB2027">
        <w:rPr>
          <w:rFonts w:ascii="Ebrima" w:hAnsi="Ebrima" w:cstheme="minorHAnsi"/>
          <w:sz w:val="22"/>
          <w:szCs w:val="22"/>
        </w:rPr>
        <w:t xml:space="preserve">. As Partes concordam que </w:t>
      </w:r>
      <w:r w:rsidR="00156155" w:rsidRPr="00CB2027">
        <w:rPr>
          <w:rFonts w:ascii="Ebrima" w:hAnsi="Ebrima" w:cstheme="minorHAnsi"/>
          <w:sz w:val="22"/>
          <w:szCs w:val="22"/>
        </w:rPr>
        <w:t>a</w:t>
      </w:r>
      <w:r w:rsidR="00EA4CB6" w:rsidRPr="00CB2027">
        <w:rPr>
          <w:rFonts w:ascii="Ebrima" w:hAnsi="Ebrima" w:cstheme="minorHAnsi"/>
          <w:sz w:val="22"/>
          <w:szCs w:val="22"/>
        </w:rPr>
        <w:t>s Fiduciantes</w:t>
      </w:r>
      <w:r w:rsidR="00156155" w:rsidRPr="00CB2027">
        <w:rPr>
          <w:rFonts w:ascii="Ebrima" w:hAnsi="Ebrima" w:cstheme="minorHAnsi"/>
          <w:sz w:val="22"/>
          <w:szCs w:val="22"/>
        </w:rPr>
        <w:t xml:space="preserve"> </w:t>
      </w:r>
      <w:r w:rsidR="00EA4CB6" w:rsidRPr="00CB2027">
        <w:rPr>
          <w:rFonts w:ascii="Ebrima" w:hAnsi="Ebrima" w:cstheme="minorHAnsi"/>
          <w:sz w:val="22"/>
          <w:szCs w:val="22"/>
        </w:rPr>
        <w:t>contratarão</w:t>
      </w:r>
      <w:r w:rsidRPr="00CB2027">
        <w:rPr>
          <w:rFonts w:ascii="Ebrima" w:hAnsi="Ebrima" w:cstheme="minorHAnsi"/>
          <w:sz w:val="22"/>
          <w:szCs w:val="22"/>
        </w:rPr>
        <w:t xml:space="preserve">, às </w:t>
      </w:r>
      <w:r w:rsidR="00156155" w:rsidRPr="00CB2027">
        <w:rPr>
          <w:rFonts w:ascii="Ebrima" w:hAnsi="Ebrima" w:cstheme="minorHAnsi"/>
          <w:sz w:val="22"/>
          <w:szCs w:val="22"/>
        </w:rPr>
        <w:t>suas exclusivas custas</w:t>
      </w:r>
      <w:r w:rsidR="005958EE" w:rsidRPr="00CB2027">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Servicer</w:t>
      </w:r>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5958EE" w:rsidRPr="00CB2027">
        <w:rPr>
          <w:rFonts w:ascii="Ebrima" w:hAnsi="Ebrima" w:cstheme="minorHAnsi"/>
          <w:sz w:val="22"/>
          <w:szCs w:val="22"/>
        </w:rPr>
        <w:t xml:space="preserve">elencados em </w:t>
      </w:r>
      <w:r w:rsidR="00CA074E" w:rsidRPr="00CB2027">
        <w:rPr>
          <w:rFonts w:ascii="Ebrima" w:hAnsi="Ebrima" w:cstheme="minorHAnsi"/>
          <w:sz w:val="22"/>
          <w:szCs w:val="22"/>
        </w:rPr>
        <w:t xml:space="preserve">contrato específico de servicing </w:t>
      </w:r>
      <w:r w:rsidRPr="00CB2027">
        <w:rPr>
          <w:rFonts w:ascii="Ebrima" w:hAnsi="Ebrima" w:cstheme="minorHAnsi"/>
          <w:sz w:val="22"/>
          <w:szCs w:val="22"/>
        </w:rPr>
        <w:t>em favor d</w:t>
      </w:r>
      <w:r w:rsidR="00EA4CB6" w:rsidRPr="00CB2027">
        <w:rPr>
          <w:rFonts w:ascii="Ebrima" w:hAnsi="Ebrima" w:cstheme="minorHAnsi"/>
          <w:sz w:val="22"/>
          <w:szCs w:val="22"/>
        </w:rPr>
        <w:t>a Fiduciária</w:t>
      </w:r>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o Servicer</w:t>
      </w:r>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(ii)</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distratos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(iii)</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(iv)</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Servicer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e/ou o Servicer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FC0C1C" w14:textId="0F19F85F" w:rsidR="00125F58" w:rsidRPr="00CB2027" w:rsidRDefault="00125F58" w:rsidP="00CB2027">
      <w:pPr>
        <w:pStyle w:val="PargrafodaLista"/>
        <w:numPr>
          <w:ilvl w:val="2"/>
          <w:numId w:val="19"/>
        </w:numPr>
        <w:spacing w:line="276" w:lineRule="auto"/>
        <w:ind w:hanging="11"/>
        <w:jc w:val="both"/>
        <w:rPr>
          <w:rFonts w:ascii="Ebrima" w:hAnsi="Ebrima" w:cstheme="minorHAnsi"/>
          <w:bCs/>
          <w:sz w:val="22"/>
          <w:szCs w:val="22"/>
        </w:rPr>
      </w:pPr>
      <w:r w:rsidRPr="00CB2027">
        <w:rPr>
          <w:rFonts w:ascii="Ebrima" w:hAnsi="Ebrima" w:cstheme="minorHAnsi"/>
          <w:sz w:val="22"/>
          <w:szCs w:val="22"/>
        </w:rPr>
        <w:t xml:space="preserve">Na hipótese </w:t>
      </w:r>
      <w:commentRangeStart w:id="43"/>
      <w:r w:rsidRPr="00CB2027">
        <w:rPr>
          <w:rFonts w:ascii="Ebrima" w:hAnsi="Ebrima" w:cstheme="minorHAnsi"/>
          <w:sz w:val="22"/>
          <w:szCs w:val="22"/>
        </w:rPr>
        <w:t xml:space="preserve">de quitação de qualquer dos Contratos Imobiliários cujo respectivo crédito esteja sob a </w:t>
      </w:r>
      <w:r w:rsidRPr="00CB2027">
        <w:rPr>
          <w:rFonts w:ascii="Ebrima" w:hAnsi="Ebrima" w:cstheme="minorHAnsi"/>
          <w:bCs/>
          <w:sz w:val="22"/>
          <w:szCs w:val="22"/>
        </w:rPr>
        <w:t>titularidade d</w:t>
      </w:r>
      <w:r w:rsidR="00C17150" w:rsidRPr="00CB2027">
        <w:rPr>
          <w:rFonts w:ascii="Ebrima" w:hAnsi="Ebrima" w:cstheme="minorHAnsi"/>
          <w:bCs/>
          <w:sz w:val="22"/>
          <w:szCs w:val="22"/>
        </w:rPr>
        <w:t>a Fiduciária</w:t>
      </w:r>
      <w:r w:rsidRPr="00CB2027">
        <w:rPr>
          <w:rFonts w:ascii="Ebrima" w:hAnsi="Ebrima" w:cstheme="minorHAnsi"/>
          <w:bCs/>
          <w:sz w:val="22"/>
          <w:szCs w:val="22"/>
        </w:rPr>
        <w:t>, esta deverá ser informad</w:t>
      </w:r>
      <w:r w:rsidR="00343E9F" w:rsidRPr="00CB2027">
        <w:rPr>
          <w:rFonts w:ascii="Ebrima" w:hAnsi="Ebrima" w:cstheme="minorHAnsi"/>
          <w:bCs/>
          <w:sz w:val="22"/>
          <w:szCs w:val="22"/>
        </w:rPr>
        <w:t>a</w:t>
      </w:r>
      <w:r w:rsidRPr="00CB2027">
        <w:rPr>
          <w:rFonts w:ascii="Ebrima" w:hAnsi="Ebrima" w:cstheme="minorHAnsi"/>
          <w:bCs/>
          <w:sz w:val="22"/>
          <w:szCs w:val="22"/>
        </w:rPr>
        <w:t xml:space="preserve"> pela</w:t>
      </w:r>
      <w:r w:rsidR="00C17150" w:rsidRPr="00CB2027">
        <w:rPr>
          <w:rFonts w:ascii="Ebrima" w:hAnsi="Ebrima" w:cstheme="minorHAnsi"/>
          <w:bCs/>
          <w:sz w:val="22"/>
          <w:szCs w:val="22"/>
        </w:rPr>
        <w:t xml:space="preserve">s </w:t>
      </w:r>
      <w:r w:rsidR="00C17150" w:rsidRPr="00CB2027">
        <w:rPr>
          <w:rFonts w:ascii="Ebrima" w:hAnsi="Ebrima" w:cstheme="minorHAnsi"/>
          <w:sz w:val="22"/>
          <w:szCs w:val="22"/>
        </w:rPr>
        <w:t>Fiduciantes</w:t>
      </w:r>
      <w:r w:rsidR="003571D9" w:rsidRPr="00CB2027">
        <w:rPr>
          <w:rFonts w:ascii="Ebrima" w:hAnsi="Ebrima" w:cstheme="minorHAnsi"/>
          <w:sz w:val="22"/>
          <w:szCs w:val="22"/>
        </w:rPr>
        <w:t>,</w:t>
      </w:r>
      <w:r w:rsidR="003639CE" w:rsidRPr="00CB2027">
        <w:rPr>
          <w:rFonts w:ascii="Ebrima" w:hAnsi="Ebrima" w:cstheme="minorHAnsi"/>
          <w:bCs/>
          <w:sz w:val="22"/>
          <w:szCs w:val="22"/>
        </w:rPr>
        <w:t xml:space="preserve"> </w:t>
      </w:r>
      <w:r w:rsidR="003571D9" w:rsidRPr="00CB2027">
        <w:rPr>
          <w:rFonts w:ascii="Ebrima" w:hAnsi="Ebrima" w:cstheme="minorHAnsi"/>
          <w:bCs/>
          <w:sz w:val="22"/>
          <w:szCs w:val="22"/>
        </w:rPr>
        <w:t xml:space="preserve">devendo a Fiduciária </w:t>
      </w:r>
      <w:r w:rsidR="00583870" w:rsidRPr="00CB2027">
        <w:rPr>
          <w:rFonts w:ascii="Ebrima" w:hAnsi="Ebrima" w:cstheme="minorHAnsi"/>
          <w:bCs/>
          <w:sz w:val="22"/>
          <w:szCs w:val="22"/>
        </w:rPr>
        <w:t xml:space="preserve">emitir termo de quitação dos respectivos </w:t>
      </w:r>
      <w:r w:rsidR="00A21D55" w:rsidRPr="00CB2027">
        <w:rPr>
          <w:rFonts w:ascii="Ebrima" w:hAnsi="Ebrima" w:cstheme="minorHAnsi"/>
          <w:bCs/>
          <w:sz w:val="22"/>
          <w:szCs w:val="22"/>
        </w:rPr>
        <w:t xml:space="preserve">Direitos Creditórios </w:t>
      </w:r>
      <w:r w:rsidR="00583870" w:rsidRPr="00CB2027">
        <w:rPr>
          <w:rFonts w:ascii="Ebrima" w:hAnsi="Ebrima" w:cstheme="minorHAnsi"/>
          <w:bCs/>
          <w:sz w:val="22"/>
          <w:szCs w:val="22"/>
        </w:rPr>
        <w:t>nos moldes fornecidos e enviá-lo à</w:t>
      </w:r>
      <w:r w:rsidR="003571D9" w:rsidRPr="00CB2027">
        <w:rPr>
          <w:rFonts w:ascii="Ebrima" w:hAnsi="Ebrima" w:cstheme="minorHAnsi"/>
          <w:bCs/>
          <w:sz w:val="22"/>
          <w:szCs w:val="22"/>
        </w:rPr>
        <w:t>s Fiduciantes</w:t>
      </w:r>
      <w:r w:rsidR="00583870" w:rsidRPr="00CB2027">
        <w:rPr>
          <w:rFonts w:ascii="Ebrima" w:hAnsi="Ebrima" w:cstheme="minorHAnsi"/>
          <w:bCs/>
          <w:sz w:val="22"/>
          <w:szCs w:val="22"/>
        </w:rPr>
        <w:t>, no prazo de 15 (quinze) dias úteis, contado da data em que recebeu a informação acerca da quitação.</w:t>
      </w:r>
      <w:commentRangeEnd w:id="43"/>
      <w:r w:rsidR="00E05CA4" w:rsidRPr="00CB2027">
        <w:rPr>
          <w:rStyle w:val="Refdecomentrio"/>
          <w:rFonts w:ascii="Ebrima" w:hAnsi="Ebrima"/>
          <w:sz w:val="22"/>
          <w:szCs w:val="22"/>
        </w:rPr>
        <w:commentReference w:id="43"/>
      </w:r>
    </w:p>
    <w:p w14:paraId="5A3957B1" w14:textId="77777777" w:rsidR="00195880" w:rsidRPr="00CB2027" w:rsidRDefault="00195880" w:rsidP="00CB2027">
      <w:pPr>
        <w:autoSpaceDE w:val="0"/>
        <w:autoSpaceDN w:val="0"/>
        <w:adjustRightInd w:val="0"/>
        <w:spacing w:line="276" w:lineRule="auto"/>
        <w:jc w:val="both"/>
        <w:rPr>
          <w:rFonts w:ascii="Ebrima" w:hAnsi="Ebrima" w:cstheme="minorHAnsi"/>
          <w:bCs/>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Servicer,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(ii)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(iii)</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(ii)</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ou a quem est</w:t>
      </w:r>
      <w:r w:rsidR="008C7E73" w:rsidRPr="00CB2027">
        <w:rPr>
          <w:rFonts w:ascii="Ebrima" w:hAnsi="Ebrima" w:cstheme="minorHAnsi"/>
          <w:bCs/>
          <w:sz w:val="22"/>
          <w:szCs w:val="22"/>
        </w:rPr>
        <w:t>a</w:t>
      </w:r>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(ii)</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do Preâmbulo do presente Contrato de Cessão 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4B7F2C7C"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285C6684"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34777D" w:rsidRPr="00CB2027">
        <w:rPr>
          <w:rFonts w:ascii="Ebrima" w:hAnsi="Ebrima" w:cstheme="minorHAnsi"/>
          <w:sz w:val="22"/>
          <w:szCs w:val="22"/>
        </w:rPr>
        <w:t xml:space="preserve">a prenotação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Pr="00CB2027">
        <w:rPr>
          <w:rFonts w:ascii="Ebrima" w:hAnsi="Ebrima" w:cstheme="minorHAnsi"/>
          <w:sz w:val="22"/>
          <w:szCs w:val="22"/>
        </w:rPr>
        <w:t>0</w:t>
      </w:r>
      <w:r w:rsidR="001E31E8" w:rsidRPr="00CB2027">
        <w:rPr>
          <w:rFonts w:ascii="Ebrima" w:hAnsi="Ebrima" w:cstheme="minorHAnsi"/>
          <w:sz w:val="22"/>
          <w:szCs w:val="22"/>
        </w:rPr>
        <w:t xml:space="preserve">5 (cinco) Dias Úteis a contar da respectiva data de assinatura, 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575B1E5C"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encaminhada para registro no prazo de até </w:t>
      </w:r>
      <w:r w:rsidR="00D271FB" w:rsidRPr="00CB2027">
        <w:rPr>
          <w:rFonts w:ascii="Ebrima" w:hAnsi="Ebrima" w:cstheme="minorHAnsi"/>
          <w:sz w:val="22"/>
          <w:szCs w:val="22"/>
        </w:rPr>
        <w:t>0</w:t>
      </w:r>
      <w:r w:rsidRPr="00CB2027">
        <w:rPr>
          <w:rFonts w:ascii="Ebrima" w:hAnsi="Ebrima" w:cstheme="minorHAnsi"/>
          <w:sz w:val="22"/>
          <w:szCs w:val="22"/>
        </w:rPr>
        <w:t>5 (cinco) Dias Úteis.</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(ii)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 xml:space="preserve">(iii)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 xml:space="preserve">(ii)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295D8D2E"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DÉCIMA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 xml:space="preserve">DA </w:t>
      </w:r>
      <w:r w:rsidRPr="00CB2027">
        <w:rPr>
          <w:rFonts w:ascii="Ebrima" w:hAnsi="Ebrima" w:cstheme="minorHAnsi"/>
          <w:b/>
          <w:bCs/>
          <w:sz w:val="22"/>
          <w:szCs w:val="22"/>
        </w:rPr>
        <w:t>ARBITRAGEM</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3367E3BE" w14:textId="7FD9EED8" w:rsidR="00C44DBA" w:rsidRPr="00CB2027" w:rsidRDefault="00C44DBA"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se comprometem a empregar seus melhores esforços para resolver por meio de negociação amigável qualquer controvérsia relacionada a 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w:t>
      </w:r>
    </w:p>
    <w:p w14:paraId="3398BD6D" w14:textId="77777777" w:rsidR="00C44DBA" w:rsidRPr="00CB2027" w:rsidRDefault="00C44DBA" w:rsidP="00CB2027">
      <w:pPr>
        <w:spacing w:line="276" w:lineRule="auto"/>
        <w:jc w:val="both"/>
        <w:rPr>
          <w:rFonts w:ascii="Ebrima" w:hAnsi="Ebrima" w:cstheme="minorHAnsi"/>
          <w:sz w:val="22"/>
          <w:szCs w:val="22"/>
        </w:rPr>
      </w:pPr>
    </w:p>
    <w:p w14:paraId="05A7CA6E" w14:textId="6E1AD17F" w:rsidR="00C44DBA" w:rsidRPr="00CB2027" w:rsidRDefault="00C44DBA" w:rsidP="00CB2027">
      <w:pPr>
        <w:pStyle w:val="PargrafodaLista"/>
        <w:numPr>
          <w:ilvl w:val="0"/>
          <w:numId w:val="26"/>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 constituição, a validade e interpretação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10D8A8C" w14:textId="77777777" w:rsidR="00C44DBA" w:rsidRPr="00CB2027" w:rsidRDefault="00C44DBA" w:rsidP="00CB2027">
      <w:pPr>
        <w:spacing w:line="276" w:lineRule="auto"/>
        <w:jc w:val="both"/>
        <w:rPr>
          <w:rFonts w:ascii="Ebrima" w:hAnsi="Ebrima" w:cstheme="minorHAnsi"/>
          <w:sz w:val="22"/>
          <w:szCs w:val="22"/>
        </w:rPr>
      </w:pPr>
    </w:p>
    <w:p w14:paraId="4F88D342" w14:textId="740180DD" w:rsidR="00C44DBA" w:rsidRPr="00CB2027" w:rsidRDefault="00C44DBA"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 litígio ou controvérsia originário ou decorrente do presente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xml:space="preserve"> será definitivamente decidido por arbitragem, nos termos da Lei nº 9.307</w:t>
      </w:r>
      <w:r w:rsidR="00FC32A1" w:rsidRPr="00CB2027">
        <w:rPr>
          <w:rFonts w:ascii="Ebrima" w:hAnsi="Ebrima" w:cstheme="minorHAnsi"/>
          <w:sz w:val="22"/>
          <w:szCs w:val="22"/>
        </w:rPr>
        <w:t>,</w:t>
      </w:r>
      <w:r w:rsidR="002553DB" w:rsidRPr="00CB2027">
        <w:rPr>
          <w:rFonts w:ascii="Ebrima" w:hAnsi="Ebrima" w:cstheme="minorHAnsi"/>
          <w:sz w:val="22"/>
          <w:szCs w:val="22"/>
        </w:rPr>
        <w:t xml:space="preserve"> </w:t>
      </w:r>
      <w:r w:rsidR="00FC32A1" w:rsidRPr="00CB2027">
        <w:rPr>
          <w:rFonts w:ascii="Ebrima" w:hAnsi="Ebrima" w:cstheme="minorHAnsi"/>
          <w:sz w:val="22"/>
          <w:szCs w:val="22"/>
        </w:rPr>
        <w:t xml:space="preserve">de 22 de setembro de </w:t>
      </w:r>
      <w:r w:rsidRPr="00CB2027">
        <w:rPr>
          <w:rFonts w:ascii="Ebrima" w:hAnsi="Ebrima" w:cstheme="minorHAnsi"/>
          <w:sz w:val="22"/>
          <w:szCs w:val="22"/>
        </w:rPr>
        <w:t>1996</w:t>
      </w:r>
      <w:r w:rsidR="00FC32A1" w:rsidRPr="00CB2027">
        <w:rPr>
          <w:rFonts w:ascii="Ebrima" w:hAnsi="Ebrima" w:cstheme="minorHAnsi"/>
          <w:sz w:val="22"/>
          <w:szCs w:val="22"/>
        </w:rPr>
        <w:t xml:space="preserve"> (“</w:t>
      </w:r>
      <w:r w:rsidR="00FC32A1" w:rsidRPr="00CB2027">
        <w:rPr>
          <w:rFonts w:ascii="Ebrima" w:hAnsi="Ebrima" w:cstheme="minorHAnsi"/>
          <w:sz w:val="22"/>
          <w:szCs w:val="22"/>
          <w:u w:val="single"/>
        </w:rPr>
        <w:t>Lei 9.307/96</w:t>
      </w:r>
      <w:r w:rsidR="00FC32A1" w:rsidRPr="00CB2027">
        <w:rPr>
          <w:rFonts w:ascii="Ebrima" w:hAnsi="Ebrima" w:cstheme="minorHAnsi"/>
          <w:sz w:val="22"/>
          <w:szCs w:val="22"/>
        </w:rPr>
        <w:t>”)</w:t>
      </w:r>
      <w:r w:rsidRPr="00CB2027">
        <w:rPr>
          <w:rFonts w:ascii="Ebrima" w:hAnsi="Ebrima" w:cstheme="minorHAnsi"/>
          <w:sz w:val="22"/>
          <w:szCs w:val="22"/>
        </w:rPr>
        <w:t>.</w:t>
      </w:r>
    </w:p>
    <w:p w14:paraId="4F1D5FDF" w14:textId="77777777" w:rsidR="00C44DBA" w:rsidRPr="00CB2027" w:rsidRDefault="00C44DBA" w:rsidP="00CB2027">
      <w:pPr>
        <w:tabs>
          <w:tab w:val="left" w:pos="426"/>
        </w:tabs>
        <w:spacing w:line="276" w:lineRule="auto"/>
        <w:ind w:left="426"/>
        <w:jc w:val="both"/>
        <w:rPr>
          <w:rFonts w:ascii="Ebrima" w:hAnsi="Ebrima" w:cstheme="minorHAnsi"/>
          <w:sz w:val="22"/>
          <w:szCs w:val="22"/>
        </w:rPr>
      </w:pPr>
    </w:p>
    <w:p w14:paraId="78A589F0" w14:textId="3AFF0546"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arbitragem será administrada pel</w:t>
      </w:r>
      <w:r w:rsidR="00213E4B" w:rsidRPr="00CB2027">
        <w:rPr>
          <w:rFonts w:ascii="Ebrima" w:hAnsi="Ebrima" w:cstheme="minorHAnsi"/>
          <w:sz w:val="22"/>
          <w:szCs w:val="22"/>
        </w:rPr>
        <w:t>a</w:t>
      </w:r>
      <w:r w:rsidRPr="00CB2027">
        <w:rPr>
          <w:rFonts w:ascii="Ebrima" w:hAnsi="Ebrima" w:cstheme="minorHAnsi"/>
          <w:sz w:val="22"/>
          <w:szCs w:val="22"/>
        </w:rPr>
        <w:t xml:space="preserve"> </w:t>
      </w:r>
      <w:bookmarkStart w:id="44" w:name="_Hlk485099735"/>
      <w:r w:rsidRPr="00CB2027">
        <w:rPr>
          <w:rFonts w:ascii="Ebrima" w:hAnsi="Ebrima" w:cstheme="minorHAnsi"/>
          <w:sz w:val="22"/>
          <w:szCs w:val="22"/>
        </w:rPr>
        <w:t xml:space="preserve">Câmara </w:t>
      </w:r>
      <w:r w:rsidR="00C330B3" w:rsidRPr="00CB2027">
        <w:rPr>
          <w:rFonts w:ascii="Ebrima" w:hAnsi="Ebrima" w:cstheme="minorHAnsi"/>
          <w:sz w:val="22"/>
          <w:szCs w:val="22"/>
        </w:rPr>
        <w:t>de Arbitragem Empresarial</w:t>
      </w:r>
      <w:r w:rsidR="00213E4B" w:rsidRPr="00CB2027">
        <w:rPr>
          <w:rFonts w:ascii="Ebrima" w:hAnsi="Ebrima" w:cstheme="minorHAnsi"/>
          <w:sz w:val="22"/>
          <w:szCs w:val="22"/>
        </w:rPr>
        <w:t xml:space="preserve"> - Brasil</w:t>
      </w:r>
      <w:r w:rsidRPr="00CB2027">
        <w:rPr>
          <w:rFonts w:ascii="Ebrima" w:hAnsi="Ebrima" w:cstheme="minorHAnsi"/>
          <w:sz w:val="22"/>
          <w:szCs w:val="22"/>
        </w:rPr>
        <w:t xml:space="preserve"> – </w:t>
      </w:r>
      <w:r w:rsidR="00C330B3" w:rsidRPr="00CB2027">
        <w:rPr>
          <w:rFonts w:ascii="Ebrima" w:hAnsi="Ebrima" w:cstheme="minorHAnsi"/>
          <w:sz w:val="22"/>
          <w:szCs w:val="22"/>
        </w:rPr>
        <w:t>Camarb</w:t>
      </w:r>
      <w:bookmarkEnd w:id="44"/>
      <w:r w:rsidR="00C330B3"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Câmara</w:t>
      </w:r>
      <w:r w:rsidR="003B33CE" w:rsidRPr="00CB2027">
        <w:rPr>
          <w:rFonts w:ascii="Ebrima" w:hAnsi="Ebrima" w:cstheme="minorHAnsi"/>
          <w:sz w:val="22"/>
          <w:szCs w:val="22"/>
          <w:u w:val="single"/>
        </w:rPr>
        <w:t xml:space="preserve"> Arbitral</w:t>
      </w:r>
      <w:r w:rsidRPr="00CB2027">
        <w:rPr>
          <w:rFonts w:ascii="Ebrima" w:hAnsi="Ebrima" w:cstheme="minorHAnsi"/>
          <w:sz w:val="22"/>
          <w:szCs w:val="22"/>
        </w:rPr>
        <w:t>”), cujo regulamento (“</w:t>
      </w:r>
      <w:r w:rsidRPr="00CB2027">
        <w:rPr>
          <w:rFonts w:ascii="Ebrima" w:hAnsi="Ebrima" w:cstheme="minorHAnsi"/>
          <w:sz w:val="22"/>
          <w:szCs w:val="22"/>
          <w:u w:val="single"/>
        </w:rPr>
        <w:t>Regulamento</w:t>
      </w:r>
      <w:r w:rsidRPr="00CB2027">
        <w:rPr>
          <w:rFonts w:ascii="Ebrima" w:hAnsi="Ebrima" w:cstheme="minorHAnsi"/>
          <w:sz w:val="22"/>
          <w:szCs w:val="22"/>
        </w:rPr>
        <w:t>”) as Partes adotam e declaram conhecer.</w:t>
      </w:r>
      <w:bookmarkStart w:id="45" w:name="_DV_M525"/>
      <w:bookmarkEnd w:id="45"/>
    </w:p>
    <w:p w14:paraId="647A11CA" w14:textId="77777777" w:rsidR="008C5343" w:rsidRPr="00CB2027" w:rsidRDefault="008C5343" w:rsidP="00CB2027">
      <w:pPr>
        <w:pStyle w:val="PargrafodaLista"/>
        <w:autoSpaceDE w:val="0"/>
        <w:autoSpaceDN w:val="0"/>
        <w:adjustRightInd w:val="0"/>
        <w:spacing w:line="276" w:lineRule="auto"/>
        <w:ind w:left="720"/>
        <w:jc w:val="both"/>
        <w:rPr>
          <w:rFonts w:ascii="Ebrima" w:hAnsi="Ebrima" w:cstheme="minorHAnsi"/>
          <w:sz w:val="22"/>
          <w:szCs w:val="22"/>
        </w:rPr>
      </w:pPr>
    </w:p>
    <w:p w14:paraId="6082523F" w14:textId="3A095789"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especificações dispostas neste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xml:space="preserve"> têm prevalência sobre as regras do Regulamento da Câmara </w:t>
      </w:r>
      <w:r w:rsidR="003B33CE" w:rsidRPr="00CB2027">
        <w:rPr>
          <w:rFonts w:ascii="Ebrima" w:hAnsi="Ebrima" w:cstheme="minorHAnsi"/>
          <w:sz w:val="22"/>
          <w:szCs w:val="22"/>
        </w:rPr>
        <w:t>Arbitral</w:t>
      </w:r>
      <w:r w:rsidRPr="00CB2027">
        <w:rPr>
          <w:rFonts w:ascii="Ebrima" w:hAnsi="Ebrima" w:cstheme="minorHAnsi"/>
          <w:sz w:val="22"/>
          <w:szCs w:val="22"/>
        </w:rPr>
        <w:t>.</w:t>
      </w:r>
      <w:bookmarkStart w:id="46" w:name="_DV_M527"/>
      <w:bookmarkEnd w:id="46"/>
    </w:p>
    <w:p w14:paraId="137004DB" w14:textId="77777777" w:rsidR="008C5343" w:rsidRPr="00CB2027" w:rsidRDefault="008C5343" w:rsidP="00CB2027">
      <w:pPr>
        <w:autoSpaceDE w:val="0"/>
        <w:autoSpaceDN w:val="0"/>
        <w:adjustRightInd w:val="0"/>
        <w:spacing w:line="276" w:lineRule="auto"/>
        <w:jc w:val="both"/>
        <w:rPr>
          <w:rFonts w:ascii="Ebrima" w:hAnsi="Ebrima" w:cstheme="minorHAnsi"/>
          <w:sz w:val="22"/>
          <w:szCs w:val="22"/>
        </w:rPr>
      </w:pPr>
    </w:p>
    <w:p w14:paraId="4E974DAD" w14:textId="0D73BF79" w:rsidR="00974BA9"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Parte que, em primeiro lugar, der início ao procedimento arbitral deve manifestar sua intenção à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indicando a matéria que será objeto da arbitragem, o seu valor e o(s) nomes(s) e qualificação(ões) completo(s) da(s) parte(s) contrária(s) e anexando cópia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A mencionada correspondência será dirigida ao presidente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através de entrega pessoal ou por serviço de entrega postal rápida.</w:t>
      </w:r>
    </w:p>
    <w:p w14:paraId="2C853A9B" w14:textId="77777777" w:rsidR="00974BA9" w:rsidRPr="00CB2027" w:rsidRDefault="00974BA9" w:rsidP="00CB2027">
      <w:pPr>
        <w:autoSpaceDE w:val="0"/>
        <w:autoSpaceDN w:val="0"/>
        <w:adjustRightInd w:val="0"/>
        <w:spacing w:line="276" w:lineRule="auto"/>
        <w:rPr>
          <w:rFonts w:ascii="Ebrima" w:hAnsi="Ebrima" w:cstheme="minorHAnsi"/>
          <w:sz w:val="22"/>
          <w:szCs w:val="22"/>
        </w:rPr>
      </w:pPr>
    </w:p>
    <w:p w14:paraId="7E7E8E5D" w14:textId="369F2976"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A controvérsia será dirimida por 3 (três) árbitros, indicados de acordo com o citado Regulamento, competindo ao presidente da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indicar árbitros e substitutos no prazo de 5 (cinco) dias, caso as Partes não cheguem a um consenso, a contar do recebimento da solicitação de instauração da arbitragem, através da entrega pessoal ou por serviço de entrega postal rápida.</w:t>
      </w:r>
    </w:p>
    <w:p w14:paraId="1306592E"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1844477" w14:textId="434E74E5"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Os árbitros ou substitutos indicados firmarão o termo de independência, de acordo com o disposto no artigo 14, § 1º, da Lei 9.307</w:t>
      </w:r>
      <w:r w:rsidR="004D11F9" w:rsidRPr="00CB2027">
        <w:rPr>
          <w:rFonts w:ascii="Ebrima" w:hAnsi="Ebrima" w:cstheme="minorHAnsi"/>
          <w:sz w:val="22"/>
          <w:szCs w:val="22"/>
        </w:rPr>
        <w:t>/</w:t>
      </w:r>
      <w:r w:rsidRPr="00CB2027">
        <w:rPr>
          <w:rFonts w:ascii="Ebrima" w:hAnsi="Ebrima" w:cstheme="minorHAnsi"/>
          <w:sz w:val="22"/>
          <w:szCs w:val="22"/>
        </w:rPr>
        <w:t>96, considerando a arbitragem instituída.</w:t>
      </w:r>
      <w:r w:rsidR="00974BA9" w:rsidRPr="00CB2027">
        <w:rPr>
          <w:rFonts w:ascii="Ebrima" w:hAnsi="Ebrima" w:cstheme="minorHAnsi"/>
          <w:sz w:val="22"/>
          <w:szCs w:val="22"/>
        </w:rPr>
        <w:tab/>
      </w:r>
    </w:p>
    <w:p w14:paraId="5D394E60" w14:textId="3FD63406" w:rsidR="008C5343" w:rsidRPr="00CB2027" w:rsidRDefault="003B33CE"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arbitragem processar-se-á na Cidade de São Paulo, Estado de São Paulo e os árbitros decidirão de acordo com as regras de direito.</w:t>
      </w:r>
    </w:p>
    <w:p w14:paraId="1796AED0" w14:textId="77777777" w:rsidR="00974BA9" w:rsidRPr="00CB2027" w:rsidRDefault="00974BA9" w:rsidP="00CB2027">
      <w:pPr>
        <w:pStyle w:val="PargrafodaLista"/>
        <w:autoSpaceDE w:val="0"/>
        <w:autoSpaceDN w:val="0"/>
        <w:adjustRightInd w:val="0"/>
        <w:spacing w:line="276" w:lineRule="auto"/>
        <w:ind w:left="720"/>
        <w:jc w:val="both"/>
        <w:rPr>
          <w:rFonts w:ascii="Ebrima" w:hAnsi="Ebrima" w:cstheme="minorHAnsi"/>
          <w:sz w:val="22"/>
          <w:szCs w:val="22"/>
        </w:rPr>
      </w:pPr>
    </w:p>
    <w:p w14:paraId="30CB16A0" w14:textId="33E75EE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sentença arbitral será proferida no prazo de até 60 (sessenta) dias, a contar da assinatura do termo de independência pelo árbitro e substituto.</w:t>
      </w:r>
    </w:p>
    <w:p w14:paraId="4E311C2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1B5E76E1" w14:textId="3729395C"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Parte que solicitar a instauração da arbitragem arcará com as despesas que devam ser antecipadas e previstas na tabela de custas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A sentença arbitral fixará os encargos e as despesas processuais que serão arcadas pela parte vencida.</w:t>
      </w:r>
    </w:p>
    <w:p w14:paraId="438A495A"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BB0CB9D" w14:textId="57E79C92"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sentença arbitral será espontânea e imediatamente cumprida em todos os seus termos pelas Partes.</w:t>
      </w:r>
    </w:p>
    <w:p w14:paraId="6B6E768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6705FC1" w14:textId="47E90B9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Partes envidarão seus melhores esforços para solucionar amigavelmente qualquer divergência oriunda deste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podendo, se conveniente a todas as Partes, utilizar procedimento de mediação.</w:t>
      </w:r>
    </w:p>
    <w:p w14:paraId="526F12D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C475C30" w14:textId="1FFFF0E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Não obstante o disposto nesta cláusula, cada uma das Partes se reserva o direito de recorrer ao Poder Judiciário com o objetivo de </w:t>
      </w:r>
      <w:r w:rsidRPr="00CB2027">
        <w:rPr>
          <w:rFonts w:ascii="Ebrima" w:hAnsi="Ebrima" w:cstheme="minorHAnsi"/>
          <w:b/>
          <w:bCs/>
          <w:sz w:val="22"/>
          <w:szCs w:val="22"/>
        </w:rPr>
        <w:t>(i)</w:t>
      </w:r>
      <w:r w:rsidRPr="00CB2027">
        <w:rPr>
          <w:rFonts w:ascii="Ebrima" w:hAnsi="Ebrima" w:cstheme="minorHAnsi"/>
          <w:sz w:val="22"/>
          <w:szCs w:val="22"/>
        </w:rPr>
        <w:t xml:space="preserve"> assegurar a instituição da arbitragem, </w:t>
      </w:r>
      <w:r w:rsidRPr="00CB2027">
        <w:rPr>
          <w:rFonts w:ascii="Ebrima" w:hAnsi="Ebrima" w:cstheme="minorHAnsi"/>
          <w:b/>
          <w:bCs/>
          <w:sz w:val="22"/>
          <w:szCs w:val="22"/>
        </w:rPr>
        <w:t>(ii)</w:t>
      </w:r>
      <w:r w:rsidRPr="00CB2027">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CB2027">
        <w:rPr>
          <w:rFonts w:ascii="Ebrima" w:hAnsi="Ebrima" w:cstheme="minorHAnsi"/>
          <w:b/>
          <w:bCs/>
          <w:sz w:val="22"/>
          <w:szCs w:val="22"/>
        </w:rPr>
        <w:t>iii)</w:t>
      </w:r>
      <w:r w:rsidRPr="00CB2027">
        <w:rPr>
          <w:rFonts w:ascii="Ebrima" w:hAnsi="Ebrima" w:cstheme="minorHAnsi"/>
          <w:sz w:val="22"/>
          <w:szCs w:val="22"/>
        </w:rPr>
        <w:t xml:space="preserve"> executar qualquer decisão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inclusive, mas não exclusivamente, do laudo arbitral. Na hipótese de as Partes recorrerem ao Poder Judiciário, o foro da Comarca de</w:t>
      </w:r>
      <w:r w:rsidR="007D734D" w:rsidRPr="00CB2027">
        <w:rPr>
          <w:rFonts w:ascii="Ebrima" w:hAnsi="Ebrima" w:cstheme="minorHAnsi"/>
          <w:sz w:val="22"/>
          <w:szCs w:val="22"/>
        </w:rPr>
        <w:t xml:space="preserve"> São Paulo</w:t>
      </w:r>
      <w:r w:rsidRPr="00CB2027">
        <w:rPr>
          <w:rFonts w:ascii="Ebrima" w:hAnsi="Ebrima" w:cstheme="minorHAnsi"/>
          <w:sz w:val="22"/>
          <w:szCs w:val="22"/>
        </w:rPr>
        <w:t>, Estado de</w:t>
      </w:r>
      <w:r w:rsidR="0018591E" w:rsidRPr="00CB2027">
        <w:rPr>
          <w:rFonts w:ascii="Ebrima" w:hAnsi="Ebrima" w:cstheme="minorHAnsi"/>
          <w:sz w:val="22"/>
          <w:szCs w:val="22"/>
        </w:rPr>
        <w:t xml:space="preserve"> </w:t>
      </w:r>
      <w:r w:rsidR="007D734D" w:rsidRPr="00CB2027">
        <w:rPr>
          <w:rFonts w:ascii="Ebrima" w:hAnsi="Ebrima" w:cstheme="minorHAnsi"/>
          <w:sz w:val="22"/>
          <w:szCs w:val="22"/>
        </w:rPr>
        <w:t>São Paulo</w:t>
      </w:r>
      <w:r w:rsidRPr="00CB2027">
        <w:rPr>
          <w:rFonts w:ascii="Ebrima" w:hAnsi="Ebrima" w:cstheme="minorHAnsi"/>
          <w:sz w:val="22"/>
          <w:szCs w:val="22"/>
        </w:rPr>
        <w:t>, será o único competente para conhecer de qualquer procedimento judicial, renunciando expressamente as Partes a qualquer outro, por mais privilegiado que seja ou venha a ser.</w:t>
      </w:r>
    </w:p>
    <w:p w14:paraId="38CA2E54"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68AFF672" w14:textId="5E3020FD"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deverá consolidar o procedimento arbitral instituído nos termos desta cláusula com qualquer outro em que participe qualquer uma das Partes e/ou que envolvam ou afetem de qualquer forma 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xml:space="preserve">, incluindo mas não se limitando a procedimentos arbitrais oriundos dos demais documentos da Operação, desde que 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 xml:space="preserve">entenda que: </w:t>
      </w:r>
      <w:r w:rsidRPr="00CB2027">
        <w:rPr>
          <w:rFonts w:ascii="Ebrima" w:hAnsi="Ebrima" w:cstheme="minorHAnsi"/>
          <w:b/>
          <w:bCs/>
          <w:sz w:val="22"/>
          <w:szCs w:val="22"/>
        </w:rPr>
        <w:t>(i)</w:t>
      </w:r>
      <w:r w:rsidRPr="00CB2027">
        <w:rPr>
          <w:rFonts w:ascii="Ebrima" w:hAnsi="Ebrima" w:cstheme="minorHAnsi"/>
          <w:sz w:val="22"/>
          <w:szCs w:val="22"/>
        </w:rPr>
        <w:t xml:space="preserve"> existam questões de fato ou de direito comuns aos procedimentos que tornem a consolidação dos processos mais eficiente</w:t>
      </w:r>
      <w:r w:rsidR="00974BA9" w:rsidRPr="00CB2027">
        <w:rPr>
          <w:rFonts w:ascii="Ebrima" w:hAnsi="Ebrima" w:cstheme="minorHAnsi"/>
          <w:sz w:val="22"/>
          <w:szCs w:val="22"/>
        </w:rPr>
        <w:t>s</w:t>
      </w:r>
      <w:r w:rsidRPr="00CB2027">
        <w:rPr>
          <w:rFonts w:ascii="Ebrima" w:hAnsi="Ebrima" w:cstheme="minorHAnsi"/>
          <w:sz w:val="22"/>
          <w:szCs w:val="22"/>
        </w:rPr>
        <w:t xml:space="preserve"> do que mantê-los sujeitos a julgamentos isolados; e </w:t>
      </w:r>
      <w:r w:rsidRPr="00CB2027">
        <w:rPr>
          <w:rFonts w:ascii="Ebrima" w:hAnsi="Ebrima" w:cstheme="minorHAnsi"/>
          <w:b/>
          <w:bCs/>
          <w:sz w:val="22"/>
          <w:szCs w:val="22"/>
        </w:rPr>
        <w:t>(ii)</w:t>
      </w:r>
      <w:r w:rsidRPr="00CB2027">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776E6492"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080551A5" w14:textId="46A2A565" w:rsidR="00C44DBA"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disposições constantes nesta cláusula de resolução de conflitos são consideradas independentes e autônomas em relação ao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de modo que todas as obrigações constantes nesta cláusula devem permanecer vigentes, ser respeitadas e cumpridas pelas Partes, mesmo após o término ou a extinção do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por qualquer motivo ou sob qualquer fundamento, ou ainda que o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no todo ou em Parte, venha a ser considerado nulo ou anulado.</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73E46098"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965C28" w:rsidRPr="00CB2027">
        <w:rPr>
          <w:rFonts w:ascii="Ebrima" w:hAnsi="Ebrima" w:cstheme="minorHAnsi"/>
          <w:sz w:val="22"/>
          <w:szCs w:val="22"/>
        </w:rPr>
        <w:t>[</w:t>
      </w:r>
      <w:r w:rsidR="00965C28" w:rsidRPr="00CB2027">
        <w:rPr>
          <w:rFonts w:ascii="Ebrima" w:hAnsi="Ebrima" w:cstheme="minorHAnsi"/>
          <w:sz w:val="22"/>
          <w:szCs w:val="22"/>
          <w:highlight w:val="yellow"/>
        </w:rPr>
        <w:t>•</w:t>
      </w:r>
      <w:r w:rsidR="00965C28" w:rsidRPr="00CB2027">
        <w:rPr>
          <w:rFonts w:ascii="Ebrima" w:hAnsi="Ebrima" w:cstheme="minorHAnsi"/>
          <w:sz w:val="22"/>
          <w:szCs w:val="22"/>
        </w:rPr>
        <w:t>]</w:t>
      </w:r>
      <w:r w:rsidR="00082BF0"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FE34AB" w:rsidRPr="00CB2027">
        <w:rPr>
          <w:rFonts w:ascii="Ebrima" w:hAnsi="Ebrima" w:cstheme="minorHAnsi"/>
          <w:sz w:val="22"/>
          <w:szCs w:val="22"/>
        </w:rPr>
        <w:t xml:space="preserve">maio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1B5AA567"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965C28" w:rsidRPr="00CB2027">
        <w:rPr>
          <w:rFonts w:ascii="Ebrima" w:hAnsi="Ebrima" w:cstheme="minorHAnsi"/>
          <w:i/>
          <w:sz w:val="22"/>
          <w:szCs w:val="22"/>
        </w:rPr>
        <w:t>[</w:t>
      </w:r>
      <w:r w:rsidR="00965C28" w:rsidRPr="00CB2027">
        <w:rPr>
          <w:rFonts w:ascii="Ebrima" w:hAnsi="Ebrima" w:cstheme="minorHAnsi"/>
          <w:i/>
          <w:sz w:val="22"/>
          <w:szCs w:val="22"/>
          <w:highlight w:val="yellow"/>
        </w:rPr>
        <w:t>•</w:t>
      </w:r>
      <w:r w:rsidR="00965C28" w:rsidRPr="00CB2027">
        <w:rPr>
          <w:rFonts w:ascii="Ebrima" w:hAnsi="Ebrima" w:cstheme="minorHAnsi"/>
          <w:i/>
          <w:sz w:val="22"/>
          <w:szCs w:val="22"/>
        </w:rPr>
        <w:t>]</w:t>
      </w:r>
      <w:r w:rsidRPr="00CB2027">
        <w:rPr>
          <w:rFonts w:ascii="Ebrima" w:hAnsi="Ebrima" w:cstheme="minorHAnsi"/>
          <w:i/>
          <w:sz w:val="22"/>
          <w:szCs w:val="22"/>
        </w:rPr>
        <w:t xml:space="preserve"> de </w:t>
      </w:r>
      <w:r w:rsidR="00FE34AB" w:rsidRPr="00CB2027">
        <w:rPr>
          <w:rFonts w:ascii="Ebrima" w:hAnsi="Ebrima" w:cstheme="minorHAnsi"/>
          <w:i/>
          <w:sz w:val="22"/>
          <w:szCs w:val="22"/>
        </w:rPr>
        <w:t xml:space="preserve">maio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Perequê Home Park </w:t>
      </w:r>
      <w:r w:rsidR="00E00671" w:rsidRPr="00CB2027">
        <w:rPr>
          <w:rFonts w:ascii="Ebrima" w:hAnsi="Ebrima" w:cstheme="minorHAnsi"/>
          <w:i/>
          <w:sz w:val="22"/>
          <w:szCs w:val="22"/>
        </w:rPr>
        <w:t>E</w:t>
      </w:r>
      <w:r w:rsidR="00445DD3" w:rsidRPr="00CB2027">
        <w:rPr>
          <w:rFonts w:ascii="Ebrima" w:hAnsi="Ebrima" w:cstheme="minorHAnsi"/>
          <w:i/>
          <w:sz w:val="22"/>
          <w:szCs w:val="22"/>
        </w:rPr>
        <w:t>mpreendimentos Ltda., a Green Coast Residence Empreendimentos Ltda. e a Base Securitizadora de Créditos Imobiliários S.A.</w:t>
      </w:r>
      <w:r w:rsidRPr="00CB2027">
        <w:rPr>
          <w:rFonts w:ascii="Ebrima" w:hAnsi="Ebrima" w:cstheme="minorHAnsi"/>
          <w:i/>
          <w:sz w:val="22"/>
          <w:szCs w:val="22"/>
        </w:rPr>
        <w:t>)</w:t>
      </w:r>
    </w:p>
    <w:p w14:paraId="57C5B5E2" w14:textId="56DF83E1"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57D33457" w14:textId="77777777"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D74517F"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44285EF"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CAB7CA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1D7C6F08"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p w14:paraId="63E4F5CF" w14:textId="77777777" w:rsidR="000F510E" w:rsidRPr="00CB2027" w:rsidRDefault="000F510E" w:rsidP="00CB2027">
      <w:pPr>
        <w:spacing w:line="276" w:lineRule="auto"/>
        <w:rPr>
          <w:rFonts w:ascii="Ebrima" w:eastAsia="MS Mincho" w:hAnsi="Ebrima"/>
          <w:b/>
          <w:sz w:val="22"/>
          <w:szCs w:val="22"/>
        </w:rPr>
      </w:pPr>
      <w:r w:rsidRPr="00CB2027">
        <w:rPr>
          <w:rFonts w:ascii="Ebrima" w:eastAsia="MS Mincho" w:hAnsi="Ebrima"/>
          <w:b/>
          <w:sz w:val="22"/>
          <w:szCs w:val="22"/>
        </w:rPr>
        <w:t>[nome do empreendimento]</w:t>
      </w:r>
    </w:p>
    <w:p w14:paraId="61B6FF5B" w14:textId="77777777" w:rsidR="000F510E" w:rsidRPr="00CB2027" w:rsidRDefault="000F510E" w:rsidP="00CB2027">
      <w:pPr>
        <w:spacing w:line="276" w:lineRule="auto"/>
        <w:jc w:val="center"/>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5EA79A64"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446F3B3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A40BD0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0A0608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3A4E54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7FBB4E6"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E579D9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2449E7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D8100F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90E0E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B3F98D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1D66B8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E91A6C"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5EDAE384" w14:textId="77777777" w:rsidR="000F510E" w:rsidRPr="00CB2027" w:rsidRDefault="000F510E" w:rsidP="00CB2027">
      <w:pPr>
        <w:spacing w:line="276" w:lineRule="auto"/>
        <w:jc w:val="center"/>
        <w:rPr>
          <w:rFonts w:ascii="Ebrima" w:eastAsia="MS Mincho" w:hAnsi="Ebrima"/>
          <w:b/>
          <w:sz w:val="22"/>
          <w:szCs w:val="22"/>
        </w:rPr>
      </w:pPr>
    </w:p>
    <w:p w14:paraId="0E571C18" w14:textId="77777777" w:rsidR="000F510E" w:rsidRPr="00CB2027" w:rsidRDefault="000F510E" w:rsidP="00CB2027">
      <w:pPr>
        <w:spacing w:line="276" w:lineRule="auto"/>
        <w:jc w:val="center"/>
        <w:rPr>
          <w:rFonts w:ascii="Ebrima" w:eastAsia="MS Mincho" w:hAnsi="Ebrima"/>
          <w:b/>
          <w:sz w:val="22"/>
          <w:szCs w:val="22"/>
        </w:rPr>
      </w:pP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p w14:paraId="2DAE187D"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3F44D6DA"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AEE3DAB"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0C07CD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3816AD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6ED93C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34A031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64869B"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08CC393"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3379B0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742E6A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C96B5B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CC551F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8E75F6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4EF34582" w14:textId="77777777" w:rsidR="000F510E" w:rsidRPr="00CB2027" w:rsidRDefault="000F510E" w:rsidP="00CB2027">
      <w:pPr>
        <w:spacing w:line="276" w:lineRule="auto"/>
        <w:rPr>
          <w:rFonts w:ascii="Ebrima" w:eastAsia="MS Mincho" w:hAnsi="Ebrima"/>
          <w:b/>
          <w:sz w:val="22"/>
          <w:szCs w:val="22"/>
        </w:rPr>
      </w:pPr>
    </w:p>
    <w:p w14:paraId="65BE5DAC" w14:textId="77777777" w:rsidR="000F510E" w:rsidRPr="00CB2027" w:rsidRDefault="000F510E" w:rsidP="00CB2027">
      <w:pPr>
        <w:spacing w:line="276" w:lineRule="auto"/>
        <w:rPr>
          <w:rFonts w:ascii="Ebrima" w:eastAsia="MS Mincho" w:hAnsi="Ebrima"/>
          <w:b/>
          <w:sz w:val="22"/>
          <w:szCs w:val="22"/>
        </w:rPr>
      </w:pP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t>GREEN COAST RESIDENCE EMPREENDIMENTOS LTDA</w:t>
      </w:r>
    </w:p>
    <w:p w14:paraId="068DE979" w14:textId="77777777" w:rsidR="000F510E" w:rsidRPr="00CB2027" w:rsidRDefault="000F510E" w:rsidP="00CB2027">
      <w:pPr>
        <w:spacing w:line="276" w:lineRule="auto"/>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17C3EE03"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D426B3A"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818404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565A93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819BE9C"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EB22469"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32BC3C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7101CDBA"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D3E5A4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C19F3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A8F94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1313549"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7D5FFD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47"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MS Perequê</w:t>
            </w:r>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e, quando em conjunto com MS Perequê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47"/>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securitizadora com sede na Cidade de São Paulo, Estado de São Paulo, na </w:t>
            </w:r>
            <w:r w:rsidR="00FE34AB" w:rsidRPr="00127FEB">
              <w:rPr>
                <w:rFonts w:ascii="Ebrima" w:hAnsi="Ebrima"/>
                <w:bCs/>
                <w:i/>
                <w:iCs/>
                <w:sz w:val="22"/>
                <w:szCs w:val="22"/>
              </w:rPr>
              <w:t>Rua Fidencio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3833482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AF2BDA" w:rsidRPr="00CB2027">
              <w:rPr>
                <w:rFonts w:ascii="Ebrima" w:hAnsi="Ebrima" w:cstheme="minorHAnsi"/>
                <w:i/>
                <w:iCs/>
                <w:snapToGrid w:val="0"/>
                <w:sz w:val="22"/>
                <w:szCs w:val="22"/>
              </w:rPr>
              <w:t>[</w:t>
            </w:r>
            <w:r w:rsidR="00AF2BDA" w:rsidRPr="00CB2027">
              <w:rPr>
                <w:rFonts w:ascii="Ebrima" w:hAnsi="Ebrima" w:cstheme="minorHAnsi"/>
                <w:i/>
                <w:iCs/>
                <w:snapToGrid w:val="0"/>
                <w:sz w:val="22"/>
                <w:szCs w:val="22"/>
                <w:highlight w:val="yellow"/>
              </w:rPr>
              <w:t>•]</w:t>
            </w:r>
            <w:r w:rsidR="00AF2BDA"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E34AB" w:rsidRPr="00CB2027">
              <w:rPr>
                <w:rFonts w:ascii="Ebrima" w:hAnsi="Ebrima" w:cstheme="minorHAnsi"/>
                <w:i/>
                <w:iCs/>
                <w:sz w:val="22"/>
                <w:szCs w:val="22"/>
              </w:rPr>
              <w:t>maio</w:t>
            </w:r>
            <w:r w:rsidR="00FE34AB"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commentRangeStart w:id="48"/>
            <w:commentRangeStart w:id="49"/>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commentRangeEnd w:id="48"/>
            <w:r w:rsidR="006F7D65" w:rsidRPr="00CB2027">
              <w:rPr>
                <w:rStyle w:val="Refdecomentrio"/>
                <w:rFonts w:ascii="Ebrima" w:hAnsi="Ebrima"/>
                <w:sz w:val="22"/>
                <w:szCs w:val="22"/>
              </w:rPr>
              <w:commentReference w:id="48"/>
            </w:r>
            <w:commentRangeEnd w:id="49"/>
            <w:r w:rsidR="00FE34AB" w:rsidRPr="00CB2027">
              <w:rPr>
                <w:rStyle w:val="Refdecomentrio"/>
                <w:rFonts w:ascii="Ebrima" w:hAnsi="Ebrima"/>
                <w:sz w:val="22"/>
                <w:szCs w:val="22"/>
              </w:rPr>
              <w:commentReference w:id="49"/>
            </w:r>
          </w:p>
          <w:p w14:paraId="34A2499A" w14:textId="77777777" w:rsidR="006F7D65" w:rsidRPr="00CB2027" w:rsidRDefault="006F7D65" w:rsidP="00CB2027">
            <w:pPr>
              <w:spacing w:line="276" w:lineRule="auto"/>
              <w:jc w:val="center"/>
              <w:rPr>
                <w:rFonts w:ascii="Ebrima" w:hAnsi="Ebrima" w:cstheme="minorHAnsi"/>
                <w:b/>
                <w:i/>
                <w:iCs/>
                <w:sz w:val="22"/>
                <w:szCs w:val="22"/>
              </w:rPr>
            </w:pPr>
          </w:p>
          <w:tbl>
            <w:tblPr>
              <w:tblW w:w="8684" w:type="dxa"/>
              <w:tblLook w:val="04A0" w:firstRow="1" w:lastRow="0" w:firstColumn="1" w:lastColumn="0" w:noHBand="0" w:noVBand="1"/>
            </w:tblPr>
            <w:tblGrid>
              <w:gridCol w:w="3397"/>
              <w:gridCol w:w="1355"/>
              <w:gridCol w:w="1134"/>
              <w:gridCol w:w="1418"/>
              <w:gridCol w:w="1380"/>
            </w:tblGrid>
            <w:tr w:rsidR="00E70E65" w:rsidRPr="00CB2027" w14:paraId="0CC9EEF0" w14:textId="77777777" w:rsidTr="00127FEB">
              <w:trPr>
                <w:trHeight w:val="300"/>
              </w:trPr>
              <w:tc>
                <w:tcPr>
                  <w:tcW w:w="3397" w:type="dxa"/>
                  <w:shd w:val="clear" w:color="auto" w:fill="D0CECE" w:themeFill="background2" w:themeFillShade="E6"/>
                  <w:noWrap/>
                  <w:vAlign w:val="bottom"/>
                </w:tcPr>
                <w:p w14:paraId="66BAAD9A" w14:textId="3322D850" w:rsidR="00E70E65" w:rsidRPr="00CB2027" w:rsidRDefault="00E70E65" w:rsidP="00CB2027">
                  <w:pPr>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22A2DF96" w14:textId="5AD1484E" w:rsidR="00E70E65" w:rsidRPr="00CB2027" w:rsidRDefault="00E70E65" w:rsidP="00CB2027">
                  <w:pPr>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5D6853E2" w14:textId="29CFD0F9" w:rsidR="00E70E65" w:rsidRPr="00CB2027" w:rsidRDefault="00E70E65" w:rsidP="00CB2027">
                  <w:pPr>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0666EF81" w14:textId="2490A4DE" w:rsidR="00E70E65" w:rsidRPr="00CB2027" w:rsidRDefault="00E70E65" w:rsidP="00CB2027">
                  <w:pPr>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35FED8A4" w14:textId="5C11AC44" w:rsidR="00E70E65" w:rsidRPr="00CB2027" w:rsidRDefault="00E70E65" w:rsidP="00CB2027">
                  <w:pPr>
                    <w:spacing w:line="276" w:lineRule="auto"/>
                    <w:jc w:val="center"/>
                    <w:rPr>
                      <w:rFonts w:ascii="Ebrima" w:hAnsi="Ebrima" w:cstheme="minorHAnsi"/>
                      <w:i/>
                      <w:iCs/>
                      <w:sz w:val="22"/>
                      <w:szCs w:val="22"/>
                    </w:rPr>
                  </w:pPr>
                </w:p>
              </w:tc>
            </w:tr>
          </w:tbl>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629B481F"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securitizadora com sede na Cidade de São Paulo, Estado de São Paulo, na </w:t>
      </w:r>
      <w:r w:rsidR="00FE34AB" w:rsidRPr="00CB2027">
        <w:rPr>
          <w:rFonts w:ascii="Ebrima" w:hAnsi="Ebrima"/>
          <w:bCs/>
          <w:sz w:val="22"/>
          <w:szCs w:val="22"/>
        </w:rPr>
        <w:t>Rua Fidencio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Pr="00CB2027">
        <w:rPr>
          <w:rFonts w:ascii="Ebrima" w:hAnsi="Ebrima"/>
          <w:color w:val="000000" w:themeColor="text1"/>
          <w:sz w:val="22"/>
          <w:szCs w:val="22"/>
        </w:rPr>
        <w:t>[</w:t>
      </w:r>
      <w:r w:rsidRPr="00CB2027">
        <w:rPr>
          <w:rFonts w:ascii="Ebrima" w:hAnsi="Ebrima"/>
          <w:color w:val="000000" w:themeColor="text1"/>
          <w:sz w:val="22"/>
          <w:szCs w:val="22"/>
          <w:highlight w:val="yellow"/>
        </w:rPr>
        <w:t>•</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E34AB" w:rsidRPr="00CB2027">
        <w:rPr>
          <w:rFonts w:ascii="Ebrima" w:hAnsi="Ebrima" w:cs="Tahoma"/>
          <w:color w:val="000000" w:themeColor="text1"/>
          <w:spacing w:val="-3"/>
          <w:sz w:val="22"/>
          <w:szCs w:val="22"/>
        </w:rPr>
        <w:t>maio</w:t>
      </w:r>
      <w:r w:rsidR="00FE34AB"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7A2AB57C"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São Paulo, [</w:t>
      </w:r>
      <w:r w:rsidRPr="00CB2027">
        <w:rPr>
          <w:rFonts w:ascii="Ebrima" w:hAnsi="Ebrima" w:cs="Tahoma"/>
          <w:color w:val="000000" w:themeColor="text1"/>
          <w:sz w:val="22"/>
          <w:szCs w:val="22"/>
          <w:highlight w:val="yellow"/>
        </w:rPr>
        <w:t>•</w:t>
      </w:r>
      <w:r w:rsidRPr="00CB2027">
        <w:rPr>
          <w:rFonts w:ascii="Ebrima" w:hAnsi="Ebrima" w:cs="Tahoma"/>
          <w:color w:val="000000" w:themeColor="text1"/>
          <w:sz w:val="22"/>
          <w:szCs w:val="22"/>
        </w:rPr>
        <w:t xml:space="preserve">] de </w:t>
      </w:r>
      <w:r w:rsidR="00FE34AB" w:rsidRPr="00CB2027">
        <w:rPr>
          <w:rFonts w:ascii="Ebrima" w:hAnsi="Ebrima" w:cs="Tahoma"/>
          <w:color w:val="000000" w:themeColor="text1"/>
          <w:sz w:val="22"/>
          <w:szCs w:val="22"/>
        </w:rPr>
        <w:t xml:space="preserve">maio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2067B2A3" w:rsidR="00D734D1" w:rsidRPr="00CB2027" w:rsidRDefault="00D734D1"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AD30F9"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73EB5C7" w:rsidR="000222AF" w:rsidRPr="00CB2027" w:rsidRDefault="004F5707" w:rsidP="00CB2027">
            <w:pPr>
              <w:spacing w:line="276" w:lineRule="auto"/>
              <w:jc w:val="both"/>
              <w:rPr>
                <w:rFonts w:ascii="Ebrima" w:hAnsi="Ebrima" w:cstheme="minorHAnsi"/>
                <w:sz w:val="22"/>
                <w:szCs w:val="22"/>
              </w:rPr>
            </w:pPr>
            <w:r w:rsidRPr="00CB2027">
              <w:rPr>
                <w:rFonts w:ascii="Ebrima" w:hAnsi="Ebrima" w:cstheme="minorHAnsi"/>
                <w:sz w:val="22"/>
                <w:szCs w:val="22"/>
              </w:rPr>
              <w:t>2.520 (dois mil, quinhentos e vinte)</w:t>
            </w:r>
            <w:r w:rsidR="000222AF" w:rsidRPr="00CB2027">
              <w:rPr>
                <w:rFonts w:ascii="Ebrima" w:hAnsi="Ebrima" w:cstheme="minorHAnsi"/>
                <w:sz w:val="22"/>
                <w:szCs w:val="22"/>
              </w:rPr>
              <w:t>, contados da Data de Emissão.</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3BD08B8E"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maio </w:t>
            </w:r>
            <w:r w:rsidRPr="00CB2027">
              <w:rPr>
                <w:rFonts w:ascii="Ebrima" w:hAnsi="Ebrima" w:cstheme="minorHAnsi"/>
                <w:sz w:val="22"/>
                <w:szCs w:val="22"/>
              </w:rPr>
              <w:t>de 202</w:t>
            </w:r>
            <w:r w:rsidR="00452D7D" w:rsidRPr="00CB2027">
              <w:rPr>
                <w:rFonts w:ascii="Ebrima" w:hAnsi="Ebrima" w:cstheme="minorHAnsi"/>
                <w:sz w:val="22"/>
                <w:szCs w:val="22"/>
              </w:rPr>
              <w:t>1</w:t>
            </w:r>
            <w:r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4542792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452D7D" w:rsidRPr="00CB2027">
              <w:rPr>
                <w:rFonts w:ascii="Ebrima" w:hAnsi="Ebrima" w:cstheme="minorHAnsi"/>
                <w:sz w:val="22"/>
                <w:szCs w:val="22"/>
              </w:rPr>
              <w:t>[</w:t>
            </w:r>
            <w:r w:rsidR="00452D7D" w:rsidRPr="00CB2027">
              <w:rPr>
                <w:rFonts w:ascii="Ebrima" w:hAnsi="Ebrima" w:cstheme="minorHAnsi"/>
                <w:sz w:val="22"/>
                <w:szCs w:val="22"/>
                <w:highlight w:val="yellow"/>
              </w:rPr>
              <w:t>•</w:t>
            </w:r>
            <w:r w:rsidR="00452D7D" w:rsidRPr="00CB2027">
              <w:rPr>
                <w:rFonts w:ascii="Ebrima" w:hAnsi="Ebrima" w:cstheme="minorHAnsi"/>
                <w:sz w:val="22"/>
                <w:szCs w:val="22"/>
              </w:rPr>
              <w:t>]</w:t>
            </w:r>
            <w:r w:rsidRPr="00CB2027">
              <w:rPr>
                <w:rFonts w:ascii="Ebrima" w:hAnsi="Ebrima" w:cstheme="minorHAnsi"/>
                <w:sz w:val="22"/>
                <w:szCs w:val="22"/>
              </w:rPr>
              <w:t xml:space="preserve"> (</w:t>
            </w:r>
            <w:r w:rsidR="00452D7D" w:rsidRPr="00CB2027">
              <w:rPr>
                <w:rFonts w:ascii="Ebrima" w:hAnsi="Ebrima" w:cstheme="minorHAnsi"/>
                <w:sz w:val="22"/>
                <w:szCs w:val="22"/>
              </w:rPr>
              <w:t>[</w:t>
            </w:r>
            <w:r w:rsidR="00452D7D" w:rsidRPr="00CB2027">
              <w:rPr>
                <w:rFonts w:ascii="Ebrima" w:hAnsi="Ebrima" w:cstheme="minorHAnsi"/>
                <w:sz w:val="22"/>
                <w:szCs w:val="22"/>
                <w:highlight w:val="yellow"/>
              </w:rPr>
              <w:t>•</w:t>
            </w:r>
            <w:r w:rsidR="00452D7D" w:rsidRPr="00CB2027">
              <w:rPr>
                <w:rFonts w:ascii="Ebrima" w:hAnsi="Ebrima" w:cstheme="minorHAnsi"/>
                <w:sz w:val="22"/>
                <w:szCs w:val="22"/>
              </w:rPr>
              <w:t>]</w:t>
            </w:r>
            <w:r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0AD5897B"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abril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5BBAFABC"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desde que positiva e, caso a variação seja negativa, deve ser desconsiderada, acrescida dos juros remuneratórios equivalentes a 10% (dez por cento) ao ano, base 252 (duzentos e cinquenta e dois) dias úteis (“Remuneração”). A Remuneração será calculada de forma exponencial e cumulativa pro rata temporis,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CB2027">
              <w:rPr>
                <w:rFonts w:ascii="Ebrima" w:hAnsi="Ebrima" w:cstheme="minorHAnsi"/>
                <w:sz w:val="22"/>
                <w:szCs w:val="22"/>
              </w:rPr>
              <w:t xml:space="preserve">Fiduciária </w:t>
            </w:r>
            <w:r w:rsidRPr="00CB2027">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Endereço Completo com CEP</w:t>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Green Coast Residence</w:t>
            </w:r>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Green Coast Residence</w:t>
            </w:r>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MS Perequê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Perequê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Franciny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Melchioretto Sandri</w:t>
            </w:r>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Spazio Vitta</w:t>
            </w:r>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Oficio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1-04-26T20:28:00Z" w:initials="Autor">
    <w:p w14:paraId="5996997C" w14:textId="2B9FB9DF" w:rsidR="00D93D97" w:rsidRDefault="00D93D97">
      <w:pPr>
        <w:pStyle w:val="Textodecomentrio"/>
      </w:pPr>
      <w:r>
        <w:rPr>
          <w:rStyle w:val="Refdecomentrio"/>
        </w:rPr>
        <w:annotationRef/>
      </w:r>
      <w:r>
        <w:t>Favor informar quem serão os players da operação.</w:t>
      </w:r>
    </w:p>
  </w:comment>
  <w:comment w:id="5" w:author="Maria Carolina" w:date="2021-05-03T13:13:00Z" w:initials="MC">
    <w:p w14:paraId="46EF3691" w14:textId="59285314" w:rsidR="00F32FD6" w:rsidRDefault="00F32FD6">
      <w:pPr>
        <w:pStyle w:val="Textodecomentrio"/>
      </w:pPr>
      <w:r>
        <w:rPr>
          <w:rStyle w:val="Refdecomentrio"/>
        </w:rPr>
        <w:annotationRef/>
      </w:r>
      <w:r w:rsidR="00511598">
        <w:t xml:space="preserve">Já informado através de e-mail no dia </w:t>
      </w:r>
      <w:r w:rsidR="00E835F0">
        <w:t>29/04.</w:t>
      </w:r>
    </w:p>
  </w:comment>
  <w:comment w:id="9" w:author="Maria Carolina" w:date="2021-05-03T13:02:00Z" w:initials="MC">
    <w:p w14:paraId="3472E726" w14:textId="23D20D83" w:rsidR="002C0A63" w:rsidRDefault="002C0A63">
      <w:pPr>
        <w:pStyle w:val="Textodecomentrio"/>
      </w:pPr>
      <w:r>
        <w:rPr>
          <w:rStyle w:val="Refdecomentrio"/>
        </w:rPr>
        <w:annotationRef/>
      </w:r>
      <w:r w:rsidR="009D5E96">
        <w:t>Entendo que a Razão de G</w:t>
      </w:r>
      <w:r w:rsidR="00262D6C">
        <w:t>arantia</w:t>
      </w:r>
      <w:r w:rsidR="009D5E96">
        <w:t xml:space="preserve"> não é um</w:t>
      </w:r>
      <w:r w:rsidR="00262D6C">
        <w:t>a</w:t>
      </w:r>
      <w:r w:rsidR="009D5E96">
        <w:t xml:space="preserve"> garantia, mas uma f</w:t>
      </w:r>
      <w:r w:rsidR="00262D6C">
        <w:t>orma</w:t>
      </w:r>
      <w:r w:rsidR="009D5E96">
        <w:t xml:space="preserve"> de </w:t>
      </w:r>
      <w:r w:rsidR="009D2E3A">
        <w:t>indicação da garantia</w:t>
      </w:r>
      <w:r w:rsidR="009D5E96">
        <w:t>.</w:t>
      </w:r>
    </w:p>
  </w:comment>
  <w:comment w:id="10" w:author="Autor" w:date="2021-05-07T17:58:00Z" w:initials="Autor">
    <w:p w14:paraId="0DBD9206" w14:textId="110DB253" w:rsidR="00F456DB" w:rsidRDefault="00F456DB">
      <w:pPr>
        <w:pStyle w:val="Textodecomentrio"/>
      </w:pPr>
      <w:r>
        <w:rPr>
          <w:rStyle w:val="Refdecomentrio"/>
        </w:rPr>
        <w:annotationRef/>
      </w:r>
      <w:r>
        <w:t>Razões de Garantia consideradas pela CVM como garantia propriamente dita. No entanto, caso considerem desnecessária, podemos retira-la da lista.</w:t>
      </w:r>
    </w:p>
  </w:comment>
  <w:comment w:id="26" w:author="Maria Carolina" w:date="2021-05-03T14:46:00Z" w:initials="MC">
    <w:p w14:paraId="28B2F300" w14:textId="6941C6E6" w:rsidR="0083113B" w:rsidRDefault="0083113B">
      <w:pPr>
        <w:pStyle w:val="Textodecomentrio"/>
      </w:pPr>
      <w:r>
        <w:rPr>
          <w:rStyle w:val="Refdecomentrio"/>
        </w:rPr>
        <w:annotationRef/>
      </w:r>
      <w:r w:rsidR="00087696">
        <w:t>Excluído</w:t>
      </w:r>
      <w:r>
        <w:t xml:space="preserve">, pois a </w:t>
      </w:r>
      <w:r w:rsidR="00153E89">
        <w:t>Base</w:t>
      </w:r>
      <w:r>
        <w:t xml:space="preserve"> não </w:t>
      </w:r>
      <w:r w:rsidR="00736A70">
        <w:t>tem como realizar esta avaliação sem que seja convocada A</w:t>
      </w:r>
      <w:r w:rsidR="00083F9D">
        <w:t>G</w:t>
      </w:r>
      <w:r w:rsidR="00736A70">
        <w:t xml:space="preserve">CRI, </w:t>
      </w:r>
      <w:r w:rsidR="00C952AB">
        <w:t>exceto se forem</w:t>
      </w:r>
      <w:r w:rsidR="00083F9D">
        <w:t xml:space="preserve"> </w:t>
      </w:r>
      <w:r w:rsidR="00087696">
        <w:t>definidos</w:t>
      </w:r>
      <w:r w:rsidR="00083F9D">
        <w:t xml:space="preserve"> critério</w:t>
      </w:r>
      <w:r w:rsidR="00087696">
        <w:t>s</w:t>
      </w:r>
      <w:r w:rsidR="00083F9D">
        <w:t xml:space="preserve"> </w:t>
      </w:r>
      <w:r w:rsidR="00087696">
        <w:t xml:space="preserve">detalhados para a apuração. </w:t>
      </w:r>
    </w:p>
  </w:comment>
  <w:comment w:id="28" w:author="Maria Carolina" w:date="2021-05-03T16:32:00Z" w:initials="MC">
    <w:p w14:paraId="29F49A65" w14:textId="4684A337" w:rsidR="00115CD2" w:rsidRDefault="00115CD2" w:rsidP="00CA1877">
      <w:pPr>
        <w:pStyle w:val="Textodecomentrio"/>
      </w:pPr>
      <w:r>
        <w:rPr>
          <w:rStyle w:val="Refdecomentrio"/>
        </w:rPr>
        <w:annotationRef/>
      </w:r>
      <w:r w:rsidR="00ED407C">
        <w:t>P</w:t>
      </w:r>
      <w:r w:rsidR="004973FB">
        <w:t>e</w:t>
      </w:r>
      <w:r w:rsidR="00ED407C">
        <w:t>l</w:t>
      </w:r>
      <w:r w:rsidR="004973FB">
        <w:t>a</w:t>
      </w:r>
      <w:r w:rsidR="00ED407C">
        <w:t xml:space="preserve"> leitura d</w:t>
      </w:r>
      <w:r w:rsidR="004973FB">
        <w:t>a</w:t>
      </w:r>
      <w:r w:rsidR="00ED407C">
        <w:t xml:space="preserve"> cláusula</w:t>
      </w:r>
      <w:r w:rsidR="004973FB">
        <w:t xml:space="preserve"> eu entendi que: </w:t>
      </w:r>
      <w:r w:rsidR="007946F3">
        <w:t xml:space="preserve">(i) a </w:t>
      </w:r>
      <w:r w:rsidR="00496B9B">
        <w:t>Fiduciante pode conceder desconto</w:t>
      </w:r>
      <w:r w:rsidR="006D7607">
        <w:t xml:space="preserve">, independentemente </w:t>
      </w:r>
      <w:r w:rsidR="005D7D29">
        <w:t>do enquadramento da garantia</w:t>
      </w:r>
      <w:r w:rsidR="000754BA">
        <w:t xml:space="preserve">; (i) </w:t>
      </w:r>
      <w:r w:rsidR="002A256A">
        <w:t xml:space="preserve">se </w:t>
      </w:r>
      <w:r w:rsidR="00C55C70">
        <w:t>a Fiduci</w:t>
      </w:r>
      <w:r w:rsidR="007E6790">
        <w:t>a</w:t>
      </w:r>
      <w:r w:rsidR="00C55C70">
        <w:t xml:space="preserve">nte </w:t>
      </w:r>
      <w:r w:rsidR="004E7897">
        <w:t>estiver desenquadrada e conceder um desconto superior ao estipulado, ela ar</w:t>
      </w:r>
      <w:r w:rsidR="00032732">
        <w:t>cará com a</w:t>
      </w:r>
      <w:r w:rsidR="004E7897">
        <w:t xml:space="preserve"> diferença.</w:t>
      </w:r>
      <w:r w:rsidR="00D07481">
        <w:t xml:space="preserve"> </w:t>
      </w:r>
      <w:r w:rsidR="00C55C70">
        <w:t xml:space="preserve"> </w:t>
      </w:r>
      <w:r w:rsidR="005D7D29">
        <w:t xml:space="preserve"> </w:t>
      </w:r>
    </w:p>
  </w:comment>
  <w:comment w:id="29" w:author="Autor" w:date="2021-05-07T17:59:00Z" w:initials="Autor">
    <w:p w14:paraId="6A6A8D62" w14:textId="49B58FD4" w:rsidR="00F456DB" w:rsidRDefault="00F456DB">
      <w:pPr>
        <w:pStyle w:val="Textodecomentrio"/>
      </w:pPr>
      <w:r>
        <w:rPr>
          <w:rStyle w:val="Refdecomentrio"/>
        </w:rPr>
        <w:annotationRef/>
      </w:r>
      <w:r>
        <w:t>Isso mesmo</w:t>
      </w:r>
    </w:p>
  </w:comment>
  <w:comment w:id="30" w:author="Maria Carolina" w:date="2021-05-03T15:18:00Z" w:initials="MC">
    <w:p w14:paraId="0B14C8ED" w14:textId="66339F3A" w:rsidR="0035249B" w:rsidRDefault="0035249B">
      <w:pPr>
        <w:pStyle w:val="Textodecomentrio"/>
      </w:pPr>
      <w:r>
        <w:rPr>
          <w:rStyle w:val="Refdecomentrio"/>
        </w:rPr>
        <w:annotationRef/>
      </w:r>
      <w:r>
        <w:t>Por favor</w:t>
      </w:r>
      <w:r w:rsidR="00BD6D67">
        <w:t xml:space="preserve"> ajustar a c</w:t>
      </w:r>
      <w:r w:rsidR="004E3ADF">
        <w:t xml:space="preserve">láusula. Teremos 4 contas de titularidade da Base, sendo </w:t>
      </w:r>
      <w:r w:rsidR="00C841C8">
        <w:t xml:space="preserve">3  </w:t>
      </w:r>
      <w:r w:rsidR="00E00E93">
        <w:t xml:space="preserve">para arrecadar os direitos creditórios (uma para cada empreendimento) e </w:t>
      </w:r>
      <w:r w:rsidR="00686243">
        <w:t>uma</w:t>
      </w:r>
      <w:r w:rsidR="00E00E93">
        <w:t xml:space="preserve"> será a centralizadora.</w:t>
      </w:r>
    </w:p>
  </w:comment>
  <w:comment w:id="31" w:author="Autor" w:date="2021-05-07T18:05:00Z" w:initials="Autor">
    <w:p w14:paraId="65704F09" w14:textId="7E6186FB" w:rsidR="001901D5" w:rsidRDefault="001901D5">
      <w:pPr>
        <w:pStyle w:val="Textodecomentrio"/>
      </w:pPr>
      <w:r>
        <w:rPr>
          <w:rStyle w:val="Refdecomentrio"/>
        </w:rPr>
        <w:annotationRef/>
      </w:r>
      <w:r>
        <w:t>Ajustado.</w:t>
      </w:r>
    </w:p>
  </w:comment>
  <w:comment w:id="41" w:author="Maria Carolina" w:date="2021-05-03T16:03:00Z" w:initials="MC">
    <w:p w14:paraId="57015B52" w14:textId="20610062" w:rsidR="000B0EF6" w:rsidRDefault="000B0EF6">
      <w:pPr>
        <w:pStyle w:val="Textodecomentrio"/>
      </w:pPr>
      <w:r>
        <w:rPr>
          <w:rStyle w:val="Refdecomentrio"/>
        </w:rPr>
        <w:annotationRef/>
      </w:r>
      <w:r w:rsidR="00DA016A">
        <w:t xml:space="preserve">Poderia esclarecer? Acho que não se aplica. </w:t>
      </w:r>
      <w:r w:rsidR="00D52F50">
        <w:t xml:space="preserve"> </w:t>
      </w:r>
    </w:p>
  </w:comment>
  <w:comment w:id="42" w:author="Autor" w:date="2021-05-07T18:12:00Z" w:initials="Autor">
    <w:p w14:paraId="643550F1" w14:textId="22D4C291" w:rsidR="00801485" w:rsidRDefault="00801485">
      <w:pPr>
        <w:pStyle w:val="Textodecomentrio"/>
      </w:pPr>
      <w:r>
        <w:rPr>
          <w:rStyle w:val="Refdecomentrio"/>
        </w:rPr>
        <w:annotationRef/>
      </w:r>
      <w:r>
        <w:t>Aqui trata da possibilidade de utilizarmos os recursos para pagamento das obrigações em eventual falta de caixa</w:t>
      </w:r>
      <w:r w:rsidR="00046A45">
        <w:t>. Como ainda existem unidades em estoque, os recebíveis são rpesentes e futuros.</w:t>
      </w:r>
    </w:p>
  </w:comment>
  <w:comment w:id="43" w:author="Autor" w:date="2021-05-07T18:21:00Z" w:initials="Autor">
    <w:p w14:paraId="3C9A66D1" w14:textId="167938A5" w:rsidR="00E05CA4" w:rsidRDefault="00E05CA4">
      <w:pPr>
        <w:pStyle w:val="Textodecomentrio"/>
      </w:pPr>
      <w:r>
        <w:rPr>
          <w:rStyle w:val="Refdecomentrio"/>
        </w:rPr>
        <w:annotationRef/>
      </w:r>
      <w:r>
        <w:t>Retornada a redação, por ser uma obrigação legal.</w:t>
      </w:r>
    </w:p>
  </w:comment>
  <w:comment w:id="48" w:author="Maria Carolina" w:date="2021-05-03T12:42:00Z" w:initials="MC">
    <w:p w14:paraId="368833DD" w14:textId="1C682619" w:rsidR="006F7D65" w:rsidRDefault="006F7D65">
      <w:pPr>
        <w:pStyle w:val="Textodecomentrio"/>
      </w:pPr>
      <w:r>
        <w:rPr>
          <w:rStyle w:val="Refdecomentrio"/>
        </w:rPr>
        <w:annotationRef/>
      </w:r>
      <w:r>
        <w:t xml:space="preserve">Cattini, por favor </w:t>
      </w:r>
      <w:r w:rsidR="0085383A">
        <w:t xml:space="preserve">usar </w:t>
      </w:r>
      <w:r w:rsidR="00A768C6">
        <w:t xml:space="preserve">o anexo </w:t>
      </w:r>
      <w:r w:rsidR="000F510E">
        <w:t>I</w:t>
      </w:r>
      <w:r w:rsidR="00A768C6">
        <w:t xml:space="preserve"> como modelo.</w:t>
      </w:r>
    </w:p>
  </w:comment>
  <w:comment w:id="49" w:author="Autor" w:date="2021-05-07T18:29:00Z" w:initials="Autor">
    <w:p w14:paraId="401B7EBF" w14:textId="4F6B866E" w:rsidR="00FE34AB" w:rsidRDefault="00FE34AB">
      <w:pPr>
        <w:pStyle w:val="Textodecomentrio"/>
      </w:pPr>
      <w:r>
        <w:rPr>
          <w:rStyle w:val="Refdecomentrio"/>
        </w:rPr>
        <w:annotationRef/>
      </w:r>
      <w:r>
        <w:t>Ok. Aguardando preenchimento para incluirmos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6997C" w15:done="0"/>
  <w15:commentEx w15:paraId="46EF3691" w15:paraIdParent="5996997C" w15:done="0"/>
  <w15:commentEx w15:paraId="3472E726" w15:done="0"/>
  <w15:commentEx w15:paraId="0DBD9206" w15:paraIdParent="3472E726" w15:done="0"/>
  <w15:commentEx w15:paraId="28B2F300" w15:done="0"/>
  <w15:commentEx w15:paraId="29F49A65" w15:done="0"/>
  <w15:commentEx w15:paraId="6A6A8D62" w15:paraIdParent="29F49A65" w15:done="0"/>
  <w15:commentEx w15:paraId="0B14C8ED" w15:done="0"/>
  <w15:commentEx w15:paraId="65704F09" w15:paraIdParent="0B14C8ED" w15:done="0"/>
  <w15:commentEx w15:paraId="57015B52" w15:done="0"/>
  <w15:commentEx w15:paraId="643550F1" w15:paraIdParent="57015B52" w15:done="0"/>
  <w15:commentEx w15:paraId="3C9A66D1" w15:done="0"/>
  <w15:commentEx w15:paraId="368833DD" w15:done="0"/>
  <w15:commentEx w15:paraId="401B7EBF" w15:paraIdParent="36883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A0EB" w16cex:dateUtc="2021-04-26T23:28:00Z"/>
  <w16cex:commentExtensible w16cex:durableId="243A7593" w16cex:dateUtc="2021-05-03T16:13:00Z"/>
  <w16cex:commentExtensible w16cex:durableId="243A72DB" w16cex:dateUtc="2021-05-03T16:02:00Z"/>
  <w16cex:commentExtensible w16cex:durableId="243FFE5B" w16cex:dateUtc="2021-05-07T20:58:00Z"/>
  <w16cex:commentExtensible w16cex:durableId="243A8B42" w16cex:dateUtc="2021-05-03T17:46:00Z"/>
  <w16cex:commentExtensible w16cex:durableId="243AA413" w16cex:dateUtc="2021-05-03T19:32:00Z"/>
  <w16cex:commentExtensible w16cex:durableId="243FFE85" w16cex:dateUtc="2021-05-07T20:59:00Z"/>
  <w16cex:commentExtensible w16cex:durableId="243A92D5" w16cex:dateUtc="2021-05-03T18:18:00Z"/>
  <w16cex:commentExtensible w16cex:durableId="243FFFEE" w16cex:dateUtc="2021-05-07T21:05:00Z"/>
  <w16cex:commentExtensible w16cex:durableId="243A9D41" w16cex:dateUtc="2021-05-03T19:03:00Z"/>
  <w16cex:commentExtensible w16cex:durableId="24400171" w16cex:dateUtc="2021-05-07T21:12:00Z"/>
  <w16cex:commentExtensible w16cex:durableId="244003A7" w16cex:dateUtc="2021-05-07T21:21:00Z"/>
  <w16cex:commentExtensible w16cex:durableId="243A6E50" w16cex:dateUtc="2021-05-03T15:42:00Z"/>
  <w16cex:commentExtensible w16cex:durableId="2440058E" w16cex:dateUtc="2021-05-07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6997C" w16cid:durableId="2431A0EB"/>
  <w16cid:commentId w16cid:paraId="46EF3691" w16cid:durableId="243A7593"/>
  <w16cid:commentId w16cid:paraId="3472E726" w16cid:durableId="243A72DB"/>
  <w16cid:commentId w16cid:paraId="0DBD9206" w16cid:durableId="243FFE5B"/>
  <w16cid:commentId w16cid:paraId="28B2F300" w16cid:durableId="243A8B42"/>
  <w16cid:commentId w16cid:paraId="29F49A65" w16cid:durableId="243AA413"/>
  <w16cid:commentId w16cid:paraId="6A6A8D62" w16cid:durableId="243FFE85"/>
  <w16cid:commentId w16cid:paraId="0B14C8ED" w16cid:durableId="243A92D5"/>
  <w16cid:commentId w16cid:paraId="65704F09" w16cid:durableId="243FFFEE"/>
  <w16cid:commentId w16cid:paraId="57015B52" w16cid:durableId="243A9D41"/>
  <w16cid:commentId w16cid:paraId="643550F1" w16cid:durableId="24400171"/>
  <w16cid:commentId w16cid:paraId="3C9A66D1" w16cid:durableId="244003A7"/>
  <w16cid:commentId w16cid:paraId="368833DD" w16cid:durableId="243A6E50"/>
  <w16cid:commentId w16cid:paraId="401B7EBF" w16cid:durableId="24400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326D" w14:textId="77777777" w:rsidR="005D795B" w:rsidRDefault="005D795B" w:rsidP="00EA477E">
      <w:r>
        <w:separator/>
      </w:r>
    </w:p>
  </w:endnote>
  <w:endnote w:type="continuationSeparator" w:id="0">
    <w:p w14:paraId="2ECED13E" w14:textId="77777777" w:rsidR="005D795B" w:rsidRDefault="005D795B" w:rsidP="00EA477E">
      <w:r>
        <w:continuationSeparator/>
      </w:r>
    </w:p>
  </w:endnote>
  <w:endnote w:type="continuationNotice" w:id="1">
    <w:p w14:paraId="1BF07CAB" w14:textId="77777777" w:rsidR="005D795B" w:rsidRDefault="005D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FE1B" w14:textId="77777777" w:rsidR="005D795B" w:rsidRDefault="005D795B" w:rsidP="00EA477E">
      <w:r>
        <w:separator/>
      </w:r>
    </w:p>
  </w:footnote>
  <w:footnote w:type="continuationSeparator" w:id="0">
    <w:p w14:paraId="096F0164" w14:textId="77777777" w:rsidR="005D795B" w:rsidRDefault="005D795B" w:rsidP="00EA477E">
      <w:r>
        <w:continuationSeparator/>
      </w:r>
    </w:p>
  </w:footnote>
  <w:footnote w:type="continuationNotice" w:id="1">
    <w:p w14:paraId="2B162CA4" w14:textId="77777777" w:rsidR="005D795B" w:rsidRDefault="005D7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2.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3.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5.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B018DD3A-609B-4732-810E-D585D2905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9821</Words>
  <Characters>53039</Characters>
  <Application>Microsoft Office Word</Application>
  <DocSecurity>0</DocSecurity>
  <Lines>441</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62735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3</cp:revision>
  <cp:lastPrinted>2020-08-05T01:21:00Z</cp:lastPrinted>
  <dcterms:created xsi:type="dcterms:W3CDTF">2021-05-10T19:46:00Z</dcterms:created>
  <dcterms:modified xsi:type="dcterms:W3CDTF">2021-05-10T19:46:00Z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