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FEC2" w14:textId="77777777" w:rsidR="00557F42" w:rsidRDefault="00557F42" w:rsidP="00557F42">
      <w:pPr>
        <w:pBdr>
          <w:top w:val="single" w:sz="4" w:space="1" w:color="auto"/>
        </w:pBdr>
        <w:spacing w:before="240" w:after="240" w:line="300" w:lineRule="auto"/>
        <w:jc w:val="center"/>
        <w:rPr>
          <w:rFonts w:ascii="Arial" w:hAnsi="Arial" w:cs="Arial"/>
          <w:b/>
        </w:rPr>
      </w:pPr>
    </w:p>
    <w:p w14:paraId="7C88069E" w14:textId="4303C829" w:rsidR="000001BB" w:rsidRPr="008E2F8E" w:rsidRDefault="00D626B0" w:rsidP="000001BB">
      <w:pPr>
        <w:spacing w:before="240" w:after="240" w:line="300" w:lineRule="auto"/>
        <w:jc w:val="center"/>
        <w:rPr>
          <w:rFonts w:ascii="Arial" w:hAnsi="Arial" w:cs="Arial"/>
          <w:b/>
        </w:rPr>
      </w:pPr>
      <w:r>
        <w:rPr>
          <w:rFonts w:ascii="Arial" w:hAnsi="Arial" w:cs="Arial"/>
          <w:b/>
        </w:rPr>
        <w:t xml:space="preserve">QUARTO </w:t>
      </w:r>
      <w:r w:rsidR="000001BB">
        <w:rPr>
          <w:rFonts w:ascii="Arial" w:hAnsi="Arial" w:cs="Arial"/>
          <w:b/>
        </w:rPr>
        <w:t xml:space="preserve">ADITAMENTO AO </w:t>
      </w:r>
      <w:r w:rsidR="000001BB" w:rsidRPr="008E2F8E">
        <w:rPr>
          <w:rFonts w:ascii="Arial" w:hAnsi="Arial" w:cs="Arial"/>
          <w:b/>
        </w:rPr>
        <w:t>TERMO DE SECURITIZAÇÃO DE CRÉDITOS IMOBILIÁRIOS</w:t>
      </w:r>
    </w:p>
    <w:p w14:paraId="0972DB01" w14:textId="77777777" w:rsidR="000001BB" w:rsidRPr="008E2F8E" w:rsidRDefault="000001BB" w:rsidP="000001BB">
      <w:pPr>
        <w:spacing w:before="240" w:after="240" w:line="300" w:lineRule="auto"/>
        <w:jc w:val="center"/>
        <w:rPr>
          <w:rFonts w:ascii="Arial" w:hAnsi="Arial" w:cs="Arial"/>
        </w:rPr>
      </w:pPr>
    </w:p>
    <w:p w14:paraId="164875BB" w14:textId="77777777" w:rsidR="000001BB" w:rsidRPr="008E2F8E" w:rsidRDefault="000001BB" w:rsidP="000001BB">
      <w:pPr>
        <w:spacing w:before="240" w:after="240" w:line="300" w:lineRule="auto"/>
        <w:jc w:val="center"/>
        <w:rPr>
          <w:rFonts w:ascii="Arial" w:hAnsi="Arial" w:cs="Arial"/>
        </w:rPr>
      </w:pPr>
    </w:p>
    <w:p w14:paraId="74D93B88" w14:textId="77777777" w:rsidR="000001BB" w:rsidRPr="008E2F8E" w:rsidRDefault="000001BB" w:rsidP="000001BB">
      <w:pPr>
        <w:spacing w:before="240" w:after="240" w:line="300" w:lineRule="auto"/>
        <w:jc w:val="center"/>
        <w:rPr>
          <w:rFonts w:ascii="Arial" w:hAnsi="Arial" w:cs="Arial"/>
        </w:rPr>
      </w:pPr>
    </w:p>
    <w:p w14:paraId="4CCDBDE0" w14:textId="77777777" w:rsidR="000001BB" w:rsidRDefault="000001BB" w:rsidP="000001BB">
      <w:pPr>
        <w:spacing w:before="240" w:after="240" w:line="300" w:lineRule="auto"/>
        <w:jc w:val="center"/>
        <w:rPr>
          <w:rFonts w:ascii="Arial" w:hAnsi="Arial" w:cs="Arial"/>
          <w:b/>
        </w:rPr>
      </w:pPr>
      <w:r w:rsidRPr="008D43B8">
        <w:rPr>
          <w:rFonts w:ascii="Arial" w:hAnsi="Arial" w:cs="Arial"/>
          <w:b/>
        </w:rPr>
        <w:t>CERTIFICADOS DE RECEBÍVEIS IMOBILIÁRIOS</w:t>
      </w:r>
      <w:r w:rsidRPr="008D43B8">
        <w:rPr>
          <w:rFonts w:ascii="Arial" w:hAnsi="Arial" w:cs="Arial"/>
          <w:b/>
        </w:rPr>
        <w:br/>
        <w:t xml:space="preserve">DA </w:t>
      </w:r>
      <w:r>
        <w:rPr>
          <w:rFonts w:ascii="Arial" w:hAnsi="Arial" w:cs="Arial"/>
          <w:b/>
        </w:rPr>
        <w:t>1</w:t>
      </w:r>
      <w:r w:rsidRPr="008D43B8">
        <w:rPr>
          <w:rFonts w:ascii="Arial" w:hAnsi="Arial" w:cs="Arial"/>
          <w:b/>
        </w:rPr>
        <w:t xml:space="preserve">ª SÉRIE DA </w:t>
      </w:r>
      <w:r>
        <w:rPr>
          <w:rFonts w:ascii="Arial" w:hAnsi="Arial" w:cs="Arial"/>
          <w:b/>
        </w:rPr>
        <w:t>10</w:t>
      </w:r>
      <w:r w:rsidRPr="008D43B8">
        <w:rPr>
          <w:rFonts w:ascii="Arial" w:hAnsi="Arial" w:cs="Arial"/>
          <w:b/>
        </w:rPr>
        <w:t>ª EMISSÃO</w:t>
      </w:r>
      <w:r w:rsidRPr="008E2F8E">
        <w:rPr>
          <w:rFonts w:ascii="Arial" w:hAnsi="Arial" w:cs="Arial"/>
          <w:b/>
        </w:rPr>
        <w:t xml:space="preserve"> DA</w:t>
      </w:r>
      <w:bookmarkStart w:id="0" w:name="_Hlk499289798"/>
    </w:p>
    <w:p w14:paraId="0BFA22C1" w14:textId="77777777" w:rsidR="000001BB" w:rsidRPr="00A54739" w:rsidRDefault="000001BB" w:rsidP="000001BB">
      <w:pPr>
        <w:spacing w:before="240" w:after="240" w:line="300" w:lineRule="auto"/>
        <w:jc w:val="center"/>
        <w:rPr>
          <w:rFonts w:ascii="Arial" w:hAnsi="Arial" w:cs="Arial"/>
        </w:rPr>
      </w:pPr>
    </w:p>
    <w:p w14:paraId="1613FA91" w14:textId="77777777" w:rsidR="000001BB" w:rsidRPr="00FB25B2" w:rsidRDefault="000001BB" w:rsidP="000001BB">
      <w:pPr>
        <w:spacing w:before="240" w:after="240" w:line="300" w:lineRule="auto"/>
        <w:jc w:val="center"/>
        <w:rPr>
          <w:rFonts w:ascii="Arial" w:hAnsi="Arial" w:cs="Arial"/>
          <w:i/>
        </w:rPr>
      </w:pPr>
      <w:bookmarkStart w:id="1" w:name="_Hlk42209716"/>
      <w:r>
        <w:rPr>
          <w:rFonts w:ascii="Arial" w:hAnsi="Arial" w:cs="Arial"/>
          <w:b/>
          <w:bCs/>
        </w:rPr>
        <w:t>BRAZIL REALTY COMPANHIA SECURITIZADORA DE CRÉDITOS IMOBILIÁRIOS</w:t>
      </w:r>
      <w:r w:rsidRPr="008E2F8E">
        <w:rPr>
          <w:rFonts w:ascii="Arial" w:hAnsi="Arial" w:cs="Arial"/>
          <w:b/>
        </w:rPr>
        <w:t>.</w:t>
      </w:r>
      <w:bookmarkEnd w:id="0"/>
      <w:bookmarkEnd w:id="1"/>
      <w:r>
        <w:rPr>
          <w:rFonts w:ascii="Arial" w:hAnsi="Arial" w:cs="Arial"/>
          <w:b/>
        </w:rPr>
        <w:br/>
      </w:r>
      <w:r w:rsidRPr="00FB25B2">
        <w:rPr>
          <w:rFonts w:ascii="Arial" w:hAnsi="Arial" w:cs="Arial"/>
          <w:i/>
        </w:rPr>
        <w:t xml:space="preserve">CNPJ nº </w:t>
      </w:r>
      <w:r w:rsidRPr="004A391D">
        <w:rPr>
          <w:rFonts w:ascii="Arial" w:hAnsi="Arial" w:cs="Arial"/>
          <w:i/>
        </w:rPr>
        <w:t>07.119.838/0001-48</w:t>
      </w:r>
    </w:p>
    <w:p w14:paraId="178045D9" w14:textId="77777777" w:rsidR="000001BB" w:rsidRDefault="000001BB" w:rsidP="000001BB">
      <w:pPr>
        <w:spacing w:before="240" w:after="240" w:line="300" w:lineRule="auto"/>
        <w:jc w:val="center"/>
        <w:rPr>
          <w:rFonts w:ascii="Arial" w:hAnsi="Arial" w:cs="Arial"/>
        </w:rPr>
      </w:pPr>
    </w:p>
    <w:p w14:paraId="2F046003" w14:textId="77777777" w:rsidR="000001BB" w:rsidRDefault="000001BB" w:rsidP="000001BB">
      <w:pPr>
        <w:spacing w:before="240" w:after="240" w:line="300" w:lineRule="auto"/>
        <w:jc w:val="center"/>
        <w:rPr>
          <w:rFonts w:ascii="Arial" w:hAnsi="Arial" w:cs="Arial"/>
        </w:rPr>
      </w:pPr>
    </w:p>
    <w:p w14:paraId="55E4262F" w14:textId="77777777" w:rsidR="000001BB" w:rsidRDefault="000001BB" w:rsidP="000001BB">
      <w:pPr>
        <w:spacing w:before="240" w:after="240" w:line="300" w:lineRule="auto"/>
        <w:jc w:val="center"/>
        <w:rPr>
          <w:rFonts w:ascii="Arial" w:hAnsi="Arial" w:cs="Arial"/>
        </w:rPr>
      </w:pPr>
    </w:p>
    <w:p w14:paraId="2C99C3C6" w14:textId="77777777" w:rsidR="000001BB" w:rsidRDefault="000001BB" w:rsidP="000001BB">
      <w:pPr>
        <w:spacing w:before="240" w:after="240" w:line="300" w:lineRule="auto"/>
        <w:jc w:val="center"/>
        <w:rPr>
          <w:rFonts w:ascii="Arial" w:hAnsi="Arial" w:cs="Arial"/>
        </w:rPr>
      </w:pPr>
    </w:p>
    <w:p w14:paraId="21F84F95" w14:textId="77777777" w:rsidR="000001BB" w:rsidRDefault="000001BB" w:rsidP="000001BB">
      <w:pPr>
        <w:spacing w:before="240" w:after="240" w:line="300" w:lineRule="auto"/>
        <w:jc w:val="center"/>
        <w:rPr>
          <w:rFonts w:ascii="Arial" w:hAnsi="Arial" w:cs="Arial"/>
        </w:rPr>
      </w:pPr>
      <w:r>
        <w:rPr>
          <w:rFonts w:ascii="Arial" w:hAnsi="Arial" w:cs="Arial"/>
        </w:rPr>
        <w:t>Celebrado entre</w:t>
      </w:r>
    </w:p>
    <w:p w14:paraId="4E11DA00" w14:textId="77777777" w:rsidR="000001BB" w:rsidRDefault="000001BB" w:rsidP="000001BB">
      <w:pPr>
        <w:spacing w:before="240" w:after="240" w:line="300" w:lineRule="auto"/>
        <w:jc w:val="center"/>
        <w:rPr>
          <w:rFonts w:ascii="Arial" w:hAnsi="Arial" w:cs="Arial"/>
        </w:rPr>
      </w:pPr>
    </w:p>
    <w:p w14:paraId="1DE507CC" w14:textId="77777777" w:rsidR="000001BB" w:rsidRDefault="000001BB" w:rsidP="000001BB">
      <w:pPr>
        <w:spacing w:before="240" w:after="240" w:line="300" w:lineRule="auto"/>
        <w:jc w:val="center"/>
        <w:rPr>
          <w:rFonts w:ascii="Arial" w:hAnsi="Arial" w:cs="Arial"/>
        </w:rPr>
      </w:pPr>
    </w:p>
    <w:p w14:paraId="7668CFC2" w14:textId="77777777" w:rsidR="000001BB" w:rsidRDefault="000001BB" w:rsidP="000001BB">
      <w:pPr>
        <w:spacing w:before="240" w:after="240" w:line="300" w:lineRule="auto"/>
        <w:jc w:val="center"/>
        <w:rPr>
          <w:rFonts w:ascii="Arial" w:hAnsi="Arial" w:cs="Arial"/>
        </w:rPr>
      </w:pPr>
    </w:p>
    <w:p w14:paraId="2DF73D97" w14:textId="77777777" w:rsidR="000001BB" w:rsidRPr="00AA150C" w:rsidRDefault="000001BB" w:rsidP="000001BB">
      <w:pPr>
        <w:spacing w:before="240" w:after="240" w:line="300" w:lineRule="auto"/>
        <w:jc w:val="center"/>
        <w:rPr>
          <w:rFonts w:ascii="Arial" w:hAnsi="Arial" w:cs="Arial"/>
          <w:i/>
        </w:rPr>
      </w:pPr>
      <w:r>
        <w:rPr>
          <w:rFonts w:ascii="Arial" w:hAnsi="Arial" w:cs="Arial"/>
          <w:b/>
          <w:bCs/>
        </w:rPr>
        <w:t>BRAZIL REALTY COMPANHIA SECURITIZADORA DE CRÉDITOS IMOBILIÁRIOS</w:t>
      </w:r>
      <w:r>
        <w:rPr>
          <w:rFonts w:ascii="Arial" w:hAnsi="Arial" w:cs="Arial"/>
          <w:b/>
        </w:rPr>
        <w:br/>
      </w:r>
      <w:r w:rsidRPr="00AA150C">
        <w:rPr>
          <w:rFonts w:ascii="Arial" w:hAnsi="Arial" w:cs="Arial"/>
          <w:i/>
        </w:rPr>
        <w:t>na qualidade de Emissora</w:t>
      </w:r>
    </w:p>
    <w:p w14:paraId="588BEC2B" w14:textId="77777777" w:rsidR="000001BB" w:rsidRDefault="000001BB" w:rsidP="000001BB">
      <w:pPr>
        <w:pBdr>
          <w:bottom w:val="single" w:sz="4" w:space="1" w:color="auto"/>
        </w:pBdr>
        <w:spacing w:before="240" w:after="240" w:line="300" w:lineRule="auto"/>
        <w:jc w:val="center"/>
        <w:rPr>
          <w:rFonts w:ascii="Arial" w:hAnsi="Arial" w:cs="Arial"/>
        </w:rPr>
      </w:pPr>
    </w:p>
    <w:p w14:paraId="2E648AD4" w14:textId="622EAC06" w:rsidR="000001BB" w:rsidRDefault="000001BB" w:rsidP="000001BB">
      <w:pPr>
        <w:pBdr>
          <w:bottom w:val="single" w:sz="4" w:space="1" w:color="auto"/>
        </w:pBdr>
        <w:spacing w:before="240" w:after="240" w:line="300" w:lineRule="auto"/>
        <w:jc w:val="center"/>
        <w:rPr>
          <w:rFonts w:ascii="Arial" w:hAnsi="Arial" w:cs="Arial"/>
        </w:rPr>
      </w:pPr>
    </w:p>
    <w:p w14:paraId="338A472F" w14:textId="5AD9AA38" w:rsidR="000001BB" w:rsidRDefault="000001BB" w:rsidP="000001BB">
      <w:pPr>
        <w:pBdr>
          <w:bottom w:val="single" w:sz="4" w:space="1" w:color="auto"/>
        </w:pBdr>
        <w:spacing w:before="240" w:after="240" w:line="300" w:lineRule="auto"/>
        <w:jc w:val="center"/>
        <w:rPr>
          <w:rFonts w:ascii="Arial" w:hAnsi="Arial" w:cs="Arial"/>
        </w:rPr>
      </w:pPr>
    </w:p>
    <w:p w14:paraId="6B63FF82" w14:textId="764DFDE8" w:rsidR="000001BB" w:rsidRDefault="000001BB" w:rsidP="000001BB">
      <w:pPr>
        <w:pBdr>
          <w:bottom w:val="single" w:sz="4" w:space="1" w:color="auto"/>
        </w:pBdr>
        <w:spacing w:before="240" w:after="240" w:line="300" w:lineRule="auto"/>
        <w:jc w:val="center"/>
        <w:rPr>
          <w:rFonts w:ascii="Arial" w:hAnsi="Arial" w:cs="Arial"/>
        </w:rPr>
      </w:pPr>
    </w:p>
    <w:p w14:paraId="2912ABD6" w14:textId="4C5702A3" w:rsidR="000001BB" w:rsidRDefault="000001BB" w:rsidP="000001BB">
      <w:pPr>
        <w:pBdr>
          <w:bottom w:val="single" w:sz="4" w:space="1" w:color="auto"/>
        </w:pBdr>
        <w:spacing w:before="240" w:after="240" w:line="300" w:lineRule="auto"/>
        <w:jc w:val="center"/>
        <w:rPr>
          <w:rFonts w:ascii="Arial" w:hAnsi="Arial" w:cs="Arial"/>
        </w:rPr>
      </w:pPr>
    </w:p>
    <w:p w14:paraId="410D1582" w14:textId="77777777" w:rsidR="000001BB" w:rsidRDefault="000001BB" w:rsidP="000001BB">
      <w:pPr>
        <w:pBdr>
          <w:bottom w:val="single" w:sz="4" w:space="1" w:color="auto"/>
        </w:pBdr>
        <w:spacing w:before="240" w:after="240" w:line="300" w:lineRule="auto"/>
        <w:jc w:val="center"/>
        <w:rPr>
          <w:rFonts w:ascii="Arial" w:hAnsi="Arial" w:cs="Arial"/>
        </w:rPr>
      </w:pPr>
    </w:p>
    <w:p w14:paraId="386EB392" w14:textId="5B953355" w:rsidR="000001BB" w:rsidRDefault="000001BB" w:rsidP="000001BB">
      <w:pPr>
        <w:pBdr>
          <w:bottom w:val="single" w:sz="4" w:space="1" w:color="auto"/>
        </w:pBdr>
        <w:spacing w:before="240" w:after="240" w:line="300" w:lineRule="auto"/>
        <w:jc w:val="center"/>
        <w:rPr>
          <w:rFonts w:ascii="Arial" w:hAnsi="Arial" w:cs="Arial"/>
          <w:i/>
        </w:rPr>
      </w:pPr>
      <w:r w:rsidRPr="00B23686">
        <w:rPr>
          <w:rFonts w:ascii="Arial" w:hAnsi="Arial" w:cs="Arial"/>
          <w:b/>
          <w:bCs/>
        </w:rPr>
        <w:t>SIMPLIFIC PAVARINI DISTRIBUIDORA DE TITULOS E VALORES MOBILIARIOS LTDA</w:t>
      </w:r>
      <w:r w:rsidRPr="008E2F8E">
        <w:rPr>
          <w:rFonts w:ascii="Arial" w:hAnsi="Arial" w:cs="Arial"/>
          <w:b/>
        </w:rPr>
        <w:t>.</w:t>
      </w:r>
      <w:r>
        <w:rPr>
          <w:rFonts w:ascii="Arial" w:hAnsi="Arial" w:cs="Arial"/>
          <w:b/>
        </w:rPr>
        <w:br/>
      </w:r>
      <w:r w:rsidRPr="00AA150C">
        <w:rPr>
          <w:rFonts w:ascii="Arial" w:hAnsi="Arial" w:cs="Arial"/>
          <w:i/>
        </w:rPr>
        <w:t>na qualidade de Agente Fiduciário</w:t>
      </w:r>
    </w:p>
    <w:p w14:paraId="05DF21FE" w14:textId="77777777" w:rsidR="000001BB" w:rsidRDefault="000001BB" w:rsidP="000001BB">
      <w:pPr>
        <w:pBdr>
          <w:bottom w:val="single" w:sz="4" w:space="1" w:color="auto"/>
        </w:pBdr>
        <w:spacing w:before="240" w:after="240" w:line="300" w:lineRule="auto"/>
        <w:jc w:val="center"/>
        <w:rPr>
          <w:rFonts w:ascii="Arial" w:hAnsi="Arial" w:cs="Arial"/>
          <w:i/>
        </w:rPr>
      </w:pPr>
    </w:p>
    <w:p w14:paraId="0A8C2A39" w14:textId="2154AF9D" w:rsidR="007D5A4F" w:rsidRDefault="000001BB" w:rsidP="000001BB">
      <w:pPr>
        <w:spacing w:before="240" w:after="240" w:line="300" w:lineRule="auto"/>
        <w:jc w:val="center"/>
        <w:rPr>
          <w:rFonts w:ascii="Arial" w:hAnsi="Arial" w:cs="Arial"/>
          <w:b/>
        </w:rPr>
      </w:pPr>
      <w:r>
        <w:rPr>
          <w:rFonts w:ascii="Arial" w:hAnsi="Arial" w:cs="Arial"/>
          <w:b/>
        </w:rPr>
        <w:br w:type="page"/>
      </w:r>
      <w:r w:rsidR="00D626B0">
        <w:rPr>
          <w:rFonts w:ascii="Arial" w:hAnsi="Arial" w:cs="Arial"/>
          <w:b/>
        </w:rPr>
        <w:lastRenderedPageBreak/>
        <w:t>QUARTO</w:t>
      </w:r>
      <w:r w:rsidR="00001363">
        <w:rPr>
          <w:rFonts w:ascii="Arial" w:hAnsi="Arial" w:cs="Arial"/>
          <w:b/>
        </w:rPr>
        <w:t xml:space="preserve"> </w:t>
      </w:r>
      <w:r>
        <w:rPr>
          <w:rFonts w:ascii="Arial" w:hAnsi="Arial" w:cs="Arial"/>
          <w:b/>
        </w:rPr>
        <w:t xml:space="preserve">ADITAMENTO AO </w:t>
      </w:r>
      <w:r w:rsidRPr="008E2F8E">
        <w:rPr>
          <w:rFonts w:ascii="Arial" w:hAnsi="Arial" w:cs="Arial"/>
          <w:b/>
        </w:rPr>
        <w:t>TERMO DE SECURITIZAÇÃO DE CRÉDITOS IMOBILIÁRIOS</w:t>
      </w:r>
    </w:p>
    <w:p w14:paraId="2077A185" w14:textId="77777777" w:rsidR="004A61DC" w:rsidRDefault="004A61DC" w:rsidP="00B62724">
      <w:pPr>
        <w:pStyle w:val="Recuonormal"/>
        <w:spacing w:before="240" w:after="240" w:line="300" w:lineRule="auto"/>
        <w:ind w:left="0"/>
        <w:jc w:val="both"/>
        <w:rPr>
          <w:rFonts w:ascii="Arial" w:hAnsi="Arial" w:cs="Arial"/>
          <w:b/>
          <w:lang w:val="pt-BR"/>
        </w:rPr>
      </w:pPr>
      <w:bookmarkStart w:id="2" w:name="_DV_M2"/>
      <w:bookmarkStart w:id="3" w:name="_DV_M7"/>
      <w:bookmarkStart w:id="4" w:name="_DV_M8"/>
      <w:bookmarkStart w:id="5" w:name="_Toc41728596"/>
      <w:bookmarkEnd w:id="2"/>
      <w:bookmarkEnd w:id="3"/>
      <w:bookmarkEnd w:id="4"/>
    </w:p>
    <w:p w14:paraId="3E3C723F" w14:textId="208B70EB" w:rsidR="007D5A4F" w:rsidRDefault="002C3085" w:rsidP="00B62724">
      <w:pPr>
        <w:pStyle w:val="Recuonormal"/>
        <w:spacing w:before="240" w:after="240" w:line="300" w:lineRule="auto"/>
        <w:ind w:left="0"/>
        <w:jc w:val="both"/>
        <w:rPr>
          <w:rFonts w:ascii="Arial" w:hAnsi="Arial" w:cs="Arial"/>
          <w:b/>
          <w:lang w:val="pt-BR"/>
        </w:rPr>
      </w:pPr>
      <w:r>
        <w:rPr>
          <w:rFonts w:ascii="Arial" w:hAnsi="Arial" w:cs="Arial"/>
          <w:b/>
          <w:lang w:val="pt-BR"/>
        </w:rPr>
        <w:t xml:space="preserve">SEÇÃO </w:t>
      </w:r>
      <w:r w:rsidR="007D5A4F" w:rsidRPr="00417370">
        <w:rPr>
          <w:rFonts w:ascii="Arial" w:hAnsi="Arial" w:cs="Arial"/>
          <w:b/>
          <w:lang w:val="pt-BR"/>
        </w:rPr>
        <w:t>I – PARTES</w:t>
      </w:r>
    </w:p>
    <w:p w14:paraId="29FFC15C" w14:textId="59E97DA0" w:rsidR="009B3B8A" w:rsidRDefault="0070185D" w:rsidP="00B62724">
      <w:pPr>
        <w:pStyle w:val="Recuonormal"/>
        <w:spacing w:before="240" w:after="240" w:line="300" w:lineRule="auto"/>
        <w:ind w:left="0"/>
        <w:jc w:val="both"/>
        <w:rPr>
          <w:rFonts w:ascii="Arial" w:hAnsi="Arial" w:cs="Arial"/>
          <w:lang w:val="pt-BR"/>
        </w:rPr>
      </w:pPr>
      <w:r w:rsidRPr="009B3B8A">
        <w:rPr>
          <w:rFonts w:ascii="Arial" w:hAnsi="Arial" w:cs="Arial"/>
          <w:lang w:val="pt-BR"/>
        </w:rPr>
        <w:t xml:space="preserve">Pelo presente </w:t>
      </w:r>
      <w:r w:rsidR="009B3B8A">
        <w:rPr>
          <w:rFonts w:ascii="Arial" w:hAnsi="Arial" w:cs="Arial"/>
          <w:lang w:val="pt-BR"/>
        </w:rPr>
        <w:t>instrumento particular, as partes:</w:t>
      </w:r>
    </w:p>
    <w:p w14:paraId="73169FF4" w14:textId="77777777" w:rsidR="000001BB" w:rsidRPr="008E2F8E" w:rsidRDefault="000001BB" w:rsidP="000001BB">
      <w:pPr>
        <w:spacing w:before="240" w:after="240" w:line="300" w:lineRule="auto"/>
        <w:jc w:val="both"/>
        <w:rPr>
          <w:rFonts w:ascii="Arial" w:hAnsi="Arial" w:cs="Arial"/>
        </w:rPr>
      </w:pPr>
      <w:bookmarkStart w:id="6" w:name="_Hlk19607022"/>
      <w:bookmarkStart w:id="7" w:name="_Hlk42207139"/>
      <w:r>
        <w:rPr>
          <w:rFonts w:ascii="Arial" w:hAnsi="Arial" w:cs="Arial"/>
          <w:b/>
          <w:bCs/>
        </w:rPr>
        <w:t>BRAZIL REALTY COMPANHIA SECURITIZADORA DE CRÉDITOS IMOBILIÁRIOS</w:t>
      </w:r>
      <w:r>
        <w:rPr>
          <w:rFonts w:ascii="Arial" w:hAnsi="Arial" w:cs="Arial"/>
        </w:rPr>
        <w:t xml:space="preserve">, constituída sob a forma de sociedade por ações, com registro de companhia aberta perante a CVM, com sede na Cidade de São Paulo, Estado de São Paulo, Avenida Brigadeiro Faria Lima, n º 3600, 12º Andar, Itaim Bibi, CEP </w:t>
      </w:r>
      <w:r w:rsidRPr="002671FE">
        <w:rPr>
          <w:rFonts w:ascii="Arial" w:hAnsi="Arial" w:cs="Arial"/>
        </w:rPr>
        <w:t xml:space="preserve">04.538-132, </w:t>
      </w:r>
      <w:r>
        <w:rPr>
          <w:rFonts w:ascii="Arial" w:hAnsi="Arial" w:cs="Arial"/>
        </w:rPr>
        <w:t xml:space="preserve">inscrita no CNPJ sob o nº </w:t>
      </w:r>
      <w:bookmarkStart w:id="8" w:name="_Hlk42209748"/>
      <w:r>
        <w:rPr>
          <w:rFonts w:ascii="Arial" w:hAnsi="Arial" w:cs="Arial"/>
        </w:rPr>
        <w:t>07.119.838/0001-48</w:t>
      </w:r>
      <w:bookmarkEnd w:id="6"/>
      <w:bookmarkEnd w:id="8"/>
      <w:r>
        <w:rPr>
          <w:rFonts w:ascii="Arial" w:hAnsi="Arial" w:cs="Arial"/>
        </w:rPr>
        <w:t xml:space="preserve">, neste ato representada na forma de seu Estatuto Social </w:t>
      </w:r>
      <w:r w:rsidRPr="008E2F8E">
        <w:rPr>
          <w:rFonts w:ascii="Arial" w:hAnsi="Arial" w:cs="Arial"/>
        </w:rPr>
        <w:t>(“</w:t>
      </w:r>
      <w:r w:rsidRPr="008E2F8E">
        <w:rPr>
          <w:rFonts w:ascii="Arial" w:hAnsi="Arial" w:cs="Arial"/>
          <w:b/>
        </w:rPr>
        <w:t>Emissora</w:t>
      </w:r>
      <w:r w:rsidRPr="008E2F8E">
        <w:rPr>
          <w:rFonts w:ascii="Arial" w:hAnsi="Arial" w:cs="Arial"/>
        </w:rPr>
        <w:t>”); e</w:t>
      </w:r>
    </w:p>
    <w:p w14:paraId="76722B94" w14:textId="1B50EE04" w:rsidR="00D37E90" w:rsidRPr="007B326E" w:rsidRDefault="000001BB" w:rsidP="000001BB">
      <w:pPr>
        <w:spacing w:before="240" w:after="240" w:line="300" w:lineRule="auto"/>
        <w:jc w:val="both"/>
        <w:rPr>
          <w:rFonts w:ascii="Arial" w:hAnsi="Arial" w:cs="Arial"/>
        </w:rPr>
      </w:pPr>
      <w:bookmarkStart w:id="9" w:name="_DV_M66"/>
      <w:bookmarkStart w:id="10" w:name="_Hlk42210206"/>
      <w:bookmarkStart w:id="11" w:name="_Hlk42210892"/>
      <w:bookmarkStart w:id="12" w:name="_Hlk17470817"/>
      <w:bookmarkEnd w:id="9"/>
      <w:r w:rsidRPr="00B23686">
        <w:rPr>
          <w:rFonts w:ascii="Arial" w:hAnsi="Arial" w:cs="Arial"/>
          <w:b/>
          <w:bCs/>
        </w:rPr>
        <w:t>SIMPLIFIC PAVARINI DISTRIBUIDORA DE T</w:t>
      </w:r>
      <w:r>
        <w:rPr>
          <w:rFonts w:ascii="Arial" w:hAnsi="Arial" w:cs="Arial"/>
          <w:b/>
          <w:bCs/>
        </w:rPr>
        <w:t>Í</w:t>
      </w:r>
      <w:r w:rsidRPr="00B23686">
        <w:rPr>
          <w:rFonts w:ascii="Arial" w:hAnsi="Arial" w:cs="Arial"/>
          <w:b/>
          <w:bCs/>
        </w:rPr>
        <w:t>TULOS E VALORES MOBILI</w:t>
      </w:r>
      <w:r>
        <w:rPr>
          <w:rFonts w:ascii="Arial" w:hAnsi="Arial" w:cs="Arial"/>
          <w:b/>
          <w:bCs/>
        </w:rPr>
        <w:t>Á</w:t>
      </w:r>
      <w:r w:rsidRPr="00B23686">
        <w:rPr>
          <w:rFonts w:ascii="Arial" w:hAnsi="Arial" w:cs="Arial"/>
          <w:b/>
          <w:bCs/>
        </w:rPr>
        <w:t>RIOS LTDA</w:t>
      </w:r>
      <w:bookmarkEnd w:id="10"/>
      <w:r w:rsidR="00A41E2F">
        <w:rPr>
          <w:rFonts w:ascii="Arial" w:hAnsi="Arial" w:cs="Arial"/>
          <w:b/>
          <w:bCs/>
        </w:rPr>
        <w:t>.</w:t>
      </w:r>
      <w:r>
        <w:rPr>
          <w:rFonts w:ascii="Arial" w:hAnsi="Arial" w:cs="Arial"/>
          <w:b/>
          <w:bCs/>
        </w:rPr>
        <w:t xml:space="preserve">, </w:t>
      </w:r>
      <w:r>
        <w:rPr>
          <w:rFonts w:ascii="Arial" w:hAnsi="Arial" w:cs="Arial"/>
        </w:rPr>
        <w:t xml:space="preserve">sociedade limitada, atuando por sua filial na Cidade de São Paulo, Estado de São Paulo, na Rua Joaquim Floriano 466, Bloco B, </w:t>
      </w:r>
      <w:proofErr w:type="spellStart"/>
      <w:r>
        <w:rPr>
          <w:rFonts w:ascii="Arial" w:hAnsi="Arial" w:cs="Arial"/>
        </w:rPr>
        <w:t>Conj</w:t>
      </w:r>
      <w:proofErr w:type="spellEnd"/>
      <w:r>
        <w:rPr>
          <w:rFonts w:ascii="Arial" w:hAnsi="Arial" w:cs="Arial"/>
        </w:rPr>
        <w:t xml:space="preserve"> 1401, Itaim Bibi, CEP 04534-002, inscrita no CNPJ sob o nº </w:t>
      </w:r>
      <w:bookmarkStart w:id="13" w:name="_Hlk42210335"/>
      <w:r w:rsidRPr="00E60E57">
        <w:rPr>
          <w:rFonts w:ascii="Arial" w:hAnsi="Arial" w:cs="Arial"/>
        </w:rPr>
        <w:t>15.227.994/000</w:t>
      </w:r>
      <w:r>
        <w:rPr>
          <w:rFonts w:ascii="Arial" w:hAnsi="Arial" w:cs="Arial"/>
        </w:rPr>
        <w:t>4-01</w:t>
      </w:r>
      <w:bookmarkEnd w:id="11"/>
      <w:bookmarkEnd w:id="13"/>
      <w:r>
        <w:rPr>
          <w:rFonts w:ascii="Arial" w:hAnsi="Arial" w:cs="Arial"/>
        </w:rPr>
        <w:t xml:space="preserve">, </w:t>
      </w:r>
      <w:bookmarkEnd w:id="7"/>
      <w:bookmarkEnd w:id="12"/>
      <w:r>
        <w:rPr>
          <w:rFonts w:ascii="Arial" w:hAnsi="Arial" w:cs="Arial"/>
        </w:rPr>
        <w:t>neste ato representada na forma de seu Contrato Social</w:t>
      </w:r>
      <w:r>
        <w:rPr>
          <w:rFonts w:ascii="Arial" w:hAnsi="Arial" w:cs="Arial"/>
          <w:b/>
        </w:rPr>
        <w:t xml:space="preserve"> </w:t>
      </w:r>
      <w:r w:rsidRPr="008E2F8E">
        <w:rPr>
          <w:rFonts w:ascii="Arial" w:hAnsi="Arial" w:cs="Arial"/>
        </w:rPr>
        <w:t>(“</w:t>
      </w:r>
      <w:r w:rsidRPr="008E2F8E">
        <w:rPr>
          <w:rFonts w:ascii="Arial" w:hAnsi="Arial" w:cs="Arial"/>
          <w:b/>
        </w:rPr>
        <w:t>Agente Fiduciário</w:t>
      </w:r>
      <w:r w:rsidRPr="008E2F8E">
        <w:rPr>
          <w:rFonts w:ascii="Arial" w:hAnsi="Arial" w:cs="Arial"/>
        </w:rPr>
        <w:t>”)</w:t>
      </w:r>
      <w:r>
        <w:rPr>
          <w:rFonts w:ascii="Arial" w:hAnsi="Arial" w:cs="Arial"/>
        </w:rPr>
        <w:t>;</w:t>
      </w:r>
    </w:p>
    <w:p w14:paraId="2C171397" w14:textId="22AF721E" w:rsidR="007D5A4F" w:rsidRDefault="007D5A4F" w:rsidP="00B62724">
      <w:pPr>
        <w:spacing w:before="240" w:after="240" w:line="300" w:lineRule="auto"/>
        <w:jc w:val="both"/>
        <w:rPr>
          <w:rFonts w:ascii="Arial" w:hAnsi="Arial" w:cs="Arial"/>
        </w:rPr>
      </w:pPr>
      <w:r w:rsidRPr="00606028">
        <w:rPr>
          <w:rFonts w:ascii="Arial" w:hAnsi="Arial" w:cs="Arial"/>
        </w:rPr>
        <w:t>(</w:t>
      </w:r>
      <w:r w:rsidR="000001BB">
        <w:rPr>
          <w:rFonts w:ascii="Arial" w:hAnsi="Arial" w:cs="Arial"/>
        </w:rPr>
        <w:t xml:space="preserve">Emissora e Agente Fiduciário, </w:t>
      </w:r>
      <w:r w:rsidRPr="00606028">
        <w:rPr>
          <w:rFonts w:ascii="Arial" w:hAnsi="Arial" w:cs="Arial"/>
        </w:rPr>
        <w:t>quando em conjunto, doravante denominadas “</w:t>
      </w:r>
      <w:r w:rsidRPr="00606028">
        <w:rPr>
          <w:rFonts w:ascii="Arial" w:hAnsi="Arial" w:cs="Arial"/>
          <w:b/>
        </w:rPr>
        <w:t>Partes</w:t>
      </w:r>
      <w:r w:rsidRPr="00606028">
        <w:rPr>
          <w:rFonts w:ascii="Arial" w:hAnsi="Arial" w:cs="Arial"/>
        </w:rPr>
        <w:t>”, e, individual e isoladamente, cada uma delas denominada “</w:t>
      </w:r>
      <w:r w:rsidRPr="00606028">
        <w:rPr>
          <w:rFonts w:ascii="Arial" w:hAnsi="Arial" w:cs="Arial"/>
          <w:b/>
        </w:rPr>
        <w:t>Parte</w:t>
      </w:r>
      <w:r w:rsidRPr="00606028">
        <w:rPr>
          <w:rFonts w:ascii="Arial" w:hAnsi="Arial" w:cs="Arial"/>
        </w:rPr>
        <w:t>”).</w:t>
      </w:r>
    </w:p>
    <w:p w14:paraId="156C5222" w14:textId="037F2234" w:rsidR="007D5A4F" w:rsidRPr="00417370" w:rsidRDefault="002C3085" w:rsidP="00B62724">
      <w:pPr>
        <w:pStyle w:val="DeltaViewTableHeading"/>
        <w:spacing w:before="240" w:after="240" w:line="300" w:lineRule="auto"/>
        <w:rPr>
          <w:iCs/>
          <w:sz w:val="20"/>
          <w:szCs w:val="20"/>
          <w:lang w:val="pt-BR"/>
        </w:rPr>
      </w:pPr>
      <w:r>
        <w:rPr>
          <w:iCs/>
          <w:sz w:val="20"/>
          <w:szCs w:val="20"/>
          <w:lang w:val="pt-BR"/>
        </w:rPr>
        <w:t xml:space="preserve">SEÇÃO </w:t>
      </w:r>
      <w:r w:rsidR="007D5A4F" w:rsidRPr="00417370">
        <w:rPr>
          <w:iCs/>
          <w:sz w:val="20"/>
          <w:szCs w:val="20"/>
          <w:lang w:val="pt-BR"/>
        </w:rPr>
        <w:t>II – CONSIDERAÇÕES</w:t>
      </w:r>
      <w:bookmarkStart w:id="14" w:name="_DV_M9"/>
      <w:bookmarkEnd w:id="5"/>
      <w:bookmarkEnd w:id="14"/>
      <w:r w:rsidR="00B62724">
        <w:rPr>
          <w:iCs/>
          <w:sz w:val="20"/>
          <w:szCs w:val="20"/>
          <w:lang w:val="pt-BR"/>
        </w:rPr>
        <w:t xml:space="preserve"> PRELIMINARES</w:t>
      </w:r>
    </w:p>
    <w:p w14:paraId="06A8CFA1" w14:textId="0A50904F" w:rsidR="00E00383" w:rsidRDefault="00344606" w:rsidP="007B1201">
      <w:pPr>
        <w:pStyle w:val="Body"/>
        <w:numPr>
          <w:ilvl w:val="0"/>
          <w:numId w:val="3"/>
        </w:numPr>
        <w:tabs>
          <w:tab w:val="left" w:pos="567"/>
        </w:tabs>
        <w:spacing w:before="240" w:after="240" w:line="300" w:lineRule="auto"/>
        <w:ind w:left="0" w:firstLine="0"/>
        <w:rPr>
          <w:rFonts w:cs="Arial"/>
          <w:i/>
          <w:iCs/>
          <w:szCs w:val="20"/>
        </w:rPr>
      </w:pPr>
      <w:bookmarkStart w:id="15" w:name="_DV_M10"/>
      <w:bookmarkStart w:id="16" w:name="_DV_M25"/>
      <w:bookmarkStart w:id="17" w:name="_Hlk520994818"/>
      <w:bookmarkEnd w:id="15"/>
      <w:bookmarkEnd w:id="16"/>
      <w:r>
        <w:rPr>
          <w:rFonts w:cs="Arial"/>
          <w:szCs w:val="20"/>
          <w:lang w:val="pt-BR"/>
        </w:rPr>
        <w:t>a</w:t>
      </w:r>
      <w:r w:rsidR="00E00383">
        <w:rPr>
          <w:rFonts w:cs="Arial"/>
          <w:szCs w:val="20"/>
          <w:lang w:val="pt-BR"/>
        </w:rPr>
        <w:t xml:space="preserve"> </w:t>
      </w:r>
      <w:r w:rsidR="00D1756D" w:rsidRPr="00D1756D">
        <w:rPr>
          <w:rFonts w:cs="Arial"/>
          <w:b/>
        </w:rPr>
        <w:t>José Celso Gontijo Engenharia S.A</w:t>
      </w:r>
      <w:r w:rsidR="00D1756D" w:rsidRPr="00D1756D">
        <w:rPr>
          <w:b/>
          <w:spacing w:val="-3"/>
          <w:lang w:val="pt-PT"/>
        </w:rPr>
        <w:t>.</w:t>
      </w:r>
      <w:r w:rsidR="00D1756D" w:rsidRPr="002930FE">
        <w:rPr>
          <w:spacing w:val="-3"/>
          <w:lang w:val="pt-PT"/>
        </w:rPr>
        <w:t>,</w:t>
      </w:r>
      <w:r w:rsidR="00D1756D" w:rsidRPr="002930FE">
        <w:rPr>
          <w:color w:val="000000"/>
          <w:lang w:val="pt-PT"/>
        </w:rPr>
        <w:t xml:space="preserve"> </w:t>
      </w:r>
      <w:r w:rsidR="00D1756D">
        <w:rPr>
          <w:rFonts w:cs="Arial"/>
          <w:color w:val="000000"/>
        </w:rPr>
        <w:t xml:space="preserve">pessoa jurídica constituída sob a forma de sociedade por ações, com sede na cidade de Brasília, Distrito Federal, na </w:t>
      </w:r>
      <w:r w:rsidR="00D1756D">
        <w:rPr>
          <w:rFonts w:cs="Arial"/>
          <w:bCs/>
        </w:rPr>
        <w:t>Q SHCS EQS 114/115, nº 41, conjunto A, bloco 1, lojas 18 a 34, salas 10 a 18 / 28 a 36, Centro Comercial, Casa Blanca, Asa Sul</w:t>
      </w:r>
      <w:r w:rsidR="00D1756D" w:rsidRPr="002930FE">
        <w:t xml:space="preserve">, </w:t>
      </w:r>
      <w:r w:rsidR="00D1756D">
        <w:rPr>
          <w:rFonts w:cs="Arial"/>
          <w:bCs/>
        </w:rPr>
        <w:t>CEP 70377-400</w:t>
      </w:r>
      <w:r w:rsidR="00D1756D">
        <w:rPr>
          <w:rFonts w:cs="Arial"/>
        </w:rPr>
        <w:t>,</w:t>
      </w:r>
      <w:r w:rsidR="00D1756D">
        <w:rPr>
          <w:rFonts w:cs="Arial"/>
          <w:lang w:val="pt-PT"/>
        </w:rPr>
        <w:t xml:space="preserve"> </w:t>
      </w:r>
      <w:r w:rsidR="00D1756D">
        <w:rPr>
          <w:rFonts w:cs="Arial"/>
          <w:color w:val="000000"/>
        </w:rPr>
        <w:t>inscrita no CNPJ sob o n° 06.056.990/0001-66</w:t>
      </w:r>
      <w:r w:rsidR="00D1756D">
        <w:rPr>
          <w:rFonts w:cs="Arial"/>
          <w:lang w:val="pt-BR" w:bidi="he-IL"/>
        </w:rPr>
        <w:t xml:space="preserve"> (“</w:t>
      </w:r>
      <w:r w:rsidR="00D1756D" w:rsidRPr="00D1756D">
        <w:rPr>
          <w:rFonts w:cs="Arial"/>
          <w:b/>
          <w:bCs/>
          <w:lang w:val="pt-BR" w:bidi="he-IL"/>
        </w:rPr>
        <w:t>Devedora</w:t>
      </w:r>
      <w:r w:rsidR="00D1756D">
        <w:rPr>
          <w:rFonts w:cs="Arial"/>
          <w:lang w:val="pt-BR" w:bidi="he-IL"/>
        </w:rPr>
        <w:t>”)</w:t>
      </w:r>
      <w:r w:rsidR="00E00383">
        <w:rPr>
          <w:rFonts w:cs="Arial"/>
          <w:szCs w:val="20"/>
          <w:lang w:val="pt-BR"/>
        </w:rPr>
        <w:t xml:space="preserve"> emitiu em 15 de agosto de 2019, </w:t>
      </w:r>
      <w:r w:rsidR="00E00383">
        <w:rPr>
          <w:rFonts w:cs="Arial"/>
          <w:szCs w:val="20"/>
        </w:rPr>
        <w:t xml:space="preserve">a </w:t>
      </w:r>
      <w:r w:rsidR="00E00383">
        <w:rPr>
          <w:rFonts w:cs="Arial"/>
          <w:i/>
          <w:iCs/>
          <w:szCs w:val="20"/>
        </w:rPr>
        <w:t xml:space="preserve">Cédula de Crédito Bancário nº </w:t>
      </w:r>
      <w:r w:rsidR="00E00383" w:rsidRPr="00E00383">
        <w:rPr>
          <w:rFonts w:cs="Arial"/>
          <w:i/>
          <w:iCs/>
          <w:szCs w:val="20"/>
        </w:rPr>
        <w:t>71500038-1</w:t>
      </w:r>
      <w:r w:rsidR="00E00383">
        <w:rPr>
          <w:rFonts w:cs="Arial"/>
          <w:szCs w:val="20"/>
        </w:rPr>
        <w:t xml:space="preserve">, em favor da </w:t>
      </w:r>
      <w:r w:rsidR="00E00383" w:rsidRPr="00E00383">
        <w:rPr>
          <w:bCs/>
          <w:color w:val="000000"/>
        </w:rPr>
        <w:t>Companhia Hipotec</w:t>
      </w:r>
      <w:r w:rsidR="00A32FC1">
        <w:rPr>
          <w:bCs/>
          <w:color w:val="000000"/>
          <w:lang w:val="pt-BR"/>
        </w:rPr>
        <w:t>a</w:t>
      </w:r>
      <w:r w:rsidR="00E00383" w:rsidRPr="00E00383">
        <w:rPr>
          <w:bCs/>
          <w:color w:val="000000"/>
        </w:rPr>
        <w:t xml:space="preserve">ria Piratini </w:t>
      </w:r>
      <w:r w:rsidR="00E00383" w:rsidRPr="00E00383">
        <w:rPr>
          <w:rFonts w:cs="Arial"/>
          <w:bCs/>
          <w:color w:val="000000"/>
          <w:szCs w:val="20"/>
        </w:rPr>
        <w:t>– CHP</w:t>
      </w:r>
      <w:r w:rsidR="00E00383">
        <w:rPr>
          <w:rFonts w:cs="Arial"/>
          <w:color w:val="000000"/>
          <w:szCs w:val="20"/>
        </w:rPr>
        <w:t xml:space="preserve">, instituição financeira, com sede na Cidade de Porto Alegre, Estado do Rio Grande do Sul, na Av. Cristóvão Colombo, nº 2955, conj. 501, Centro, CEP 90.560-002, inscrita no CNPJ </w:t>
      </w:r>
      <w:r w:rsidR="00E00383">
        <w:t xml:space="preserve">sob o n.º </w:t>
      </w:r>
      <w:r w:rsidR="00E00383">
        <w:rPr>
          <w:rFonts w:cs="Arial"/>
          <w:szCs w:val="20"/>
        </w:rPr>
        <w:t>18.282.093</w:t>
      </w:r>
      <w:r w:rsidR="00E00383">
        <w:t>/0001-</w:t>
      </w:r>
      <w:r w:rsidR="00E00383">
        <w:rPr>
          <w:rFonts w:cs="Arial"/>
          <w:szCs w:val="20"/>
        </w:rPr>
        <w:t>50 (</w:t>
      </w:r>
      <w:r w:rsidR="00E00383">
        <w:rPr>
          <w:rFonts w:cs="Arial"/>
          <w:szCs w:val="20"/>
          <w:lang w:val="pt-BR"/>
        </w:rPr>
        <w:t xml:space="preserve">respectivamente, </w:t>
      </w:r>
      <w:r w:rsidR="00E00383">
        <w:rPr>
          <w:rFonts w:cs="Arial"/>
          <w:szCs w:val="20"/>
        </w:rPr>
        <w:t>“</w:t>
      </w:r>
      <w:r w:rsidR="00E00383">
        <w:rPr>
          <w:rFonts w:cs="Arial"/>
          <w:b/>
          <w:bCs/>
          <w:szCs w:val="20"/>
        </w:rPr>
        <w:t>CCB</w:t>
      </w:r>
      <w:r w:rsidR="00E00383">
        <w:rPr>
          <w:rFonts w:cs="Arial"/>
          <w:szCs w:val="20"/>
        </w:rPr>
        <w:t>”</w:t>
      </w:r>
      <w:r w:rsidR="00E00383">
        <w:rPr>
          <w:rFonts w:cs="Arial"/>
          <w:szCs w:val="20"/>
          <w:lang w:val="pt-BR"/>
        </w:rPr>
        <w:t xml:space="preserve"> e “</w:t>
      </w:r>
      <w:r w:rsidR="00E00383" w:rsidRPr="00E00383">
        <w:rPr>
          <w:rFonts w:cs="Arial"/>
          <w:b/>
          <w:bCs/>
          <w:szCs w:val="20"/>
          <w:lang w:val="pt-BR"/>
        </w:rPr>
        <w:t>Financiador</w:t>
      </w:r>
      <w:r w:rsidR="00E00383">
        <w:rPr>
          <w:rFonts w:cs="Arial"/>
          <w:szCs w:val="20"/>
          <w:lang w:val="pt-BR"/>
        </w:rPr>
        <w:t>”</w:t>
      </w:r>
      <w:r w:rsidR="00E00383">
        <w:rPr>
          <w:rFonts w:cs="Arial"/>
          <w:szCs w:val="20"/>
        </w:rPr>
        <w:t>)</w:t>
      </w:r>
      <w:r w:rsidR="008202D8">
        <w:rPr>
          <w:rFonts w:cs="Arial"/>
          <w:szCs w:val="20"/>
          <w:lang w:val="pt-BR"/>
        </w:rPr>
        <w:t>, por meio da qual o Financiador concedeu o financiamento imobiliário à Devedora, no</w:t>
      </w:r>
      <w:r w:rsidR="008202D8">
        <w:rPr>
          <w:rFonts w:cs="Arial"/>
          <w:szCs w:val="20"/>
        </w:rPr>
        <w:t xml:space="preserve"> valor principal de R$ </w:t>
      </w:r>
      <w:r w:rsidR="008202D8">
        <w:rPr>
          <w:rFonts w:cs="Arial"/>
          <w:szCs w:val="20"/>
          <w:lang w:val="pt-BR"/>
        </w:rPr>
        <w:t>50</w:t>
      </w:r>
      <w:r w:rsidR="008202D8">
        <w:rPr>
          <w:rFonts w:cs="Arial"/>
          <w:szCs w:val="20"/>
        </w:rPr>
        <w:t>.000.000,</w:t>
      </w:r>
      <w:r w:rsidR="008202D8">
        <w:rPr>
          <w:rFonts w:cs="Arial"/>
          <w:szCs w:val="20"/>
          <w:lang w:val="pt-BR"/>
        </w:rPr>
        <w:t>00 (cinquenta milhões de reais)</w:t>
      </w:r>
      <w:r w:rsidR="00A127F9">
        <w:rPr>
          <w:rFonts w:cs="Arial"/>
          <w:szCs w:val="20"/>
          <w:lang w:val="pt-BR"/>
        </w:rPr>
        <w:t>;</w:t>
      </w:r>
      <w:r w:rsidR="00E00383">
        <w:rPr>
          <w:rFonts w:cs="Arial"/>
          <w:szCs w:val="20"/>
        </w:rPr>
        <w:t xml:space="preserve"> </w:t>
      </w:r>
    </w:p>
    <w:p w14:paraId="778B4DEC" w14:textId="77777777" w:rsidR="009D305B" w:rsidRPr="009D305B" w:rsidRDefault="008202D8"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iCs/>
          <w:szCs w:val="20"/>
          <w:lang w:val="pt-BR" w:eastAsia="en-US"/>
        </w:rPr>
        <w:t>em contrapartida, a Devedora obrigou-se ao pagamento de todos os</w:t>
      </w:r>
      <w:r w:rsidR="00E00383">
        <w:rPr>
          <w:rFonts w:cs="Arial"/>
          <w:iCs/>
          <w:szCs w:val="20"/>
          <w:lang w:eastAsia="en-US"/>
        </w:rPr>
        <w:t xml:space="preserve"> </w:t>
      </w:r>
      <w:r>
        <w:rPr>
          <w:color w:val="000000"/>
        </w:rPr>
        <w:t>direitos creditórios decorrentes da CCB, correspondentes à obrigação da Devedora de pagar a totalidade dos créditos oriundos da CCB, no valor, forma de pagamento e demais condições previstos na CCB,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r w:rsidR="00344606">
        <w:rPr>
          <w:color w:val="000000"/>
          <w:lang w:val="pt-BR"/>
        </w:rPr>
        <w:t xml:space="preserve"> (“</w:t>
      </w:r>
      <w:r w:rsidR="00344606" w:rsidRPr="00344606">
        <w:rPr>
          <w:b/>
          <w:bCs/>
          <w:color w:val="000000"/>
          <w:lang w:val="pt-BR"/>
        </w:rPr>
        <w:t>Créditos Imobiliários</w:t>
      </w:r>
      <w:r w:rsidR="00344606">
        <w:rPr>
          <w:color w:val="000000"/>
          <w:lang w:val="pt-BR"/>
        </w:rPr>
        <w:t>”)</w:t>
      </w:r>
      <w:r w:rsidR="00A127F9">
        <w:rPr>
          <w:color w:val="000000"/>
          <w:lang w:val="pt-BR"/>
        </w:rPr>
        <w:t>;</w:t>
      </w:r>
    </w:p>
    <w:p w14:paraId="7EF296DF" w14:textId="4BB798F5" w:rsidR="009D305B" w:rsidRPr="009D305B" w:rsidRDefault="009D305B" w:rsidP="007B1201">
      <w:pPr>
        <w:pStyle w:val="Body"/>
        <w:numPr>
          <w:ilvl w:val="0"/>
          <w:numId w:val="3"/>
        </w:numPr>
        <w:tabs>
          <w:tab w:val="left" w:pos="567"/>
        </w:tabs>
        <w:spacing w:before="240" w:after="240" w:line="300" w:lineRule="auto"/>
        <w:ind w:left="0" w:firstLine="0"/>
        <w:rPr>
          <w:rFonts w:cs="Arial"/>
          <w:iCs/>
          <w:szCs w:val="20"/>
          <w:lang w:eastAsia="en-US"/>
        </w:rPr>
      </w:pPr>
      <w:r w:rsidRPr="009D305B">
        <w:rPr>
          <w:rFonts w:cs="Arial"/>
          <w:bCs/>
        </w:rPr>
        <w:t xml:space="preserve">em </w:t>
      </w:r>
      <w:r w:rsidRPr="009D305B">
        <w:rPr>
          <w:rFonts w:cs="Arial"/>
        </w:rPr>
        <w:t>garantia</w:t>
      </w:r>
      <w:r w:rsidRPr="009D305B">
        <w:rPr>
          <w:rFonts w:cs="Arial"/>
          <w:bCs/>
        </w:rPr>
        <w:t xml:space="preserve"> do cumprimento de todas as obrigações, presentes e futuras, principais e acessórias, pecuniárias ou não pecuniárias, assumidas ou que venham a ser assumidas pela </w:t>
      </w:r>
      <w:r>
        <w:rPr>
          <w:rFonts w:cs="Arial"/>
          <w:bCs/>
          <w:lang w:val="pt-BR"/>
        </w:rPr>
        <w:t>Devedora</w:t>
      </w:r>
      <w:r w:rsidRPr="009D305B">
        <w:rPr>
          <w:rFonts w:cs="Arial"/>
          <w:bCs/>
        </w:rPr>
        <w:t xml:space="preserve"> na CCB, incluindo, mas não se limitando, ao pagamento e cumprimento, conforme aplicável: (a) de todas as obrigações, presentes e futuras, </w:t>
      </w:r>
      <w:r w:rsidRPr="009D305B">
        <w:rPr>
          <w:rFonts w:cs="Arial"/>
        </w:rPr>
        <w:t>principais</w:t>
      </w:r>
      <w:r w:rsidRPr="009D305B">
        <w:rPr>
          <w:rFonts w:cs="Arial"/>
          <w:bCs/>
        </w:rPr>
        <w:t xml:space="preserve"> e acessórias, assumidas ou que venham a ser assumidas pela </w:t>
      </w:r>
      <w:r>
        <w:rPr>
          <w:rFonts w:cs="Arial"/>
          <w:bCs/>
          <w:lang w:val="pt-BR"/>
        </w:rPr>
        <w:t>Devedora</w:t>
      </w:r>
      <w:r w:rsidRPr="009D305B">
        <w:rPr>
          <w:rFonts w:cs="Arial"/>
          <w:bCs/>
        </w:rPr>
        <w:t>, por força da CCB, ou seja, todas as obrigações principais, acessórias e moratórias, presentes e futuras, assumidas que sejam direta ou indiretamente relacionadas à CCB; e (b) pagamento de todos os custos e despesas necessários para cobrança da CCB e/ou excussão das garantias reais constituídas no âmbito da CCB, incluindo, mas não se limitando, a penas convencionais, honorários advocatícios, custas e despesas judiciais ou extrajudiciais, observadas os termos definidos neste instrumento (“</w:t>
      </w:r>
      <w:r w:rsidRPr="009D305B">
        <w:rPr>
          <w:rFonts w:cs="Arial"/>
          <w:b/>
          <w:bCs/>
        </w:rPr>
        <w:t>Obrigações Garantidas</w:t>
      </w:r>
      <w:r w:rsidRPr="009D305B">
        <w:rPr>
          <w:rFonts w:cs="Arial"/>
          <w:bCs/>
        </w:rPr>
        <w:t>”), a CCB conta com as seguintes garantias (“</w:t>
      </w:r>
      <w:r w:rsidRPr="009D305B">
        <w:rPr>
          <w:rFonts w:cs="Arial"/>
          <w:b/>
          <w:bCs/>
        </w:rPr>
        <w:t>Garantias</w:t>
      </w:r>
      <w:r w:rsidRPr="009D305B">
        <w:rPr>
          <w:rFonts w:cs="Arial"/>
          <w:bCs/>
        </w:rPr>
        <w:t>”):</w:t>
      </w:r>
    </w:p>
    <w:p w14:paraId="1FAFB046" w14:textId="337D1FB3" w:rsidR="00EB5D96" w:rsidRDefault="009D305B" w:rsidP="007B1201">
      <w:pPr>
        <w:pStyle w:val="PargrafodaLista"/>
        <w:widowControl/>
        <w:numPr>
          <w:ilvl w:val="0"/>
          <w:numId w:val="4"/>
        </w:numPr>
        <w:tabs>
          <w:tab w:val="left" w:pos="1134"/>
        </w:tabs>
        <w:autoSpaceDE/>
        <w:autoSpaceDN/>
        <w:adjustRightInd/>
        <w:spacing w:before="240" w:after="240" w:line="288" w:lineRule="auto"/>
        <w:ind w:left="567" w:firstLine="0"/>
        <w:jc w:val="both"/>
        <w:rPr>
          <w:rFonts w:ascii="Arial" w:hAnsi="Arial" w:cs="Arial"/>
        </w:rPr>
      </w:pPr>
      <w:r w:rsidRPr="00EB5D96">
        <w:rPr>
          <w:rFonts w:ascii="Arial" w:hAnsi="Arial" w:cs="Arial"/>
        </w:rPr>
        <w:lastRenderedPageBreak/>
        <w:t>a alienação fiduciária sobre certo</w:t>
      </w:r>
      <w:r w:rsidR="00CA1C62">
        <w:rPr>
          <w:rFonts w:ascii="Arial" w:hAnsi="Arial" w:cs="Arial"/>
        </w:rPr>
        <w:t>s</w:t>
      </w:r>
      <w:r w:rsidRPr="00EB5D96">
        <w:rPr>
          <w:rFonts w:ascii="Arial" w:hAnsi="Arial" w:cs="Arial"/>
        </w:rPr>
        <w:t xml:space="preserve"> equipamentos certos de titularidade da Devedora, nos termos do </w:t>
      </w:r>
      <w:r w:rsidRPr="00EB5D96">
        <w:rPr>
          <w:rFonts w:ascii="Arial" w:hAnsi="Arial" w:cs="Arial"/>
          <w:i/>
          <w:iCs/>
          <w:color w:val="000000"/>
        </w:rPr>
        <w:t>Instrumento Particular de Alienação Fiduciária de Bens Móveis em Garantia e Outras Avenças</w:t>
      </w:r>
      <w:r w:rsidRPr="00EB5D96">
        <w:rPr>
          <w:rFonts w:ascii="Arial" w:hAnsi="Arial" w:cs="Arial"/>
        </w:rPr>
        <w:t xml:space="preserve"> (respectivamente, “</w:t>
      </w:r>
      <w:r w:rsidRPr="00EB5D96">
        <w:rPr>
          <w:rFonts w:ascii="Arial" w:hAnsi="Arial" w:cs="Arial"/>
          <w:b/>
        </w:rPr>
        <w:t>Alienação Fiduciária</w:t>
      </w:r>
      <w:r w:rsidRPr="00EB5D96">
        <w:rPr>
          <w:rFonts w:ascii="Arial" w:hAnsi="Arial" w:cs="Arial"/>
        </w:rPr>
        <w:t>” e “</w:t>
      </w:r>
      <w:r w:rsidRPr="00EB5D96">
        <w:rPr>
          <w:rFonts w:ascii="Arial" w:hAnsi="Arial" w:cs="Arial"/>
          <w:b/>
        </w:rPr>
        <w:t>Contrato de Alienação Fiduciária</w:t>
      </w:r>
      <w:r w:rsidRPr="00EB5D96">
        <w:rPr>
          <w:rFonts w:ascii="Arial" w:hAnsi="Arial" w:cs="Arial"/>
        </w:rPr>
        <w:t xml:space="preserve">”), celebrado em 15 de agosto de 2019 entre a Devedora, na qualidade de fiduciante, e a Cyrela, na qualidade de credora fiduciária; </w:t>
      </w:r>
    </w:p>
    <w:p w14:paraId="697D6372" w14:textId="27293C3C" w:rsidR="00EB5D96" w:rsidRDefault="009D305B" w:rsidP="007B1201">
      <w:pPr>
        <w:pStyle w:val="PargrafodaLista"/>
        <w:widowControl/>
        <w:numPr>
          <w:ilvl w:val="0"/>
          <w:numId w:val="4"/>
        </w:numPr>
        <w:tabs>
          <w:tab w:val="left" w:pos="1134"/>
        </w:tabs>
        <w:autoSpaceDE/>
        <w:autoSpaceDN/>
        <w:adjustRightInd/>
        <w:spacing w:before="240" w:after="240" w:line="288" w:lineRule="auto"/>
        <w:ind w:left="567" w:firstLine="0"/>
        <w:jc w:val="both"/>
        <w:rPr>
          <w:rFonts w:ascii="Arial" w:hAnsi="Arial" w:cs="Arial"/>
        </w:rPr>
      </w:pPr>
      <w:r w:rsidRPr="00EB5D96">
        <w:rPr>
          <w:rFonts w:ascii="Arial" w:hAnsi="Arial" w:cs="Arial"/>
          <w:color w:val="000000"/>
        </w:rPr>
        <w:t xml:space="preserve">a </w:t>
      </w:r>
      <w:r w:rsidRPr="00EB5D96">
        <w:rPr>
          <w:rFonts w:ascii="Arial" w:hAnsi="Arial" w:cs="Arial"/>
        </w:rPr>
        <w:t>cessão</w:t>
      </w:r>
      <w:r w:rsidRPr="00EB5D96">
        <w:rPr>
          <w:rFonts w:ascii="Arial" w:hAnsi="Arial" w:cs="Arial"/>
          <w:color w:val="000000"/>
        </w:rPr>
        <w:t xml:space="preserve"> fiduciária de certos direitos creditórios e contas vinculadas (“</w:t>
      </w:r>
      <w:r w:rsidRPr="00EB5D96">
        <w:rPr>
          <w:rFonts w:ascii="Arial" w:hAnsi="Arial" w:cs="Arial"/>
          <w:b/>
          <w:color w:val="000000"/>
        </w:rPr>
        <w:t>Direitos Creditórios</w:t>
      </w:r>
      <w:r w:rsidRPr="00EB5D96">
        <w:rPr>
          <w:rFonts w:ascii="Arial" w:hAnsi="Arial" w:cs="Arial"/>
          <w:color w:val="000000"/>
        </w:rPr>
        <w:t xml:space="preserve">”) de titularidade </w:t>
      </w:r>
      <w:r w:rsidR="00DC709B" w:rsidRPr="00EB5D96">
        <w:rPr>
          <w:rFonts w:ascii="Arial" w:hAnsi="Arial" w:cs="Arial"/>
          <w:color w:val="000000"/>
        </w:rPr>
        <w:t xml:space="preserve">da Devedora e da </w:t>
      </w:r>
      <w:bookmarkStart w:id="18" w:name="_Hlk42208740"/>
      <w:r w:rsidR="00E447D8">
        <w:rPr>
          <w:rFonts w:ascii="Arial" w:hAnsi="Arial" w:cs="Arial"/>
          <w:b/>
        </w:rPr>
        <w:t>Atrium Empreendimentos Imobiliários</w:t>
      </w:r>
      <w:r w:rsidR="00E447D8" w:rsidRPr="007B326E">
        <w:rPr>
          <w:rFonts w:ascii="Arial" w:hAnsi="Arial" w:cs="Arial"/>
          <w:b/>
        </w:rPr>
        <w:t xml:space="preserve"> S.A</w:t>
      </w:r>
      <w:r w:rsidR="00E447D8" w:rsidRPr="007B326E">
        <w:rPr>
          <w:rFonts w:ascii="Arial" w:hAnsi="Arial" w:cs="Arial"/>
        </w:rPr>
        <w:t xml:space="preserve">., sociedade anônima, com sede na Cidade de Brasília, Distrito Federal, na Q SHCS EQS 114/115, nº 41, conjunto A, bloco 1, sala 17, Asa Sul, CEP 70377-400, inscrita no CNPJ sob o nº </w:t>
      </w:r>
      <w:r w:rsidR="00E447D8" w:rsidRPr="007B326E">
        <w:rPr>
          <w:rFonts w:ascii="Arial" w:hAnsi="Arial" w:cs="Arial"/>
          <w:bCs/>
        </w:rPr>
        <w:t>02.766.836/0001-27</w:t>
      </w:r>
      <w:r w:rsidR="00E447D8">
        <w:rPr>
          <w:rFonts w:ascii="Arial" w:hAnsi="Arial" w:cs="Arial"/>
          <w:bCs/>
        </w:rPr>
        <w:t xml:space="preserve"> (“</w:t>
      </w:r>
      <w:r w:rsidR="00E447D8" w:rsidRPr="00E447D8">
        <w:rPr>
          <w:rFonts w:ascii="Arial" w:hAnsi="Arial" w:cs="Arial"/>
          <w:b/>
        </w:rPr>
        <w:t>Atrium</w:t>
      </w:r>
      <w:r w:rsidR="00E447D8">
        <w:rPr>
          <w:rFonts w:ascii="Arial" w:hAnsi="Arial" w:cs="Arial"/>
          <w:bCs/>
        </w:rPr>
        <w:t>”)</w:t>
      </w:r>
      <w:bookmarkEnd w:id="18"/>
      <w:r w:rsidRPr="00EB5D96">
        <w:rPr>
          <w:rFonts w:ascii="Arial" w:hAnsi="Arial" w:cs="Arial"/>
          <w:color w:val="000000"/>
        </w:rPr>
        <w:t xml:space="preserve">, conforme relacionados nos respectivos </w:t>
      </w:r>
      <w:r w:rsidRPr="00EB5D96">
        <w:rPr>
          <w:rFonts w:ascii="Arial" w:hAnsi="Arial" w:cs="Arial"/>
          <w:i/>
        </w:rPr>
        <w:t xml:space="preserve">Instrumentos Particulares de Cessão Fiduciária em Garantia e Outras Avenças </w:t>
      </w:r>
      <w:r w:rsidRPr="00EB5D96">
        <w:rPr>
          <w:rFonts w:ascii="Arial" w:hAnsi="Arial" w:cs="Arial"/>
          <w:color w:val="000000"/>
        </w:rPr>
        <w:t>(respectivamente, “</w:t>
      </w:r>
      <w:r w:rsidRPr="00EB5D96">
        <w:rPr>
          <w:rFonts w:ascii="Arial" w:hAnsi="Arial" w:cs="Arial"/>
          <w:b/>
          <w:color w:val="000000"/>
        </w:rPr>
        <w:t>Cessão Fiduciária de Direitos Creditórios</w:t>
      </w:r>
      <w:r w:rsidRPr="00EB5D96">
        <w:rPr>
          <w:rFonts w:ascii="Arial" w:hAnsi="Arial" w:cs="Arial"/>
          <w:color w:val="000000"/>
        </w:rPr>
        <w:t>” e “</w:t>
      </w:r>
      <w:r w:rsidRPr="00EB5D96">
        <w:rPr>
          <w:rFonts w:ascii="Arial" w:hAnsi="Arial" w:cs="Arial"/>
          <w:b/>
          <w:color w:val="000000"/>
        </w:rPr>
        <w:t>Contratos de Cessão Fiduciária de Direitos Creditórios</w:t>
      </w:r>
      <w:r w:rsidRPr="00EB5D96">
        <w:rPr>
          <w:rFonts w:ascii="Arial" w:hAnsi="Arial" w:cs="Arial"/>
          <w:color w:val="000000"/>
        </w:rPr>
        <w:t>”)</w:t>
      </w:r>
      <w:r w:rsidRPr="00EB5D96">
        <w:rPr>
          <w:rFonts w:ascii="Arial" w:hAnsi="Arial" w:cs="Arial"/>
          <w:i/>
        </w:rPr>
        <w:t>,</w:t>
      </w:r>
      <w:r w:rsidRPr="00EB5D96">
        <w:rPr>
          <w:rFonts w:ascii="Arial" w:hAnsi="Arial" w:cs="Arial"/>
          <w:color w:val="000000"/>
        </w:rPr>
        <w:t xml:space="preserve"> celebrado em </w:t>
      </w:r>
      <w:r w:rsidR="00DC709B" w:rsidRPr="00EB5D96">
        <w:rPr>
          <w:rFonts w:ascii="Arial" w:hAnsi="Arial" w:cs="Arial"/>
          <w:color w:val="000000"/>
        </w:rPr>
        <w:t>15 de agosto</w:t>
      </w:r>
      <w:r w:rsidRPr="00EB5D96">
        <w:rPr>
          <w:rFonts w:ascii="Arial" w:hAnsi="Arial" w:cs="Arial"/>
          <w:color w:val="000000"/>
        </w:rPr>
        <w:t xml:space="preserve"> de 2019 </w:t>
      </w:r>
      <w:r w:rsidR="00DC709B" w:rsidRPr="00EB5D96">
        <w:rPr>
          <w:rFonts w:ascii="Arial" w:hAnsi="Arial" w:cs="Arial"/>
          <w:color w:val="000000"/>
        </w:rPr>
        <w:t>entre a</w:t>
      </w:r>
      <w:r w:rsidRPr="00EB5D96">
        <w:rPr>
          <w:rFonts w:ascii="Arial" w:hAnsi="Arial" w:cs="Arial"/>
        </w:rPr>
        <w:t xml:space="preserve"> Cyrela, </w:t>
      </w:r>
      <w:r w:rsidRPr="00EB5D96">
        <w:rPr>
          <w:rFonts w:ascii="Arial" w:hAnsi="Arial" w:cs="Arial"/>
          <w:color w:val="000000"/>
        </w:rPr>
        <w:t>na qualidade de fiduciária,</w:t>
      </w:r>
      <w:r w:rsidR="00DC709B" w:rsidRPr="00EB5D96">
        <w:rPr>
          <w:rFonts w:ascii="Arial" w:hAnsi="Arial" w:cs="Arial"/>
          <w:color w:val="000000"/>
        </w:rPr>
        <w:t xml:space="preserve"> a Devedora e a Atrium, na qualidade de fiduciantes</w:t>
      </w:r>
      <w:r w:rsidRPr="00EB5D96">
        <w:rPr>
          <w:rFonts w:ascii="Arial" w:hAnsi="Arial" w:cs="Arial"/>
        </w:rPr>
        <w:t>;</w:t>
      </w:r>
      <w:r w:rsidR="00EB5D96" w:rsidRPr="00EB5D96">
        <w:rPr>
          <w:rFonts w:ascii="Arial" w:hAnsi="Arial" w:cs="Arial"/>
        </w:rPr>
        <w:t xml:space="preserve"> e</w:t>
      </w:r>
    </w:p>
    <w:p w14:paraId="5D73D042" w14:textId="0678F5E1" w:rsidR="009D305B" w:rsidRPr="00EB5D96" w:rsidRDefault="009D305B" w:rsidP="007B1201">
      <w:pPr>
        <w:pStyle w:val="PargrafodaLista"/>
        <w:widowControl/>
        <w:numPr>
          <w:ilvl w:val="0"/>
          <w:numId w:val="4"/>
        </w:numPr>
        <w:tabs>
          <w:tab w:val="left" w:pos="1134"/>
        </w:tabs>
        <w:autoSpaceDE/>
        <w:autoSpaceDN/>
        <w:adjustRightInd/>
        <w:spacing w:before="240" w:after="240" w:line="288" w:lineRule="auto"/>
        <w:ind w:left="567" w:firstLine="0"/>
        <w:jc w:val="both"/>
        <w:rPr>
          <w:rFonts w:ascii="Arial" w:hAnsi="Arial" w:cs="Arial"/>
        </w:rPr>
      </w:pPr>
      <w:r w:rsidRPr="00EB5D96">
        <w:rPr>
          <w:rFonts w:ascii="Arial" w:hAnsi="Arial" w:cs="Arial"/>
        </w:rPr>
        <w:t>o aval, outorgado pelos Avalistas nos termos da CCB;</w:t>
      </w:r>
    </w:p>
    <w:p w14:paraId="586DEEAD" w14:textId="54752D92" w:rsidR="00344606" w:rsidRPr="00A127F9" w:rsidRDefault="00344606" w:rsidP="007B1201">
      <w:pPr>
        <w:pStyle w:val="Body"/>
        <w:numPr>
          <w:ilvl w:val="0"/>
          <w:numId w:val="3"/>
        </w:numPr>
        <w:tabs>
          <w:tab w:val="left" w:pos="567"/>
        </w:tabs>
        <w:spacing w:before="240" w:after="240" w:line="300" w:lineRule="auto"/>
        <w:ind w:left="0" w:firstLine="0"/>
        <w:rPr>
          <w:rFonts w:cs="Arial"/>
          <w:iCs/>
          <w:szCs w:val="20"/>
          <w:lang w:eastAsia="en-US"/>
        </w:rPr>
      </w:pPr>
      <w:r>
        <w:rPr>
          <w:color w:val="000000"/>
          <w:lang w:val="pt-BR"/>
        </w:rPr>
        <w:t xml:space="preserve">em 15 de agosto de 2019, o Financiador cedeu a totalidade dos Créditos Imobiliários à </w:t>
      </w:r>
      <w:hyperlink r:id="rId11" w:history="1">
        <w:r w:rsidR="0045116C">
          <w:rPr>
            <w:rFonts w:cs="Arial"/>
            <w:b/>
            <w:bCs/>
            <w:spacing w:val="1"/>
            <w:lang w:val="pt-BR"/>
          </w:rPr>
          <w:t>C</w:t>
        </w:r>
        <w:proofErr w:type="spellStart"/>
        <w:r w:rsidR="0045116C" w:rsidRPr="006F5B81">
          <w:rPr>
            <w:rFonts w:cs="Arial"/>
            <w:b/>
            <w:bCs/>
            <w:spacing w:val="1"/>
          </w:rPr>
          <w:t>yrela</w:t>
        </w:r>
        <w:proofErr w:type="spellEnd"/>
      </w:hyperlink>
      <w:r w:rsidR="0045116C" w:rsidRPr="006F5B81">
        <w:rPr>
          <w:rFonts w:cs="Arial"/>
          <w:b/>
          <w:bCs/>
          <w:spacing w:val="1"/>
        </w:rPr>
        <w:t xml:space="preserve"> </w:t>
      </w:r>
      <w:r w:rsidR="0045116C">
        <w:rPr>
          <w:rFonts w:cs="Arial"/>
          <w:b/>
          <w:bCs/>
          <w:spacing w:val="1"/>
          <w:lang w:val="pt-BR"/>
        </w:rPr>
        <w:t>B</w:t>
      </w:r>
      <w:proofErr w:type="spellStart"/>
      <w:r w:rsidR="0045116C" w:rsidRPr="006F5B81">
        <w:rPr>
          <w:rFonts w:cs="Arial"/>
          <w:b/>
          <w:bCs/>
          <w:spacing w:val="1"/>
        </w:rPr>
        <w:t>razil</w:t>
      </w:r>
      <w:proofErr w:type="spellEnd"/>
      <w:r w:rsidR="0045116C" w:rsidRPr="006F5B81">
        <w:rPr>
          <w:rFonts w:cs="Arial"/>
          <w:b/>
          <w:bCs/>
          <w:spacing w:val="1"/>
        </w:rPr>
        <w:t xml:space="preserve"> </w:t>
      </w:r>
      <w:r w:rsidR="0045116C">
        <w:rPr>
          <w:rFonts w:cs="Arial"/>
          <w:b/>
          <w:bCs/>
          <w:spacing w:val="1"/>
          <w:lang w:val="pt-BR"/>
        </w:rPr>
        <w:t>R</w:t>
      </w:r>
      <w:proofErr w:type="spellStart"/>
      <w:r w:rsidR="0045116C" w:rsidRPr="006F5B81">
        <w:rPr>
          <w:rFonts w:cs="Arial"/>
          <w:b/>
          <w:bCs/>
          <w:spacing w:val="1"/>
        </w:rPr>
        <w:t>ealty</w:t>
      </w:r>
      <w:proofErr w:type="spellEnd"/>
      <w:r w:rsidR="0045116C" w:rsidRPr="006F5B81">
        <w:rPr>
          <w:rFonts w:cs="Arial"/>
          <w:b/>
          <w:bCs/>
          <w:spacing w:val="1"/>
        </w:rPr>
        <w:t xml:space="preserve"> </w:t>
      </w:r>
      <w:r w:rsidR="0045116C">
        <w:rPr>
          <w:rFonts w:cs="Arial"/>
          <w:b/>
          <w:bCs/>
          <w:spacing w:val="1"/>
          <w:lang w:val="pt-BR"/>
        </w:rPr>
        <w:t xml:space="preserve">S.A. </w:t>
      </w:r>
      <w:r w:rsidR="0045116C" w:rsidRPr="006F5B81">
        <w:rPr>
          <w:rFonts w:cs="Arial"/>
          <w:b/>
          <w:bCs/>
          <w:spacing w:val="1"/>
        </w:rPr>
        <w:t xml:space="preserve">Empreendimentos e </w:t>
      </w:r>
      <w:r w:rsidR="0045116C">
        <w:rPr>
          <w:rFonts w:cs="Arial"/>
          <w:b/>
          <w:bCs/>
          <w:spacing w:val="1"/>
          <w:lang w:val="pt-BR"/>
        </w:rPr>
        <w:t>P</w:t>
      </w:r>
      <w:proofErr w:type="spellStart"/>
      <w:r w:rsidR="00E447D8" w:rsidRPr="006F5B81">
        <w:rPr>
          <w:rFonts w:cs="Arial"/>
          <w:b/>
          <w:bCs/>
          <w:spacing w:val="1"/>
        </w:rPr>
        <w:t>ar</w:t>
      </w:r>
      <w:r w:rsidR="00E447D8">
        <w:rPr>
          <w:rFonts w:cs="Arial"/>
          <w:b/>
          <w:bCs/>
          <w:spacing w:val="1"/>
          <w:lang w:val="pt-BR"/>
        </w:rPr>
        <w:t>t</w:t>
      </w:r>
      <w:r w:rsidR="00E447D8" w:rsidRPr="006F5B81">
        <w:rPr>
          <w:rFonts w:cs="Arial"/>
          <w:b/>
          <w:bCs/>
          <w:spacing w:val="1"/>
        </w:rPr>
        <w:t>icipações</w:t>
      </w:r>
      <w:proofErr w:type="spellEnd"/>
      <w:r w:rsidR="0045116C" w:rsidRPr="006F5B81">
        <w:rPr>
          <w:rFonts w:cs="Arial"/>
          <w:spacing w:val="-1"/>
        </w:rPr>
        <w:t>, sociedade por ações com sede na Cidade de São Paulo, Estado de São Paulo, na Rua do Rocio, 109, 2º andar, sala 1, parte, Vila Olímpia, CEP 04552-000, inscrita no CNPJ sob nº 73.178.600/0001-18, neste ato representada na forma do seu Estatuto Social</w:t>
      </w:r>
      <w:r w:rsidR="0045116C">
        <w:rPr>
          <w:rFonts w:cs="Arial"/>
          <w:spacing w:val="-1"/>
        </w:rPr>
        <w:t xml:space="preserve"> (“</w:t>
      </w:r>
      <w:r w:rsidR="0045116C">
        <w:rPr>
          <w:rFonts w:cs="Arial"/>
          <w:b/>
          <w:bCs/>
          <w:spacing w:val="-1"/>
        </w:rPr>
        <w:t>Cyrela</w:t>
      </w:r>
      <w:r w:rsidR="0045116C">
        <w:rPr>
          <w:rFonts w:cs="Arial"/>
          <w:spacing w:val="-1"/>
        </w:rPr>
        <w:t>”)</w:t>
      </w:r>
      <w:r>
        <w:rPr>
          <w:color w:val="000000"/>
          <w:lang w:val="pt-BR"/>
        </w:rPr>
        <w:t xml:space="preserve">, por meio do </w:t>
      </w:r>
      <w:r w:rsidRPr="001C56C7">
        <w:rPr>
          <w:rFonts w:cs="Arial"/>
          <w:i/>
          <w:color w:val="000000"/>
          <w:szCs w:val="20"/>
          <w:lang w:eastAsia="pt-BR"/>
        </w:rPr>
        <w:t>Instrumento Particular de Contrato de Cessão de Créditos Imobiliários</w:t>
      </w:r>
      <w:r w:rsidRPr="001C56C7">
        <w:rPr>
          <w:rFonts w:cs="Arial"/>
          <w:color w:val="000000"/>
          <w:szCs w:val="20"/>
          <w:lang w:eastAsia="pt-BR"/>
        </w:rPr>
        <w:t xml:space="preserve"> </w:t>
      </w:r>
      <w:r w:rsidRPr="001C56C7">
        <w:rPr>
          <w:rFonts w:cs="Arial"/>
          <w:i/>
          <w:color w:val="000000"/>
          <w:szCs w:val="20"/>
          <w:lang w:eastAsia="pt-BR"/>
        </w:rPr>
        <w:t>e Outras Avenças</w:t>
      </w:r>
      <w:r>
        <w:rPr>
          <w:rFonts w:cs="Arial"/>
          <w:i/>
          <w:iCs/>
          <w:color w:val="000000"/>
          <w:szCs w:val="20"/>
          <w:lang w:val="pt-BR" w:eastAsia="pt-BR"/>
        </w:rPr>
        <w:t xml:space="preserve"> </w:t>
      </w:r>
      <w:r w:rsidRPr="00344606">
        <w:rPr>
          <w:rFonts w:cs="Arial"/>
          <w:color w:val="000000"/>
          <w:szCs w:val="20"/>
          <w:lang w:val="pt-BR" w:eastAsia="pt-BR"/>
        </w:rPr>
        <w:t>(“</w:t>
      </w:r>
      <w:r w:rsidRPr="00344606">
        <w:rPr>
          <w:rFonts w:cs="Arial"/>
          <w:b/>
          <w:bCs/>
          <w:color w:val="000000"/>
          <w:szCs w:val="20"/>
          <w:lang w:val="pt-BR" w:eastAsia="pt-BR"/>
        </w:rPr>
        <w:t>Contrato de Cessão Cyrela</w:t>
      </w:r>
      <w:r w:rsidRPr="00344606">
        <w:rPr>
          <w:rFonts w:cs="Arial"/>
          <w:color w:val="000000"/>
          <w:szCs w:val="20"/>
          <w:lang w:val="pt-BR" w:eastAsia="pt-BR"/>
        </w:rPr>
        <w:t>”)</w:t>
      </w:r>
      <w:r w:rsidR="00A127F9">
        <w:rPr>
          <w:rFonts w:cs="Arial"/>
          <w:color w:val="000000"/>
          <w:szCs w:val="20"/>
          <w:lang w:val="pt-BR" w:eastAsia="pt-BR"/>
        </w:rPr>
        <w:t>;</w:t>
      </w:r>
    </w:p>
    <w:p w14:paraId="0BB49373" w14:textId="7E72871B" w:rsidR="00A127F9" w:rsidRPr="00906620" w:rsidRDefault="00A127F9"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iCs/>
          <w:szCs w:val="20"/>
          <w:lang w:val="pt-BR" w:eastAsia="en-US"/>
        </w:rPr>
        <w:t>em 20 de setembro de 2019, a Cyrela emitiu 1 (uma) Cédula de Crédito Imobiliário que representa a totalidade dos Créditos Imobiliários (“</w:t>
      </w:r>
      <w:r w:rsidRPr="00A127F9">
        <w:rPr>
          <w:rFonts w:cs="Arial"/>
          <w:b/>
          <w:bCs/>
          <w:iCs/>
          <w:szCs w:val="20"/>
          <w:lang w:val="pt-BR" w:eastAsia="en-US"/>
        </w:rPr>
        <w:t>CCI</w:t>
      </w:r>
      <w:r>
        <w:rPr>
          <w:rFonts w:cs="Arial"/>
          <w:iCs/>
          <w:szCs w:val="20"/>
          <w:lang w:val="pt-BR" w:eastAsia="en-US"/>
        </w:rPr>
        <w:t xml:space="preserve">”) por meio do </w:t>
      </w:r>
      <w:r w:rsidRPr="00A127F9">
        <w:rPr>
          <w:rFonts w:cs="Arial"/>
          <w:i/>
          <w:color w:val="000000"/>
          <w:szCs w:val="20"/>
        </w:rPr>
        <w:t xml:space="preserve">Instrumento Particular de Escritura de Emissão de Cédula de Crédito Imobiliário, sem </w:t>
      </w:r>
      <w:r w:rsidRPr="00A127F9">
        <w:rPr>
          <w:rFonts w:cs="Arial"/>
          <w:i/>
          <w:szCs w:val="20"/>
        </w:rPr>
        <w:t xml:space="preserve">Garantia Real Imobiliária, sob </w:t>
      </w:r>
      <w:r w:rsidRPr="00A127F9">
        <w:rPr>
          <w:rFonts w:cs="Arial"/>
          <w:i/>
          <w:color w:val="000000"/>
          <w:szCs w:val="20"/>
        </w:rPr>
        <w:t>a Forma Escritural</w:t>
      </w:r>
      <w:r w:rsidRPr="00A127F9">
        <w:rPr>
          <w:rFonts w:cs="Arial"/>
          <w:iCs/>
          <w:color w:val="000000"/>
          <w:szCs w:val="20"/>
        </w:rPr>
        <w:t>, celebrado entre Cyrela</w:t>
      </w:r>
      <w:r>
        <w:rPr>
          <w:rFonts w:cs="Arial"/>
          <w:iCs/>
          <w:color w:val="000000"/>
          <w:szCs w:val="20"/>
          <w:lang w:val="pt-BR"/>
        </w:rPr>
        <w:t xml:space="preserve">, na qualidade de emissora, </w:t>
      </w:r>
      <w:r w:rsidRPr="00A127F9">
        <w:rPr>
          <w:rFonts w:cs="Arial"/>
          <w:iCs/>
          <w:color w:val="000000"/>
          <w:szCs w:val="20"/>
        </w:rPr>
        <w:t xml:space="preserve">e </w:t>
      </w:r>
      <w:r w:rsidR="00A41E2F">
        <w:rPr>
          <w:rFonts w:cs="Arial"/>
          <w:iCs/>
          <w:color w:val="000000"/>
          <w:szCs w:val="20"/>
          <w:lang w:val="pt-BR"/>
        </w:rPr>
        <w:t>o Agente Fiduciário</w:t>
      </w:r>
      <w:r>
        <w:rPr>
          <w:rFonts w:cs="Arial"/>
          <w:lang w:val="pt-BR"/>
        </w:rPr>
        <w:t>, na qualidade de instituição custodiante (“</w:t>
      </w:r>
      <w:r w:rsidRPr="00A127F9">
        <w:rPr>
          <w:rFonts w:cs="Arial"/>
          <w:b/>
          <w:bCs/>
          <w:lang w:val="pt-BR"/>
        </w:rPr>
        <w:t>Escritura de Emissão de CCI</w:t>
      </w:r>
      <w:r>
        <w:rPr>
          <w:rFonts w:cs="Arial"/>
          <w:lang w:val="pt-BR"/>
        </w:rPr>
        <w:t>”</w:t>
      </w:r>
      <w:r w:rsidR="00E70822">
        <w:rPr>
          <w:rFonts w:cs="Arial"/>
          <w:lang w:val="pt-BR"/>
        </w:rPr>
        <w:t xml:space="preserve"> e “</w:t>
      </w:r>
      <w:r w:rsidR="00E70822">
        <w:rPr>
          <w:rFonts w:cs="Arial"/>
          <w:b/>
          <w:bCs/>
          <w:lang w:val="pt-BR"/>
        </w:rPr>
        <w:t>Simplific</w:t>
      </w:r>
      <w:r w:rsidR="00E70822">
        <w:rPr>
          <w:rFonts w:cs="Arial"/>
          <w:lang w:val="pt-BR"/>
        </w:rPr>
        <w:t>”, respectivamente</w:t>
      </w:r>
      <w:r>
        <w:rPr>
          <w:rFonts w:cs="Arial"/>
          <w:lang w:val="pt-BR"/>
        </w:rPr>
        <w:t>)</w:t>
      </w:r>
      <w:r w:rsidR="00906620">
        <w:rPr>
          <w:rFonts w:cs="Arial"/>
          <w:lang w:val="pt-BR"/>
        </w:rPr>
        <w:t>;</w:t>
      </w:r>
    </w:p>
    <w:p w14:paraId="7761C56F" w14:textId="4BA3F1E9" w:rsidR="00906620" w:rsidRPr="00B33363" w:rsidRDefault="00906620"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lang w:val="pt-BR"/>
        </w:rPr>
        <w:t>em 23 de setembro de 2019, a Cyrela cedeu os Créditos Imobiliários representados pela CCI à</w:t>
      </w:r>
      <w:r w:rsidRPr="00906620">
        <w:rPr>
          <w:rFonts w:cs="Arial"/>
          <w:b/>
          <w:bCs/>
          <w:szCs w:val="20"/>
        </w:rPr>
        <w:t xml:space="preserve"> </w:t>
      </w:r>
      <w:r w:rsidR="0045116C" w:rsidRPr="0045116C">
        <w:rPr>
          <w:rFonts w:cs="Arial"/>
          <w:szCs w:val="20"/>
          <w:lang w:val="pt-BR"/>
        </w:rPr>
        <w:t>BRCS</w:t>
      </w:r>
      <w:r>
        <w:rPr>
          <w:rFonts w:cs="Arial"/>
          <w:szCs w:val="20"/>
          <w:lang w:val="pt-BR"/>
        </w:rPr>
        <w:t>, nos termos do</w:t>
      </w:r>
      <w:r>
        <w:rPr>
          <w:rFonts w:cs="Arial"/>
          <w:lang w:val="pt-BR"/>
        </w:rPr>
        <w:t xml:space="preserve"> </w:t>
      </w:r>
      <w:r w:rsidRPr="00906620">
        <w:rPr>
          <w:rFonts w:cs="Arial"/>
          <w:i/>
          <w:szCs w:val="20"/>
        </w:rPr>
        <w:t xml:space="preserve">Instrumento Particular de Cessão de Crédito Imobiliário e Outras Avenças, </w:t>
      </w:r>
      <w:r w:rsidRPr="00906620">
        <w:rPr>
          <w:rFonts w:cs="Arial"/>
          <w:iCs/>
          <w:szCs w:val="20"/>
        </w:rPr>
        <w:t>celebrado entre a Cyrela</w:t>
      </w:r>
      <w:r>
        <w:rPr>
          <w:rFonts w:cs="Arial"/>
          <w:iCs/>
          <w:szCs w:val="20"/>
          <w:lang w:val="pt-BR"/>
        </w:rPr>
        <w:t xml:space="preserve">, na qualidade de cedente, e a </w:t>
      </w:r>
      <w:r w:rsidR="0045116C">
        <w:rPr>
          <w:rFonts w:cs="Arial"/>
          <w:iCs/>
          <w:szCs w:val="20"/>
          <w:lang w:val="pt-BR"/>
        </w:rPr>
        <w:t>BRCS</w:t>
      </w:r>
      <w:r>
        <w:rPr>
          <w:rFonts w:cs="Arial"/>
          <w:iCs/>
          <w:szCs w:val="20"/>
          <w:lang w:val="pt-BR"/>
        </w:rPr>
        <w:t>, na qualidade de cessionária (“</w:t>
      </w:r>
      <w:r w:rsidRPr="00906620">
        <w:rPr>
          <w:rFonts w:cs="Arial"/>
          <w:b/>
          <w:bCs/>
          <w:iCs/>
          <w:szCs w:val="20"/>
          <w:lang w:val="pt-BR"/>
        </w:rPr>
        <w:t>Contrato de Cessão BRCS</w:t>
      </w:r>
      <w:r>
        <w:rPr>
          <w:rFonts w:cs="Arial"/>
          <w:iCs/>
          <w:szCs w:val="20"/>
          <w:lang w:val="pt-BR"/>
        </w:rPr>
        <w:t>”)</w:t>
      </w:r>
      <w:r w:rsidR="00B33363">
        <w:rPr>
          <w:rFonts w:cs="Arial"/>
          <w:iCs/>
          <w:szCs w:val="20"/>
          <w:lang w:val="pt-BR"/>
        </w:rPr>
        <w:t>;</w:t>
      </w:r>
    </w:p>
    <w:p w14:paraId="03088CCE" w14:textId="4BEF2E9A" w:rsidR="00B33363" w:rsidRPr="00906620" w:rsidRDefault="00B33363"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iCs/>
          <w:szCs w:val="20"/>
          <w:lang w:val="pt-BR"/>
        </w:rPr>
        <w:t xml:space="preserve">os Créditos Imobiliários, representados pela CCI, foram vinculados ao Certificados de Recebíveis Imobiliários </w:t>
      </w:r>
      <w:r w:rsidRPr="008E2F8E">
        <w:rPr>
          <w:rFonts w:cs="Arial"/>
          <w:szCs w:val="20"/>
        </w:rPr>
        <w:t xml:space="preserve">da </w:t>
      </w:r>
      <w:r>
        <w:rPr>
          <w:rFonts w:cs="Arial"/>
          <w:szCs w:val="20"/>
        </w:rPr>
        <w:t>1</w:t>
      </w:r>
      <w:r w:rsidRPr="008E2F8E">
        <w:rPr>
          <w:rFonts w:cs="Arial"/>
          <w:szCs w:val="20"/>
        </w:rPr>
        <w:t xml:space="preserve">ª Série da </w:t>
      </w:r>
      <w:r>
        <w:rPr>
          <w:rFonts w:cs="Arial"/>
          <w:szCs w:val="20"/>
        </w:rPr>
        <w:t>10</w:t>
      </w:r>
      <w:r w:rsidRPr="008E2F8E">
        <w:rPr>
          <w:rFonts w:cs="Arial"/>
          <w:szCs w:val="20"/>
        </w:rPr>
        <w:t xml:space="preserve">ª Emissão da </w:t>
      </w:r>
      <w:r>
        <w:rPr>
          <w:rFonts w:cs="Arial"/>
          <w:szCs w:val="20"/>
          <w:lang w:val="pt-BR"/>
        </w:rPr>
        <w:t>Securitizadora (“</w:t>
      </w:r>
      <w:r w:rsidRPr="009D305B">
        <w:rPr>
          <w:rFonts w:cs="Arial"/>
          <w:b/>
          <w:bCs/>
          <w:szCs w:val="20"/>
          <w:lang w:val="pt-BR"/>
        </w:rPr>
        <w:t>CRI</w:t>
      </w:r>
      <w:r>
        <w:rPr>
          <w:rFonts w:cs="Arial"/>
          <w:szCs w:val="20"/>
          <w:lang w:val="pt-BR"/>
        </w:rPr>
        <w:t xml:space="preserve">”), nos termos do </w:t>
      </w:r>
      <w:r w:rsidR="00E70822" w:rsidRPr="00E70822">
        <w:rPr>
          <w:rFonts w:cs="Arial"/>
          <w:i/>
          <w:szCs w:val="20"/>
        </w:rPr>
        <w:t>Termo de Securitização dos Créditos Imobiliários da 1ª Série da 10ª Emissão da Brazil Realty Companhia Securitizadora de Créditos Imobiliários</w:t>
      </w:r>
      <w:r w:rsidR="00E70822">
        <w:rPr>
          <w:rFonts w:cs="Arial"/>
          <w:iCs/>
          <w:szCs w:val="20"/>
          <w:lang w:val="pt-BR"/>
        </w:rPr>
        <w:t xml:space="preserve">, celebrado entre a Securitizadora, na qualidade de emissora, e </w:t>
      </w:r>
      <w:r w:rsidR="00D43177">
        <w:rPr>
          <w:rFonts w:cs="Arial"/>
          <w:iCs/>
          <w:szCs w:val="20"/>
          <w:lang w:val="pt-BR"/>
        </w:rPr>
        <w:t>o Agente Fiduciário</w:t>
      </w:r>
      <w:r w:rsidR="00E70822">
        <w:rPr>
          <w:rFonts w:cs="Arial"/>
          <w:iCs/>
          <w:szCs w:val="20"/>
          <w:lang w:val="pt-BR"/>
        </w:rPr>
        <w:t>, na qualidade de agente fiduciário (“</w:t>
      </w:r>
      <w:r w:rsidR="00E70822" w:rsidRPr="009D305B">
        <w:rPr>
          <w:rFonts w:cs="Arial"/>
          <w:b/>
          <w:bCs/>
          <w:iCs/>
          <w:szCs w:val="20"/>
          <w:lang w:val="pt-BR"/>
        </w:rPr>
        <w:t>Termo de Securitização</w:t>
      </w:r>
      <w:r w:rsidR="00E70822">
        <w:rPr>
          <w:rFonts w:cs="Arial"/>
          <w:iCs/>
          <w:szCs w:val="20"/>
          <w:lang w:val="pt-BR"/>
        </w:rPr>
        <w:t>”)</w:t>
      </w:r>
      <w:r w:rsidR="009D305B">
        <w:rPr>
          <w:rFonts w:cs="Arial"/>
          <w:iCs/>
          <w:szCs w:val="20"/>
          <w:lang w:val="pt-BR"/>
        </w:rPr>
        <w:t>;</w:t>
      </w:r>
    </w:p>
    <w:p w14:paraId="4723AC83" w14:textId="5EEA73DE" w:rsidR="003039E2" w:rsidRDefault="00E00383" w:rsidP="007B1201">
      <w:pPr>
        <w:pStyle w:val="Body"/>
        <w:numPr>
          <w:ilvl w:val="0"/>
          <w:numId w:val="3"/>
        </w:numPr>
        <w:tabs>
          <w:tab w:val="left" w:pos="567"/>
        </w:tabs>
        <w:spacing w:before="240" w:after="240" w:line="300" w:lineRule="auto"/>
        <w:ind w:left="0" w:firstLine="0"/>
        <w:rPr>
          <w:rFonts w:cs="Arial"/>
          <w:iCs/>
          <w:spacing w:val="-3"/>
          <w:szCs w:val="20"/>
          <w:lang w:eastAsia="pt-BR"/>
        </w:rPr>
      </w:pPr>
      <w:r>
        <w:rPr>
          <w:rFonts w:cs="Arial"/>
          <w:iCs/>
          <w:spacing w:val="-3"/>
          <w:szCs w:val="20"/>
        </w:rPr>
        <w:t>a</w:t>
      </w:r>
      <w:r w:rsidR="00344606">
        <w:rPr>
          <w:rFonts w:cs="Arial"/>
          <w:iCs/>
          <w:spacing w:val="-3"/>
          <w:szCs w:val="20"/>
          <w:lang w:val="pt-BR"/>
        </w:rPr>
        <w:t>s</w:t>
      </w:r>
      <w:r>
        <w:rPr>
          <w:rFonts w:cs="Arial"/>
          <w:iCs/>
          <w:spacing w:val="-3"/>
          <w:szCs w:val="20"/>
        </w:rPr>
        <w:t xml:space="preserve"> </w:t>
      </w:r>
      <w:r w:rsidR="00344606">
        <w:rPr>
          <w:rFonts w:cs="Arial"/>
          <w:iCs/>
          <w:spacing w:val="-3"/>
          <w:szCs w:val="20"/>
          <w:lang w:val="pt-BR"/>
        </w:rPr>
        <w:t xml:space="preserve">Partes </w:t>
      </w:r>
      <w:r>
        <w:rPr>
          <w:rFonts w:cs="Arial"/>
          <w:iCs/>
          <w:spacing w:val="-3"/>
          <w:szCs w:val="20"/>
        </w:rPr>
        <w:t>deseja</w:t>
      </w:r>
      <w:r w:rsidR="00344606">
        <w:rPr>
          <w:rFonts w:cs="Arial"/>
          <w:iCs/>
          <w:spacing w:val="-3"/>
          <w:szCs w:val="20"/>
          <w:lang w:val="pt-BR"/>
        </w:rPr>
        <w:t>m</w:t>
      </w:r>
      <w:r>
        <w:rPr>
          <w:rFonts w:cs="Arial"/>
          <w:iCs/>
          <w:spacing w:val="-3"/>
          <w:szCs w:val="20"/>
        </w:rPr>
        <w:t xml:space="preserve"> aditar </w:t>
      </w:r>
      <w:r w:rsidR="00E447D8">
        <w:rPr>
          <w:rFonts w:cs="Arial"/>
          <w:iCs/>
          <w:spacing w:val="-3"/>
          <w:szCs w:val="20"/>
          <w:lang w:val="pt-BR"/>
        </w:rPr>
        <w:t xml:space="preserve">o Termo de Securitização </w:t>
      </w:r>
      <w:r w:rsidR="00344606">
        <w:rPr>
          <w:rFonts w:cs="Arial"/>
          <w:iCs/>
          <w:spacing w:val="-3"/>
          <w:szCs w:val="20"/>
          <w:lang w:val="pt-BR"/>
        </w:rPr>
        <w:t xml:space="preserve">para </w:t>
      </w:r>
      <w:r w:rsidR="00C947C2">
        <w:rPr>
          <w:rFonts w:cs="Arial"/>
          <w:iCs/>
          <w:spacing w:val="-3"/>
          <w:szCs w:val="20"/>
          <w:lang w:val="pt-BR"/>
        </w:rPr>
        <w:t xml:space="preserve">refletir o deliberado pelos titulares dos CRI na </w:t>
      </w:r>
      <w:r w:rsidR="00C947C2" w:rsidRPr="00F03939">
        <w:rPr>
          <w:rFonts w:cs="Arial"/>
          <w:iCs/>
          <w:spacing w:val="-3"/>
          <w:szCs w:val="20"/>
          <w:lang w:val="pt-BR"/>
        </w:rPr>
        <w:t xml:space="preserve">Assembleia de Titulares dos </w:t>
      </w:r>
      <w:r w:rsidR="00C947C2" w:rsidRPr="00F03939">
        <w:rPr>
          <w:rFonts w:cs="Arial"/>
          <w:iCs/>
          <w:szCs w:val="20"/>
        </w:rPr>
        <w:t>Créditos Imobiliários da 1ª Série da 10ª Emissão da Brazil Realty Companhia Securitizadora de Créditos Imobiliários</w:t>
      </w:r>
      <w:r w:rsidR="00C947C2">
        <w:rPr>
          <w:rFonts w:cs="Arial"/>
          <w:iCs/>
          <w:spacing w:val="-3"/>
          <w:szCs w:val="20"/>
          <w:lang w:val="pt-BR"/>
        </w:rPr>
        <w:t xml:space="preserve"> realizada em </w:t>
      </w:r>
      <w:r w:rsidR="004F533F">
        <w:rPr>
          <w:rFonts w:eastAsia="Malgun Gothic" w:cs="Arial"/>
          <w:color w:val="000000"/>
          <w:lang w:val="pt-BR"/>
        </w:rPr>
        <w:t xml:space="preserve">14 </w:t>
      </w:r>
      <w:r w:rsidR="006F5691">
        <w:rPr>
          <w:rFonts w:eastAsia="Malgun Gothic" w:cs="Arial"/>
          <w:color w:val="000000"/>
          <w:lang w:val="pt-BR"/>
        </w:rPr>
        <w:t xml:space="preserve">de </w:t>
      </w:r>
      <w:r w:rsidR="004F533F">
        <w:rPr>
          <w:rFonts w:eastAsia="Malgun Gothic" w:cs="Arial"/>
          <w:color w:val="000000"/>
          <w:lang w:val="pt-BR"/>
        </w:rPr>
        <w:t xml:space="preserve">outubro </w:t>
      </w:r>
      <w:r w:rsidR="006F5691">
        <w:rPr>
          <w:rFonts w:eastAsia="Malgun Gothic" w:cs="Arial"/>
          <w:color w:val="000000"/>
          <w:lang w:val="pt-BR"/>
        </w:rPr>
        <w:t>de 202</w:t>
      </w:r>
      <w:r w:rsidR="00D626B0">
        <w:rPr>
          <w:rFonts w:eastAsia="Malgun Gothic" w:cs="Arial"/>
          <w:color w:val="000000"/>
          <w:lang w:val="pt-BR"/>
        </w:rPr>
        <w:t>2</w:t>
      </w:r>
      <w:r w:rsidR="006F5691">
        <w:rPr>
          <w:rFonts w:eastAsia="Malgun Gothic" w:cs="Arial"/>
          <w:color w:val="000000"/>
          <w:lang w:val="pt-BR"/>
        </w:rPr>
        <w:t xml:space="preserve"> </w:t>
      </w:r>
      <w:r w:rsidR="00491636">
        <w:rPr>
          <w:rFonts w:cs="Arial"/>
          <w:iCs/>
          <w:spacing w:val="-3"/>
          <w:szCs w:val="20"/>
          <w:lang w:val="pt-BR"/>
        </w:rPr>
        <w:t>(“</w:t>
      </w:r>
      <w:r w:rsidR="00491636" w:rsidRPr="00491636">
        <w:rPr>
          <w:rFonts w:cs="Arial"/>
          <w:b/>
          <w:bCs/>
          <w:iCs/>
          <w:spacing w:val="-3"/>
          <w:szCs w:val="20"/>
          <w:lang w:val="pt-BR"/>
        </w:rPr>
        <w:t>Assembleia</w:t>
      </w:r>
      <w:r w:rsidR="00491636">
        <w:rPr>
          <w:rFonts w:cs="Arial"/>
          <w:iCs/>
          <w:spacing w:val="-3"/>
          <w:szCs w:val="20"/>
          <w:lang w:val="pt-BR"/>
        </w:rPr>
        <w:t>”)</w:t>
      </w:r>
      <w:r>
        <w:rPr>
          <w:rFonts w:cs="Arial"/>
          <w:iCs/>
          <w:spacing w:val="-3"/>
          <w:szCs w:val="20"/>
        </w:rPr>
        <w:t>; e</w:t>
      </w:r>
    </w:p>
    <w:p w14:paraId="3DB98B7F" w14:textId="6EDD0827" w:rsidR="0043784F" w:rsidRPr="003039E2" w:rsidRDefault="0043784F" w:rsidP="007B1201">
      <w:pPr>
        <w:pStyle w:val="Body"/>
        <w:numPr>
          <w:ilvl w:val="0"/>
          <w:numId w:val="3"/>
        </w:numPr>
        <w:tabs>
          <w:tab w:val="left" w:pos="567"/>
        </w:tabs>
        <w:spacing w:before="240" w:after="240" w:line="300" w:lineRule="auto"/>
        <w:ind w:left="0" w:firstLine="0"/>
        <w:rPr>
          <w:rFonts w:cs="Arial"/>
          <w:iCs/>
          <w:spacing w:val="-3"/>
          <w:szCs w:val="20"/>
          <w:lang w:eastAsia="pt-BR"/>
        </w:rPr>
      </w:pPr>
      <w:r w:rsidRPr="003039E2">
        <w:rPr>
          <w:rFonts w:cs="Arial"/>
        </w:rPr>
        <w:t>as Partes dispuseram de tempo e condições adequadas para a avaliação e discussão de todas as cláusulas deste</w:t>
      </w:r>
      <w:r w:rsidR="00A32CAF" w:rsidRPr="003039E2">
        <w:rPr>
          <w:rFonts w:cs="Arial"/>
        </w:rPr>
        <w:t xml:space="preserve"> instrumento</w:t>
      </w:r>
      <w:r w:rsidRPr="003039E2">
        <w:rPr>
          <w:rFonts w:cs="Arial"/>
        </w:rPr>
        <w:t>, cuja celebração, execução e extinção são pautadas pelos princípios da igualdade, probidade, lealdade e boa-fé.</w:t>
      </w:r>
    </w:p>
    <w:p w14:paraId="12294B2D" w14:textId="27D2788E" w:rsidR="0043784F" w:rsidRDefault="0043784F" w:rsidP="00B62724">
      <w:pPr>
        <w:pStyle w:val="Recuonormal"/>
        <w:spacing w:before="240" w:after="240" w:line="300" w:lineRule="auto"/>
        <w:ind w:left="0"/>
        <w:jc w:val="both"/>
        <w:rPr>
          <w:rFonts w:ascii="Arial" w:hAnsi="Arial" w:cs="Arial"/>
          <w:lang w:val="pt-BR"/>
        </w:rPr>
      </w:pPr>
      <w:bookmarkStart w:id="19" w:name="_Hlk522482296"/>
      <w:r w:rsidRPr="009B3B8A">
        <w:rPr>
          <w:rFonts w:ascii="Arial" w:hAnsi="Arial" w:cs="Arial"/>
          <w:bCs/>
          <w:lang w:val="pt-BR"/>
        </w:rPr>
        <w:t>Resolvem</w:t>
      </w:r>
      <w:r w:rsidRPr="009B3B8A">
        <w:rPr>
          <w:rFonts w:ascii="Arial" w:hAnsi="Arial" w:cs="Arial"/>
          <w:lang w:val="pt-BR"/>
        </w:rPr>
        <w:t xml:space="preserve">, na melhor forma de direito, celebrar o </w:t>
      </w:r>
      <w:r w:rsidRPr="00E447D8">
        <w:rPr>
          <w:rFonts w:ascii="Arial" w:hAnsi="Arial" w:cs="Arial"/>
          <w:lang w:val="pt-BR"/>
        </w:rPr>
        <w:t>presente</w:t>
      </w:r>
      <w:r w:rsidR="009B3B8A" w:rsidRPr="00E447D8">
        <w:rPr>
          <w:rFonts w:ascii="Arial" w:hAnsi="Arial" w:cs="Arial"/>
          <w:lang w:val="pt-BR"/>
        </w:rPr>
        <w:t xml:space="preserve"> </w:t>
      </w:r>
      <w:r w:rsidR="00D626B0">
        <w:rPr>
          <w:rFonts w:ascii="Arial" w:hAnsi="Arial" w:cs="Arial"/>
          <w:bCs/>
          <w:i/>
          <w:iCs/>
          <w:lang w:val="pt-BR"/>
        </w:rPr>
        <w:t>Quarto</w:t>
      </w:r>
      <w:r w:rsidR="00E447D8" w:rsidRPr="00E447D8">
        <w:rPr>
          <w:rFonts w:ascii="Arial" w:hAnsi="Arial" w:cs="Arial"/>
          <w:bCs/>
          <w:i/>
          <w:iCs/>
          <w:lang w:val="pt-BR"/>
        </w:rPr>
        <w:t xml:space="preserve"> Aditamento ao </w:t>
      </w:r>
      <w:r w:rsidR="00E447D8" w:rsidRPr="00E447D8">
        <w:rPr>
          <w:rFonts w:ascii="Arial" w:hAnsi="Arial" w:cs="Arial"/>
          <w:i/>
          <w:lang w:val="pt-BR"/>
        </w:rPr>
        <w:t>Termo de Securitização dos Créditos Imobiliários da 1ª Série da 10ª Emissão da Brazil Realty Companhia Securitizadora de Créditos Imobiliários</w:t>
      </w:r>
      <w:r w:rsidRPr="00E447D8">
        <w:rPr>
          <w:rFonts w:ascii="Arial" w:hAnsi="Arial" w:cs="Arial"/>
          <w:lang w:val="pt-BR"/>
        </w:rPr>
        <w:t xml:space="preserve"> </w:t>
      </w:r>
      <w:r w:rsidR="009B3B8A" w:rsidRPr="00E447D8">
        <w:rPr>
          <w:rFonts w:ascii="Arial" w:hAnsi="Arial" w:cs="Arial"/>
          <w:lang w:val="pt-BR"/>
        </w:rPr>
        <w:t>(“</w:t>
      </w:r>
      <w:r w:rsidR="00D626B0">
        <w:rPr>
          <w:rFonts w:ascii="Arial" w:hAnsi="Arial" w:cs="Arial"/>
          <w:b/>
          <w:bCs/>
          <w:lang w:val="pt-BR"/>
        </w:rPr>
        <w:t>Quarto</w:t>
      </w:r>
      <w:r w:rsidRPr="00E447D8">
        <w:rPr>
          <w:rFonts w:ascii="Arial" w:hAnsi="Arial" w:cs="Arial"/>
          <w:b/>
          <w:bCs/>
          <w:lang w:val="pt-BR"/>
        </w:rPr>
        <w:t xml:space="preserve"> Aditamento</w:t>
      </w:r>
      <w:r w:rsidR="009B3B8A" w:rsidRPr="00E447D8">
        <w:rPr>
          <w:rFonts w:ascii="Arial" w:hAnsi="Arial" w:cs="Arial"/>
          <w:lang w:val="pt-BR"/>
        </w:rPr>
        <w:t>”)</w:t>
      </w:r>
      <w:r w:rsidRPr="00E447D8">
        <w:rPr>
          <w:rFonts w:ascii="Arial" w:hAnsi="Arial" w:cs="Arial"/>
          <w:lang w:val="pt-BR"/>
        </w:rPr>
        <w:t>,</w:t>
      </w:r>
      <w:r w:rsidRPr="00E447D8">
        <w:rPr>
          <w:rFonts w:ascii="Arial" w:hAnsi="Arial" w:cs="Arial"/>
          <w:color w:val="000000"/>
          <w:lang w:val="pt-BR"/>
        </w:rPr>
        <w:t xml:space="preserve"> </w:t>
      </w:r>
      <w:r w:rsidRPr="00E447D8">
        <w:rPr>
          <w:rFonts w:ascii="Arial" w:hAnsi="Arial" w:cs="Arial"/>
          <w:lang w:val="pt-BR"/>
        </w:rPr>
        <w:t>que se regerá pelas cláusulas</w:t>
      </w:r>
      <w:r w:rsidRPr="009B3B8A">
        <w:rPr>
          <w:rFonts w:ascii="Arial" w:hAnsi="Arial" w:cs="Arial"/>
          <w:lang w:val="pt-BR"/>
        </w:rPr>
        <w:t xml:space="preserve"> a seguir redigidas e demais disposições, contratuais e legais, aplicáveis.</w:t>
      </w:r>
      <w:bookmarkEnd w:id="19"/>
    </w:p>
    <w:p w14:paraId="5067B408" w14:textId="77777777" w:rsidR="00970284" w:rsidRPr="00970284" w:rsidRDefault="00970284" w:rsidP="00970284">
      <w:pPr>
        <w:pStyle w:val="DeltaViewTableHeading"/>
        <w:rPr>
          <w:lang w:val="pt-BR"/>
        </w:rPr>
      </w:pPr>
    </w:p>
    <w:p w14:paraId="4368151B" w14:textId="54F3196F" w:rsidR="000C2FEC" w:rsidRDefault="000C2FEC" w:rsidP="00B62724">
      <w:pPr>
        <w:spacing w:before="240" w:after="240" w:line="300" w:lineRule="auto"/>
        <w:jc w:val="both"/>
        <w:rPr>
          <w:rFonts w:ascii="Arial" w:hAnsi="Arial" w:cs="Arial"/>
          <w:b/>
        </w:rPr>
      </w:pPr>
      <w:bookmarkStart w:id="20" w:name="_DV_M26"/>
      <w:bookmarkStart w:id="21" w:name="_DV_M27"/>
      <w:bookmarkStart w:id="22" w:name="_DV_M28"/>
      <w:bookmarkEnd w:id="17"/>
      <w:bookmarkEnd w:id="20"/>
      <w:bookmarkEnd w:id="21"/>
      <w:bookmarkEnd w:id="22"/>
      <w:r>
        <w:rPr>
          <w:rFonts w:ascii="Arial" w:hAnsi="Arial" w:cs="Arial"/>
          <w:b/>
        </w:rPr>
        <w:lastRenderedPageBreak/>
        <w:t>SEÇÃO III</w:t>
      </w:r>
      <w:r w:rsidRPr="007E7C49">
        <w:rPr>
          <w:rFonts w:ascii="Arial" w:hAnsi="Arial" w:cs="Arial"/>
          <w:b/>
        </w:rPr>
        <w:t xml:space="preserve"> – CL</w:t>
      </w:r>
      <w:r w:rsidR="00B62724">
        <w:rPr>
          <w:rFonts w:ascii="Arial" w:hAnsi="Arial" w:cs="Arial"/>
          <w:b/>
        </w:rPr>
        <w:t>Á</w:t>
      </w:r>
      <w:r w:rsidRPr="007E7C49">
        <w:rPr>
          <w:rFonts w:ascii="Arial" w:hAnsi="Arial" w:cs="Arial"/>
          <w:b/>
        </w:rPr>
        <w:t>USULAS</w:t>
      </w:r>
    </w:p>
    <w:p w14:paraId="2C44DEBD" w14:textId="77777777" w:rsidR="000D7E6C" w:rsidRPr="007D1BB2" w:rsidRDefault="000D7E6C" w:rsidP="007B1201">
      <w:pPr>
        <w:pStyle w:val="PargrafodaLista"/>
        <w:widowControl/>
        <w:numPr>
          <w:ilvl w:val="0"/>
          <w:numId w:val="5"/>
        </w:numPr>
        <w:spacing w:before="240" w:after="240" w:line="300" w:lineRule="auto"/>
        <w:ind w:left="0" w:hanging="567"/>
        <w:rPr>
          <w:rFonts w:ascii="Arial" w:hAnsi="Arial" w:cs="Arial"/>
          <w:b/>
          <w:bCs/>
          <w:i/>
          <w:iCs/>
        </w:rPr>
      </w:pPr>
      <w:r w:rsidRPr="00F94499">
        <w:rPr>
          <w:rFonts w:ascii="Arial" w:hAnsi="Arial" w:cs="Arial"/>
          <w:b/>
          <w:bCs/>
        </w:rPr>
        <w:t xml:space="preserve">CLÁUSULA PRIMEIRA – </w:t>
      </w:r>
      <w:r w:rsidRPr="00674229">
        <w:rPr>
          <w:rFonts w:ascii="Arial" w:hAnsi="Arial" w:cs="Arial"/>
          <w:b/>
          <w:bCs/>
        </w:rPr>
        <w:t>PRINCÍPIOS E DEFINIÇÕES</w:t>
      </w:r>
    </w:p>
    <w:p w14:paraId="0D23AA31" w14:textId="328A7669" w:rsidR="000D7E6C" w:rsidRPr="000D7E6C" w:rsidRDefault="000D7E6C" w:rsidP="007B1201">
      <w:pPr>
        <w:pStyle w:val="PargrafodaLista"/>
        <w:widowControl/>
        <w:numPr>
          <w:ilvl w:val="1"/>
          <w:numId w:val="5"/>
        </w:numPr>
        <w:tabs>
          <w:tab w:val="left" w:pos="567"/>
        </w:tabs>
        <w:spacing w:before="240" w:after="240" w:line="300" w:lineRule="auto"/>
        <w:ind w:left="0" w:firstLine="0"/>
        <w:jc w:val="both"/>
        <w:rPr>
          <w:rFonts w:ascii="Arial" w:hAnsi="Arial" w:cs="Arial"/>
        </w:rPr>
      </w:pPr>
      <w:r w:rsidRPr="00674229">
        <w:rPr>
          <w:rFonts w:ascii="Arial" w:hAnsi="Arial" w:cs="Arial"/>
        </w:rPr>
        <w:t xml:space="preserve">As palavras e os termos constantes deste </w:t>
      </w:r>
      <w:r w:rsidR="00D626B0">
        <w:rPr>
          <w:rFonts w:ascii="Arial" w:hAnsi="Arial" w:cs="Arial"/>
        </w:rPr>
        <w:t>Quarto</w:t>
      </w:r>
      <w:r w:rsidRPr="00674229">
        <w:rPr>
          <w:rFonts w:ascii="Arial" w:hAnsi="Arial" w:cs="Arial"/>
        </w:rPr>
        <w:t xml:space="preserve"> Aditamento não expressamente aqui definidos, grafados em português ou em qualquer língua estrangeira, bem como, quaisquer outros de linguagem técnica e/ou financeira ou não, que, eventualmente, durante a vigência do presente </w:t>
      </w:r>
      <w:r w:rsidR="00D626B0">
        <w:rPr>
          <w:rFonts w:ascii="Arial" w:hAnsi="Arial" w:cs="Arial"/>
        </w:rPr>
        <w:t>Quarto</w:t>
      </w:r>
      <w:r w:rsidRPr="00674229">
        <w:rPr>
          <w:rFonts w:ascii="Arial" w:hAnsi="Arial" w:cs="Arial"/>
        </w:rPr>
        <w:t xml:space="preserve"> Aditamento no cumprimento de direitos e obrigações assumidos pelas Partes, sejam utilizados para identificar a prática de quaisquer atos, deverão ser compreendidos e interpretados conforme significado a eles atribuídos </w:t>
      </w:r>
      <w:r w:rsidR="00E447D8">
        <w:rPr>
          <w:rFonts w:ascii="Arial" w:hAnsi="Arial" w:cs="Arial"/>
        </w:rPr>
        <w:t>no Termo de Securitização</w:t>
      </w:r>
      <w:r w:rsidRPr="00674229">
        <w:rPr>
          <w:rFonts w:ascii="Arial" w:eastAsia="Arial" w:hAnsi="Arial" w:cs="Arial"/>
        </w:rPr>
        <w:t>.</w:t>
      </w:r>
    </w:p>
    <w:p w14:paraId="585973B7" w14:textId="769B7257" w:rsidR="00354953" w:rsidRPr="00354953" w:rsidRDefault="000C2FEC" w:rsidP="007B1201">
      <w:pPr>
        <w:pStyle w:val="PargrafodaLista"/>
        <w:numPr>
          <w:ilvl w:val="0"/>
          <w:numId w:val="2"/>
        </w:numPr>
        <w:spacing w:before="240" w:after="240" w:line="300" w:lineRule="auto"/>
        <w:ind w:left="-709" w:firstLine="0"/>
        <w:jc w:val="both"/>
        <w:rPr>
          <w:rFonts w:ascii="Arial" w:hAnsi="Arial" w:cs="Arial"/>
          <w:b/>
        </w:rPr>
      </w:pPr>
      <w:r w:rsidRPr="00354953">
        <w:rPr>
          <w:rFonts w:ascii="Arial" w:hAnsi="Arial" w:cs="Arial"/>
          <w:b/>
        </w:rPr>
        <w:t xml:space="preserve">CLÁUSULA </w:t>
      </w:r>
      <w:r w:rsidR="000D7E6C">
        <w:rPr>
          <w:rFonts w:ascii="Arial" w:hAnsi="Arial" w:cs="Arial"/>
          <w:b/>
        </w:rPr>
        <w:t>SEGUNDA</w:t>
      </w:r>
      <w:r w:rsidRPr="00354953">
        <w:rPr>
          <w:rFonts w:ascii="Arial" w:hAnsi="Arial" w:cs="Arial"/>
          <w:b/>
        </w:rPr>
        <w:t xml:space="preserve"> – </w:t>
      </w:r>
      <w:r w:rsidR="00D37E90">
        <w:rPr>
          <w:rFonts w:ascii="Arial" w:hAnsi="Arial" w:cs="Arial"/>
          <w:b/>
        </w:rPr>
        <w:t>OBJETO</w:t>
      </w:r>
    </w:p>
    <w:p w14:paraId="031521CD" w14:textId="112F47DA" w:rsidR="00700573" w:rsidRDefault="00700573" w:rsidP="00700573">
      <w:pPr>
        <w:pStyle w:val="ListaColorida-nfase11"/>
        <w:numPr>
          <w:ilvl w:val="1"/>
          <w:numId w:val="11"/>
        </w:numPr>
        <w:tabs>
          <w:tab w:val="left" w:pos="0"/>
          <w:tab w:val="left" w:pos="142"/>
          <w:tab w:val="left" w:pos="567"/>
        </w:tabs>
        <w:spacing w:before="240" w:after="240" w:line="290" w:lineRule="auto"/>
        <w:ind w:left="0" w:firstLine="0"/>
        <w:contextualSpacing w:val="0"/>
        <w:jc w:val="both"/>
        <w:rPr>
          <w:rFonts w:ascii="Arial" w:hAnsi="Arial"/>
          <w:sz w:val="20"/>
          <w:szCs w:val="20"/>
        </w:rPr>
      </w:pPr>
      <w:r>
        <w:rPr>
          <w:rFonts w:ascii="Arial" w:hAnsi="Arial"/>
          <w:sz w:val="20"/>
          <w:szCs w:val="20"/>
        </w:rPr>
        <w:t>Tendo em vista o deliberado em Assembleia, as Partes resolvem incluir na “Seção II - Termos Definidos” do Termo de Securitização os termos definidos “Fundo de Reserva” e “Valor do Fundo de Reserva”, bem como alterar o termo definido “Garantias”, os quais, a partir desta data, passam a vigorar com a seguinte redação:</w:t>
      </w:r>
    </w:p>
    <w:tbl>
      <w:tblPr>
        <w:tblStyle w:val="Tabelacomgrade"/>
        <w:tblW w:w="7930" w:type="dxa"/>
        <w:tblInd w:w="1696" w:type="dxa"/>
        <w:tblLayout w:type="fixed"/>
        <w:tblLook w:val="04A0" w:firstRow="1" w:lastRow="0" w:firstColumn="1" w:lastColumn="0" w:noHBand="0" w:noVBand="1"/>
      </w:tblPr>
      <w:tblGrid>
        <w:gridCol w:w="2410"/>
        <w:gridCol w:w="5520"/>
      </w:tblGrid>
      <w:tr w:rsidR="00700573" w:rsidRPr="00D6708F" w14:paraId="2FAF2F5F" w14:textId="77777777" w:rsidTr="006C04D6">
        <w:tc>
          <w:tcPr>
            <w:tcW w:w="2410" w:type="dxa"/>
          </w:tcPr>
          <w:p w14:paraId="5CBE60EE" w14:textId="77777777" w:rsidR="00700573" w:rsidRPr="00D6708F" w:rsidRDefault="00700573" w:rsidP="006C04D6">
            <w:pPr>
              <w:spacing w:before="120" w:after="120" w:line="300" w:lineRule="auto"/>
              <w:rPr>
                <w:rFonts w:ascii="Arial" w:hAnsi="Arial" w:cs="Arial"/>
                <w:b/>
                <w:i/>
                <w:iCs/>
                <w:color w:val="000000" w:themeColor="text1"/>
                <w:sz w:val="18"/>
                <w:szCs w:val="18"/>
              </w:rPr>
            </w:pPr>
            <w:r w:rsidRPr="00D6708F">
              <w:rPr>
                <w:rFonts w:ascii="Arial" w:hAnsi="Arial" w:cs="Arial"/>
                <w:b/>
                <w:i/>
                <w:iCs/>
                <w:color w:val="000000" w:themeColor="text1"/>
                <w:sz w:val="18"/>
                <w:szCs w:val="18"/>
              </w:rPr>
              <w:t>“Fundo de Reserva”</w:t>
            </w:r>
          </w:p>
        </w:tc>
        <w:tc>
          <w:tcPr>
            <w:tcW w:w="5520" w:type="dxa"/>
          </w:tcPr>
          <w:p w14:paraId="0E9971CB" w14:textId="46B83F89" w:rsidR="00700573" w:rsidRPr="00D6708F" w:rsidRDefault="00700573" w:rsidP="006C04D6">
            <w:pPr>
              <w:spacing w:before="120" w:after="120" w:line="300" w:lineRule="auto"/>
              <w:jc w:val="both"/>
              <w:rPr>
                <w:rFonts w:ascii="Arial" w:hAnsi="Arial" w:cs="Arial"/>
                <w:i/>
                <w:iCs/>
                <w:sz w:val="18"/>
                <w:szCs w:val="18"/>
              </w:rPr>
            </w:pPr>
            <w:bookmarkStart w:id="23" w:name="_Hlk511148536"/>
            <w:r w:rsidRPr="00D6708F">
              <w:rPr>
                <w:rFonts w:ascii="Arial" w:hAnsi="Arial" w:cs="Arial"/>
                <w:i/>
                <w:iCs/>
                <w:sz w:val="18"/>
                <w:szCs w:val="18"/>
              </w:rPr>
              <w:t xml:space="preserve">O </w:t>
            </w:r>
            <w:r w:rsidRPr="007B55F0">
              <w:rPr>
                <w:rFonts w:ascii="Arial" w:hAnsi="Arial" w:cs="Arial"/>
                <w:i/>
                <w:iCs/>
                <w:sz w:val="18"/>
                <w:szCs w:val="18"/>
              </w:rPr>
              <w:t xml:space="preserve">fundo de reserva a ser constituído na Conta Centralizadora, </w:t>
            </w:r>
            <w:bookmarkEnd w:id="23"/>
            <w:r w:rsidR="007B55F0" w:rsidRPr="007B55F0">
              <w:rPr>
                <w:rFonts w:ascii="Arial" w:hAnsi="Arial" w:cs="Arial"/>
                <w:i/>
                <w:iCs/>
                <w:sz w:val="18"/>
                <w:szCs w:val="18"/>
              </w:rPr>
              <w:t xml:space="preserve">mediante </w:t>
            </w:r>
            <w:r w:rsidRPr="007B55F0">
              <w:rPr>
                <w:rFonts w:ascii="Arial" w:hAnsi="Arial" w:cs="Arial"/>
                <w:i/>
                <w:iCs/>
                <w:sz w:val="18"/>
                <w:szCs w:val="18"/>
              </w:rPr>
              <w:t>aporte do Valor do Fundo de Reserva pela Devedora e mantidos na Conta Centralizadora, observadas as regras</w:t>
            </w:r>
            <w:r w:rsidRPr="007B55F0">
              <w:rPr>
                <w:rFonts w:ascii="Arial" w:hAnsi="Arial" w:cs="Arial"/>
                <w:i/>
                <w:iCs/>
                <w:color w:val="000000" w:themeColor="text1"/>
                <w:sz w:val="18"/>
                <w:szCs w:val="18"/>
              </w:rPr>
              <w:t xml:space="preserve"> estabelecidas </w:t>
            </w:r>
            <w:r w:rsidRPr="007B55F0">
              <w:rPr>
                <w:rFonts w:ascii="Arial" w:hAnsi="Arial" w:cs="Arial"/>
                <w:i/>
                <w:iCs/>
                <w:sz w:val="18"/>
                <w:szCs w:val="18"/>
              </w:rPr>
              <w:t xml:space="preserve">na Cláusula 9.7.  </w:t>
            </w:r>
          </w:p>
        </w:tc>
      </w:tr>
    </w:tbl>
    <w:p w14:paraId="6EB912F2" w14:textId="77777777" w:rsidR="00700573" w:rsidRPr="00D6708F" w:rsidRDefault="00700573" w:rsidP="00700573">
      <w:pPr>
        <w:pStyle w:val="ListaColorida-nfase11"/>
        <w:tabs>
          <w:tab w:val="left" w:pos="0"/>
          <w:tab w:val="left" w:pos="567"/>
        </w:tabs>
        <w:spacing w:line="290" w:lineRule="auto"/>
        <w:ind w:left="0"/>
        <w:contextualSpacing w:val="0"/>
        <w:jc w:val="both"/>
        <w:rPr>
          <w:rFonts w:ascii="Arial" w:hAnsi="Arial"/>
          <w:i/>
          <w:iCs/>
          <w:sz w:val="18"/>
          <w:szCs w:val="18"/>
        </w:rPr>
      </w:pPr>
    </w:p>
    <w:tbl>
      <w:tblPr>
        <w:tblW w:w="406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5478"/>
      </w:tblGrid>
      <w:tr w:rsidR="00700573" w:rsidRPr="00D6708F" w14:paraId="1B288D9B" w14:textId="77777777" w:rsidTr="006C04D6">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4D18BA09" w14:textId="77777777" w:rsidR="00700573" w:rsidRPr="00D6708F" w:rsidRDefault="00700573" w:rsidP="006C04D6">
            <w:pPr>
              <w:spacing w:before="60" w:after="60" w:line="300" w:lineRule="auto"/>
              <w:rPr>
                <w:rFonts w:ascii="Arial" w:hAnsi="Arial" w:cs="Arial"/>
                <w:b/>
                <w:i/>
                <w:iCs/>
                <w:color w:val="000000"/>
                <w:sz w:val="18"/>
                <w:szCs w:val="18"/>
              </w:rPr>
            </w:pPr>
            <w:r w:rsidRPr="00D6708F">
              <w:rPr>
                <w:rFonts w:ascii="Arial" w:hAnsi="Arial" w:cs="Arial"/>
                <w:b/>
                <w:i/>
                <w:iCs/>
                <w:color w:val="000000"/>
                <w:sz w:val="18"/>
                <w:szCs w:val="18"/>
              </w:rPr>
              <w:t>“Garantias”</w:t>
            </w:r>
          </w:p>
        </w:tc>
        <w:tc>
          <w:tcPr>
            <w:tcW w:w="3482" w:type="pct"/>
            <w:tcBorders>
              <w:top w:val="single" w:sz="4" w:space="0" w:color="auto"/>
              <w:left w:val="single" w:sz="4" w:space="0" w:color="auto"/>
              <w:bottom w:val="single" w:sz="4" w:space="0" w:color="auto"/>
              <w:right w:val="single" w:sz="4" w:space="0" w:color="auto"/>
            </w:tcBorders>
            <w:shd w:val="clear" w:color="auto" w:fill="auto"/>
            <w:hideMark/>
          </w:tcPr>
          <w:p w14:paraId="48A5C94E" w14:textId="77777777" w:rsidR="00700573" w:rsidRPr="00D6708F" w:rsidRDefault="00700573" w:rsidP="006C04D6">
            <w:pPr>
              <w:tabs>
                <w:tab w:val="left" w:pos="317"/>
                <w:tab w:val="left" w:pos="4396"/>
              </w:tabs>
              <w:spacing w:before="60" w:after="60" w:line="300" w:lineRule="auto"/>
              <w:jc w:val="both"/>
              <w:rPr>
                <w:rFonts w:ascii="Arial" w:hAnsi="Arial" w:cs="Arial"/>
                <w:i/>
                <w:iCs/>
                <w:color w:val="000000"/>
                <w:sz w:val="18"/>
                <w:szCs w:val="18"/>
              </w:rPr>
            </w:pPr>
            <w:r w:rsidRPr="00D6708F">
              <w:rPr>
                <w:rFonts w:ascii="Arial" w:hAnsi="Arial" w:cs="Arial"/>
                <w:i/>
                <w:iCs/>
                <w:color w:val="000000"/>
                <w:sz w:val="18"/>
                <w:szCs w:val="18"/>
              </w:rPr>
              <w:t>São: (i) Aval; (</w:t>
            </w:r>
            <w:proofErr w:type="spellStart"/>
            <w:r w:rsidRPr="00D6708F">
              <w:rPr>
                <w:rFonts w:ascii="Arial" w:hAnsi="Arial" w:cs="Arial"/>
                <w:i/>
                <w:iCs/>
                <w:color w:val="000000"/>
                <w:sz w:val="18"/>
                <w:szCs w:val="18"/>
              </w:rPr>
              <w:t>ii</w:t>
            </w:r>
            <w:proofErr w:type="spellEnd"/>
            <w:r w:rsidRPr="00D6708F">
              <w:rPr>
                <w:rFonts w:ascii="Arial" w:hAnsi="Arial" w:cs="Arial"/>
                <w:i/>
                <w:iCs/>
                <w:color w:val="000000"/>
                <w:sz w:val="18"/>
                <w:szCs w:val="18"/>
              </w:rPr>
              <w:t>) Alienação Fiduciária; (</w:t>
            </w:r>
            <w:proofErr w:type="spellStart"/>
            <w:r w:rsidRPr="00D6708F">
              <w:rPr>
                <w:rFonts w:ascii="Arial" w:hAnsi="Arial" w:cs="Arial"/>
                <w:i/>
                <w:iCs/>
                <w:color w:val="000000"/>
                <w:sz w:val="18"/>
                <w:szCs w:val="18"/>
              </w:rPr>
              <w:t>iii</w:t>
            </w:r>
            <w:proofErr w:type="spellEnd"/>
            <w:r w:rsidRPr="00D6708F">
              <w:rPr>
                <w:rFonts w:ascii="Arial" w:hAnsi="Arial" w:cs="Arial"/>
                <w:i/>
                <w:iCs/>
                <w:color w:val="000000"/>
                <w:sz w:val="18"/>
                <w:szCs w:val="18"/>
              </w:rPr>
              <w:t>) Cessão Fiduciária; (</w:t>
            </w:r>
            <w:proofErr w:type="spellStart"/>
            <w:r w:rsidRPr="00D6708F">
              <w:rPr>
                <w:rFonts w:ascii="Arial" w:hAnsi="Arial" w:cs="Arial"/>
                <w:i/>
                <w:iCs/>
                <w:color w:val="000000"/>
                <w:sz w:val="18"/>
                <w:szCs w:val="18"/>
              </w:rPr>
              <w:t>iv</w:t>
            </w:r>
            <w:proofErr w:type="spellEnd"/>
            <w:r w:rsidRPr="00D6708F">
              <w:rPr>
                <w:rFonts w:ascii="Arial" w:hAnsi="Arial" w:cs="Arial"/>
                <w:i/>
                <w:iCs/>
                <w:color w:val="000000"/>
                <w:sz w:val="18"/>
                <w:szCs w:val="18"/>
              </w:rPr>
              <w:t xml:space="preserve">) Fundo de Reserva; e (v) qualquer outra garantia adicional eventualmente constituída para cumprimento das Obrigações Garantidas. </w:t>
            </w:r>
          </w:p>
        </w:tc>
      </w:tr>
    </w:tbl>
    <w:p w14:paraId="7DCD25BB" w14:textId="77777777" w:rsidR="00700573" w:rsidRPr="00D6708F" w:rsidRDefault="00700573" w:rsidP="00700573">
      <w:pPr>
        <w:pStyle w:val="ListaColorida-nfase11"/>
        <w:tabs>
          <w:tab w:val="left" w:pos="0"/>
          <w:tab w:val="left" w:pos="567"/>
        </w:tabs>
        <w:spacing w:line="290" w:lineRule="auto"/>
        <w:ind w:left="0"/>
        <w:contextualSpacing w:val="0"/>
        <w:jc w:val="both"/>
        <w:rPr>
          <w:rFonts w:ascii="Arial" w:hAnsi="Arial"/>
          <w:i/>
          <w:iCs/>
          <w:sz w:val="18"/>
          <w:szCs w:val="18"/>
        </w:rPr>
      </w:pPr>
      <w:r w:rsidRPr="00D6708F">
        <w:rPr>
          <w:rFonts w:ascii="Arial" w:hAnsi="Arial"/>
          <w:i/>
          <w:iCs/>
          <w:sz w:val="18"/>
          <w:szCs w:val="18"/>
        </w:rPr>
        <w:t xml:space="preserve"> </w:t>
      </w:r>
    </w:p>
    <w:tbl>
      <w:tblPr>
        <w:tblStyle w:val="Tabelacomgrade"/>
        <w:tblW w:w="7930" w:type="dxa"/>
        <w:tblInd w:w="1696" w:type="dxa"/>
        <w:tblLayout w:type="fixed"/>
        <w:tblLook w:val="04A0" w:firstRow="1" w:lastRow="0" w:firstColumn="1" w:lastColumn="0" w:noHBand="0" w:noVBand="1"/>
      </w:tblPr>
      <w:tblGrid>
        <w:gridCol w:w="2410"/>
        <w:gridCol w:w="5520"/>
      </w:tblGrid>
      <w:tr w:rsidR="00700573" w:rsidRPr="00D6708F" w14:paraId="46FAA2B0" w14:textId="77777777" w:rsidTr="006C04D6">
        <w:tc>
          <w:tcPr>
            <w:tcW w:w="2410" w:type="dxa"/>
          </w:tcPr>
          <w:p w14:paraId="422D8081" w14:textId="77777777" w:rsidR="00700573" w:rsidRPr="00D6708F" w:rsidRDefault="00700573" w:rsidP="006C04D6">
            <w:pPr>
              <w:spacing w:before="120" w:after="120" w:line="300" w:lineRule="auto"/>
              <w:rPr>
                <w:rFonts w:ascii="Arial" w:hAnsi="Arial" w:cs="Arial"/>
                <w:b/>
                <w:i/>
                <w:iCs/>
                <w:color w:val="000000" w:themeColor="text1"/>
                <w:sz w:val="18"/>
                <w:szCs w:val="18"/>
              </w:rPr>
            </w:pPr>
            <w:r w:rsidRPr="00D6708F">
              <w:rPr>
                <w:rFonts w:ascii="Arial" w:hAnsi="Arial" w:cs="Arial"/>
                <w:b/>
                <w:i/>
                <w:iCs/>
                <w:sz w:val="18"/>
                <w:szCs w:val="18"/>
              </w:rPr>
              <w:t>“Valor do Fundo de Reserva”</w:t>
            </w:r>
          </w:p>
        </w:tc>
        <w:tc>
          <w:tcPr>
            <w:tcW w:w="5520" w:type="dxa"/>
            <w:vAlign w:val="center"/>
          </w:tcPr>
          <w:p w14:paraId="66A79B38" w14:textId="5D1BC29D" w:rsidR="00700573" w:rsidRPr="00D6708F" w:rsidRDefault="00700573" w:rsidP="006C04D6">
            <w:pPr>
              <w:spacing w:before="120" w:after="120" w:line="300" w:lineRule="auto"/>
              <w:jc w:val="both"/>
              <w:rPr>
                <w:rFonts w:ascii="Arial" w:hAnsi="Arial" w:cs="Arial"/>
                <w:i/>
                <w:iCs/>
                <w:color w:val="000000" w:themeColor="text1"/>
                <w:sz w:val="18"/>
                <w:szCs w:val="18"/>
              </w:rPr>
            </w:pPr>
            <w:r w:rsidRPr="00D6708F">
              <w:rPr>
                <w:rFonts w:ascii="Arial" w:hAnsi="Arial" w:cs="Arial"/>
                <w:i/>
                <w:iCs/>
                <w:sz w:val="18"/>
                <w:szCs w:val="18"/>
              </w:rPr>
              <w:t xml:space="preserve">O valor de R$ </w:t>
            </w:r>
            <w:r w:rsidR="007B55F0">
              <w:rPr>
                <w:rFonts w:ascii="Arial" w:hAnsi="Arial" w:cs="Arial"/>
                <w:i/>
                <w:iCs/>
                <w:sz w:val="18"/>
                <w:szCs w:val="18"/>
              </w:rPr>
              <w:t>40.000,00</w:t>
            </w:r>
            <w:r w:rsidRPr="00D6708F">
              <w:rPr>
                <w:rFonts w:ascii="Arial" w:hAnsi="Arial" w:cs="Arial"/>
                <w:i/>
                <w:iCs/>
                <w:sz w:val="18"/>
                <w:szCs w:val="18"/>
              </w:rPr>
              <w:t xml:space="preserve"> (</w:t>
            </w:r>
            <w:r w:rsidR="007B55F0">
              <w:rPr>
                <w:rFonts w:ascii="Arial" w:hAnsi="Arial" w:cs="Arial"/>
                <w:i/>
                <w:iCs/>
                <w:sz w:val="18"/>
                <w:szCs w:val="18"/>
              </w:rPr>
              <w:t>quarenta mil reais</w:t>
            </w:r>
            <w:r w:rsidRPr="00D6708F">
              <w:rPr>
                <w:rFonts w:ascii="Arial" w:hAnsi="Arial" w:cs="Arial"/>
                <w:i/>
                <w:iCs/>
                <w:sz w:val="18"/>
                <w:szCs w:val="18"/>
              </w:rPr>
              <w:t>)</w:t>
            </w:r>
            <w:r w:rsidRPr="00D6708F">
              <w:rPr>
                <w:rFonts w:ascii="Arial" w:hAnsi="Arial" w:cs="Arial"/>
                <w:bCs/>
                <w:i/>
                <w:iCs/>
                <w:sz w:val="18"/>
                <w:szCs w:val="18"/>
              </w:rPr>
              <w:t xml:space="preserve">. </w:t>
            </w:r>
          </w:p>
        </w:tc>
      </w:tr>
    </w:tbl>
    <w:p w14:paraId="5ACAA50D" w14:textId="6577616E" w:rsidR="00700573" w:rsidRDefault="00700573" w:rsidP="00700573">
      <w:pPr>
        <w:pStyle w:val="ListaColorida-nfase11"/>
        <w:numPr>
          <w:ilvl w:val="1"/>
          <w:numId w:val="11"/>
        </w:numPr>
        <w:tabs>
          <w:tab w:val="left" w:pos="0"/>
          <w:tab w:val="left" w:pos="567"/>
        </w:tabs>
        <w:spacing w:before="240" w:after="240" w:line="290" w:lineRule="auto"/>
        <w:ind w:left="0" w:firstLine="0"/>
        <w:contextualSpacing w:val="0"/>
        <w:jc w:val="both"/>
        <w:rPr>
          <w:rFonts w:ascii="Arial" w:hAnsi="Arial"/>
          <w:sz w:val="20"/>
          <w:szCs w:val="20"/>
        </w:rPr>
      </w:pPr>
      <w:r>
        <w:rPr>
          <w:rFonts w:ascii="Arial" w:hAnsi="Arial"/>
          <w:sz w:val="20"/>
          <w:szCs w:val="20"/>
        </w:rPr>
        <w:t xml:space="preserve">As Partes resolvem, ainda, incluir a cláusula </w:t>
      </w:r>
      <w:r w:rsidR="00E56A0F">
        <w:rPr>
          <w:rFonts w:ascii="Arial" w:hAnsi="Arial"/>
          <w:sz w:val="20"/>
          <w:szCs w:val="20"/>
        </w:rPr>
        <w:t>9</w:t>
      </w:r>
      <w:r>
        <w:rPr>
          <w:rFonts w:ascii="Arial" w:hAnsi="Arial"/>
          <w:sz w:val="20"/>
          <w:szCs w:val="20"/>
        </w:rPr>
        <w:t>.7. n</w:t>
      </w:r>
      <w:r w:rsidR="00E56A0F">
        <w:rPr>
          <w:rFonts w:ascii="Arial" w:hAnsi="Arial"/>
          <w:sz w:val="20"/>
          <w:szCs w:val="20"/>
        </w:rPr>
        <w:t>o Termo de Securitização</w:t>
      </w:r>
      <w:r>
        <w:rPr>
          <w:rFonts w:ascii="Arial" w:hAnsi="Arial"/>
          <w:sz w:val="20"/>
          <w:szCs w:val="20"/>
        </w:rPr>
        <w:t>, que, a partir desta data, passa a vigorar com a seguinte redação:</w:t>
      </w:r>
    </w:p>
    <w:p w14:paraId="2B2AD1F2" w14:textId="2A911B74" w:rsidR="00700573" w:rsidRPr="00D6708F" w:rsidRDefault="00E56A0F" w:rsidP="00700573">
      <w:pPr>
        <w:pStyle w:val="PargrafodaLista"/>
        <w:tabs>
          <w:tab w:val="left" w:pos="567"/>
        </w:tabs>
        <w:spacing w:before="240" w:after="240" w:line="300" w:lineRule="auto"/>
        <w:ind w:left="432"/>
        <w:jc w:val="both"/>
        <w:rPr>
          <w:rFonts w:ascii="Arial" w:hAnsi="Arial" w:cs="Arial"/>
          <w:i/>
          <w:iCs/>
          <w:color w:val="000000"/>
          <w:sz w:val="18"/>
          <w:szCs w:val="18"/>
        </w:rPr>
      </w:pPr>
      <w:r>
        <w:rPr>
          <w:rFonts w:ascii="Arial" w:hAnsi="Arial" w:cs="Arial"/>
          <w:i/>
          <w:iCs/>
          <w:sz w:val="18"/>
          <w:szCs w:val="18"/>
        </w:rPr>
        <w:t>9</w:t>
      </w:r>
      <w:r w:rsidR="00700573" w:rsidRPr="00D6708F">
        <w:rPr>
          <w:rFonts w:ascii="Arial" w:hAnsi="Arial" w:cs="Arial"/>
          <w:i/>
          <w:iCs/>
          <w:sz w:val="18"/>
          <w:szCs w:val="18"/>
        </w:rPr>
        <w:t xml:space="preserve">.7. </w:t>
      </w:r>
      <w:r w:rsidR="00700573" w:rsidRPr="00D6708F">
        <w:rPr>
          <w:rFonts w:ascii="Arial" w:hAnsi="Arial" w:cs="Arial"/>
          <w:i/>
          <w:iCs/>
          <w:sz w:val="18"/>
          <w:szCs w:val="18"/>
          <w:u w:val="single"/>
        </w:rPr>
        <w:t>Fundo de Reserva</w:t>
      </w:r>
      <w:r w:rsidR="00700573" w:rsidRPr="007B55F0">
        <w:rPr>
          <w:rFonts w:ascii="Arial" w:hAnsi="Arial" w:cs="Arial"/>
          <w:i/>
          <w:iCs/>
          <w:sz w:val="18"/>
          <w:szCs w:val="18"/>
        </w:rPr>
        <w:t>. As Partes concordam em constituir,</w:t>
      </w:r>
      <w:r w:rsidR="00700573" w:rsidRPr="007B55F0">
        <w:rPr>
          <w:rFonts w:ascii="Arial" w:hAnsi="Arial"/>
          <w:i/>
          <w:iCs/>
          <w:sz w:val="18"/>
          <w:szCs w:val="18"/>
        </w:rPr>
        <w:t xml:space="preserve"> na Conta Centralizadora, o </w:t>
      </w:r>
      <w:r w:rsidR="00700573" w:rsidRPr="007B55F0">
        <w:rPr>
          <w:rFonts w:ascii="Arial" w:hAnsi="Arial" w:cs="Arial"/>
          <w:i/>
          <w:iCs/>
          <w:sz w:val="18"/>
          <w:szCs w:val="18"/>
        </w:rPr>
        <w:t xml:space="preserve">Fundo de Reserva, o que será feito mediante aporte do Valor do Fundo de Reserva pela Devedora no prazo de </w:t>
      </w:r>
      <w:r w:rsidR="007B55F0" w:rsidRPr="007B55F0">
        <w:rPr>
          <w:rFonts w:ascii="Arial" w:hAnsi="Arial" w:cs="Arial"/>
          <w:i/>
          <w:iCs/>
          <w:sz w:val="18"/>
          <w:szCs w:val="18"/>
        </w:rPr>
        <w:t xml:space="preserve">até </w:t>
      </w:r>
      <w:r w:rsidR="007B55F0" w:rsidRPr="00970284">
        <w:rPr>
          <w:rFonts w:ascii="Arial" w:hAnsi="Arial" w:cs="Arial"/>
          <w:i/>
          <w:iCs/>
          <w:sz w:val="18"/>
          <w:szCs w:val="18"/>
        </w:rPr>
        <w:t>10 (dez)</w:t>
      </w:r>
      <w:r w:rsidR="007B55F0" w:rsidRPr="007B55F0">
        <w:rPr>
          <w:rFonts w:ascii="Arial" w:hAnsi="Arial" w:cs="Arial"/>
          <w:i/>
          <w:iCs/>
          <w:sz w:val="18"/>
          <w:szCs w:val="18"/>
        </w:rPr>
        <w:t xml:space="preserve"> Dias Úteis</w:t>
      </w:r>
      <w:r w:rsidR="00700573" w:rsidRPr="007B55F0">
        <w:rPr>
          <w:rFonts w:ascii="Arial" w:hAnsi="Arial" w:cs="Arial"/>
          <w:i/>
          <w:iCs/>
          <w:sz w:val="18"/>
          <w:szCs w:val="18"/>
        </w:rPr>
        <w:t xml:space="preserve"> contados do quinto aditamento à</w:t>
      </w:r>
      <w:r w:rsidR="00BA5FCF" w:rsidRPr="007B55F0">
        <w:rPr>
          <w:rFonts w:ascii="Arial" w:hAnsi="Arial" w:cs="Arial"/>
          <w:i/>
          <w:iCs/>
          <w:sz w:val="18"/>
          <w:szCs w:val="18"/>
        </w:rPr>
        <w:t xml:space="preserve"> CCB</w:t>
      </w:r>
      <w:r w:rsidR="00700573" w:rsidRPr="007B55F0">
        <w:rPr>
          <w:rFonts w:ascii="Arial" w:hAnsi="Arial" w:cs="Arial"/>
          <w:i/>
          <w:iCs/>
          <w:sz w:val="18"/>
          <w:szCs w:val="18"/>
        </w:rPr>
        <w:t xml:space="preserve">, bem como complementado </w:t>
      </w:r>
      <w:r w:rsidR="007B55F0">
        <w:rPr>
          <w:rFonts w:ascii="Arial" w:hAnsi="Arial" w:cs="Arial"/>
          <w:i/>
          <w:iCs/>
          <w:sz w:val="18"/>
          <w:szCs w:val="18"/>
        </w:rPr>
        <w:t xml:space="preserve">por meio de aporte de recursos pela Devedora </w:t>
      </w:r>
      <w:r w:rsidR="00700573" w:rsidRPr="007B55F0">
        <w:rPr>
          <w:rFonts w:ascii="Arial" w:hAnsi="Arial" w:cs="Arial"/>
          <w:i/>
          <w:iCs/>
          <w:sz w:val="18"/>
          <w:szCs w:val="18"/>
        </w:rPr>
        <w:t>em montante equivalente ao valor necessário para que seja atingido o Valor do Fundo de Reserva.</w:t>
      </w:r>
      <w:r w:rsidR="00700573" w:rsidRPr="00D6708F">
        <w:rPr>
          <w:rFonts w:ascii="Arial" w:hAnsi="Arial" w:cs="Arial"/>
          <w:i/>
          <w:iCs/>
          <w:sz w:val="18"/>
          <w:szCs w:val="18"/>
        </w:rPr>
        <w:t xml:space="preserve"> </w:t>
      </w:r>
    </w:p>
    <w:p w14:paraId="24C4EBCF" w14:textId="0466BCF5" w:rsidR="00700573" w:rsidRPr="00D6708F" w:rsidRDefault="00E56A0F" w:rsidP="00700573">
      <w:pPr>
        <w:tabs>
          <w:tab w:val="left" w:pos="1134"/>
        </w:tabs>
        <w:spacing w:before="240" w:after="240" w:line="300" w:lineRule="auto"/>
        <w:ind w:left="1134"/>
        <w:jc w:val="both"/>
        <w:rPr>
          <w:rFonts w:ascii="Arial" w:hAnsi="Arial" w:cs="Arial"/>
          <w:i/>
          <w:iCs/>
          <w:sz w:val="18"/>
          <w:szCs w:val="18"/>
        </w:rPr>
      </w:pPr>
      <w:r>
        <w:rPr>
          <w:rFonts w:ascii="Arial" w:hAnsi="Arial" w:cs="Arial"/>
          <w:i/>
          <w:iCs/>
          <w:sz w:val="18"/>
          <w:szCs w:val="18"/>
        </w:rPr>
        <w:t>9</w:t>
      </w:r>
      <w:r w:rsidR="00700573" w:rsidRPr="00D6708F">
        <w:rPr>
          <w:rFonts w:ascii="Arial" w:hAnsi="Arial" w:cs="Arial"/>
          <w:i/>
          <w:iCs/>
          <w:sz w:val="18"/>
          <w:szCs w:val="18"/>
        </w:rPr>
        <w:t xml:space="preserve">.7.1. Os recursos do Fundo de Reserva serão utilizados pela Securitizadora para fazer frente às despesas mensais relacionadas à </w:t>
      </w:r>
      <w:r w:rsidR="00700573" w:rsidRPr="00195A33">
        <w:rPr>
          <w:rFonts w:ascii="Arial" w:hAnsi="Arial" w:cs="Arial"/>
          <w:i/>
          <w:iCs/>
          <w:sz w:val="18"/>
          <w:szCs w:val="18"/>
        </w:rPr>
        <w:t>remuneração do agente de monitoramento dos Direitos Creditórios</w:t>
      </w:r>
      <w:r w:rsidR="00195A33" w:rsidRPr="00195A33">
        <w:rPr>
          <w:rFonts w:ascii="Arial" w:hAnsi="Arial" w:cs="Arial"/>
          <w:i/>
          <w:iCs/>
          <w:sz w:val="18"/>
          <w:szCs w:val="18"/>
        </w:rPr>
        <w:t>,</w:t>
      </w:r>
      <w:r w:rsidR="00700573" w:rsidRPr="00195A33">
        <w:rPr>
          <w:rFonts w:ascii="Arial" w:hAnsi="Arial" w:cs="Arial"/>
          <w:i/>
          <w:iCs/>
          <w:sz w:val="18"/>
          <w:szCs w:val="18"/>
        </w:rPr>
        <w:t xml:space="preserve"> do agente de medição de obras do Empreendimento Destinatário</w:t>
      </w:r>
      <w:r w:rsidR="00195A33" w:rsidRPr="00195A33">
        <w:rPr>
          <w:rFonts w:ascii="Arial" w:hAnsi="Arial" w:cs="Arial"/>
          <w:i/>
          <w:iCs/>
          <w:sz w:val="18"/>
          <w:szCs w:val="18"/>
        </w:rPr>
        <w:t xml:space="preserve"> e de outros prestadores de serviços, a exclusivo critério da Securitizadora</w:t>
      </w:r>
      <w:r w:rsidR="00700573" w:rsidRPr="00195A33">
        <w:rPr>
          <w:rFonts w:ascii="Arial" w:hAnsi="Arial" w:cs="Arial"/>
          <w:i/>
          <w:iCs/>
          <w:sz w:val="18"/>
          <w:szCs w:val="18"/>
        </w:rPr>
        <w:t>.</w:t>
      </w:r>
      <w:r w:rsidR="00700573" w:rsidRPr="00D6708F">
        <w:rPr>
          <w:rFonts w:ascii="Arial" w:hAnsi="Arial" w:cs="Arial"/>
          <w:i/>
          <w:iCs/>
          <w:sz w:val="18"/>
          <w:szCs w:val="18"/>
        </w:rPr>
        <w:t xml:space="preserve"> </w:t>
      </w:r>
    </w:p>
    <w:p w14:paraId="31973533" w14:textId="25A6F96E" w:rsidR="00700573" w:rsidRPr="00D6708F" w:rsidRDefault="00E56A0F" w:rsidP="00700573">
      <w:pPr>
        <w:tabs>
          <w:tab w:val="left" w:pos="1134"/>
        </w:tabs>
        <w:spacing w:before="240" w:after="240" w:line="300" w:lineRule="auto"/>
        <w:ind w:left="1134"/>
        <w:jc w:val="both"/>
        <w:rPr>
          <w:rFonts w:ascii="Arial" w:hAnsi="Arial" w:cs="Arial"/>
          <w:i/>
          <w:iCs/>
          <w:sz w:val="18"/>
          <w:szCs w:val="18"/>
        </w:rPr>
      </w:pPr>
      <w:r>
        <w:rPr>
          <w:rFonts w:ascii="Arial" w:hAnsi="Arial" w:cs="Arial"/>
          <w:i/>
          <w:iCs/>
          <w:sz w:val="18"/>
          <w:szCs w:val="18"/>
        </w:rPr>
        <w:t>9</w:t>
      </w:r>
      <w:r w:rsidR="00700573" w:rsidRPr="00D6708F">
        <w:rPr>
          <w:rFonts w:ascii="Arial" w:hAnsi="Arial" w:cs="Arial"/>
          <w:i/>
          <w:iCs/>
          <w:sz w:val="18"/>
          <w:szCs w:val="18"/>
        </w:rPr>
        <w:t>.7.2. A Devedora e os Garantidores não poderão, em qualquer hipótese, se abster do cumprimento de suas obrigações previstas nos Documentos da Operação em razão da constituição do Fundo de Reserva, ou ainda, solicitar à Securitizadora que utilize os recursos do Fundo de Reserva para quitação de eventuais obrigações inadimplidas.</w:t>
      </w:r>
    </w:p>
    <w:p w14:paraId="10E0A691" w14:textId="4B9B5AB9" w:rsidR="00700573" w:rsidRPr="00D6708F" w:rsidRDefault="00E56A0F" w:rsidP="005D6313">
      <w:pPr>
        <w:tabs>
          <w:tab w:val="left" w:pos="1134"/>
        </w:tabs>
        <w:spacing w:before="240" w:after="240" w:line="300" w:lineRule="auto"/>
        <w:ind w:left="1134"/>
        <w:jc w:val="both"/>
        <w:rPr>
          <w:rFonts w:ascii="Arial" w:hAnsi="Arial" w:cs="Arial"/>
          <w:i/>
          <w:iCs/>
          <w:sz w:val="18"/>
          <w:szCs w:val="18"/>
        </w:rPr>
      </w:pPr>
      <w:bookmarkStart w:id="24" w:name="_Hlk49268319"/>
      <w:r>
        <w:rPr>
          <w:rFonts w:ascii="Arial" w:hAnsi="Arial" w:cs="Arial"/>
          <w:i/>
          <w:iCs/>
          <w:sz w:val="18"/>
          <w:szCs w:val="18"/>
        </w:rPr>
        <w:t>9</w:t>
      </w:r>
      <w:r w:rsidR="00700573" w:rsidRPr="00D6708F">
        <w:rPr>
          <w:rFonts w:ascii="Arial" w:hAnsi="Arial" w:cs="Arial"/>
          <w:i/>
          <w:iCs/>
          <w:sz w:val="18"/>
          <w:szCs w:val="18"/>
        </w:rPr>
        <w:t xml:space="preserve">.7.3. </w:t>
      </w:r>
      <w:r w:rsidR="00195A33">
        <w:rPr>
          <w:rFonts w:ascii="Arial" w:hAnsi="Arial" w:cs="Arial"/>
          <w:i/>
          <w:iCs/>
          <w:sz w:val="18"/>
          <w:szCs w:val="18"/>
        </w:rPr>
        <w:t>T</w:t>
      </w:r>
      <w:r w:rsidR="00700573" w:rsidRPr="00D6708F">
        <w:rPr>
          <w:rFonts w:ascii="Arial" w:hAnsi="Arial" w:cs="Arial"/>
          <w:i/>
          <w:iCs/>
          <w:sz w:val="18"/>
          <w:szCs w:val="18"/>
        </w:rPr>
        <w:t xml:space="preserve">oda </w:t>
      </w:r>
      <w:bookmarkEnd w:id="24"/>
      <w:r w:rsidR="00700573" w:rsidRPr="00D6708F">
        <w:rPr>
          <w:rFonts w:ascii="Arial" w:hAnsi="Arial" w:cs="Arial"/>
          <w:i/>
          <w:iCs/>
          <w:sz w:val="18"/>
          <w:szCs w:val="18"/>
        </w:rPr>
        <w:t>vez que, por qualquer motivo, os recursos do Fundo de Reserva venham a ser inferiores ao Valor do Fundo de Reserva, a Devedora estará obrigada a depositar recursos na Conta Centralizadora em montante suficiente para a recomposição do Valor do Fundo de Reserva, em até 5 (cinco) Dias Úteis contados do envio de prévia comunicação, pela Securitizadora, com cópia ao Agente Fiduciário, nesse sentido. Caso a Devedora não deposite o montante necessário para o cumprimento da obrigação aqui estipulada, no prazo previsto nesta Cláusula, tal evento será considerado como inadimplemento de obrigação pecuniária da Devedora.</w:t>
      </w:r>
    </w:p>
    <w:p w14:paraId="34657F62" w14:textId="3225F2F4" w:rsidR="00195A33" w:rsidRDefault="00E56A0F" w:rsidP="00700573">
      <w:pPr>
        <w:tabs>
          <w:tab w:val="left" w:pos="1134"/>
        </w:tabs>
        <w:spacing w:beforeLines="120" w:before="288" w:afterLines="120" w:after="288" w:line="300" w:lineRule="auto"/>
        <w:ind w:left="1134"/>
        <w:jc w:val="both"/>
        <w:rPr>
          <w:rFonts w:ascii="Arial" w:hAnsi="Arial" w:cs="Arial"/>
          <w:i/>
          <w:iCs/>
          <w:sz w:val="18"/>
          <w:szCs w:val="18"/>
        </w:rPr>
      </w:pPr>
      <w:r>
        <w:rPr>
          <w:rFonts w:ascii="Arial" w:hAnsi="Arial" w:cs="Arial"/>
          <w:i/>
          <w:iCs/>
          <w:sz w:val="18"/>
          <w:szCs w:val="18"/>
        </w:rPr>
        <w:lastRenderedPageBreak/>
        <w:t>9</w:t>
      </w:r>
      <w:r w:rsidR="00700573" w:rsidRPr="00D6708F">
        <w:rPr>
          <w:rFonts w:ascii="Arial" w:hAnsi="Arial" w:cs="Arial"/>
          <w:i/>
          <w:iCs/>
          <w:sz w:val="18"/>
          <w:szCs w:val="18"/>
        </w:rPr>
        <w:t xml:space="preserve">.7.4. </w:t>
      </w:r>
      <w:r w:rsidR="00195A33">
        <w:rPr>
          <w:rFonts w:ascii="Arial" w:hAnsi="Arial" w:cs="Arial"/>
          <w:i/>
          <w:iCs/>
          <w:sz w:val="18"/>
          <w:szCs w:val="18"/>
        </w:rPr>
        <w:t>As Partes concordam que a Securitizadora poderá, após a utilização mensal dos recursos do Fundo de Despesas para pagamento das despesas mencionadas na Cláusula 9.7.1., aplicar os recursos que sobejarem no Fundo de Reserva na amortização extraordinária do saldo devedor da CCB.</w:t>
      </w:r>
    </w:p>
    <w:p w14:paraId="62D4ADA1" w14:textId="77777777" w:rsidR="005D6313" w:rsidRDefault="005D6313" w:rsidP="00E56A0F">
      <w:pPr>
        <w:pStyle w:val="PargrafodaLista"/>
        <w:numPr>
          <w:ilvl w:val="1"/>
          <w:numId w:val="11"/>
        </w:numPr>
        <w:tabs>
          <w:tab w:val="left" w:pos="567"/>
        </w:tabs>
        <w:spacing w:before="240" w:after="240" w:line="300" w:lineRule="auto"/>
        <w:ind w:left="0" w:firstLine="0"/>
        <w:jc w:val="both"/>
        <w:rPr>
          <w:rFonts w:ascii="Arial" w:hAnsi="Arial" w:cs="Arial"/>
          <w:lang w:eastAsia="en-US"/>
        </w:rPr>
      </w:pPr>
      <w:r>
        <w:rPr>
          <w:rFonts w:ascii="Arial" w:hAnsi="Arial" w:cs="Arial"/>
          <w:lang w:eastAsia="en-US"/>
        </w:rPr>
        <w:t>As Partes resolvem alterar a cláusula 15.2. do Termo de Securitização que, a partir desta data, passa a vigorar com a seguinte redação:</w:t>
      </w:r>
    </w:p>
    <w:p w14:paraId="387B64B1" w14:textId="582A5CCB" w:rsidR="00567C7D" w:rsidRPr="00970284" w:rsidRDefault="005D6313" w:rsidP="00567C7D">
      <w:pPr>
        <w:pStyle w:val="PargrafodaLista"/>
        <w:tabs>
          <w:tab w:val="left" w:pos="567"/>
          <w:tab w:val="left" w:pos="1418"/>
        </w:tabs>
        <w:spacing w:before="240" w:after="240" w:line="300" w:lineRule="auto"/>
        <w:ind w:left="1134"/>
        <w:jc w:val="both"/>
        <w:rPr>
          <w:rFonts w:ascii="Arial" w:hAnsi="Arial" w:cs="Arial"/>
          <w:i/>
          <w:iCs/>
          <w:sz w:val="18"/>
          <w:szCs w:val="18"/>
          <w:lang w:eastAsia="en-US"/>
        </w:rPr>
      </w:pPr>
      <w:r w:rsidRPr="005D6313">
        <w:rPr>
          <w:rFonts w:ascii="Arial" w:hAnsi="Arial" w:cs="Arial"/>
          <w:i/>
          <w:iCs/>
          <w:sz w:val="18"/>
          <w:szCs w:val="18"/>
          <w:lang w:eastAsia="en-US"/>
        </w:rPr>
        <w:t>15.2. Taxa de Administração da Emissora pela Administração do Patrimônio Separado. A Emissora receberá uma remuneração pela administração do patrimônio separado equivalente a R$ 4.000,00 (quatro mil reais) por mês, a partir do mês de emissão dos CRI, corrigido anualmente pelo IPCA.</w:t>
      </w:r>
    </w:p>
    <w:p w14:paraId="17AFE488" w14:textId="496D0D79" w:rsidR="00567C7D" w:rsidRDefault="009D586B" w:rsidP="00E56A0F">
      <w:pPr>
        <w:pStyle w:val="PargrafodaLista"/>
        <w:numPr>
          <w:ilvl w:val="1"/>
          <w:numId w:val="11"/>
        </w:numPr>
        <w:tabs>
          <w:tab w:val="left" w:pos="567"/>
        </w:tabs>
        <w:spacing w:before="240" w:after="240" w:line="300" w:lineRule="auto"/>
        <w:ind w:left="0" w:firstLine="0"/>
        <w:jc w:val="both"/>
        <w:rPr>
          <w:rFonts w:ascii="Arial" w:hAnsi="Arial" w:cs="Arial"/>
          <w:lang w:eastAsia="en-US"/>
        </w:rPr>
      </w:pPr>
      <w:r>
        <w:rPr>
          <w:rFonts w:ascii="Arial" w:hAnsi="Arial" w:cs="Arial"/>
          <w:lang w:eastAsia="en-US"/>
        </w:rPr>
        <w:t xml:space="preserve">Inclusão na Seção II </w:t>
      </w:r>
      <w:r w:rsidR="002F2A2E">
        <w:rPr>
          <w:rFonts w:ascii="Arial" w:hAnsi="Arial" w:cs="Arial"/>
          <w:lang w:eastAsia="en-US"/>
        </w:rPr>
        <w:t>– Termos Definidos do conceito de Índice de Garantia como:</w:t>
      </w:r>
    </w:p>
    <w:tbl>
      <w:tblPr>
        <w:tblStyle w:val="Tabelacomgrade"/>
        <w:tblW w:w="0" w:type="auto"/>
        <w:tblInd w:w="1129" w:type="dxa"/>
        <w:tblLook w:val="04A0" w:firstRow="1" w:lastRow="0" w:firstColumn="1" w:lastColumn="0" w:noHBand="0" w:noVBand="1"/>
      </w:tblPr>
      <w:tblGrid>
        <w:gridCol w:w="2127"/>
        <w:gridCol w:w="6427"/>
      </w:tblGrid>
      <w:tr w:rsidR="002F2A2E" w14:paraId="3719DB44" w14:textId="77777777" w:rsidTr="00970284">
        <w:trPr>
          <w:trHeight w:val="676"/>
        </w:trPr>
        <w:tc>
          <w:tcPr>
            <w:tcW w:w="2127" w:type="dxa"/>
          </w:tcPr>
          <w:p w14:paraId="5FA9177B" w14:textId="79DE3EF4" w:rsidR="002F2A2E" w:rsidRDefault="002275F4" w:rsidP="002F2A2E">
            <w:pPr>
              <w:pStyle w:val="PargrafodaLista"/>
              <w:tabs>
                <w:tab w:val="left" w:pos="567"/>
              </w:tabs>
              <w:spacing w:before="240" w:after="240" w:line="300" w:lineRule="auto"/>
              <w:ind w:left="0"/>
              <w:jc w:val="both"/>
              <w:rPr>
                <w:rFonts w:ascii="Arial" w:hAnsi="Arial" w:cs="Arial"/>
                <w:lang w:eastAsia="en-US"/>
              </w:rPr>
            </w:pPr>
            <w:r>
              <w:rPr>
                <w:rFonts w:ascii="Arial" w:hAnsi="Arial" w:cs="Arial"/>
                <w:b/>
                <w:i/>
                <w:iCs/>
                <w:sz w:val="18"/>
                <w:szCs w:val="18"/>
              </w:rPr>
              <w:t>“</w:t>
            </w:r>
            <w:r w:rsidRPr="00F975E3">
              <w:rPr>
                <w:rFonts w:ascii="Arial" w:hAnsi="Arial" w:cs="Arial"/>
                <w:b/>
                <w:i/>
                <w:iCs/>
                <w:sz w:val="18"/>
                <w:szCs w:val="18"/>
              </w:rPr>
              <w:t>Índice de Garantia</w:t>
            </w:r>
            <w:r>
              <w:rPr>
                <w:rFonts w:ascii="Arial" w:hAnsi="Arial" w:cs="Arial"/>
                <w:b/>
                <w:i/>
                <w:iCs/>
                <w:sz w:val="18"/>
                <w:szCs w:val="18"/>
              </w:rPr>
              <w:t>”</w:t>
            </w:r>
          </w:p>
        </w:tc>
        <w:tc>
          <w:tcPr>
            <w:tcW w:w="6427" w:type="dxa"/>
          </w:tcPr>
          <w:p w14:paraId="74F6B20F" w14:textId="1D1438B6" w:rsidR="002F2A2E" w:rsidRDefault="003F3759" w:rsidP="002F2A2E">
            <w:pPr>
              <w:pStyle w:val="PargrafodaLista"/>
              <w:tabs>
                <w:tab w:val="left" w:pos="567"/>
              </w:tabs>
              <w:spacing w:before="240" w:after="240" w:line="300" w:lineRule="auto"/>
              <w:ind w:left="0"/>
              <w:jc w:val="both"/>
              <w:rPr>
                <w:rFonts w:ascii="Arial" w:hAnsi="Arial" w:cs="Arial"/>
                <w:lang w:eastAsia="en-US"/>
              </w:rPr>
            </w:pPr>
            <w:r w:rsidRPr="00F975E3">
              <w:rPr>
                <w:rFonts w:ascii="Arial" w:hAnsi="Arial" w:cs="Arial"/>
                <w:i/>
                <w:iCs/>
                <w:sz w:val="18"/>
                <w:szCs w:val="18"/>
              </w:rPr>
              <w:t xml:space="preserve">a razão entre (1) a soma dos “Direitos Creditórios </w:t>
            </w:r>
            <w:proofErr w:type="gramStart"/>
            <w:r w:rsidRPr="00F975E3">
              <w:rPr>
                <w:rFonts w:ascii="Arial" w:hAnsi="Arial" w:cs="Arial"/>
                <w:i/>
                <w:iCs/>
                <w:sz w:val="18"/>
                <w:szCs w:val="18"/>
              </w:rPr>
              <w:t>Itapoã”²</w:t>
            </w:r>
            <w:proofErr w:type="gramEnd"/>
            <w:r w:rsidRPr="00F975E3">
              <w:rPr>
                <w:rFonts w:ascii="Arial" w:hAnsi="Arial" w:cs="Arial"/>
                <w:i/>
                <w:iCs/>
                <w:sz w:val="18"/>
                <w:szCs w:val="18"/>
              </w:rPr>
              <w:t xml:space="preserve"> e (2)</w:t>
            </w:r>
            <w:r>
              <w:rPr>
                <w:rFonts w:ascii="Arial" w:hAnsi="Arial" w:cs="Arial"/>
                <w:i/>
                <w:iCs/>
                <w:sz w:val="18"/>
                <w:szCs w:val="18"/>
              </w:rPr>
              <w:t xml:space="preserve"> </w:t>
            </w:r>
            <w:r w:rsidRPr="00F975E3">
              <w:rPr>
                <w:rFonts w:ascii="Arial" w:hAnsi="Arial" w:cs="Arial"/>
                <w:i/>
                <w:iCs/>
                <w:sz w:val="18"/>
                <w:szCs w:val="18"/>
              </w:rPr>
              <w:t>Saldo Devedor da CCB; deverá ser sempre igual ou inferior a 0,50</w:t>
            </w:r>
            <w:r>
              <w:rPr>
                <w:rFonts w:ascii="Arial" w:hAnsi="Arial" w:cs="Arial"/>
                <w:i/>
                <w:iCs/>
                <w:sz w:val="18"/>
                <w:szCs w:val="18"/>
              </w:rPr>
              <w:t xml:space="preserve"> </w:t>
            </w:r>
            <w:r w:rsidRPr="00F975E3">
              <w:rPr>
                <w:rFonts w:ascii="Arial" w:hAnsi="Arial" w:cs="Arial"/>
                <w:i/>
                <w:iCs/>
                <w:sz w:val="18"/>
                <w:szCs w:val="18"/>
              </w:rPr>
              <w:t>(cinquenta centésimos)</w:t>
            </w:r>
          </w:p>
        </w:tc>
      </w:tr>
    </w:tbl>
    <w:p w14:paraId="4AF2AC59" w14:textId="783EAE41" w:rsidR="00700573" w:rsidRDefault="00700573" w:rsidP="00E56A0F">
      <w:pPr>
        <w:pStyle w:val="PargrafodaLista"/>
        <w:numPr>
          <w:ilvl w:val="1"/>
          <w:numId w:val="11"/>
        </w:numPr>
        <w:tabs>
          <w:tab w:val="left" w:pos="567"/>
        </w:tabs>
        <w:spacing w:before="240" w:after="240" w:line="300" w:lineRule="auto"/>
        <w:ind w:left="0" w:firstLine="0"/>
        <w:jc w:val="both"/>
        <w:rPr>
          <w:rFonts w:ascii="Arial" w:hAnsi="Arial" w:cs="Arial"/>
          <w:lang w:eastAsia="en-US"/>
        </w:rPr>
      </w:pPr>
      <w:r>
        <w:rPr>
          <w:rFonts w:ascii="Arial" w:hAnsi="Arial" w:cs="Arial"/>
        </w:rPr>
        <w:t>Por fim, tendo em vista o deliberado na Assembleia, a</w:t>
      </w:r>
      <w:r w:rsidRPr="00A83281">
        <w:rPr>
          <w:rFonts w:ascii="Arial" w:hAnsi="Arial" w:cs="Arial"/>
        </w:rPr>
        <w:t>s Partes resolvem alterar o anexo I d</w:t>
      </w:r>
      <w:r w:rsidR="00E56A0F">
        <w:rPr>
          <w:rFonts w:ascii="Arial" w:hAnsi="Arial" w:cs="Arial"/>
        </w:rPr>
        <w:t>o Termo de Securitização</w:t>
      </w:r>
      <w:r w:rsidRPr="00A83281">
        <w:rPr>
          <w:rFonts w:ascii="Arial" w:hAnsi="Arial" w:cs="Arial"/>
        </w:rPr>
        <w:t xml:space="preserve">, que, a partir desta data, passa a vigorar na forma do Anexo </w:t>
      </w:r>
      <w:r>
        <w:rPr>
          <w:rFonts w:ascii="Arial" w:hAnsi="Arial" w:cs="Arial"/>
        </w:rPr>
        <w:t>Único</w:t>
      </w:r>
      <w:r w:rsidRPr="00A83281">
        <w:rPr>
          <w:rFonts w:ascii="Arial" w:hAnsi="Arial" w:cs="Arial"/>
        </w:rPr>
        <w:t xml:space="preserve"> deste </w:t>
      </w:r>
      <w:r>
        <w:rPr>
          <w:rFonts w:ascii="Arial" w:hAnsi="Arial" w:cs="Arial"/>
        </w:rPr>
        <w:t>Q</w:t>
      </w:r>
      <w:r w:rsidR="00E56A0F">
        <w:rPr>
          <w:rFonts w:ascii="Arial" w:hAnsi="Arial" w:cs="Arial"/>
        </w:rPr>
        <w:t>uarto</w:t>
      </w:r>
      <w:r w:rsidRPr="00A83281">
        <w:rPr>
          <w:rFonts w:ascii="Arial" w:hAnsi="Arial" w:cs="Arial"/>
        </w:rPr>
        <w:t xml:space="preserve"> Aditamento.</w:t>
      </w:r>
    </w:p>
    <w:p w14:paraId="1E747DC4" w14:textId="60EB1C82" w:rsidR="00960F3E" w:rsidRPr="008234B0" w:rsidRDefault="000C2FEC" w:rsidP="00700573">
      <w:pPr>
        <w:pStyle w:val="PargrafodaLista"/>
        <w:numPr>
          <w:ilvl w:val="0"/>
          <w:numId w:val="11"/>
        </w:numPr>
        <w:spacing w:before="240" w:after="240" w:line="300" w:lineRule="auto"/>
        <w:ind w:left="0"/>
        <w:jc w:val="both"/>
        <w:rPr>
          <w:rFonts w:ascii="Arial" w:hAnsi="Arial" w:cs="Arial"/>
          <w:b/>
        </w:rPr>
      </w:pPr>
      <w:r w:rsidRPr="008234B0">
        <w:rPr>
          <w:rFonts w:ascii="Arial" w:hAnsi="Arial" w:cs="Arial"/>
          <w:b/>
        </w:rPr>
        <w:t xml:space="preserve">CLÁUSULA </w:t>
      </w:r>
      <w:r w:rsidR="000D7E6C" w:rsidRPr="008234B0">
        <w:rPr>
          <w:rFonts w:ascii="Arial" w:hAnsi="Arial" w:cs="Arial"/>
          <w:b/>
        </w:rPr>
        <w:t>TERCEIRA</w:t>
      </w:r>
      <w:r w:rsidRPr="008234B0">
        <w:rPr>
          <w:rFonts w:ascii="Arial" w:hAnsi="Arial" w:cs="Arial"/>
          <w:b/>
        </w:rPr>
        <w:t xml:space="preserve"> – RATIFICAÇÃO </w:t>
      </w:r>
    </w:p>
    <w:p w14:paraId="063957F1" w14:textId="3564EE0C" w:rsidR="00EC7F82" w:rsidRPr="008234B0" w:rsidRDefault="00EC7F82" w:rsidP="00700573">
      <w:pPr>
        <w:pStyle w:val="PargrafodaLista"/>
        <w:numPr>
          <w:ilvl w:val="1"/>
          <w:numId w:val="11"/>
        </w:numPr>
        <w:tabs>
          <w:tab w:val="left" w:pos="567"/>
        </w:tabs>
        <w:spacing w:before="240" w:after="240" w:line="300" w:lineRule="auto"/>
        <w:ind w:left="0" w:firstLine="0"/>
        <w:jc w:val="both"/>
        <w:rPr>
          <w:rFonts w:ascii="Arial" w:hAnsi="Arial" w:cs="Arial"/>
          <w:b/>
        </w:rPr>
      </w:pPr>
      <w:r w:rsidRPr="008234B0">
        <w:rPr>
          <w:rFonts w:ascii="Arial" w:eastAsia="Malgun Gothic" w:hAnsi="Arial" w:cs="Arial"/>
          <w:color w:val="000000"/>
          <w:kern w:val="20"/>
        </w:rPr>
        <w:t xml:space="preserve">Permanecem inalteradas as demais disposições anteriormente firmadas que não foram expressamente alteradas neste </w:t>
      </w:r>
      <w:r w:rsidR="00D626B0">
        <w:rPr>
          <w:rFonts w:ascii="Arial" w:hAnsi="Arial" w:cs="Arial"/>
        </w:rPr>
        <w:t>Quarto</w:t>
      </w:r>
      <w:r w:rsidRPr="008234B0">
        <w:rPr>
          <w:rFonts w:ascii="Arial" w:eastAsia="Malgun Gothic" w:hAnsi="Arial" w:cs="Arial"/>
          <w:color w:val="000000"/>
          <w:kern w:val="20"/>
        </w:rPr>
        <w:t xml:space="preserve"> Aditamento, as quais são neste ato ratificadas integralmente, obrigando-se as Partes e seus sucessores ao integral cumprimento dos termos constantes no mesmo, a qualquer título.</w:t>
      </w:r>
    </w:p>
    <w:p w14:paraId="1EC6E1E5" w14:textId="16C4BBE2" w:rsidR="00960F3E" w:rsidRDefault="000C2FEC" w:rsidP="00700573">
      <w:pPr>
        <w:pStyle w:val="PargrafodaLista"/>
        <w:numPr>
          <w:ilvl w:val="0"/>
          <w:numId w:val="11"/>
        </w:numPr>
        <w:spacing w:before="240" w:after="240" w:line="300" w:lineRule="auto"/>
        <w:ind w:left="0" w:hanging="426"/>
        <w:jc w:val="both"/>
        <w:rPr>
          <w:rFonts w:ascii="Arial" w:hAnsi="Arial" w:cs="Arial"/>
          <w:b/>
        </w:rPr>
      </w:pPr>
      <w:r w:rsidRPr="00960F3E">
        <w:rPr>
          <w:rFonts w:ascii="Arial" w:hAnsi="Arial" w:cs="Arial"/>
          <w:b/>
        </w:rPr>
        <w:t xml:space="preserve">CLÁUSULA </w:t>
      </w:r>
      <w:r w:rsidR="00CE41AD">
        <w:rPr>
          <w:rFonts w:ascii="Arial" w:hAnsi="Arial" w:cs="Arial"/>
          <w:b/>
        </w:rPr>
        <w:t xml:space="preserve">QUARTA </w:t>
      </w:r>
      <w:r w:rsidR="00CE41AD" w:rsidRPr="00354953">
        <w:rPr>
          <w:rFonts w:ascii="Arial" w:hAnsi="Arial" w:cs="Arial"/>
          <w:b/>
        </w:rPr>
        <w:t>–</w:t>
      </w:r>
      <w:r w:rsidRPr="00960F3E">
        <w:rPr>
          <w:rFonts w:ascii="Arial" w:hAnsi="Arial" w:cs="Arial"/>
          <w:b/>
        </w:rPr>
        <w:t xml:space="preserve"> LEGISLAÇÃO APLICÁVEL</w:t>
      </w:r>
      <w:bookmarkStart w:id="25" w:name="_Hlk521015868"/>
      <w:bookmarkStart w:id="26" w:name="_Hlk502757048"/>
      <w:bookmarkStart w:id="27" w:name="_Hlk521011116"/>
      <w:r w:rsidR="000D7E6C">
        <w:rPr>
          <w:rFonts w:ascii="Arial" w:hAnsi="Arial" w:cs="Arial"/>
          <w:b/>
        </w:rPr>
        <w:t>, ASSINATURA DIGITAL E FORO</w:t>
      </w:r>
    </w:p>
    <w:p w14:paraId="6F68EC50" w14:textId="1E2DA022" w:rsidR="00960F3E" w:rsidRPr="000D7E6C" w:rsidRDefault="000C2FEC" w:rsidP="00700573">
      <w:pPr>
        <w:pStyle w:val="PargrafodaLista"/>
        <w:numPr>
          <w:ilvl w:val="1"/>
          <w:numId w:val="11"/>
        </w:numPr>
        <w:tabs>
          <w:tab w:val="left" w:pos="567"/>
        </w:tabs>
        <w:spacing w:before="240" w:after="240" w:line="300" w:lineRule="auto"/>
        <w:ind w:left="0" w:firstLine="0"/>
        <w:jc w:val="both"/>
        <w:rPr>
          <w:rFonts w:ascii="Arial" w:hAnsi="Arial" w:cs="Arial"/>
          <w:b/>
        </w:rPr>
      </w:pPr>
      <w:r w:rsidRPr="00960F3E">
        <w:rPr>
          <w:rFonts w:ascii="Arial" w:eastAsia="Malgun Gothic" w:hAnsi="Arial" w:cs="Arial"/>
          <w:color w:val="000000"/>
          <w:kern w:val="20"/>
          <w:szCs w:val="24"/>
          <w:u w:val="single"/>
          <w:lang w:val="x-none" w:eastAsia="x-none"/>
        </w:rPr>
        <w:t>Legislação Aplicável.</w:t>
      </w:r>
      <w:bookmarkEnd w:id="25"/>
      <w:r w:rsidRPr="00960F3E">
        <w:rPr>
          <w:rFonts w:ascii="Arial" w:eastAsia="Malgun Gothic" w:hAnsi="Arial" w:cs="Arial"/>
          <w:color w:val="000000"/>
          <w:kern w:val="20"/>
          <w:szCs w:val="24"/>
          <w:lang w:val="x-none" w:eastAsia="x-none"/>
        </w:rPr>
        <w:t xml:space="preserve"> Este </w:t>
      </w:r>
      <w:r w:rsidR="00D626B0">
        <w:rPr>
          <w:rFonts w:ascii="Arial" w:hAnsi="Arial" w:cs="Arial"/>
        </w:rPr>
        <w:t>Quarto</w:t>
      </w:r>
      <w:r w:rsidRPr="00960F3E">
        <w:rPr>
          <w:rFonts w:ascii="Arial" w:eastAsia="Malgun Gothic" w:hAnsi="Arial" w:cs="Arial"/>
          <w:color w:val="000000"/>
          <w:kern w:val="20"/>
          <w:szCs w:val="24"/>
          <w:lang w:val="x-none" w:eastAsia="x-none"/>
        </w:rPr>
        <w:t xml:space="preserve"> Aditamento será regido e interpretado de acordo com as leis da República Federativa do Brasil</w:t>
      </w:r>
      <w:bookmarkEnd w:id="26"/>
      <w:r w:rsidRPr="00960F3E">
        <w:rPr>
          <w:rFonts w:ascii="Arial" w:eastAsia="Malgun Gothic" w:hAnsi="Arial" w:cs="Arial"/>
          <w:color w:val="000000"/>
          <w:kern w:val="20"/>
          <w:szCs w:val="24"/>
          <w:lang w:val="x-none" w:eastAsia="x-none"/>
        </w:rPr>
        <w:t xml:space="preserve">. </w:t>
      </w:r>
      <w:bookmarkStart w:id="28" w:name="_Hlk502757079"/>
      <w:bookmarkEnd w:id="27"/>
    </w:p>
    <w:p w14:paraId="7BF99B49" w14:textId="30CC87F6" w:rsidR="000D7E6C" w:rsidRPr="000F0847" w:rsidRDefault="000D7E6C" w:rsidP="00700573">
      <w:pPr>
        <w:pStyle w:val="PargrafodaLista"/>
        <w:numPr>
          <w:ilvl w:val="1"/>
          <w:numId w:val="11"/>
        </w:numPr>
        <w:spacing w:before="240" w:after="240" w:line="300" w:lineRule="auto"/>
        <w:ind w:left="0" w:firstLine="0"/>
        <w:jc w:val="both"/>
        <w:rPr>
          <w:rFonts w:ascii="Arial" w:hAnsi="Arial" w:cs="Arial"/>
          <w:b/>
        </w:rPr>
      </w:pPr>
      <w:r>
        <w:rPr>
          <w:rFonts w:ascii="Arial" w:eastAsia="Malgun Gothic" w:hAnsi="Arial" w:cs="Arial"/>
          <w:color w:val="000000"/>
          <w:kern w:val="20"/>
          <w:szCs w:val="24"/>
          <w:u w:val="single"/>
          <w:lang w:eastAsia="x-none"/>
        </w:rPr>
        <w:t>Assinatura Digital</w:t>
      </w:r>
      <w:r w:rsidRPr="000D7E6C">
        <w:rPr>
          <w:rFonts w:ascii="Arial" w:eastAsia="Malgun Gothic" w:hAnsi="Arial" w:cs="Arial"/>
          <w:color w:val="000000"/>
          <w:kern w:val="20"/>
          <w:szCs w:val="24"/>
          <w:lang w:val="x-none" w:eastAsia="x-none"/>
        </w:rPr>
        <w:t xml:space="preserve">.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Pr>
          <w:rFonts w:ascii="Arial" w:eastAsia="Malgun Gothic" w:hAnsi="Arial" w:cs="Arial"/>
          <w:color w:val="000000"/>
          <w:kern w:val="20"/>
          <w:szCs w:val="24"/>
          <w:lang w:eastAsia="x-none"/>
        </w:rPr>
        <w:t>5</w:t>
      </w:r>
      <w:r w:rsidRPr="000D7E6C">
        <w:rPr>
          <w:rFonts w:ascii="Arial" w:eastAsia="Malgun Gothic" w:hAnsi="Arial" w:cs="Arial"/>
          <w:color w:val="000000"/>
          <w:kern w:val="20"/>
          <w:szCs w:val="24"/>
          <w:lang w:val="x-none" w:eastAsia="x-none"/>
        </w:rPr>
        <w:t xml:space="preserve"> (</w:t>
      </w:r>
      <w:r>
        <w:rPr>
          <w:rFonts w:ascii="Arial" w:eastAsia="Malgun Gothic" w:hAnsi="Arial" w:cs="Arial"/>
          <w:color w:val="000000"/>
          <w:kern w:val="20"/>
          <w:szCs w:val="24"/>
          <w:lang w:eastAsia="x-none"/>
        </w:rPr>
        <w:t>cinco</w:t>
      </w:r>
      <w:r w:rsidRPr="000D7E6C">
        <w:rPr>
          <w:rFonts w:ascii="Arial" w:eastAsia="Malgun Gothic" w:hAnsi="Arial" w:cs="Arial"/>
          <w:color w:val="000000"/>
          <w:kern w:val="20"/>
          <w:szCs w:val="24"/>
          <w:lang w:val="x-none" w:eastAsia="x-none"/>
        </w:rPr>
        <w:t>) dias, a contar da data da exigência.</w:t>
      </w:r>
    </w:p>
    <w:p w14:paraId="02076531" w14:textId="3440114C" w:rsidR="000F0847" w:rsidRPr="00CF0351" w:rsidRDefault="000F0847" w:rsidP="00700573">
      <w:pPr>
        <w:pStyle w:val="PargrafodaLista"/>
        <w:widowControl/>
        <w:numPr>
          <w:ilvl w:val="2"/>
          <w:numId w:val="11"/>
        </w:numPr>
        <w:tabs>
          <w:tab w:val="left" w:pos="1134"/>
          <w:tab w:val="left" w:pos="1701"/>
        </w:tabs>
        <w:autoSpaceDE/>
        <w:autoSpaceDN/>
        <w:adjustRightInd/>
        <w:spacing w:before="240" w:after="240" w:line="300" w:lineRule="auto"/>
        <w:ind w:left="567" w:firstLine="0"/>
        <w:jc w:val="both"/>
        <w:rPr>
          <w:rFonts w:ascii="Arial" w:hAnsi="Arial" w:cs="Arial"/>
        </w:rPr>
      </w:pPr>
      <w:bookmarkStart w:id="29" w:name="_Hlk103625496"/>
      <w:r w:rsidRPr="00CF0351">
        <w:rPr>
          <w:rFonts w:ascii="Arial" w:hAnsi="Arial" w:cs="Arial"/>
        </w:rPr>
        <w:t xml:space="preserve">As Partes </w:t>
      </w:r>
      <w:r w:rsidRPr="00F74A02">
        <w:rPr>
          <w:rFonts w:ascii="Arial" w:hAnsi="Arial" w:cs="Arial"/>
        </w:rPr>
        <w:t>reconhecem</w:t>
      </w:r>
      <w:r w:rsidRPr="00CF0351">
        <w:rPr>
          <w:rFonts w:ascii="Arial" w:hAnsi="Arial" w:cs="Arial"/>
        </w:rPr>
        <w:t xml:space="preserve"> e concordam que, independentemente da data de conclusão das assinaturas </w:t>
      </w:r>
      <w:r w:rsidR="006049E1">
        <w:rPr>
          <w:rFonts w:ascii="Arial" w:hAnsi="Arial" w:cs="Arial"/>
        </w:rPr>
        <w:t>digitais</w:t>
      </w:r>
      <w:r w:rsidRPr="00CF0351">
        <w:rPr>
          <w:rFonts w:ascii="Arial" w:hAnsi="Arial" w:cs="Arial"/>
        </w:rPr>
        <w:t>, os efeitos do presente instrumento retroagem à data abaixo descrita.</w:t>
      </w:r>
    </w:p>
    <w:bookmarkEnd w:id="29"/>
    <w:p w14:paraId="261C5E7E" w14:textId="048D17FE" w:rsidR="000C2FEC" w:rsidRPr="00960F3E" w:rsidRDefault="000C2FEC" w:rsidP="00700573">
      <w:pPr>
        <w:pStyle w:val="PargrafodaLista"/>
        <w:numPr>
          <w:ilvl w:val="1"/>
          <w:numId w:val="11"/>
        </w:numPr>
        <w:spacing w:before="240" w:after="240" w:line="300" w:lineRule="auto"/>
        <w:ind w:left="0" w:firstLine="0"/>
        <w:jc w:val="both"/>
        <w:rPr>
          <w:rFonts w:ascii="Arial" w:eastAsia="Malgun Gothic" w:hAnsi="Arial" w:cs="Arial"/>
          <w:color w:val="000000"/>
          <w:kern w:val="20"/>
          <w:szCs w:val="24"/>
          <w:lang w:val="x-none" w:eastAsia="x-none"/>
        </w:rPr>
      </w:pPr>
      <w:r w:rsidRPr="00960F3E">
        <w:rPr>
          <w:rFonts w:ascii="Arial" w:eastAsia="Malgun Gothic" w:hAnsi="Arial" w:cs="Arial"/>
          <w:color w:val="000000"/>
          <w:kern w:val="20"/>
          <w:szCs w:val="24"/>
          <w:u w:val="single"/>
          <w:lang w:val="x-none" w:eastAsia="x-none"/>
        </w:rPr>
        <w:t>Foro</w:t>
      </w:r>
      <w:bookmarkEnd w:id="28"/>
      <w:r w:rsidRPr="00960F3E">
        <w:rPr>
          <w:rFonts w:ascii="Arial" w:eastAsia="Malgun Gothic" w:hAnsi="Arial" w:cs="Arial"/>
          <w:color w:val="000000"/>
          <w:kern w:val="20"/>
          <w:szCs w:val="24"/>
          <w:lang w:val="x-none" w:eastAsia="x-none"/>
        </w:rPr>
        <w:t xml:space="preserve">. As Partes elegem o foro da Comarca de São Paulo, Estado de São Paulo, para dirimir quaisquer dúvidas ou questões decorrentes deste </w:t>
      </w:r>
      <w:r w:rsidR="005C6B87">
        <w:rPr>
          <w:rFonts w:ascii="Arial" w:hAnsi="Arial" w:cs="Arial"/>
        </w:rPr>
        <w:t>Terceiro</w:t>
      </w:r>
      <w:r w:rsidR="000D7E6C">
        <w:rPr>
          <w:rFonts w:ascii="Arial" w:eastAsia="Malgun Gothic" w:hAnsi="Arial" w:cs="Arial"/>
          <w:color w:val="000000"/>
          <w:kern w:val="20"/>
          <w:szCs w:val="24"/>
          <w:lang w:eastAsia="x-none"/>
        </w:rPr>
        <w:t xml:space="preserve"> </w:t>
      </w:r>
      <w:r w:rsidRPr="00960F3E">
        <w:rPr>
          <w:rFonts w:ascii="Arial" w:eastAsia="Malgun Gothic" w:hAnsi="Arial" w:cs="Arial"/>
          <w:color w:val="000000"/>
          <w:kern w:val="20"/>
          <w:szCs w:val="24"/>
          <w:lang w:val="x-none" w:eastAsia="x-none"/>
        </w:rPr>
        <w:t>Aditamento, com renúncia a qualquer outro, por mais privilegiado que seja.</w:t>
      </w:r>
    </w:p>
    <w:p w14:paraId="29A20834" w14:textId="77777777" w:rsidR="008234B0" w:rsidRPr="008234B0" w:rsidRDefault="008234B0" w:rsidP="00700573">
      <w:pPr>
        <w:pStyle w:val="PargrafodaLista"/>
        <w:numPr>
          <w:ilvl w:val="0"/>
          <w:numId w:val="11"/>
        </w:numPr>
        <w:tabs>
          <w:tab w:val="left" w:pos="142"/>
          <w:tab w:val="left" w:pos="851"/>
        </w:tabs>
        <w:spacing w:before="240" w:after="240" w:line="300" w:lineRule="auto"/>
        <w:ind w:left="0"/>
        <w:jc w:val="both"/>
        <w:rPr>
          <w:rFonts w:ascii="Arial" w:hAnsi="Arial" w:cs="Arial"/>
        </w:rPr>
      </w:pPr>
      <w:bookmarkStart w:id="30" w:name="_DV_M30"/>
      <w:bookmarkStart w:id="31" w:name="_DV_M31"/>
      <w:bookmarkStart w:id="32" w:name="_DV_M37"/>
      <w:bookmarkStart w:id="33" w:name="_DV_M43"/>
      <w:bookmarkStart w:id="34" w:name="_DV_M44"/>
      <w:bookmarkStart w:id="35" w:name="_DV_M45"/>
      <w:bookmarkStart w:id="36" w:name="_DV_M46"/>
      <w:bookmarkStart w:id="37" w:name="_DV_M48"/>
      <w:bookmarkStart w:id="38" w:name="_DV_M58"/>
      <w:bookmarkStart w:id="39" w:name="_DV_M60"/>
      <w:bookmarkStart w:id="40" w:name="_DV_M61"/>
      <w:bookmarkStart w:id="41" w:name="_DV_M80"/>
      <w:bookmarkStart w:id="42" w:name="_DV_M95"/>
      <w:bookmarkStart w:id="43" w:name="_DV_M96"/>
      <w:bookmarkStart w:id="44" w:name="_DV_M98"/>
      <w:bookmarkStart w:id="45" w:name="_DV_M115"/>
      <w:bookmarkStart w:id="46" w:name="_DV_M124"/>
      <w:bookmarkStart w:id="47" w:name="_DV_M127"/>
      <w:bookmarkStart w:id="48" w:name="_DV_M128"/>
      <w:bookmarkStart w:id="49" w:name="_DV_M131"/>
      <w:bookmarkStart w:id="50" w:name="_DV_M135"/>
      <w:bookmarkStart w:id="51" w:name="_DV_M136"/>
      <w:bookmarkStart w:id="52" w:name="_DV_M90"/>
      <w:bookmarkStart w:id="53" w:name="_DV_M143"/>
      <w:bookmarkStart w:id="54" w:name="_DV_M242"/>
      <w:bookmarkStart w:id="55" w:name="_DV_M243"/>
      <w:bookmarkStart w:id="56" w:name="_DV_M244"/>
      <w:bookmarkStart w:id="57" w:name="_DV_M245"/>
      <w:bookmarkStart w:id="58" w:name="_DV_M246"/>
      <w:bookmarkStart w:id="59" w:name="_DV_M247"/>
      <w:bookmarkStart w:id="60" w:name="_DV_M249"/>
      <w:bookmarkStart w:id="61" w:name="_DV_M254"/>
      <w:bookmarkStart w:id="62" w:name="_DV_M255"/>
      <w:bookmarkStart w:id="63" w:name="_DV_M256"/>
      <w:bookmarkStart w:id="64" w:name="_DV_M257"/>
      <w:bookmarkStart w:id="65" w:name="_DV_M258"/>
      <w:bookmarkStart w:id="66" w:name="_DV_M259"/>
      <w:bookmarkStart w:id="67" w:name="_DV_M260"/>
      <w:bookmarkStart w:id="68" w:name="_DV_M261"/>
      <w:bookmarkStart w:id="69" w:name="_DV_M262"/>
      <w:bookmarkStart w:id="70" w:name="_DV_M263"/>
      <w:bookmarkStart w:id="71" w:name="_DV_M265"/>
      <w:bookmarkStart w:id="72" w:name="_DV_M266"/>
      <w:bookmarkStart w:id="73" w:name="_DV_M267"/>
      <w:bookmarkStart w:id="74" w:name="_DV_M272"/>
      <w:bookmarkStart w:id="75" w:name="_DV_M273"/>
      <w:bookmarkStart w:id="76" w:name="_DV_M146"/>
      <w:bookmarkStart w:id="77" w:name="_DV_M154"/>
      <w:bookmarkStart w:id="78" w:name="_Hlk52099294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8234B0">
        <w:rPr>
          <w:rFonts w:ascii="Arial" w:hAnsi="Arial" w:cs="Arial"/>
        </w:rPr>
        <w:t xml:space="preserve">E, por estarem assim justas e contratadas, </w:t>
      </w:r>
      <w:bookmarkStart w:id="79" w:name="_Hlk43117346"/>
      <w:r w:rsidRPr="008234B0">
        <w:rPr>
          <w:rFonts w:ascii="Arial" w:hAnsi="Arial" w:cs="Arial"/>
        </w:rPr>
        <w:t xml:space="preserve">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w:t>
      </w:r>
      <w:r w:rsidRPr="008234B0">
        <w:rPr>
          <w:rFonts w:ascii="Arial" w:hAnsi="Arial" w:cs="Arial"/>
        </w:rPr>
        <w:lastRenderedPageBreak/>
        <w:t>país, de acordo com a Medida Provisória 2.200-2, em conjunto com 2 (duas) testemunhas, abaixo identificadas.</w:t>
      </w:r>
      <w:bookmarkEnd w:id="79"/>
    </w:p>
    <w:p w14:paraId="70F3FA32" w14:textId="011C68FC" w:rsidR="00EA688F" w:rsidRDefault="00EA688F" w:rsidP="00B62724">
      <w:pPr>
        <w:pStyle w:val="Corpodetexto2"/>
        <w:spacing w:before="240" w:after="240" w:line="300" w:lineRule="auto"/>
        <w:jc w:val="center"/>
        <w:rPr>
          <w:rFonts w:ascii="Arial" w:hAnsi="Arial" w:cs="Arial"/>
          <w:b w:val="0"/>
          <w:sz w:val="20"/>
        </w:rPr>
      </w:pPr>
      <w:r>
        <w:rPr>
          <w:rFonts w:ascii="Arial" w:hAnsi="Arial" w:cs="Arial"/>
          <w:b w:val="0"/>
          <w:sz w:val="20"/>
        </w:rPr>
        <w:t xml:space="preserve">São </w:t>
      </w:r>
      <w:r w:rsidRPr="00583AC1">
        <w:rPr>
          <w:rFonts w:ascii="Arial" w:hAnsi="Arial" w:cs="Arial"/>
          <w:b w:val="0"/>
          <w:sz w:val="20"/>
        </w:rPr>
        <w:t>Paulo</w:t>
      </w:r>
      <w:r w:rsidR="00434101" w:rsidRPr="00583AC1">
        <w:rPr>
          <w:rFonts w:ascii="Arial" w:hAnsi="Arial" w:cs="Arial"/>
          <w:b w:val="0"/>
          <w:sz w:val="20"/>
        </w:rPr>
        <w:t xml:space="preserve">, </w:t>
      </w:r>
      <w:r w:rsidRPr="00583AC1">
        <w:rPr>
          <w:rFonts w:ascii="Arial" w:hAnsi="Arial" w:cs="Arial"/>
          <w:b w:val="0"/>
          <w:sz w:val="20"/>
        </w:rPr>
        <w:t>SP,</w:t>
      </w:r>
      <w:r w:rsidR="00925C5D" w:rsidRPr="00583AC1">
        <w:rPr>
          <w:rFonts w:ascii="Arial" w:hAnsi="Arial" w:cs="Arial"/>
          <w:b w:val="0"/>
          <w:sz w:val="20"/>
        </w:rPr>
        <w:t xml:space="preserve"> </w:t>
      </w:r>
      <w:r w:rsidR="004F533F">
        <w:rPr>
          <w:rFonts w:ascii="Arial" w:eastAsia="Malgun Gothic" w:hAnsi="Arial" w:cs="Arial"/>
          <w:b w:val="0"/>
          <w:bCs w:val="0"/>
          <w:color w:val="000000"/>
          <w:kern w:val="20"/>
          <w:sz w:val="20"/>
          <w:szCs w:val="24"/>
          <w:lang w:eastAsia="x-none"/>
        </w:rPr>
        <w:t>19</w:t>
      </w:r>
      <w:r w:rsidR="004F533F" w:rsidRPr="00583AC1">
        <w:rPr>
          <w:rFonts w:ascii="Arial" w:hAnsi="Arial" w:cs="Arial"/>
          <w:b w:val="0"/>
          <w:sz w:val="20"/>
        </w:rPr>
        <w:t xml:space="preserve"> </w:t>
      </w:r>
      <w:r w:rsidR="00716C99" w:rsidRPr="00583AC1">
        <w:rPr>
          <w:rFonts w:ascii="Arial" w:hAnsi="Arial" w:cs="Arial"/>
          <w:b w:val="0"/>
          <w:sz w:val="20"/>
        </w:rPr>
        <w:t xml:space="preserve">de </w:t>
      </w:r>
      <w:r w:rsidR="004F533F">
        <w:rPr>
          <w:rFonts w:ascii="Arial" w:hAnsi="Arial" w:cs="Arial"/>
          <w:b w:val="0"/>
          <w:sz w:val="20"/>
        </w:rPr>
        <w:t xml:space="preserve">outubro </w:t>
      </w:r>
      <w:r w:rsidR="007B1201">
        <w:rPr>
          <w:rFonts w:ascii="Arial" w:hAnsi="Arial" w:cs="Arial"/>
          <w:b w:val="0"/>
          <w:sz w:val="20"/>
        </w:rPr>
        <w:t>de 202</w:t>
      </w:r>
      <w:r w:rsidR="00E56A0F">
        <w:rPr>
          <w:rFonts w:ascii="Arial" w:hAnsi="Arial" w:cs="Arial"/>
          <w:b w:val="0"/>
          <w:sz w:val="20"/>
        </w:rPr>
        <w:t>2</w:t>
      </w:r>
      <w:r w:rsidR="007B1201">
        <w:rPr>
          <w:rFonts w:ascii="Arial" w:hAnsi="Arial" w:cs="Arial"/>
          <w:b w:val="0"/>
          <w:sz w:val="20"/>
        </w:rPr>
        <w:t>.</w:t>
      </w:r>
    </w:p>
    <w:bookmarkEnd w:id="78"/>
    <w:p w14:paraId="5BACD44E" w14:textId="77777777" w:rsidR="003051C9" w:rsidRPr="003051C9" w:rsidRDefault="003051C9" w:rsidP="003051C9">
      <w:pPr>
        <w:spacing w:beforeLines="120" w:before="288" w:afterLines="120" w:after="288" w:line="300" w:lineRule="auto"/>
        <w:jc w:val="center"/>
        <w:rPr>
          <w:rFonts w:ascii="Arial" w:hAnsi="Arial" w:cs="Arial"/>
          <w:i/>
          <w:sz w:val="16"/>
          <w:szCs w:val="16"/>
        </w:rPr>
      </w:pPr>
      <w:r w:rsidRPr="003051C9">
        <w:rPr>
          <w:rFonts w:ascii="Arial" w:hAnsi="Arial" w:cs="Arial"/>
          <w:i/>
          <w:sz w:val="16"/>
          <w:szCs w:val="16"/>
        </w:rPr>
        <w:t>(o final desta página foi intencionalmente deixado em branco)</w:t>
      </w:r>
      <w:r w:rsidRPr="003051C9">
        <w:rPr>
          <w:rFonts w:ascii="Arial" w:hAnsi="Arial" w:cs="Arial"/>
          <w:i/>
          <w:sz w:val="16"/>
          <w:szCs w:val="16"/>
        </w:rPr>
        <w:br/>
        <w:t>(seguem página de assinaturas e anexos)</w:t>
      </w:r>
    </w:p>
    <w:p w14:paraId="23C6DA06" w14:textId="768BA1B5" w:rsidR="00E447D8" w:rsidRPr="00703606" w:rsidRDefault="007D5A4F" w:rsidP="00E447D8">
      <w:pPr>
        <w:spacing w:before="240" w:after="240" w:line="300" w:lineRule="auto"/>
        <w:jc w:val="center"/>
        <w:rPr>
          <w:rFonts w:ascii="Arial" w:hAnsi="Arial" w:cs="Arial"/>
          <w:i/>
          <w:sz w:val="16"/>
          <w:szCs w:val="16"/>
        </w:rPr>
      </w:pPr>
      <w:r>
        <w:rPr>
          <w:rFonts w:ascii="Arial" w:hAnsi="Arial" w:cs="Arial"/>
        </w:rPr>
        <w:br w:type="page"/>
      </w:r>
      <w:r w:rsidR="00E447D8" w:rsidRPr="00703606">
        <w:rPr>
          <w:rFonts w:ascii="Arial" w:hAnsi="Arial" w:cs="Arial"/>
          <w:i/>
          <w:sz w:val="16"/>
          <w:szCs w:val="16"/>
        </w:rPr>
        <w:lastRenderedPageBreak/>
        <w:t>(Página de assinaturas do</w:t>
      </w:r>
      <w:r w:rsidR="00E447D8">
        <w:rPr>
          <w:rFonts w:ascii="Arial" w:hAnsi="Arial" w:cs="Arial"/>
          <w:i/>
          <w:sz w:val="16"/>
          <w:szCs w:val="16"/>
        </w:rPr>
        <w:t xml:space="preserve"> </w:t>
      </w:r>
      <w:r w:rsidR="00D626B0">
        <w:rPr>
          <w:rFonts w:ascii="Arial" w:hAnsi="Arial" w:cs="Arial"/>
          <w:i/>
          <w:sz w:val="16"/>
          <w:szCs w:val="16"/>
        </w:rPr>
        <w:t>Quarto</w:t>
      </w:r>
      <w:r w:rsidR="008234B0">
        <w:rPr>
          <w:rFonts w:ascii="Arial" w:hAnsi="Arial" w:cs="Arial"/>
          <w:i/>
          <w:sz w:val="16"/>
          <w:szCs w:val="16"/>
        </w:rPr>
        <w:t xml:space="preserve"> </w:t>
      </w:r>
      <w:r w:rsidR="00E447D8">
        <w:rPr>
          <w:rFonts w:ascii="Arial" w:hAnsi="Arial" w:cs="Arial"/>
          <w:i/>
          <w:sz w:val="16"/>
          <w:szCs w:val="16"/>
        </w:rPr>
        <w:t>Aditamento ao</w:t>
      </w:r>
      <w:r w:rsidR="00E447D8" w:rsidRPr="00703606">
        <w:rPr>
          <w:rFonts w:ascii="Arial" w:hAnsi="Arial" w:cs="Arial"/>
          <w:i/>
          <w:sz w:val="16"/>
          <w:szCs w:val="16"/>
        </w:rPr>
        <w:t xml:space="preserve"> Termo de Securitização dos Créditos Imobiliários da </w:t>
      </w:r>
      <w:r w:rsidR="00E447D8">
        <w:rPr>
          <w:rFonts w:ascii="Arial" w:hAnsi="Arial" w:cs="Arial"/>
          <w:i/>
          <w:sz w:val="16"/>
          <w:szCs w:val="16"/>
        </w:rPr>
        <w:t>1</w:t>
      </w:r>
      <w:r w:rsidR="00E447D8" w:rsidRPr="00703606">
        <w:rPr>
          <w:rFonts w:ascii="Arial" w:hAnsi="Arial" w:cs="Arial"/>
          <w:i/>
          <w:sz w:val="16"/>
          <w:szCs w:val="16"/>
        </w:rPr>
        <w:t xml:space="preserve">ª Série da </w:t>
      </w:r>
      <w:r w:rsidR="00E447D8">
        <w:rPr>
          <w:rFonts w:ascii="Arial" w:hAnsi="Arial" w:cs="Arial"/>
          <w:i/>
          <w:sz w:val="16"/>
          <w:szCs w:val="16"/>
        </w:rPr>
        <w:t>10</w:t>
      </w:r>
      <w:r w:rsidR="00E447D8" w:rsidRPr="00703606">
        <w:rPr>
          <w:rFonts w:ascii="Arial" w:hAnsi="Arial" w:cs="Arial"/>
          <w:i/>
          <w:sz w:val="16"/>
          <w:szCs w:val="16"/>
        </w:rPr>
        <w:t>ª Emissão da Brazil Realty Companhia Securitizadora de Créditos Imobiliários)</w:t>
      </w:r>
    </w:p>
    <w:p w14:paraId="1EA6DA92" w14:textId="77777777" w:rsidR="00E447D8" w:rsidRPr="008E2F8E" w:rsidRDefault="00E447D8" w:rsidP="00E447D8">
      <w:pPr>
        <w:tabs>
          <w:tab w:val="left" w:pos="8647"/>
        </w:tabs>
        <w:spacing w:before="240" w:after="240" w:line="300" w:lineRule="auto"/>
        <w:rPr>
          <w:rFonts w:ascii="Arial" w:hAnsi="Arial" w:cs="Arial"/>
        </w:rPr>
      </w:pPr>
    </w:p>
    <w:p w14:paraId="021BC3F9" w14:textId="77777777" w:rsidR="00E447D8" w:rsidRPr="008E2F8E" w:rsidRDefault="00E447D8" w:rsidP="00E447D8">
      <w:pPr>
        <w:tabs>
          <w:tab w:val="left" w:pos="8647"/>
        </w:tabs>
        <w:spacing w:before="240" w:after="240" w:line="300" w:lineRule="auto"/>
        <w:rPr>
          <w:rFonts w:ascii="Arial" w:hAnsi="Arial" w:cs="Arial"/>
        </w:rPr>
      </w:pPr>
    </w:p>
    <w:p w14:paraId="7E39CC05" w14:textId="77777777" w:rsidR="00E447D8" w:rsidRPr="008E2F8E" w:rsidRDefault="00E447D8" w:rsidP="00E447D8">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E447D8" w:rsidRPr="008E2F8E" w14:paraId="7278AC49" w14:textId="77777777" w:rsidTr="0098460B">
        <w:trPr>
          <w:jc w:val="center"/>
        </w:trPr>
        <w:tc>
          <w:tcPr>
            <w:tcW w:w="8978" w:type="dxa"/>
            <w:tcBorders>
              <w:top w:val="single" w:sz="4" w:space="0" w:color="auto"/>
              <w:left w:val="nil"/>
              <w:bottom w:val="nil"/>
              <w:right w:val="nil"/>
            </w:tcBorders>
            <w:hideMark/>
          </w:tcPr>
          <w:p w14:paraId="0A54CE3D" w14:textId="77777777" w:rsidR="00E447D8" w:rsidRPr="00703606" w:rsidRDefault="00E447D8" w:rsidP="0098460B">
            <w:pPr>
              <w:spacing w:line="300" w:lineRule="auto"/>
              <w:jc w:val="center"/>
              <w:rPr>
                <w:rFonts w:ascii="Arial" w:hAnsi="Arial" w:cs="Arial"/>
                <w:i/>
              </w:rPr>
            </w:pPr>
            <w:r w:rsidRPr="00703606">
              <w:rPr>
                <w:rFonts w:ascii="Arial" w:hAnsi="Arial" w:cs="Arial"/>
                <w:b/>
                <w:bCs/>
              </w:rPr>
              <w:t>BRAZIL REALTY COMPANHIA SECURITIZADORA DE CRÉDITOS IMOBILIÁRIOS</w:t>
            </w:r>
          </w:p>
        </w:tc>
      </w:tr>
      <w:tr w:rsidR="00E447D8" w:rsidRPr="008E2F8E" w14:paraId="496FC6D2" w14:textId="77777777" w:rsidTr="0098460B">
        <w:trPr>
          <w:jc w:val="center"/>
        </w:trPr>
        <w:tc>
          <w:tcPr>
            <w:tcW w:w="8978" w:type="dxa"/>
            <w:tcBorders>
              <w:top w:val="nil"/>
              <w:left w:val="nil"/>
              <w:bottom w:val="nil"/>
              <w:right w:val="nil"/>
            </w:tcBorders>
            <w:hideMark/>
          </w:tcPr>
          <w:p w14:paraId="1A765A38" w14:textId="77777777" w:rsidR="00E447D8" w:rsidRPr="008E2F8E" w:rsidRDefault="00E447D8" w:rsidP="0098460B">
            <w:pPr>
              <w:spacing w:line="300" w:lineRule="auto"/>
              <w:rPr>
                <w:rFonts w:ascii="Arial" w:hAnsi="Arial" w:cs="Arial"/>
              </w:rPr>
            </w:pPr>
            <w:r w:rsidRPr="008E2F8E">
              <w:rPr>
                <w:rFonts w:ascii="Arial" w:hAnsi="Arial" w:cs="Arial"/>
              </w:rPr>
              <w:t>Nome:</w:t>
            </w:r>
            <w:r w:rsidRPr="008E2F8E">
              <w:rPr>
                <w:rFonts w:ascii="Arial" w:hAnsi="Arial" w:cs="Arial"/>
              </w:rPr>
              <w:tab/>
            </w:r>
            <w:r w:rsidRPr="008E2F8E">
              <w:rPr>
                <w:rFonts w:ascii="Arial" w:hAnsi="Arial" w:cs="Arial"/>
              </w:rPr>
              <w:tab/>
            </w:r>
            <w:r w:rsidRPr="008E2F8E">
              <w:rPr>
                <w:rFonts w:ascii="Arial" w:hAnsi="Arial" w:cs="Arial"/>
              </w:rPr>
              <w:tab/>
            </w:r>
            <w:r w:rsidRPr="008E2F8E">
              <w:rPr>
                <w:rFonts w:ascii="Arial" w:hAnsi="Arial" w:cs="Arial"/>
              </w:rPr>
              <w:tab/>
            </w:r>
            <w:r w:rsidRPr="008E2F8E">
              <w:rPr>
                <w:rFonts w:ascii="Arial" w:hAnsi="Arial" w:cs="Arial"/>
              </w:rPr>
              <w:tab/>
            </w:r>
            <w:r w:rsidRPr="008E2F8E">
              <w:rPr>
                <w:rFonts w:ascii="Arial" w:hAnsi="Arial" w:cs="Arial"/>
              </w:rPr>
              <w:tab/>
              <w:t>Nome:</w:t>
            </w:r>
          </w:p>
        </w:tc>
      </w:tr>
      <w:tr w:rsidR="00E447D8" w:rsidRPr="008E2F8E" w14:paraId="79478120" w14:textId="77777777" w:rsidTr="0098460B">
        <w:trPr>
          <w:jc w:val="center"/>
        </w:trPr>
        <w:tc>
          <w:tcPr>
            <w:tcW w:w="8978" w:type="dxa"/>
            <w:tcBorders>
              <w:top w:val="nil"/>
              <w:left w:val="nil"/>
              <w:bottom w:val="nil"/>
              <w:right w:val="nil"/>
            </w:tcBorders>
            <w:hideMark/>
          </w:tcPr>
          <w:p w14:paraId="602B5422" w14:textId="77777777" w:rsidR="00E447D8" w:rsidRPr="008E2F8E" w:rsidRDefault="00E447D8" w:rsidP="0098460B">
            <w:pPr>
              <w:pStyle w:val="NormalWeb"/>
              <w:spacing w:before="0" w:beforeAutospacing="0" w:after="0" w:afterAutospacing="0" w:line="300" w:lineRule="auto"/>
              <w:rPr>
                <w:rFonts w:ascii="Arial" w:hAnsi="Arial" w:cs="Arial"/>
                <w:sz w:val="20"/>
              </w:rPr>
            </w:pPr>
            <w:r w:rsidRPr="008E2F8E">
              <w:rPr>
                <w:rFonts w:ascii="Arial" w:hAnsi="Arial" w:cs="Arial"/>
                <w:sz w:val="20"/>
              </w:rPr>
              <w:t>Cargo:</w:t>
            </w:r>
            <w:r w:rsidRPr="008E2F8E">
              <w:rPr>
                <w:rFonts w:ascii="Arial" w:hAnsi="Arial" w:cs="Arial"/>
                <w:sz w:val="20"/>
              </w:rPr>
              <w:tab/>
            </w:r>
            <w:r w:rsidRPr="008E2F8E">
              <w:rPr>
                <w:rFonts w:ascii="Arial" w:hAnsi="Arial" w:cs="Arial"/>
                <w:sz w:val="20"/>
              </w:rPr>
              <w:tab/>
            </w:r>
            <w:r w:rsidRPr="008E2F8E">
              <w:rPr>
                <w:rFonts w:ascii="Arial" w:hAnsi="Arial" w:cs="Arial"/>
                <w:sz w:val="20"/>
              </w:rPr>
              <w:tab/>
            </w:r>
            <w:r w:rsidRPr="008E2F8E">
              <w:rPr>
                <w:rFonts w:ascii="Arial" w:hAnsi="Arial" w:cs="Arial"/>
                <w:sz w:val="20"/>
              </w:rPr>
              <w:tab/>
            </w:r>
            <w:r w:rsidRPr="008E2F8E">
              <w:rPr>
                <w:rFonts w:ascii="Arial" w:hAnsi="Arial" w:cs="Arial"/>
                <w:sz w:val="20"/>
              </w:rPr>
              <w:tab/>
            </w:r>
            <w:r w:rsidRPr="008E2F8E">
              <w:rPr>
                <w:rFonts w:ascii="Arial" w:hAnsi="Arial" w:cs="Arial"/>
                <w:sz w:val="20"/>
              </w:rPr>
              <w:tab/>
              <w:t>Cargo:</w:t>
            </w:r>
          </w:p>
        </w:tc>
      </w:tr>
    </w:tbl>
    <w:p w14:paraId="4731B497" w14:textId="7A0DC984" w:rsidR="00E447D8" w:rsidRPr="008E2F8E" w:rsidRDefault="00E447D8" w:rsidP="00E447D8">
      <w:pPr>
        <w:widowControl/>
        <w:autoSpaceDE/>
        <w:autoSpaceDN/>
        <w:adjustRightInd/>
        <w:rPr>
          <w:rFonts w:ascii="Arial" w:hAnsi="Arial" w:cs="Arial"/>
          <w:i/>
          <w:sz w:val="18"/>
          <w:szCs w:val="18"/>
        </w:rPr>
      </w:pPr>
    </w:p>
    <w:p w14:paraId="20D1902A" w14:textId="77777777" w:rsidR="00E447D8" w:rsidRPr="008E2F8E" w:rsidRDefault="00E447D8" w:rsidP="00E447D8">
      <w:pPr>
        <w:tabs>
          <w:tab w:val="left" w:pos="8647"/>
        </w:tabs>
        <w:spacing w:before="240" w:after="240" w:line="300" w:lineRule="auto"/>
        <w:rPr>
          <w:rFonts w:ascii="Arial" w:hAnsi="Arial" w:cs="Arial"/>
        </w:rPr>
      </w:pPr>
    </w:p>
    <w:p w14:paraId="22945794" w14:textId="77777777" w:rsidR="00E447D8" w:rsidRPr="008E2F8E" w:rsidRDefault="00E447D8" w:rsidP="00E447D8">
      <w:pPr>
        <w:tabs>
          <w:tab w:val="left" w:pos="8647"/>
        </w:tabs>
        <w:spacing w:before="240" w:after="240" w:line="300" w:lineRule="auto"/>
        <w:rPr>
          <w:rFonts w:ascii="Arial" w:hAnsi="Arial" w:cs="Arial"/>
        </w:rPr>
      </w:pPr>
    </w:p>
    <w:p w14:paraId="2FF084B6" w14:textId="77777777" w:rsidR="00E447D8" w:rsidRPr="008E2F8E" w:rsidRDefault="00E447D8" w:rsidP="00E447D8">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E447D8" w:rsidRPr="008E2F8E" w14:paraId="1AB69D33" w14:textId="77777777" w:rsidTr="0098460B">
        <w:trPr>
          <w:jc w:val="center"/>
        </w:trPr>
        <w:tc>
          <w:tcPr>
            <w:tcW w:w="8978" w:type="dxa"/>
            <w:tcBorders>
              <w:top w:val="single" w:sz="4" w:space="0" w:color="auto"/>
              <w:left w:val="nil"/>
              <w:bottom w:val="nil"/>
              <w:right w:val="nil"/>
            </w:tcBorders>
            <w:hideMark/>
          </w:tcPr>
          <w:p w14:paraId="391FF995" w14:textId="77777777" w:rsidR="00E447D8" w:rsidRPr="008E2F8E" w:rsidRDefault="00E447D8" w:rsidP="0098460B">
            <w:pPr>
              <w:spacing w:line="300" w:lineRule="auto"/>
              <w:jc w:val="center"/>
              <w:rPr>
                <w:rFonts w:ascii="Arial" w:hAnsi="Arial" w:cs="Arial"/>
                <w:i/>
              </w:rPr>
            </w:pPr>
            <w:r w:rsidRPr="00B23686">
              <w:rPr>
                <w:rFonts w:ascii="Arial" w:hAnsi="Arial" w:cs="Arial"/>
                <w:b/>
                <w:bCs/>
              </w:rPr>
              <w:t>SIMPLIFIC PAVARINI DISTRIBUIDORA DE T</w:t>
            </w:r>
            <w:r>
              <w:rPr>
                <w:rFonts w:ascii="Arial" w:hAnsi="Arial" w:cs="Arial"/>
                <w:b/>
                <w:bCs/>
              </w:rPr>
              <w:t>Í</w:t>
            </w:r>
            <w:r w:rsidRPr="00B23686">
              <w:rPr>
                <w:rFonts w:ascii="Arial" w:hAnsi="Arial" w:cs="Arial"/>
                <w:b/>
                <w:bCs/>
              </w:rPr>
              <w:t>TULOS E VALORES MOBILI</w:t>
            </w:r>
            <w:r>
              <w:rPr>
                <w:rFonts w:ascii="Arial" w:hAnsi="Arial" w:cs="Arial"/>
                <w:b/>
                <w:bCs/>
              </w:rPr>
              <w:t>Á</w:t>
            </w:r>
            <w:r w:rsidRPr="00B23686">
              <w:rPr>
                <w:rFonts w:ascii="Arial" w:hAnsi="Arial" w:cs="Arial"/>
                <w:b/>
                <w:bCs/>
              </w:rPr>
              <w:t>RIOS LTDA</w:t>
            </w:r>
            <w:r>
              <w:rPr>
                <w:rFonts w:ascii="Arial" w:hAnsi="Arial" w:cs="Arial"/>
                <w:b/>
                <w:bCs/>
              </w:rPr>
              <w:t>.</w:t>
            </w:r>
            <w:r w:rsidRPr="00703606" w:rsidDel="002F5850">
              <w:rPr>
                <w:rFonts w:ascii="Arial" w:hAnsi="Arial" w:cs="Arial"/>
                <w:b/>
                <w:highlight w:val="yellow"/>
              </w:rPr>
              <w:t xml:space="preserve"> </w:t>
            </w:r>
          </w:p>
        </w:tc>
      </w:tr>
      <w:tr w:rsidR="00E447D8" w:rsidRPr="008E2F8E" w14:paraId="6965C002" w14:textId="77777777" w:rsidTr="0098460B">
        <w:trPr>
          <w:jc w:val="center"/>
        </w:trPr>
        <w:tc>
          <w:tcPr>
            <w:tcW w:w="8978" w:type="dxa"/>
            <w:tcBorders>
              <w:top w:val="nil"/>
              <w:left w:val="nil"/>
              <w:bottom w:val="nil"/>
              <w:right w:val="nil"/>
            </w:tcBorders>
            <w:hideMark/>
          </w:tcPr>
          <w:p w14:paraId="6AB97FB9" w14:textId="77777777" w:rsidR="00E447D8" w:rsidRPr="008E2F8E" w:rsidRDefault="00E447D8" w:rsidP="0098460B">
            <w:pPr>
              <w:spacing w:line="300" w:lineRule="auto"/>
              <w:rPr>
                <w:rFonts w:ascii="Arial" w:hAnsi="Arial" w:cs="Arial"/>
              </w:rPr>
            </w:pPr>
            <w:r w:rsidRPr="008E2F8E">
              <w:rPr>
                <w:rFonts w:ascii="Arial" w:hAnsi="Arial" w:cs="Arial"/>
              </w:rPr>
              <w:t>Nome:</w:t>
            </w:r>
            <w:r w:rsidRPr="008E2F8E">
              <w:rPr>
                <w:rFonts w:ascii="Arial" w:hAnsi="Arial" w:cs="Arial"/>
              </w:rPr>
              <w:tab/>
            </w:r>
            <w:r w:rsidRPr="008E2F8E">
              <w:rPr>
                <w:rFonts w:ascii="Arial" w:hAnsi="Arial" w:cs="Arial"/>
              </w:rPr>
              <w:tab/>
            </w:r>
            <w:r w:rsidRPr="008E2F8E">
              <w:rPr>
                <w:rFonts w:ascii="Arial" w:hAnsi="Arial" w:cs="Arial"/>
              </w:rPr>
              <w:tab/>
            </w:r>
            <w:r w:rsidRPr="008E2F8E">
              <w:rPr>
                <w:rFonts w:ascii="Arial" w:hAnsi="Arial" w:cs="Arial"/>
              </w:rPr>
              <w:tab/>
            </w:r>
            <w:r w:rsidRPr="008E2F8E">
              <w:rPr>
                <w:rFonts w:ascii="Arial" w:hAnsi="Arial" w:cs="Arial"/>
              </w:rPr>
              <w:tab/>
            </w:r>
            <w:r w:rsidRPr="008E2F8E">
              <w:rPr>
                <w:rFonts w:ascii="Arial" w:hAnsi="Arial" w:cs="Arial"/>
              </w:rPr>
              <w:tab/>
            </w:r>
          </w:p>
        </w:tc>
      </w:tr>
      <w:tr w:rsidR="00E447D8" w:rsidRPr="008E2F8E" w14:paraId="07A05BC2" w14:textId="77777777" w:rsidTr="0098460B">
        <w:trPr>
          <w:jc w:val="center"/>
        </w:trPr>
        <w:tc>
          <w:tcPr>
            <w:tcW w:w="8978" w:type="dxa"/>
            <w:tcBorders>
              <w:top w:val="nil"/>
              <w:left w:val="nil"/>
              <w:bottom w:val="nil"/>
              <w:right w:val="nil"/>
            </w:tcBorders>
            <w:hideMark/>
          </w:tcPr>
          <w:p w14:paraId="7F840AD4" w14:textId="77777777" w:rsidR="00E447D8" w:rsidRPr="008E2F8E" w:rsidRDefault="00E447D8" w:rsidP="0098460B">
            <w:pPr>
              <w:pStyle w:val="NormalWeb"/>
              <w:spacing w:before="0" w:beforeAutospacing="0" w:after="0" w:afterAutospacing="0" w:line="300" w:lineRule="auto"/>
              <w:rPr>
                <w:rFonts w:ascii="Arial" w:hAnsi="Arial" w:cs="Arial"/>
                <w:sz w:val="20"/>
              </w:rPr>
            </w:pPr>
            <w:r w:rsidRPr="008E2F8E">
              <w:rPr>
                <w:rFonts w:ascii="Arial" w:hAnsi="Arial" w:cs="Arial"/>
                <w:sz w:val="20"/>
              </w:rPr>
              <w:t>Cargo:</w:t>
            </w:r>
            <w:r w:rsidRPr="008E2F8E">
              <w:rPr>
                <w:rFonts w:ascii="Arial" w:hAnsi="Arial" w:cs="Arial"/>
                <w:sz w:val="20"/>
              </w:rPr>
              <w:tab/>
            </w:r>
            <w:r w:rsidRPr="008E2F8E">
              <w:rPr>
                <w:rFonts w:ascii="Arial" w:hAnsi="Arial" w:cs="Arial"/>
                <w:sz w:val="20"/>
              </w:rPr>
              <w:tab/>
            </w:r>
            <w:r w:rsidRPr="008E2F8E">
              <w:rPr>
                <w:rFonts w:ascii="Arial" w:hAnsi="Arial" w:cs="Arial"/>
                <w:sz w:val="20"/>
              </w:rPr>
              <w:tab/>
            </w:r>
            <w:r w:rsidRPr="008E2F8E">
              <w:rPr>
                <w:rFonts w:ascii="Arial" w:hAnsi="Arial" w:cs="Arial"/>
                <w:sz w:val="20"/>
              </w:rPr>
              <w:tab/>
            </w:r>
            <w:r w:rsidRPr="008E2F8E">
              <w:rPr>
                <w:rFonts w:ascii="Arial" w:hAnsi="Arial" w:cs="Arial"/>
                <w:sz w:val="20"/>
              </w:rPr>
              <w:tab/>
            </w:r>
            <w:r w:rsidRPr="008E2F8E">
              <w:rPr>
                <w:rFonts w:ascii="Arial" w:hAnsi="Arial" w:cs="Arial"/>
                <w:sz w:val="20"/>
              </w:rPr>
              <w:tab/>
            </w:r>
          </w:p>
        </w:tc>
      </w:tr>
    </w:tbl>
    <w:p w14:paraId="2DECD4F4" w14:textId="77777777" w:rsidR="00E447D8" w:rsidRPr="008E2F8E" w:rsidRDefault="00E447D8" w:rsidP="00E447D8">
      <w:pPr>
        <w:spacing w:before="240" w:after="240" w:line="300" w:lineRule="auto"/>
        <w:jc w:val="both"/>
        <w:rPr>
          <w:rFonts w:ascii="Arial" w:hAnsi="Arial" w:cs="Arial"/>
        </w:rPr>
      </w:pPr>
    </w:p>
    <w:p w14:paraId="71B2664F" w14:textId="77777777" w:rsidR="00E447D8" w:rsidRPr="008E2F8E" w:rsidRDefault="00E447D8" w:rsidP="00E447D8">
      <w:pPr>
        <w:spacing w:before="240" w:after="240" w:line="300" w:lineRule="auto"/>
        <w:jc w:val="both"/>
        <w:rPr>
          <w:rFonts w:ascii="Arial" w:hAnsi="Arial" w:cs="Arial"/>
        </w:rPr>
      </w:pPr>
    </w:p>
    <w:p w14:paraId="640BE473" w14:textId="77777777" w:rsidR="00E447D8" w:rsidRPr="008E2F8E" w:rsidRDefault="00E447D8" w:rsidP="00E447D8">
      <w:pPr>
        <w:spacing w:before="240" w:after="240" w:line="300" w:lineRule="auto"/>
        <w:jc w:val="both"/>
        <w:rPr>
          <w:rFonts w:ascii="Arial" w:hAnsi="Arial" w:cs="Arial"/>
        </w:rPr>
      </w:pPr>
    </w:p>
    <w:p w14:paraId="37480471" w14:textId="77777777" w:rsidR="00E447D8" w:rsidRPr="008703FF" w:rsidRDefault="00E447D8" w:rsidP="00E447D8">
      <w:pPr>
        <w:spacing w:before="240" w:after="240" w:line="300" w:lineRule="auto"/>
        <w:rPr>
          <w:rFonts w:ascii="Arial" w:hAnsi="Arial" w:cs="Arial"/>
          <w:caps/>
          <w:u w:val="single"/>
        </w:rPr>
      </w:pPr>
      <w:r w:rsidRPr="008703FF">
        <w:rPr>
          <w:rFonts w:ascii="Arial" w:hAnsi="Arial" w:cs="Arial"/>
          <w:u w:val="single"/>
        </w:rPr>
        <w:t>Testemunhas:</w:t>
      </w:r>
      <w:bookmarkStart w:id="80" w:name="Texto319"/>
    </w:p>
    <w:bookmarkEnd w:id="80"/>
    <w:p w14:paraId="60DF35C5" w14:textId="77777777" w:rsidR="00E447D8" w:rsidRPr="008E2F8E" w:rsidRDefault="00E447D8" w:rsidP="00E447D8">
      <w:pPr>
        <w:spacing w:before="240" w:after="240" w:line="300" w:lineRule="auto"/>
        <w:rPr>
          <w:rFonts w:ascii="Arial" w:hAnsi="Arial" w:cs="Arial"/>
        </w:rPr>
      </w:pPr>
    </w:p>
    <w:p w14:paraId="6E1EB4C9" w14:textId="77777777" w:rsidR="00E447D8" w:rsidRPr="008E2F8E" w:rsidRDefault="00E447D8" w:rsidP="00E447D8">
      <w:pPr>
        <w:spacing w:before="240" w:after="240" w:line="300" w:lineRule="auto"/>
        <w:rPr>
          <w:rFonts w:ascii="Arial" w:hAnsi="Arial" w:cs="Arial"/>
        </w:rPr>
      </w:pPr>
    </w:p>
    <w:p w14:paraId="2B0A6447" w14:textId="77777777" w:rsidR="00E447D8" w:rsidRPr="008E2F8E" w:rsidRDefault="00E447D8" w:rsidP="00E447D8">
      <w:pPr>
        <w:spacing w:before="240" w:after="240" w:line="300" w:lineRule="auto"/>
        <w:rPr>
          <w:rFonts w:ascii="Arial" w:hAnsi="Arial" w:cs="Arial"/>
        </w:rPr>
      </w:pPr>
    </w:p>
    <w:p w14:paraId="48B5C8F1" w14:textId="77777777" w:rsidR="00E447D8" w:rsidRPr="008E2F8E" w:rsidRDefault="00E447D8" w:rsidP="00E447D8">
      <w:pPr>
        <w:tabs>
          <w:tab w:val="right" w:pos="0"/>
        </w:tabs>
        <w:spacing w:before="240" w:after="240" w:line="300" w:lineRule="auto"/>
        <w:jc w:val="both"/>
        <w:rPr>
          <w:rFonts w:ascii="Arial" w:hAnsi="Arial" w:cs="Arial"/>
          <w:bCs/>
          <w:noProof/>
        </w:rPr>
      </w:pPr>
      <w:r w:rsidRPr="008E2F8E">
        <w:rPr>
          <w:rFonts w:ascii="Arial" w:hAnsi="Arial" w:cs="Arial"/>
          <w:bCs/>
          <w:noProof/>
        </w:rPr>
        <w:t>1. ______________________________</w:t>
      </w:r>
      <w:r w:rsidRPr="008E2F8E">
        <w:rPr>
          <w:rFonts w:ascii="Arial" w:hAnsi="Arial" w:cs="Arial"/>
          <w:bCs/>
          <w:noProof/>
        </w:rPr>
        <w:tab/>
        <w:t>2. _______________________________</w:t>
      </w:r>
    </w:p>
    <w:tbl>
      <w:tblPr>
        <w:tblW w:w="0" w:type="auto"/>
        <w:jc w:val="center"/>
        <w:tblBorders>
          <w:top w:val="single" w:sz="4" w:space="0" w:color="auto"/>
        </w:tblBorders>
        <w:tblLook w:val="01E0" w:firstRow="1" w:lastRow="1" w:firstColumn="1" w:lastColumn="1" w:noHBand="0" w:noVBand="0"/>
      </w:tblPr>
      <w:tblGrid>
        <w:gridCol w:w="8978"/>
      </w:tblGrid>
      <w:tr w:rsidR="00E447D8" w:rsidRPr="008E2F8E" w14:paraId="4250C3C1" w14:textId="77777777" w:rsidTr="0098460B">
        <w:trPr>
          <w:jc w:val="center"/>
        </w:trPr>
        <w:tc>
          <w:tcPr>
            <w:tcW w:w="8978" w:type="dxa"/>
            <w:tcBorders>
              <w:top w:val="nil"/>
              <w:left w:val="nil"/>
              <w:bottom w:val="nil"/>
              <w:right w:val="nil"/>
            </w:tcBorders>
            <w:hideMark/>
          </w:tcPr>
          <w:p w14:paraId="00EA9488" w14:textId="77777777" w:rsidR="00E447D8" w:rsidRPr="008E2F8E" w:rsidRDefault="00E447D8" w:rsidP="0098460B">
            <w:pPr>
              <w:spacing w:line="300" w:lineRule="auto"/>
              <w:rPr>
                <w:rFonts w:ascii="Arial" w:hAnsi="Arial" w:cs="Arial"/>
              </w:rPr>
            </w:pPr>
            <w:r w:rsidRPr="008E2F8E">
              <w:rPr>
                <w:rFonts w:ascii="Arial" w:hAnsi="Arial" w:cs="Arial"/>
              </w:rPr>
              <w:t>Nome:</w:t>
            </w:r>
            <w:r w:rsidRPr="008E2F8E">
              <w:rPr>
                <w:rFonts w:ascii="Arial" w:hAnsi="Arial" w:cs="Arial"/>
              </w:rPr>
              <w:tab/>
            </w:r>
            <w:r w:rsidRPr="008E2F8E">
              <w:rPr>
                <w:rFonts w:ascii="Arial" w:hAnsi="Arial" w:cs="Arial"/>
              </w:rPr>
              <w:tab/>
            </w:r>
            <w:r w:rsidRPr="008E2F8E">
              <w:rPr>
                <w:rFonts w:ascii="Arial" w:hAnsi="Arial" w:cs="Arial"/>
              </w:rPr>
              <w:tab/>
            </w:r>
            <w:r w:rsidRPr="008E2F8E">
              <w:rPr>
                <w:rFonts w:ascii="Arial" w:hAnsi="Arial" w:cs="Arial"/>
              </w:rPr>
              <w:tab/>
            </w:r>
            <w:r w:rsidRPr="008E2F8E">
              <w:rPr>
                <w:rFonts w:ascii="Arial" w:hAnsi="Arial" w:cs="Arial"/>
              </w:rPr>
              <w:tab/>
            </w:r>
            <w:r w:rsidRPr="008E2F8E">
              <w:rPr>
                <w:rFonts w:ascii="Arial" w:hAnsi="Arial" w:cs="Arial"/>
              </w:rPr>
              <w:tab/>
              <w:t>Nome:</w:t>
            </w:r>
          </w:p>
        </w:tc>
      </w:tr>
      <w:tr w:rsidR="00E447D8" w:rsidRPr="008E2F8E" w14:paraId="587B169D" w14:textId="77777777" w:rsidTr="0098460B">
        <w:trPr>
          <w:jc w:val="center"/>
        </w:trPr>
        <w:tc>
          <w:tcPr>
            <w:tcW w:w="8978" w:type="dxa"/>
            <w:tcBorders>
              <w:top w:val="nil"/>
              <w:left w:val="nil"/>
              <w:bottom w:val="nil"/>
              <w:right w:val="nil"/>
            </w:tcBorders>
            <w:hideMark/>
          </w:tcPr>
          <w:p w14:paraId="2F728C3F" w14:textId="74619F4B" w:rsidR="00E447D8" w:rsidRPr="008E2F8E" w:rsidRDefault="00E447D8" w:rsidP="0098460B">
            <w:pPr>
              <w:pStyle w:val="NormalWeb"/>
              <w:spacing w:before="0" w:beforeAutospacing="0" w:after="0" w:afterAutospacing="0" w:line="300" w:lineRule="auto"/>
              <w:rPr>
                <w:rFonts w:ascii="Arial" w:hAnsi="Arial" w:cs="Arial"/>
                <w:sz w:val="20"/>
              </w:rPr>
            </w:pPr>
            <w:r w:rsidRPr="008E2F8E">
              <w:rPr>
                <w:rFonts w:ascii="Arial" w:hAnsi="Arial" w:cs="Arial"/>
                <w:sz w:val="20"/>
              </w:rPr>
              <w:t>CPF nº:</w:t>
            </w:r>
            <w:r w:rsidRPr="008E2F8E">
              <w:rPr>
                <w:rFonts w:ascii="Arial" w:hAnsi="Arial" w:cs="Arial"/>
                <w:sz w:val="20"/>
              </w:rPr>
              <w:tab/>
            </w:r>
            <w:r w:rsidRPr="008E2F8E">
              <w:rPr>
                <w:rFonts w:ascii="Arial" w:hAnsi="Arial" w:cs="Arial"/>
                <w:sz w:val="20"/>
              </w:rPr>
              <w:tab/>
            </w:r>
            <w:r w:rsidRPr="008E2F8E">
              <w:rPr>
                <w:rFonts w:ascii="Arial" w:hAnsi="Arial" w:cs="Arial"/>
                <w:sz w:val="20"/>
              </w:rPr>
              <w:tab/>
            </w:r>
            <w:r w:rsidRPr="008E2F8E">
              <w:rPr>
                <w:rFonts w:ascii="Arial" w:hAnsi="Arial" w:cs="Arial"/>
                <w:sz w:val="20"/>
              </w:rPr>
              <w:tab/>
            </w:r>
            <w:r w:rsidRPr="008E2F8E">
              <w:rPr>
                <w:rFonts w:ascii="Arial" w:hAnsi="Arial" w:cs="Arial"/>
                <w:sz w:val="20"/>
              </w:rPr>
              <w:tab/>
            </w:r>
            <w:r w:rsidR="007B1201">
              <w:rPr>
                <w:rFonts w:ascii="Arial" w:hAnsi="Arial" w:cs="Arial"/>
                <w:sz w:val="20"/>
              </w:rPr>
              <w:t xml:space="preserve">            </w:t>
            </w:r>
            <w:r w:rsidRPr="008E2F8E">
              <w:rPr>
                <w:rFonts w:ascii="Arial" w:hAnsi="Arial" w:cs="Arial"/>
                <w:sz w:val="20"/>
              </w:rPr>
              <w:t>CPF nº:</w:t>
            </w:r>
          </w:p>
        </w:tc>
      </w:tr>
    </w:tbl>
    <w:p w14:paraId="051F7B0D" w14:textId="77777777" w:rsidR="00E447D8" w:rsidRPr="008E2F8E" w:rsidRDefault="00E447D8" w:rsidP="00E447D8">
      <w:pPr>
        <w:spacing w:before="240" w:after="240" w:line="300" w:lineRule="auto"/>
        <w:jc w:val="both"/>
        <w:rPr>
          <w:rFonts w:ascii="Arial" w:hAnsi="Arial" w:cs="Arial"/>
        </w:rPr>
      </w:pPr>
    </w:p>
    <w:p w14:paraId="41CBADCC" w14:textId="1BF812A6" w:rsidR="003738F1" w:rsidRDefault="003738F1">
      <w:pPr>
        <w:widowControl/>
        <w:autoSpaceDE/>
        <w:autoSpaceDN/>
        <w:adjustRightInd/>
        <w:spacing w:after="160" w:line="259" w:lineRule="auto"/>
        <w:rPr>
          <w:rFonts w:ascii="Arial" w:hAnsi="Arial" w:cs="Arial"/>
          <w:bCs/>
        </w:rPr>
      </w:pPr>
      <w:r>
        <w:rPr>
          <w:rFonts w:ascii="Arial" w:hAnsi="Arial" w:cs="Arial"/>
          <w:bCs/>
        </w:rPr>
        <w:br w:type="page"/>
      </w:r>
    </w:p>
    <w:p w14:paraId="16F020C8" w14:textId="26B31443" w:rsidR="003051C9" w:rsidRDefault="003738F1" w:rsidP="007B1201">
      <w:pPr>
        <w:widowControl/>
        <w:autoSpaceDE/>
        <w:autoSpaceDN/>
        <w:adjustRightInd/>
        <w:spacing w:after="160" w:line="259" w:lineRule="auto"/>
        <w:rPr>
          <w:rFonts w:ascii="Arial" w:hAnsi="Arial" w:cs="Arial"/>
          <w:i/>
          <w:sz w:val="16"/>
          <w:szCs w:val="16"/>
        </w:rPr>
      </w:pPr>
      <w:r w:rsidRPr="00703606">
        <w:rPr>
          <w:rFonts w:ascii="Arial" w:hAnsi="Arial" w:cs="Arial"/>
          <w:i/>
          <w:sz w:val="16"/>
          <w:szCs w:val="16"/>
        </w:rPr>
        <w:lastRenderedPageBreak/>
        <w:t>(</w:t>
      </w:r>
      <w:r>
        <w:rPr>
          <w:rFonts w:ascii="Arial" w:hAnsi="Arial" w:cs="Arial"/>
          <w:i/>
          <w:sz w:val="16"/>
          <w:szCs w:val="16"/>
        </w:rPr>
        <w:t>Anexo</w:t>
      </w:r>
      <w:r w:rsidR="00E56A0F">
        <w:rPr>
          <w:rFonts w:ascii="Arial" w:hAnsi="Arial" w:cs="Arial"/>
          <w:i/>
          <w:sz w:val="16"/>
          <w:szCs w:val="16"/>
        </w:rPr>
        <w:t xml:space="preserve"> único </w:t>
      </w:r>
      <w:r w:rsidRPr="00703606">
        <w:rPr>
          <w:rFonts w:ascii="Arial" w:hAnsi="Arial" w:cs="Arial"/>
          <w:i/>
          <w:sz w:val="16"/>
          <w:szCs w:val="16"/>
        </w:rPr>
        <w:t>do</w:t>
      </w:r>
      <w:r>
        <w:rPr>
          <w:rFonts w:ascii="Arial" w:hAnsi="Arial" w:cs="Arial"/>
          <w:i/>
          <w:sz w:val="16"/>
          <w:szCs w:val="16"/>
        </w:rPr>
        <w:t xml:space="preserve"> </w:t>
      </w:r>
      <w:r w:rsidR="00D626B0">
        <w:rPr>
          <w:rFonts w:ascii="Arial" w:hAnsi="Arial" w:cs="Arial"/>
          <w:i/>
          <w:sz w:val="16"/>
          <w:szCs w:val="16"/>
        </w:rPr>
        <w:t>Quarto</w:t>
      </w:r>
      <w:r>
        <w:rPr>
          <w:rFonts w:ascii="Arial" w:hAnsi="Arial" w:cs="Arial"/>
          <w:i/>
          <w:sz w:val="16"/>
          <w:szCs w:val="16"/>
        </w:rPr>
        <w:t xml:space="preserve"> Aditamento ao</w:t>
      </w:r>
      <w:r w:rsidRPr="00703606">
        <w:rPr>
          <w:rFonts w:ascii="Arial" w:hAnsi="Arial" w:cs="Arial"/>
          <w:i/>
          <w:sz w:val="16"/>
          <w:szCs w:val="16"/>
        </w:rPr>
        <w:t xml:space="preserve"> Termo de Securitização dos Créditos Imobiliários da </w:t>
      </w:r>
      <w:r>
        <w:rPr>
          <w:rFonts w:ascii="Arial" w:hAnsi="Arial" w:cs="Arial"/>
          <w:i/>
          <w:sz w:val="16"/>
          <w:szCs w:val="16"/>
        </w:rPr>
        <w:t>1</w:t>
      </w:r>
      <w:r w:rsidRPr="00703606">
        <w:rPr>
          <w:rFonts w:ascii="Arial" w:hAnsi="Arial" w:cs="Arial"/>
          <w:i/>
          <w:sz w:val="16"/>
          <w:szCs w:val="16"/>
        </w:rPr>
        <w:t xml:space="preserve">ª Série da </w:t>
      </w:r>
      <w:r>
        <w:rPr>
          <w:rFonts w:ascii="Arial" w:hAnsi="Arial" w:cs="Arial"/>
          <w:i/>
          <w:sz w:val="16"/>
          <w:szCs w:val="16"/>
        </w:rPr>
        <w:t>10</w:t>
      </w:r>
      <w:r w:rsidRPr="00703606">
        <w:rPr>
          <w:rFonts w:ascii="Arial" w:hAnsi="Arial" w:cs="Arial"/>
          <w:i/>
          <w:sz w:val="16"/>
          <w:szCs w:val="16"/>
        </w:rPr>
        <w:t>ª Emissão da Brazil Realty Companhia Securitizadora de Créditos Imobiliários)</w:t>
      </w:r>
    </w:p>
    <w:p w14:paraId="36CF1821" w14:textId="77777777" w:rsidR="005D623D" w:rsidRDefault="003738F1" w:rsidP="005D623D">
      <w:pPr>
        <w:pStyle w:val="Ttulo2"/>
        <w:keepNext w:val="0"/>
        <w:suppressAutoHyphens/>
        <w:spacing w:before="120" w:after="120" w:line="300" w:lineRule="auto"/>
        <w:jc w:val="center"/>
        <w:rPr>
          <w:rFonts w:ascii="Arial" w:hAnsi="Arial" w:cs="Arial"/>
          <w:b/>
          <w:bCs/>
          <w:color w:val="auto"/>
          <w:sz w:val="18"/>
          <w:szCs w:val="18"/>
          <w:lang w:eastAsia="pt-BR"/>
        </w:rPr>
      </w:pPr>
      <w:r w:rsidRPr="003738F1">
        <w:rPr>
          <w:rFonts w:ascii="Arial" w:hAnsi="Arial" w:cs="Arial"/>
          <w:b/>
          <w:bCs/>
          <w:color w:val="auto"/>
          <w:sz w:val="18"/>
          <w:szCs w:val="18"/>
          <w:lang w:eastAsia="pt-BR"/>
        </w:rPr>
        <w:t>Tabela de Amortização dos CRI</w:t>
      </w:r>
    </w:p>
    <w:p w14:paraId="49BE68D8" w14:textId="2BCC7D75" w:rsidR="007D7866" w:rsidRPr="00E56A0F" w:rsidRDefault="007D7866" w:rsidP="00BA29FD">
      <w:pPr>
        <w:pStyle w:val="Ttulo2"/>
        <w:keepNext w:val="0"/>
        <w:suppressAutoHyphens/>
        <w:spacing w:before="120" w:after="120" w:line="300" w:lineRule="auto"/>
        <w:rPr>
          <w:rFonts w:ascii="Arial" w:hAnsi="Arial" w:cs="Arial"/>
          <w:iCs/>
          <w:color w:val="auto"/>
          <w:sz w:val="20"/>
          <w:szCs w:val="20"/>
        </w:rPr>
      </w:pPr>
    </w:p>
    <w:tbl>
      <w:tblPr>
        <w:tblW w:w="8353" w:type="dxa"/>
        <w:jc w:val="center"/>
        <w:tblCellMar>
          <w:left w:w="70" w:type="dxa"/>
          <w:right w:w="70" w:type="dxa"/>
        </w:tblCellMar>
        <w:tblLook w:val="04A0" w:firstRow="1" w:lastRow="0" w:firstColumn="1" w:lastColumn="0" w:noHBand="0" w:noVBand="1"/>
      </w:tblPr>
      <w:tblGrid>
        <w:gridCol w:w="2264"/>
        <w:gridCol w:w="1285"/>
        <w:gridCol w:w="1341"/>
        <w:gridCol w:w="1903"/>
        <w:gridCol w:w="1560"/>
      </w:tblGrid>
      <w:tr w:rsidR="007D7866" w:rsidRPr="007D7866" w14:paraId="1B1E0A78" w14:textId="77777777" w:rsidTr="00970284">
        <w:trPr>
          <w:trHeight w:val="1125"/>
          <w:jc w:val="center"/>
        </w:trPr>
        <w:tc>
          <w:tcPr>
            <w:tcW w:w="226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C906D4" w14:textId="77777777" w:rsidR="007D7866" w:rsidRPr="007D7866" w:rsidRDefault="007D7866" w:rsidP="004F533F">
            <w:pPr>
              <w:widowControl/>
              <w:autoSpaceDE/>
              <w:autoSpaceDN/>
              <w:adjustRightInd/>
              <w:jc w:val="center"/>
              <w:rPr>
                <w:rFonts w:ascii="Calibri" w:hAnsi="Calibri" w:cs="Calibri"/>
                <w:b/>
                <w:bCs/>
                <w:color w:val="000000"/>
                <w:sz w:val="22"/>
                <w:szCs w:val="22"/>
              </w:rPr>
            </w:pPr>
            <w:r w:rsidRPr="007D7866">
              <w:rPr>
                <w:rFonts w:ascii="Calibri" w:hAnsi="Calibri" w:cs="Calibri"/>
                <w:b/>
                <w:bCs/>
                <w:color w:val="000000"/>
                <w:sz w:val="22"/>
                <w:szCs w:val="22"/>
              </w:rPr>
              <w:t>Data</w:t>
            </w:r>
          </w:p>
        </w:tc>
        <w:tc>
          <w:tcPr>
            <w:tcW w:w="1285" w:type="dxa"/>
            <w:tcBorders>
              <w:top w:val="single" w:sz="4" w:space="0" w:color="auto"/>
              <w:left w:val="nil"/>
              <w:bottom w:val="single" w:sz="4" w:space="0" w:color="auto"/>
              <w:right w:val="single" w:sz="4" w:space="0" w:color="auto"/>
            </w:tcBorders>
            <w:shd w:val="clear" w:color="000000" w:fill="D9D9D9"/>
            <w:vAlign w:val="center"/>
            <w:hideMark/>
          </w:tcPr>
          <w:p w14:paraId="4317BD1F" w14:textId="77777777" w:rsidR="007D7866" w:rsidRPr="007D7866" w:rsidRDefault="007D7866" w:rsidP="004F533F">
            <w:pPr>
              <w:widowControl/>
              <w:autoSpaceDE/>
              <w:autoSpaceDN/>
              <w:adjustRightInd/>
              <w:jc w:val="center"/>
              <w:rPr>
                <w:rFonts w:ascii="Calibri" w:hAnsi="Calibri" w:cs="Calibri"/>
                <w:b/>
                <w:bCs/>
                <w:color w:val="000000"/>
                <w:sz w:val="22"/>
                <w:szCs w:val="22"/>
              </w:rPr>
            </w:pPr>
            <w:r w:rsidRPr="007D7866">
              <w:rPr>
                <w:rFonts w:ascii="Calibri" w:hAnsi="Calibri" w:cs="Calibri"/>
                <w:b/>
                <w:bCs/>
                <w:color w:val="000000"/>
                <w:sz w:val="22"/>
                <w:szCs w:val="22"/>
              </w:rPr>
              <w:t>Juros</w:t>
            </w:r>
          </w:p>
        </w:tc>
        <w:tc>
          <w:tcPr>
            <w:tcW w:w="1341" w:type="dxa"/>
            <w:tcBorders>
              <w:top w:val="single" w:sz="4" w:space="0" w:color="auto"/>
              <w:left w:val="nil"/>
              <w:bottom w:val="single" w:sz="4" w:space="0" w:color="auto"/>
              <w:right w:val="single" w:sz="4" w:space="0" w:color="auto"/>
            </w:tcBorders>
            <w:shd w:val="clear" w:color="000000" w:fill="D9D9D9"/>
            <w:vAlign w:val="center"/>
            <w:hideMark/>
          </w:tcPr>
          <w:p w14:paraId="00BF1A65" w14:textId="77777777" w:rsidR="007D7866" w:rsidRPr="007D7866" w:rsidRDefault="007D7866" w:rsidP="004F533F">
            <w:pPr>
              <w:widowControl/>
              <w:autoSpaceDE/>
              <w:autoSpaceDN/>
              <w:adjustRightInd/>
              <w:jc w:val="center"/>
              <w:rPr>
                <w:rFonts w:ascii="Calibri" w:hAnsi="Calibri" w:cs="Calibri"/>
                <w:b/>
                <w:bCs/>
                <w:color w:val="000000"/>
                <w:sz w:val="22"/>
                <w:szCs w:val="22"/>
              </w:rPr>
            </w:pPr>
            <w:r w:rsidRPr="007D7866">
              <w:rPr>
                <w:rFonts w:ascii="Calibri" w:hAnsi="Calibri" w:cs="Calibri"/>
                <w:b/>
                <w:bCs/>
                <w:color w:val="000000"/>
                <w:sz w:val="22"/>
                <w:szCs w:val="22"/>
              </w:rPr>
              <w:t>Amortização Ordinária</w:t>
            </w:r>
          </w:p>
        </w:tc>
        <w:tc>
          <w:tcPr>
            <w:tcW w:w="1903" w:type="dxa"/>
            <w:tcBorders>
              <w:top w:val="single" w:sz="4" w:space="0" w:color="auto"/>
              <w:left w:val="nil"/>
              <w:bottom w:val="single" w:sz="4" w:space="0" w:color="auto"/>
              <w:right w:val="single" w:sz="4" w:space="0" w:color="auto"/>
            </w:tcBorders>
            <w:shd w:val="clear" w:color="000000" w:fill="D9D9D9"/>
            <w:vAlign w:val="center"/>
            <w:hideMark/>
          </w:tcPr>
          <w:p w14:paraId="3E6436C9" w14:textId="77777777" w:rsidR="007D7866" w:rsidRPr="007D7866" w:rsidRDefault="007D7866" w:rsidP="004F533F">
            <w:pPr>
              <w:widowControl/>
              <w:autoSpaceDE/>
              <w:autoSpaceDN/>
              <w:adjustRightInd/>
              <w:jc w:val="center"/>
              <w:rPr>
                <w:rFonts w:ascii="Calibri" w:hAnsi="Calibri" w:cs="Calibri"/>
                <w:b/>
                <w:bCs/>
                <w:color w:val="000000"/>
                <w:sz w:val="22"/>
                <w:szCs w:val="22"/>
              </w:rPr>
            </w:pPr>
            <w:r w:rsidRPr="007D7866">
              <w:rPr>
                <w:rFonts w:ascii="Calibri" w:hAnsi="Calibri" w:cs="Calibri"/>
                <w:b/>
                <w:bCs/>
                <w:color w:val="000000"/>
                <w:sz w:val="22"/>
                <w:szCs w:val="22"/>
              </w:rPr>
              <w:t>% Amortização do Valor Nominal Atualizado</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2596894D" w14:textId="77777777" w:rsidR="007D7866" w:rsidRPr="007D7866" w:rsidRDefault="007D7866" w:rsidP="004F533F">
            <w:pPr>
              <w:widowControl/>
              <w:autoSpaceDE/>
              <w:autoSpaceDN/>
              <w:adjustRightInd/>
              <w:jc w:val="center"/>
              <w:rPr>
                <w:rFonts w:ascii="Calibri" w:hAnsi="Calibri" w:cs="Calibri"/>
                <w:b/>
                <w:bCs/>
                <w:color w:val="000000"/>
                <w:sz w:val="22"/>
                <w:szCs w:val="22"/>
              </w:rPr>
            </w:pPr>
            <w:r w:rsidRPr="007D7866">
              <w:rPr>
                <w:rFonts w:ascii="Calibri" w:hAnsi="Calibri" w:cs="Calibri"/>
                <w:b/>
                <w:bCs/>
                <w:color w:val="000000"/>
                <w:sz w:val="22"/>
                <w:szCs w:val="22"/>
              </w:rPr>
              <w:t>Amortização Extraordinária</w:t>
            </w:r>
          </w:p>
        </w:tc>
      </w:tr>
      <w:tr w:rsidR="004F533F" w:rsidRPr="007D7866" w14:paraId="7D70700A"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6A84599C" w14:textId="5EF5BEE7"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12/10/2019</w:t>
            </w:r>
          </w:p>
        </w:tc>
        <w:tc>
          <w:tcPr>
            <w:tcW w:w="1285" w:type="dxa"/>
            <w:tcBorders>
              <w:top w:val="nil"/>
              <w:left w:val="nil"/>
              <w:bottom w:val="single" w:sz="4" w:space="0" w:color="auto"/>
              <w:right w:val="single" w:sz="4" w:space="0" w:color="auto"/>
            </w:tcBorders>
            <w:shd w:val="clear" w:color="auto" w:fill="auto"/>
            <w:noWrap/>
            <w:vAlign w:val="center"/>
            <w:hideMark/>
          </w:tcPr>
          <w:p w14:paraId="726EA277" w14:textId="14A9961D"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195BA58C" w14:textId="48F0831E"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6BEA9824" w14:textId="4DE2F2A9"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21DB8455" w14:textId="1684124B"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72848BF6"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5D87348E" w14:textId="63BE7301"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12/11/2019</w:t>
            </w:r>
          </w:p>
        </w:tc>
        <w:tc>
          <w:tcPr>
            <w:tcW w:w="1285" w:type="dxa"/>
            <w:tcBorders>
              <w:top w:val="nil"/>
              <w:left w:val="nil"/>
              <w:bottom w:val="single" w:sz="4" w:space="0" w:color="auto"/>
              <w:right w:val="single" w:sz="4" w:space="0" w:color="auto"/>
            </w:tcBorders>
            <w:shd w:val="clear" w:color="auto" w:fill="auto"/>
            <w:noWrap/>
            <w:vAlign w:val="center"/>
            <w:hideMark/>
          </w:tcPr>
          <w:p w14:paraId="26F80E6B" w14:textId="1C4ECA34"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154DE8C1" w14:textId="15AFE264"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68E6EB55" w14:textId="178CE455"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7DDF170F" w14:textId="132047BB"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1854CE8F"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61FA63C3" w14:textId="586C82E9"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12/12/2019</w:t>
            </w:r>
          </w:p>
        </w:tc>
        <w:tc>
          <w:tcPr>
            <w:tcW w:w="1285" w:type="dxa"/>
            <w:tcBorders>
              <w:top w:val="nil"/>
              <w:left w:val="nil"/>
              <w:bottom w:val="single" w:sz="4" w:space="0" w:color="auto"/>
              <w:right w:val="single" w:sz="4" w:space="0" w:color="auto"/>
            </w:tcBorders>
            <w:shd w:val="clear" w:color="auto" w:fill="auto"/>
            <w:noWrap/>
            <w:vAlign w:val="center"/>
            <w:hideMark/>
          </w:tcPr>
          <w:p w14:paraId="5DD2125E" w14:textId="55E70467"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5F179AE1" w14:textId="1AA0C281"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279D97CF" w14:textId="24529599"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63D5B385" w14:textId="0F41D40B"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1B8DC1EB"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0885043E" w14:textId="6B706C15"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12/01/2020</w:t>
            </w:r>
          </w:p>
        </w:tc>
        <w:tc>
          <w:tcPr>
            <w:tcW w:w="1285" w:type="dxa"/>
            <w:tcBorders>
              <w:top w:val="nil"/>
              <w:left w:val="nil"/>
              <w:bottom w:val="single" w:sz="4" w:space="0" w:color="auto"/>
              <w:right w:val="single" w:sz="4" w:space="0" w:color="auto"/>
            </w:tcBorders>
            <w:shd w:val="clear" w:color="auto" w:fill="auto"/>
            <w:noWrap/>
            <w:vAlign w:val="center"/>
            <w:hideMark/>
          </w:tcPr>
          <w:p w14:paraId="72006C27" w14:textId="52EF4369"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154205C3" w14:textId="3FF9EEA2"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20E3CB68" w14:textId="72448E5F"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5DFF05C8" w14:textId="4B16C454"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4965CE3A"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28551C4E" w14:textId="4376A10F"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12/02/2020</w:t>
            </w:r>
          </w:p>
        </w:tc>
        <w:tc>
          <w:tcPr>
            <w:tcW w:w="1285" w:type="dxa"/>
            <w:tcBorders>
              <w:top w:val="nil"/>
              <w:left w:val="nil"/>
              <w:bottom w:val="single" w:sz="4" w:space="0" w:color="auto"/>
              <w:right w:val="single" w:sz="4" w:space="0" w:color="auto"/>
            </w:tcBorders>
            <w:shd w:val="clear" w:color="auto" w:fill="auto"/>
            <w:noWrap/>
            <w:vAlign w:val="center"/>
            <w:hideMark/>
          </w:tcPr>
          <w:p w14:paraId="642B9E32" w14:textId="390D8E6C"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7860D767" w14:textId="581D9422"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36347232" w14:textId="01C8C076"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150DB1AC" w14:textId="0D8C15C2"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11162554"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61A5707E" w14:textId="522B715E"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12/03/2020</w:t>
            </w:r>
          </w:p>
        </w:tc>
        <w:tc>
          <w:tcPr>
            <w:tcW w:w="1285" w:type="dxa"/>
            <w:tcBorders>
              <w:top w:val="nil"/>
              <w:left w:val="nil"/>
              <w:bottom w:val="single" w:sz="4" w:space="0" w:color="auto"/>
              <w:right w:val="single" w:sz="4" w:space="0" w:color="auto"/>
            </w:tcBorders>
            <w:shd w:val="clear" w:color="auto" w:fill="auto"/>
            <w:noWrap/>
            <w:vAlign w:val="center"/>
            <w:hideMark/>
          </w:tcPr>
          <w:p w14:paraId="22D9816B" w14:textId="67A91556"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0D46B214" w14:textId="5CA47D8D"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6C2A5253" w14:textId="2D7166FC"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2,0000%</w:t>
            </w:r>
          </w:p>
        </w:tc>
        <w:tc>
          <w:tcPr>
            <w:tcW w:w="1560" w:type="dxa"/>
            <w:tcBorders>
              <w:top w:val="nil"/>
              <w:left w:val="nil"/>
              <w:bottom w:val="single" w:sz="4" w:space="0" w:color="auto"/>
              <w:right w:val="single" w:sz="4" w:space="0" w:color="auto"/>
            </w:tcBorders>
            <w:shd w:val="clear" w:color="auto" w:fill="auto"/>
            <w:noWrap/>
            <w:vAlign w:val="center"/>
            <w:hideMark/>
          </w:tcPr>
          <w:p w14:paraId="2EA528AC" w14:textId="7288A670"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33A16253"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19A2CF00" w14:textId="7F660F2B"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12/04/2020</w:t>
            </w:r>
          </w:p>
        </w:tc>
        <w:tc>
          <w:tcPr>
            <w:tcW w:w="1285" w:type="dxa"/>
            <w:tcBorders>
              <w:top w:val="nil"/>
              <w:left w:val="nil"/>
              <w:bottom w:val="single" w:sz="4" w:space="0" w:color="auto"/>
              <w:right w:val="single" w:sz="4" w:space="0" w:color="auto"/>
            </w:tcBorders>
            <w:shd w:val="clear" w:color="auto" w:fill="auto"/>
            <w:noWrap/>
            <w:vAlign w:val="center"/>
            <w:hideMark/>
          </w:tcPr>
          <w:p w14:paraId="15EBF16B" w14:textId="0960E7D3"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1799551D" w14:textId="65AA3F39"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7062F8B2" w14:textId="4F48690A"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2,0400%</w:t>
            </w:r>
          </w:p>
        </w:tc>
        <w:tc>
          <w:tcPr>
            <w:tcW w:w="1560" w:type="dxa"/>
            <w:tcBorders>
              <w:top w:val="nil"/>
              <w:left w:val="nil"/>
              <w:bottom w:val="single" w:sz="4" w:space="0" w:color="auto"/>
              <w:right w:val="single" w:sz="4" w:space="0" w:color="auto"/>
            </w:tcBorders>
            <w:shd w:val="clear" w:color="auto" w:fill="auto"/>
            <w:noWrap/>
            <w:vAlign w:val="center"/>
            <w:hideMark/>
          </w:tcPr>
          <w:p w14:paraId="1FEBC997" w14:textId="27F27DB9"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260CE415"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5145D408" w14:textId="1CCDFAED"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12/05/2020</w:t>
            </w:r>
          </w:p>
        </w:tc>
        <w:tc>
          <w:tcPr>
            <w:tcW w:w="1285" w:type="dxa"/>
            <w:tcBorders>
              <w:top w:val="nil"/>
              <w:left w:val="nil"/>
              <w:bottom w:val="single" w:sz="4" w:space="0" w:color="auto"/>
              <w:right w:val="single" w:sz="4" w:space="0" w:color="auto"/>
            </w:tcBorders>
            <w:shd w:val="clear" w:color="auto" w:fill="auto"/>
            <w:noWrap/>
            <w:vAlign w:val="center"/>
            <w:hideMark/>
          </w:tcPr>
          <w:p w14:paraId="7EE4147D" w14:textId="25200BF9"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0EF2FA98" w14:textId="597819EF"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1A846460" w14:textId="6F87D4CA"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2,0800%</w:t>
            </w:r>
          </w:p>
        </w:tc>
        <w:tc>
          <w:tcPr>
            <w:tcW w:w="1560" w:type="dxa"/>
            <w:tcBorders>
              <w:top w:val="nil"/>
              <w:left w:val="nil"/>
              <w:bottom w:val="single" w:sz="4" w:space="0" w:color="auto"/>
              <w:right w:val="single" w:sz="4" w:space="0" w:color="auto"/>
            </w:tcBorders>
            <w:shd w:val="clear" w:color="auto" w:fill="auto"/>
            <w:noWrap/>
            <w:vAlign w:val="center"/>
            <w:hideMark/>
          </w:tcPr>
          <w:p w14:paraId="640B7178" w14:textId="48FB49F6"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0682D87D"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5796CB26" w14:textId="6B513084"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12/06/2020</w:t>
            </w:r>
          </w:p>
        </w:tc>
        <w:tc>
          <w:tcPr>
            <w:tcW w:w="1285" w:type="dxa"/>
            <w:tcBorders>
              <w:top w:val="nil"/>
              <w:left w:val="nil"/>
              <w:bottom w:val="single" w:sz="4" w:space="0" w:color="auto"/>
              <w:right w:val="single" w:sz="4" w:space="0" w:color="auto"/>
            </w:tcBorders>
            <w:shd w:val="clear" w:color="auto" w:fill="auto"/>
            <w:noWrap/>
            <w:vAlign w:val="center"/>
            <w:hideMark/>
          </w:tcPr>
          <w:p w14:paraId="4EFC629F" w14:textId="24BF231A"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4360443B" w14:textId="53B26CB1"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5F26566F" w14:textId="7F00B0BE"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3,4000%</w:t>
            </w:r>
          </w:p>
        </w:tc>
        <w:tc>
          <w:tcPr>
            <w:tcW w:w="1560" w:type="dxa"/>
            <w:tcBorders>
              <w:top w:val="nil"/>
              <w:left w:val="nil"/>
              <w:bottom w:val="single" w:sz="4" w:space="0" w:color="auto"/>
              <w:right w:val="single" w:sz="4" w:space="0" w:color="auto"/>
            </w:tcBorders>
            <w:shd w:val="clear" w:color="auto" w:fill="auto"/>
            <w:noWrap/>
            <w:vAlign w:val="center"/>
            <w:hideMark/>
          </w:tcPr>
          <w:p w14:paraId="5CCED9B5" w14:textId="58895F2F"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021FC97B"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64B7DDD1" w14:textId="29157926"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12/07/2020</w:t>
            </w:r>
          </w:p>
        </w:tc>
        <w:tc>
          <w:tcPr>
            <w:tcW w:w="1285" w:type="dxa"/>
            <w:tcBorders>
              <w:top w:val="nil"/>
              <w:left w:val="nil"/>
              <w:bottom w:val="single" w:sz="4" w:space="0" w:color="auto"/>
              <w:right w:val="single" w:sz="4" w:space="0" w:color="auto"/>
            </w:tcBorders>
            <w:shd w:val="clear" w:color="auto" w:fill="auto"/>
            <w:noWrap/>
            <w:vAlign w:val="center"/>
            <w:hideMark/>
          </w:tcPr>
          <w:p w14:paraId="7CC593C8" w14:textId="37D56FEF"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42C35F56" w14:textId="12340875"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5C2D2D7F" w14:textId="713521CE"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3,5200%</w:t>
            </w:r>
          </w:p>
        </w:tc>
        <w:tc>
          <w:tcPr>
            <w:tcW w:w="1560" w:type="dxa"/>
            <w:tcBorders>
              <w:top w:val="nil"/>
              <w:left w:val="nil"/>
              <w:bottom w:val="single" w:sz="4" w:space="0" w:color="auto"/>
              <w:right w:val="single" w:sz="4" w:space="0" w:color="auto"/>
            </w:tcBorders>
            <w:shd w:val="clear" w:color="auto" w:fill="auto"/>
            <w:noWrap/>
            <w:vAlign w:val="center"/>
            <w:hideMark/>
          </w:tcPr>
          <w:p w14:paraId="4C375760" w14:textId="1E5EC99C"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41645A05"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188131BA" w14:textId="35691D32"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12/08/2020</w:t>
            </w:r>
          </w:p>
        </w:tc>
        <w:tc>
          <w:tcPr>
            <w:tcW w:w="1285" w:type="dxa"/>
            <w:tcBorders>
              <w:top w:val="nil"/>
              <w:left w:val="nil"/>
              <w:bottom w:val="single" w:sz="4" w:space="0" w:color="auto"/>
              <w:right w:val="single" w:sz="4" w:space="0" w:color="auto"/>
            </w:tcBorders>
            <w:shd w:val="clear" w:color="auto" w:fill="auto"/>
            <w:noWrap/>
            <w:vAlign w:val="center"/>
            <w:hideMark/>
          </w:tcPr>
          <w:p w14:paraId="2F5D6F56" w14:textId="1C91D17F"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2E84FAA7" w14:textId="211EAFCF"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3E90AC4A" w14:textId="314B544B"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3,6500%</w:t>
            </w:r>
          </w:p>
        </w:tc>
        <w:tc>
          <w:tcPr>
            <w:tcW w:w="1560" w:type="dxa"/>
            <w:tcBorders>
              <w:top w:val="nil"/>
              <w:left w:val="nil"/>
              <w:bottom w:val="single" w:sz="4" w:space="0" w:color="auto"/>
              <w:right w:val="single" w:sz="4" w:space="0" w:color="auto"/>
            </w:tcBorders>
            <w:shd w:val="clear" w:color="auto" w:fill="auto"/>
            <w:noWrap/>
            <w:vAlign w:val="center"/>
            <w:hideMark/>
          </w:tcPr>
          <w:p w14:paraId="4F2E61A2" w14:textId="31ED8EA6"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44BC36F6"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41DE474F" w14:textId="01864223"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12/09/2020</w:t>
            </w:r>
          </w:p>
        </w:tc>
        <w:tc>
          <w:tcPr>
            <w:tcW w:w="1285" w:type="dxa"/>
            <w:tcBorders>
              <w:top w:val="nil"/>
              <w:left w:val="nil"/>
              <w:bottom w:val="single" w:sz="4" w:space="0" w:color="auto"/>
              <w:right w:val="single" w:sz="4" w:space="0" w:color="auto"/>
            </w:tcBorders>
            <w:shd w:val="clear" w:color="auto" w:fill="auto"/>
            <w:noWrap/>
            <w:vAlign w:val="center"/>
            <w:hideMark/>
          </w:tcPr>
          <w:p w14:paraId="07628535" w14:textId="16A3E54D"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699CFE1F" w14:textId="28A07160"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46CDCA1F" w14:textId="2E2A29E9"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1,7040%</w:t>
            </w:r>
          </w:p>
        </w:tc>
        <w:tc>
          <w:tcPr>
            <w:tcW w:w="1560" w:type="dxa"/>
            <w:tcBorders>
              <w:top w:val="nil"/>
              <w:left w:val="nil"/>
              <w:bottom w:val="single" w:sz="4" w:space="0" w:color="auto"/>
              <w:right w:val="single" w:sz="4" w:space="0" w:color="auto"/>
            </w:tcBorders>
            <w:shd w:val="clear" w:color="auto" w:fill="auto"/>
            <w:noWrap/>
            <w:vAlign w:val="center"/>
            <w:hideMark/>
          </w:tcPr>
          <w:p w14:paraId="5FCFDF73" w14:textId="22968A0E"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201BCE3C"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039562B3" w14:textId="043AF1FA"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12/10/2020</w:t>
            </w:r>
          </w:p>
        </w:tc>
        <w:tc>
          <w:tcPr>
            <w:tcW w:w="1285" w:type="dxa"/>
            <w:tcBorders>
              <w:top w:val="nil"/>
              <w:left w:val="nil"/>
              <w:bottom w:val="single" w:sz="4" w:space="0" w:color="auto"/>
              <w:right w:val="single" w:sz="4" w:space="0" w:color="auto"/>
            </w:tcBorders>
            <w:shd w:val="clear" w:color="auto" w:fill="auto"/>
            <w:noWrap/>
            <w:vAlign w:val="center"/>
            <w:hideMark/>
          </w:tcPr>
          <w:p w14:paraId="14F80CA6" w14:textId="6461A619"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0B0A08CF" w14:textId="112DFDF7"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1B00B223" w14:textId="2C74A5AD"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04BEA064" w14:textId="1204B97D"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6CB3F01E"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65C38639" w14:textId="5A4CA981"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12/11/2020</w:t>
            </w:r>
          </w:p>
        </w:tc>
        <w:tc>
          <w:tcPr>
            <w:tcW w:w="1285" w:type="dxa"/>
            <w:tcBorders>
              <w:top w:val="nil"/>
              <w:left w:val="nil"/>
              <w:bottom w:val="single" w:sz="4" w:space="0" w:color="auto"/>
              <w:right w:val="single" w:sz="4" w:space="0" w:color="auto"/>
            </w:tcBorders>
            <w:shd w:val="clear" w:color="auto" w:fill="auto"/>
            <w:noWrap/>
            <w:vAlign w:val="center"/>
            <w:hideMark/>
          </w:tcPr>
          <w:p w14:paraId="19011BEA" w14:textId="4A0FA370" w:rsidR="004F533F" w:rsidRPr="007D7866" w:rsidRDefault="004F533F" w:rsidP="004F533F">
            <w:pPr>
              <w:widowControl/>
              <w:autoSpaceDE/>
              <w:autoSpaceDN/>
              <w:adjustRightInd/>
              <w:jc w:val="center"/>
              <w:rPr>
                <w:rFonts w:ascii="Calibri" w:hAnsi="Calibri" w:cs="Calibri"/>
                <w:color w:val="000000"/>
                <w:sz w:val="22"/>
                <w:szCs w:val="22"/>
              </w:rPr>
            </w:pPr>
            <w:proofErr w:type="spellStart"/>
            <w:r>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5A98A65D" w14:textId="54FDD6E7"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2D332D21" w14:textId="292A463E"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1F5721AF" w14:textId="55D588B2"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64821765"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4E0F9BEB" w14:textId="7BE9FC23"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12/12/2020</w:t>
            </w:r>
          </w:p>
        </w:tc>
        <w:tc>
          <w:tcPr>
            <w:tcW w:w="1285" w:type="dxa"/>
            <w:tcBorders>
              <w:top w:val="nil"/>
              <w:left w:val="nil"/>
              <w:bottom w:val="single" w:sz="4" w:space="0" w:color="auto"/>
              <w:right w:val="single" w:sz="4" w:space="0" w:color="auto"/>
            </w:tcBorders>
            <w:shd w:val="clear" w:color="auto" w:fill="auto"/>
            <w:noWrap/>
            <w:vAlign w:val="center"/>
            <w:hideMark/>
          </w:tcPr>
          <w:p w14:paraId="47DD6B4D" w14:textId="5A7AC4FF" w:rsidR="004F533F" w:rsidRPr="007D7866" w:rsidRDefault="004F533F" w:rsidP="004F533F">
            <w:pPr>
              <w:widowControl/>
              <w:autoSpaceDE/>
              <w:autoSpaceDN/>
              <w:adjustRightInd/>
              <w:jc w:val="center"/>
              <w:rPr>
                <w:rFonts w:ascii="Calibri" w:hAnsi="Calibri" w:cs="Calibri"/>
                <w:color w:val="000000"/>
                <w:sz w:val="22"/>
                <w:szCs w:val="22"/>
              </w:rPr>
            </w:pPr>
            <w:proofErr w:type="spellStart"/>
            <w:r>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146A3627" w14:textId="32E45543"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49AC2D17" w14:textId="7CA7B105"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6D4AAAA9" w14:textId="483F0A2C"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2B815B48"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6DC85D39" w14:textId="35760F7B"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12/01/2021</w:t>
            </w:r>
          </w:p>
        </w:tc>
        <w:tc>
          <w:tcPr>
            <w:tcW w:w="1285" w:type="dxa"/>
            <w:tcBorders>
              <w:top w:val="nil"/>
              <w:left w:val="nil"/>
              <w:bottom w:val="single" w:sz="4" w:space="0" w:color="auto"/>
              <w:right w:val="single" w:sz="4" w:space="0" w:color="auto"/>
            </w:tcBorders>
            <w:shd w:val="clear" w:color="auto" w:fill="auto"/>
            <w:noWrap/>
            <w:vAlign w:val="center"/>
            <w:hideMark/>
          </w:tcPr>
          <w:p w14:paraId="3AAD4440" w14:textId="0D3C9ED4" w:rsidR="004F533F" w:rsidRPr="007D7866" w:rsidRDefault="004F533F" w:rsidP="004F533F">
            <w:pPr>
              <w:widowControl/>
              <w:autoSpaceDE/>
              <w:autoSpaceDN/>
              <w:adjustRightInd/>
              <w:jc w:val="center"/>
              <w:rPr>
                <w:rFonts w:ascii="Calibri" w:hAnsi="Calibri" w:cs="Calibri"/>
                <w:color w:val="000000"/>
                <w:sz w:val="22"/>
                <w:szCs w:val="22"/>
              </w:rPr>
            </w:pPr>
            <w:proofErr w:type="spellStart"/>
            <w:r>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24201E7F" w14:textId="69A5E6E2"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7F3EC068" w14:textId="1C974AF7"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2568408E" w14:textId="7323978E"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1B0C0786"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1C97AEE0" w14:textId="377A1AC6"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12/02/2021</w:t>
            </w:r>
          </w:p>
        </w:tc>
        <w:tc>
          <w:tcPr>
            <w:tcW w:w="1285" w:type="dxa"/>
            <w:tcBorders>
              <w:top w:val="nil"/>
              <w:left w:val="nil"/>
              <w:bottom w:val="single" w:sz="4" w:space="0" w:color="auto"/>
              <w:right w:val="single" w:sz="4" w:space="0" w:color="auto"/>
            </w:tcBorders>
            <w:shd w:val="clear" w:color="auto" w:fill="auto"/>
            <w:noWrap/>
            <w:vAlign w:val="center"/>
            <w:hideMark/>
          </w:tcPr>
          <w:p w14:paraId="021C996D" w14:textId="6261DEE4" w:rsidR="004F533F" w:rsidRPr="007D7866" w:rsidRDefault="004F533F" w:rsidP="004F533F">
            <w:pPr>
              <w:widowControl/>
              <w:autoSpaceDE/>
              <w:autoSpaceDN/>
              <w:adjustRightInd/>
              <w:jc w:val="center"/>
              <w:rPr>
                <w:rFonts w:ascii="Calibri" w:hAnsi="Calibri" w:cs="Calibri"/>
                <w:color w:val="000000"/>
                <w:sz w:val="22"/>
                <w:szCs w:val="22"/>
              </w:rPr>
            </w:pPr>
            <w:proofErr w:type="spellStart"/>
            <w:r>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1E369A1B" w14:textId="5FB0BD2C"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2FC2B76F" w14:textId="1A5633DA"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5C03DB97" w14:textId="780FF720"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0800D627"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37896716" w14:textId="17888B07"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12/03/2021</w:t>
            </w:r>
          </w:p>
        </w:tc>
        <w:tc>
          <w:tcPr>
            <w:tcW w:w="1285" w:type="dxa"/>
            <w:tcBorders>
              <w:top w:val="nil"/>
              <w:left w:val="nil"/>
              <w:bottom w:val="single" w:sz="4" w:space="0" w:color="auto"/>
              <w:right w:val="single" w:sz="4" w:space="0" w:color="auto"/>
            </w:tcBorders>
            <w:shd w:val="clear" w:color="auto" w:fill="auto"/>
            <w:noWrap/>
            <w:vAlign w:val="center"/>
            <w:hideMark/>
          </w:tcPr>
          <w:p w14:paraId="2D4494CE" w14:textId="6C4A3D85" w:rsidR="004F533F" w:rsidRPr="007D7866" w:rsidRDefault="004F533F" w:rsidP="004F533F">
            <w:pPr>
              <w:widowControl/>
              <w:autoSpaceDE/>
              <w:autoSpaceDN/>
              <w:adjustRightInd/>
              <w:jc w:val="center"/>
              <w:rPr>
                <w:rFonts w:ascii="Calibri" w:hAnsi="Calibri" w:cs="Calibri"/>
                <w:color w:val="000000"/>
                <w:sz w:val="22"/>
                <w:szCs w:val="22"/>
              </w:rPr>
            </w:pPr>
            <w:proofErr w:type="spellStart"/>
            <w:r>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3B0D6632" w14:textId="7726F712"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0C167152" w14:textId="2CE17323"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54061282" w14:textId="600ADA75"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62564E99"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2324503D" w14:textId="1B6BA50E" w:rsidR="004F533F" w:rsidRPr="007D7866" w:rsidRDefault="004F533F" w:rsidP="0097028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12/04/2021</w:t>
            </w:r>
          </w:p>
        </w:tc>
        <w:tc>
          <w:tcPr>
            <w:tcW w:w="1285" w:type="dxa"/>
            <w:tcBorders>
              <w:top w:val="nil"/>
              <w:left w:val="nil"/>
              <w:bottom w:val="single" w:sz="4" w:space="0" w:color="auto"/>
              <w:right w:val="single" w:sz="4" w:space="0" w:color="auto"/>
            </w:tcBorders>
            <w:shd w:val="clear" w:color="auto" w:fill="auto"/>
            <w:noWrap/>
            <w:vAlign w:val="center"/>
            <w:hideMark/>
          </w:tcPr>
          <w:p w14:paraId="4327053C" w14:textId="0BA7C8CE" w:rsidR="004F533F" w:rsidRPr="007D7866" w:rsidRDefault="004F533F" w:rsidP="004F533F">
            <w:pPr>
              <w:widowControl/>
              <w:autoSpaceDE/>
              <w:autoSpaceDN/>
              <w:adjustRightInd/>
              <w:jc w:val="center"/>
              <w:rPr>
                <w:rFonts w:ascii="Calibri" w:hAnsi="Calibri" w:cs="Calibri"/>
                <w:color w:val="000000"/>
                <w:sz w:val="22"/>
                <w:szCs w:val="22"/>
              </w:rPr>
            </w:pPr>
            <w:proofErr w:type="spellStart"/>
            <w:r>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4B0096CD" w14:textId="3ECF3B96"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70A625AA" w14:textId="2F2DBE8A"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30FFD9E1" w14:textId="08F36DD5" w:rsidR="004F533F" w:rsidRPr="007D7866" w:rsidRDefault="004F533F" w:rsidP="004F533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004F533F" w:rsidRPr="007D7866" w14:paraId="5A8F1B45"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241236D3" w14:textId="7DC9329B"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22/05/2021</w:t>
            </w:r>
          </w:p>
        </w:tc>
        <w:tc>
          <w:tcPr>
            <w:tcW w:w="1285" w:type="dxa"/>
            <w:tcBorders>
              <w:top w:val="nil"/>
              <w:left w:val="nil"/>
              <w:bottom w:val="single" w:sz="4" w:space="0" w:color="auto"/>
              <w:right w:val="single" w:sz="4" w:space="0" w:color="auto"/>
            </w:tcBorders>
            <w:shd w:val="clear" w:color="auto" w:fill="auto"/>
            <w:noWrap/>
            <w:vAlign w:val="center"/>
            <w:hideMark/>
          </w:tcPr>
          <w:p w14:paraId="69CDFE10" w14:textId="2AA76749"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1E989B9C" w14:textId="73322279"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4D11FF1F"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2,3361%</w:t>
            </w:r>
          </w:p>
          <w:p w14:paraId="5F966372" w14:textId="65617CAF"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2771F9F6" w14:textId="67F921CF"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62F3A662"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3F161C27" w14:textId="5B92F30A"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22/06/2021</w:t>
            </w:r>
          </w:p>
        </w:tc>
        <w:tc>
          <w:tcPr>
            <w:tcW w:w="1285" w:type="dxa"/>
            <w:tcBorders>
              <w:top w:val="nil"/>
              <w:left w:val="nil"/>
              <w:bottom w:val="single" w:sz="4" w:space="0" w:color="auto"/>
              <w:right w:val="single" w:sz="4" w:space="0" w:color="auto"/>
            </w:tcBorders>
            <w:shd w:val="clear" w:color="auto" w:fill="auto"/>
            <w:noWrap/>
            <w:vAlign w:val="center"/>
            <w:hideMark/>
          </w:tcPr>
          <w:p w14:paraId="4E42E832" w14:textId="2F82B59A"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77D2B2CF" w14:textId="447DAF29"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4AC218FB"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2,3962%</w:t>
            </w:r>
          </w:p>
          <w:p w14:paraId="69229792" w14:textId="24B5860C"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6F1DBD4A" w14:textId="62E43F24"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3A999F4E"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3842EA06" w14:textId="69573E8A"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22/07/2021</w:t>
            </w:r>
          </w:p>
        </w:tc>
        <w:tc>
          <w:tcPr>
            <w:tcW w:w="1285" w:type="dxa"/>
            <w:tcBorders>
              <w:top w:val="nil"/>
              <w:left w:val="nil"/>
              <w:bottom w:val="single" w:sz="4" w:space="0" w:color="auto"/>
              <w:right w:val="single" w:sz="4" w:space="0" w:color="auto"/>
            </w:tcBorders>
            <w:shd w:val="clear" w:color="auto" w:fill="auto"/>
            <w:noWrap/>
            <w:vAlign w:val="center"/>
            <w:hideMark/>
          </w:tcPr>
          <w:p w14:paraId="7A18BBA6" w14:textId="530714A4"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21E3B67C" w14:textId="51AFAF9E"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0E22C7E1"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0,5270%</w:t>
            </w:r>
          </w:p>
          <w:p w14:paraId="37DC6B2B" w14:textId="5BF12AA5"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1E082C56" w14:textId="4DFDEB82"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r>
      <w:tr w:rsidR="004F533F" w:rsidRPr="007D7866" w14:paraId="4B3DF62A"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328158CA" w14:textId="2140C5D3"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22/08/2021</w:t>
            </w:r>
          </w:p>
        </w:tc>
        <w:tc>
          <w:tcPr>
            <w:tcW w:w="1285" w:type="dxa"/>
            <w:tcBorders>
              <w:top w:val="nil"/>
              <w:left w:val="nil"/>
              <w:bottom w:val="single" w:sz="4" w:space="0" w:color="auto"/>
              <w:right w:val="single" w:sz="4" w:space="0" w:color="auto"/>
            </w:tcBorders>
            <w:shd w:val="clear" w:color="auto" w:fill="auto"/>
            <w:noWrap/>
            <w:vAlign w:val="center"/>
            <w:hideMark/>
          </w:tcPr>
          <w:p w14:paraId="273814FA" w14:textId="4CF20332"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2D897B43" w14:textId="7B71834E"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229958ED"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0,9546%</w:t>
            </w:r>
          </w:p>
          <w:p w14:paraId="0E4A74E9" w14:textId="4CC747FD"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5973D1A1" w14:textId="14218A1B"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r>
      <w:tr w:rsidR="004F533F" w:rsidRPr="007D7866" w14:paraId="21837E09"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23197995" w14:textId="65BBF570"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22/09/2021</w:t>
            </w:r>
          </w:p>
        </w:tc>
        <w:tc>
          <w:tcPr>
            <w:tcW w:w="1285" w:type="dxa"/>
            <w:tcBorders>
              <w:top w:val="nil"/>
              <w:left w:val="nil"/>
              <w:bottom w:val="single" w:sz="4" w:space="0" w:color="auto"/>
              <w:right w:val="single" w:sz="4" w:space="0" w:color="auto"/>
            </w:tcBorders>
            <w:shd w:val="clear" w:color="auto" w:fill="auto"/>
            <w:noWrap/>
            <w:vAlign w:val="center"/>
            <w:hideMark/>
          </w:tcPr>
          <w:p w14:paraId="235A182E" w14:textId="76C3BC66"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525E6863" w14:textId="4E1F98C7"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2B118D39"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0,8652%</w:t>
            </w:r>
          </w:p>
          <w:p w14:paraId="0AD78957" w14:textId="2D34F0B9"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09BC8D40" w14:textId="6303A84B"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r>
      <w:tr w:rsidR="004F533F" w:rsidRPr="007D7866" w14:paraId="6A2AF9AB"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4C86D212" w14:textId="1E5C4334"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22/10/2021</w:t>
            </w:r>
          </w:p>
        </w:tc>
        <w:tc>
          <w:tcPr>
            <w:tcW w:w="1285" w:type="dxa"/>
            <w:tcBorders>
              <w:top w:val="nil"/>
              <w:left w:val="nil"/>
              <w:bottom w:val="single" w:sz="4" w:space="0" w:color="auto"/>
              <w:right w:val="single" w:sz="4" w:space="0" w:color="auto"/>
            </w:tcBorders>
            <w:shd w:val="clear" w:color="auto" w:fill="auto"/>
            <w:noWrap/>
            <w:vAlign w:val="center"/>
            <w:hideMark/>
          </w:tcPr>
          <w:p w14:paraId="6B35DC38" w14:textId="548AE254"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0C4E4ED4" w14:textId="6F199272"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53F75EDF"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1,1536%</w:t>
            </w:r>
          </w:p>
          <w:p w14:paraId="3332BF82" w14:textId="431408C3"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3CE9A350" w14:textId="72A109A9"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r>
      <w:tr w:rsidR="004F533F" w:rsidRPr="007D7866" w14:paraId="02736A1B"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0DB90B83" w14:textId="26FC9D05"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22/11/2021</w:t>
            </w:r>
          </w:p>
        </w:tc>
        <w:tc>
          <w:tcPr>
            <w:tcW w:w="1285" w:type="dxa"/>
            <w:tcBorders>
              <w:top w:val="nil"/>
              <w:left w:val="nil"/>
              <w:bottom w:val="single" w:sz="4" w:space="0" w:color="auto"/>
              <w:right w:val="single" w:sz="4" w:space="0" w:color="auto"/>
            </w:tcBorders>
            <w:shd w:val="clear" w:color="auto" w:fill="auto"/>
            <w:noWrap/>
            <w:vAlign w:val="center"/>
            <w:hideMark/>
          </w:tcPr>
          <w:p w14:paraId="0EFB53C5" w14:textId="44208FC6"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5AC9625D" w14:textId="3038794B"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0C62E7CC"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1,2433%</w:t>
            </w:r>
          </w:p>
          <w:p w14:paraId="7ACF73A8" w14:textId="01920E56"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0394E720" w14:textId="5B3CB5C8"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r>
      <w:tr w:rsidR="004F533F" w:rsidRPr="007D7866" w14:paraId="7B53B308"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20BA391F" w14:textId="4316B0DE"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22/12/2021</w:t>
            </w:r>
          </w:p>
        </w:tc>
        <w:tc>
          <w:tcPr>
            <w:tcW w:w="1285" w:type="dxa"/>
            <w:tcBorders>
              <w:top w:val="nil"/>
              <w:left w:val="nil"/>
              <w:bottom w:val="single" w:sz="4" w:space="0" w:color="auto"/>
              <w:right w:val="single" w:sz="4" w:space="0" w:color="auto"/>
            </w:tcBorders>
            <w:shd w:val="clear" w:color="auto" w:fill="auto"/>
            <w:noWrap/>
            <w:vAlign w:val="center"/>
            <w:hideMark/>
          </w:tcPr>
          <w:p w14:paraId="232E0D4B" w14:textId="588C1993"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38C0B51D" w14:textId="11BE0FF2"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Não</w:t>
            </w:r>
          </w:p>
        </w:tc>
        <w:tc>
          <w:tcPr>
            <w:tcW w:w="1903" w:type="dxa"/>
            <w:tcBorders>
              <w:top w:val="nil"/>
              <w:left w:val="nil"/>
              <w:bottom w:val="single" w:sz="4" w:space="0" w:color="auto"/>
              <w:right w:val="single" w:sz="4" w:space="0" w:color="auto"/>
            </w:tcBorders>
            <w:shd w:val="clear" w:color="auto" w:fill="auto"/>
            <w:noWrap/>
            <w:vAlign w:val="center"/>
            <w:hideMark/>
          </w:tcPr>
          <w:p w14:paraId="4BF8961D"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0,9451%</w:t>
            </w:r>
          </w:p>
          <w:p w14:paraId="53F0DC38" w14:textId="43766DD6"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5A3D4382" w14:textId="31608A0D"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r>
      <w:tr w:rsidR="004F533F" w:rsidRPr="007D7866" w14:paraId="60CF2B95"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55082DD2" w14:textId="5F9CF05C"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22/01/2022</w:t>
            </w:r>
          </w:p>
        </w:tc>
        <w:tc>
          <w:tcPr>
            <w:tcW w:w="1285" w:type="dxa"/>
            <w:tcBorders>
              <w:top w:val="nil"/>
              <w:left w:val="nil"/>
              <w:bottom w:val="single" w:sz="4" w:space="0" w:color="auto"/>
              <w:right w:val="single" w:sz="4" w:space="0" w:color="auto"/>
            </w:tcBorders>
            <w:shd w:val="clear" w:color="auto" w:fill="auto"/>
            <w:noWrap/>
            <w:vAlign w:val="center"/>
            <w:hideMark/>
          </w:tcPr>
          <w:p w14:paraId="35D2AB21" w14:textId="22BDD8E2"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6DFBE2A8" w14:textId="6836194F"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623ADD73"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2,8760%</w:t>
            </w:r>
          </w:p>
          <w:p w14:paraId="733346C8" w14:textId="7E75E947"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112F5B53" w14:textId="0C83331F"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61383B73"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06C7E852" w14:textId="204CD626"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22/02/2022</w:t>
            </w:r>
          </w:p>
        </w:tc>
        <w:tc>
          <w:tcPr>
            <w:tcW w:w="1285" w:type="dxa"/>
            <w:tcBorders>
              <w:top w:val="nil"/>
              <w:left w:val="nil"/>
              <w:bottom w:val="single" w:sz="4" w:space="0" w:color="auto"/>
              <w:right w:val="single" w:sz="4" w:space="0" w:color="auto"/>
            </w:tcBorders>
            <w:shd w:val="clear" w:color="auto" w:fill="auto"/>
            <w:noWrap/>
            <w:vAlign w:val="center"/>
            <w:hideMark/>
          </w:tcPr>
          <w:p w14:paraId="3E284890" w14:textId="3EC037E3"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2A748DB0" w14:textId="6F2CCF43"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552D997D"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2,9609%</w:t>
            </w:r>
          </w:p>
          <w:p w14:paraId="546C5674" w14:textId="25182857"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5B3D7ED9" w14:textId="2AD053C5"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0E1A8C00"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454D84D7" w14:textId="152A6EF5"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22/03/2022</w:t>
            </w:r>
          </w:p>
        </w:tc>
        <w:tc>
          <w:tcPr>
            <w:tcW w:w="1285" w:type="dxa"/>
            <w:tcBorders>
              <w:top w:val="nil"/>
              <w:left w:val="nil"/>
              <w:bottom w:val="single" w:sz="4" w:space="0" w:color="auto"/>
              <w:right w:val="single" w:sz="4" w:space="0" w:color="auto"/>
            </w:tcBorders>
            <w:shd w:val="clear" w:color="auto" w:fill="auto"/>
            <w:noWrap/>
            <w:vAlign w:val="center"/>
            <w:hideMark/>
          </w:tcPr>
          <w:p w14:paraId="49EE12AF" w14:textId="17EF5DEF"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4D4F909A" w14:textId="54F364C0"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426A5B5A"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3,0652%</w:t>
            </w:r>
          </w:p>
          <w:p w14:paraId="006B334C" w14:textId="186D0C2B"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2B9BABCC" w14:textId="2A788F1C"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4D25DF39"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2B79A7A4" w14:textId="6E16F591"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22/04/2022</w:t>
            </w:r>
          </w:p>
        </w:tc>
        <w:tc>
          <w:tcPr>
            <w:tcW w:w="1285" w:type="dxa"/>
            <w:tcBorders>
              <w:top w:val="nil"/>
              <w:left w:val="nil"/>
              <w:bottom w:val="single" w:sz="4" w:space="0" w:color="auto"/>
              <w:right w:val="single" w:sz="4" w:space="0" w:color="auto"/>
            </w:tcBorders>
            <w:shd w:val="clear" w:color="auto" w:fill="auto"/>
            <w:noWrap/>
            <w:vAlign w:val="center"/>
            <w:hideMark/>
          </w:tcPr>
          <w:p w14:paraId="75211348" w14:textId="01D7B810"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10EDAB68" w14:textId="4BBCDF01"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30EEBCCA"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3,1854%</w:t>
            </w:r>
          </w:p>
          <w:p w14:paraId="08D5626B" w14:textId="27C4151D"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7D2D47BB" w14:textId="286ACBA9"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2543449C"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40F16526" w14:textId="2413C8DF"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22/05/2022</w:t>
            </w:r>
          </w:p>
        </w:tc>
        <w:tc>
          <w:tcPr>
            <w:tcW w:w="1285" w:type="dxa"/>
            <w:tcBorders>
              <w:top w:val="nil"/>
              <w:left w:val="nil"/>
              <w:bottom w:val="single" w:sz="4" w:space="0" w:color="auto"/>
              <w:right w:val="single" w:sz="4" w:space="0" w:color="auto"/>
            </w:tcBorders>
            <w:shd w:val="clear" w:color="auto" w:fill="auto"/>
            <w:noWrap/>
            <w:vAlign w:val="center"/>
            <w:hideMark/>
          </w:tcPr>
          <w:p w14:paraId="07C23BAC" w14:textId="260DC883"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4177F94B" w14:textId="79D21796"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62A40CC8"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3,2699%</w:t>
            </w:r>
          </w:p>
          <w:p w14:paraId="32A39AD9" w14:textId="0BDFD912"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49784030" w14:textId="25973985"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5081AE53"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20ABDFFA" w14:textId="35865CB6"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22/06/2022</w:t>
            </w:r>
          </w:p>
        </w:tc>
        <w:tc>
          <w:tcPr>
            <w:tcW w:w="1285" w:type="dxa"/>
            <w:tcBorders>
              <w:top w:val="nil"/>
              <w:left w:val="nil"/>
              <w:bottom w:val="single" w:sz="4" w:space="0" w:color="auto"/>
              <w:right w:val="single" w:sz="4" w:space="0" w:color="auto"/>
            </w:tcBorders>
            <w:shd w:val="clear" w:color="auto" w:fill="auto"/>
            <w:noWrap/>
            <w:vAlign w:val="center"/>
            <w:hideMark/>
          </w:tcPr>
          <w:p w14:paraId="7CBC4259" w14:textId="7E9F9133"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5D4A49F0" w14:textId="4A923E9F"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2458E0F1"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3,3617%</w:t>
            </w:r>
          </w:p>
          <w:p w14:paraId="060374E7" w14:textId="67794595"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4DA866EF" w14:textId="326F4D95"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5A376F50"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1A097547" w14:textId="7300088B"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22/07/2022</w:t>
            </w:r>
          </w:p>
        </w:tc>
        <w:tc>
          <w:tcPr>
            <w:tcW w:w="1285" w:type="dxa"/>
            <w:tcBorders>
              <w:top w:val="nil"/>
              <w:left w:val="nil"/>
              <w:bottom w:val="single" w:sz="4" w:space="0" w:color="auto"/>
              <w:right w:val="single" w:sz="4" w:space="0" w:color="auto"/>
            </w:tcBorders>
            <w:shd w:val="clear" w:color="auto" w:fill="auto"/>
            <w:noWrap/>
            <w:vAlign w:val="center"/>
            <w:hideMark/>
          </w:tcPr>
          <w:p w14:paraId="77E4F770" w14:textId="6354BE45"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25F56AF1" w14:textId="45144DFC"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0B284981"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3,4787%</w:t>
            </w:r>
          </w:p>
          <w:p w14:paraId="53145EB7" w14:textId="37008C1F"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4F82710A" w14:textId="2B0C575B"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62EBEC49"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1BB6325F" w14:textId="13800C96"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22/08/2022</w:t>
            </w:r>
          </w:p>
        </w:tc>
        <w:tc>
          <w:tcPr>
            <w:tcW w:w="1285" w:type="dxa"/>
            <w:tcBorders>
              <w:top w:val="nil"/>
              <w:left w:val="nil"/>
              <w:bottom w:val="single" w:sz="4" w:space="0" w:color="auto"/>
              <w:right w:val="single" w:sz="4" w:space="0" w:color="auto"/>
            </w:tcBorders>
            <w:shd w:val="clear" w:color="auto" w:fill="auto"/>
            <w:noWrap/>
            <w:vAlign w:val="center"/>
            <w:hideMark/>
          </w:tcPr>
          <w:p w14:paraId="37B725FA" w14:textId="326F97C2"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0838BBE5" w14:textId="7E1DA8F7"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1DB50DA8"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3,5610%</w:t>
            </w:r>
          </w:p>
          <w:p w14:paraId="038CEC07" w14:textId="52E81479"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504785FC" w14:textId="2C6652D4"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4DB7BB97"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0FD4A143" w14:textId="6C8465EE"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22/09/2022</w:t>
            </w:r>
          </w:p>
        </w:tc>
        <w:tc>
          <w:tcPr>
            <w:tcW w:w="1285" w:type="dxa"/>
            <w:tcBorders>
              <w:top w:val="nil"/>
              <w:left w:val="nil"/>
              <w:bottom w:val="single" w:sz="4" w:space="0" w:color="auto"/>
              <w:right w:val="single" w:sz="4" w:space="0" w:color="auto"/>
            </w:tcBorders>
            <w:shd w:val="clear" w:color="auto" w:fill="auto"/>
            <w:noWrap/>
            <w:vAlign w:val="center"/>
            <w:hideMark/>
          </w:tcPr>
          <w:p w14:paraId="6B3B3AAA" w14:textId="2E475047"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5A4675DB" w14:textId="00DF6E2B"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4C2914D0" w14:textId="77777777" w:rsidR="004F533F" w:rsidRPr="00300B8F" w:rsidRDefault="004F533F" w:rsidP="004F533F">
            <w:pPr>
              <w:jc w:val="center"/>
              <w:rPr>
                <w:rFonts w:ascii="Calibri" w:hAnsi="Calibri" w:cs="Calibri"/>
                <w:sz w:val="22"/>
                <w:szCs w:val="22"/>
              </w:rPr>
            </w:pPr>
            <w:r w:rsidRPr="00300B8F">
              <w:rPr>
                <w:rFonts w:ascii="Calibri" w:hAnsi="Calibri" w:cs="Calibri"/>
                <w:sz w:val="22"/>
                <w:szCs w:val="22"/>
              </w:rPr>
              <w:t>3,6997%</w:t>
            </w:r>
          </w:p>
          <w:p w14:paraId="5C243430" w14:textId="169207D8" w:rsidR="004F533F" w:rsidRPr="007D7866" w:rsidRDefault="004F533F" w:rsidP="004F533F">
            <w:pPr>
              <w:widowControl/>
              <w:autoSpaceDE/>
              <w:autoSpaceDN/>
              <w:adjustRightInd/>
              <w:jc w:val="center"/>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73F30946" w14:textId="7B43A0FD"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5DDA5E87"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1CA45EC2" w14:textId="6C84061A"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28/10/2022</w:t>
            </w:r>
          </w:p>
        </w:tc>
        <w:tc>
          <w:tcPr>
            <w:tcW w:w="1285" w:type="dxa"/>
            <w:tcBorders>
              <w:top w:val="nil"/>
              <w:left w:val="nil"/>
              <w:bottom w:val="single" w:sz="4" w:space="0" w:color="auto"/>
              <w:right w:val="single" w:sz="4" w:space="0" w:color="auto"/>
            </w:tcBorders>
            <w:shd w:val="clear" w:color="auto" w:fill="auto"/>
            <w:noWrap/>
            <w:vAlign w:val="center"/>
            <w:hideMark/>
          </w:tcPr>
          <w:p w14:paraId="68D3F637" w14:textId="1FEB032A"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26998F99" w14:textId="15E53582"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6C269E78" w14:textId="4B956E3A" w:rsidR="004F533F" w:rsidRPr="007D7866" w:rsidRDefault="005E427D" w:rsidP="004F533F">
            <w:pPr>
              <w:widowControl/>
              <w:autoSpaceDE/>
              <w:autoSpaceDN/>
              <w:adjustRightInd/>
              <w:jc w:val="center"/>
              <w:rPr>
                <w:rFonts w:ascii="Calibri" w:hAnsi="Calibri" w:cs="Calibri"/>
                <w:color w:val="000000"/>
                <w:sz w:val="22"/>
                <w:szCs w:val="22"/>
              </w:rPr>
            </w:pPr>
            <w:r w:rsidRPr="005E427D">
              <w:rPr>
                <w:rFonts w:ascii="Calibri" w:hAnsi="Calibri" w:cs="Calibri"/>
                <w:sz w:val="22"/>
                <w:szCs w:val="22"/>
              </w:rPr>
              <w:t>3,6997</w:t>
            </w:r>
            <w:r w:rsidR="004F533F" w:rsidRPr="00300B8F">
              <w:rPr>
                <w:rFonts w:ascii="Calibri" w:hAnsi="Calibri" w:cs="Calibri"/>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209A6326" w14:textId="2FA1CB20"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7EF70FE8"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1D6943F3" w14:textId="6CFA5E3E"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29/11/2022</w:t>
            </w:r>
          </w:p>
        </w:tc>
        <w:tc>
          <w:tcPr>
            <w:tcW w:w="1285" w:type="dxa"/>
            <w:tcBorders>
              <w:top w:val="nil"/>
              <w:left w:val="nil"/>
              <w:bottom w:val="single" w:sz="4" w:space="0" w:color="auto"/>
              <w:right w:val="single" w:sz="4" w:space="0" w:color="auto"/>
            </w:tcBorders>
            <w:shd w:val="clear" w:color="auto" w:fill="auto"/>
            <w:noWrap/>
            <w:vAlign w:val="center"/>
            <w:hideMark/>
          </w:tcPr>
          <w:p w14:paraId="6A60921F" w14:textId="5BFE65A3"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15D2AF18" w14:textId="498DF475"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4E93DA8C" w14:textId="65E808F7"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50,0000%</w:t>
            </w:r>
          </w:p>
        </w:tc>
        <w:tc>
          <w:tcPr>
            <w:tcW w:w="1560" w:type="dxa"/>
            <w:tcBorders>
              <w:top w:val="nil"/>
              <w:left w:val="nil"/>
              <w:bottom w:val="single" w:sz="4" w:space="0" w:color="auto"/>
              <w:right w:val="single" w:sz="4" w:space="0" w:color="auto"/>
            </w:tcBorders>
            <w:shd w:val="clear" w:color="auto" w:fill="auto"/>
            <w:noWrap/>
            <w:vAlign w:val="center"/>
            <w:hideMark/>
          </w:tcPr>
          <w:p w14:paraId="19341ADB" w14:textId="11ACCB1E"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r w:rsidR="004F533F" w:rsidRPr="007D7866" w14:paraId="6A805A24" w14:textId="77777777" w:rsidTr="00970284">
        <w:trPr>
          <w:trHeight w:val="300"/>
          <w:jc w:val="center"/>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672A3B01" w14:textId="2CF8FA24" w:rsidR="004F533F" w:rsidRPr="007D7866" w:rsidRDefault="004F533F" w:rsidP="00970284">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28/12/2022</w:t>
            </w:r>
          </w:p>
        </w:tc>
        <w:tc>
          <w:tcPr>
            <w:tcW w:w="1285" w:type="dxa"/>
            <w:tcBorders>
              <w:top w:val="nil"/>
              <w:left w:val="nil"/>
              <w:bottom w:val="single" w:sz="4" w:space="0" w:color="auto"/>
              <w:right w:val="single" w:sz="4" w:space="0" w:color="auto"/>
            </w:tcBorders>
            <w:shd w:val="clear" w:color="auto" w:fill="auto"/>
            <w:noWrap/>
            <w:vAlign w:val="center"/>
            <w:hideMark/>
          </w:tcPr>
          <w:p w14:paraId="5A267BCA" w14:textId="66A1126A"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341" w:type="dxa"/>
            <w:tcBorders>
              <w:top w:val="nil"/>
              <w:left w:val="nil"/>
              <w:bottom w:val="single" w:sz="4" w:space="0" w:color="auto"/>
              <w:right w:val="single" w:sz="4" w:space="0" w:color="auto"/>
            </w:tcBorders>
            <w:shd w:val="clear" w:color="auto" w:fill="auto"/>
            <w:noWrap/>
            <w:vAlign w:val="center"/>
            <w:hideMark/>
          </w:tcPr>
          <w:p w14:paraId="1167D9D7" w14:textId="4C4C5675"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Sim</w:t>
            </w:r>
          </w:p>
        </w:tc>
        <w:tc>
          <w:tcPr>
            <w:tcW w:w="1903" w:type="dxa"/>
            <w:tcBorders>
              <w:top w:val="nil"/>
              <w:left w:val="nil"/>
              <w:bottom w:val="single" w:sz="4" w:space="0" w:color="auto"/>
              <w:right w:val="single" w:sz="4" w:space="0" w:color="auto"/>
            </w:tcBorders>
            <w:shd w:val="clear" w:color="auto" w:fill="auto"/>
            <w:noWrap/>
            <w:vAlign w:val="center"/>
            <w:hideMark/>
          </w:tcPr>
          <w:p w14:paraId="581CBE55" w14:textId="279D9A33"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100,0000%</w:t>
            </w:r>
          </w:p>
        </w:tc>
        <w:tc>
          <w:tcPr>
            <w:tcW w:w="1560" w:type="dxa"/>
            <w:tcBorders>
              <w:top w:val="nil"/>
              <w:left w:val="nil"/>
              <w:bottom w:val="single" w:sz="4" w:space="0" w:color="auto"/>
              <w:right w:val="single" w:sz="4" w:space="0" w:color="auto"/>
            </w:tcBorders>
            <w:shd w:val="clear" w:color="auto" w:fill="auto"/>
            <w:noWrap/>
            <w:vAlign w:val="center"/>
            <w:hideMark/>
          </w:tcPr>
          <w:p w14:paraId="61BEA9AE" w14:textId="64316C3E" w:rsidR="004F533F" w:rsidRPr="007D7866" w:rsidRDefault="004F533F" w:rsidP="004F533F">
            <w:pPr>
              <w:widowControl/>
              <w:autoSpaceDE/>
              <w:autoSpaceDN/>
              <w:adjustRightInd/>
              <w:jc w:val="center"/>
              <w:rPr>
                <w:rFonts w:ascii="Calibri" w:hAnsi="Calibri" w:cs="Calibri"/>
                <w:color w:val="000000"/>
                <w:sz w:val="22"/>
                <w:szCs w:val="22"/>
              </w:rPr>
            </w:pPr>
            <w:r w:rsidRPr="00300B8F">
              <w:rPr>
                <w:rFonts w:ascii="Calibri" w:hAnsi="Calibri" w:cs="Calibri"/>
                <w:sz w:val="22"/>
                <w:szCs w:val="22"/>
              </w:rPr>
              <w:t>-</w:t>
            </w:r>
          </w:p>
        </w:tc>
      </w:tr>
    </w:tbl>
    <w:p w14:paraId="3DA87D33" w14:textId="675F2FEC" w:rsidR="003738F1" w:rsidRPr="00E56A0F" w:rsidRDefault="003738F1" w:rsidP="004F533F">
      <w:pPr>
        <w:pStyle w:val="Ttulo2"/>
        <w:keepNext w:val="0"/>
        <w:suppressAutoHyphens/>
        <w:spacing w:before="120" w:after="120" w:line="300" w:lineRule="auto"/>
        <w:jc w:val="center"/>
        <w:rPr>
          <w:rFonts w:ascii="Arial" w:hAnsi="Arial" w:cs="Arial"/>
          <w:iCs/>
          <w:color w:val="auto"/>
          <w:sz w:val="20"/>
          <w:szCs w:val="20"/>
        </w:rPr>
      </w:pPr>
    </w:p>
    <w:sectPr w:rsidR="003738F1" w:rsidRPr="00E56A0F" w:rsidSect="000337F0">
      <w:footerReference w:type="default" r:id="rId12"/>
      <w:pgSz w:w="11906" w:h="16838"/>
      <w:pgMar w:top="851" w:right="1133"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D471" w14:textId="77777777" w:rsidR="006A309F" w:rsidRDefault="006A309F">
      <w:r>
        <w:separator/>
      </w:r>
    </w:p>
  </w:endnote>
  <w:endnote w:type="continuationSeparator" w:id="0">
    <w:p w14:paraId="59654A46" w14:textId="77777777" w:rsidR="006A309F" w:rsidRDefault="006A309F">
      <w:r>
        <w:continuationSeparator/>
      </w:r>
    </w:p>
  </w:endnote>
  <w:endnote w:type="continuationNotice" w:id="1">
    <w:p w14:paraId="18A1D25C" w14:textId="77777777" w:rsidR="006A309F" w:rsidRDefault="006A3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4AE4" w14:textId="77777777" w:rsidR="000D7E6C" w:rsidRDefault="000D7E6C" w:rsidP="003F6CC0">
    <w:pPr>
      <w:widowControl/>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5422" w14:textId="77777777" w:rsidR="006A309F" w:rsidRDefault="006A309F">
      <w:r>
        <w:separator/>
      </w:r>
    </w:p>
  </w:footnote>
  <w:footnote w:type="continuationSeparator" w:id="0">
    <w:p w14:paraId="716CB151" w14:textId="77777777" w:rsidR="006A309F" w:rsidRDefault="006A309F">
      <w:r>
        <w:continuationSeparator/>
      </w:r>
    </w:p>
  </w:footnote>
  <w:footnote w:type="continuationNotice" w:id="1">
    <w:p w14:paraId="069CEEEE" w14:textId="77777777" w:rsidR="006A309F" w:rsidRDefault="006A30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 w15:restartNumberingAfterBreak="0">
    <w:nsid w:val="118E27F1"/>
    <w:multiLevelType w:val="multilevel"/>
    <w:tmpl w:val="7DB05B26"/>
    <w:lvl w:ilvl="0">
      <w:start w:val="12"/>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673F3C"/>
    <w:multiLevelType w:val="multilevel"/>
    <w:tmpl w:val="D10A0676"/>
    <w:lvl w:ilvl="0">
      <w:start w:val="1"/>
      <w:numFmt w:val="decimal"/>
      <w:lvlText w:val="%1."/>
      <w:lvlJc w:val="left"/>
      <w:pPr>
        <w:tabs>
          <w:tab w:val="num" w:pos="567"/>
        </w:tabs>
      </w:pPr>
      <w:rPr>
        <w:rFonts w:ascii="Arial" w:hAnsi="Arial" w:cs="Arial" w:hint="default"/>
        <w:b/>
        <w:i w:val="0"/>
        <w:sz w:val="20"/>
        <w:szCs w:val="20"/>
      </w:rPr>
    </w:lvl>
    <w:lvl w:ilvl="1">
      <w:start w:val="1"/>
      <w:numFmt w:val="decimal"/>
      <w:pStyle w:val="Level1"/>
      <w:lvlText w:val="%1.%2."/>
      <w:lvlJc w:val="left"/>
      <w:pPr>
        <w:tabs>
          <w:tab w:val="num" w:pos="1247"/>
        </w:tabs>
        <w:ind w:left="567"/>
      </w:pPr>
      <w:rPr>
        <w:rFonts w:ascii="Arial" w:hAnsi="Arial" w:cs="Arial" w:hint="default"/>
        <w:b/>
        <w:i w:val="0"/>
        <w:sz w:val="20"/>
        <w:szCs w:val="20"/>
      </w:rPr>
    </w:lvl>
    <w:lvl w:ilvl="2">
      <w:start w:val="1"/>
      <w:numFmt w:val="decimal"/>
      <w:pStyle w:val="Level1"/>
      <w:lvlText w:val="%1.%2.%3."/>
      <w:lvlJc w:val="left"/>
      <w:pPr>
        <w:tabs>
          <w:tab w:val="num" w:pos="2041"/>
        </w:tabs>
        <w:ind w:left="1247"/>
      </w:pPr>
      <w:rPr>
        <w:rFonts w:ascii="Arial" w:hAnsi="Arial" w:cs="Arial" w:hint="default"/>
        <w:b/>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pStyle w:val="Level1"/>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6434AE8"/>
    <w:multiLevelType w:val="multilevel"/>
    <w:tmpl w:val="40FED14E"/>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3511B"/>
    <w:multiLevelType w:val="hybridMultilevel"/>
    <w:tmpl w:val="97CC09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7961A2"/>
    <w:multiLevelType w:val="hybridMultilevel"/>
    <w:tmpl w:val="70DE6680"/>
    <w:lvl w:ilvl="0" w:tplc="CE90E1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541D1984"/>
    <w:multiLevelType w:val="multilevel"/>
    <w:tmpl w:val="ABA8E11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E17D36"/>
    <w:multiLevelType w:val="multilevel"/>
    <w:tmpl w:val="0416001F"/>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D20996"/>
    <w:multiLevelType w:val="hybridMultilevel"/>
    <w:tmpl w:val="E214DA1A"/>
    <w:lvl w:ilvl="0" w:tplc="BF860032">
      <w:start w:val="1"/>
      <w:numFmt w:val="upperLetter"/>
      <w:lvlText w:val="(%1)"/>
      <w:lvlJc w:val="left"/>
      <w:pPr>
        <w:ind w:left="720" w:hanging="360"/>
      </w:pPr>
      <w:rPr>
        <w:b/>
        <w:bCs/>
        <w:i w:val="0"/>
        <w:i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6730294">
    <w:abstractNumId w:val="2"/>
  </w:num>
  <w:num w:numId="2" w16cid:durableId="1886409307">
    <w:abstractNumId w:val="7"/>
  </w:num>
  <w:num w:numId="3" w16cid:durableId="845170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8119">
    <w:abstractNumId w:val="5"/>
  </w:num>
  <w:num w:numId="5" w16cid:durableId="789128213">
    <w:abstractNumId w:val="10"/>
  </w:num>
  <w:num w:numId="6" w16cid:durableId="499858294">
    <w:abstractNumId w:val="6"/>
  </w:num>
  <w:num w:numId="7" w16cid:durableId="1738702182">
    <w:abstractNumId w:val="0"/>
  </w:num>
  <w:num w:numId="8" w16cid:durableId="2027634691">
    <w:abstractNumId w:val="4"/>
  </w:num>
  <w:num w:numId="9" w16cid:durableId="2108884669">
    <w:abstractNumId w:val="8"/>
  </w:num>
  <w:num w:numId="10" w16cid:durableId="2109226533">
    <w:abstractNumId w:val="1"/>
  </w:num>
  <w:num w:numId="11" w16cid:durableId="15725440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4F"/>
    <w:rsid w:val="000001BB"/>
    <w:rsid w:val="00001363"/>
    <w:rsid w:val="00004050"/>
    <w:rsid w:val="000106DE"/>
    <w:rsid w:val="000168DD"/>
    <w:rsid w:val="00017960"/>
    <w:rsid w:val="00020CD5"/>
    <w:rsid w:val="0002552F"/>
    <w:rsid w:val="00027120"/>
    <w:rsid w:val="00027A33"/>
    <w:rsid w:val="00031BB0"/>
    <w:rsid w:val="000337F0"/>
    <w:rsid w:val="00044B83"/>
    <w:rsid w:val="0005008F"/>
    <w:rsid w:val="00051192"/>
    <w:rsid w:val="000515FD"/>
    <w:rsid w:val="000518B3"/>
    <w:rsid w:val="00070299"/>
    <w:rsid w:val="000732A5"/>
    <w:rsid w:val="0008202D"/>
    <w:rsid w:val="00085DED"/>
    <w:rsid w:val="0008670A"/>
    <w:rsid w:val="000A101E"/>
    <w:rsid w:val="000B111E"/>
    <w:rsid w:val="000B54B8"/>
    <w:rsid w:val="000C2FEC"/>
    <w:rsid w:val="000D0A68"/>
    <w:rsid w:val="000D5547"/>
    <w:rsid w:val="000D7E6C"/>
    <w:rsid w:val="000E27C6"/>
    <w:rsid w:val="000F0755"/>
    <w:rsid w:val="000F0847"/>
    <w:rsid w:val="000F19BC"/>
    <w:rsid w:val="000F30F0"/>
    <w:rsid w:val="00112A24"/>
    <w:rsid w:val="00114A38"/>
    <w:rsid w:val="00117632"/>
    <w:rsid w:val="00133CF8"/>
    <w:rsid w:val="00140787"/>
    <w:rsid w:val="00140F98"/>
    <w:rsid w:val="00144EB0"/>
    <w:rsid w:val="001514D3"/>
    <w:rsid w:val="001547B0"/>
    <w:rsid w:val="00161FA9"/>
    <w:rsid w:val="001650C6"/>
    <w:rsid w:val="001658A7"/>
    <w:rsid w:val="00176116"/>
    <w:rsid w:val="00182074"/>
    <w:rsid w:val="0018265C"/>
    <w:rsid w:val="00195A33"/>
    <w:rsid w:val="00196223"/>
    <w:rsid w:val="001970A7"/>
    <w:rsid w:val="001A2BEE"/>
    <w:rsid w:val="001A5E4F"/>
    <w:rsid w:val="001B5B97"/>
    <w:rsid w:val="001C2F81"/>
    <w:rsid w:val="001C453B"/>
    <w:rsid w:val="001D0EB8"/>
    <w:rsid w:val="001D15E8"/>
    <w:rsid w:val="001D655A"/>
    <w:rsid w:val="001D6600"/>
    <w:rsid w:val="001E17EA"/>
    <w:rsid w:val="001F0639"/>
    <w:rsid w:val="001F7DFE"/>
    <w:rsid w:val="00201E96"/>
    <w:rsid w:val="0020518B"/>
    <w:rsid w:val="0021640A"/>
    <w:rsid w:val="00216530"/>
    <w:rsid w:val="002275F4"/>
    <w:rsid w:val="00235312"/>
    <w:rsid w:val="00241F3A"/>
    <w:rsid w:val="0024324C"/>
    <w:rsid w:val="00251EFB"/>
    <w:rsid w:val="00256E07"/>
    <w:rsid w:val="00264059"/>
    <w:rsid w:val="00267E6C"/>
    <w:rsid w:val="00275852"/>
    <w:rsid w:val="00280C15"/>
    <w:rsid w:val="00292FAE"/>
    <w:rsid w:val="002958F2"/>
    <w:rsid w:val="00297ED9"/>
    <w:rsid w:val="00297FE7"/>
    <w:rsid w:val="002B2FF8"/>
    <w:rsid w:val="002C14A6"/>
    <w:rsid w:val="002C3085"/>
    <w:rsid w:val="002C4F8A"/>
    <w:rsid w:val="002C6322"/>
    <w:rsid w:val="002D1338"/>
    <w:rsid w:val="002D16D6"/>
    <w:rsid w:val="002E3F27"/>
    <w:rsid w:val="002F0614"/>
    <w:rsid w:val="002F1F01"/>
    <w:rsid w:val="002F2A2E"/>
    <w:rsid w:val="00301475"/>
    <w:rsid w:val="003039E2"/>
    <w:rsid w:val="00305032"/>
    <w:rsid w:val="003051C9"/>
    <w:rsid w:val="003311D1"/>
    <w:rsid w:val="00344606"/>
    <w:rsid w:val="0034539C"/>
    <w:rsid w:val="00350448"/>
    <w:rsid w:val="003523CA"/>
    <w:rsid w:val="00354953"/>
    <w:rsid w:val="00362E5B"/>
    <w:rsid w:val="0037167D"/>
    <w:rsid w:val="003738F1"/>
    <w:rsid w:val="0038696F"/>
    <w:rsid w:val="00387058"/>
    <w:rsid w:val="003871EA"/>
    <w:rsid w:val="003A6A2F"/>
    <w:rsid w:val="003A7E29"/>
    <w:rsid w:val="003B5EDF"/>
    <w:rsid w:val="003C1629"/>
    <w:rsid w:val="003C1C59"/>
    <w:rsid w:val="003C1EE6"/>
    <w:rsid w:val="003C5056"/>
    <w:rsid w:val="003C506C"/>
    <w:rsid w:val="003C5743"/>
    <w:rsid w:val="003D191B"/>
    <w:rsid w:val="003E45DC"/>
    <w:rsid w:val="003F00E2"/>
    <w:rsid w:val="003F3759"/>
    <w:rsid w:val="003F6CC0"/>
    <w:rsid w:val="003F7036"/>
    <w:rsid w:val="00401555"/>
    <w:rsid w:val="0040433D"/>
    <w:rsid w:val="00421714"/>
    <w:rsid w:val="00430847"/>
    <w:rsid w:val="00434101"/>
    <w:rsid w:val="0043784F"/>
    <w:rsid w:val="0045116C"/>
    <w:rsid w:val="00454CA3"/>
    <w:rsid w:val="0045523E"/>
    <w:rsid w:val="00457C5C"/>
    <w:rsid w:val="00461DB9"/>
    <w:rsid w:val="00464F29"/>
    <w:rsid w:val="00465AFD"/>
    <w:rsid w:val="00483437"/>
    <w:rsid w:val="00484632"/>
    <w:rsid w:val="00485CB6"/>
    <w:rsid w:val="00485E79"/>
    <w:rsid w:val="00491636"/>
    <w:rsid w:val="004928AE"/>
    <w:rsid w:val="00497F5A"/>
    <w:rsid w:val="004A1057"/>
    <w:rsid w:val="004A61DC"/>
    <w:rsid w:val="004B7D89"/>
    <w:rsid w:val="004D1F40"/>
    <w:rsid w:val="004D264A"/>
    <w:rsid w:val="004E3A05"/>
    <w:rsid w:val="004E6DF2"/>
    <w:rsid w:val="004E7895"/>
    <w:rsid w:val="004F0C29"/>
    <w:rsid w:val="004F3A01"/>
    <w:rsid w:val="004F533F"/>
    <w:rsid w:val="004F5629"/>
    <w:rsid w:val="00500683"/>
    <w:rsid w:val="005151AE"/>
    <w:rsid w:val="00540C77"/>
    <w:rsid w:val="00541006"/>
    <w:rsid w:val="0054216B"/>
    <w:rsid w:val="005428BD"/>
    <w:rsid w:val="00543342"/>
    <w:rsid w:val="00544E80"/>
    <w:rsid w:val="005469DD"/>
    <w:rsid w:val="00557F42"/>
    <w:rsid w:val="00561766"/>
    <w:rsid w:val="00567C7D"/>
    <w:rsid w:val="0057247F"/>
    <w:rsid w:val="0057400C"/>
    <w:rsid w:val="00574AB4"/>
    <w:rsid w:val="005809E5"/>
    <w:rsid w:val="00583AC1"/>
    <w:rsid w:val="00590CF2"/>
    <w:rsid w:val="00597415"/>
    <w:rsid w:val="005A7726"/>
    <w:rsid w:val="005B15BE"/>
    <w:rsid w:val="005B4F7D"/>
    <w:rsid w:val="005B6F7E"/>
    <w:rsid w:val="005C42DD"/>
    <w:rsid w:val="005C6B87"/>
    <w:rsid w:val="005D623D"/>
    <w:rsid w:val="005D6313"/>
    <w:rsid w:val="005E427D"/>
    <w:rsid w:val="005E7DCF"/>
    <w:rsid w:val="00602E69"/>
    <w:rsid w:val="006049E1"/>
    <w:rsid w:val="00607AC4"/>
    <w:rsid w:val="0061172E"/>
    <w:rsid w:val="0061459D"/>
    <w:rsid w:val="0061718A"/>
    <w:rsid w:val="006174B5"/>
    <w:rsid w:val="00630958"/>
    <w:rsid w:val="00632A3E"/>
    <w:rsid w:val="00632DAB"/>
    <w:rsid w:val="00652242"/>
    <w:rsid w:val="0066306B"/>
    <w:rsid w:val="00663D50"/>
    <w:rsid w:val="006904CF"/>
    <w:rsid w:val="00693441"/>
    <w:rsid w:val="0069653D"/>
    <w:rsid w:val="00696B04"/>
    <w:rsid w:val="006A309F"/>
    <w:rsid w:val="006B0441"/>
    <w:rsid w:val="006C0AC2"/>
    <w:rsid w:val="006C74F6"/>
    <w:rsid w:val="006D1E3F"/>
    <w:rsid w:val="006D233F"/>
    <w:rsid w:val="006D2826"/>
    <w:rsid w:val="006D2ED4"/>
    <w:rsid w:val="006D42E7"/>
    <w:rsid w:val="006E3EB6"/>
    <w:rsid w:val="006E494F"/>
    <w:rsid w:val="006F453F"/>
    <w:rsid w:val="006F541B"/>
    <w:rsid w:val="006F5691"/>
    <w:rsid w:val="00700573"/>
    <w:rsid w:val="0070185D"/>
    <w:rsid w:val="00702F4F"/>
    <w:rsid w:val="00716C99"/>
    <w:rsid w:val="00722E1B"/>
    <w:rsid w:val="00730AF9"/>
    <w:rsid w:val="0073656A"/>
    <w:rsid w:val="00736C5E"/>
    <w:rsid w:val="00753070"/>
    <w:rsid w:val="0076041E"/>
    <w:rsid w:val="007733C4"/>
    <w:rsid w:val="00774AF9"/>
    <w:rsid w:val="007B1201"/>
    <w:rsid w:val="007B55F0"/>
    <w:rsid w:val="007C0790"/>
    <w:rsid w:val="007C432A"/>
    <w:rsid w:val="007C4CE5"/>
    <w:rsid w:val="007D5A4F"/>
    <w:rsid w:val="007D7866"/>
    <w:rsid w:val="007E0AAF"/>
    <w:rsid w:val="007E5B25"/>
    <w:rsid w:val="00800AE8"/>
    <w:rsid w:val="008024FA"/>
    <w:rsid w:val="00807081"/>
    <w:rsid w:val="008156F4"/>
    <w:rsid w:val="008202D8"/>
    <w:rsid w:val="008212B0"/>
    <w:rsid w:val="008234B0"/>
    <w:rsid w:val="00827ABA"/>
    <w:rsid w:val="00834C0E"/>
    <w:rsid w:val="008670A9"/>
    <w:rsid w:val="008673F6"/>
    <w:rsid w:val="008733E5"/>
    <w:rsid w:val="008737DB"/>
    <w:rsid w:val="0088012F"/>
    <w:rsid w:val="00883138"/>
    <w:rsid w:val="00884BB7"/>
    <w:rsid w:val="00896DA5"/>
    <w:rsid w:val="008A0896"/>
    <w:rsid w:val="008A7A54"/>
    <w:rsid w:val="008C642D"/>
    <w:rsid w:val="008C75A0"/>
    <w:rsid w:val="008D02E8"/>
    <w:rsid w:val="008F5852"/>
    <w:rsid w:val="00906620"/>
    <w:rsid w:val="009177F8"/>
    <w:rsid w:val="00923E88"/>
    <w:rsid w:val="00925C5D"/>
    <w:rsid w:val="00930628"/>
    <w:rsid w:val="00937CDE"/>
    <w:rsid w:val="0094328A"/>
    <w:rsid w:val="00944511"/>
    <w:rsid w:val="00945994"/>
    <w:rsid w:val="0094789D"/>
    <w:rsid w:val="0095511C"/>
    <w:rsid w:val="00960F3E"/>
    <w:rsid w:val="009676DF"/>
    <w:rsid w:val="00970284"/>
    <w:rsid w:val="00983EA1"/>
    <w:rsid w:val="0098460B"/>
    <w:rsid w:val="009B04EA"/>
    <w:rsid w:val="009B3B8A"/>
    <w:rsid w:val="009D305B"/>
    <w:rsid w:val="009D4FC6"/>
    <w:rsid w:val="009D586B"/>
    <w:rsid w:val="009E68ED"/>
    <w:rsid w:val="009E7E8B"/>
    <w:rsid w:val="009F0A1A"/>
    <w:rsid w:val="00A127F9"/>
    <w:rsid w:val="00A32CAF"/>
    <w:rsid w:val="00A32FC1"/>
    <w:rsid w:val="00A37EF0"/>
    <w:rsid w:val="00A41E2F"/>
    <w:rsid w:val="00A429BB"/>
    <w:rsid w:val="00A42B1D"/>
    <w:rsid w:val="00A45E24"/>
    <w:rsid w:val="00A63324"/>
    <w:rsid w:val="00A712CE"/>
    <w:rsid w:val="00A80445"/>
    <w:rsid w:val="00A837C5"/>
    <w:rsid w:val="00AB325F"/>
    <w:rsid w:val="00AB355E"/>
    <w:rsid w:val="00AB588F"/>
    <w:rsid w:val="00AC1455"/>
    <w:rsid w:val="00AE395F"/>
    <w:rsid w:val="00AF66C8"/>
    <w:rsid w:val="00B07449"/>
    <w:rsid w:val="00B10318"/>
    <w:rsid w:val="00B107E8"/>
    <w:rsid w:val="00B2050E"/>
    <w:rsid w:val="00B23C24"/>
    <w:rsid w:val="00B23F9A"/>
    <w:rsid w:val="00B33363"/>
    <w:rsid w:val="00B463B5"/>
    <w:rsid w:val="00B62724"/>
    <w:rsid w:val="00B66675"/>
    <w:rsid w:val="00B66EBE"/>
    <w:rsid w:val="00B67CBB"/>
    <w:rsid w:val="00B9587B"/>
    <w:rsid w:val="00BA29FD"/>
    <w:rsid w:val="00BA5FCF"/>
    <w:rsid w:val="00BB24C9"/>
    <w:rsid w:val="00BB2F70"/>
    <w:rsid w:val="00BB3060"/>
    <w:rsid w:val="00BB7598"/>
    <w:rsid w:val="00BC0D36"/>
    <w:rsid w:val="00BC12EE"/>
    <w:rsid w:val="00BC1D3B"/>
    <w:rsid w:val="00BC25A7"/>
    <w:rsid w:val="00BC34C7"/>
    <w:rsid w:val="00BD6282"/>
    <w:rsid w:val="00BE0EB5"/>
    <w:rsid w:val="00C029A2"/>
    <w:rsid w:val="00C02B0E"/>
    <w:rsid w:val="00C0488C"/>
    <w:rsid w:val="00C05643"/>
    <w:rsid w:val="00C10163"/>
    <w:rsid w:val="00C13906"/>
    <w:rsid w:val="00C14C52"/>
    <w:rsid w:val="00C17418"/>
    <w:rsid w:val="00C1793B"/>
    <w:rsid w:val="00C20311"/>
    <w:rsid w:val="00C20A04"/>
    <w:rsid w:val="00C2427C"/>
    <w:rsid w:val="00C26AD9"/>
    <w:rsid w:val="00C31474"/>
    <w:rsid w:val="00C34DFB"/>
    <w:rsid w:val="00C46F1D"/>
    <w:rsid w:val="00C66C80"/>
    <w:rsid w:val="00C673B4"/>
    <w:rsid w:val="00C717D2"/>
    <w:rsid w:val="00C746B3"/>
    <w:rsid w:val="00C757CE"/>
    <w:rsid w:val="00C75C20"/>
    <w:rsid w:val="00C76369"/>
    <w:rsid w:val="00C857ED"/>
    <w:rsid w:val="00C947C2"/>
    <w:rsid w:val="00CA1C62"/>
    <w:rsid w:val="00CB38D7"/>
    <w:rsid w:val="00CB3F8D"/>
    <w:rsid w:val="00CB4D52"/>
    <w:rsid w:val="00CC0890"/>
    <w:rsid w:val="00CC7761"/>
    <w:rsid w:val="00CE230B"/>
    <w:rsid w:val="00CE41AD"/>
    <w:rsid w:val="00CF77C8"/>
    <w:rsid w:val="00D02FCC"/>
    <w:rsid w:val="00D04F2D"/>
    <w:rsid w:val="00D1071B"/>
    <w:rsid w:val="00D1690B"/>
    <w:rsid w:val="00D1756D"/>
    <w:rsid w:val="00D27A52"/>
    <w:rsid w:val="00D30508"/>
    <w:rsid w:val="00D3076F"/>
    <w:rsid w:val="00D37E90"/>
    <w:rsid w:val="00D4122A"/>
    <w:rsid w:val="00D43177"/>
    <w:rsid w:val="00D61705"/>
    <w:rsid w:val="00D626B0"/>
    <w:rsid w:val="00D70CD6"/>
    <w:rsid w:val="00D73E37"/>
    <w:rsid w:val="00D7722B"/>
    <w:rsid w:val="00D84E7C"/>
    <w:rsid w:val="00DA337A"/>
    <w:rsid w:val="00DB6F3D"/>
    <w:rsid w:val="00DC20BC"/>
    <w:rsid w:val="00DC709B"/>
    <w:rsid w:val="00DD68E9"/>
    <w:rsid w:val="00DD69E0"/>
    <w:rsid w:val="00DE0B77"/>
    <w:rsid w:val="00DE1501"/>
    <w:rsid w:val="00DE234C"/>
    <w:rsid w:val="00DE60B8"/>
    <w:rsid w:val="00E00383"/>
    <w:rsid w:val="00E12480"/>
    <w:rsid w:val="00E125DE"/>
    <w:rsid w:val="00E204E0"/>
    <w:rsid w:val="00E360B9"/>
    <w:rsid w:val="00E447D8"/>
    <w:rsid w:val="00E554C7"/>
    <w:rsid w:val="00E56A0F"/>
    <w:rsid w:val="00E60414"/>
    <w:rsid w:val="00E676FF"/>
    <w:rsid w:val="00E70822"/>
    <w:rsid w:val="00E74829"/>
    <w:rsid w:val="00E81F94"/>
    <w:rsid w:val="00EA5BA0"/>
    <w:rsid w:val="00EA688F"/>
    <w:rsid w:val="00EA6934"/>
    <w:rsid w:val="00EB5D96"/>
    <w:rsid w:val="00EC783B"/>
    <w:rsid w:val="00EC7F82"/>
    <w:rsid w:val="00ED7E5B"/>
    <w:rsid w:val="00EE3629"/>
    <w:rsid w:val="00EE48BF"/>
    <w:rsid w:val="00EF17A7"/>
    <w:rsid w:val="00F050E8"/>
    <w:rsid w:val="00F21B90"/>
    <w:rsid w:val="00F25896"/>
    <w:rsid w:val="00F3576B"/>
    <w:rsid w:val="00F43596"/>
    <w:rsid w:val="00F46E18"/>
    <w:rsid w:val="00F529B8"/>
    <w:rsid w:val="00F52AFD"/>
    <w:rsid w:val="00F57C36"/>
    <w:rsid w:val="00F707C2"/>
    <w:rsid w:val="00F74508"/>
    <w:rsid w:val="00F832C4"/>
    <w:rsid w:val="00F91968"/>
    <w:rsid w:val="00FB2145"/>
    <w:rsid w:val="00FC4B7F"/>
    <w:rsid w:val="00FD197F"/>
    <w:rsid w:val="00FD351B"/>
    <w:rsid w:val="00FE3F0B"/>
    <w:rsid w:val="00FE43D9"/>
    <w:rsid w:val="00FE5906"/>
    <w:rsid w:val="00FF560A"/>
    <w:rsid w:val="00FF7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DA5C"/>
  <w15:chartTrackingRefBased/>
  <w15:docId w15:val="{B2FEA66F-8341-40E3-BFCE-5EBFFA86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4F"/>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5A4F"/>
    <w:pPr>
      <w:keepNext/>
      <w:widowControl/>
      <w:outlineLvl w:val="0"/>
    </w:pPr>
    <w:rPr>
      <w:i/>
      <w:iCs/>
      <w:sz w:val="18"/>
      <w:szCs w:val="18"/>
      <w:lang w:val="en-US"/>
    </w:rPr>
  </w:style>
  <w:style w:type="paragraph" w:styleId="Ttulo2">
    <w:name w:val="heading 2"/>
    <w:basedOn w:val="Normal"/>
    <w:next w:val="Normal"/>
    <w:link w:val="Ttulo2Char"/>
    <w:uiPriority w:val="9"/>
    <w:qFormat/>
    <w:rsid w:val="000D7E6C"/>
    <w:pPr>
      <w:keepNext/>
      <w:keepLines/>
      <w:widowControl/>
      <w:autoSpaceDE/>
      <w:autoSpaceDN/>
      <w:adjustRightInd/>
      <w:spacing w:before="40"/>
      <w:outlineLvl w:val="1"/>
    </w:pPr>
    <w:rPr>
      <w:rFonts w:ascii="Cambria" w:hAnsi="Cambria"/>
      <w:color w:val="365F91"/>
      <w:sz w:val="26"/>
      <w:szCs w:val="26"/>
      <w:lang w:eastAsia="en-US"/>
    </w:rPr>
  </w:style>
  <w:style w:type="paragraph" w:styleId="Ttulo3">
    <w:name w:val="heading 3"/>
    <w:basedOn w:val="Normal"/>
    <w:next w:val="Normal"/>
    <w:link w:val="Ttulo3Char"/>
    <w:qFormat/>
    <w:rsid w:val="007D5A4F"/>
    <w:pPr>
      <w:keepNext/>
      <w:spacing w:before="240" w:after="60"/>
      <w:outlineLvl w:val="2"/>
    </w:pPr>
    <w:rPr>
      <w:rFonts w:ascii="Arial" w:hAnsi="Arial" w:cs="Arial"/>
      <w:b/>
      <w:bCs/>
      <w:sz w:val="26"/>
      <w:szCs w:val="26"/>
    </w:rPr>
  </w:style>
  <w:style w:type="paragraph" w:styleId="Ttulo5">
    <w:name w:val="heading 5"/>
    <w:basedOn w:val="Normal"/>
    <w:next w:val="Normal"/>
    <w:link w:val="Ttulo5Char"/>
    <w:qFormat/>
    <w:rsid w:val="007D5A4F"/>
    <w:pPr>
      <w:spacing w:before="240" w:after="60"/>
      <w:outlineLvl w:val="4"/>
    </w:pPr>
    <w:rPr>
      <w:rFonts w:ascii="Calibri"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5A4F"/>
    <w:rPr>
      <w:rFonts w:ascii="Times New Roman" w:eastAsia="Times New Roman" w:hAnsi="Times New Roman" w:cs="Times New Roman"/>
      <w:i/>
      <w:iCs/>
      <w:sz w:val="18"/>
      <w:szCs w:val="18"/>
      <w:lang w:val="en-US" w:eastAsia="pt-BR"/>
    </w:rPr>
  </w:style>
  <w:style w:type="character" w:customStyle="1" w:styleId="Ttulo2Char">
    <w:name w:val="Título 2 Char"/>
    <w:basedOn w:val="Fontepargpadro"/>
    <w:link w:val="Ttulo2"/>
    <w:uiPriority w:val="9"/>
    <w:rsid w:val="000D7E6C"/>
    <w:rPr>
      <w:rFonts w:ascii="Cambria" w:eastAsia="Times New Roman" w:hAnsi="Cambria" w:cs="Times New Roman"/>
      <w:color w:val="365F91"/>
      <w:sz w:val="26"/>
      <w:szCs w:val="26"/>
    </w:rPr>
  </w:style>
  <w:style w:type="character" w:customStyle="1" w:styleId="Ttulo3Char">
    <w:name w:val="Título 3 Char"/>
    <w:basedOn w:val="Fontepargpadro"/>
    <w:link w:val="Ttulo3"/>
    <w:rsid w:val="007D5A4F"/>
    <w:rPr>
      <w:rFonts w:ascii="Arial" w:eastAsia="Times New Roman" w:hAnsi="Arial" w:cs="Arial"/>
      <w:b/>
      <w:bCs/>
      <w:sz w:val="26"/>
      <w:szCs w:val="26"/>
      <w:lang w:eastAsia="pt-BR"/>
    </w:rPr>
  </w:style>
  <w:style w:type="character" w:customStyle="1" w:styleId="Ttulo5Char">
    <w:name w:val="Título 5 Char"/>
    <w:basedOn w:val="Fontepargpadro"/>
    <w:link w:val="Ttulo5"/>
    <w:rsid w:val="007D5A4F"/>
    <w:rPr>
      <w:rFonts w:ascii="Calibri" w:eastAsia="Times New Roman" w:hAnsi="Calibri" w:cs="Times New Roman"/>
      <w:b/>
      <w:bCs/>
      <w:i/>
      <w:iCs/>
      <w:sz w:val="26"/>
      <w:szCs w:val="26"/>
      <w:lang w:val="x-none" w:eastAsia="x-none"/>
    </w:rPr>
  </w:style>
  <w:style w:type="paragraph" w:customStyle="1" w:styleId="Ttulo21">
    <w:name w:val="Título 21"/>
    <w:aliases w:val="h2"/>
    <w:basedOn w:val="Normal"/>
    <w:next w:val="Normal"/>
    <w:rsid w:val="007D5A4F"/>
    <w:pPr>
      <w:keepNext/>
      <w:spacing w:before="240" w:after="60"/>
    </w:pPr>
    <w:rPr>
      <w:rFonts w:ascii="Arial" w:hAnsi="Arial" w:cs="Arial"/>
      <w:b/>
      <w:bCs/>
      <w:i/>
      <w:iCs/>
      <w:sz w:val="28"/>
      <w:szCs w:val="28"/>
    </w:rPr>
  </w:style>
  <w:style w:type="paragraph" w:customStyle="1" w:styleId="Ttulo31">
    <w:name w:val="Título 31"/>
    <w:aliases w:val="h3"/>
    <w:basedOn w:val="Normal"/>
    <w:next w:val="DeltaViewTableHeading"/>
    <w:rsid w:val="007D5A4F"/>
    <w:pPr>
      <w:ind w:left="354"/>
    </w:pPr>
    <w:rPr>
      <w:rFonts w:ascii="Tms Rmn" w:hAnsi="Tms Rmn" w:cs="Tms Rmn"/>
      <w:b/>
      <w:bCs/>
      <w:sz w:val="24"/>
      <w:szCs w:val="24"/>
      <w:lang w:val="en-US"/>
    </w:rPr>
  </w:style>
  <w:style w:type="paragraph" w:customStyle="1" w:styleId="DeltaViewTableHeading">
    <w:name w:val="DeltaView Table Heading"/>
    <w:basedOn w:val="Normal"/>
    <w:rsid w:val="007D5A4F"/>
    <w:pPr>
      <w:widowControl/>
      <w:spacing w:after="120"/>
    </w:pPr>
    <w:rPr>
      <w:rFonts w:ascii="Arial" w:hAnsi="Arial" w:cs="Arial"/>
      <w:b/>
      <w:bCs/>
      <w:sz w:val="24"/>
      <w:szCs w:val="24"/>
      <w:lang w:val="en-US"/>
    </w:rPr>
  </w:style>
  <w:style w:type="paragraph" w:customStyle="1" w:styleId="Ttulo41">
    <w:name w:val="Título 41"/>
    <w:aliases w:val="h4"/>
    <w:basedOn w:val="Normal"/>
    <w:next w:val="DeltaViewTableHeading"/>
    <w:rsid w:val="007D5A4F"/>
    <w:pPr>
      <w:ind w:left="354"/>
    </w:pPr>
    <w:rPr>
      <w:rFonts w:ascii="Tms Rmn" w:hAnsi="Tms Rmn" w:cs="Tms Rmn"/>
      <w:sz w:val="24"/>
      <w:szCs w:val="24"/>
      <w:u w:val="single"/>
      <w:lang w:val="en-US"/>
    </w:rPr>
  </w:style>
  <w:style w:type="paragraph" w:customStyle="1" w:styleId="Ttulo51">
    <w:name w:val="Título 51"/>
    <w:aliases w:val="h5"/>
    <w:basedOn w:val="Normal"/>
    <w:next w:val="DeltaViewTableHeading"/>
    <w:rsid w:val="007D5A4F"/>
    <w:pPr>
      <w:ind w:left="708"/>
    </w:pPr>
    <w:rPr>
      <w:rFonts w:ascii="Tms Rmn" w:hAnsi="Tms Rmn" w:cs="Tms Rmn"/>
      <w:b/>
      <w:bCs/>
      <w:lang w:val="en-US"/>
    </w:rPr>
  </w:style>
  <w:style w:type="paragraph" w:styleId="Recuonormal">
    <w:name w:val="Normal Indent"/>
    <w:basedOn w:val="Normal"/>
    <w:next w:val="DeltaViewTableHeading"/>
    <w:rsid w:val="007D5A4F"/>
    <w:pPr>
      <w:ind w:left="708"/>
    </w:pPr>
    <w:rPr>
      <w:rFonts w:ascii="Tms Rmn" w:hAnsi="Tms Rmn" w:cs="Tms Rmn"/>
      <w:lang w:val="en-US"/>
    </w:rPr>
  </w:style>
  <w:style w:type="paragraph" w:customStyle="1" w:styleId="Header1">
    <w:name w:val="Header1"/>
    <w:basedOn w:val="Normal"/>
    <w:next w:val="DeltaViewTableBody"/>
    <w:rsid w:val="007D5A4F"/>
    <w:pPr>
      <w:tabs>
        <w:tab w:val="center" w:pos="4252"/>
        <w:tab w:val="right" w:pos="8504"/>
      </w:tabs>
    </w:pPr>
    <w:rPr>
      <w:rFonts w:ascii="Tms Rmn" w:hAnsi="Tms Rmn" w:cs="Tms Rmn"/>
      <w:lang w:val="en-US"/>
    </w:rPr>
  </w:style>
  <w:style w:type="paragraph" w:customStyle="1" w:styleId="DeltaViewTableBody">
    <w:name w:val="DeltaView Table Body"/>
    <w:basedOn w:val="Normal"/>
    <w:rsid w:val="007D5A4F"/>
    <w:pPr>
      <w:widowControl/>
    </w:pPr>
    <w:rPr>
      <w:rFonts w:ascii="Arial" w:hAnsi="Arial" w:cs="Arial"/>
      <w:sz w:val="24"/>
      <w:szCs w:val="24"/>
      <w:lang w:val="en-US"/>
    </w:rPr>
  </w:style>
  <w:style w:type="paragraph" w:styleId="Corpodetexto">
    <w:name w:val="Body Text"/>
    <w:basedOn w:val="Normal"/>
    <w:next w:val="DeltaViewAnnounce"/>
    <w:link w:val="CorpodetextoChar"/>
    <w:rsid w:val="007D5A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customStyle="1" w:styleId="DeltaViewAnnounce">
    <w:name w:val="DeltaView Announce"/>
    <w:rsid w:val="007D5A4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
    <w:name w:val="Corpo de texto Char"/>
    <w:basedOn w:val="Fontepargpadro"/>
    <w:link w:val="Corpodetexto"/>
    <w:rsid w:val="007D5A4F"/>
    <w:rPr>
      <w:rFonts w:ascii="Tahoma" w:eastAsia="Times New Roman" w:hAnsi="Tahoma" w:cs="Tahoma"/>
      <w:sz w:val="24"/>
      <w:szCs w:val="24"/>
      <w:lang w:eastAsia="pt-BR"/>
    </w:rPr>
  </w:style>
  <w:style w:type="paragraph" w:styleId="Corpodetexto2">
    <w:name w:val="Body Text 2"/>
    <w:aliases w:val="bt2"/>
    <w:basedOn w:val="Normal"/>
    <w:link w:val="Corpodetexto2Char"/>
    <w:rsid w:val="007D5A4F"/>
    <w:pPr>
      <w:jc w:val="both"/>
    </w:pPr>
    <w:rPr>
      <w:rFonts w:ascii="Tahoma" w:hAnsi="Tahoma" w:cs="Tahoma"/>
      <w:b/>
      <w:bCs/>
      <w:sz w:val="23"/>
      <w:szCs w:val="23"/>
    </w:rPr>
  </w:style>
  <w:style w:type="character" w:customStyle="1" w:styleId="Corpodetexto2Char">
    <w:name w:val="Corpo de texto 2 Char"/>
    <w:aliases w:val="bt2 Char"/>
    <w:basedOn w:val="Fontepargpadro"/>
    <w:link w:val="Corpodetexto2"/>
    <w:rsid w:val="007D5A4F"/>
    <w:rPr>
      <w:rFonts w:ascii="Tahoma" w:eastAsia="Times New Roman" w:hAnsi="Tahoma" w:cs="Tahoma"/>
      <w:b/>
      <w:bCs/>
      <w:sz w:val="23"/>
      <w:szCs w:val="23"/>
      <w:lang w:eastAsia="pt-BR"/>
    </w:rPr>
  </w:style>
  <w:style w:type="paragraph" w:customStyle="1" w:styleId="Footer1">
    <w:name w:val="Footer1"/>
    <w:basedOn w:val="Normal"/>
    <w:next w:val="Corpodetexto"/>
    <w:rsid w:val="007D5A4F"/>
    <w:pPr>
      <w:tabs>
        <w:tab w:val="center" w:pos="4419"/>
        <w:tab w:val="right" w:pos="8838"/>
      </w:tabs>
    </w:pPr>
  </w:style>
  <w:style w:type="character" w:customStyle="1" w:styleId="PageNumber1">
    <w:name w:val="Page Number1"/>
    <w:rsid w:val="007D5A4F"/>
    <w:rPr>
      <w:rFonts w:ascii="Times New Roman" w:hAnsi="Times New Roman" w:cs="Times New Roman"/>
      <w:spacing w:val="0"/>
      <w:sz w:val="20"/>
      <w:szCs w:val="20"/>
      <w:lang w:val="pt-BR"/>
    </w:rPr>
  </w:style>
  <w:style w:type="character" w:customStyle="1" w:styleId="CommentReference1">
    <w:name w:val="Comment Reference1"/>
    <w:hidden/>
    <w:rsid w:val="007D5A4F"/>
    <w:rPr>
      <w:rFonts w:ascii="Times New Roman" w:hAnsi="Times New Roman" w:cs="Times New Roman"/>
      <w:spacing w:val="0"/>
      <w:sz w:val="16"/>
      <w:szCs w:val="16"/>
      <w:lang w:val="pt-BR"/>
    </w:rPr>
  </w:style>
  <w:style w:type="paragraph" w:customStyle="1" w:styleId="CommentText1">
    <w:name w:val="Comment Text1"/>
    <w:basedOn w:val="Normal"/>
    <w:hidden/>
    <w:rsid w:val="007D5A4F"/>
    <w:rPr>
      <w:lang w:val="en-US"/>
    </w:rPr>
  </w:style>
  <w:style w:type="paragraph" w:styleId="Textodebalo">
    <w:name w:val="Balloon Text"/>
    <w:basedOn w:val="Normal"/>
    <w:link w:val="TextodebaloChar"/>
    <w:hidden/>
    <w:uiPriority w:val="99"/>
    <w:semiHidden/>
    <w:rsid w:val="007D5A4F"/>
    <w:rPr>
      <w:rFonts w:ascii="Tahoma" w:hAnsi="Tahoma" w:cs="Tahoma"/>
      <w:sz w:val="16"/>
      <w:szCs w:val="16"/>
    </w:rPr>
  </w:style>
  <w:style w:type="character" w:customStyle="1" w:styleId="TextodebaloChar">
    <w:name w:val="Texto de balão Char"/>
    <w:basedOn w:val="Fontepargpadro"/>
    <w:link w:val="Textodebalo"/>
    <w:uiPriority w:val="99"/>
    <w:semiHidden/>
    <w:rsid w:val="007D5A4F"/>
    <w:rPr>
      <w:rFonts w:ascii="Tahoma" w:eastAsia="Times New Roman" w:hAnsi="Tahoma" w:cs="Tahoma"/>
      <w:sz w:val="16"/>
      <w:szCs w:val="16"/>
      <w:lang w:eastAsia="pt-BR"/>
    </w:rPr>
  </w:style>
  <w:style w:type="paragraph" w:customStyle="1" w:styleId="CommentSubject1">
    <w:name w:val="Comment Subject1"/>
    <w:basedOn w:val="Normal"/>
    <w:hidden/>
    <w:rsid w:val="007D5A4F"/>
    <w:rPr>
      <w:b/>
      <w:bCs/>
    </w:rPr>
  </w:style>
  <w:style w:type="character" w:styleId="Forte">
    <w:name w:val="Strong"/>
    <w:qFormat/>
    <w:rsid w:val="007D5A4F"/>
    <w:rPr>
      <w:rFonts w:ascii="Times New Roman" w:hAnsi="Times New Roman" w:cs="Times New Roman"/>
      <w:b/>
      <w:bCs/>
      <w:spacing w:val="0"/>
      <w:sz w:val="20"/>
      <w:szCs w:val="20"/>
      <w:lang w:val="pt-BR"/>
    </w:rPr>
  </w:style>
  <w:style w:type="paragraph" w:styleId="Commarcadores">
    <w:name w:val="List Bullet"/>
    <w:aliases w:val="lb"/>
    <w:basedOn w:val="Normal"/>
    <w:uiPriority w:val="99"/>
    <w:rsid w:val="007D5A4F"/>
  </w:style>
  <w:style w:type="paragraph" w:customStyle="1" w:styleId="NormalPlain">
    <w:name w:val="NormalPlain"/>
    <w:basedOn w:val="Normal"/>
    <w:next w:val="MapadoDocumento"/>
    <w:rsid w:val="007D5A4F"/>
    <w:pPr>
      <w:suppressAutoHyphens/>
      <w:jc w:val="both"/>
    </w:pPr>
    <w:rPr>
      <w:sz w:val="24"/>
      <w:szCs w:val="24"/>
      <w:lang w:val="en-US"/>
    </w:rPr>
  </w:style>
  <w:style w:type="paragraph" w:styleId="MapadoDocumento">
    <w:name w:val="Document Map"/>
    <w:basedOn w:val="Normal"/>
    <w:link w:val="MapadoDocumentoChar"/>
    <w:semiHidden/>
    <w:rsid w:val="007D5A4F"/>
    <w:pPr>
      <w:widowControl/>
      <w:shd w:val="clear" w:color="auto" w:fill="000080"/>
    </w:pPr>
    <w:rPr>
      <w:rFonts w:ascii="Tahoma" w:hAnsi="Tahoma" w:cs="Tahoma"/>
      <w:sz w:val="24"/>
      <w:szCs w:val="24"/>
      <w:lang w:val="en-US"/>
    </w:rPr>
  </w:style>
  <w:style w:type="character" w:customStyle="1" w:styleId="MapadoDocumentoChar">
    <w:name w:val="Mapa do Documento Char"/>
    <w:basedOn w:val="Fontepargpadro"/>
    <w:link w:val="MapadoDocumento"/>
    <w:semiHidden/>
    <w:rsid w:val="007D5A4F"/>
    <w:rPr>
      <w:rFonts w:ascii="Tahoma" w:eastAsia="Times New Roman" w:hAnsi="Tahoma" w:cs="Tahoma"/>
      <w:sz w:val="24"/>
      <w:szCs w:val="24"/>
      <w:shd w:val="clear" w:color="auto" w:fill="000080"/>
      <w:lang w:val="en-US" w:eastAsia="pt-BR"/>
    </w:rPr>
  </w:style>
  <w:style w:type="paragraph" w:customStyle="1" w:styleId="BodyText21">
    <w:name w:val="Body Text 21"/>
    <w:basedOn w:val="Normal"/>
    <w:rsid w:val="007D5A4F"/>
    <w:pPr>
      <w:jc w:val="both"/>
    </w:pPr>
    <w:rPr>
      <w:rFonts w:ascii="Arial" w:hAnsi="Arial" w:cs="Arial"/>
      <w:sz w:val="24"/>
      <w:szCs w:val="24"/>
    </w:rPr>
  </w:style>
  <w:style w:type="paragraph" w:customStyle="1" w:styleId="CharCharCharCharChar">
    <w:name w:val="Char Char Char Char Char"/>
    <w:basedOn w:val="Normal"/>
    <w:rsid w:val="007D5A4F"/>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rsid w:val="007D5A4F"/>
    <w:pPr>
      <w:spacing w:after="160" w:line="240" w:lineRule="exact"/>
    </w:pPr>
    <w:rPr>
      <w:rFonts w:ascii="Verdana" w:hAnsi="Verdana" w:cs="Verdana"/>
      <w:lang w:val="en-US"/>
    </w:rPr>
  </w:style>
  <w:style w:type="paragraph" w:customStyle="1" w:styleId="CharChar">
    <w:name w:val="Char Char"/>
    <w:basedOn w:val="Normal"/>
    <w:rsid w:val="007D5A4F"/>
    <w:pPr>
      <w:spacing w:after="160" w:line="240" w:lineRule="exact"/>
    </w:pPr>
    <w:rPr>
      <w:rFonts w:ascii="Verdana" w:hAnsi="Verdana" w:cs="Verdana"/>
      <w:lang w:val="en-US"/>
    </w:rPr>
  </w:style>
  <w:style w:type="paragraph" w:customStyle="1" w:styleId="CharCharChar">
    <w:name w:val="Char Char Char"/>
    <w:basedOn w:val="Normal"/>
    <w:rsid w:val="007D5A4F"/>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rsid w:val="007D5A4F"/>
    <w:pPr>
      <w:spacing w:after="160" w:line="240" w:lineRule="exact"/>
    </w:pPr>
    <w:rPr>
      <w:rFonts w:ascii="Verdana" w:hAnsi="Verdana" w:cs="Verdana"/>
      <w:lang w:val="en-US"/>
    </w:rPr>
  </w:style>
  <w:style w:type="character" w:styleId="Refdecomentrio">
    <w:name w:val="annotation reference"/>
    <w:uiPriority w:val="99"/>
    <w:rsid w:val="007D5A4F"/>
    <w:rPr>
      <w:spacing w:val="0"/>
      <w:sz w:val="16"/>
      <w:szCs w:val="16"/>
    </w:rPr>
  </w:style>
  <w:style w:type="character" w:customStyle="1" w:styleId="DeltaViewInsertion">
    <w:name w:val="DeltaView Insertion"/>
    <w:rsid w:val="007D5A4F"/>
    <w:rPr>
      <w:color w:val="0000FF"/>
      <w:spacing w:val="0"/>
      <w:u w:val="double"/>
    </w:rPr>
  </w:style>
  <w:style w:type="character" w:customStyle="1" w:styleId="DeltaViewDeletion">
    <w:name w:val="DeltaView Deletion"/>
    <w:rsid w:val="007D5A4F"/>
    <w:rPr>
      <w:strike/>
      <w:color w:val="FF0000"/>
      <w:spacing w:val="0"/>
    </w:rPr>
  </w:style>
  <w:style w:type="character" w:customStyle="1" w:styleId="DeltaViewMoveSource">
    <w:name w:val="DeltaView Move Source"/>
    <w:rsid w:val="007D5A4F"/>
    <w:rPr>
      <w:strike/>
      <w:color w:val="00C000"/>
      <w:spacing w:val="0"/>
    </w:rPr>
  </w:style>
  <w:style w:type="character" w:customStyle="1" w:styleId="DeltaViewMoveDestination">
    <w:name w:val="DeltaView Move Destination"/>
    <w:rsid w:val="007D5A4F"/>
    <w:rPr>
      <w:color w:val="00C000"/>
      <w:spacing w:val="0"/>
      <w:u w:val="double"/>
    </w:rPr>
  </w:style>
  <w:style w:type="paragraph" w:styleId="Textodecomentrio">
    <w:name w:val="annotation text"/>
    <w:basedOn w:val="Normal"/>
    <w:link w:val="TextodecomentrioChar"/>
    <w:uiPriority w:val="99"/>
    <w:rsid w:val="007D5A4F"/>
    <w:pPr>
      <w:widowControl/>
    </w:pPr>
    <w:rPr>
      <w:lang w:val="en-US" w:eastAsia="x-none"/>
    </w:rPr>
  </w:style>
  <w:style w:type="character" w:customStyle="1" w:styleId="TextodecomentrioChar">
    <w:name w:val="Texto de comentário Char"/>
    <w:basedOn w:val="Fontepargpadro"/>
    <w:link w:val="Textodecomentrio"/>
    <w:uiPriority w:val="99"/>
    <w:rsid w:val="007D5A4F"/>
    <w:rPr>
      <w:rFonts w:ascii="Times New Roman" w:eastAsia="Times New Roman" w:hAnsi="Times New Roman" w:cs="Times New Roman"/>
      <w:sz w:val="20"/>
      <w:szCs w:val="20"/>
      <w:lang w:val="en-US" w:eastAsia="x-none"/>
    </w:rPr>
  </w:style>
  <w:style w:type="character" w:customStyle="1" w:styleId="DeltaViewChangeNumber">
    <w:name w:val="DeltaView Change Number"/>
    <w:rsid w:val="007D5A4F"/>
    <w:rPr>
      <w:color w:val="000000"/>
      <w:spacing w:val="0"/>
      <w:vertAlign w:val="superscript"/>
    </w:rPr>
  </w:style>
  <w:style w:type="character" w:customStyle="1" w:styleId="DeltaViewDelimiter">
    <w:name w:val="DeltaView Delimiter"/>
    <w:rsid w:val="007D5A4F"/>
    <w:rPr>
      <w:spacing w:val="0"/>
    </w:rPr>
  </w:style>
  <w:style w:type="character" w:customStyle="1" w:styleId="DeltaViewFormatChange">
    <w:name w:val="DeltaView Format Change"/>
    <w:rsid w:val="007D5A4F"/>
    <w:rPr>
      <w:color w:val="000000"/>
      <w:spacing w:val="0"/>
    </w:rPr>
  </w:style>
  <w:style w:type="character" w:customStyle="1" w:styleId="DeltaViewMovedDeletion">
    <w:name w:val="DeltaView Moved Deletion"/>
    <w:rsid w:val="007D5A4F"/>
    <w:rPr>
      <w:strike/>
      <w:color w:val="C08080"/>
      <w:spacing w:val="0"/>
    </w:rPr>
  </w:style>
  <w:style w:type="character" w:customStyle="1" w:styleId="DeltaViewComment">
    <w:name w:val="DeltaView Comment"/>
    <w:rsid w:val="007D5A4F"/>
    <w:rPr>
      <w:color w:val="000000"/>
      <w:spacing w:val="0"/>
    </w:rPr>
  </w:style>
  <w:style w:type="character" w:customStyle="1" w:styleId="DeltaViewStyleChangeText">
    <w:name w:val="DeltaView Style Change Text"/>
    <w:rsid w:val="007D5A4F"/>
    <w:rPr>
      <w:color w:val="000000"/>
      <w:spacing w:val="0"/>
      <w:u w:val="double"/>
    </w:rPr>
  </w:style>
  <w:style w:type="character" w:customStyle="1" w:styleId="DeltaViewStyleChangeLabel">
    <w:name w:val="DeltaView Style Change Label"/>
    <w:rsid w:val="007D5A4F"/>
    <w:rPr>
      <w:color w:val="000000"/>
      <w:spacing w:val="0"/>
    </w:rPr>
  </w:style>
  <w:style w:type="character" w:customStyle="1" w:styleId="DeltaViewInsertedComment">
    <w:name w:val="DeltaView Inserted Comment"/>
    <w:rsid w:val="007D5A4F"/>
    <w:rPr>
      <w:color w:val="0000FF"/>
      <w:spacing w:val="0"/>
      <w:u w:val="double"/>
    </w:rPr>
  </w:style>
  <w:style w:type="character" w:customStyle="1" w:styleId="DeltaViewDeletedComment">
    <w:name w:val="DeltaView Deleted Comment"/>
    <w:rsid w:val="007D5A4F"/>
    <w:rPr>
      <w:strike/>
      <w:color w:val="FF0000"/>
      <w:spacing w:val="0"/>
    </w:rPr>
  </w:style>
  <w:style w:type="paragraph" w:customStyle="1" w:styleId="CharChar1">
    <w:name w:val="Char Char1"/>
    <w:basedOn w:val="Normal"/>
    <w:rsid w:val="007D5A4F"/>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rsid w:val="007D5A4F"/>
    <w:pPr>
      <w:widowControl/>
      <w:autoSpaceDE/>
      <w:autoSpaceDN/>
      <w:adjustRightInd/>
      <w:spacing w:line="288" w:lineRule="auto"/>
      <w:ind w:left="-120" w:right="-176"/>
      <w:jc w:val="both"/>
    </w:pPr>
    <w:rPr>
      <w:rFonts w:ascii="Arial" w:hAnsi="Arial" w:cs="Arial"/>
      <w:sz w:val="22"/>
      <w:szCs w:val="24"/>
      <w:lang w:eastAsia="en-US"/>
    </w:rPr>
  </w:style>
  <w:style w:type="paragraph" w:styleId="Rodap">
    <w:name w:val="footer"/>
    <w:basedOn w:val="Normal"/>
    <w:link w:val="RodapChar"/>
    <w:uiPriority w:val="99"/>
    <w:rsid w:val="007D5A4F"/>
    <w:pPr>
      <w:tabs>
        <w:tab w:val="center" w:pos="4252"/>
        <w:tab w:val="right" w:pos="8504"/>
      </w:tabs>
    </w:pPr>
  </w:style>
  <w:style w:type="character" w:customStyle="1" w:styleId="RodapChar">
    <w:name w:val="Rodapé Char"/>
    <w:basedOn w:val="Fontepargpadro"/>
    <w:link w:val="Rodap"/>
    <w:uiPriority w:val="99"/>
    <w:rsid w:val="007D5A4F"/>
    <w:rPr>
      <w:rFonts w:ascii="Times New Roman" w:eastAsia="Times New Roman" w:hAnsi="Times New Roman" w:cs="Times New Roman"/>
      <w:sz w:val="20"/>
      <w:szCs w:val="20"/>
      <w:lang w:eastAsia="pt-BR"/>
    </w:rPr>
  </w:style>
  <w:style w:type="character" w:styleId="Nmerodepgina">
    <w:name w:val="page number"/>
    <w:basedOn w:val="Fontepargpadro"/>
    <w:rsid w:val="007D5A4F"/>
  </w:style>
  <w:style w:type="paragraph" w:styleId="Cabealho">
    <w:name w:val="header"/>
    <w:aliases w:val="Tulo1"/>
    <w:basedOn w:val="Normal"/>
    <w:link w:val="CabealhoChar"/>
    <w:uiPriority w:val="99"/>
    <w:rsid w:val="007D5A4F"/>
    <w:pPr>
      <w:tabs>
        <w:tab w:val="center" w:pos="4252"/>
        <w:tab w:val="right" w:pos="8504"/>
      </w:tabs>
    </w:pPr>
  </w:style>
  <w:style w:type="character" w:customStyle="1" w:styleId="CabealhoChar">
    <w:name w:val="Cabeçalho Char"/>
    <w:aliases w:val="Tulo1 Char"/>
    <w:basedOn w:val="Fontepargpadro"/>
    <w:link w:val="Cabealho"/>
    <w:uiPriority w:val="99"/>
    <w:rsid w:val="007D5A4F"/>
    <w:rPr>
      <w:rFonts w:ascii="Times New Roman" w:eastAsia="Times New Roman" w:hAnsi="Times New Roman" w:cs="Times New Roman"/>
      <w:sz w:val="20"/>
      <w:szCs w:val="20"/>
      <w:lang w:eastAsia="pt-BR"/>
    </w:rPr>
  </w:style>
  <w:style w:type="paragraph" w:customStyle="1" w:styleId="CharChar2CharChar1CharCharCharCharCharCharCharCharCharChar">
    <w:name w:val="Char Char2 Char Char1 Char Char Char Char Char Char Char Char Char Char"/>
    <w:basedOn w:val="Normal"/>
    <w:rsid w:val="007D5A4F"/>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rsid w:val="007D5A4F"/>
    <w:rPr>
      <w:color w:val="0000FF"/>
      <w:spacing w:val="0"/>
      <w:u w:val="single"/>
    </w:rPr>
  </w:style>
  <w:style w:type="table" w:styleId="Tabelacomgrade">
    <w:name w:val="Table Grid"/>
    <w:basedOn w:val="Tabelanormal"/>
    <w:uiPriority w:val="59"/>
    <w:rsid w:val="007D5A4F"/>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Capítulo,Vitor T?tulo,Normal numerado,Meu,Bullet List,FooterText,numbered,Paragraphe de liste1,Bulletr List Paragraph,列出段落,列出段落1,List Paragraph21,Listeafsnit1,Párrafo de lista1,List Paragraph"/>
    <w:basedOn w:val="Normal"/>
    <w:link w:val="PargrafodaListaChar"/>
    <w:uiPriority w:val="34"/>
    <w:qFormat/>
    <w:rsid w:val="007D5A4F"/>
    <w:pPr>
      <w:ind w:left="708"/>
    </w:pPr>
  </w:style>
  <w:style w:type="character" w:customStyle="1" w:styleId="PargrafodaListaChar">
    <w:name w:val="Parágrafo da Lista Char"/>
    <w:aliases w:val="Vitor Título Char,Vitor T’tulo Char,List Paragraph_0 Char,Capítulo Char,Vitor T?tulo Char,Normal numerado Char,Meu Char,Bullet List Char,FooterText Char,numbered Char,Paragraphe de liste1 Char,Bulletr List Paragraph Char"/>
    <w:link w:val="PargrafodaLista"/>
    <w:uiPriority w:val="34"/>
    <w:qFormat/>
    <w:locked/>
    <w:rsid w:val="007D5A4F"/>
    <w:rPr>
      <w:rFonts w:ascii="Times New Roman" w:eastAsia="Times New Roman" w:hAnsi="Times New Roman" w:cs="Times New Roman"/>
      <w:sz w:val="20"/>
      <w:szCs w:val="20"/>
      <w:lang w:eastAsia="pt-BR"/>
    </w:rPr>
  </w:style>
  <w:style w:type="paragraph" w:customStyle="1" w:styleId="msolistparagraph0">
    <w:name w:val="msolistparagraph"/>
    <w:basedOn w:val="Normal"/>
    <w:rsid w:val="007D5A4F"/>
    <w:pPr>
      <w:widowControl/>
      <w:autoSpaceDE/>
      <w:autoSpaceDN/>
      <w:adjustRightInd/>
      <w:ind w:left="720"/>
    </w:pPr>
    <w:rPr>
      <w:rFonts w:ascii="Arial" w:hAnsi="Arial" w:cs="Arial"/>
    </w:rPr>
  </w:style>
  <w:style w:type="paragraph" w:customStyle="1" w:styleId="texto-c">
    <w:name w:val="texto-c"/>
    <w:rsid w:val="007D5A4F"/>
    <w:pPr>
      <w:widowControl w:val="0"/>
      <w:tabs>
        <w:tab w:val="left" w:pos="226"/>
        <w:tab w:val="left" w:pos="2268"/>
        <w:tab w:val="left" w:pos="2494"/>
        <w:tab w:val="left" w:pos="2834"/>
        <w:tab w:val="left" w:pos="3062"/>
      </w:tabs>
      <w:spacing w:before="14" w:after="0" w:line="153" w:lineRule="atLeast"/>
    </w:pPr>
    <w:rPr>
      <w:rFonts w:ascii="Times New Roman" w:eastAsia="Times New Roman" w:hAnsi="Times New Roman" w:cs="Times New Roman"/>
      <w:snapToGrid w:val="0"/>
      <w:sz w:val="13"/>
      <w:szCs w:val="20"/>
      <w:lang w:val="en-US" w:eastAsia="pt-BR"/>
    </w:rPr>
  </w:style>
  <w:style w:type="character" w:styleId="Hyperlink">
    <w:name w:val="Hyperlink"/>
    <w:uiPriority w:val="99"/>
    <w:rsid w:val="007D5A4F"/>
    <w:rPr>
      <w:color w:val="0000FF"/>
      <w:u w:val="single"/>
    </w:rPr>
  </w:style>
  <w:style w:type="paragraph" w:styleId="NormalWeb">
    <w:name w:val="Normal (Web)"/>
    <w:basedOn w:val="Normal"/>
    <w:uiPriority w:val="99"/>
    <w:rsid w:val="007D5A4F"/>
    <w:pPr>
      <w:widowControl/>
      <w:autoSpaceDE/>
      <w:autoSpaceDN/>
      <w:adjustRightInd/>
      <w:spacing w:before="100" w:beforeAutospacing="1" w:after="100" w:afterAutospacing="1"/>
    </w:pPr>
    <w:rPr>
      <w:sz w:val="24"/>
    </w:rPr>
  </w:style>
  <w:style w:type="paragraph" w:styleId="Assuntodocomentrio">
    <w:name w:val="annotation subject"/>
    <w:basedOn w:val="Textodecomentrio"/>
    <w:next w:val="Textodecomentrio"/>
    <w:link w:val="AssuntodocomentrioChar"/>
    <w:uiPriority w:val="99"/>
    <w:rsid w:val="007D5A4F"/>
    <w:pPr>
      <w:widowControl w:val="0"/>
    </w:pPr>
  </w:style>
  <w:style w:type="character" w:customStyle="1" w:styleId="AssuntodocomentrioChar">
    <w:name w:val="Assunto do comentário Char"/>
    <w:basedOn w:val="TextodecomentrioChar"/>
    <w:link w:val="Assuntodocomentrio"/>
    <w:uiPriority w:val="99"/>
    <w:rsid w:val="007D5A4F"/>
    <w:rPr>
      <w:rFonts w:ascii="Times New Roman" w:eastAsia="Times New Roman" w:hAnsi="Times New Roman" w:cs="Times New Roman"/>
      <w:sz w:val="20"/>
      <w:szCs w:val="20"/>
      <w:lang w:val="en-US" w:eastAsia="x-none"/>
    </w:rPr>
  </w:style>
  <w:style w:type="paragraph" w:customStyle="1" w:styleId="Celso1">
    <w:name w:val="Celso1"/>
    <w:basedOn w:val="Normal"/>
    <w:rsid w:val="007D5A4F"/>
    <w:pPr>
      <w:autoSpaceDE/>
      <w:autoSpaceDN/>
      <w:adjustRightInd/>
      <w:spacing w:line="360" w:lineRule="auto"/>
      <w:ind w:left="709" w:hanging="709"/>
      <w:jc w:val="both"/>
    </w:pPr>
    <w:rPr>
      <w:rFonts w:ascii="Univers (W1)" w:hAnsi="Univers (W1)"/>
      <w:sz w:val="24"/>
    </w:rPr>
  </w:style>
  <w:style w:type="paragraph" w:customStyle="1" w:styleId="times">
    <w:name w:val="times"/>
    <w:basedOn w:val="Normal"/>
    <w:uiPriority w:val="99"/>
    <w:rsid w:val="007D5A4F"/>
    <w:pPr>
      <w:autoSpaceDE/>
      <w:autoSpaceDN/>
      <w:adjustRightInd/>
      <w:spacing w:line="360" w:lineRule="atLeast"/>
      <w:jc w:val="both"/>
      <w:textAlignment w:val="baseline"/>
    </w:pPr>
    <w:rPr>
      <w:sz w:val="24"/>
      <w:szCs w:val="24"/>
      <w:lang w:val="en-US"/>
    </w:rPr>
  </w:style>
  <w:style w:type="paragraph" w:styleId="Reviso">
    <w:name w:val="Revision"/>
    <w:hidden/>
    <w:uiPriority w:val="99"/>
    <w:semiHidden/>
    <w:rsid w:val="007D5A4F"/>
    <w:pPr>
      <w:spacing w:after="0" w:line="240" w:lineRule="auto"/>
    </w:pPr>
    <w:rPr>
      <w:rFonts w:ascii="Times New Roman" w:eastAsia="Times New Roman" w:hAnsi="Times New Roman" w:cs="Times New Roman"/>
      <w:sz w:val="20"/>
      <w:szCs w:val="20"/>
      <w:lang w:eastAsia="pt-BR"/>
    </w:rPr>
  </w:style>
  <w:style w:type="paragraph" w:customStyle="1" w:styleId="PargrafodaLista4">
    <w:name w:val="Parágrafo da Lista4"/>
    <w:basedOn w:val="Normal"/>
    <w:qFormat/>
    <w:rsid w:val="007D5A4F"/>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CabealhoChar1">
    <w:name w:val="Cabeçalho Char1"/>
    <w:uiPriority w:val="99"/>
    <w:rsid w:val="007D5A4F"/>
    <w:rPr>
      <w:rFonts w:ascii="Times New Roman" w:eastAsia="Times New Roman" w:hAnsi="Times New Roman" w:cs="Times New Roman"/>
      <w:sz w:val="26"/>
      <w:szCs w:val="20"/>
    </w:rPr>
  </w:style>
  <w:style w:type="paragraph" w:customStyle="1" w:styleId="ttulo30">
    <w:name w:val="título3"/>
    <w:basedOn w:val="Normal"/>
    <w:rsid w:val="007D5A4F"/>
    <w:pPr>
      <w:widowControl/>
      <w:autoSpaceDE/>
      <w:autoSpaceDN/>
      <w:adjustRightInd/>
      <w:spacing w:line="360" w:lineRule="auto"/>
      <w:ind w:left="709" w:hanging="709"/>
      <w:jc w:val="both"/>
    </w:pPr>
    <w:rPr>
      <w:rFonts w:ascii="Arial" w:eastAsia="MS Mincho" w:hAnsi="Arial" w:cs="Arial"/>
      <w:i/>
      <w:iCs/>
    </w:rPr>
  </w:style>
  <w:style w:type="paragraph" w:customStyle="1" w:styleId="PargrafodaLista1">
    <w:name w:val="Parágrafo da Lista1"/>
    <w:basedOn w:val="Normal"/>
    <w:qFormat/>
    <w:rsid w:val="007D5A4F"/>
    <w:pPr>
      <w:ind w:left="708"/>
    </w:pPr>
  </w:style>
  <w:style w:type="character" w:customStyle="1" w:styleId="TextodecomentrioChar1">
    <w:name w:val="Texto de comentário Char1"/>
    <w:locked/>
    <w:rsid w:val="007D5A4F"/>
    <w:rPr>
      <w:rFonts w:ascii="Times New Roman" w:eastAsia="Times New Roman" w:hAnsi="Times New Roman" w:cs="Times New Roman"/>
      <w:sz w:val="20"/>
      <w:szCs w:val="20"/>
    </w:rPr>
  </w:style>
  <w:style w:type="paragraph" w:styleId="Ttulo">
    <w:name w:val="Title"/>
    <w:basedOn w:val="Normal"/>
    <w:next w:val="Normal"/>
    <w:link w:val="TtuloChar"/>
    <w:qFormat/>
    <w:rsid w:val="007D5A4F"/>
    <w:pPr>
      <w:spacing w:before="240" w:after="60"/>
      <w:jc w:val="center"/>
      <w:outlineLvl w:val="0"/>
    </w:pPr>
    <w:rPr>
      <w:rFonts w:ascii="Calibri Light" w:hAnsi="Calibri Light"/>
      <w:b/>
      <w:bCs/>
      <w:kern w:val="28"/>
      <w:sz w:val="32"/>
      <w:szCs w:val="32"/>
      <w:lang w:val="x-none" w:eastAsia="x-none"/>
    </w:rPr>
  </w:style>
  <w:style w:type="character" w:customStyle="1" w:styleId="TtuloChar">
    <w:name w:val="Título Char"/>
    <w:basedOn w:val="Fontepargpadro"/>
    <w:link w:val="Ttulo"/>
    <w:rsid w:val="007D5A4F"/>
    <w:rPr>
      <w:rFonts w:ascii="Calibri Light" w:eastAsia="Times New Roman" w:hAnsi="Calibri Light" w:cs="Times New Roman"/>
      <w:b/>
      <w:bCs/>
      <w:kern w:val="28"/>
      <w:sz w:val="32"/>
      <w:szCs w:val="32"/>
      <w:lang w:val="x-none" w:eastAsia="x-none"/>
    </w:rPr>
  </w:style>
  <w:style w:type="paragraph" w:customStyle="1" w:styleId="p0">
    <w:name w:val="p0"/>
    <w:basedOn w:val="Normal"/>
    <w:rsid w:val="007D5A4F"/>
    <w:pPr>
      <w:tabs>
        <w:tab w:val="left" w:pos="720"/>
      </w:tabs>
      <w:autoSpaceDE/>
      <w:autoSpaceDN/>
      <w:adjustRightInd/>
      <w:spacing w:line="240" w:lineRule="atLeast"/>
      <w:jc w:val="both"/>
    </w:pPr>
    <w:rPr>
      <w:rFonts w:ascii="Times" w:hAnsi="Times"/>
      <w:sz w:val="24"/>
    </w:rPr>
  </w:style>
  <w:style w:type="paragraph" w:styleId="Corpodetexto3">
    <w:name w:val="Body Text 3"/>
    <w:basedOn w:val="Normal"/>
    <w:link w:val="Corpodetexto3Char"/>
    <w:unhideWhenUsed/>
    <w:rsid w:val="007D5A4F"/>
    <w:pPr>
      <w:spacing w:after="120"/>
    </w:pPr>
    <w:rPr>
      <w:sz w:val="16"/>
      <w:szCs w:val="16"/>
    </w:rPr>
  </w:style>
  <w:style w:type="character" w:customStyle="1" w:styleId="Corpodetexto3Char">
    <w:name w:val="Corpo de texto 3 Char"/>
    <w:basedOn w:val="Fontepargpadro"/>
    <w:link w:val="Corpodetexto3"/>
    <w:rsid w:val="007D5A4F"/>
    <w:rPr>
      <w:rFonts w:ascii="Times New Roman" w:eastAsia="Times New Roman" w:hAnsi="Times New Roman" w:cs="Times New Roman"/>
      <w:sz w:val="16"/>
      <w:szCs w:val="16"/>
      <w:lang w:eastAsia="pt-BR"/>
    </w:rPr>
  </w:style>
  <w:style w:type="paragraph" w:customStyle="1" w:styleId="Level1">
    <w:name w:val="Level 1"/>
    <w:basedOn w:val="Normal"/>
    <w:rsid w:val="007D5A4F"/>
    <w:pPr>
      <w:widowControl/>
      <w:numPr>
        <w:ilvl w:val="1"/>
        <w:numId w:val="1"/>
      </w:numPr>
      <w:tabs>
        <w:tab w:val="clear" w:pos="1247"/>
        <w:tab w:val="num" w:pos="567"/>
      </w:tabs>
      <w:autoSpaceDE/>
      <w:autoSpaceDN/>
      <w:adjustRightInd/>
      <w:spacing w:after="140" w:line="290" w:lineRule="auto"/>
      <w:ind w:left="0"/>
      <w:jc w:val="both"/>
    </w:pPr>
    <w:rPr>
      <w:rFonts w:ascii="Tahoma" w:eastAsia="MS Mincho" w:hAnsi="Tahoma"/>
      <w:kern w:val="20"/>
      <w:szCs w:val="28"/>
      <w:lang w:eastAsia="en-US"/>
    </w:rPr>
  </w:style>
  <w:style w:type="paragraph" w:customStyle="1" w:styleId="Level3">
    <w:name w:val="Level 3"/>
    <w:basedOn w:val="Normal"/>
    <w:rsid w:val="007D5A4F"/>
    <w:pPr>
      <w:widowControl/>
      <w:tabs>
        <w:tab w:val="num" w:pos="2041"/>
      </w:tabs>
      <w:autoSpaceDE/>
      <w:autoSpaceDN/>
      <w:adjustRightInd/>
      <w:spacing w:after="140" w:line="290" w:lineRule="auto"/>
      <w:ind w:left="1247"/>
      <w:jc w:val="both"/>
    </w:pPr>
    <w:rPr>
      <w:rFonts w:ascii="Tahoma" w:eastAsia="MS Mincho" w:hAnsi="Tahoma"/>
      <w:kern w:val="20"/>
      <w:szCs w:val="28"/>
      <w:lang w:eastAsia="en-US"/>
    </w:rPr>
  </w:style>
  <w:style w:type="paragraph" w:customStyle="1" w:styleId="Level5">
    <w:name w:val="Level 5"/>
    <w:basedOn w:val="Normal"/>
    <w:rsid w:val="007D5A4F"/>
    <w:pPr>
      <w:widowControl/>
      <w:tabs>
        <w:tab w:val="num" w:pos="3289"/>
      </w:tabs>
      <w:autoSpaceDE/>
      <w:autoSpaceDN/>
      <w:adjustRightInd/>
      <w:spacing w:after="140" w:line="290" w:lineRule="auto"/>
      <w:ind w:left="2722"/>
      <w:jc w:val="both"/>
    </w:pPr>
    <w:rPr>
      <w:rFonts w:ascii="Tahoma" w:eastAsia="MS Mincho" w:hAnsi="Tahoma"/>
      <w:kern w:val="20"/>
      <w:szCs w:val="24"/>
      <w:lang w:eastAsia="en-US"/>
    </w:rPr>
  </w:style>
  <w:style w:type="paragraph" w:styleId="Recuodecorpodetexto">
    <w:name w:val="Body Text Indent"/>
    <w:basedOn w:val="Normal"/>
    <w:link w:val="RecuodecorpodetextoChar"/>
    <w:uiPriority w:val="99"/>
    <w:semiHidden/>
    <w:unhideWhenUsed/>
    <w:rsid w:val="00C75C20"/>
    <w:pPr>
      <w:spacing w:after="120"/>
      <w:ind w:left="283"/>
    </w:pPr>
  </w:style>
  <w:style w:type="character" w:customStyle="1" w:styleId="RecuodecorpodetextoChar">
    <w:name w:val="Recuo de corpo de texto Char"/>
    <w:basedOn w:val="Fontepargpadro"/>
    <w:link w:val="Recuodecorpodetexto"/>
    <w:uiPriority w:val="99"/>
    <w:semiHidden/>
    <w:rsid w:val="00C75C20"/>
    <w:rPr>
      <w:rFonts w:ascii="Times New Roman" w:eastAsia="Times New Roman" w:hAnsi="Times New Roman" w:cs="Times New Roman"/>
      <w:sz w:val="20"/>
      <w:szCs w:val="20"/>
      <w:lang w:eastAsia="pt-BR"/>
    </w:rPr>
  </w:style>
  <w:style w:type="character" w:customStyle="1" w:styleId="MenoPendente1">
    <w:name w:val="Menção Pendente1"/>
    <w:basedOn w:val="Fontepargpadro"/>
    <w:uiPriority w:val="99"/>
    <w:semiHidden/>
    <w:unhideWhenUsed/>
    <w:rsid w:val="00E12480"/>
    <w:rPr>
      <w:color w:val="605E5C"/>
      <w:shd w:val="clear" w:color="auto" w:fill="E1DFDD"/>
    </w:rPr>
  </w:style>
  <w:style w:type="paragraph" w:customStyle="1" w:styleId="Body">
    <w:name w:val="Body"/>
    <w:basedOn w:val="Normal"/>
    <w:link w:val="BodyChar"/>
    <w:rsid w:val="000C2FEC"/>
    <w:pPr>
      <w:widowControl/>
      <w:spacing w:after="140" w:line="290" w:lineRule="auto"/>
      <w:jc w:val="both"/>
    </w:pPr>
    <w:rPr>
      <w:rFonts w:ascii="Arial" w:hAnsi="Arial"/>
      <w:kern w:val="20"/>
      <w:szCs w:val="24"/>
      <w:lang w:val="x-none" w:eastAsia="x-none"/>
    </w:rPr>
  </w:style>
  <w:style w:type="character" w:customStyle="1" w:styleId="BodyChar">
    <w:name w:val="Body Char"/>
    <w:link w:val="Body"/>
    <w:locked/>
    <w:rsid w:val="000C2FEC"/>
    <w:rPr>
      <w:rFonts w:ascii="Arial" w:eastAsia="Times New Roman" w:hAnsi="Arial" w:cs="Times New Roman"/>
      <w:kern w:val="20"/>
      <w:sz w:val="20"/>
      <w:szCs w:val="24"/>
      <w:lang w:val="x-none" w:eastAsia="x-none"/>
    </w:rPr>
  </w:style>
  <w:style w:type="character" w:customStyle="1" w:styleId="BodyChar1">
    <w:name w:val="Body Char1"/>
    <w:locked/>
    <w:rsid w:val="00E00383"/>
    <w:rPr>
      <w:rFonts w:ascii="Times New Roman" w:eastAsia="Times New Roman" w:hAnsi="Times New Roman" w:cs="Times New Roman"/>
      <w:kern w:val="20"/>
      <w:sz w:val="24"/>
      <w:szCs w:val="24"/>
      <w:lang w:eastAsia="pt-BR"/>
    </w:rPr>
  </w:style>
  <w:style w:type="table" w:styleId="TabeladeGradeClara">
    <w:name w:val="Grid Table Light"/>
    <w:basedOn w:val="Tabelanormal"/>
    <w:uiPriority w:val="40"/>
    <w:rsid w:val="00AC14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Colorida-nfase11">
    <w:name w:val="Lista Colorida - Ênfase 11"/>
    <w:basedOn w:val="Normal"/>
    <w:link w:val="ListaColorida-nfase1Char1"/>
    <w:uiPriority w:val="99"/>
    <w:qFormat/>
    <w:rsid w:val="00EC783B"/>
    <w:pPr>
      <w:widowControl/>
      <w:autoSpaceDE/>
      <w:autoSpaceDN/>
      <w:adjustRightInd/>
      <w:ind w:left="720"/>
      <w:contextualSpacing/>
    </w:pPr>
    <w:rPr>
      <w:rFonts w:eastAsia="SimSun"/>
      <w:sz w:val="24"/>
      <w:szCs w:val="24"/>
      <w:lang w:eastAsia="en-US"/>
    </w:rPr>
  </w:style>
  <w:style w:type="character" w:customStyle="1" w:styleId="ListaColorida-nfase1Char1">
    <w:name w:val="Lista Colorida - Ênfase 1 Char1"/>
    <w:link w:val="ListaColorida-nfase11"/>
    <w:uiPriority w:val="99"/>
    <w:locked/>
    <w:rsid w:val="00EC783B"/>
    <w:rPr>
      <w:rFonts w:ascii="Times New Roman" w:eastAsia="SimSun" w:hAnsi="Times New Roman" w:cs="Times New Roman"/>
      <w:sz w:val="24"/>
      <w:szCs w:val="24"/>
    </w:rPr>
  </w:style>
  <w:style w:type="paragraph" w:customStyle="1" w:styleId="TableText">
    <w:name w:val="Table Text"/>
    <w:rsid w:val="000D7E6C"/>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customStyle="1" w:styleId="bodytext210">
    <w:name w:val="bodytext21"/>
    <w:basedOn w:val="Normal"/>
    <w:rsid w:val="000D7E6C"/>
    <w:pPr>
      <w:widowControl/>
      <w:autoSpaceDE/>
      <w:autoSpaceDN/>
      <w:adjustRightInd/>
      <w:jc w:val="both"/>
    </w:pPr>
  </w:style>
  <w:style w:type="character" w:styleId="nfase">
    <w:name w:val="Emphasis"/>
    <w:qFormat/>
    <w:rsid w:val="000D7E6C"/>
    <w:rPr>
      <w:i/>
      <w:iCs/>
    </w:rPr>
  </w:style>
  <w:style w:type="paragraph" w:customStyle="1" w:styleId="ColorfulList-Accent11">
    <w:name w:val="Colorful List - Accent 11"/>
    <w:basedOn w:val="Normal"/>
    <w:uiPriority w:val="34"/>
    <w:qFormat/>
    <w:rsid w:val="000D7E6C"/>
    <w:pPr>
      <w:widowControl/>
      <w:autoSpaceDE/>
      <w:autoSpaceDN/>
      <w:adjustRightInd/>
      <w:ind w:left="708"/>
    </w:pPr>
    <w:rPr>
      <w:sz w:val="24"/>
      <w:szCs w:val="24"/>
    </w:rPr>
  </w:style>
  <w:style w:type="paragraph" w:customStyle="1" w:styleId="Default">
    <w:name w:val="Default"/>
    <w:rsid w:val="000D7E6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rsid w:val="000D7E6C"/>
  </w:style>
  <w:style w:type="paragraph" w:styleId="Textodenotaderodap">
    <w:name w:val="footnote text"/>
    <w:basedOn w:val="Normal"/>
    <w:link w:val="TextodenotaderodapChar"/>
    <w:rsid w:val="000D7E6C"/>
    <w:pPr>
      <w:widowControl/>
      <w:autoSpaceDE/>
      <w:autoSpaceDN/>
      <w:adjustRightInd/>
    </w:pPr>
  </w:style>
  <w:style w:type="character" w:customStyle="1" w:styleId="TextodenotaderodapChar">
    <w:name w:val="Texto de nota de rodapé Char"/>
    <w:basedOn w:val="Fontepargpadro"/>
    <w:link w:val="Textodenotaderodap"/>
    <w:rsid w:val="000D7E6C"/>
    <w:rPr>
      <w:rFonts w:ascii="Times New Roman" w:eastAsia="Times New Roman" w:hAnsi="Times New Roman" w:cs="Times New Roman"/>
      <w:sz w:val="20"/>
      <w:szCs w:val="20"/>
      <w:lang w:eastAsia="pt-BR"/>
    </w:rPr>
  </w:style>
  <w:style w:type="character" w:styleId="Refdenotaderodap">
    <w:name w:val="footnote reference"/>
    <w:rsid w:val="000D7E6C"/>
    <w:rPr>
      <w:vertAlign w:val="superscript"/>
    </w:rPr>
  </w:style>
  <w:style w:type="paragraph" w:customStyle="1" w:styleId="Level2">
    <w:name w:val="Level 2"/>
    <w:basedOn w:val="Normal"/>
    <w:link w:val="Level2Char"/>
    <w:rsid w:val="000D7E6C"/>
    <w:pPr>
      <w:widowControl/>
      <w:tabs>
        <w:tab w:val="num" w:pos="1040"/>
      </w:tabs>
      <w:autoSpaceDE/>
      <w:autoSpaceDN/>
      <w:adjustRightInd/>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locked/>
    <w:rsid w:val="000D7E6C"/>
    <w:rPr>
      <w:rFonts w:ascii="Arial" w:eastAsia="Times New Roman" w:hAnsi="Arial" w:cs="Times New Roman"/>
      <w:kern w:val="20"/>
      <w:sz w:val="20"/>
      <w:szCs w:val="20"/>
    </w:rPr>
  </w:style>
  <w:style w:type="paragraph" w:customStyle="1" w:styleId="msonormal0">
    <w:name w:val="msonormal"/>
    <w:basedOn w:val="Normal"/>
    <w:rsid w:val="000D7E6C"/>
    <w:pPr>
      <w:widowControl/>
      <w:autoSpaceDE/>
      <w:autoSpaceDN/>
      <w:adjustRightInd/>
      <w:spacing w:before="100" w:beforeAutospacing="1" w:after="100" w:afterAutospacing="1"/>
    </w:pPr>
    <w:rPr>
      <w:sz w:val="24"/>
      <w:szCs w:val="24"/>
    </w:rPr>
  </w:style>
  <w:style w:type="paragraph" w:customStyle="1" w:styleId="xl66">
    <w:name w:val="xl66"/>
    <w:basedOn w:val="Normal"/>
    <w:rsid w:val="000D7E6C"/>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67">
    <w:name w:val="xl67"/>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68">
    <w:name w:val="xl68"/>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69">
    <w:name w:val="xl69"/>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70">
    <w:name w:val="xl70"/>
    <w:basedOn w:val="Normal"/>
    <w:rsid w:val="000D7E6C"/>
    <w:pPr>
      <w:widowControl/>
      <w:pBdr>
        <w:bottom w:val="double" w:sz="6" w:space="0" w:color="auto"/>
      </w:pBdr>
      <w:shd w:val="clear" w:color="000000" w:fill="FFFFFF"/>
      <w:autoSpaceDE/>
      <w:autoSpaceDN/>
      <w:adjustRightInd/>
      <w:spacing w:before="100" w:beforeAutospacing="1" w:after="100" w:afterAutospacing="1"/>
      <w:jc w:val="center"/>
      <w:textAlignment w:val="center"/>
    </w:pPr>
    <w:rPr>
      <w:b/>
      <w:bCs/>
    </w:rPr>
  </w:style>
  <w:style w:type="paragraph" w:customStyle="1" w:styleId="xl71">
    <w:name w:val="xl71"/>
    <w:basedOn w:val="Normal"/>
    <w:rsid w:val="000D7E6C"/>
    <w:pPr>
      <w:widowControl/>
      <w:pBdr>
        <w:bottom w:val="double" w:sz="6"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73">
    <w:name w:val="xl73"/>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74">
    <w:name w:val="xl74"/>
    <w:basedOn w:val="Normal"/>
    <w:rsid w:val="000D7E6C"/>
    <w:pPr>
      <w:widowControl/>
      <w:shd w:val="clear" w:color="000000" w:fill="FFFFFF"/>
      <w:autoSpaceDE/>
      <w:autoSpaceDN/>
      <w:adjustRightInd/>
      <w:spacing w:before="100" w:beforeAutospacing="1" w:after="100" w:afterAutospacing="1"/>
    </w:pPr>
    <w:rPr>
      <w:sz w:val="24"/>
      <w:szCs w:val="24"/>
    </w:rPr>
  </w:style>
  <w:style w:type="character" w:customStyle="1" w:styleId="WW8Num4z1">
    <w:name w:val="WW8Num4z1"/>
    <w:rsid w:val="000D7E6C"/>
    <w:rPr>
      <w:spacing w:val="0"/>
    </w:rPr>
  </w:style>
  <w:style w:type="character" w:customStyle="1" w:styleId="TabelaSimples31">
    <w:name w:val="Tabela Simples 31"/>
    <w:uiPriority w:val="19"/>
    <w:qFormat/>
    <w:rsid w:val="000D7E6C"/>
    <w:rPr>
      <w:i/>
      <w:iCs/>
      <w:color w:val="404040"/>
    </w:rPr>
  </w:style>
  <w:style w:type="table" w:styleId="SombreamentoColorido-nfase3">
    <w:name w:val="Colorful Shading Accent 3"/>
    <w:basedOn w:val="Tabelanormal"/>
    <w:link w:val="ListaColorida-nfase1Char"/>
    <w:uiPriority w:val="99"/>
    <w:semiHidden/>
    <w:unhideWhenUsed/>
    <w:rsid w:val="000D7E6C"/>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ListaColorida-nfase1Char">
    <w:name w:val="Lista Colorida - Ênfase 1 Char"/>
    <w:link w:val="SombreamentoColorido-nfase3"/>
    <w:uiPriority w:val="99"/>
    <w:semiHidden/>
    <w:locked/>
    <w:rsid w:val="000D7E6C"/>
    <w:rPr>
      <w:rFonts w:ascii="Times New Roman" w:eastAsia="SimSun" w:hAnsi="Times New Roman" w:cs="Times New Roman"/>
      <w:sz w:val="24"/>
      <w:szCs w:val="24"/>
    </w:rPr>
  </w:style>
  <w:style w:type="paragraph" w:customStyle="1" w:styleId="ListaColorida-nfase12">
    <w:name w:val="Lista Colorida - Ênfase 12"/>
    <w:basedOn w:val="Normal"/>
    <w:link w:val="ListaColorida-nfase1Char2"/>
    <w:uiPriority w:val="99"/>
    <w:qFormat/>
    <w:rsid w:val="000D7E6C"/>
    <w:pPr>
      <w:widowControl/>
      <w:autoSpaceDE/>
      <w:autoSpaceDN/>
      <w:adjustRightInd/>
      <w:ind w:left="720"/>
      <w:contextualSpacing/>
    </w:pPr>
    <w:rPr>
      <w:rFonts w:eastAsia="SimSun"/>
      <w:sz w:val="24"/>
      <w:szCs w:val="24"/>
      <w:lang w:eastAsia="en-US"/>
    </w:rPr>
  </w:style>
  <w:style w:type="character" w:customStyle="1" w:styleId="ListaColorida-nfase1Char2">
    <w:name w:val="Lista Colorida - Ênfase 1 Char2"/>
    <w:link w:val="ListaColorida-nfase12"/>
    <w:uiPriority w:val="99"/>
    <w:locked/>
    <w:rsid w:val="000D7E6C"/>
    <w:rPr>
      <w:rFonts w:ascii="Times New Roman" w:eastAsia="SimSun" w:hAnsi="Times New Roman" w:cs="Times New Roman"/>
      <w:sz w:val="24"/>
      <w:szCs w:val="24"/>
    </w:rPr>
  </w:style>
  <w:style w:type="character" w:customStyle="1" w:styleId="TabelaSimples32">
    <w:name w:val="Tabela Simples 32"/>
    <w:uiPriority w:val="19"/>
    <w:qFormat/>
    <w:rsid w:val="000D7E6C"/>
    <w:rPr>
      <w:i/>
      <w:iCs/>
      <w:color w:val="404040"/>
    </w:rPr>
  </w:style>
  <w:style w:type="paragraph" w:customStyle="1" w:styleId="SombreamentoColorido-nfase31">
    <w:name w:val="Sombreamento Colorido - Ênfase 31"/>
    <w:basedOn w:val="Normal"/>
    <w:uiPriority w:val="34"/>
    <w:qFormat/>
    <w:rsid w:val="000D7E6C"/>
    <w:pPr>
      <w:autoSpaceDE/>
      <w:autoSpaceDN/>
      <w:adjustRightInd/>
      <w:ind w:left="708"/>
      <w:jc w:val="both"/>
    </w:pPr>
    <w:rPr>
      <w:rFonts w:ascii="Arial" w:hAnsi="Arial" w:cs="Arial"/>
      <w:sz w:val="24"/>
      <w:szCs w:val="24"/>
      <w:lang w:eastAsia="en-US"/>
    </w:rPr>
  </w:style>
  <w:style w:type="character" w:customStyle="1" w:styleId="ListaColorida-nfase1Char3">
    <w:name w:val="Lista Colorida - Ênfase 1 Char3"/>
    <w:link w:val="ListaColorida-nfase13"/>
    <w:uiPriority w:val="34"/>
    <w:locked/>
    <w:rsid w:val="000D7E6C"/>
    <w:rPr>
      <w:rFonts w:ascii="Times New Roman" w:eastAsia="SimSun" w:hAnsi="Times New Roman"/>
      <w:sz w:val="24"/>
      <w:szCs w:val="24"/>
    </w:rPr>
  </w:style>
  <w:style w:type="paragraph" w:customStyle="1" w:styleId="ListaColorida-nfase13">
    <w:name w:val="Lista Colorida - Ênfase 13"/>
    <w:basedOn w:val="Normal"/>
    <w:link w:val="ListaColorida-nfase1Char3"/>
    <w:uiPriority w:val="34"/>
    <w:qFormat/>
    <w:rsid w:val="000D7E6C"/>
    <w:pPr>
      <w:widowControl/>
      <w:autoSpaceDE/>
      <w:autoSpaceDN/>
      <w:adjustRightInd/>
      <w:ind w:left="720"/>
      <w:contextualSpacing/>
    </w:pPr>
    <w:rPr>
      <w:rFonts w:eastAsia="SimSun" w:cstheme="minorBidi"/>
      <w:sz w:val="24"/>
      <w:szCs w:val="24"/>
      <w:lang w:eastAsia="en-US"/>
    </w:rPr>
  </w:style>
  <w:style w:type="paragraph" w:customStyle="1" w:styleId="TableParagraph">
    <w:name w:val="Table Paragraph"/>
    <w:basedOn w:val="Normal"/>
    <w:uiPriority w:val="1"/>
    <w:qFormat/>
    <w:rsid w:val="000D7E6C"/>
    <w:pPr>
      <w:adjustRightInd/>
      <w:ind w:left="69"/>
    </w:pPr>
    <w:rPr>
      <w:rFonts w:ascii="Calibri" w:eastAsia="Calibri" w:hAnsi="Calibri" w:cs="Calibri"/>
      <w:sz w:val="22"/>
      <w:szCs w:val="22"/>
      <w:lang w:val="en-US" w:eastAsia="en-US"/>
    </w:rPr>
  </w:style>
  <w:style w:type="paragraph" w:customStyle="1" w:styleId="Title">
    <w:name w:val="!Title"/>
    <w:basedOn w:val="Normal"/>
    <w:rsid w:val="000D7E6C"/>
    <w:pPr>
      <w:keepNext/>
      <w:keepLines/>
      <w:spacing w:after="240"/>
      <w:jc w:val="center"/>
    </w:pPr>
    <w:rPr>
      <w:sz w:val="24"/>
      <w:szCs w:val="24"/>
    </w:rPr>
  </w:style>
  <w:style w:type="paragraph" w:customStyle="1" w:styleId="Estilo1">
    <w:name w:val="Estilo1"/>
    <w:basedOn w:val="Normal"/>
    <w:rsid w:val="000D7E6C"/>
    <w:pPr>
      <w:widowControl/>
      <w:autoSpaceDE/>
      <w:autoSpaceDN/>
      <w:adjustRightInd/>
      <w:spacing w:after="240" w:line="298" w:lineRule="auto"/>
      <w:ind w:left="709" w:hanging="709"/>
      <w:jc w:val="both"/>
    </w:pPr>
    <w:rPr>
      <w:color w:val="000000"/>
      <w:sz w:val="24"/>
    </w:rPr>
  </w:style>
  <w:style w:type="paragraph" w:customStyle="1" w:styleId="xl77">
    <w:name w:val="xl77"/>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8">
    <w:name w:val="xl78"/>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9">
    <w:name w:val="xl79"/>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0">
    <w:name w:val="xl80"/>
    <w:basedOn w:val="Normal"/>
    <w:rsid w:val="000D7E6C"/>
    <w:pPr>
      <w:widowControl/>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pPr>
    <w:rPr>
      <w:rFonts w:ascii="Arial" w:hAnsi="Arial" w:cs="Arial"/>
      <w:b/>
      <w:bCs/>
      <w:color w:val="FFFFFF"/>
      <w:sz w:val="24"/>
      <w:szCs w:val="24"/>
    </w:rPr>
  </w:style>
  <w:style w:type="paragraph" w:customStyle="1" w:styleId="xl81">
    <w:name w:val="xl81"/>
    <w:basedOn w:val="Normal"/>
    <w:rsid w:val="000D7E6C"/>
    <w:pPr>
      <w:widowControl/>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pPr>
    <w:rPr>
      <w:rFonts w:ascii="Arial" w:hAnsi="Arial" w:cs="Arial"/>
      <w:b/>
      <w:bCs/>
      <w:color w:val="FFFFFF"/>
      <w:sz w:val="24"/>
      <w:szCs w:val="24"/>
    </w:rPr>
  </w:style>
  <w:style w:type="paragraph" w:customStyle="1" w:styleId="xl82">
    <w:name w:val="xl82"/>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Normal"/>
    <w:rsid w:val="000D7E6C"/>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rPr>
      <w:rFonts w:ascii="Arial" w:hAnsi="Arial" w:cs="Arial"/>
      <w:b/>
      <w:bCs/>
      <w:sz w:val="24"/>
      <w:szCs w:val="24"/>
    </w:rPr>
  </w:style>
  <w:style w:type="paragraph" w:customStyle="1" w:styleId="2Level1block">
    <w:name w:val="2Level–(1)block"/>
    <w:basedOn w:val="Normal"/>
    <w:rsid w:val="00E447D8"/>
    <w:pPr>
      <w:numPr>
        <w:numId w:val="7"/>
      </w:numPr>
      <w:autoSpaceDE/>
      <w:autoSpaceDN/>
      <w:spacing w:after="120" w:line="240" w:lineRule="exact"/>
      <w:jc w:val="both"/>
      <w:textAlignment w:val="baseline"/>
    </w:pPr>
    <w:rPr>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371">
      <w:bodyDiv w:val="1"/>
      <w:marLeft w:val="0"/>
      <w:marRight w:val="0"/>
      <w:marTop w:val="0"/>
      <w:marBottom w:val="0"/>
      <w:divBdr>
        <w:top w:val="none" w:sz="0" w:space="0" w:color="auto"/>
        <w:left w:val="none" w:sz="0" w:space="0" w:color="auto"/>
        <w:bottom w:val="none" w:sz="0" w:space="0" w:color="auto"/>
        <w:right w:val="none" w:sz="0" w:space="0" w:color="auto"/>
      </w:divBdr>
    </w:div>
    <w:div w:id="206534039">
      <w:bodyDiv w:val="1"/>
      <w:marLeft w:val="0"/>
      <w:marRight w:val="0"/>
      <w:marTop w:val="0"/>
      <w:marBottom w:val="0"/>
      <w:divBdr>
        <w:top w:val="none" w:sz="0" w:space="0" w:color="auto"/>
        <w:left w:val="none" w:sz="0" w:space="0" w:color="auto"/>
        <w:bottom w:val="none" w:sz="0" w:space="0" w:color="auto"/>
        <w:right w:val="none" w:sz="0" w:space="0" w:color="auto"/>
      </w:divBdr>
    </w:div>
    <w:div w:id="423653223">
      <w:bodyDiv w:val="1"/>
      <w:marLeft w:val="0"/>
      <w:marRight w:val="0"/>
      <w:marTop w:val="0"/>
      <w:marBottom w:val="0"/>
      <w:divBdr>
        <w:top w:val="none" w:sz="0" w:space="0" w:color="auto"/>
        <w:left w:val="none" w:sz="0" w:space="0" w:color="auto"/>
        <w:bottom w:val="none" w:sz="0" w:space="0" w:color="auto"/>
        <w:right w:val="none" w:sz="0" w:space="0" w:color="auto"/>
      </w:divBdr>
    </w:div>
    <w:div w:id="507402203">
      <w:bodyDiv w:val="1"/>
      <w:marLeft w:val="0"/>
      <w:marRight w:val="0"/>
      <w:marTop w:val="0"/>
      <w:marBottom w:val="0"/>
      <w:divBdr>
        <w:top w:val="none" w:sz="0" w:space="0" w:color="auto"/>
        <w:left w:val="none" w:sz="0" w:space="0" w:color="auto"/>
        <w:bottom w:val="none" w:sz="0" w:space="0" w:color="auto"/>
        <w:right w:val="none" w:sz="0" w:space="0" w:color="auto"/>
      </w:divBdr>
    </w:div>
    <w:div w:id="557127235">
      <w:bodyDiv w:val="1"/>
      <w:marLeft w:val="0"/>
      <w:marRight w:val="0"/>
      <w:marTop w:val="0"/>
      <w:marBottom w:val="0"/>
      <w:divBdr>
        <w:top w:val="none" w:sz="0" w:space="0" w:color="auto"/>
        <w:left w:val="none" w:sz="0" w:space="0" w:color="auto"/>
        <w:bottom w:val="none" w:sz="0" w:space="0" w:color="auto"/>
        <w:right w:val="none" w:sz="0" w:space="0" w:color="auto"/>
      </w:divBdr>
    </w:div>
    <w:div w:id="561256584">
      <w:bodyDiv w:val="1"/>
      <w:marLeft w:val="0"/>
      <w:marRight w:val="0"/>
      <w:marTop w:val="0"/>
      <w:marBottom w:val="0"/>
      <w:divBdr>
        <w:top w:val="none" w:sz="0" w:space="0" w:color="auto"/>
        <w:left w:val="none" w:sz="0" w:space="0" w:color="auto"/>
        <w:bottom w:val="none" w:sz="0" w:space="0" w:color="auto"/>
        <w:right w:val="none" w:sz="0" w:space="0" w:color="auto"/>
      </w:divBdr>
    </w:div>
    <w:div w:id="608128157">
      <w:bodyDiv w:val="1"/>
      <w:marLeft w:val="0"/>
      <w:marRight w:val="0"/>
      <w:marTop w:val="0"/>
      <w:marBottom w:val="0"/>
      <w:divBdr>
        <w:top w:val="none" w:sz="0" w:space="0" w:color="auto"/>
        <w:left w:val="none" w:sz="0" w:space="0" w:color="auto"/>
        <w:bottom w:val="none" w:sz="0" w:space="0" w:color="auto"/>
        <w:right w:val="none" w:sz="0" w:space="0" w:color="auto"/>
      </w:divBdr>
    </w:div>
    <w:div w:id="691879138">
      <w:bodyDiv w:val="1"/>
      <w:marLeft w:val="0"/>
      <w:marRight w:val="0"/>
      <w:marTop w:val="0"/>
      <w:marBottom w:val="0"/>
      <w:divBdr>
        <w:top w:val="none" w:sz="0" w:space="0" w:color="auto"/>
        <w:left w:val="none" w:sz="0" w:space="0" w:color="auto"/>
        <w:bottom w:val="none" w:sz="0" w:space="0" w:color="auto"/>
        <w:right w:val="none" w:sz="0" w:space="0" w:color="auto"/>
      </w:divBdr>
    </w:div>
    <w:div w:id="699629101">
      <w:bodyDiv w:val="1"/>
      <w:marLeft w:val="0"/>
      <w:marRight w:val="0"/>
      <w:marTop w:val="0"/>
      <w:marBottom w:val="0"/>
      <w:divBdr>
        <w:top w:val="none" w:sz="0" w:space="0" w:color="auto"/>
        <w:left w:val="none" w:sz="0" w:space="0" w:color="auto"/>
        <w:bottom w:val="none" w:sz="0" w:space="0" w:color="auto"/>
        <w:right w:val="none" w:sz="0" w:space="0" w:color="auto"/>
      </w:divBdr>
    </w:div>
    <w:div w:id="746807993">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126581777">
      <w:bodyDiv w:val="1"/>
      <w:marLeft w:val="0"/>
      <w:marRight w:val="0"/>
      <w:marTop w:val="0"/>
      <w:marBottom w:val="0"/>
      <w:divBdr>
        <w:top w:val="none" w:sz="0" w:space="0" w:color="auto"/>
        <w:left w:val="none" w:sz="0" w:space="0" w:color="auto"/>
        <w:bottom w:val="none" w:sz="0" w:space="0" w:color="auto"/>
        <w:right w:val="none" w:sz="0" w:space="0" w:color="auto"/>
      </w:divBdr>
    </w:div>
    <w:div w:id="1352797299">
      <w:bodyDiv w:val="1"/>
      <w:marLeft w:val="0"/>
      <w:marRight w:val="0"/>
      <w:marTop w:val="0"/>
      <w:marBottom w:val="0"/>
      <w:divBdr>
        <w:top w:val="none" w:sz="0" w:space="0" w:color="auto"/>
        <w:left w:val="none" w:sz="0" w:space="0" w:color="auto"/>
        <w:bottom w:val="none" w:sz="0" w:space="0" w:color="auto"/>
        <w:right w:val="none" w:sz="0" w:space="0" w:color="auto"/>
      </w:divBdr>
    </w:div>
    <w:div w:id="1510945017">
      <w:bodyDiv w:val="1"/>
      <w:marLeft w:val="0"/>
      <w:marRight w:val="0"/>
      <w:marTop w:val="0"/>
      <w:marBottom w:val="0"/>
      <w:divBdr>
        <w:top w:val="none" w:sz="0" w:space="0" w:color="auto"/>
        <w:left w:val="none" w:sz="0" w:space="0" w:color="auto"/>
        <w:bottom w:val="none" w:sz="0" w:space="0" w:color="auto"/>
        <w:right w:val="none" w:sz="0" w:space="0" w:color="auto"/>
      </w:divBdr>
    </w:div>
    <w:div w:id="1894610153">
      <w:bodyDiv w:val="1"/>
      <w:marLeft w:val="0"/>
      <w:marRight w:val="0"/>
      <w:marTop w:val="0"/>
      <w:marBottom w:val="0"/>
      <w:divBdr>
        <w:top w:val="none" w:sz="0" w:space="0" w:color="auto"/>
        <w:left w:val="none" w:sz="0" w:space="0" w:color="auto"/>
        <w:bottom w:val="none" w:sz="0" w:space="0" w:color="auto"/>
        <w:right w:val="none" w:sz="0" w:space="0" w:color="auto"/>
      </w:divBdr>
    </w:div>
    <w:div w:id="20456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EL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7" ma:contentTypeDescription="Crie um novo documento." ma:contentTypeScope="" ma:versionID="c9412222e4b4b4ae931340f790585ada">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10e55f5d820fae25fbe6d80db94834c0"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_Flow_SignoffStatus xmlns="96a688fd-d50c-4b35-8462-504bdcc29401" xsi:nil="true"/>
  </documentManagement>
</p:properties>
</file>

<file path=customXml/itemProps1.xml><?xml version="1.0" encoding="utf-8"?>
<ds:datastoreItem xmlns:ds="http://schemas.openxmlformats.org/officeDocument/2006/customXml" ds:itemID="{6DE975C7-8251-4BB8-B6FB-BD4C725811F3}">
  <ds:schemaRefs>
    <ds:schemaRef ds:uri="http://schemas.openxmlformats.org/officeDocument/2006/bibliography"/>
  </ds:schemaRefs>
</ds:datastoreItem>
</file>

<file path=customXml/itemProps2.xml><?xml version="1.0" encoding="utf-8"?>
<ds:datastoreItem xmlns:ds="http://schemas.openxmlformats.org/officeDocument/2006/customXml" ds:itemID="{0C78B88F-A429-4F80-B45C-9BFFEAF50A6E}">
  <ds:schemaRefs>
    <ds:schemaRef ds:uri="http://schemas.microsoft.com/sharepoint/v3/contenttype/forms"/>
  </ds:schemaRefs>
</ds:datastoreItem>
</file>

<file path=customXml/itemProps3.xml><?xml version="1.0" encoding="utf-8"?>
<ds:datastoreItem xmlns:ds="http://schemas.openxmlformats.org/officeDocument/2006/customXml" ds:itemID="{4F516F9A-EFCA-460C-A6EA-C0ACF87C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E0966-DA1C-414B-86CC-4F9482950D4C}">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2684</Words>
  <Characters>14494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 Advogados</dc:creator>
  <cp:keywords/>
  <dc:description/>
  <cp:lastModifiedBy>Alexandre França Fernandes Moretti</cp:lastModifiedBy>
  <cp:revision>13</cp:revision>
  <cp:lastPrinted>2021-07-05T17:53:00Z</cp:lastPrinted>
  <dcterms:created xsi:type="dcterms:W3CDTF">2022-06-03T14:25:00Z</dcterms:created>
  <dcterms:modified xsi:type="dcterms:W3CDTF">2022-10-27T19:40:00Z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2022-10-06T17:29:32Z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884802f0-7b8f-49af-9982-d1d297669c10</vt:lpwstr>
  </property>
  <property fmtid="{D5CDD505-2E9C-101B-9397-08002B2CF9AE}" pid="9" name="MSIP_Label_defa4170-0d19-0005-0004-bc88714345d2_ActionId">
    <vt:lpwstr>d3847e17-3135-4f1b-a360-57ae1cd67918</vt:lpwstr>
  </property>
  <property fmtid="{D5CDD505-2E9C-101B-9397-08002B2CF9AE}" pid="10" name="MSIP_Label_defa4170-0d19-0005-0004-bc88714345d2_ContentBits">
    <vt:lpwstr>0</vt:lpwstr>
  </property>
</Properties>
</file>