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3888F6" w14:textId="08E2FF0C" w:rsidR="009F6421" w:rsidRPr="00DD1917" w:rsidRDefault="009F6421" w:rsidP="00FF5554">
      <w:pPr>
        <w:pStyle w:val="PargrafodaLista"/>
        <w:tabs>
          <w:tab w:val="left" w:pos="284"/>
        </w:tabs>
        <w:spacing w:before="240" w:after="240" w:line="300" w:lineRule="auto"/>
        <w:ind w:left="0"/>
        <w:contextualSpacing w:val="0"/>
        <w:jc w:val="center"/>
        <w:rPr>
          <w:rFonts w:ascii="Tahoma" w:hAnsi="Tahoma" w:cs="Tahoma"/>
          <w:b/>
          <w:sz w:val="21"/>
          <w:szCs w:val="21"/>
        </w:rPr>
      </w:pPr>
      <w:r w:rsidRPr="00DD1917">
        <w:rPr>
          <w:rFonts w:ascii="Tahoma" w:hAnsi="Tahoma" w:cs="Tahoma"/>
          <w:b/>
          <w:sz w:val="21"/>
          <w:szCs w:val="21"/>
        </w:rPr>
        <w:t>CÉDULA DE CRÉDITO BANCÁRIO</w:t>
      </w:r>
    </w:p>
    <w:tbl>
      <w:tblPr>
        <w:tblW w:w="83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7"/>
        <w:gridCol w:w="2835"/>
        <w:gridCol w:w="2971"/>
      </w:tblGrid>
      <w:tr w:rsidR="00245429" w:rsidRPr="00DD1917" w14:paraId="4E45514E" w14:textId="77777777" w:rsidTr="00970CCA">
        <w:trPr>
          <w:jc w:val="center"/>
        </w:trPr>
        <w:tc>
          <w:tcPr>
            <w:tcW w:w="2557" w:type="dxa"/>
            <w:vAlign w:val="center"/>
          </w:tcPr>
          <w:p w14:paraId="239194FC" w14:textId="554FBCF9" w:rsidR="009F6421" w:rsidRPr="00DD1917" w:rsidRDefault="009F6421" w:rsidP="001D034D">
            <w:pPr>
              <w:widowControl w:val="0"/>
              <w:spacing w:line="320" w:lineRule="exact"/>
              <w:contextualSpacing/>
              <w:jc w:val="center"/>
              <w:rPr>
                <w:rFonts w:ascii="Tahoma" w:hAnsi="Tahoma" w:cs="Tahoma"/>
                <w:b/>
                <w:sz w:val="21"/>
                <w:szCs w:val="21"/>
              </w:rPr>
            </w:pPr>
            <w:r w:rsidRPr="00DD1917">
              <w:rPr>
                <w:rFonts w:ascii="Tahoma" w:hAnsi="Tahoma" w:cs="Tahoma"/>
                <w:b/>
                <w:sz w:val="21"/>
                <w:szCs w:val="21"/>
              </w:rPr>
              <w:t xml:space="preserve">Cédula </w:t>
            </w:r>
            <w:r w:rsidR="00647220" w:rsidRPr="00DD1917">
              <w:rPr>
                <w:rFonts w:ascii="Tahoma" w:hAnsi="Tahoma" w:cs="Tahoma"/>
                <w:b/>
                <w:sz w:val="21"/>
                <w:szCs w:val="21"/>
              </w:rPr>
              <w:t xml:space="preserve">de Crédito Bancário </w:t>
            </w:r>
            <w:r w:rsidR="00B75F37" w:rsidRPr="00DD1917">
              <w:rPr>
                <w:rFonts w:ascii="Tahoma" w:hAnsi="Tahoma" w:cs="Tahoma"/>
                <w:b/>
                <w:sz w:val="21"/>
                <w:szCs w:val="21"/>
              </w:rPr>
              <w:t>nº</w:t>
            </w:r>
            <w:r w:rsidRPr="00DD1917">
              <w:rPr>
                <w:rFonts w:ascii="Tahoma" w:hAnsi="Tahoma" w:cs="Tahoma"/>
                <w:b/>
                <w:sz w:val="21"/>
                <w:szCs w:val="21"/>
              </w:rPr>
              <w:t xml:space="preserve"> </w:t>
            </w:r>
            <w:r w:rsidR="00425FD7" w:rsidRPr="0046304D">
              <w:rPr>
                <w:rFonts w:ascii="Tahoma" w:hAnsi="Tahoma" w:cs="Tahoma"/>
                <w:sz w:val="21"/>
                <w:szCs w:val="21"/>
                <w:highlight w:val="yellow"/>
              </w:rPr>
              <w:t>[•]</w:t>
            </w:r>
          </w:p>
        </w:tc>
        <w:tc>
          <w:tcPr>
            <w:tcW w:w="2835" w:type="dxa"/>
          </w:tcPr>
          <w:p w14:paraId="14E01E58" w14:textId="77777777" w:rsidR="00260ACA" w:rsidRPr="00DD1917" w:rsidRDefault="00260ACA" w:rsidP="001D034D">
            <w:pPr>
              <w:widowControl w:val="0"/>
              <w:spacing w:line="320" w:lineRule="exact"/>
              <w:contextualSpacing/>
              <w:jc w:val="center"/>
              <w:rPr>
                <w:rFonts w:ascii="Tahoma" w:hAnsi="Tahoma" w:cs="Tahoma"/>
                <w:b/>
                <w:sz w:val="21"/>
                <w:szCs w:val="21"/>
              </w:rPr>
            </w:pPr>
            <w:r w:rsidRPr="00DD1917">
              <w:rPr>
                <w:rFonts w:ascii="Tahoma" w:hAnsi="Tahoma" w:cs="Tahoma"/>
                <w:b/>
                <w:sz w:val="21"/>
                <w:szCs w:val="21"/>
              </w:rPr>
              <w:t>Local:</w:t>
            </w:r>
          </w:p>
          <w:p w14:paraId="230D5E2B" w14:textId="6169DE14" w:rsidR="009F6421" w:rsidRPr="00DD1917" w:rsidRDefault="00DD0CEF" w:rsidP="001D034D">
            <w:pPr>
              <w:widowControl w:val="0"/>
              <w:spacing w:line="320" w:lineRule="exact"/>
              <w:contextualSpacing/>
              <w:jc w:val="center"/>
              <w:rPr>
                <w:rFonts w:ascii="Tahoma" w:hAnsi="Tahoma" w:cs="Tahoma"/>
                <w:bCs/>
                <w:sz w:val="21"/>
                <w:szCs w:val="21"/>
              </w:rPr>
            </w:pPr>
            <w:r w:rsidRPr="00DD1917">
              <w:rPr>
                <w:rFonts w:ascii="Tahoma" w:hAnsi="Tahoma" w:cs="Tahoma"/>
                <w:bCs/>
                <w:sz w:val="21"/>
                <w:szCs w:val="21"/>
              </w:rPr>
              <w:t>São Paulo-SP</w:t>
            </w:r>
          </w:p>
        </w:tc>
        <w:tc>
          <w:tcPr>
            <w:tcW w:w="2971" w:type="dxa"/>
            <w:vAlign w:val="center"/>
          </w:tcPr>
          <w:p w14:paraId="536DC198" w14:textId="77777777" w:rsidR="00E56212" w:rsidRPr="00DD1917" w:rsidRDefault="009F6421" w:rsidP="001D034D">
            <w:pPr>
              <w:widowControl w:val="0"/>
              <w:spacing w:line="320" w:lineRule="exact"/>
              <w:contextualSpacing/>
              <w:jc w:val="center"/>
              <w:rPr>
                <w:rFonts w:ascii="Tahoma" w:hAnsi="Tahoma" w:cs="Tahoma"/>
                <w:b/>
                <w:sz w:val="21"/>
                <w:szCs w:val="21"/>
              </w:rPr>
            </w:pPr>
            <w:r w:rsidRPr="00DD1917">
              <w:rPr>
                <w:rFonts w:ascii="Tahoma" w:hAnsi="Tahoma" w:cs="Tahoma"/>
                <w:b/>
                <w:sz w:val="21"/>
                <w:szCs w:val="21"/>
              </w:rPr>
              <w:t>Data de Emissão:</w:t>
            </w:r>
            <w:r w:rsidR="00052FC8" w:rsidRPr="00DD1917">
              <w:rPr>
                <w:rFonts w:ascii="Tahoma" w:hAnsi="Tahoma" w:cs="Tahoma"/>
                <w:b/>
                <w:sz w:val="21"/>
                <w:szCs w:val="21"/>
              </w:rPr>
              <w:t xml:space="preserve"> </w:t>
            </w:r>
          </w:p>
          <w:p w14:paraId="52E24A32" w14:textId="01065725" w:rsidR="009F6421" w:rsidRPr="00DD1917" w:rsidRDefault="00425FD7" w:rsidP="001D034D">
            <w:pPr>
              <w:widowControl w:val="0"/>
              <w:spacing w:line="320" w:lineRule="exact"/>
              <w:contextualSpacing/>
              <w:jc w:val="center"/>
              <w:rPr>
                <w:rFonts w:ascii="Tahoma" w:hAnsi="Tahoma" w:cs="Tahoma"/>
                <w:b/>
                <w:sz w:val="21"/>
                <w:szCs w:val="21"/>
              </w:rPr>
            </w:pPr>
            <w:r w:rsidRPr="0046304D">
              <w:rPr>
                <w:rFonts w:ascii="Tahoma" w:hAnsi="Tahoma" w:cs="Tahoma"/>
                <w:sz w:val="21"/>
                <w:szCs w:val="21"/>
                <w:highlight w:val="yellow"/>
              </w:rPr>
              <w:t>[•]</w:t>
            </w:r>
            <w:r w:rsidR="00533A58">
              <w:rPr>
                <w:rFonts w:ascii="Tahoma" w:hAnsi="Tahoma"/>
                <w:sz w:val="21"/>
              </w:rPr>
              <w:t xml:space="preserve"> de 2021</w:t>
            </w:r>
          </w:p>
        </w:tc>
      </w:tr>
    </w:tbl>
    <w:p w14:paraId="294B78A8" w14:textId="4C09BD12" w:rsidR="007D7DD7" w:rsidRPr="00DD1917" w:rsidRDefault="00337CA4" w:rsidP="00FF5554">
      <w:pPr>
        <w:pStyle w:val="PargrafodaLista"/>
        <w:tabs>
          <w:tab w:val="left" w:pos="284"/>
        </w:tabs>
        <w:spacing w:before="240" w:after="240" w:line="300" w:lineRule="auto"/>
        <w:ind w:left="0"/>
        <w:contextualSpacing w:val="0"/>
        <w:rPr>
          <w:rFonts w:ascii="Tahoma" w:hAnsi="Tahoma" w:cs="Tahoma"/>
          <w:b/>
          <w:sz w:val="21"/>
          <w:szCs w:val="21"/>
        </w:rPr>
      </w:pPr>
      <w:r w:rsidRPr="00DD1917">
        <w:rPr>
          <w:rFonts w:ascii="Tahoma" w:hAnsi="Tahoma" w:cs="Tahoma"/>
          <w:b/>
          <w:sz w:val="21"/>
          <w:szCs w:val="21"/>
        </w:rPr>
        <w:t>I – PREÂMBULO</w:t>
      </w:r>
      <w:r w:rsidR="00767A83" w:rsidRPr="00DD1917">
        <w:rPr>
          <w:rFonts w:ascii="Tahoma" w:hAnsi="Tahoma" w:cs="Tahoma"/>
          <w:b/>
          <w:sz w:val="21"/>
          <w:szCs w:val="21"/>
        </w:rPr>
        <w:tab/>
      </w:r>
    </w:p>
    <w:p w14:paraId="4734B446" w14:textId="618BB645" w:rsidR="00982A04" w:rsidRPr="00DD1917" w:rsidRDefault="009F6421" w:rsidP="00FF5554">
      <w:pPr>
        <w:pStyle w:val="PargrafodaLista"/>
        <w:tabs>
          <w:tab w:val="left" w:pos="284"/>
        </w:tabs>
        <w:spacing w:before="240" w:after="240" w:line="300" w:lineRule="auto"/>
        <w:ind w:left="0"/>
        <w:contextualSpacing w:val="0"/>
        <w:jc w:val="both"/>
        <w:rPr>
          <w:rFonts w:ascii="Tahoma" w:hAnsi="Tahoma" w:cs="Tahoma"/>
          <w:sz w:val="21"/>
          <w:szCs w:val="21"/>
        </w:rPr>
      </w:pPr>
      <w:r w:rsidRPr="00DD1917">
        <w:rPr>
          <w:rFonts w:ascii="Tahoma" w:hAnsi="Tahoma" w:cs="Tahoma"/>
          <w:sz w:val="21"/>
          <w:szCs w:val="21"/>
        </w:rPr>
        <w:t xml:space="preserve">Em conformidade com as </w:t>
      </w:r>
      <w:r w:rsidR="00561DBA">
        <w:rPr>
          <w:rFonts w:ascii="Tahoma" w:hAnsi="Tahoma" w:cs="Tahoma"/>
          <w:sz w:val="21"/>
          <w:szCs w:val="21"/>
        </w:rPr>
        <w:t>C</w:t>
      </w:r>
      <w:r w:rsidRPr="00DD1917">
        <w:rPr>
          <w:rFonts w:ascii="Tahoma" w:hAnsi="Tahoma" w:cs="Tahoma"/>
          <w:sz w:val="21"/>
          <w:szCs w:val="21"/>
        </w:rPr>
        <w:t xml:space="preserve">láusulas, termos e condições contidas nesta </w:t>
      </w:r>
      <w:r w:rsidR="0097221B" w:rsidRPr="00DD1917">
        <w:rPr>
          <w:rFonts w:ascii="Tahoma" w:hAnsi="Tahoma" w:cs="Tahoma"/>
          <w:sz w:val="21"/>
          <w:szCs w:val="21"/>
        </w:rPr>
        <w:t>“</w:t>
      </w:r>
      <w:r w:rsidRPr="00DD1917">
        <w:rPr>
          <w:rFonts w:ascii="Tahoma" w:hAnsi="Tahoma" w:cs="Tahoma"/>
          <w:sz w:val="21"/>
          <w:szCs w:val="21"/>
        </w:rPr>
        <w:t>Cédula de Crédito Bancário</w:t>
      </w:r>
      <w:r w:rsidR="00683BF1" w:rsidRPr="00DD1917">
        <w:rPr>
          <w:rFonts w:ascii="Tahoma" w:hAnsi="Tahoma" w:cs="Tahoma"/>
          <w:sz w:val="21"/>
          <w:szCs w:val="21"/>
        </w:rPr>
        <w:t xml:space="preserve"> nº </w:t>
      </w:r>
      <w:r w:rsidR="00425FD7" w:rsidRPr="0046304D">
        <w:rPr>
          <w:rFonts w:ascii="Tahoma" w:hAnsi="Tahoma" w:cs="Tahoma"/>
          <w:sz w:val="21"/>
          <w:szCs w:val="21"/>
          <w:highlight w:val="yellow"/>
        </w:rPr>
        <w:t>[•]</w:t>
      </w:r>
      <w:r w:rsidR="00BC4C13" w:rsidRPr="00DD1917">
        <w:rPr>
          <w:rFonts w:ascii="Tahoma" w:hAnsi="Tahoma" w:cs="Tahoma"/>
          <w:sz w:val="21"/>
          <w:szCs w:val="21"/>
        </w:rPr>
        <w:t xml:space="preserve">” </w:t>
      </w:r>
      <w:r w:rsidRPr="00DD1917">
        <w:rPr>
          <w:rFonts w:ascii="Tahoma" w:hAnsi="Tahoma" w:cs="Tahoma"/>
          <w:sz w:val="21"/>
          <w:szCs w:val="21"/>
        </w:rPr>
        <w:t>(</w:t>
      </w:r>
      <w:r w:rsidR="0097221B" w:rsidRPr="00DD1917">
        <w:rPr>
          <w:rFonts w:ascii="Tahoma" w:hAnsi="Tahoma" w:cs="Tahoma"/>
          <w:sz w:val="21"/>
          <w:szCs w:val="21"/>
        </w:rPr>
        <w:t>“</w:t>
      </w:r>
      <w:r w:rsidRPr="00DD1917">
        <w:rPr>
          <w:rFonts w:ascii="Tahoma" w:hAnsi="Tahoma" w:cs="Tahoma"/>
          <w:sz w:val="21"/>
          <w:szCs w:val="21"/>
          <w:u w:val="single"/>
        </w:rPr>
        <w:t>Cédula</w:t>
      </w:r>
      <w:r w:rsidR="0097221B" w:rsidRPr="00DD1917">
        <w:rPr>
          <w:rFonts w:ascii="Tahoma" w:hAnsi="Tahoma" w:cs="Tahoma"/>
          <w:sz w:val="21"/>
          <w:szCs w:val="21"/>
        </w:rPr>
        <w:t>”</w:t>
      </w:r>
      <w:r w:rsidR="00D80793" w:rsidRPr="00DD1917">
        <w:rPr>
          <w:rFonts w:ascii="Tahoma" w:hAnsi="Tahoma" w:cs="Tahoma"/>
          <w:sz w:val="21"/>
          <w:szCs w:val="21"/>
        </w:rPr>
        <w:t xml:space="preserve"> ou “</w:t>
      </w:r>
      <w:r w:rsidR="00D80793" w:rsidRPr="00DD1917">
        <w:rPr>
          <w:rFonts w:ascii="Tahoma" w:hAnsi="Tahoma" w:cs="Tahoma"/>
          <w:sz w:val="21"/>
          <w:szCs w:val="21"/>
          <w:u w:val="single"/>
        </w:rPr>
        <w:t>CCB</w:t>
      </w:r>
      <w:r w:rsidR="00D80793" w:rsidRPr="00DD1917">
        <w:rPr>
          <w:rFonts w:ascii="Tahoma" w:hAnsi="Tahoma" w:cs="Tahoma"/>
          <w:sz w:val="21"/>
          <w:szCs w:val="21"/>
        </w:rPr>
        <w:t>”</w:t>
      </w:r>
      <w:r w:rsidRPr="00DD1917">
        <w:rPr>
          <w:rFonts w:ascii="Tahoma" w:hAnsi="Tahoma" w:cs="Tahoma"/>
          <w:sz w:val="21"/>
          <w:szCs w:val="21"/>
        </w:rPr>
        <w:t xml:space="preserve">), </w:t>
      </w:r>
      <w:r w:rsidR="00982A04" w:rsidRPr="00DD1917">
        <w:rPr>
          <w:rFonts w:ascii="Tahoma" w:hAnsi="Tahoma" w:cs="Tahoma"/>
          <w:sz w:val="21"/>
          <w:szCs w:val="21"/>
        </w:rPr>
        <w:t>emitida nos termos da Lei n</w:t>
      </w:r>
      <w:r w:rsidR="00561DBA">
        <w:rPr>
          <w:rFonts w:ascii="Tahoma" w:hAnsi="Tahoma" w:cs="Tahoma"/>
          <w:sz w:val="21"/>
          <w:szCs w:val="21"/>
        </w:rPr>
        <w:t>.</w:t>
      </w:r>
      <w:r w:rsidR="00982A04" w:rsidRPr="00DD1917">
        <w:rPr>
          <w:rFonts w:ascii="Tahoma" w:hAnsi="Tahoma" w:cs="Tahoma"/>
          <w:sz w:val="21"/>
          <w:szCs w:val="21"/>
        </w:rPr>
        <w:t xml:space="preserve">º 10.931, de </w:t>
      </w:r>
      <w:r w:rsidR="00D765F4" w:rsidRPr="00DD1917">
        <w:rPr>
          <w:rFonts w:ascii="Tahoma" w:hAnsi="Tahoma" w:cs="Tahoma"/>
          <w:sz w:val="21"/>
          <w:szCs w:val="21"/>
        </w:rPr>
        <w:t>0</w:t>
      </w:r>
      <w:r w:rsidR="00982A04" w:rsidRPr="00DD1917">
        <w:rPr>
          <w:rFonts w:ascii="Tahoma" w:hAnsi="Tahoma" w:cs="Tahoma"/>
          <w:sz w:val="21"/>
          <w:szCs w:val="21"/>
        </w:rPr>
        <w:t xml:space="preserve">2 de agosto de 2004, conforme </w:t>
      </w:r>
      <w:r w:rsidR="0097221B" w:rsidRPr="00DD1917">
        <w:rPr>
          <w:rFonts w:ascii="Tahoma" w:hAnsi="Tahoma" w:cs="Tahoma"/>
          <w:sz w:val="21"/>
          <w:szCs w:val="21"/>
        </w:rPr>
        <w:t>em vigor</w:t>
      </w:r>
      <w:r w:rsidR="00BA3218" w:rsidRPr="00DD1917">
        <w:rPr>
          <w:rFonts w:ascii="Tahoma" w:hAnsi="Tahoma" w:cs="Tahoma"/>
          <w:sz w:val="21"/>
          <w:szCs w:val="21"/>
        </w:rPr>
        <w:t xml:space="preserve"> </w:t>
      </w:r>
      <w:r w:rsidR="007D7DD7" w:rsidRPr="00DD1917">
        <w:rPr>
          <w:rFonts w:ascii="Tahoma" w:hAnsi="Tahoma" w:cs="Tahoma"/>
          <w:sz w:val="21"/>
          <w:szCs w:val="21"/>
        </w:rPr>
        <w:t>(“</w:t>
      </w:r>
      <w:r w:rsidR="007D7DD7" w:rsidRPr="00DD1917">
        <w:rPr>
          <w:rFonts w:ascii="Tahoma" w:hAnsi="Tahoma" w:cs="Tahoma"/>
          <w:sz w:val="21"/>
          <w:szCs w:val="21"/>
          <w:u w:val="single"/>
        </w:rPr>
        <w:t>Lei n</w:t>
      </w:r>
      <w:r w:rsidR="000A5DC1">
        <w:rPr>
          <w:rFonts w:ascii="Tahoma" w:hAnsi="Tahoma" w:cs="Tahoma"/>
          <w:sz w:val="21"/>
          <w:szCs w:val="21"/>
          <w:u w:val="single"/>
        </w:rPr>
        <w:t>.</w:t>
      </w:r>
      <w:r w:rsidR="007D7DD7" w:rsidRPr="00DD1917">
        <w:rPr>
          <w:rFonts w:ascii="Tahoma" w:hAnsi="Tahoma" w:cs="Tahoma"/>
          <w:sz w:val="21"/>
          <w:szCs w:val="21"/>
          <w:u w:val="single"/>
        </w:rPr>
        <w:t>º</w:t>
      </w:r>
      <w:r w:rsidR="00D92A65" w:rsidRPr="00DD1917">
        <w:rPr>
          <w:rFonts w:ascii="Tahoma" w:hAnsi="Tahoma" w:cs="Tahoma"/>
          <w:sz w:val="21"/>
          <w:szCs w:val="21"/>
          <w:u w:val="single"/>
        </w:rPr>
        <w:t xml:space="preserve"> </w:t>
      </w:r>
      <w:r w:rsidR="007D7DD7" w:rsidRPr="00DD1917">
        <w:rPr>
          <w:rFonts w:ascii="Tahoma" w:hAnsi="Tahoma" w:cs="Tahoma"/>
          <w:sz w:val="21"/>
          <w:szCs w:val="21"/>
          <w:u w:val="single"/>
        </w:rPr>
        <w:t>10.931/04</w:t>
      </w:r>
      <w:r w:rsidR="007D7DD7" w:rsidRPr="00DD1917">
        <w:rPr>
          <w:rFonts w:ascii="Tahoma" w:hAnsi="Tahoma" w:cs="Tahoma"/>
          <w:sz w:val="21"/>
          <w:szCs w:val="21"/>
        </w:rPr>
        <w:t>”)</w:t>
      </w:r>
      <w:r w:rsidR="00982A04" w:rsidRPr="00DD1917">
        <w:rPr>
          <w:rFonts w:ascii="Tahoma" w:hAnsi="Tahoma" w:cs="Tahoma"/>
          <w:sz w:val="21"/>
          <w:szCs w:val="21"/>
        </w:rPr>
        <w:t xml:space="preserve">, </w:t>
      </w:r>
      <w:r w:rsidRPr="00DD1917">
        <w:rPr>
          <w:rFonts w:ascii="Tahoma" w:hAnsi="Tahoma" w:cs="Tahoma"/>
          <w:sz w:val="21"/>
          <w:szCs w:val="21"/>
        </w:rPr>
        <w:t xml:space="preserve">na qualidade de emitente da presente Cédula, </w:t>
      </w:r>
      <w:r w:rsidR="00D06B66" w:rsidRPr="00DD1917">
        <w:rPr>
          <w:rFonts w:ascii="Tahoma" w:hAnsi="Tahoma" w:cs="Tahoma"/>
          <w:sz w:val="21"/>
          <w:szCs w:val="21"/>
        </w:rPr>
        <w:t>a</w:t>
      </w:r>
      <w:r w:rsidR="00DB7D60">
        <w:rPr>
          <w:rFonts w:ascii="Tahoma" w:hAnsi="Tahoma" w:cs="Tahoma"/>
          <w:sz w:val="21"/>
          <w:szCs w:val="21"/>
        </w:rPr>
        <w:t xml:space="preserve"> </w:t>
      </w:r>
      <w:r w:rsidR="00425FD7" w:rsidRPr="0046304D">
        <w:rPr>
          <w:rFonts w:ascii="Tahoma" w:hAnsi="Tahoma" w:cs="Tahoma"/>
          <w:sz w:val="21"/>
          <w:szCs w:val="21"/>
          <w:highlight w:val="yellow"/>
        </w:rPr>
        <w:t>[•]</w:t>
      </w:r>
      <w:r w:rsidR="006D17D8" w:rsidRPr="00DD1917">
        <w:rPr>
          <w:rFonts w:ascii="Tahoma" w:hAnsi="Tahoma" w:cs="Tahoma"/>
          <w:sz w:val="21"/>
          <w:szCs w:val="21"/>
        </w:rPr>
        <w:t xml:space="preserve">, neste ato representada na forma de seu contrato social </w:t>
      </w:r>
      <w:r w:rsidR="003F44EA" w:rsidRPr="00DD1917">
        <w:rPr>
          <w:rFonts w:ascii="Tahoma" w:hAnsi="Tahoma" w:cs="Tahoma"/>
          <w:sz w:val="21"/>
          <w:szCs w:val="21"/>
        </w:rPr>
        <w:t>(“</w:t>
      </w:r>
      <w:r w:rsidR="003F44EA" w:rsidRPr="00DD1917">
        <w:rPr>
          <w:rFonts w:ascii="Tahoma" w:hAnsi="Tahoma" w:cs="Tahoma"/>
          <w:sz w:val="21"/>
          <w:szCs w:val="21"/>
          <w:u w:val="single"/>
        </w:rPr>
        <w:t>Emitente</w:t>
      </w:r>
      <w:r w:rsidR="003F44EA" w:rsidRPr="00DD1917">
        <w:rPr>
          <w:rFonts w:ascii="Tahoma" w:hAnsi="Tahoma" w:cs="Tahoma"/>
          <w:sz w:val="21"/>
          <w:szCs w:val="21"/>
        </w:rPr>
        <w:t>”</w:t>
      </w:r>
      <w:r w:rsidR="008F50C0">
        <w:rPr>
          <w:rFonts w:ascii="Tahoma" w:hAnsi="Tahoma" w:cs="Tahoma"/>
          <w:sz w:val="21"/>
          <w:szCs w:val="21"/>
        </w:rPr>
        <w:t xml:space="preserve"> ou “</w:t>
      </w:r>
      <w:r w:rsidR="008F50C0" w:rsidRPr="001C3C29">
        <w:rPr>
          <w:rFonts w:ascii="Tahoma" w:hAnsi="Tahoma" w:cs="Tahoma"/>
          <w:sz w:val="21"/>
          <w:szCs w:val="21"/>
          <w:u w:val="single"/>
        </w:rPr>
        <w:t>Devedora</w:t>
      </w:r>
      <w:r w:rsidR="008F50C0">
        <w:rPr>
          <w:rFonts w:ascii="Tahoma" w:hAnsi="Tahoma" w:cs="Tahoma"/>
          <w:sz w:val="21"/>
          <w:szCs w:val="21"/>
        </w:rPr>
        <w:t>”</w:t>
      </w:r>
      <w:r w:rsidR="003F44EA" w:rsidRPr="00DD1917">
        <w:rPr>
          <w:rFonts w:ascii="Tahoma" w:hAnsi="Tahoma" w:cs="Tahoma"/>
          <w:sz w:val="21"/>
          <w:szCs w:val="21"/>
        </w:rPr>
        <w:t xml:space="preserve">), </w:t>
      </w:r>
      <w:r w:rsidR="00245429" w:rsidRPr="00DD1917">
        <w:rPr>
          <w:rFonts w:ascii="Tahoma" w:hAnsi="Tahoma" w:cs="Tahoma"/>
          <w:sz w:val="21"/>
          <w:szCs w:val="21"/>
        </w:rPr>
        <w:t>compromet</w:t>
      </w:r>
      <w:r w:rsidR="004E2B48" w:rsidRPr="00DD1917">
        <w:rPr>
          <w:rFonts w:ascii="Tahoma" w:hAnsi="Tahoma" w:cs="Tahoma"/>
          <w:sz w:val="21"/>
          <w:szCs w:val="21"/>
        </w:rPr>
        <w:t>e-se</w:t>
      </w:r>
      <w:r w:rsidRPr="00DD1917">
        <w:rPr>
          <w:rFonts w:ascii="Tahoma" w:hAnsi="Tahoma" w:cs="Tahoma"/>
          <w:sz w:val="21"/>
          <w:szCs w:val="21"/>
        </w:rPr>
        <w:t xml:space="preserve"> a pagar </w:t>
      </w:r>
      <w:r w:rsidR="006D3FD7" w:rsidRPr="00DD1917">
        <w:rPr>
          <w:rFonts w:ascii="Tahoma" w:hAnsi="Tahoma" w:cs="Tahoma"/>
          <w:sz w:val="21"/>
          <w:szCs w:val="21"/>
        </w:rPr>
        <w:t>à</w:t>
      </w:r>
      <w:r w:rsidRPr="00DD1917">
        <w:rPr>
          <w:rFonts w:ascii="Tahoma" w:hAnsi="Tahoma" w:cs="Tahoma"/>
          <w:sz w:val="21"/>
          <w:szCs w:val="21"/>
        </w:rPr>
        <w:t xml:space="preserve"> </w:t>
      </w:r>
      <w:bookmarkStart w:id="0" w:name="_Hlk486249788"/>
      <w:r w:rsidR="00E44788" w:rsidRPr="00E44788">
        <w:rPr>
          <w:rFonts w:ascii="Tahoma" w:hAnsi="Tahoma" w:cs="Tahoma"/>
          <w:b/>
          <w:bCs/>
          <w:sz w:val="21"/>
          <w:szCs w:val="21"/>
        </w:rPr>
        <w:t>PLANNER SOCIEDADE DE CR</w:t>
      </w:r>
      <w:r w:rsidR="009F28C2">
        <w:rPr>
          <w:rFonts w:ascii="Tahoma" w:hAnsi="Tahoma" w:cs="Tahoma"/>
          <w:b/>
          <w:bCs/>
          <w:sz w:val="21"/>
          <w:szCs w:val="21"/>
        </w:rPr>
        <w:t>É</w:t>
      </w:r>
      <w:r w:rsidR="00E44788" w:rsidRPr="00E44788">
        <w:rPr>
          <w:rFonts w:ascii="Tahoma" w:hAnsi="Tahoma" w:cs="Tahoma"/>
          <w:b/>
          <w:bCs/>
          <w:sz w:val="21"/>
          <w:szCs w:val="21"/>
        </w:rPr>
        <w:t>DITO AO MICROEMPREENDEDOR S.A.</w:t>
      </w:r>
      <w:r w:rsidR="00E44788" w:rsidRPr="00E44788">
        <w:rPr>
          <w:rFonts w:ascii="Tahoma" w:hAnsi="Tahoma" w:cs="Tahoma"/>
          <w:sz w:val="21"/>
          <w:szCs w:val="21"/>
        </w:rPr>
        <w:t>, instituição financeira, com sede no Estado de</w:t>
      </w:r>
      <w:r w:rsidR="00E44788">
        <w:rPr>
          <w:rFonts w:ascii="Tahoma" w:hAnsi="Tahoma" w:cs="Tahoma"/>
          <w:sz w:val="21"/>
          <w:szCs w:val="21"/>
        </w:rPr>
        <w:t xml:space="preserve"> </w:t>
      </w:r>
      <w:r w:rsidR="00E44788" w:rsidRPr="00E44788">
        <w:rPr>
          <w:rFonts w:ascii="Tahoma" w:hAnsi="Tahoma" w:cs="Tahoma"/>
          <w:sz w:val="21"/>
          <w:szCs w:val="21"/>
        </w:rPr>
        <w:t>São Paulo, Cidade de São Paulo, na Av. Brigadeiro Faria Lima, n</w:t>
      </w:r>
      <w:r w:rsidR="000C770B">
        <w:rPr>
          <w:rFonts w:ascii="Tahoma" w:hAnsi="Tahoma" w:cs="Tahoma"/>
          <w:sz w:val="21"/>
          <w:szCs w:val="21"/>
        </w:rPr>
        <w:t>.</w:t>
      </w:r>
      <w:r w:rsidR="00E44788" w:rsidRPr="00E44788">
        <w:rPr>
          <w:rFonts w:ascii="Tahoma" w:hAnsi="Tahoma" w:cs="Tahoma"/>
          <w:sz w:val="21"/>
          <w:szCs w:val="21"/>
        </w:rPr>
        <w:t>º 3900</w:t>
      </w:r>
      <w:r w:rsidR="00E44788">
        <w:rPr>
          <w:rFonts w:ascii="Tahoma" w:hAnsi="Tahoma" w:cs="Tahoma"/>
          <w:sz w:val="21"/>
          <w:szCs w:val="21"/>
        </w:rPr>
        <w:t>,</w:t>
      </w:r>
      <w:r w:rsidR="00E44788" w:rsidRPr="00E44788">
        <w:rPr>
          <w:rFonts w:ascii="Tahoma" w:hAnsi="Tahoma" w:cs="Tahoma"/>
          <w:sz w:val="21"/>
          <w:szCs w:val="21"/>
        </w:rPr>
        <w:t xml:space="preserve"> 10º andar, CEP: 04538-132</w:t>
      </w:r>
      <w:r w:rsidR="00E44788">
        <w:rPr>
          <w:rFonts w:ascii="Tahoma" w:hAnsi="Tahoma" w:cs="Tahoma"/>
          <w:sz w:val="21"/>
          <w:szCs w:val="21"/>
        </w:rPr>
        <w:t>,</w:t>
      </w:r>
      <w:r w:rsidR="00E44788" w:rsidRPr="00E44788">
        <w:rPr>
          <w:rFonts w:ascii="Tahoma" w:hAnsi="Tahoma" w:cs="Tahoma"/>
          <w:sz w:val="21"/>
          <w:szCs w:val="21"/>
        </w:rPr>
        <w:t xml:space="preserve"> inscrita no CNPJ/ME sob o n</w:t>
      </w:r>
      <w:r w:rsidR="000A5DC1">
        <w:rPr>
          <w:rFonts w:ascii="Tahoma" w:hAnsi="Tahoma" w:cs="Tahoma"/>
          <w:sz w:val="21"/>
          <w:szCs w:val="21"/>
        </w:rPr>
        <w:t>.</w:t>
      </w:r>
      <w:r w:rsidR="00E44788" w:rsidRPr="00E44788">
        <w:rPr>
          <w:rFonts w:ascii="Tahoma" w:hAnsi="Tahoma" w:cs="Tahoma"/>
          <w:sz w:val="21"/>
          <w:szCs w:val="21"/>
        </w:rPr>
        <w:t>º 05.684.234/0001-19</w:t>
      </w:r>
      <w:bookmarkEnd w:id="0"/>
      <w:r w:rsidR="00767A83" w:rsidRPr="00DD1917">
        <w:rPr>
          <w:rFonts w:ascii="Tahoma" w:hAnsi="Tahoma" w:cs="Tahoma"/>
          <w:sz w:val="21"/>
          <w:szCs w:val="21"/>
        </w:rPr>
        <w:t>,</w:t>
      </w:r>
      <w:r w:rsidR="00103A14" w:rsidRPr="00DD1917">
        <w:rPr>
          <w:rFonts w:ascii="Tahoma" w:hAnsi="Tahoma" w:cs="Tahoma"/>
          <w:sz w:val="21"/>
          <w:szCs w:val="21"/>
        </w:rPr>
        <w:t xml:space="preserve"> neste ato representada na forma de seu </w:t>
      </w:r>
      <w:r w:rsidR="006D17D8" w:rsidRPr="00DD1917">
        <w:rPr>
          <w:rFonts w:ascii="Tahoma" w:hAnsi="Tahoma" w:cs="Tahoma"/>
          <w:sz w:val="21"/>
          <w:szCs w:val="21"/>
        </w:rPr>
        <w:t>estatuto social (“</w:t>
      </w:r>
      <w:r w:rsidR="006D17D8" w:rsidRPr="00DD1917">
        <w:rPr>
          <w:rFonts w:ascii="Tahoma" w:hAnsi="Tahoma" w:cs="Tahoma"/>
          <w:sz w:val="21"/>
          <w:szCs w:val="21"/>
          <w:u w:val="single"/>
        </w:rPr>
        <w:t>Credora</w:t>
      </w:r>
      <w:r w:rsidR="006D17D8" w:rsidRPr="00DD1917">
        <w:rPr>
          <w:rFonts w:ascii="Tahoma" w:hAnsi="Tahoma" w:cs="Tahoma"/>
          <w:sz w:val="21"/>
          <w:szCs w:val="21"/>
        </w:rPr>
        <w:t>”, doravante denominada, quando em conjunto com a Emitente, “</w:t>
      </w:r>
      <w:r w:rsidR="006D17D8" w:rsidRPr="00DD1917">
        <w:rPr>
          <w:rFonts w:ascii="Tahoma" w:hAnsi="Tahoma" w:cs="Tahoma"/>
          <w:sz w:val="21"/>
          <w:szCs w:val="21"/>
          <w:u w:val="single"/>
        </w:rPr>
        <w:t>Partes</w:t>
      </w:r>
      <w:r w:rsidR="006D17D8" w:rsidRPr="00DD1917">
        <w:rPr>
          <w:rFonts w:ascii="Tahoma" w:hAnsi="Tahoma" w:cs="Tahoma"/>
          <w:sz w:val="21"/>
          <w:szCs w:val="21"/>
        </w:rPr>
        <w:t>”)</w:t>
      </w:r>
      <w:r w:rsidRPr="00DD1917">
        <w:rPr>
          <w:rFonts w:ascii="Tahoma" w:hAnsi="Tahoma" w:cs="Tahoma"/>
          <w:sz w:val="21"/>
          <w:szCs w:val="21"/>
        </w:rPr>
        <w:t xml:space="preserve">, ou à sua ordem, </w:t>
      </w:r>
      <w:r w:rsidR="00982A04" w:rsidRPr="00DD1917">
        <w:rPr>
          <w:rFonts w:ascii="Tahoma" w:hAnsi="Tahoma" w:cs="Tahoma"/>
          <w:sz w:val="21"/>
          <w:szCs w:val="21"/>
        </w:rPr>
        <w:t>na praça de pagamento indicada neste instrumento, a dívida líquida, certa e exigível, correspondente ao valor constante neste instrumento, acrescida dos juros e demais encargos,</w:t>
      </w:r>
      <w:r w:rsidR="00A44E9C" w:rsidRPr="00DD1917">
        <w:rPr>
          <w:rFonts w:ascii="Tahoma" w:hAnsi="Tahoma" w:cs="Tahoma"/>
          <w:sz w:val="21"/>
          <w:szCs w:val="21"/>
        </w:rPr>
        <w:t xml:space="preserve"> </w:t>
      </w:r>
      <w:r w:rsidR="00982A04" w:rsidRPr="00DD1917">
        <w:rPr>
          <w:rFonts w:ascii="Tahoma" w:hAnsi="Tahoma" w:cs="Tahoma"/>
          <w:sz w:val="21"/>
          <w:szCs w:val="21"/>
        </w:rPr>
        <w:t xml:space="preserve">na forma prevista nesta </w:t>
      </w:r>
      <w:r w:rsidR="00AD237D" w:rsidRPr="00DD1917">
        <w:rPr>
          <w:rFonts w:ascii="Tahoma" w:hAnsi="Tahoma" w:cs="Tahoma"/>
          <w:sz w:val="21"/>
          <w:szCs w:val="21"/>
        </w:rPr>
        <w:t>Cédula</w:t>
      </w:r>
      <w:r w:rsidR="00982A04" w:rsidRPr="00DD1917">
        <w:rPr>
          <w:rFonts w:ascii="Tahoma" w:hAnsi="Tahoma" w:cs="Tahoma"/>
          <w:sz w:val="21"/>
          <w:szCs w:val="21"/>
        </w:rPr>
        <w:t>.</w:t>
      </w:r>
      <w:r w:rsidR="00683BF1" w:rsidRPr="00DD1917">
        <w:rPr>
          <w:rFonts w:ascii="Tahoma" w:hAnsi="Tahoma" w:cs="Tahoma"/>
          <w:sz w:val="21"/>
          <w:szCs w:val="21"/>
        </w:rPr>
        <w:t xml:space="preserve"> </w:t>
      </w:r>
    </w:p>
    <w:p w14:paraId="7C0F5192" w14:textId="7F455709" w:rsidR="003A4F27" w:rsidRPr="00DD1917" w:rsidRDefault="007D7DD7" w:rsidP="00FF5554">
      <w:pPr>
        <w:pStyle w:val="PargrafodaLista"/>
        <w:tabs>
          <w:tab w:val="left" w:pos="284"/>
        </w:tabs>
        <w:spacing w:before="240" w:after="240" w:line="300" w:lineRule="auto"/>
        <w:ind w:left="0"/>
        <w:contextualSpacing w:val="0"/>
        <w:rPr>
          <w:rFonts w:ascii="Tahoma" w:hAnsi="Tahoma" w:cs="Tahoma"/>
          <w:b/>
          <w:sz w:val="21"/>
          <w:szCs w:val="21"/>
        </w:rPr>
      </w:pPr>
      <w:r w:rsidRPr="00DD1917">
        <w:rPr>
          <w:rFonts w:ascii="Tahoma" w:hAnsi="Tahoma" w:cs="Tahoma"/>
          <w:b/>
          <w:sz w:val="21"/>
          <w:szCs w:val="21"/>
        </w:rPr>
        <w:t>II</w:t>
      </w:r>
      <w:r w:rsidR="00B4394F" w:rsidRPr="00DD1917">
        <w:rPr>
          <w:rFonts w:ascii="Tahoma" w:hAnsi="Tahoma" w:cs="Tahoma"/>
          <w:b/>
          <w:sz w:val="21"/>
          <w:szCs w:val="21"/>
        </w:rPr>
        <w:t xml:space="preserve"> – </w:t>
      </w:r>
      <w:r w:rsidR="00337CA4" w:rsidRPr="00DD1917">
        <w:rPr>
          <w:rFonts w:ascii="Tahoma" w:hAnsi="Tahoma" w:cs="Tahoma"/>
          <w:b/>
          <w:sz w:val="21"/>
          <w:szCs w:val="21"/>
        </w:rPr>
        <w:t>CONSIDERAÇÕES PRELIMINARES</w:t>
      </w:r>
    </w:p>
    <w:p w14:paraId="2D95F8B5" w14:textId="171096DD" w:rsidR="003F6E9F" w:rsidRPr="00DD1917" w:rsidRDefault="003F6E9F" w:rsidP="00FF5554">
      <w:pPr>
        <w:pStyle w:val="PargrafodaLista"/>
        <w:numPr>
          <w:ilvl w:val="0"/>
          <w:numId w:val="3"/>
        </w:numPr>
        <w:tabs>
          <w:tab w:val="left" w:pos="851"/>
        </w:tabs>
        <w:spacing w:beforeLines="120" w:before="288" w:afterLines="120" w:after="288" w:line="300" w:lineRule="auto"/>
        <w:ind w:left="0" w:firstLine="0"/>
        <w:contextualSpacing w:val="0"/>
        <w:jc w:val="both"/>
        <w:rPr>
          <w:rFonts w:ascii="Tahoma" w:hAnsi="Tahoma" w:cs="Tahoma"/>
          <w:sz w:val="21"/>
          <w:szCs w:val="21"/>
        </w:rPr>
      </w:pPr>
      <w:r w:rsidRPr="00DD1917">
        <w:rPr>
          <w:rFonts w:ascii="Tahoma" w:hAnsi="Tahoma" w:cs="Tahoma"/>
          <w:sz w:val="21"/>
          <w:szCs w:val="21"/>
        </w:rPr>
        <w:t xml:space="preserve">A Emitente tem como objeto social </w:t>
      </w:r>
      <w:r>
        <w:rPr>
          <w:rFonts w:ascii="Tahoma" w:hAnsi="Tahoma" w:cs="Tahoma"/>
          <w:sz w:val="21"/>
          <w:szCs w:val="21"/>
        </w:rPr>
        <w:t xml:space="preserve">especificamente a realização do empreendimento imobiliário a ser </w:t>
      </w:r>
      <w:r w:rsidRPr="00FF5554">
        <w:rPr>
          <w:rFonts w:ascii="Arial" w:eastAsia="SimSun" w:hAnsi="Arial" w:cs="Arial"/>
          <w:sz w:val="20"/>
          <w:szCs w:val="20"/>
        </w:rPr>
        <w:t>realizado</w:t>
      </w:r>
      <w:r>
        <w:rPr>
          <w:rFonts w:ascii="Tahoma" w:hAnsi="Tahoma" w:cs="Tahoma"/>
          <w:sz w:val="21"/>
          <w:szCs w:val="21"/>
        </w:rPr>
        <w:t xml:space="preserve"> no imóve</w:t>
      </w:r>
      <w:r w:rsidR="006504EC">
        <w:rPr>
          <w:rFonts w:ascii="Tahoma" w:hAnsi="Tahoma" w:cs="Tahoma"/>
          <w:sz w:val="21"/>
          <w:szCs w:val="21"/>
        </w:rPr>
        <w:t>l</w:t>
      </w:r>
      <w:r>
        <w:rPr>
          <w:rFonts w:ascii="Tahoma" w:hAnsi="Tahoma" w:cs="Tahoma"/>
          <w:sz w:val="21"/>
          <w:szCs w:val="21"/>
        </w:rPr>
        <w:t xml:space="preserve"> situado na </w:t>
      </w:r>
      <w:r w:rsidR="00425FD7" w:rsidRPr="0046304D">
        <w:rPr>
          <w:rFonts w:ascii="Tahoma" w:hAnsi="Tahoma" w:cs="Tahoma"/>
          <w:sz w:val="21"/>
          <w:szCs w:val="21"/>
          <w:highlight w:val="yellow"/>
        </w:rPr>
        <w:t>[•]</w:t>
      </w:r>
      <w:r>
        <w:rPr>
          <w:rFonts w:ascii="Tahoma" w:hAnsi="Tahoma" w:cs="Tahoma"/>
          <w:sz w:val="21"/>
          <w:szCs w:val="21"/>
        </w:rPr>
        <w:t>;</w:t>
      </w:r>
    </w:p>
    <w:p w14:paraId="71461399" w14:textId="1A91266A" w:rsidR="003F6E9F" w:rsidRPr="00DD1917" w:rsidRDefault="003F6E9F" w:rsidP="00FF5554">
      <w:pPr>
        <w:pStyle w:val="PargrafodaLista"/>
        <w:numPr>
          <w:ilvl w:val="0"/>
          <w:numId w:val="3"/>
        </w:numPr>
        <w:tabs>
          <w:tab w:val="left" w:pos="851"/>
        </w:tabs>
        <w:spacing w:beforeLines="120" w:before="288" w:afterLines="120" w:after="288" w:line="300" w:lineRule="auto"/>
        <w:ind w:left="0" w:firstLine="0"/>
        <w:contextualSpacing w:val="0"/>
        <w:jc w:val="both"/>
        <w:rPr>
          <w:rFonts w:ascii="Tahoma" w:hAnsi="Tahoma" w:cs="Tahoma"/>
          <w:sz w:val="21"/>
          <w:szCs w:val="21"/>
        </w:rPr>
      </w:pPr>
      <w:r w:rsidRPr="00DD1917">
        <w:rPr>
          <w:rFonts w:ascii="Tahoma" w:hAnsi="Tahoma" w:cs="Tahoma"/>
          <w:sz w:val="21"/>
          <w:szCs w:val="21"/>
        </w:rPr>
        <w:t>A Emitente é</w:t>
      </w:r>
      <w:r w:rsidR="006504EC">
        <w:rPr>
          <w:rFonts w:ascii="Tahoma" w:hAnsi="Tahoma" w:cs="Tahoma"/>
          <w:sz w:val="21"/>
          <w:szCs w:val="21"/>
        </w:rPr>
        <w:t xml:space="preserve"> a única e legítima</w:t>
      </w:r>
      <w:r w:rsidRPr="00DD1917">
        <w:rPr>
          <w:rFonts w:ascii="Tahoma" w:hAnsi="Tahoma" w:cs="Tahoma"/>
          <w:sz w:val="21"/>
          <w:szCs w:val="21"/>
        </w:rPr>
        <w:t xml:space="preserve"> proprietária</w:t>
      </w:r>
      <w:r w:rsidR="006504EC">
        <w:rPr>
          <w:rFonts w:ascii="Tahoma" w:hAnsi="Tahoma" w:cs="Tahoma"/>
          <w:sz w:val="21"/>
          <w:szCs w:val="21"/>
        </w:rPr>
        <w:t xml:space="preserve"> e possuidora</w:t>
      </w:r>
      <w:r w:rsidRPr="00DD1917">
        <w:rPr>
          <w:rFonts w:ascii="Tahoma" w:hAnsi="Tahoma" w:cs="Tahoma"/>
          <w:sz w:val="21"/>
          <w:szCs w:val="21"/>
        </w:rPr>
        <w:t xml:space="preserve"> do imóvel objeto da </w:t>
      </w:r>
      <w:bookmarkStart w:id="1" w:name="_Hlk57986957"/>
      <w:r w:rsidRPr="00DD1917">
        <w:rPr>
          <w:rFonts w:ascii="Tahoma" w:hAnsi="Tahoma" w:cs="Tahoma"/>
          <w:sz w:val="21"/>
          <w:szCs w:val="21"/>
        </w:rPr>
        <w:t>matrícula n</w:t>
      </w:r>
      <w:r w:rsidR="000A5DC1">
        <w:rPr>
          <w:rFonts w:ascii="Tahoma" w:hAnsi="Tahoma" w:cs="Tahoma"/>
          <w:sz w:val="21"/>
          <w:szCs w:val="21"/>
        </w:rPr>
        <w:t>.</w:t>
      </w:r>
      <w:r w:rsidRPr="00DD1917">
        <w:rPr>
          <w:rFonts w:ascii="Tahoma" w:hAnsi="Tahoma" w:cs="Tahoma"/>
          <w:sz w:val="21"/>
          <w:szCs w:val="21"/>
        </w:rPr>
        <w:t xml:space="preserve">º </w:t>
      </w:r>
      <w:r w:rsidR="00425FD7" w:rsidRPr="0046304D">
        <w:rPr>
          <w:rFonts w:ascii="Tahoma" w:hAnsi="Tahoma" w:cs="Tahoma"/>
          <w:sz w:val="21"/>
          <w:szCs w:val="21"/>
          <w:highlight w:val="yellow"/>
        </w:rPr>
        <w:t>[•]</w:t>
      </w:r>
      <w:r w:rsidRPr="00DD1917">
        <w:rPr>
          <w:rFonts w:ascii="Tahoma" w:hAnsi="Tahoma" w:cs="Tahoma"/>
          <w:sz w:val="21"/>
          <w:szCs w:val="21"/>
        </w:rPr>
        <w:t xml:space="preserve">, do </w:t>
      </w:r>
      <w:r w:rsidR="00425FD7" w:rsidRPr="0046304D">
        <w:rPr>
          <w:rFonts w:ascii="Tahoma" w:hAnsi="Tahoma" w:cs="Tahoma"/>
          <w:sz w:val="21"/>
          <w:szCs w:val="21"/>
          <w:highlight w:val="yellow"/>
        </w:rPr>
        <w:t>[•]</w:t>
      </w:r>
      <w:r>
        <w:rPr>
          <w:rFonts w:ascii="Tahoma" w:hAnsi="Tahoma" w:cs="Tahoma"/>
          <w:sz w:val="21"/>
          <w:szCs w:val="21"/>
        </w:rPr>
        <w:t xml:space="preserve"> Oficial de Registro de Imóveis de </w:t>
      </w:r>
      <w:r w:rsidR="00425FD7" w:rsidRPr="0046304D">
        <w:rPr>
          <w:rFonts w:ascii="Tahoma" w:hAnsi="Tahoma" w:cs="Tahoma"/>
          <w:sz w:val="21"/>
          <w:szCs w:val="21"/>
          <w:highlight w:val="yellow"/>
        </w:rPr>
        <w:t>[•]</w:t>
      </w:r>
      <w:r w:rsidR="00425FD7" w:rsidRPr="00DD1917">
        <w:rPr>
          <w:rFonts w:ascii="Tahoma" w:hAnsi="Tahoma" w:cs="Tahoma"/>
          <w:sz w:val="21"/>
          <w:szCs w:val="21"/>
        </w:rPr>
        <w:t xml:space="preserve"> </w:t>
      </w:r>
      <w:r w:rsidRPr="00DD1917">
        <w:rPr>
          <w:rFonts w:ascii="Tahoma" w:hAnsi="Tahoma" w:cs="Tahoma"/>
          <w:sz w:val="21"/>
          <w:szCs w:val="21"/>
        </w:rPr>
        <w:t>(“</w:t>
      </w:r>
      <w:commentRangeStart w:id="2"/>
      <w:r w:rsidRPr="00DD1917">
        <w:rPr>
          <w:rFonts w:ascii="Tahoma" w:hAnsi="Tahoma" w:cs="Tahoma"/>
          <w:sz w:val="21"/>
          <w:szCs w:val="21"/>
          <w:u w:val="single"/>
        </w:rPr>
        <w:t>Matrícula</w:t>
      </w:r>
      <w:commentRangeEnd w:id="2"/>
      <w:r w:rsidR="00B4336A">
        <w:rPr>
          <w:rStyle w:val="Refdecomentrio"/>
        </w:rPr>
        <w:commentReference w:id="2"/>
      </w:r>
      <w:r w:rsidRPr="00DD1917">
        <w:rPr>
          <w:rFonts w:ascii="Tahoma" w:hAnsi="Tahoma" w:cs="Tahoma"/>
          <w:sz w:val="21"/>
          <w:szCs w:val="21"/>
        </w:rPr>
        <w:t>” e “</w:t>
      </w:r>
      <w:r w:rsidRPr="00DD1917">
        <w:rPr>
          <w:rFonts w:ascii="Tahoma" w:hAnsi="Tahoma" w:cs="Tahoma"/>
          <w:sz w:val="21"/>
          <w:szCs w:val="21"/>
          <w:u w:val="single"/>
        </w:rPr>
        <w:t>Imóvel</w:t>
      </w:r>
      <w:r w:rsidRPr="00DD1917">
        <w:rPr>
          <w:rFonts w:ascii="Tahoma" w:hAnsi="Tahoma" w:cs="Tahoma"/>
          <w:sz w:val="21"/>
          <w:szCs w:val="21"/>
        </w:rPr>
        <w:t xml:space="preserve">”, respectivamente), onde </w:t>
      </w:r>
      <w:r>
        <w:rPr>
          <w:rFonts w:ascii="Tahoma" w:hAnsi="Tahoma" w:cs="Tahoma"/>
          <w:sz w:val="21"/>
          <w:szCs w:val="21"/>
        </w:rPr>
        <w:t>será</w:t>
      </w:r>
      <w:r w:rsidRPr="00DD1917">
        <w:rPr>
          <w:rFonts w:ascii="Tahoma" w:hAnsi="Tahoma" w:cs="Tahoma"/>
          <w:sz w:val="21"/>
          <w:szCs w:val="21"/>
        </w:rPr>
        <w:t xml:space="preserve"> desenvolvido o empreendimento imobiliário residencial denominado “</w:t>
      </w:r>
      <w:r w:rsidR="00425FD7" w:rsidRPr="0046304D">
        <w:rPr>
          <w:rFonts w:ascii="Tahoma" w:hAnsi="Tahoma" w:cs="Tahoma"/>
          <w:sz w:val="21"/>
          <w:szCs w:val="21"/>
          <w:highlight w:val="yellow"/>
        </w:rPr>
        <w:t>[•]</w:t>
      </w:r>
      <w:r w:rsidRPr="00DD1917">
        <w:rPr>
          <w:rFonts w:ascii="Tahoma" w:hAnsi="Tahoma" w:cs="Tahoma"/>
          <w:sz w:val="21"/>
          <w:szCs w:val="21"/>
        </w:rPr>
        <w:t>”, situado na</w:t>
      </w:r>
      <w:r>
        <w:rPr>
          <w:rFonts w:ascii="Tahoma" w:hAnsi="Tahoma" w:cs="Tahoma"/>
          <w:sz w:val="21"/>
          <w:szCs w:val="21"/>
        </w:rPr>
        <w:t xml:space="preserve"> Cidade de </w:t>
      </w:r>
      <w:r w:rsidR="00425FD7" w:rsidRPr="0046304D">
        <w:rPr>
          <w:rFonts w:ascii="Tahoma" w:hAnsi="Tahoma" w:cs="Tahoma"/>
          <w:sz w:val="21"/>
          <w:szCs w:val="21"/>
          <w:highlight w:val="yellow"/>
        </w:rPr>
        <w:t>[•]</w:t>
      </w:r>
      <w:r>
        <w:rPr>
          <w:rFonts w:ascii="Tahoma" w:hAnsi="Tahoma" w:cs="Tahoma"/>
          <w:sz w:val="21"/>
          <w:szCs w:val="21"/>
        </w:rPr>
        <w:t xml:space="preserve">, Estado de São Paulo, na Rua </w:t>
      </w:r>
      <w:r w:rsidR="00425FD7" w:rsidRPr="0046304D">
        <w:rPr>
          <w:rFonts w:ascii="Tahoma" w:hAnsi="Tahoma" w:cs="Tahoma"/>
          <w:sz w:val="21"/>
          <w:szCs w:val="21"/>
          <w:highlight w:val="yellow"/>
        </w:rPr>
        <w:t>[•]</w:t>
      </w:r>
      <w:r w:rsidR="00425FD7" w:rsidRPr="00DD1917">
        <w:rPr>
          <w:rFonts w:ascii="Tahoma" w:hAnsi="Tahoma" w:cs="Tahoma"/>
          <w:sz w:val="21"/>
          <w:szCs w:val="21"/>
        </w:rPr>
        <w:t xml:space="preserve"> </w:t>
      </w:r>
      <w:r w:rsidRPr="00DD1917">
        <w:rPr>
          <w:rFonts w:ascii="Tahoma" w:hAnsi="Tahoma" w:cs="Tahoma"/>
          <w:sz w:val="21"/>
          <w:szCs w:val="21"/>
        </w:rPr>
        <w:t>(“</w:t>
      </w:r>
      <w:r w:rsidRPr="00E4486A">
        <w:rPr>
          <w:rFonts w:ascii="Tahoma" w:hAnsi="Tahoma" w:cs="Tahoma"/>
          <w:sz w:val="21"/>
          <w:szCs w:val="21"/>
          <w:u w:val="single"/>
        </w:rPr>
        <w:t>Empreendimento</w:t>
      </w:r>
      <w:r w:rsidRPr="001F04C1">
        <w:rPr>
          <w:rFonts w:ascii="Tahoma" w:hAnsi="Tahoma" w:cs="Tahoma"/>
          <w:sz w:val="21"/>
          <w:szCs w:val="21"/>
          <w:u w:val="single"/>
        </w:rPr>
        <w:t xml:space="preserve"> </w:t>
      </w:r>
      <w:r w:rsidR="008A3B3F">
        <w:rPr>
          <w:rFonts w:ascii="Tahoma" w:hAnsi="Tahoma" w:cs="Tahoma"/>
          <w:sz w:val="21"/>
          <w:szCs w:val="21"/>
          <w:u w:val="single"/>
        </w:rPr>
        <w:t>Áureo</w:t>
      </w:r>
      <w:r w:rsidRPr="00DD1917">
        <w:rPr>
          <w:rFonts w:ascii="Tahoma" w:hAnsi="Tahoma" w:cs="Tahoma"/>
          <w:sz w:val="21"/>
          <w:szCs w:val="21"/>
        </w:rPr>
        <w:t>”</w:t>
      </w:r>
      <w:del w:id="5" w:author="Matheus Gomes Faria" w:date="2021-11-19T16:56:00Z">
        <w:r w:rsidR="00191105" w:rsidDel="00B4336A">
          <w:rPr>
            <w:rFonts w:ascii="Tahoma" w:hAnsi="Tahoma" w:cs="Tahoma"/>
            <w:sz w:val="21"/>
            <w:szCs w:val="21"/>
          </w:rPr>
          <w:delText xml:space="preserve"> ou “</w:delText>
        </w:r>
        <w:r w:rsidR="00191105" w:rsidRPr="00191105" w:rsidDel="00B4336A">
          <w:rPr>
            <w:rFonts w:ascii="Tahoma" w:hAnsi="Tahoma" w:cs="Tahoma"/>
            <w:sz w:val="21"/>
            <w:szCs w:val="21"/>
            <w:u w:val="single"/>
          </w:rPr>
          <w:delText>Empreendimento Alvo</w:delText>
        </w:r>
        <w:r w:rsidR="00191105" w:rsidDel="00B4336A">
          <w:rPr>
            <w:rFonts w:ascii="Tahoma" w:hAnsi="Tahoma" w:cs="Tahoma"/>
            <w:sz w:val="21"/>
            <w:szCs w:val="21"/>
          </w:rPr>
          <w:delText>”</w:delText>
        </w:r>
      </w:del>
      <w:r w:rsidRPr="00DD1917">
        <w:rPr>
          <w:rFonts w:ascii="Tahoma" w:hAnsi="Tahoma" w:cs="Tahoma"/>
          <w:sz w:val="21"/>
          <w:szCs w:val="21"/>
        </w:rPr>
        <w:t>)</w:t>
      </w:r>
      <w:bookmarkEnd w:id="1"/>
      <w:r w:rsidRPr="00DD1917">
        <w:rPr>
          <w:rFonts w:ascii="Tahoma" w:hAnsi="Tahoma" w:cs="Tahoma"/>
          <w:sz w:val="21"/>
          <w:szCs w:val="21"/>
        </w:rPr>
        <w:t>;</w:t>
      </w:r>
    </w:p>
    <w:p w14:paraId="21DA1E27" w14:textId="4211615E" w:rsidR="003F6E9F" w:rsidRDefault="003F6E9F" w:rsidP="00FF5554">
      <w:pPr>
        <w:pStyle w:val="PargrafodaLista"/>
        <w:numPr>
          <w:ilvl w:val="0"/>
          <w:numId w:val="3"/>
        </w:numPr>
        <w:tabs>
          <w:tab w:val="left" w:pos="851"/>
        </w:tabs>
        <w:spacing w:beforeLines="120" w:before="288" w:afterLines="120" w:after="288" w:line="300" w:lineRule="auto"/>
        <w:ind w:left="0" w:firstLine="0"/>
        <w:contextualSpacing w:val="0"/>
        <w:jc w:val="both"/>
        <w:rPr>
          <w:rFonts w:ascii="Tahoma" w:hAnsi="Tahoma"/>
          <w:sz w:val="21"/>
        </w:rPr>
      </w:pPr>
      <w:r w:rsidRPr="00FA7DC4">
        <w:rPr>
          <w:rFonts w:ascii="Tahoma" w:hAnsi="Tahoma"/>
          <w:sz w:val="21"/>
          <w:highlight w:val="yellow"/>
        </w:rPr>
        <w:t>O Empreendimento</w:t>
      </w:r>
      <w:r w:rsidRPr="00FA7DC4">
        <w:rPr>
          <w:rFonts w:ascii="Tahoma" w:hAnsi="Tahoma" w:cs="Tahoma"/>
          <w:sz w:val="21"/>
          <w:szCs w:val="21"/>
          <w:highlight w:val="yellow"/>
        </w:rPr>
        <w:t xml:space="preserve"> </w:t>
      </w:r>
      <w:r w:rsidR="0018148A" w:rsidRPr="00FF5554">
        <w:rPr>
          <w:rFonts w:ascii="Tahoma" w:hAnsi="Tahoma" w:cs="Tahoma"/>
          <w:sz w:val="21"/>
          <w:szCs w:val="21"/>
          <w:highlight w:val="yellow"/>
        </w:rPr>
        <w:t>Áureo</w:t>
      </w:r>
      <w:r w:rsidRPr="00FA7DC4">
        <w:rPr>
          <w:rFonts w:ascii="Tahoma" w:hAnsi="Tahoma"/>
          <w:sz w:val="21"/>
          <w:highlight w:val="yellow"/>
        </w:rPr>
        <w:t xml:space="preserve">, cujos projetos foram aprovados pela municipalidade de São Paulo, </w:t>
      </w:r>
      <w:r w:rsidRPr="00FA7DC4">
        <w:rPr>
          <w:rFonts w:ascii="Tahoma" w:hAnsi="Tahoma" w:cs="Tahoma"/>
          <w:sz w:val="21"/>
          <w:szCs w:val="21"/>
          <w:highlight w:val="yellow"/>
        </w:rPr>
        <w:t>Estado</w:t>
      </w:r>
      <w:r w:rsidRPr="00FA7DC4">
        <w:rPr>
          <w:rFonts w:ascii="Tahoma" w:hAnsi="Tahoma"/>
          <w:sz w:val="21"/>
          <w:highlight w:val="yellow"/>
        </w:rPr>
        <w:t xml:space="preserve"> de São Paulo, processo n</w:t>
      </w:r>
      <w:r w:rsidR="00E12189">
        <w:rPr>
          <w:rFonts w:ascii="Tahoma" w:hAnsi="Tahoma"/>
          <w:sz w:val="21"/>
          <w:highlight w:val="yellow"/>
        </w:rPr>
        <w:t>.</w:t>
      </w:r>
      <w:r w:rsidRPr="00FA7DC4">
        <w:rPr>
          <w:rFonts w:ascii="Tahoma" w:hAnsi="Tahoma"/>
          <w:sz w:val="21"/>
          <w:highlight w:val="yellow"/>
        </w:rPr>
        <w:t xml:space="preserve">º 2014-0087928-7, em </w:t>
      </w:r>
      <w:r w:rsidRPr="00FA7DC4">
        <w:rPr>
          <w:rFonts w:ascii="Tahoma" w:hAnsi="Tahoma" w:cs="Tahoma"/>
          <w:sz w:val="21"/>
          <w:szCs w:val="21"/>
          <w:highlight w:val="yellow"/>
        </w:rPr>
        <w:t>23 de agosto de 2017</w:t>
      </w:r>
      <w:r w:rsidRPr="00FA7DC4">
        <w:rPr>
          <w:rFonts w:ascii="Tahoma" w:hAnsi="Tahoma"/>
          <w:sz w:val="21"/>
          <w:highlight w:val="yellow"/>
        </w:rPr>
        <w:t xml:space="preserve">, e memorial descritivo das especificações </w:t>
      </w:r>
      <w:r w:rsidRPr="00425FD7">
        <w:rPr>
          <w:rFonts w:ascii="Tahoma" w:hAnsi="Tahoma"/>
          <w:sz w:val="21"/>
          <w:highlight w:val="yellow"/>
        </w:rPr>
        <w:t>da obra depositado no 14º Oficial de Registro de Imóveis de São Paulo/SP, será desenvolvido nos termos da Lei n</w:t>
      </w:r>
      <w:r w:rsidR="000C770B">
        <w:rPr>
          <w:rFonts w:ascii="Tahoma" w:hAnsi="Tahoma"/>
          <w:sz w:val="21"/>
          <w:highlight w:val="yellow"/>
        </w:rPr>
        <w:t>.</w:t>
      </w:r>
      <w:r w:rsidRPr="00425FD7">
        <w:rPr>
          <w:rFonts w:ascii="Tahoma" w:hAnsi="Tahoma"/>
          <w:sz w:val="21"/>
          <w:highlight w:val="yellow"/>
        </w:rPr>
        <w:t>º 4.591, de 16 de dezembro de 1964, conforme alterada (“</w:t>
      </w:r>
      <w:r w:rsidRPr="00425FD7">
        <w:rPr>
          <w:rFonts w:ascii="Tahoma" w:hAnsi="Tahoma"/>
          <w:sz w:val="21"/>
          <w:highlight w:val="yellow"/>
          <w:u w:val="single"/>
        </w:rPr>
        <w:t>Lei n</w:t>
      </w:r>
      <w:r w:rsidR="000C770B">
        <w:rPr>
          <w:rFonts w:ascii="Tahoma" w:hAnsi="Tahoma"/>
          <w:sz w:val="21"/>
          <w:highlight w:val="yellow"/>
          <w:u w:val="single"/>
        </w:rPr>
        <w:t>.</w:t>
      </w:r>
      <w:r w:rsidRPr="00425FD7">
        <w:rPr>
          <w:rFonts w:ascii="Tahoma" w:hAnsi="Tahoma"/>
          <w:sz w:val="21"/>
          <w:highlight w:val="yellow"/>
          <w:u w:val="single"/>
        </w:rPr>
        <w:t>º 4.591/64</w:t>
      </w:r>
      <w:r w:rsidRPr="00425FD7">
        <w:rPr>
          <w:rFonts w:ascii="Tahoma" w:hAnsi="Tahoma"/>
          <w:sz w:val="21"/>
          <w:highlight w:val="yellow"/>
        </w:rPr>
        <w:t xml:space="preserve">”), composto </w:t>
      </w:r>
      <w:r w:rsidRPr="00425FD7">
        <w:rPr>
          <w:rFonts w:ascii="Tahoma" w:hAnsi="Tahoma" w:cs="Tahoma"/>
          <w:sz w:val="21"/>
          <w:szCs w:val="21"/>
          <w:highlight w:val="yellow"/>
        </w:rPr>
        <w:t xml:space="preserve">de 01 (um) prédio de 05 (cinco) andares, com 25 (vinte e cinco) unidades (sendo 02 dúplex) destinadas a uso residencial, 02 (subsolos), garagem exclusiva, apartamento para zelador, ático e equipamento social, </w:t>
      </w:r>
      <w:r w:rsidRPr="00425FD7">
        <w:rPr>
          <w:rFonts w:ascii="Tahoma" w:hAnsi="Tahoma"/>
          <w:sz w:val="21"/>
          <w:highlight w:val="yellow"/>
        </w:rPr>
        <w:t>o qual, conforme R</w:t>
      </w:r>
      <w:r w:rsidRPr="00425FD7">
        <w:rPr>
          <w:rFonts w:ascii="Tahoma" w:hAnsi="Tahoma" w:cs="Tahoma"/>
          <w:sz w:val="21"/>
          <w:szCs w:val="21"/>
          <w:highlight w:val="yellow"/>
        </w:rPr>
        <w:t>.2 da</w:t>
      </w:r>
      <w:r w:rsidRPr="00425FD7">
        <w:rPr>
          <w:rFonts w:ascii="Tahoma" w:hAnsi="Tahoma"/>
          <w:sz w:val="21"/>
          <w:highlight w:val="yellow"/>
        </w:rPr>
        <w:t xml:space="preserve"> Matrícula, datado de 15 de agosto de 2019, apresenta </w:t>
      </w:r>
      <w:r w:rsidRPr="00425FD7">
        <w:rPr>
          <w:rFonts w:ascii="Tahoma" w:hAnsi="Tahoma" w:cs="Tahoma"/>
          <w:sz w:val="21"/>
          <w:szCs w:val="21"/>
          <w:highlight w:val="yellow"/>
        </w:rPr>
        <w:t>5.483,49</w:t>
      </w:r>
      <w:r w:rsidRPr="00425FD7">
        <w:rPr>
          <w:rFonts w:ascii="Tahoma" w:hAnsi="Tahoma"/>
          <w:sz w:val="21"/>
          <w:highlight w:val="yellow"/>
        </w:rPr>
        <w:t xml:space="preserve"> m² (cinco mil, quatrocentos e oitenta e três metros e </w:t>
      </w:r>
      <w:r w:rsidRPr="00425FD7">
        <w:rPr>
          <w:rFonts w:ascii="Tahoma" w:hAnsi="Tahoma" w:cs="Tahoma"/>
          <w:sz w:val="21"/>
          <w:szCs w:val="21"/>
          <w:highlight w:val="yellow"/>
        </w:rPr>
        <w:t xml:space="preserve">quarenta e nove </w:t>
      </w:r>
      <w:r w:rsidRPr="00425FD7">
        <w:rPr>
          <w:rFonts w:ascii="Tahoma" w:hAnsi="Tahoma"/>
          <w:sz w:val="21"/>
          <w:highlight w:val="yellow"/>
        </w:rPr>
        <w:t>centímetros quadrados) de área, com o objetivo de ser incorporado e ter suas unidades vendidas e serem futuramente individualizadas (“</w:t>
      </w:r>
      <w:r w:rsidRPr="00425FD7">
        <w:rPr>
          <w:rFonts w:ascii="Tahoma" w:hAnsi="Tahoma"/>
          <w:sz w:val="21"/>
          <w:highlight w:val="yellow"/>
          <w:u w:val="single"/>
        </w:rPr>
        <w:t>Unidades</w:t>
      </w:r>
      <w:r w:rsidRPr="00425FD7">
        <w:rPr>
          <w:rFonts w:ascii="Tahoma" w:hAnsi="Tahoma"/>
          <w:sz w:val="21"/>
          <w:highlight w:val="yellow"/>
        </w:rPr>
        <w:t>”), estando tal incorporação sujeita ao regime do patrimônio de afetação, nos termos do artigo 31-A e seguintes da Lei n</w:t>
      </w:r>
      <w:r w:rsidR="000C770B">
        <w:rPr>
          <w:rFonts w:ascii="Tahoma" w:hAnsi="Tahoma"/>
          <w:sz w:val="21"/>
          <w:highlight w:val="yellow"/>
        </w:rPr>
        <w:t>.</w:t>
      </w:r>
      <w:r w:rsidRPr="00425FD7">
        <w:rPr>
          <w:rFonts w:ascii="Tahoma" w:hAnsi="Tahoma"/>
          <w:sz w:val="21"/>
          <w:highlight w:val="yellow"/>
        </w:rPr>
        <w:t>º 4.591/64, conforme Av</w:t>
      </w:r>
      <w:r w:rsidRPr="00425FD7">
        <w:rPr>
          <w:rFonts w:ascii="Tahoma" w:hAnsi="Tahoma" w:cs="Tahoma"/>
          <w:sz w:val="21"/>
          <w:szCs w:val="21"/>
          <w:highlight w:val="yellow"/>
        </w:rPr>
        <w:t>. 4</w:t>
      </w:r>
      <w:r w:rsidRPr="00425FD7">
        <w:rPr>
          <w:rFonts w:ascii="Tahoma" w:hAnsi="Tahoma"/>
          <w:sz w:val="21"/>
          <w:highlight w:val="yellow"/>
        </w:rPr>
        <w:t xml:space="preserve"> da Matrícula, datada de 15 de agosto de 2019</w:t>
      </w:r>
      <w:r w:rsidRPr="00381BE2">
        <w:rPr>
          <w:rFonts w:ascii="Tahoma" w:hAnsi="Tahoma"/>
          <w:sz w:val="21"/>
        </w:rPr>
        <w:t>;</w:t>
      </w:r>
    </w:p>
    <w:p w14:paraId="6530E6EE" w14:textId="2FD127D2" w:rsidR="00161354" w:rsidRPr="00161354" w:rsidRDefault="0018148A" w:rsidP="00FF5554">
      <w:pPr>
        <w:pStyle w:val="PargrafodaLista"/>
        <w:numPr>
          <w:ilvl w:val="0"/>
          <w:numId w:val="3"/>
        </w:numPr>
        <w:tabs>
          <w:tab w:val="left" w:pos="851"/>
        </w:tabs>
        <w:spacing w:beforeLines="120" w:before="288" w:afterLines="120" w:after="288" w:line="300" w:lineRule="auto"/>
        <w:ind w:left="0" w:firstLine="0"/>
        <w:contextualSpacing w:val="0"/>
        <w:jc w:val="both"/>
        <w:rPr>
          <w:rFonts w:ascii="Tahoma" w:hAnsi="Tahoma"/>
          <w:sz w:val="21"/>
        </w:rPr>
      </w:pPr>
      <w:r>
        <w:rPr>
          <w:rFonts w:ascii="Tahoma" w:hAnsi="Tahoma" w:cs="Tahoma"/>
          <w:sz w:val="21"/>
          <w:szCs w:val="21"/>
        </w:rPr>
        <w:t xml:space="preserve">Além do Empreendimento </w:t>
      </w:r>
      <w:r w:rsidR="008A3B3F">
        <w:rPr>
          <w:rFonts w:ascii="Tahoma" w:hAnsi="Tahoma" w:cs="Tahoma"/>
          <w:sz w:val="21"/>
          <w:szCs w:val="21"/>
        </w:rPr>
        <w:t>Áureo</w:t>
      </w:r>
      <w:r>
        <w:rPr>
          <w:rFonts w:ascii="Tahoma" w:hAnsi="Tahoma" w:cs="Tahoma"/>
          <w:sz w:val="21"/>
          <w:szCs w:val="21"/>
        </w:rPr>
        <w:t>, a Emitente é proprietária do imóvel objeto da matrícula n</w:t>
      </w:r>
      <w:r w:rsidR="00E12189">
        <w:rPr>
          <w:rFonts w:ascii="Tahoma" w:hAnsi="Tahoma" w:cs="Tahoma"/>
          <w:sz w:val="21"/>
          <w:szCs w:val="21"/>
        </w:rPr>
        <w:t>.</w:t>
      </w:r>
      <w:r>
        <w:rPr>
          <w:rFonts w:ascii="Tahoma" w:hAnsi="Tahoma" w:cs="Tahoma"/>
          <w:sz w:val="21"/>
          <w:szCs w:val="21"/>
        </w:rPr>
        <w:t xml:space="preserve">º </w:t>
      </w:r>
      <w:r w:rsidRPr="0046304D">
        <w:rPr>
          <w:rFonts w:ascii="Tahoma" w:hAnsi="Tahoma" w:cs="Tahoma"/>
          <w:sz w:val="21"/>
          <w:szCs w:val="21"/>
          <w:highlight w:val="yellow"/>
        </w:rPr>
        <w:t>[•]</w:t>
      </w:r>
      <w:r>
        <w:rPr>
          <w:rFonts w:ascii="Tahoma" w:hAnsi="Tahoma" w:cs="Tahoma"/>
          <w:sz w:val="21"/>
          <w:szCs w:val="21"/>
        </w:rPr>
        <w:t xml:space="preserve"> </w:t>
      </w:r>
      <w:r w:rsidR="00000966" w:rsidRPr="00DD1917">
        <w:rPr>
          <w:rFonts w:ascii="Tahoma" w:hAnsi="Tahoma" w:cs="Tahoma"/>
          <w:sz w:val="21"/>
          <w:szCs w:val="21"/>
        </w:rPr>
        <w:t xml:space="preserve">do </w:t>
      </w:r>
      <w:r w:rsidR="00000966" w:rsidRPr="0046304D">
        <w:rPr>
          <w:rFonts w:ascii="Tahoma" w:hAnsi="Tahoma" w:cs="Tahoma"/>
          <w:sz w:val="21"/>
          <w:szCs w:val="21"/>
          <w:highlight w:val="yellow"/>
        </w:rPr>
        <w:t>[•]</w:t>
      </w:r>
      <w:r w:rsidR="00000966">
        <w:rPr>
          <w:rFonts w:ascii="Tahoma" w:hAnsi="Tahoma" w:cs="Tahoma"/>
          <w:sz w:val="21"/>
          <w:szCs w:val="21"/>
        </w:rPr>
        <w:t xml:space="preserve"> Oficial de Registro de Imóveis de </w:t>
      </w:r>
      <w:r w:rsidR="00000966" w:rsidRPr="0046304D">
        <w:rPr>
          <w:rFonts w:ascii="Tahoma" w:hAnsi="Tahoma" w:cs="Tahoma"/>
          <w:sz w:val="21"/>
          <w:szCs w:val="21"/>
          <w:highlight w:val="yellow"/>
        </w:rPr>
        <w:t>[•]</w:t>
      </w:r>
      <w:r w:rsidR="00000966" w:rsidRPr="00DD1917">
        <w:rPr>
          <w:rFonts w:ascii="Tahoma" w:hAnsi="Tahoma" w:cs="Tahoma"/>
          <w:sz w:val="21"/>
          <w:szCs w:val="21"/>
        </w:rPr>
        <w:t xml:space="preserve"> </w:t>
      </w:r>
      <w:r>
        <w:rPr>
          <w:rFonts w:ascii="Tahoma" w:hAnsi="Tahoma" w:cs="Tahoma"/>
          <w:sz w:val="21"/>
          <w:szCs w:val="21"/>
        </w:rPr>
        <w:t>(“</w:t>
      </w:r>
      <w:commentRangeStart w:id="6"/>
      <w:r>
        <w:rPr>
          <w:rFonts w:ascii="Tahoma" w:hAnsi="Tahoma" w:cs="Tahoma"/>
          <w:sz w:val="21"/>
          <w:szCs w:val="21"/>
          <w:u w:val="single"/>
        </w:rPr>
        <w:t>Matrícula</w:t>
      </w:r>
      <w:commentRangeEnd w:id="6"/>
      <w:r w:rsidR="00B4336A">
        <w:rPr>
          <w:rStyle w:val="Refdecomentrio"/>
        </w:rPr>
        <w:commentReference w:id="6"/>
      </w:r>
      <w:r>
        <w:rPr>
          <w:rFonts w:ascii="Tahoma" w:hAnsi="Tahoma" w:cs="Tahoma"/>
          <w:sz w:val="21"/>
          <w:szCs w:val="21"/>
        </w:rPr>
        <w:t>” e “</w:t>
      </w:r>
      <w:r>
        <w:rPr>
          <w:rFonts w:ascii="Tahoma" w:hAnsi="Tahoma" w:cs="Tahoma"/>
          <w:sz w:val="21"/>
          <w:szCs w:val="21"/>
          <w:u w:val="single"/>
        </w:rPr>
        <w:t>Imóvel</w:t>
      </w:r>
      <w:r w:rsidR="00000966">
        <w:rPr>
          <w:rFonts w:ascii="Tahoma" w:hAnsi="Tahoma" w:cs="Tahoma"/>
          <w:sz w:val="21"/>
          <w:szCs w:val="21"/>
          <w:u w:val="single"/>
        </w:rPr>
        <w:t xml:space="preserve"> Lumio</w:t>
      </w:r>
      <w:r>
        <w:rPr>
          <w:rFonts w:ascii="Tahoma" w:hAnsi="Tahoma" w:cs="Tahoma"/>
          <w:sz w:val="21"/>
          <w:szCs w:val="21"/>
        </w:rPr>
        <w:t xml:space="preserve">”, respectivamente), </w:t>
      </w:r>
      <w:r>
        <w:rPr>
          <w:rFonts w:ascii="Tahoma" w:hAnsi="Tahoma" w:cs="Tahoma"/>
          <w:sz w:val="21"/>
          <w:szCs w:val="21"/>
        </w:rPr>
        <w:lastRenderedPageBreak/>
        <w:t xml:space="preserve">onde está sendo desenvolvido o empreendimento imobiliário residencial denominado “Lumio Cambuí”, situado na </w:t>
      </w:r>
      <w:r w:rsidR="00000966">
        <w:rPr>
          <w:rFonts w:ascii="Tahoma" w:hAnsi="Tahoma" w:cs="Tahoma"/>
          <w:sz w:val="21"/>
          <w:szCs w:val="21"/>
        </w:rPr>
        <w:t xml:space="preserve">Cidade de </w:t>
      </w:r>
      <w:r w:rsidR="00000966" w:rsidRPr="0046304D">
        <w:rPr>
          <w:rFonts w:ascii="Tahoma" w:hAnsi="Tahoma" w:cs="Tahoma"/>
          <w:sz w:val="21"/>
          <w:szCs w:val="21"/>
          <w:highlight w:val="yellow"/>
        </w:rPr>
        <w:t>[•]</w:t>
      </w:r>
      <w:r w:rsidR="00000966">
        <w:rPr>
          <w:rFonts w:ascii="Tahoma" w:hAnsi="Tahoma" w:cs="Tahoma"/>
          <w:sz w:val="21"/>
          <w:szCs w:val="21"/>
        </w:rPr>
        <w:t xml:space="preserve">, Estado de </w:t>
      </w:r>
      <w:r w:rsidR="00000966" w:rsidRPr="0046304D">
        <w:rPr>
          <w:rFonts w:ascii="Tahoma" w:hAnsi="Tahoma" w:cs="Tahoma"/>
          <w:sz w:val="21"/>
          <w:szCs w:val="21"/>
          <w:highlight w:val="yellow"/>
        </w:rPr>
        <w:t>[•]</w:t>
      </w:r>
      <w:r w:rsidR="00000966">
        <w:rPr>
          <w:rFonts w:ascii="Tahoma" w:hAnsi="Tahoma" w:cs="Tahoma"/>
          <w:sz w:val="21"/>
          <w:szCs w:val="21"/>
        </w:rPr>
        <w:t xml:space="preserve">, na Rua </w:t>
      </w:r>
      <w:r w:rsidR="00000966" w:rsidRPr="0046304D">
        <w:rPr>
          <w:rFonts w:ascii="Tahoma" w:hAnsi="Tahoma" w:cs="Tahoma"/>
          <w:sz w:val="21"/>
          <w:szCs w:val="21"/>
          <w:highlight w:val="yellow"/>
        </w:rPr>
        <w:t>[•]</w:t>
      </w:r>
      <w:r w:rsidR="00000966" w:rsidRPr="00DD1917">
        <w:rPr>
          <w:rFonts w:ascii="Tahoma" w:hAnsi="Tahoma" w:cs="Tahoma"/>
          <w:sz w:val="21"/>
          <w:szCs w:val="21"/>
        </w:rPr>
        <w:t xml:space="preserve"> </w:t>
      </w:r>
      <w:r>
        <w:rPr>
          <w:rFonts w:ascii="Tahoma" w:hAnsi="Tahoma" w:cs="Tahoma"/>
          <w:sz w:val="21"/>
          <w:szCs w:val="21"/>
        </w:rPr>
        <w:t>(“</w:t>
      </w:r>
      <w:r>
        <w:rPr>
          <w:rFonts w:ascii="Tahoma" w:hAnsi="Tahoma" w:cs="Tahoma"/>
          <w:sz w:val="21"/>
          <w:szCs w:val="21"/>
          <w:u w:val="single"/>
        </w:rPr>
        <w:t>Empreendimento Lumio</w:t>
      </w:r>
      <w:r>
        <w:rPr>
          <w:rFonts w:ascii="Tahoma" w:hAnsi="Tahoma" w:cs="Tahoma"/>
          <w:sz w:val="21"/>
          <w:szCs w:val="21"/>
        </w:rPr>
        <w:t>”). É pro</w:t>
      </w:r>
      <w:r w:rsidR="00AE1E7C">
        <w:rPr>
          <w:rFonts w:ascii="Tahoma" w:hAnsi="Tahoma" w:cs="Tahoma"/>
          <w:sz w:val="21"/>
          <w:szCs w:val="21"/>
        </w:rPr>
        <w:t>prietária também do imóvel objeto da matrícula n</w:t>
      </w:r>
      <w:r w:rsidR="000C770B">
        <w:rPr>
          <w:rFonts w:ascii="Tahoma" w:hAnsi="Tahoma" w:cs="Tahoma"/>
          <w:sz w:val="21"/>
          <w:szCs w:val="21"/>
        </w:rPr>
        <w:t>.</w:t>
      </w:r>
      <w:r w:rsidR="00AE1E7C">
        <w:rPr>
          <w:rFonts w:ascii="Tahoma" w:hAnsi="Tahoma" w:cs="Tahoma"/>
          <w:sz w:val="21"/>
          <w:szCs w:val="21"/>
        </w:rPr>
        <w:t xml:space="preserve">º </w:t>
      </w:r>
      <w:r w:rsidR="00AE1E7C" w:rsidRPr="0046304D">
        <w:rPr>
          <w:rFonts w:ascii="Tahoma" w:hAnsi="Tahoma" w:cs="Tahoma"/>
          <w:sz w:val="21"/>
          <w:szCs w:val="21"/>
          <w:highlight w:val="yellow"/>
        </w:rPr>
        <w:t>[•]</w:t>
      </w:r>
      <w:r w:rsidR="00AE1E7C">
        <w:rPr>
          <w:rFonts w:ascii="Tahoma" w:hAnsi="Tahoma" w:cs="Tahoma"/>
          <w:sz w:val="21"/>
          <w:szCs w:val="21"/>
        </w:rPr>
        <w:t xml:space="preserve"> </w:t>
      </w:r>
      <w:r w:rsidR="00000966" w:rsidRPr="00DD1917">
        <w:rPr>
          <w:rFonts w:ascii="Tahoma" w:hAnsi="Tahoma" w:cs="Tahoma"/>
          <w:sz w:val="21"/>
          <w:szCs w:val="21"/>
        </w:rPr>
        <w:t xml:space="preserve">do </w:t>
      </w:r>
      <w:r w:rsidR="00000966" w:rsidRPr="0046304D">
        <w:rPr>
          <w:rFonts w:ascii="Tahoma" w:hAnsi="Tahoma" w:cs="Tahoma"/>
          <w:sz w:val="21"/>
          <w:szCs w:val="21"/>
          <w:highlight w:val="yellow"/>
        </w:rPr>
        <w:t>[•]</w:t>
      </w:r>
      <w:r w:rsidR="00000966">
        <w:rPr>
          <w:rFonts w:ascii="Tahoma" w:hAnsi="Tahoma" w:cs="Tahoma"/>
          <w:sz w:val="21"/>
          <w:szCs w:val="21"/>
        </w:rPr>
        <w:t xml:space="preserve"> Oficial de Registro de Imóveis de </w:t>
      </w:r>
      <w:r w:rsidR="00000966" w:rsidRPr="0046304D">
        <w:rPr>
          <w:rFonts w:ascii="Tahoma" w:hAnsi="Tahoma" w:cs="Tahoma"/>
          <w:sz w:val="21"/>
          <w:szCs w:val="21"/>
          <w:highlight w:val="yellow"/>
        </w:rPr>
        <w:t>[•]</w:t>
      </w:r>
      <w:r w:rsidR="00000966" w:rsidRPr="00DD1917">
        <w:rPr>
          <w:rFonts w:ascii="Tahoma" w:hAnsi="Tahoma" w:cs="Tahoma"/>
          <w:sz w:val="21"/>
          <w:szCs w:val="21"/>
        </w:rPr>
        <w:t xml:space="preserve"> </w:t>
      </w:r>
      <w:r w:rsidR="00AE1E7C">
        <w:rPr>
          <w:rFonts w:ascii="Tahoma" w:hAnsi="Tahoma" w:cs="Tahoma"/>
          <w:sz w:val="21"/>
          <w:szCs w:val="21"/>
        </w:rPr>
        <w:t>(“</w:t>
      </w:r>
      <w:commentRangeStart w:id="7"/>
      <w:r w:rsidR="00AE1E7C">
        <w:rPr>
          <w:rFonts w:ascii="Tahoma" w:hAnsi="Tahoma" w:cs="Tahoma"/>
          <w:sz w:val="21"/>
          <w:szCs w:val="21"/>
          <w:u w:val="single"/>
        </w:rPr>
        <w:t>Matrícula</w:t>
      </w:r>
      <w:r w:rsidR="00AE1E7C">
        <w:rPr>
          <w:rFonts w:ascii="Tahoma" w:hAnsi="Tahoma" w:cs="Tahoma"/>
          <w:sz w:val="21"/>
          <w:szCs w:val="21"/>
        </w:rPr>
        <w:t>” e “</w:t>
      </w:r>
      <w:r w:rsidR="00AE1E7C">
        <w:rPr>
          <w:rFonts w:ascii="Tahoma" w:hAnsi="Tahoma" w:cs="Tahoma"/>
          <w:sz w:val="21"/>
          <w:szCs w:val="21"/>
          <w:u w:val="single"/>
        </w:rPr>
        <w:t>Imóvel</w:t>
      </w:r>
      <w:r w:rsidR="00000966">
        <w:rPr>
          <w:rFonts w:ascii="Tahoma" w:hAnsi="Tahoma" w:cs="Tahoma"/>
          <w:sz w:val="21"/>
          <w:szCs w:val="21"/>
          <w:u w:val="single"/>
        </w:rPr>
        <w:t xml:space="preserve"> </w:t>
      </w:r>
      <w:r w:rsidR="00634882">
        <w:rPr>
          <w:rFonts w:ascii="Tahoma" w:hAnsi="Tahoma" w:cs="Tahoma"/>
          <w:sz w:val="21"/>
          <w:szCs w:val="21"/>
          <w:u w:val="single"/>
        </w:rPr>
        <w:t>Cambuí</w:t>
      </w:r>
      <w:commentRangeEnd w:id="7"/>
      <w:r w:rsidR="00B4336A">
        <w:rPr>
          <w:rStyle w:val="Refdecomentrio"/>
        </w:rPr>
        <w:commentReference w:id="7"/>
      </w:r>
      <w:r w:rsidR="00AE1E7C">
        <w:rPr>
          <w:rFonts w:ascii="Tahoma" w:hAnsi="Tahoma" w:cs="Tahoma"/>
          <w:sz w:val="21"/>
          <w:szCs w:val="21"/>
        </w:rPr>
        <w:t xml:space="preserve">”, respectivamente), onde está sendo desenvolvido o empreendimento imobiliário residencial denominado “Figueira Cambuí”, situado na </w:t>
      </w:r>
      <w:r w:rsidR="00000966">
        <w:rPr>
          <w:rFonts w:ascii="Tahoma" w:hAnsi="Tahoma" w:cs="Tahoma"/>
          <w:sz w:val="21"/>
          <w:szCs w:val="21"/>
        </w:rPr>
        <w:t xml:space="preserve">Cidade de </w:t>
      </w:r>
      <w:r w:rsidR="00000966" w:rsidRPr="0046304D">
        <w:rPr>
          <w:rFonts w:ascii="Tahoma" w:hAnsi="Tahoma" w:cs="Tahoma"/>
          <w:sz w:val="21"/>
          <w:szCs w:val="21"/>
          <w:highlight w:val="yellow"/>
        </w:rPr>
        <w:t>[•]</w:t>
      </w:r>
      <w:r w:rsidR="00000966">
        <w:rPr>
          <w:rFonts w:ascii="Tahoma" w:hAnsi="Tahoma" w:cs="Tahoma"/>
          <w:sz w:val="21"/>
          <w:szCs w:val="21"/>
        </w:rPr>
        <w:t xml:space="preserve">, Estado de </w:t>
      </w:r>
      <w:r w:rsidR="00000966" w:rsidRPr="0046304D">
        <w:rPr>
          <w:rFonts w:ascii="Tahoma" w:hAnsi="Tahoma" w:cs="Tahoma"/>
          <w:sz w:val="21"/>
          <w:szCs w:val="21"/>
          <w:highlight w:val="yellow"/>
        </w:rPr>
        <w:t>[•]</w:t>
      </w:r>
      <w:r w:rsidR="00000966">
        <w:rPr>
          <w:rFonts w:ascii="Tahoma" w:hAnsi="Tahoma" w:cs="Tahoma"/>
          <w:sz w:val="21"/>
          <w:szCs w:val="21"/>
        </w:rPr>
        <w:t xml:space="preserve">, na Rua </w:t>
      </w:r>
      <w:r w:rsidR="00000966" w:rsidRPr="0046304D">
        <w:rPr>
          <w:rFonts w:ascii="Tahoma" w:hAnsi="Tahoma" w:cs="Tahoma"/>
          <w:sz w:val="21"/>
          <w:szCs w:val="21"/>
          <w:highlight w:val="yellow"/>
        </w:rPr>
        <w:t>[•]</w:t>
      </w:r>
      <w:r w:rsidR="00000966">
        <w:rPr>
          <w:rFonts w:ascii="Tahoma" w:hAnsi="Tahoma" w:cs="Tahoma"/>
          <w:sz w:val="21"/>
          <w:szCs w:val="21"/>
        </w:rPr>
        <w:t xml:space="preserve"> </w:t>
      </w:r>
      <w:r w:rsidR="00AE1E7C">
        <w:rPr>
          <w:rFonts w:ascii="Tahoma" w:hAnsi="Tahoma" w:cs="Tahoma"/>
          <w:sz w:val="21"/>
          <w:szCs w:val="21"/>
        </w:rPr>
        <w:t>(“</w:t>
      </w:r>
      <w:r w:rsidR="00AE1E7C">
        <w:rPr>
          <w:rFonts w:ascii="Tahoma" w:hAnsi="Tahoma" w:cs="Tahoma"/>
          <w:sz w:val="21"/>
          <w:szCs w:val="21"/>
          <w:u w:val="single"/>
        </w:rPr>
        <w:t>Empreendimento Cambuí</w:t>
      </w:r>
      <w:r w:rsidR="00AE1E7C">
        <w:rPr>
          <w:rFonts w:ascii="Tahoma" w:hAnsi="Tahoma" w:cs="Tahoma"/>
          <w:sz w:val="21"/>
          <w:szCs w:val="21"/>
        </w:rPr>
        <w:t>”</w:t>
      </w:r>
      <w:r w:rsidR="00000966">
        <w:rPr>
          <w:rFonts w:ascii="Tahoma" w:hAnsi="Tahoma" w:cs="Tahoma"/>
          <w:sz w:val="21"/>
          <w:szCs w:val="21"/>
        </w:rPr>
        <w:t xml:space="preserve"> </w:t>
      </w:r>
      <w:r>
        <w:rPr>
          <w:rFonts w:ascii="Tahoma" w:hAnsi="Tahoma" w:cs="Tahoma"/>
          <w:sz w:val="21"/>
          <w:szCs w:val="21"/>
        </w:rPr>
        <w:t>e</w:t>
      </w:r>
      <w:r w:rsidR="00000966">
        <w:rPr>
          <w:rFonts w:ascii="Tahoma" w:hAnsi="Tahoma" w:cs="Tahoma"/>
          <w:sz w:val="21"/>
          <w:szCs w:val="21"/>
        </w:rPr>
        <w:t>,</w:t>
      </w:r>
      <w:r>
        <w:rPr>
          <w:rFonts w:ascii="Tahoma" w:hAnsi="Tahoma" w:cs="Tahoma"/>
          <w:sz w:val="21"/>
          <w:szCs w:val="21"/>
        </w:rPr>
        <w:t xml:space="preserve"> em conjunto com o Empreendimento </w:t>
      </w:r>
      <w:r w:rsidR="008A3B3F">
        <w:rPr>
          <w:rFonts w:ascii="Tahoma" w:hAnsi="Tahoma" w:cs="Tahoma"/>
          <w:sz w:val="21"/>
          <w:szCs w:val="21"/>
        </w:rPr>
        <w:t>Áureo</w:t>
      </w:r>
      <w:r w:rsidR="00AE1E7C">
        <w:rPr>
          <w:rFonts w:ascii="Tahoma" w:hAnsi="Tahoma" w:cs="Tahoma"/>
          <w:sz w:val="21"/>
          <w:szCs w:val="21"/>
        </w:rPr>
        <w:t xml:space="preserve"> e o Empreendimento Lumio</w:t>
      </w:r>
      <w:r>
        <w:rPr>
          <w:rFonts w:ascii="Tahoma" w:hAnsi="Tahoma" w:cs="Tahoma"/>
          <w:sz w:val="21"/>
          <w:szCs w:val="21"/>
        </w:rPr>
        <w:t xml:space="preserve"> são doravante designados como “</w:t>
      </w:r>
      <w:r>
        <w:rPr>
          <w:rFonts w:ascii="Tahoma" w:hAnsi="Tahoma" w:cs="Tahoma"/>
          <w:sz w:val="21"/>
          <w:szCs w:val="21"/>
          <w:u w:val="single"/>
        </w:rPr>
        <w:t>Empreendimentos Alvo</w:t>
      </w:r>
      <w:r>
        <w:rPr>
          <w:rFonts w:ascii="Tahoma" w:hAnsi="Tahoma" w:cs="Tahoma"/>
          <w:sz w:val="21"/>
          <w:szCs w:val="21"/>
        </w:rPr>
        <w:t>”)</w:t>
      </w:r>
      <w:r w:rsidR="00161354">
        <w:rPr>
          <w:rFonts w:ascii="Tahoma" w:hAnsi="Tahoma" w:cs="Tahoma"/>
          <w:sz w:val="21"/>
          <w:szCs w:val="21"/>
        </w:rPr>
        <w:t>;</w:t>
      </w:r>
    </w:p>
    <w:p w14:paraId="4BE513AE" w14:textId="05F16082" w:rsidR="00161354" w:rsidRPr="008A3B3F" w:rsidRDefault="00161354" w:rsidP="008E0D5F">
      <w:pPr>
        <w:pStyle w:val="PargrafodaLista"/>
        <w:numPr>
          <w:ilvl w:val="0"/>
          <w:numId w:val="3"/>
        </w:numPr>
        <w:tabs>
          <w:tab w:val="left" w:pos="851"/>
        </w:tabs>
        <w:spacing w:beforeLines="120" w:before="288" w:afterLines="120" w:after="288" w:line="300" w:lineRule="auto"/>
        <w:ind w:left="0" w:firstLine="0"/>
        <w:contextualSpacing w:val="0"/>
        <w:jc w:val="both"/>
        <w:rPr>
          <w:rFonts w:ascii="Tahoma" w:hAnsi="Tahoma"/>
          <w:sz w:val="21"/>
        </w:rPr>
      </w:pPr>
      <w:r>
        <w:rPr>
          <w:rFonts w:ascii="Tahoma" w:hAnsi="Tahoma" w:cs="Tahoma"/>
          <w:sz w:val="21"/>
          <w:szCs w:val="21"/>
        </w:rPr>
        <w:t xml:space="preserve">A Devedora emitiu, nesta data, a </w:t>
      </w:r>
      <w:r w:rsidRPr="001C3C29">
        <w:rPr>
          <w:rFonts w:ascii="Tahoma" w:hAnsi="Tahoma"/>
          <w:i/>
          <w:sz w:val="21"/>
        </w:rPr>
        <w:t>Cédula de Crédito Bancário n</w:t>
      </w:r>
      <w:r w:rsidR="000C770B">
        <w:rPr>
          <w:rFonts w:ascii="Tahoma" w:hAnsi="Tahoma"/>
          <w:i/>
          <w:sz w:val="21"/>
        </w:rPr>
        <w:t>.</w:t>
      </w:r>
      <w:r w:rsidRPr="001C3C29">
        <w:rPr>
          <w:rFonts w:ascii="Tahoma" w:hAnsi="Tahoma"/>
          <w:i/>
          <w:sz w:val="21"/>
        </w:rPr>
        <w:t xml:space="preserve">º </w:t>
      </w:r>
      <w:r w:rsidRPr="001C3C29">
        <w:rPr>
          <w:rFonts w:ascii="Tahoma" w:hAnsi="Tahoma"/>
          <w:i/>
          <w:sz w:val="21"/>
          <w:highlight w:val="yellow"/>
        </w:rPr>
        <w:t>[•]</w:t>
      </w:r>
      <w:r>
        <w:rPr>
          <w:rFonts w:ascii="Tahoma" w:hAnsi="Tahoma" w:cs="Tahoma"/>
          <w:sz w:val="21"/>
          <w:szCs w:val="21"/>
        </w:rPr>
        <w:t>,</w:t>
      </w:r>
      <w:r w:rsidR="00E312A5">
        <w:rPr>
          <w:rFonts w:ascii="Tahoma" w:hAnsi="Tahoma" w:cs="Tahoma"/>
          <w:sz w:val="21"/>
          <w:szCs w:val="21"/>
        </w:rPr>
        <w:t xml:space="preserve"> </w:t>
      </w:r>
      <w:r>
        <w:rPr>
          <w:rFonts w:ascii="Tahoma" w:hAnsi="Tahoma" w:cs="Tahoma"/>
          <w:sz w:val="21"/>
          <w:szCs w:val="21"/>
        </w:rPr>
        <w:t>nos termos da Lei n</w:t>
      </w:r>
      <w:r w:rsidR="00E12189">
        <w:rPr>
          <w:rFonts w:ascii="Tahoma" w:hAnsi="Tahoma" w:cs="Tahoma"/>
          <w:sz w:val="21"/>
          <w:szCs w:val="21"/>
        </w:rPr>
        <w:t>.</w:t>
      </w:r>
      <w:r>
        <w:rPr>
          <w:rFonts w:ascii="Tahoma" w:hAnsi="Tahoma" w:cs="Tahoma"/>
          <w:sz w:val="21"/>
          <w:szCs w:val="21"/>
        </w:rPr>
        <w:t>º 10.931/04, em favor da Credora (“</w:t>
      </w:r>
      <w:commentRangeStart w:id="8"/>
      <w:r>
        <w:rPr>
          <w:rFonts w:ascii="Tahoma" w:hAnsi="Tahoma" w:cs="Tahoma"/>
          <w:sz w:val="21"/>
          <w:szCs w:val="21"/>
          <w:u w:val="single"/>
        </w:rPr>
        <w:t>CCB Lumio</w:t>
      </w:r>
      <w:commentRangeEnd w:id="8"/>
      <w:r w:rsidR="00811DC0">
        <w:rPr>
          <w:rStyle w:val="Refdecomentrio"/>
        </w:rPr>
        <w:commentReference w:id="8"/>
      </w:r>
      <w:r>
        <w:rPr>
          <w:rFonts w:ascii="Tahoma" w:hAnsi="Tahoma" w:cs="Tahoma"/>
          <w:sz w:val="21"/>
          <w:szCs w:val="21"/>
        </w:rPr>
        <w:t xml:space="preserve">”), no valor de R$ </w:t>
      </w:r>
      <w:r w:rsidRPr="0046304D">
        <w:rPr>
          <w:rFonts w:ascii="Tahoma" w:hAnsi="Tahoma" w:cs="Tahoma"/>
          <w:sz w:val="21"/>
          <w:szCs w:val="21"/>
          <w:highlight w:val="yellow"/>
        </w:rPr>
        <w:t>[•]</w:t>
      </w:r>
      <w:r>
        <w:rPr>
          <w:rFonts w:ascii="Tahoma" w:hAnsi="Tahoma" w:cs="Tahoma"/>
          <w:sz w:val="21"/>
          <w:szCs w:val="21"/>
        </w:rPr>
        <w:t xml:space="preserve"> (</w:t>
      </w:r>
      <w:r w:rsidRPr="0046304D">
        <w:rPr>
          <w:rFonts w:ascii="Tahoma" w:hAnsi="Tahoma" w:cs="Tahoma"/>
          <w:sz w:val="21"/>
          <w:szCs w:val="21"/>
          <w:highlight w:val="yellow"/>
        </w:rPr>
        <w:t>[•]</w:t>
      </w:r>
      <w:r>
        <w:rPr>
          <w:rFonts w:ascii="Tahoma" w:hAnsi="Tahoma" w:cs="Tahoma"/>
          <w:sz w:val="21"/>
          <w:szCs w:val="21"/>
        </w:rPr>
        <w:t xml:space="preserve"> mil reais), a qual será representada por cédulas de crédito imobiliári</w:t>
      </w:r>
      <w:r w:rsidR="00B3361F">
        <w:rPr>
          <w:rFonts w:ascii="Tahoma" w:hAnsi="Tahoma" w:cs="Tahoma"/>
          <w:sz w:val="21"/>
          <w:szCs w:val="21"/>
        </w:rPr>
        <w:t xml:space="preserve">o específicas, por meio da qual </w:t>
      </w:r>
      <w:r w:rsidR="0045507A">
        <w:rPr>
          <w:rFonts w:ascii="Tahoma" w:hAnsi="Tahoma" w:cs="Tahoma"/>
          <w:sz w:val="21"/>
          <w:szCs w:val="21"/>
        </w:rPr>
        <w:t xml:space="preserve">a Credora concedeu </w:t>
      </w:r>
      <w:r w:rsidR="00B3361F">
        <w:rPr>
          <w:rFonts w:ascii="Tahoma" w:hAnsi="Tahoma" w:cs="Tahoma"/>
          <w:sz w:val="21"/>
          <w:szCs w:val="21"/>
        </w:rPr>
        <w:t xml:space="preserve">financiamento imobiliário </w:t>
      </w:r>
      <w:r w:rsidR="0045507A">
        <w:rPr>
          <w:rFonts w:ascii="Tahoma" w:hAnsi="Tahoma" w:cs="Tahoma"/>
          <w:sz w:val="21"/>
          <w:szCs w:val="21"/>
        </w:rPr>
        <w:t>à Devedora</w:t>
      </w:r>
      <w:r w:rsidR="00B3361F">
        <w:rPr>
          <w:rFonts w:ascii="Tahoma" w:hAnsi="Tahoma" w:cs="Tahoma"/>
          <w:sz w:val="21"/>
          <w:szCs w:val="21"/>
        </w:rPr>
        <w:t xml:space="preserve">, e cujos recursos serão destinados </w:t>
      </w:r>
      <w:r w:rsidR="006C2554">
        <w:rPr>
          <w:rFonts w:ascii="Tahoma" w:hAnsi="Tahoma" w:cs="Tahoma"/>
          <w:sz w:val="21"/>
          <w:szCs w:val="21"/>
        </w:rPr>
        <w:t>ao</w:t>
      </w:r>
      <w:r w:rsidR="00B3361F">
        <w:rPr>
          <w:rFonts w:ascii="Tahoma" w:hAnsi="Tahoma" w:cs="Tahoma"/>
          <w:sz w:val="21"/>
          <w:szCs w:val="21"/>
        </w:rPr>
        <w:t xml:space="preserve"> Empreendimento Lumio</w:t>
      </w:r>
      <w:r w:rsidR="006C2554">
        <w:rPr>
          <w:rFonts w:ascii="Tahoma" w:hAnsi="Tahoma" w:cs="Tahoma"/>
          <w:sz w:val="21"/>
          <w:szCs w:val="21"/>
        </w:rPr>
        <w:t>, nos termos da CCB Lumio</w:t>
      </w:r>
      <w:r w:rsidR="006A772B">
        <w:rPr>
          <w:rFonts w:ascii="Tahoma" w:hAnsi="Tahoma" w:cs="Tahoma"/>
          <w:sz w:val="21"/>
          <w:szCs w:val="21"/>
        </w:rPr>
        <w:t xml:space="preserve">, a qual será lastro para os </w:t>
      </w:r>
      <w:r w:rsidR="006A772B" w:rsidRPr="00DD1917">
        <w:rPr>
          <w:rFonts w:ascii="Tahoma" w:hAnsi="Tahoma" w:cs="Tahoma"/>
          <w:sz w:val="21"/>
          <w:szCs w:val="21"/>
        </w:rPr>
        <w:t>Certificados de Recebíveis Imobiliários</w:t>
      </w:r>
      <w:r w:rsidR="006A772B">
        <w:rPr>
          <w:rFonts w:ascii="Tahoma" w:hAnsi="Tahoma" w:cs="Tahoma"/>
          <w:sz w:val="21"/>
          <w:szCs w:val="21"/>
        </w:rPr>
        <w:t xml:space="preserve"> das </w:t>
      </w:r>
      <w:r w:rsidR="00B05653">
        <w:rPr>
          <w:rFonts w:ascii="Tahoma" w:hAnsi="Tahoma" w:cs="Tahoma"/>
          <w:sz w:val="21"/>
          <w:szCs w:val="21"/>
        </w:rPr>
        <w:t xml:space="preserve">18ª </w:t>
      </w:r>
      <w:r w:rsidR="00857D85">
        <w:rPr>
          <w:rFonts w:ascii="Tahoma" w:hAnsi="Tahoma" w:cs="Tahoma"/>
          <w:sz w:val="21"/>
          <w:szCs w:val="21"/>
        </w:rPr>
        <w:t xml:space="preserve">e </w:t>
      </w:r>
      <w:r w:rsidR="00B05653">
        <w:rPr>
          <w:rFonts w:ascii="Tahoma" w:hAnsi="Tahoma" w:cs="Tahoma"/>
          <w:sz w:val="21"/>
          <w:szCs w:val="21"/>
        </w:rPr>
        <w:t xml:space="preserve">19ª </w:t>
      </w:r>
      <w:r w:rsidR="006A772B">
        <w:rPr>
          <w:rFonts w:ascii="Tahoma" w:hAnsi="Tahoma" w:cs="Tahoma"/>
          <w:sz w:val="21"/>
          <w:szCs w:val="21"/>
        </w:rPr>
        <w:t xml:space="preserve">Séries da </w:t>
      </w:r>
      <w:r w:rsidR="00B05653">
        <w:rPr>
          <w:rFonts w:ascii="Tahoma" w:hAnsi="Tahoma" w:cs="Tahoma"/>
          <w:sz w:val="21"/>
          <w:szCs w:val="21"/>
        </w:rPr>
        <w:t xml:space="preserve">1ª </w:t>
      </w:r>
      <w:r w:rsidR="006A772B">
        <w:rPr>
          <w:rFonts w:ascii="Tahoma" w:hAnsi="Tahoma" w:cs="Tahoma"/>
          <w:sz w:val="21"/>
          <w:szCs w:val="21"/>
        </w:rPr>
        <w:t>Emissão</w:t>
      </w:r>
      <w:r w:rsidR="00B3361F">
        <w:rPr>
          <w:rFonts w:ascii="Tahoma" w:hAnsi="Tahoma" w:cs="Tahoma"/>
          <w:sz w:val="21"/>
          <w:szCs w:val="21"/>
        </w:rPr>
        <w:t>;</w:t>
      </w:r>
    </w:p>
    <w:p w14:paraId="47F8C5CF" w14:textId="7C486544" w:rsidR="006C2554" w:rsidRPr="006C2554" w:rsidRDefault="006C2554" w:rsidP="00FF5554">
      <w:pPr>
        <w:pStyle w:val="PargrafodaLista"/>
        <w:numPr>
          <w:ilvl w:val="0"/>
          <w:numId w:val="3"/>
        </w:numPr>
        <w:tabs>
          <w:tab w:val="left" w:pos="851"/>
        </w:tabs>
        <w:spacing w:beforeLines="120" w:before="288" w:afterLines="120" w:after="288" w:line="300" w:lineRule="auto"/>
        <w:ind w:left="0" w:firstLine="0"/>
        <w:contextualSpacing w:val="0"/>
        <w:jc w:val="both"/>
        <w:rPr>
          <w:rFonts w:ascii="Tahoma" w:hAnsi="Tahoma"/>
          <w:sz w:val="21"/>
        </w:rPr>
      </w:pPr>
      <w:r>
        <w:rPr>
          <w:rFonts w:ascii="Tahoma" w:hAnsi="Tahoma" w:cs="Tahoma"/>
          <w:sz w:val="21"/>
          <w:szCs w:val="21"/>
        </w:rPr>
        <w:t xml:space="preserve">A Devedora emitiu também, nesta data, a </w:t>
      </w:r>
      <w:r w:rsidRPr="001C3C29">
        <w:rPr>
          <w:rFonts w:ascii="Tahoma" w:hAnsi="Tahoma"/>
          <w:i/>
          <w:sz w:val="21"/>
        </w:rPr>
        <w:t>Cédula de Crédito Bancário n</w:t>
      </w:r>
      <w:r w:rsidR="00E12189">
        <w:rPr>
          <w:rFonts w:ascii="Tahoma" w:hAnsi="Tahoma"/>
          <w:i/>
          <w:sz w:val="21"/>
        </w:rPr>
        <w:t>.</w:t>
      </w:r>
      <w:r w:rsidRPr="001C3C29">
        <w:rPr>
          <w:rFonts w:ascii="Tahoma" w:hAnsi="Tahoma"/>
          <w:i/>
          <w:sz w:val="21"/>
        </w:rPr>
        <w:t xml:space="preserve">º </w:t>
      </w:r>
      <w:r w:rsidRPr="001C3C29">
        <w:rPr>
          <w:rFonts w:ascii="Tahoma" w:hAnsi="Tahoma"/>
          <w:i/>
          <w:sz w:val="21"/>
          <w:highlight w:val="yellow"/>
        </w:rPr>
        <w:t>[•]</w:t>
      </w:r>
      <w:r>
        <w:rPr>
          <w:rFonts w:ascii="Tahoma" w:hAnsi="Tahoma" w:cs="Tahoma"/>
          <w:sz w:val="21"/>
          <w:szCs w:val="21"/>
        </w:rPr>
        <w:t>, nos termos da Lei n</w:t>
      </w:r>
      <w:r w:rsidR="0085441A">
        <w:rPr>
          <w:rFonts w:ascii="Tahoma" w:hAnsi="Tahoma" w:cs="Tahoma"/>
          <w:sz w:val="21"/>
          <w:szCs w:val="21"/>
        </w:rPr>
        <w:t>.</w:t>
      </w:r>
      <w:r>
        <w:rPr>
          <w:rFonts w:ascii="Tahoma" w:hAnsi="Tahoma" w:cs="Tahoma"/>
          <w:sz w:val="21"/>
          <w:szCs w:val="21"/>
        </w:rPr>
        <w:t>º 10.931/04, em favor da Credora (“</w:t>
      </w:r>
      <w:commentRangeStart w:id="9"/>
      <w:r>
        <w:rPr>
          <w:rFonts w:ascii="Tahoma" w:hAnsi="Tahoma" w:cs="Tahoma"/>
          <w:sz w:val="21"/>
          <w:szCs w:val="21"/>
          <w:u w:val="single"/>
        </w:rPr>
        <w:t xml:space="preserve">CCB </w:t>
      </w:r>
      <w:del w:id="10" w:author="Matheus Gomes Faria" w:date="2021-11-19T17:07:00Z">
        <w:r w:rsidR="002932CA" w:rsidDel="000C64DD">
          <w:rPr>
            <w:rFonts w:ascii="Tahoma" w:hAnsi="Tahoma" w:cs="Tahoma"/>
            <w:sz w:val="21"/>
            <w:szCs w:val="21"/>
            <w:u w:val="single"/>
          </w:rPr>
          <w:delText>Figueira</w:delText>
        </w:r>
        <w:commentRangeEnd w:id="9"/>
        <w:r w:rsidR="00811DC0" w:rsidDel="000C64DD">
          <w:rPr>
            <w:rStyle w:val="Refdecomentrio"/>
          </w:rPr>
          <w:commentReference w:id="9"/>
        </w:r>
      </w:del>
      <w:ins w:id="11" w:author="Matheus Gomes Faria" w:date="2021-11-19T17:07:00Z">
        <w:r w:rsidR="000C64DD">
          <w:rPr>
            <w:rFonts w:ascii="Tahoma" w:hAnsi="Tahoma" w:cs="Tahoma"/>
            <w:sz w:val="21"/>
            <w:szCs w:val="21"/>
            <w:u w:val="single"/>
          </w:rPr>
          <w:t>Cambu</w:t>
        </w:r>
      </w:ins>
      <w:ins w:id="12" w:author="Matheus Gomes Faria" w:date="2021-11-19T17:08:00Z">
        <w:r w:rsidR="000C64DD">
          <w:rPr>
            <w:rFonts w:ascii="Tahoma" w:hAnsi="Tahoma" w:cs="Tahoma"/>
            <w:sz w:val="21"/>
            <w:szCs w:val="21"/>
            <w:u w:val="single"/>
          </w:rPr>
          <w:t>í</w:t>
        </w:r>
      </w:ins>
      <w:r>
        <w:rPr>
          <w:rFonts w:ascii="Tahoma" w:hAnsi="Tahoma" w:cs="Tahoma"/>
          <w:sz w:val="21"/>
          <w:szCs w:val="21"/>
        </w:rPr>
        <w:t xml:space="preserve">”), no valor de R$ </w:t>
      </w:r>
      <w:r w:rsidRPr="0046304D">
        <w:rPr>
          <w:rFonts w:ascii="Tahoma" w:hAnsi="Tahoma" w:cs="Tahoma"/>
          <w:sz w:val="21"/>
          <w:szCs w:val="21"/>
          <w:highlight w:val="yellow"/>
        </w:rPr>
        <w:t>[•]</w:t>
      </w:r>
      <w:r>
        <w:rPr>
          <w:rFonts w:ascii="Tahoma" w:hAnsi="Tahoma" w:cs="Tahoma"/>
          <w:sz w:val="21"/>
          <w:szCs w:val="21"/>
        </w:rPr>
        <w:t xml:space="preserve"> (</w:t>
      </w:r>
      <w:r w:rsidRPr="0046304D">
        <w:rPr>
          <w:rFonts w:ascii="Tahoma" w:hAnsi="Tahoma" w:cs="Tahoma"/>
          <w:sz w:val="21"/>
          <w:szCs w:val="21"/>
          <w:highlight w:val="yellow"/>
        </w:rPr>
        <w:t>[•]</w:t>
      </w:r>
      <w:r>
        <w:rPr>
          <w:rFonts w:ascii="Tahoma" w:hAnsi="Tahoma" w:cs="Tahoma"/>
          <w:sz w:val="21"/>
          <w:szCs w:val="21"/>
        </w:rPr>
        <w:t xml:space="preserve"> mil reais), a qual será representada por cédulas de crédito imobiliário específicas, por meio da qual a Credora concedeu financiamento imobiliário à Devedora, e cujos recursos serão destinados ao Empreendimento </w:t>
      </w:r>
      <w:r w:rsidR="002D59D7">
        <w:rPr>
          <w:rFonts w:ascii="Tahoma" w:hAnsi="Tahoma" w:cs="Tahoma"/>
          <w:sz w:val="21"/>
          <w:szCs w:val="21"/>
        </w:rPr>
        <w:t>Cambuí</w:t>
      </w:r>
      <w:r>
        <w:rPr>
          <w:rFonts w:ascii="Tahoma" w:hAnsi="Tahoma" w:cs="Tahoma"/>
          <w:sz w:val="21"/>
          <w:szCs w:val="21"/>
        </w:rPr>
        <w:t xml:space="preserve">, nos termos da CCB </w:t>
      </w:r>
      <w:r w:rsidR="002D59D7">
        <w:rPr>
          <w:rFonts w:ascii="Tahoma" w:hAnsi="Tahoma" w:cs="Tahoma"/>
          <w:sz w:val="21"/>
          <w:szCs w:val="21"/>
        </w:rPr>
        <w:t>Cambuí</w:t>
      </w:r>
      <w:r w:rsidR="006A772B">
        <w:rPr>
          <w:rFonts w:ascii="Tahoma" w:hAnsi="Tahoma" w:cs="Tahoma"/>
          <w:sz w:val="21"/>
          <w:szCs w:val="21"/>
        </w:rPr>
        <w:t xml:space="preserve">, a qual será lastro </w:t>
      </w:r>
      <w:r w:rsidR="00857D85">
        <w:rPr>
          <w:rFonts w:ascii="Tahoma" w:hAnsi="Tahoma" w:cs="Tahoma"/>
          <w:sz w:val="21"/>
          <w:szCs w:val="21"/>
        </w:rPr>
        <w:t xml:space="preserve">para os </w:t>
      </w:r>
      <w:r w:rsidR="006A772B" w:rsidRPr="00DD1917">
        <w:rPr>
          <w:rFonts w:ascii="Tahoma" w:hAnsi="Tahoma" w:cs="Tahoma"/>
          <w:sz w:val="21"/>
          <w:szCs w:val="21"/>
        </w:rPr>
        <w:t>Certificados de Recebíveis Imobiliários</w:t>
      </w:r>
      <w:r w:rsidR="006A772B">
        <w:rPr>
          <w:rFonts w:ascii="Tahoma" w:hAnsi="Tahoma" w:cs="Tahoma"/>
          <w:sz w:val="21"/>
          <w:szCs w:val="21"/>
        </w:rPr>
        <w:t xml:space="preserve"> das </w:t>
      </w:r>
      <w:r w:rsidR="00B05653">
        <w:rPr>
          <w:rFonts w:ascii="Tahoma" w:hAnsi="Tahoma" w:cs="Tahoma"/>
          <w:sz w:val="21"/>
          <w:szCs w:val="21"/>
        </w:rPr>
        <w:t xml:space="preserve">18ª </w:t>
      </w:r>
      <w:r w:rsidR="00857D85">
        <w:rPr>
          <w:rFonts w:ascii="Tahoma" w:hAnsi="Tahoma" w:cs="Tahoma"/>
          <w:sz w:val="21"/>
          <w:szCs w:val="21"/>
        </w:rPr>
        <w:t xml:space="preserve">e </w:t>
      </w:r>
      <w:r w:rsidR="00B05653">
        <w:rPr>
          <w:rFonts w:ascii="Tahoma" w:hAnsi="Tahoma" w:cs="Tahoma"/>
          <w:sz w:val="21"/>
          <w:szCs w:val="21"/>
        </w:rPr>
        <w:t xml:space="preserve">19ª </w:t>
      </w:r>
      <w:r w:rsidR="006A772B">
        <w:rPr>
          <w:rFonts w:ascii="Tahoma" w:hAnsi="Tahoma" w:cs="Tahoma"/>
          <w:sz w:val="21"/>
          <w:szCs w:val="21"/>
        </w:rPr>
        <w:t xml:space="preserve">Séries da </w:t>
      </w:r>
      <w:r w:rsidR="00B05653">
        <w:rPr>
          <w:rFonts w:ascii="Tahoma" w:hAnsi="Tahoma" w:cs="Tahoma"/>
          <w:sz w:val="21"/>
          <w:szCs w:val="21"/>
        </w:rPr>
        <w:t xml:space="preserve">1ª </w:t>
      </w:r>
      <w:r w:rsidR="006A772B">
        <w:rPr>
          <w:rFonts w:ascii="Tahoma" w:hAnsi="Tahoma" w:cs="Tahoma"/>
          <w:sz w:val="21"/>
          <w:szCs w:val="21"/>
        </w:rPr>
        <w:t>Emissão</w:t>
      </w:r>
      <w:r>
        <w:rPr>
          <w:rFonts w:ascii="Tahoma" w:hAnsi="Tahoma" w:cs="Tahoma"/>
          <w:sz w:val="21"/>
          <w:szCs w:val="21"/>
        </w:rPr>
        <w:t>;</w:t>
      </w:r>
    </w:p>
    <w:p w14:paraId="54B1AD74" w14:textId="3721183C" w:rsidR="0066459F" w:rsidRDefault="0066459F" w:rsidP="00FF5554">
      <w:pPr>
        <w:pStyle w:val="PargrafodaLista"/>
        <w:numPr>
          <w:ilvl w:val="0"/>
          <w:numId w:val="3"/>
        </w:numPr>
        <w:tabs>
          <w:tab w:val="left" w:pos="851"/>
        </w:tabs>
        <w:spacing w:beforeLines="120" w:before="288" w:afterLines="120" w:after="288" w:line="300" w:lineRule="auto"/>
        <w:ind w:left="0" w:firstLine="0"/>
        <w:contextualSpacing w:val="0"/>
        <w:jc w:val="both"/>
        <w:rPr>
          <w:rFonts w:ascii="Tahoma" w:hAnsi="Tahoma" w:cs="Tahoma"/>
          <w:sz w:val="21"/>
          <w:szCs w:val="21"/>
        </w:rPr>
      </w:pPr>
      <w:bookmarkStart w:id="13" w:name="_Hlk57987038"/>
      <w:r w:rsidRPr="0066459F">
        <w:rPr>
          <w:rFonts w:ascii="Tahoma" w:hAnsi="Tahoma" w:cs="Tahoma"/>
          <w:sz w:val="21"/>
          <w:szCs w:val="21"/>
        </w:rPr>
        <w:t xml:space="preserve">A </w:t>
      </w:r>
      <w:r w:rsidRPr="003F6E9F">
        <w:rPr>
          <w:rFonts w:ascii="Tahoma" w:hAnsi="Tahoma" w:cs="Tahoma"/>
          <w:b/>
          <w:bCs/>
          <w:sz w:val="21"/>
          <w:szCs w:val="21"/>
        </w:rPr>
        <w:t xml:space="preserve">MVA </w:t>
      </w:r>
      <w:r w:rsidR="003F6E9F" w:rsidRPr="003F6E9F">
        <w:rPr>
          <w:rFonts w:ascii="Tahoma" w:hAnsi="Tahoma" w:cs="Tahoma"/>
          <w:b/>
          <w:bCs/>
          <w:sz w:val="21"/>
          <w:szCs w:val="21"/>
        </w:rPr>
        <w:t xml:space="preserve">Construções e Participações </w:t>
      </w:r>
      <w:r w:rsidRPr="003F6E9F">
        <w:rPr>
          <w:rFonts w:ascii="Tahoma" w:hAnsi="Tahoma" w:cs="Tahoma"/>
          <w:b/>
          <w:bCs/>
          <w:sz w:val="21"/>
          <w:szCs w:val="21"/>
        </w:rPr>
        <w:t>EIRELI</w:t>
      </w:r>
      <w:r w:rsidRPr="0066459F">
        <w:rPr>
          <w:rFonts w:ascii="Tahoma" w:hAnsi="Tahoma" w:cs="Tahoma"/>
          <w:sz w:val="21"/>
          <w:szCs w:val="21"/>
        </w:rPr>
        <w:t>, com sede da Cidade de São Paulo, à Rua das Fiandeiras, 306. 9º</w:t>
      </w:r>
      <w:r w:rsidR="0085441A">
        <w:rPr>
          <w:rFonts w:ascii="Tahoma" w:hAnsi="Tahoma" w:cs="Tahoma"/>
          <w:sz w:val="21"/>
          <w:szCs w:val="21"/>
        </w:rPr>
        <w:t xml:space="preserve"> </w:t>
      </w:r>
      <w:r w:rsidRPr="0066459F">
        <w:rPr>
          <w:rFonts w:ascii="Tahoma" w:hAnsi="Tahoma" w:cs="Tahoma"/>
          <w:sz w:val="21"/>
          <w:szCs w:val="21"/>
        </w:rPr>
        <w:t>Andar, Conjunto 93/94, CEP 04545-001, Estado de São Paulo, será a gerenciadora das obras do</w:t>
      </w:r>
      <w:r w:rsidR="002932CA">
        <w:rPr>
          <w:rFonts w:ascii="Tahoma" w:hAnsi="Tahoma" w:cs="Tahoma"/>
          <w:sz w:val="21"/>
          <w:szCs w:val="21"/>
        </w:rPr>
        <w:t>s</w:t>
      </w:r>
      <w:r w:rsidRPr="0066459F">
        <w:rPr>
          <w:rFonts w:ascii="Tahoma" w:hAnsi="Tahoma" w:cs="Tahoma"/>
          <w:sz w:val="21"/>
          <w:szCs w:val="21"/>
        </w:rPr>
        <w:t xml:space="preserve"> Empreendimento</w:t>
      </w:r>
      <w:r w:rsidR="002932CA">
        <w:rPr>
          <w:rFonts w:ascii="Tahoma" w:hAnsi="Tahoma" w:cs="Tahoma"/>
          <w:sz w:val="21"/>
          <w:szCs w:val="21"/>
        </w:rPr>
        <w:t>s</w:t>
      </w:r>
      <w:r w:rsidRPr="0066459F">
        <w:rPr>
          <w:rFonts w:ascii="Tahoma" w:hAnsi="Tahoma" w:cs="Tahoma"/>
          <w:sz w:val="21"/>
          <w:szCs w:val="21"/>
        </w:rPr>
        <w:t xml:space="preserve"> Alvo (“</w:t>
      </w:r>
      <w:r w:rsidRPr="003F6E9F">
        <w:rPr>
          <w:rFonts w:ascii="Tahoma" w:hAnsi="Tahoma" w:cs="Tahoma"/>
          <w:sz w:val="21"/>
          <w:szCs w:val="21"/>
          <w:u w:val="single"/>
        </w:rPr>
        <w:t>MV</w:t>
      </w:r>
      <w:r w:rsidRPr="0066459F">
        <w:rPr>
          <w:rFonts w:ascii="Tahoma" w:hAnsi="Tahoma" w:cs="Tahoma"/>
          <w:sz w:val="21"/>
          <w:szCs w:val="21"/>
        </w:rPr>
        <w:t>”</w:t>
      </w:r>
      <w:r w:rsidR="002856FD">
        <w:rPr>
          <w:rFonts w:ascii="Tahoma" w:hAnsi="Tahoma" w:cs="Tahoma"/>
          <w:sz w:val="21"/>
          <w:szCs w:val="21"/>
        </w:rPr>
        <w:t xml:space="preserve"> ou “</w:t>
      </w:r>
      <w:r w:rsidR="002856FD" w:rsidRPr="002856FD">
        <w:rPr>
          <w:rFonts w:ascii="Tahoma" w:hAnsi="Tahoma" w:cs="Tahoma"/>
          <w:sz w:val="21"/>
          <w:szCs w:val="21"/>
          <w:u w:val="single"/>
        </w:rPr>
        <w:t>Gerenciadora</w:t>
      </w:r>
      <w:r w:rsidR="002856FD">
        <w:rPr>
          <w:rFonts w:ascii="Tahoma" w:hAnsi="Tahoma" w:cs="Tahoma"/>
          <w:sz w:val="21"/>
          <w:szCs w:val="21"/>
        </w:rPr>
        <w:t>”</w:t>
      </w:r>
      <w:r w:rsidRPr="0066459F">
        <w:rPr>
          <w:rFonts w:ascii="Tahoma" w:hAnsi="Tahoma" w:cs="Tahoma"/>
          <w:sz w:val="21"/>
          <w:szCs w:val="21"/>
        </w:rPr>
        <w:t>)</w:t>
      </w:r>
    </w:p>
    <w:p w14:paraId="3702184D" w14:textId="0BAB79E9" w:rsidR="00C35EEF" w:rsidRPr="00DD1917" w:rsidRDefault="003F6E9F" w:rsidP="00FF5554">
      <w:pPr>
        <w:pStyle w:val="PargrafodaLista"/>
        <w:numPr>
          <w:ilvl w:val="0"/>
          <w:numId w:val="3"/>
        </w:numPr>
        <w:tabs>
          <w:tab w:val="left" w:pos="851"/>
        </w:tabs>
        <w:spacing w:beforeLines="120" w:before="288" w:afterLines="120" w:after="288" w:line="300" w:lineRule="auto"/>
        <w:ind w:left="0" w:firstLine="0"/>
        <w:contextualSpacing w:val="0"/>
        <w:jc w:val="both"/>
        <w:rPr>
          <w:rFonts w:ascii="Tahoma" w:hAnsi="Tahoma" w:cs="Tahoma"/>
          <w:sz w:val="21"/>
          <w:szCs w:val="21"/>
        </w:rPr>
      </w:pPr>
      <w:r w:rsidRPr="003F6E9F">
        <w:rPr>
          <w:rFonts w:ascii="Tahoma" w:hAnsi="Tahoma" w:cs="Tahoma"/>
          <w:sz w:val="21"/>
          <w:szCs w:val="21"/>
        </w:rPr>
        <w:t xml:space="preserve">A </w:t>
      </w:r>
      <w:r w:rsidR="0066459F" w:rsidRPr="003F6E9F">
        <w:rPr>
          <w:rFonts w:ascii="Tahoma" w:hAnsi="Tahoma" w:cs="Tahoma"/>
          <w:b/>
          <w:bCs/>
          <w:sz w:val="21"/>
          <w:szCs w:val="21"/>
        </w:rPr>
        <w:t>ARKE Serviços Administrativos e Recuperação de Crédito Ltda.</w:t>
      </w:r>
      <w:r w:rsidR="0066459F" w:rsidRPr="003F6E9F">
        <w:rPr>
          <w:rFonts w:ascii="Tahoma" w:hAnsi="Tahoma" w:cs="Tahoma"/>
          <w:sz w:val="21"/>
          <w:szCs w:val="21"/>
        </w:rPr>
        <w:t>, inscrita no CNPJ/ME sob n</w:t>
      </w:r>
      <w:r w:rsidR="0085441A">
        <w:rPr>
          <w:rFonts w:ascii="Tahoma" w:hAnsi="Tahoma" w:cs="Tahoma"/>
          <w:sz w:val="21"/>
          <w:szCs w:val="21"/>
        </w:rPr>
        <w:t>.</w:t>
      </w:r>
      <w:r w:rsidR="0066459F" w:rsidRPr="003F6E9F">
        <w:rPr>
          <w:rFonts w:ascii="Tahoma" w:hAnsi="Tahoma" w:cs="Tahoma"/>
          <w:sz w:val="21"/>
          <w:szCs w:val="21"/>
        </w:rPr>
        <w:t>º 17.409.378/0001-46, que será responsável por espelhar a carteira de</w:t>
      </w:r>
      <w:r w:rsidR="006504EC">
        <w:rPr>
          <w:rFonts w:ascii="Tahoma" w:hAnsi="Tahoma" w:cs="Tahoma"/>
          <w:sz w:val="21"/>
          <w:szCs w:val="21"/>
        </w:rPr>
        <w:t xml:space="preserve"> adquirentes das Unidades do</w:t>
      </w:r>
      <w:r w:rsidR="002932CA">
        <w:rPr>
          <w:rFonts w:ascii="Tahoma" w:hAnsi="Tahoma" w:cs="Tahoma"/>
          <w:sz w:val="21"/>
          <w:szCs w:val="21"/>
        </w:rPr>
        <w:t>s</w:t>
      </w:r>
      <w:r w:rsidR="006504EC">
        <w:rPr>
          <w:rFonts w:ascii="Tahoma" w:hAnsi="Tahoma" w:cs="Tahoma"/>
          <w:sz w:val="21"/>
          <w:szCs w:val="21"/>
        </w:rPr>
        <w:t xml:space="preserve"> Empreendimento</w:t>
      </w:r>
      <w:r w:rsidR="002932CA">
        <w:rPr>
          <w:rFonts w:ascii="Tahoma" w:hAnsi="Tahoma" w:cs="Tahoma"/>
          <w:sz w:val="21"/>
          <w:szCs w:val="21"/>
        </w:rPr>
        <w:t>s</w:t>
      </w:r>
      <w:r w:rsidR="006504EC">
        <w:rPr>
          <w:rFonts w:ascii="Tahoma" w:hAnsi="Tahoma" w:cs="Tahoma"/>
          <w:sz w:val="21"/>
          <w:szCs w:val="21"/>
        </w:rPr>
        <w:t xml:space="preserve"> Alvo </w:t>
      </w:r>
      <w:r w:rsidR="0066459F" w:rsidRPr="003F6E9F">
        <w:rPr>
          <w:rFonts w:ascii="Tahoma" w:hAnsi="Tahoma" w:cs="Tahoma"/>
          <w:sz w:val="21"/>
          <w:szCs w:val="21"/>
        </w:rPr>
        <w:t>(“</w:t>
      </w:r>
      <w:r w:rsidR="0066459F" w:rsidRPr="003F6E9F">
        <w:rPr>
          <w:rFonts w:ascii="Tahoma" w:hAnsi="Tahoma" w:cs="Tahoma"/>
          <w:sz w:val="21"/>
          <w:szCs w:val="21"/>
          <w:u w:val="single"/>
        </w:rPr>
        <w:t>Servicer</w:t>
      </w:r>
      <w:r w:rsidR="0066459F" w:rsidRPr="003F6E9F">
        <w:rPr>
          <w:rFonts w:ascii="Tahoma" w:hAnsi="Tahoma" w:cs="Tahoma"/>
          <w:sz w:val="21"/>
          <w:szCs w:val="21"/>
        </w:rPr>
        <w:t>”)</w:t>
      </w:r>
      <w:r w:rsidR="00747E2E" w:rsidRPr="00DD1917">
        <w:rPr>
          <w:rFonts w:ascii="Tahoma" w:hAnsi="Tahoma" w:cs="Tahoma"/>
          <w:sz w:val="21"/>
          <w:szCs w:val="21"/>
        </w:rPr>
        <w:t>;</w:t>
      </w:r>
    </w:p>
    <w:bookmarkEnd w:id="13"/>
    <w:p w14:paraId="2B0AA20A" w14:textId="2F4A3C80" w:rsidR="003A4F27" w:rsidRPr="00DD1917" w:rsidRDefault="005F56E8" w:rsidP="00FF5554">
      <w:pPr>
        <w:pStyle w:val="PargrafodaLista"/>
        <w:numPr>
          <w:ilvl w:val="0"/>
          <w:numId w:val="3"/>
        </w:numPr>
        <w:tabs>
          <w:tab w:val="left" w:pos="851"/>
        </w:tabs>
        <w:spacing w:beforeLines="120" w:before="288" w:afterLines="120" w:after="288" w:line="300" w:lineRule="auto"/>
        <w:ind w:left="0" w:firstLine="0"/>
        <w:contextualSpacing w:val="0"/>
        <w:jc w:val="both"/>
        <w:rPr>
          <w:rFonts w:ascii="Tahoma" w:hAnsi="Tahoma" w:cs="Tahoma"/>
          <w:sz w:val="21"/>
          <w:szCs w:val="21"/>
        </w:rPr>
      </w:pPr>
      <w:r w:rsidRPr="00DD1917">
        <w:rPr>
          <w:rFonts w:ascii="Tahoma" w:hAnsi="Tahoma" w:cs="Tahoma"/>
          <w:sz w:val="21"/>
          <w:szCs w:val="21"/>
        </w:rPr>
        <w:t xml:space="preserve">Para </w:t>
      </w:r>
      <w:r w:rsidR="00D92A65" w:rsidRPr="00DD1917">
        <w:rPr>
          <w:rFonts w:ascii="Tahoma" w:hAnsi="Tahoma" w:cs="Tahoma"/>
          <w:sz w:val="21"/>
          <w:szCs w:val="21"/>
        </w:rPr>
        <w:t xml:space="preserve">fins de </w:t>
      </w:r>
      <w:r w:rsidR="000F4BF6" w:rsidRPr="00DD1917">
        <w:rPr>
          <w:rFonts w:ascii="Tahoma" w:hAnsi="Tahoma" w:cs="Tahoma"/>
          <w:sz w:val="21"/>
          <w:szCs w:val="21"/>
        </w:rPr>
        <w:t xml:space="preserve">financiamento </w:t>
      </w:r>
      <w:r w:rsidR="00D92A65" w:rsidRPr="00DD1917">
        <w:rPr>
          <w:rFonts w:ascii="Tahoma" w:hAnsi="Tahoma" w:cs="Tahoma"/>
          <w:sz w:val="21"/>
          <w:szCs w:val="21"/>
        </w:rPr>
        <w:t>d</w:t>
      </w:r>
      <w:r w:rsidR="003F2E0B" w:rsidRPr="00DD1917">
        <w:rPr>
          <w:rFonts w:ascii="Tahoma" w:hAnsi="Tahoma" w:cs="Tahoma"/>
          <w:sz w:val="21"/>
          <w:szCs w:val="21"/>
        </w:rPr>
        <w:t>e suas atividades relacionad</w:t>
      </w:r>
      <w:r w:rsidR="00AD237D" w:rsidRPr="00DD1917">
        <w:rPr>
          <w:rFonts w:ascii="Tahoma" w:hAnsi="Tahoma" w:cs="Tahoma"/>
          <w:sz w:val="21"/>
          <w:szCs w:val="21"/>
        </w:rPr>
        <w:t>a</w:t>
      </w:r>
      <w:r w:rsidR="003F2E0B" w:rsidRPr="00DD1917">
        <w:rPr>
          <w:rFonts w:ascii="Tahoma" w:hAnsi="Tahoma" w:cs="Tahoma"/>
          <w:sz w:val="21"/>
          <w:szCs w:val="21"/>
        </w:rPr>
        <w:t xml:space="preserve">s </w:t>
      </w:r>
      <w:r w:rsidR="00AD237D" w:rsidRPr="00DD1917">
        <w:rPr>
          <w:rFonts w:ascii="Tahoma" w:hAnsi="Tahoma" w:cs="Tahoma"/>
          <w:sz w:val="21"/>
          <w:szCs w:val="21"/>
        </w:rPr>
        <w:t xml:space="preserve">à </w:t>
      </w:r>
      <w:r w:rsidR="00B53744" w:rsidRPr="00DD1917">
        <w:rPr>
          <w:rFonts w:ascii="Tahoma" w:hAnsi="Tahoma" w:cs="Tahoma"/>
          <w:sz w:val="21"/>
          <w:szCs w:val="21"/>
        </w:rPr>
        <w:t>i</w:t>
      </w:r>
      <w:r w:rsidR="000F6718" w:rsidRPr="00DD1917">
        <w:rPr>
          <w:rFonts w:ascii="Tahoma" w:hAnsi="Tahoma" w:cs="Tahoma"/>
          <w:sz w:val="21"/>
          <w:szCs w:val="21"/>
        </w:rPr>
        <w:t xml:space="preserve">ncorporação </w:t>
      </w:r>
      <w:r w:rsidR="00B53744" w:rsidRPr="00DD1917">
        <w:rPr>
          <w:rFonts w:ascii="Tahoma" w:hAnsi="Tahoma" w:cs="Tahoma"/>
          <w:sz w:val="21"/>
          <w:szCs w:val="21"/>
        </w:rPr>
        <w:t>i</w:t>
      </w:r>
      <w:r w:rsidR="000F6718" w:rsidRPr="00DD1917">
        <w:rPr>
          <w:rFonts w:ascii="Tahoma" w:hAnsi="Tahoma" w:cs="Tahoma"/>
          <w:sz w:val="21"/>
          <w:szCs w:val="21"/>
        </w:rPr>
        <w:t>mobiliária</w:t>
      </w:r>
      <w:r w:rsidR="00B53744" w:rsidRPr="00DD1917">
        <w:rPr>
          <w:rFonts w:ascii="Tahoma" w:hAnsi="Tahoma" w:cs="Tahoma"/>
          <w:sz w:val="21"/>
          <w:szCs w:val="21"/>
        </w:rPr>
        <w:t xml:space="preserve"> d</w:t>
      </w:r>
      <w:r w:rsidR="000F6718" w:rsidRPr="00DD1917">
        <w:rPr>
          <w:rFonts w:ascii="Tahoma" w:hAnsi="Tahoma" w:cs="Tahoma"/>
          <w:sz w:val="21"/>
          <w:szCs w:val="21"/>
        </w:rPr>
        <w:t xml:space="preserve">o </w:t>
      </w:r>
      <w:del w:id="14" w:author="Matheus Gomes Faria" w:date="2021-11-19T17:45:00Z">
        <w:r w:rsidR="00191105" w:rsidDel="00660F7D">
          <w:rPr>
            <w:rFonts w:ascii="Tahoma" w:hAnsi="Tahoma" w:cs="Tahoma"/>
            <w:sz w:val="21"/>
            <w:szCs w:val="21"/>
          </w:rPr>
          <w:delText xml:space="preserve">Empreendimento </w:delText>
        </w:r>
      </w:del>
      <w:del w:id="15" w:author="Matheus Gomes Faria" w:date="2021-11-19T17:02:00Z">
        <w:r w:rsidR="00191105" w:rsidDel="00811DC0">
          <w:rPr>
            <w:rFonts w:ascii="Tahoma" w:hAnsi="Tahoma" w:cs="Tahoma"/>
            <w:sz w:val="21"/>
            <w:szCs w:val="21"/>
          </w:rPr>
          <w:delText>Alvo</w:delText>
        </w:r>
      </w:del>
      <w:ins w:id="16" w:author="Matheus Gomes Faria" w:date="2021-11-19T17:45:00Z">
        <w:r w:rsidR="00660F7D">
          <w:rPr>
            <w:rFonts w:ascii="Tahoma" w:hAnsi="Tahoma" w:cs="Tahoma"/>
            <w:sz w:val="21"/>
            <w:szCs w:val="21"/>
          </w:rPr>
          <w:t>Empreendimento Áureo</w:t>
        </w:r>
      </w:ins>
      <w:ins w:id="17" w:author="Matheus Gomes Faria" w:date="2021-11-19T17:02:00Z">
        <w:r w:rsidR="00811DC0">
          <w:rPr>
            <w:rFonts w:ascii="Tahoma" w:hAnsi="Tahoma" w:cs="Tahoma"/>
            <w:sz w:val="21"/>
            <w:szCs w:val="21"/>
          </w:rPr>
          <w:t>Áureo</w:t>
        </w:r>
      </w:ins>
      <w:r w:rsidR="003A4F27" w:rsidRPr="00DD1917">
        <w:rPr>
          <w:rFonts w:ascii="Tahoma" w:hAnsi="Tahoma" w:cs="Tahoma"/>
          <w:sz w:val="21"/>
          <w:szCs w:val="21"/>
        </w:rPr>
        <w:t xml:space="preserve">, </w:t>
      </w:r>
      <w:r w:rsidR="00B256C4" w:rsidRPr="00DD1917">
        <w:rPr>
          <w:rFonts w:ascii="Tahoma" w:hAnsi="Tahoma" w:cs="Tahoma"/>
          <w:sz w:val="21"/>
          <w:szCs w:val="21"/>
        </w:rPr>
        <w:t>a</w:t>
      </w:r>
      <w:r w:rsidR="003A4F27" w:rsidRPr="00DD1917">
        <w:rPr>
          <w:rFonts w:ascii="Tahoma" w:hAnsi="Tahoma" w:cs="Tahoma"/>
          <w:sz w:val="21"/>
          <w:szCs w:val="21"/>
        </w:rPr>
        <w:t xml:space="preserve"> Emitente emit</w:t>
      </w:r>
      <w:r w:rsidR="005E118F" w:rsidRPr="00DD1917">
        <w:rPr>
          <w:rFonts w:ascii="Tahoma" w:hAnsi="Tahoma" w:cs="Tahoma"/>
          <w:sz w:val="21"/>
          <w:szCs w:val="21"/>
        </w:rPr>
        <w:t>e</w:t>
      </w:r>
      <w:r w:rsidR="00AD237D" w:rsidRPr="00DD1917">
        <w:rPr>
          <w:rFonts w:ascii="Tahoma" w:hAnsi="Tahoma" w:cs="Tahoma"/>
          <w:sz w:val="21"/>
          <w:szCs w:val="21"/>
        </w:rPr>
        <w:t>,</w:t>
      </w:r>
      <w:r w:rsidR="003A4F27" w:rsidRPr="00DD1917">
        <w:rPr>
          <w:rFonts w:ascii="Tahoma" w:hAnsi="Tahoma" w:cs="Tahoma"/>
          <w:sz w:val="21"/>
          <w:szCs w:val="21"/>
        </w:rPr>
        <w:t xml:space="preserve"> em favor d</w:t>
      </w:r>
      <w:r w:rsidR="000F6718" w:rsidRPr="00DD1917">
        <w:rPr>
          <w:rFonts w:ascii="Tahoma" w:hAnsi="Tahoma" w:cs="Tahoma"/>
          <w:sz w:val="21"/>
          <w:szCs w:val="21"/>
        </w:rPr>
        <w:t>a</w:t>
      </w:r>
      <w:r w:rsidR="003A4F27" w:rsidRPr="00DD1917">
        <w:rPr>
          <w:rFonts w:ascii="Tahoma" w:hAnsi="Tahoma" w:cs="Tahoma"/>
          <w:sz w:val="21"/>
          <w:szCs w:val="21"/>
        </w:rPr>
        <w:t xml:space="preserve"> Credor</w:t>
      </w:r>
      <w:r w:rsidR="000F6718" w:rsidRPr="00DD1917">
        <w:rPr>
          <w:rFonts w:ascii="Tahoma" w:hAnsi="Tahoma" w:cs="Tahoma"/>
          <w:sz w:val="21"/>
          <w:szCs w:val="21"/>
        </w:rPr>
        <w:t>a</w:t>
      </w:r>
      <w:r w:rsidR="00AD237D" w:rsidRPr="00DD1917">
        <w:rPr>
          <w:rFonts w:ascii="Tahoma" w:hAnsi="Tahoma" w:cs="Tahoma"/>
          <w:sz w:val="21"/>
          <w:szCs w:val="21"/>
        </w:rPr>
        <w:t>,</w:t>
      </w:r>
      <w:r w:rsidR="003A4F27" w:rsidRPr="00DD1917">
        <w:rPr>
          <w:rFonts w:ascii="Tahoma" w:hAnsi="Tahoma" w:cs="Tahoma"/>
          <w:sz w:val="21"/>
          <w:szCs w:val="21"/>
        </w:rPr>
        <w:t xml:space="preserve"> esta Cédula, nos termos da Lei n</w:t>
      </w:r>
      <w:r w:rsidR="0085441A">
        <w:rPr>
          <w:rFonts w:ascii="Tahoma" w:hAnsi="Tahoma" w:cs="Tahoma"/>
          <w:sz w:val="21"/>
          <w:szCs w:val="21"/>
        </w:rPr>
        <w:t>.</w:t>
      </w:r>
      <w:r w:rsidR="003A4F27" w:rsidRPr="00DD1917">
        <w:rPr>
          <w:rFonts w:ascii="Tahoma" w:hAnsi="Tahoma" w:cs="Tahoma"/>
          <w:sz w:val="21"/>
          <w:szCs w:val="21"/>
        </w:rPr>
        <w:t>º</w:t>
      </w:r>
      <w:r w:rsidR="00CE641A" w:rsidRPr="00DD1917">
        <w:rPr>
          <w:rFonts w:ascii="Tahoma" w:hAnsi="Tahoma" w:cs="Tahoma"/>
          <w:sz w:val="21"/>
          <w:szCs w:val="21"/>
        </w:rPr>
        <w:t xml:space="preserve"> </w:t>
      </w:r>
      <w:r w:rsidR="003A4F27" w:rsidRPr="00DD1917">
        <w:rPr>
          <w:rFonts w:ascii="Tahoma" w:hAnsi="Tahoma" w:cs="Tahoma"/>
          <w:sz w:val="21"/>
          <w:szCs w:val="21"/>
        </w:rPr>
        <w:t>10.931</w:t>
      </w:r>
      <w:r w:rsidR="00352256" w:rsidRPr="00DD1917">
        <w:rPr>
          <w:rFonts w:ascii="Tahoma" w:hAnsi="Tahoma" w:cs="Tahoma"/>
          <w:sz w:val="21"/>
          <w:szCs w:val="21"/>
        </w:rPr>
        <w:t>/04</w:t>
      </w:r>
      <w:r w:rsidR="003A4F27" w:rsidRPr="00DD1917">
        <w:rPr>
          <w:rFonts w:ascii="Tahoma" w:hAnsi="Tahoma" w:cs="Tahoma"/>
          <w:sz w:val="21"/>
          <w:szCs w:val="21"/>
        </w:rPr>
        <w:t>;</w:t>
      </w:r>
    </w:p>
    <w:p w14:paraId="0F7F28AC" w14:textId="7CE511DF" w:rsidR="000F4BF6" w:rsidRPr="00DD1917" w:rsidRDefault="005F56E8" w:rsidP="00FF5554">
      <w:pPr>
        <w:pStyle w:val="PargrafodaLista"/>
        <w:numPr>
          <w:ilvl w:val="0"/>
          <w:numId w:val="3"/>
        </w:numPr>
        <w:tabs>
          <w:tab w:val="left" w:pos="851"/>
        </w:tabs>
        <w:spacing w:beforeLines="120" w:before="288" w:afterLines="120" w:after="288" w:line="300" w:lineRule="auto"/>
        <w:ind w:left="0" w:firstLine="0"/>
        <w:contextualSpacing w:val="0"/>
        <w:jc w:val="both"/>
        <w:rPr>
          <w:rFonts w:ascii="Tahoma" w:hAnsi="Tahoma" w:cs="Tahoma"/>
          <w:sz w:val="21"/>
          <w:szCs w:val="21"/>
        </w:rPr>
      </w:pPr>
      <w:r w:rsidRPr="00DD1917">
        <w:rPr>
          <w:rFonts w:ascii="Tahoma" w:hAnsi="Tahoma" w:cs="Tahoma"/>
          <w:sz w:val="21"/>
          <w:szCs w:val="21"/>
        </w:rPr>
        <w:t xml:space="preserve">Em </w:t>
      </w:r>
      <w:r w:rsidR="000F4BF6" w:rsidRPr="00DD1917">
        <w:rPr>
          <w:rFonts w:ascii="Tahoma" w:hAnsi="Tahoma" w:cs="Tahoma"/>
          <w:sz w:val="21"/>
          <w:szCs w:val="21"/>
        </w:rPr>
        <w:t xml:space="preserve">decorrência da emissão desta Cédula, </w:t>
      </w:r>
      <w:r w:rsidR="00B256C4" w:rsidRPr="00DD1917">
        <w:rPr>
          <w:rFonts w:ascii="Tahoma" w:hAnsi="Tahoma" w:cs="Tahoma"/>
          <w:sz w:val="21"/>
          <w:szCs w:val="21"/>
        </w:rPr>
        <w:t>a</w:t>
      </w:r>
      <w:r w:rsidR="000F4BF6" w:rsidRPr="00DD1917">
        <w:rPr>
          <w:rFonts w:ascii="Tahoma" w:hAnsi="Tahoma" w:cs="Tahoma"/>
          <w:sz w:val="21"/>
          <w:szCs w:val="21"/>
        </w:rPr>
        <w:t xml:space="preserve"> Emitente se obriga, entre outras obrigações, a pagar </w:t>
      </w:r>
      <w:r w:rsidR="000F6718" w:rsidRPr="00DD1917">
        <w:rPr>
          <w:rFonts w:ascii="Tahoma" w:hAnsi="Tahoma" w:cs="Tahoma"/>
          <w:sz w:val="21"/>
          <w:szCs w:val="21"/>
        </w:rPr>
        <w:t>à</w:t>
      </w:r>
      <w:r w:rsidR="000F4BF6" w:rsidRPr="00DD1917">
        <w:rPr>
          <w:rFonts w:ascii="Tahoma" w:hAnsi="Tahoma" w:cs="Tahoma"/>
          <w:sz w:val="21"/>
          <w:szCs w:val="21"/>
        </w:rPr>
        <w:t xml:space="preserve"> Credor</w:t>
      </w:r>
      <w:r w:rsidR="000F6718" w:rsidRPr="00DD1917">
        <w:rPr>
          <w:rFonts w:ascii="Tahoma" w:hAnsi="Tahoma" w:cs="Tahoma"/>
          <w:sz w:val="21"/>
          <w:szCs w:val="21"/>
        </w:rPr>
        <w:t>a</w:t>
      </w:r>
      <w:r w:rsidR="000F4BF6" w:rsidRPr="00DD1917">
        <w:rPr>
          <w:rFonts w:ascii="Tahoma" w:hAnsi="Tahoma" w:cs="Tahoma"/>
          <w:sz w:val="21"/>
          <w:szCs w:val="21"/>
        </w:rPr>
        <w:t xml:space="preserve"> os </w:t>
      </w:r>
      <w:r w:rsidR="004C65CC" w:rsidRPr="00DD1917">
        <w:rPr>
          <w:rFonts w:ascii="Tahoma" w:hAnsi="Tahoma" w:cs="Tahoma"/>
          <w:sz w:val="21"/>
          <w:szCs w:val="21"/>
        </w:rPr>
        <w:t>direitos creditórios</w:t>
      </w:r>
      <w:r w:rsidR="000F4BF6" w:rsidRPr="00DD1917">
        <w:rPr>
          <w:rFonts w:ascii="Tahoma" w:hAnsi="Tahoma" w:cs="Tahoma"/>
          <w:sz w:val="21"/>
          <w:szCs w:val="21"/>
        </w:rPr>
        <w:t xml:space="preserve"> decorrentes desta Cédula,</w:t>
      </w:r>
      <w:r w:rsidR="003F0832" w:rsidRPr="00DD1917">
        <w:rPr>
          <w:rFonts w:ascii="Tahoma" w:hAnsi="Tahoma" w:cs="Tahoma"/>
          <w:sz w:val="21"/>
          <w:szCs w:val="21"/>
        </w:rPr>
        <w:t xml:space="preserve"> entendi</w:t>
      </w:r>
      <w:r w:rsidR="00862DF2" w:rsidRPr="00DD1917">
        <w:rPr>
          <w:rFonts w:ascii="Tahoma" w:hAnsi="Tahoma" w:cs="Tahoma"/>
          <w:sz w:val="21"/>
          <w:szCs w:val="21"/>
        </w:rPr>
        <w:t>dos como créditos imobiliários em razão de</w:t>
      </w:r>
      <w:r w:rsidR="003F0832" w:rsidRPr="00DD1917">
        <w:rPr>
          <w:rFonts w:ascii="Tahoma" w:hAnsi="Tahoma" w:cs="Tahoma"/>
          <w:sz w:val="21"/>
          <w:szCs w:val="21"/>
        </w:rPr>
        <w:t xml:space="preserve"> sua destinação específica de financiar as atividades relacionadas à </w:t>
      </w:r>
      <w:r w:rsidR="00B53744" w:rsidRPr="00DD1917">
        <w:rPr>
          <w:rFonts w:ascii="Tahoma" w:hAnsi="Tahoma" w:cs="Tahoma"/>
          <w:sz w:val="21"/>
          <w:szCs w:val="21"/>
        </w:rPr>
        <w:t>i</w:t>
      </w:r>
      <w:r w:rsidR="003F0832" w:rsidRPr="00DD1917">
        <w:rPr>
          <w:rFonts w:ascii="Tahoma" w:hAnsi="Tahoma" w:cs="Tahoma"/>
          <w:sz w:val="21"/>
          <w:szCs w:val="21"/>
        </w:rPr>
        <w:t xml:space="preserve">ncorporação </w:t>
      </w:r>
      <w:r w:rsidR="00B53744" w:rsidRPr="00DD1917">
        <w:rPr>
          <w:rFonts w:ascii="Tahoma" w:hAnsi="Tahoma" w:cs="Tahoma"/>
          <w:sz w:val="21"/>
          <w:szCs w:val="21"/>
        </w:rPr>
        <w:t>i</w:t>
      </w:r>
      <w:r w:rsidR="003F0832" w:rsidRPr="00DD1917">
        <w:rPr>
          <w:rFonts w:ascii="Tahoma" w:hAnsi="Tahoma" w:cs="Tahoma"/>
          <w:sz w:val="21"/>
          <w:szCs w:val="21"/>
        </w:rPr>
        <w:t>mobiliária</w:t>
      </w:r>
      <w:r w:rsidR="00B53744" w:rsidRPr="00DD1917">
        <w:rPr>
          <w:rFonts w:ascii="Tahoma" w:hAnsi="Tahoma" w:cs="Tahoma"/>
          <w:sz w:val="21"/>
          <w:szCs w:val="21"/>
        </w:rPr>
        <w:t xml:space="preserve"> do </w:t>
      </w:r>
      <w:r w:rsidR="00191105">
        <w:rPr>
          <w:rFonts w:ascii="Tahoma" w:hAnsi="Tahoma" w:cs="Tahoma"/>
          <w:sz w:val="21"/>
          <w:szCs w:val="21"/>
        </w:rPr>
        <w:t xml:space="preserve">Empreendimento </w:t>
      </w:r>
      <w:ins w:id="18" w:author="Matheus Gomes Faria" w:date="2021-11-19T17:02:00Z">
        <w:r w:rsidR="00811DC0" w:rsidRPr="00811DC0">
          <w:rPr>
            <w:rFonts w:ascii="Tahoma" w:hAnsi="Tahoma" w:cs="Tahoma"/>
            <w:sz w:val="21"/>
            <w:szCs w:val="21"/>
          </w:rPr>
          <w:t>Áureo</w:t>
        </w:r>
      </w:ins>
      <w:del w:id="19" w:author="Matheus Gomes Faria" w:date="2021-11-19T17:02:00Z">
        <w:r w:rsidR="00191105" w:rsidDel="00811DC0">
          <w:rPr>
            <w:rFonts w:ascii="Tahoma" w:hAnsi="Tahoma" w:cs="Tahoma"/>
            <w:sz w:val="21"/>
            <w:szCs w:val="21"/>
          </w:rPr>
          <w:delText>Alvo</w:delText>
        </w:r>
      </w:del>
      <w:r w:rsidR="003F0832" w:rsidRPr="00DD1917">
        <w:rPr>
          <w:rFonts w:ascii="Tahoma" w:hAnsi="Tahoma" w:cs="Tahoma"/>
          <w:sz w:val="21"/>
          <w:szCs w:val="21"/>
        </w:rPr>
        <w:t>,</w:t>
      </w:r>
      <w:r w:rsidR="000F4BF6" w:rsidRPr="00DD1917">
        <w:rPr>
          <w:rFonts w:ascii="Tahoma" w:hAnsi="Tahoma" w:cs="Tahoma"/>
          <w:sz w:val="21"/>
          <w:szCs w:val="21"/>
        </w:rPr>
        <w:t xml:space="preserve"> que compreendem a obrigação de pagamento pel</w:t>
      </w:r>
      <w:r w:rsidR="00B256C4" w:rsidRPr="00DD1917">
        <w:rPr>
          <w:rFonts w:ascii="Tahoma" w:hAnsi="Tahoma" w:cs="Tahoma"/>
          <w:sz w:val="21"/>
          <w:szCs w:val="21"/>
        </w:rPr>
        <w:t>a</w:t>
      </w:r>
      <w:r w:rsidR="000F4BF6" w:rsidRPr="00DD1917">
        <w:rPr>
          <w:rFonts w:ascii="Tahoma" w:hAnsi="Tahoma" w:cs="Tahoma"/>
          <w:sz w:val="21"/>
          <w:szCs w:val="21"/>
        </w:rPr>
        <w:t xml:space="preserve"> Emitente do Valor Principal</w:t>
      </w:r>
      <w:r w:rsidR="00AD237D" w:rsidRPr="00DD1917">
        <w:rPr>
          <w:rFonts w:ascii="Tahoma" w:hAnsi="Tahoma" w:cs="Tahoma"/>
          <w:sz w:val="21"/>
          <w:szCs w:val="21"/>
        </w:rPr>
        <w:t xml:space="preserve"> e</w:t>
      </w:r>
      <w:r w:rsidR="000F4BF6" w:rsidRPr="00DD1917">
        <w:rPr>
          <w:rFonts w:ascii="Tahoma" w:hAnsi="Tahoma" w:cs="Tahoma"/>
          <w:sz w:val="21"/>
          <w:szCs w:val="21"/>
        </w:rPr>
        <w:t xml:space="preserve"> dos Juros Remuneratórios (conforme definidos abaixo), </w:t>
      </w:r>
      <w:r w:rsidR="00C0065F" w:rsidRPr="006A5307">
        <w:rPr>
          <w:rFonts w:ascii="Tahoma" w:hAnsi="Tahoma" w:cs="Tahoma"/>
          <w:sz w:val="21"/>
          <w:szCs w:val="21"/>
        </w:rPr>
        <w:t xml:space="preserve">no valor, forma de pagamento e demais condições previstos </w:t>
      </w:r>
      <w:r w:rsidR="005B618A">
        <w:rPr>
          <w:rFonts w:ascii="Tahoma" w:hAnsi="Tahoma" w:cs="Tahoma"/>
          <w:sz w:val="21"/>
          <w:szCs w:val="21"/>
        </w:rPr>
        <w:t>desta</w:t>
      </w:r>
      <w:r w:rsidR="00C0065F" w:rsidRPr="006A5307">
        <w:rPr>
          <w:rFonts w:ascii="Tahoma" w:hAnsi="Tahoma" w:cs="Tahoma"/>
          <w:sz w:val="21"/>
          <w:szCs w:val="21"/>
        </w:rPr>
        <w:t xml:space="preserve"> </w:t>
      </w:r>
      <w:r w:rsidR="005B618A">
        <w:rPr>
          <w:rFonts w:ascii="Tahoma" w:hAnsi="Tahoma" w:cs="Tahoma"/>
          <w:sz w:val="21"/>
          <w:szCs w:val="21"/>
        </w:rPr>
        <w:t>Cédula</w:t>
      </w:r>
      <w:r w:rsidR="00C0065F">
        <w:rPr>
          <w:rFonts w:ascii="Tahoma" w:hAnsi="Tahoma" w:cs="Tahoma"/>
          <w:sz w:val="21"/>
          <w:szCs w:val="21"/>
        </w:rPr>
        <w:t xml:space="preserve">, </w:t>
      </w:r>
      <w:r w:rsidR="000F4BF6" w:rsidRPr="00DD1917">
        <w:rPr>
          <w:rFonts w:ascii="Tahoma" w:hAnsi="Tahoma" w:cs="Tahoma"/>
          <w:sz w:val="21"/>
          <w:szCs w:val="21"/>
        </w:rPr>
        <w:t xml:space="preserve">bem como todos e quaisquer outros direitos creditórios a devidos </w:t>
      </w:r>
      <w:r w:rsidR="00B256C4" w:rsidRPr="00DD1917">
        <w:rPr>
          <w:rFonts w:ascii="Tahoma" w:hAnsi="Tahoma" w:cs="Tahoma"/>
          <w:sz w:val="21"/>
          <w:szCs w:val="21"/>
        </w:rPr>
        <w:t>pela</w:t>
      </w:r>
      <w:r w:rsidR="000F4BF6" w:rsidRPr="00DD1917">
        <w:rPr>
          <w:rFonts w:ascii="Tahoma" w:hAnsi="Tahoma" w:cs="Tahoma"/>
          <w:sz w:val="21"/>
          <w:szCs w:val="21"/>
        </w:rPr>
        <w:t xml:space="preserve"> Emitente</w:t>
      </w:r>
      <w:r w:rsidR="00C4313F">
        <w:rPr>
          <w:rFonts w:ascii="Tahoma" w:hAnsi="Tahoma" w:cs="Tahoma"/>
          <w:sz w:val="21"/>
          <w:szCs w:val="21"/>
        </w:rPr>
        <w:t>, ou titulados pela Credora,</w:t>
      </w:r>
      <w:r w:rsidR="000F4BF6" w:rsidRPr="00DD1917">
        <w:rPr>
          <w:rFonts w:ascii="Tahoma" w:hAnsi="Tahoma" w:cs="Tahoma"/>
          <w:sz w:val="21"/>
          <w:szCs w:val="21"/>
        </w:rPr>
        <w:t xml:space="preserve"> por força desta Cédula, </w:t>
      </w:r>
      <w:r w:rsidR="00C4313F">
        <w:rPr>
          <w:rFonts w:ascii="Tahoma" w:hAnsi="Tahoma" w:cs="Tahoma"/>
          <w:sz w:val="21"/>
          <w:szCs w:val="21"/>
        </w:rPr>
        <w:t>incluindo</w:t>
      </w:r>
      <w:r w:rsidR="00C4313F" w:rsidRPr="00DD1917">
        <w:rPr>
          <w:rFonts w:ascii="Tahoma" w:hAnsi="Tahoma" w:cs="Tahoma"/>
          <w:sz w:val="21"/>
          <w:szCs w:val="21"/>
        </w:rPr>
        <w:t xml:space="preserve"> </w:t>
      </w:r>
      <w:r w:rsidR="000F4BF6" w:rsidRPr="00DD1917">
        <w:rPr>
          <w:rFonts w:ascii="Tahoma" w:hAnsi="Tahoma" w:cs="Tahoma"/>
          <w:sz w:val="21"/>
          <w:szCs w:val="21"/>
        </w:rPr>
        <w:t xml:space="preserve">a totalidade dos respectivos acessórios, tais como </w:t>
      </w:r>
      <w:r w:rsidR="00595696">
        <w:rPr>
          <w:rFonts w:ascii="Tahoma" w:hAnsi="Tahoma" w:cs="Tahoma"/>
          <w:sz w:val="21"/>
          <w:szCs w:val="21"/>
        </w:rPr>
        <w:t xml:space="preserve">Prêmio Mensal, </w:t>
      </w:r>
      <w:r w:rsidR="000F4BF6" w:rsidRPr="00DD1917">
        <w:rPr>
          <w:rFonts w:ascii="Tahoma" w:hAnsi="Tahoma" w:cs="Tahoma"/>
          <w:sz w:val="21"/>
          <w:szCs w:val="21"/>
        </w:rPr>
        <w:t xml:space="preserve">encargos moratórios, multas, penalidades, </w:t>
      </w:r>
      <w:r w:rsidR="00C4313F">
        <w:rPr>
          <w:rFonts w:ascii="Tahoma" w:hAnsi="Tahoma" w:cs="Tahoma"/>
          <w:sz w:val="21"/>
          <w:szCs w:val="21"/>
        </w:rPr>
        <w:t xml:space="preserve">atualizações (se aplicável) </w:t>
      </w:r>
      <w:r w:rsidR="000F4BF6" w:rsidRPr="00DD1917">
        <w:rPr>
          <w:rFonts w:ascii="Tahoma" w:hAnsi="Tahoma" w:cs="Tahoma"/>
          <w:sz w:val="21"/>
          <w:szCs w:val="21"/>
        </w:rPr>
        <w:t xml:space="preserve">indenizações, seguros, </w:t>
      </w:r>
      <w:r w:rsidR="00FB6B66" w:rsidRPr="00DD1917">
        <w:rPr>
          <w:rFonts w:ascii="Tahoma" w:hAnsi="Tahoma" w:cs="Tahoma"/>
          <w:sz w:val="21"/>
          <w:szCs w:val="21"/>
        </w:rPr>
        <w:t xml:space="preserve">custas </w:t>
      </w:r>
      <w:r w:rsidR="00652E61" w:rsidRPr="00DD1917">
        <w:rPr>
          <w:rFonts w:ascii="Tahoma" w:hAnsi="Tahoma" w:cs="Tahoma"/>
          <w:sz w:val="21"/>
          <w:szCs w:val="21"/>
        </w:rPr>
        <w:lastRenderedPageBreak/>
        <w:t>desta Cédula</w:t>
      </w:r>
      <w:r w:rsidR="000F4BF6" w:rsidRPr="00DD1917">
        <w:rPr>
          <w:rFonts w:ascii="Tahoma" w:hAnsi="Tahoma" w:cs="Tahoma"/>
          <w:sz w:val="21"/>
          <w:szCs w:val="21"/>
        </w:rPr>
        <w:t>, honorários, garantias e demais encargos contratuais e legais previstos nesta Cédula (“</w:t>
      </w:r>
      <w:r w:rsidR="000F4BF6" w:rsidRPr="00DD1917">
        <w:rPr>
          <w:rFonts w:ascii="Tahoma" w:hAnsi="Tahoma" w:cs="Tahoma"/>
          <w:sz w:val="21"/>
          <w:szCs w:val="21"/>
          <w:u w:val="single"/>
        </w:rPr>
        <w:t>Créditos Imobiliários</w:t>
      </w:r>
      <w:r w:rsidR="000F4BF6" w:rsidRPr="00DD1917">
        <w:rPr>
          <w:rFonts w:ascii="Tahoma" w:hAnsi="Tahoma" w:cs="Tahoma"/>
          <w:sz w:val="21"/>
          <w:szCs w:val="21"/>
        </w:rPr>
        <w:t>”);</w:t>
      </w:r>
    </w:p>
    <w:p w14:paraId="2CE8230F" w14:textId="510C15FD" w:rsidR="002F6896" w:rsidRPr="00DD1917" w:rsidRDefault="005F56E8" w:rsidP="00FF5554">
      <w:pPr>
        <w:pStyle w:val="PargrafodaLista"/>
        <w:numPr>
          <w:ilvl w:val="0"/>
          <w:numId w:val="3"/>
        </w:numPr>
        <w:tabs>
          <w:tab w:val="left" w:pos="851"/>
        </w:tabs>
        <w:spacing w:beforeLines="120" w:before="288" w:afterLines="120" w:after="288" w:line="300" w:lineRule="auto"/>
        <w:ind w:left="0" w:firstLine="0"/>
        <w:contextualSpacing w:val="0"/>
        <w:jc w:val="both"/>
        <w:rPr>
          <w:rFonts w:ascii="Tahoma" w:hAnsi="Tahoma" w:cs="Tahoma"/>
          <w:sz w:val="21"/>
          <w:szCs w:val="21"/>
        </w:rPr>
      </w:pPr>
      <w:r w:rsidRPr="00DD1917">
        <w:rPr>
          <w:rFonts w:ascii="Tahoma" w:hAnsi="Tahoma" w:cs="Tahoma"/>
          <w:sz w:val="21"/>
          <w:szCs w:val="21"/>
        </w:rPr>
        <w:t xml:space="preserve">Em </w:t>
      </w:r>
      <w:r w:rsidR="002F6896" w:rsidRPr="00DD1917">
        <w:rPr>
          <w:rFonts w:ascii="Tahoma" w:hAnsi="Tahoma" w:cs="Tahoma"/>
          <w:sz w:val="21"/>
          <w:szCs w:val="21"/>
        </w:rPr>
        <w:t>garantia do cumprimento fiel e integral de todas as obrigações</w:t>
      </w:r>
      <w:r w:rsidR="009623AC">
        <w:rPr>
          <w:rFonts w:ascii="Tahoma" w:hAnsi="Tahoma" w:cs="Tahoma"/>
          <w:sz w:val="21"/>
          <w:szCs w:val="21"/>
        </w:rPr>
        <w:t xml:space="preserve">, </w:t>
      </w:r>
      <w:r w:rsidR="009623AC" w:rsidRPr="006A5307">
        <w:rPr>
          <w:rFonts w:ascii="Tahoma" w:hAnsi="Tahoma" w:cs="Tahoma"/>
          <w:sz w:val="21"/>
          <w:szCs w:val="21"/>
        </w:rPr>
        <w:t xml:space="preserve">presentes e futuras, principais e acessórias, </w:t>
      </w:r>
      <w:r w:rsidR="002F6896" w:rsidRPr="00DD1917">
        <w:rPr>
          <w:rFonts w:ascii="Tahoma" w:hAnsi="Tahoma" w:cs="Tahoma"/>
          <w:sz w:val="21"/>
          <w:szCs w:val="21"/>
        </w:rPr>
        <w:t xml:space="preserve">assumidas </w:t>
      </w:r>
      <w:r w:rsidR="009B7B2A">
        <w:rPr>
          <w:rFonts w:ascii="Tahoma" w:hAnsi="Tahoma" w:cs="Tahoma"/>
          <w:sz w:val="21"/>
          <w:szCs w:val="21"/>
        </w:rPr>
        <w:t xml:space="preserve">ou que venham a ser assumidas </w:t>
      </w:r>
      <w:r w:rsidR="002F6896" w:rsidRPr="00DD1917">
        <w:rPr>
          <w:rFonts w:ascii="Tahoma" w:hAnsi="Tahoma" w:cs="Tahoma"/>
          <w:sz w:val="21"/>
          <w:szCs w:val="21"/>
        </w:rPr>
        <w:t>pela Emitente no âmbito desta Cédula</w:t>
      </w:r>
      <w:r w:rsidR="009B7B2A">
        <w:rPr>
          <w:rFonts w:ascii="Tahoma" w:hAnsi="Tahoma" w:cs="Tahoma"/>
          <w:sz w:val="21"/>
          <w:szCs w:val="21"/>
        </w:rPr>
        <w:t xml:space="preserve"> e suas posteriores alterações</w:t>
      </w:r>
      <w:r w:rsidR="002F6896" w:rsidRPr="00DD1917">
        <w:rPr>
          <w:rFonts w:ascii="Tahoma" w:hAnsi="Tahoma" w:cs="Tahoma"/>
          <w:sz w:val="21"/>
          <w:szCs w:val="21"/>
        </w:rPr>
        <w:t>,</w:t>
      </w:r>
      <w:r w:rsidR="009B7B2A" w:rsidRPr="006A5307">
        <w:rPr>
          <w:rFonts w:ascii="Tahoma" w:hAnsi="Tahoma" w:cs="Tahoma"/>
          <w:sz w:val="21"/>
          <w:szCs w:val="21"/>
        </w:rPr>
        <w:t xml:space="preserve"> e ainda as obrigações assumidas pela Devedora e pelos </w:t>
      </w:r>
      <w:r w:rsidR="007F5159">
        <w:rPr>
          <w:rFonts w:ascii="Tahoma" w:hAnsi="Tahoma" w:cs="Tahoma"/>
          <w:sz w:val="21"/>
          <w:szCs w:val="21"/>
        </w:rPr>
        <w:t>Avalistas</w:t>
      </w:r>
      <w:r w:rsidR="009B7B2A" w:rsidRPr="006A5307">
        <w:rPr>
          <w:rFonts w:ascii="Tahoma" w:hAnsi="Tahoma" w:cs="Tahoma"/>
          <w:sz w:val="21"/>
          <w:szCs w:val="21"/>
        </w:rPr>
        <w:t xml:space="preserve"> </w:t>
      </w:r>
      <w:r w:rsidR="009B7B2A">
        <w:rPr>
          <w:rFonts w:ascii="Tahoma" w:hAnsi="Tahoma" w:cs="Tahoma"/>
          <w:sz w:val="21"/>
          <w:szCs w:val="21"/>
        </w:rPr>
        <w:t xml:space="preserve">(conforme abaixo definido) </w:t>
      </w:r>
      <w:r w:rsidR="009B7B2A" w:rsidRPr="006A5307">
        <w:rPr>
          <w:rFonts w:ascii="Tahoma" w:hAnsi="Tahoma" w:cs="Tahoma"/>
          <w:sz w:val="21"/>
          <w:szCs w:val="21"/>
        </w:rPr>
        <w:t xml:space="preserve">nos demais Documentos da Operação </w:t>
      </w:r>
      <w:r w:rsidR="009B7B2A">
        <w:rPr>
          <w:rFonts w:ascii="Tahoma" w:hAnsi="Tahoma" w:cs="Tahoma"/>
          <w:sz w:val="21"/>
          <w:szCs w:val="21"/>
        </w:rPr>
        <w:t xml:space="preserve">(conforme abaixo definido) </w:t>
      </w:r>
      <w:r w:rsidR="009B7B2A" w:rsidRPr="006A5307">
        <w:rPr>
          <w:rFonts w:ascii="Tahoma" w:hAnsi="Tahoma" w:cs="Tahoma"/>
          <w:sz w:val="21"/>
          <w:szCs w:val="21"/>
        </w:rPr>
        <w:t>dos quais são signatários,</w:t>
      </w:r>
      <w:r w:rsidR="002F6896" w:rsidRPr="00DD1917">
        <w:rPr>
          <w:rFonts w:ascii="Tahoma" w:hAnsi="Tahoma" w:cs="Tahoma"/>
          <w:sz w:val="21"/>
          <w:szCs w:val="21"/>
        </w:rPr>
        <w:t xml:space="preserve"> incluindo, mas não se limitando, ao adimplemento dos Créditos Imobiliários, conforme previsto nesta Cédula, tais como </w:t>
      </w:r>
      <w:r w:rsidR="002F6896" w:rsidRPr="00DD1917">
        <w:rPr>
          <w:rFonts w:ascii="Tahoma" w:hAnsi="Tahoma" w:cs="Tahoma"/>
          <w:spacing w:val="-3"/>
          <w:sz w:val="21"/>
          <w:szCs w:val="21"/>
        </w:rPr>
        <w:t>os montantes devidos a título de Valor Principal ou saldo de Valor Principal, conforme aplicável,</w:t>
      </w:r>
      <w:r w:rsidR="00426D3D" w:rsidRPr="00DD1917">
        <w:rPr>
          <w:rFonts w:ascii="Tahoma" w:hAnsi="Tahoma" w:cs="Tahoma"/>
          <w:sz w:val="21"/>
          <w:szCs w:val="21"/>
        </w:rPr>
        <w:t xml:space="preserve"> </w:t>
      </w:r>
      <w:r w:rsidR="00E03697">
        <w:rPr>
          <w:rFonts w:ascii="Tahoma" w:hAnsi="Tahoma" w:cs="Tahoma"/>
          <w:sz w:val="21"/>
          <w:szCs w:val="21"/>
        </w:rPr>
        <w:t>atualizações (</w:t>
      </w:r>
      <w:r w:rsidR="00CF3264">
        <w:rPr>
          <w:rFonts w:ascii="Tahoma" w:hAnsi="Tahoma" w:cs="Tahoma"/>
          <w:sz w:val="21"/>
          <w:szCs w:val="21"/>
        </w:rPr>
        <w:t>se</w:t>
      </w:r>
      <w:r w:rsidR="00E03697">
        <w:rPr>
          <w:rFonts w:ascii="Tahoma" w:hAnsi="Tahoma" w:cs="Tahoma"/>
          <w:sz w:val="21"/>
          <w:szCs w:val="21"/>
        </w:rPr>
        <w:t xml:space="preserve"> aplicável) </w:t>
      </w:r>
      <w:r w:rsidR="002F6896" w:rsidRPr="00DD1917">
        <w:rPr>
          <w:rFonts w:ascii="Tahoma" w:hAnsi="Tahoma" w:cs="Tahoma"/>
          <w:spacing w:val="-3"/>
          <w:sz w:val="21"/>
          <w:szCs w:val="21"/>
        </w:rPr>
        <w:t>Juros Remuneratórios</w:t>
      </w:r>
      <w:r w:rsidR="00B55124">
        <w:rPr>
          <w:rFonts w:ascii="Tahoma" w:hAnsi="Tahoma" w:cs="Tahoma"/>
          <w:spacing w:val="-3"/>
          <w:sz w:val="21"/>
          <w:szCs w:val="21"/>
        </w:rPr>
        <w:t xml:space="preserve"> (conforme abaixo definidos)</w:t>
      </w:r>
      <w:r w:rsidR="009B7B2A">
        <w:rPr>
          <w:rFonts w:ascii="Tahoma" w:hAnsi="Tahoma" w:cs="Tahoma"/>
          <w:spacing w:val="-3"/>
          <w:sz w:val="21"/>
          <w:szCs w:val="21"/>
        </w:rPr>
        <w:t xml:space="preserve">, </w:t>
      </w:r>
      <w:r w:rsidR="009B7B2A" w:rsidRPr="006A5307">
        <w:rPr>
          <w:rFonts w:ascii="Tahoma" w:hAnsi="Tahoma" w:cs="Tahoma"/>
          <w:sz w:val="21"/>
          <w:szCs w:val="21"/>
        </w:rPr>
        <w:t>bem como de todas as despesas e custos com a eventual excussão das respectivas garantias incluindo, mas não se limitando a, penalidades, honorários advocatícios, custas e despesas judiciais ou extraordinárias, além de tributos, e ainda as despesas do patrimônio separado dos CRI</w:t>
      </w:r>
      <w:r w:rsidR="002F6896" w:rsidRPr="006A5307">
        <w:rPr>
          <w:rFonts w:ascii="Tahoma" w:hAnsi="Tahoma" w:cs="Tahoma"/>
          <w:sz w:val="21"/>
          <w:szCs w:val="21"/>
        </w:rPr>
        <w:t xml:space="preserve"> </w:t>
      </w:r>
      <w:r w:rsidR="007F5159">
        <w:rPr>
          <w:rFonts w:ascii="Tahoma" w:hAnsi="Tahoma" w:cs="Tahoma"/>
          <w:sz w:val="21"/>
          <w:szCs w:val="21"/>
        </w:rPr>
        <w:t>e</w:t>
      </w:r>
      <w:r w:rsidR="007F5159" w:rsidRPr="00DD1917">
        <w:rPr>
          <w:rFonts w:ascii="Tahoma" w:hAnsi="Tahoma" w:cs="Tahoma"/>
          <w:spacing w:val="-3"/>
          <w:sz w:val="21"/>
          <w:szCs w:val="21"/>
        </w:rPr>
        <w:t xml:space="preserve"> </w:t>
      </w:r>
      <w:r w:rsidR="002F6896" w:rsidRPr="00DD1917">
        <w:rPr>
          <w:rFonts w:ascii="Tahoma" w:hAnsi="Tahoma" w:cs="Tahoma"/>
          <w:spacing w:val="-3"/>
          <w:sz w:val="21"/>
          <w:szCs w:val="21"/>
        </w:rPr>
        <w:t>encargos de qualquer natureza</w:t>
      </w:r>
      <w:r w:rsidR="00C07CAE" w:rsidRPr="00DD1917">
        <w:rPr>
          <w:rFonts w:ascii="Tahoma" w:hAnsi="Tahoma" w:cs="Tahoma"/>
          <w:spacing w:val="-3"/>
          <w:sz w:val="21"/>
          <w:szCs w:val="21"/>
        </w:rPr>
        <w:t xml:space="preserve"> </w:t>
      </w:r>
      <w:r w:rsidR="002F6896" w:rsidRPr="00DD1917">
        <w:rPr>
          <w:rFonts w:ascii="Tahoma" w:hAnsi="Tahoma" w:cs="Tahoma"/>
          <w:sz w:val="21"/>
          <w:szCs w:val="21"/>
        </w:rPr>
        <w:t>(“</w:t>
      </w:r>
      <w:r w:rsidR="002F6896" w:rsidRPr="00DD1917">
        <w:rPr>
          <w:rFonts w:ascii="Tahoma" w:hAnsi="Tahoma" w:cs="Tahoma"/>
          <w:sz w:val="21"/>
          <w:szCs w:val="21"/>
          <w:u w:val="single"/>
        </w:rPr>
        <w:t>Obrigações Garantidas</w:t>
      </w:r>
      <w:r w:rsidR="002F6896" w:rsidRPr="00DD1917">
        <w:rPr>
          <w:rFonts w:ascii="Tahoma" w:hAnsi="Tahoma" w:cs="Tahoma"/>
          <w:sz w:val="21"/>
          <w:szCs w:val="21"/>
        </w:rPr>
        <w:t>”), serão outorgadas as garantias descritas n</w:t>
      </w:r>
      <w:r w:rsidR="009751C5">
        <w:rPr>
          <w:rFonts w:ascii="Tahoma" w:hAnsi="Tahoma" w:cs="Tahoma"/>
          <w:sz w:val="21"/>
          <w:szCs w:val="21"/>
        </w:rPr>
        <w:t>a</w:t>
      </w:r>
      <w:r w:rsidR="002F6896" w:rsidRPr="00DD1917">
        <w:rPr>
          <w:rFonts w:ascii="Tahoma" w:hAnsi="Tahoma" w:cs="Tahoma"/>
          <w:sz w:val="21"/>
          <w:szCs w:val="21"/>
        </w:rPr>
        <w:t xml:space="preserve"> </w:t>
      </w:r>
      <w:r w:rsidR="009751C5">
        <w:rPr>
          <w:rFonts w:ascii="Tahoma" w:hAnsi="Tahoma" w:cs="Tahoma"/>
          <w:sz w:val="21"/>
          <w:szCs w:val="21"/>
        </w:rPr>
        <w:t>Cláusula</w:t>
      </w:r>
      <w:r w:rsidR="0050061D" w:rsidRPr="00DD1917">
        <w:rPr>
          <w:rFonts w:ascii="Tahoma" w:hAnsi="Tahoma" w:cs="Tahoma"/>
          <w:sz w:val="21"/>
          <w:szCs w:val="21"/>
        </w:rPr>
        <w:t xml:space="preserve"> </w:t>
      </w:r>
      <w:r w:rsidR="00AC192F">
        <w:rPr>
          <w:rFonts w:ascii="Tahoma" w:hAnsi="Tahoma" w:cs="Tahoma"/>
          <w:sz w:val="21"/>
          <w:szCs w:val="21"/>
        </w:rPr>
        <w:t>Sexta</w:t>
      </w:r>
      <w:r w:rsidR="00CE641A" w:rsidRPr="00DD1917">
        <w:rPr>
          <w:rFonts w:ascii="Tahoma" w:hAnsi="Tahoma" w:cs="Tahoma"/>
          <w:sz w:val="21"/>
          <w:szCs w:val="21"/>
        </w:rPr>
        <w:t>,</w:t>
      </w:r>
      <w:r w:rsidR="0050061D" w:rsidRPr="00DD1917">
        <w:rPr>
          <w:rFonts w:ascii="Tahoma" w:hAnsi="Tahoma" w:cs="Tahoma"/>
          <w:sz w:val="21"/>
          <w:szCs w:val="21"/>
        </w:rPr>
        <w:t xml:space="preserve"> </w:t>
      </w:r>
      <w:r w:rsidR="00B4394F" w:rsidRPr="00DD1917">
        <w:rPr>
          <w:rFonts w:ascii="Tahoma" w:hAnsi="Tahoma" w:cs="Tahoma"/>
          <w:sz w:val="21"/>
          <w:szCs w:val="21"/>
        </w:rPr>
        <w:t>“</w:t>
      </w:r>
      <w:r w:rsidR="002F6896" w:rsidRPr="00DD1917">
        <w:rPr>
          <w:rFonts w:ascii="Tahoma" w:hAnsi="Tahoma" w:cs="Tahoma"/>
          <w:sz w:val="21"/>
          <w:szCs w:val="21"/>
        </w:rPr>
        <w:t>Garantias”</w:t>
      </w:r>
      <w:r w:rsidR="00CE641A" w:rsidRPr="00DD1917">
        <w:rPr>
          <w:rFonts w:ascii="Tahoma" w:hAnsi="Tahoma" w:cs="Tahoma"/>
          <w:sz w:val="21"/>
          <w:szCs w:val="21"/>
        </w:rPr>
        <w:t>,</w:t>
      </w:r>
      <w:r w:rsidR="0050061D" w:rsidRPr="00DD1917">
        <w:rPr>
          <w:rFonts w:ascii="Tahoma" w:hAnsi="Tahoma" w:cs="Tahoma"/>
          <w:sz w:val="21"/>
          <w:szCs w:val="21"/>
        </w:rPr>
        <w:t xml:space="preserve"> do Quadro Resumo</w:t>
      </w:r>
      <w:r w:rsidR="002F6896" w:rsidRPr="00DD1917">
        <w:rPr>
          <w:rFonts w:ascii="Tahoma" w:hAnsi="Tahoma" w:cs="Tahoma"/>
          <w:sz w:val="21"/>
          <w:szCs w:val="21"/>
        </w:rPr>
        <w:t xml:space="preserve"> abaixo (em conjunto, “</w:t>
      </w:r>
      <w:r w:rsidR="002F6896" w:rsidRPr="00DD1917">
        <w:rPr>
          <w:rFonts w:ascii="Tahoma" w:hAnsi="Tahoma" w:cs="Tahoma"/>
          <w:sz w:val="21"/>
          <w:szCs w:val="21"/>
          <w:u w:val="single"/>
        </w:rPr>
        <w:t>Garantias</w:t>
      </w:r>
      <w:r w:rsidR="002F6896" w:rsidRPr="00DD1917">
        <w:rPr>
          <w:rFonts w:ascii="Tahoma" w:hAnsi="Tahoma" w:cs="Tahoma"/>
          <w:sz w:val="21"/>
          <w:szCs w:val="21"/>
        </w:rPr>
        <w:t>”);</w:t>
      </w:r>
    </w:p>
    <w:p w14:paraId="4CCF841F" w14:textId="63A486FB" w:rsidR="00DE4E61" w:rsidRPr="00DD1917" w:rsidRDefault="00840476" w:rsidP="00FF5554">
      <w:pPr>
        <w:pStyle w:val="PargrafodaLista"/>
        <w:numPr>
          <w:ilvl w:val="0"/>
          <w:numId w:val="3"/>
        </w:numPr>
        <w:tabs>
          <w:tab w:val="left" w:pos="851"/>
        </w:tabs>
        <w:spacing w:beforeLines="120" w:before="288" w:afterLines="120" w:after="288" w:line="300" w:lineRule="auto"/>
        <w:ind w:left="0" w:firstLine="0"/>
        <w:contextualSpacing w:val="0"/>
        <w:jc w:val="both"/>
        <w:rPr>
          <w:rFonts w:ascii="Tahoma" w:hAnsi="Tahoma" w:cs="Tahoma"/>
          <w:sz w:val="21"/>
          <w:szCs w:val="21"/>
        </w:rPr>
      </w:pPr>
      <w:r w:rsidRPr="00DD1917">
        <w:rPr>
          <w:rFonts w:ascii="Tahoma" w:hAnsi="Tahoma" w:cs="Tahoma"/>
          <w:sz w:val="21"/>
          <w:szCs w:val="21"/>
        </w:rPr>
        <w:t>Os Créditos Imobiliários</w:t>
      </w:r>
      <w:r w:rsidR="002F6896" w:rsidRPr="00DD1917">
        <w:rPr>
          <w:rFonts w:ascii="Tahoma" w:hAnsi="Tahoma" w:cs="Tahoma"/>
          <w:sz w:val="21"/>
          <w:szCs w:val="21"/>
        </w:rPr>
        <w:t>,</w:t>
      </w:r>
      <w:r w:rsidR="00693641" w:rsidRPr="00DD1917">
        <w:rPr>
          <w:rFonts w:ascii="Tahoma" w:hAnsi="Tahoma" w:cs="Tahoma"/>
          <w:sz w:val="21"/>
          <w:szCs w:val="21"/>
        </w:rPr>
        <w:t xml:space="preserve"> bem como todos os direitos, ações e obrigações</w:t>
      </w:r>
      <w:r w:rsidRPr="00DD1917">
        <w:rPr>
          <w:rFonts w:ascii="Tahoma" w:hAnsi="Tahoma" w:cs="Tahoma"/>
          <w:sz w:val="21"/>
          <w:szCs w:val="21"/>
        </w:rPr>
        <w:t xml:space="preserve"> decorrentes desta </w:t>
      </w:r>
      <w:r w:rsidR="007402A3" w:rsidRPr="00DD1917">
        <w:rPr>
          <w:rFonts w:ascii="Tahoma" w:hAnsi="Tahoma" w:cs="Tahoma"/>
          <w:sz w:val="21"/>
          <w:szCs w:val="21"/>
        </w:rPr>
        <w:t xml:space="preserve">Cédula </w:t>
      </w:r>
      <w:r w:rsidRPr="00DD1917">
        <w:rPr>
          <w:rFonts w:ascii="Tahoma" w:hAnsi="Tahoma" w:cs="Tahoma"/>
          <w:sz w:val="21"/>
          <w:szCs w:val="21"/>
        </w:rPr>
        <w:t>serão cedidos</w:t>
      </w:r>
      <w:r w:rsidR="00103A14" w:rsidRPr="00DD1917">
        <w:rPr>
          <w:rFonts w:ascii="Tahoma" w:hAnsi="Tahoma" w:cs="Tahoma"/>
          <w:sz w:val="21"/>
          <w:szCs w:val="21"/>
        </w:rPr>
        <w:t xml:space="preserve"> pel</w:t>
      </w:r>
      <w:r w:rsidR="005E118F" w:rsidRPr="00DD1917">
        <w:rPr>
          <w:rFonts w:ascii="Tahoma" w:hAnsi="Tahoma" w:cs="Tahoma"/>
          <w:sz w:val="21"/>
          <w:szCs w:val="21"/>
        </w:rPr>
        <w:t>a</w:t>
      </w:r>
      <w:r w:rsidR="00103A14" w:rsidRPr="00DD1917">
        <w:rPr>
          <w:rFonts w:ascii="Tahoma" w:hAnsi="Tahoma" w:cs="Tahoma"/>
          <w:sz w:val="21"/>
          <w:szCs w:val="21"/>
        </w:rPr>
        <w:t xml:space="preserve"> Credor</w:t>
      </w:r>
      <w:r w:rsidR="005E118F" w:rsidRPr="00DD1917">
        <w:rPr>
          <w:rFonts w:ascii="Tahoma" w:hAnsi="Tahoma" w:cs="Tahoma"/>
          <w:sz w:val="21"/>
          <w:szCs w:val="21"/>
        </w:rPr>
        <w:t>a</w:t>
      </w:r>
      <w:r w:rsidRPr="00DD1917">
        <w:rPr>
          <w:rFonts w:ascii="Tahoma" w:hAnsi="Tahoma" w:cs="Tahoma"/>
          <w:sz w:val="21"/>
          <w:szCs w:val="21"/>
        </w:rPr>
        <w:t xml:space="preserve">, nesta data, para a </w:t>
      </w:r>
      <w:r w:rsidR="002F79CC" w:rsidRPr="00DD1917">
        <w:rPr>
          <w:rFonts w:ascii="Tahoma" w:hAnsi="Tahoma" w:cs="Tahoma"/>
          <w:b/>
          <w:sz w:val="21"/>
          <w:szCs w:val="21"/>
        </w:rPr>
        <w:t>CASA DE PEDRA SECURITIZADORA DE CRÉDITO S.A.</w:t>
      </w:r>
      <w:r w:rsidR="002F79CC" w:rsidRPr="00DD1917">
        <w:rPr>
          <w:rFonts w:ascii="Tahoma" w:hAnsi="Tahoma" w:cs="Tahoma"/>
          <w:sz w:val="21"/>
          <w:szCs w:val="21"/>
        </w:rPr>
        <w:t>, sociedade por ações, com sede na Cidade de São Paulo, Estado de São Paulo, na Rua Iguatemi, n</w:t>
      </w:r>
      <w:r w:rsidR="0085441A">
        <w:rPr>
          <w:rFonts w:ascii="Tahoma" w:hAnsi="Tahoma" w:cs="Tahoma"/>
          <w:sz w:val="21"/>
          <w:szCs w:val="21"/>
        </w:rPr>
        <w:t>.</w:t>
      </w:r>
      <w:r w:rsidR="002F79CC" w:rsidRPr="00DD1917">
        <w:rPr>
          <w:rFonts w:ascii="Tahoma" w:hAnsi="Tahoma" w:cs="Tahoma"/>
          <w:sz w:val="21"/>
          <w:szCs w:val="21"/>
        </w:rPr>
        <w:t xml:space="preserve">º 192, conjunto 152, Bairro Itaim Bibi, </w:t>
      </w:r>
      <w:r w:rsidR="001055C9">
        <w:rPr>
          <w:rFonts w:ascii="Tahoma" w:hAnsi="Tahoma" w:cs="Tahoma"/>
          <w:sz w:val="21"/>
          <w:szCs w:val="21"/>
        </w:rPr>
        <w:t xml:space="preserve">CEP 01451-010, </w:t>
      </w:r>
      <w:r w:rsidR="002F79CC" w:rsidRPr="00DD1917">
        <w:rPr>
          <w:rFonts w:ascii="Tahoma" w:hAnsi="Tahoma" w:cs="Tahoma"/>
          <w:sz w:val="21"/>
          <w:szCs w:val="21"/>
        </w:rPr>
        <w:t>inscrita no CNPJ/</w:t>
      </w:r>
      <w:r w:rsidR="00856D68" w:rsidRPr="00DD1917">
        <w:rPr>
          <w:rFonts w:ascii="Tahoma" w:hAnsi="Tahoma" w:cs="Tahoma"/>
          <w:sz w:val="21"/>
          <w:szCs w:val="21"/>
        </w:rPr>
        <w:t xml:space="preserve">ME </w:t>
      </w:r>
      <w:r w:rsidR="002F79CC" w:rsidRPr="00DD1917">
        <w:rPr>
          <w:rFonts w:ascii="Tahoma" w:hAnsi="Tahoma" w:cs="Tahoma"/>
          <w:sz w:val="21"/>
          <w:szCs w:val="21"/>
        </w:rPr>
        <w:t>sob o n</w:t>
      </w:r>
      <w:r w:rsidR="0085441A">
        <w:rPr>
          <w:rFonts w:ascii="Tahoma" w:hAnsi="Tahoma" w:cs="Tahoma"/>
          <w:sz w:val="21"/>
          <w:szCs w:val="21"/>
        </w:rPr>
        <w:t>.</w:t>
      </w:r>
      <w:r w:rsidR="002F79CC" w:rsidRPr="00DD1917">
        <w:rPr>
          <w:rFonts w:ascii="Tahoma" w:hAnsi="Tahoma" w:cs="Tahoma"/>
          <w:sz w:val="21"/>
          <w:szCs w:val="21"/>
        </w:rPr>
        <w:t>º 31.468.139/0001-98</w:t>
      </w:r>
      <w:r w:rsidR="00B4394F" w:rsidRPr="00DD1917">
        <w:rPr>
          <w:rFonts w:ascii="Tahoma" w:hAnsi="Tahoma" w:cs="Tahoma"/>
          <w:sz w:val="21"/>
          <w:szCs w:val="21"/>
        </w:rPr>
        <w:t xml:space="preserve"> </w:t>
      </w:r>
      <w:r w:rsidRPr="00DD1917">
        <w:rPr>
          <w:rFonts w:ascii="Tahoma" w:hAnsi="Tahoma" w:cs="Tahoma"/>
          <w:sz w:val="21"/>
          <w:szCs w:val="21"/>
        </w:rPr>
        <w:t>(“</w:t>
      </w:r>
      <w:r w:rsidRPr="00DD1917">
        <w:rPr>
          <w:rFonts w:ascii="Tahoma" w:hAnsi="Tahoma" w:cs="Tahoma"/>
          <w:sz w:val="21"/>
          <w:szCs w:val="21"/>
          <w:u w:val="single"/>
        </w:rPr>
        <w:t>Securitizadora</w:t>
      </w:r>
      <w:r w:rsidRPr="00DD1917">
        <w:rPr>
          <w:rFonts w:ascii="Tahoma" w:hAnsi="Tahoma" w:cs="Tahoma"/>
          <w:sz w:val="21"/>
          <w:szCs w:val="21"/>
        </w:rPr>
        <w:t xml:space="preserve">”), </w:t>
      </w:r>
      <w:r w:rsidR="007402A3" w:rsidRPr="00DD1917">
        <w:rPr>
          <w:rFonts w:ascii="Tahoma" w:hAnsi="Tahoma" w:cs="Tahoma"/>
          <w:sz w:val="21"/>
          <w:szCs w:val="21"/>
        </w:rPr>
        <w:t xml:space="preserve">por </w:t>
      </w:r>
      <w:r w:rsidR="00AE1459" w:rsidRPr="00DD1917">
        <w:rPr>
          <w:rFonts w:ascii="Tahoma" w:hAnsi="Tahoma" w:cs="Tahoma"/>
          <w:sz w:val="21"/>
          <w:szCs w:val="21"/>
        </w:rPr>
        <w:t>meio do</w:t>
      </w:r>
      <w:r w:rsidRPr="00DD1917">
        <w:rPr>
          <w:rFonts w:ascii="Tahoma" w:hAnsi="Tahoma" w:cs="Tahoma"/>
          <w:sz w:val="21"/>
          <w:szCs w:val="21"/>
        </w:rPr>
        <w:t xml:space="preserve"> “</w:t>
      </w:r>
      <w:r w:rsidRPr="00DD1917">
        <w:rPr>
          <w:rFonts w:ascii="Tahoma" w:hAnsi="Tahoma" w:cs="Tahoma"/>
          <w:i/>
          <w:sz w:val="21"/>
          <w:szCs w:val="21"/>
        </w:rPr>
        <w:t>Instrumento Particular de Contrato de Cessão de Créditos e Outras Avenças</w:t>
      </w:r>
      <w:r w:rsidRPr="00DD1917">
        <w:rPr>
          <w:rFonts w:ascii="Tahoma" w:hAnsi="Tahoma" w:cs="Tahoma"/>
          <w:sz w:val="21"/>
          <w:szCs w:val="21"/>
        </w:rPr>
        <w:t>”</w:t>
      </w:r>
      <w:r w:rsidR="005E118F" w:rsidRPr="00DD1917">
        <w:rPr>
          <w:rFonts w:ascii="Tahoma" w:hAnsi="Tahoma" w:cs="Tahoma"/>
          <w:sz w:val="21"/>
          <w:szCs w:val="21"/>
        </w:rPr>
        <w:t>,</w:t>
      </w:r>
      <w:r w:rsidR="005344F5" w:rsidRPr="00DD1917">
        <w:rPr>
          <w:rFonts w:ascii="Tahoma" w:hAnsi="Tahoma" w:cs="Tahoma"/>
          <w:sz w:val="21"/>
          <w:szCs w:val="21"/>
        </w:rPr>
        <w:t xml:space="preserve"> a ser celebrado</w:t>
      </w:r>
      <w:r w:rsidR="008D12EA" w:rsidRPr="00DD1917">
        <w:rPr>
          <w:rFonts w:ascii="Tahoma" w:hAnsi="Tahoma" w:cs="Tahoma"/>
          <w:sz w:val="21"/>
          <w:szCs w:val="21"/>
        </w:rPr>
        <w:t xml:space="preserve"> entre </w:t>
      </w:r>
      <w:r w:rsidR="005E118F" w:rsidRPr="00DD1917">
        <w:rPr>
          <w:rFonts w:ascii="Tahoma" w:hAnsi="Tahoma" w:cs="Tahoma"/>
          <w:sz w:val="21"/>
          <w:szCs w:val="21"/>
        </w:rPr>
        <w:t xml:space="preserve">a </w:t>
      </w:r>
      <w:r w:rsidR="008D12EA" w:rsidRPr="00DD1917">
        <w:rPr>
          <w:rFonts w:ascii="Tahoma" w:hAnsi="Tahoma" w:cs="Tahoma"/>
          <w:sz w:val="21"/>
          <w:szCs w:val="21"/>
        </w:rPr>
        <w:t>Credor</w:t>
      </w:r>
      <w:r w:rsidR="00C07CAE" w:rsidRPr="00DD1917">
        <w:rPr>
          <w:rFonts w:ascii="Tahoma" w:hAnsi="Tahoma" w:cs="Tahoma"/>
          <w:sz w:val="21"/>
          <w:szCs w:val="21"/>
        </w:rPr>
        <w:t>a</w:t>
      </w:r>
      <w:r w:rsidR="008D12EA" w:rsidRPr="00DD1917">
        <w:rPr>
          <w:rFonts w:ascii="Tahoma" w:hAnsi="Tahoma" w:cs="Tahoma"/>
          <w:sz w:val="21"/>
          <w:szCs w:val="21"/>
        </w:rPr>
        <w:t>,</w:t>
      </w:r>
      <w:r w:rsidR="00C07CAE" w:rsidRPr="00DD1917">
        <w:rPr>
          <w:rFonts w:ascii="Tahoma" w:hAnsi="Tahoma" w:cs="Tahoma"/>
          <w:sz w:val="21"/>
          <w:szCs w:val="21"/>
        </w:rPr>
        <w:t xml:space="preserve"> na qualidade de cedente,</w:t>
      </w:r>
      <w:r w:rsidR="008D12EA" w:rsidRPr="00DD1917">
        <w:rPr>
          <w:rFonts w:ascii="Tahoma" w:hAnsi="Tahoma" w:cs="Tahoma"/>
          <w:sz w:val="21"/>
          <w:szCs w:val="21"/>
        </w:rPr>
        <w:t xml:space="preserve"> a Securitizadora,</w:t>
      </w:r>
      <w:r w:rsidR="00C07CAE" w:rsidRPr="00DD1917">
        <w:rPr>
          <w:rFonts w:ascii="Tahoma" w:hAnsi="Tahoma" w:cs="Tahoma"/>
          <w:sz w:val="21"/>
          <w:szCs w:val="21"/>
        </w:rPr>
        <w:t xml:space="preserve"> na qualidade de cessionária,</w:t>
      </w:r>
      <w:r w:rsidR="008D12EA" w:rsidRPr="00DD1917">
        <w:rPr>
          <w:rFonts w:ascii="Tahoma" w:hAnsi="Tahoma" w:cs="Tahoma"/>
          <w:sz w:val="21"/>
          <w:szCs w:val="21"/>
        </w:rPr>
        <w:t xml:space="preserve"> </w:t>
      </w:r>
      <w:r w:rsidRPr="00DD1917">
        <w:rPr>
          <w:rFonts w:ascii="Tahoma" w:hAnsi="Tahoma" w:cs="Tahoma"/>
          <w:sz w:val="21"/>
          <w:szCs w:val="21"/>
        </w:rPr>
        <w:t>a Emitente</w:t>
      </w:r>
      <w:r w:rsidR="008D12EA" w:rsidRPr="00DD1917">
        <w:rPr>
          <w:rFonts w:ascii="Tahoma" w:hAnsi="Tahoma" w:cs="Tahoma"/>
          <w:sz w:val="21"/>
          <w:szCs w:val="21"/>
        </w:rPr>
        <w:t xml:space="preserve">, na qualidade de devedora dos Créditos Imobiliários, e </w:t>
      </w:r>
      <w:r w:rsidR="005E118F" w:rsidRPr="00DD1917">
        <w:rPr>
          <w:rFonts w:ascii="Tahoma" w:hAnsi="Tahoma" w:cs="Tahoma"/>
          <w:sz w:val="21"/>
          <w:szCs w:val="21"/>
        </w:rPr>
        <w:t>os Avalistas</w:t>
      </w:r>
      <w:r w:rsidR="008D12EA" w:rsidRPr="00DD1917">
        <w:rPr>
          <w:rFonts w:ascii="Tahoma" w:hAnsi="Tahoma" w:cs="Tahoma"/>
          <w:sz w:val="21"/>
          <w:szCs w:val="21"/>
        </w:rPr>
        <w:t xml:space="preserve">, conforme </w:t>
      </w:r>
      <w:r w:rsidR="00C07CAE" w:rsidRPr="00DD1917">
        <w:rPr>
          <w:rFonts w:ascii="Tahoma" w:hAnsi="Tahoma" w:cs="Tahoma"/>
          <w:sz w:val="21"/>
          <w:szCs w:val="21"/>
        </w:rPr>
        <w:t>definidos abaixo</w:t>
      </w:r>
      <w:r w:rsidR="008D12EA" w:rsidRPr="00DD1917">
        <w:rPr>
          <w:rFonts w:ascii="Tahoma" w:hAnsi="Tahoma" w:cs="Tahoma"/>
          <w:sz w:val="21"/>
          <w:szCs w:val="21"/>
        </w:rPr>
        <w:t xml:space="preserve">, na qualidade de </w:t>
      </w:r>
      <w:r w:rsidR="00103A14" w:rsidRPr="00DD1917">
        <w:rPr>
          <w:rFonts w:ascii="Tahoma" w:hAnsi="Tahoma" w:cs="Tahoma"/>
          <w:sz w:val="21"/>
          <w:szCs w:val="21"/>
        </w:rPr>
        <w:t xml:space="preserve">intervenientes anuentes </w:t>
      </w:r>
      <w:r w:rsidRPr="00DD1917">
        <w:rPr>
          <w:rFonts w:ascii="Tahoma" w:hAnsi="Tahoma" w:cs="Tahoma"/>
          <w:sz w:val="21"/>
          <w:szCs w:val="21"/>
        </w:rPr>
        <w:t>(“</w:t>
      </w:r>
      <w:r w:rsidRPr="00DD1917">
        <w:rPr>
          <w:rFonts w:ascii="Tahoma" w:hAnsi="Tahoma" w:cs="Tahoma"/>
          <w:sz w:val="21"/>
          <w:szCs w:val="21"/>
          <w:u w:val="single"/>
        </w:rPr>
        <w:t>Contrato de Cessão</w:t>
      </w:r>
      <w:r w:rsidRPr="00DD1917">
        <w:rPr>
          <w:rFonts w:ascii="Tahoma" w:hAnsi="Tahoma" w:cs="Tahoma"/>
          <w:sz w:val="21"/>
          <w:szCs w:val="21"/>
        </w:rPr>
        <w:t>”);</w:t>
      </w:r>
    </w:p>
    <w:p w14:paraId="390B0706" w14:textId="2E3529E3" w:rsidR="00380CA4" w:rsidRPr="00DD1917" w:rsidRDefault="005F56E8" w:rsidP="00FF5554">
      <w:pPr>
        <w:pStyle w:val="PargrafodaLista"/>
        <w:numPr>
          <w:ilvl w:val="0"/>
          <w:numId w:val="3"/>
        </w:numPr>
        <w:tabs>
          <w:tab w:val="left" w:pos="851"/>
        </w:tabs>
        <w:spacing w:beforeLines="120" w:before="288" w:afterLines="120" w:after="288" w:line="300" w:lineRule="auto"/>
        <w:ind w:left="0" w:firstLine="0"/>
        <w:contextualSpacing w:val="0"/>
        <w:jc w:val="both"/>
        <w:rPr>
          <w:rFonts w:ascii="Tahoma" w:hAnsi="Tahoma" w:cs="Tahoma"/>
          <w:sz w:val="21"/>
          <w:szCs w:val="21"/>
        </w:rPr>
      </w:pPr>
      <w:r w:rsidRPr="00DD1917">
        <w:rPr>
          <w:rFonts w:ascii="Tahoma" w:hAnsi="Tahoma" w:cs="Tahoma"/>
          <w:sz w:val="21"/>
          <w:szCs w:val="21"/>
        </w:rPr>
        <w:t>A</w:t>
      </w:r>
      <w:r w:rsidR="00380CA4" w:rsidRPr="00DD1917">
        <w:rPr>
          <w:rFonts w:ascii="Tahoma" w:hAnsi="Tahoma" w:cs="Tahoma"/>
          <w:sz w:val="21"/>
          <w:szCs w:val="21"/>
        </w:rPr>
        <w:t xml:space="preserve"> Securitizadora pretende emitir </w:t>
      </w:r>
      <w:r w:rsidR="00F647C3">
        <w:rPr>
          <w:rFonts w:ascii="Tahoma" w:hAnsi="Tahoma" w:cs="Tahoma"/>
          <w:sz w:val="21"/>
          <w:szCs w:val="21"/>
        </w:rPr>
        <w:t>2</w:t>
      </w:r>
      <w:r w:rsidR="00380CA4" w:rsidRPr="00DD1917">
        <w:rPr>
          <w:rFonts w:ascii="Tahoma" w:hAnsi="Tahoma" w:cs="Tahoma"/>
          <w:sz w:val="21"/>
          <w:szCs w:val="21"/>
        </w:rPr>
        <w:t xml:space="preserve"> (</w:t>
      </w:r>
      <w:r w:rsidR="00F647C3">
        <w:rPr>
          <w:rFonts w:ascii="Tahoma" w:hAnsi="Tahoma" w:cs="Tahoma"/>
          <w:sz w:val="21"/>
          <w:szCs w:val="21"/>
        </w:rPr>
        <w:t>duas</w:t>
      </w:r>
      <w:r w:rsidR="00380CA4" w:rsidRPr="00DD1917">
        <w:rPr>
          <w:rFonts w:ascii="Tahoma" w:hAnsi="Tahoma" w:cs="Tahoma"/>
          <w:sz w:val="21"/>
          <w:szCs w:val="21"/>
        </w:rPr>
        <w:t>) Cédula</w:t>
      </w:r>
      <w:r w:rsidR="00F647C3">
        <w:rPr>
          <w:rFonts w:ascii="Tahoma" w:hAnsi="Tahoma" w:cs="Tahoma"/>
          <w:sz w:val="21"/>
          <w:szCs w:val="21"/>
        </w:rPr>
        <w:t>s</w:t>
      </w:r>
      <w:r w:rsidR="00380CA4" w:rsidRPr="00DD1917">
        <w:rPr>
          <w:rFonts w:ascii="Tahoma" w:hAnsi="Tahoma" w:cs="Tahoma"/>
          <w:sz w:val="21"/>
          <w:szCs w:val="21"/>
        </w:rPr>
        <w:t xml:space="preserve"> de Crédito Imobiliário </w:t>
      </w:r>
      <w:r w:rsidR="00F647C3">
        <w:rPr>
          <w:rFonts w:ascii="Tahoma" w:hAnsi="Tahoma" w:cs="Tahoma"/>
          <w:sz w:val="21"/>
          <w:szCs w:val="21"/>
        </w:rPr>
        <w:t>fracionárias</w:t>
      </w:r>
      <w:r w:rsidR="00380CA4" w:rsidRPr="00DD1917">
        <w:rPr>
          <w:rFonts w:ascii="Tahoma" w:hAnsi="Tahoma" w:cs="Tahoma"/>
          <w:sz w:val="21"/>
          <w:szCs w:val="21"/>
        </w:rPr>
        <w:t xml:space="preserve"> (“</w:t>
      </w:r>
      <w:r w:rsidR="00380CA4" w:rsidRPr="00DD1917">
        <w:rPr>
          <w:rFonts w:ascii="Tahoma" w:hAnsi="Tahoma" w:cs="Tahoma"/>
          <w:sz w:val="21"/>
          <w:szCs w:val="21"/>
          <w:u w:val="single"/>
        </w:rPr>
        <w:t>CCI</w:t>
      </w:r>
      <w:r w:rsidR="00380CA4" w:rsidRPr="00DD1917">
        <w:rPr>
          <w:rFonts w:ascii="Tahoma" w:hAnsi="Tahoma" w:cs="Tahoma"/>
          <w:sz w:val="21"/>
          <w:szCs w:val="21"/>
        </w:rPr>
        <w:t>”) para representar os Créditos Imobiliários, nos termos do “</w:t>
      </w:r>
      <w:r w:rsidR="00380CA4" w:rsidRPr="00DD1917">
        <w:rPr>
          <w:rFonts w:ascii="Tahoma" w:hAnsi="Tahoma" w:cs="Tahoma"/>
          <w:i/>
          <w:sz w:val="21"/>
          <w:szCs w:val="21"/>
        </w:rPr>
        <w:t>Instrumento Particular de Emissão de Cédula</w:t>
      </w:r>
      <w:r w:rsidR="00F647C3">
        <w:rPr>
          <w:rFonts w:ascii="Tahoma" w:hAnsi="Tahoma" w:cs="Tahoma"/>
          <w:i/>
          <w:sz w:val="21"/>
          <w:szCs w:val="21"/>
        </w:rPr>
        <w:t>s</w:t>
      </w:r>
      <w:r w:rsidR="00380CA4" w:rsidRPr="00DD1917">
        <w:rPr>
          <w:rFonts w:ascii="Tahoma" w:hAnsi="Tahoma" w:cs="Tahoma"/>
          <w:i/>
          <w:sz w:val="21"/>
          <w:szCs w:val="21"/>
        </w:rPr>
        <w:t xml:space="preserve"> de Crédito Imobiliário </w:t>
      </w:r>
      <w:r w:rsidR="00F647C3">
        <w:rPr>
          <w:rFonts w:ascii="Tahoma" w:hAnsi="Tahoma" w:cs="Tahoma"/>
          <w:i/>
          <w:sz w:val="21"/>
          <w:szCs w:val="21"/>
        </w:rPr>
        <w:t xml:space="preserve">Fracionárias </w:t>
      </w:r>
      <w:r w:rsidR="00AE1459" w:rsidRPr="00DD1917">
        <w:rPr>
          <w:rFonts w:ascii="Tahoma" w:hAnsi="Tahoma" w:cs="Tahoma"/>
          <w:i/>
          <w:sz w:val="21"/>
          <w:szCs w:val="21"/>
        </w:rPr>
        <w:t>com</w:t>
      </w:r>
      <w:r w:rsidR="00380CA4" w:rsidRPr="00DD1917">
        <w:rPr>
          <w:rFonts w:ascii="Tahoma" w:hAnsi="Tahoma" w:cs="Tahoma"/>
          <w:i/>
          <w:sz w:val="21"/>
          <w:szCs w:val="21"/>
        </w:rPr>
        <w:t xml:space="preserve"> Garantia Real Imobiliária Sob Forma Escritural</w:t>
      </w:r>
      <w:r w:rsidR="00380CA4" w:rsidRPr="00DD1917">
        <w:rPr>
          <w:rFonts w:ascii="Tahoma" w:hAnsi="Tahoma" w:cs="Tahoma"/>
          <w:sz w:val="21"/>
          <w:szCs w:val="21"/>
        </w:rPr>
        <w:t xml:space="preserve">”, nesta data, </w:t>
      </w:r>
      <w:r w:rsidR="008228D5" w:rsidRPr="00DD1917">
        <w:rPr>
          <w:rFonts w:ascii="Tahoma" w:hAnsi="Tahoma" w:cs="Tahoma"/>
          <w:sz w:val="21"/>
          <w:szCs w:val="21"/>
        </w:rPr>
        <w:t>tendo como instituição custodiante a</w:t>
      </w:r>
      <w:r w:rsidR="00380CA4" w:rsidRPr="00DD1917">
        <w:rPr>
          <w:rFonts w:ascii="Tahoma" w:hAnsi="Tahoma" w:cs="Tahoma"/>
          <w:b/>
          <w:bCs/>
          <w:sz w:val="21"/>
          <w:szCs w:val="21"/>
        </w:rPr>
        <w:t xml:space="preserve"> </w:t>
      </w:r>
      <w:r w:rsidR="0017557F" w:rsidRPr="00DD1917">
        <w:rPr>
          <w:rFonts w:ascii="Tahoma" w:hAnsi="Tahoma" w:cs="Tahoma"/>
          <w:b/>
          <w:bCs/>
          <w:sz w:val="21"/>
          <w:szCs w:val="21"/>
        </w:rPr>
        <w:t>SIMPLIFIC PAVARINI DISTRIBUIDORA DE TÍTULOS E VALORES MOBILIÁRIOS LTDA.</w:t>
      </w:r>
      <w:r w:rsidR="0017557F" w:rsidRPr="00DD1917">
        <w:rPr>
          <w:rFonts w:ascii="Tahoma" w:hAnsi="Tahoma" w:cs="Tahoma"/>
          <w:sz w:val="21"/>
          <w:szCs w:val="21"/>
        </w:rPr>
        <w:t xml:space="preserve">, sociedade empresária limitada, </w:t>
      </w:r>
      <w:r w:rsidR="0020212C">
        <w:rPr>
          <w:rFonts w:ascii="Tahoma" w:hAnsi="Tahoma" w:cs="Tahoma"/>
          <w:sz w:val="21"/>
          <w:szCs w:val="21"/>
        </w:rPr>
        <w:t>atuando por sua filial</w:t>
      </w:r>
      <w:r w:rsidR="0017557F" w:rsidRPr="00DD1917">
        <w:rPr>
          <w:rFonts w:ascii="Tahoma" w:hAnsi="Tahoma" w:cs="Tahoma"/>
          <w:sz w:val="21"/>
          <w:szCs w:val="21"/>
        </w:rPr>
        <w:t xml:space="preserve"> na Cidade d</w:t>
      </w:r>
      <w:r w:rsidR="0020212C">
        <w:rPr>
          <w:rFonts w:ascii="Tahoma" w:hAnsi="Tahoma" w:cs="Tahoma"/>
          <w:sz w:val="21"/>
          <w:szCs w:val="21"/>
        </w:rPr>
        <w:t>e São Paulo</w:t>
      </w:r>
      <w:r w:rsidR="0017557F" w:rsidRPr="00DD1917">
        <w:rPr>
          <w:rFonts w:ascii="Tahoma" w:hAnsi="Tahoma" w:cs="Tahoma"/>
          <w:sz w:val="21"/>
          <w:szCs w:val="21"/>
        </w:rPr>
        <w:t>, Estado d</w:t>
      </w:r>
      <w:r w:rsidR="0020212C">
        <w:rPr>
          <w:rFonts w:ascii="Tahoma" w:hAnsi="Tahoma" w:cs="Tahoma"/>
          <w:sz w:val="21"/>
          <w:szCs w:val="21"/>
        </w:rPr>
        <w:t>e</w:t>
      </w:r>
      <w:r w:rsidR="0017557F" w:rsidRPr="00DD1917">
        <w:rPr>
          <w:rFonts w:ascii="Tahoma" w:hAnsi="Tahoma" w:cs="Tahoma"/>
          <w:sz w:val="21"/>
          <w:szCs w:val="21"/>
        </w:rPr>
        <w:t xml:space="preserve"> </w:t>
      </w:r>
      <w:r w:rsidR="0020212C">
        <w:rPr>
          <w:rFonts w:ascii="Tahoma" w:hAnsi="Tahoma" w:cs="Tahoma"/>
          <w:sz w:val="21"/>
          <w:szCs w:val="21"/>
        </w:rPr>
        <w:t>São Paulo</w:t>
      </w:r>
      <w:r w:rsidR="0017557F" w:rsidRPr="00DD1917">
        <w:rPr>
          <w:rFonts w:ascii="Tahoma" w:hAnsi="Tahoma" w:cs="Tahoma"/>
          <w:sz w:val="21"/>
          <w:szCs w:val="21"/>
        </w:rPr>
        <w:t xml:space="preserve">, na Rua </w:t>
      </w:r>
      <w:r w:rsidR="0020212C">
        <w:rPr>
          <w:rFonts w:ascii="Tahoma" w:hAnsi="Tahoma" w:cs="Tahoma"/>
          <w:sz w:val="21"/>
          <w:szCs w:val="21"/>
        </w:rPr>
        <w:t>Joaquim Floriano</w:t>
      </w:r>
      <w:r w:rsidR="0017557F" w:rsidRPr="00DD1917">
        <w:rPr>
          <w:rFonts w:ascii="Tahoma" w:hAnsi="Tahoma" w:cs="Tahoma"/>
          <w:sz w:val="21"/>
          <w:szCs w:val="21"/>
        </w:rPr>
        <w:t xml:space="preserve">, </w:t>
      </w:r>
      <w:r w:rsidR="0020212C">
        <w:rPr>
          <w:rFonts w:ascii="Tahoma" w:hAnsi="Tahoma" w:cs="Tahoma"/>
          <w:sz w:val="21"/>
          <w:szCs w:val="21"/>
        </w:rPr>
        <w:t xml:space="preserve">bloco B, </w:t>
      </w:r>
      <w:r w:rsidR="0017557F" w:rsidRPr="00DD1917">
        <w:rPr>
          <w:rFonts w:ascii="Tahoma" w:hAnsi="Tahoma" w:cs="Tahoma"/>
          <w:sz w:val="21"/>
          <w:szCs w:val="21"/>
        </w:rPr>
        <w:t>n</w:t>
      </w:r>
      <w:r w:rsidR="0085441A">
        <w:rPr>
          <w:rFonts w:ascii="Tahoma" w:hAnsi="Tahoma" w:cs="Tahoma"/>
          <w:sz w:val="21"/>
          <w:szCs w:val="21"/>
        </w:rPr>
        <w:t>.</w:t>
      </w:r>
      <w:r w:rsidR="0017557F" w:rsidRPr="00DD1917">
        <w:rPr>
          <w:rFonts w:ascii="Tahoma" w:hAnsi="Tahoma" w:cs="Tahoma"/>
          <w:sz w:val="21"/>
          <w:szCs w:val="21"/>
        </w:rPr>
        <w:t xml:space="preserve">º </w:t>
      </w:r>
      <w:r w:rsidR="0020212C">
        <w:rPr>
          <w:rFonts w:ascii="Tahoma" w:hAnsi="Tahoma" w:cs="Tahoma"/>
          <w:sz w:val="21"/>
          <w:szCs w:val="21"/>
        </w:rPr>
        <w:t>466</w:t>
      </w:r>
      <w:r w:rsidR="0017557F" w:rsidRPr="00DD1917">
        <w:rPr>
          <w:rFonts w:ascii="Tahoma" w:hAnsi="Tahoma" w:cs="Tahoma"/>
          <w:sz w:val="21"/>
          <w:szCs w:val="21"/>
        </w:rPr>
        <w:t xml:space="preserve">, </w:t>
      </w:r>
      <w:r w:rsidR="0020212C">
        <w:rPr>
          <w:rFonts w:ascii="Tahoma" w:hAnsi="Tahoma" w:cs="Tahoma"/>
          <w:sz w:val="21"/>
          <w:szCs w:val="21"/>
        </w:rPr>
        <w:t>conj. 1401</w:t>
      </w:r>
      <w:r w:rsidR="0017557F" w:rsidRPr="00DD1917">
        <w:rPr>
          <w:rFonts w:ascii="Tahoma" w:hAnsi="Tahoma" w:cs="Tahoma"/>
          <w:sz w:val="21"/>
          <w:szCs w:val="21"/>
        </w:rPr>
        <w:t xml:space="preserve">, </w:t>
      </w:r>
      <w:r w:rsidR="0020212C">
        <w:rPr>
          <w:rFonts w:ascii="Tahoma" w:hAnsi="Tahoma" w:cs="Tahoma"/>
          <w:sz w:val="21"/>
          <w:szCs w:val="21"/>
        </w:rPr>
        <w:t>Itaim Bibi</w:t>
      </w:r>
      <w:r w:rsidR="0017557F" w:rsidRPr="00DD1917">
        <w:rPr>
          <w:rFonts w:ascii="Tahoma" w:hAnsi="Tahoma" w:cs="Tahoma"/>
          <w:sz w:val="21"/>
          <w:szCs w:val="21"/>
        </w:rPr>
        <w:t xml:space="preserve">, CEP </w:t>
      </w:r>
      <w:r w:rsidR="0020212C">
        <w:rPr>
          <w:rFonts w:ascii="Tahoma" w:hAnsi="Tahoma" w:cs="Tahoma"/>
          <w:sz w:val="21"/>
          <w:szCs w:val="21"/>
        </w:rPr>
        <w:t>04534-002</w:t>
      </w:r>
      <w:r w:rsidR="0017557F" w:rsidRPr="00DD1917">
        <w:rPr>
          <w:rFonts w:ascii="Tahoma" w:hAnsi="Tahoma" w:cs="Tahoma"/>
          <w:sz w:val="21"/>
          <w:szCs w:val="21"/>
        </w:rPr>
        <w:t>, inscrita no CNPJ/ME sob o n</w:t>
      </w:r>
      <w:r w:rsidR="0085441A">
        <w:rPr>
          <w:rFonts w:ascii="Tahoma" w:hAnsi="Tahoma" w:cs="Tahoma"/>
          <w:sz w:val="21"/>
          <w:szCs w:val="21"/>
        </w:rPr>
        <w:t>.</w:t>
      </w:r>
      <w:r w:rsidR="0017557F" w:rsidRPr="00DD1917">
        <w:rPr>
          <w:rFonts w:ascii="Tahoma" w:hAnsi="Tahoma" w:cs="Tahoma"/>
          <w:sz w:val="21"/>
          <w:szCs w:val="21"/>
        </w:rPr>
        <w:t>º 15.227.994/000</w:t>
      </w:r>
      <w:r w:rsidR="0020212C">
        <w:rPr>
          <w:rFonts w:ascii="Tahoma" w:hAnsi="Tahoma" w:cs="Tahoma"/>
          <w:sz w:val="21"/>
          <w:szCs w:val="21"/>
        </w:rPr>
        <w:t>4</w:t>
      </w:r>
      <w:r w:rsidR="0017557F" w:rsidRPr="00DD1917">
        <w:rPr>
          <w:rFonts w:ascii="Tahoma" w:hAnsi="Tahoma" w:cs="Tahoma"/>
          <w:sz w:val="21"/>
          <w:szCs w:val="21"/>
        </w:rPr>
        <w:t>-</w:t>
      </w:r>
      <w:r w:rsidR="0020212C">
        <w:rPr>
          <w:rFonts w:ascii="Tahoma" w:hAnsi="Tahoma" w:cs="Tahoma"/>
          <w:sz w:val="21"/>
          <w:szCs w:val="21"/>
        </w:rPr>
        <w:t>01</w:t>
      </w:r>
      <w:r w:rsidR="00380CA4" w:rsidRPr="00DD1917">
        <w:rPr>
          <w:rFonts w:ascii="Tahoma" w:hAnsi="Tahoma" w:cs="Tahoma"/>
          <w:sz w:val="21"/>
          <w:szCs w:val="21"/>
        </w:rPr>
        <w:t xml:space="preserve"> (</w:t>
      </w:r>
      <w:r w:rsidR="00C72507" w:rsidRPr="00DD1917">
        <w:rPr>
          <w:rFonts w:ascii="Tahoma" w:hAnsi="Tahoma" w:cs="Tahoma"/>
          <w:sz w:val="21"/>
          <w:szCs w:val="21"/>
        </w:rPr>
        <w:t>“</w:t>
      </w:r>
      <w:r w:rsidR="00C72507" w:rsidRPr="00DD1917">
        <w:rPr>
          <w:rFonts w:ascii="Tahoma" w:hAnsi="Tahoma" w:cs="Tahoma"/>
          <w:sz w:val="21"/>
          <w:szCs w:val="21"/>
          <w:u w:val="single"/>
        </w:rPr>
        <w:t>Instituição Custodiante</w:t>
      </w:r>
      <w:r w:rsidR="00C72507" w:rsidRPr="00DD1917">
        <w:rPr>
          <w:rFonts w:ascii="Tahoma" w:hAnsi="Tahoma" w:cs="Tahoma"/>
          <w:sz w:val="21"/>
          <w:szCs w:val="21"/>
        </w:rPr>
        <w:t xml:space="preserve">” ou </w:t>
      </w:r>
      <w:r w:rsidR="00380CA4" w:rsidRPr="00DD1917">
        <w:rPr>
          <w:rFonts w:ascii="Tahoma" w:hAnsi="Tahoma" w:cs="Tahoma"/>
          <w:sz w:val="21"/>
          <w:szCs w:val="21"/>
        </w:rPr>
        <w:t>“</w:t>
      </w:r>
      <w:r w:rsidR="00380CA4" w:rsidRPr="00DD1917">
        <w:rPr>
          <w:rFonts w:ascii="Tahoma" w:hAnsi="Tahoma" w:cs="Tahoma"/>
          <w:sz w:val="21"/>
          <w:szCs w:val="21"/>
          <w:u w:val="single"/>
        </w:rPr>
        <w:t>Agente Fiduciário</w:t>
      </w:r>
      <w:r w:rsidR="00380CA4" w:rsidRPr="00DD1917">
        <w:rPr>
          <w:rFonts w:ascii="Tahoma" w:hAnsi="Tahoma" w:cs="Tahoma"/>
          <w:sz w:val="21"/>
          <w:szCs w:val="21"/>
        </w:rPr>
        <w:t xml:space="preserve">”); </w:t>
      </w:r>
    </w:p>
    <w:p w14:paraId="69E2518F" w14:textId="3C913447" w:rsidR="00840476" w:rsidRDefault="00840476" w:rsidP="00FF5554">
      <w:pPr>
        <w:pStyle w:val="PargrafodaLista"/>
        <w:numPr>
          <w:ilvl w:val="0"/>
          <w:numId w:val="3"/>
        </w:numPr>
        <w:tabs>
          <w:tab w:val="left" w:pos="851"/>
        </w:tabs>
        <w:spacing w:beforeLines="120" w:before="288" w:afterLines="120" w:after="288" w:line="300" w:lineRule="auto"/>
        <w:ind w:left="0" w:firstLine="0"/>
        <w:contextualSpacing w:val="0"/>
        <w:jc w:val="both"/>
        <w:rPr>
          <w:rFonts w:ascii="Tahoma" w:hAnsi="Tahoma" w:cs="Tahoma"/>
          <w:sz w:val="21"/>
          <w:szCs w:val="21"/>
        </w:rPr>
      </w:pPr>
      <w:r w:rsidRPr="00DD1917">
        <w:rPr>
          <w:rFonts w:ascii="Tahoma" w:hAnsi="Tahoma" w:cs="Tahoma"/>
          <w:sz w:val="21"/>
          <w:szCs w:val="21"/>
        </w:rPr>
        <w:t>A</w:t>
      </w:r>
      <w:r w:rsidR="00F647C3">
        <w:rPr>
          <w:rFonts w:ascii="Tahoma" w:hAnsi="Tahoma" w:cs="Tahoma"/>
          <w:sz w:val="21"/>
          <w:szCs w:val="21"/>
        </w:rPr>
        <w:t>s</w:t>
      </w:r>
      <w:r w:rsidRPr="00DD1917">
        <w:rPr>
          <w:rFonts w:ascii="Tahoma" w:hAnsi="Tahoma" w:cs="Tahoma"/>
          <w:sz w:val="21"/>
          <w:szCs w:val="21"/>
        </w:rPr>
        <w:t xml:space="preserve"> CCI ser</w:t>
      </w:r>
      <w:r w:rsidR="00F647C3">
        <w:rPr>
          <w:rFonts w:ascii="Tahoma" w:hAnsi="Tahoma" w:cs="Tahoma"/>
          <w:sz w:val="21"/>
          <w:szCs w:val="21"/>
        </w:rPr>
        <w:t>ão</w:t>
      </w:r>
      <w:r w:rsidRPr="00DD1917">
        <w:rPr>
          <w:rFonts w:ascii="Tahoma" w:hAnsi="Tahoma" w:cs="Tahoma"/>
          <w:sz w:val="21"/>
          <w:szCs w:val="21"/>
        </w:rPr>
        <w:t xml:space="preserve"> vinculada</w:t>
      </w:r>
      <w:r w:rsidR="00F647C3">
        <w:rPr>
          <w:rFonts w:ascii="Tahoma" w:hAnsi="Tahoma" w:cs="Tahoma"/>
          <w:sz w:val="21"/>
          <w:szCs w:val="21"/>
        </w:rPr>
        <w:t>s</w:t>
      </w:r>
      <w:r w:rsidRPr="00DD1917">
        <w:rPr>
          <w:rFonts w:ascii="Tahoma" w:hAnsi="Tahoma" w:cs="Tahoma"/>
          <w:sz w:val="21"/>
          <w:szCs w:val="21"/>
        </w:rPr>
        <w:t xml:space="preserve"> aos Certificados de Recebíveis Imobiliários</w:t>
      </w:r>
      <w:r w:rsidR="00EA4C81">
        <w:rPr>
          <w:rFonts w:ascii="Tahoma" w:hAnsi="Tahoma" w:cs="Tahoma"/>
          <w:sz w:val="21"/>
          <w:szCs w:val="21"/>
        </w:rPr>
        <w:t xml:space="preserve"> das </w:t>
      </w:r>
      <w:r w:rsidR="006A772B" w:rsidRPr="006A5307">
        <w:rPr>
          <w:rFonts w:ascii="Tahoma" w:hAnsi="Tahoma" w:cs="Tahoma"/>
          <w:sz w:val="21"/>
          <w:szCs w:val="21"/>
          <w:highlight w:val="yellow"/>
        </w:rPr>
        <w:t>[●]</w:t>
      </w:r>
      <w:r w:rsidR="006A772B">
        <w:rPr>
          <w:rFonts w:ascii="Tahoma" w:hAnsi="Tahoma" w:cs="Tahoma"/>
          <w:sz w:val="21"/>
          <w:szCs w:val="21"/>
        </w:rPr>
        <w:t xml:space="preserve"> </w:t>
      </w:r>
      <w:r w:rsidR="00857D85">
        <w:rPr>
          <w:rFonts w:ascii="Tahoma" w:hAnsi="Tahoma" w:cs="Tahoma"/>
          <w:sz w:val="21"/>
          <w:szCs w:val="21"/>
        </w:rPr>
        <w:t xml:space="preserve">e </w:t>
      </w:r>
      <w:r w:rsidR="00857D85" w:rsidRPr="00963DD7">
        <w:rPr>
          <w:rFonts w:ascii="Tahoma" w:hAnsi="Tahoma" w:cs="Tahoma"/>
          <w:sz w:val="21"/>
          <w:szCs w:val="21"/>
          <w:highlight w:val="yellow"/>
        </w:rPr>
        <w:t>[●]</w:t>
      </w:r>
      <w:r w:rsidR="00857D85">
        <w:rPr>
          <w:rFonts w:ascii="Tahoma" w:hAnsi="Tahoma" w:cs="Tahoma"/>
          <w:sz w:val="21"/>
          <w:szCs w:val="21"/>
        </w:rPr>
        <w:t xml:space="preserve"> </w:t>
      </w:r>
      <w:r w:rsidR="006A772B">
        <w:rPr>
          <w:rFonts w:ascii="Tahoma" w:hAnsi="Tahoma" w:cs="Tahoma"/>
          <w:sz w:val="21"/>
          <w:szCs w:val="21"/>
        </w:rPr>
        <w:t xml:space="preserve">Séries da </w:t>
      </w:r>
      <w:r w:rsidR="006A772B" w:rsidRPr="006A5307">
        <w:rPr>
          <w:rFonts w:ascii="Tahoma" w:hAnsi="Tahoma" w:cs="Tahoma"/>
          <w:sz w:val="21"/>
          <w:szCs w:val="21"/>
          <w:highlight w:val="yellow"/>
        </w:rPr>
        <w:t>[●]</w:t>
      </w:r>
      <w:r w:rsidR="006A772B">
        <w:rPr>
          <w:rFonts w:ascii="Tahoma" w:hAnsi="Tahoma" w:cs="Tahoma"/>
          <w:sz w:val="21"/>
          <w:szCs w:val="21"/>
        </w:rPr>
        <w:t xml:space="preserve"> Emissão</w:t>
      </w:r>
      <w:r w:rsidR="006A772B" w:rsidRPr="00DD1917">
        <w:rPr>
          <w:rFonts w:ascii="Tahoma" w:hAnsi="Tahoma" w:cs="Tahoma"/>
          <w:sz w:val="21"/>
          <w:szCs w:val="21"/>
        </w:rPr>
        <w:t xml:space="preserve"> </w:t>
      </w:r>
      <w:r w:rsidRPr="00DD1917">
        <w:rPr>
          <w:rFonts w:ascii="Tahoma" w:hAnsi="Tahoma" w:cs="Tahoma"/>
          <w:sz w:val="21"/>
          <w:szCs w:val="21"/>
        </w:rPr>
        <w:t>(“</w:t>
      </w:r>
      <w:r w:rsidRPr="00DD1917">
        <w:rPr>
          <w:rFonts w:ascii="Tahoma" w:hAnsi="Tahoma" w:cs="Tahoma"/>
          <w:sz w:val="21"/>
          <w:szCs w:val="21"/>
          <w:u w:val="single"/>
        </w:rPr>
        <w:t>CRI</w:t>
      </w:r>
      <w:r w:rsidRPr="00DD1917">
        <w:rPr>
          <w:rFonts w:ascii="Tahoma" w:hAnsi="Tahoma" w:cs="Tahoma"/>
          <w:sz w:val="21"/>
          <w:szCs w:val="21"/>
        </w:rPr>
        <w:t>”) a serem emitidos pela Securitizadora, nos termos do “</w:t>
      </w:r>
      <w:r w:rsidRPr="00DD1917">
        <w:rPr>
          <w:rFonts w:ascii="Tahoma" w:hAnsi="Tahoma" w:cs="Tahoma"/>
          <w:i/>
          <w:sz w:val="21"/>
          <w:szCs w:val="21"/>
        </w:rPr>
        <w:t>Termo de Securitização de Créditos Imobiliários</w:t>
      </w:r>
      <w:r w:rsidR="00F647C3">
        <w:rPr>
          <w:rFonts w:ascii="Tahoma" w:hAnsi="Tahoma" w:cs="Tahoma"/>
          <w:i/>
          <w:sz w:val="21"/>
          <w:szCs w:val="21"/>
        </w:rPr>
        <w:t xml:space="preserve"> </w:t>
      </w:r>
      <w:r w:rsidR="00F647C3" w:rsidRPr="00DD1917">
        <w:rPr>
          <w:rFonts w:ascii="Tahoma" w:hAnsi="Tahoma" w:cs="Tahoma"/>
          <w:i/>
          <w:sz w:val="21"/>
          <w:szCs w:val="21"/>
        </w:rPr>
        <w:t>da</w:t>
      </w:r>
      <w:r w:rsidR="006A772B">
        <w:rPr>
          <w:rFonts w:ascii="Tahoma" w:hAnsi="Tahoma" w:cs="Tahoma"/>
          <w:i/>
          <w:sz w:val="21"/>
          <w:szCs w:val="21"/>
        </w:rPr>
        <w:t>s</w:t>
      </w:r>
      <w:r w:rsidR="00F647C3" w:rsidRPr="00DD1917">
        <w:rPr>
          <w:rFonts w:ascii="Tahoma" w:hAnsi="Tahoma" w:cs="Tahoma"/>
          <w:i/>
          <w:sz w:val="21"/>
          <w:szCs w:val="21"/>
        </w:rPr>
        <w:t xml:space="preserve"> </w:t>
      </w:r>
      <w:r w:rsidR="00B05653">
        <w:rPr>
          <w:rFonts w:ascii="Tahoma" w:hAnsi="Tahoma" w:cs="Tahoma"/>
          <w:i/>
          <w:sz w:val="21"/>
          <w:szCs w:val="21"/>
        </w:rPr>
        <w:t>18</w:t>
      </w:r>
      <w:r w:rsidR="00F647C3" w:rsidRPr="00DD1917">
        <w:rPr>
          <w:rFonts w:ascii="Tahoma" w:hAnsi="Tahoma" w:cs="Tahoma"/>
          <w:i/>
          <w:sz w:val="21"/>
          <w:szCs w:val="21"/>
        </w:rPr>
        <w:t xml:space="preserve">ª </w:t>
      </w:r>
      <w:r w:rsidR="00F647C3">
        <w:rPr>
          <w:rFonts w:ascii="Tahoma" w:hAnsi="Tahoma" w:cs="Tahoma"/>
          <w:i/>
          <w:sz w:val="21"/>
          <w:szCs w:val="21"/>
        </w:rPr>
        <w:t>e 1</w:t>
      </w:r>
      <w:r w:rsidR="00B05653">
        <w:rPr>
          <w:rFonts w:ascii="Tahoma" w:hAnsi="Tahoma" w:cs="Tahoma"/>
          <w:i/>
          <w:sz w:val="21"/>
          <w:szCs w:val="21"/>
        </w:rPr>
        <w:t>9</w:t>
      </w:r>
      <w:r w:rsidR="00F647C3">
        <w:rPr>
          <w:rFonts w:ascii="Tahoma" w:hAnsi="Tahoma" w:cs="Tahoma"/>
          <w:i/>
          <w:sz w:val="21"/>
          <w:szCs w:val="21"/>
        </w:rPr>
        <w:t xml:space="preserve">ª </w:t>
      </w:r>
      <w:r w:rsidR="00F647C3" w:rsidRPr="00DD1917">
        <w:rPr>
          <w:rFonts w:ascii="Tahoma" w:hAnsi="Tahoma" w:cs="Tahoma"/>
          <w:i/>
          <w:sz w:val="21"/>
          <w:szCs w:val="21"/>
        </w:rPr>
        <w:t>Série</w:t>
      </w:r>
      <w:r w:rsidR="00F647C3">
        <w:rPr>
          <w:rFonts w:ascii="Tahoma" w:hAnsi="Tahoma" w:cs="Tahoma"/>
          <w:i/>
          <w:sz w:val="21"/>
          <w:szCs w:val="21"/>
        </w:rPr>
        <w:t>s</w:t>
      </w:r>
      <w:r w:rsidR="00F647C3" w:rsidRPr="00DD1917">
        <w:rPr>
          <w:rFonts w:ascii="Tahoma" w:hAnsi="Tahoma" w:cs="Tahoma"/>
          <w:i/>
          <w:sz w:val="21"/>
          <w:szCs w:val="21"/>
        </w:rPr>
        <w:t xml:space="preserve"> da 1ª Emissão da Casa de Pedra Securitizadora de Crédito S.A.</w:t>
      </w:r>
      <w:r w:rsidRPr="00DD1917">
        <w:rPr>
          <w:rFonts w:ascii="Tahoma" w:hAnsi="Tahoma" w:cs="Tahoma"/>
          <w:sz w:val="21"/>
          <w:szCs w:val="21"/>
        </w:rPr>
        <w:t xml:space="preserve">”, </w:t>
      </w:r>
      <w:r w:rsidR="005344F5" w:rsidRPr="00DD1917">
        <w:rPr>
          <w:rFonts w:ascii="Tahoma" w:hAnsi="Tahoma" w:cs="Tahoma"/>
          <w:sz w:val="21"/>
          <w:szCs w:val="21"/>
        </w:rPr>
        <w:t xml:space="preserve">a ser </w:t>
      </w:r>
      <w:r w:rsidRPr="00DD1917">
        <w:rPr>
          <w:rFonts w:ascii="Tahoma" w:hAnsi="Tahoma" w:cs="Tahoma"/>
          <w:sz w:val="21"/>
          <w:szCs w:val="21"/>
        </w:rPr>
        <w:t xml:space="preserve">celebrado entre a Securitizadora e </w:t>
      </w:r>
      <w:r w:rsidR="00B53744" w:rsidRPr="00DD1917">
        <w:rPr>
          <w:rFonts w:ascii="Tahoma" w:hAnsi="Tahoma" w:cs="Tahoma"/>
          <w:sz w:val="21"/>
          <w:szCs w:val="21"/>
        </w:rPr>
        <w:t xml:space="preserve">o </w:t>
      </w:r>
      <w:r w:rsidRPr="00DD1917">
        <w:rPr>
          <w:rFonts w:ascii="Tahoma" w:hAnsi="Tahoma" w:cs="Tahoma"/>
          <w:sz w:val="21"/>
          <w:szCs w:val="21"/>
        </w:rPr>
        <w:t>Agente Fiduciário (“</w:t>
      </w:r>
      <w:r w:rsidRPr="00DD1917">
        <w:rPr>
          <w:rFonts w:ascii="Tahoma" w:hAnsi="Tahoma" w:cs="Tahoma"/>
          <w:sz w:val="21"/>
          <w:szCs w:val="21"/>
          <w:u w:val="single"/>
        </w:rPr>
        <w:t>Termo de Securitização</w:t>
      </w:r>
      <w:r w:rsidRPr="00DD1917">
        <w:rPr>
          <w:rFonts w:ascii="Tahoma" w:hAnsi="Tahoma" w:cs="Tahoma"/>
          <w:sz w:val="21"/>
          <w:szCs w:val="21"/>
        </w:rPr>
        <w:t>”), nos termos da Lei n</w:t>
      </w:r>
      <w:r w:rsidR="003B16E5">
        <w:rPr>
          <w:rFonts w:ascii="Tahoma" w:hAnsi="Tahoma" w:cs="Tahoma"/>
          <w:sz w:val="21"/>
          <w:szCs w:val="21"/>
        </w:rPr>
        <w:t>.</w:t>
      </w:r>
      <w:r w:rsidRPr="00DD1917">
        <w:rPr>
          <w:rFonts w:ascii="Tahoma" w:hAnsi="Tahoma" w:cs="Tahoma"/>
          <w:sz w:val="21"/>
          <w:szCs w:val="21"/>
        </w:rPr>
        <w:t xml:space="preserve">º 9.514, de 20 de novembro de 1997, conforme </w:t>
      </w:r>
      <w:r w:rsidR="00352256" w:rsidRPr="00DD1917">
        <w:rPr>
          <w:rFonts w:ascii="Tahoma" w:hAnsi="Tahoma" w:cs="Tahoma"/>
          <w:sz w:val="21"/>
          <w:szCs w:val="21"/>
        </w:rPr>
        <w:t>em vigor</w:t>
      </w:r>
      <w:r w:rsidRPr="00DD1917">
        <w:rPr>
          <w:rFonts w:ascii="Tahoma" w:hAnsi="Tahoma" w:cs="Tahoma"/>
          <w:sz w:val="21"/>
          <w:szCs w:val="21"/>
        </w:rPr>
        <w:t xml:space="preserve"> (“</w:t>
      </w:r>
      <w:r w:rsidRPr="00DD1917">
        <w:rPr>
          <w:rFonts w:ascii="Tahoma" w:hAnsi="Tahoma" w:cs="Tahoma"/>
          <w:sz w:val="21"/>
          <w:szCs w:val="21"/>
          <w:u w:val="single"/>
        </w:rPr>
        <w:t>Lei n</w:t>
      </w:r>
      <w:r w:rsidR="003B16E5">
        <w:rPr>
          <w:rFonts w:ascii="Tahoma" w:hAnsi="Tahoma" w:cs="Tahoma"/>
          <w:sz w:val="21"/>
          <w:szCs w:val="21"/>
          <w:u w:val="single"/>
        </w:rPr>
        <w:t>.</w:t>
      </w:r>
      <w:r w:rsidRPr="00DD1917">
        <w:rPr>
          <w:rFonts w:ascii="Tahoma" w:hAnsi="Tahoma" w:cs="Tahoma"/>
          <w:sz w:val="21"/>
          <w:szCs w:val="21"/>
          <w:u w:val="single"/>
        </w:rPr>
        <w:t>º 9.514/97</w:t>
      </w:r>
      <w:r w:rsidRPr="00DD1917">
        <w:rPr>
          <w:rFonts w:ascii="Tahoma" w:hAnsi="Tahoma" w:cs="Tahoma"/>
          <w:sz w:val="21"/>
          <w:szCs w:val="21"/>
        </w:rPr>
        <w:t>”), e normativos da Comissão de Valores Mobiliários (“</w:t>
      </w:r>
      <w:r w:rsidRPr="00DD1917">
        <w:rPr>
          <w:rFonts w:ascii="Tahoma" w:hAnsi="Tahoma" w:cs="Tahoma"/>
          <w:sz w:val="21"/>
          <w:szCs w:val="21"/>
          <w:u w:val="single"/>
        </w:rPr>
        <w:t>CVM</w:t>
      </w:r>
      <w:r w:rsidRPr="00DD1917">
        <w:rPr>
          <w:rFonts w:ascii="Tahoma" w:hAnsi="Tahoma" w:cs="Tahoma"/>
          <w:sz w:val="21"/>
          <w:szCs w:val="21"/>
        </w:rPr>
        <w:t xml:space="preserve">”); </w:t>
      </w:r>
    </w:p>
    <w:p w14:paraId="4F78F512" w14:textId="269FF944" w:rsidR="0020212C" w:rsidRPr="00DD1917" w:rsidRDefault="0020212C" w:rsidP="00FF5554">
      <w:pPr>
        <w:pStyle w:val="PargrafodaLista"/>
        <w:numPr>
          <w:ilvl w:val="0"/>
          <w:numId w:val="3"/>
        </w:numPr>
        <w:tabs>
          <w:tab w:val="left" w:pos="851"/>
        </w:tabs>
        <w:spacing w:beforeLines="120" w:before="288" w:afterLines="120" w:after="288" w:line="300" w:lineRule="auto"/>
        <w:ind w:left="0" w:firstLine="0"/>
        <w:contextualSpacing w:val="0"/>
        <w:jc w:val="both"/>
        <w:rPr>
          <w:rFonts w:ascii="Tahoma" w:hAnsi="Tahoma" w:cs="Tahoma"/>
          <w:sz w:val="21"/>
          <w:szCs w:val="21"/>
        </w:rPr>
      </w:pPr>
      <w:r w:rsidRPr="00DD1917">
        <w:rPr>
          <w:rFonts w:ascii="Tahoma" w:hAnsi="Tahoma" w:cs="Tahoma"/>
          <w:sz w:val="21"/>
          <w:szCs w:val="21"/>
        </w:rPr>
        <w:lastRenderedPageBreak/>
        <w:t>A</w:t>
      </w:r>
      <w:r w:rsidR="00F647C3">
        <w:rPr>
          <w:rFonts w:ascii="Tahoma" w:hAnsi="Tahoma" w:cs="Tahoma"/>
          <w:sz w:val="21"/>
          <w:szCs w:val="21"/>
        </w:rPr>
        <w:t>s</w:t>
      </w:r>
      <w:r w:rsidRPr="00DD1917">
        <w:rPr>
          <w:rFonts w:ascii="Tahoma" w:hAnsi="Tahoma" w:cs="Tahoma"/>
          <w:sz w:val="21"/>
          <w:szCs w:val="21"/>
        </w:rPr>
        <w:t xml:space="preserve"> CCI </w:t>
      </w:r>
      <w:r w:rsidR="00F647C3">
        <w:rPr>
          <w:rFonts w:ascii="Tahoma" w:hAnsi="Tahoma" w:cs="Tahoma"/>
          <w:sz w:val="21"/>
          <w:szCs w:val="21"/>
        </w:rPr>
        <w:t>serão</w:t>
      </w:r>
      <w:r>
        <w:rPr>
          <w:rFonts w:ascii="Tahoma" w:hAnsi="Tahoma" w:cs="Tahoma"/>
          <w:sz w:val="21"/>
          <w:szCs w:val="21"/>
        </w:rPr>
        <w:t xml:space="preserve"> emitida</w:t>
      </w:r>
      <w:r w:rsidR="00F647C3">
        <w:rPr>
          <w:rFonts w:ascii="Tahoma" w:hAnsi="Tahoma" w:cs="Tahoma"/>
          <w:sz w:val="21"/>
          <w:szCs w:val="21"/>
        </w:rPr>
        <w:t>s</w:t>
      </w:r>
      <w:r>
        <w:rPr>
          <w:rFonts w:ascii="Tahoma" w:hAnsi="Tahoma" w:cs="Tahoma"/>
          <w:sz w:val="21"/>
          <w:szCs w:val="21"/>
        </w:rPr>
        <w:t xml:space="preserve"> com Garantia Real Imobiliária e </w:t>
      </w:r>
      <w:r w:rsidRPr="00DD1917">
        <w:rPr>
          <w:rFonts w:ascii="Tahoma" w:hAnsi="Tahoma" w:cs="Tahoma"/>
          <w:sz w:val="21"/>
          <w:szCs w:val="21"/>
        </w:rPr>
        <w:t>ser</w:t>
      </w:r>
      <w:r w:rsidR="00F647C3">
        <w:rPr>
          <w:rFonts w:ascii="Tahoma" w:hAnsi="Tahoma" w:cs="Tahoma"/>
          <w:sz w:val="21"/>
          <w:szCs w:val="21"/>
        </w:rPr>
        <w:t>ão</w:t>
      </w:r>
      <w:r w:rsidRPr="00DD1917">
        <w:rPr>
          <w:rFonts w:ascii="Tahoma" w:hAnsi="Tahoma" w:cs="Tahoma"/>
          <w:sz w:val="21"/>
          <w:szCs w:val="21"/>
        </w:rPr>
        <w:t xml:space="preserve"> </w:t>
      </w:r>
      <w:r w:rsidR="00351118">
        <w:rPr>
          <w:rFonts w:ascii="Tahoma" w:hAnsi="Tahoma" w:cs="Tahoma"/>
          <w:sz w:val="21"/>
          <w:szCs w:val="21"/>
        </w:rPr>
        <w:t>averbada</w:t>
      </w:r>
      <w:r w:rsidR="00F647C3">
        <w:rPr>
          <w:rFonts w:ascii="Tahoma" w:hAnsi="Tahoma" w:cs="Tahoma"/>
          <w:sz w:val="21"/>
          <w:szCs w:val="21"/>
        </w:rPr>
        <w:t>s</w:t>
      </w:r>
      <w:r>
        <w:rPr>
          <w:rFonts w:ascii="Tahoma" w:hAnsi="Tahoma" w:cs="Tahoma"/>
          <w:sz w:val="21"/>
          <w:szCs w:val="21"/>
        </w:rPr>
        <w:t xml:space="preserve"> na Matrícula </w:t>
      </w:r>
      <w:r w:rsidR="00351118">
        <w:rPr>
          <w:rFonts w:ascii="Tahoma" w:hAnsi="Tahoma" w:cs="Tahoma"/>
          <w:sz w:val="21"/>
          <w:szCs w:val="21"/>
        </w:rPr>
        <w:t>do Imóvel, nos termos do Art. 18 da Lei 10.931/14</w:t>
      </w:r>
      <w:r w:rsidRPr="00DD1917">
        <w:rPr>
          <w:rFonts w:ascii="Tahoma" w:hAnsi="Tahoma" w:cs="Tahoma"/>
          <w:sz w:val="21"/>
          <w:szCs w:val="21"/>
        </w:rPr>
        <w:t xml:space="preserve">; </w:t>
      </w:r>
    </w:p>
    <w:p w14:paraId="3352712B" w14:textId="298F53B2" w:rsidR="007F5159" w:rsidRDefault="00840476" w:rsidP="00FF5554">
      <w:pPr>
        <w:pStyle w:val="PargrafodaLista"/>
        <w:numPr>
          <w:ilvl w:val="0"/>
          <w:numId w:val="3"/>
        </w:numPr>
        <w:tabs>
          <w:tab w:val="left" w:pos="851"/>
        </w:tabs>
        <w:spacing w:beforeLines="120" w:before="288" w:afterLines="120" w:after="288" w:line="300" w:lineRule="auto"/>
        <w:ind w:left="0" w:firstLine="0"/>
        <w:contextualSpacing w:val="0"/>
        <w:jc w:val="both"/>
        <w:rPr>
          <w:rFonts w:ascii="Tahoma" w:hAnsi="Tahoma" w:cs="Tahoma"/>
          <w:sz w:val="21"/>
          <w:szCs w:val="21"/>
        </w:rPr>
      </w:pPr>
      <w:r w:rsidRPr="00DD1917">
        <w:rPr>
          <w:rFonts w:ascii="Tahoma" w:hAnsi="Tahoma" w:cs="Tahoma"/>
          <w:sz w:val="21"/>
          <w:szCs w:val="21"/>
        </w:rPr>
        <w:t xml:space="preserve">Os CRI serão objeto de oferta pública de distribuição, com esforços restritos de colocação, nos termos da Instrução </w:t>
      </w:r>
      <w:r w:rsidR="00087AC8" w:rsidRPr="00DD1917">
        <w:rPr>
          <w:rFonts w:ascii="Tahoma" w:hAnsi="Tahoma" w:cs="Tahoma"/>
          <w:sz w:val="21"/>
          <w:szCs w:val="21"/>
        </w:rPr>
        <w:t xml:space="preserve">da </w:t>
      </w:r>
      <w:r w:rsidRPr="00DD1917">
        <w:rPr>
          <w:rFonts w:ascii="Tahoma" w:hAnsi="Tahoma" w:cs="Tahoma"/>
          <w:sz w:val="21"/>
          <w:szCs w:val="21"/>
        </w:rPr>
        <w:t>CVM n</w:t>
      </w:r>
      <w:r w:rsidR="003B16E5">
        <w:rPr>
          <w:rFonts w:ascii="Tahoma" w:hAnsi="Tahoma" w:cs="Tahoma"/>
          <w:sz w:val="21"/>
          <w:szCs w:val="21"/>
        </w:rPr>
        <w:t>.</w:t>
      </w:r>
      <w:r w:rsidRPr="00DD1917">
        <w:rPr>
          <w:rFonts w:ascii="Tahoma" w:hAnsi="Tahoma" w:cs="Tahoma"/>
          <w:sz w:val="21"/>
          <w:szCs w:val="21"/>
        </w:rPr>
        <w:t>º 476, de 16 de janeiro de 2009, conforme em vigor (“</w:t>
      </w:r>
      <w:r w:rsidRPr="00DD1917">
        <w:rPr>
          <w:rFonts w:ascii="Tahoma" w:hAnsi="Tahoma" w:cs="Tahoma"/>
          <w:sz w:val="21"/>
          <w:szCs w:val="21"/>
          <w:u w:val="single"/>
        </w:rPr>
        <w:t>Oferta Pública Restrita</w:t>
      </w:r>
      <w:r w:rsidRPr="00DD1917">
        <w:rPr>
          <w:rFonts w:ascii="Tahoma" w:hAnsi="Tahoma" w:cs="Tahoma"/>
          <w:sz w:val="21"/>
          <w:szCs w:val="21"/>
        </w:rPr>
        <w:t xml:space="preserve">”), contando com a intermediação da </w:t>
      </w:r>
      <w:r w:rsidR="00E12B45" w:rsidRPr="00E12B45">
        <w:rPr>
          <w:rFonts w:ascii="Tahoma" w:hAnsi="Tahoma" w:cs="Tahoma"/>
          <w:b/>
          <w:bCs/>
          <w:sz w:val="21"/>
          <w:szCs w:val="21"/>
        </w:rPr>
        <w:t>TERRA INVESTIMENTOS DISTRIBUIDORA DE TÍTULOS E VALORES MOBILIÁRIOS LTDA.</w:t>
      </w:r>
      <w:r w:rsidR="00E12B45" w:rsidRPr="00E12B45">
        <w:rPr>
          <w:rFonts w:ascii="Tahoma" w:hAnsi="Tahoma" w:cs="Tahoma"/>
          <w:sz w:val="21"/>
          <w:szCs w:val="21"/>
        </w:rPr>
        <w:t>, sociedade empresária limitada, inscrita no CNPJ/ME sob o n</w:t>
      </w:r>
      <w:r w:rsidR="00F5504C">
        <w:rPr>
          <w:rFonts w:ascii="Tahoma" w:hAnsi="Tahoma" w:cs="Tahoma"/>
          <w:sz w:val="21"/>
          <w:szCs w:val="21"/>
        </w:rPr>
        <w:t>.</w:t>
      </w:r>
      <w:r w:rsidR="00E12B45" w:rsidRPr="00E12B45">
        <w:rPr>
          <w:rFonts w:ascii="Tahoma" w:hAnsi="Tahoma" w:cs="Tahoma"/>
          <w:sz w:val="21"/>
          <w:szCs w:val="21"/>
        </w:rPr>
        <w:t>º 03.751.794/0001-13, com sede na Cidade de São Paulo, Estado de São Paulo, na Rua Joaquim Floriano, n</w:t>
      </w:r>
      <w:r w:rsidR="00F5504C">
        <w:rPr>
          <w:rFonts w:ascii="Tahoma" w:hAnsi="Tahoma" w:cs="Tahoma"/>
          <w:sz w:val="21"/>
          <w:szCs w:val="21"/>
        </w:rPr>
        <w:t>.</w:t>
      </w:r>
      <w:r w:rsidR="00E12B45" w:rsidRPr="00E12B45">
        <w:rPr>
          <w:rFonts w:ascii="Tahoma" w:hAnsi="Tahoma" w:cs="Tahoma"/>
          <w:sz w:val="21"/>
          <w:szCs w:val="21"/>
        </w:rPr>
        <w:t>º 100, 5º andar</w:t>
      </w:r>
      <w:r w:rsidR="00E70420" w:rsidRPr="00DD1917">
        <w:rPr>
          <w:rFonts w:ascii="Tahoma" w:hAnsi="Tahoma" w:cs="Tahoma"/>
          <w:sz w:val="21"/>
          <w:szCs w:val="21"/>
        </w:rPr>
        <w:t xml:space="preserve"> (“</w:t>
      </w:r>
      <w:r w:rsidR="00E70420" w:rsidRPr="00DD1917">
        <w:rPr>
          <w:rFonts w:ascii="Tahoma" w:hAnsi="Tahoma" w:cs="Tahoma"/>
          <w:sz w:val="21"/>
          <w:szCs w:val="21"/>
          <w:u w:val="single"/>
        </w:rPr>
        <w:t>Coordenador Líder</w:t>
      </w:r>
      <w:r w:rsidR="00E70420" w:rsidRPr="00DD1917">
        <w:rPr>
          <w:rFonts w:ascii="Tahoma" w:hAnsi="Tahoma" w:cs="Tahoma"/>
          <w:sz w:val="21"/>
          <w:szCs w:val="21"/>
        </w:rPr>
        <w:t>”)</w:t>
      </w:r>
      <w:r w:rsidR="00205379" w:rsidRPr="00DD1917">
        <w:rPr>
          <w:rFonts w:ascii="Tahoma" w:hAnsi="Tahoma" w:cs="Tahoma"/>
          <w:sz w:val="21"/>
          <w:szCs w:val="21"/>
        </w:rPr>
        <w:t xml:space="preserve">, </w:t>
      </w:r>
      <w:r w:rsidR="00B56DB8" w:rsidRPr="00DD1917">
        <w:rPr>
          <w:rFonts w:ascii="Tahoma" w:hAnsi="Tahoma" w:cs="Tahoma"/>
          <w:sz w:val="21"/>
          <w:szCs w:val="21"/>
        </w:rPr>
        <w:t xml:space="preserve">conforme o </w:t>
      </w:r>
      <w:r w:rsidR="00B56DB8" w:rsidRPr="00DD1917">
        <w:rPr>
          <w:rFonts w:ascii="Tahoma" w:hAnsi="Tahoma" w:cs="Tahoma"/>
          <w:i/>
          <w:sz w:val="21"/>
          <w:szCs w:val="21"/>
        </w:rPr>
        <w:t>“</w:t>
      </w:r>
      <w:r w:rsidR="00E70420" w:rsidRPr="00DD1917">
        <w:rPr>
          <w:rFonts w:ascii="Tahoma" w:hAnsi="Tahoma" w:cs="Tahoma"/>
          <w:i/>
          <w:sz w:val="21"/>
          <w:szCs w:val="21"/>
        </w:rPr>
        <w:t xml:space="preserve">Contrato de Distribuição Pública com Esforços Restritos, sob o Regime de Melhores Esforços, de Certificados de Recebíveis Imobiliários da </w:t>
      </w:r>
      <w:r w:rsidR="00B05653">
        <w:rPr>
          <w:rFonts w:ascii="Tahoma" w:hAnsi="Tahoma" w:cs="Tahoma"/>
          <w:i/>
          <w:sz w:val="21"/>
          <w:szCs w:val="21"/>
        </w:rPr>
        <w:t>18</w:t>
      </w:r>
      <w:r w:rsidR="00B05653" w:rsidRPr="00DD1917">
        <w:rPr>
          <w:rFonts w:ascii="Tahoma" w:hAnsi="Tahoma" w:cs="Tahoma"/>
          <w:i/>
          <w:sz w:val="21"/>
          <w:szCs w:val="21"/>
        </w:rPr>
        <w:t xml:space="preserve">ª </w:t>
      </w:r>
      <w:r w:rsidR="00F647C3">
        <w:rPr>
          <w:rFonts w:ascii="Tahoma" w:hAnsi="Tahoma" w:cs="Tahoma"/>
          <w:i/>
          <w:sz w:val="21"/>
          <w:szCs w:val="21"/>
        </w:rPr>
        <w:t>e 1</w:t>
      </w:r>
      <w:r w:rsidR="00B05653">
        <w:rPr>
          <w:rFonts w:ascii="Tahoma" w:hAnsi="Tahoma" w:cs="Tahoma"/>
          <w:i/>
          <w:sz w:val="21"/>
          <w:szCs w:val="21"/>
        </w:rPr>
        <w:t>9</w:t>
      </w:r>
      <w:r w:rsidR="00F647C3">
        <w:rPr>
          <w:rFonts w:ascii="Tahoma" w:hAnsi="Tahoma" w:cs="Tahoma"/>
          <w:i/>
          <w:sz w:val="21"/>
          <w:szCs w:val="21"/>
        </w:rPr>
        <w:t xml:space="preserve">ª </w:t>
      </w:r>
      <w:r w:rsidR="00E70420" w:rsidRPr="00DD1917">
        <w:rPr>
          <w:rFonts w:ascii="Tahoma" w:hAnsi="Tahoma" w:cs="Tahoma"/>
          <w:i/>
          <w:sz w:val="21"/>
          <w:szCs w:val="21"/>
        </w:rPr>
        <w:t>Série</w:t>
      </w:r>
      <w:r w:rsidR="00F647C3">
        <w:rPr>
          <w:rFonts w:ascii="Tahoma" w:hAnsi="Tahoma" w:cs="Tahoma"/>
          <w:i/>
          <w:sz w:val="21"/>
          <w:szCs w:val="21"/>
        </w:rPr>
        <w:t>s</w:t>
      </w:r>
      <w:r w:rsidR="00E70420" w:rsidRPr="00DD1917">
        <w:rPr>
          <w:rFonts w:ascii="Tahoma" w:hAnsi="Tahoma" w:cs="Tahoma"/>
          <w:i/>
          <w:sz w:val="21"/>
          <w:szCs w:val="21"/>
        </w:rPr>
        <w:t xml:space="preserve"> da 1ª Emissão da Casa de Pedra Securitizadora de Crédito S.A.</w:t>
      </w:r>
      <w:r w:rsidR="00B56DB8" w:rsidRPr="00DD1917">
        <w:rPr>
          <w:rFonts w:ascii="Tahoma" w:hAnsi="Tahoma" w:cs="Tahoma"/>
          <w:i/>
          <w:sz w:val="21"/>
          <w:szCs w:val="21"/>
        </w:rPr>
        <w:t>”</w:t>
      </w:r>
      <w:r w:rsidR="00A44E9C" w:rsidRPr="00DD1917">
        <w:rPr>
          <w:rFonts w:ascii="Tahoma" w:hAnsi="Tahoma" w:cs="Tahoma"/>
          <w:sz w:val="21"/>
          <w:szCs w:val="21"/>
        </w:rPr>
        <w:t xml:space="preserve"> </w:t>
      </w:r>
      <w:r w:rsidRPr="00DD1917">
        <w:rPr>
          <w:rFonts w:ascii="Tahoma" w:hAnsi="Tahoma" w:cs="Tahoma"/>
          <w:sz w:val="21"/>
          <w:szCs w:val="21"/>
        </w:rPr>
        <w:t>(“</w:t>
      </w:r>
      <w:r w:rsidRPr="00DD1917">
        <w:rPr>
          <w:rFonts w:ascii="Tahoma" w:hAnsi="Tahoma" w:cs="Tahoma"/>
          <w:sz w:val="21"/>
          <w:szCs w:val="21"/>
          <w:u w:val="single"/>
        </w:rPr>
        <w:t>Contrato de Distribuição</w:t>
      </w:r>
      <w:r w:rsidRPr="00DD1917">
        <w:rPr>
          <w:rFonts w:ascii="Tahoma" w:hAnsi="Tahoma" w:cs="Tahoma"/>
          <w:sz w:val="21"/>
          <w:szCs w:val="21"/>
        </w:rPr>
        <w:t>”)</w:t>
      </w:r>
      <w:r w:rsidR="007F5159">
        <w:rPr>
          <w:rFonts w:ascii="Tahoma" w:hAnsi="Tahoma" w:cs="Tahoma"/>
          <w:sz w:val="21"/>
          <w:szCs w:val="21"/>
        </w:rPr>
        <w:t>;</w:t>
      </w:r>
    </w:p>
    <w:p w14:paraId="36370914" w14:textId="631F04D6" w:rsidR="00840476" w:rsidRDefault="007F5159" w:rsidP="00FF5554">
      <w:pPr>
        <w:pStyle w:val="PargrafodaLista"/>
        <w:numPr>
          <w:ilvl w:val="0"/>
          <w:numId w:val="3"/>
        </w:numPr>
        <w:tabs>
          <w:tab w:val="left" w:pos="851"/>
        </w:tabs>
        <w:spacing w:beforeLines="120" w:before="288" w:afterLines="120" w:after="288" w:line="300" w:lineRule="auto"/>
        <w:ind w:left="0" w:firstLine="0"/>
        <w:contextualSpacing w:val="0"/>
        <w:jc w:val="both"/>
        <w:rPr>
          <w:rFonts w:ascii="Tahoma" w:hAnsi="Tahoma" w:cs="Tahoma"/>
          <w:sz w:val="21"/>
          <w:szCs w:val="21"/>
        </w:rPr>
      </w:pPr>
      <w:r>
        <w:rPr>
          <w:rFonts w:ascii="Tahoma" w:hAnsi="Tahoma" w:cs="Tahoma"/>
          <w:sz w:val="21"/>
          <w:szCs w:val="21"/>
        </w:rPr>
        <w:t>Es</w:t>
      </w:r>
      <w:r w:rsidRPr="00CE02A6">
        <w:rPr>
          <w:rFonts w:ascii="Tahoma" w:hAnsi="Tahoma" w:cs="Tahoma"/>
          <w:sz w:val="21"/>
          <w:szCs w:val="21"/>
        </w:rPr>
        <w:t xml:space="preserve">ta Cédula integra um conjunto de negociações de interesses recíprocos, envolvendo a celebração, além desta Cédula, </w:t>
      </w:r>
      <w:r>
        <w:rPr>
          <w:rFonts w:ascii="Tahoma" w:hAnsi="Tahoma" w:cs="Tahoma"/>
          <w:sz w:val="21"/>
          <w:szCs w:val="21"/>
        </w:rPr>
        <w:t>d</w:t>
      </w:r>
      <w:r w:rsidRPr="00CE02A6">
        <w:rPr>
          <w:rFonts w:ascii="Tahoma" w:hAnsi="Tahoma" w:cs="Tahoma"/>
          <w:sz w:val="21"/>
          <w:szCs w:val="21"/>
        </w:rPr>
        <w:t>os seguintes documentos: (a) a CCB</w:t>
      </w:r>
      <w:r w:rsidR="00EA4C81">
        <w:rPr>
          <w:rFonts w:ascii="Tahoma" w:hAnsi="Tahoma" w:cs="Tahoma"/>
          <w:sz w:val="21"/>
          <w:szCs w:val="21"/>
        </w:rPr>
        <w:t xml:space="preserve"> Lumio</w:t>
      </w:r>
      <w:r w:rsidRPr="00CE02A6">
        <w:rPr>
          <w:rFonts w:ascii="Tahoma" w:hAnsi="Tahoma" w:cs="Tahoma"/>
          <w:sz w:val="21"/>
          <w:szCs w:val="21"/>
        </w:rPr>
        <w:t xml:space="preserve">; (b) </w:t>
      </w:r>
      <w:r w:rsidR="00EA4C81">
        <w:rPr>
          <w:rFonts w:ascii="Tahoma" w:hAnsi="Tahoma" w:cs="Tahoma"/>
          <w:sz w:val="21"/>
          <w:szCs w:val="21"/>
        </w:rPr>
        <w:t xml:space="preserve">a CCB Cambuí; (c) </w:t>
      </w:r>
      <w:r w:rsidRPr="00CE02A6">
        <w:rPr>
          <w:rFonts w:ascii="Tahoma" w:hAnsi="Tahoma" w:cs="Tahoma"/>
          <w:sz w:val="21"/>
          <w:szCs w:val="21"/>
        </w:rPr>
        <w:t>o Contrato de Cessã</w:t>
      </w:r>
      <w:r w:rsidRPr="006A5307">
        <w:rPr>
          <w:rFonts w:ascii="Tahoma" w:hAnsi="Tahoma" w:cs="Tahoma"/>
          <w:sz w:val="21"/>
          <w:szCs w:val="21"/>
        </w:rPr>
        <w:t>o, (</w:t>
      </w:r>
      <w:r w:rsidR="00EA4C81">
        <w:rPr>
          <w:rFonts w:ascii="Tahoma" w:hAnsi="Tahoma" w:cs="Tahoma"/>
          <w:sz w:val="21"/>
          <w:szCs w:val="21"/>
        </w:rPr>
        <w:t>d</w:t>
      </w:r>
      <w:r w:rsidRPr="006A5307">
        <w:rPr>
          <w:rFonts w:ascii="Tahoma" w:hAnsi="Tahoma" w:cs="Tahoma"/>
          <w:sz w:val="21"/>
          <w:szCs w:val="21"/>
        </w:rPr>
        <w:t>) a Escritura de Emissão de CCI, (</w:t>
      </w:r>
      <w:r w:rsidR="00EA4C81">
        <w:rPr>
          <w:rFonts w:ascii="Tahoma" w:hAnsi="Tahoma" w:cs="Tahoma"/>
          <w:sz w:val="21"/>
          <w:szCs w:val="21"/>
        </w:rPr>
        <w:t>e</w:t>
      </w:r>
      <w:r w:rsidRPr="006A5307">
        <w:rPr>
          <w:rFonts w:ascii="Tahoma" w:hAnsi="Tahoma" w:cs="Tahoma"/>
          <w:sz w:val="21"/>
          <w:szCs w:val="21"/>
        </w:rPr>
        <w:t xml:space="preserve">) </w:t>
      </w:r>
      <w:r w:rsidR="000256E3">
        <w:rPr>
          <w:rFonts w:ascii="Tahoma" w:hAnsi="Tahoma" w:cs="Tahoma"/>
          <w:sz w:val="21"/>
          <w:szCs w:val="21"/>
        </w:rPr>
        <w:t>o Contrato de</w:t>
      </w:r>
      <w:r w:rsidRPr="006A5307">
        <w:rPr>
          <w:rFonts w:ascii="Tahoma" w:hAnsi="Tahoma" w:cs="Tahoma"/>
          <w:sz w:val="21"/>
          <w:szCs w:val="21"/>
        </w:rPr>
        <w:t xml:space="preserve"> Cessão Fiduciária (a</w:t>
      </w:r>
      <w:r w:rsidR="000256E3">
        <w:rPr>
          <w:rFonts w:ascii="Tahoma" w:hAnsi="Tahoma" w:cs="Tahoma"/>
          <w:sz w:val="21"/>
          <w:szCs w:val="21"/>
        </w:rPr>
        <w:t xml:space="preserve">baixo </w:t>
      </w:r>
      <w:r w:rsidRPr="006A5307">
        <w:rPr>
          <w:rFonts w:ascii="Tahoma" w:hAnsi="Tahoma" w:cs="Tahoma"/>
          <w:sz w:val="21"/>
          <w:szCs w:val="21"/>
        </w:rPr>
        <w:t>definido), (</w:t>
      </w:r>
      <w:r w:rsidR="00EA4C81">
        <w:rPr>
          <w:rFonts w:ascii="Tahoma" w:hAnsi="Tahoma" w:cs="Tahoma"/>
          <w:sz w:val="21"/>
          <w:szCs w:val="21"/>
        </w:rPr>
        <w:t>f</w:t>
      </w:r>
      <w:r w:rsidRPr="006A5307">
        <w:rPr>
          <w:rFonts w:ascii="Tahoma" w:hAnsi="Tahoma" w:cs="Tahoma"/>
          <w:sz w:val="21"/>
          <w:szCs w:val="21"/>
        </w:rPr>
        <w:t xml:space="preserve">) o </w:t>
      </w:r>
      <w:r w:rsidR="006D329A">
        <w:rPr>
          <w:rFonts w:ascii="Tahoma" w:hAnsi="Tahoma" w:cs="Tahoma"/>
          <w:sz w:val="21"/>
          <w:szCs w:val="21"/>
        </w:rPr>
        <w:t xml:space="preserve">Instrumento Particular </w:t>
      </w:r>
      <w:r w:rsidRPr="006A5307">
        <w:rPr>
          <w:rFonts w:ascii="Tahoma" w:hAnsi="Tahoma" w:cs="Tahoma"/>
          <w:sz w:val="21"/>
          <w:szCs w:val="21"/>
        </w:rPr>
        <w:t xml:space="preserve">de Alienação Fiduciária (a </w:t>
      </w:r>
      <w:r w:rsidR="000256E3">
        <w:rPr>
          <w:rFonts w:ascii="Tahoma" w:hAnsi="Tahoma" w:cs="Tahoma"/>
          <w:sz w:val="21"/>
          <w:szCs w:val="21"/>
        </w:rPr>
        <w:t>abaixo</w:t>
      </w:r>
      <w:r w:rsidRPr="006A5307">
        <w:rPr>
          <w:rFonts w:ascii="Tahoma" w:hAnsi="Tahoma" w:cs="Tahoma"/>
          <w:sz w:val="21"/>
          <w:szCs w:val="21"/>
        </w:rPr>
        <w:t xml:space="preserve"> definido); (</w:t>
      </w:r>
      <w:r w:rsidR="00EA4C81">
        <w:rPr>
          <w:rFonts w:ascii="Tahoma" w:hAnsi="Tahoma" w:cs="Tahoma"/>
          <w:sz w:val="21"/>
          <w:szCs w:val="21"/>
        </w:rPr>
        <w:t>g</w:t>
      </w:r>
      <w:r w:rsidRPr="006A5307">
        <w:rPr>
          <w:rFonts w:ascii="Tahoma" w:hAnsi="Tahoma" w:cs="Tahoma"/>
          <w:sz w:val="21"/>
          <w:szCs w:val="21"/>
        </w:rPr>
        <w:t>) o Termo de Securitização, (</w:t>
      </w:r>
      <w:r w:rsidR="00EA4C81">
        <w:rPr>
          <w:rFonts w:ascii="Tahoma" w:hAnsi="Tahoma" w:cs="Tahoma"/>
          <w:sz w:val="21"/>
          <w:szCs w:val="21"/>
        </w:rPr>
        <w:t>h</w:t>
      </w:r>
      <w:r w:rsidRPr="006A5307">
        <w:rPr>
          <w:rFonts w:ascii="Tahoma" w:hAnsi="Tahoma" w:cs="Tahoma"/>
          <w:sz w:val="21"/>
          <w:szCs w:val="21"/>
        </w:rPr>
        <w:t>)</w:t>
      </w:r>
      <w:r w:rsidR="003122E2">
        <w:rPr>
          <w:rFonts w:ascii="Tahoma" w:hAnsi="Tahoma" w:cs="Tahoma"/>
          <w:sz w:val="21"/>
          <w:szCs w:val="21"/>
        </w:rPr>
        <w:t xml:space="preserve"> </w:t>
      </w:r>
      <w:r w:rsidR="00C051C0">
        <w:rPr>
          <w:rFonts w:ascii="Tahoma" w:hAnsi="Tahoma" w:cs="Tahoma"/>
          <w:sz w:val="21"/>
          <w:szCs w:val="21"/>
        </w:rPr>
        <w:t xml:space="preserve">Contrato de Distribuição; e (i) </w:t>
      </w:r>
      <w:r w:rsidR="003122E2">
        <w:rPr>
          <w:rFonts w:ascii="Tahoma" w:hAnsi="Tahoma" w:cs="Tahoma"/>
          <w:sz w:val="21"/>
          <w:szCs w:val="21"/>
        </w:rPr>
        <w:t>quaisquer aditamentos aos documentos acima mencionados são doravante designados como</w:t>
      </w:r>
      <w:r w:rsidRPr="006A5307">
        <w:rPr>
          <w:rFonts w:ascii="Tahoma" w:hAnsi="Tahoma" w:cs="Tahoma"/>
          <w:sz w:val="21"/>
          <w:szCs w:val="21"/>
        </w:rPr>
        <w:t xml:space="preserve"> “</w:t>
      </w:r>
      <w:r w:rsidRPr="006A5307">
        <w:rPr>
          <w:rFonts w:ascii="Tahoma" w:hAnsi="Tahoma" w:cs="Tahoma"/>
          <w:sz w:val="21"/>
          <w:szCs w:val="21"/>
          <w:u w:val="single"/>
        </w:rPr>
        <w:t>Documentos da Operação</w:t>
      </w:r>
      <w:r w:rsidRPr="006A5307">
        <w:rPr>
          <w:rFonts w:ascii="Tahoma" w:hAnsi="Tahoma" w:cs="Tahoma"/>
          <w:sz w:val="21"/>
          <w:szCs w:val="21"/>
        </w:rPr>
        <w:t>”), razão pela qual nenhum dos Documentos da Operação poderá ser interpretado e/ou analisado isoladamente</w:t>
      </w:r>
      <w:r w:rsidR="006D329A">
        <w:rPr>
          <w:rFonts w:ascii="Tahoma" w:hAnsi="Tahoma" w:cs="Tahoma"/>
          <w:sz w:val="21"/>
          <w:szCs w:val="21"/>
        </w:rPr>
        <w:t>.</w:t>
      </w:r>
      <w:r w:rsidR="00840476" w:rsidRPr="00DD1917">
        <w:rPr>
          <w:rFonts w:ascii="Tahoma" w:hAnsi="Tahoma" w:cs="Tahoma"/>
          <w:sz w:val="21"/>
          <w:szCs w:val="21"/>
        </w:rPr>
        <w:t xml:space="preserve"> </w:t>
      </w:r>
    </w:p>
    <w:p w14:paraId="6F0B77C3" w14:textId="06723B47" w:rsidR="007D7DD7" w:rsidRPr="00DD1917" w:rsidRDefault="00337CA4" w:rsidP="00FF5554">
      <w:pPr>
        <w:pStyle w:val="PargrafodaLista"/>
        <w:tabs>
          <w:tab w:val="left" w:pos="284"/>
        </w:tabs>
        <w:spacing w:before="240" w:after="240" w:line="300" w:lineRule="auto"/>
        <w:ind w:left="0"/>
        <w:contextualSpacing w:val="0"/>
        <w:rPr>
          <w:rFonts w:ascii="Tahoma" w:hAnsi="Tahoma" w:cs="Tahoma"/>
          <w:b/>
          <w:sz w:val="21"/>
          <w:szCs w:val="21"/>
        </w:rPr>
      </w:pPr>
      <w:r w:rsidRPr="00DD1917">
        <w:rPr>
          <w:rFonts w:ascii="Tahoma" w:hAnsi="Tahoma" w:cs="Tahoma"/>
          <w:b/>
          <w:sz w:val="21"/>
          <w:szCs w:val="21"/>
        </w:rPr>
        <w:t>III – QUADRO RESUMO</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80"/>
        <w:gridCol w:w="1092"/>
        <w:gridCol w:w="1779"/>
        <w:gridCol w:w="888"/>
        <w:gridCol w:w="3428"/>
      </w:tblGrid>
      <w:tr w:rsidR="00782FDA" w:rsidRPr="00DD1917" w14:paraId="7F0FFA94" w14:textId="77777777" w:rsidTr="00666BF4">
        <w:trPr>
          <w:jc w:val="center"/>
        </w:trPr>
        <w:tc>
          <w:tcPr>
            <w:tcW w:w="9067" w:type="dxa"/>
            <w:gridSpan w:val="5"/>
          </w:tcPr>
          <w:p w14:paraId="2C100EAE" w14:textId="2AE1F17E" w:rsidR="00782FDA" w:rsidRPr="00DD1917" w:rsidRDefault="00BE0D43" w:rsidP="00381BE2">
            <w:pPr>
              <w:pStyle w:val="western"/>
              <w:widowControl w:val="0"/>
              <w:spacing w:before="0" w:beforeAutospacing="0" w:after="0" w:line="320" w:lineRule="exact"/>
              <w:contextualSpacing/>
              <w:rPr>
                <w:rFonts w:ascii="Tahoma" w:hAnsi="Tahoma" w:cs="Tahoma"/>
                <w:b/>
                <w:bCs/>
                <w:sz w:val="21"/>
                <w:szCs w:val="21"/>
              </w:rPr>
            </w:pPr>
            <w:r w:rsidRPr="00DD1917">
              <w:rPr>
                <w:rFonts w:ascii="Tahoma" w:hAnsi="Tahoma" w:cs="Tahoma"/>
                <w:b/>
                <w:bCs/>
                <w:sz w:val="21"/>
                <w:szCs w:val="21"/>
              </w:rPr>
              <w:t>EMITENTE</w:t>
            </w:r>
            <w:r w:rsidR="00103A14" w:rsidRPr="00DD1917">
              <w:rPr>
                <w:rFonts w:ascii="Tahoma" w:hAnsi="Tahoma" w:cs="Tahoma"/>
                <w:b/>
                <w:bCs/>
                <w:sz w:val="21"/>
                <w:szCs w:val="21"/>
              </w:rPr>
              <w:t xml:space="preserve"> </w:t>
            </w:r>
          </w:p>
        </w:tc>
      </w:tr>
      <w:tr w:rsidR="003F6E9F" w:rsidRPr="00DD1917" w14:paraId="4645CD83" w14:textId="77777777" w:rsidTr="00666BF4">
        <w:trPr>
          <w:jc w:val="center"/>
        </w:trPr>
        <w:tc>
          <w:tcPr>
            <w:tcW w:w="9067" w:type="dxa"/>
            <w:gridSpan w:val="5"/>
            <w:tcBorders>
              <w:top w:val="single" w:sz="4" w:space="0" w:color="auto"/>
              <w:left w:val="single" w:sz="4" w:space="0" w:color="auto"/>
              <w:bottom w:val="single" w:sz="4" w:space="0" w:color="auto"/>
              <w:right w:val="single" w:sz="4" w:space="0" w:color="auto"/>
            </w:tcBorders>
          </w:tcPr>
          <w:p w14:paraId="230D0A03" w14:textId="600AD0E1" w:rsidR="003F6E9F" w:rsidRPr="00DD1917" w:rsidRDefault="003F6E9F" w:rsidP="003F6E9F">
            <w:pPr>
              <w:pStyle w:val="western"/>
              <w:widowControl w:val="0"/>
              <w:spacing w:before="0" w:beforeAutospacing="0" w:after="0" w:line="320" w:lineRule="exact"/>
              <w:contextualSpacing/>
              <w:rPr>
                <w:rFonts w:ascii="Tahoma" w:hAnsi="Tahoma" w:cs="Tahoma"/>
                <w:bCs/>
                <w:sz w:val="21"/>
                <w:szCs w:val="21"/>
              </w:rPr>
            </w:pPr>
            <w:r w:rsidRPr="00DD1917">
              <w:rPr>
                <w:rFonts w:ascii="Tahoma" w:hAnsi="Tahoma" w:cs="Tahoma"/>
                <w:bCs/>
                <w:sz w:val="21"/>
                <w:szCs w:val="21"/>
              </w:rPr>
              <w:t xml:space="preserve">Razão Social: </w:t>
            </w:r>
            <w:r w:rsidR="00425FD7" w:rsidRPr="0046304D">
              <w:rPr>
                <w:rFonts w:ascii="Tahoma" w:hAnsi="Tahoma" w:cs="Tahoma"/>
                <w:sz w:val="21"/>
                <w:szCs w:val="21"/>
                <w:highlight w:val="yellow"/>
              </w:rPr>
              <w:t>[•]</w:t>
            </w:r>
            <w:r w:rsidRPr="00DD1917">
              <w:rPr>
                <w:rFonts w:ascii="Tahoma" w:hAnsi="Tahoma" w:cs="Tahoma"/>
                <w:b/>
                <w:bCs/>
                <w:sz w:val="21"/>
                <w:szCs w:val="21"/>
              </w:rPr>
              <w:t>.</w:t>
            </w:r>
          </w:p>
        </w:tc>
      </w:tr>
      <w:tr w:rsidR="003F6E9F" w:rsidRPr="00DD1917" w14:paraId="6F086081" w14:textId="77777777" w:rsidTr="00666BF4">
        <w:trPr>
          <w:jc w:val="center"/>
        </w:trPr>
        <w:tc>
          <w:tcPr>
            <w:tcW w:w="9067" w:type="dxa"/>
            <w:gridSpan w:val="5"/>
            <w:tcBorders>
              <w:top w:val="single" w:sz="4" w:space="0" w:color="auto"/>
              <w:left w:val="single" w:sz="4" w:space="0" w:color="auto"/>
              <w:bottom w:val="single" w:sz="4" w:space="0" w:color="auto"/>
              <w:right w:val="single" w:sz="4" w:space="0" w:color="auto"/>
            </w:tcBorders>
          </w:tcPr>
          <w:p w14:paraId="7EE9EBCF" w14:textId="79A97089" w:rsidR="003F6E9F" w:rsidRPr="00DD1917" w:rsidRDefault="003F6E9F" w:rsidP="003F6E9F">
            <w:pPr>
              <w:pStyle w:val="Default"/>
              <w:spacing w:line="320" w:lineRule="exact"/>
              <w:contextualSpacing/>
              <w:rPr>
                <w:rFonts w:ascii="Tahoma" w:hAnsi="Tahoma" w:cs="Tahoma"/>
                <w:sz w:val="21"/>
                <w:szCs w:val="21"/>
              </w:rPr>
            </w:pPr>
            <w:r w:rsidRPr="00DD1917">
              <w:rPr>
                <w:rFonts w:ascii="Tahoma" w:hAnsi="Tahoma" w:cs="Tahoma"/>
                <w:bCs/>
                <w:sz w:val="21"/>
                <w:szCs w:val="21"/>
              </w:rPr>
              <w:t xml:space="preserve">CNPJ/ME: </w:t>
            </w:r>
            <w:r w:rsidR="00425FD7" w:rsidRPr="0046304D">
              <w:rPr>
                <w:rFonts w:ascii="Tahoma" w:hAnsi="Tahoma" w:cs="Tahoma"/>
                <w:sz w:val="21"/>
                <w:szCs w:val="21"/>
                <w:highlight w:val="yellow"/>
              </w:rPr>
              <w:t>[•]</w:t>
            </w:r>
          </w:p>
        </w:tc>
      </w:tr>
      <w:tr w:rsidR="003F6E9F" w:rsidRPr="00DD1917" w14:paraId="3B19CA60" w14:textId="77777777" w:rsidTr="00666BF4">
        <w:trPr>
          <w:jc w:val="center"/>
        </w:trPr>
        <w:tc>
          <w:tcPr>
            <w:tcW w:w="9067" w:type="dxa"/>
            <w:gridSpan w:val="5"/>
            <w:tcBorders>
              <w:top w:val="single" w:sz="4" w:space="0" w:color="auto"/>
              <w:left w:val="single" w:sz="4" w:space="0" w:color="auto"/>
              <w:bottom w:val="single" w:sz="4" w:space="0" w:color="auto"/>
              <w:right w:val="single" w:sz="4" w:space="0" w:color="auto"/>
            </w:tcBorders>
          </w:tcPr>
          <w:p w14:paraId="2F6B1BE4" w14:textId="1EBE5639" w:rsidR="003F6E9F" w:rsidRPr="00DD1917" w:rsidRDefault="003F6E9F" w:rsidP="003F6E9F">
            <w:pPr>
              <w:pStyle w:val="Default"/>
              <w:spacing w:line="320" w:lineRule="exact"/>
              <w:contextualSpacing/>
              <w:rPr>
                <w:rFonts w:ascii="Tahoma" w:hAnsi="Tahoma" w:cs="Tahoma"/>
                <w:sz w:val="21"/>
                <w:szCs w:val="21"/>
                <w:lang w:val="pt-BR"/>
              </w:rPr>
            </w:pPr>
            <w:r w:rsidRPr="00DD1917">
              <w:rPr>
                <w:rFonts w:ascii="Tahoma" w:hAnsi="Tahoma" w:cs="Tahoma"/>
                <w:bCs/>
                <w:sz w:val="21"/>
                <w:szCs w:val="21"/>
                <w:lang w:val="pt-BR"/>
              </w:rPr>
              <w:t xml:space="preserve">Endereço: </w:t>
            </w:r>
            <w:r w:rsidR="00425FD7" w:rsidRPr="0046304D">
              <w:rPr>
                <w:rFonts w:ascii="Tahoma" w:hAnsi="Tahoma" w:cs="Tahoma"/>
                <w:sz w:val="21"/>
                <w:szCs w:val="21"/>
                <w:highlight w:val="yellow"/>
              </w:rPr>
              <w:t>[•]</w:t>
            </w:r>
          </w:p>
        </w:tc>
      </w:tr>
      <w:tr w:rsidR="003F6E9F" w:rsidRPr="00DD1917" w14:paraId="618B988C" w14:textId="77777777" w:rsidTr="00666BF4">
        <w:trPr>
          <w:jc w:val="center"/>
        </w:trPr>
        <w:tc>
          <w:tcPr>
            <w:tcW w:w="1880" w:type="dxa"/>
          </w:tcPr>
          <w:p w14:paraId="6775A8D4" w14:textId="6E11102C" w:rsidR="003F6E9F" w:rsidRPr="00DD1917" w:rsidRDefault="003F6E9F" w:rsidP="003F6E9F">
            <w:pPr>
              <w:pStyle w:val="western"/>
              <w:widowControl w:val="0"/>
              <w:spacing w:before="0" w:beforeAutospacing="0" w:after="0" w:line="320" w:lineRule="exact"/>
              <w:contextualSpacing/>
              <w:rPr>
                <w:rFonts w:ascii="Tahoma" w:hAnsi="Tahoma" w:cs="Tahoma"/>
                <w:bCs/>
                <w:sz w:val="21"/>
                <w:szCs w:val="21"/>
              </w:rPr>
            </w:pPr>
            <w:r w:rsidRPr="00DD1917">
              <w:rPr>
                <w:rFonts w:ascii="Tahoma" w:hAnsi="Tahoma" w:cs="Tahoma"/>
                <w:bCs/>
                <w:sz w:val="21"/>
                <w:szCs w:val="21"/>
              </w:rPr>
              <w:t>CEP:</w:t>
            </w:r>
            <w:r w:rsidRPr="00DD1917">
              <w:rPr>
                <w:rFonts w:ascii="Tahoma" w:hAnsi="Tahoma" w:cs="Tahoma"/>
                <w:color w:val="000000"/>
                <w:sz w:val="21"/>
                <w:szCs w:val="21"/>
              </w:rPr>
              <w:t xml:space="preserve"> </w:t>
            </w:r>
            <w:r w:rsidR="00425FD7" w:rsidRPr="0046304D">
              <w:rPr>
                <w:rFonts w:ascii="Tahoma" w:hAnsi="Tahoma" w:cs="Tahoma"/>
                <w:sz w:val="21"/>
                <w:szCs w:val="21"/>
                <w:highlight w:val="yellow"/>
              </w:rPr>
              <w:t>[•]</w:t>
            </w:r>
          </w:p>
        </w:tc>
        <w:tc>
          <w:tcPr>
            <w:tcW w:w="2871" w:type="dxa"/>
            <w:gridSpan w:val="2"/>
          </w:tcPr>
          <w:p w14:paraId="27DAB2B2" w14:textId="4B8AE71E" w:rsidR="003F6E9F" w:rsidRPr="00DD1917" w:rsidRDefault="003F6E9F" w:rsidP="003F6E9F">
            <w:pPr>
              <w:pStyle w:val="western"/>
              <w:widowControl w:val="0"/>
              <w:spacing w:before="0" w:beforeAutospacing="0" w:after="0" w:line="320" w:lineRule="exact"/>
              <w:contextualSpacing/>
              <w:rPr>
                <w:rFonts w:ascii="Tahoma" w:hAnsi="Tahoma" w:cs="Tahoma"/>
                <w:bCs/>
                <w:sz w:val="21"/>
                <w:szCs w:val="21"/>
              </w:rPr>
            </w:pPr>
            <w:r w:rsidRPr="00DD1917">
              <w:rPr>
                <w:rFonts w:ascii="Tahoma" w:hAnsi="Tahoma" w:cs="Tahoma"/>
                <w:bCs/>
                <w:sz w:val="21"/>
                <w:szCs w:val="21"/>
              </w:rPr>
              <w:t>CEP:</w:t>
            </w:r>
            <w:r w:rsidRPr="00DD1917">
              <w:rPr>
                <w:rFonts w:ascii="Tahoma" w:hAnsi="Tahoma" w:cs="Tahoma"/>
                <w:color w:val="000000"/>
                <w:sz w:val="21"/>
                <w:szCs w:val="21"/>
              </w:rPr>
              <w:t xml:space="preserve"> </w:t>
            </w:r>
            <w:r w:rsidR="00425FD7" w:rsidRPr="0046304D">
              <w:rPr>
                <w:rFonts w:ascii="Tahoma" w:hAnsi="Tahoma" w:cs="Tahoma"/>
                <w:sz w:val="21"/>
                <w:szCs w:val="21"/>
                <w:highlight w:val="yellow"/>
              </w:rPr>
              <w:t>[•]</w:t>
            </w:r>
          </w:p>
        </w:tc>
        <w:tc>
          <w:tcPr>
            <w:tcW w:w="4316" w:type="dxa"/>
            <w:gridSpan w:val="2"/>
          </w:tcPr>
          <w:p w14:paraId="0C061CCD" w14:textId="3B4582A2" w:rsidR="003F6E9F" w:rsidRPr="00DD1917" w:rsidRDefault="003F6E9F" w:rsidP="003F6E9F">
            <w:pPr>
              <w:pStyle w:val="western"/>
              <w:widowControl w:val="0"/>
              <w:spacing w:before="0" w:beforeAutospacing="0" w:after="0" w:line="320" w:lineRule="exact"/>
              <w:contextualSpacing/>
              <w:rPr>
                <w:rFonts w:ascii="Tahoma" w:hAnsi="Tahoma" w:cs="Tahoma"/>
                <w:bCs/>
                <w:sz w:val="21"/>
                <w:szCs w:val="21"/>
              </w:rPr>
            </w:pPr>
            <w:r w:rsidRPr="00DD1917">
              <w:rPr>
                <w:rFonts w:ascii="Tahoma" w:hAnsi="Tahoma" w:cs="Tahoma"/>
                <w:bCs/>
                <w:sz w:val="21"/>
                <w:szCs w:val="21"/>
              </w:rPr>
              <w:t>CEP:</w:t>
            </w:r>
            <w:r w:rsidRPr="00DD1917">
              <w:rPr>
                <w:rFonts w:ascii="Tahoma" w:hAnsi="Tahoma" w:cs="Tahoma"/>
                <w:color w:val="000000"/>
                <w:sz w:val="21"/>
                <w:szCs w:val="21"/>
              </w:rPr>
              <w:t xml:space="preserve"> </w:t>
            </w:r>
            <w:r w:rsidR="00425FD7" w:rsidRPr="0046304D">
              <w:rPr>
                <w:rFonts w:ascii="Tahoma" w:hAnsi="Tahoma" w:cs="Tahoma"/>
                <w:sz w:val="21"/>
                <w:szCs w:val="21"/>
                <w:highlight w:val="yellow"/>
              </w:rPr>
              <w:t>[•]</w:t>
            </w:r>
          </w:p>
        </w:tc>
      </w:tr>
      <w:tr w:rsidR="003854A3" w:rsidRPr="00DD1917" w14:paraId="08488CF9" w14:textId="77777777" w:rsidTr="00666BF4">
        <w:trPr>
          <w:jc w:val="center"/>
        </w:trPr>
        <w:tc>
          <w:tcPr>
            <w:tcW w:w="9067" w:type="dxa"/>
            <w:gridSpan w:val="5"/>
            <w:tcBorders>
              <w:top w:val="nil"/>
              <w:left w:val="nil"/>
              <w:bottom w:val="single" w:sz="4" w:space="0" w:color="auto"/>
              <w:right w:val="nil"/>
            </w:tcBorders>
          </w:tcPr>
          <w:p w14:paraId="0B1D90CC" w14:textId="77777777" w:rsidR="003854A3" w:rsidRPr="00DD1917" w:rsidRDefault="003854A3">
            <w:pPr>
              <w:spacing w:line="320" w:lineRule="exact"/>
              <w:contextualSpacing/>
              <w:rPr>
                <w:rFonts w:ascii="Tahoma" w:hAnsi="Tahoma" w:cs="Tahoma"/>
                <w:b/>
                <w:sz w:val="21"/>
                <w:szCs w:val="21"/>
              </w:rPr>
            </w:pPr>
          </w:p>
        </w:tc>
      </w:tr>
      <w:tr w:rsidR="00982A04" w:rsidRPr="00DD1917" w14:paraId="6C8A2C38" w14:textId="77777777" w:rsidTr="00666BF4">
        <w:trPr>
          <w:jc w:val="center"/>
        </w:trPr>
        <w:tc>
          <w:tcPr>
            <w:tcW w:w="9067" w:type="dxa"/>
            <w:gridSpan w:val="5"/>
            <w:tcBorders>
              <w:top w:val="single" w:sz="4" w:space="0" w:color="auto"/>
            </w:tcBorders>
          </w:tcPr>
          <w:p w14:paraId="6254DC09" w14:textId="77777777" w:rsidR="00982A04" w:rsidRPr="00DD1917" w:rsidRDefault="00982A04">
            <w:pPr>
              <w:widowControl w:val="0"/>
              <w:spacing w:line="320" w:lineRule="exact"/>
              <w:contextualSpacing/>
              <w:jc w:val="both"/>
              <w:rPr>
                <w:rFonts w:ascii="Tahoma" w:hAnsi="Tahoma" w:cs="Tahoma"/>
                <w:b/>
                <w:sz w:val="21"/>
                <w:szCs w:val="21"/>
              </w:rPr>
            </w:pPr>
            <w:bookmarkStart w:id="20" w:name="Bookmark_de_fiel_depositario"/>
            <w:bookmarkEnd w:id="20"/>
            <w:r w:rsidRPr="00DD1917">
              <w:rPr>
                <w:rFonts w:ascii="Tahoma" w:hAnsi="Tahoma" w:cs="Tahoma"/>
                <w:b/>
                <w:sz w:val="21"/>
                <w:szCs w:val="21"/>
              </w:rPr>
              <w:t>DADOS DA OPERAÇÃO DE CRÉDITO</w:t>
            </w:r>
          </w:p>
        </w:tc>
      </w:tr>
      <w:tr w:rsidR="00CC635F" w:rsidRPr="00DD1917" w14:paraId="67100E28" w14:textId="77777777" w:rsidTr="00666BF4">
        <w:trPr>
          <w:jc w:val="center"/>
        </w:trPr>
        <w:tc>
          <w:tcPr>
            <w:tcW w:w="9067" w:type="dxa"/>
            <w:gridSpan w:val="5"/>
          </w:tcPr>
          <w:p w14:paraId="51C754E1" w14:textId="0EC9C4DA" w:rsidR="00CC635F" w:rsidRPr="00DD1917" w:rsidRDefault="00CC635F">
            <w:pPr>
              <w:widowControl w:val="0"/>
              <w:spacing w:line="320" w:lineRule="exact"/>
              <w:contextualSpacing/>
              <w:jc w:val="both"/>
              <w:rPr>
                <w:rFonts w:ascii="Tahoma" w:hAnsi="Tahoma" w:cs="Tahoma"/>
                <w:b/>
                <w:sz w:val="21"/>
                <w:szCs w:val="21"/>
              </w:rPr>
            </w:pPr>
            <w:r w:rsidRPr="00DD1917">
              <w:rPr>
                <w:rFonts w:ascii="Tahoma" w:hAnsi="Tahoma" w:cs="Tahoma"/>
                <w:b/>
                <w:sz w:val="21"/>
                <w:szCs w:val="21"/>
              </w:rPr>
              <w:t>1. Valor da Cédula (“</w:t>
            </w:r>
            <w:r w:rsidRPr="00DD1917">
              <w:rPr>
                <w:rFonts w:ascii="Tahoma" w:hAnsi="Tahoma" w:cs="Tahoma"/>
                <w:b/>
                <w:sz w:val="21"/>
                <w:szCs w:val="21"/>
                <w:u w:val="single"/>
              </w:rPr>
              <w:t>Valor Principal</w:t>
            </w:r>
            <w:r w:rsidRPr="00DD1917">
              <w:rPr>
                <w:rFonts w:ascii="Tahoma" w:hAnsi="Tahoma" w:cs="Tahoma"/>
                <w:b/>
                <w:sz w:val="21"/>
                <w:szCs w:val="21"/>
              </w:rPr>
              <w:t>”)</w:t>
            </w:r>
          </w:p>
        </w:tc>
      </w:tr>
      <w:tr w:rsidR="00245429" w:rsidRPr="00DD1917" w14:paraId="57559C05" w14:textId="77777777" w:rsidTr="00666BF4">
        <w:trPr>
          <w:jc w:val="center"/>
        </w:trPr>
        <w:tc>
          <w:tcPr>
            <w:tcW w:w="9067" w:type="dxa"/>
            <w:gridSpan w:val="5"/>
          </w:tcPr>
          <w:p w14:paraId="126F6A81" w14:textId="4E0A11A0" w:rsidR="00CC635F" w:rsidRPr="00DD1917" w:rsidRDefault="002D49FA" w:rsidP="00FF5554">
            <w:pPr>
              <w:pStyle w:val="PargrafodaLista"/>
              <w:tabs>
                <w:tab w:val="left" w:pos="284"/>
              </w:tabs>
              <w:spacing w:before="240" w:after="240" w:line="300" w:lineRule="auto"/>
              <w:ind w:left="0"/>
              <w:contextualSpacing w:val="0"/>
              <w:jc w:val="both"/>
              <w:rPr>
                <w:rFonts w:ascii="Tahoma" w:hAnsi="Tahoma" w:cs="Tahoma"/>
                <w:sz w:val="21"/>
                <w:szCs w:val="21"/>
              </w:rPr>
            </w:pPr>
            <w:r w:rsidRPr="00DD1917">
              <w:rPr>
                <w:rFonts w:ascii="Tahoma" w:hAnsi="Tahoma" w:cs="Tahoma"/>
                <w:sz w:val="21"/>
                <w:szCs w:val="21"/>
              </w:rPr>
              <w:t>R$</w:t>
            </w:r>
            <w:bookmarkStart w:id="21" w:name="_Hlk57986997"/>
            <w:r w:rsidR="00425FD7" w:rsidRPr="0046304D">
              <w:rPr>
                <w:rFonts w:ascii="Tahoma" w:hAnsi="Tahoma" w:cs="Tahoma"/>
                <w:sz w:val="21"/>
                <w:szCs w:val="21"/>
                <w:highlight w:val="yellow"/>
              </w:rPr>
              <w:t>[•]</w:t>
            </w:r>
            <w:r w:rsidR="00425FD7" w:rsidRPr="00DD1917">
              <w:rPr>
                <w:rFonts w:ascii="Tahoma" w:hAnsi="Tahoma" w:cs="Tahoma"/>
                <w:sz w:val="21"/>
                <w:szCs w:val="21"/>
              </w:rPr>
              <w:t xml:space="preserve"> </w:t>
            </w:r>
            <w:r w:rsidR="00AF7682" w:rsidRPr="00DD1917">
              <w:rPr>
                <w:rFonts w:ascii="Tahoma" w:hAnsi="Tahoma" w:cs="Tahoma"/>
                <w:sz w:val="21"/>
                <w:szCs w:val="21"/>
              </w:rPr>
              <w:t>(</w:t>
            </w:r>
            <w:r w:rsidR="00425FD7" w:rsidRPr="0046304D">
              <w:rPr>
                <w:rFonts w:ascii="Tahoma" w:hAnsi="Tahoma" w:cs="Tahoma"/>
                <w:sz w:val="21"/>
                <w:szCs w:val="21"/>
                <w:highlight w:val="yellow"/>
              </w:rPr>
              <w:t>[•]</w:t>
            </w:r>
            <w:r w:rsidR="002009A9">
              <w:rPr>
                <w:rFonts w:ascii="Tahoma" w:hAnsi="Tahoma" w:cs="Tahoma"/>
                <w:sz w:val="21"/>
                <w:szCs w:val="21"/>
              </w:rPr>
              <w:t>de</w:t>
            </w:r>
            <w:r w:rsidR="00BC4C13" w:rsidRPr="00DD1917">
              <w:rPr>
                <w:rFonts w:ascii="Tahoma" w:hAnsi="Tahoma" w:cs="Tahoma"/>
                <w:sz w:val="21"/>
                <w:szCs w:val="21"/>
              </w:rPr>
              <w:t xml:space="preserve"> </w:t>
            </w:r>
            <w:r w:rsidR="00AF7682" w:rsidRPr="00DD1917">
              <w:rPr>
                <w:rFonts w:ascii="Tahoma" w:hAnsi="Tahoma" w:cs="Tahoma"/>
                <w:sz w:val="21"/>
                <w:szCs w:val="21"/>
              </w:rPr>
              <w:t>reais)</w:t>
            </w:r>
            <w:bookmarkEnd w:id="21"/>
            <w:r w:rsidR="008F15AB" w:rsidRPr="00DD1917">
              <w:rPr>
                <w:rFonts w:ascii="Tahoma" w:hAnsi="Tahoma" w:cs="Tahoma"/>
                <w:sz w:val="21"/>
                <w:szCs w:val="21"/>
              </w:rPr>
              <w:t xml:space="preserve"> </w:t>
            </w:r>
          </w:p>
        </w:tc>
      </w:tr>
      <w:tr w:rsidR="00CC635F" w:rsidRPr="00DD1917" w14:paraId="24EBBC3E" w14:textId="77777777" w:rsidTr="00666BF4">
        <w:trPr>
          <w:jc w:val="center"/>
        </w:trPr>
        <w:tc>
          <w:tcPr>
            <w:tcW w:w="9067" w:type="dxa"/>
            <w:gridSpan w:val="5"/>
          </w:tcPr>
          <w:p w14:paraId="3C1C4E11" w14:textId="13D10712" w:rsidR="00CC635F" w:rsidRPr="00DD1917" w:rsidRDefault="00CC635F">
            <w:pPr>
              <w:widowControl w:val="0"/>
              <w:spacing w:line="320" w:lineRule="exact"/>
              <w:contextualSpacing/>
              <w:jc w:val="both"/>
              <w:rPr>
                <w:rFonts w:ascii="Tahoma" w:hAnsi="Tahoma" w:cs="Tahoma"/>
                <w:b/>
                <w:sz w:val="21"/>
                <w:szCs w:val="21"/>
              </w:rPr>
            </w:pPr>
            <w:r w:rsidRPr="00DD1917">
              <w:rPr>
                <w:rFonts w:ascii="Tahoma" w:hAnsi="Tahoma" w:cs="Tahoma"/>
                <w:b/>
                <w:sz w:val="21"/>
                <w:szCs w:val="21"/>
              </w:rPr>
              <w:t>2. Imposto sobre Operações Financeiras (“</w:t>
            </w:r>
            <w:r w:rsidRPr="00DD1917">
              <w:rPr>
                <w:rFonts w:ascii="Tahoma" w:hAnsi="Tahoma" w:cs="Tahoma"/>
                <w:b/>
                <w:sz w:val="21"/>
                <w:szCs w:val="21"/>
                <w:u w:val="single"/>
              </w:rPr>
              <w:t>IOF</w:t>
            </w:r>
            <w:r w:rsidRPr="00DD1917">
              <w:rPr>
                <w:rFonts w:ascii="Tahoma" w:hAnsi="Tahoma" w:cs="Tahoma"/>
                <w:b/>
                <w:sz w:val="21"/>
                <w:szCs w:val="21"/>
              </w:rPr>
              <w:t>”)</w:t>
            </w:r>
          </w:p>
        </w:tc>
      </w:tr>
      <w:tr w:rsidR="00245429" w:rsidRPr="00DD1917" w14:paraId="1279CBD0" w14:textId="77777777" w:rsidTr="00666BF4">
        <w:trPr>
          <w:jc w:val="center"/>
        </w:trPr>
        <w:tc>
          <w:tcPr>
            <w:tcW w:w="9067" w:type="dxa"/>
            <w:gridSpan w:val="5"/>
          </w:tcPr>
          <w:p w14:paraId="02FBD728" w14:textId="637D661A" w:rsidR="00FB2F99" w:rsidRPr="00DD1917" w:rsidRDefault="00432A52" w:rsidP="00FF5554">
            <w:pPr>
              <w:pStyle w:val="PargrafodaLista"/>
              <w:tabs>
                <w:tab w:val="left" w:pos="284"/>
              </w:tabs>
              <w:spacing w:before="240" w:after="240" w:line="300" w:lineRule="auto"/>
              <w:ind w:left="0"/>
              <w:contextualSpacing w:val="0"/>
              <w:jc w:val="both"/>
              <w:rPr>
                <w:rFonts w:ascii="Tahoma" w:hAnsi="Tahoma" w:cs="Tahoma"/>
                <w:sz w:val="21"/>
                <w:szCs w:val="21"/>
              </w:rPr>
            </w:pPr>
            <w:r w:rsidRPr="00DD1917">
              <w:rPr>
                <w:rFonts w:ascii="Tahoma" w:hAnsi="Tahoma" w:cs="Tahoma"/>
                <w:sz w:val="21"/>
                <w:szCs w:val="21"/>
              </w:rPr>
              <w:t>Isento, nos termos do artigo 9º, inciso I, do Decreto n</w:t>
            </w:r>
            <w:r w:rsidR="00F5504C">
              <w:rPr>
                <w:rFonts w:ascii="Tahoma" w:hAnsi="Tahoma" w:cs="Tahoma"/>
                <w:sz w:val="21"/>
                <w:szCs w:val="21"/>
              </w:rPr>
              <w:t>.</w:t>
            </w:r>
            <w:r w:rsidRPr="00DD1917">
              <w:rPr>
                <w:rFonts w:ascii="Tahoma" w:hAnsi="Tahoma" w:cs="Tahoma"/>
                <w:sz w:val="21"/>
                <w:szCs w:val="21"/>
              </w:rPr>
              <w:t>º 6.306, de 14 de dezembro de 2007 (“</w:t>
            </w:r>
            <w:r w:rsidRPr="00DD1917">
              <w:rPr>
                <w:rFonts w:ascii="Tahoma" w:hAnsi="Tahoma" w:cs="Tahoma"/>
                <w:sz w:val="21"/>
                <w:szCs w:val="21"/>
                <w:u w:val="single"/>
              </w:rPr>
              <w:t>Decreto n</w:t>
            </w:r>
            <w:r w:rsidR="00F5504C">
              <w:rPr>
                <w:rFonts w:ascii="Tahoma" w:hAnsi="Tahoma" w:cs="Tahoma"/>
                <w:sz w:val="21"/>
                <w:szCs w:val="21"/>
                <w:u w:val="single"/>
              </w:rPr>
              <w:t>.</w:t>
            </w:r>
            <w:r w:rsidRPr="00DD1917">
              <w:rPr>
                <w:rFonts w:ascii="Tahoma" w:hAnsi="Tahoma" w:cs="Tahoma"/>
                <w:sz w:val="21"/>
                <w:szCs w:val="21"/>
                <w:u w:val="single"/>
              </w:rPr>
              <w:t>º 6.306/07</w:t>
            </w:r>
            <w:r w:rsidRPr="00DD1917">
              <w:rPr>
                <w:rFonts w:ascii="Tahoma" w:hAnsi="Tahoma" w:cs="Tahoma"/>
                <w:sz w:val="21"/>
                <w:szCs w:val="21"/>
              </w:rPr>
              <w:t xml:space="preserve">”), observado que, caso os recursos líquidos captados pela Emitente sejam utilizados para o desenvolvimento de projetos não habitacionais, fica desde já autorizado à Credora o recolhimento do IOF devido, obrigando-se a Emitente a reembolsá-la </w:t>
            </w:r>
            <w:r w:rsidRPr="00FA7DC4">
              <w:rPr>
                <w:rFonts w:ascii="Tahoma" w:hAnsi="Tahoma" w:cs="Tahoma"/>
                <w:bCs/>
                <w:sz w:val="21"/>
                <w:szCs w:val="21"/>
              </w:rPr>
              <w:t>de</w:t>
            </w:r>
            <w:r w:rsidRPr="00DD1917">
              <w:rPr>
                <w:rFonts w:ascii="Tahoma" w:hAnsi="Tahoma" w:cs="Tahoma"/>
                <w:sz w:val="21"/>
                <w:szCs w:val="21"/>
              </w:rPr>
              <w:t xml:space="preserve"> todos os custos, despesas e penalidades eventualmente incorridos pela Credora nesta hipótese.</w:t>
            </w:r>
          </w:p>
        </w:tc>
      </w:tr>
      <w:tr w:rsidR="00CC635F" w:rsidRPr="00DD1917" w14:paraId="0D637BC8" w14:textId="77777777" w:rsidTr="00666BF4">
        <w:trPr>
          <w:jc w:val="center"/>
        </w:trPr>
        <w:tc>
          <w:tcPr>
            <w:tcW w:w="9067" w:type="dxa"/>
            <w:gridSpan w:val="5"/>
          </w:tcPr>
          <w:p w14:paraId="567CD0CF" w14:textId="4D3E0097" w:rsidR="00CC635F" w:rsidRPr="00DD1917" w:rsidRDefault="00CC635F">
            <w:pPr>
              <w:widowControl w:val="0"/>
              <w:spacing w:line="320" w:lineRule="exact"/>
              <w:contextualSpacing/>
              <w:jc w:val="both"/>
              <w:rPr>
                <w:rFonts w:ascii="Tahoma" w:hAnsi="Tahoma" w:cs="Tahoma"/>
                <w:b/>
                <w:sz w:val="21"/>
                <w:szCs w:val="21"/>
              </w:rPr>
            </w:pPr>
            <w:r w:rsidRPr="00DD1917">
              <w:rPr>
                <w:rFonts w:ascii="Tahoma" w:hAnsi="Tahoma" w:cs="Tahoma"/>
                <w:b/>
                <w:sz w:val="21"/>
                <w:szCs w:val="21"/>
              </w:rPr>
              <w:t>3. Custo de Estruturação da Operação (“</w:t>
            </w:r>
            <w:r w:rsidRPr="00DD1917">
              <w:rPr>
                <w:rFonts w:ascii="Tahoma" w:hAnsi="Tahoma" w:cs="Tahoma"/>
                <w:b/>
                <w:sz w:val="21"/>
                <w:szCs w:val="21"/>
                <w:u w:val="single"/>
              </w:rPr>
              <w:t>CEO</w:t>
            </w:r>
            <w:r w:rsidRPr="00DD1917">
              <w:rPr>
                <w:rFonts w:ascii="Tahoma" w:hAnsi="Tahoma" w:cs="Tahoma"/>
                <w:b/>
                <w:sz w:val="21"/>
                <w:szCs w:val="21"/>
              </w:rPr>
              <w:t>”)</w:t>
            </w:r>
          </w:p>
        </w:tc>
      </w:tr>
      <w:tr w:rsidR="00103A14" w:rsidRPr="00DD1917" w14:paraId="37BE987A" w14:textId="77777777" w:rsidTr="00666BF4">
        <w:trPr>
          <w:jc w:val="center"/>
        </w:trPr>
        <w:tc>
          <w:tcPr>
            <w:tcW w:w="9067" w:type="dxa"/>
            <w:gridSpan w:val="5"/>
          </w:tcPr>
          <w:p w14:paraId="6004EB2A" w14:textId="6A8A3D35" w:rsidR="00FB2F99" w:rsidRPr="00DD1917" w:rsidRDefault="000317EF" w:rsidP="00FF5554">
            <w:pPr>
              <w:pStyle w:val="PargrafodaLista"/>
              <w:tabs>
                <w:tab w:val="left" w:pos="284"/>
              </w:tabs>
              <w:spacing w:before="240" w:after="240" w:line="300" w:lineRule="auto"/>
              <w:ind w:left="0"/>
              <w:contextualSpacing w:val="0"/>
              <w:jc w:val="both"/>
              <w:rPr>
                <w:rFonts w:ascii="Tahoma" w:hAnsi="Tahoma" w:cs="Tahoma"/>
                <w:b/>
                <w:sz w:val="21"/>
                <w:szCs w:val="21"/>
              </w:rPr>
            </w:pPr>
            <w:r w:rsidRPr="00DD1917">
              <w:rPr>
                <w:rFonts w:ascii="Tahoma" w:eastAsia="Arial Unicode MS" w:hAnsi="Tahoma" w:cs="Tahoma"/>
                <w:bCs/>
                <w:sz w:val="21"/>
                <w:szCs w:val="21"/>
                <w:lang w:eastAsia="pt-BR"/>
              </w:rPr>
              <w:lastRenderedPageBreak/>
              <w:t>R$</w:t>
            </w:r>
            <w:r w:rsidRPr="00DD1917">
              <w:rPr>
                <w:rFonts w:ascii="Tahoma" w:hAnsi="Tahoma" w:cs="Tahoma"/>
                <w:sz w:val="21"/>
                <w:szCs w:val="21"/>
              </w:rPr>
              <w:t xml:space="preserve"> </w:t>
            </w:r>
            <w:r>
              <w:rPr>
                <w:rFonts w:ascii="Tahoma" w:hAnsi="Tahoma" w:cs="Tahoma"/>
                <w:sz w:val="21"/>
                <w:szCs w:val="21"/>
              </w:rPr>
              <w:t>10.000,00</w:t>
            </w:r>
            <w:r w:rsidRPr="00DD1917">
              <w:rPr>
                <w:rFonts w:ascii="Tahoma" w:eastAsia="Arial Unicode MS" w:hAnsi="Tahoma" w:cs="Tahoma"/>
                <w:bCs/>
                <w:sz w:val="21"/>
                <w:szCs w:val="21"/>
                <w:lang w:eastAsia="pt-BR"/>
              </w:rPr>
              <w:t xml:space="preserve"> (</w:t>
            </w:r>
            <w:r>
              <w:rPr>
                <w:rFonts w:ascii="Tahoma" w:eastAsia="Arial Unicode MS" w:hAnsi="Tahoma" w:cs="Tahoma"/>
                <w:bCs/>
                <w:sz w:val="21"/>
                <w:szCs w:val="21"/>
                <w:lang w:eastAsia="pt-BR"/>
              </w:rPr>
              <w:t>dez mil reais</w:t>
            </w:r>
            <w:r w:rsidRPr="00DD1917">
              <w:rPr>
                <w:rFonts w:ascii="Tahoma" w:eastAsia="Arial Unicode MS" w:hAnsi="Tahoma" w:cs="Tahoma"/>
                <w:bCs/>
                <w:sz w:val="21"/>
                <w:szCs w:val="21"/>
                <w:lang w:eastAsia="pt-BR"/>
              </w:rPr>
              <w:t xml:space="preserve">) </w:t>
            </w:r>
          </w:p>
        </w:tc>
      </w:tr>
      <w:tr w:rsidR="00CC635F" w:rsidRPr="00DD1917" w14:paraId="40BAF38C" w14:textId="77777777" w:rsidTr="00666BF4">
        <w:trPr>
          <w:jc w:val="center"/>
        </w:trPr>
        <w:tc>
          <w:tcPr>
            <w:tcW w:w="9067" w:type="dxa"/>
            <w:gridSpan w:val="5"/>
          </w:tcPr>
          <w:p w14:paraId="080B9E0C" w14:textId="1E1D00F0" w:rsidR="00CC635F" w:rsidRPr="00DD1917" w:rsidRDefault="00CC635F">
            <w:pPr>
              <w:pStyle w:val="PargrafodaLista"/>
              <w:widowControl w:val="0"/>
              <w:tabs>
                <w:tab w:val="left" w:pos="554"/>
              </w:tabs>
              <w:spacing w:line="320" w:lineRule="exact"/>
              <w:ind w:left="34"/>
              <w:jc w:val="both"/>
              <w:rPr>
                <w:rFonts w:ascii="Tahoma" w:hAnsi="Tahoma" w:cs="Tahoma"/>
                <w:b/>
                <w:sz w:val="21"/>
                <w:szCs w:val="21"/>
              </w:rPr>
            </w:pPr>
            <w:r w:rsidRPr="00DD1917">
              <w:rPr>
                <w:rFonts w:ascii="Tahoma" w:hAnsi="Tahoma" w:cs="Tahoma"/>
                <w:b/>
                <w:sz w:val="21"/>
                <w:szCs w:val="21"/>
              </w:rPr>
              <w:t xml:space="preserve">4. Valores </w:t>
            </w:r>
            <w:r w:rsidRPr="00DD1917">
              <w:rPr>
                <w:rFonts w:ascii="Tahoma" w:hAnsi="Tahoma" w:cs="Tahoma"/>
                <w:b/>
                <w:bCs/>
                <w:sz w:val="21"/>
                <w:szCs w:val="21"/>
              </w:rPr>
              <w:t>Desembolsados</w:t>
            </w:r>
          </w:p>
        </w:tc>
      </w:tr>
      <w:tr w:rsidR="00245429" w:rsidRPr="00DD1917" w14:paraId="5CE401DC" w14:textId="77777777" w:rsidTr="00666BF4">
        <w:trPr>
          <w:jc w:val="center"/>
        </w:trPr>
        <w:tc>
          <w:tcPr>
            <w:tcW w:w="9067" w:type="dxa"/>
            <w:gridSpan w:val="5"/>
          </w:tcPr>
          <w:p w14:paraId="3A0B41B1" w14:textId="210D6C5D" w:rsidR="00D457F4" w:rsidRPr="00DD1917" w:rsidRDefault="00D457F4">
            <w:pPr>
              <w:widowControl w:val="0"/>
              <w:tabs>
                <w:tab w:val="center" w:pos="4320"/>
                <w:tab w:val="right" w:pos="8640"/>
              </w:tabs>
              <w:spacing w:line="320" w:lineRule="exact"/>
              <w:contextualSpacing/>
              <w:jc w:val="both"/>
              <w:rPr>
                <w:rFonts w:ascii="Tahoma" w:hAnsi="Tahoma" w:cs="Tahoma"/>
                <w:sz w:val="21"/>
                <w:szCs w:val="21"/>
              </w:rPr>
            </w:pPr>
            <w:r w:rsidRPr="00DD1917">
              <w:rPr>
                <w:rFonts w:ascii="Tahoma" w:hAnsi="Tahoma" w:cs="Tahoma"/>
                <w:sz w:val="21"/>
                <w:szCs w:val="21"/>
              </w:rPr>
              <w:t>Será desembolsado à Emitente</w:t>
            </w:r>
            <w:r w:rsidR="00D2184F">
              <w:rPr>
                <w:rFonts w:ascii="Tahoma" w:hAnsi="Tahoma" w:cs="Tahoma"/>
                <w:sz w:val="21"/>
                <w:szCs w:val="21"/>
              </w:rPr>
              <w:t>, nos termos e condições previstos nesta Cédula,</w:t>
            </w:r>
            <w:r w:rsidRPr="00DD1917">
              <w:rPr>
                <w:rFonts w:ascii="Tahoma" w:hAnsi="Tahoma" w:cs="Tahoma"/>
                <w:sz w:val="21"/>
                <w:szCs w:val="21"/>
              </w:rPr>
              <w:t xml:space="preserve"> o montante de</w:t>
            </w:r>
            <w:r w:rsidR="00747E2E" w:rsidRPr="00DD1917">
              <w:rPr>
                <w:rFonts w:ascii="Tahoma" w:hAnsi="Tahoma" w:cs="Tahoma"/>
                <w:sz w:val="21"/>
                <w:szCs w:val="21"/>
              </w:rPr>
              <w:t xml:space="preserve"> </w:t>
            </w:r>
            <w:r w:rsidR="00747E2E" w:rsidRPr="00DD1917">
              <w:rPr>
                <w:rFonts w:ascii="Tahoma" w:hAnsi="Tahoma" w:cs="Tahoma"/>
                <w:bCs/>
                <w:sz w:val="21"/>
                <w:szCs w:val="21"/>
              </w:rPr>
              <w:t xml:space="preserve">R$ </w:t>
            </w:r>
            <w:r w:rsidR="00A837CE" w:rsidRPr="0046304D">
              <w:rPr>
                <w:rFonts w:ascii="Tahoma" w:hAnsi="Tahoma" w:cs="Tahoma"/>
                <w:sz w:val="21"/>
                <w:szCs w:val="21"/>
                <w:highlight w:val="yellow"/>
              </w:rPr>
              <w:t>[•]</w:t>
            </w:r>
            <w:r w:rsidR="00A837CE">
              <w:rPr>
                <w:rFonts w:ascii="Tahoma" w:hAnsi="Tahoma" w:cs="Tahoma"/>
                <w:sz w:val="21"/>
                <w:szCs w:val="21"/>
              </w:rPr>
              <w:t xml:space="preserve"> </w:t>
            </w:r>
            <w:r w:rsidR="00670CFA">
              <w:rPr>
                <w:rFonts w:ascii="Tahoma" w:hAnsi="Tahoma" w:cs="Tahoma"/>
                <w:bCs/>
                <w:sz w:val="21"/>
                <w:szCs w:val="21"/>
              </w:rPr>
              <w:t>(</w:t>
            </w:r>
            <w:r w:rsidR="00A837CE" w:rsidRPr="0046304D">
              <w:rPr>
                <w:rFonts w:ascii="Tahoma" w:hAnsi="Tahoma" w:cs="Tahoma"/>
                <w:sz w:val="21"/>
                <w:szCs w:val="21"/>
                <w:highlight w:val="yellow"/>
              </w:rPr>
              <w:t>[•]</w:t>
            </w:r>
            <w:r w:rsidR="00670CFA">
              <w:rPr>
                <w:rFonts w:ascii="Tahoma" w:hAnsi="Tahoma" w:cs="Tahoma"/>
                <w:bCs/>
                <w:sz w:val="21"/>
                <w:szCs w:val="21"/>
              </w:rPr>
              <w:t>)</w:t>
            </w:r>
            <w:r w:rsidR="00747E2E" w:rsidRPr="00DD1917">
              <w:rPr>
                <w:rFonts w:ascii="Tahoma" w:hAnsi="Tahoma" w:cs="Tahoma"/>
                <w:sz w:val="21"/>
                <w:szCs w:val="21"/>
              </w:rPr>
              <w:t>, descontados os valores indicados no Anexo VI</w:t>
            </w:r>
            <w:r w:rsidR="00EB7227">
              <w:rPr>
                <w:rFonts w:ascii="Tahoma" w:hAnsi="Tahoma" w:cs="Tahoma"/>
                <w:sz w:val="21"/>
                <w:szCs w:val="21"/>
              </w:rPr>
              <w:t xml:space="preserve">, </w:t>
            </w:r>
            <w:r w:rsidR="000317EF">
              <w:rPr>
                <w:rFonts w:ascii="Tahoma" w:hAnsi="Tahoma" w:cs="Tahoma"/>
                <w:sz w:val="21"/>
                <w:szCs w:val="21"/>
              </w:rPr>
              <w:t>o CEO acima</w:t>
            </w:r>
            <w:r w:rsidR="00EB7227">
              <w:rPr>
                <w:rFonts w:ascii="Tahoma" w:hAnsi="Tahoma" w:cs="Tahoma"/>
                <w:sz w:val="21"/>
                <w:szCs w:val="21"/>
              </w:rPr>
              <w:t xml:space="preserve"> e o valor do Fundo de Despesas</w:t>
            </w:r>
            <w:r w:rsidRPr="00DD1917">
              <w:rPr>
                <w:rFonts w:ascii="Tahoma" w:hAnsi="Tahoma" w:cs="Tahoma"/>
                <w:sz w:val="21"/>
                <w:szCs w:val="21"/>
              </w:rPr>
              <w:t>, a ser liberado no tempo e forma previstos na Cláusula Quarta, abaixo.</w:t>
            </w:r>
          </w:p>
        </w:tc>
      </w:tr>
      <w:tr w:rsidR="00CC635F" w:rsidRPr="00DD1917" w14:paraId="0BF382AC" w14:textId="77777777" w:rsidTr="00666BF4">
        <w:trPr>
          <w:jc w:val="center"/>
        </w:trPr>
        <w:tc>
          <w:tcPr>
            <w:tcW w:w="9067" w:type="dxa"/>
            <w:gridSpan w:val="5"/>
          </w:tcPr>
          <w:p w14:paraId="44DA7627" w14:textId="696E2559" w:rsidR="00CC635F" w:rsidRPr="00DD1917" w:rsidRDefault="00CC635F">
            <w:pPr>
              <w:widowControl w:val="0"/>
              <w:spacing w:line="320" w:lineRule="exact"/>
              <w:contextualSpacing/>
              <w:jc w:val="both"/>
              <w:rPr>
                <w:rFonts w:ascii="Tahoma" w:hAnsi="Tahoma" w:cs="Tahoma"/>
                <w:b/>
                <w:sz w:val="21"/>
                <w:szCs w:val="21"/>
              </w:rPr>
            </w:pPr>
            <w:r w:rsidRPr="00DD1917">
              <w:rPr>
                <w:rFonts w:ascii="Tahoma" w:hAnsi="Tahoma" w:cs="Tahoma"/>
                <w:b/>
                <w:sz w:val="21"/>
                <w:szCs w:val="21"/>
              </w:rPr>
              <w:t>5. Juros Remuneratórios</w:t>
            </w:r>
          </w:p>
        </w:tc>
      </w:tr>
      <w:tr w:rsidR="00245429" w:rsidRPr="00DD1917" w14:paraId="69647555" w14:textId="77777777" w:rsidTr="00666BF4">
        <w:trPr>
          <w:jc w:val="center"/>
        </w:trPr>
        <w:tc>
          <w:tcPr>
            <w:tcW w:w="9067" w:type="dxa"/>
            <w:gridSpan w:val="5"/>
          </w:tcPr>
          <w:p w14:paraId="68D90A13" w14:textId="196338D0" w:rsidR="00FB2F99" w:rsidRPr="00DD1917" w:rsidRDefault="00425FD7" w:rsidP="00FF5554">
            <w:pPr>
              <w:pStyle w:val="PargrafodaLista"/>
              <w:tabs>
                <w:tab w:val="left" w:pos="284"/>
              </w:tabs>
              <w:spacing w:before="240" w:after="240" w:line="300" w:lineRule="auto"/>
              <w:ind w:left="0"/>
              <w:contextualSpacing w:val="0"/>
              <w:jc w:val="both"/>
              <w:rPr>
                <w:rFonts w:ascii="Tahoma" w:hAnsi="Tahoma" w:cs="Tahoma"/>
                <w:sz w:val="21"/>
                <w:szCs w:val="21"/>
              </w:rPr>
            </w:pPr>
            <w:r w:rsidRPr="00425FD7">
              <w:rPr>
                <w:rFonts w:ascii="Tahoma" w:hAnsi="Tahoma" w:cs="Tahoma"/>
                <w:bCs/>
                <w:sz w:val="21"/>
                <w:szCs w:val="21"/>
              </w:rPr>
              <w:t>O Valor de Principal não será atualizado monetariamente. Sobre o Valor de Principal incidirão juros remuneratórios equivalentes a 100% (cem por cento) da variação acumulada das taxas médias diárias de juros dos DI – Depósitos Interfinanceiros de um dia, over extra grupo, expressas na forma percentual ao ano, base 252 (duzentos e cinquenta e dois) Dias Úteis, calculadas e divulgadas diariamente pela B3 S.A. – Brasil, Bolsa, Balcão (Segmento CETIP UTVM) (“</w:t>
            </w:r>
            <w:r w:rsidRPr="00FF5554">
              <w:rPr>
                <w:rFonts w:ascii="Tahoma" w:hAnsi="Tahoma" w:cs="Tahoma"/>
                <w:bCs/>
                <w:sz w:val="21"/>
                <w:szCs w:val="21"/>
                <w:u w:val="single"/>
              </w:rPr>
              <w:t>B3 (Segmento CETIP UTVM)</w:t>
            </w:r>
            <w:r w:rsidRPr="00425FD7">
              <w:rPr>
                <w:rFonts w:ascii="Tahoma" w:hAnsi="Tahoma" w:cs="Tahoma"/>
                <w:bCs/>
                <w:sz w:val="21"/>
                <w:szCs w:val="21"/>
              </w:rPr>
              <w:t xml:space="preserve">”), no informativo diário disponível em sua página na Internet </w:t>
            </w:r>
            <w:hyperlink r:id="rId20" w:history="1">
              <w:r w:rsidR="00EB306C" w:rsidRPr="008C19FD">
                <w:rPr>
                  <w:rStyle w:val="Hyperlink"/>
                  <w:rFonts w:ascii="Tahoma" w:hAnsi="Tahoma" w:cs="Tahoma"/>
                  <w:bCs/>
                  <w:sz w:val="21"/>
                  <w:szCs w:val="21"/>
                </w:rPr>
                <w:t>http://www.b3.com.br</w:t>
              </w:r>
            </w:hyperlink>
            <w:r w:rsidRPr="00425FD7">
              <w:rPr>
                <w:rFonts w:ascii="Tahoma" w:hAnsi="Tahoma" w:cs="Tahoma"/>
                <w:bCs/>
                <w:sz w:val="21"/>
                <w:szCs w:val="21"/>
              </w:rPr>
              <w:t>) (“</w:t>
            </w:r>
            <w:r w:rsidRPr="00FF5554">
              <w:rPr>
                <w:rFonts w:ascii="Tahoma" w:hAnsi="Tahoma" w:cs="Tahoma"/>
                <w:bCs/>
                <w:sz w:val="21"/>
                <w:szCs w:val="21"/>
                <w:u w:val="single"/>
              </w:rPr>
              <w:t>Taxa DI</w:t>
            </w:r>
            <w:r w:rsidRPr="00425FD7">
              <w:rPr>
                <w:rFonts w:ascii="Tahoma" w:hAnsi="Tahoma" w:cs="Tahoma"/>
                <w:bCs/>
                <w:sz w:val="21"/>
                <w:szCs w:val="21"/>
              </w:rPr>
              <w:t xml:space="preserve">”), acrescidos de uma sobretaxa de </w:t>
            </w:r>
            <w:r>
              <w:rPr>
                <w:rFonts w:ascii="Tahoma" w:hAnsi="Tahoma" w:cs="Tahoma"/>
                <w:bCs/>
                <w:sz w:val="21"/>
                <w:szCs w:val="21"/>
              </w:rPr>
              <w:t>7,25</w:t>
            </w:r>
            <w:r w:rsidRPr="00425FD7">
              <w:rPr>
                <w:rFonts w:ascii="Tahoma" w:hAnsi="Tahoma" w:cs="Tahoma"/>
                <w:bCs/>
                <w:sz w:val="21"/>
                <w:szCs w:val="21"/>
              </w:rPr>
              <w:t xml:space="preserve">% </w:t>
            </w:r>
            <w:r w:rsidR="00D67B41">
              <w:rPr>
                <w:rFonts w:ascii="Tahoma" w:hAnsi="Tahoma" w:cs="Tahoma"/>
                <w:bCs/>
                <w:sz w:val="21"/>
                <w:szCs w:val="21"/>
              </w:rPr>
              <w:t>(</w:t>
            </w:r>
            <w:r w:rsidR="00B05653">
              <w:rPr>
                <w:rFonts w:ascii="Tahoma" w:hAnsi="Tahoma" w:cs="Tahoma"/>
                <w:bCs/>
                <w:sz w:val="21"/>
                <w:szCs w:val="21"/>
              </w:rPr>
              <w:t>sete inteiros e vinte e cinco centésimos</w:t>
            </w:r>
            <w:r w:rsidR="00B05653">
              <w:rPr>
                <w:rFonts w:ascii="Tahoma" w:hAnsi="Tahoma" w:cs="Tahoma"/>
                <w:sz w:val="21"/>
                <w:szCs w:val="21"/>
              </w:rPr>
              <w:t xml:space="preserve"> </w:t>
            </w:r>
            <w:r w:rsidRPr="00425FD7">
              <w:rPr>
                <w:rFonts w:ascii="Tahoma" w:hAnsi="Tahoma" w:cs="Tahoma"/>
                <w:bCs/>
                <w:sz w:val="21"/>
                <w:szCs w:val="21"/>
              </w:rPr>
              <w:t>por cento) ao ano, calculados de forma exponencial e cumulativa pro rata temporis por Dias Úteis, desde a data de desembolso, inclusive, ou da data de pagamento dos juros remuneratórios imediatamente anterior, inclusive, até a data do efetivo pagamento, exclusive</w:t>
            </w:r>
            <w:r w:rsidR="00B05653">
              <w:rPr>
                <w:rFonts w:ascii="Tahoma" w:hAnsi="Tahoma" w:cs="Tahoma"/>
                <w:bCs/>
                <w:sz w:val="21"/>
                <w:szCs w:val="21"/>
              </w:rPr>
              <w:t xml:space="preserve"> (“</w:t>
            </w:r>
            <w:r w:rsidR="00B05653" w:rsidRPr="00FF5554">
              <w:rPr>
                <w:rFonts w:ascii="Tahoma" w:hAnsi="Tahoma" w:cs="Tahoma"/>
                <w:bCs/>
                <w:sz w:val="21"/>
                <w:szCs w:val="21"/>
                <w:u w:val="single"/>
              </w:rPr>
              <w:t>Juros Remuneratórios</w:t>
            </w:r>
            <w:r w:rsidR="00B05653">
              <w:rPr>
                <w:rFonts w:ascii="Tahoma" w:hAnsi="Tahoma" w:cs="Tahoma"/>
                <w:bCs/>
                <w:sz w:val="21"/>
                <w:szCs w:val="21"/>
              </w:rPr>
              <w:t>”)</w:t>
            </w:r>
            <w:r w:rsidR="005344F5" w:rsidRPr="00425FD7">
              <w:rPr>
                <w:rFonts w:ascii="Tahoma" w:hAnsi="Tahoma" w:cs="Tahoma"/>
                <w:bCs/>
                <w:sz w:val="21"/>
                <w:szCs w:val="21"/>
              </w:rPr>
              <w:t>.</w:t>
            </w:r>
          </w:p>
        </w:tc>
      </w:tr>
      <w:tr w:rsidR="00CC635F" w:rsidRPr="00DD1917" w14:paraId="20755F42" w14:textId="77777777" w:rsidTr="00666BF4">
        <w:trPr>
          <w:jc w:val="center"/>
        </w:trPr>
        <w:tc>
          <w:tcPr>
            <w:tcW w:w="9067" w:type="dxa"/>
            <w:gridSpan w:val="5"/>
          </w:tcPr>
          <w:p w14:paraId="103A1CF3" w14:textId="51D43DAB" w:rsidR="00CC635F" w:rsidRPr="00DD1917" w:rsidRDefault="00CC635F">
            <w:pPr>
              <w:pStyle w:val="PargrafodaLista"/>
              <w:widowControl w:val="0"/>
              <w:spacing w:line="320" w:lineRule="exact"/>
              <w:ind w:left="34"/>
              <w:jc w:val="both"/>
              <w:rPr>
                <w:rFonts w:ascii="Tahoma" w:hAnsi="Tahoma" w:cs="Tahoma"/>
                <w:b/>
                <w:sz w:val="21"/>
                <w:szCs w:val="21"/>
              </w:rPr>
            </w:pPr>
            <w:r w:rsidRPr="00DD1917">
              <w:rPr>
                <w:rFonts w:ascii="Tahoma" w:hAnsi="Tahoma" w:cs="Tahoma"/>
                <w:b/>
                <w:sz w:val="21"/>
                <w:szCs w:val="21"/>
              </w:rPr>
              <w:t>6. Prazo</w:t>
            </w:r>
          </w:p>
        </w:tc>
      </w:tr>
      <w:tr w:rsidR="00245429" w:rsidRPr="00DD1917" w14:paraId="1363E568" w14:textId="77777777" w:rsidTr="00666BF4">
        <w:trPr>
          <w:jc w:val="center"/>
        </w:trPr>
        <w:tc>
          <w:tcPr>
            <w:tcW w:w="9067" w:type="dxa"/>
            <w:gridSpan w:val="5"/>
          </w:tcPr>
          <w:p w14:paraId="229D9B84" w14:textId="498B2967" w:rsidR="00FB2F99" w:rsidRPr="00DD1917" w:rsidRDefault="00D6193A" w:rsidP="00FF5554">
            <w:pPr>
              <w:pStyle w:val="PargrafodaLista"/>
              <w:tabs>
                <w:tab w:val="left" w:pos="284"/>
              </w:tabs>
              <w:spacing w:before="240" w:after="240" w:line="300" w:lineRule="auto"/>
              <w:ind w:left="0"/>
              <w:contextualSpacing w:val="0"/>
              <w:jc w:val="both"/>
              <w:rPr>
                <w:rFonts w:ascii="Tahoma" w:hAnsi="Tahoma" w:cs="Tahoma"/>
                <w:sz w:val="21"/>
                <w:szCs w:val="21"/>
              </w:rPr>
            </w:pPr>
            <w:r w:rsidRPr="00DD1917">
              <w:rPr>
                <w:rFonts w:ascii="Tahoma" w:hAnsi="Tahoma" w:cs="Tahoma"/>
                <w:color w:val="000000"/>
                <w:sz w:val="21"/>
                <w:szCs w:val="21"/>
              </w:rPr>
              <w:t>Est</w:t>
            </w:r>
            <w:r w:rsidR="00555B82">
              <w:rPr>
                <w:rFonts w:ascii="Tahoma" w:hAnsi="Tahoma" w:cs="Tahoma"/>
                <w:color w:val="000000"/>
                <w:sz w:val="21"/>
                <w:szCs w:val="21"/>
              </w:rPr>
              <w:t>a</w:t>
            </w:r>
            <w:r w:rsidRPr="00DD1917">
              <w:rPr>
                <w:rFonts w:ascii="Tahoma" w:hAnsi="Tahoma" w:cs="Tahoma"/>
                <w:color w:val="000000"/>
                <w:sz w:val="21"/>
                <w:szCs w:val="21"/>
              </w:rPr>
              <w:t xml:space="preserve"> </w:t>
            </w:r>
            <w:r w:rsidR="00A5492F" w:rsidRPr="00DD1917">
              <w:rPr>
                <w:rFonts w:ascii="Tahoma" w:hAnsi="Tahoma" w:cs="Tahoma"/>
                <w:color w:val="000000"/>
                <w:sz w:val="21"/>
                <w:szCs w:val="21"/>
              </w:rPr>
              <w:t xml:space="preserve">Cédula </w:t>
            </w:r>
            <w:r w:rsidRPr="00DD1917">
              <w:rPr>
                <w:rFonts w:ascii="Tahoma" w:hAnsi="Tahoma" w:cs="Tahoma"/>
                <w:color w:val="000000"/>
                <w:sz w:val="21"/>
                <w:szCs w:val="21"/>
              </w:rPr>
              <w:t>terá seu vencimento em</w:t>
            </w:r>
            <w:r w:rsidR="007811BB" w:rsidRPr="00DD1917">
              <w:rPr>
                <w:rFonts w:ascii="Tahoma" w:hAnsi="Tahoma" w:cs="Tahoma"/>
                <w:color w:val="000000"/>
                <w:sz w:val="21"/>
                <w:szCs w:val="21"/>
              </w:rPr>
              <w:t xml:space="preserve"> </w:t>
            </w:r>
            <w:r w:rsidR="00EB306C" w:rsidRPr="0046304D">
              <w:rPr>
                <w:rFonts w:ascii="Tahoma" w:hAnsi="Tahoma" w:cs="Tahoma"/>
                <w:sz w:val="21"/>
                <w:szCs w:val="21"/>
                <w:highlight w:val="yellow"/>
              </w:rPr>
              <w:t>[•]</w:t>
            </w:r>
            <w:r w:rsidR="001F39D9" w:rsidRPr="00DD1917" w:rsidDel="00A5492F">
              <w:rPr>
                <w:rFonts w:ascii="Tahoma" w:eastAsia="Arial Unicode MS" w:hAnsi="Tahoma" w:cs="Tahoma"/>
                <w:bCs/>
                <w:sz w:val="21"/>
                <w:szCs w:val="21"/>
                <w:lang w:eastAsia="pt-BR"/>
              </w:rPr>
              <w:t xml:space="preserve"> </w:t>
            </w:r>
            <w:r w:rsidR="00776D3B" w:rsidRPr="00DD1917">
              <w:rPr>
                <w:rFonts w:ascii="Tahoma" w:eastAsia="Arial Unicode MS" w:hAnsi="Tahoma" w:cs="Tahoma"/>
                <w:bCs/>
                <w:sz w:val="21"/>
                <w:szCs w:val="21"/>
                <w:lang w:eastAsia="pt-BR"/>
              </w:rPr>
              <w:t>(“</w:t>
            </w:r>
            <w:r w:rsidR="00776D3B" w:rsidRPr="00DD1917">
              <w:rPr>
                <w:rFonts w:ascii="Tahoma" w:eastAsia="Arial Unicode MS" w:hAnsi="Tahoma" w:cs="Tahoma"/>
                <w:bCs/>
                <w:sz w:val="21"/>
                <w:szCs w:val="21"/>
                <w:u w:val="single"/>
                <w:lang w:eastAsia="pt-BR"/>
              </w:rPr>
              <w:t>Data de Vencimento</w:t>
            </w:r>
            <w:r w:rsidR="00776D3B" w:rsidRPr="00DD1917">
              <w:rPr>
                <w:rFonts w:ascii="Tahoma" w:eastAsia="Arial Unicode MS" w:hAnsi="Tahoma" w:cs="Tahoma"/>
                <w:bCs/>
                <w:sz w:val="21"/>
                <w:szCs w:val="21"/>
                <w:lang w:eastAsia="pt-BR"/>
              </w:rPr>
              <w:t>”)</w:t>
            </w:r>
            <w:r w:rsidR="007E6214" w:rsidRPr="00DD1917">
              <w:rPr>
                <w:rFonts w:ascii="Tahoma" w:hAnsi="Tahoma" w:cs="Tahoma"/>
                <w:color w:val="000000"/>
                <w:sz w:val="21"/>
                <w:szCs w:val="21"/>
              </w:rPr>
              <w:t>.</w:t>
            </w:r>
            <w:r w:rsidR="007E6214" w:rsidRPr="00DD1917">
              <w:rPr>
                <w:rFonts w:ascii="Tahoma" w:hAnsi="Tahoma" w:cs="Tahoma"/>
                <w:sz w:val="21"/>
                <w:szCs w:val="21"/>
              </w:rPr>
              <w:t xml:space="preserve"> </w:t>
            </w:r>
          </w:p>
        </w:tc>
      </w:tr>
      <w:tr w:rsidR="002D243A" w:rsidRPr="00DD1917" w14:paraId="6FB39F2A" w14:textId="77777777" w:rsidTr="00666BF4">
        <w:trPr>
          <w:jc w:val="center"/>
        </w:trPr>
        <w:tc>
          <w:tcPr>
            <w:tcW w:w="9067" w:type="dxa"/>
            <w:gridSpan w:val="5"/>
          </w:tcPr>
          <w:p w14:paraId="22B75E91" w14:textId="7D1D3579" w:rsidR="002D243A" w:rsidRPr="00DD1917" w:rsidRDefault="002D243A">
            <w:pPr>
              <w:pStyle w:val="PargrafodaLista"/>
              <w:widowControl w:val="0"/>
              <w:spacing w:line="320" w:lineRule="exact"/>
              <w:ind w:left="34"/>
              <w:jc w:val="both"/>
              <w:rPr>
                <w:rFonts w:ascii="Tahoma" w:hAnsi="Tahoma" w:cs="Tahoma"/>
                <w:b/>
                <w:sz w:val="21"/>
                <w:szCs w:val="21"/>
              </w:rPr>
            </w:pPr>
            <w:r w:rsidRPr="00DD1917">
              <w:rPr>
                <w:rFonts w:ascii="Tahoma" w:hAnsi="Tahoma" w:cs="Tahoma"/>
                <w:b/>
                <w:sz w:val="21"/>
                <w:szCs w:val="21"/>
              </w:rPr>
              <w:t>7. Local de Pagamento da Dívida</w:t>
            </w:r>
          </w:p>
        </w:tc>
      </w:tr>
      <w:tr w:rsidR="002D243A" w:rsidRPr="00DD1917" w14:paraId="42309149" w14:textId="77777777" w:rsidTr="00666BF4">
        <w:trPr>
          <w:jc w:val="center"/>
        </w:trPr>
        <w:tc>
          <w:tcPr>
            <w:tcW w:w="9067" w:type="dxa"/>
            <w:gridSpan w:val="5"/>
          </w:tcPr>
          <w:p w14:paraId="5140E8D2" w14:textId="0C27D778" w:rsidR="002D243A" w:rsidRPr="00DD1917" w:rsidRDefault="00767A83" w:rsidP="00FF5554">
            <w:pPr>
              <w:pStyle w:val="PargrafodaLista"/>
              <w:tabs>
                <w:tab w:val="left" w:pos="284"/>
              </w:tabs>
              <w:spacing w:before="240" w:after="240" w:line="300" w:lineRule="auto"/>
              <w:ind w:left="0"/>
              <w:contextualSpacing w:val="0"/>
              <w:jc w:val="both"/>
              <w:rPr>
                <w:rFonts w:ascii="Tahoma" w:hAnsi="Tahoma" w:cs="Tahoma"/>
                <w:sz w:val="21"/>
                <w:szCs w:val="21"/>
              </w:rPr>
            </w:pPr>
            <w:r w:rsidRPr="00DD1917">
              <w:rPr>
                <w:rFonts w:ascii="Tahoma" w:hAnsi="Tahoma" w:cs="Tahoma"/>
                <w:sz w:val="21"/>
                <w:szCs w:val="21"/>
              </w:rPr>
              <w:t xml:space="preserve">Cidade de </w:t>
            </w:r>
            <w:r w:rsidR="002F3779" w:rsidRPr="00DD1917">
              <w:rPr>
                <w:rFonts w:ascii="Tahoma" w:hAnsi="Tahoma" w:cs="Tahoma"/>
                <w:sz w:val="21"/>
                <w:szCs w:val="21"/>
              </w:rPr>
              <w:t>São Paulo</w:t>
            </w:r>
            <w:r w:rsidRPr="00DD1917">
              <w:rPr>
                <w:rFonts w:ascii="Tahoma" w:hAnsi="Tahoma" w:cs="Tahoma"/>
                <w:sz w:val="21"/>
                <w:szCs w:val="21"/>
              </w:rPr>
              <w:t>, Estado d</w:t>
            </w:r>
            <w:r w:rsidR="002F3779" w:rsidRPr="00DD1917">
              <w:rPr>
                <w:rFonts w:ascii="Tahoma" w:hAnsi="Tahoma" w:cs="Tahoma"/>
                <w:sz w:val="21"/>
                <w:szCs w:val="21"/>
              </w:rPr>
              <w:t>e São Paulo.</w:t>
            </w:r>
          </w:p>
        </w:tc>
      </w:tr>
      <w:tr w:rsidR="00CC635F" w:rsidRPr="00DD1917" w14:paraId="2349EC36" w14:textId="77777777" w:rsidTr="00666BF4">
        <w:trPr>
          <w:jc w:val="center"/>
        </w:trPr>
        <w:tc>
          <w:tcPr>
            <w:tcW w:w="9067" w:type="dxa"/>
            <w:gridSpan w:val="5"/>
          </w:tcPr>
          <w:p w14:paraId="3C8A5E21" w14:textId="65F78D63" w:rsidR="00CC635F" w:rsidRPr="00DD1917" w:rsidRDefault="00CC635F">
            <w:pPr>
              <w:pStyle w:val="PargrafodaLista"/>
              <w:widowControl w:val="0"/>
              <w:spacing w:line="320" w:lineRule="exact"/>
              <w:ind w:left="34"/>
              <w:jc w:val="both"/>
              <w:rPr>
                <w:rFonts w:ascii="Tahoma" w:hAnsi="Tahoma" w:cs="Tahoma"/>
                <w:b/>
                <w:sz w:val="21"/>
                <w:szCs w:val="21"/>
              </w:rPr>
            </w:pPr>
            <w:r w:rsidRPr="00DD1917">
              <w:rPr>
                <w:rFonts w:ascii="Tahoma" w:hAnsi="Tahoma" w:cs="Tahoma"/>
                <w:b/>
                <w:sz w:val="21"/>
                <w:szCs w:val="21"/>
              </w:rPr>
              <w:t>8. Garantias</w:t>
            </w:r>
          </w:p>
        </w:tc>
      </w:tr>
      <w:tr w:rsidR="00245429" w:rsidRPr="00DD1917" w14:paraId="0E637D31" w14:textId="77777777" w:rsidTr="00666BF4">
        <w:trPr>
          <w:jc w:val="center"/>
        </w:trPr>
        <w:tc>
          <w:tcPr>
            <w:tcW w:w="9067" w:type="dxa"/>
            <w:gridSpan w:val="5"/>
          </w:tcPr>
          <w:p w14:paraId="44D6371E" w14:textId="25C91831" w:rsidR="002327F4" w:rsidRPr="00DD1917" w:rsidRDefault="00033004" w:rsidP="00FF5554">
            <w:pPr>
              <w:pStyle w:val="PargrafodaLista"/>
              <w:numPr>
                <w:ilvl w:val="0"/>
                <w:numId w:val="34"/>
              </w:numPr>
              <w:tabs>
                <w:tab w:val="left" w:pos="851"/>
              </w:tabs>
              <w:spacing w:beforeLines="120" w:before="288" w:afterLines="120" w:after="288" w:line="300" w:lineRule="auto"/>
              <w:ind w:left="876"/>
              <w:contextualSpacing w:val="0"/>
              <w:jc w:val="both"/>
              <w:rPr>
                <w:rFonts w:ascii="Tahoma" w:hAnsi="Tahoma" w:cs="Tahoma"/>
                <w:bCs/>
                <w:sz w:val="21"/>
                <w:szCs w:val="21"/>
              </w:rPr>
            </w:pPr>
            <w:r w:rsidRPr="00DD1917">
              <w:rPr>
                <w:rFonts w:ascii="Tahoma" w:hAnsi="Tahoma" w:cs="Tahoma"/>
                <w:sz w:val="21"/>
                <w:szCs w:val="21"/>
              </w:rPr>
              <w:t xml:space="preserve">Cessão </w:t>
            </w:r>
            <w:r w:rsidR="002327F4" w:rsidRPr="00DD1917">
              <w:rPr>
                <w:rFonts w:ascii="Tahoma" w:hAnsi="Tahoma" w:cs="Tahoma"/>
                <w:sz w:val="21"/>
                <w:szCs w:val="21"/>
              </w:rPr>
              <w:t xml:space="preserve">fiduciária da totalidade dos </w:t>
            </w:r>
            <w:r w:rsidR="008228D5" w:rsidRPr="00DD1917">
              <w:rPr>
                <w:rFonts w:ascii="Tahoma" w:hAnsi="Tahoma" w:cs="Tahoma"/>
                <w:sz w:val="21"/>
                <w:szCs w:val="21"/>
              </w:rPr>
              <w:t xml:space="preserve">recebíveis vincendos </w:t>
            </w:r>
            <w:r w:rsidR="002327F4" w:rsidRPr="00DD1917">
              <w:rPr>
                <w:rFonts w:ascii="Tahoma" w:hAnsi="Tahoma" w:cs="Tahoma"/>
                <w:sz w:val="21"/>
                <w:szCs w:val="21"/>
              </w:rPr>
              <w:t>de titularidade da Emitente</w:t>
            </w:r>
            <w:r w:rsidR="00BB7394" w:rsidRPr="00DD1917">
              <w:rPr>
                <w:rFonts w:ascii="Tahoma" w:hAnsi="Tahoma" w:cs="Tahoma"/>
                <w:sz w:val="21"/>
                <w:szCs w:val="21"/>
              </w:rPr>
              <w:t>,</w:t>
            </w:r>
            <w:r w:rsidR="002327F4" w:rsidRPr="00DD1917">
              <w:rPr>
                <w:rFonts w:ascii="Tahoma" w:hAnsi="Tahoma" w:cs="Tahoma"/>
                <w:sz w:val="21"/>
                <w:szCs w:val="21"/>
              </w:rPr>
              <w:t xml:space="preserve"> oriundos das </w:t>
            </w:r>
            <w:r w:rsidR="000C729A" w:rsidRPr="00DD1917">
              <w:rPr>
                <w:rFonts w:ascii="Tahoma" w:hAnsi="Tahoma" w:cs="Tahoma"/>
                <w:sz w:val="21"/>
                <w:szCs w:val="21"/>
              </w:rPr>
              <w:t>Unidades</w:t>
            </w:r>
            <w:r w:rsidR="002327F4" w:rsidRPr="00DD1917">
              <w:rPr>
                <w:rFonts w:ascii="Tahoma" w:hAnsi="Tahoma" w:cs="Tahoma"/>
                <w:sz w:val="21"/>
                <w:szCs w:val="21"/>
              </w:rPr>
              <w:t xml:space="preserve"> </w:t>
            </w:r>
            <w:r w:rsidR="001750E1" w:rsidRPr="00DD1917">
              <w:rPr>
                <w:rFonts w:ascii="Tahoma" w:hAnsi="Tahoma" w:cs="Tahoma"/>
                <w:sz w:val="21"/>
                <w:szCs w:val="21"/>
              </w:rPr>
              <w:t>já comercializadas</w:t>
            </w:r>
            <w:r w:rsidR="00BB7394" w:rsidRPr="00DD1917">
              <w:rPr>
                <w:rFonts w:ascii="Tahoma" w:hAnsi="Tahoma" w:cs="Tahoma"/>
                <w:sz w:val="21"/>
                <w:szCs w:val="21"/>
              </w:rPr>
              <w:t>,</w:t>
            </w:r>
            <w:r w:rsidR="001750E1" w:rsidRPr="00DD1917">
              <w:rPr>
                <w:rFonts w:ascii="Tahoma" w:hAnsi="Tahoma" w:cs="Tahoma"/>
                <w:sz w:val="21"/>
                <w:szCs w:val="21"/>
              </w:rPr>
              <w:t xml:space="preserve"> </w:t>
            </w:r>
            <w:r w:rsidR="00FF5363" w:rsidRPr="00DD1917">
              <w:rPr>
                <w:rFonts w:ascii="Tahoma" w:hAnsi="Tahoma" w:cs="Tahoma"/>
                <w:sz w:val="21"/>
                <w:szCs w:val="21"/>
              </w:rPr>
              <w:t>nesta data</w:t>
            </w:r>
            <w:r w:rsidR="00BB7394" w:rsidRPr="00DD1917">
              <w:rPr>
                <w:rFonts w:ascii="Tahoma" w:hAnsi="Tahoma" w:cs="Tahoma"/>
                <w:sz w:val="21"/>
                <w:szCs w:val="21"/>
              </w:rPr>
              <w:t>,</w:t>
            </w:r>
            <w:r w:rsidR="00FF5363" w:rsidRPr="00DD1917">
              <w:rPr>
                <w:rFonts w:ascii="Tahoma" w:hAnsi="Tahoma" w:cs="Tahoma"/>
                <w:sz w:val="21"/>
                <w:szCs w:val="21"/>
              </w:rPr>
              <w:t xml:space="preserve"> </w:t>
            </w:r>
            <w:r w:rsidR="001750E1" w:rsidRPr="00DD1917">
              <w:rPr>
                <w:rFonts w:ascii="Tahoma" w:hAnsi="Tahoma" w:cs="Tahoma"/>
                <w:sz w:val="21"/>
                <w:szCs w:val="21"/>
              </w:rPr>
              <w:t xml:space="preserve">pela Emitente </w:t>
            </w:r>
            <w:r w:rsidR="000C729A" w:rsidRPr="00DD1917">
              <w:rPr>
                <w:rFonts w:ascii="Tahoma" w:hAnsi="Tahoma" w:cs="Tahoma"/>
                <w:sz w:val="21"/>
                <w:szCs w:val="21"/>
              </w:rPr>
              <w:t>a terceiros (“</w:t>
            </w:r>
            <w:r w:rsidR="000C729A" w:rsidRPr="00DD1917">
              <w:rPr>
                <w:rFonts w:ascii="Tahoma" w:hAnsi="Tahoma" w:cs="Tahoma"/>
                <w:sz w:val="21"/>
                <w:szCs w:val="21"/>
                <w:u w:val="single"/>
              </w:rPr>
              <w:t>Unidades Vendidas</w:t>
            </w:r>
            <w:r w:rsidR="000C729A" w:rsidRPr="00DD1917">
              <w:rPr>
                <w:rFonts w:ascii="Tahoma" w:hAnsi="Tahoma" w:cs="Tahoma"/>
                <w:sz w:val="21"/>
                <w:szCs w:val="21"/>
              </w:rPr>
              <w:t>”</w:t>
            </w:r>
            <w:r w:rsidR="008917B1" w:rsidRPr="00DD1917">
              <w:rPr>
                <w:rFonts w:ascii="Tahoma" w:hAnsi="Tahoma" w:cs="Tahoma"/>
                <w:sz w:val="21"/>
                <w:szCs w:val="21"/>
              </w:rPr>
              <w:t xml:space="preserve"> e “</w:t>
            </w:r>
            <w:r w:rsidR="008917B1" w:rsidRPr="00DD1917">
              <w:rPr>
                <w:rFonts w:ascii="Tahoma" w:hAnsi="Tahoma" w:cs="Tahoma"/>
                <w:sz w:val="21"/>
                <w:szCs w:val="21"/>
                <w:u w:val="single"/>
              </w:rPr>
              <w:t>Direitos Creditórios Unidades Vendidas</w:t>
            </w:r>
            <w:r w:rsidR="008917B1" w:rsidRPr="00DD1917">
              <w:rPr>
                <w:rFonts w:ascii="Tahoma" w:hAnsi="Tahoma" w:cs="Tahoma"/>
                <w:sz w:val="21"/>
                <w:szCs w:val="21"/>
              </w:rPr>
              <w:t>”</w:t>
            </w:r>
            <w:r w:rsidR="000C729A" w:rsidRPr="00DD1917">
              <w:rPr>
                <w:rFonts w:ascii="Tahoma" w:hAnsi="Tahoma" w:cs="Tahoma"/>
                <w:sz w:val="21"/>
                <w:szCs w:val="21"/>
              </w:rPr>
              <w:t>)</w:t>
            </w:r>
            <w:r w:rsidR="0028009A" w:rsidRPr="00DD1917">
              <w:rPr>
                <w:rFonts w:ascii="Tahoma" w:hAnsi="Tahoma" w:cs="Tahoma"/>
                <w:sz w:val="21"/>
                <w:szCs w:val="21"/>
              </w:rPr>
              <w:t>,</w:t>
            </w:r>
            <w:r w:rsidR="000C729A" w:rsidRPr="00DD1917">
              <w:rPr>
                <w:rFonts w:ascii="Tahoma" w:hAnsi="Tahoma" w:cs="Tahoma"/>
                <w:sz w:val="21"/>
                <w:szCs w:val="21"/>
              </w:rPr>
              <w:t xml:space="preserve"> </w:t>
            </w:r>
            <w:r w:rsidR="001750E1" w:rsidRPr="00DD1917">
              <w:rPr>
                <w:rFonts w:ascii="Tahoma" w:hAnsi="Tahoma" w:cs="Tahoma"/>
                <w:sz w:val="21"/>
                <w:szCs w:val="21"/>
              </w:rPr>
              <w:t xml:space="preserve">e promessa de cessão fiduciária da totalidade dos </w:t>
            </w:r>
            <w:r w:rsidR="008228D5" w:rsidRPr="00DD1917">
              <w:rPr>
                <w:rFonts w:ascii="Tahoma" w:hAnsi="Tahoma" w:cs="Tahoma"/>
                <w:sz w:val="21"/>
                <w:szCs w:val="21"/>
              </w:rPr>
              <w:t xml:space="preserve">recebíveis </w:t>
            </w:r>
            <w:r w:rsidR="001750E1" w:rsidRPr="00DD1917">
              <w:rPr>
                <w:rFonts w:ascii="Tahoma" w:hAnsi="Tahoma" w:cs="Tahoma"/>
                <w:sz w:val="21"/>
                <w:szCs w:val="21"/>
              </w:rPr>
              <w:t>de titularidade da Emitente</w:t>
            </w:r>
            <w:r w:rsidR="00BB7394" w:rsidRPr="00DD1917">
              <w:rPr>
                <w:rFonts w:ascii="Tahoma" w:hAnsi="Tahoma" w:cs="Tahoma"/>
                <w:sz w:val="21"/>
                <w:szCs w:val="21"/>
              </w:rPr>
              <w:t>,</w:t>
            </w:r>
            <w:r w:rsidR="001750E1" w:rsidRPr="00DD1917">
              <w:rPr>
                <w:rFonts w:ascii="Tahoma" w:hAnsi="Tahoma" w:cs="Tahoma"/>
                <w:sz w:val="21"/>
                <w:szCs w:val="21"/>
              </w:rPr>
              <w:t xml:space="preserve"> oriundos da </w:t>
            </w:r>
            <w:r w:rsidR="00861DA0" w:rsidRPr="00DD1917">
              <w:rPr>
                <w:rFonts w:ascii="Tahoma" w:hAnsi="Tahoma" w:cs="Tahoma"/>
                <w:sz w:val="21"/>
                <w:szCs w:val="21"/>
              </w:rPr>
              <w:t xml:space="preserve">eventual </w:t>
            </w:r>
            <w:r w:rsidR="001750E1" w:rsidRPr="00DD1917">
              <w:rPr>
                <w:rFonts w:ascii="Tahoma" w:hAnsi="Tahoma" w:cs="Tahoma"/>
                <w:sz w:val="21"/>
                <w:szCs w:val="21"/>
              </w:rPr>
              <w:t xml:space="preserve">comercialização das Unidades </w:t>
            </w:r>
            <w:r w:rsidR="000C729A" w:rsidRPr="00DD1917">
              <w:rPr>
                <w:rFonts w:ascii="Tahoma" w:hAnsi="Tahoma" w:cs="Tahoma"/>
                <w:sz w:val="21"/>
                <w:szCs w:val="21"/>
              </w:rPr>
              <w:t>ainda não comercializadas pela Emitente</w:t>
            </w:r>
            <w:r w:rsidR="00747BAB" w:rsidRPr="00DD1917">
              <w:rPr>
                <w:rFonts w:ascii="Tahoma" w:hAnsi="Tahoma" w:cs="Tahoma"/>
                <w:sz w:val="21"/>
                <w:szCs w:val="21"/>
              </w:rPr>
              <w:t xml:space="preserve"> até </w:t>
            </w:r>
            <w:r w:rsidR="009773B2" w:rsidRPr="00DD1917">
              <w:rPr>
                <w:rFonts w:ascii="Tahoma" w:hAnsi="Tahoma" w:cs="Tahoma"/>
                <w:sz w:val="21"/>
                <w:szCs w:val="21"/>
              </w:rPr>
              <w:t>a presente data</w:t>
            </w:r>
            <w:r w:rsidR="000C729A" w:rsidRPr="00DD1917">
              <w:rPr>
                <w:rFonts w:ascii="Tahoma" w:hAnsi="Tahoma" w:cs="Tahoma"/>
                <w:sz w:val="21"/>
                <w:szCs w:val="21"/>
              </w:rPr>
              <w:t xml:space="preserve"> (“</w:t>
            </w:r>
            <w:r w:rsidR="000C729A" w:rsidRPr="00DD1917">
              <w:rPr>
                <w:rFonts w:ascii="Tahoma" w:hAnsi="Tahoma" w:cs="Tahoma"/>
                <w:sz w:val="21"/>
                <w:szCs w:val="21"/>
                <w:u w:val="single"/>
              </w:rPr>
              <w:t>Unidades em Estoque</w:t>
            </w:r>
            <w:r w:rsidR="000C729A" w:rsidRPr="00DD1917">
              <w:rPr>
                <w:rFonts w:ascii="Tahoma" w:hAnsi="Tahoma" w:cs="Tahoma"/>
                <w:sz w:val="21"/>
                <w:szCs w:val="21"/>
              </w:rPr>
              <w:t>”</w:t>
            </w:r>
            <w:r w:rsidR="008917B1" w:rsidRPr="00DD1917">
              <w:rPr>
                <w:rFonts w:ascii="Tahoma" w:hAnsi="Tahoma" w:cs="Tahoma"/>
                <w:sz w:val="21"/>
                <w:szCs w:val="21"/>
              </w:rPr>
              <w:t xml:space="preserve"> e “</w:t>
            </w:r>
            <w:r w:rsidR="008917B1" w:rsidRPr="00DD1917">
              <w:rPr>
                <w:rFonts w:ascii="Tahoma" w:hAnsi="Tahoma" w:cs="Tahoma"/>
                <w:sz w:val="21"/>
                <w:szCs w:val="21"/>
                <w:u w:val="single"/>
              </w:rPr>
              <w:t>Direitos Creditórios Unidades em Estoque</w:t>
            </w:r>
            <w:r w:rsidR="008917B1" w:rsidRPr="00DD1917">
              <w:rPr>
                <w:rFonts w:ascii="Tahoma" w:hAnsi="Tahoma" w:cs="Tahoma"/>
                <w:sz w:val="21"/>
                <w:szCs w:val="21"/>
              </w:rPr>
              <w:t xml:space="preserve">”, sendo que, os Direitos Creditórios Unidades Vendidas e os Direitos Creditórios Unidades em Estoque, quando referidos </w:t>
            </w:r>
            <w:r w:rsidR="001750E1" w:rsidRPr="00DD1917">
              <w:rPr>
                <w:rFonts w:ascii="Tahoma" w:hAnsi="Tahoma" w:cs="Tahoma"/>
                <w:sz w:val="21"/>
                <w:szCs w:val="21"/>
              </w:rPr>
              <w:t xml:space="preserve">em conjunto, </w:t>
            </w:r>
            <w:r w:rsidR="008917B1" w:rsidRPr="00DD1917">
              <w:rPr>
                <w:rFonts w:ascii="Tahoma" w:hAnsi="Tahoma" w:cs="Tahoma"/>
                <w:sz w:val="21"/>
                <w:szCs w:val="21"/>
              </w:rPr>
              <w:t>serão denominados simplesmente como</w:t>
            </w:r>
            <w:r w:rsidR="001750E1" w:rsidRPr="00DD1917">
              <w:rPr>
                <w:rFonts w:ascii="Tahoma" w:hAnsi="Tahoma" w:cs="Tahoma"/>
                <w:sz w:val="21"/>
                <w:szCs w:val="21"/>
              </w:rPr>
              <w:t xml:space="preserve"> </w:t>
            </w:r>
            <w:r w:rsidR="00103A14" w:rsidRPr="00DD1917">
              <w:rPr>
                <w:rFonts w:ascii="Tahoma" w:hAnsi="Tahoma" w:cs="Tahoma"/>
                <w:sz w:val="21"/>
                <w:szCs w:val="21"/>
              </w:rPr>
              <w:t>“</w:t>
            </w:r>
            <w:r w:rsidR="002327F4" w:rsidRPr="00DD1917">
              <w:rPr>
                <w:rFonts w:ascii="Tahoma" w:hAnsi="Tahoma" w:cs="Tahoma"/>
                <w:sz w:val="21"/>
                <w:szCs w:val="21"/>
                <w:u w:val="single"/>
              </w:rPr>
              <w:t>Direitos Creditórios</w:t>
            </w:r>
            <w:r w:rsidR="002327F4" w:rsidRPr="00DD1917">
              <w:rPr>
                <w:rFonts w:ascii="Tahoma" w:hAnsi="Tahoma" w:cs="Tahoma"/>
                <w:sz w:val="21"/>
                <w:szCs w:val="21"/>
              </w:rPr>
              <w:t>”)</w:t>
            </w:r>
            <w:r w:rsidR="005344F5" w:rsidRPr="00DD1917">
              <w:rPr>
                <w:rFonts w:ascii="Tahoma" w:hAnsi="Tahoma" w:cs="Tahoma"/>
                <w:sz w:val="21"/>
                <w:szCs w:val="21"/>
              </w:rPr>
              <w:t>, a ser</w:t>
            </w:r>
            <w:r w:rsidR="001750E1" w:rsidRPr="00DD1917">
              <w:rPr>
                <w:rFonts w:ascii="Tahoma" w:hAnsi="Tahoma" w:cs="Tahoma"/>
                <w:sz w:val="21"/>
                <w:szCs w:val="21"/>
              </w:rPr>
              <w:t>em</w:t>
            </w:r>
            <w:r w:rsidR="002327F4" w:rsidRPr="00DD1917">
              <w:rPr>
                <w:rFonts w:ascii="Tahoma" w:hAnsi="Tahoma" w:cs="Tahoma"/>
                <w:sz w:val="21"/>
                <w:szCs w:val="21"/>
              </w:rPr>
              <w:t xml:space="preserve"> formalizada</w:t>
            </w:r>
            <w:r w:rsidR="001750E1" w:rsidRPr="00DD1917">
              <w:rPr>
                <w:rFonts w:ascii="Tahoma" w:hAnsi="Tahoma" w:cs="Tahoma"/>
                <w:sz w:val="21"/>
                <w:szCs w:val="21"/>
              </w:rPr>
              <w:t>s</w:t>
            </w:r>
            <w:r w:rsidR="000C729A" w:rsidRPr="00DD1917">
              <w:rPr>
                <w:rFonts w:ascii="Tahoma" w:hAnsi="Tahoma" w:cs="Tahoma"/>
                <w:sz w:val="21"/>
                <w:szCs w:val="21"/>
              </w:rPr>
              <w:t>, nesta data,</w:t>
            </w:r>
            <w:r w:rsidR="002327F4" w:rsidRPr="00DD1917">
              <w:rPr>
                <w:rFonts w:ascii="Tahoma" w:hAnsi="Tahoma" w:cs="Tahoma"/>
                <w:sz w:val="21"/>
                <w:szCs w:val="21"/>
              </w:rPr>
              <w:t xml:space="preserve"> </w:t>
            </w:r>
            <w:r w:rsidR="000C729A" w:rsidRPr="00DD1917">
              <w:rPr>
                <w:rFonts w:ascii="Tahoma" w:hAnsi="Tahoma" w:cs="Tahoma"/>
                <w:bCs/>
                <w:sz w:val="21"/>
                <w:szCs w:val="21"/>
              </w:rPr>
              <w:t xml:space="preserve">por meio </w:t>
            </w:r>
            <w:r w:rsidR="002327F4" w:rsidRPr="00DD1917">
              <w:rPr>
                <w:rFonts w:ascii="Tahoma" w:hAnsi="Tahoma" w:cs="Tahoma"/>
                <w:bCs/>
                <w:sz w:val="21"/>
                <w:szCs w:val="21"/>
              </w:rPr>
              <w:t>do “</w:t>
            </w:r>
            <w:r w:rsidR="002327F4" w:rsidRPr="00DD1917">
              <w:rPr>
                <w:rFonts w:ascii="Tahoma" w:hAnsi="Tahoma" w:cs="Tahoma"/>
                <w:i/>
                <w:sz w:val="21"/>
                <w:szCs w:val="21"/>
              </w:rPr>
              <w:t xml:space="preserve">Instrumento Particular de Cessão Fiduciária </w:t>
            </w:r>
            <w:r w:rsidR="001750E1" w:rsidRPr="00DD1917">
              <w:rPr>
                <w:rFonts w:ascii="Tahoma" w:hAnsi="Tahoma" w:cs="Tahoma"/>
                <w:i/>
                <w:sz w:val="21"/>
                <w:szCs w:val="21"/>
              </w:rPr>
              <w:t xml:space="preserve">e Promessa de Cessão Fiduciária </w:t>
            </w:r>
            <w:r w:rsidR="002327F4" w:rsidRPr="00DD1917">
              <w:rPr>
                <w:rFonts w:ascii="Tahoma" w:hAnsi="Tahoma" w:cs="Tahoma"/>
                <w:i/>
                <w:sz w:val="21"/>
                <w:szCs w:val="21"/>
              </w:rPr>
              <w:t>de Direitos Creditórios e Outras Avenças”</w:t>
            </w:r>
            <w:r w:rsidR="002327F4" w:rsidRPr="00DD1917">
              <w:rPr>
                <w:rFonts w:ascii="Tahoma" w:hAnsi="Tahoma" w:cs="Tahoma"/>
                <w:sz w:val="21"/>
                <w:szCs w:val="21"/>
              </w:rPr>
              <w:t xml:space="preserve"> (“</w:t>
            </w:r>
            <w:r w:rsidR="002327F4" w:rsidRPr="00DD1917">
              <w:rPr>
                <w:rFonts w:ascii="Tahoma" w:hAnsi="Tahoma" w:cs="Tahoma"/>
                <w:sz w:val="21"/>
                <w:szCs w:val="21"/>
                <w:u w:val="single"/>
              </w:rPr>
              <w:t xml:space="preserve">Contrato de </w:t>
            </w:r>
            <w:r w:rsidR="002327F4" w:rsidRPr="00DD1917">
              <w:rPr>
                <w:rFonts w:ascii="Tahoma" w:hAnsi="Tahoma" w:cs="Tahoma"/>
                <w:bCs/>
                <w:sz w:val="21"/>
                <w:szCs w:val="21"/>
                <w:u w:val="single"/>
              </w:rPr>
              <w:t>Cessão Fiduciária</w:t>
            </w:r>
            <w:r w:rsidR="002327F4" w:rsidRPr="00DD1917">
              <w:rPr>
                <w:rFonts w:ascii="Tahoma" w:hAnsi="Tahoma" w:cs="Tahoma"/>
                <w:bCs/>
                <w:sz w:val="21"/>
                <w:szCs w:val="21"/>
              </w:rPr>
              <w:t>”</w:t>
            </w:r>
            <w:r w:rsidR="002F2FD9" w:rsidRPr="00DD1917">
              <w:rPr>
                <w:rFonts w:ascii="Tahoma" w:hAnsi="Tahoma" w:cs="Tahoma"/>
                <w:bCs/>
                <w:sz w:val="21"/>
                <w:szCs w:val="21"/>
              </w:rPr>
              <w:t xml:space="preserve"> e</w:t>
            </w:r>
            <w:r w:rsidR="000C729A" w:rsidRPr="00DD1917">
              <w:rPr>
                <w:rFonts w:ascii="Tahoma" w:hAnsi="Tahoma" w:cs="Tahoma"/>
                <w:sz w:val="21"/>
                <w:szCs w:val="21"/>
              </w:rPr>
              <w:t xml:space="preserve"> “</w:t>
            </w:r>
            <w:r w:rsidR="000C729A" w:rsidRPr="00DD1917">
              <w:rPr>
                <w:rFonts w:ascii="Tahoma" w:hAnsi="Tahoma" w:cs="Tahoma"/>
                <w:sz w:val="21"/>
                <w:szCs w:val="21"/>
                <w:u w:val="single"/>
              </w:rPr>
              <w:t>Cessão Fiduciária</w:t>
            </w:r>
            <w:r w:rsidR="000C729A" w:rsidRPr="00DD1917">
              <w:rPr>
                <w:rFonts w:ascii="Tahoma" w:hAnsi="Tahoma" w:cs="Tahoma"/>
                <w:sz w:val="21"/>
                <w:szCs w:val="21"/>
              </w:rPr>
              <w:t>”</w:t>
            </w:r>
            <w:r w:rsidR="002F2FD9" w:rsidRPr="00DD1917">
              <w:rPr>
                <w:rFonts w:ascii="Tahoma" w:hAnsi="Tahoma" w:cs="Tahoma"/>
                <w:sz w:val="21"/>
                <w:szCs w:val="21"/>
              </w:rPr>
              <w:t>, respectivamente</w:t>
            </w:r>
            <w:r w:rsidR="000C729A" w:rsidRPr="00DD1917">
              <w:rPr>
                <w:rFonts w:ascii="Tahoma" w:hAnsi="Tahoma" w:cs="Tahoma"/>
                <w:sz w:val="21"/>
                <w:szCs w:val="21"/>
              </w:rPr>
              <w:t>)</w:t>
            </w:r>
            <w:r w:rsidR="003E0099" w:rsidRPr="00DD1917">
              <w:rPr>
                <w:rFonts w:ascii="Tahoma" w:hAnsi="Tahoma" w:cs="Tahoma"/>
                <w:sz w:val="21"/>
                <w:szCs w:val="21"/>
              </w:rPr>
              <w:t xml:space="preserve">. Para fins desta Cédula, as Unidades em Estoque que forem efetivamente </w:t>
            </w:r>
            <w:r w:rsidR="004B754F" w:rsidRPr="00DD1917">
              <w:rPr>
                <w:rFonts w:ascii="Tahoma" w:hAnsi="Tahoma" w:cs="Tahoma"/>
                <w:sz w:val="21"/>
                <w:szCs w:val="21"/>
              </w:rPr>
              <w:t>vendidas</w:t>
            </w:r>
            <w:r w:rsidR="003E0099" w:rsidRPr="00DD1917">
              <w:rPr>
                <w:rFonts w:ascii="Tahoma" w:hAnsi="Tahoma" w:cs="Tahoma"/>
                <w:sz w:val="21"/>
                <w:szCs w:val="21"/>
              </w:rPr>
              <w:t xml:space="preserve"> pela Emitente passarão a integrar o conceito de “</w:t>
            </w:r>
            <w:r w:rsidR="003E0099" w:rsidRPr="00DD1917">
              <w:rPr>
                <w:rFonts w:ascii="Tahoma" w:hAnsi="Tahoma" w:cs="Tahoma"/>
                <w:sz w:val="21"/>
                <w:szCs w:val="21"/>
                <w:u w:val="single"/>
              </w:rPr>
              <w:t xml:space="preserve">Unidades </w:t>
            </w:r>
            <w:r w:rsidR="003E0099" w:rsidRPr="00DD1917">
              <w:rPr>
                <w:rFonts w:ascii="Tahoma" w:hAnsi="Tahoma" w:cs="Tahoma"/>
                <w:sz w:val="21"/>
                <w:szCs w:val="21"/>
                <w:u w:val="single"/>
              </w:rPr>
              <w:lastRenderedPageBreak/>
              <w:t>Vendidas</w:t>
            </w:r>
            <w:r w:rsidR="003E0099" w:rsidRPr="00DD1917">
              <w:rPr>
                <w:rFonts w:ascii="Tahoma" w:hAnsi="Tahoma" w:cs="Tahoma"/>
                <w:sz w:val="21"/>
                <w:szCs w:val="21"/>
              </w:rPr>
              <w:t>” e, consequentemente, seus respectivos direitos creditórios passarão a integrar o conceito de “</w:t>
            </w:r>
            <w:r w:rsidR="003E0099" w:rsidRPr="00DD1917">
              <w:rPr>
                <w:rFonts w:ascii="Tahoma" w:hAnsi="Tahoma" w:cs="Tahoma"/>
                <w:sz w:val="21"/>
                <w:szCs w:val="21"/>
                <w:u w:val="single"/>
              </w:rPr>
              <w:t>Direitos Creditórios Unidades Vendidas</w:t>
            </w:r>
            <w:r w:rsidR="003E0099" w:rsidRPr="00DD1917">
              <w:rPr>
                <w:rFonts w:ascii="Tahoma" w:hAnsi="Tahoma" w:cs="Tahoma"/>
                <w:sz w:val="21"/>
                <w:szCs w:val="21"/>
              </w:rPr>
              <w:t>”</w:t>
            </w:r>
            <w:r w:rsidR="002327F4" w:rsidRPr="00DD1917">
              <w:rPr>
                <w:rFonts w:ascii="Tahoma" w:hAnsi="Tahoma" w:cs="Tahoma"/>
                <w:sz w:val="21"/>
                <w:szCs w:val="21"/>
              </w:rPr>
              <w:t>;</w:t>
            </w:r>
          </w:p>
          <w:p w14:paraId="2BE0D31C" w14:textId="6A5BF591" w:rsidR="00BF0BBE" w:rsidRDefault="00033004" w:rsidP="00FF5554">
            <w:pPr>
              <w:pStyle w:val="PargrafodaLista"/>
              <w:numPr>
                <w:ilvl w:val="0"/>
                <w:numId w:val="34"/>
              </w:numPr>
              <w:tabs>
                <w:tab w:val="left" w:pos="851"/>
              </w:tabs>
              <w:spacing w:beforeLines="120" w:before="288" w:afterLines="120" w:after="288" w:line="300" w:lineRule="auto"/>
              <w:ind w:left="876"/>
              <w:contextualSpacing w:val="0"/>
              <w:jc w:val="both"/>
              <w:rPr>
                <w:rFonts w:ascii="Tahoma" w:hAnsi="Tahoma" w:cs="Tahoma"/>
                <w:sz w:val="21"/>
                <w:szCs w:val="21"/>
              </w:rPr>
            </w:pPr>
            <w:r w:rsidRPr="00B4677A">
              <w:rPr>
                <w:rFonts w:ascii="Tahoma" w:hAnsi="Tahoma" w:cs="Tahoma"/>
                <w:sz w:val="21"/>
                <w:szCs w:val="21"/>
              </w:rPr>
              <w:t xml:space="preserve">Alienação </w:t>
            </w:r>
            <w:r w:rsidR="00E62153" w:rsidRPr="00B4677A">
              <w:rPr>
                <w:rFonts w:ascii="Tahoma" w:hAnsi="Tahoma" w:cs="Tahoma"/>
                <w:sz w:val="21"/>
                <w:szCs w:val="21"/>
              </w:rPr>
              <w:t>fiduciária</w:t>
            </w:r>
            <w:r w:rsidR="00F63AA0" w:rsidRPr="00B4677A">
              <w:rPr>
                <w:rFonts w:ascii="Tahoma" w:hAnsi="Tahoma" w:cs="Tahoma"/>
                <w:sz w:val="21"/>
                <w:szCs w:val="21"/>
              </w:rPr>
              <w:t xml:space="preserve"> </w:t>
            </w:r>
            <w:r w:rsidR="00616341" w:rsidRPr="00B4677A">
              <w:rPr>
                <w:rFonts w:ascii="Tahoma" w:hAnsi="Tahoma" w:cs="Tahoma"/>
                <w:sz w:val="21"/>
                <w:szCs w:val="21"/>
              </w:rPr>
              <w:t xml:space="preserve">sobre as Unidades </w:t>
            </w:r>
            <w:r w:rsidR="00F63AA0" w:rsidRPr="00B4677A">
              <w:rPr>
                <w:rFonts w:ascii="Tahoma" w:hAnsi="Tahoma" w:cs="Tahoma"/>
                <w:sz w:val="21"/>
                <w:szCs w:val="21"/>
              </w:rPr>
              <w:t>(“</w:t>
            </w:r>
            <w:r w:rsidR="00E62153" w:rsidRPr="00B4677A">
              <w:rPr>
                <w:rFonts w:ascii="Tahoma" w:hAnsi="Tahoma" w:cs="Tahoma"/>
                <w:sz w:val="21"/>
                <w:szCs w:val="21"/>
                <w:u w:val="single"/>
              </w:rPr>
              <w:t>Alienação Fiduciária Unidades</w:t>
            </w:r>
            <w:r w:rsidR="004B3402" w:rsidRPr="00B4677A">
              <w:rPr>
                <w:rFonts w:ascii="Tahoma" w:hAnsi="Tahoma" w:cs="Tahoma"/>
                <w:sz w:val="21"/>
                <w:szCs w:val="21"/>
                <w:u w:val="single"/>
              </w:rPr>
              <w:t>”</w:t>
            </w:r>
            <w:r w:rsidR="00F63AA0" w:rsidRPr="00B4677A">
              <w:rPr>
                <w:rFonts w:ascii="Tahoma" w:hAnsi="Tahoma" w:cs="Tahoma"/>
                <w:sz w:val="21"/>
                <w:szCs w:val="21"/>
              </w:rPr>
              <w:t>)</w:t>
            </w:r>
            <w:r w:rsidR="00E62153" w:rsidRPr="00B4677A">
              <w:rPr>
                <w:rFonts w:ascii="Tahoma" w:hAnsi="Tahoma" w:cs="Tahoma"/>
                <w:sz w:val="21"/>
                <w:szCs w:val="21"/>
              </w:rPr>
              <w:t>, a ser formalizada, nesta data, por meio da celebração de “</w:t>
            </w:r>
            <w:r w:rsidR="00E62153" w:rsidRPr="00B4677A">
              <w:rPr>
                <w:rFonts w:ascii="Tahoma" w:hAnsi="Tahoma" w:cs="Tahoma"/>
                <w:i/>
                <w:sz w:val="21"/>
                <w:szCs w:val="21"/>
              </w:rPr>
              <w:t>Instrumento Particular de Alienação Fiduciária de Imóveis em Garantia e Outras Avenças</w:t>
            </w:r>
            <w:r w:rsidR="00E62153" w:rsidRPr="00B4677A">
              <w:rPr>
                <w:rFonts w:ascii="Tahoma" w:hAnsi="Tahoma" w:cs="Tahoma"/>
                <w:sz w:val="21"/>
                <w:szCs w:val="21"/>
              </w:rPr>
              <w:t>” (“</w:t>
            </w:r>
            <w:r w:rsidR="00E62153" w:rsidRPr="00B4677A">
              <w:rPr>
                <w:rFonts w:ascii="Tahoma" w:hAnsi="Tahoma" w:cs="Tahoma"/>
                <w:sz w:val="21"/>
                <w:szCs w:val="21"/>
                <w:u w:val="single"/>
              </w:rPr>
              <w:t>Instrumento Particular de Alienação Fiduciária</w:t>
            </w:r>
            <w:r w:rsidR="00E62153" w:rsidRPr="00B4677A">
              <w:rPr>
                <w:rFonts w:ascii="Tahoma" w:hAnsi="Tahoma" w:cs="Tahoma"/>
                <w:sz w:val="21"/>
                <w:szCs w:val="21"/>
              </w:rPr>
              <w:t>”</w:t>
            </w:r>
            <w:r w:rsidR="00D4250B">
              <w:rPr>
                <w:rFonts w:ascii="Tahoma" w:hAnsi="Tahoma" w:cs="Tahoma"/>
                <w:sz w:val="21"/>
                <w:szCs w:val="21"/>
              </w:rPr>
              <w:t>, e quando mencionado em conjunto com o Contrato de Cessão Fiduciária, “</w:t>
            </w:r>
            <w:r w:rsidR="00D4250B" w:rsidRPr="00FF5554">
              <w:rPr>
                <w:rFonts w:ascii="Tahoma" w:hAnsi="Tahoma" w:cs="Tahoma"/>
                <w:sz w:val="21"/>
                <w:szCs w:val="21"/>
                <w:u w:val="single"/>
              </w:rPr>
              <w:t>Contratos de Garantia</w:t>
            </w:r>
            <w:r w:rsidR="00D4250B">
              <w:rPr>
                <w:rFonts w:ascii="Tahoma" w:hAnsi="Tahoma" w:cs="Tahoma"/>
                <w:sz w:val="21"/>
                <w:szCs w:val="21"/>
              </w:rPr>
              <w:t>”</w:t>
            </w:r>
            <w:r w:rsidR="00E62153" w:rsidRPr="00B4677A">
              <w:rPr>
                <w:rFonts w:ascii="Tahoma" w:hAnsi="Tahoma" w:cs="Tahoma"/>
                <w:sz w:val="21"/>
                <w:szCs w:val="21"/>
              </w:rPr>
              <w:t>)</w:t>
            </w:r>
            <w:r w:rsidR="00616341" w:rsidRPr="00B4677A">
              <w:rPr>
                <w:rFonts w:ascii="Tahoma" w:hAnsi="Tahoma" w:cs="Tahoma"/>
                <w:sz w:val="21"/>
                <w:szCs w:val="21"/>
              </w:rPr>
              <w:t>;</w:t>
            </w:r>
            <w:r w:rsidR="00450008" w:rsidRPr="00B4677A">
              <w:rPr>
                <w:rFonts w:ascii="Tahoma" w:hAnsi="Tahoma" w:cs="Tahoma"/>
                <w:sz w:val="21"/>
                <w:szCs w:val="21"/>
              </w:rPr>
              <w:t xml:space="preserve"> </w:t>
            </w:r>
          </w:p>
          <w:p w14:paraId="59B4D3FC" w14:textId="697F2750" w:rsidR="00616341" w:rsidRPr="00B4677A" w:rsidRDefault="00D84855" w:rsidP="00FF5554">
            <w:pPr>
              <w:pStyle w:val="PargrafodaLista"/>
              <w:numPr>
                <w:ilvl w:val="0"/>
                <w:numId w:val="34"/>
              </w:numPr>
              <w:tabs>
                <w:tab w:val="left" w:pos="851"/>
              </w:tabs>
              <w:spacing w:beforeLines="120" w:before="288" w:afterLines="120" w:after="288" w:line="300" w:lineRule="auto"/>
              <w:ind w:left="876"/>
              <w:contextualSpacing w:val="0"/>
              <w:jc w:val="both"/>
              <w:rPr>
                <w:rFonts w:ascii="Tahoma" w:hAnsi="Tahoma"/>
                <w:sz w:val="21"/>
              </w:rPr>
            </w:pPr>
            <w:r w:rsidRPr="00FA7DC4">
              <w:rPr>
                <w:rFonts w:ascii="Tahoma" w:hAnsi="Tahoma" w:cs="Tahoma"/>
                <w:sz w:val="21"/>
                <w:szCs w:val="21"/>
              </w:rPr>
              <w:t>Garantia</w:t>
            </w:r>
            <w:r w:rsidRPr="00381BE2">
              <w:rPr>
                <w:rFonts w:ascii="Tahoma" w:hAnsi="Tahoma"/>
                <w:sz w:val="21"/>
              </w:rPr>
              <w:t xml:space="preserve"> fidejussória, </w:t>
            </w:r>
            <w:r w:rsidR="00E55551" w:rsidRPr="00381BE2">
              <w:rPr>
                <w:rFonts w:ascii="Tahoma" w:hAnsi="Tahoma"/>
                <w:sz w:val="21"/>
              </w:rPr>
              <w:t xml:space="preserve">prestada </w:t>
            </w:r>
            <w:r w:rsidRPr="00381BE2">
              <w:rPr>
                <w:rFonts w:ascii="Tahoma" w:hAnsi="Tahoma"/>
                <w:sz w:val="21"/>
              </w:rPr>
              <w:t>nos termos do artigo 897 da Lei n</w:t>
            </w:r>
            <w:r w:rsidR="00A70617">
              <w:rPr>
                <w:rFonts w:ascii="Tahoma" w:hAnsi="Tahoma"/>
                <w:sz w:val="21"/>
              </w:rPr>
              <w:t>.</w:t>
            </w:r>
            <w:r w:rsidRPr="00381BE2">
              <w:rPr>
                <w:rFonts w:ascii="Tahoma" w:hAnsi="Tahoma"/>
                <w:sz w:val="21"/>
              </w:rPr>
              <w:t>º 10.406, de 10 de janeiro de 2002 (“</w:t>
            </w:r>
            <w:r w:rsidRPr="00381BE2">
              <w:rPr>
                <w:rFonts w:ascii="Tahoma" w:hAnsi="Tahoma"/>
                <w:sz w:val="21"/>
                <w:u w:val="single"/>
              </w:rPr>
              <w:t>Código Civil</w:t>
            </w:r>
            <w:r w:rsidRPr="00381BE2">
              <w:rPr>
                <w:rFonts w:ascii="Tahoma" w:hAnsi="Tahoma"/>
                <w:sz w:val="21"/>
              </w:rPr>
              <w:t>”</w:t>
            </w:r>
            <w:r w:rsidR="00E55551" w:rsidRPr="00381BE2">
              <w:rPr>
                <w:rFonts w:ascii="Tahoma" w:hAnsi="Tahoma"/>
                <w:sz w:val="21"/>
              </w:rPr>
              <w:t xml:space="preserve"> e “</w:t>
            </w:r>
            <w:r w:rsidR="00E55551" w:rsidRPr="00381BE2">
              <w:rPr>
                <w:rFonts w:ascii="Tahoma" w:hAnsi="Tahoma"/>
                <w:sz w:val="21"/>
                <w:u w:val="single"/>
              </w:rPr>
              <w:t>Aval</w:t>
            </w:r>
            <w:r w:rsidR="00E55551" w:rsidRPr="00381BE2">
              <w:rPr>
                <w:rFonts w:ascii="Tahoma" w:hAnsi="Tahoma"/>
                <w:sz w:val="21"/>
              </w:rPr>
              <w:t>”, respectivamente</w:t>
            </w:r>
            <w:r w:rsidRPr="00381BE2">
              <w:rPr>
                <w:rFonts w:ascii="Tahoma" w:hAnsi="Tahoma"/>
                <w:sz w:val="21"/>
              </w:rPr>
              <w:t xml:space="preserve">), </w:t>
            </w:r>
            <w:r w:rsidR="00354712" w:rsidRPr="00381BE2">
              <w:rPr>
                <w:rFonts w:ascii="Tahoma" w:hAnsi="Tahoma"/>
                <w:sz w:val="21"/>
              </w:rPr>
              <w:t>p</w:t>
            </w:r>
            <w:r w:rsidR="00A717AF" w:rsidRPr="00381BE2">
              <w:rPr>
                <w:rFonts w:ascii="Tahoma" w:hAnsi="Tahoma"/>
                <w:sz w:val="21"/>
              </w:rPr>
              <w:t>elos seguintes avalistas (“</w:t>
            </w:r>
            <w:r w:rsidR="00A717AF" w:rsidRPr="00381BE2">
              <w:rPr>
                <w:rFonts w:ascii="Tahoma" w:hAnsi="Tahoma"/>
                <w:sz w:val="21"/>
                <w:u w:val="single"/>
              </w:rPr>
              <w:t>Avalistas</w:t>
            </w:r>
            <w:r w:rsidR="00A717AF" w:rsidRPr="00381BE2">
              <w:rPr>
                <w:rFonts w:ascii="Tahoma" w:hAnsi="Tahoma"/>
                <w:sz w:val="21"/>
              </w:rPr>
              <w:t>”)</w:t>
            </w:r>
            <w:r w:rsidR="00033004" w:rsidRPr="00381BE2">
              <w:rPr>
                <w:rFonts w:ascii="Tahoma" w:hAnsi="Tahoma"/>
                <w:sz w:val="21"/>
              </w:rPr>
              <w:t>:</w:t>
            </w:r>
            <w:r w:rsidR="00354712" w:rsidRPr="00381BE2">
              <w:rPr>
                <w:rFonts w:ascii="Tahoma" w:hAnsi="Tahoma"/>
                <w:sz w:val="21"/>
              </w:rPr>
              <w:t xml:space="preserve"> </w:t>
            </w:r>
            <w:bookmarkStart w:id="22" w:name="_Hlk52270595"/>
            <w:commentRangeStart w:id="23"/>
            <w:r w:rsidR="00EB306C" w:rsidRPr="00FF5554">
              <w:rPr>
                <w:rFonts w:ascii="Tahoma" w:hAnsi="Tahoma" w:cs="Tahoma"/>
                <w:sz w:val="21"/>
                <w:szCs w:val="21"/>
                <w:highlight w:val="yellow"/>
              </w:rPr>
              <w:t>[•]</w:t>
            </w:r>
            <w:commentRangeEnd w:id="23"/>
            <w:r w:rsidR="00EA2B3D">
              <w:rPr>
                <w:rStyle w:val="Refdecomentrio"/>
              </w:rPr>
              <w:commentReference w:id="23"/>
            </w:r>
            <w:r w:rsidR="00B4677A">
              <w:rPr>
                <w:rFonts w:ascii="Tahoma" w:hAnsi="Tahoma" w:cs="Tahoma"/>
                <w:sz w:val="21"/>
                <w:szCs w:val="21"/>
              </w:rPr>
              <w:t>; e</w:t>
            </w:r>
          </w:p>
          <w:p w14:paraId="28563607" w14:textId="24CAA9E8" w:rsidR="006F4A21" w:rsidRPr="00DD1917" w:rsidRDefault="00B4677A" w:rsidP="00FF5554">
            <w:pPr>
              <w:pStyle w:val="PargrafodaLista"/>
              <w:numPr>
                <w:ilvl w:val="0"/>
                <w:numId w:val="34"/>
              </w:numPr>
              <w:tabs>
                <w:tab w:val="left" w:pos="876"/>
              </w:tabs>
              <w:spacing w:beforeLines="120" w:before="288" w:afterLines="120" w:after="288" w:line="300" w:lineRule="auto"/>
              <w:ind w:left="876" w:hanging="709"/>
              <w:contextualSpacing w:val="0"/>
              <w:jc w:val="both"/>
              <w:rPr>
                <w:rFonts w:cs="Tahoma"/>
                <w:szCs w:val="21"/>
              </w:rPr>
            </w:pPr>
            <w:r>
              <w:rPr>
                <w:rFonts w:ascii="Tahoma" w:hAnsi="Tahoma" w:cs="Tahoma"/>
                <w:sz w:val="21"/>
                <w:szCs w:val="21"/>
              </w:rPr>
              <w:t>O Fundo de Despesas</w:t>
            </w:r>
            <w:r w:rsidR="00BF32B5">
              <w:rPr>
                <w:rFonts w:ascii="Tahoma" w:hAnsi="Tahoma" w:cs="Tahoma"/>
                <w:sz w:val="21"/>
                <w:szCs w:val="21"/>
              </w:rPr>
              <w:t>, o Fundo de Reserva</w:t>
            </w:r>
            <w:r>
              <w:rPr>
                <w:rFonts w:ascii="Tahoma" w:hAnsi="Tahoma" w:cs="Tahoma"/>
                <w:sz w:val="21"/>
                <w:szCs w:val="21"/>
              </w:rPr>
              <w:t xml:space="preserve"> e o Fundo de Obras</w:t>
            </w:r>
            <w:r w:rsidR="00D61155">
              <w:rPr>
                <w:rFonts w:ascii="Tahoma" w:hAnsi="Tahoma" w:cs="Tahoma"/>
                <w:sz w:val="21"/>
                <w:szCs w:val="21"/>
              </w:rPr>
              <w:t xml:space="preserve"> </w:t>
            </w:r>
            <w:r w:rsidR="008A3B3F">
              <w:rPr>
                <w:rFonts w:ascii="Tahoma" w:hAnsi="Tahoma" w:cs="Tahoma"/>
                <w:sz w:val="21"/>
                <w:szCs w:val="21"/>
              </w:rPr>
              <w:t>Áureo</w:t>
            </w:r>
            <w:r w:rsidR="00837CE7">
              <w:rPr>
                <w:rFonts w:ascii="Tahoma" w:hAnsi="Tahoma" w:cs="Tahoma"/>
                <w:sz w:val="21"/>
                <w:szCs w:val="21"/>
              </w:rPr>
              <w:t xml:space="preserve"> (abaixo definidos)</w:t>
            </w:r>
            <w:r>
              <w:rPr>
                <w:rFonts w:ascii="Tahoma" w:hAnsi="Tahoma" w:cs="Tahoma"/>
                <w:sz w:val="21"/>
                <w:szCs w:val="21"/>
              </w:rPr>
              <w:t xml:space="preserve"> integrarão o patrimônio separado da Securitizadora, nos termos do Termo de Securitização, e seus recursos serão utilizados nos termos dos Documentos da Operação.</w:t>
            </w:r>
            <w:bookmarkEnd w:id="22"/>
          </w:p>
        </w:tc>
      </w:tr>
      <w:tr w:rsidR="00CC635F" w:rsidRPr="00DD1917" w14:paraId="435FF01A" w14:textId="77777777" w:rsidTr="00666BF4">
        <w:trPr>
          <w:jc w:val="center"/>
        </w:trPr>
        <w:tc>
          <w:tcPr>
            <w:tcW w:w="9067" w:type="dxa"/>
            <w:gridSpan w:val="5"/>
          </w:tcPr>
          <w:p w14:paraId="15ED1589" w14:textId="5DD4F3DA" w:rsidR="00CC635F" w:rsidRPr="00DD1917" w:rsidRDefault="00CC635F">
            <w:pPr>
              <w:pStyle w:val="PargrafodaLista"/>
              <w:widowControl w:val="0"/>
              <w:spacing w:line="320" w:lineRule="exact"/>
              <w:ind w:left="34"/>
              <w:jc w:val="both"/>
              <w:rPr>
                <w:rFonts w:ascii="Tahoma" w:hAnsi="Tahoma" w:cs="Tahoma"/>
                <w:b/>
                <w:sz w:val="21"/>
                <w:szCs w:val="21"/>
              </w:rPr>
            </w:pPr>
            <w:r w:rsidRPr="00DD1917">
              <w:rPr>
                <w:rFonts w:ascii="Tahoma" w:hAnsi="Tahoma" w:cs="Tahoma"/>
                <w:b/>
                <w:sz w:val="21"/>
                <w:szCs w:val="21"/>
              </w:rPr>
              <w:lastRenderedPageBreak/>
              <w:t xml:space="preserve">9. Destinação dos Recursos e Fundo de </w:t>
            </w:r>
            <w:r w:rsidRPr="003423AC">
              <w:rPr>
                <w:rFonts w:ascii="Tahoma" w:hAnsi="Tahoma" w:cs="Tahoma"/>
                <w:b/>
                <w:sz w:val="21"/>
                <w:szCs w:val="21"/>
              </w:rPr>
              <w:t>Obra</w:t>
            </w:r>
            <w:r w:rsidR="00767A83" w:rsidRPr="003423AC">
              <w:rPr>
                <w:rFonts w:ascii="Tahoma" w:hAnsi="Tahoma" w:cs="Tahoma"/>
                <w:b/>
                <w:sz w:val="21"/>
                <w:szCs w:val="21"/>
              </w:rPr>
              <w:t xml:space="preserve"> </w:t>
            </w:r>
          </w:p>
        </w:tc>
      </w:tr>
      <w:tr w:rsidR="00245429" w:rsidRPr="00DD1917" w14:paraId="5AC60D48" w14:textId="77777777" w:rsidTr="00FF5554">
        <w:trPr>
          <w:trHeight w:val="5669"/>
          <w:jc w:val="center"/>
        </w:trPr>
        <w:tc>
          <w:tcPr>
            <w:tcW w:w="9067" w:type="dxa"/>
            <w:gridSpan w:val="5"/>
          </w:tcPr>
          <w:p w14:paraId="20138275" w14:textId="3FCB5F6D" w:rsidR="00EA2B3D" w:rsidRPr="00EA2B3D" w:rsidRDefault="00EA2B3D" w:rsidP="00EA2B3D">
            <w:pPr>
              <w:pStyle w:val="PargrafodaLista"/>
              <w:tabs>
                <w:tab w:val="left" w:pos="284"/>
              </w:tabs>
              <w:spacing w:before="240" w:after="240" w:line="300" w:lineRule="auto"/>
              <w:ind w:left="27"/>
              <w:jc w:val="both"/>
              <w:rPr>
                <w:ins w:id="24" w:author="Matheus Gomes Faria" w:date="2021-11-19T17:10:00Z"/>
                <w:rFonts w:ascii="Tahoma" w:hAnsi="Tahoma" w:cs="Tahoma"/>
                <w:sz w:val="21"/>
                <w:szCs w:val="21"/>
              </w:rPr>
              <w:pPrChange w:id="25" w:author="Matheus Gomes Faria" w:date="2021-11-19T17:10:00Z">
                <w:pPr>
                  <w:pStyle w:val="PargrafodaLista"/>
                  <w:tabs>
                    <w:tab w:val="left" w:pos="284"/>
                  </w:tabs>
                  <w:spacing w:before="240" w:after="240" w:line="300" w:lineRule="auto"/>
                  <w:jc w:val="both"/>
                </w:pPr>
              </w:pPrChange>
            </w:pPr>
            <w:ins w:id="26" w:author="Matheus Gomes Faria" w:date="2021-11-19T17:10:00Z">
              <w:r w:rsidRPr="00EA2B3D">
                <w:rPr>
                  <w:rFonts w:ascii="Tahoma" w:hAnsi="Tahoma" w:cs="Tahoma"/>
                  <w:sz w:val="21"/>
                  <w:szCs w:val="21"/>
                </w:rPr>
                <w:t xml:space="preserve">A presente Cédula destina-se ao financiamento imobiliário, sendo que os recursos destinados, exclusivamente ao custeio de </w:t>
              </w:r>
              <w:commentRangeStart w:id="27"/>
              <w:r w:rsidRPr="00EA2B3D">
                <w:rPr>
                  <w:rFonts w:ascii="Tahoma" w:hAnsi="Tahoma" w:cs="Tahoma"/>
                  <w:sz w:val="21"/>
                  <w:szCs w:val="21"/>
                </w:rPr>
                <w:t xml:space="preserve">despesas futuras </w:t>
              </w:r>
            </w:ins>
            <w:commentRangeEnd w:id="27"/>
            <w:ins w:id="28" w:author="Matheus Gomes Faria" w:date="2021-11-19T17:13:00Z">
              <w:r>
                <w:rPr>
                  <w:rStyle w:val="Refdecomentrio"/>
                </w:rPr>
                <w:commentReference w:id="27"/>
              </w:r>
            </w:ins>
            <w:ins w:id="29" w:author="Matheus Gomes Faria" w:date="2021-11-19T17:10:00Z">
              <w:r w:rsidRPr="00EA2B3D">
                <w:rPr>
                  <w:rFonts w:ascii="Tahoma" w:hAnsi="Tahoma" w:cs="Tahoma"/>
                  <w:sz w:val="21"/>
                  <w:szCs w:val="21"/>
                </w:rPr>
                <w:t>relativas à aquisição e/ou construção e/ou reforma a incorrer no desenvolvimento do Empreendimento</w:t>
              </w:r>
            </w:ins>
            <w:ins w:id="30" w:author="Matheus Gomes Faria" w:date="2021-11-19T17:11:00Z">
              <w:r>
                <w:rPr>
                  <w:rFonts w:ascii="Tahoma" w:hAnsi="Tahoma" w:cs="Tahoma"/>
                  <w:sz w:val="21"/>
                  <w:szCs w:val="21"/>
                </w:rPr>
                <w:t xml:space="preserve"> Áureo</w:t>
              </w:r>
            </w:ins>
            <w:ins w:id="31" w:author="Matheus Gomes Faria" w:date="2021-11-19T17:10:00Z">
              <w:r w:rsidRPr="00EA2B3D">
                <w:rPr>
                  <w:rFonts w:ascii="Tahoma" w:hAnsi="Tahoma" w:cs="Tahoma"/>
                  <w:sz w:val="21"/>
                  <w:szCs w:val="21"/>
                </w:rPr>
                <w:t>, conforme cronograma indicativo da destinação de recursos constante do ANEXO III.</w:t>
              </w:r>
            </w:ins>
          </w:p>
          <w:p w14:paraId="27807B60" w14:textId="77777777" w:rsidR="00EA2B3D" w:rsidRPr="00EA2B3D" w:rsidRDefault="00EA2B3D" w:rsidP="00EA2B3D">
            <w:pPr>
              <w:pStyle w:val="PargrafodaLista"/>
              <w:tabs>
                <w:tab w:val="left" w:pos="284"/>
              </w:tabs>
              <w:spacing w:before="240" w:after="240" w:line="300" w:lineRule="auto"/>
              <w:jc w:val="both"/>
              <w:rPr>
                <w:ins w:id="32" w:author="Matheus Gomes Faria" w:date="2021-11-19T17:10:00Z"/>
                <w:rFonts w:ascii="Tahoma" w:hAnsi="Tahoma" w:cs="Tahoma"/>
                <w:sz w:val="21"/>
                <w:szCs w:val="21"/>
              </w:rPr>
            </w:pPr>
          </w:p>
          <w:p w14:paraId="306B9F4D" w14:textId="4ADC3593" w:rsidR="00FD6D6B" w:rsidRPr="00DD1917" w:rsidRDefault="00930D16" w:rsidP="00EA2B3D">
            <w:pPr>
              <w:pStyle w:val="PargrafodaLista"/>
              <w:tabs>
                <w:tab w:val="left" w:pos="284"/>
              </w:tabs>
              <w:spacing w:before="240" w:after="240" w:line="300" w:lineRule="auto"/>
              <w:ind w:left="0"/>
              <w:contextualSpacing w:val="0"/>
              <w:jc w:val="both"/>
              <w:rPr>
                <w:rFonts w:ascii="Tahoma" w:hAnsi="Tahoma" w:cs="Tahoma"/>
                <w:sz w:val="21"/>
                <w:szCs w:val="21"/>
              </w:rPr>
            </w:pPr>
            <w:r w:rsidRPr="008973C3">
              <w:rPr>
                <w:rFonts w:ascii="Tahoma" w:hAnsi="Tahoma" w:cs="Tahoma"/>
                <w:sz w:val="21"/>
                <w:szCs w:val="21"/>
              </w:rPr>
              <w:t xml:space="preserve">Todos os valores integralizados ficarão </w:t>
            </w:r>
            <w:r w:rsidR="00747E2E" w:rsidRPr="008973C3">
              <w:rPr>
                <w:rFonts w:ascii="Tahoma" w:hAnsi="Tahoma" w:cs="Tahoma"/>
                <w:sz w:val="21"/>
                <w:szCs w:val="21"/>
              </w:rPr>
              <w:t>retido</w:t>
            </w:r>
            <w:r w:rsidRPr="008973C3">
              <w:rPr>
                <w:rFonts w:ascii="Tahoma" w:hAnsi="Tahoma" w:cs="Tahoma"/>
                <w:sz w:val="21"/>
                <w:szCs w:val="21"/>
              </w:rPr>
              <w:t>s</w:t>
            </w:r>
            <w:r w:rsidR="00747E2E" w:rsidRPr="008973C3">
              <w:rPr>
                <w:rFonts w:ascii="Tahoma" w:hAnsi="Tahoma" w:cs="Tahoma"/>
                <w:sz w:val="21"/>
                <w:szCs w:val="21"/>
              </w:rPr>
              <w:t xml:space="preserve"> na conta do patrimônio separado dos CRI, conforme descrita no Contrato de Cessão (“</w:t>
            </w:r>
            <w:r w:rsidR="00747E2E" w:rsidRPr="008973C3">
              <w:rPr>
                <w:rFonts w:ascii="Tahoma" w:hAnsi="Tahoma" w:cs="Tahoma"/>
                <w:sz w:val="21"/>
                <w:szCs w:val="21"/>
                <w:u w:val="single"/>
              </w:rPr>
              <w:t>Conta Centralizadora</w:t>
            </w:r>
            <w:r w:rsidR="00747E2E" w:rsidRPr="008973C3">
              <w:rPr>
                <w:rFonts w:ascii="Tahoma" w:hAnsi="Tahoma" w:cs="Tahoma"/>
                <w:sz w:val="21"/>
                <w:szCs w:val="21"/>
              </w:rPr>
              <w:t>”)</w:t>
            </w:r>
            <w:r w:rsidR="00BD3FB3">
              <w:rPr>
                <w:rFonts w:ascii="Tahoma" w:hAnsi="Tahoma" w:cs="Tahoma"/>
                <w:sz w:val="21"/>
                <w:szCs w:val="21"/>
              </w:rPr>
              <w:t>.</w:t>
            </w:r>
            <w:r w:rsidR="00747E2E" w:rsidRPr="008973C3" w:rsidDel="00DF09F8">
              <w:rPr>
                <w:rFonts w:ascii="Tahoma" w:hAnsi="Tahoma" w:cs="Tahoma"/>
                <w:sz w:val="21"/>
                <w:szCs w:val="21"/>
              </w:rPr>
              <w:t xml:space="preserve"> </w:t>
            </w:r>
            <w:r w:rsidR="00CA7F6B">
              <w:rPr>
                <w:rFonts w:ascii="Tahoma" w:hAnsi="Tahoma" w:cs="Tahoma"/>
                <w:sz w:val="21"/>
                <w:szCs w:val="21"/>
              </w:rPr>
              <w:t>Uma vez depositados na Conta Centralizadora</w:t>
            </w:r>
            <w:r w:rsidR="00BA5220">
              <w:rPr>
                <w:rFonts w:ascii="Tahoma" w:hAnsi="Tahoma" w:cs="Tahoma"/>
                <w:sz w:val="21"/>
                <w:szCs w:val="21"/>
              </w:rPr>
              <w:t xml:space="preserve"> e observadas as Condições Precedentes (abaixo definido)</w:t>
            </w:r>
            <w:r w:rsidR="00CA7F6B">
              <w:rPr>
                <w:rFonts w:ascii="Tahoma" w:hAnsi="Tahoma" w:cs="Tahoma"/>
                <w:sz w:val="21"/>
                <w:szCs w:val="21"/>
              </w:rPr>
              <w:t xml:space="preserve">, os recursos oriundos da </w:t>
            </w:r>
            <w:r w:rsidR="00BA5220">
              <w:rPr>
                <w:rFonts w:ascii="Tahoma" w:hAnsi="Tahoma" w:cs="Tahoma"/>
                <w:sz w:val="21"/>
                <w:szCs w:val="21"/>
              </w:rPr>
              <w:t xml:space="preserve">primeira integralização </w:t>
            </w:r>
            <w:r w:rsidR="00CA7F6B">
              <w:rPr>
                <w:rFonts w:ascii="Tahoma" w:hAnsi="Tahoma" w:cs="Tahoma"/>
                <w:sz w:val="21"/>
                <w:szCs w:val="21"/>
              </w:rPr>
              <w:t>serão utilizados, por conta e ordem da Devedora, para pagamento dos</w:t>
            </w:r>
            <w:r w:rsidR="00DC6FC3">
              <w:rPr>
                <w:rFonts w:ascii="Tahoma" w:hAnsi="Tahoma" w:cs="Tahoma"/>
                <w:sz w:val="21"/>
                <w:szCs w:val="21"/>
              </w:rPr>
              <w:t xml:space="preserve"> custos descritos </w:t>
            </w:r>
            <w:r w:rsidR="00DC6FC3" w:rsidRPr="00F17991">
              <w:rPr>
                <w:rFonts w:ascii="Tahoma" w:hAnsi="Tahoma" w:cs="Tahoma"/>
                <w:sz w:val="21"/>
                <w:szCs w:val="21"/>
              </w:rPr>
              <w:t>no Anexo VI desta</w:t>
            </w:r>
            <w:r w:rsidR="00DC6FC3">
              <w:rPr>
                <w:rFonts w:ascii="Tahoma" w:hAnsi="Tahoma" w:cs="Tahoma"/>
                <w:sz w:val="21"/>
                <w:szCs w:val="21"/>
              </w:rPr>
              <w:t xml:space="preserve"> CCB</w:t>
            </w:r>
            <w:r w:rsidR="00FD6D6B" w:rsidRPr="008973C3">
              <w:rPr>
                <w:rFonts w:ascii="Tahoma" w:hAnsi="Tahoma" w:cs="Tahoma"/>
                <w:sz w:val="21"/>
                <w:szCs w:val="21"/>
              </w:rPr>
              <w:t xml:space="preserve"> </w:t>
            </w:r>
            <w:r w:rsidR="00DC6FC3">
              <w:rPr>
                <w:rFonts w:ascii="Tahoma" w:hAnsi="Tahoma" w:cs="Tahoma"/>
                <w:sz w:val="21"/>
                <w:szCs w:val="21"/>
              </w:rPr>
              <w:t>(“</w:t>
            </w:r>
            <w:r w:rsidR="00FD6D6B" w:rsidRPr="00DC6FC3">
              <w:rPr>
                <w:rFonts w:ascii="Tahoma" w:hAnsi="Tahoma" w:cs="Tahoma"/>
                <w:sz w:val="21"/>
                <w:szCs w:val="21"/>
                <w:u w:val="single"/>
              </w:rPr>
              <w:t>Custos Flat</w:t>
            </w:r>
            <w:r w:rsidR="00DC6FC3">
              <w:rPr>
                <w:rFonts w:ascii="Tahoma" w:hAnsi="Tahoma" w:cs="Tahoma"/>
                <w:sz w:val="21"/>
                <w:szCs w:val="21"/>
              </w:rPr>
              <w:t>”)</w:t>
            </w:r>
            <w:r w:rsidR="00003DBC">
              <w:rPr>
                <w:rFonts w:ascii="Tahoma" w:hAnsi="Tahoma" w:cs="Tahoma"/>
                <w:sz w:val="21"/>
                <w:szCs w:val="21"/>
              </w:rPr>
              <w:t xml:space="preserve">, </w:t>
            </w:r>
            <w:r w:rsidR="00CA7F6B">
              <w:rPr>
                <w:rFonts w:ascii="Tahoma" w:hAnsi="Tahoma" w:cs="Tahoma"/>
                <w:sz w:val="21"/>
                <w:szCs w:val="21"/>
              </w:rPr>
              <w:t>para constituição d</w:t>
            </w:r>
            <w:r w:rsidR="00003DBC">
              <w:rPr>
                <w:rFonts w:ascii="Tahoma" w:hAnsi="Tahoma" w:cs="Tahoma"/>
                <w:sz w:val="21"/>
                <w:szCs w:val="21"/>
              </w:rPr>
              <w:t>o Fundo de Despesas</w:t>
            </w:r>
            <w:r w:rsidR="006B1609">
              <w:rPr>
                <w:rFonts w:ascii="Tahoma" w:hAnsi="Tahoma" w:cs="Tahoma"/>
                <w:sz w:val="21"/>
                <w:szCs w:val="21"/>
              </w:rPr>
              <w:t xml:space="preserve">, </w:t>
            </w:r>
            <w:r w:rsidR="00BD3FB3">
              <w:rPr>
                <w:rFonts w:ascii="Tahoma" w:hAnsi="Tahoma" w:cs="Tahoma"/>
                <w:sz w:val="21"/>
                <w:szCs w:val="21"/>
              </w:rPr>
              <w:t xml:space="preserve">do Fundo de Obras </w:t>
            </w:r>
            <w:r w:rsidR="008A3B3F">
              <w:rPr>
                <w:rFonts w:ascii="Tahoma" w:hAnsi="Tahoma" w:cs="Tahoma"/>
                <w:sz w:val="21"/>
                <w:szCs w:val="21"/>
              </w:rPr>
              <w:t>Áureo</w:t>
            </w:r>
            <w:r w:rsidR="00B74E3A">
              <w:rPr>
                <w:rFonts w:ascii="Tahoma" w:hAnsi="Tahoma" w:cs="Tahoma"/>
                <w:sz w:val="21"/>
                <w:szCs w:val="21"/>
              </w:rPr>
              <w:t xml:space="preserve"> </w:t>
            </w:r>
            <w:r w:rsidR="006B1609">
              <w:rPr>
                <w:rFonts w:ascii="Tahoma" w:hAnsi="Tahoma" w:cs="Tahoma"/>
                <w:sz w:val="21"/>
                <w:szCs w:val="21"/>
              </w:rPr>
              <w:t xml:space="preserve">e do Fundo de Reserva </w:t>
            </w:r>
            <w:r w:rsidR="00BD3FB3">
              <w:rPr>
                <w:rFonts w:ascii="Tahoma" w:hAnsi="Tahoma" w:cs="Tahoma"/>
                <w:sz w:val="21"/>
                <w:szCs w:val="21"/>
              </w:rPr>
              <w:t>(abaixo definido</w:t>
            </w:r>
            <w:r w:rsidR="006B1609">
              <w:rPr>
                <w:rFonts w:ascii="Tahoma" w:hAnsi="Tahoma" w:cs="Tahoma"/>
                <w:sz w:val="21"/>
                <w:szCs w:val="21"/>
              </w:rPr>
              <w:t>s</w:t>
            </w:r>
            <w:r w:rsidR="00BD3FB3">
              <w:rPr>
                <w:rFonts w:ascii="Tahoma" w:hAnsi="Tahoma" w:cs="Tahoma"/>
                <w:sz w:val="21"/>
                <w:szCs w:val="21"/>
              </w:rPr>
              <w:t>)</w:t>
            </w:r>
            <w:r w:rsidR="0040741F">
              <w:rPr>
                <w:rFonts w:ascii="Tahoma" w:hAnsi="Tahoma" w:cs="Tahoma"/>
                <w:sz w:val="21"/>
                <w:szCs w:val="21"/>
              </w:rPr>
              <w:t xml:space="preserve"> bem como </w:t>
            </w:r>
            <w:bookmarkStart w:id="33" w:name="_Hlk58224733"/>
            <w:r w:rsidRPr="008973C3">
              <w:rPr>
                <w:rFonts w:ascii="Tahoma" w:hAnsi="Tahoma" w:cs="Tahoma"/>
                <w:sz w:val="21"/>
                <w:szCs w:val="21"/>
              </w:rPr>
              <w:t>para pagamento dos respectivos prestadores de serviços</w:t>
            </w:r>
            <w:bookmarkEnd w:id="33"/>
            <w:r w:rsidR="00747E2E" w:rsidRPr="008973C3">
              <w:rPr>
                <w:rFonts w:ascii="Tahoma" w:hAnsi="Tahoma" w:cs="Tahoma"/>
                <w:sz w:val="21"/>
                <w:szCs w:val="21"/>
              </w:rPr>
              <w:t xml:space="preserve">, </w:t>
            </w:r>
            <w:r w:rsidRPr="008973C3">
              <w:rPr>
                <w:rFonts w:ascii="Tahoma" w:hAnsi="Tahoma" w:cs="Tahoma"/>
                <w:sz w:val="21"/>
                <w:szCs w:val="21"/>
              </w:rPr>
              <w:t xml:space="preserve">devendo, entretanto, cada um </w:t>
            </w:r>
            <w:r w:rsidRPr="00343959">
              <w:rPr>
                <w:rFonts w:ascii="Tahoma" w:hAnsi="Tahoma" w:cs="Tahoma"/>
                <w:sz w:val="21"/>
                <w:szCs w:val="21"/>
              </w:rPr>
              <w:t>destes pagamentos, ser previamente aprovado pela Emitente</w:t>
            </w:r>
            <w:r w:rsidR="00DC6870" w:rsidRPr="00FE572C">
              <w:rPr>
                <w:rFonts w:ascii="Tahoma" w:hAnsi="Tahoma" w:cs="Tahoma"/>
                <w:sz w:val="21"/>
                <w:szCs w:val="21"/>
              </w:rPr>
              <w:t xml:space="preserve">, </w:t>
            </w:r>
            <w:r w:rsidR="00747E2E" w:rsidRPr="00FE572C">
              <w:rPr>
                <w:rFonts w:ascii="Tahoma" w:hAnsi="Tahoma" w:cs="Tahoma"/>
                <w:sz w:val="21"/>
                <w:szCs w:val="21"/>
              </w:rPr>
              <w:t>conforme definido no</w:t>
            </w:r>
            <w:r w:rsidR="009751C5">
              <w:rPr>
                <w:rFonts w:ascii="Tahoma" w:hAnsi="Tahoma" w:cs="Tahoma"/>
                <w:sz w:val="21"/>
                <w:szCs w:val="21"/>
              </w:rPr>
              <w:t>s</w:t>
            </w:r>
            <w:r w:rsidR="00747E2E" w:rsidRPr="00FE572C">
              <w:rPr>
                <w:rFonts w:ascii="Tahoma" w:hAnsi="Tahoma" w:cs="Tahoma"/>
                <w:sz w:val="21"/>
                <w:szCs w:val="21"/>
              </w:rPr>
              <w:t xml:space="preserve"> </w:t>
            </w:r>
            <w:r w:rsidR="00A70617">
              <w:rPr>
                <w:rFonts w:ascii="Tahoma" w:hAnsi="Tahoma" w:cs="Tahoma"/>
                <w:sz w:val="21"/>
                <w:szCs w:val="21"/>
              </w:rPr>
              <w:t>S</w:t>
            </w:r>
            <w:r w:rsidR="00747E2E" w:rsidRPr="00FE572C">
              <w:rPr>
                <w:rFonts w:ascii="Tahoma" w:hAnsi="Tahoma" w:cs="Tahoma"/>
                <w:sz w:val="21"/>
                <w:szCs w:val="21"/>
              </w:rPr>
              <w:t>ubite</w:t>
            </w:r>
            <w:r w:rsidR="009751C5">
              <w:rPr>
                <w:rFonts w:ascii="Tahoma" w:hAnsi="Tahoma" w:cs="Tahoma"/>
                <w:sz w:val="21"/>
                <w:szCs w:val="21"/>
              </w:rPr>
              <w:t>ns</w:t>
            </w:r>
            <w:r w:rsidR="00747E2E" w:rsidRPr="00FE572C">
              <w:rPr>
                <w:rFonts w:ascii="Tahoma" w:hAnsi="Tahoma" w:cs="Tahoma"/>
                <w:sz w:val="21"/>
                <w:szCs w:val="21"/>
              </w:rPr>
              <w:t xml:space="preserve"> 4.</w:t>
            </w:r>
            <w:r w:rsidR="00FE572C" w:rsidRPr="001F24E5">
              <w:rPr>
                <w:rFonts w:ascii="Tahoma" w:hAnsi="Tahoma" w:cs="Tahoma"/>
                <w:sz w:val="21"/>
                <w:szCs w:val="21"/>
              </w:rPr>
              <w:t>5</w:t>
            </w:r>
            <w:r w:rsidR="00747E2E" w:rsidRPr="00FE572C">
              <w:rPr>
                <w:rFonts w:ascii="Tahoma" w:hAnsi="Tahoma" w:cs="Tahoma"/>
                <w:sz w:val="21"/>
                <w:szCs w:val="21"/>
              </w:rPr>
              <w:t>.1 e 4.</w:t>
            </w:r>
            <w:r w:rsidR="00FE572C" w:rsidRPr="001F24E5">
              <w:rPr>
                <w:rFonts w:ascii="Tahoma" w:hAnsi="Tahoma" w:cs="Tahoma"/>
                <w:sz w:val="21"/>
                <w:szCs w:val="21"/>
              </w:rPr>
              <w:t>5</w:t>
            </w:r>
            <w:r w:rsidR="00747E2E" w:rsidRPr="00FE572C">
              <w:rPr>
                <w:rFonts w:ascii="Tahoma" w:hAnsi="Tahoma" w:cs="Tahoma"/>
                <w:sz w:val="21"/>
                <w:szCs w:val="21"/>
              </w:rPr>
              <w:t>.2 abaixo, bem como no Anexo VI desta CCB</w:t>
            </w:r>
            <w:r w:rsidR="00913032">
              <w:rPr>
                <w:rFonts w:ascii="Tahoma" w:hAnsi="Tahoma" w:cs="Tahoma"/>
                <w:sz w:val="21"/>
                <w:szCs w:val="21"/>
              </w:rPr>
              <w:t xml:space="preserve"> (“</w:t>
            </w:r>
            <w:r w:rsidR="00913032" w:rsidRPr="001C3C29">
              <w:rPr>
                <w:rFonts w:ascii="Tahoma" w:hAnsi="Tahoma" w:cs="Tahoma"/>
                <w:sz w:val="21"/>
                <w:szCs w:val="21"/>
                <w:u w:val="single"/>
              </w:rPr>
              <w:t>Retenções</w:t>
            </w:r>
            <w:r w:rsidR="00913032">
              <w:rPr>
                <w:rFonts w:ascii="Tahoma" w:hAnsi="Tahoma" w:cs="Tahoma"/>
                <w:sz w:val="21"/>
                <w:szCs w:val="21"/>
              </w:rPr>
              <w:t>”)</w:t>
            </w:r>
            <w:r w:rsidR="00FD6D6B" w:rsidRPr="00FE572C">
              <w:rPr>
                <w:rFonts w:ascii="Tahoma" w:hAnsi="Tahoma" w:cs="Tahoma"/>
                <w:sz w:val="21"/>
                <w:szCs w:val="21"/>
              </w:rPr>
              <w:t>.</w:t>
            </w:r>
          </w:p>
          <w:p w14:paraId="7FD3A8C3" w14:textId="0F080C8A" w:rsidR="00D1351A" w:rsidRDefault="00BA5220" w:rsidP="00FF5554">
            <w:pPr>
              <w:pStyle w:val="PargrafodaLista"/>
              <w:tabs>
                <w:tab w:val="left" w:pos="284"/>
              </w:tabs>
              <w:spacing w:before="240" w:after="240" w:line="300" w:lineRule="auto"/>
              <w:ind w:left="0"/>
              <w:contextualSpacing w:val="0"/>
              <w:jc w:val="both"/>
              <w:rPr>
                <w:rFonts w:ascii="Tahoma" w:hAnsi="Tahoma" w:cs="Tahoma"/>
                <w:sz w:val="21"/>
                <w:szCs w:val="21"/>
              </w:rPr>
            </w:pPr>
            <w:r>
              <w:rPr>
                <w:rFonts w:ascii="Tahoma" w:hAnsi="Tahoma" w:cs="Tahoma"/>
                <w:sz w:val="21"/>
                <w:szCs w:val="21"/>
              </w:rPr>
              <w:t>As</w:t>
            </w:r>
            <w:r w:rsidR="00BD3FB3" w:rsidRPr="006A5307">
              <w:rPr>
                <w:rFonts w:ascii="Tahoma" w:hAnsi="Tahoma" w:cs="Tahoma"/>
                <w:sz w:val="21"/>
                <w:szCs w:val="21"/>
              </w:rPr>
              <w:t xml:space="preserve"> demais integralizações dos CRI</w:t>
            </w:r>
            <w:r>
              <w:rPr>
                <w:rFonts w:ascii="Tahoma" w:hAnsi="Tahoma" w:cs="Tahoma"/>
                <w:sz w:val="21"/>
                <w:szCs w:val="21"/>
              </w:rPr>
              <w:t xml:space="preserve"> ser</w:t>
            </w:r>
            <w:r w:rsidR="00837CE7">
              <w:rPr>
                <w:rFonts w:ascii="Tahoma" w:hAnsi="Tahoma" w:cs="Tahoma"/>
                <w:sz w:val="21"/>
                <w:szCs w:val="21"/>
              </w:rPr>
              <w:t>ão</w:t>
            </w:r>
            <w:r>
              <w:rPr>
                <w:rFonts w:ascii="Tahoma" w:hAnsi="Tahoma" w:cs="Tahoma"/>
                <w:sz w:val="21"/>
                <w:szCs w:val="21"/>
              </w:rPr>
              <w:t xml:space="preserve"> realizadas de acordo procedimento de integralização estabelecido na Cláusula Quarta, e os recursos de tais integralizações</w:t>
            </w:r>
            <w:r w:rsidR="00BD3FB3" w:rsidRPr="006A5307">
              <w:rPr>
                <w:rFonts w:ascii="Tahoma" w:hAnsi="Tahoma" w:cs="Tahoma"/>
                <w:sz w:val="21"/>
                <w:szCs w:val="21"/>
              </w:rPr>
              <w:t xml:space="preserve"> serão utilizados para complementação d</w:t>
            </w:r>
            <w:r w:rsidR="00D1351A">
              <w:rPr>
                <w:rFonts w:ascii="Tahoma" w:hAnsi="Tahoma" w:cs="Tahoma"/>
                <w:sz w:val="21"/>
                <w:szCs w:val="21"/>
              </w:rPr>
              <w:t xml:space="preserve">o Fundo de Obras </w:t>
            </w:r>
            <w:r w:rsidR="008A3B3F">
              <w:rPr>
                <w:rFonts w:ascii="Tahoma" w:hAnsi="Tahoma" w:cs="Tahoma"/>
                <w:sz w:val="21"/>
                <w:szCs w:val="21"/>
              </w:rPr>
              <w:t>Áureo</w:t>
            </w:r>
            <w:r w:rsidR="00A3212C">
              <w:rPr>
                <w:rFonts w:ascii="Tahoma" w:hAnsi="Tahoma" w:cs="Tahoma"/>
                <w:sz w:val="21"/>
                <w:szCs w:val="21"/>
              </w:rPr>
              <w:t xml:space="preserve"> </w:t>
            </w:r>
            <w:r w:rsidR="00D1351A">
              <w:rPr>
                <w:rFonts w:ascii="Tahoma" w:hAnsi="Tahoma" w:cs="Tahoma"/>
                <w:sz w:val="21"/>
                <w:szCs w:val="21"/>
              </w:rPr>
              <w:t>(abaixo definido)</w:t>
            </w:r>
            <w:r w:rsidR="005E7C33">
              <w:rPr>
                <w:rFonts w:ascii="Tahoma" w:hAnsi="Tahoma" w:cs="Tahoma"/>
                <w:sz w:val="21"/>
                <w:szCs w:val="21"/>
              </w:rPr>
              <w:t xml:space="preserve"> e do Fundo de Reserva (conforme abaixo definido)</w:t>
            </w:r>
            <w:r w:rsidR="00BD3FB3" w:rsidRPr="006A5307">
              <w:rPr>
                <w:rFonts w:ascii="Tahoma" w:hAnsi="Tahoma" w:cs="Tahoma"/>
                <w:sz w:val="21"/>
                <w:szCs w:val="21"/>
              </w:rPr>
              <w:t>, conforme necessário</w:t>
            </w:r>
            <w:r w:rsidR="00BD3FB3">
              <w:rPr>
                <w:rFonts w:ascii="Tahoma" w:hAnsi="Tahoma" w:cs="Tahoma"/>
                <w:sz w:val="21"/>
                <w:szCs w:val="21"/>
              </w:rPr>
              <w:t>.</w:t>
            </w:r>
            <w:r w:rsidR="00D1351A" w:rsidRPr="006A5307">
              <w:rPr>
                <w:rFonts w:ascii="Tahoma" w:hAnsi="Tahoma" w:cs="Tahoma"/>
                <w:sz w:val="21"/>
                <w:szCs w:val="21"/>
              </w:rPr>
              <w:t xml:space="preserve"> </w:t>
            </w:r>
          </w:p>
          <w:p w14:paraId="5FF11CDF" w14:textId="50FE6BA6" w:rsidR="00D35782" w:rsidRPr="006A5307" w:rsidRDefault="00D35782" w:rsidP="00FF5554">
            <w:pPr>
              <w:pStyle w:val="PargrafodaLista"/>
              <w:tabs>
                <w:tab w:val="left" w:pos="284"/>
              </w:tabs>
              <w:spacing w:before="240" w:after="240" w:line="300" w:lineRule="auto"/>
              <w:ind w:left="0"/>
              <w:contextualSpacing w:val="0"/>
              <w:jc w:val="both"/>
              <w:rPr>
                <w:rFonts w:ascii="Tahoma" w:hAnsi="Tahoma" w:cs="Tahoma"/>
                <w:sz w:val="21"/>
                <w:szCs w:val="21"/>
              </w:rPr>
            </w:pPr>
            <w:r w:rsidRPr="006A5307">
              <w:rPr>
                <w:rFonts w:ascii="Tahoma" w:hAnsi="Tahoma" w:cs="Tahoma"/>
                <w:sz w:val="21"/>
                <w:szCs w:val="21"/>
              </w:rPr>
              <w:t xml:space="preserve">Uma vez constituído o Fundo de Obras, os recursos nele depositados serão liberados, exclusivamente de acordo com as regras estipuladas na Cláusula </w:t>
            </w:r>
            <w:r w:rsidR="00837CE7">
              <w:rPr>
                <w:rFonts w:ascii="Tahoma" w:hAnsi="Tahoma" w:cs="Tahoma"/>
                <w:sz w:val="21"/>
                <w:szCs w:val="21"/>
              </w:rPr>
              <w:t>Quarta</w:t>
            </w:r>
            <w:r w:rsidRPr="006A5307">
              <w:rPr>
                <w:rFonts w:ascii="Tahoma" w:hAnsi="Tahoma" w:cs="Tahoma"/>
                <w:sz w:val="21"/>
                <w:szCs w:val="21"/>
              </w:rPr>
              <w:t>.</w:t>
            </w:r>
          </w:p>
          <w:p w14:paraId="34109F3A" w14:textId="4233933D" w:rsidR="00747E2E" w:rsidRPr="005E77B0" w:rsidRDefault="00FD6D6B" w:rsidP="00FF5554">
            <w:pPr>
              <w:pStyle w:val="PargrafodaLista"/>
              <w:tabs>
                <w:tab w:val="left" w:pos="284"/>
              </w:tabs>
              <w:spacing w:before="240" w:after="240" w:line="300" w:lineRule="auto"/>
              <w:ind w:left="0"/>
              <w:contextualSpacing w:val="0"/>
              <w:jc w:val="both"/>
              <w:rPr>
                <w:rFonts w:ascii="Tahoma" w:hAnsi="Tahoma" w:cs="Tahoma"/>
                <w:sz w:val="21"/>
                <w:szCs w:val="21"/>
              </w:rPr>
            </w:pPr>
            <w:r w:rsidRPr="00DD1917">
              <w:rPr>
                <w:rFonts w:ascii="Tahoma" w:hAnsi="Tahoma" w:cs="Tahoma"/>
                <w:sz w:val="21"/>
                <w:szCs w:val="21"/>
              </w:rPr>
              <w:lastRenderedPageBreak/>
              <w:t>Todo e qualquer valor somente será</w:t>
            </w:r>
            <w:r w:rsidR="00AE0EA1" w:rsidRPr="00DD1917">
              <w:rPr>
                <w:rFonts w:ascii="Tahoma" w:hAnsi="Tahoma" w:cs="Tahoma"/>
                <w:sz w:val="21"/>
                <w:szCs w:val="21"/>
              </w:rPr>
              <w:t xml:space="preserve"> desembolsado</w:t>
            </w:r>
            <w:r w:rsidR="00747E2E" w:rsidRPr="00DD1917">
              <w:rPr>
                <w:rFonts w:ascii="Tahoma" w:hAnsi="Tahoma" w:cs="Tahoma"/>
                <w:sz w:val="21"/>
                <w:szCs w:val="21"/>
              </w:rPr>
              <w:t xml:space="preserve"> após a comprovação, pela Emitente, do cumprimento da totalidade das Condições Precedentes (conforme definidas abaixo), na forma descrita </w:t>
            </w:r>
            <w:r w:rsidR="00A70617">
              <w:rPr>
                <w:rFonts w:ascii="Tahoma" w:hAnsi="Tahoma" w:cs="Tahoma"/>
                <w:sz w:val="21"/>
                <w:szCs w:val="21"/>
              </w:rPr>
              <w:t>nas Cláusulas</w:t>
            </w:r>
            <w:r w:rsidR="00747E2E" w:rsidRPr="00DD1917">
              <w:rPr>
                <w:rFonts w:ascii="Tahoma" w:hAnsi="Tahoma" w:cs="Tahoma"/>
                <w:sz w:val="21"/>
                <w:szCs w:val="21"/>
              </w:rPr>
              <w:t xml:space="preserve"> 4.4 e 4.5, abaixo, e no Contrato de Cessão</w:t>
            </w:r>
            <w:r w:rsidR="00747E2E" w:rsidRPr="00DD1917">
              <w:rPr>
                <w:rFonts w:ascii="Tahoma" w:hAnsi="Tahoma" w:cs="Tahoma"/>
                <w:color w:val="000000"/>
                <w:sz w:val="21"/>
                <w:szCs w:val="21"/>
              </w:rPr>
              <w:t>.</w:t>
            </w:r>
          </w:p>
          <w:p w14:paraId="40441154" w14:textId="0EA3E53E" w:rsidR="00D1351A" w:rsidRDefault="00A36325" w:rsidP="00FF5554">
            <w:pPr>
              <w:pStyle w:val="PargrafodaLista"/>
              <w:tabs>
                <w:tab w:val="left" w:pos="284"/>
              </w:tabs>
              <w:spacing w:before="240" w:after="240" w:line="300" w:lineRule="auto"/>
              <w:ind w:left="0"/>
              <w:contextualSpacing w:val="0"/>
              <w:jc w:val="both"/>
              <w:rPr>
                <w:rFonts w:ascii="Tahoma" w:hAnsi="Tahoma" w:cs="Tahoma"/>
                <w:sz w:val="21"/>
                <w:szCs w:val="21"/>
              </w:rPr>
            </w:pPr>
            <w:ins w:id="34" w:author="Matheus Gomes Faria" w:date="2021-11-19T17:20:00Z">
              <w:r>
                <w:rPr>
                  <w:rFonts w:ascii="Tahoma" w:hAnsi="Tahoma" w:cs="Tahoma"/>
                  <w:sz w:val="21"/>
                  <w:szCs w:val="21"/>
                </w:rPr>
                <w:t>[.]</w:t>
              </w:r>
              <w:r w:rsidRPr="00A36325">
                <w:rPr>
                  <w:rFonts w:ascii="Tahoma" w:hAnsi="Tahoma" w:cs="Tahoma"/>
                  <w:sz w:val="21"/>
                  <w:szCs w:val="21"/>
                </w:rPr>
                <w:t>% (</w:t>
              </w:r>
              <w:r>
                <w:rPr>
                  <w:rFonts w:ascii="Tahoma" w:hAnsi="Tahoma" w:cs="Tahoma"/>
                  <w:sz w:val="21"/>
                  <w:szCs w:val="21"/>
                </w:rPr>
                <w:t>.</w:t>
              </w:r>
              <w:r w:rsidRPr="00A36325">
                <w:rPr>
                  <w:rFonts w:ascii="Tahoma" w:hAnsi="Tahoma" w:cs="Tahoma"/>
                  <w:sz w:val="21"/>
                  <w:szCs w:val="21"/>
                </w:rPr>
                <w:t>)</w:t>
              </w:r>
            </w:ins>
            <w:del w:id="35" w:author="Matheus Gomes Faria" w:date="2021-11-19T17:20:00Z">
              <w:r w:rsidR="00D1351A" w:rsidRPr="00963DD7" w:rsidDel="00A36325">
                <w:rPr>
                  <w:rFonts w:ascii="Tahoma" w:hAnsi="Tahoma" w:cs="Tahoma"/>
                  <w:sz w:val="21"/>
                  <w:szCs w:val="21"/>
                </w:rPr>
                <w:delText>Os</w:delText>
              </w:r>
            </w:del>
            <w:r w:rsidR="00D1351A" w:rsidRPr="00963DD7">
              <w:rPr>
                <w:rFonts w:ascii="Tahoma" w:hAnsi="Tahoma" w:cs="Tahoma"/>
                <w:sz w:val="21"/>
                <w:szCs w:val="21"/>
              </w:rPr>
              <w:t xml:space="preserve"> </w:t>
            </w:r>
            <w:ins w:id="36" w:author="Matheus Gomes Faria" w:date="2021-11-19T17:20:00Z">
              <w:r>
                <w:rPr>
                  <w:rFonts w:ascii="Tahoma" w:hAnsi="Tahoma" w:cs="Tahoma"/>
                  <w:sz w:val="21"/>
                  <w:szCs w:val="21"/>
                </w:rPr>
                <w:t xml:space="preserve">dos </w:t>
              </w:r>
            </w:ins>
            <w:r w:rsidR="00D1351A" w:rsidRPr="00963DD7">
              <w:rPr>
                <w:rFonts w:ascii="Tahoma" w:hAnsi="Tahoma" w:cs="Tahoma"/>
                <w:sz w:val="21"/>
                <w:szCs w:val="21"/>
              </w:rPr>
              <w:t>recursos líquidos obtidos por meio d</w:t>
            </w:r>
            <w:r w:rsidR="00D1351A">
              <w:rPr>
                <w:rFonts w:ascii="Tahoma" w:hAnsi="Tahoma" w:cs="Tahoma"/>
                <w:sz w:val="21"/>
                <w:szCs w:val="21"/>
              </w:rPr>
              <w:t xml:space="preserve">esta Cédula </w:t>
            </w:r>
            <w:r w:rsidR="00D1351A" w:rsidRPr="00963DD7">
              <w:rPr>
                <w:rFonts w:ascii="Tahoma" w:hAnsi="Tahoma" w:cs="Tahoma"/>
                <w:sz w:val="21"/>
                <w:szCs w:val="21"/>
              </w:rPr>
              <w:t xml:space="preserve">serão utilizados, integral e exclusivamente, </w:t>
            </w:r>
            <w:r w:rsidR="00D1351A">
              <w:rPr>
                <w:rFonts w:ascii="Tahoma" w:hAnsi="Tahoma" w:cs="Tahoma"/>
                <w:sz w:val="21"/>
                <w:szCs w:val="21"/>
              </w:rPr>
              <w:t xml:space="preserve">no pagamento das despesas imobiliárias </w:t>
            </w:r>
            <w:r w:rsidR="00D1351A" w:rsidRPr="00963DD7">
              <w:rPr>
                <w:rFonts w:ascii="Tahoma" w:hAnsi="Tahoma" w:cs="Tahoma"/>
                <w:sz w:val="21"/>
                <w:szCs w:val="21"/>
              </w:rPr>
              <w:t>diretamente atinentes à aquisição, construção e/ou reforma do</w:t>
            </w:r>
            <w:r w:rsidR="00D1351A">
              <w:rPr>
                <w:rFonts w:ascii="Tahoma" w:hAnsi="Tahoma" w:cs="Tahoma"/>
                <w:sz w:val="21"/>
                <w:szCs w:val="21"/>
              </w:rPr>
              <w:t xml:space="preserve"> </w:t>
            </w:r>
            <w:del w:id="37" w:author="Matheus Gomes Faria" w:date="2021-11-19T17:03:00Z">
              <w:r w:rsidR="00191105" w:rsidDel="00811DC0">
                <w:rPr>
                  <w:rFonts w:ascii="Tahoma" w:hAnsi="Tahoma" w:cs="Tahoma"/>
                  <w:sz w:val="21"/>
                  <w:szCs w:val="21"/>
                </w:rPr>
                <w:delText>Empreendimento Alvo</w:delText>
              </w:r>
            </w:del>
            <w:ins w:id="38" w:author="Matheus Gomes Faria" w:date="2021-11-19T17:45:00Z">
              <w:r w:rsidR="00660F7D">
                <w:rPr>
                  <w:rFonts w:ascii="Tahoma" w:hAnsi="Tahoma" w:cs="Tahoma"/>
                  <w:sz w:val="21"/>
                  <w:szCs w:val="21"/>
                </w:rPr>
                <w:t>Empreendimento</w:t>
              </w:r>
            </w:ins>
            <w:r w:rsidR="00D1351A" w:rsidRPr="00963DD7">
              <w:rPr>
                <w:rFonts w:ascii="Tahoma" w:hAnsi="Tahoma" w:cs="Tahoma"/>
                <w:sz w:val="21"/>
                <w:szCs w:val="21"/>
              </w:rPr>
              <w:t xml:space="preserve">, conforme Anexo </w:t>
            </w:r>
            <w:ins w:id="39" w:author="Matheus Gomes Faria" w:date="2021-11-19T17:27:00Z">
              <w:r w:rsidR="00CC04E2">
                <w:rPr>
                  <w:rFonts w:ascii="Tahoma" w:hAnsi="Tahoma" w:cs="Tahoma"/>
                  <w:sz w:val="21"/>
                  <w:szCs w:val="21"/>
                </w:rPr>
                <w:t>V</w:t>
              </w:r>
            </w:ins>
            <w:r w:rsidR="00D1351A" w:rsidRPr="00963DD7">
              <w:rPr>
                <w:rFonts w:ascii="Tahoma" w:hAnsi="Tahoma" w:cs="Tahoma"/>
                <w:sz w:val="21"/>
                <w:szCs w:val="21"/>
              </w:rPr>
              <w:t>I</w:t>
            </w:r>
            <w:r w:rsidR="00D1351A">
              <w:rPr>
                <w:rFonts w:ascii="Tahoma" w:hAnsi="Tahoma" w:cs="Tahoma"/>
                <w:sz w:val="21"/>
                <w:szCs w:val="21"/>
              </w:rPr>
              <w:t>I</w:t>
            </w:r>
            <w:r w:rsidR="00D1351A" w:rsidRPr="00963DD7">
              <w:rPr>
                <w:rFonts w:ascii="Tahoma" w:hAnsi="Tahoma" w:cs="Tahoma"/>
                <w:sz w:val="21"/>
                <w:szCs w:val="21"/>
              </w:rPr>
              <w:t>I</w:t>
            </w:r>
            <w:r w:rsidR="00D1351A">
              <w:rPr>
                <w:rFonts w:ascii="Tahoma" w:hAnsi="Tahoma" w:cs="Tahoma"/>
                <w:sz w:val="21"/>
                <w:szCs w:val="21"/>
              </w:rPr>
              <w:t xml:space="preserve"> (</w:t>
            </w:r>
            <w:r w:rsidR="00D1351A" w:rsidRPr="00963DD7">
              <w:rPr>
                <w:rFonts w:ascii="Tahoma" w:hAnsi="Tahoma" w:cs="Tahoma"/>
                <w:sz w:val="21"/>
                <w:szCs w:val="21"/>
              </w:rPr>
              <w:t>sendo certo, que estão excluídas desta definição as despesas com marketing, assessores legais, tributos, dentre outras, nos termos das normas da CVM</w:t>
            </w:r>
            <w:r w:rsidR="00D1351A">
              <w:rPr>
                <w:rFonts w:ascii="Tahoma" w:hAnsi="Tahoma" w:cs="Tahoma"/>
                <w:sz w:val="21"/>
                <w:szCs w:val="21"/>
              </w:rPr>
              <w:t>) (“</w:t>
            </w:r>
            <w:r w:rsidR="00D1351A" w:rsidRPr="00963DD7">
              <w:rPr>
                <w:rFonts w:ascii="Tahoma" w:hAnsi="Tahoma" w:cs="Tahoma"/>
                <w:sz w:val="21"/>
                <w:szCs w:val="21"/>
                <w:u w:val="single"/>
              </w:rPr>
              <w:t>Despesas Imobiliárias</w:t>
            </w:r>
            <w:r w:rsidR="00D1351A">
              <w:rPr>
                <w:rFonts w:ascii="Tahoma" w:hAnsi="Tahoma" w:cs="Tahoma"/>
                <w:sz w:val="21"/>
                <w:szCs w:val="21"/>
              </w:rPr>
              <w:t xml:space="preserve">”). Sendo certo que, uma parcela dos recursos será </w:t>
            </w:r>
            <w:r w:rsidR="00D1351A" w:rsidRPr="00963DD7">
              <w:rPr>
                <w:rFonts w:ascii="Tahoma" w:hAnsi="Tahoma" w:cs="Tahoma"/>
                <w:sz w:val="21"/>
                <w:szCs w:val="21"/>
              </w:rPr>
              <w:t>aplicada no reembolso de Despesas Imobiliárias incorridas pela Devedora nos 24 (vinte e quatro) meses anteriores à data de encerramento da Oferta</w:t>
            </w:r>
            <w:r w:rsidR="00D1351A">
              <w:rPr>
                <w:rFonts w:ascii="Tahoma" w:hAnsi="Tahoma" w:cs="Tahoma"/>
                <w:sz w:val="21"/>
                <w:szCs w:val="21"/>
              </w:rPr>
              <w:t xml:space="preserve"> Pública Restrita (“</w:t>
            </w:r>
            <w:commentRangeStart w:id="40"/>
            <w:r w:rsidR="00D1351A" w:rsidRPr="00963DD7">
              <w:rPr>
                <w:rFonts w:ascii="Tahoma" w:hAnsi="Tahoma" w:cs="Tahoma"/>
                <w:sz w:val="21"/>
                <w:szCs w:val="21"/>
                <w:u w:val="single"/>
              </w:rPr>
              <w:t>Destinação de Recursos Reembolso</w:t>
            </w:r>
            <w:commentRangeEnd w:id="40"/>
            <w:r w:rsidR="00F107D5">
              <w:rPr>
                <w:rStyle w:val="Refdecomentrio"/>
              </w:rPr>
              <w:commentReference w:id="40"/>
            </w:r>
            <w:r w:rsidR="00D1351A">
              <w:rPr>
                <w:rFonts w:ascii="Tahoma" w:hAnsi="Tahoma" w:cs="Tahoma"/>
                <w:sz w:val="21"/>
                <w:szCs w:val="21"/>
              </w:rPr>
              <w:t>”)</w:t>
            </w:r>
            <w:r w:rsidR="00CE02A6">
              <w:rPr>
                <w:rFonts w:ascii="Tahoma" w:hAnsi="Tahoma" w:cs="Tahoma"/>
                <w:sz w:val="21"/>
                <w:szCs w:val="21"/>
              </w:rPr>
              <w:t xml:space="preserve"> </w:t>
            </w:r>
            <w:ins w:id="41" w:author="Matheus Gomes Faria" w:date="2021-11-19T17:21:00Z">
              <w:r w:rsidR="00715EBF">
                <w:rPr>
                  <w:rFonts w:ascii="Tahoma" w:hAnsi="Tahoma" w:cs="Tahoma"/>
                  <w:sz w:val="21"/>
                  <w:szCs w:val="21"/>
                </w:rPr>
                <w:t>o remanescente de [.]</w:t>
              </w:r>
            </w:ins>
            <w:ins w:id="42" w:author="Matheus Gomes Faria" w:date="2021-11-19T17:27:00Z">
              <w:r w:rsidR="00CC04E2">
                <w:rPr>
                  <w:rFonts w:ascii="Tahoma" w:hAnsi="Tahoma" w:cs="Tahoma"/>
                  <w:sz w:val="21"/>
                  <w:szCs w:val="21"/>
                </w:rPr>
                <w:t>%</w:t>
              </w:r>
            </w:ins>
            <w:ins w:id="43" w:author="Matheus Gomes Faria" w:date="2021-11-19T17:21:00Z">
              <w:r w:rsidR="00715EBF">
                <w:rPr>
                  <w:rFonts w:ascii="Tahoma" w:hAnsi="Tahoma" w:cs="Tahoma"/>
                  <w:sz w:val="21"/>
                  <w:szCs w:val="21"/>
                </w:rPr>
                <w:t xml:space="preserve"> (,) será</w:t>
              </w:r>
            </w:ins>
            <w:del w:id="44" w:author="Matheus Gomes Faria" w:date="2021-11-19T17:21:00Z">
              <w:r w:rsidR="00D1351A" w:rsidDel="00715EBF">
                <w:rPr>
                  <w:rFonts w:ascii="Tahoma" w:hAnsi="Tahoma" w:cs="Tahoma"/>
                  <w:sz w:val="21"/>
                  <w:szCs w:val="21"/>
                </w:rPr>
                <w:delText xml:space="preserve">e outra parcela </w:delText>
              </w:r>
            </w:del>
            <w:del w:id="45" w:author="Matheus Gomes Faria" w:date="2021-11-19T17:22:00Z">
              <w:r w:rsidR="00D1351A" w:rsidDel="00715EBF">
                <w:rPr>
                  <w:rFonts w:ascii="Tahoma" w:hAnsi="Tahoma" w:cs="Tahoma"/>
                  <w:sz w:val="21"/>
                  <w:szCs w:val="21"/>
                </w:rPr>
                <w:delText>será</w:delText>
              </w:r>
            </w:del>
            <w:r w:rsidR="00D1351A">
              <w:rPr>
                <w:rFonts w:ascii="Tahoma" w:hAnsi="Tahoma" w:cs="Tahoma"/>
                <w:sz w:val="21"/>
                <w:szCs w:val="21"/>
              </w:rPr>
              <w:t xml:space="preserve"> </w:t>
            </w:r>
            <w:r w:rsidR="00D1351A" w:rsidRPr="00963DD7">
              <w:rPr>
                <w:rFonts w:ascii="Tahoma" w:hAnsi="Tahoma" w:cs="Tahoma"/>
                <w:sz w:val="21"/>
                <w:szCs w:val="21"/>
              </w:rPr>
              <w:t>aplicad</w:t>
            </w:r>
            <w:ins w:id="46" w:author="Matheus Gomes Faria" w:date="2021-11-19T17:22:00Z">
              <w:r w:rsidR="00715EBF">
                <w:rPr>
                  <w:rFonts w:ascii="Tahoma" w:hAnsi="Tahoma" w:cs="Tahoma"/>
                  <w:sz w:val="21"/>
                  <w:szCs w:val="21"/>
                </w:rPr>
                <w:t>o</w:t>
              </w:r>
            </w:ins>
            <w:del w:id="47" w:author="Matheus Gomes Faria" w:date="2021-11-19T17:22:00Z">
              <w:r w:rsidR="00D1351A" w:rsidRPr="00963DD7" w:rsidDel="00715EBF">
                <w:rPr>
                  <w:rFonts w:ascii="Tahoma" w:hAnsi="Tahoma" w:cs="Tahoma"/>
                  <w:sz w:val="21"/>
                  <w:szCs w:val="21"/>
                </w:rPr>
                <w:delText>a</w:delText>
              </w:r>
            </w:del>
            <w:r w:rsidR="00D1351A" w:rsidRPr="00963DD7">
              <w:rPr>
                <w:rFonts w:ascii="Tahoma" w:hAnsi="Tahoma" w:cs="Tahoma"/>
                <w:sz w:val="21"/>
                <w:szCs w:val="21"/>
              </w:rPr>
              <w:t xml:space="preserve"> no pagamento de Despesas Imobiliárias a incorrer</w:t>
            </w:r>
            <w:r w:rsidR="00D1351A">
              <w:rPr>
                <w:rFonts w:ascii="Tahoma" w:hAnsi="Tahoma" w:cs="Tahoma"/>
                <w:sz w:val="21"/>
                <w:szCs w:val="21"/>
              </w:rPr>
              <w:t xml:space="preserve"> no </w:t>
            </w:r>
            <w:r w:rsidR="00D1351A" w:rsidRPr="00963DD7">
              <w:rPr>
                <w:rFonts w:ascii="Tahoma" w:hAnsi="Tahoma" w:cs="Tahoma"/>
                <w:sz w:val="21"/>
                <w:szCs w:val="21"/>
              </w:rPr>
              <w:t>desenvolvimento e construção</w:t>
            </w:r>
            <w:r w:rsidR="00D1351A">
              <w:rPr>
                <w:rFonts w:ascii="Tahoma" w:hAnsi="Tahoma" w:cs="Tahoma"/>
                <w:sz w:val="21"/>
                <w:szCs w:val="21"/>
              </w:rPr>
              <w:t xml:space="preserve"> do </w:t>
            </w:r>
            <w:del w:id="48" w:author="Matheus Gomes Faria" w:date="2021-11-19T17:45:00Z">
              <w:r w:rsidR="00191105" w:rsidDel="00660F7D">
                <w:rPr>
                  <w:rFonts w:ascii="Tahoma" w:hAnsi="Tahoma" w:cs="Tahoma"/>
                  <w:sz w:val="21"/>
                  <w:szCs w:val="21"/>
                </w:rPr>
                <w:delText xml:space="preserve">Empreendimento </w:delText>
              </w:r>
            </w:del>
            <w:del w:id="49" w:author="Matheus Gomes Faria" w:date="2021-11-19T17:17:00Z">
              <w:r w:rsidR="00191105" w:rsidDel="00A36325">
                <w:rPr>
                  <w:rFonts w:ascii="Tahoma" w:hAnsi="Tahoma" w:cs="Tahoma"/>
                  <w:sz w:val="21"/>
                  <w:szCs w:val="21"/>
                </w:rPr>
                <w:delText>Alvo</w:delText>
              </w:r>
            </w:del>
            <w:ins w:id="50" w:author="Matheus Gomes Faria" w:date="2021-11-19T17:45:00Z">
              <w:r w:rsidR="00660F7D">
                <w:rPr>
                  <w:rFonts w:ascii="Tahoma" w:hAnsi="Tahoma" w:cs="Tahoma"/>
                  <w:sz w:val="21"/>
                  <w:szCs w:val="21"/>
                </w:rPr>
                <w:t>Empreendimento Áureo</w:t>
              </w:r>
            </w:ins>
            <w:ins w:id="51" w:author="Matheus Gomes Faria" w:date="2021-11-19T17:17:00Z">
              <w:r>
                <w:rPr>
                  <w:rFonts w:ascii="Tahoma" w:hAnsi="Tahoma" w:cs="Tahoma"/>
                  <w:sz w:val="21"/>
                  <w:szCs w:val="21"/>
                </w:rPr>
                <w:t>,</w:t>
              </w:r>
            </w:ins>
            <w:r w:rsidR="00D1351A">
              <w:rPr>
                <w:rFonts w:ascii="Tahoma" w:hAnsi="Tahoma" w:cs="Tahoma"/>
                <w:sz w:val="21"/>
                <w:szCs w:val="21"/>
              </w:rPr>
              <w:t xml:space="preserve"> (“</w:t>
            </w:r>
            <w:r w:rsidR="00D1351A" w:rsidRPr="00963DD7">
              <w:rPr>
                <w:rFonts w:ascii="Tahoma" w:hAnsi="Tahoma" w:cs="Tahoma"/>
                <w:sz w:val="21"/>
                <w:szCs w:val="21"/>
                <w:u w:val="single"/>
              </w:rPr>
              <w:t xml:space="preserve">Destinação de Recursos </w:t>
            </w:r>
            <w:r w:rsidR="00D1351A">
              <w:rPr>
                <w:rFonts w:ascii="Tahoma" w:hAnsi="Tahoma" w:cs="Tahoma"/>
                <w:sz w:val="21"/>
                <w:szCs w:val="21"/>
                <w:u w:val="single"/>
              </w:rPr>
              <w:t>Gastos Futuros</w:t>
            </w:r>
            <w:r w:rsidR="00D1351A" w:rsidRPr="006A5307">
              <w:rPr>
                <w:rFonts w:ascii="Tahoma" w:hAnsi="Tahoma" w:cs="Tahoma"/>
                <w:sz w:val="21"/>
                <w:szCs w:val="21"/>
              </w:rPr>
              <w:t>” e, quando mencionada em conjunto com a Destinação de Recursos Reembolso, “</w:t>
            </w:r>
            <w:r w:rsidR="00D1351A" w:rsidRPr="006A5307">
              <w:rPr>
                <w:rFonts w:ascii="Tahoma" w:hAnsi="Tahoma" w:cs="Tahoma"/>
                <w:sz w:val="21"/>
                <w:szCs w:val="21"/>
                <w:u w:val="single"/>
              </w:rPr>
              <w:t>Destinação de Recursos</w:t>
            </w:r>
            <w:r w:rsidR="00D1351A" w:rsidRPr="006A5307">
              <w:rPr>
                <w:rFonts w:ascii="Tahoma" w:hAnsi="Tahoma" w:cs="Tahoma"/>
                <w:sz w:val="21"/>
                <w:szCs w:val="21"/>
              </w:rPr>
              <w:t>”)</w:t>
            </w:r>
            <w:r w:rsidR="00D1351A" w:rsidRPr="00D1351A">
              <w:rPr>
                <w:rFonts w:ascii="Tahoma" w:hAnsi="Tahoma" w:cs="Tahoma"/>
                <w:sz w:val="21"/>
                <w:szCs w:val="21"/>
              </w:rPr>
              <w:t>.</w:t>
            </w:r>
          </w:p>
          <w:p w14:paraId="517D2030" w14:textId="172D4850" w:rsidR="0010034B" w:rsidRDefault="0010034B" w:rsidP="00FF5554">
            <w:pPr>
              <w:pStyle w:val="PargrafodaLista"/>
              <w:tabs>
                <w:tab w:val="left" w:pos="284"/>
              </w:tabs>
              <w:spacing w:before="240" w:after="240" w:line="300" w:lineRule="auto"/>
              <w:ind w:left="0"/>
              <w:contextualSpacing w:val="0"/>
              <w:jc w:val="both"/>
              <w:rPr>
                <w:rFonts w:ascii="Tahoma" w:hAnsi="Tahoma" w:cs="Tahoma"/>
                <w:sz w:val="21"/>
                <w:szCs w:val="21"/>
              </w:rPr>
            </w:pPr>
            <w:bookmarkStart w:id="52" w:name="_Hlk11831923"/>
            <w:r w:rsidRPr="006A5307">
              <w:rPr>
                <w:rFonts w:ascii="Tahoma" w:hAnsi="Tahoma" w:cs="Tahoma"/>
                <w:sz w:val="21"/>
                <w:szCs w:val="21"/>
                <w:u w:val="single"/>
              </w:rPr>
              <w:t>Destinação de Recursos Gastos Futuros</w:t>
            </w:r>
            <w:r w:rsidRPr="006A5307">
              <w:rPr>
                <w:rFonts w:ascii="Tahoma" w:hAnsi="Tahoma" w:cs="Tahoma"/>
                <w:sz w:val="21"/>
                <w:szCs w:val="21"/>
              </w:rPr>
              <w:t xml:space="preserve">. Os recursos captados por meio da presente Cédula para </w:t>
            </w:r>
            <w:r w:rsidRPr="00CE02A6">
              <w:rPr>
                <w:rFonts w:ascii="Tahoma" w:hAnsi="Tahoma" w:cs="Tahoma"/>
                <w:sz w:val="21"/>
                <w:szCs w:val="21"/>
              </w:rPr>
              <w:t xml:space="preserve">Destinação de Recursos Gastos Futuros deverão ser destinados ao </w:t>
            </w:r>
            <w:del w:id="53" w:author="Matheus Gomes Faria" w:date="2021-11-19T17:45:00Z">
              <w:r w:rsidR="00191105" w:rsidDel="00660F7D">
                <w:rPr>
                  <w:rFonts w:ascii="Tahoma" w:hAnsi="Tahoma" w:cs="Tahoma"/>
                  <w:sz w:val="21"/>
                  <w:szCs w:val="21"/>
                </w:rPr>
                <w:delText>Empreendimento Alvo</w:delText>
              </w:r>
            </w:del>
            <w:ins w:id="54" w:author="Matheus Gomes Faria" w:date="2021-11-19T17:45:00Z">
              <w:r w:rsidR="00660F7D">
                <w:rPr>
                  <w:rFonts w:ascii="Tahoma" w:hAnsi="Tahoma" w:cs="Tahoma"/>
                  <w:sz w:val="21"/>
                  <w:szCs w:val="21"/>
                </w:rPr>
                <w:t>Empreendimento Áureo</w:t>
              </w:r>
            </w:ins>
            <w:r>
              <w:rPr>
                <w:rFonts w:ascii="Tahoma" w:hAnsi="Tahoma" w:cs="Tahoma"/>
                <w:sz w:val="21"/>
                <w:szCs w:val="21"/>
              </w:rPr>
              <w:t xml:space="preserve"> </w:t>
            </w:r>
            <w:r w:rsidRPr="00CE02A6">
              <w:rPr>
                <w:rFonts w:ascii="Tahoma" w:hAnsi="Tahoma" w:cs="Tahoma"/>
                <w:sz w:val="21"/>
                <w:szCs w:val="21"/>
              </w:rPr>
              <w:t xml:space="preserve">até a Data de Vencimento, conforme o </w:t>
            </w:r>
            <w:r w:rsidRPr="0010034B">
              <w:rPr>
                <w:rFonts w:ascii="Tahoma" w:hAnsi="Tahoma" w:cs="Tahoma"/>
                <w:sz w:val="21"/>
                <w:szCs w:val="21"/>
              </w:rPr>
              <w:t xml:space="preserve">cronograma </w:t>
            </w:r>
            <w:r w:rsidRPr="00CE02A6">
              <w:rPr>
                <w:rFonts w:ascii="Tahoma" w:hAnsi="Tahoma" w:cs="Tahoma"/>
                <w:sz w:val="21"/>
                <w:szCs w:val="21"/>
              </w:rPr>
              <w:t xml:space="preserve">de </w:t>
            </w:r>
            <w:r w:rsidRPr="0010034B">
              <w:rPr>
                <w:rFonts w:ascii="Tahoma" w:hAnsi="Tahoma" w:cs="Tahoma"/>
                <w:sz w:val="21"/>
                <w:szCs w:val="21"/>
              </w:rPr>
              <w:t>destinação</w:t>
            </w:r>
            <w:r>
              <w:rPr>
                <w:rFonts w:ascii="Tahoma" w:hAnsi="Tahoma" w:cs="Tahoma"/>
                <w:sz w:val="21"/>
                <w:szCs w:val="21"/>
              </w:rPr>
              <w:t xml:space="preserve"> constante no Anexo III</w:t>
            </w:r>
            <w:r w:rsidR="0069321B">
              <w:rPr>
                <w:rFonts w:ascii="Tahoma" w:hAnsi="Tahoma" w:cs="Tahoma"/>
                <w:sz w:val="21"/>
                <w:szCs w:val="21"/>
              </w:rPr>
              <w:t xml:space="preserve"> (“</w:t>
            </w:r>
            <w:r w:rsidR="0069321B" w:rsidRPr="00CE02A6">
              <w:rPr>
                <w:rFonts w:ascii="Tahoma" w:hAnsi="Tahoma" w:cs="Tahoma"/>
                <w:sz w:val="21"/>
                <w:szCs w:val="21"/>
                <w:u w:val="single"/>
              </w:rPr>
              <w:t>Cronograma de Destinação</w:t>
            </w:r>
            <w:r w:rsidR="0069321B">
              <w:rPr>
                <w:rFonts w:ascii="Tahoma" w:hAnsi="Tahoma" w:cs="Tahoma"/>
                <w:sz w:val="21"/>
                <w:szCs w:val="21"/>
              </w:rPr>
              <w:t>”)</w:t>
            </w:r>
            <w:r w:rsidRPr="00CE02A6">
              <w:rPr>
                <w:rFonts w:ascii="Tahoma" w:hAnsi="Tahoma" w:cs="Tahoma"/>
                <w:sz w:val="21"/>
                <w:szCs w:val="21"/>
              </w:rPr>
              <w:t>, observado o disposto abaixo.</w:t>
            </w:r>
          </w:p>
          <w:p w14:paraId="4848B1A5" w14:textId="1082F39A" w:rsidR="0010034B" w:rsidRDefault="0010034B" w:rsidP="00FF5554">
            <w:pPr>
              <w:pStyle w:val="PargrafodaLista"/>
              <w:tabs>
                <w:tab w:val="left" w:pos="284"/>
              </w:tabs>
              <w:spacing w:before="240" w:after="240" w:line="300" w:lineRule="auto"/>
              <w:ind w:left="0"/>
              <w:contextualSpacing w:val="0"/>
              <w:jc w:val="both"/>
              <w:rPr>
                <w:ins w:id="55" w:author="Matheus Gomes Faria" w:date="2021-11-19T17:30:00Z"/>
                <w:rFonts w:ascii="Tahoma" w:hAnsi="Tahoma" w:cs="Tahoma"/>
                <w:sz w:val="21"/>
                <w:szCs w:val="21"/>
              </w:rPr>
            </w:pPr>
            <w:r w:rsidRPr="00CE02A6">
              <w:rPr>
                <w:rFonts w:ascii="Tahoma" w:hAnsi="Tahoma" w:cs="Tahoma"/>
                <w:sz w:val="21"/>
                <w:szCs w:val="21"/>
              </w:rPr>
              <w:t xml:space="preserve">O Cronograma de </w:t>
            </w:r>
            <w:r w:rsidRPr="006A5307">
              <w:rPr>
                <w:rFonts w:ascii="Tahoma" w:hAnsi="Tahoma" w:cs="Tahoma"/>
                <w:sz w:val="21"/>
                <w:szCs w:val="21"/>
              </w:rPr>
              <w:t xml:space="preserve">Destinação é meramente tentativo e indicativo e, portanto, se, por qualquer motivo, a ocorrência de qualquer atraso ou antecipação do Cronograma de Destinação não implicará em um Evento de Vencimento Antecipado </w:t>
            </w:r>
            <w:r w:rsidR="0069321B">
              <w:rPr>
                <w:rFonts w:ascii="Tahoma" w:hAnsi="Tahoma" w:cs="Tahoma"/>
                <w:sz w:val="21"/>
                <w:szCs w:val="21"/>
              </w:rPr>
              <w:t xml:space="preserve">(abaixo definido) </w:t>
            </w:r>
            <w:r w:rsidRPr="006A5307">
              <w:rPr>
                <w:rFonts w:ascii="Tahoma" w:hAnsi="Tahoma" w:cs="Tahoma"/>
                <w:sz w:val="21"/>
                <w:szCs w:val="21"/>
              </w:rPr>
              <w:t>e tampouco exigirá o aditamento do referido cronograma. Adicionalmente, a verificação da observância ao Cronograma de Destinação deverá ser realizada de maneira agregada, de modo que a destinação de um montante diferente daquele previsto no cronograma indicativo para um determinado semestre poderá ser compensada nos semestres seguintes.</w:t>
            </w:r>
          </w:p>
          <w:p w14:paraId="0AC81791" w14:textId="7678E60F" w:rsidR="009B5B83" w:rsidRDefault="009B5B83" w:rsidP="00FF5554">
            <w:pPr>
              <w:pStyle w:val="PargrafodaLista"/>
              <w:tabs>
                <w:tab w:val="left" w:pos="284"/>
              </w:tabs>
              <w:spacing w:before="240" w:after="240" w:line="300" w:lineRule="auto"/>
              <w:ind w:left="0"/>
              <w:contextualSpacing w:val="0"/>
              <w:jc w:val="both"/>
              <w:rPr>
                <w:rFonts w:ascii="Tahoma" w:hAnsi="Tahoma" w:cs="Tahoma"/>
                <w:sz w:val="21"/>
                <w:szCs w:val="21"/>
              </w:rPr>
            </w:pPr>
            <w:ins w:id="56" w:author="Matheus Gomes Faria" w:date="2021-11-19T17:30:00Z">
              <w:r w:rsidRPr="009B5B83">
                <w:rPr>
                  <w:rFonts w:ascii="Tahoma" w:hAnsi="Tahoma" w:cs="Tahoma"/>
                  <w:sz w:val="21"/>
                  <w:szCs w:val="21"/>
                </w:rPr>
                <w:t xml:space="preserve">Qualquer alteração do percentual da destinação de recursos da CCB, conforme cronograma indicativo disposto no Anexo </w:t>
              </w:r>
              <w:r>
                <w:rPr>
                  <w:rFonts w:ascii="Tahoma" w:hAnsi="Tahoma" w:cs="Tahoma"/>
                  <w:sz w:val="21"/>
                  <w:szCs w:val="21"/>
                </w:rPr>
                <w:t>III</w:t>
              </w:r>
              <w:r w:rsidRPr="009B5B83">
                <w:rPr>
                  <w:rFonts w:ascii="Tahoma" w:hAnsi="Tahoma" w:cs="Tahoma"/>
                  <w:sz w:val="21"/>
                  <w:szCs w:val="21"/>
                </w:rPr>
                <w:t>, deverá ser precedida de aditamento à CCB, ao Termo de Securitização, bem como a qualquer outro Documento da Operação que se faça necessário, a partir da Data de Emissão e até a destinação total dos recursos obtidos pela Devedora, caso haja quaisquer alterações dentro de tais períodos</w:t>
              </w:r>
            </w:ins>
          </w:p>
          <w:p w14:paraId="27D3E979" w14:textId="2865D72D" w:rsidR="0010034B" w:rsidRDefault="00023F7A" w:rsidP="00FF5554">
            <w:pPr>
              <w:pStyle w:val="PargrafodaLista"/>
              <w:tabs>
                <w:tab w:val="left" w:pos="284"/>
              </w:tabs>
              <w:spacing w:before="240" w:after="240" w:line="300" w:lineRule="auto"/>
              <w:ind w:left="0"/>
              <w:contextualSpacing w:val="0"/>
              <w:jc w:val="both"/>
              <w:rPr>
                <w:rFonts w:ascii="Tahoma" w:hAnsi="Tahoma" w:cs="Tahoma"/>
                <w:sz w:val="21"/>
                <w:szCs w:val="21"/>
              </w:rPr>
            </w:pPr>
            <w:r w:rsidRPr="00DD1917">
              <w:rPr>
                <w:rFonts w:ascii="Tahoma" w:hAnsi="Tahoma" w:cs="Tahoma"/>
                <w:sz w:val="21"/>
                <w:szCs w:val="21"/>
              </w:rPr>
              <w:t>A comprovação da destinação dos recursos será feita pel</w:t>
            </w:r>
            <w:r>
              <w:rPr>
                <w:rFonts w:ascii="Tahoma" w:hAnsi="Tahoma" w:cs="Tahoma"/>
                <w:sz w:val="21"/>
                <w:szCs w:val="21"/>
              </w:rPr>
              <w:t>a MV</w:t>
            </w:r>
            <w:r w:rsidRPr="00DD1917">
              <w:rPr>
                <w:rFonts w:ascii="Tahoma" w:hAnsi="Tahoma" w:cs="Tahoma"/>
                <w:sz w:val="21"/>
                <w:szCs w:val="21"/>
              </w:rPr>
              <w:t xml:space="preserve"> mensalmente a partir da Data de Emissão desta Cédula, com descrição detalhada e exaustiva da destinação dos recursos nos termos do Anexo </w:t>
            </w:r>
            <w:r w:rsidRPr="00DD1917">
              <w:rPr>
                <w:rFonts w:ascii="Tahoma" w:hAnsi="Tahoma" w:cs="Tahoma"/>
                <w:color w:val="000000"/>
                <w:sz w:val="21"/>
                <w:szCs w:val="21"/>
              </w:rPr>
              <w:t>IV</w:t>
            </w:r>
            <w:r w:rsidRPr="00DD1917">
              <w:rPr>
                <w:rFonts w:ascii="Tahoma" w:hAnsi="Tahoma" w:cs="Tahoma"/>
                <w:sz w:val="21"/>
                <w:szCs w:val="21"/>
              </w:rPr>
              <w:t xml:space="preserve"> desta Cédula, descrevendo os valores destinados </w:t>
            </w:r>
            <w:r w:rsidRPr="000C3BC9">
              <w:rPr>
                <w:rFonts w:ascii="Tahoma" w:hAnsi="Tahoma" w:cs="Tahoma"/>
                <w:sz w:val="21"/>
                <w:szCs w:val="21"/>
              </w:rPr>
              <w:t xml:space="preserve">ao </w:t>
            </w:r>
            <w:del w:id="57" w:author="Matheus Gomes Faria" w:date="2021-11-19T17:31:00Z">
              <w:r w:rsidR="00191105" w:rsidRPr="009B41D8" w:rsidDel="00B12DCF">
                <w:rPr>
                  <w:rFonts w:ascii="Tahoma" w:hAnsi="Tahoma"/>
                  <w:sz w:val="21"/>
                </w:rPr>
                <w:delText xml:space="preserve">Empreendimento </w:delText>
              </w:r>
              <w:r w:rsidR="00191105" w:rsidDel="00B12DCF">
                <w:rPr>
                  <w:rFonts w:ascii="Tahoma" w:hAnsi="Tahoma" w:cs="Tahoma"/>
                  <w:sz w:val="21"/>
                  <w:szCs w:val="21"/>
                </w:rPr>
                <w:delText>Alvo</w:delText>
              </w:r>
            </w:del>
            <w:ins w:id="58" w:author="Matheus Gomes Faria" w:date="2021-11-19T17:45:00Z">
              <w:r w:rsidR="00660F7D">
                <w:rPr>
                  <w:rFonts w:ascii="Tahoma" w:hAnsi="Tahoma"/>
                  <w:sz w:val="21"/>
                </w:rPr>
                <w:t>Empreendimento Áureo</w:t>
              </w:r>
            </w:ins>
            <w:del w:id="59" w:author="Matheus Gomes Faria" w:date="2021-11-19T17:31:00Z">
              <w:r w:rsidRPr="000C3BC9" w:rsidDel="00B12DCF">
                <w:rPr>
                  <w:rFonts w:ascii="Tahoma" w:hAnsi="Tahoma" w:cs="Tahoma"/>
                  <w:sz w:val="21"/>
                  <w:szCs w:val="21"/>
                </w:rPr>
                <w:delText>,</w:delText>
              </w:r>
            </w:del>
            <w:r w:rsidRPr="000C3BC9">
              <w:rPr>
                <w:rFonts w:ascii="Tahoma" w:hAnsi="Tahoma" w:cs="Tahoma"/>
                <w:sz w:val="21"/>
                <w:szCs w:val="21"/>
              </w:rPr>
              <w:t xml:space="preserve"> respeitado o prazo limite da Data de Vencimento desta Cédula</w:t>
            </w:r>
            <w:r w:rsidRPr="00DD1917">
              <w:rPr>
                <w:rFonts w:ascii="Tahoma" w:hAnsi="Tahoma" w:cs="Tahoma"/>
                <w:sz w:val="21"/>
                <w:szCs w:val="21"/>
              </w:rPr>
              <w:t xml:space="preserve"> (“</w:t>
            </w:r>
            <w:r w:rsidRPr="00DD1917">
              <w:rPr>
                <w:rFonts w:ascii="Tahoma" w:hAnsi="Tahoma" w:cs="Tahoma"/>
                <w:sz w:val="21"/>
                <w:szCs w:val="21"/>
                <w:u w:val="single"/>
              </w:rPr>
              <w:t xml:space="preserve">Relatório </w:t>
            </w:r>
            <w:r>
              <w:rPr>
                <w:rFonts w:ascii="Tahoma" w:hAnsi="Tahoma" w:cs="Tahoma"/>
                <w:sz w:val="21"/>
                <w:szCs w:val="21"/>
                <w:u w:val="single"/>
              </w:rPr>
              <w:t>de Comprovação</w:t>
            </w:r>
            <w:r w:rsidRPr="00DD1917">
              <w:rPr>
                <w:rFonts w:ascii="Tahoma" w:hAnsi="Tahoma" w:cs="Tahoma"/>
                <w:sz w:val="21"/>
                <w:szCs w:val="21"/>
              </w:rPr>
              <w:t xml:space="preserve">”), acompanhado dos comprovantes de destinação dos recursos da Cédula, conforme definido no </w:t>
            </w:r>
            <w:r w:rsidR="009751C5">
              <w:rPr>
                <w:rFonts w:ascii="Tahoma" w:hAnsi="Tahoma" w:cs="Tahoma"/>
                <w:sz w:val="21"/>
                <w:szCs w:val="21"/>
              </w:rPr>
              <w:t>Cláusula</w:t>
            </w:r>
            <w:r w:rsidRPr="00DD1917">
              <w:rPr>
                <w:rFonts w:ascii="Tahoma" w:hAnsi="Tahoma" w:cs="Tahoma"/>
                <w:sz w:val="21"/>
                <w:szCs w:val="21"/>
              </w:rPr>
              <w:t xml:space="preserve"> 4.4, abaixo. Mencionados relatórios deverão ser enviados </w:t>
            </w:r>
            <w:r>
              <w:rPr>
                <w:rFonts w:ascii="Tahoma" w:hAnsi="Tahoma" w:cs="Tahoma"/>
                <w:sz w:val="21"/>
                <w:szCs w:val="21"/>
              </w:rPr>
              <w:t>mensalmente</w:t>
            </w:r>
            <w:r w:rsidRPr="00DD1917">
              <w:rPr>
                <w:rFonts w:ascii="Tahoma" w:hAnsi="Tahoma" w:cs="Tahoma"/>
                <w:sz w:val="21"/>
                <w:szCs w:val="21"/>
              </w:rPr>
              <w:t xml:space="preserve"> ao Agente Fiduciário, com cópia para a Securitizadora</w:t>
            </w:r>
            <w:r>
              <w:rPr>
                <w:rFonts w:ascii="Tahoma" w:hAnsi="Tahoma" w:cs="Tahoma"/>
                <w:sz w:val="21"/>
                <w:szCs w:val="21"/>
              </w:rPr>
              <w:t xml:space="preserve"> e para Emitente</w:t>
            </w:r>
            <w:r w:rsidR="0069321B">
              <w:rPr>
                <w:rFonts w:ascii="Tahoma" w:hAnsi="Tahoma" w:cs="Tahoma"/>
                <w:sz w:val="21"/>
                <w:szCs w:val="21"/>
              </w:rPr>
              <w:t xml:space="preserve"> (“</w:t>
            </w:r>
            <w:r w:rsidR="0069321B" w:rsidRPr="00F51EEE">
              <w:rPr>
                <w:rFonts w:ascii="Tahoma" w:hAnsi="Tahoma" w:cs="Tahoma"/>
                <w:sz w:val="21"/>
                <w:szCs w:val="21"/>
                <w:u w:val="single"/>
              </w:rPr>
              <w:t>Documentos Comprobatórios (Destinação)</w:t>
            </w:r>
            <w:r w:rsidR="0069321B">
              <w:rPr>
                <w:rFonts w:ascii="Tahoma" w:hAnsi="Tahoma" w:cs="Tahoma"/>
                <w:sz w:val="21"/>
                <w:szCs w:val="21"/>
              </w:rPr>
              <w:t>”)</w:t>
            </w:r>
            <w:r w:rsidR="0010034B" w:rsidRPr="00F51EEE">
              <w:rPr>
                <w:rFonts w:ascii="Tahoma" w:hAnsi="Tahoma" w:cs="Tahoma"/>
                <w:sz w:val="21"/>
                <w:szCs w:val="21"/>
              </w:rPr>
              <w:t>.</w:t>
            </w:r>
          </w:p>
          <w:p w14:paraId="1EA40343" w14:textId="122CF8ED" w:rsidR="00417B80" w:rsidRDefault="00417B80" w:rsidP="00FF5554">
            <w:pPr>
              <w:pStyle w:val="PargrafodaLista"/>
              <w:tabs>
                <w:tab w:val="left" w:pos="284"/>
              </w:tabs>
              <w:spacing w:before="240" w:after="240" w:line="300" w:lineRule="auto"/>
              <w:ind w:left="0"/>
              <w:contextualSpacing w:val="0"/>
              <w:jc w:val="both"/>
              <w:rPr>
                <w:rFonts w:ascii="Tahoma" w:hAnsi="Tahoma" w:cs="Tahoma"/>
                <w:sz w:val="21"/>
                <w:szCs w:val="21"/>
              </w:rPr>
            </w:pPr>
            <w:r w:rsidRPr="00DD1917">
              <w:rPr>
                <w:rFonts w:ascii="Tahoma" w:hAnsi="Tahoma" w:cs="Tahoma"/>
                <w:sz w:val="21"/>
                <w:szCs w:val="21"/>
              </w:rPr>
              <w:lastRenderedPageBreak/>
              <w:t>Exclusivamente mediante o recebimento do Relatório Mensal</w:t>
            </w:r>
            <w:r w:rsidR="00F51EEE">
              <w:rPr>
                <w:rFonts w:ascii="Tahoma" w:hAnsi="Tahoma" w:cs="Tahoma"/>
                <w:sz w:val="21"/>
                <w:szCs w:val="21"/>
              </w:rPr>
              <w:t xml:space="preserve"> e do Relatório de Comprovação</w:t>
            </w:r>
            <w:r w:rsidRPr="00DD1917">
              <w:rPr>
                <w:rFonts w:ascii="Tahoma" w:hAnsi="Tahoma" w:cs="Tahoma"/>
                <w:sz w:val="21"/>
                <w:szCs w:val="21"/>
              </w:rPr>
              <w:t>, o Agente Fiduciário será responsável por verificar, com base no</w:t>
            </w:r>
            <w:r w:rsidR="00F51EEE">
              <w:rPr>
                <w:rFonts w:ascii="Tahoma" w:hAnsi="Tahoma" w:cs="Tahoma"/>
                <w:sz w:val="21"/>
                <w:szCs w:val="21"/>
              </w:rPr>
              <w:t>s</w:t>
            </w:r>
            <w:r w:rsidRPr="00DD1917">
              <w:rPr>
                <w:rFonts w:ascii="Tahoma" w:hAnsi="Tahoma" w:cs="Tahoma"/>
                <w:sz w:val="21"/>
                <w:szCs w:val="21"/>
              </w:rPr>
              <w:t xml:space="preserve"> </w:t>
            </w:r>
            <w:r w:rsidR="00F51EEE">
              <w:rPr>
                <w:rFonts w:ascii="Tahoma" w:hAnsi="Tahoma" w:cs="Tahoma"/>
                <w:sz w:val="21"/>
                <w:szCs w:val="21"/>
              </w:rPr>
              <w:t>referidos relatórios</w:t>
            </w:r>
            <w:r>
              <w:rPr>
                <w:rFonts w:ascii="Tahoma" w:hAnsi="Tahoma" w:cs="Tahoma"/>
                <w:sz w:val="21"/>
                <w:szCs w:val="21"/>
              </w:rPr>
              <w:t xml:space="preserve">, </w:t>
            </w:r>
            <w:r w:rsidRPr="00797DF3">
              <w:rPr>
                <w:rFonts w:ascii="Tahoma" w:hAnsi="Tahoma" w:cs="Tahoma"/>
                <w:sz w:val="21"/>
                <w:szCs w:val="21"/>
              </w:rPr>
              <w:t>contratos, notas fiscais, faturas e/ou documentos relacionados ao presente financiamento imobiliário</w:t>
            </w:r>
            <w:r w:rsidRPr="00DD1917">
              <w:rPr>
                <w:rFonts w:ascii="Tahoma" w:hAnsi="Tahoma" w:cs="Tahoma"/>
                <w:sz w:val="21"/>
                <w:szCs w:val="21"/>
              </w:rPr>
              <w:t>, o cumprimento da destinação dos recursos assumido pela Emitente, sendo que referida obrigação se extinguirá quando da comprovação, pela Emitente, da utilização da totalidade dos recursos obtidos com a emissão desta Cédula, conforme destinação dos recursos prevista na presente Cédula</w:t>
            </w:r>
            <w:r>
              <w:rPr>
                <w:rFonts w:ascii="Tahoma" w:hAnsi="Tahoma" w:cs="Tahoma"/>
                <w:sz w:val="21"/>
                <w:szCs w:val="21"/>
              </w:rPr>
              <w:t>.</w:t>
            </w:r>
          </w:p>
          <w:p w14:paraId="07B09B54" w14:textId="40497020" w:rsidR="0010034B" w:rsidDel="009B5B83" w:rsidRDefault="0010034B" w:rsidP="00FF5554">
            <w:pPr>
              <w:pStyle w:val="PargrafodaLista"/>
              <w:tabs>
                <w:tab w:val="left" w:pos="284"/>
              </w:tabs>
              <w:spacing w:before="240" w:after="240" w:line="300" w:lineRule="auto"/>
              <w:ind w:left="0"/>
              <w:contextualSpacing w:val="0"/>
              <w:jc w:val="both"/>
              <w:rPr>
                <w:del w:id="60" w:author="Matheus Gomes Faria" w:date="2021-11-19T17:30:00Z"/>
                <w:rFonts w:ascii="Tahoma" w:hAnsi="Tahoma" w:cs="Tahoma"/>
                <w:sz w:val="21"/>
                <w:szCs w:val="21"/>
              </w:rPr>
            </w:pPr>
            <w:del w:id="61" w:author="Matheus Gomes Faria" w:date="2021-11-19T17:30:00Z">
              <w:r w:rsidRPr="00F51EEE" w:rsidDel="009B5B83">
                <w:rPr>
                  <w:rFonts w:ascii="Tahoma" w:hAnsi="Tahoma" w:cs="Tahoma"/>
                  <w:sz w:val="21"/>
                  <w:szCs w:val="21"/>
                </w:rPr>
                <w:delText>A Devedora se compromete a disponibilizar ao Agente Fiduciário e à Securitizadora, até o 60° (sexagésimo) dia anterior à Data de Vencimento, os Documentos Comprobatórios (Destinação) que atestem a aplicação integral dos recursos oriundos desta Cédula em observância à Destinação de Recursos.</w:delText>
              </w:r>
            </w:del>
          </w:p>
          <w:p w14:paraId="1D43AD39" w14:textId="65FCB030" w:rsidR="0010034B" w:rsidRDefault="0010034B" w:rsidP="00FF5554">
            <w:pPr>
              <w:pStyle w:val="PargrafodaLista"/>
              <w:tabs>
                <w:tab w:val="left" w:pos="284"/>
              </w:tabs>
              <w:spacing w:before="240" w:after="240" w:line="300" w:lineRule="auto"/>
              <w:ind w:left="0"/>
              <w:contextualSpacing w:val="0"/>
              <w:jc w:val="both"/>
              <w:rPr>
                <w:rFonts w:ascii="Tahoma" w:hAnsi="Tahoma" w:cs="Tahoma"/>
                <w:sz w:val="21"/>
                <w:szCs w:val="21"/>
              </w:rPr>
            </w:pPr>
            <w:r w:rsidRPr="00F51EEE">
              <w:rPr>
                <w:rFonts w:ascii="Tahoma" w:hAnsi="Tahoma" w:cs="Tahoma"/>
                <w:sz w:val="21"/>
                <w:szCs w:val="21"/>
                <w:u w:val="single"/>
              </w:rPr>
              <w:t>Destinação de Recursos Reembolso</w:t>
            </w:r>
            <w:r w:rsidRPr="00F51EEE">
              <w:rPr>
                <w:rFonts w:ascii="Tahoma" w:hAnsi="Tahoma" w:cs="Tahoma"/>
                <w:sz w:val="21"/>
                <w:szCs w:val="21"/>
              </w:rPr>
              <w:t>. Os recursos captados por meio da presente Cédula para Destinação de Recursos Reembolso foram destinados ao</w:t>
            </w:r>
            <w:r w:rsidR="00F95CBC">
              <w:rPr>
                <w:rFonts w:ascii="Tahoma" w:hAnsi="Tahoma" w:cs="Tahoma"/>
                <w:sz w:val="21"/>
                <w:szCs w:val="21"/>
              </w:rPr>
              <w:t xml:space="preserve"> </w:t>
            </w:r>
            <w:del w:id="62" w:author="Matheus Gomes Faria" w:date="2021-11-19T17:31:00Z">
              <w:r w:rsidR="00191105" w:rsidDel="00B12DCF">
                <w:rPr>
                  <w:rFonts w:ascii="Tahoma" w:hAnsi="Tahoma" w:cs="Tahoma"/>
                  <w:sz w:val="21"/>
                  <w:szCs w:val="21"/>
                </w:rPr>
                <w:delText>Empreendimento Alvo</w:delText>
              </w:r>
              <w:r w:rsidRPr="00F51EEE" w:rsidDel="00B12DCF">
                <w:rPr>
                  <w:rFonts w:ascii="Tahoma" w:hAnsi="Tahoma" w:cs="Tahoma"/>
                  <w:sz w:val="21"/>
                  <w:szCs w:val="21"/>
                </w:rPr>
                <w:delText>,</w:delText>
              </w:r>
            </w:del>
            <w:ins w:id="63" w:author="Matheus Gomes Faria" w:date="2021-11-19T17:31:00Z">
              <w:r w:rsidR="00B12DCF">
                <w:rPr>
                  <w:rFonts w:ascii="Tahoma" w:hAnsi="Tahoma" w:cs="Tahoma"/>
                  <w:sz w:val="21"/>
                  <w:szCs w:val="21"/>
                </w:rPr>
                <w:t>Empreendimento Áureo,</w:t>
              </w:r>
            </w:ins>
            <w:r w:rsidRPr="00F51EEE">
              <w:rPr>
                <w:rFonts w:ascii="Tahoma" w:hAnsi="Tahoma" w:cs="Tahoma"/>
                <w:sz w:val="21"/>
                <w:szCs w:val="21"/>
              </w:rPr>
              <w:t xml:space="preserve"> conforme os Documentos Comprobatórios (Destinação) identificados no Anexo </w:t>
            </w:r>
            <w:ins w:id="64" w:author="Matheus Gomes Faria" w:date="2021-11-19T17:32:00Z">
              <w:r w:rsidR="00B12DCF">
                <w:rPr>
                  <w:rFonts w:ascii="Tahoma" w:hAnsi="Tahoma" w:cs="Tahoma"/>
                  <w:sz w:val="21"/>
                  <w:szCs w:val="21"/>
                </w:rPr>
                <w:t>V</w:t>
              </w:r>
            </w:ins>
            <w:r w:rsidR="00BA685E">
              <w:rPr>
                <w:rFonts w:ascii="Tahoma" w:hAnsi="Tahoma" w:cs="Tahoma"/>
                <w:sz w:val="21"/>
                <w:szCs w:val="21"/>
              </w:rPr>
              <w:t>III</w:t>
            </w:r>
            <w:r w:rsidRPr="00F51EEE">
              <w:rPr>
                <w:rFonts w:ascii="Tahoma" w:hAnsi="Tahoma" w:cs="Tahoma"/>
                <w:sz w:val="21"/>
                <w:szCs w:val="21"/>
              </w:rPr>
              <w:t>, os quais foram apresentados e verificados pelo Agente Fiduciário na presente data.</w:t>
            </w:r>
          </w:p>
          <w:p w14:paraId="48593707" w14:textId="717D80A7" w:rsidR="0010034B" w:rsidRDefault="0010034B" w:rsidP="00FF5554">
            <w:pPr>
              <w:pStyle w:val="PargrafodaLista"/>
              <w:tabs>
                <w:tab w:val="left" w:pos="284"/>
              </w:tabs>
              <w:spacing w:before="240" w:after="240" w:line="300" w:lineRule="auto"/>
              <w:ind w:left="0"/>
              <w:contextualSpacing w:val="0"/>
              <w:jc w:val="both"/>
              <w:rPr>
                <w:rFonts w:ascii="Tahoma" w:hAnsi="Tahoma" w:cs="Tahoma"/>
                <w:sz w:val="21"/>
                <w:szCs w:val="21"/>
              </w:rPr>
            </w:pPr>
            <w:r w:rsidRPr="00F51EEE">
              <w:rPr>
                <w:rFonts w:ascii="Tahoma" w:hAnsi="Tahoma" w:cs="Tahoma"/>
                <w:sz w:val="21"/>
                <w:szCs w:val="21"/>
              </w:rPr>
              <w:t>Considerando que a Devedora comprovou a natureza imobiliária das Despesas Imobiliárias envolvidas na Destinação de Recursos Reembolso, os recursos disponibilizados à Devedora a esse título, e apenas estes, serão de livre uso da Devedora e não exigirão comprovação adicional de destinação para os fins exigidos pela CVM.</w:t>
            </w:r>
          </w:p>
          <w:p w14:paraId="21A0E0C9" w14:textId="2CAA329A" w:rsidR="0010034B" w:rsidRDefault="0010034B" w:rsidP="00FF5554">
            <w:pPr>
              <w:pStyle w:val="PargrafodaLista"/>
              <w:tabs>
                <w:tab w:val="left" w:pos="284"/>
              </w:tabs>
              <w:spacing w:before="240" w:after="240" w:line="300" w:lineRule="auto"/>
              <w:ind w:left="0"/>
              <w:contextualSpacing w:val="0"/>
              <w:jc w:val="both"/>
              <w:rPr>
                <w:rFonts w:ascii="Tahoma" w:hAnsi="Tahoma" w:cs="Tahoma"/>
                <w:sz w:val="21"/>
                <w:szCs w:val="21"/>
              </w:rPr>
            </w:pPr>
            <w:r w:rsidRPr="00F51EEE">
              <w:rPr>
                <w:rFonts w:ascii="Tahoma" w:hAnsi="Tahoma" w:cs="Tahoma"/>
                <w:sz w:val="21"/>
                <w:szCs w:val="21"/>
              </w:rPr>
              <w:t>A Devedora declara que as Despesas Imobiliárias que serão objeto de reembolso nos termos acima não estão vinculadas a qualquer outra emissão de certificados de recebíveis imobiliários como lastro.</w:t>
            </w:r>
          </w:p>
          <w:bookmarkEnd w:id="52"/>
          <w:p w14:paraId="55B34E0C" w14:textId="339DA65F" w:rsidR="00EF3959" w:rsidRPr="00DD1917" w:rsidRDefault="00103E5A">
            <w:pPr>
              <w:pStyle w:val="Level1"/>
              <w:widowControl w:val="0"/>
              <w:numPr>
                <w:ilvl w:val="0"/>
                <w:numId w:val="0"/>
              </w:numPr>
              <w:spacing w:line="320" w:lineRule="exact"/>
              <w:contextualSpacing/>
              <w:jc w:val="both"/>
              <w:rPr>
                <w:rFonts w:ascii="Tahoma" w:hAnsi="Tahoma" w:cs="Tahoma"/>
                <w:sz w:val="21"/>
                <w:szCs w:val="21"/>
              </w:rPr>
            </w:pPr>
            <w:r w:rsidRPr="00DD1917">
              <w:rPr>
                <w:rFonts w:ascii="Tahoma" w:hAnsi="Tahoma" w:cs="Tahoma"/>
                <w:sz w:val="21"/>
                <w:szCs w:val="21"/>
              </w:rPr>
              <w:t xml:space="preserve">Sempre que solicitado </w:t>
            </w:r>
            <w:r w:rsidR="00683BF1" w:rsidRPr="00DD1917">
              <w:rPr>
                <w:rFonts w:ascii="Tahoma" w:hAnsi="Tahoma" w:cs="Tahoma"/>
                <w:sz w:val="21"/>
                <w:szCs w:val="21"/>
              </w:rPr>
              <w:t xml:space="preserve">pela </w:t>
            </w:r>
            <w:r w:rsidRPr="00DD1917">
              <w:rPr>
                <w:rFonts w:ascii="Tahoma" w:hAnsi="Tahoma" w:cs="Tahoma"/>
                <w:sz w:val="21"/>
                <w:szCs w:val="21"/>
              </w:rPr>
              <w:t>Credor</w:t>
            </w:r>
            <w:r w:rsidR="00683BF1" w:rsidRPr="00DD1917">
              <w:rPr>
                <w:rFonts w:ascii="Tahoma" w:hAnsi="Tahoma" w:cs="Tahoma"/>
                <w:sz w:val="21"/>
                <w:szCs w:val="21"/>
              </w:rPr>
              <w:t>a</w:t>
            </w:r>
            <w:r w:rsidR="003C7BE1" w:rsidRPr="00DD1917">
              <w:rPr>
                <w:rFonts w:ascii="Tahoma" w:hAnsi="Tahoma" w:cs="Tahoma"/>
                <w:sz w:val="21"/>
                <w:szCs w:val="21"/>
              </w:rPr>
              <w:t>, pela Securitizadora, ou pelo Agente Fiduciário,</w:t>
            </w:r>
            <w:r w:rsidRPr="00DD1917">
              <w:rPr>
                <w:rFonts w:ascii="Tahoma" w:hAnsi="Tahoma" w:cs="Tahoma"/>
                <w:sz w:val="21"/>
                <w:szCs w:val="21"/>
              </w:rPr>
              <w:t xml:space="preserve"> conforme o caso, ou por força de uma solicitação a estes expedida por órgãos públicos, incluindo, sem limitação, a Receita Federal, a Emitente se obriga a comprovar a aplicação dos recursos desta Cédula, em até </w:t>
            </w:r>
            <w:r w:rsidR="0065690F" w:rsidRPr="00DD1917">
              <w:rPr>
                <w:rFonts w:ascii="Tahoma" w:hAnsi="Tahoma" w:cs="Tahoma"/>
                <w:sz w:val="21"/>
                <w:szCs w:val="21"/>
              </w:rPr>
              <w:t xml:space="preserve">10 </w:t>
            </w:r>
            <w:r w:rsidRPr="00DD1917">
              <w:rPr>
                <w:rFonts w:ascii="Tahoma" w:hAnsi="Tahoma" w:cs="Tahoma"/>
                <w:sz w:val="21"/>
                <w:szCs w:val="21"/>
              </w:rPr>
              <w:t>(</w:t>
            </w:r>
            <w:r w:rsidR="0065690F" w:rsidRPr="00DD1917">
              <w:rPr>
                <w:rFonts w:ascii="Tahoma" w:hAnsi="Tahoma" w:cs="Tahoma"/>
                <w:sz w:val="21"/>
                <w:szCs w:val="21"/>
              </w:rPr>
              <w:t>dez</w:t>
            </w:r>
            <w:r w:rsidRPr="00DD1917">
              <w:rPr>
                <w:rFonts w:ascii="Tahoma" w:hAnsi="Tahoma" w:cs="Tahoma"/>
                <w:sz w:val="21"/>
                <w:szCs w:val="21"/>
              </w:rPr>
              <w:t xml:space="preserve">) </w:t>
            </w:r>
            <w:r w:rsidR="00BF4611" w:rsidRPr="00DD1917">
              <w:rPr>
                <w:rFonts w:ascii="Tahoma" w:hAnsi="Tahoma" w:cs="Tahoma"/>
                <w:sz w:val="21"/>
                <w:szCs w:val="21"/>
              </w:rPr>
              <w:t>Dias Úteis</w:t>
            </w:r>
            <w:r w:rsidR="00117C5C" w:rsidRPr="00DD1917">
              <w:rPr>
                <w:rFonts w:ascii="Tahoma" w:hAnsi="Tahoma" w:cs="Tahoma"/>
                <w:sz w:val="21"/>
                <w:szCs w:val="21"/>
              </w:rPr>
              <w:t xml:space="preserve">, </w:t>
            </w:r>
            <w:r w:rsidR="00561903" w:rsidRPr="00DD1917">
              <w:rPr>
                <w:rFonts w:ascii="Tahoma" w:hAnsi="Tahoma" w:cs="Tahoma"/>
                <w:sz w:val="21"/>
                <w:szCs w:val="21"/>
              </w:rPr>
              <w:t>ou em menor prazo, caso assim solicitado pelo órgão público solicitante</w:t>
            </w:r>
            <w:r w:rsidRPr="00DD1917">
              <w:rPr>
                <w:rFonts w:ascii="Tahoma" w:hAnsi="Tahoma" w:cs="Tahoma"/>
                <w:sz w:val="21"/>
                <w:szCs w:val="21"/>
              </w:rPr>
              <w:t>, por meio da apresentação de contratos, notas fiscais, faturas e/ou documentos relacionados ao presente financiamento imobiliário de acordo com os termos desta Cédula.</w:t>
            </w:r>
            <w:r w:rsidR="007F429F" w:rsidRPr="00DD1917">
              <w:rPr>
                <w:rFonts w:ascii="Tahoma" w:hAnsi="Tahoma" w:cs="Tahoma"/>
                <w:sz w:val="21"/>
                <w:szCs w:val="21"/>
              </w:rPr>
              <w:t xml:space="preserve"> </w:t>
            </w:r>
          </w:p>
        </w:tc>
      </w:tr>
      <w:tr w:rsidR="001D3AC1" w:rsidRPr="00DD1917" w14:paraId="19257F09" w14:textId="77777777" w:rsidTr="00666BF4">
        <w:trPr>
          <w:jc w:val="center"/>
        </w:trPr>
        <w:tc>
          <w:tcPr>
            <w:tcW w:w="9067" w:type="dxa"/>
            <w:gridSpan w:val="5"/>
            <w:tcBorders>
              <w:bottom w:val="single" w:sz="4" w:space="0" w:color="auto"/>
            </w:tcBorders>
          </w:tcPr>
          <w:p w14:paraId="77B5EBD7" w14:textId="3D23CE9E" w:rsidR="001D3AC1" w:rsidRPr="00DD1917" w:rsidDel="00633FEC" w:rsidRDefault="001D3AC1">
            <w:pPr>
              <w:widowControl w:val="0"/>
              <w:spacing w:line="320" w:lineRule="exact"/>
              <w:contextualSpacing/>
              <w:jc w:val="both"/>
              <w:rPr>
                <w:rFonts w:ascii="Tahoma" w:hAnsi="Tahoma" w:cs="Tahoma"/>
                <w:b/>
                <w:sz w:val="21"/>
                <w:szCs w:val="21"/>
              </w:rPr>
            </w:pPr>
            <w:r w:rsidRPr="00DD1917">
              <w:rPr>
                <w:rFonts w:ascii="Tahoma" w:hAnsi="Tahoma" w:cs="Tahoma"/>
                <w:b/>
                <w:sz w:val="21"/>
                <w:szCs w:val="21"/>
              </w:rPr>
              <w:lastRenderedPageBreak/>
              <w:t xml:space="preserve">10. </w:t>
            </w:r>
            <w:r w:rsidR="00747E2E" w:rsidRPr="00DD1917">
              <w:rPr>
                <w:rFonts w:ascii="Tahoma" w:hAnsi="Tahoma" w:cs="Tahoma"/>
                <w:b/>
                <w:sz w:val="21"/>
                <w:szCs w:val="21"/>
              </w:rPr>
              <w:t>Ordem da Destinação dos Direitos Creditórios</w:t>
            </w:r>
          </w:p>
        </w:tc>
      </w:tr>
      <w:tr w:rsidR="001D3AC1" w:rsidRPr="00DD1917" w14:paraId="6166E564" w14:textId="77777777" w:rsidTr="00666BF4">
        <w:trPr>
          <w:jc w:val="center"/>
        </w:trPr>
        <w:tc>
          <w:tcPr>
            <w:tcW w:w="9067" w:type="dxa"/>
            <w:gridSpan w:val="5"/>
          </w:tcPr>
          <w:p w14:paraId="371CA807" w14:textId="61D1338D" w:rsidR="001D3AC1" w:rsidRPr="00DD1917" w:rsidRDefault="00FA313C" w:rsidP="00FF5554">
            <w:pPr>
              <w:pStyle w:val="PargrafodaLista"/>
              <w:tabs>
                <w:tab w:val="left" w:pos="284"/>
              </w:tabs>
              <w:spacing w:before="240" w:after="240" w:line="300" w:lineRule="auto"/>
              <w:ind w:left="0"/>
              <w:contextualSpacing w:val="0"/>
              <w:jc w:val="both"/>
              <w:rPr>
                <w:rFonts w:ascii="Tahoma" w:hAnsi="Tahoma" w:cs="Tahoma"/>
                <w:sz w:val="21"/>
                <w:szCs w:val="21"/>
              </w:rPr>
            </w:pPr>
            <w:r w:rsidRPr="00DD1917">
              <w:rPr>
                <w:rFonts w:ascii="Tahoma" w:eastAsia="MS Mincho" w:hAnsi="Tahoma" w:cs="Tahoma"/>
                <w:sz w:val="21"/>
                <w:szCs w:val="21"/>
              </w:rPr>
              <w:t xml:space="preserve">A Securitizadora deverá utilizar a totalidade dos recursos oriundos dos Direitos Creditórios, depositados na Conta </w:t>
            </w:r>
            <w:r w:rsidRPr="00FF5554">
              <w:rPr>
                <w:rFonts w:ascii="Tahoma" w:hAnsi="Tahoma" w:cs="Tahoma"/>
                <w:sz w:val="21"/>
                <w:szCs w:val="21"/>
              </w:rPr>
              <w:t>Centralizadora</w:t>
            </w:r>
            <w:r w:rsidRPr="00DD1917">
              <w:rPr>
                <w:rFonts w:ascii="Tahoma" w:eastAsia="MS Mincho" w:hAnsi="Tahoma" w:cs="Tahoma"/>
                <w:sz w:val="21"/>
                <w:szCs w:val="21"/>
              </w:rPr>
              <w:t>, até o último dia do mês imediatamente anterior à Data de Aniversário, na ordem prevista n</w:t>
            </w:r>
            <w:r w:rsidR="009751C5">
              <w:rPr>
                <w:rFonts w:ascii="Tahoma" w:eastAsia="MS Mincho" w:hAnsi="Tahoma" w:cs="Tahoma"/>
                <w:sz w:val="21"/>
                <w:szCs w:val="21"/>
              </w:rPr>
              <w:t>a</w:t>
            </w:r>
            <w:r w:rsidRPr="00DD1917">
              <w:rPr>
                <w:rFonts w:ascii="Tahoma" w:eastAsia="MS Mincho" w:hAnsi="Tahoma" w:cs="Tahoma"/>
                <w:sz w:val="21"/>
                <w:szCs w:val="21"/>
              </w:rPr>
              <w:t xml:space="preserve"> </w:t>
            </w:r>
            <w:r w:rsidR="009751C5">
              <w:rPr>
                <w:rFonts w:ascii="Tahoma" w:eastAsia="MS Mincho" w:hAnsi="Tahoma" w:cs="Tahoma"/>
                <w:sz w:val="21"/>
                <w:szCs w:val="21"/>
              </w:rPr>
              <w:t>Cláusula</w:t>
            </w:r>
            <w:r w:rsidRPr="00DD1917">
              <w:rPr>
                <w:rFonts w:ascii="Tahoma" w:eastAsia="MS Mincho" w:hAnsi="Tahoma" w:cs="Tahoma"/>
                <w:sz w:val="21"/>
                <w:szCs w:val="21"/>
              </w:rPr>
              <w:t xml:space="preserve"> 6.1, abaixo.</w:t>
            </w:r>
          </w:p>
        </w:tc>
      </w:tr>
      <w:tr w:rsidR="008829E2" w:rsidRPr="00DD1917" w14:paraId="0012C5E5" w14:textId="77777777" w:rsidTr="00666BF4">
        <w:trPr>
          <w:jc w:val="center"/>
        </w:trPr>
        <w:tc>
          <w:tcPr>
            <w:tcW w:w="9067" w:type="dxa"/>
            <w:gridSpan w:val="5"/>
          </w:tcPr>
          <w:p w14:paraId="3077D428" w14:textId="11A027AC" w:rsidR="008829E2" w:rsidRPr="00DD1917" w:rsidRDefault="008829E2" w:rsidP="008829E2">
            <w:pPr>
              <w:widowControl w:val="0"/>
              <w:spacing w:line="320" w:lineRule="exact"/>
              <w:jc w:val="both"/>
              <w:rPr>
                <w:rFonts w:ascii="Tahoma" w:eastAsia="MS Mincho" w:hAnsi="Tahoma" w:cs="Tahoma"/>
                <w:sz w:val="21"/>
                <w:szCs w:val="21"/>
              </w:rPr>
            </w:pPr>
            <w:r w:rsidRPr="00DD1917">
              <w:rPr>
                <w:rFonts w:ascii="Tahoma" w:hAnsi="Tahoma" w:cs="Tahoma"/>
                <w:b/>
                <w:sz w:val="21"/>
                <w:szCs w:val="21"/>
              </w:rPr>
              <w:t>1</w:t>
            </w:r>
            <w:r>
              <w:rPr>
                <w:rFonts w:ascii="Tahoma" w:hAnsi="Tahoma" w:cs="Tahoma"/>
                <w:b/>
                <w:sz w:val="21"/>
                <w:szCs w:val="21"/>
              </w:rPr>
              <w:t>1</w:t>
            </w:r>
            <w:r w:rsidRPr="00DD1917">
              <w:rPr>
                <w:rFonts w:ascii="Tahoma" w:hAnsi="Tahoma" w:cs="Tahoma"/>
                <w:b/>
                <w:sz w:val="21"/>
                <w:szCs w:val="21"/>
              </w:rPr>
              <w:t xml:space="preserve">. </w:t>
            </w:r>
            <w:r>
              <w:rPr>
                <w:rFonts w:ascii="Tahoma" w:hAnsi="Tahoma" w:cs="Tahoma"/>
                <w:b/>
                <w:sz w:val="21"/>
                <w:szCs w:val="21"/>
              </w:rPr>
              <w:t>Fundo de Despesas</w:t>
            </w:r>
          </w:p>
        </w:tc>
      </w:tr>
      <w:tr w:rsidR="008829E2" w:rsidRPr="00DD1917" w14:paraId="5CB29F44" w14:textId="77777777" w:rsidTr="00666BF4">
        <w:trPr>
          <w:jc w:val="center"/>
        </w:trPr>
        <w:tc>
          <w:tcPr>
            <w:tcW w:w="9067" w:type="dxa"/>
            <w:gridSpan w:val="5"/>
          </w:tcPr>
          <w:p w14:paraId="6D66A7BE" w14:textId="0462D2D0" w:rsidR="00831575" w:rsidRDefault="005550A0" w:rsidP="00FF5554">
            <w:pPr>
              <w:pStyle w:val="PargrafodaLista"/>
              <w:tabs>
                <w:tab w:val="left" w:pos="284"/>
              </w:tabs>
              <w:spacing w:before="240" w:after="240" w:line="300" w:lineRule="auto"/>
              <w:ind w:left="0"/>
              <w:contextualSpacing w:val="0"/>
              <w:jc w:val="both"/>
              <w:rPr>
                <w:rFonts w:ascii="Tahoma" w:eastAsia="MS Mincho" w:hAnsi="Tahoma" w:cs="Tahoma"/>
                <w:sz w:val="21"/>
                <w:szCs w:val="21"/>
              </w:rPr>
            </w:pPr>
            <w:r>
              <w:rPr>
                <w:rFonts w:ascii="Tahoma" w:eastAsia="MS Mincho" w:hAnsi="Tahoma" w:cs="Tahoma"/>
                <w:sz w:val="21"/>
                <w:szCs w:val="21"/>
              </w:rPr>
              <w:t xml:space="preserve">Será constituído, na </w:t>
            </w:r>
            <w:r w:rsidR="00F51EEE">
              <w:rPr>
                <w:rFonts w:ascii="Tahoma" w:eastAsia="MS Mincho" w:hAnsi="Tahoma" w:cs="Tahoma"/>
                <w:sz w:val="21"/>
                <w:szCs w:val="21"/>
              </w:rPr>
              <w:t xml:space="preserve">primeira </w:t>
            </w:r>
            <w:r>
              <w:rPr>
                <w:rFonts w:ascii="Tahoma" w:eastAsia="MS Mincho" w:hAnsi="Tahoma" w:cs="Tahoma"/>
                <w:sz w:val="21"/>
                <w:szCs w:val="21"/>
              </w:rPr>
              <w:t xml:space="preserve">data da </w:t>
            </w:r>
            <w:r w:rsidR="00F51EEE">
              <w:rPr>
                <w:rFonts w:ascii="Tahoma" w:eastAsia="MS Mincho" w:hAnsi="Tahoma" w:cs="Tahoma"/>
                <w:sz w:val="21"/>
                <w:szCs w:val="21"/>
              </w:rPr>
              <w:t>integralização</w:t>
            </w:r>
            <w:r>
              <w:rPr>
                <w:rFonts w:ascii="Tahoma" w:eastAsia="MS Mincho" w:hAnsi="Tahoma" w:cs="Tahoma"/>
                <w:sz w:val="21"/>
                <w:szCs w:val="21"/>
              </w:rPr>
              <w:t xml:space="preserve">, um Fundo de </w:t>
            </w:r>
            <w:r w:rsidR="00B4677A">
              <w:rPr>
                <w:rFonts w:ascii="Tahoma" w:eastAsia="MS Mincho" w:hAnsi="Tahoma" w:cs="Tahoma"/>
                <w:sz w:val="21"/>
                <w:szCs w:val="21"/>
              </w:rPr>
              <w:t>Despesa</w:t>
            </w:r>
            <w:r>
              <w:rPr>
                <w:rFonts w:ascii="Tahoma" w:eastAsia="MS Mincho" w:hAnsi="Tahoma" w:cs="Tahoma"/>
                <w:sz w:val="21"/>
                <w:szCs w:val="21"/>
              </w:rPr>
              <w:t xml:space="preserve"> no montante correspondente a R$ </w:t>
            </w:r>
            <w:r w:rsidR="00B05653" w:rsidRPr="0046304D">
              <w:rPr>
                <w:rFonts w:ascii="Tahoma" w:hAnsi="Tahoma" w:cs="Tahoma"/>
                <w:sz w:val="21"/>
                <w:szCs w:val="21"/>
                <w:highlight w:val="yellow"/>
              </w:rPr>
              <w:t>[•]</w:t>
            </w:r>
            <w:r w:rsidR="00B05653" w:rsidRPr="00DD1917" w:rsidDel="00A5492F">
              <w:rPr>
                <w:rFonts w:ascii="Tahoma" w:eastAsia="Arial Unicode MS" w:hAnsi="Tahoma" w:cs="Tahoma"/>
                <w:bCs/>
                <w:sz w:val="21"/>
                <w:szCs w:val="21"/>
                <w:lang w:eastAsia="pt-BR"/>
              </w:rPr>
              <w:t xml:space="preserve"> </w:t>
            </w:r>
            <w:r w:rsidRPr="00301BAF">
              <w:rPr>
                <w:rFonts w:ascii="Tahoma" w:hAnsi="Tahoma" w:cs="Tahoma"/>
                <w:sz w:val="21"/>
                <w:szCs w:val="21"/>
              </w:rPr>
              <w:t>(</w:t>
            </w:r>
            <w:r w:rsidR="00B05653" w:rsidRPr="0046304D">
              <w:rPr>
                <w:rFonts w:ascii="Tahoma" w:hAnsi="Tahoma" w:cs="Tahoma"/>
                <w:sz w:val="21"/>
                <w:szCs w:val="21"/>
                <w:highlight w:val="yellow"/>
              </w:rPr>
              <w:t>[•]</w:t>
            </w:r>
            <w:r w:rsidR="00B05653" w:rsidRPr="00DD1917" w:rsidDel="00A5492F">
              <w:rPr>
                <w:rFonts w:ascii="Tahoma" w:eastAsia="Arial Unicode MS" w:hAnsi="Tahoma" w:cs="Tahoma"/>
                <w:bCs/>
                <w:sz w:val="21"/>
                <w:szCs w:val="21"/>
                <w:lang w:eastAsia="pt-BR"/>
              </w:rPr>
              <w:t xml:space="preserve"> </w:t>
            </w:r>
            <w:r>
              <w:rPr>
                <w:rFonts w:ascii="Tahoma" w:hAnsi="Tahoma" w:cs="Tahoma"/>
                <w:sz w:val="21"/>
                <w:szCs w:val="21"/>
              </w:rPr>
              <w:t>de</w:t>
            </w:r>
            <w:r w:rsidRPr="00DD1917">
              <w:rPr>
                <w:rFonts w:ascii="Tahoma" w:hAnsi="Tahoma" w:cs="Tahoma"/>
                <w:sz w:val="21"/>
                <w:szCs w:val="21"/>
              </w:rPr>
              <w:t xml:space="preserve"> reais</w:t>
            </w:r>
            <w:r>
              <w:rPr>
                <w:rFonts w:ascii="Tahoma" w:eastAsia="MS Mincho" w:hAnsi="Tahoma" w:cs="Tahoma"/>
                <w:sz w:val="21"/>
                <w:szCs w:val="21"/>
              </w:rPr>
              <w:t>)</w:t>
            </w:r>
            <w:r>
              <w:rPr>
                <w:rFonts w:ascii="Tahoma" w:eastAsia="MS Mincho" w:hAnsi="Tahoma" w:cs="Tahoma"/>
                <w:b/>
                <w:bCs/>
                <w:sz w:val="21"/>
                <w:szCs w:val="21"/>
              </w:rPr>
              <w:t xml:space="preserve"> </w:t>
            </w:r>
            <w:r>
              <w:rPr>
                <w:rFonts w:ascii="Tahoma" w:eastAsia="MS Mincho" w:hAnsi="Tahoma" w:cs="Tahoma"/>
                <w:sz w:val="21"/>
                <w:szCs w:val="21"/>
              </w:rPr>
              <w:t xml:space="preserve">equivalente, nesta data, a </w:t>
            </w:r>
            <w:r w:rsidR="00B4677A">
              <w:rPr>
                <w:rFonts w:ascii="Tahoma" w:hAnsi="Tahoma" w:cs="Tahoma"/>
                <w:sz w:val="21"/>
                <w:szCs w:val="21"/>
              </w:rPr>
              <w:t>2</w:t>
            </w:r>
            <w:r w:rsidRPr="00301BAF">
              <w:rPr>
                <w:rFonts w:ascii="Tahoma" w:hAnsi="Tahoma" w:cs="Tahoma"/>
                <w:sz w:val="21"/>
                <w:szCs w:val="21"/>
              </w:rPr>
              <w:t xml:space="preserve"> (</w:t>
            </w:r>
            <w:r w:rsidR="00B4677A">
              <w:rPr>
                <w:rFonts w:ascii="Tahoma" w:hAnsi="Tahoma" w:cs="Tahoma"/>
                <w:sz w:val="21"/>
                <w:szCs w:val="21"/>
              </w:rPr>
              <w:t>dois</w:t>
            </w:r>
            <w:r>
              <w:rPr>
                <w:rFonts w:ascii="Tahoma" w:eastAsia="MS Mincho" w:hAnsi="Tahoma" w:cs="Tahoma"/>
                <w:sz w:val="21"/>
                <w:szCs w:val="21"/>
              </w:rPr>
              <w:t>) parcelas mensais subsequentes de pagamento de amortização e juros da CCB (“</w:t>
            </w:r>
            <w:r>
              <w:rPr>
                <w:rFonts w:ascii="Tahoma" w:eastAsia="MS Mincho" w:hAnsi="Tahoma" w:cs="Tahoma"/>
                <w:sz w:val="21"/>
                <w:szCs w:val="21"/>
                <w:u w:val="single"/>
              </w:rPr>
              <w:t>PMT(s) Subsequente(s)</w:t>
            </w:r>
            <w:r>
              <w:rPr>
                <w:rFonts w:ascii="Tahoma" w:eastAsia="MS Mincho" w:hAnsi="Tahoma" w:cs="Tahoma"/>
                <w:sz w:val="21"/>
                <w:szCs w:val="21"/>
              </w:rPr>
              <w:t xml:space="preserve">”), </w:t>
            </w:r>
            <w:r>
              <w:rPr>
                <w:rFonts w:ascii="Tahoma" w:eastAsia="MS Mincho" w:hAnsi="Tahoma" w:cs="Tahoma"/>
                <w:sz w:val="21"/>
                <w:szCs w:val="21"/>
              </w:rPr>
              <w:lastRenderedPageBreak/>
              <w:t xml:space="preserve">destinado a custear somente os Juros, Amortização Programada e Despesas da Operação em caso de insuficiência dos </w:t>
            </w:r>
            <w:r w:rsidRPr="00FF5554">
              <w:rPr>
                <w:rFonts w:ascii="Tahoma" w:hAnsi="Tahoma" w:cs="Tahoma"/>
                <w:sz w:val="21"/>
                <w:szCs w:val="21"/>
              </w:rPr>
              <w:t>Direitos</w:t>
            </w:r>
            <w:r>
              <w:rPr>
                <w:rFonts w:ascii="Tahoma" w:eastAsia="MS Mincho" w:hAnsi="Tahoma" w:cs="Tahoma"/>
                <w:sz w:val="21"/>
                <w:szCs w:val="21"/>
              </w:rPr>
              <w:t xml:space="preserve"> Creditórios (“</w:t>
            </w:r>
            <w:r>
              <w:rPr>
                <w:rFonts w:ascii="Tahoma" w:eastAsia="MS Mincho" w:hAnsi="Tahoma" w:cs="Tahoma"/>
                <w:sz w:val="21"/>
                <w:szCs w:val="21"/>
                <w:u w:val="single"/>
              </w:rPr>
              <w:t>Fundo de Despesas</w:t>
            </w:r>
            <w:r>
              <w:rPr>
                <w:rFonts w:ascii="Tahoma" w:eastAsia="MS Mincho" w:hAnsi="Tahoma" w:cs="Tahoma"/>
                <w:sz w:val="21"/>
                <w:szCs w:val="21"/>
              </w:rPr>
              <w:t xml:space="preserve">”). </w:t>
            </w:r>
          </w:p>
          <w:p w14:paraId="57DC1A8C" w14:textId="4B0DD15D" w:rsidR="005550A0" w:rsidRDefault="005550A0" w:rsidP="00FF5554">
            <w:pPr>
              <w:pStyle w:val="PargrafodaLista"/>
              <w:tabs>
                <w:tab w:val="left" w:pos="284"/>
              </w:tabs>
              <w:spacing w:before="240" w:after="240" w:line="300" w:lineRule="auto"/>
              <w:ind w:left="0"/>
              <w:contextualSpacing w:val="0"/>
              <w:jc w:val="both"/>
              <w:rPr>
                <w:rFonts w:ascii="Tahoma" w:eastAsia="MS Mincho" w:hAnsi="Tahoma" w:cs="Tahoma"/>
                <w:sz w:val="21"/>
                <w:szCs w:val="21"/>
              </w:rPr>
            </w:pPr>
            <w:r>
              <w:rPr>
                <w:rFonts w:ascii="Tahoma" w:eastAsia="MS Mincho" w:hAnsi="Tahoma" w:cs="Tahoma"/>
                <w:sz w:val="21"/>
                <w:szCs w:val="21"/>
              </w:rPr>
              <w:t xml:space="preserve">Fica desde já estipulado entre as Partes que o montante mínimo do Fundo de Despesas será equivalente a </w:t>
            </w:r>
            <w:r w:rsidR="00B4677A">
              <w:rPr>
                <w:rFonts w:ascii="Tahoma" w:hAnsi="Tahoma" w:cs="Tahoma"/>
                <w:sz w:val="21"/>
                <w:szCs w:val="21"/>
              </w:rPr>
              <w:t>2</w:t>
            </w:r>
            <w:r w:rsidRPr="00301BAF">
              <w:rPr>
                <w:rFonts w:ascii="Tahoma" w:hAnsi="Tahoma" w:cs="Tahoma"/>
                <w:sz w:val="21"/>
                <w:szCs w:val="21"/>
              </w:rPr>
              <w:t xml:space="preserve"> (</w:t>
            </w:r>
            <w:r w:rsidR="00B05653">
              <w:rPr>
                <w:rFonts w:ascii="Tahoma" w:hAnsi="Tahoma" w:cs="Tahoma"/>
                <w:sz w:val="21"/>
                <w:szCs w:val="21"/>
              </w:rPr>
              <w:t>duas</w:t>
            </w:r>
            <w:r>
              <w:rPr>
                <w:rFonts w:ascii="Tahoma" w:eastAsia="MS Mincho" w:hAnsi="Tahoma" w:cs="Tahoma"/>
                <w:sz w:val="21"/>
                <w:szCs w:val="21"/>
              </w:rPr>
              <w:t xml:space="preserve">) PMTs Subsequentes. A Emitente estará obrigada a recompor o Fundo de Despesas, mediante transferência dos valores necessários à sua recomposição, depositados diretamente para a Conta Centralizadora, </w:t>
            </w:r>
            <w:r>
              <w:rPr>
                <w:rFonts w:ascii="Tahoma" w:hAnsi="Tahoma" w:cs="Tahoma"/>
                <w:sz w:val="21"/>
                <w:szCs w:val="21"/>
              </w:rPr>
              <w:t>em até 02 (dois) dias úteis contados da comunicação da Securitizadora neste sentido.</w:t>
            </w:r>
          </w:p>
          <w:p w14:paraId="6B3EA0FB" w14:textId="284EA8B4" w:rsidR="007F6CCE" w:rsidRPr="00DD1917" w:rsidRDefault="005550A0" w:rsidP="00FF5554">
            <w:pPr>
              <w:pStyle w:val="PargrafodaLista"/>
              <w:tabs>
                <w:tab w:val="left" w:pos="284"/>
              </w:tabs>
              <w:spacing w:before="240" w:after="240" w:line="300" w:lineRule="auto"/>
              <w:ind w:left="0"/>
              <w:contextualSpacing w:val="0"/>
              <w:jc w:val="both"/>
              <w:rPr>
                <w:rFonts w:ascii="Tahoma" w:eastAsia="MS Mincho" w:hAnsi="Tahoma" w:cs="Tahoma"/>
                <w:sz w:val="21"/>
                <w:szCs w:val="21"/>
              </w:rPr>
            </w:pPr>
            <w:r>
              <w:rPr>
                <w:rFonts w:ascii="Tahoma" w:eastAsia="MS Mincho" w:hAnsi="Tahoma" w:cs="Tahoma"/>
                <w:sz w:val="21"/>
                <w:szCs w:val="21"/>
              </w:rPr>
              <w:t xml:space="preserve">A recomposição do Fundo de Despesas poderá ser decorrente dos Direitos Creditórios desta CCB (do </w:t>
            </w:r>
            <w:del w:id="65" w:author="Matheus Gomes Faria" w:date="2021-11-19T17:45:00Z">
              <w:r w:rsidR="00191105" w:rsidDel="00660F7D">
                <w:rPr>
                  <w:rFonts w:ascii="Tahoma" w:eastAsia="MS Mincho" w:hAnsi="Tahoma" w:cs="Tahoma"/>
                  <w:sz w:val="21"/>
                  <w:szCs w:val="21"/>
                </w:rPr>
                <w:delText>Empreendimento Alvo</w:delText>
              </w:r>
            </w:del>
            <w:ins w:id="66" w:author="Matheus Gomes Faria" w:date="2021-11-19T17:45:00Z">
              <w:r w:rsidR="00660F7D">
                <w:rPr>
                  <w:rFonts w:ascii="Tahoma" w:eastAsia="MS Mincho" w:hAnsi="Tahoma" w:cs="Tahoma"/>
                  <w:sz w:val="21"/>
                  <w:szCs w:val="21"/>
                </w:rPr>
                <w:t>Empreendimento Áureo</w:t>
              </w:r>
            </w:ins>
            <w:r>
              <w:rPr>
                <w:rFonts w:ascii="Tahoma" w:eastAsia="MS Mincho" w:hAnsi="Tahoma" w:cs="Tahoma"/>
                <w:sz w:val="21"/>
                <w:szCs w:val="21"/>
              </w:rPr>
              <w:t xml:space="preserve">). </w:t>
            </w:r>
          </w:p>
        </w:tc>
      </w:tr>
      <w:tr w:rsidR="00595696" w:rsidRPr="00DD1917" w14:paraId="6FDF7C2F" w14:textId="77777777" w:rsidTr="00666BF4">
        <w:trPr>
          <w:jc w:val="center"/>
        </w:trPr>
        <w:tc>
          <w:tcPr>
            <w:tcW w:w="9067" w:type="dxa"/>
            <w:gridSpan w:val="5"/>
          </w:tcPr>
          <w:p w14:paraId="66308EB4" w14:textId="369CFA18" w:rsidR="00595696" w:rsidRPr="00FF5554" w:rsidRDefault="00595696" w:rsidP="008829E2">
            <w:pPr>
              <w:spacing w:line="320" w:lineRule="exact"/>
              <w:rPr>
                <w:rFonts w:ascii="Tahoma" w:eastAsia="MS Mincho" w:hAnsi="Tahoma" w:cs="Tahoma"/>
                <w:b/>
                <w:sz w:val="21"/>
                <w:szCs w:val="21"/>
              </w:rPr>
            </w:pPr>
            <w:r w:rsidRPr="00FF5554">
              <w:rPr>
                <w:rFonts w:ascii="Tahoma" w:eastAsia="MS Mincho" w:hAnsi="Tahoma" w:cs="Tahoma"/>
                <w:b/>
                <w:sz w:val="21"/>
                <w:szCs w:val="21"/>
              </w:rPr>
              <w:lastRenderedPageBreak/>
              <w:t xml:space="preserve">12. Prêmio Mensal </w:t>
            </w:r>
          </w:p>
        </w:tc>
      </w:tr>
      <w:tr w:rsidR="00595696" w:rsidRPr="00DD1917" w14:paraId="0ED7B5F7" w14:textId="77777777" w:rsidTr="00666BF4">
        <w:trPr>
          <w:jc w:val="center"/>
        </w:trPr>
        <w:tc>
          <w:tcPr>
            <w:tcW w:w="9067" w:type="dxa"/>
            <w:gridSpan w:val="5"/>
          </w:tcPr>
          <w:p w14:paraId="5D18789B" w14:textId="6F3F6F0F" w:rsidR="00CA5955" w:rsidRPr="002368D3" w:rsidRDefault="00595696" w:rsidP="00FF5554">
            <w:pPr>
              <w:pStyle w:val="PargrafodaLista"/>
              <w:tabs>
                <w:tab w:val="left" w:pos="284"/>
              </w:tabs>
              <w:spacing w:before="240" w:after="240" w:line="300" w:lineRule="auto"/>
              <w:ind w:left="0"/>
              <w:contextualSpacing w:val="0"/>
              <w:jc w:val="both"/>
              <w:rPr>
                <w:rFonts w:ascii="Tahoma" w:eastAsia="MS Mincho" w:hAnsi="Tahoma" w:cs="Tahoma"/>
                <w:sz w:val="21"/>
                <w:szCs w:val="21"/>
                <w:lang w:eastAsia="pt-BR"/>
              </w:rPr>
            </w:pPr>
            <w:r w:rsidRPr="001C3C29">
              <w:rPr>
                <w:rFonts w:ascii="Tahoma" w:eastAsia="MS Mincho" w:hAnsi="Tahoma" w:cs="Tahoma"/>
                <w:sz w:val="21"/>
                <w:szCs w:val="21"/>
                <w:lang w:eastAsia="pt-BR"/>
              </w:rPr>
              <w:t xml:space="preserve">O prêmio a ser pago mensalmente pela Devedora, a título de prêmio da CCB, e calculado pela Credora, no Dia Útil imediatamente anterior a cada Data de </w:t>
            </w:r>
            <w:r w:rsidR="004A6DE3">
              <w:rPr>
                <w:rFonts w:ascii="Tahoma" w:eastAsia="MS Mincho" w:hAnsi="Tahoma" w:cs="Tahoma"/>
                <w:sz w:val="21"/>
                <w:szCs w:val="21"/>
                <w:lang w:eastAsia="pt-BR"/>
              </w:rPr>
              <w:t>Aniversário</w:t>
            </w:r>
            <w:r w:rsidRPr="001C3C29">
              <w:rPr>
                <w:rFonts w:ascii="Tahoma" w:eastAsia="MS Mincho" w:hAnsi="Tahoma" w:cs="Tahoma"/>
                <w:sz w:val="21"/>
                <w:szCs w:val="21"/>
                <w:lang w:eastAsia="pt-BR"/>
              </w:rPr>
              <w:t xml:space="preserve">, utilizando a seguinte metodologia: </w:t>
            </w:r>
            <w:r w:rsidR="00F13971" w:rsidRPr="0046304D">
              <w:rPr>
                <w:rFonts w:ascii="Tahoma" w:hAnsi="Tahoma" w:cs="Tahoma"/>
                <w:sz w:val="21"/>
                <w:szCs w:val="21"/>
                <w:highlight w:val="yellow"/>
              </w:rPr>
              <w:t>[•]</w:t>
            </w:r>
            <w:r w:rsidR="00F13971" w:rsidRPr="00DD1917" w:rsidDel="00A5492F">
              <w:rPr>
                <w:rFonts w:ascii="Tahoma" w:eastAsia="Arial Unicode MS" w:hAnsi="Tahoma" w:cs="Tahoma"/>
                <w:bCs/>
                <w:sz w:val="21"/>
                <w:szCs w:val="21"/>
                <w:lang w:eastAsia="pt-BR"/>
              </w:rPr>
              <w:t xml:space="preserve"> </w:t>
            </w:r>
            <w:r>
              <w:rPr>
                <w:rFonts w:ascii="Tahoma" w:eastAsia="MS Mincho" w:hAnsi="Tahoma" w:cs="Tahoma"/>
                <w:sz w:val="21"/>
                <w:szCs w:val="21"/>
                <w:lang w:eastAsia="pt-BR"/>
              </w:rPr>
              <w:t>(“</w:t>
            </w:r>
            <w:r w:rsidRPr="001C3C29">
              <w:rPr>
                <w:rFonts w:ascii="Tahoma" w:eastAsia="MS Mincho" w:hAnsi="Tahoma" w:cs="Tahoma"/>
                <w:sz w:val="21"/>
                <w:szCs w:val="21"/>
                <w:u w:val="single"/>
                <w:lang w:eastAsia="pt-BR"/>
              </w:rPr>
              <w:t>Prêmio Mensal</w:t>
            </w:r>
            <w:r>
              <w:rPr>
                <w:rFonts w:ascii="Tahoma" w:eastAsia="MS Mincho" w:hAnsi="Tahoma" w:cs="Tahoma"/>
                <w:sz w:val="21"/>
                <w:szCs w:val="21"/>
                <w:lang w:eastAsia="pt-BR"/>
              </w:rPr>
              <w:t>”)</w:t>
            </w:r>
          </w:p>
        </w:tc>
      </w:tr>
      <w:tr w:rsidR="008829E2" w:rsidRPr="00DD1917" w14:paraId="053FCC82" w14:textId="77777777" w:rsidTr="00666BF4">
        <w:trPr>
          <w:jc w:val="center"/>
        </w:trPr>
        <w:tc>
          <w:tcPr>
            <w:tcW w:w="9067" w:type="dxa"/>
            <w:gridSpan w:val="5"/>
          </w:tcPr>
          <w:p w14:paraId="485BCFCD" w14:textId="7CF438C9" w:rsidR="008829E2" w:rsidRPr="00DD1917" w:rsidRDefault="008829E2" w:rsidP="008829E2">
            <w:pPr>
              <w:spacing w:line="320" w:lineRule="exact"/>
              <w:rPr>
                <w:rFonts w:ascii="Tahoma" w:hAnsi="Tahoma" w:cs="Tahoma"/>
                <w:b/>
                <w:sz w:val="21"/>
                <w:szCs w:val="21"/>
              </w:rPr>
            </w:pPr>
            <w:r w:rsidRPr="00DD1917">
              <w:rPr>
                <w:rFonts w:ascii="Tahoma" w:hAnsi="Tahoma" w:cs="Tahoma"/>
                <w:b/>
                <w:sz w:val="21"/>
                <w:szCs w:val="21"/>
              </w:rPr>
              <w:t>1</w:t>
            </w:r>
            <w:r w:rsidR="00B05653">
              <w:rPr>
                <w:rFonts w:ascii="Tahoma" w:hAnsi="Tahoma" w:cs="Tahoma"/>
                <w:b/>
                <w:sz w:val="21"/>
                <w:szCs w:val="21"/>
              </w:rPr>
              <w:t>3</w:t>
            </w:r>
            <w:r w:rsidRPr="00DD1917">
              <w:rPr>
                <w:rFonts w:ascii="Tahoma" w:hAnsi="Tahoma" w:cs="Tahoma"/>
                <w:b/>
                <w:sz w:val="21"/>
                <w:szCs w:val="21"/>
              </w:rPr>
              <w:t>. Datas de Amortização de Principal e Juros Remuneratórios</w:t>
            </w:r>
          </w:p>
        </w:tc>
      </w:tr>
      <w:tr w:rsidR="008829E2" w:rsidRPr="00DD1917" w14:paraId="0A18746E" w14:textId="77777777" w:rsidTr="00666BF4">
        <w:trPr>
          <w:jc w:val="center"/>
        </w:trPr>
        <w:tc>
          <w:tcPr>
            <w:tcW w:w="2972" w:type="dxa"/>
            <w:gridSpan w:val="2"/>
            <w:vAlign w:val="center"/>
          </w:tcPr>
          <w:p w14:paraId="33926956" w14:textId="595D0554" w:rsidR="008829E2" w:rsidRPr="00DD1917" w:rsidRDefault="008829E2" w:rsidP="008829E2">
            <w:pPr>
              <w:widowControl w:val="0"/>
              <w:spacing w:line="320" w:lineRule="exact"/>
              <w:contextualSpacing/>
              <w:jc w:val="center"/>
              <w:rPr>
                <w:rFonts w:ascii="Tahoma" w:eastAsia="MS Mincho" w:hAnsi="Tahoma" w:cs="Tahoma"/>
                <w:b/>
                <w:sz w:val="21"/>
                <w:szCs w:val="21"/>
              </w:rPr>
            </w:pPr>
            <w:r w:rsidRPr="00DD1917">
              <w:rPr>
                <w:rFonts w:ascii="Tahoma" w:eastAsia="MS Mincho" w:hAnsi="Tahoma" w:cs="Tahoma"/>
                <w:b/>
                <w:sz w:val="21"/>
                <w:szCs w:val="21"/>
              </w:rPr>
              <w:t xml:space="preserve">Data de </w:t>
            </w:r>
            <w:r>
              <w:rPr>
                <w:rFonts w:ascii="Tahoma" w:eastAsia="MS Mincho" w:hAnsi="Tahoma" w:cs="Tahoma"/>
                <w:b/>
                <w:sz w:val="21"/>
                <w:szCs w:val="21"/>
              </w:rPr>
              <w:t xml:space="preserve">Pagamento de Juros Remuneratórios e </w:t>
            </w:r>
            <w:r w:rsidRPr="00DD1917">
              <w:rPr>
                <w:rFonts w:ascii="Tahoma" w:eastAsia="MS Mincho" w:hAnsi="Tahoma" w:cs="Tahoma"/>
                <w:b/>
                <w:sz w:val="21"/>
                <w:szCs w:val="21"/>
              </w:rPr>
              <w:t>Amortização do Valor Principal (“</w:t>
            </w:r>
            <w:r w:rsidRPr="00DD1917">
              <w:rPr>
                <w:rFonts w:ascii="Tahoma" w:eastAsia="MS Mincho" w:hAnsi="Tahoma" w:cs="Tahoma"/>
                <w:b/>
                <w:sz w:val="21"/>
                <w:szCs w:val="21"/>
                <w:u w:val="single"/>
              </w:rPr>
              <w:t>Data de Aniversário</w:t>
            </w:r>
            <w:r w:rsidRPr="00DD1917">
              <w:rPr>
                <w:rFonts w:ascii="Tahoma" w:eastAsia="MS Mincho" w:hAnsi="Tahoma" w:cs="Tahoma"/>
                <w:b/>
                <w:sz w:val="21"/>
                <w:szCs w:val="21"/>
              </w:rPr>
              <w:t>”)</w:t>
            </w:r>
          </w:p>
        </w:tc>
        <w:tc>
          <w:tcPr>
            <w:tcW w:w="2667" w:type="dxa"/>
            <w:gridSpan w:val="2"/>
            <w:vAlign w:val="center"/>
          </w:tcPr>
          <w:p w14:paraId="12DFE4C8" w14:textId="58125F72" w:rsidR="008829E2" w:rsidRPr="00DD1917" w:rsidRDefault="008829E2" w:rsidP="008829E2">
            <w:pPr>
              <w:widowControl w:val="0"/>
              <w:spacing w:line="320" w:lineRule="exact"/>
              <w:contextualSpacing/>
              <w:jc w:val="center"/>
              <w:rPr>
                <w:rFonts w:ascii="Tahoma" w:hAnsi="Tahoma" w:cs="Tahoma"/>
                <w:sz w:val="21"/>
                <w:szCs w:val="21"/>
              </w:rPr>
            </w:pPr>
            <w:r w:rsidRPr="00DD1917">
              <w:rPr>
                <w:rFonts w:ascii="Tahoma" w:eastAsia="MS Mincho" w:hAnsi="Tahoma" w:cs="Tahoma"/>
                <w:b/>
                <w:sz w:val="21"/>
                <w:szCs w:val="21"/>
              </w:rPr>
              <w:t>Valor Principal</w:t>
            </w:r>
          </w:p>
        </w:tc>
        <w:tc>
          <w:tcPr>
            <w:tcW w:w="3428" w:type="dxa"/>
            <w:vAlign w:val="center"/>
          </w:tcPr>
          <w:p w14:paraId="32588CA5" w14:textId="11BFE5E7" w:rsidR="008829E2" w:rsidRPr="00DD1917" w:rsidRDefault="008829E2" w:rsidP="008829E2">
            <w:pPr>
              <w:widowControl w:val="0"/>
              <w:spacing w:line="320" w:lineRule="exact"/>
              <w:contextualSpacing/>
              <w:jc w:val="center"/>
              <w:rPr>
                <w:rFonts w:ascii="Tahoma" w:hAnsi="Tahoma" w:cs="Tahoma"/>
                <w:sz w:val="21"/>
                <w:szCs w:val="21"/>
              </w:rPr>
            </w:pPr>
            <w:r w:rsidRPr="00DD1917">
              <w:rPr>
                <w:rFonts w:ascii="Tahoma" w:eastAsia="MS Mincho" w:hAnsi="Tahoma" w:cs="Tahoma"/>
                <w:b/>
                <w:sz w:val="21"/>
                <w:szCs w:val="21"/>
              </w:rPr>
              <w:t>Juros Remuneratórios, conforme descrito na Cláusula Segunda</w:t>
            </w:r>
          </w:p>
        </w:tc>
      </w:tr>
      <w:tr w:rsidR="008829E2" w:rsidRPr="00DD1917" w14:paraId="44F9DC4C" w14:textId="77777777" w:rsidTr="00666BF4">
        <w:tblPrEx>
          <w:tblLook w:val="0000" w:firstRow="0" w:lastRow="0" w:firstColumn="0" w:lastColumn="0" w:noHBand="0" w:noVBand="0"/>
        </w:tblPrEx>
        <w:trPr>
          <w:trHeight w:val="315"/>
          <w:jc w:val="center"/>
        </w:trPr>
        <w:tc>
          <w:tcPr>
            <w:tcW w:w="2972" w:type="dxa"/>
            <w:gridSpan w:val="2"/>
            <w:vAlign w:val="center"/>
          </w:tcPr>
          <w:p w14:paraId="50D09E20" w14:textId="75D30759" w:rsidR="008829E2" w:rsidRPr="00DD1917" w:rsidRDefault="008829E2" w:rsidP="008829E2">
            <w:pPr>
              <w:widowControl w:val="0"/>
              <w:tabs>
                <w:tab w:val="center" w:pos="4320"/>
                <w:tab w:val="right" w:pos="8640"/>
              </w:tabs>
              <w:spacing w:line="320" w:lineRule="exact"/>
              <w:contextualSpacing/>
              <w:jc w:val="center"/>
              <w:rPr>
                <w:rFonts w:ascii="Tahoma" w:hAnsi="Tahoma" w:cs="Tahoma"/>
                <w:sz w:val="21"/>
                <w:szCs w:val="21"/>
              </w:rPr>
            </w:pPr>
            <w:r w:rsidRPr="00DD1917">
              <w:rPr>
                <w:rFonts w:ascii="Tahoma" w:hAnsi="Tahoma" w:cs="Tahoma"/>
                <w:sz w:val="21"/>
                <w:szCs w:val="21"/>
              </w:rPr>
              <w:t>Conforme o Cronograma de estabelecido no Anexo I desta Cédula</w:t>
            </w:r>
          </w:p>
        </w:tc>
        <w:tc>
          <w:tcPr>
            <w:tcW w:w="2667" w:type="dxa"/>
            <w:gridSpan w:val="2"/>
            <w:vAlign w:val="center"/>
          </w:tcPr>
          <w:p w14:paraId="6E4F1713" w14:textId="0783E830" w:rsidR="008829E2" w:rsidRPr="00DD1917" w:rsidRDefault="008829E2" w:rsidP="008829E2">
            <w:pPr>
              <w:widowControl w:val="0"/>
              <w:tabs>
                <w:tab w:val="center" w:pos="4320"/>
                <w:tab w:val="right" w:pos="8640"/>
              </w:tabs>
              <w:spacing w:line="320" w:lineRule="exact"/>
              <w:contextualSpacing/>
              <w:jc w:val="center"/>
              <w:rPr>
                <w:rFonts w:ascii="Tahoma" w:hAnsi="Tahoma" w:cs="Tahoma"/>
                <w:sz w:val="21"/>
                <w:szCs w:val="21"/>
              </w:rPr>
            </w:pPr>
            <w:r w:rsidRPr="00DD1917">
              <w:rPr>
                <w:rFonts w:ascii="Tahoma" w:hAnsi="Tahoma" w:cs="Tahoma"/>
                <w:sz w:val="21"/>
                <w:szCs w:val="21"/>
              </w:rPr>
              <w:t>R$</w:t>
            </w:r>
            <w:r w:rsidR="005550A0" w:rsidRPr="00EB306C">
              <w:rPr>
                <w:rFonts w:ascii="Tahoma" w:hAnsi="Tahoma" w:cs="Tahoma"/>
                <w:sz w:val="21"/>
                <w:szCs w:val="21"/>
              </w:rPr>
              <w:t>[•]</w:t>
            </w:r>
            <w:r w:rsidR="005550A0" w:rsidRPr="00301BAF">
              <w:rPr>
                <w:rFonts w:ascii="Tahoma" w:hAnsi="Tahoma" w:cs="Tahoma"/>
                <w:sz w:val="21"/>
                <w:szCs w:val="21"/>
              </w:rPr>
              <w:t xml:space="preserve"> (</w:t>
            </w:r>
            <w:r w:rsidR="005550A0" w:rsidRPr="00EB306C">
              <w:rPr>
                <w:rFonts w:ascii="Tahoma" w:hAnsi="Tahoma" w:cs="Tahoma"/>
                <w:sz w:val="21"/>
                <w:szCs w:val="21"/>
              </w:rPr>
              <w:t>[•]</w:t>
            </w:r>
            <w:r w:rsidR="00781158">
              <w:rPr>
                <w:rFonts w:ascii="Tahoma" w:hAnsi="Tahoma" w:cs="Tahoma"/>
                <w:sz w:val="21"/>
                <w:szCs w:val="21"/>
              </w:rPr>
              <w:t xml:space="preserve"> </w:t>
            </w:r>
            <w:r w:rsidR="005550A0">
              <w:rPr>
                <w:rFonts w:ascii="Tahoma" w:hAnsi="Tahoma" w:cs="Tahoma"/>
                <w:sz w:val="21"/>
                <w:szCs w:val="21"/>
              </w:rPr>
              <w:t>de</w:t>
            </w:r>
            <w:r w:rsidR="005550A0" w:rsidRPr="00DD1917">
              <w:rPr>
                <w:rFonts w:ascii="Tahoma" w:hAnsi="Tahoma" w:cs="Tahoma"/>
                <w:sz w:val="21"/>
                <w:szCs w:val="21"/>
              </w:rPr>
              <w:t xml:space="preserve"> reais</w:t>
            </w:r>
            <w:r w:rsidR="005550A0">
              <w:rPr>
                <w:rFonts w:ascii="Tahoma" w:eastAsia="MS Mincho" w:hAnsi="Tahoma" w:cs="Tahoma"/>
                <w:sz w:val="21"/>
                <w:szCs w:val="21"/>
              </w:rPr>
              <w:t>)</w:t>
            </w:r>
          </w:p>
          <w:p w14:paraId="6B3531DB" w14:textId="77777777" w:rsidR="008829E2" w:rsidRPr="00DD1917" w:rsidRDefault="008829E2" w:rsidP="008829E2">
            <w:pPr>
              <w:widowControl w:val="0"/>
              <w:spacing w:line="320" w:lineRule="exact"/>
              <w:contextualSpacing/>
              <w:jc w:val="center"/>
              <w:rPr>
                <w:rFonts w:ascii="Tahoma" w:hAnsi="Tahoma" w:cs="Tahoma"/>
                <w:sz w:val="21"/>
                <w:szCs w:val="21"/>
              </w:rPr>
            </w:pPr>
          </w:p>
        </w:tc>
        <w:tc>
          <w:tcPr>
            <w:tcW w:w="3428" w:type="dxa"/>
            <w:vAlign w:val="center"/>
          </w:tcPr>
          <w:p w14:paraId="72C6856F" w14:textId="5EA37EAA" w:rsidR="008829E2" w:rsidRPr="00DD1917" w:rsidRDefault="008829E2" w:rsidP="008829E2">
            <w:pPr>
              <w:widowControl w:val="0"/>
              <w:tabs>
                <w:tab w:val="center" w:pos="4320"/>
                <w:tab w:val="right" w:pos="8640"/>
              </w:tabs>
              <w:spacing w:line="320" w:lineRule="exact"/>
              <w:contextualSpacing/>
              <w:jc w:val="center"/>
              <w:rPr>
                <w:rFonts w:ascii="Tahoma" w:hAnsi="Tahoma" w:cs="Tahoma"/>
                <w:sz w:val="21"/>
                <w:szCs w:val="21"/>
              </w:rPr>
            </w:pPr>
            <w:r w:rsidRPr="00DD1917">
              <w:rPr>
                <w:rFonts w:ascii="Tahoma" w:hAnsi="Tahoma" w:cs="Tahoma"/>
                <w:sz w:val="21"/>
                <w:szCs w:val="21"/>
              </w:rPr>
              <w:t xml:space="preserve">Juros Remuneratórios, conforme descrito na Cláusula </w:t>
            </w:r>
            <w:r w:rsidRPr="00DD1917">
              <w:rPr>
                <w:rFonts w:ascii="Tahoma" w:eastAsia="MS Mincho" w:hAnsi="Tahoma" w:cs="Tahoma"/>
                <w:sz w:val="21"/>
                <w:szCs w:val="21"/>
              </w:rPr>
              <w:t>Segunda</w:t>
            </w:r>
          </w:p>
        </w:tc>
      </w:tr>
    </w:tbl>
    <w:p w14:paraId="7172C044" w14:textId="47624CAE" w:rsidR="00756B3C" w:rsidRPr="00DD1917" w:rsidRDefault="00337CA4" w:rsidP="00FF5554">
      <w:pPr>
        <w:pStyle w:val="PargrafodaLista"/>
        <w:tabs>
          <w:tab w:val="left" w:pos="284"/>
        </w:tabs>
        <w:spacing w:beforeLines="120" w:before="288" w:afterLines="120" w:after="288" w:line="300" w:lineRule="auto"/>
        <w:ind w:left="0"/>
        <w:contextualSpacing w:val="0"/>
        <w:jc w:val="both"/>
        <w:rPr>
          <w:rFonts w:ascii="Tahoma" w:hAnsi="Tahoma" w:cs="Tahoma"/>
          <w:b/>
          <w:sz w:val="21"/>
          <w:szCs w:val="21"/>
        </w:rPr>
      </w:pPr>
      <w:bookmarkStart w:id="67" w:name="Tabela_CCB"/>
      <w:bookmarkEnd w:id="67"/>
      <w:r w:rsidRPr="00DD1917">
        <w:rPr>
          <w:rFonts w:ascii="Tahoma" w:hAnsi="Tahoma" w:cs="Tahoma"/>
          <w:b/>
          <w:sz w:val="21"/>
          <w:szCs w:val="21"/>
        </w:rPr>
        <w:t>IV – CLÁUSULAS</w:t>
      </w:r>
    </w:p>
    <w:p w14:paraId="6F275F5B" w14:textId="655C874E" w:rsidR="00AA286F" w:rsidRPr="00DD1917" w:rsidRDefault="00B9796A" w:rsidP="00FF5554">
      <w:pPr>
        <w:pStyle w:val="PargrafodaLista"/>
        <w:numPr>
          <w:ilvl w:val="0"/>
          <w:numId w:val="35"/>
        </w:numPr>
        <w:tabs>
          <w:tab w:val="left" w:pos="0"/>
        </w:tabs>
        <w:spacing w:before="240" w:after="240" w:line="300" w:lineRule="auto"/>
        <w:ind w:left="0" w:hanging="284"/>
        <w:contextualSpacing w:val="0"/>
        <w:jc w:val="both"/>
        <w:rPr>
          <w:rFonts w:ascii="Tahoma" w:hAnsi="Tahoma" w:cs="Tahoma"/>
          <w:b/>
          <w:sz w:val="21"/>
          <w:szCs w:val="21"/>
        </w:rPr>
      </w:pPr>
      <w:r w:rsidRPr="00DD1917">
        <w:rPr>
          <w:rFonts w:ascii="Tahoma" w:hAnsi="Tahoma" w:cs="Tahoma"/>
          <w:b/>
          <w:sz w:val="21"/>
          <w:szCs w:val="21"/>
        </w:rPr>
        <w:t>CLÁUSULA PRIMEIRA –</w:t>
      </w:r>
      <w:r w:rsidR="00756B3C" w:rsidRPr="00DD1917">
        <w:rPr>
          <w:rFonts w:ascii="Tahoma" w:hAnsi="Tahoma" w:cs="Tahoma"/>
          <w:b/>
          <w:sz w:val="21"/>
          <w:szCs w:val="21"/>
        </w:rPr>
        <w:t xml:space="preserve"> </w:t>
      </w:r>
      <w:r w:rsidR="00AA286F" w:rsidRPr="00DD1917">
        <w:rPr>
          <w:rFonts w:ascii="Tahoma" w:hAnsi="Tahoma" w:cs="Tahoma"/>
          <w:b/>
          <w:sz w:val="21"/>
          <w:szCs w:val="21"/>
        </w:rPr>
        <w:t>PAGAMENTO DO SALDO DEVEDOR</w:t>
      </w:r>
    </w:p>
    <w:p w14:paraId="07FF1B66" w14:textId="4813629D" w:rsidR="00871E17" w:rsidRPr="00DD1917" w:rsidRDefault="00756B3C" w:rsidP="00FF5554">
      <w:pPr>
        <w:pStyle w:val="PargrafodaLista"/>
        <w:numPr>
          <w:ilvl w:val="1"/>
          <w:numId w:val="1"/>
        </w:numPr>
        <w:tabs>
          <w:tab w:val="left" w:pos="851"/>
        </w:tabs>
        <w:spacing w:before="240" w:after="240" w:line="300" w:lineRule="auto"/>
        <w:ind w:left="0" w:firstLine="0"/>
        <w:contextualSpacing w:val="0"/>
        <w:jc w:val="both"/>
        <w:rPr>
          <w:rFonts w:ascii="Tahoma" w:hAnsi="Tahoma" w:cs="Tahoma"/>
          <w:sz w:val="21"/>
          <w:szCs w:val="21"/>
        </w:rPr>
      </w:pPr>
      <w:bookmarkStart w:id="68" w:name="_Ref522211252"/>
      <w:r w:rsidRPr="00DD1917">
        <w:rPr>
          <w:rFonts w:ascii="Tahoma" w:hAnsi="Tahoma" w:cs="Tahoma"/>
          <w:sz w:val="21"/>
          <w:szCs w:val="21"/>
          <w:u w:val="single"/>
        </w:rPr>
        <w:t>Pagamento do Saldo Devedor</w:t>
      </w:r>
      <w:r w:rsidRPr="00DD1917">
        <w:rPr>
          <w:rFonts w:ascii="Tahoma" w:hAnsi="Tahoma" w:cs="Tahoma"/>
          <w:sz w:val="21"/>
          <w:szCs w:val="21"/>
        </w:rPr>
        <w:t xml:space="preserve">: </w:t>
      </w:r>
      <w:r w:rsidR="00B256C4" w:rsidRPr="00DD1917">
        <w:rPr>
          <w:rFonts w:ascii="Tahoma" w:hAnsi="Tahoma" w:cs="Tahoma"/>
          <w:sz w:val="21"/>
          <w:szCs w:val="21"/>
        </w:rPr>
        <w:t>A</w:t>
      </w:r>
      <w:r w:rsidR="00AF1ECE" w:rsidRPr="00DD1917">
        <w:rPr>
          <w:rFonts w:ascii="Tahoma" w:hAnsi="Tahoma" w:cs="Tahoma"/>
          <w:sz w:val="21"/>
          <w:szCs w:val="21"/>
        </w:rPr>
        <w:t xml:space="preserve"> </w:t>
      </w:r>
      <w:r w:rsidR="00AA286F" w:rsidRPr="00DD1917">
        <w:rPr>
          <w:rFonts w:ascii="Tahoma" w:hAnsi="Tahoma" w:cs="Tahoma"/>
          <w:sz w:val="21"/>
          <w:szCs w:val="21"/>
        </w:rPr>
        <w:t xml:space="preserve">Emitente obriga-se a pagar </w:t>
      </w:r>
      <w:r w:rsidR="00CE4907" w:rsidRPr="00DD1917">
        <w:rPr>
          <w:rFonts w:ascii="Tahoma" w:hAnsi="Tahoma" w:cs="Tahoma"/>
          <w:sz w:val="21"/>
          <w:szCs w:val="21"/>
        </w:rPr>
        <w:t xml:space="preserve">à </w:t>
      </w:r>
      <w:r w:rsidR="004665EB" w:rsidRPr="00DD1917">
        <w:rPr>
          <w:rFonts w:ascii="Tahoma" w:hAnsi="Tahoma" w:cs="Tahoma"/>
          <w:sz w:val="21"/>
          <w:szCs w:val="21"/>
        </w:rPr>
        <w:t>Credor</w:t>
      </w:r>
      <w:r w:rsidR="00CE4907" w:rsidRPr="00DD1917">
        <w:rPr>
          <w:rFonts w:ascii="Tahoma" w:hAnsi="Tahoma" w:cs="Tahoma"/>
          <w:sz w:val="21"/>
          <w:szCs w:val="21"/>
        </w:rPr>
        <w:t>a</w:t>
      </w:r>
      <w:r w:rsidR="004665EB" w:rsidRPr="00DD1917">
        <w:rPr>
          <w:rFonts w:ascii="Tahoma" w:hAnsi="Tahoma" w:cs="Tahoma"/>
          <w:sz w:val="21"/>
          <w:szCs w:val="21"/>
        </w:rPr>
        <w:t xml:space="preserve">, e, uma vez celebrado o Contrato de Cessão, diretamente </w:t>
      </w:r>
      <w:r w:rsidR="002327F4" w:rsidRPr="00DD1917">
        <w:rPr>
          <w:rFonts w:ascii="Tahoma" w:hAnsi="Tahoma" w:cs="Tahoma"/>
          <w:sz w:val="21"/>
          <w:szCs w:val="21"/>
        </w:rPr>
        <w:t xml:space="preserve">à Securitizadora </w:t>
      </w:r>
      <w:r w:rsidR="00AA286F" w:rsidRPr="00DD1917">
        <w:rPr>
          <w:rFonts w:ascii="Tahoma" w:hAnsi="Tahoma" w:cs="Tahoma"/>
          <w:sz w:val="21"/>
          <w:szCs w:val="21"/>
        </w:rPr>
        <w:t>a</w:t>
      </w:r>
      <w:r w:rsidR="00D27146" w:rsidRPr="00DD1917">
        <w:rPr>
          <w:rFonts w:ascii="Tahoma" w:hAnsi="Tahoma" w:cs="Tahoma"/>
          <w:sz w:val="21"/>
          <w:szCs w:val="21"/>
        </w:rPr>
        <w:t xml:space="preserve"> dívida representada por esta Cédula</w:t>
      </w:r>
      <w:r w:rsidR="00AA286F" w:rsidRPr="00DD1917">
        <w:rPr>
          <w:rFonts w:ascii="Tahoma" w:hAnsi="Tahoma" w:cs="Tahoma"/>
          <w:sz w:val="21"/>
          <w:szCs w:val="21"/>
        </w:rPr>
        <w:t xml:space="preserve"> em cada </w:t>
      </w:r>
      <w:r w:rsidR="00767A83" w:rsidRPr="00DD1917">
        <w:rPr>
          <w:rFonts w:ascii="Tahoma" w:hAnsi="Tahoma" w:cs="Tahoma"/>
          <w:sz w:val="21"/>
          <w:szCs w:val="21"/>
        </w:rPr>
        <w:t>Data</w:t>
      </w:r>
      <w:r w:rsidR="00D73218" w:rsidRPr="00DD1917">
        <w:rPr>
          <w:rFonts w:ascii="Tahoma" w:hAnsi="Tahoma" w:cs="Tahoma"/>
          <w:sz w:val="21"/>
          <w:szCs w:val="21"/>
        </w:rPr>
        <w:t xml:space="preserve"> </w:t>
      </w:r>
      <w:r w:rsidR="00AA286F" w:rsidRPr="00DD1917">
        <w:rPr>
          <w:rFonts w:ascii="Tahoma" w:hAnsi="Tahoma" w:cs="Tahoma"/>
          <w:sz w:val="21"/>
          <w:szCs w:val="21"/>
        </w:rPr>
        <w:t xml:space="preserve">de </w:t>
      </w:r>
      <w:r w:rsidR="00767A83" w:rsidRPr="00DD1917">
        <w:rPr>
          <w:rFonts w:ascii="Tahoma" w:hAnsi="Tahoma" w:cs="Tahoma"/>
          <w:sz w:val="21"/>
          <w:szCs w:val="21"/>
        </w:rPr>
        <w:t>Aniversário</w:t>
      </w:r>
      <w:r w:rsidR="00015AD9" w:rsidRPr="00DD1917">
        <w:rPr>
          <w:rFonts w:ascii="Tahoma" w:hAnsi="Tahoma" w:cs="Tahoma"/>
          <w:sz w:val="21"/>
          <w:szCs w:val="21"/>
        </w:rPr>
        <w:t>,</w:t>
      </w:r>
      <w:r w:rsidR="00D73218" w:rsidRPr="00DD1917">
        <w:rPr>
          <w:rFonts w:ascii="Tahoma" w:hAnsi="Tahoma" w:cs="Tahoma"/>
          <w:sz w:val="21"/>
          <w:szCs w:val="21"/>
        </w:rPr>
        <w:t xml:space="preserve"> </w:t>
      </w:r>
      <w:r w:rsidR="00AA286F" w:rsidRPr="00DD1917">
        <w:rPr>
          <w:rFonts w:ascii="Tahoma" w:hAnsi="Tahoma" w:cs="Tahoma"/>
          <w:sz w:val="21"/>
          <w:szCs w:val="21"/>
        </w:rPr>
        <w:t>informada no Cronograma de Pagamentos</w:t>
      </w:r>
      <w:r w:rsidR="00AF1ECE" w:rsidRPr="00DD1917">
        <w:rPr>
          <w:rFonts w:ascii="Tahoma" w:hAnsi="Tahoma" w:cs="Tahoma"/>
          <w:sz w:val="21"/>
          <w:szCs w:val="21"/>
        </w:rPr>
        <w:t xml:space="preserve"> constante do Anexo I desta Cédula (sem prejuízo do pagamento das obrigações devidas e das exigibilidades previstas n</w:t>
      </w:r>
      <w:r w:rsidR="00CE4907" w:rsidRPr="00DD1917">
        <w:rPr>
          <w:rFonts w:ascii="Tahoma" w:hAnsi="Tahoma" w:cs="Tahoma"/>
          <w:sz w:val="21"/>
          <w:szCs w:val="21"/>
        </w:rPr>
        <w:t>os demais termos e condições</w:t>
      </w:r>
      <w:r w:rsidR="00AF1ECE" w:rsidRPr="00DD1917">
        <w:rPr>
          <w:rFonts w:ascii="Tahoma" w:hAnsi="Tahoma" w:cs="Tahoma"/>
          <w:sz w:val="21"/>
          <w:szCs w:val="21"/>
        </w:rPr>
        <w:t xml:space="preserve"> desta Cédula),</w:t>
      </w:r>
      <w:r w:rsidR="00D925B7" w:rsidRPr="00DD1917">
        <w:rPr>
          <w:rFonts w:ascii="Tahoma" w:hAnsi="Tahoma" w:cs="Tahoma"/>
          <w:sz w:val="21"/>
          <w:szCs w:val="21"/>
        </w:rPr>
        <w:t xml:space="preserve"> </w:t>
      </w:r>
      <w:r w:rsidR="00485FB0" w:rsidRPr="00DD1917">
        <w:rPr>
          <w:rFonts w:ascii="Tahoma" w:hAnsi="Tahoma" w:cs="Tahoma"/>
          <w:sz w:val="21"/>
          <w:szCs w:val="21"/>
        </w:rPr>
        <w:t xml:space="preserve">por meio de Transferência Eletrônica Disponível </w:t>
      </w:r>
      <w:r w:rsidR="00CE4907" w:rsidRPr="00DD1917">
        <w:rPr>
          <w:rFonts w:ascii="Tahoma" w:hAnsi="Tahoma" w:cs="Tahoma"/>
          <w:sz w:val="21"/>
          <w:szCs w:val="21"/>
        </w:rPr>
        <w:t>(“</w:t>
      </w:r>
      <w:r w:rsidR="00485FB0" w:rsidRPr="00DD1917">
        <w:rPr>
          <w:rFonts w:ascii="Tahoma" w:hAnsi="Tahoma" w:cs="Tahoma"/>
          <w:sz w:val="21"/>
          <w:szCs w:val="21"/>
          <w:u w:val="single"/>
        </w:rPr>
        <w:t>TED</w:t>
      </w:r>
      <w:r w:rsidR="00CE4907" w:rsidRPr="00DD1917">
        <w:rPr>
          <w:rFonts w:ascii="Tahoma" w:hAnsi="Tahoma" w:cs="Tahoma"/>
          <w:sz w:val="21"/>
          <w:szCs w:val="21"/>
        </w:rPr>
        <w:t>”)</w:t>
      </w:r>
      <w:r w:rsidR="00485FB0" w:rsidRPr="00DD1917">
        <w:rPr>
          <w:rFonts w:ascii="Tahoma" w:hAnsi="Tahoma" w:cs="Tahoma"/>
          <w:sz w:val="21"/>
          <w:szCs w:val="21"/>
        </w:rPr>
        <w:t xml:space="preserve"> ou de qualquer outra forma de transferência permitida pela legislação vigente, para a </w:t>
      </w:r>
      <w:r w:rsidR="00CE4907" w:rsidRPr="00DD1917">
        <w:rPr>
          <w:rFonts w:ascii="Tahoma" w:hAnsi="Tahoma" w:cs="Tahoma"/>
          <w:sz w:val="21"/>
          <w:szCs w:val="21"/>
        </w:rPr>
        <w:t>Conta Centralizadora</w:t>
      </w:r>
      <w:r w:rsidR="00121790" w:rsidRPr="00DD1917">
        <w:rPr>
          <w:rFonts w:ascii="Tahoma" w:hAnsi="Tahoma" w:cs="Tahoma"/>
          <w:sz w:val="21"/>
          <w:szCs w:val="21"/>
        </w:rPr>
        <w:t xml:space="preserve">. Caso na Data de Vencimento desta Cédula ainda exista saldo devedor do Valor Principal, a Emitente pagará o referido saldo em parcela única, </w:t>
      </w:r>
      <w:r w:rsidR="00485FB0" w:rsidRPr="00DD1917">
        <w:rPr>
          <w:rFonts w:ascii="Tahoma" w:hAnsi="Tahoma" w:cs="Tahoma"/>
          <w:sz w:val="21"/>
          <w:szCs w:val="21"/>
        </w:rPr>
        <w:t xml:space="preserve">igualmente, por meio de </w:t>
      </w:r>
      <w:r w:rsidR="00CE4907" w:rsidRPr="00DD1917">
        <w:rPr>
          <w:rFonts w:ascii="Tahoma" w:hAnsi="Tahoma" w:cs="Tahoma"/>
          <w:sz w:val="21"/>
          <w:szCs w:val="21"/>
        </w:rPr>
        <w:t>TED</w:t>
      </w:r>
      <w:r w:rsidR="00485FB0" w:rsidRPr="00DD1917">
        <w:rPr>
          <w:rFonts w:ascii="Tahoma" w:hAnsi="Tahoma" w:cs="Tahoma"/>
          <w:sz w:val="21"/>
          <w:szCs w:val="21"/>
        </w:rPr>
        <w:t xml:space="preserve"> para Conta Centralizadora</w:t>
      </w:r>
      <w:r w:rsidR="00871E17" w:rsidRPr="00DD1917">
        <w:rPr>
          <w:rFonts w:ascii="Tahoma" w:hAnsi="Tahoma" w:cs="Tahoma"/>
          <w:sz w:val="21"/>
          <w:szCs w:val="21"/>
        </w:rPr>
        <w:t>.</w:t>
      </w:r>
      <w:bookmarkEnd w:id="68"/>
      <w:r w:rsidR="00871E17" w:rsidRPr="00DD1917">
        <w:rPr>
          <w:rFonts w:ascii="Tahoma" w:hAnsi="Tahoma" w:cs="Tahoma"/>
          <w:sz w:val="21"/>
          <w:szCs w:val="21"/>
        </w:rPr>
        <w:t xml:space="preserve"> </w:t>
      </w:r>
    </w:p>
    <w:p w14:paraId="5FE73B8E" w14:textId="585809AB" w:rsidR="00AA286F" w:rsidRDefault="00526846" w:rsidP="00FF5554">
      <w:pPr>
        <w:pStyle w:val="PargrafodaLista"/>
        <w:widowControl w:val="0"/>
        <w:numPr>
          <w:ilvl w:val="2"/>
          <w:numId w:val="1"/>
        </w:numPr>
        <w:tabs>
          <w:tab w:val="left" w:pos="1701"/>
        </w:tabs>
        <w:spacing w:before="240" w:after="240" w:line="300" w:lineRule="auto"/>
        <w:ind w:left="851" w:firstLine="0"/>
        <w:contextualSpacing w:val="0"/>
        <w:jc w:val="both"/>
        <w:rPr>
          <w:rFonts w:ascii="Tahoma" w:hAnsi="Tahoma" w:cs="Tahoma"/>
          <w:sz w:val="21"/>
          <w:szCs w:val="21"/>
        </w:rPr>
      </w:pPr>
      <w:r w:rsidRPr="00DD1917">
        <w:rPr>
          <w:rFonts w:ascii="Tahoma" w:hAnsi="Tahoma" w:cs="Tahoma"/>
          <w:sz w:val="21"/>
          <w:szCs w:val="21"/>
        </w:rPr>
        <w:t>Q</w:t>
      </w:r>
      <w:r w:rsidR="00AA286F" w:rsidRPr="00DD1917">
        <w:rPr>
          <w:rFonts w:ascii="Tahoma" w:hAnsi="Tahoma" w:cs="Tahoma"/>
          <w:sz w:val="21"/>
          <w:szCs w:val="21"/>
        </w:rPr>
        <w:t xml:space="preserve">ualquer recebimento das prestações fora dos prazos avençados constituirá mera tolerância, que não afetará de forma alguma a data original de vencimento de cada parcela ou as demais </w:t>
      </w:r>
      <w:r w:rsidR="00781158" w:rsidRPr="00AC192F">
        <w:rPr>
          <w:rFonts w:ascii="Tahoma" w:hAnsi="Tahoma" w:cs="Tahoma"/>
          <w:sz w:val="21"/>
          <w:szCs w:val="21"/>
        </w:rPr>
        <w:t>C</w:t>
      </w:r>
      <w:r w:rsidR="00D27146" w:rsidRPr="00AC192F">
        <w:rPr>
          <w:rFonts w:ascii="Tahoma" w:hAnsi="Tahoma" w:cs="Tahoma"/>
          <w:sz w:val="21"/>
          <w:szCs w:val="21"/>
        </w:rPr>
        <w:t>láusulas</w:t>
      </w:r>
      <w:r w:rsidR="00D27146" w:rsidRPr="00DD1917">
        <w:rPr>
          <w:rFonts w:ascii="Tahoma" w:hAnsi="Tahoma" w:cs="Tahoma"/>
          <w:sz w:val="21"/>
          <w:szCs w:val="21"/>
        </w:rPr>
        <w:t xml:space="preserve"> e condições desta Cédula</w:t>
      </w:r>
      <w:r w:rsidR="00AA286F" w:rsidRPr="00DD1917">
        <w:rPr>
          <w:rFonts w:ascii="Tahoma" w:hAnsi="Tahoma" w:cs="Tahoma"/>
          <w:sz w:val="21"/>
          <w:szCs w:val="21"/>
        </w:rPr>
        <w:t xml:space="preserve">, nem importará novação ou </w:t>
      </w:r>
      <w:r w:rsidR="00AA286F" w:rsidRPr="00DD1917">
        <w:rPr>
          <w:rFonts w:ascii="Tahoma" w:hAnsi="Tahoma" w:cs="Tahoma"/>
          <w:sz w:val="21"/>
          <w:szCs w:val="21"/>
        </w:rPr>
        <w:lastRenderedPageBreak/>
        <w:t>modificação do ajustado, inclusive quanto aos encargos resultantes da mora.</w:t>
      </w:r>
    </w:p>
    <w:p w14:paraId="106B6CED" w14:textId="1EEB1450" w:rsidR="00416184" w:rsidRPr="00DD1917" w:rsidRDefault="00756B3C" w:rsidP="00FF5554">
      <w:pPr>
        <w:pStyle w:val="PargrafodaLista"/>
        <w:numPr>
          <w:ilvl w:val="0"/>
          <w:numId w:val="35"/>
        </w:numPr>
        <w:tabs>
          <w:tab w:val="left" w:pos="0"/>
        </w:tabs>
        <w:spacing w:before="240" w:after="240" w:line="300" w:lineRule="auto"/>
        <w:ind w:left="0" w:hanging="284"/>
        <w:contextualSpacing w:val="0"/>
        <w:jc w:val="both"/>
        <w:rPr>
          <w:rFonts w:ascii="Tahoma" w:hAnsi="Tahoma" w:cs="Tahoma"/>
          <w:b/>
          <w:sz w:val="21"/>
          <w:szCs w:val="21"/>
        </w:rPr>
      </w:pPr>
      <w:r w:rsidRPr="00DD1917">
        <w:rPr>
          <w:rFonts w:ascii="Tahoma" w:hAnsi="Tahoma" w:cs="Tahoma"/>
          <w:b/>
          <w:sz w:val="21"/>
          <w:szCs w:val="21"/>
        </w:rPr>
        <w:t xml:space="preserve">CLÁUSULA </w:t>
      </w:r>
      <w:r w:rsidR="00D43FD6" w:rsidRPr="00DD1917">
        <w:rPr>
          <w:rFonts w:ascii="Tahoma" w:hAnsi="Tahoma" w:cs="Tahoma"/>
          <w:b/>
          <w:sz w:val="21"/>
          <w:szCs w:val="21"/>
        </w:rPr>
        <w:t xml:space="preserve">SEGUNDA </w:t>
      </w:r>
      <w:r w:rsidR="00F00A4E" w:rsidRPr="00DD1917">
        <w:rPr>
          <w:rFonts w:ascii="Tahoma" w:hAnsi="Tahoma" w:cs="Tahoma"/>
          <w:b/>
          <w:sz w:val="21"/>
          <w:szCs w:val="21"/>
        </w:rPr>
        <w:t>–</w:t>
      </w:r>
      <w:r w:rsidR="00D27146" w:rsidRPr="00DD1917">
        <w:rPr>
          <w:rFonts w:ascii="Tahoma" w:hAnsi="Tahoma" w:cs="Tahoma"/>
          <w:b/>
          <w:sz w:val="21"/>
          <w:szCs w:val="21"/>
        </w:rPr>
        <w:t xml:space="preserve"> </w:t>
      </w:r>
      <w:r w:rsidR="00416184" w:rsidRPr="00DD1917">
        <w:rPr>
          <w:rFonts w:ascii="Tahoma" w:hAnsi="Tahoma" w:cs="Tahoma"/>
          <w:b/>
          <w:sz w:val="21"/>
          <w:szCs w:val="21"/>
        </w:rPr>
        <w:t xml:space="preserve">JUROS REMUNERATÓRIOS </w:t>
      </w:r>
    </w:p>
    <w:p w14:paraId="6D2945F3" w14:textId="797D34AC" w:rsidR="00C96A08" w:rsidRPr="00DD1917" w:rsidRDefault="007307B7" w:rsidP="00FF5554">
      <w:pPr>
        <w:pStyle w:val="PargrafodaLista"/>
        <w:numPr>
          <w:ilvl w:val="1"/>
          <w:numId w:val="35"/>
        </w:numPr>
        <w:tabs>
          <w:tab w:val="left" w:pos="851"/>
        </w:tabs>
        <w:spacing w:before="240" w:after="240" w:line="300" w:lineRule="auto"/>
        <w:ind w:left="0" w:firstLine="0"/>
        <w:contextualSpacing w:val="0"/>
        <w:jc w:val="both"/>
        <w:rPr>
          <w:rFonts w:ascii="Tahoma" w:hAnsi="Tahoma" w:cs="Tahoma"/>
          <w:sz w:val="21"/>
          <w:szCs w:val="21"/>
        </w:rPr>
      </w:pPr>
      <w:r w:rsidRPr="00DD1917">
        <w:rPr>
          <w:rFonts w:ascii="Tahoma" w:hAnsi="Tahoma" w:cs="Tahoma"/>
          <w:sz w:val="21"/>
          <w:szCs w:val="21"/>
          <w:u w:val="single"/>
        </w:rPr>
        <w:t>Pagamento dos Juros Remuneratórios</w:t>
      </w:r>
      <w:r w:rsidRPr="00DD1917">
        <w:rPr>
          <w:rFonts w:ascii="Tahoma" w:hAnsi="Tahoma" w:cs="Tahoma"/>
          <w:sz w:val="21"/>
          <w:szCs w:val="21"/>
        </w:rPr>
        <w:t xml:space="preserve">: </w:t>
      </w:r>
      <w:r w:rsidR="00C96A08" w:rsidRPr="00DD1917">
        <w:rPr>
          <w:rFonts w:ascii="Tahoma" w:hAnsi="Tahoma" w:cs="Tahoma"/>
          <w:sz w:val="21"/>
          <w:szCs w:val="21"/>
        </w:rPr>
        <w:t>Os Juros Remuneratórios serão</w:t>
      </w:r>
      <w:r w:rsidR="00665FA7" w:rsidRPr="00DD1917">
        <w:rPr>
          <w:rFonts w:ascii="Tahoma" w:hAnsi="Tahoma" w:cs="Tahoma"/>
          <w:sz w:val="21"/>
          <w:szCs w:val="21"/>
        </w:rPr>
        <w:t xml:space="preserve"> calculados de acordo com o disposto no item 5 do </w:t>
      </w:r>
      <w:r w:rsidR="00CE4907" w:rsidRPr="00DD1917">
        <w:rPr>
          <w:rFonts w:ascii="Tahoma" w:hAnsi="Tahoma" w:cs="Tahoma"/>
          <w:sz w:val="21"/>
          <w:szCs w:val="21"/>
        </w:rPr>
        <w:t>Quadro Resumo,</w:t>
      </w:r>
      <w:r w:rsidR="00665FA7" w:rsidRPr="00DD1917">
        <w:rPr>
          <w:rFonts w:ascii="Tahoma" w:hAnsi="Tahoma" w:cs="Tahoma"/>
          <w:sz w:val="21"/>
          <w:szCs w:val="21"/>
        </w:rPr>
        <w:t xml:space="preserve"> </w:t>
      </w:r>
      <w:r w:rsidR="00652E61" w:rsidRPr="00DD1917">
        <w:rPr>
          <w:rFonts w:ascii="Tahoma" w:hAnsi="Tahoma" w:cs="Tahoma"/>
          <w:sz w:val="21"/>
          <w:szCs w:val="21"/>
        </w:rPr>
        <w:t>acima</w:t>
      </w:r>
      <w:r w:rsidR="00CE4907" w:rsidRPr="00DD1917">
        <w:rPr>
          <w:rFonts w:ascii="Tahoma" w:hAnsi="Tahoma" w:cs="Tahoma"/>
          <w:sz w:val="21"/>
          <w:szCs w:val="21"/>
        </w:rPr>
        <w:t>,</w:t>
      </w:r>
      <w:r w:rsidR="00652E61" w:rsidRPr="00DD1917">
        <w:rPr>
          <w:rFonts w:ascii="Tahoma" w:hAnsi="Tahoma" w:cs="Tahoma"/>
          <w:sz w:val="21"/>
          <w:szCs w:val="21"/>
        </w:rPr>
        <w:t xml:space="preserve"> </w:t>
      </w:r>
      <w:r w:rsidR="00665FA7" w:rsidRPr="00DD1917">
        <w:rPr>
          <w:rFonts w:ascii="Tahoma" w:hAnsi="Tahoma" w:cs="Tahoma"/>
          <w:sz w:val="21"/>
          <w:szCs w:val="21"/>
        </w:rPr>
        <w:t>e</w:t>
      </w:r>
      <w:r w:rsidR="00C96A08" w:rsidRPr="00DD1917">
        <w:rPr>
          <w:rFonts w:ascii="Tahoma" w:hAnsi="Tahoma" w:cs="Tahoma"/>
          <w:sz w:val="21"/>
          <w:szCs w:val="21"/>
        </w:rPr>
        <w:t xml:space="preserve"> pagos mensalmente </w:t>
      </w:r>
      <w:r w:rsidR="002538DD" w:rsidRPr="00DD1917">
        <w:rPr>
          <w:rFonts w:ascii="Tahoma" w:hAnsi="Tahoma" w:cs="Tahoma"/>
          <w:sz w:val="21"/>
          <w:szCs w:val="21"/>
        </w:rPr>
        <w:t>nas datas</w:t>
      </w:r>
      <w:r w:rsidR="00A36E6F" w:rsidRPr="00DD1917">
        <w:rPr>
          <w:rFonts w:ascii="Tahoma" w:hAnsi="Tahoma" w:cs="Tahoma"/>
          <w:sz w:val="21"/>
          <w:szCs w:val="21"/>
        </w:rPr>
        <w:t xml:space="preserve"> previstas </w:t>
      </w:r>
      <w:r w:rsidR="00BF30F3" w:rsidRPr="00DD1917">
        <w:rPr>
          <w:rFonts w:ascii="Tahoma" w:hAnsi="Tahoma" w:cs="Tahoma"/>
          <w:sz w:val="21"/>
          <w:szCs w:val="21"/>
        </w:rPr>
        <w:t>no Anexo</w:t>
      </w:r>
      <w:r w:rsidR="00C96A08" w:rsidRPr="00DD1917">
        <w:rPr>
          <w:rFonts w:ascii="Tahoma" w:hAnsi="Tahoma" w:cs="Tahoma"/>
          <w:sz w:val="21"/>
          <w:szCs w:val="21"/>
        </w:rPr>
        <w:t xml:space="preserve"> I</w:t>
      </w:r>
      <w:r w:rsidR="009E1408" w:rsidRPr="00DD1917">
        <w:rPr>
          <w:rFonts w:ascii="Tahoma" w:hAnsi="Tahoma" w:cs="Tahoma"/>
          <w:sz w:val="21"/>
          <w:szCs w:val="21"/>
        </w:rPr>
        <w:t xml:space="preserve"> e na forma d</w:t>
      </w:r>
      <w:r w:rsidR="0019590B">
        <w:rPr>
          <w:rFonts w:ascii="Tahoma" w:hAnsi="Tahoma" w:cs="Tahoma"/>
          <w:sz w:val="21"/>
          <w:szCs w:val="21"/>
        </w:rPr>
        <w:t>a</w:t>
      </w:r>
      <w:r w:rsidR="009E1408" w:rsidRPr="00DD1917">
        <w:rPr>
          <w:rFonts w:ascii="Tahoma" w:hAnsi="Tahoma" w:cs="Tahoma"/>
          <w:sz w:val="21"/>
          <w:szCs w:val="21"/>
        </w:rPr>
        <w:t xml:space="preserve"> </w:t>
      </w:r>
      <w:r w:rsidR="0019590B">
        <w:rPr>
          <w:rFonts w:ascii="Tahoma" w:hAnsi="Tahoma" w:cs="Tahoma"/>
          <w:sz w:val="21"/>
          <w:szCs w:val="21"/>
        </w:rPr>
        <w:t>Cláusula</w:t>
      </w:r>
      <w:r w:rsidR="009E1408" w:rsidRPr="00DD1917">
        <w:rPr>
          <w:rFonts w:ascii="Tahoma" w:hAnsi="Tahoma" w:cs="Tahoma"/>
          <w:sz w:val="21"/>
          <w:szCs w:val="21"/>
        </w:rPr>
        <w:t xml:space="preserve"> </w:t>
      </w:r>
      <w:r w:rsidR="00CE4907" w:rsidRPr="005E77B0">
        <w:rPr>
          <w:rFonts w:ascii="Tahoma" w:hAnsi="Tahoma" w:cs="Tahoma"/>
          <w:sz w:val="21"/>
          <w:szCs w:val="21"/>
        </w:rPr>
        <w:fldChar w:fldCharType="begin"/>
      </w:r>
      <w:r w:rsidR="00CE4907" w:rsidRPr="00DD1917">
        <w:rPr>
          <w:rFonts w:ascii="Tahoma" w:hAnsi="Tahoma" w:cs="Tahoma"/>
          <w:sz w:val="21"/>
          <w:szCs w:val="21"/>
        </w:rPr>
        <w:instrText xml:space="preserve"> REF _Ref522211252 \r \h </w:instrText>
      </w:r>
      <w:r w:rsidR="00E77756" w:rsidRPr="00DD1917">
        <w:rPr>
          <w:rFonts w:ascii="Tahoma" w:hAnsi="Tahoma" w:cs="Tahoma"/>
          <w:sz w:val="21"/>
          <w:szCs w:val="21"/>
        </w:rPr>
        <w:instrText xml:space="preserve"> \* MERGEFORMAT </w:instrText>
      </w:r>
      <w:r w:rsidR="00CE4907" w:rsidRPr="005E77B0">
        <w:rPr>
          <w:rFonts w:ascii="Tahoma" w:hAnsi="Tahoma" w:cs="Tahoma"/>
          <w:sz w:val="21"/>
          <w:szCs w:val="21"/>
        </w:rPr>
      </w:r>
      <w:r w:rsidR="00CE4907" w:rsidRPr="005E77B0">
        <w:rPr>
          <w:rFonts w:ascii="Tahoma" w:hAnsi="Tahoma" w:cs="Tahoma"/>
          <w:sz w:val="21"/>
          <w:szCs w:val="21"/>
        </w:rPr>
        <w:fldChar w:fldCharType="separate"/>
      </w:r>
      <w:r w:rsidR="001151AB" w:rsidRPr="00DD1917">
        <w:rPr>
          <w:rFonts w:ascii="Tahoma" w:hAnsi="Tahoma" w:cs="Tahoma"/>
          <w:sz w:val="21"/>
          <w:szCs w:val="21"/>
        </w:rPr>
        <w:t>1.1</w:t>
      </w:r>
      <w:r w:rsidR="00CE4907" w:rsidRPr="005E77B0">
        <w:rPr>
          <w:rFonts w:ascii="Tahoma" w:hAnsi="Tahoma" w:cs="Tahoma"/>
          <w:sz w:val="21"/>
          <w:szCs w:val="21"/>
        </w:rPr>
        <w:fldChar w:fldCharType="end"/>
      </w:r>
      <w:r w:rsidR="009E1408" w:rsidRPr="00DD1917">
        <w:rPr>
          <w:rFonts w:ascii="Tahoma" w:hAnsi="Tahoma" w:cs="Tahoma"/>
          <w:sz w:val="21"/>
          <w:szCs w:val="21"/>
        </w:rPr>
        <w:t xml:space="preserve"> desta Cédula</w:t>
      </w:r>
      <w:r w:rsidR="00665FA7" w:rsidRPr="00DD1917">
        <w:rPr>
          <w:rFonts w:ascii="Tahoma" w:hAnsi="Tahoma" w:cs="Tahoma"/>
          <w:sz w:val="21"/>
          <w:szCs w:val="21"/>
        </w:rPr>
        <w:t xml:space="preserve">. </w:t>
      </w:r>
    </w:p>
    <w:p w14:paraId="76109E81" w14:textId="59BA788E" w:rsidR="00442226" w:rsidRPr="00DD1917" w:rsidRDefault="00442226" w:rsidP="00FF5554">
      <w:pPr>
        <w:pStyle w:val="PargrafodaLista"/>
        <w:numPr>
          <w:ilvl w:val="1"/>
          <w:numId w:val="35"/>
        </w:numPr>
        <w:tabs>
          <w:tab w:val="left" w:pos="851"/>
        </w:tabs>
        <w:spacing w:before="240" w:after="240" w:line="300" w:lineRule="auto"/>
        <w:ind w:left="0" w:firstLine="0"/>
        <w:contextualSpacing w:val="0"/>
        <w:jc w:val="both"/>
        <w:rPr>
          <w:rFonts w:ascii="Tahoma" w:hAnsi="Tahoma" w:cs="Tahoma"/>
          <w:sz w:val="21"/>
          <w:szCs w:val="21"/>
        </w:rPr>
      </w:pPr>
      <w:r w:rsidRPr="00DD1917">
        <w:rPr>
          <w:rFonts w:ascii="Tahoma" w:hAnsi="Tahoma" w:cs="Tahoma"/>
          <w:sz w:val="21"/>
          <w:szCs w:val="21"/>
          <w:u w:val="single"/>
        </w:rPr>
        <w:t xml:space="preserve">Fórmula de </w:t>
      </w:r>
      <w:r w:rsidR="003971D9" w:rsidRPr="00DD1917">
        <w:rPr>
          <w:rFonts w:ascii="Tahoma" w:hAnsi="Tahoma" w:cs="Tahoma"/>
          <w:sz w:val="21"/>
          <w:szCs w:val="21"/>
          <w:u w:val="single"/>
        </w:rPr>
        <w:t>C</w:t>
      </w:r>
      <w:r w:rsidRPr="00DD1917">
        <w:rPr>
          <w:rFonts w:ascii="Tahoma" w:hAnsi="Tahoma" w:cs="Tahoma"/>
          <w:sz w:val="21"/>
          <w:szCs w:val="21"/>
          <w:u w:val="single"/>
        </w:rPr>
        <w:t>álculo</w:t>
      </w:r>
      <w:r w:rsidR="003971D9" w:rsidRPr="00DD1917">
        <w:rPr>
          <w:rFonts w:ascii="Tahoma" w:hAnsi="Tahoma" w:cs="Tahoma"/>
          <w:sz w:val="21"/>
          <w:szCs w:val="21"/>
          <w:u w:val="single"/>
        </w:rPr>
        <w:t xml:space="preserve"> de</w:t>
      </w:r>
      <w:r w:rsidRPr="00DD1917">
        <w:rPr>
          <w:rFonts w:ascii="Tahoma" w:hAnsi="Tahoma" w:cs="Tahoma"/>
          <w:sz w:val="21"/>
          <w:szCs w:val="21"/>
          <w:u w:val="single"/>
        </w:rPr>
        <w:t xml:space="preserve"> Juros Remuneratórios</w:t>
      </w:r>
      <w:r w:rsidRPr="00DD1917">
        <w:rPr>
          <w:rFonts w:ascii="Tahoma" w:hAnsi="Tahoma" w:cs="Tahoma"/>
          <w:sz w:val="21"/>
          <w:szCs w:val="21"/>
        </w:rPr>
        <w:t>: Os Juros Remuneratórios serão calculados conforme descrito no Anexo II.</w:t>
      </w:r>
      <w:r w:rsidR="00B066AE" w:rsidRPr="00DD1917">
        <w:rPr>
          <w:rFonts w:ascii="Tahoma" w:hAnsi="Tahoma" w:cs="Tahoma"/>
          <w:sz w:val="21"/>
          <w:szCs w:val="21"/>
        </w:rPr>
        <w:t xml:space="preserve"> </w:t>
      </w:r>
    </w:p>
    <w:p w14:paraId="15F3780B" w14:textId="04994221" w:rsidR="009B17B6" w:rsidRPr="00DD1917" w:rsidRDefault="009B17B6" w:rsidP="00FF5554">
      <w:pPr>
        <w:pStyle w:val="PargrafodaLista"/>
        <w:numPr>
          <w:ilvl w:val="1"/>
          <w:numId w:val="35"/>
        </w:numPr>
        <w:tabs>
          <w:tab w:val="left" w:pos="851"/>
        </w:tabs>
        <w:spacing w:before="240" w:after="240" w:line="300" w:lineRule="auto"/>
        <w:ind w:left="0" w:firstLine="0"/>
        <w:contextualSpacing w:val="0"/>
        <w:jc w:val="both"/>
        <w:rPr>
          <w:rFonts w:ascii="Tahoma" w:hAnsi="Tahoma" w:cs="Tahoma"/>
          <w:sz w:val="21"/>
          <w:szCs w:val="21"/>
        </w:rPr>
      </w:pPr>
      <w:r w:rsidRPr="00DD1917">
        <w:rPr>
          <w:rFonts w:ascii="Tahoma" w:hAnsi="Tahoma" w:cs="Tahoma"/>
          <w:sz w:val="21"/>
          <w:szCs w:val="21"/>
          <w:u w:val="single"/>
        </w:rPr>
        <w:t>IOF</w:t>
      </w:r>
      <w:r w:rsidRPr="00DD1917">
        <w:rPr>
          <w:rFonts w:ascii="Tahoma" w:hAnsi="Tahoma" w:cs="Tahoma"/>
          <w:sz w:val="21"/>
          <w:szCs w:val="21"/>
        </w:rPr>
        <w:t xml:space="preserve">: Os </w:t>
      </w:r>
      <w:r w:rsidRPr="00FF5554">
        <w:rPr>
          <w:rFonts w:ascii="Tahoma" w:hAnsi="Tahoma" w:cs="Tahoma"/>
          <w:sz w:val="21"/>
          <w:szCs w:val="21"/>
          <w:u w:val="single"/>
        </w:rPr>
        <w:t>recursos</w:t>
      </w:r>
      <w:r w:rsidRPr="00DD1917">
        <w:rPr>
          <w:rFonts w:ascii="Tahoma" w:hAnsi="Tahoma" w:cs="Tahoma"/>
          <w:sz w:val="21"/>
          <w:szCs w:val="21"/>
        </w:rPr>
        <w:t xml:space="preserve"> obtidos pela Emitente por meio desta Cédula serão utilizados para o financiamento do </w:t>
      </w:r>
      <w:del w:id="69" w:author="Matheus Gomes Faria" w:date="2021-11-19T17:31:00Z">
        <w:r w:rsidR="00191105" w:rsidDel="00B12DCF">
          <w:rPr>
            <w:rFonts w:ascii="Tahoma" w:hAnsi="Tahoma" w:cs="Tahoma"/>
            <w:sz w:val="21"/>
            <w:szCs w:val="21"/>
          </w:rPr>
          <w:delText>Empreendimento Alvo</w:delText>
        </w:r>
      </w:del>
      <w:ins w:id="70" w:author="Matheus Gomes Faria" w:date="2021-11-19T17:45:00Z">
        <w:r w:rsidR="00660F7D">
          <w:rPr>
            <w:rFonts w:ascii="Tahoma" w:hAnsi="Tahoma" w:cs="Tahoma"/>
            <w:sz w:val="21"/>
            <w:szCs w:val="21"/>
          </w:rPr>
          <w:t>Empreendimento Áureo</w:t>
        </w:r>
      </w:ins>
      <w:del w:id="71" w:author="Matheus Gomes Faria" w:date="2021-11-19T17:31:00Z">
        <w:r w:rsidRPr="00DD1917" w:rsidDel="00B12DCF">
          <w:rPr>
            <w:rFonts w:ascii="Tahoma" w:hAnsi="Tahoma" w:cs="Tahoma"/>
            <w:sz w:val="21"/>
            <w:szCs w:val="21"/>
          </w:rPr>
          <w:delText>,</w:delText>
        </w:r>
      </w:del>
      <w:r w:rsidRPr="00DD1917">
        <w:rPr>
          <w:rFonts w:ascii="Tahoma" w:hAnsi="Tahoma" w:cs="Tahoma"/>
          <w:sz w:val="21"/>
          <w:szCs w:val="21"/>
        </w:rPr>
        <w:t xml:space="preserve"> conforme previsto no item 9 do </w:t>
      </w:r>
      <w:r w:rsidR="00DC0532" w:rsidRPr="00DD1917">
        <w:rPr>
          <w:rFonts w:ascii="Tahoma" w:hAnsi="Tahoma" w:cs="Tahoma"/>
          <w:sz w:val="21"/>
          <w:szCs w:val="21"/>
        </w:rPr>
        <w:t xml:space="preserve">Quadro </w:t>
      </w:r>
      <w:r w:rsidRPr="00DD1917">
        <w:rPr>
          <w:rFonts w:ascii="Tahoma" w:hAnsi="Tahoma" w:cs="Tahoma"/>
          <w:sz w:val="21"/>
          <w:szCs w:val="21"/>
        </w:rPr>
        <w:t xml:space="preserve">Resumo acima, de modo que a operação de crédito objeto desta Cédula está isenta do </w:t>
      </w:r>
      <w:r w:rsidR="00C3757A" w:rsidRPr="00DD1917">
        <w:rPr>
          <w:rFonts w:ascii="Tahoma" w:hAnsi="Tahoma" w:cs="Tahoma"/>
          <w:sz w:val="21"/>
          <w:szCs w:val="21"/>
        </w:rPr>
        <w:t>IOF</w:t>
      </w:r>
      <w:r w:rsidRPr="00DD1917">
        <w:rPr>
          <w:rFonts w:ascii="Tahoma" w:hAnsi="Tahoma" w:cs="Tahoma"/>
          <w:sz w:val="21"/>
          <w:szCs w:val="21"/>
        </w:rPr>
        <w:t>, conforme previsto no artigo 9º, inciso I, do Decreto n</w:t>
      </w:r>
      <w:r w:rsidR="00781158">
        <w:rPr>
          <w:rFonts w:ascii="Tahoma" w:hAnsi="Tahoma" w:cs="Tahoma"/>
          <w:sz w:val="21"/>
          <w:szCs w:val="21"/>
        </w:rPr>
        <w:t>.</w:t>
      </w:r>
      <w:r w:rsidRPr="00DD1917">
        <w:rPr>
          <w:rFonts w:ascii="Tahoma" w:hAnsi="Tahoma" w:cs="Tahoma"/>
          <w:sz w:val="21"/>
          <w:szCs w:val="21"/>
        </w:rPr>
        <w:t>º</w:t>
      </w:r>
      <w:r w:rsidR="00DC0532" w:rsidRPr="00DD1917">
        <w:rPr>
          <w:rFonts w:ascii="Tahoma" w:hAnsi="Tahoma" w:cs="Tahoma"/>
          <w:sz w:val="21"/>
          <w:szCs w:val="21"/>
        </w:rPr>
        <w:t xml:space="preserve"> </w:t>
      </w:r>
      <w:r w:rsidRPr="00DD1917">
        <w:rPr>
          <w:rFonts w:ascii="Tahoma" w:hAnsi="Tahoma" w:cs="Tahoma"/>
          <w:sz w:val="21"/>
          <w:szCs w:val="21"/>
        </w:rPr>
        <w:t>6.306</w:t>
      </w:r>
      <w:r w:rsidR="00DC0532" w:rsidRPr="00DD1917">
        <w:rPr>
          <w:rFonts w:ascii="Tahoma" w:hAnsi="Tahoma" w:cs="Tahoma"/>
          <w:sz w:val="21"/>
          <w:szCs w:val="21"/>
        </w:rPr>
        <w:t>/07</w:t>
      </w:r>
      <w:r w:rsidRPr="00DD1917">
        <w:rPr>
          <w:rFonts w:ascii="Tahoma" w:hAnsi="Tahoma" w:cs="Tahoma"/>
          <w:sz w:val="21"/>
          <w:szCs w:val="21"/>
        </w:rPr>
        <w:t>.</w:t>
      </w:r>
    </w:p>
    <w:p w14:paraId="13526BE2" w14:textId="16540DB4" w:rsidR="009B17B6" w:rsidRPr="00DD1917" w:rsidRDefault="009B17B6"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bookmarkStart w:id="72" w:name="_Ref24462617"/>
      <w:r w:rsidRPr="00DD1917">
        <w:rPr>
          <w:rFonts w:ascii="Tahoma" w:hAnsi="Tahoma" w:cs="Tahoma"/>
          <w:sz w:val="21"/>
          <w:szCs w:val="21"/>
        </w:rPr>
        <w:t xml:space="preserve">A Emitente obriga-se, em caráter irrevogável e irretratável, a indenizar, defender, eximir, manter indene e reembolsar </w:t>
      </w:r>
      <w:r w:rsidR="00DC0532" w:rsidRPr="00DD1917">
        <w:rPr>
          <w:rFonts w:ascii="Tahoma" w:hAnsi="Tahoma" w:cs="Tahoma"/>
          <w:sz w:val="21"/>
          <w:szCs w:val="21"/>
        </w:rPr>
        <w:t xml:space="preserve">a </w:t>
      </w:r>
      <w:r w:rsidRPr="00DD1917">
        <w:rPr>
          <w:rFonts w:ascii="Tahoma" w:hAnsi="Tahoma" w:cs="Tahoma"/>
          <w:sz w:val="21"/>
          <w:szCs w:val="21"/>
        </w:rPr>
        <w:t>Credor</w:t>
      </w:r>
      <w:r w:rsidR="00DC0532" w:rsidRPr="00DD1917">
        <w:rPr>
          <w:rFonts w:ascii="Tahoma" w:hAnsi="Tahoma" w:cs="Tahoma"/>
          <w:sz w:val="21"/>
          <w:szCs w:val="21"/>
        </w:rPr>
        <w:t>a</w:t>
      </w:r>
      <w:r w:rsidRPr="00DD1917">
        <w:rPr>
          <w:rFonts w:ascii="Tahoma" w:hAnsi="Tahoma" w:cs="Tahoma"/>
          <w:sz w:val="21"/>
          <w:szCs w:val="21"/>
        </w:rPr>
        <w:t xml:space="preserve"> e a Securitizadora</w:t>
      </w:r>
      <w:r w:rsidR="00DC0532" w:rsidRPr="00DD1917">
        <w:rPr>
          <w:rFonts w:ascii="Tahoma" w:hAnsi="Tahoma" w:cs="Tahoma"/>
          <w:sz w:val="21"/>
          <w:szCs w:val="21"/>
        </w:rPr>
        <w:t xml:space="preserve">, </w:t>
      </w:r>
      <w:r w:rsidRPr="00DD1917">
        <w:rPr>
          <w:rFonts w:ascii="Tahoma" w:hAnsi="Tahoma" w:cs="Tahoma"/>
          <w:sz w:val="21"/>
          <w:szCs w:val="21"/>
        </w:rPr>
        <w:t>conforme o caso</w:t>
      </w:r>
      <w:r w:rsidR="00DC0532" w:rsidRPr="00DD1917">
        <w:rPr>
          <w:rFonts w:ascii="Tahoma" w:hAnsi="Tahoma" w:cs="Tahoma"/>
          <w:sz w:val="21"/>
          <w:szCs w:val="21"/>
        </w:rPr>
        <w:t>,</w:t>
      </w:r>
      <w:r w:rsidRPr="00DD1917">
        <w:rPr>
          <w:rFonts w:ascii="Tahoma" w:hAnsi="Tahoma" w:cs="Tahoma"/>
          <w:sz w:val="21"/>
          <w:szCs w:val="21"/>
        </w:rPr>
        <w:t xml:space="preserve"> em relação ao pagamento de IOF, com os devidos acréscimos legais, incluindo, mas não se limitando, a multas e/ou demais encargos, caso</w:t>
      </w:r>
      <w:r w:rsidR="00DC0532" w:rsidRPr="00DD1917">
        <w:rPr>
          <w:rFonts w:ascii="Tahoma" w:hAnsi="Tahoma" w:cs="Tahoma"/>
          <w:sz w:val="21"/>
          <w:szCs w:val="21"/>
        </w:rPr>
        <w:t>:</w:t>
      </w:r>
      <w:r w:rsidRPr="00DD1917">
        <w:rPr>
          <w:rFonts w:ascii="Tahoma" w:hAnsi="Tahoma" w:cs="Tahoma"/>
          <w:sz w:val="21"/>
          <w:szCs w:val="21"/>
        </w:rPr>
        <w:t xml:space="preserve"> (i) </w:t>
      </w:r>
      <w:r w:rsidR="00646B78">
        <w:rPr>
          <w:rFonts w:ascii="Tahoma" w:hAnsi="Tahoma" w:cs="Tahoma"/>
          <w:sz w:val="21"/>
          <w:szCs w:val="21"/>
        </w:rPr>
        <w:t xml:space="preserve">por culpa exclusiva da Emitente </w:t>
      </w:r>
      <w:r w:rsidRPr="00DD1917">
        <w:rPr>
          <w:rFonts w:ascii="Tahoma" w:hAnsi="Tahoma" w:cs="Tahoma"/>
          <w:sz w:val="21"/>
          <w:szCs w:val="21"/>
        </w:rPr>
        <w:t xml:space="preserve">a utilização do Valor </w:t>
      </w:r>
      <w:r w:rsidR="00F17A54" w:rsidRPr="00DD1917">
        <w:rPr>
          <w:rFonts w:ascii="Tahoma" w:hAnsi="Tahoma" w:cs="Tahoma"/>
          <w:sz w:val="21"/>
          <w:szCs w:val="21"/>
        </w:rPr>
        <w:t xml:space="preserve">Principal </w:t>
      </w:r>
      <w:r w:rsidRPr="00DD1917">
        <w:rPr>
          <w:rFonts w:ascii="Tahoma" w:hAnsi="Tahoma" w:cs="Tahoma"/>
          <w:sz w:val="21"/>
          <w:szCs w:val="21"/>
        </w:rPr>
        <w:t xml:space="preserve">não seja destinada ao desenvolvimento do </w:t>
      </w:r>
      <w:del w:id="73" w:author="Matheus Gomes Faria" w:date="2021-11-19T17:31:00Z">
        <w:r w:rsidR="00191105" w:rsidDel="00B12DCF">
          <w:rPr>
            <w:rFonts w:ascii="Tahoma" w:hAnsi="Tahoma" w:cs="Tahoma"/>
            <w:sz w:val="21"/>
            <w:szCs w:val="21"/>
          </w:rPr>
          <w:delText>Empreendimento Alvo</w:delText>
        </w:r>
      </w:del>
      <w:ins w:id="74" w:author="Matheus Gomes Faria" w:date="2021-11-19T17:45:00Z">
        <w:r w:rsidR="00660F7D">
          <w:rPr>
            <w:rFonts w:ascii="Tahoma" w:hAnsi="Tahoma" w:cs="Tahoma"/>
            <w:sz w:val="21"/>
            <w:szCs w:val="21"/>
          </w:rPr>
          <w:t>Empreendimento Áureo</w:t>
        </w:r>
      </w:ins>
      <w:del w:id="75" w:author="Matheus Gomes Faria" w:date="2021-11-19T17:31:00Z">
        <w:r w:rsidRPr="00DD1917" w:rsidDel="00B12DCF">
          <w:rPr>
            <w:rFonts w:ascii="Tahoma" w:hAnsi="Tahoma" w:cs="Tahoma"/>
            <w:sz w:val="21"/>
            <w:szCs w:val="21"/>
          </w:rPr>
          <w:delText>,</w:delText>
        </w:r>
      </w:del>
      <w:r w:rsidRPr="00DD1917">
        <w:rPr>
          <w:rFonts w:ascii="Tahoma" w:hAnsi="Tahoma" w:cs="Tahoma"/>
          <w:sz w:val="21"/>
          <w:szCs w:val="21"/>
        </w:rPr>
        <w:t xml:space="preserve"> nos termos desta Cédula; ou (ii) as autoridades competentes entendam que o </w:t>
      </w:r>
      <w:del w:id="76" w:author="Matheus Gomes Faria" w:date="2021-11-19T17:45:00Z">
        <w:r w:rsidR="00191105" w:rsidDel="00660F7D">
          <w:rPr>
            <w:rFonts w:ascii="Tahoma" w:hAnsi="Tahoma" w:cs="Tahoma"/>
            <w:sz w:val="21"/>
            <w:szCs w:val="21"/>
          </w:rPr>
          <w:delText>Empreendimento Alvo</w:delText>
        </w:r>
      </w:del>
      <w:ins w:id="77" w:author="Matheus Gomes Faria" w:date="2021-11-19T17:45:00Z">
        <w:r w:rsidR="00660F7D">
          <w:rPr>
            <w:rFonts w:ascii="Tahoma" w:hAnsi="Tahoma" w:cs="Tahoma"/>
            <w:sz w:val="21"/>
            <w:szCs w:val="21"/>
          </w:rPr>
          <w:t>Empreendimento Áureo</w:t>
        </w:r>
      </w:ins>
      <w:r w:rsidR="00D2387E">
        <w:rPr>
          <w:rFonts w:ascii="Tahoma" w:hAnsi="Tahoma" w:cs="Tahoma"/>
          <w:sz w:val="21"/>
          <w:szCs w:val="21"/>
        </w:rPr>
        <w:t xml:space="preserve"> </w:t>
      </w:r>
      <w:r w:rsidRPr="00DD1917">
        <w:rPr>
          <w:rFonts w:ascii="Tahoma" w:hAnsi="Tahoma" w:cs="Tahoma"/>
          <w:sz w:val="21"/>
          <w:szCs w:val="21"/>
        </w:rPr>
        <w:t>não se enquadra, por qualquer motivo, nas hipóteses previstas no Decreto n</w:t>
      </w:r>
      <w:r w:rsidR="00781158">
        <w:rPr>
          <w:rFonts w:ascii="Tahoma" w:hAnsi="Tahoma" w:cs="Tahoma"/>
          <w:sz w:val="21"/>
          <w:szCs w:val="21"/>
        </w:rPr>
        <w:t>.</w:t>
      </w:r>
      <w:r w:rsidRPr="00DD1917">
        <w:rPr>
          <w:rFonts w:ascii="Tahoma" w:hAnsi="Tahoma" w:cs="Tahoma"/>
          <w:sz w:val="21"/>
          <w:szCs w:val="21"/>
        </w:rPr>
        <w:t>º 6.306/07. Sem prejuízo do disposto nest</w:t>
      </w:r>
      <w:r w:rsidR="0019590B">
        <w:rPr>
          <w:rFonts w:ascii="Tahoma" w:hAnsi="Tahoma" w:cs="Tahoma"/>
          <w:sz w:val="21"/>
          <w:szCs w:val="21"/>
        </w:rPr>
        <w:t>a</w:t>
      </w:r>
      <w:r w:rsidR="00DC0532" w:rsidRPr="00DD1917">
        <w:rPr>
          <w:rFonts w:ascii="Tahoma" w:hAnsi="Tahoma" w:cs="Tahoma"/>
          <w:sz w:val="21"/>
          <w:szCs w:val="21"/>
        </w:rPr>
        <w:t xml:space="preserve"> </w:t>
      </w:r>
      <w:r w:rsidR="00AC192F">
        <w:rPr>
          <w:rFonts w:ascii="Tahoma" w:hAnsi="Tahoma" w:cs="Tahoma"/>
          <w:sz w:val="21"/>
          <w:szCs w:val="21"/>
        </w:rPr>
        <w:t>Cláusula</w:t>
      </w:r>
      <w:r w:rsidR="00DC0532" w:rsidRPr="00DD1917">
        <w:rPr>
          <w:rFonts w:ascii="Tahoma" w:hAnsi="Tahoma" w:cs="Tahoma"/>
          <w:sz w:val="21"/>
          <w:szCs w:val="21"/>
        </w:rPr>
        <w:t xml:space="preserve"> </w:t>
      </w:r>
      <w:r w:rsidR="00DC0532" w:rsidRPr="005E77B0">
        <w:rPr>
          <w:rFonts w:ascii="Tahoma" w:hAnsi="Tahoma" w:cs="Tahoma"/>
          <w:sz w:val="21"/>
          <w:szCs w:val="21"/>
        </w:rPr>
        <w:fldChar w:fldCharType="begin"/>
      </w:r>
      <w:r w:rsidR="00DC0532" w:rsidRPr="00DD1917">
        <w:rPr>
          <w:rFonts w:ascii="Tahoma" w:hAnsi="Tahoma" w:cs="Tahoma"/>
          <w:sz w:val="21"/>
          <w:szCs w:val="21"/>
        </w:rPr>
        <w:instrText xml:space="preserve"> REF _Ref24462617 \r \h </w:instrText>
      </w:r>
      <w:r w:rsidR="00E77756" w:rsidRPr="00DD1917">
        <w:rPr>
          <w:rFonts w:ascii="Tahoma" w:hAnsi="Tahoma" w:cs="Tahoma"/>
          <w:sz w:val="21"/>
          <w:szCs w:val="21"/>
        </w:rPr>
        <w:instrText xml:space="preserve"> \* MERGEFORMAT </w:instrText>
      </w:r>
      <w:r w:rsidR="00DC0532" w:rsidRPr="005E77B0">
        <w:rPr>
          <w:rFonts w:ascii="Tahoma" w:hAnsi="Tahoma" w:cs="Tahoma"/>
          <w:sz w:val="21"/>
          <w:szCs w:val="21"/>
        </w:rPr>
      </w:r>
      <w:r w:rsidR="00DC0532" w:rsidRPr="005E77B0">
        <w:rPr>
          <w:rFonts w:ascii="Tahoma" w:hAnsi="Tahoma" w:cs="Tahoma"/>
          <w:sz w:val="21"/>
          <w:szCs w:val="21"/>
        </w:rPr>
        <w:fldChar w:fldCharType="separate"/>
      </w:r>
      <w:r w:rsidR="001151AB" w:rsidRPr="00DD1917">
        <w:rPr>
          <w:rFonts w:ascii="Tahoma" w:hAnsi="Tahoma" w:cs="Tahoma"/>
          <w:sz w:val="21"/>
          <w:szCs w:val="21"/>
        </w:rPr>
        <w:t>2.3.1</w:t>
      </w:r>
      <w:r w:rsidR="00DC0532" w:rsidRPr="005E77B0">
        <w:rPr>
          <w:rFonts w:ascii="Tahoma" w:hAnsi="Tahoma" w:cs="Tahoma"/>
          <w:sz w:val="21"/>
          <w:szCs w:val="21"/>
        </w:rPr>
        <w:fldChar w:fldCharType="end"/>
      </w:r>
      <w:r w:rsidRPr="00DD1917">
        <w:rPr>
          <w:rFonts w:ascii="Tahoma" w:hAnsi="Tahoma" w:cs="Tahoma"/>
          <w:sz w:val="21"/>
          <w:szCs w:val="21"/>
        </w:rPr>
        <w:t>, a Emitente se responsabiliza, de forma irrevogável e irretratável, por todos os custos efetivamente incorridos pel</w:t>
      </w:r>
      <w:r w:rsidR="00DC0532" w:rsidRPr="00DD1917">
        <w:rPr>
          <w:rFonts w:ascii="Tahoma" w:hAnsi="Tahoma" w:cs="Tahoma"/>
          <w:sz w:val="21"/>
          <w:szCs w:val="21"/>
        </w:rPr>
        <w:t>a</w:t>
      </w:r>
      <w:r w:rsidRPr="00DD1917">
        <w:rPr>
          <w:rFonts w:ascii="Tahoma" w:hAnsi="Tahoma" w:cs="Tahoma"/>
          <w:sz w:val="21"/>
          <w:szCs w:val="21"/>
        </w:rPr>
        <w:t xml:space="preserve"> Credor</w:t>
      </w:r>
      <w:r w:rsidR="00DC0532" w:rsidRPr="00DD1917">
        <w:rPr>
          <w:rFonts w:ascii="Tahoma" w:hAnsi="Tahoma" w:cs="Tahoma"/>
          <w:sz w:val="21"/>
          <w:szCs w:val="21"/>
        </w:rPr>
        <w:t>a</w:t>
      </w:r>
      <w:r w:rsidRPr="00DD1917">
        <w:rPr>
          <w:rFonts w:ascii="Tahoma" w:hAnsi="Tahoma" w:cs="Tahoma"/>
          <w:sz w:val="21"/>
          <w:szCs w:val="21"/>
        </w:rPr>
        <w:t xml:space="preserve"> e pela Securitizadora em função de eventual questionamento das autoridades fiscais, administrativas e/ou judiciais,</w:t>
      </w:r>
      <w:r w:rsidR="00DC0532" w:rsidRPr="00DD1917">
        <w:rPr>
          <w:rFonts w:ascii="Tahoma" w:hAnsi="Tahoma" w:cs="Tahoma"/>
          <w:sz w:val="21"/>
          <w:szCs w:val="21"/>
        </w:rPr>
        <w:t xml:space="preserve"> </w:t>
      </w:r>
      <w:r w:rsidR="00646B78">
        <w:rPr>
          <w:rFonts w:ascii="Tahoma" w:hAnsi="Tahoma" w:cs="Tahoma"/>
          <w:sz w:val="21"/>
          <w:szCs w:val="21"/>
        </w:rPr>
        <w:t xml:space="preserve">desde que eventuais questionamentos sejam ocasionados única e exclusivamente por culpa da Emitente, </w:t>
      </w:r>
      <w:r w:rsidR="00DC0532" w:rsidRPr="00DD1917">
        <w:rPr>
          <w:rFonts w:ascii="Tahoma" w:hAnsi="Tahoma" w:cs="Tahoma"/>
          <w:sz w:val="21"/>
          <w:szCs w:val="21"/>
        </w:rPr>
        <w:t>o qual deverá ser informado à Emitente em até 48 (quarenta e oito) horas</w:t>
      </w:r>
      <w:r w:rsidR="00C3757A" w:rsidRPr="00DD1917">
        <w:rPr>
          <w:rFonts w:ascii="Tahoma" w:hAnsi="Tahoma" w:cs="Tahoma"/>
          <w:sz w:val="21"/>
          <w:szCs w:val="21"/>
        </w:rPr>
        <w:t>,</w:t>
      </w:r>
      <w:r w:rsidR="00DC0532" w:rsidRPr="00DD1917">
        <w:rPr>
          <w:rFonts w:ascii="Tahoma" w:hAnsi="Tahoma" w:cs="Tahoma"/>
          <w:sz w:val="21"/>
          <w:szCs w:val="21"/>
        </w:rPr>
        <w:t xml:space="preserve"> a contar do seu recebimento pela Credora ou Securitizadora</w:t>
      </w:r>
      <w:r w:rsidRPr="00DD1917">
        <w:rPr>
          <w:rFonts w:ascii="Tahoma" w:hAnsi="Tahoma" w:cs="Tahoma"/>
          <w:sz w:val="21"/>
          <w:szCs w:val="21"/>
        </w:rPr>
        <w:t>.</w:t>
      </w:r>
      <w:bookmarkEnd w:id="72"/>
    </w:p>
    <w:p w14:paraId="1F671F03" w14:textId="5A3E4B7D" w:rsidR="009B17B6" w:rsidRPr="00DD1917" w:rsidRDefault="009B17B6"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r w:rsidRPr="00DD1917">
        <w:rPr>
          <w:rFonts w:ascii="Tahoma" w:hAnsi="Tahoma" w:cs="Tahoma"/>
          <w:sz w:val="21"/>
          <w:szCs w:val="21"/>
        </w:rPr>
        <w:t xml:space="preserve">A Emitente, desde já, autoriza </w:t>
      </w:r>
      <w:r w:rsidR="00DC0532" w:rsidRPr="00DD1917">
        <w:rPr>
          <w:rFonts w:ascii="Tahoma" w:hAnsi="Tahoma" w:cs="Tahoma"/>
          <w:sz w:val="21"/>
          <w:szCs w:val="21"/>
        </w:rPr>
        <w:t xml:space="preserve">a </w:t>
      </w:r>
      <w:r w:rsidRPr="00DD1917">
        <w:rPr>
          <w:rFonts w:ascii="Tahoma" w:hAnsi="Tahoma" w:cs="Tahoma"/>
          <w:sz w:val="21"/>
          <w:szCs w:val="21"/>
        </w:rPr>
        <w:t>Credor</w:t>
      </w:r>
      <w:r w:rsidR="00DC0532" w:rsidRPr="00DD1917">
        <w:rPr>
          <w:rFonts w:ascii="Tahoma" w:hAnsi="Tahoma" w:cs="Tahoma"/>
          <w:sz w:val="21"/>
          <w:szCs w:val="21"/>
        </w:rPr>
        <w:t>a</w:t>
      </w:r>
      <w:r w:rsidRPr="00DD1917">
        <w:rPr>
          <w:rFonts w:ascii="Tahoma" w:hAnsi="Tahoma" w:cs="Tahoma"/>
          <w:sz w:val="21"/>
          <w:szCs w:val="21"/>
        </w:rPr>
        <w:t xml:space="preserve"> e a Securitizadora</w:t>
      </w:r>
      <w:r w:rsidR="00DC0532" w:rsidRPr="00DD1917">
        <w:rPr>
          <w:rFonts w:ascii="Tahoma" w:hAnsi="Tahoma" w:cs="Tahoma"/>
          <w:sz w:val="21"/>
          <w:szCs w:val="21"/>
        </w:rPr>
        <w:t xml:space="preserve">, </w:t>
      </w:r>
      <w:r w:rsidRPr="00DD1917">
        <w:rPr>
          <w:rFonts w:ascii="Tahoma" w:hAnsi="Tahoma" w:cs="Tahoma"/>
          <w:sz w:val="21"/>
          <w:szCs w:val="21"/>
        </w:rPr>
        <w:t>conforme o caso, a seus exclusivos critérios, a fiscalizar a aplicação dos recursos obtidos pela Emitente por meio desta Cédula, diretamente ou por meio de empresas contratadas, a qualquer tempo, mesmo após a quitação integral desta Cédula, até o exaurimento do prazo prescricional para cobrança e recolhimento do IOF, nos termos das leis tributárias aplicáveis.</w:t>
      </w:r>
    </w:p>
    <w:p w14:paraId="24DEB115" w14:textId="22E2F25F" w:rsidR="00AA286F" w:rsidRPr="00DD1917" w:rsidRDefault="006A3BB9" w:rsidP="00FF5554">
      <w:pPr>
        <w:pStyle w:val="PargrafodaLista"/>
        <w:numPr>
          <w:ilvl w:val="0"/>
          <w:numId w:val="35"/>
        </w:numPr>
        <w:tabs>
          <w:tab w:val="left" w:pos="0"/>
        </w:tabs>
        <w:spacing w:before="240" w:after="240" w:line="300" w:lineRule="auto"/>
        <w:ind w:left="0" w:hanging="284"/>
        <w:contextualSpacing w:val="0"/>
        <w:jc w:val="both"/>
        <w:rPr>
          <w:rFonts w:ascii="Tahoma" w:hAnsi="Tahoma" w:cs="Tahoma"/>
          <w:b/>
          <w:sz w:val="21"/>
          <w:szCs w:val="21"/>
        </w:rPr>
      </w:pPr>
      <w:r w:rsidRPr="00DD1917">
        <w:rPr>
          <w:rFonts w:ascii="Tahoma" w:hAnsi="Tahoma" w:cs="Tahoma"/>
          <w:b/>
          <w:sz w:val="21"/>
          <w:szCs w:val="21"/>
        </w:rPr>
        <w:t xml:space="preserve">CLÁUSULA </w:t>
      </w:r>
      <w:r w:rsidR="00D43FD6" w:rsidRPr="00DD1917">
        <w:rPr>
          <w:rFonts w:ascii="Tahoma" w:hAnsi="Tahoma" w:cs="Tahoma"/>
          <w:b/>
          <w:sz w:val="21"/>
          <w:szCs w:val="21"/>
        </w:rPr>
        <w:t xml:space="preserve">TERCEIRA </w:t>
      </w:r>
      <w:r w:rsidR="00C3757A" w:rsidRPr="00DD1917">
        <w:rPr>
          <w:rFonts w:ascii="Tahoma" w:hAnsi="Tahoma" w:cs="Tahoma"/>
          <w:b/>
          <w:sz w:val="21"/>
          <w:szCs w:val="21"/>
        </w:rPr>
        <w:t xml:space="preserve">– </w:t>
      </w:r>
      <w:r w:rsidR="00AA286F" w:rsidRPr="00DD1917">
        <w:rPr>
          <w:rFonts w:ascii="Tahoma" w:hAnsi="Tahoma" w:cs="Tahoma"/>
          <w:b/>
          <w:sz w:val="21"/>
          <w:szCs w:val="21"/>
        </w:rPr>
        <w:t>ENCARGOS DE INADIMPLÊNCIA</w:t>
      </w:r>
    </w:p>
    <w:p w14:paraId="7F9D73D7" w14:textId="074417F7" w:rsidR="00AA286F" w:rsidRPr="00DD1917" w:rsidRDefault="006A3BB9" w:rsidP="00FF5554">
      <w:pPr>
        <w:pStyle w:val="PargrafodaLista"/>
        <w:numPr>
          <w:ilvl w:val="1"/>
          <w:numId w:val="35"/>
        </w:numPr>
        <w:tabs>
          <w:tab w:val="left" w:pos="851"/>
        </w:tabs>
        <w:spacing w:before="240" w:after="240" w:line="300" w:lineRule="auto"/>
        <w:ind w:left="0" w:firstLine="0"/>
        <w:contextualSpacing w:val="0"/>
        <w:jc w:val="both"/>
        <w:rPr>
          <w:rFonts w:ascii="Tahoma" w:hAnsi="Tahoma" w:cs="Tahoma"/>
          <w:sz w:val="21"/>
          <w:szCs w:val="21"/>
        </w:rPr>
      </w:pPr>
      <w:r w:rsidRPr="00DD1917">
        <w:rPr>
          <w:rFonts w:ascii="Tahoma" w:hAnsi="Tahoma" w:cs="Tahoma"/>
          <w:sz w:val="21"/>
          <w:szCs w:val="21"/>
          <w:u w:val="single"/>
        </w:rPr>
        <w:t>Encargos Moratórios</w:t>
      </w:r>
      <w:r w:rsidRPr="00DD1917">
        <w:rPr>
          <w:rFonts w:ascii="Tahoma" w:hAnsi="Tahoma" w:cs="Tahoma"/>
          <w:sz w:val="21"/>
          <w:szCs w:val="21"/>
        </w:rPr>
        <w:t xml:space="preserve">: </w:t>
      </w:r>
      <w:r w:rsidR="00AA286F" w:rsidRPr="00DD1917">
        <w:rPr>
          <w:rFonts w:ascii="Tahoma" w:hAnsi="Tahoma" w:cs="Tahoma"/>
          <w:sz w:val="21"/>
          <w:szCs w:val="21"/>
        </w:rPr>
        <w:t xml:space="preserve">No caso de inadimplemento de qualquer das obrigações </w:t>
      </w:r>
      <w:r w:rsidR="00D9198D" w:rsidRPr="00DD1917">
        <w:rPr>
          <w:rFonts w:ascii="Tahoma" w:hAnsi="Tahoma" w:cs="Tahoma"/>
          <w:sz w:val="21"/>
          <w:szCs w:val="21"/>
        </w:rPr>
        <w:t xml:space="preserve">pecuniárias </w:t>
      </w:r>
      <w:r w:rsidR="00AA286F" w:rsidRPr="00DD1917">
        <w:rPr>
          <w:rFonts w:ascii="Tahoma" w:hAnsi="Tahoma" w:cs="Tahoma"/>
          <w:sz w:val="21"/>
          <w:szCs w:val="21"/>
        </w:rPr>
        <w:t>assumidas nesta Cédula, ou atraso, por parte d</w:t>
      </w:r>
      <w:r w:rsidR="00B256C4" w:rsidRPr="00DD1917">
        <w:rPr>
          <w:rFonts w:ascii="Tahoma" w:hAnsi="Tahoma" w:cs="Tahoma"/>
          <w:sz w:val="21"/>
          <w:szCs w:val="21"/>
        </w:rPr>
        <w:t>a</w:t>
      </w:r>
      <w:r w:rsidR="00AA286F" w:rsidRPr="00DD1917">
        <w:rPr>
          <w:rFonts w:ascii="Tahoma" w:hAnsi="Tahoma" w:cs="Tahoma"/>
          <w:sz w:val="21"/>
          <w:szCs w:val="21"/>
        </w:rPr>
        <w:t xml:space="preserve"> Emitente, no pagamento de parte ou da totalidade do </w:t>
      </w:r>
      <w:r w:rsidR="004B38E2" w:rsidRPr="00DD1917">
        <w:rPr>
          <w:rFonts w:ascii="Tahoma" w:hAnsi="Tahoma" w:cs="Tahoma"/>
          <w:sz w:val="21"/>
          <w:szCs w:val="21"/>
        </w:rPr>
        <w:t>s</w:t>
      </w:r>
      <w:r w:rsidR="00AA286F" w:rsidRPr="00DD1917">
        <w:rPr>
          <w:rFonts w:ascii="Tahoma" w:hAnsi="Tahoma" w:cs="Tahoma"/>
          <w:sz w:val="21"/>
          <w:szCs w:val="21"/>
        </w:rPr>
        <w:t xml:space="preserve">aldo </w:t>
      </w:r>
      <w:r w:rsidR="004B38E2" w:rsidRPr="00DD1917">
        <w:rPr>
          <w:rFonts w:ascii="Tahoma" w:hAnsi="Tahoma" w:cs="Tahoma"/>
          <w:sz w:val="21"/>
          <w:szCs w:val="21"/>
        </w:rPr>
        <w:t>d</w:t>
      </w:r>
      <w:r w:rsidR="00AA286F" w:rsidRPr="00DD1917">
        <w:rPr>
          <w:rFonts w:ascii="Tahoma" w:hAnsi="Tahoma" w:cs="Tahoma"/>
          <w:sz w:val="21"/>
          <w:szCs w:val="21"/>
        </w:rPr>
        <w:t>evedor desta Cédula, seja pelos vencimentos</w:t>
      </w:r>
      <w:r w:rsidR="00C3757A" w:rsidRPr="00DD1917">
        <w:rPr>
          <w:rFonts w:ascii="Tahoma" w:hAnsi="Tahoma" w:cs="Tahoma"/>
          <w:sz w:val="21"/>
          <w:szCs w:val="21"/>
        </w:rPr>
        <w:t xml:space="preserve"> </w:t>
      </w:r>
      <w:r w:rsidR="00AA286F" w:rsidRPr="00DD1917">
        <w:rPr>
          <w:rFonts w:ascii="Tahoma" w:hAnsi="Tahoma" w:cs="Tahoma"/>
          <w:sz w:val="21"/>
          <w:szCs w:val="21"/>
        </w:rPr>
        <w:t xml:space="preserve">constante no Anexo I desta Cédula ou </w:t>
      </w:r>
      <w:r w:rsidR="007307B7" w:rsidRPr="00DD1917">
        <w:rPr>
          <w:rFonts w:ascii="Tahoma" w:hAnsi="Tahoma" w:cs="Tahoma"/>
          <w:sz w:val="21"/>
          <w:szCs w:val="21"/>
        </w:rPr>
        <w:t>na ocorrência de qualquer um dos Eventos</w:t>
      </w:r>
      <w:r w:rsidR="00AA286F" w:rsidRPr="00DD1917">
        <w:rPr>
          <w:rFonts w:ascii="Tahoma" w:hAnsi="Tahoma" w:cs="Tahoma"/>
          <w:sz w:val="21"/>
          <w:szCs w:val="21"/>
        </w:rPr>
        <w:t xml:space="preserve"> de Vencimento Antecipado</w:t>
      </w:r>
      <w:r w:rsidR="00E32717" w:rsidRPr="00DD1917">
        <w:rPr>
          <w:rFonts w:ascii="Tahoma" w:hAnsi="Tahoma" w:cs="Tahoma"/>
          <w:sz w:val="21"/>
          <w:szCs w:val="21"/>
        </w:rPr>
        <w:t xml:space="preserve">, </w:t>
      </w:r>
      <w:r w:rsidR="007307B7" w:rsidRPr="00DD1917">
        <w:rPr>
          <w:rFonts w:ascii="Tahoma" w:hAnsi="Tahoma" w:cs="Tahoma"/>
          <w:sz w:val="21"/>
          <w:szCs w:val="21"/>
        </w:rPr>
        <w:t xml:space="preserve">conforme definidos </w:t>
      </w:r>
      <w:r w:rsidR="00E32717" w:rsidRPr="00DD1917">
        <w:rPr>
          <w:rFonts w:ascii="Tahoma" w:hAnsi="Tahoma" w:cs="Tahoma"/>
          <w:sz w:val="21"/>
          <w:szCs w:val="21"/>
        </w:rPr>
        <w:t>na Cláusula Quinta, abaixo</w:t>
      </w:r>
      <w:r w:rsidR="00B256C4" w:rsidRPr="00DD1917">
        <w:rPr>
          <w:rFonts w:ascii="Tahoma" w:hAnsi="Tahoma" w:cs="Tahoma"/>
          <w:sz w:val="21"/>
          <w:szCs w:val="21"/>
        </w:rPr>
        <w:t>, será devido pela</w:t>
      </w:r>
      <w:r w:rsidR="00AA286F" w:rsidRPr="00DD1917">
        <w:rPr>
          <w:rFonts w:ascii="Tahoma" w:hAnsi="Tahoma" w:cs="Tahoma"/>
          <w:sz w:val="21"/>
          <w:szCs w:val="21"/>
        </w:rPr>
        <w:t xml:space="preserve"> Emitente, de forma imediata e independente de qualquer </w:t>
      </w:r>
      <w:r w:rsidR="00AA286F" w:rsidRPr="00DD1917">
        <w:rPr>
          <w:rFonts w:ascii="Tahoma" w:hAnsi="Tahoma" w:cs="Tahoma"/>
          <w:sz w:val="21"/>
          <w:szCs w:val="21"/>
        </w:rPr>
        <w:lastRenderedPageBreak/>
        <w:t xml:space="preserve">notificação, o </w:t>
      </w:r>
      <w:r w:rsidR="004B38E2" w:rsidRPr="00DD1917">
        <w:rPr>
          <w:rFonts w:ascii="Tahoma" w:hAnsi="Tahoma" w:cs="Tahoma"/>
          <w:sz w:val="21"/>
          <w:szCs w:val="21"/>
        </w:rPr>
        <w:t>s</w:t>
      </w:r>
      <w:r w:rsidR="00AA286F" w:rsidRPr="00DD1917">
        <w:rPr>
          <w:rFonts w:ascii="Tahoma" w:hAnsi="Tahoma" w:cs="Tahoma"/>
          <w:sz w:val="21"/>
          <w:szCs w:val="21"/>
        </w:rPr>
        <w:t xml:space="preserve">aldo </w:t>
      </w:r>
      <w:r w:rsidR="004B38E2" w:rsidRPr="00DD1917">
        <w:rPr>
          <w:rFonts w:ascii="Tahoma" w:hAnsi="Tahoma" w:cs="Tahoma"/>
          <w:sz w:val="21"/>
          <w:szCs w:val="21"/>
        </w:rPr>
        <w:t>d</w:t>
      </w:r>
      <w:r w:rsidR="00AA286F" w:rsidRPr="00DD1917">
        <w:rPr>
          <w:rFonts w:ascii="Tahoma" w:hAnsi="Tahoma" w:cs="Tahoma"/>
          <w:sz w:val="21"/>
          <w:szCs w:val="21"/>
        </w:rPr>
        <w:t>evedor, incluindo Valor Principal</w:t>
      </w:r>
      <w:r w:rsidR="0062519A" w:rsidRPr="00DD1917">
        <w:rPr>
          <w:rFonts w:ascii="Tahoma" w:hAnsi="Tahoma" w:cs="Tahoma"/>
          <w:sz w:val="21"/>
          <w:szCs w:val="21"/>
        </w:rPr>
        <w:t xml:space="preserve"> </w:t>
      </w:r>
      <w:r w:rsidR="005344F5" w:rsidRPr="00DD1917">
        <w:rPr>
          <w:rFonts w:ascii="Tahoma" w:hAnsi="Tahoma" w:cs="Tahoma"/>
          <w:sz w:val="21"/>
          <w:szCs w:val="21"/>
        </w:rPr>
        <w:t xml:space="preserve">acrescido dos </w:t>
      </w:r>
      <w:r w:rsidR="00AA286F" w:rsidRPr="00DD1917">
        <w:rPr>
          <w:rFonts w:ascii="Tahoma" w:hAnsi="Tahoma" w:cs="Tahoma"/>
          <w:sz w:val="21"/>
          <w:szCs w:val="21"/>
        </w:rPr>
        <w:t xml:space="preserve">Juros </w:t>
      </w:r>
      <w:r w:rsidRPr="00DD1917">
        <w:rPr>
          <w:rFonts w:ascii="Tahoma" w:hAnsi="Tahoma" w:cs="Tahoma"/>
          <w:sz w:val="21"/>
          <w:szCs w:val="21"/>
        </w:rPr>
        <w:t>Remuneratórios</w:t>
      </w:r>
      <w:r w:rsidR="00CF3264">
        <w:rPr>
          <w:rFonts w:ascii="Tahoma" w:hAnsi="Tahoma" w:cs="Tahoma"/>
          <w:sz w:val="21"/>
          <w:szCs w:val="21"/>
        </w:rPr>
        <w:t xml:space="preserve"> </w:t>
      </w:r>
      <w:r w:rsidR="00AA286F" w:rsidRPr="00DD1917">
        <w:rPr>
          <w:rFonts w:ascii="Tahoma" w:hAnsi="Tahoma" w:cs="Tahoma"/>
          <w:sz w:val="21"/>
          <w:szCs w:val="21"/>
        </w:rPr>
        <w:t xml:space="preserve">e demais encargos, na forma prevista nesta Cédula, e acarretará, a partir do inadimplemento: </w:t>
      </w:r>
    </w:p>
    <w:p w14:paraId="6DAA1376" w14:textId="232FD93E" w:rsidR="007307B7" w:rsidRPr="00DD1917" w:rsidRDefault="00E32717" w:rsidP="00FF5554">
      <w:pPr>
        <w:pStyle w:val="PargrafodaLista"/>
        <w:numPr>
          <w:ilvl w:val="0"/>
          <w:numId w:val="8"/>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A</w:t>
      </w:r>
      <w:r w:rsidR="007307B7" w:rsidRPr="00DD1917">
        <w:rPr>
          <w:rFonts w:ascii="Tahoma" w:hAnsi="Tahoma" w:cs="Tahoma"/>
          <w:sz w:val="21"/>
          <w:szCs w:val="21"/>
        </w:rPr>
        <w:t xml:space="preserve">plicação de </w:t>
      </w:r>
      <w:r w:rsidR="007307B7" w:rsidRPr="00FF5554">
        <w:rPr>
          <w:rFonts w:ascii="Arial" w:eastAsia="SimSun" w:hAnsi="Arial" w:cs="Arial"/>
          <w:sz w:val="20"/>
          <w:szCs w:val="20"/>
        </w:rPr>
        <w:t>multa</w:t>
      </w:r>
      <w:r w:rsidR="007307B7" w:rsidRPr="00DD1917">
        <w:rPr>
          <w:rFonts w:ascii="Tahoma" w:hAnsi="Tahoma" w:cs="Tahoma"/>
          <w:sz w:val="21"/>
          <w:szCs w:val="21"/>
        </w:rPr>
        <w:t xml:space="preserve"> </w:t>
      </w:r>
      <w:r w:rsidR="00337CA4" w:rsidRPr="00DD1917">
        <w:rPr>
          <w:rFonts w:ascii="Tahoma" w:hAnsi="Tahoma" w:cs="Tahoma"/>
          <w:sz w:val="21"/>
          <w:szCs w:val="21"/>
        </w:rPr>
        <w:t>moratória</w:t>
      </w:r>
      <w:r w:rsidR="007307B7" w:rsidRPr="00DD1917">
        <w:rPr>
          <w:rFonts w:ascii="Tahoma" w:hAnsi="Tahoma" w:cs="Tahoma"/>
          <w:sz w:val="21"/>
          <w:szCs w:val="21"/>
        </w:rPr>
        <w:t xml:space="preserve"> de 2% (dois por cento)</w:t>
      </w:r>
      <w:r w:rsidR="00AE552E" w:rsidRPr="00DD1917">
        <w:rPr>
          <w:rFonts w:ascii="Tahoma" w:hAnsi="Tahoma" w:cs="Tahoma"/>
          <w:sz w:val="21"/>
          <w:szCs w:val="21"/>
        </w:rPr>
        <w:t xml:space="preserve"> </w:t>
      </w:r>
      <w:r w:rsidR="00AE552E" w:rsidRPr="00DD1917">
        <w:rPr>
          <w:rFonts w:ascii="Tahoma" w:hAnsi="Tahoma" w:cs="Tahoma"/>
          <w:bCs/>
          <w:sz w:val="21"/>
          <w:szCs w:val="21"/>
        </w:rPr>
        <w:t xml:space="preserve">incidente sobre </w:t>
      </w:r>
      <w:r w:rsidR="006F7A75" w:rsidRPr="00DD1917">
        <w:rPr>
          <w:rFonts w:ascii="Tahoma" w:hAnsi="Tahoma" w:cs="Tahoma"/>
          <w:bCs/>
          <w:sz w:val="21"/>
          <w:szCs w:val="21"/>
        </w:rPr>
        <w:t>o montante inadimplido</w:t>
      </w:r>
      <w:r w:rsidR="007307B7" w:rsidRPr="00DD1917">
        <w:rPr>
          <w:rFonts w:ascii="Tahoma" w:hAnsi="Tahoma" w:cs="Tahoma"/>
          <w:sz w:val="21"/>
          <w:szCs w:val="21"/>
        </w:rPr>
        <w:t xml:space="preserve">; </w:t>
      </w:r>
      <w:r w:rsidR="00032641" w:rsidRPr="00DD1917">
        <w:rPr>
          <w:rFonts w:ascii="Tahoma" w:hAnsi="Tahoma" w:cs="Tahoma"/>
          <w:sz w:val="21"/>
          <w:szCs w:val="21"/>
        </w:rPr>
        <w:t>e</w:t>
      </w:r>
      <w:r w:rsidR="000804A3" w:rsidRPr="00DD1917">
        <w:rPr>
          <w:rFonts w:ascii="Tahoma" w:hAnsi="Tahoma" w:cs="Tahoma"/>
          <w:sz w:val="21"/>
          <w:szCs w:val="21"/>
        </w:rPr>
        <w:t xml:space="preserve"> </w:t>
      </w:r>
    </w:p>
    <w:p w14:paraId="59C4ED76" w14:textId="01284ACB" w:rsidR="00AA286F" w:rsidRPr="00DD1917" w:rsidRDefault="00E32717" w:rsidP="00FF5554">
      <w:pPr>
        <w:pStyle w:val="PargrafodaLista"/>
        <w:numPr>
          <w:ilvl w:val="0"/>
          <w:numId w:val="8"/>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A</w:t>
      </w:r>
      <w:r w:rsidR="00AA286F" w:rsidRPr="00DD1917">
        <w:rPr>
          <w:rFonts w:ascii="Tahoma" w:hAnsi="Tahoma" w:cs="Tahoma"/>
          <w:sz w:val="21"/>
          <w:szCs w:val="21"/>
        </w:rPr>
        <w:t>plicação, sobre</w:t>
      </w:r>
      <w:r w:rsidR="00DD13B4" w:rsidRPr="00DD1917">
        <w:rPr>
          <w:rFonts w:ascii="Tahoma" w:hAnsi="Tahoma" w:cs="Tahoma"/>
          <w:sz w:val="21"/>
          <w:szCs w:val="21"/>
        </w:rPr>
        <w:t xml:space="preserve"> </w:t>
      </w:r>
      <w:r w:rsidR="006F7A75" w:rsidRPr="00DD1917">
        <w:rPr>
          <w:rFonts w:ascii="Tahoma" w:hAnsi="Tahoma" w:cs="Tahoma"/>
          <w:sz w:val="21"/>
          <w:szCs w:val="21"/>
        </w:rPr>
        <w:t>o montante inadimplido</w:t>
      </w:r>
      <w:r w:rsidR="00AA286F" w:rsidRPr="00DD1917">
        <w:rPr>
          <w:rFonts w:ascii="Tahoma" w:hAnsi="Tahoma" w:cs="Tahoma"/>
          <w:sz w:val="21"/>
          <w:szCs w:val="21"/>
        </w:rPr>
        <w:t xml:space="preserve">, de juros moratórios de 1% (um por cento) linear ao mês, </w:t>
      </w:r>
      <w:r w:rsidR="00EF667A" w:rsidRPr="00DD1917">
        <w:rPr>
          <w:rFonts w:ascii="Tahoma" w:hAnsi="Tahoma" w:cs="Tahoma"/>
          <w:i/>
          <w:sz w:val="21"/>
          <w:szCs w:val="21"/>
        </w:rPr>
        <w:t>pro rata die</w:t>
      </w:r>
      <w:r w:rsidR="00EF667A" w:rsidRPr="00DD1917">
        <w:rPr>
          <w:rFonts w:ascii="Tahoma" w:hAnsi="Tahoma" w:cs="Tahoma"/>
          <w:sz w:val="21"/>
          <w:szCs w:val="21"/>
        </w:rPr>
        <w:t xml:space="preserve">, </w:t>
      </w:r>
      <w:r w:rsidR="00AA286F" w:rsidRPr="00DD1917">
        <w:rPr>
          <w:rFonts w:ascii="Tahoma" w:hAnsi="Tahoma" w:cs="Tahoma"/>
          <w:sz w:val="21"/>
          <w:szCs w:val="21"/>
        </w:rPr>
        <w:t>com base em um mês de 30 (trinta) dias, desde a data de vencimento até a data do efetivo p</w:t>
      </w:r>
      <w:r w:rsidR="007307B7" w:rsidRPr="00DD1917">
        <w:rPr>
          <w:rFonts w:ascii="Tahoma" w:hAnsi="Tahoma" w:cs="Tahoma"/>
          <w:sz w:val="21"/>
          <w:szCs w:val="21"/>
        </w:rPr>
        <w:t>agamento das obrigações em mora.</w:t>
      </w:r>
      <w:r w:rsidRPr="00DD1917">
        <w:rPr>
          <w:rFonts w:ascii="Tahoma" w:hAnsi="Tahoma" w:cs="Tahoma"/>
          <w:sz w:val="21"/>
          <w:szCs w:val="21"/>
        </w:rPr>
        <w:t xml:space="preserve"> </w:t>
      </w:r>
    </w:p>
    <w:p w14:paraId="72D6AE84" w14:textId="053EBFB7" w:rsidR="008B2163" w:rsidRPr="00DD1917" w:rsidRDefault="00E07AEE"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bookmarkStart w:id="78" w:name="_Ref523401530"/>
      <w:r w:rsidRPr="00DD1917">
        <w:rPr>
          <w:rFonts w:ascii="Tahoma" w:hAnsi="Tahoma" w:cs="Tahoma"/>
          <w:sz w:val="21"/>
          <w:szCs w:val="21"/>
        </w:rPr>
        <w:t xml:space="preserve">No caso de inadimplemento de qualquer das obrigações não pecuniárias assumidas nesta Cédula, </w:t>
      </w:r>
      <w:r w:rsidR="00285CA3" w:rsidRPr="00DD1917">
        <w:rPr>
          <w:rFonts w:ascii="Tahoma" w:hAnsi="Tahoma" w:cs="Tahoma"/>
          <w:sz w:val="21"/>
          <w:szCs w:val="21"/>
        </w:rPr>
        <w:t xml:space="preserve">a </w:t>
      </w:r>
      <w:r w:rsidRPr="00DD1917">
        <w:rPr>
          <w:rFonts w:ascii="Tahoma" w:hAnsi="Tahoma" w:cs="Tahoma"/>
          <w:sz w:val="21"/>
          <w:szCs w:val="21"/>
        </w:rPr>
        <w:t>Emitente,</w:t>
      </w:r>
      <w:r w:rsidR="00285CA3" w:rsidRPr="00DD1917">
        <w:rPr>
          <w:rFonts w:ascii="Tahoma" w:hAnsi="Tahoma" w:cs="Tahoma"/>
          <w:sz w:val="21"/>
          <w:szCs w:val="21"/>
        </w:rPr>
        <w:t xml:space="preserve"> </w:t>
      </w:r>
      <w:r w:rsidR="002C719B" w:rsidRPr="00DD1917">
        <w:rPr>
          <w:rFonts w:ascii="Tahoma" w:hAnsi="Tahoma" w:cs="Tahoma"/>
          <w:sz w:val="21"/>
          <w:szCs w:val="21"/>
        </w:rPr>
        <w:t xml:space="preserve">ultrapassado o prazo de purga da mora de 15 (quinze) dias a contar da data de recebimento da </w:t>
      </w:r>
      <w:r w:rsidR="00285CA3" w:rsidRPr="00DD1917">
        <w:rPr>
          <w:rFonts w:ascii="Tahoma" w:hAnsi="Tahoma" w:cs="Tahoma"/>
          <w:sz w:val="21"/>
          <w:szCs w:val="21"/>
        </w:rPr>
        <w:t>notificação</w:t>
      </w:r>
      <w:r w:rsidR="004752FB" w:rsidRPr="00DD1917">
        <w:rPr>
          <w:rFonts w:ascii="Tahoma" w:hAnsi="Tahoma" w:cs="Tahoma"/>
          <w:sz w:val="21"/>
          <w:szCs w:val="21"/>
        </w:rPr>
        <w:t xml:space="preserve"> </w:t>
      </w:r>
      <w:r w:rsidR="00E32717" w:rsidRPr="00DD1917">
        <w:rPr>
          <w:rFonts w:ascii="Tahoma" w:hAnsi="Tahoma" w:cs="Tahoma"/>
          <w:sz w:val="21"/>
          <w:szCs w:val="21"/>
        </w:rPr>
        <w:t xml:space="preserve">da </w:t>
      </w:r>
      <w:r w:rsidR="004752FB" w:rsidRPr="00DD1917">
        <w:rPr>
          <w:rFonts w:ascii="Tahoma" w:hAnsi="Tahoma" w:cs="Tahoma"/>
          <w:sz w:val="21"/>
          <w:szCs w:val="21"/>
        </w:rPr>
        <w:t>Credor</w:t>
      </w:r>
      <w:r w:rsidR="00E32717" w:rsidRPr="00DD1917">
        <w:rPr>
          <w:rFonts w:ascii="Tahoma" w:hAnsi="Tahoma" w:cs="Tahoma"/>
          <w:sz w:val="21"/>
          <w:szCs w:val="21"/>
        </w:rPr>
        <w:t>a</w:t>
      </w:r>
      <w:r w:rsidR="004752FB" w:rsidRPr="00DD1917">
        <w:rPr>
          <w:rFonts w:ascii="Tahoma" w:hAnsi="Tahoma" w:cs="Tahoma"/>
          <w:sz w:val="21"/>
          <w:szCs w:val="21"/>
        </w:rPr>
        <w:t xml:space="preserve"> ou da Securitizadora, conforme o caso, neste sentido</w:t>
      </w:r>
      <w:r w:rsidR="00285CA3" w:rsidRPr="00DD1917">
        <w:rPr>
          <w:rFonts w:ascii="Tahoma" w:hAnsi="Tahoma" w:cs="Tahoma"/>
          <w:sz w:val="21"/>
          <w:szCs w:val="21"/>
        </w:rPr>
        <w:t xml:space="preserve">, </w:t>
      </w:r>
      <w:r w:rsidR="00B066AE" w:rsidRPr="00DD1917">
        <w:rPr>
          <w:rFonts w:ascii="Tahoma" w:hAnsi="Tahoma" w:cs="Tahoma"/>
          <w:sz w:val="21"/>
          <w:szCs w:val="21"/>
        </w:rPr>
        <w:t xml:space="preserve">a Emitente estará </w:t>
      </w:r>
      <w:r w:rsidRPr="00DD1917">
        <w:rPr>
          <w:rFonts w:ascii="Tahoma" w:hAnsi="Tahoma" w:cs="Tahoma"/>
          <w:sz w:val="21"/>
          <w:szCs w:val="21"/>
        </w:rPr>
        <w:t xml:space="preserve">sujeita </w:t>
      </w:r>
      <w:r w:rsidR="00053F4B" w:rsidRPr="00DD1917">
        <w:rPr>
          <w:rFonts w:ascii="Tahoma" w:hAnsi="Tahoma" w:cs="Tahoma"/>
          <w:sz w:val="21"/>
          <w:szCs w:val="21"/>
        </w:rPr>
        <w:t xml:space="preserve">à </w:t>
      </w:r>
      <w:r w:rsidRPr="00DD1917">
        <w:rPr>
          <w:rFonts w:ascii="Tahoma" w:hAnsi="Tahoma" w:cs="Tahoma"/>
          <w:sz w:val="21"/>
          <w:szCs w:val="21"/>
        </w:rPr>
        <w:t xml:space="preserve">aplicação de multa diária de </w:t>
      </w:r>
      <w:r w:rsidR="004665EB" w:rsidRPr="00DD1917">
        <w:rPr>
          <w:rFonts w:ascii="Tahoma" w:hAnsi="Tahoma" w:cs="Tahoma"/>
          <w:sz w:val="21"/>
          <w:szCs w:val="21"/>
        </w:rPr>
        <w:t>R$1.000,00 (</w:t>
      </w:r>
      <w:r w:rsidR="00D2184F">
        <w:rPr>
          <w:rFonts w:ascii="Tahoma" w:hAnsi="Tahoma" w:cs="Tahoma"/>
          <w:sz w:val="21"/>
          <w:szCs w:val="21"/>
        </w:rPr>
        <w:t xml:space="preserve">um </w:t>
      </w:r>
      <w:r w:rsidR="004665EB" w:rsidRPr="00DD1917">
        <w:rPr>
          <w:rFonts w:ascii="Tahoma" w:hAnsi="Tahoma" w:cs="Tahoma"/>
          <w:sz w:val="21"/>
          <w:szCs w:val="21"/>
        </w:rPr>
        <w:t>mil reais), limitad</w:t>
      </w:r>
      <w:r w:rsidR="00D2184F">
        <w:rPr>
          <w:rFonts w:ascii="Tahoma" w:hAnsi="Tahoma" w:cs="Tahoma"/>
          <w:sz w:val="21"/>
          <w:szCs w:val="21"/>
        </w:rPr>
        <w:t>a</w:t>
      </w:r>
      <w:r w:rsidR="004665EB" w:rsidRPr="00DD1917">
        <w:rPr>
          <w:rFonts w:ascii="Tahoma" w:hAnsi="Tahoma" w:cs="Tahoma"/>
          <w:sz w:val="21"/>
          <w:szCs w:val="21"/>
        </w:rPr>
        <w:t xml:space="preserve"> a </w:t>
      </w:r>
      <w:r w:rsidR="00452A39" w:rsidRPr="00DD1917">
        <w:rPr>
          <w:rFonts w:ascii="Tahoma" w:hAnsi="Tahoma" w:cs="Tahoma"/>
          <w:sz w:val="21"/>
          <w:szCs w:val="21"/>
        </w:rPr>
        <w:t>5</w:t>
      </w:r>
      <w:r w:rsidR="004665EB" w:rsidRPr="00DD1917">
        <w:rPr>
          <w:rFonts w:ascii="Tahoma" w:hAnsi="Tahoma" w:cs="Tahoma"/>
          <w:sz w:val="21"/>
          <w:szCs w:val="21"/>
        </w:rPr>
        <w:t>% (</w:t>
      </w:r>
      <w:r w:rsidR="00452A39" w:rsidRPr="00DD1917">
        <w:rPr>
          <w:rFonts w:ascii="Tahoma" w:hAnsi="Tahoma" w:cs="Tahoma"/>
          <w:sz w:val="21"/>
          <w:szCs w:val="21"/>
        </w:rPr>
        <w:t xml:space="preserve">cinco </w:t>
      </w:r>
      <w:r w:rsidR="004665EB" w:rsidRPr="00DD1917">
        <w:rPr>
          <w:rFonts w:ascii="Tahoma" w:hAnsi="Tahoma" w:cs="Tahoma"/>
          <w:color w:val="000000"/>
          <w:sz w:val="21"/>
          <w:szCs w:val="21"/>
        </w:rPr>
        <w:t>por cento)</w:t>
      </w:r>
      <w:r w:rsidR="004665EB" w:rsidRPr="00DD1917">
        <w:rPr>
          <w:rFonts w:ascii="Tahoma" w:hAnsi="Tahoma" w:cs="Tahoma"/>
          <w:sz w:val="21"/>
          <w:szCs w:val="21"/>
        </w:rPr>
        <w:t xml:space="preserve"> do saldo devedor da dívida</w:t>
      </w:r>
      <w:r w:rsidRPr="00DD1917">
        <w:rPr>
          <w:rFonts w:ascii="Tahoma" w:hAnsi="Tahoma" w:cs="Tahoma"/>
          <w:sz w:val="21"/>
          <w:szCs w:val="21"/>
        </w:rPr>
        <w:t>.</w:t>
      </w:r>
      <w:r w:rsidR="001C78BF" w:rsidRPr="00DD1917">
        <w:rPr>
          <w:rFonts w:ascii="Tahoma" w:hAnsi="Tahoma" w:cs="Tahoma"/>
          <w:sz w:val="21"/>
          <w:szCs w:val="21"/>
        </w:rPr>
        <w:t xml:space="preserve"> </w:t>
      </w:r>
      <w:bookmarkEnd w:id="78"/>
    </w:p>
    <w:p w14:paraId="4DCFE05D" w14:textId="1FC735F8" w:rsidR="006A3BB9" w:rsidRPr="00DD1917" w:rsidRDefault="006A3BB9" w:rsidP="00FF5554">
      <w:pPr>
        <w:pStyle w:val="PargrafodaLista"/>
        <w:numPr>
          <w:ilvl w:val="0"/>
          <w:numId w:val="35"/>
        </w:numPr>
        <w:tabs>
          <w:tab w:val="left" w:pos="0"/>
        </w:tabs>
        <w:spacing w:before="240" w:after="240" w:line="300" w:lineRule="auto"/>
        <w:ind w:left="0" w:hanging="284"/>
        <w:contextualSpacing w:val="0"/>
        <w:jc w:val="both"/>
        <w:rPr>
          <w:rFonts w:ascii="Tahoma" w:hAnsi="Tahoma" w:cs="Tahoma"/>
          <w:b/>
          <w:sz w:val="21"/>
          <w:szCs w:val="21"/>
        </w:rPr>
      </w:pPr>
      <w:r w:rsidRPr="00DD1917">
        <w:rPr>
          <w:rFonts w:ascii="Tahoma" w:hAnsi="Tahoma" w:cs="Tahoma"/>
          <w:b/>
          <w:sz w:val="21"/>
          <w:szCs w:val="21"/>
        </w:rPr>
        <w:t xml:space="preserve">CLÁUSULA </w:t>
      </w:r>
      <w:r w:rsidR="00D43FD6" w:rsidRPr="00DD1917">
        <w:rPr>
          <w:rFonts w:ascii="Tahoma" w:hAnsi="Tahoma" w:cs="Tahoma"/>
          <w:b/>
          <w:sz w:val="21"/>
          <w:szCs w:val="21"/>
        </w:rPr>
        <w:t xml:space="preserve">QUARTA </w:t>
      </w:r>
      <w:r w:rsidR="00C3757A" w:rsidRPr="00DD1917">
        <w:rPr>
          <w:rFonts w:ascii="Tahoma" w:hAnsi="Tahoma" w:cs="Tahoma"/>
          <w:b/>
          <w:sz w:val="21"/>
          <w:szCs w:val="21"/>
        </w:rPr>
        <w:t>–</w:t>
      </w:r>
      <w:r w:rsidRPr="00DD1917">
        <w:rPr>
          <w:rFonts w:ascii="Tahoma" w:hAnsi="Tahoma" w:cs="Tahoma"/>
          <w:b/>
          <w:sz w:val="21"/>
          <w:szCs w:val="21"/>
        </w:rPr>
        <w:t xml:space="preserve"> </w:t>
      </w:r>
      <w:r w:rsidR="0035113D" w:rsidRPr="00DD1917">
        <w:rPr>
          <w:rFonts w:ascii="Tahoma" w:hAnsi="Tahoma" w:cs="Tahoma"/>
          <w:b/>
          <w:sz w:val="21"/>
          <w:szCs w:val="21"/>
        </w:rPr>
        <w:t xml:space="preserve">LIBERAÇÃO DO VALOR PRINCIPAL E </w:t>
      </w:r>
      <w:r w:rsidRPr="00DD1917">
        <w:rPr>
          <w:rFonts w:ascii="Tahoma" w:hAnsi="Tahoma" w:cs="Tahoma"/>
          <w:b/>
          <w:sz w:val="21"/>
          <w:szCs w:val="21"/>
        </w:rPr>
        <w:t>CONDIÇÕES PRECEDENTES</w:t>
      </w:r>
    </w:p>
    <w:p w14:paraId="7E7872B9" w14:textId="51327832" w:rsidR="009515A6" w:rsidRDefault="009515A6" w:rsidP="00FF5554">
      <w:pPr>
        <w:pStyle w:val="PargrafodaLista"/>
        <w:numPr>
          <w:ilvl w:val="1"/>
          <w:numId w:val="35"/>
        </w:numPr>
        <w:tabs>
          <w:tab w:val="left" w:pos="851"/>
        </w:tabs>
        <w:spacing w:before="240" w:after="240" w:line="300" w:lineRule="auto"/>
        <w:ind w:left="0" w:firstLine="0"/>
        <w:contextualSpacing w:val="0"/>
        <w:jc w:val="both"/>
        <w:rPr>
          <w:rFonts w:ascii="Tahoma" w:hAnsi="Tahoma" w:cs="Tahoma"/>
          <w:sz w:val="21"/>
          <w:szCs w:val="21"/>
        </w:rPr>
      </w:pPr>
      <w:bookmarkStart w:id="79" w:name="_Ref522210923"/>
      <w:bookmarkStart w:id="80" w:name="_Hlk58887579"/>
      <w:bookmarkStart w:id="81" w:name="_Hlk58224869"/>
      <w:r>
        <w:rPr>
          <w:rFonts w:ascii="Tahoma" w:hAnsi="Tahoma" w:cs="Tahoma"/>
          <w:sz w:val="21"/>
          <w:szCs w:val="21"/>
          <w:u w:val="single"/>
        </w:rPr>
        <w:t>Integralização e Desembolso à Emitente</w:t>
      </w:r>
      <w:r>
        <w:rPr>
          <w:rFonts w:ascii="Tahoma" w:hAnsi="Tahoma" w:cs="Tahoma"/>
          <w:sz w:val="21"/>
          <w:szCs w:val="21"/>
        </w:rPr>
        <w:t>: A integralização dos CRI e seu posterior desembolso à Emitente estão condicionados ao cumprimento integral das condições listadas a seguir (“</w:t>
      </w:r>
      <w:r>
        <w:rPr>
          <w:rFonts w:ascii="Tahoma" w:hAnsi="Tahoma" w:cs="Tahoma"/>
          <w:sz w:val="21"/>
          <w:szCs w:val="21"/>
          <w:u w:val="single"/>
        </w:rPr>
        <w:t>Condições Precedentes</w:t>
      </w:r>
      <w:r>
        <w:rPr>
          <w:rFonts w:ascii="Tahoma" w:hAnsi="Tahoma" w:cs="Tahoma"/>
          <w:sz w:val="21"/>
          <w:szCs w:val="21"/>
        </w:rPr>
        <w:t>”):</w:t>
      </w:r>
    </w:p>
    <w:p w14:paraId="02AD51CC" w14:textId="0379FBFD" w:rsidR="00D36BFE" w:rsidRDefault="009515A6" w:rsidP="00FF5554">
      <w:pPr>
        <w:pStyle w:val="PargrafodaLista"/>
        <w:numPr>
          <w:ilvl w:val="0"/>
          <w:numId w:val="23"/>
        </w:numPr>
        <w:tabs>
          <w:tab w:val="left" w:pos="1560"/>
        </w:tabs>
        <w:spacing w:beforeLines="120" w:before="288" w:afterLines="120" w:after="288" w:line="300" w:lineRule="auto"/>
        <w:ind w:left="1418" w:hanging="567"/>
        <w:contextualSpacing w:val="0"/>
        <w:jc w:val="both"/>
        <w:rPr>
          <w:rFonts w:ascii="Tahoma" w:hAnsi="Tahoma" w:cs="Tahoma"/>
          <w:sz w:val="21"/>
          <w:szCs w:val="21"/>
        </w:rPr>
      </w:pPr>
      <w:bookmarkStart w:id="82" w:name="_Hlk58224784"/>
      <w:bookmarkEnd w:id="79"/>
      <w:r w:rsidRPr="00D36BFE">
        <w:rPr>
          <w:rFonts w:ascii="Tahoma" w:hAnsi="Tahoma" w:cs="Tahoma"/>
          <w:sz w:val="21"/>
          <w:szCs w:val="21"/>
        </w:rPr>
        <w:t xml:space="preserve">Assinatura de todos os </w:t>
      </w:r>
      <w:bookmarkStart w:id="83" w:name="_Hlk40198685"/>
      <w:r w:rsidRPr="00D36BFE">
        <w:rPr>
          <w:rFonts w:ascii="Tahoma" w:hAnsi="Tahoma" w:cs="Tahoma"/>
          <w:sz w:val="21"/>
          <w:szCs w:val="21"/>
        </w:rPr>
        <w:t>Documentos da Operação</w:t>
      </w:r>
      <w:bookmarkEnd w:id="83"/>
      <w:r w:rsidR="00BF2EFD" w:rsidRPr="00D36BFE">
        <w:rPr>
          <w:rFonts w:ascii="Tahoma" w:hAnsi="Tahoma" w:cs="Tahoma"/>
          <w:sz w:val="21"/>
          <w:szCs w:val="21"/>
        </w:rPr>
        <w:t xml:space="preserve"> </w:t>
      </w:r>
      <w:r w:rsidRPr="00FF5554">
        <w:rPr>
          <w:rFonts w:ascii="Arial" w:eastAsia="SimSun" w:hAnsi="Arial" w:cs="Arial"/>
          <w:sz w:val="20"/>
          <w:szCs w:val="20"/>
        </w:rPr>
        <w:t>por</w:t>
      </w:r>
      <w:r w:rsidRPr="00D36BFE">
        <w:rPr>
          <w:rFonts w:ascii="Tahoma" w:hAnsi="Tahoma" w:cs="Tahoma"/>
          <w:sz w:val="21"/>
          <w:szCs w:val="21"/>
        </w:rPr>
        <w:t xml:space="preserve"> todas as Partes, devidamente </w:t>
      </w:r>
      <w:r w:rsidRPr="00FF5554">
        <w:rPr>
          <w:rFonts w:ascii="Arial" w:eastAsia="SimSun" w:hAnsi="Arial" w:cs="Arial"/>
          <w:sz w:val="20"/>
          <w:szCs w:val="20"/>
        </w:rPr>
        <w:t>representadas</w:t>
      </w:r>
      <w:r w:rsidRPr="00D36BFE">
        <w:rPr>
          <w:rFonts w:ascii="Tahoma" w:hAnsi="Tahoma" w:cs="Tahoma"/>
          <w:sz w:val="21"/>
          <w:szCs w:val="21"/>
        </w:rPr>
        <w:t xml:space="preserve"> por seus representantes legais autorizados;</w:t>
      </w:r>
    </w:p>
    <w:p w14:paraId="40FCE54E" w14:textId="75E77748" w:rsidR="009515A6" w:rsidRPr="00D36BFE" w:rsidRDefault="009515A6" w:rsidP="00FF5554">
      <w:pPr>
        <w:pStyle w:val="PargrafodaLista"/>
        <w:numPr>
          <w:ilvl w:val="0"/>
          <w:numId w:val="23"/>
        </w:numPr>
        <w:tabs>
          <w:tab w:val="left" w:pos="1560"/>
        </w:tabs>
        <w:spacing w:beforeLines="120" w:before="288" w:afterLines="120" w:after="288" w:line="300" w:lineRule="auto"/>
        <w:ind w:left="1418" w:hanging="567"/>
        <w:contextualSpacing w:val="0"/>
        <w:jc w:val="both"/>
        <w:rPr>
          <w:rFonts w:ascii="Tahoma" w:hAnsi="Tahoma" w:cs="Tahoma"/>
          <w:sz w:val="21"/>
          <w:szCs w:val="21"/>
        </w:rPr>
      </w:pPr>
      <w:r w:rsidRPr="00D36BFE">
        <w:rPr>
          <w:rFonts w:ascii="Tahoma" w:hAnsi="Tahoma" w:cs="Tahoma"/>
          <w:sz w:val="21"/>
          <w:szCs w:val="21"/>
        </w:rPr>
        <w:t xml:space="preserve">Admissão dos CRI para </w:t>
      </w:r>
      <w:r w:rsidRPr="00FF5554">
        <w:rPr>
          <w:rFonts w:ascii="Arial" w:eastAsia="SimSun" w:hAnsi="Arial" w:cs="Arial"/>
          <w:sz w:val="20"/>
          <w:szCs w:val="20"/>
        </w:rPr>
        <w:t>distribuição</w:t>
      </w:r>
      <w:r w:rsidRPr="00D36BFE">
        <w:rPr>
          <w:rFonts w:ascii="Tahoma" w:hAnsi="Tahoma" w:cs="Tahoma"/>
          <w:sz w:val="21"/>
          <w:szCs w:val="21"/>
        </w:rPr>
        <w:t xml:space="preserve"> e negociação junto à B3 – Bolsa, Brasil, Balcão -</w:t>
      </w:r>
      <w:r w:rsidR="00BF2EFD" w:rsidRPr="00D36BFE">
        <w:rPr>
          <w:rFonts w:ascii="Tahoma" w:hAnsi="Tahoma" w:cs="Tahoma"/>
          <w:sz w:val="21"/>
          <w:szCs w:val="21"/>
        </w:rPr>
        <w:t>Balcão B3</w:t>
      </w:r>
      <w:r w:rsidRPr="00D36BFE">
        <w:rPr>
          <w:rFonts w:ascii="Tahoma" w:hAnsi="Tahoma" w:cs="Tahoma"/>
          <w:sz w:val="21"/>
          <w:szCs w:val="21"/>
        </w:rPr>
        <w:t xml:space="preserve"> (“</w:t>
      </w:r>
      <w:r w:rsidRPr="00D36BFE">
        <w:rPr>
          <w:rFonts w:ascii="Tahoma" w:hAnsi="Tahoma" w:cs="Tahoma"/>
          <w:sz w:val="21"/>
          <w:szCs w:val="21"/>
          <w:u w:val="single"/>
        </w:rPr>
        <w:t>B3</w:t>
      </w:r>
      <w:r w:rsidRPr="00D36BFE">
        <w:rPr>
          <w:rFonts w:ascii="Tahoma" w:hAnsi="Tahoma" w:cs="Tahoma"/>
          <w:sz w:val="21"/>
          <w:szCs w:val="21"/>
        </w:rPr>
        <w:t>”);</w:t>
      </w:r>
    </w:p>
    <w:p w14:paraId="307BE39B" w14:textId="1333DB79" w:rsidR="009515A6" w:rsidRDefault="009515A6" w:rsidP="00FF5554">
      <w:pPr>
        <w:pStyle w:val="PargrafodaLista"/>
        <w:numPr>
          <w:ilvl w:val="0"/>
          <w:numId w:val="23"/>
        </w:numPr>
        <w:tabs>
          <w:tab w:val="left" w:pos="1560"/>
        </w:tabs>
        <w:spacing w:beforeLines="120" w:before="288" w:afterLines="120" w:after="288" w:line="300" w:lineRule="auto"/>
        <w:ind w:left="1418" w:hanging="567"/>
        <w:contextualSpacing w:val="0"/>
        <w:jc w:val="both"/>
        <w:rPr>
          <w:rFonts w:ascii="Tahoma" w:hAnsi="Tahoma" w:cs="Tahoma"/>
          <w:sz w:val="21"/>
          <w:szCs w:val="21"/>
        </w:rPr>
      </w:pPr>
      <w:r>
        <w:rPr>
          <w:rFonts w:ascii="Tahoma" w:hAnsi="Tahoma" w:cs="Tahoma"/>
          <w:sz w:val="21"/>
          <w:szCs w:val="21"/>
        </w:rPr>
        <w:t xml:space="preserve">Conclusão do processo de diligência jurídica, abrangendo o Imóvel do </w:t>
      </w:r>
      <w:del w:id="84" w:author="Matheus Gomes Faria" w:date="2021-11-19T17:31:00Z">
        <w:r w:rsidR="00191105" w:rsidDel="00B12DCF">
          <w:rPr>
            <w:rFonts w:ascii="Tahoma" w:hAnsi="Tahoma" w:cs="Tahoma"/>
            <w:sz w:val="21"/>
            <w:szCs w:val="21"/>
          </w:rPr>
          <w:delText>Empreendimento Alvo</w:delText>
        </w:r>
      </w:del>
      <w:ins w:id="85" w:author="Matheus Gomes Faria" w:date="2021-11-19T17:45:00Z">
        <w:r w:rsidR="00660F7D">
          <w:rPr>
            <w:rFonts w:ascii="Tahoma" w:hAnsi="Tahoma" w:cs="Tahoma"/>
            <w:sz w:val="21"/>
            <w:szCs w:val="21"/>
          </w:rPr>
          <w:t>Empreendimento Áureo</w:t>
        </w:r>
      </w:ins>
      <w:del w:id="86" w:author="Matheus Gomes Faria" w:date="2021-11-19T17:31:00Z">
        <w:r w:rsidDel="00B12DCF">
          <w:rPr>
            <w:rFonts w:ascii="Tahoma" w:hAnsi="Tahoma" w:cs="Tahoma"/>
            <w:sz w:val="21"/>
            <w:szCs w:val="21"/>
          </w:rPr>
          <w:delText>,</w:delText>
        </w:r>
      </w:del>
      <w:r>
        <w:rPr>
          <w:rFonts w:ascii="Tahoma" w:hAnsi="Tahoma" w:cs="Tahoma"/>
          <w:sz w:val="21"/>
          <w:szCs w:val="21"/>
        </w:rPr>
        <w:t xml:space="preserve"> os antecessores, a Emitente, os Avalistas, bem como eventual terceiro que venha a integrar o quadro social da Emitente, de forma satisfatória à Credora, à Securitizadora e ao Coordenador Líder; com a consequente emissão de relatório de diligência;</w:t>
      </w:r>
    </w:p>
    <w:p w14:paraId="327E7677" w14:textId="375E42AC" w:rsidR="009515A6" w:rsidRDefault="00A525AF" w:rsidP="00FF5554">
      <w:pPr>
        <w:pStyle w:val="PargrafodaLista"/>
        <w:numPr>
          <w:ilvl w:val="0"/>
          <w:numId w:val="23"/>
        </w:numPr>
        <w:tabs>
          <w:tab w:val="left" w:pos="1560"/>
        </w:tabs>
        <w:spacing w:beforeLines="120" w:before="288" w:afterLines="120" w:after="288" w:line="300" w:lineRule="auto"/>
        <w:ind w:left="1418" w:hanging="567"/>
        <w:contextualSpacing w:val="0"/>
        <w:jc w:val="both"/>
        <w:rPr>
          <w:rFonts w:ascii="Tahoma" w:hAnsi="Tahoma" w:cs="Tahoma"/>
          <w:sz w:val="21"/>
          <w:szCs w:val="21"/>
        </w:rPr>
      </w:pPr>
      <w:r>
        <w:rPr>
          <w:rFonts w:ascii="Tahoma" w:hAnsi="Tahoma" w:cs="Tahoma"/>
          <w:sz w:val="21"/>
          <w:szCs w:val="21"/>
        </w:rPr>
        <w:t>R</w:t>
      </w:r>
      <w:r w:rsidR="009515A6">
        <w:rPr>
          <w:rFonts w:ascii="Tahoma" w:hAnsi="Tahoma" w:cs="Tahoma"/>
          <w:sz w:val="21"/>
          <w:szCs w:val="21"/>
        </w:rPr>
        <w:t xml:space="preserve">ecebimento, em tempo hábil, antes da data de integralização dos CRI da opinião legal da Oferta, em termos satisfatórios ao Coordenador Líder e </w:t>
      </w:r>
      <w:r>
        <w:rPr>
          <w:rFonts w:ascii="Tahoma" w:hAnsi="Tahoma" w:cs="Tahoma"/>
          <w:sz w:val="21"/>
          <w:szCs w:val="21"/>
        </w:rPr>
        <w:t>à</w:t>
      </w:r>
      <w:r w:rsidR="009515A6">
        <w:rPr>
          <w:rFonts w:ascii="Tahoma" w:hAnsi="Tahoma" w:cs="Tahoma"/>
          <w:sz w:val="21"/>
          <w:szCs w:val="21"/>
        </w:rPr>
        <w:t xml:space="preserve"> Securitizadora, realizada pelos assessores legais contratados assinada com reconhecimento de firma ou eletronicamente com processo de certificação disponibilizado pela Infraestrutura de Chaves Públicas Brasileira – ICP-Brasil;</w:t>
      </w:r>
    </w:p>
    <w:p w14:paraId="1094B1D5" w14:textId="00D11D03" w:rsidR="009515A6" w:rsidRDefault="009515A6" w:rsidP="00FF5554">
      <w:pPr>
        <w:pStyle w:val="PargrafodaLista"/>
        <w:numPr>
          <w:ilvl w:val="0"/>
          <w:numId w:val="23"/>
        </w:numPr>
        <w:tabs>
          <w:tab w:val="left" w:pos="1560"/>
        </w:tabs>
        <w:spacing w:beforeLines="120" w:before="288" w:afterLines="120" w:after="288" w:line="300" w:lineRule="auto"/>
        <w:ind w:left="1418" w:hanging="567"/>
        <w:contextualSpacing w:val="0"/>
        <w:jc w:val="both"/>
        <w:rPr>
          <w:rFonts w:ascii="Tahoma" w:hAnsi="Tahoma" w:cs="Tahoma"/>
          <w:sz w:val="21"/>
          <w:szCs w:val="21"/>
        </w:rPr>
      </w:pPr>
      <w:commentRangeStart w:id="87"/>
      <w:r>
        <w:rPr>
          <w:rFonts w:ascii="Tahoma" w:hAnsi="Tahoma" w:cs="Tahoma"/>
          <w:sz w:val="21"/>
          <w:szCs w:val="21"/>
        </w:rPr>
        <w:t xml:space="preserve">Protocolo para registro do Instrumento Particular de Alienação Fiduciária junto ao competente Cartório de Registro de Imóveis de </w:t>
      </w:r>
      <w:r w:rsidR="00A525AF" w:rsidRPr="009515A6">
        <w:rPr>
          <w:rFonts w:ascii="Tahoma" w:hAnsi="Tahoma" w:cs="Tahoma"/>
          <w:sz w:val="21"/>
          <w:szCs w:val="21"/>
          <w:highlight w:val="yellow"/>
        </w:rPr>
        <w:t>[•]</w:t>
      </w:r>
      <w:r>
        <w:rPr>
          <w:rFonts w:ascii="Tahoma" w:hAnsi="Tahoma" w:cs="Tahoma"/>
          <w:sz w:val="21"/>
          <w:szCs w:val="21"/>
        </w:rPr>
        <w:t xml:space="preserve">, Estado de </w:t>
      </w:r>
      <w:r w:rsidR="00A525AF" w:rsidRPr="009515A6">
        <w:rPr>
          <w:rFonts w:ascii="Tahoma" w:hAnsi="Tahoma" w:cs="Tahoma"/>
          <w:sz w:val="21"/>
          <w:szCs w:val="21"/>
          <w:highlight w:val="yellow"/>
        </w:rPr>
        <w:t>[•]</w:t>
      </w:r>
      <w:r>
        <w:rPr>
          <w:rFonts w:ascii="Tahoma" w:hAnsi="Tahoma" w:cs="Tahoma"/>
          <w:sz w:val="21"/>
          <w:szCs w:val="21"/>
        </w:rPr>
        <w:t>;</w:t>
      </w:r>
      <w:commentRangeEnd w:id="87"/>
      <w:r w:rsidR="00052E3E">
        <w:rPr>
          <w:rStyle w:val="Refdecomentrio"/>
        </w:rPr>
        <w:commentReference w:id="87"/>
      </w:r>
    </w:p>
    <w:p w14:paraId="77569ECB" w14:textId="1012A31F" w:rsidR="009515A6" w:rsidRPr="009515A6" w:rsidRDefault="009515A6" w:rsidP="00FF5554">
      <w:pPr>
        <w:pStyle w:val="PargrafodaLista"/>
        <w:numPr>
          <w:ilvl w:val="0"/>
          <w:numId w:val="23"/>
        </w:numPr>
        <w:tabs>
          <w:tab w:val="left" w:pos="1560"/>
        </w:tabs>
        <w:spacing w:beforeLines="120" w:before="288" w:afterLines="120" w:after="288" w:line="300" w:lineRule="auto"/>
        <w:ind w:left="1418" w:hanging="567"/>
        <w:contextualSpacing w:val="0"/>
        <w:jc w:val="both"/>
        <w:rPr>
          <w:rFonts w:ascii="Tahoma" w:hAnsi="Tahoma" w:cs="Tahoma"/>
          <w:sz w:val="21"/>
          <w:szCs w:val="21"/>
          <w:highlight w:val="yellow"/>
        </w:rPr>
      </w:pPr>
      <w:r w:rsidRPr="009515A6">
        <w:rPr>
          <w:rFonts w:ascii="Tahoma" w:hAnsi="Tahoma" w:cs="Tahoma"/>
          <w:sz w:val="21"/>
          <w:szCs w:val="21"/>
          <w:highlight w:val="yellow"/>
        </w:rPr>
        <w:lastRenderedPageBreak/>
        <w:t>Protocolo da alteração ao contrato social da [•] que aprovar a alienação fiduciária de suas quotas em favor da Securitizadora;</w:t>
      </w:r>
    </w:p>
    <w:p w14:paraId="70F1C682" w14:textId="515E01E0" w:rsidR="009515A6" w:rsidRDefault="009515A6" w:rsidP="00FF5554">
      <w:pPr>
        <w:pStyle w:val="PargrafodaLista"/>
        <w:numPr>
          <w:ilvl w:val="0"/>
          <w:numId w:val="23"/>
        </w:numPr>
        <w:tabs>
          <w:tab w:val="left" w:pos="1560"/>
        </w:tabs>
        <w:spacing w:beforeLines="120" w:before="288" w:afterLines="120" w:after="288" w:line="300" w:lineRule="auto"/>
        <w:ind w:left="1418" w:hanging="567"/>
        <w:contextualSpacing w:val="0"/>
        <w:jc w:val="both"/>
        <w:rPr>
          <w:rFonts w:ascii="Tahoma" w:hAnsi="Tahoma" w:cs="Tahoma"/>
          <w:sz w:val="21"/>
          <w:szCs w:val="21"/>
        </w:rPr>
      </w:pPr>
      <w:commentRangeStart w:id="88"/>
      <w:r>
        <w:rPr>
          <w:rFonts w:ascii="Tahoma" w:hAnsi="Tahoma" w:cs="Tahoma"/>
          <w:sz w:val="21"/>
          <w:szCs w:val="21"/>
        </w:rPr>
        <w:t xml:space="preserve">Protocolo para registro do Contrato de Cessão, do Contrato de Cessão Fiduciária junto aos Cartórios de Registro de Títulos e Documentos de </w:t>
      </w:r>
      <w:r w:rsidR="00A525AF" w:rsidRPr="009515A6">
        <w:rPr>
          <w:rFonts w:ascii="Tahoma" w:hAnsi="Tahoma" w:cs="Tahoma"/>
          <w:sz w:val="21"/>
          <w:szCs w:val="21"/>
          <w:highlight w:val="yellow"/>
        </w:rPr>
        <w:t>[•]</w:t>
      </w:r>
      <w:r>
        <w:rPr>
          <w:rFonts w:ascii="Tahoma" w:hAnsi="Tahoma" w:cs="Tahoma"/>
          <w:sz w:val="21"/>
          <w:szCs w:val="21"/>
        </w:rPr>
        <w:t xml:space="preserve">, Estado de </w:t>
      </w:r>
      <w:r w:rsidR="00A525AF" w:rsidRPr="009515A6">
        <w:rPr>
          <w:rFonts w:ascii="Tahoma" w:hAnsi="Tahoma" w:cs="Tahoma"/>
          <w:sz w:val="21"/>
          <w:szCs w:val="21"/>
          <w:highlight w:val="yellow"/>
        </w:rPr>
        <w:t>[•]</w:t>
      </w:r>
      <w:r>
        <w:rPr>
          <w:rFonts w:ascii="Tahoma" w:hAnsi="Tahoma" w:cs="Tahoma"/>
          <w:sz w:val="21"/>
          <w:szCs w:val="21"/>
        </w:rPr>
        <w:t>;</w:t>
      </w:r>
      <w:commentRangeEnd w:id="88"/>
      <w:r w:rsidR="00052E3E">
        <w:rPr>
          <w:rStyle w:val="Refdecomentrio"/>
        </w:rPr>
        <w:commentReference w:id="88"/>
      </w:r>
    </w:p>
    <w:bookmarkEnd w:id="82"/>
    <w:p w14:paraId="2D3D2928" w14:textId="77777777" w:rsidR="009515A6" w:rsidRDefault="009515A6" w:rsidP="00FF5554">
      <w:pPr>
        <w:pStyle w:val="PargrafodaLista"/>
        <w:numPr>
          <w:ilvl w:val="0"/>
          <w:numId w:val="23"/>
        </w:numPr>
        <w:tabs>
          <w:tab w:val="left" w:pos="1560"/>
        </w:tabs>
        <w:spacing w:beforeLines="120" w:before="288" w:afterLines="120" w:after="288" w:line="300" w:lineRule="auto"/>
        <w:ind w:left="1418" w:hanging="567"/>
        <w:contextualSpacing w:val="0"/>
        <w:jc w:val="both"/>
        <w:rPr>
          <w:rFonts w:ascii="Tahoma" w:hAnsi="Tahoma" w:cs="Tahoma"/>
          <w:sz w:val="21"/>
          <w:szCs w:val="21"/>
        </w:rPr>
      </w:pPr>
      <w:r>
        <w:rPr>
          <w:rFonts w:ascii="Tahoma" w:hAnsi="Tahoma" w:cs="Tahoma"/>
          <w:sz w:val="21"/>
          <w:szCs w:val="21"/>
        </w:rPr>
        <w:t>Conclusão satisfatória da auditoria em relação aos Custos de Obra dos Empreendimentos Alvos e ao Cronograma de Obra, a ser realizado pela Gerenciadora;</w:t>
      </w:r>
    </w:p>
    <w:p w14:paraId="7FEEDB73" w14:textId="0181F735" w:rsidR="009515A6" w:rsidRDefault="009515A6" w:rsidP="00FF5554">
      <w:pPr>
        <w:pStyle w:val="PargrafodaLista"/>
        <w:numPr>
          <w:ilvl w:val="0"/>
          <w:numId w:val="23"/>
        </w:numPr>
        <w:tabs>
          <w:tab w:val="left" w:pos="1560"/>
        </w:tabs>
        <w:spacing w:beforeLines="120" w:before="288" w:afterLines="120" w:after="288" w:line="300" w:lineRule="auto"/>
        <w:ind w:left="1418" w:hanging="567"/>
        <w:contextualSpacing w:val="0"/>
        <w:jc w:val="both"/>
        <w:rPr>
          <w:rFonts w:ascii="Tahoma" w:hAnsi="Tahoma" w:cs="Tahoma"/>
          <w:sz w:val="21"/>
          <w:szCs w:val="21"/>
        </w:rPr>
      </w:pPr>
      <w:r>
        <w:rPr>
          <w:rFonts w:ascii="Tahoma" w:hAnsi="Tahoma" w:cs="Tahoma"/>
          <w:sz w:val="21"/>
          <w:szCs w:val="21"/>
        </w:rPr>
        <w:t xml:space="preserve">Conclusão pelo </w:t>
      </w:r>
      <w:r>
        <w:rPr>
          <w:rFonts w:ascii="Tahoma" w:hAnsi="Tahoma" w:cs="Tahoma"/>
          <w:i/>
          <w:sz w:val="21"/>
          <w:szCs w:val="21"/>
        </w:rPr>
        <w:t>Servicer</w:t>
      </w:r>
      <w:r>
        <w:rPr>
          <w:rFonts w:ascii="Tahoma" w:hAnsi="Tahoma" w:cs="Tahoma"/>
          <w:sz w:val="21"/>
          <w:szCs w:val="21"/>
        </w:rPr>
        <w:t xml:space="preserve"> do processo de diligência financeira da carteira dos Direitos Creditórios dos Empreendimentos Alvos de forma satisfatória à Securitizadora; e</w:t>
      </w:r>
    </w:p>
    <w:p w14:paraId="1E79CFC4" w14:textId="47FB8D7A" w:rsidR="009515A6" w:rsidRDefault="009515A6" w:rsidP="00FF5554">
      <w:pPr>
        <w:pStyle w:val="PargrafodaLista"/>
        <w:numPr>
          <w:ilvl w:val="0"/>
          <w:numId w:val="23"/>
        </w:numPr>
        <w:tabs>
          <w:tab w:val="left" w:pos="1560"/>
        </w:tabs>
        <w:spacing w:beforeLines="120" w:before="288" w:afterLines="120" w:after="288" w:line="300" w:lineRule="auto"/>
        <w:ind w:left="1418" w:hanging="567"/>
        <w:contextualSpacing w:val="0"/>
        <w:jc w:val="both"/>
        <w:rPr>
          <w:rFonts w:ascii="Tahoma" w:hAnsi="Tahoma" w:cs="Tahoma"/>
          <w:sz w:val="21"/>
          <w:szCs w:val="21"/>
        </w:rPr>
      </w:pPr>
      <w:r>
        <w:rPr>
          <w:rFonts w:ascii="Tahoma" w:hAnsi="Tahoma" w:cs="Tahoma"/>
          <w:sz w:val="21"/>
          <w:szCs w:val="21"/>
        </w:rPr>
        <w:t>O LTV</w:t>
      </w:r>
      <w:r w:rsidR="00786CEC">
        <w:rPr>
          <w:rFonts w:ascii="Tahoma" w:hAnsi="Tahoma" w:cs="Tahoma"/>
          <w:sz w:val="21"/>
          <w:szCs w:val="21"/>
        </w:rPr>
        <w:t xml:space="preserve"> (conforme abaixo definido)</w:t>
      </w:r>
      <w:r>
        <w:rPr>
          <w:rFonts w:ascii="Tahoma" w:hAnsi="Tahoma" w:cs="Tahoma"/>
          <w:sz w:val="21"/>
          <w:szCs w:val="21"/>
        </w:rPr>
        <w:t xml:space="preserve">, seja de, no máximo, </w:t>
      </w:r>
      <w:r w:rsidRPr="00F51EEE">
        <w:rPr>
          <w:rFonts w:ascii="Tahoma" w:hAnsi="Tahoma" w:cs="Tahoma"/>
          <w:sz w:val="21"/>
          <w:szCs w:val="21"/>
        </w:rPr>
        <w:t>7</w:t>
      </w:r>
      <w:r w:rsidR="00C452E6" w:rsidRPr="00F51EEE">
        <w:rPr>
          <w:rFonts w:ascii="Tahoma" w:hAnsi="Tahoma" w:cs="Tahoma"/>
          <w:sz w:val="21"/>
          <w:szCs w:val="21"/>
        </w:rPr>
        <w:t>3</w:t>
      </w:r>
      <w:r>
        <w:rPr>
          <w:rFonts w:ascii="Tahoma" w:hAnsi="Tahoma" w:cs="Tahoma"/>
          <w:sz w:val="21"/>
          <w:szCs w:val="21"/>
        </w:rPr>
        <w:t>% (</w:t>
      </w:r>
      <w:r w:rsidRPr="00F51EEE">
        <w:rPr>
          <w:rFonts w:ascii="Tahoma" w:hAnsi="Tahoma" w:cs="Tahoma"/>
          <w:sz w:val="21"/>
          <w:szCs w:val="21"/>
        </w:rPr>
        <w:t>setenta</w:t>
      </w:r>
      <w:r w:rsidR="00C452E6" w:rsidRPr="00F51EEE">
        <w:rPr>
          <w:rFonts w:ascii="Tahoma" w:hAnsi="Tahoma" w:cs="Tahoma"/>
          <w:sz w:val="21"/>
          <w:szCs w:val="21"/>
        </w:rPr>
        <w:t xml:space="preserve"> e três</w:t>
      </w:r>
      <w:r w:rsidRPr="00F51EEE">
        <w:rPr>
          <w:rFonts w:ascii="Tahoma" w:hAnsi="Tahoma" w:cs="Tahoma"/>
          <w:sz w:val="21"/>
          <w:szCs w:val="21"/>
        </w:rPr>
        <w:t xml:space="preserve"> por cento</w:t>
      </w:r>
      <w:r>
        <w:rPr>
          <w:rFonts w:ascii="Tahoma" w:hAnsi="Tahoma" w:cs="Tahoma"/>
          <w:sz w:val="21"/>
          <w:szCs w:val="21"/>
        </w:rPr>
        <w:t xml:space="preserve">), conforme </w:t>
      </w:r>
      <w:r w:rsidR="0019590B">
        <w:rPr>
          <w:rFonts w:ascii="Tahoma" w:hAnsi="Tahoma" w:cs="Tahoma"/>
          <w:sz w:val="21"/>
          <w:szCs w:val="21"/>
        </w:rPr>
        <w:t xml:space="preserve">Cláusula </w:t>
      </w:r>
      <w:r>
        <w:rPr>
          <w:rFonts w:ascii="Tahoma" w:hAnsi="Tahoma" w:cs="Tahoma"/>
          <w:sz w:val="21"/>
          <w:szCs w:val="21"/>
        </w:rPr>
        <w:t>4.</w:t>
      </w:r>
      <w:r w:rsidR="000628FE">
        <w:rPr>
          <w:rFonts w:ascii="Tahoma" w:hAnsi="Tahoma" w:cs="Tahoma"/>
          <w:sz w:val="21"/>
          <w:szCs w:val="21"/>
        </w:rPr>
        <w:t>7</w:t>
      </w:r>
      <w:r w:rsidR="002F4329">
        <w:rPr>
          <w:rFonts w:ascii="Tahoma" w:hAnsi="Tahoma" w:cs="Tahoma"/>
          <w:sz w:val="21"/>
          <w:szCs w:val="21"/>
        </w:rPr>
        <w:t>.1.</w:t>
      </w:r>
      <w:r>
        <w:rPr>
          <w:rFonts w:ascii="Tahoma" w:hAnsi="Tahoma" w:cs="Tahoma"/>
          <w:sz w:val="21"/>
          <w:szCs w:val="21"/>
        </w:rPr>
        <w:t xml:space="preserve"> abaixo.</w:t>
      </w:r>
    </w:p>
    <w:p w14:paraId="01F73655" w14:textId="0EBA2036" w:rsidR="00E55551" w:rsidRPr="00DD1917" w:rsidRDefault="00673DF3" w:rsidP="00FF5554">
      <w:pPr>
        <w:pStyle w:val="PargrafodaLista"/>
        <w:numPr>
          <w:ilvl w:val="1"/>
          <w:numId w:val="35"/>
        </w:numPr>
        <w:tabs>
          <w:tab w:val="left" w:pos="851"/>
        </w:tabs>
        <w:spacing w:before="240" w:after="240" w:line="300" w:lineRule="auto"/>
        <w:ind w:left="0" w:firstLine="0"/>
        <w:contextualSpacing w:val="0"/>
        <w:jc w:val="both"/>
        <w:rPr>
          <w:rFonts w:ascii="Tahoma" w:hAnsi="Tahoma" w:cs="Tahoma"/>
          <w:sz w:val="21"/>
          <w:szCs w:val="21"/>
        </w:rPr>
      </w:pPr>
      <w:bookmarkStart w:id="89" w:name="_Ref24464556"/>
      <w:bookmarkStart w:id="90" w:name="_Ref522211415"/>
      <w:bookmarkEnd w:id="80"/>
      <w:r w:rsidRPr="00DD1917">
        <w:rPr>
          <w:rFonts w:ascii="Tahoma" w:hAnsi="Tahoma" w:cs="Tahoma"/>
          <w:sz w:val="21"/>
          <w:szCs w:val="21"/>
          <w:u w:val="single"/>
        </w:rPr>
        <w:t>Comprovação do Cumprimento das Condições Precedentes</w:t>
      </w:r>
      <w:r w:rsidRPr="00DD1917">
        <w:rPr>
          <w:rFonts w:ascii="Tahoma" w:hAnsi="Tahoma" w:cs="Tahoma"/>
          <w:sz w:val="21"/>
          <w:szCs w:val="21"/>
        </w:rPr>
        <w:t xml:space="preserve">: </w:t>
      </w:r>
      <w:r w:rsidR="00192D02" w:rsidRPr="00DD1917">
        <w:rPr>
          <w:rFonts w:ascii="Tahoma" w:hAnsi="Tahoma" w:cs="Tahoma"/>
          <w:sz w:val="21"/>
          <w:szCs w:val="21"/>
        </w:rPr>
        <w:t xml:space="preserve">As Partes acordam que será admitida a comprovação do cumprimento das </w:t>
      </w:r>
      <w:r w:rsidR="00E55551" w:rsidRPr="00DD1917">
        <w:rPr>
          <w:rFonts w:ascii="Tahoma" w:hAnsi="Tahoma" w:cs="Tahoma"/>
          <w:sz w:val="21"/>
          <w:szCs w:val="21"/>
        </w:rPr>
        <w:t>Condições Precedentes</w:t>
      </w:r>
      <w:r w:rsidR="00192D02" w:rsidRPr="00DD1917">
        <w:rPr>
          <w:rFonts w:ascii="Tahoma" w:hAnsi="Tahoma" w:cs="Tahoma"/>
          <w:sz w:val="21"/>
          <w:szCs w:val="21"/>
        </w:rPr>
        <w:t xml:space="preserve"> pela Emitente, mediante a apresentação </w:t>
      </w:r>
      <w:r w:rsidR="00E55551" w:rsidRPr="00DD1917">
        <w:rPr>
          <w:rFonts w:ascii="Tahoma" w:hAnsi="Tahoma" w:cs="Tahoma"/>
          <w:sz w:val="21"/>
          <w:szCs w:val="21"/>
        </w:rPr>
        <w:t xml:space="preserve">à </w:t>
      </w:r>
      <w:r w:rsidR="00192D02" w:rsidRPr="00DD1917">
        <w:rPr>
          <w:rFonts w:ascii="Tahoma" w:hAnsi="Tahoma" w:cs="Tahoma"/>
          <w:sz w:val="21"/>
          <w:szCs w:val="21"/>
        </w:rPr>
        <w:t>Credor</w:t>
      </w:r>
      <w:r w:rsidR="00E55551" w:rsidRPr="00DD1917">
        <w:rPr>
          <w:rFonts w:ascii="Tahoma" w:hAnsi="Tahoma" w:cs="Tahoma"/>
          <w:sz w:val="21"/>
          <w:szCs w:val="21"/>
        </w:rPr>
        <w:t>a</w:t>
      </w:r>
      <w:r w:rsidR="00B31FF4">
        <w:rPr>
          <w:rFonts w:ascii="Tahoma" w:hAnsi="Tahoma" w:cs="Tahoma"/>
          <w:sz w:val="21"/>
          <w:szCs w:val="21"/>
        </w:rPr>
        <w:t xml:space="preserve"> ou à Securitizadora, conforme o caso, </w:t>
      </w:r>
      <w:r w:rsidR="00192D02" w:rsidRPr="00DD1917">
        <w:rPr>
          <w:rFonts w:ascii="Tahoma" w:hAnsi="Tahoma" w:cs="Tahoma"/>
          <w:sz w:val="21"/>
          <w:szCs w:val="21"/>
        </w:rPr>
        <w:t xml:space="preserve">de cópia dos comprovantes por </w:t>
      </w:r>
      <w:r w:rsidR="00192D02" w:rsidRPr="00DD1917">
        <w:rPr>
          <w:rFonts w:ascii="Tahoma" w:hAnsi="Tahoma" w:cs="Tahoma"/>
          <w:i/>
          <w:sz w:val="21"/>
          <w:szCs w:val="21"/>
        </w:rPr>
        <w:t>e-mail</w:t>
      </w:r>
      <w:r w:rsidR="001940D3" w:rsidRPr="00DD1917">
        <w:rPr>
          <w:rFonts w:ascii="Tahoma" w:hAnsi="Tahoma" w:cs="Tahoma"/>
          <w:sz w:val="21"/>
          <w:szCs w:val="21"/>
        </w:rPr>
        <w:t>, seguido da cópia digitalizada do documento registrado</w:t>
      </w:r>
      <w:r w:rsidR="00E55551" w:rsidRPr="00DD1917">
        <w:rPr>
          <w:rFonts w:ascii="Tahoma" w:hAnsi="Tahoma" w:cs="Tahoma"/>
          <w:sz w:val="21"/>
          <w:szCs w:val="21"/>
        </w:rPr>
        <w:t>, reservando-se à Credora</w:t>
      </w:r>
      <w:r w:rsidR="00B31FF4">
        <w:rPr>
          <w:rFonts w:ascii="Tahoma" w:hAnsi="Tahoma" w:cs="Tahoma"/>
          <w:sz w:val="21"/>
          <w:szCs w:val="21"/>
        </w:rPr>
        <w:t xml:space="preserve"> ou à Securitizadora </w:t>
      </w:r>
      <w:r w:rsidR="00E55551" w:rsidRPr="00DD1917">
        <w:rPr>
          <w:rFonts w:ascii="Tahoma" w:hAnsi="Tahoma" w:cs="Tahoma"/>
          <w:sz w:val="21"/>
          <w:szCs w:val="21"/>
        </w:rPr>
        <w:t>o direito de requerer a apresentação das vias físicas originais.</w:t>
      </w:r>
      <w:bookmarkEnd w:id="89"/>
      <w:r w:rsidR="00D0577E">
        <w:rPr>
          <w:rFonts w:ascii="Tahoma" w:hAnsi="Tahoma" w:cs="Tahoma"/>
          <w:sz w:val="21"/>
          <w:szCs w:val="21"/>
        </w:rPr>
        <w:t xml:space="preserve"> </w:t>
      </w:r>
      <w:bookmarkStart w:id="91" w:name="_Hlk59013131"/>
      <w:r w:rsidR="00D0577E">
        <w:rPr>
          <w:rFonts w:ascii="Tahoma" w:hAnsi="Tahoma" w:cs="Tahoma"/>
          <w:sz w:val="21"/>
          <w:szCs w:val="21"/>
        </w:rPr>
        <w:t>Sendo certo que o item b) das Condições Precedentes de Integralização é de responsabilidade da Securitizadora</w:t>
      </w:r>
      <w:bookmarkEnd w:id="91"/>
      <w:r w:rsidR="00D0577E">
        <w:rPr>
          <w:rFonts w:ascii="Tahoma" w:hAnsi="Tahoma" w:cs="Tahoma"/>
          <w:sz w:val="21"/>
          <w:szCs w:val="21"/>
        </w:rPr>
        <w:t>.</w:t>
      </w:r>
    </w:p>
    <w:p w14:paraId="218C433D" w14:textId="748BA465" w:rsidR="00924597" w:rsidRDefault="00192D02"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r w:rsidRPr="00DD1917">
        <w:rPr>
          <w:rFonts w:ascii="Tahoma" w:hAnsi="Tahoma" w:cs="Tahoma"/>
          <w:sz w:val="21"/>
          <w:szCs w:val="21"/>
        </w:rPr>
        <w:t xml:space="preserve">Na hipótese do exercício da faculdade decorrente </w:t>
      </w:r>
      <w:r w:rsidR="00E55551" w:rsidRPr="00DD1917">
        <w:rPr>
          <w:rFonts w:ascii="Tahoma" w:hAnsi="Tahoma" w:cs="Tahoma"/>
          <w:sz w:val="21"/>
          <w:szCs w:val="21"/>
        </w:rPr>
        <w:t>d</w:t>
      </w:r>
      <w:r w:rsidR="0019590B">
        <w:rPr>
          <w:rFonts w:ascii="Tahoma" w:hAnsi="Tahoma" w:cs="Tahoma"/>
          <w:sz w:val="21"/>
          <w:szCs w:val="21"/>
        </w:rPr>
        <w:t>a</w:t>
      </w:r>
      <w:r w:rsidR="00E55551" w:rsidRPr="00DD1917">
        <w:rPr>
          <w:rFonts w:ascii="Tahoma" w:hAnsi="Tahoma" w:cs="Tahoma"/>
          <w:sz w:val="21"/>
          <w:szCs w:val="21"/>
        </w:rPr>
        <w:t xml:space="preserve"> </w:t>
      </w:r>
      <w:r w:rsidR="0019590B">
        <w:rPr>
          <w:rFonts w:ascii="Tahoma" w:hAnsi="Tahoma" w:cs="Tahoma"/>
          <w:sz w:val="21"/>
          <w:szCs w:val="21"/>
        </w:rPr>
        <w:t>Cláusula</w:t>
      </w:r>
      <w:r w:rsidR="00E55551" w:rsidRPr="00DD1917">
        <w:rPr>
          <w:rFonts w:ascii="Tahoma" w:hAnsi="Tahoma" w:cs="Tahoma"/>
          <w:sz w:val="21"/>
          <w:szCs w:val="21"/>
        </w:rPr>
        <w:t xml:space="preserve"> </w:t>
      </w:r>
      <w:r w:rsidR="009D3227" w:rsidRPr="00DD1917">
        <w:rPr>
          <w:rFonts w:ascii="Tahoma" w:hAnsi="Tahoma" w:cs="Tahoma"/>
          <w:sz w:val="21"/>
          <w:szCs w:val="21"/>
        </w:rPr>
        <w:t>4.</w:t>
      </w:r>
      <w:r w:rsidR="006D0FF4">
        <w:rPr>
          <w:rFonts w:ascii="Tahoma" w:hAnsi="Tahoma" w:cs="Tahoma"/>
          <w:sz w:val="21"/>
          <w:szCs w:val="21"/>
        </w:rPr>
        <w:t>2</w:t>
      </w:r>
      <w:r w:rsidRPr="00DD1917">
        <w:rPr>
          <w:rFonts w:ascii="Tahoma" w:hAnsi="Tahoma" w:cs="Tahoma"/>
          <w:sz w:val="21"/>
          <w:szCs w:val="21"/>
        </w:rPr>
        <w:t>,</w:t>
      </w:r>
      <w:r w:rsidR="00E55551" w:rsidRPr="00DD1917">
        <w:rPr>
          <w:rFonts w:ascii="Tahoma" w:hAnsi="Tahoma" w:cs="Tahoma"/>
          <w:sz w:val="21"/>
          <w:szCs w:val="21"/>
        </w:rPr>
        <w:t xml:space="preserve"> por parte da Credora</w:t>
      </w:r>
      <w:r w:rsidR="00B31FF4">
        <w:rPr>
          <w:rFonts w:ascii="Tahoma" w:hAnsi="Tahoma" w:cs="Tahoma"/>
          <w:sz w:val="21"/>
          <w:szCs w:val="21"/>
        </w:rPr>
        <w:t xml:space="preserve"> ou da Securitizadora</w:t>
      </w:r>
      <w:r w:rsidR="00E55551" w:rsidRPr="00DD1917">
        <w:rPr>
          <w:rFonts w:ascii="Tahoma" w:hAnsi="Tahoma" w:cs="Tahoma"/>
          <w:sz w:val="21"/>
          <w:szCs w:val="21"/>
        </w:rPr>
        <w:t>,</w:t>
      </w:r>
      <w:r w:rsidRPr="00DD1917">
        <w:rPr>
          <w:rFonts w:ascii="Tahoma" w:hAnsi="Tahoma" w:cs="Tahoma"/>
          <w:sz w:val="21"/>
          <w:szCs w:val="21"/>
        </w:rPr>
        <w:t xml:space="preserve"> a Emitente compromete-se a encaminhar </w:t>
      </w:r>
      <w:r w:rsidR="00F17A54" w:rsidRPr="00DD1917">
        <w:rPr>
          <w:rFonts w:ascii="Tahoma" w:hAnsi="Tahoma" w:cs="Tahoma"/>
          <w:sz w:val="21"/>
          <w:szCs w:val="21"/>
        </w:rPr>
        <w:t>à</w:t>
      </w:r>
      <w:r w:rsidR="00E55551" w:rsidRPr="00DD1917">
        <w:rPr>
          <w:rFonts w:ascii="Tahoma" w:hAnsi="Tahoma" w:cs="Tahoma"/>
          <w:sz w:val="21"/>
          <w:szCs w:val="21"/>
        </w:rPr>
        <w:t xml:space="preserve"> Credora</w:t>
      </w:r>
      <w:r w:rsidR="0017337F">
        <w:rPr>
          <w:rFonts w:ascii="Tahoma" w:hAnsi="Tahoma" w:cs="Tahoma"/>
          <w:sz w:val="21"/>
          <w:szCs w:val="21"/>
        </w:rPr>
        <w:t>, a Securitizadora e ao Agente Fiduciário</w:t>
      </w:r>
      <w:r w:rsidR="00E55551" w:rsidRPr="00DD1917">
        <w:rPr>
          <w:rFonts w:ascii="Tahoma" w:hAnsi="Tahoma" w:cs="Tahoma"/>
          <w:sz w:val="21"/>
          <w:szCs w:val="21"/>
        </w:rPr>
        <w:t xml:space="preserve"> </w:t>
      </w:r>
      <w:r w:rsidRPr="00DD1917">
        <w:rPr>
          <w:rFonts w:ascii="Tahoma" w:hAnsi="Tahoma" w:cs="Tahoma"/>
          <w:sz w:val="21"/>
          <w:szCs w:val="21"/>
        </w:rPr>
        <w:t>as vias originais devidamente registradas em até 5 (cinco) Dias Úteis contados da data de registro.</w:t>
      </w:r>
      <w:bookmarkEnd w:id="90"/>
    </w:p>
    <w:p w14:paraId="5BC80171" w14:textId="21749991" w:rsidR="00432A52" w:rsidRDefault="00432A52"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r w:rsidRPr="00432A52">
        <w:rPr>
          <w:rFonts w:ascii="Tahoma" w:hAnsi="Tahoma" w:cs="Tahoma"/>
          <w:sz w:val="21"/>
          <w:szCs w:val="21"/>
        </w:rPr>
        <w:t xml:space="preserve">Caso qualquer das Condições Precedentes não seja </w:t>
      </w:r>
      <w:r w:rsidR="00D3732B">
        <w:rPr>
          <w:rFonts w:ascii="Tahoma" w:hAnsi="Tahoma" w:cs="Tahoma"/>
          <w:sz w:val="21"/>
          <w:szCs w:val="21"/>
        </w:rPr>
        <w:t>superada</w:t>
      </w:r>
      <w:r w:rsidR="000546A0">
        <w:rPr>
          <w:rFonts w:ascii="Tahoma" w:hAnsi="Tahoma" w:cs="Tahoma"/>
          <w:sz w:val="21"/>
          <w:szCs w:val="21"/>
        </w:rPr>
        <w:t xml:space="preserve"> </w:t>
      </w:r>
      <w:r w:rsidRPr="00432A52">
        <w:rPr>
          <w:rFonts w:ascii="Tahoma" w:hAnsi="Tahoma" w:cs="Tahoma"/>
          <w:sz w:val="21"/>
          <w:szCs w:val="21"/>
        </w:rPr>
        <w:t xml:space="preserve">ou seja renunciada </w:t>
      </w:r>
      <w:r w:rsidR="00595489">
        <w:rPr>
          <w:rFonts w:ascii="Tahoma" w:hAnsi="Tahoma" w:cs="Tahoma"/>
          <w:sz w:val="21"/>
          <w:szCs w:val="21"/>
        </w:rPr>
        <w:t xml:space="preserve">em </w:t>
      </w:r>
      <w:r w:rsidRPr="00432A52">
        <w:rPr>
          <w:rFonts w:ascii="Tahoma" w:hAnsi="Tahoma" w:cs="Tahoma"/>
          <w:sz w:val="21"/>
          <w:szCs w:val="21"/>
        </w:rPr>
        <w:t xml:space="preserve">até </w:t>
      </w:r>
      <w:r w:rsidR="009515A6">
        <w:rPr>
          <w:rFonts w:ascii="Tahoma" w:hAnsi="Tahoma" w:cs="Tahoma"/>
          <w:sz w:val="21"/>
          <w:szCs w:val="21"/>
        </w:rPr>
        <w:t>120</w:t>
      </w:r>
      <w:r w:rsidR="00595489">
        <w:rPr>
          <w:rFonts w:ascii="Tahoma" w:hAnsi="Tahoma" w:cs="Tahoma"/>
          <w:sz w:val="21"/>
          <w:szCs w:val="21"/>
        </w:rPr>
        <w:t xml:space="preserve"> (</w:t>
      </w:r>
      <w:r w:rsidR="009515A6">
        <w:rPr>
          <w:rFonts w:ascii="Tahoma" w:hAnsi="Tahoma" w:cs="Tahoma"/>
          <w:sz w:val="21"/>
          <w:szCs w:val="21"/>
        </w:rPr>
        <w:t>cento e vinte</w:t>
      </w:r>
      <w:r w:rsidR="00595489">
        <w:rPr>
          <w:rFonts w:ascii="Tahoma" w:hAnsi="Tahoma" w:cs="Tahoma"/>
          <w:sz w:val="21"/>
          <w:szCs w:val="21"/>
        </w:rPr>
        <w:t>) dias</w:t>
      </w:r>
      <w:r w:rsidR="00373578">
        <w:rPr>
          <w:rFonts w:ascii="Tahoma" w:hAnsi="Tahoma" w:cs="Tahoma"/>
          <w:sz w:val="21"/>
          <w:szCs w:val="21"/>
        </w:rPr>
        <w:t xml:space="preserve"> corridos</w:t>
      </w:r>
      <w:r w:rsidR="00326E60">
        <w:rPr>
          <w:rFonts w:ascii="Tahoma" w:hAnsi="Tahoma" w:cs="Tahoma"/>
          <w:sz w:val="21"/>
          <w:szCs w:val="21"/>
        </w:rPr>
        <w:t xml:space="preserve"> contados da presente data</w:t>
      </w:r>
      <w:r w:rsidRPr="00432A52">
        <w:rPr>
          <w:rFonts w:ascii="Tahoma" w:hAnsi="Tahoma" w:cs="Tahoma"/>
          <w:sz w:val="21"/>
          <w:szCs w:val="21"/>
        </w:rPr>
        <w:t>, a presente Cédula será extinta, não sendo, portanto, exigível e tornando-se sem efeito entre as partes, sem prejuízo de a Emitente pagar ou reembolsar a Securitizadora das Despesas</w:t>
      </w:r>
      <w:r w:rsidR="00B458CA">
        <w:rPr>
          <w:rFonts w:ascii="Tahoma" w:hAnsi="Tahoma" w:cs="Tahoma"/>
          <w:sz w:val="21"/>
          <w:szCs w:val="21"/>
        </w:rPr>
        <w:t>, bem como Custo Flat</w:t>
      </w:r>
      <w:r w:rsidR="00C85704">
        <w:rPr>
          <w:rFonts w:ascii="Tahoma" w:hAnsi="Tahoma" w:cs="Tahoma"/>
          <w:sz w:val="21"/>
          <w:szCs w:val="21"/>
        </w:rPr>
        <w:t xml:space="preserve"> (conforme definido no Anexo VI a este instrumento)</w:t>
      </w:r>
      <w:r w:rsidR="00B458CA">
        <w:rPr>
          <w:rFonts w:ascii="Tahoma" w:hAnsi="Tahoma" w:cs="Tahoma"/>
          <w:sz w:val="21"/>
          <w:szCs w:val="21"/>
        </w:rPr>
        <w:t>,</w:t>
      </w:r>
      <w:r w:rsidRPr="00432A52">
        <w:rPr>
          <w:rFonts w:ascii="Tahoma" w:hAnsi="Tahoma" w:cs="Tahoma"/>
          <w:sz w:val="21"/>
          <w:szCs w:val="21"/>
        </w:rPr>
        <w:t xml:space="preserve"> incorrid</w:t>
      </w:r>
      <w:r w:rsidR="00B458CA">
        <w:rPr>
          <w:rFonts w:ascii="Tahoma" w:hAnsi="Tahoma" w:cs="Tahoma"/>
          <w:sz w:val="21"/>
          <w:szCs w:val="21"/>
        </w:rPr>
        <w:t>o</w:t>
      </w:r>
      <w:r w:rsidRPr="00432A52">
        <w:rPr>
          <w:rFonts w:ascii="Tahoma" w:hAnsi="Tahoma" w:cs="Tahoma"/>
          <w:sz w:val="21"/>
          <w:szCs w:val="21"/>
        </w:rPr>
        <w:t>s até a referida data; sendo certo que tal prazo poderá ser prorrogado a exclusivo critério da Securitizadora.</w:t>
      </w:r>
      <w:r w:rsidR="000628FE">
        <w:rPr>
          <w:rFonts w:ascii="Tahoma" w:hAnsi="Tahoma" w:cs="Tahoma"/>
          <w:sz w:val="21"/>
          <w:szCs w:val="21"/>
        </w:rPr>
        <w:t xml:space="preserve"> </w:t>
      </w:r>
    </w:p>
    <w:p w14:paraId="44CB0349" w14:textId="2194493E" w:rsidR="008F228A" w:rsidRDefault="008F228A"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bookmarkStart w:id="92" w:name="_Hlk60668494"/>
      <w:r w:rsidRPr="001F3C77">
        <w:rPr>
          <w:rFonts w:ascii="Tahoma" w:hAnsi="Tahoma" w:cs="Tahoma"/>
          <w:sz w:val="21"/>
          <w:szCs w:val="21"/>
        </w:rPr>
        <w:t xml:space="preserve">Sem prejuízo do disposto </w:t>
      </w:r>
      <w:r w:rsidR="00270DDB">
        <w:rPr>
          <w:rFonts w:ascii="Tahoma" w:hAnsi="Tahoma" w:cs="Tahoma"/>
          <w:sz w:val="21"/>
          <w:szCs w:val="21"/>
        </w:rPr>
        <w:t>na</w:t>
      </w:r>
      <w:r w:rsidRPr="001F3C77">
        <w:rPr>
          <w:rFonts w:ascii="Tahoma" w:hAnsi="Tahoma" w:cs="Tahoma"/>
          <w:sz w:val="21"/>
          <w:szCs w:val="21"/>
        </w:rPr>
        <w:t xml:space="preserve"> </w:t>
      </w:r>
      <w:r w:rsidR="00AC192F">
        <w:rPr>
          <w:rFonts w:ascii="Tahoma" w:hAnsi="Tahoma" w:cs="Tahoma"/>
          <w:sz w:val="21"/>
          <w:szCs w:val="21"/>
        </w:rPr>
        <w:t>Cláusulas</w:t>
      </w:r>
      <w:r w:rsidRPr="001F3C77">
        <w:rPr>
          <w:rFonts w:ascii="Tahoma" w:hAnsi="Tahoma" w:cs="Tahoma"/>
          <w:sz w:val="21"/>
          <w:szCs w:val="21"/>
        </w:rPr>
        <w:t xml:space="preserve"> 4.</w:t>
      </w:r>
      <w:r w:rsidR="00270DDB">
        <w:rPr>
          <w:rFonts w:ascii="Tahoma" w:hAnsi="Tahoma" w:cs="Tahoma"/>
          <w:sz w:val="21"/>
          <w:szCs w:val="21"/>
        </w:rPr>
        <w:t>2</w:t>
      </w:r>
      <w:r w:rsidRPr="001F3C77">
        <w:rPr>
          <w:rFonts w:ascii="Tahoma" w:hAnsi="Tahoma" w:cs="Tahoma"/>
          <w:sz w:val="21"/>
          <w:szCs w:val="21"/>
        </w:rPr>
        <w:t xml:space="preserve">.2 acima, caso as Condições Precedentes descritas nos itens (b) e (c) </w:t>
      </w:r>
      <w:r w:rsidR="00270DDB">
        <w:rPr>
          <w:rFonts w:ascii="Tahoma" w:hAnsi="Tahoma" w:cs="Tahoma"/>
          <w:sz w:val="21"/>
          <w:szCs w:val="21"/>
        </w:rPr>
        <w:t xml:space="preserve">da Cláusula 4.1. </w:t>
      </w:r>
      <w:r w:rsidRPr="001F3C77">
        <w:rPr>
          <w:rFonts w:ascii="Tahoma" w:hAnsi="Tahoma" w:cs="Tahoma"/>
          <w:sz w:val="21"/>
          <w:szCs w:val="21"/>
        </w:rPr>
        <w:t xml:space="preserve">não sejam superadas em até </w:t>
      </w:r>
      <w:r w:rsidR="001F3C77" w:rsidRPr="001F3C77">
        <w:rPr>
          <w:rFonts w:ascii="Tahoma" w:hAnsi="Tahoma" w:cs="Tahoma"/>
          <w:sz w:val="21"/>
          <w:szCs w:val="21"/>
        </w:rPr>
        <w:t>5</w:t>
      </w:r>
      <w:r w:rsidRPr="001F3C77">
        <w:rPr>
          <w:rFonts w:ascii="Tahoma" w:hAnsi="Tahoma" w:cs="Tahoma"/>
          <w:sz w:val="21"/>
          <w:szCs w:val="21"/>
        </w:rPr>
        <w:t xml:space="preserve"> (</w:t>
      </w:r>
      <w:r w:rsidR="001F3C77" w:rsidRPr="001F3C77">
        <w:rPr>
          <w:rFonts w:ascii="Tahoma" w:hAnsi="Tahoma" w:cs="Tahoma"/>
          <w:sz w:val="21"/>
          <w:szCs w:val="21"/>
        </w:rPr>
        <w:t>cinco</w:t>
      </w:r>
      <w:r w:rsidRPr="001F3C77">
        <w:rPr>
          <w:rFonts w:ascii="Tahoma" w:hAnsi="Tahoma" w:cs="Tahoma"/>
          <w:sz w:val="21"/>
          <w:szCs w:val="21"/>
        </w:rPr>
        <w:t>) dias corridos contados da presente data, a presente Cédula será extinta, não sendo, portanto, exigível e tornando-se sem efeito entre as partes, sem prejuízo de a Emitente pagar ou reembolsar a Securitizadora das Despesas, bem como Custo Flat (conforme definido no Anexo VI a este instrumento), incorridos até a referida data; sendo certo que tal prazo poderá ser prorrogado a exclusivo critério da Securitizadora.</w:t>
      </w:r>
    </w:p>
    <w:p w14:paraId="4A1742DA" w14:textId="160102D8" w:rsidR="00F97F54" w:rsidRPr="0046304D" w:rsidRDefault="00C901B2" w:rsidP="00FF5554">
      <w:pPr>
        <w:pStyle w:val="PargrafodaLista"/>
        <w:widowControl w:val="0"/>
        <w:numPr>
          <w:ilvl w:val="1"/>
          <w:numId w:val="35"/>
        </w:numPr>
        <w:tabs>
          <w:tab w:val="left" w:pos="851"/>
        </w:tabs>
        <w:spacing w:before="240" w:after="240" w:line="300" w:lineRule="exact"/>
        <w:ind w:left="0" w:firstLine="0"/>
        <w:jc w:val="both"/>
        <w:rPr>
          <w:rFonts w:ascii="Tahoma" w:hAnsi="Tahoma" w:cs="Tahoma"/>
          <w:sz w:val="21"/>
          <w:szCs w:val="21"/>
        </w:rPr>
      </w:pPr>
      <w:r w:rsidRPr="00F97F54">
        <w:rPr>
          <w:rFonts w:ascii="Tahoma" w:hAnsi="Tahoma" w:cs="Tahoma"/>
          <w:sz w:val="21"/>
          <w:szCs w:val="21"/>
          <w:u w:val="single"/>
        </w:rPr>
        <w:t>Procedimento de Integralização</w:t>
      </w:r>
      <w:r w:rsidRPr="00F97F54">
        <w:rPr>
          <w:rFonts w:ascii="Tahoma" w:hAnsi="Tahoma" w:cs="Tahoma"/>
          <w:sz w:val="21"/>
          <w:szCs w:val="21"/>
        </w:rPr>
        <w:t xml:space="preserve">: Os recursos serão integralizados semestralmente, </w:t>
      </w:r>
      <w:r w:rsidRPr="00F97F54">
        <w:rPr>
          <w:rFonts w:ascii="Tahoma" w:hAnsi="Tahoma" w:cs="Tahoma"/>
          <w:sz w:val="21"/>
          <w:szCs w:val="21"/>
        </w:rPr>
        <w:lastRenderedPageBreak/>
        <w:t xml:space="preserve">obedecendo o </w:t>
      </w:r>
      <w:r w:rsidRPr="00F97F54">
        <w:rPr>
          <w:rFonts w:ascii="Tahoma" w:hAnsi="Tahoma" w:cs="Tahoma"/>
          <w:bCs/>
          <w:sz w:val="21"/>
          <w:szCs w:val="21"/>
        </w:rPr>
        <w:t xml:space="preserve">cronograma relativo </w:t>
      </w:r>
      <w:r w:rsidR="006A5307" w:rsidRPr="00F97F54">
        <w:rPr>
          <w:rFonts w:ascii="Tahoma" w:hAnsi="Tahoma" w:cs="Tahoma"/>
          <w:bCs/>
          <w:sz w:val="21"/>
          <w:szCs w:val="21"/>
        </w:rPr>
        <w:t>à</w:t>
      </w:r>
      <w:r w:rsidRPr="00F97F54">
        <w:rPr>
          <w:rFonts w:ascii="Tahoma" w:hAnsi="Tahoma" w:cs="Tahoma"/>
          <w:bCs/>
          <w:sz w:val="21"/>
          <w:szCs w:val="21"/>
        </w:rPr>
        <w:t xml:space="preserve"> integralização das </w:t>
      </w:r>
      <w:r w:rsidRPr="00F97F54">
        <w:rPr>
          <w:rFonts w:ascii="Tahoma" w:hAnsi="Tahoma" w:cs="Tahoma"/>
          <w:sz w:val="21"/>
          <w:szCs w:val="21"/>
        </w:rPr>
        <w:t>parcelas</w:t>
      </w:r>
      <w:r w:rsidRPr="00F97F54">
        <w:rPr>
          <w:rFonts w:ascii="Tahoma" w:hAnsi="Tahoma" w:cs="Tahoma"/>
          <w:bCs/>
          <w:sz w:val="21"/>
          <w:szCs w:val="21"/>
        </w:rPr>
        <w:t xml:space="preserve"> do financiamento, elaborado pelo emitente e validado pela </w:t>
      </w:r>
      <w:r w:rsidRPr="00D12760">
        <w:rPr>
          <w:rFonts w:ascii="Tahoma" w:hAnsi="Tahoma" w:cs="Tahoma"/>
          <w:sz w:val="21"/>
          <w:szCs w:val="21"/>
        </w:rPr>
        <w:t>gerenciadora</w:t>
      </w:r>
      <w:r w:rsidRPr="00F97F54">
        <w:rPr>
          <w:rFonts w:ascii="Tahoma" w:hAnsi="Tahoma" w:cs="Tahoma"/>
          <w:bCs/>
          <w:sz w:val="21"/>
          <w:szCs w:val="21"/>
        </w:rPr>
        <w:t>, na data da emissão da cédula</w:t>
      </w:r>
      <w:r w:rsidR="001D1823" w:rsidRPr="00F97F54">
        <w:rPr>
          <w:rFonts w:ascii="Tahoma" w:hAnsi="Tahoma" w:cs="Tahoma"/>
          <w:bCs/>
          <w:sz w:val="21"/>
          <w:szCs w:val="21"/>
        </w:rPr>
        <w:t xml:space="preserve"> conforme tabela abaixo</w:t>
      </w:r>
      <w:r w:rsidRPr="00F97F54">
        <w:rPr>
          <w:rFonts w:ascii="Tahoma" w:hAnsi="Tahoma" w:cs="Tahoma"/>
          <w:sz w:val="21"/>
          <w:szCs w:val="21"/>
        </w:rPr>
        <w:t>:</w:t>
      </w:r>
    </w:p>
    <w:p w14:paraId="15DD6384" w14:textId="77777777" w:rsidR="00C901B2" w:rsidRPr="00F97F54" w:rsidRDefault="00C901B2" w:rsidP="00FF5554">
      <w:pPr>
        <w:pStyle w:val="PargrafodaLista"/>
        <w:widowControl w:val="0"/>
        <w:tabs>
          <w:tab w:val="left" w:pos="851"/>
        </w:tabs>
        <w:spacing w:before="240" w:after="240" w:line="300" w:lineRule="exact"/>
        <w:ind w:left="0"/>
        <w:jc w:val="both"/>
        <w:rPr>
          <w:rFonts w:ascii="Tahoma" w:hAnsi="Tahoma" w:cs="Tahoma"/>
          <w:sz w:val="21"/>
          <w:szCs w:val="21"/>
        </w:rPr>
      </w:pPr>
    </w:p>
    <w:tbl>
      <w:tblPr>
        <w:tblStyle w:val="TabeladeGradeClara1"/>
        <w:tblpPr w:leftFromText="141" w:rightFromText="141" w:vertAnchor="text" w:horzAnchor="margin" w:tblpXSpec="center" w:tblpY="42"/>
        <w:tblW w:w="3586" w:type="pct"/>
        <w:tblLayout w:type="fixed"/>
        <w:tblLook w:val="04A0" w:firstRow="1" w:lastRow="0" w:firstColumn="1" w:lastColumn="0" w:noHBand="0" w:noVBand="1"/>
      </w:tblPr>
      <w:tblGrid>
        <w:gridCol w:w="1205"/>
        <w:gridCol w:w="2759"/>
        <w:gridCol w:w="1022"/>
        <w:gridCol w:w="1513"/>
      </w:tblGrid>
      <w:tr w:rsidR="001C3C29" w:rsidRPr="00BD7CF3" w14:paraId="29C9F222" w14:textId="77777777" w:rsidTr="00DB6738">
        <w:trPr>
          <w:trHeight w:val="1079"/>
        </w:trPr>
        <w:tc>
          <w:tcPr>
            <w:tcW w:w="927" w:type="pct"/>
            <w:shd w:val="clear" w:color="auto" w:fill="F79646" w:themeFill="accent6"/>
            <w:vAlign w:val="center"/>
          </w:tcPr>
          <w:p w14:paraId="693F816A" w14:textId="77777777" w:rsidR="00C901B2" w:rsidRDefault="00C901B2" w:rsidP="00CC343C">
            <w:pPr>
              <w:widowControl w:val="0"/>
              <w:spacing w:line="300" w:lineRule="exact"/>
              <w:jc w:val="center"/>
              <w:rPr>
                <w:rFonts w:ascii="Tahoma" w:hAnsi="Tahoma" w:cs="Tahoma"/>
                <w:b/>
                <w:bCs/>
                <w:smallCaps/>
                <w:color w:val="002060"/>
                <w:sz w:val="16"/>
                <w:szCs w:val="16"/>
              </w:rPr>
            </w:pPr>
          </w:p>
          <w:p w14:paraId="44549DC5" w14:textId="77777777" w:rsidR="00C901B2" w:rsidRPr="00BD7CF3" w:rsidRDefault="00C901B2" w:rsidP="00CC343C">
            <w:pPr>
              <w:widowControl w:val="0"/>
              <w:spacing w:line="300" w:lineRule="exact"/>
              <w:jc w:val="center"/>
              <w:rPr>
                <w:rFonts w:ascii="Tahoma" w:hAnsi="Tahoma" w:cs="Tahoma"/>
                <w:b/>
                <w:bCs/>
                <w:smallCaps/>
                <w:color w:val="002060"/>
                <w:sz w:val="16"/>
                <w:szCs w:val="16"/>
              </w:rPr>
            </w:pPr>
            <w:r>
              <w:rPr>
                <w:rFonts w:ascii="Tahoma" w:hAnsi="Tahoma" w:cs="Tahoma"/>
                <w:b/>
                <w:bCs/>
                <w:smallCaps/>
                <w:color w:val="002060"/>
                <w:sz w:val="16"/>
                <w:szCs w:val="16"/>
              </w:rPr>
              <w:t>Período</w:t>
            </w:r>
          </w:p>
        </w:tc>
        <w:tc>
          <w:tcPr>
            <w:tcW w:w="2123" w:type="pct"/>
            <w:shd w:val="clear" w:color="auto" w:fill="F79646" w:themeFill="accent6"/>
            <w:vAlign w:val="center"/>
          </w:tcPr>
          <w:p w14:paraId="7D35555F" w14:textId="71093AED" w:rsidR="00C901B2" w:rsidRPr="00BD7CF3" w:rsidRDefault="00C901B2" w:rsidP="00CC343C">
            <w:pPr>
              <w:widowControl w:val="0"/>
              <w:spacing w:line="300" w:lineRule="exact"/>
              <w:jc w:val="center"/>
              <w:rPr>
                <w:rFonts w:ascii="Tahoma" w:hAnsi="Tahoma" w:cs="Tahoma"/>
                <w:b/>
                <w:bCs/>
                <w:smallCaps/>
                <w:color w:val="002060"/>
                <w:sz w:val="16"/>
                <w:szCs w:val="16"/>
              </w:rPr>
            </w:pPr>
            <w:r w:rsidRPr="00BD7CF3">
              <w:rPr>
                <w:rFonts w:ascii="Tahoma" w:hAnsi="Tahoma" w:cs="Tahoma"/>
                <w:b/>
                <w:bCs/>
                <w:smallCaps/>
                <w:color w:val="002060"/>
                <w:sz w:val="16"/>
                <w:szCs w:val="16"/>
              </w:rPr>
              <w:t>Data d</w:t>
            </w:r>
            <w:r w:rsidR="001E2807">
              <w:rPr>
                <w:rFonts w:ascii="Tahoma" w:hAnsi="Tahoma" w:cs="Tahoma"/>
                <w:b/>
                <w:bCs/>
                <w:smallCaps/>
                <w:color w:val="002060"/>
                <w:sz w:val="16"/>
                <w:szCs w:val="16"/>
              </w:rPr>
              <w:t>e</w:t>
            </w:r>
            <w:r w:rsidRPr="00BD7CF3">
              <w:rPr>
                <w:rFonts w:ascii="Tahoma" w:hAnsi="Tahoma" w:cs="Tahoma"/>
                <w:b/>
                <w:bCs/>
                <w:smallCaps/>
                <w:color w:val="002060"/>
                <w:sz w:val="16"/>
                <w:szCs w:val="16"/>
              </w:rPr>
              <w:t xml:space="preserve"> </w:t>
            </w:r>
            <w:r>
              <w:rPr>
                <w:rFonts w:ascii="Tahoma" w:hAnsi="Tahoma" w:cs="Tahoma"/>
                <w:b/>
                <w:bCs/>
                <w:smallCaps/>
                <w:color w:val="002060"/>
                <w:sz w:val="16"/>
                <w:szCs w:val="16"/>
              </w:rPr>
              <w:t>Desembolso</w:t>
            </w:r>
          </w:p>
        </w:tc>
        <w:tc>
          <w:tcPr>
            <w:tcW w:w="786" w:type="pct"/>
            <w:shd w:val="clear" w:color="auto" w:fill="F79646" w:themeFill="accent6"/>
            <w:vAlign w:val="center"/>
          </w:tcPr>
          <w:p w14:paraId="0219104E" w14:textId="77777777" w:rsidR="00C901B2" w:rsidRPr="00BD7CF3" w:rsidRDefault="00C901B2" w:rsidP="00CC343C">
            <w:pPr>
              <w:widowControl w:val="0"/>
              <w:spacing w:line="300" w:lineRule="exact"/>
              <w:jc w:val="center"/>
              <w:rPr>
                <w:rFonts w:ascii="Tahoma" w:hAnsi="Tahoma" w:cs="Tahoma"/>
                <w:b/>
                <w:bCs/>
                <w:smallCaps/>
                <w:color w:val="002060"/>
                <w:sz w:val="16"/>
                <w:szCs w:val="16"/>
              </w:rPr>
            </w:pPr>
            <w:r w:rsidRPr="00BD7CF3">
              <w:rPr>
                <w:rFonts w:ascii="Tahoma" w:hAnsi="Tahoma" w:cs="Tahoma"/>
                <w:b/>
                <w:bCs/>
                <w:smallCaps/>
                <w:color w:val="002060"/>
                <w:sz w:val="16"/>
                <w:szCs w:val="16"/>
              </w:rPr>
              <w:t>Valor mínimo da Parcela</w:t>
            </w:r>
          </w:p>
        </w:tc>
        <w:tc>
          <w:tcPr>
            <w:tcW w:w="1164" w:type="pct"/>
            <w:shd w:val="clear" w:color="auto" w:fill="F79646" w:themeFill="accent6"/>
            <w:vAlign w:val="center"/>
          </w:tcPr>
          <w:p w14:paraId="16933E4E" w14:textId="77777777" w:rsidR="00C901B2" w:rsidRPr="00BD7CF3" w:rsidRDefault="00C901B2" w:rsidP="00CC343C">
            <w:pPr>
              <w:widowControl w:val="0"/>
              <w:spacing w:line="300" w:lineRule="exact"/>
              <w:jc w:val="center"/>
              <w:rPr>
                <w:rFonts w:ascii="Tahoma" w:hAnsi="Tahoma" w:cs="Tahoma"/>
                <w:b/>
                <w:bCs/>
                <w:smallCaps/>
                <w:color w:val="002060"/>
                <w:sz w:val="16"/>
                <w:szCs w:val="16"/>
              </w:rPr>
            </w:pPr>
            <w:r w:rsidRPr="00BD7CF3">
              <w:rPr>
                <w:rFonts w:ascii="Tahoma" w:hAnsi="Tahoma" w:cs="Tahoma"/>
                <w:b/>
                <w:bCs/>
                <w:smallCaps/>
                <w:color w:val="002060"/>
                <w:sz w:val="16"/>
                <w:szCs w:val="16"/>
              </w:rPr>
              <w:t>Valor Máximo da Parcela</w:t>
            </w:r>
          </w:p>
        </w:tc>
      </w:tr>
      <w:tr w:rsidR="00C901B2" w:rsidRPr="00BD7CF3" w14:paraId="718071B7" w14:textId="77777777" w:rsidTr="00993774">
        <w:trPr>
          <w:trHeight w:val="234"/>
        </w:trPr>
        <w:tc>
          <w:tcPr>
            <w:tcW w:w="927" w:type="pct"/>
            <w:shd w:val="clear" w:color="auto" w:fill="auto"/>
            <w:vAlign w:val="center"/>
          </w:tcPr>
          <w:p w14:paraId="435ACAE2" w14:textId="77777777" w:rsidR="00C901B2" w:rsidRPr="00BD7CF3" w:rsidRDefault="00C901B2" w:rsidP="00CC343C">
            <w:pPr>
              <w:widowControl w:val="0"/>
              <w:spacing w:line="300" w:lineRule="exact"/>
              <w:jc w:val="center"/>
              <w:rPr>
                <w:rFonts w:ascii="Tahoma" w:hAnsi="Tahoma" w:cs="Tahoma"/>
                <w:sz w:val="16"/>
                <w:szCs w:val="16"/>
              </w:rPr>
            </w:pPr>
            <w:r w:rsidRPr="00BD7CF3">
              <w:rPr>
                <w:rFonts w:ascii="Tahoma" w:hAnsi="Tahoma" w:cs="Tahoma"/>
                <w:sz w:val="16"/>
                <w:szCs w:val="16"/>
              </w:rPr>
              <w:t>1ª</w:t>
            </w:r>
          </w:p>
        </w:tc>
        <w:tc>
          <w:tcPr>
            <w:tcW w:w="2123" w:type="pct"/>
            <w:shd w:val="clear" w:color="auto" w:fill="auto"/>
            <w:vAlign w:val="center"/>
          </w:tcPr>
          <w:p w14:paraId="0D26135A" w14:textId="7A4B852B" w:rsidR="00C901B2" w:rsidRPr="00BD7CF3" w:rsidDel="001E5153" w:rsidRDefault="00C901B2" w:rsidP="00CC343C">
            <w:pPr>
              <w:widowControl w:val="0"/>
              <w:spacing w:line="300" w:lineRule="exact"/>
              <w:jc w:val="center"/>
              <w:rPr>
                <w:rFonts w:ascii="Tahoma" w:hAnsi="Tahoma" w:cs="Tahoma"/>
                <w:sz w:val="16"/>
                <w:szCs w:val="16"/>
              </w:rPr>
            </w:pPr>
            <w:r>
              <w:rPr>
                <w:rFonts w:ascii="Tahoma" w:hAnsi="Tahoma" w:cs="Tahoma"/>
                <w:sz w:val="16"/>
                <w:szCs w:val="16"/>
              </w:rPr>
              <w:t xml:space="preserve">após cumprimento das condições precedentes, </w:t>
            </w:r>
            <w:r w:rsidR="00DB6738">
              <w:rPr>
                <w:rFonts w:ascii="Tahoma" w:hAnsi="Tahoma" w:cs="Tahoma"/>
                <w:sz w:val="16"/>
                <w:szCs w:val="16"/>
              </w:rPr>
              <w:t xml:space="preserve">após </w:t>
            </w:r>
            <w:r>
              <w:rPr>
                <w:rFonts w:ascii="Tahoma" w:hAnsi="Tahoma" w:cs="Tahoma"/>
                <w:sz w:val="16"/>
                <w:szCs w:val="16"/>
              </w:rPr>
              <w:t xml:space="preserve">XX </w:t>
            </w:r>
            <w:r w:rsidR="00DB6738">
              <w:rPr>
                <w:rFonts w:ascii="Tahoma" w:hAnsi="Tahoma" w:cs="Tahoma"/>
                <w:sz w:val="16"/>
                <w:szCs w:val="16"/>
              </w:rPr>
              <w:t>contados da comprovação do integral e cumulativo cumprimento das Condições Precedentes</w:t>
            </w:r>
          </w:p>
        </w:tc>
        <w:tc>
          <w:tcPr>
            <w:tcW w:w="1950" w:type="pct"/>
            <w:gridSpan w:val="2"/>
            <w:vAlign w:val="center"/>
          </w:tcPr>
          <w:p w14:paraId="08C10F9B" w14:textId="43536855" w:rsidR="00C901B2" w:rsidRPr="00BD7CF3" w:rsidRDefault="00C901B2" w:rsidP="00CC343C">
            <w:pPr>
              <w:widowControl w:val="0"/>
              <w:spacing w:line="300" w:lineRule="exact"/>
              <w:jc w:val="center"/>
              <w:rPr>
                <w:rFonts w:ascii="Tahoma" w:hAnsi="Tahoma" w:cs="Tahoma"/>
                <w:sz w:val="16"/>
                <w:szCs w:val="16"/>
                <w:highlight w:val="yellow"/>
              </w:rPr>
            </w:pPr>
          </w:p>
        </w:tc>
      </w:tr>
      <w:tr w:rsidR="00C901B2" w:rsidRPr="00BD7CF3" w14:paraId="742E3C04" w14:textId="77777777" w:rsidTr="00993774">
        <w:trPr>
          <w:trHeight w:val="234"/>
        </w:trPr>
        <w:tc>
          <w:tcPr>
            <w:tcW w:w="927" w:type="pct"/>
            <w:shd w:val="clear" w:color="auto" w:fill="auto"/>
            <w:vAlign w:val="center"/>
          </w:tcPr>
          <w:p w14:paraId="67977376" w14:textId="77777777" w:rsidR="00C901B2" w:rsidRPr="00BD7CF3" w:rsidRDefault="00C901B2" w:rsidP="00CC343C">
            <w:pPr>
              <w:widowControl w:val="0"/>
              <w:spacing w:line="300" w:lineRule="exact"/>
              <w:jc w:val="center"/>
              <w:rPr>
                <w:rFonts w:ascii="Tahoma" w:hAnsi="Tahoma" w:cs="Tahoma"/>
                <w:sz w:val="16"/>
                <w:szCs w:val="16"/>
              </w:rPr>
            </w:pPr>
            <w:r w:rsidRPr="00BD7CF3">
              <w:rPr>
                <w:rFonts w:ascii="Tahoma" w:hAnsi="Tahoma" w:cs="Tahoma"/>
                <w:sz w:val="16"/>
                <w:szCs w:val="16"/>
              </w:rPr>
              <w:t>2ª</w:t>
            </w:r>
          </w:p>
        </w:tc>
        <w:tc>
          <w:tcPr>
            <w:tcW w:w="2123" w:type="pct"/>
            <w:shd w:val="clear" w:color="auto" w:fill="auto"/>
            <w:vAlign w:val="center"/>
          </w:tcPr>
          <w:p w14:paraId="38356AFB" w14:textId="138C0FFC" w:rsidR="00C901B2" w:rsidRPr="00BD7CF3" w:rsidRDefault="00C901B2" w:rsidP="00CC343C">
            <w:pPr>
              <w:widowControl w:val="0"/>
              <w:spacing w:line="300" w:lineRule="exact"/>
              <w:jc w:val="center"/>
              <w:rPr>
                <w:rFonts w:ascii="Tahoma" w:hAnsi="Tahoma" w:cs="Tahoma"/>
                <w:b/>
                <w:sz w:val="16"/>
                <w:szCs w:val="16"/>
              </w:rPr>
            </w:pPr>
            <w:r>
              <w:rPr>
                <w:rFonts w:ascii="Tahoma" w:hAnsi="Tahoma" w:cs="Tahoma"/>
                <w:sz w:val="16"/>
                <w:szCs w:val="16"/>
              </w:rPr>
              <w:t>xX</w:t>
            </w:r>
            <w:r w:rsidRPr="00BD7CF3">
              <w:rPr>
                <w:rFonts w:ascii="Tahoma" w:hAnsi="Tahoma" w:cs="Tahoma"/>
                <w:sz w:val="16"/>
                <w:szCs w:val="16"/>
              </w:rPr>
              <w:t xml:space="preserve"> de 202</w:t>
            </w:r>
            <w:r>
              <w:rPr>
                <w:rFonts w:ascii="Tahoma" w:hAnsi="Tahoma" w:cs="Tahoma"/>
                <w:sz w:val="16"/>
                <w:szCs w:val="16"/>
              </w:rPr>
              <w:t>2</w:t>
            </w:r>
          </w:p>
        </w:tc>
        <w:tc>
          <w:tcPr>
            <w:tcW w:w="786" w:type="pct"/>
            <w:vAlign w:val="center"/>
          </w:tcPr>
          <w:p w14:paraId="7455F559" w14:textId="4544E9D0" w:rsidR="00C901B2" w:rsidRPr="00BD7CF3" w:rsidRDefault="00C901B2" w:rsidP="00CC343C">
            <w:pPr>
              <w:widowControl w:val="0"/>
              <w:spacing w:line="300" w:lineRule="exact"/>
              <w:jc w:val="center"/>
              <w:rPr>
                <w:rFonts w:ascii="Tahoma" w:hAnsi="Tahoma" w:cs="Tahoma"/>
                <w:sz w:val="16"/>
                <w:szCs w:val="16"/>
                <w:highlight w:val="yellow"/>
              </w:rPr>
            </w:pPr>
          </w:p>
        </w:tc>
        <w:tc>
          <w:tcPr>
            <w:tcW w:w="1164" w:type="pct"/>
            <w:shd w:val="clear" w:color="auto" w:fill="auto"/>
            <w:vAlign w:val="center"/>
          </w:tcPr>
          <w:p w14:paraId="20B25331" w14:textId="71D64C95" w:rsidR="00C901B2" w:rsidRPr="00BD7CF3" w:rsidRDefault="00C901B2" w:rsidP="00CC343C">
            <w:pPr>
              <w:widowControl w:val="0"/>
              <w:spacing w:line="300" w:lineRule="exact"/>
              <w:jc w:val="center"/>
              <w:rPr>
                <w:rFonts w:ascii="Tahoma" w:hAnsi="Tahoma" w:cs="Tahoma"/>
                <w:b/>
                <w:sz w:val="16"/>
                <w:szCs w:val="16"/>
                <w:highlight w:val="yellow"/>
              </w:rPr>
            </w:pPr>
          </w:p>
        </w:tc>
      </w:tr>
      <w:tr w:rsidR="00C901B2" w:rsidRPr="00BD7CF3" w14:paraId="503C9E92" w14:textId="77777777" w:rsidTr="00993774">
        <w:trPr>
          <w:trHeight w:val="234"/>
        </w:trPr>
        <w:tc>
          <w:tcPr>
            <w:tcW w:w="927" w:type="pct"/>
            <w:shd w:val="clear" w:color="auto" w:fill="auto"/>
            <w:vAlign w:val="center"/>
          </w:tcPr>
          <w:p w14:paraId="2CC14EA7" w14:textId="77777777" w:rsidR="00C901B2" w:rsidRPr="00BD7CF3" w:rsidRDefault="00C901B2" w:rsidP="00C901B2">
            <w:pPr>
              <w:widowControl w:val="0"/>
              <w:spacing w:line="300" w:lineRule="exact"/>
              <w:jc w:val="center"/>
              <w:rPr>
                <w:rFonts w:ascii="Tahoma" w:hAnsi="Tahoma" w:cs="Tahoma"/>
                <w:sz w:val="16"/>
                <w:szCs w:val="16"/>
              </w:rPr>
            </w:pPr>
            <w:r w:rsidRPr="00BD7CF3">
              <w:rPr>
                <w:rFonts w:ascii="Tahoma" w:hAnsi="Tahoma" w:cs="Tahoma"/>
                <w:sz w:val="16"/>
                <w:szCs w:val="16"/>
              </w:rPr>
              <w:t>3ª</w:t>
            </w:r>
          </w:p>
        </w:tc>
        <w:tc>
          <w:tcPr>
            <w:tcW w:w="2123" w:type="pct"/>
            <w:shd w:val="clear" w:color="auto" w:fill="auto"/>
          </w:tcPr>
          <w:p w14:paraId="0EF33769" w14:textId="3B839C7A" w:rsidR="00C901B2" w:rsidRPr="00BD7CF3" w:rsidRDefault="00C901B2" w:rsidP="00C901B2">
            <w:pPr>
              <w:widowControl w:val="0"/>
              <w:spacing w:line="300" w:lineRule="exact"/>
              <w:jc w:val="center"/>
              <w:rPr>
                <w:rFonts w:ascii="Tahoma" w:hAnsi="Tahoma" w:cs="Tahoma"/>
                <w:sz w:val="16"/>
                <w:szCs w:val="16"/>
              </w:rPr>
            </w:pPr>
            <w:r w:rsidRPr="007907CB">
              <w:rPr>
                <w:rFonts w:ascii="Tahoma" w:hAnsi="Tahoma" w:cs="Tahoma"/>
                <w:sz w:val="16"/>
                <w:szCs w:val="16"/>
              </w:rPr>
              <w:t>xX de 2022</w:t>
            </w:r>
          </w:p>
        </w:tc>
        <w:tc>
          <w:tcPr>
            <w:tcW w:w="786" w:type="pct"/>
            <w:vAlign w:val="center"/>
          </w:tcPr>
          <w:p w14:paraId="23A16959" w14:textId="1CE10420" w:rsidR="00C901B2" w:rsidRPr="00BD7CF3" w:rsidRDefault="00C901B2" w:rsidP="00C901B2">
            <w:pPr>
              <w:widowControl w:val="0"/>
              <w:spacing w:line="300" w:lineRule="exact"/>
              <w:jc w:val="center"/>
              <w:rPr>
                <w:rFonts w:ascii="Tahoma" w:hAnsi="Tahoma" w:cs="Tahoma"/>
                <w:sz w:val="16"/>
                <w:szCs w:val="16"/>
                <w:highlight w:val="yellow"/>
              </w:rPr>
            </w:pPr>
          </w:p>
        </w:tc>
        <w:tc>
          <w:tcPr>
            <w:tcW w:w="1164" w:type="pct"/>
            <w:shd w:val="clear" w:color="auto" w:fill="auto"/>
            <w:vAlign w:val="center"/>
          </w:tcPr>
          <w:p w14:paraId="025349A3" w14:textId="7FCAA9CC" w:rsidR="00C901B2" w:rsidRPr="00BD7CF3" w:rsidRDefault="00C901B2" w:rsidP="00C901B2">
            <w:pPr>
              <w:widowControl w:val="0"/>
              <w:spacing w:line="300" w:lineRule="exact"/>
              <w:jc w:val="center"/>
              <w:rPr>
                <w:rFonts w:ascii="Tahoma" w:hAnsi="Tahoma" w:cs="Tahoma"/>
                <w:bCs/>
                <w:sz w:val="16"/>
                <w:szCs w:val="16"/>
                <w:highlight w:val="yellow"/>
              </w:rPr>
            </w:pPr>
          </w:p>
        </w:tc>
      </w:tr>
      <w:tr w:rsidR="00C901B2" w:rsidRPr="00BD7CF3" w14:paraId="550EB014" w14:textId="77777777" w:rsidTr="00993774">
        <w:trPr>
          <w:trHeight w:val="234"/>
        </w:trPr>
        <w:tc>
          <w:tcPr>
            <w:tcW w:w="927" w:type="pct"/>
            <w:shd w:val="clear" w:color="auto" w:fill="auto"/>
            <w:vAlign w:val="center"/>
          </w:tcPr>
          <w:p w14:paraId="409C3543" w14:textId="77777777" w:rsidR="00C901B2" w:rsidRPr="00BD7CF3" w:rsidRDefault="00C901B2" w:rsidP="00C901B2">
            <w:pPr>
              <w:widowControl w:val="0"/>
              <w:spacing w:line="300" w:lineRule="exact"/>
              <w:jc w:val="center"/>
              <w:rPr>
                <w:rFonts w:ascii="Tahoma" w:hAnsi="Tahoma" w:cs="Tahoma"/>
                <w:sz w:val="16"/>
                <w:szCs w:val="16"/>
              </w:rPr>
            </w:pPr>
            <w:r w:rsidRPr="00BD7CF3">
              <w:rPr>
                <w:rFonts w:ascii="Tahoma" w:hAnsi="Tahoma" w:cs="Tahoma"/>
                <w:sz w:val="16"/>
                <w:szCs w:val="16"/>
              </w:rPr>
              <w:t>4ª</w:t>
            </w:r>
          </w:p>
        </w:tc>
        <w:tc>
          <w:tcPr>
            <w:tcW w:w="2123" w:type="pct"/>
            <w:shd w:val="clear" w:color="auto" w:fill="auto"/>
          </w:tcPr>
          <w:p w14:paraId="43B41D3D" w14:textId="5DF840AB" w:rsidR="00C901B2" w:rsidRPr="00BD7CF3" w:rsidRDefault="00C901B2" w:rsidP="00C901B2">
            <w:pPr>
              <w:widowControl w:val="0"/>
              <w:spacing w:line="300" w:lineRule="exact"/>
              <w:jc w:val="center"/>
              <w:rPr>
                <w:rFonts w:ascii="Tahoma" w:hAnsi="Tahoma" w:cs="Tahoma"/>
                <w:sz w:val="16"/>
                <w:szCs w:val="16"/>
              </w:rPr>
            </w:pPr>
            <w:r w:rsidRPr="007907CB">
              <w:rPr>
                <w:rFonts w:ascii="Tahoma" w:hAnsi="Tahoma" w:cs="Tahoma"/>
                <w:sz w:val="16"/>
                <w:szCs w:val="16"/>
              </w:rPr>
              <w:t>xX de 2022</w:t>
            </w:r>
          </w:p>
        </w:tc>
        <w:tc>
          <w:tcPr>
            <w:tcW w:w="786" w:type="pct"/>
          </w:tcPr>
          <w:p w14:paraId="6FD27517" w14:textId="56CB45BB" w:rsidR="00C901B2" w:rsidRPr="00BD7CF3" w:rsidRDefault="00C901B2" w:rsidP="00C901B2">
            <w:pPr>
              <w:widowControl w:val="0"/>
              <w:spacing w:line="300" w:lineRule="exact"/>
              <w:jc w:val="center"/>
              <w:rPr>
                <w:rFonts w:ascii="Tahoma" w:hAnsi="Tahoma" w:cs="Tahoma"/>
                <w:sz w:val="16"/>
                <w:szCs w:val="16"/>
                <w:highlight w:val="yellow"/>
              </w:rPr>
            </w:pPr>
          </w:p>
        </w:tc>
        <w:tc>
          <w:tcPr>
            <w:tcW w:w="1164" w:type="pct"/>
            <w:shd w:val="clear" w:color="auto" w:fill="auto"/>
          </w:tcPr>
          <w:p w14:paraId="77E2DB94" w14:textId="7F6813C4" w:rsidR="00C901B2" w:rsidRPr="00BD7CF3" w:rsidRDefault="00C901B2" w:rsidP="00C901B2">
            <w:pPr>
              <w:widowControl w:val="0"/>
              <w:spacing w:line="300" w:lineRule="exact"/>
              <w:jc w:val="center"/>
              <w:rPr>
                <w:rFonts w:ascii="Tahoma" w:hAnsi="Tahoma" w:cs="Tahoma"/>
                <w:bCs/>
                <w:sz w:val="16"/>
                <w:szCs w:val="16"/>
                <w:highlight w:val="yellow"/>
              </w:rPr>
            </w:pPr>
          </w:p>
        </w:tc>
      </w:tr>
      <w:tr w:rsidR="00C901B2" w:rsidRPr="00BD7CF3" w14:paraId="3942EA0F" w14:textId="77777777" w:rsidTr="00993774">
        <w:trPr>
          <w:trHeight w:val="234"/>
        </w:trPr>
        <w:tc>
          <w:tcPr>
            <w:tcW w:w="927" w:type="pct"/>
            <w:shd w:val="clear" w:color="auto" w:fill="auto"/>
            <w:vAlign w:val="center"/>
          </w:tcPr>
          <w:p w14:paraId="2F85DE16" w14:textId="77777777" w:rsidR="00C901B2" w:rsidRPr="00BD7CF3" w:rsidRDefault="00C901B2" w:rsidP="00C901B2">
            <w:pPr>
              <w:widowControl w:val="0"/>
              <w:spacing w:line="300" w:lineRule="exact"/>
              <w:jc w:val="center"/>
              <w:rPr>
                <w:rFonts w:ascii="Tahoma" w:hAnsi="Tahoma" w:cs="Tahoma"/>
                <w:sz w:val="16"/>
                <w:szCs w:val="16"/>
              </w:rPr>
            </w:pPr>
            <w:r w:rsidRPr="00BD7CF3">
              <w:rPr>
                <w:rFonts w:ascii="Tahoma" w:hAnsi="Tahoma" w:cs="Tahoma"/>
                <w:sz w:val="16"/>
                <w:szCs w:val="16"/>
              </w:rPr>
              <w:t>5ª</w:t>
            </w:r>
          </w:p>
        </w:tc>
        <w:tc>
          <w:tcPr>
            <w:tcW w:w="2123" w:type="pct"/>
            <w:shd w:val="clear" w:color="auto" w:fill="auto"/>
          </w:tcPr>
          <w:p w14:paraId="3DA5BE45" w14:textId="7DE71D0D" w:rsidR="00C901B2" w:rsidRPr="00BD7CF3" w:rsidRDefault="00C901B2" w:rsidP="00C901B2">
            <w:pPr>
              <w:widowControl w:val="0"/>
              <w:spacing w:line="300" w:lineRule="exact"/>
              <w:jc w:val="center"/>
              <w:rPr>
                <w:rFonts w:ascii="Tahoma" w:hAnsi="Tahoma" w:cs="Tahoma"/>
                <w:sz w:val="16"/>
                <w:szCs w:val="16"/>
              </w:rPr>
            </w:pPr>
            <w:r w:rsidRPr="007907CB">
              <w:rPr>
                <w:rFonts w:ascii="Tahoma" w:hAnsi="Tahoma" w:cs="Tahoma"/>
                <w:sz w:val="16"/>
                <w:szCs w:val="16"/>
              </w:rPr>
              <w:t>xX de 2022</w:t>
            </w:r>
          </w:p>
        </w:tc>
        <w:tc>
          <w:tcPr>
            <w:tcW w:w="786" w:type="pct"/>
          </w:tcPr>
          <w:p w14:paraId="1A813376" w14:textId="3D8DA342" w:rsidR="00C901B2" w:rsidRPr="00BD7CF3" w:rsidRDefault="00C901B2" w:rsidP="00C901B2">
            <w:pPr>
              <w:widowControl w:val="0"/>
              <w:spacing w:line="300" w:lineRule="exact"/>
              <w:jc w:val="center"/>
              <w:rPr>
                <w:rFonts w:ascii="Tahoma" w:hAnsi="Tahoma" w:cs="Tahoma"/>
                <w:sz w:val="16"/>
                <w:szCs w:val="16"/>
                <w:highlight w:val="yellow"/>
              </w:rPr>
            </w:pPr>
          </w:p>
        </w:tc>
        <w:tc>
          <w:tcPr>
            <w:tcW w:w="1164" w:type="pct"/>
            <w:shd w:val="clear" w:color="auto" w:fill="auto"/>
          </w:tcPr>
          <w:p w14:paraId="699FF9E6" w14:textId="4F3EF6C4" w:rsidR="00C901B2" w:rsidRPr="00BD7CF3" w:rsidRDefault="00C901B2" w:rsidP="00C901B2">
            <w:pPr>
              <w:widowControl w:val="0"/>
              <w:spacing w:line="300" w:lineRule="exact"/>
              <w:jc w:val="center"/>
              <w:rPr>
                <w:rFonts w:ascii="Tahoma" w:hAnsi="Tahoma" w:cs="Tahoma"/>
                <w:bCs/>
                <w:sz w:val="16"/>
                <w:szCs w:val="16"/>
                <w:highlight w:val="yellow"/>
              </w:rPr>
            </w:pPr>
          </w:p>
        </w:tc>
      </w:tr>
      <w:tr w:rsidR="00C901B2" w:rsidRPr="00BD7CF3" w14:paraId="05AA33FB" w14:textId="77777777" w:rsidTr="00993774">
        <w:trPr>
          <w:trHeight w:val="234"/>
        </w:trPr>
        <w:tc>
          <w:tcPr>
            <w:tcW w:w="927" w:type="pct"/>
            <w:shd w:val="clear" w:color="auto" w:fill="auto"/>
            <w:vAlign w:val="center"/>
          </w:tcPr>
          <w:p w14:paraId="571A24CE" w14:textId="77777777" w:rsidR="00C901B2" w:rsidRPr="00BD7CF3" w:rsidRDefault="00C901B2" w:rsidP="00C901B2">
            <w:pPr>
              <w:widowControl w:val="0"/>
              <w:spacing w:line="300" w:lineRule="exact"/>
              <w:jc w:val="center"/>
              <w:rPr>
                <w:rFonts w:ascii="Tahoma" w:hAnsi="Tahoma" w:cs="Tahoma"/>
                <w:sz w:val="16"/>
                <w:szCs w:val="16"/>
              </w:rPr>
            </w:pPr>
            <w:r w:rsidRPr="00BD7CF3">
              <w:rPr>
                <w:rFonts w:ascii="Tahoma" w:hAnsi="Tahoma" w:cs="Tahoma"/>
                <w:sz w:val="16"/>
                <w:szCs w:val="16"/>
              </w:rPr>
              <w:t>6ª</w:t>
            </w:r>
          </w:p>
        </w:tc>
        <w:tc>
          <w:tcPr>
            <w:tcW w:w="2123" w:type="pct"/>
            <w:shd w:val="clear" w:color="auto" w:fill="auto"/>
          </w:tcPr>
          <w:p w14:paraId="2102C722" w14:textId="467CF86E" w:rsidR="00C901B2" w:rsidRPr="00BD7CF3" w:rsidRDefault="00C901B2" w:rsidP="00C901B2">
            <w:pPr>
              <w:widowControl w:val="0"/>
              <w:spacing w:line="300" w:lineRule="exact"/>
              <w:jc w:val="center"/>
              <w:rPr>
                <w:rFonts w:ascii="Tahoma" w:hAnsi="Tahoma" w:cs="Tahoma"/>
                <w:sz w:val="16"/>
                <w:szCs w:val="16"/>
              </w:rPr>
            </w:pPr>
            <w:r w:rsidRPr="007907CB">
              <w:rPr>
                <w:rFonts w:ascii="Tahoma" w:hAnsi="Tahoma" w:cs="Tahoma"/>
                <w:sz w:val="16"/>
                <w:szCs w:val="16"/>
              </w:rPr>
              <w:t>xX de 2022</w:t>
            </w:r>
          </w:p>
        </w:tc>
        <w:tc>
          <w:tcPr>
            <w:tcW w:w="786" w:type="pct"/>
          </w:tcPr>
          <w:p w14:paraId="029E2418" w14:textId="518DAFB0" w:rsidR="00C901B2" w:rsidRPr="00BD7CF3" w:rsidRDefault="00C901B2" w:rsidP="00C901B2">
            <w:pPr>
              <w:widowControl w:val="0"/>
              <w:spacing w:line="300" w:lineRule="exact"/>
              <w:jc w:val="center"/>
              <w:rPr>
                <w:rFonts w:ascii="Tahoma" w:hAnsi="Tahoma" w:cs="Tahoma"/>
                <w:sz w:val="16"/>
                <w:szCs w:val="16"/>
                <w:highlight w:val="yellow"/>
              </w:rPr>
            </w:pPr>
          </w:p>
        </w:tc>
        <w:tc>
          <w:tcPr>
            <w:tcW w:w="1164" w:type="pct"/>
            <w:shd w:val="clear" w:color="auto" w:fill="auto"/>
          </w:tcPr>
          <w:p w14:paraId="07DB5DCD" w14:textId="7DBCDD96" w:rsidR="00C901B2" w:rsidRPr="00BD7CF3" w:rsidRDefault="00C901B2" w:rsidP="00C901B2">
            <w:pPr>
              <w:widowControl w:val="0"/>
              <w:spacing w:line="300" w:lineRule="exact"/>
              <w:jc w:val="center"/>
              <w:rPr>
                <w:rFonts w:ascii="Tahoma" w:hAnsi="Tahoma" w:cs="Tahoma"/>
                <w:bCs/>
                <w:sz w:val="16"/>
                <w:szCs w:val="16"/>
                <w:highlight w:val="yellow"/>
              </w:rPr>
            </w:pPr>
          </w:p>
        </w:tc>
      </w:tr>
    </w:tbl>
    <w:p w14:paraId="6D98D89F" w14:textId="77777777" w:rsidR="00C901B2" w:rsidRDefault="00C901B2" w:rsidP="00C901B2">
      <w:pPr>
        <w:widowControl w:val="0"/>
        <w:spacing w:line="300" w:lineRule="exact"/>
        <w:contextualSpacing/>
        <w:jc w:val="both"/>
        <w:rPr>
          <w:rFonts w:ascii="Tahoma" w:hAnsi="Tahoma" w:cs="Tahoma"/>
          <w:sz w:val="21"/>
          <w:szCs w:val="21"/>
        </w:rPr>
      </w:pPr>
    </w:p>
    <w:p w14:paraId="1BBB4267" w14:textId="77777777" w:rsidR="00C901B2" w:rsidRDefault="00C901B2" w:rsidP="00C901B2">
      <w:pPr>
        <w:widowControl w:val="0"/>
        <w:spacing w:line="300" w:lineRule="exact"/>
        <w:contextualSpacing/>
        <w:jc w:val="both"/>
        <w:rPr>
          <w:rFonts w:ascii="Tahoma" w:hAnsi="Tahoma" w:cs="Tahoma"/>
          <w:sz w:val="21"/>
          <w:szCs w:val="21"/>
        </w:rPr>
      </w:pPr>
    </w:p>
    <w:p w14:paraId="141ED8B2" w14:textId="77777777" w:rsidR="000628FE" w:rsidRDefault="000628FE" w:rsidP="00516C94">
      <w:pPr>
        <w:pStyle w:val="PargrafodaLista"/>
        <w:widowControl w:val="0"/>
        <w:tabs>
          <w:tab w:val="left" w:pos="1701"/>
        </w:tabs>
        <w:spacing w:before="240" w:after="240" w:line="300" w:lineRule="auto"/>
        <w:ind w:left="851"/>
        <w:contextualSpacing w:val="0"/>
        <w:jc w:val="both"/>
        <w:rPr>
          <w:rFonts w:ascii="Tahoma" w:hAnsi="Tahoma" w:cs="Tahoma"/>
          <w:bCs/>
          <w:sz w:val="21"/>
          <w:szCs w:val="21"/>
        </w:rPr>
      </w:pPr>
    </w:p>
    <w:p w14:paraId="0B948024" w14:textId="77777777" w:rsidR="000628FE" w:rsidRDefault="000628FE" w:rsidP="00516C94">
      <w:pPr>
        <w:pStyle w:val="PargrafodaLista"/>
        <w:widowControl w:val="0"/>
        <w:tabs>
          <w:tab w:val="left" w:pos="1701"/>
        </w:tabs>
        <w:spacing w:before="240" w:after="240" w:line="300" w:lineRule="auto"/>
        <w:ind w:left="851"/>
        <w:contextualSpacing w:val="0"/>
        <w:jc w:val="both"/>
        <w:rPr>
          <w:rFonts w:ascii="Tahoma" w:hAnsi="Tahoma" w:cs="Tahoma"/>
          <w:bCs/>
          <w:sz w:val="21"/>
          <w:szCs w:val="21"/>
        </w:rPr>
      </w:pPr>
    </w:p>
    <w:p w14:paraId="5982DB16" w14:textId="77777777" w:rsidR="000628FE" w:rsidRDefault="000628FE" w:rsidP="00516C94">
      <w:pPr>
        <w:pStyle w:val="PargrafodaLista"/>
        <w:widowControl w:val="0"/>
        <w:tabs>
          <w:tab w:val="left" w:pos="1701"/>
        </w:tabs>
        <w:spacing w:before="240" w:after="240" w:line="300" w:lineRule="auto"/>
        <w:ind w:left="851"/>
        <w:contextualSpacing w:val="0"/>
        <w:jc w:val="both"/>
        <w:rPr>
          <w:rFonts w:ascii="Tahoma" w:hAnsi="Tahoma" w:cs="Tahoma"/>
          <w:bCs/>
          <w:sz w:val="21"/>
          <w:szCs w:val="21"/>
        </w:rPr>
      </w:pPr>
    </w:p>
    <w:p w14:paraId="66FDA004" w14:textId="5B0492DC" w:rsidR="00C901B2" w:rsidRDefault="00C901B2"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bCs/>
          <w:sz w:val="21"/>
          <w:szCs w:val="21"/>
        </w:rPr>
      </w:pPr>
      <w:r>
        <w:rPr>
          <w:rFonts w:ascii="Tahoma" w:hAnsi="Tahoma" w:cs="Tahoma"/>
          <w:bCs/>
          <w:sz w:val="21"/>
          <w:szCs w:val="21"/>
        </w:rPr>
        <w:t>A integralização mínima ocorrerá semestralmente (“</w:t>
      </w:r>
      <w:r w:rsidRPr="00993774">
        <w:rPr>
          <w:rFonts w:ascii="Tahoma" w:hAnsi="Tahoma"/>
          <w:sz w:val="21"/>
          <w:u w:val="single"/>
        </w:rPr>
        <w:t>Valor Mínimo de Parcela</w:t>
      </w:r>
      <w:r>
        <w:rPr>
          <w:rFonts w:ascii="Tahoma" w:hAnsi="Tahoma" w:cs="Tahoma"/>
          <w:bCs/>
          <w:sz w:val="21"/>
          <w:szCs w:val="21"/>
        </w:rPr>
        <w:t>”), de acordo com a tabela acima. Caso a Emitente, junto a Gerenciadora, verifique a necessidade de um aporte maior, a Emitente deverá, informar</w:t>
      </w:r>
      <w:r w:rsidR="000C4658">
        <w:rPr>
          <w:rFonts w:ascii="Tahoma" w:hAnsi="Tahoma" w:cs="Tahoma"/>
          <w:bCs/>
          <w:sz w:val="21"/>
          <w:szCs w:val="21"/>
        </w:rPr>
        <w:t xml:space="preserve"> </w:t>
      </w:r>
      <w:r>
        <w:rPr>
          <w:rFonts w:ascii="Tahoma" w:hAnsi="Tahoma" w:cs="Tahoma"/>
          <w:bCs/>
          <w:sz w:val="21"/>
          <w:szCs w:val="21"/>
        </w:rPr>
        <w:t xml:space="preserve">no prazo de 30 dias corridos de antecedência da </w:t>
      </w:r>
      <w:r w:rsidR="00192CEA">
        <w:rPr>
          <w:rFonts w:ascii="Tahoma" w:hAnsi="Tahoma" w:cs="Tahoma"/>
          <w:bCs/>
          <w:sz w:val="21"/>
          <w:szCs w:val="21"/>
        </w:rPr>
        <w:t xml:space="preserve">respectiva </w:t>
      </w:r>
      <w:r w:rsidR="001E2807" w:rsidRPr="00F97F54">
        <w:rPr>
          <w:rFonts w:ascii="Tahoma" w:hAnsi="Tahoma" w:cs="Tahoma"/>
          <w:sz w:val="21"/>
          <w:szCs w:val="21"/>
        </w:rPr>
        <w:t>Data</w:t>
      </w:r>
      <w:r w:rsidR="001E2807">
        <w:rPr>
          <w:rFonts w:ascii="Tahoma" w:hAnsi="Tahoma" w:cs="Tahoma"/>
          <w:bCs/>
          <w:sz w:val="21"/>
          <w:szCs w:val="21"/>
        </w:rPr>
        <w:t xml:space="preserve"> de Desembolso</w:t>
      </w:r>
      <w:r>
        <w:rPr>
          <w:rFonts w:ascii="Tahoma" w:hAnsi="Tahoma" w:cs="Tahoma"/>
          <w:bCs/>
          <w:sz w:val="21"/>
          <w:szCs w:val="21"/>
        </w:rPr>
        <w:t>, a credora ou a Cessionária, conforme o caso, o acréscimo do aporte, limitando-se a integralização máxima (“</w:t>
      </w:r>
      <w:r w:rsidRPr="00993774">
        <w:rPr>
          <w:rFonts w:ascii="Tahoma" w:hAnsi="Tahoma"/>
          <w:sz w:val="21"/>
          <w:u w:val="single"/>
        </w:rPr>
        <w:t>Valor Máximo de Parcela</w:t>
      </w:r>
      <w:r>
        <w:rPr>
          <w:rFonts w:ascii="Tahoma" w:hAnsi="Tahoma" w:cs="Tahoma"/>
          <w:bCs/>
          <w:sz w:val="21"/>
          <w:szCs w:val="21"/>
        </w:rPr>
        <w:t xml:space="preserve">”). </w:t>
      </w:r>
    </w:p>
    <w:p w14:paraId="6CDED86E" w14:textId="5921BB4F" w:rsidR="00C901B2" w:rsidRDefault="00C901B2"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bCs/>
          <w:sz w:val="21"/>
          <w:szCs w:val="21"/>
        </w:rPr>
      </w:pPr>
      <w:r w:rsidRPr="00566F28">
        <w:rPr>
          <w:rFonts w:ascii="Tahoma" w:hAnsi="Tahoma" w:cs="Tahoma"/>
          <w:bCs/>
          <w:sz w:val="21"/>
          <w:szCs w:val="21"/>
        </w:rPr>
        <w:t xml:space="preserve"> Caso haja saldo entre o aporte solicitado e o Valor Máximo de Parcela</w:t>
      </w:r>
      <w:r>
        <w:rPr>
          <w:rFonts w:ascii="Tahoma" w:hAnsi="Tahoma" w:cs="Tahoma"/>
          <w:bCs/>
          <w:sz w:val="21"/>
          <w:szCs w:val="21"/>
        </w:rPr>
        <w:t xml:space="preserve"> nos períodos, o Emitente poderá utilizar o saldo remanescente </w:t>
      </w:r>
      <w:r w:rsidR="002F5FA5">
        <w:rPr>
          <w:rFonts w:ascii="Tahoma" w:hAnsi="Tahoma" w:cs="Tahoma"/>
          <w:bCs/>
          <w:sz w:val="21"/>
          <w:szCs w:val="21"/>
        </w:rPr>
        <w:t>nas próximas integralizações</w:t>
      </w:r>
      <w:r>
        <w:rPr>
          <w:rFonts w:ascii="Tahoma" w:hAnsi="Tahoma" w:cs="Tahoma"/>
          <w:bCs/>
          <w:sz w:val="21"/>
          <w:szCs w:val="21"/>
        </w:rPr>
        <w:t>, limitando-se ao volume da operação</w:t>
      </w:r>
      <w:r w:rsidR="002F5FA5">
        <w:rPr>
          <w:rFonts w:ascii="Tahoma" w:hAnsi="Tahoma" w:cs="Tahoma"/>
          <w:bCs/>
          <w:sz w:val="21"/>
          <w:szCs w:val="21"/>
        </w:rPr>
        <w:t xml:space="preserve"> e observado que, </w:t>
      </w:r>
      <w:r w:rsidR="002F5FA5" w:rsidRPr="001C3C29">
        <w:rPr>
          <w:rFonts w:ascii="Tahoma" w:hAnsi="Tahoma" w:cs="Tahoma"/>
          <w:bCs/>
          <w:sz w:val="21"/>
          <w:szCs w:val="21"/>
        </w:rPr>
        <w:t>caso existam valores não integralizados após a última das integralizações de CRI, tais valores, e os CRI correspondentes, serão cancelados</w:t>
      </w:r>
      <w:r>
        <w:rPr>
          <w:rFonts w:ascii="Tahoma" w:hAnsi="Tahoma" w:cs="Tahoma"/>
          <w:bCs/>
          <w:sz w:val="21"/>
          <w:szCs w:val="21"/>
        </w:rPr>
        <w:t>.</w:t>
      </w:r>
    </w:p>
    <w:p w14:paraId="5B9365FF" w14:textId="2E5E6369" w:rsidR="00C901B2" w:rsidRPr="002D677F" w:rsidRDefault="00C901B2"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r w:rsidRPr="000F6BF2">
        <w:rPr>
          <w:rFonts w:ascii="Tahoma" w:hAnsi="Tahoma" w:cs="Tahoma"/>
          <w:bCs/>
          <w:sz w:val="21"/>
          <w:szCs w:val="21"/>
        </w:rPr>
        <w:t xml:space="preserve">As Partes declaram-se ciente e de acordo que somente serão </w:t>
      </w:r>
      <w:r w:rsidR="001E2807">
        <w:rPr>
          <w:rFonts w:ascii="Tahoma" w:hAnsi="Tahoma" w:cs="Tahoma"/>
          <w:bCs/>
          <w:sz w:val="21"/>
          <w:szCs w:val="21"/>
        </w:rPr>
        <w:t>integralizados</w:t>
      </w:r>
      <w:r w:rsidRPr="000F6BF2">
        <w:rPr>
          <w:rFonts w:ascii="Tahoma" w:hAnsi="Tahoma" w:cs="Tahoma"/>
          <w:bCs/>
          <w:sz w:val="21"/>
          <w:szCs w:val="21"/>
        </w:rPr>
        <w:t xml:space="preserve"> valores, em</w:t>
      </w:r>
      <w:r w:rsidRPr="003F4C51">
        <w:rPr>
          <w:rFonts w:ascii="Tahoma" w:hAnsi="Tahoma" w:cs="Tahoma"/>
          <w:bCs/>
          <w:sz w:val="21"/>
          <w:szCs w:val="21"/>
        </w:rPr>
        <w:t xml:space="preserve"> cada uma das parcelas correspondentes aos recursos necessários para </w:t>
      </w:r>
      <w:r>
        <w:rPr>
          <w:rFonts w:ascii="Tahoma" w:hAnsi="Tahoma" w:cs="Tahoma"/>
          <w:bCs/>
          <w:sz w:val="21"/>
          <w:szCs w:val="21"/>
        </w:rPr>
        <w:t xml:space="preserve">o </w:t>
      </w:r>
      <w:r w:rsidR="001E2807">
        <w:rPr>
          <w:rFonts w:ascii="Tahoma" w:hAnsi="Tahoma" w:cs="Tahoma"/>
          <w:bCs/>
          <w:sz w:val="21"/>
          <w:szCs w:val="21"/>
        </w:rPr>
        <w:t>Custo da Obra</w:t>
      </w:r>
      <w:r w:rsidRPr="003F4C51">
        <w:rPr>
          <w:rFonts w:ascii="Tahoma" w:hAnsi="Tahoma" w:cs="Tahoma"/>
          <w:bCs/>
          <w:sz w:val="21"/>
          <w:szCs w:val="21"/>
        </w:rPr>
        <w:t xml:space="preserve">, até o limite </w:t>
      </w:r>
      <w:r>
        <w:rPr>
          <w:rFonts w:ascii="Tahoma" w:hAnsi="Tahoma" w:cs="Tahoma"/>
          <w:bCs/>
          <w:sz w:val="21"/>
          <w:szCs w:val="21"/>
        </w:rPr>
        <w:t>desta cédula.</w:t>
      </w:r>
      <w:r w:rsidRPr="003F4C51">
        <w:rPr>
          <w:rFonts w:ascii="Tahoma" w:hAnsi="Tahoma" w:cs="Tahoma"/>
          <w:bCs/>
          <w:sz w:val="21"/>
          <w:szCs w:val="21"/>
        </w:rPr>
        <w:t xml:space="preserve"> </w:t>
      </w:r>
    </w:p>
    <w:p w14:paraId="6AA6F50C" w14:textId="3995D2D9" w:rsidR="00C901B2" w:rsidRPr="003F4C51" w:rsidRDefault="00C901B2"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bCs/>
          <w:sz w:val="21"/>
          <w:szCs w:val="21"/>
        </w:rPr>
      </w:pPr>
      <w:r w:rsidRPr="003F4C51">
        <w:rPr>
          <w:rFonts w:ascii="Tahoma" w:hAnsi="Tahoma" w:cs="Tahoma"/>
          <w:sz w:val="21"/>
          <w:szCs w:val="21"/>
        </w:rPr>
        <w:t xml:space="preserve">Em qualquer </w:t>
      </w:r>
      <w:r w:rsidRPr="00D12760">
        <w:rPr>
          <w:rFonts w:ascii="Tahoma" w:hAnsi="Tahoma" w:cs="Tahoma"/>
          <w:bCs/>
          <w:sz w:val="21"/>
          <w:szCs w:val="21"/>
        </w:rPr>
        <w:t>hipótese</w:t>
      </w:r>
      <w:r w:rsidRPr="003F4C51">
        <w:rPr>
          <w:rFonts w:ascii="Tahoma" w:hAnsi="Tahoma" w:cs="Tahoma"/>
          <w:sz w:val="21"/>
          <w:szCs w:val="21"/>
        </w:rPr>
        <w:t xml:space="preserve">, o valor devido pela Emitente será </w:t>
      </w:r>
      <w:r>
        <w:rPr>
          <w:rFonts w:ascii="Tahoma" w:hAnsi="Tahoma" w:cs="Tahoma"/>
          <w:sz w:val="21"/>
          <w:szCs w:val="21"/>
        </w:rPr>
        <w:t>o</w:t>
      </w:r>
      <w:r w:rsidRPr="003F4C51">
        <w:rPr>
          <w:rFonts w:ascii="Tahoma" w:hAnsi="Tahoma" w:cs="Tahoma"/>
          <w:sz w:val="21"/>
          <w:szCs w:val="21"/>
        </w:rPr>
        <w:t xml:space="preserve"> montante efetivamente </w:t>
      </w:r>
      <w:r>
        <w:rPr>
          <w:rFonts w:ascii="Tahoma" w:hAnsi="Tahoma" w:cs="Tahoma"/>
          <w:sz w:val="21"/>
          <w:szCs w:val="21"/>
        </w:rPr>
        <w:t>integralizado</w:t>
      </w:r>
      <w:r w:rsidRPr="003F4C51">
        <w:rPr>
          <w:rFonts w:ascii="Tahoma" w:hAnsi="Tahoma" w:cs="Tahoma"/>
          <w:sz w:val="21"/>
          <w:szCs w:val="21"/>
        </w:rPr>
        <w:t xml:space="preserve"> pelo Credor (ou seu Cessionário), observad</w:t>
      </w:r>
      <w:r w:rsidR="00CF3264">
        <w:rPr>
          <w:rFonts w:ascii="Tahoma" w:hAnsi="Tahoma" w:cs="Tahoma"/>
          <w:sz w:val="21"/>
          <w:szCs w:val="21"/>
        </w:rPr>
        <w:t xml:space="preserve">os </w:t>
      </w:r>
      <w:r w:rsidRPr="003F4C51">
        <w:rPr>
          <w:rFonts w:ascii="Tahoma" w:hAnsi="Tahoma" w:cs="Tahoma"/>
          <w:sz w:val="21"/>
          <w:szCs w:val="21"/>
        </w:rPr>
        <w:t>os Juros Remuneratórios, as Despesas, e demais encargos e despesas desta CCB.</w:t>
      </w:r>
    </w:p>
    <w:p w14:paraId="1DFF7ED4" w14:textId="2DEEC184" w:rsidR="00913032" w:rsidRPr="001C3C29" w:rsidRDefault="00913032" w:rsidP="00FF5554">
      <w:pPr>
        <w:pStyle w:val="PargrafodaLista"/>
        <w:numPr>
          <w:ilvl w:val="1"/>
          <w:numId w:val="35"/>
        </w:numPr>
        <w:tabs>
          <w:tab w:val="left" w:pos="851"/>
        </w:tabs>
        <w:spacing w:before="240" w:after="240" w:line="300" w:lineRule="auto"/>
        <w:ind w:left="0" w:firstLine="0"/>
        <w:contextualSpacing w:val="0"/>
        <w:jc w:val="both"/>
        <w:rPr>
          <w:rFonts w:ascii="Tahoma" w:hAnsi="Tahoma" w:cs="Tahoma"/>
          <w:sz w:val="21"/>
          <w:szCs w:val="21"/>
        </w:rPr>
      </w:pPr>
      <w:bookmarkStart w:id="93" w:name="_Hlk58887919"/>
      <w:bookmarkEnd w:id="92"/>
      <w:r>
        <w:rPr>
          <w:rFonts w:ascii="Tahoma" w:hAnsi="Tahoma" w:cs="Tahoma"/>
          <w:sz w:val="21"/>
          <w:szCs w:val="21"/>
          <w:u w:val="single"/>
        </w:rPr>
        <w:t xml:space="preserve">Procedimento de Desembolso de </w:t>
      </w:r>
      <w:r w:rsidRPr="006C6630">
        <w:rPr>
          <w:rFonts w:ascii="Tahoma" w:hAnsi="Tahoma" w:cs="Tahoma"/>
          <w:sz w:val="21"/>
          <w:szCs w:val="21"/>
          <w:u w:val="single"/>
        </w:rPr>
        <w:t>Despesas Reembolsáveis</w:t>
      </w:r>
      <w:r w:rsidRPr="001C3C29">
        <w:rPr>
          <w:rFonts w:ascii="Tahoma" w:hAnsi="Tahoma" w:cs="Tahoma"/>
          <w:sz w:val="21"/>
          <w:szCs w:val="21"/>
        </w:rPr>
        <w:t xml:space="preserve">. </w:t>
      </w:r>
      <w:r>
        <w:rPr>
          <w:rFonts w:ascii="Tahoma" w:hAnsi="Tahoma" w:cs="Tahoma"/>
          <w:sz w:val="21"/>
          <w:szCs w:val="21"/>
        </w:rPr>
        <w:t xml:space="preserve">A liberação da primeira parcela do Valor Principal, líquida das Retenções, </w:t>
      </w:r>
      <w:commentRangeStart w:id="94"/>
      <w:r>
        <w:rPr>
          <w:rFonts w:ascii="Tahoma" w:hAnsi="Tahoma" w:cs="Tahoma"/>
          <w:sz w:val="21"/>
          <w:szCs w:val="21"/>
        </w:rPr>
        <w:t xml:space="preserve">no montante de R$ </w:t>
      </w:r>
      <w:r w:rsidRPr="001C3C29">
        <w:rPr>
          <w:rFonts w:ascii="Tahoma" w:hAnsi="Tahoma" w:cs="Tahoma"/>
          <w:sz w:val="21"/>
          <w:szCs w:val="21"/>
          <w:highlight w:val="yellow"/>
        </w:rPr>
        <w:t>[●]</w:t>
      </w:r>
      <w:r w:rsidR="008F50C0">
        <w:rPr>
          <w:rFonts w:ascii="Tahoma" w:hAnsi="Tahoma" w:cs="Tahoma"/>
          <w:sz w:val="21"/>
          <w:szCs w:val="21"/>
        </w:rPr>
        <w:t xml:space="preserve">, </w:t>
      </w:r>
      <w:commentRangeEnd w:id="94"/>
      <w:r w:rsidR="00BD768F">
        <w:rPr>
          <w:rStyle w:val="Refdecomentrio"/>
        </w:rPr>
        <w:commentReference w:id="94"/>
      </w:r>
      <w:r w:rsidR="008F50C0">
        <w:rPr>
          <w:rFonts w:ascii="Tahoma" w:hAnsi="Tahoma" w:cs="Tahoma"/>
          <w:sz w:val="21"/>
          <w:szCs w:val="21"/>
        </w:rPr>
        <w:t>[</w:t>
      </w:r>
      <w:r w:rsidR="008F50C0" w:rsidRPr="001C3C29">
        <w:rPr>
          <w:rFonts w:ascii="Tahoma" w:hAnsi="Tahoma" w:cs="Tahoma"/>
          <w:sz w:val="21"/>
          <w:szCs w:val="21"/>
          <w:highlight w:val="yellow"/>
        </w:rPr>
        <w:t>à Emitente</w:t>
      </w:r>
      <w:r w:rsidR="008F50C0">
        <w:rPr>
          <w:rFonts w:ascii="Tahoma" w:hAnsi="Tahoma" w:cs="Tahoma"/>
          <w:sz w:val="21"/>
          <w:szCs w:val="21"/>
        </w:rPr>
        <w:t>] / [</w:t>
      </w:r>
      <w:r w:rsidR="008F50C0" w:rsidRPr="001C3C29">
        <w:rPr>
          <w:rFonts w:ascii="Tahoma" w:hAnsi="Tahoma" w:cs="Tahoma"/>
          <w:sz w:val="21"/>
          <w:szCs w:val="21"/>
          <w:highlight w:val="yellow"/>
        </w:rPr>
        <w:t>à MV</w:t>
      </w:r>
      <w:r w:rsidR="008F50C0">
        <w:rPr>
          <w:rFonts w:ascii="Tahoma" w:hAnsi="Tahoma" w:cs="Tahoma"/>
          <w:sz w:val="21"/>
          <w:szCs w:val="21"/>
        </w:rPr>
        <w:t xml:space="preserve">] ocorrerá </w:t>
      </w:r>
      <w:r w:rsidRPr="001C3C29">
        <w:rPr>
          <w:rFonts w:ascii="Tahoma" w:hAnsi="Tahoma" w:cs="Tahoma"/>
          <w:sz w:val="21"/>
          <w:szCs w:val="21"/>
        </w:rPr>
        <w:t xml:space="preserve">por meio de transferência da Conta Centralizadora para a Conta da Devedora, em até </w:t>
      </w:r>
      <w:r w:rsidR="00B05653">
        <w:rPr>
          <w:rFonts w:ascii="Tahoma" w:hAnsi="Tahoma" w:cs="Tahoma"/>
          <w:sz w:val="21"/>
          <w:szCs w:val="21"/>
        </w:rPr>
        <w:t>2</w:t>
      </w:r>
      <w:r w:rsidR="00B05653" w:rsidRPr="008F50C0">
        <w:rPr>
          <w:rFonts w:ascii="Tahoma" w:hAnsi="Tahoma" w:cs="Tahoma"/>
          <w:sz w:val="21"/>
          <w:szCs w:val="21"/>
        </w:rPr>
        <w:t xml:space="preserve"> </w:t>
      </w:r>
      <w:r w:rsidRPr="001C3C29">
        <w:rPr>
          <w:rFonts w:ascii="Tahoma" w:hAnsi="Tahoma" w:cs="Tahoma"/>
          <w:sz w:val="21"/>
          <w:szCs w:val="21"/>
        </w:rPr>
        <w:t>(</w:t>
      </w:r>
      <w:r w:rsidR="00B05653">
        <w:rPr>
          <w:rFonts w:ascii="Tahoma" w:hAnsi="Tahoma" w:cs="Tahoma"/>
          <w:sz w:val="21"/>
          <w:szCs w:val="21"/>
        </w:rPr>
        <w:t>dois</w:t>
      </w:r>
      <w:r w:rsidRPr="001C3C29">
        <w:rPr>
          <w:rFonts w:ascii="Tahoma" w:hAnsi="Tahoma" w:cs="Tahoma"/>
          <w:sz w:val="21"/>
          <w:szCs w:val="21"/>
        </w:rPr>
        <w:t xml:space="preserve">) Dias Úteis contados da </w:t>
      </w:r>
      <w:r w:rsidRPr="00D12760">
        <w:rPr>
          <w:rFonts w:ascii="Tahoma" w:hAnsi="Tahoma" w:cs="Tahoma"/>
          <w:bCs/>
          <w:sz w:val="21"/>
          <w:szCs w:val="21"/>
        </w:rPr>
        <w:t>primeira</w:t>
      </w:r>
      <w:r w:rsidRPr="001C3C29">
        <w:rPr>
          <w:rFonts w:ascii="Tahoma" w:hAnsi="Tahoma" w:cs="Tahoma"/>
          <w:sz w:val="21"/>
          <w:szCs w:val="21"/>
        </w:rPr>
        <w:t xml:space="preserve"> </w:t>
      </w:r>
      <w:r w:rsidR="008F50C0" w:rsidRPr="008F50C0">
        <w:rPr>
          <w:rFonts w:ascii="Tahoma" w:hAnsi="Tahoma" w:cs="Tahoma"/>
          <w:sz w:val="21"/>
          <w:szCs w:val="21"/>
        </w:rPr>
        <w:t xml:space="preserve">data </w:t>
      </w:r>
      <w:r w:rsidRPr="001C3C29">
        <w:rPr>
          <w:rFonts w:ascii="Tahoma" w:hAnsi="Tahoma" w:cs="Tahoma"/>
          <w:sz w:val="21"/>
          <w:szCs w:val="21"/>
        </w:rPr>
        <w:t xml:space="preserve">de </w:t>
      </w:r>
      <w:r w:rsidR="008F50C0" w:rsidRPr="008F50C0">
        <w:rPr>
          <w:rFonts w:ascii="Tahoma" w:hAnsi="Tahoma" w:cs="Tahoma"/>
          <w:sz w:val="21"/>
          <w:szCs w:val="21"/>
        </w:rPr>
        <w:t>desembolso</w:t>
      </w:r>
      <w:r w:rsidR="008F50C0">
        <w:rPr>
          <w:rFonts w:ascii="Tahoma" w:hAnsi="Tahoma" w:cs="Tahoma"/>
          <w:sz w:val="21"/>
          <w:szCs w:val="21"/>
        </w:rPr>
        <w:t xml:space="preserve"> desta CCB</w:t>
      </w:r>
      <w:r w:rsidRPr="001C3C29">
        <w:rPr>
          <w:rFonts w:ascii="Tahoma" w:hAnsi="Tahoma" w:cs="Tahoma"/>
          <w:sz w:val="21"/>
          <w:szCs w:val="21"/>
        </w:rPr>
        <w:t>.</w:t>
      </w:r>
    </w:p>
    <w:p w14:paraId="094962BC" w14:textId="22BD22EE" w:rsidR="00B74E3A" w:rsidRPr="001C3C29" w:rsidRDefault="00B74E3A" w:rsidP="00FF5554">
      <w:pPr>
        <w:pStyle w:val="PargrafodaLista"/>
        <w:numPr>
          <w:ilvl w:val="1"/>
          <w:numId w:val="35"/>
        </w:numPr>
        <w:tabs>
          <w:tab w:val="left" w:pos="851"/>
        </w:tabs>
        <w:spacing w:before="240" w:after="240" w:line="300" w:lineRule="auto"/>
        <w:ind w:left="0" w:firstLine="0"/>
        <w:contextualSpacing w:val="0"/>
        <w:jc w:val="both"/>
        <w:rPr>
          <w:rFonts w:ascii="Tahoma" w:hAnsi="Tahoma" w:cs="Tahoma"/>
          <w:sz w:val="21"/>
          <w:szCs w:val="21"/>
        </w:rPr>
      </w:pPr>
      <w:r w:rsidRPr="001C3C29">
        <w:rPr>
          <w:rFonts w:ascii="Tahoma" w:hAnsi="Tahoma" w:cs="Tahoma"/>
          <w:sz w:val="21"/>
          <w:szCs w:val="21"/>
          <w:u w:val="single"/>
        </w:rPr>
        <w:lastRenderedPageBreak/>
        <w:t>Fundo de Obras</w:t>
      </w:r>
      <w:r w:rsidRPr="001C3C29">
        <w:rPr>
          <w:rFonts w:ascii="Tahoma" w:hAnsi="Tahoma" w:cs="Tahoma"/>
          <w:sz w:val="21"/>
          <w:szCs w:val="21"/>
        </w:rPr>
        <w:t xml:space="preserve">. As Partes concordam em constituir, na Conta Centralizadora, </w:t>
      </w:r>
      <w:r>
        <w:rPr>
          <w:rFonts w:ascii="Tahoma" w:hAnsi="Tahoma" w:cs="Tahoma"/>
          <w:sz w:val="21"/>
          <w:szCs w:val="21"/>
        </w:rPr>
        <w:t>um fundo de obras</w:t>
      </w:r>
      <w:r w:rsidRPr="001C3C29">
        <w:rPr>
          <w:rFonts w:ascii="Tahoma" w:hAnsi="Tahoma" w:cs="Tahoma"/>
          <w:sz w:val="21"/>
          <w:szCs w:val="21"/>
        </w:rPr>
        <w:t xml:space="preserve">, com recursos retidos, pela </w:t>
      </w:r>
      <w:r w:rsidR="00CE444F">
        <w:rPr>
          <w:rFonts w:ascii="Tahoma" w:hAnsi="Tahoma" w:cs="Tahoma"/>
          <w:sz w:val="21"/>
          <w:szCs w:val="21"/>
        </w:rPr>
        <w:t>Credora</w:t>
      </w:r>
      <w:r w:rsidRPr="001C3C29">
        <w:rPr>
          <w:rFonts w:ascii="Tahoma" w:hAnsi="Tahoma" w:cs="Tahoma"/>
          <w:sz w:val="21"/>
          <w:szCs w:val="21"/>
        </w:rPr>
        <w:t xml:space="preserve">, por conta e ordem da Devedora, sobre os recursos de cada integralização dos CRI a </w:t>
      </w:r>
      <w:r w:rsidRPr="00D12760">
        <w:rPr>
          <w:rFonts w:ascii="Tahoma" w:hAnsi="Tahoma" w:cs="Tahoma"/>
          <w:sz w:val="21"/>
          <w:szCs w:val="21"/>
        </w:rPr>
        <w:t>serem</w:t>
      </w:r>
      <w:r w:rsidRPr="001C3C29">
        <w:rPr>
          <w:rFonts w:ascii="Tahoma" w:hAnsi="Tahoma" w:cs="Tahoma"/>
          <w:sz w:val="21"/>
          <w:szCs w:val="21"/>
        </w:rPr>
        <w:t xml:space="preserve"> disponibilizados à Devedora</w:t>
      </w:r>
      <w:r>
        <w:rPr>
          <w:rFonts w:ascii="Tahoma" w:hAnsi="Tahoma" w:cs="Tahoma"/>
          <w:sz w:val="21"/>
          <w:szCs w:val="21"/>
        </w:rPr>
        <w:t xml:space="preserve"> (“</w:t>
      </w:r>
      <w:r w:rsidRPr="001C3C29">
        <w:rPr>
          <w:rFonts w:ascii="Tahoma" w:hAnsi="Tahoma" w:cs="Tahoma"/>
          <w:sz w:val="21"/>
          <w:szCs w:val="21"/>
          <w:u w:val="single"/>
        </w:rPr>
        <w:t xml:space="preserve">Fundo de Obras </w:t>
      </w:r>
      <w:r w:rsidR="008A3B3F" w:rsidRPr="001C3C29">
        <w:rPr>
          <w:rFonts w:ascii="Tahoma" w:hAnsi="Tahoma" w:cs="Tahoma"/>
          <w:sz w:val="21"/>
          <w:szCs w:val="21"/>
          <w:u w:val="single"/>
        </w:rPr>
        <w:t>Áureo</w:t>
      </w:r>
      <w:r>
        <w:rPr>
          <w:rFonts w:ascii="Tahoma" w:hAnsi="Tahoma" w:cs="Tahoma"/>
          <w:sz w:val="21"/>
          <w:szCs w:val="21"/>
        </w:rPr>
        <w:t>”)</w:t>
      </w:r>
      <w:r w:rsidRPr="001C3C29">
        <w:rPr>
          <w:rFonts w:ascii="Tahoma" w:hAnsi="Tahoma" w:cs="Tahoma"/>
          <w:sz w:val="21"/>
          <w:szCs w:val="21"/>
        </w:rPr>
        <w:t>.</w:t>
      </w:r>
    </w:p>
    <w:p w14:paraId="177CC767" w14:textId="54F24780" w:rsidR="005F349D" w:rsidRPr="00D12760" w:rsidRDefault="005F349D" w:rsidP="00FF5554">
      <w:pPr>
        <w:pStyle w:val="PargrafodaLista"/>
        <w:numPr>
          <w:ilvl w:val="1"/>
          <w:numId w:val="35"/>
        </w:numPr>
        <w:tabs>
          <w:tab w:val="left" w:pos="851"/>
        </w:tabs>
        <w:spacing w:before="240" w:after="240" w:line="300" w:lineRule="auto"/>
        <w:ind w:left="0" w:firstLine="0"/>
        <w:contextualSpacing w:val="0"/>
        <w:jc w:val="both"/>
        <w:rPr>
          <w:rFonts w:ascii="Tahoma" w:hAnsi="Tahoma" w:cs="Tahoma"/>
          <w:spacing w:val="-3"/>
          <w:sz w:val="21"/>
          <w:szCs w:val="21"/>
        </w:rPr>
      </w:pPr>
      <w:r w:rsidRPr="00D12760">
        <w:rPr>
          <w:rFonts w:ascii="Tahoma" w:hAnsi="Tahoma" w:cs="Tahoma"/>
          <w:sz w:val="21"/>
          <w:szCs w:val="21"/>
          <w:u w:val="single"/>
        </w:rPr>
        <w:t>Procedimento de Desembolso de Obra</w:t>
      </w:r>
      <w:r w:rsidRPr="00D12760">
        <w:rPr>
          <w:rFonts w:ascii="Tahoma" w:hAnsi="Tahoma" w:cs="Tahoma"/>
          <w:sz w:val="21"/>
          <w:szCs w:val="21"/>
        </w:rPr>
        <w:t xml:space="preserve">: As liberações do Fundo de Obra </w:t>
      </w:r>
      <w:r w:rsidR="008A3B3F" w:rsidRPr="00D12760">
        <w:rPr>
          <w:rFonts w:ascii="Tahoma" w:hAnsi="Tahoma" w:cs="Tahoma"/>
          <w:sz w:val="21"/>
          <w:szCs w:val="21"/>
        </w:rPr>
        <w:t>Áureo</w:t>
      </w:r>
      <w:r w:rsidR="00C452E6" w:rsidRPr="00D12760">
        <w:rPr>
          <w:rFonts w:ascii="Tahoma" w:hAnsi="Tahoma" w:cs="Tahoma"/>
          <w:sz w:val="21"/>
          <w:szCs w:val="21"/>
        </w:rPr>
        <w:t xml:space="preserve">, Fundo de Obra Lumio </w:t>
      </w:r>
      <w:r w:rsidR="00E6416A" w:rsidRPr="00D12760">
        <w:rPr>
          <w:rFonts w:ascii="Tahoma" w:hAnsi="Tahoma" w:cs="Tahoma"/>
          <w:sz w:val="21"/>
          <w:szCs w:val="21"/>
        </w:rPr>
        <w:t xml:space="preserve">(conforme definido na CCB Lumio) </w:t>
      </w:r>
      <w:r w:rsidR="00C452E6" w:rsidRPr="00D12760">
        <w:rPr>
          <w:rFonts w:ascii="Tahoma" w:hAnsi="Tahoma" w:cs="Tahoma"/>
          <w:sz w:val="21"/>
          <w:szCs w:val="21"/>
        </w:rPr>
        <w:t>e Fundo de Obra Figueira</w:t>
      </w:r>
      <w:r w:rsidR="00E6416A" w:rsidRPr="00D12760">
        <w:rPr>
          <w:rFonts w:ascii="Tahoma" w:hAnsi="Tahoma" w:cs="Tahoma"/>
          <w:sz w:val="21"/>
          <w:szCs w:val="21"/>
        </w:rPr>
        <w:t xml:space="preserve"> (conforme definido na CCB </w:t>
      </w:r>
      <w:del w:id="95" w:author="Matheus Gomes Faria" w:date="2021-11-19T17:08:00Z">
        <w:r w:rsidR="00E6416A" w:rsidRPr="00D12760" w:rsidDel="000C64DD">
          <w:rPr>
            <w:rFonts w:ascii="Tahoma" w:hAnsi="Tahoma" w:cs="Tahoma"/>
            <w:sz w:val="21"/>
            <w:szCs w:val="21"/>
          </w:rPr>
          <w:delText>Figueira</w:delText>
        </w:r>
      </w:del>
      <w:ins w:id="96" w:author="Matheus Gomes Faria" w:date="2021-11-19T17:08:00Z">
        <w:r w:rsidR="000C64DD">
          <w:rPr>
            <w:rFonts w:ascii="Tahoma" w:hAnsi="Tahoma" w:cs="Tahoma"/>
            <w:sz w:val="21"/>
            <w:szCs w:val="21"/>
          </w:rPr>
          <w:t>Cambuí</w:t>
        </w:r>
      </w:ins>
      <w:r w:rsidR="00E6416A" w:rsidRPr="00D12760">
        <w:rPr>
          <w:rFonts w:ascii="Tahoma" w:hAnsi="Tahoma" w:cs="Tahoma"/>
          <w:sz w:val="21"/>
          <w:szCs w:val="21"/>
        </w:rPr>
        <w:t>)</w:t>
      </w:r>
      <w:r w:rsidRPr="00D12760">
        <w:rPr>
          <w:rFonts w:ascii="Tahoma" w:hAnsi="Tahoma" w:cs="Tahoma"/>
          <w:bCs/>
          <w:sz w:val="21"/>
          <w:szCs w:val="21"/>
        </w:rPr>
        <w:t>, conforme o caso, (em conjunto “</w:t>
      </w:r>
      <w:r w:rsidRPr="00D12760">
        <w:rPr>
          <w:rFonts w:ascii="Tahoma" w:hAnsi="Tahoma" w:cs="Tahoma"/>
          <w:bCs/>
          <w:sz w:val="21"/>
          <w:szCs w:val="21"/>
          <w:u w:val="single"/>
        </w:rPr>
        <w:t>Fundos de Obra</w:t>
      </w:r>
      <w:r w:rsidRPr="00D12760">
        <w:rPr>
          <w:rFonts w:ascii="Tahoma" w:hAnsi="Tahoma" w:cs="Tahoma"/>
          <w:bCs/>
          <w:sz w:val="21"/>
          <w:szCs w:val="21"/>
        </w:rPr>
        <w:t>”)</w:t>
      </w:r>
      <w:r w:rsidRPr="00D12760">
        <w:rPr>
          <w:rFonts w:ascii="Tahoma" w:hAnsi="Tahoma" w:cs="Tahoma"/>
          <w:sz w:val="21"/>
          <w:szCs w:val="21"/>
        </w:rPr>
        <w:t xml:space="preserve"> serão destinadas para a conta da MV, a ser informada oportunamente. Os valores dos Fundos de Obra serão destinados exclusivamente para o pagamento dos Custos de Obra de cada um </w:t>
      </w:r>
      <w:r w:rsidR="00C452E6" w:rsidRPr="00D12760">
        <w:rPr>
          <w:rFonts w:ascii="Tahoma" w:hAnsi="Tahoma" w:cs="Tahoma"/>
          <w:sz w:val="21"/>
          <w:szCs w:val="21"/>
        </w:rPr>
        <w:t>dos Empreendimento</w:t>
      </w:r>
      <w:r w:rsidR="00D2387E" w:rsidRPr="00D12760">
        <w:rPr>
          <w:rFonts w:ascii="Tahoma" w:hAnsi="Tahoma" w:cs="Tahoma"/>
          <w:sz w:val="21"/>
          <w:szCs w:val="21"/>
        </w:rPr>
        <w:t>s</w:t>
      </w:r>
      <w:r w:rsidR="00C452E6" w:rsidRPr="00D12760">
        <w:rPr>
          <w:rFonts w:ascii="Tahoma" w:hAnsi="Tahoma" w:cs="Tahoma"/>
          <w:sz w:val="21"/>
          <w:szCs w:val="21"/>
        </w:rPr>
        <w:t xml:space="preserve"> Alvo</w:t>
      </w:r>
      <w:r w:rsidRPr="00D12760">
        <w:rPr>
          <w:rFonts w:ascii="Tahoma" w:hAnsi="Tahoma" w:cs="Tahoma"/>
          <w:sz w:val="21"/>
          <w:szCs w:val="21"/>
        </w:rPr>
        <w:t xml:space="preserve">, conforme a necessidade de caixa de cada um deles para conclusão das respectivas obras (em conjunto, o custo de obra de cada um dos referidos </w:t>
      </w:r>
      <w:r w:rsidR="00B4677A" w:rsidRPr="00D12760">
        <w:rPr>
          <w:rFonts w:ascii="Tahoma" w:hAnsi="Tahoma" w:cs="Tahoma"/>
          <w:sz w:val="21"/>
          <w:szCs w:val="21"/>
        </w:rPr>
        <w:t>Empreendimentos</w:t>
      </w:r>
      <w:r w:rsidRPr="00D12760">
        <w:rPr>
          <w:rFonts w:ascii="Tahoma" w:hAnsi="Tahoma" w:cs="Tahoma"/>
          <w:sz w:val="21"/>
          <w:szCs w:val="21"/>
        </w:rPr>
        <w:t>, serão denominados “</w:t>
      </w:r>
      <w:r w:rsidRPr="00D12760">
        <w:rPr>
          <w:rFonts w:ascii="Tahoma" w:hAnsi="Tahoma" w:cs="Tahoma"/>
          <w:sz w:val="21"/>
          <w:szCs w:val="21"/>
          <w:u w:val="single"/>
        </w:rPr>
        <w:t>Custos de Obra</w:t>
      </w:r>
      <w:r w:rsidRPr="00D12760">
        <w:rPr>
          <w:rFonts w:ascii="Tahoma" w:hAnsi="Tahoma" w:cs="Tahoma"/>
          <w:sz w:val="21"/>
          <w:szCs w:val="21"/>
        </w:rPr>
        <w:t>”), sendo certo que, para fins de sua liberação, além da superação das Condições Precedentes, deverão ser obedecidas as seguintes regras:</w:t>
      </w:r>
      <w:bookmarkStart w:id="97" w:name="_Hlk40218650"/>
    </w:p>
    <w:bookmarkEnd w:id="97"/>
    <w:p w14:paraId="28FA6A39" w14:textId="3FFCEAF4" w:rsidR="005F349D" w:rsidRDefault="005F349D" w:rsidP="00FF5554">
      <w:pPr>
        <w:pStyle w:val="PargrafodaLista"/>
        <w:numPr>
          <w:ilvl w:val="0"/>
          <w:numId w:val="36"/>
        </w:numPr>
        <w:tabs>
          <w:tab w:val="left" w:pos="1560"/>
        </w:tabs>
        <w:spacing w:beforeLines="120" w:before="288" w:afterLines="120" w:after="288" w:line="300" w:lineRule="auto"/>
        <w:ind w:left="1418" w:hanging="567"/>
        <w:contextualSpacing w:val="0"/>
        <w:jc w:val="both"/>
        <w:rPr>
          <w:rFonts w:ascii="Tahoma" w:hAnsi="Tahoma" w:cs="Tahoma"/>
          <w:spacing w:val="-3"/>
          <w:sz w:val="21"/>
          <w:szCs w:val="21"/>
        </w:rPr>
      </w:pPr>
      <w:r>
        <w:rPr>
          <w:rFonts w:ascii="Tahoma" w:hAnsi="Tahoma" w:cs="Tahoma"/>
          <w:sz w:val="21"/>
          <w:szCs w:val="21"/>
        </w:rPr>
        <w:t xml:space="preserve">Mensalmente, até o último Dia Útil de cada mês, a MV junto com a Emitente, informará o montante equivalente à evolução mensal do mês subsequente da obra de cada um dos </w:t>
      </w:r>
      <w:r w:rsidR="00B5581D">
        <w:rPr>
          <w:rFonts w:ascii="Tahoma" w:hAnsi="Tahoma" w:cs="Tahoma"/>
          <w:sz w:val="21"/>
          <w:szCs w:val="21"/>
        </w:rPr>
        <w:t>Empreendimentos</w:t>
      </w:r>
      <w:r w:rsidR="002932CA">
        <w:rPr>
          <w:rFonts w:ascii="Tahoma" w:hAnsi="Tahoma" w:cs="Tahoma"/>
          <w:sz w:val="21"/>
          <w:szCs w:val="21"/>
        </w:rPr>
        <w:t xml:space="preserve"> Alvo</w:t>
      </w:r>
      <w:r w:rsidR="00B5581D">
        <w:rPr>
          <w:rFonts w:ascii="Tahoma" w:hAnsi="Tahoma" w:cs="Tahoma"/>
          <w:sz w:val="21"/>
          <w:szCs w:val="21"/>
        </w:rPr>
        <w:t xml:space="preserve"> </w:t>
      </w:r>
      <w:r>
        <w:rPr>
          <w:rFonts w:ascii="Tahoma" w:hAnsi="Tahoma" w:cs="Tahoma"/>
          <w:sz w:val="21"/>
          <w:szCs w:val="21"/>
        </w:rPr>
        <w:t>(“</w:t>
      </w:r>
      <w:r>
        <w:rPr>
          <w:rFonts w:ascii="Tahoma" w:hAnsi="Tahoma" w:cs="Tahoma"/>
          <w:sz w:val="21"/>
          <w:szCs w:val="21"/>
          <w:u w:val="single"/>
        </w:rPr>
        <w:t xml:space="preserve">Chamada de </w:t>
      </w:r>
      <w:r w:rsidR="006656F9">
        <w:rPr>
          <w:rFonts w:ascii="Tahoma" w:hAnsi="Tahoma" w:cs="Tahoma"/>
          <w:sz w:val="21"/>
          <w:szCs w:val="21"/>
          <w:u w:val="single"/>
        </w:rPr>
        <w:t>Desembolso</w:t>
      </w:r>
      <w:r>
        <w:rPr>
          <w:rFonts w:ascii="Tahoma" w:hAnsi="Tahoma" w:cs="Tahoma"/>
          <w:sz w:val="21"/>
          <w:szCs w:val="21"/>
        </w:rPr>
        <w:t xml:space="preserve">”). Recebida a Chamada de </w:t>
      </w:r>
      <w:r w:rsidR="006656F9">
        <w:rPr>
          <w:rFonts w:ascii="Tahoma" w:hAnsi="Tahoma" w:cs="Tahoma"/>
          <w:sz w:val="21"/>
          <w:szCs w:val="21"/>
        </w:rPr>
        <w:t>Desembolso</w:t>
      </w:r>
      <w:r>
        <w:rPr>
          <w:rFonts w:ascii="Tahoma" w:hAnsi="Tahoma" w:cs="Tahoma"/>
          <w:sz w:val="21"/>
          <w:szCs w:val="21"/>
        </w:rPr>
        <w:t xml:space="preserve"> no prazo determinado pela MV, a Securitizadora deverá transferir, para conta bancária de titularidade da MV, o respectivo valor solicitado na Chamada de </w:t>
      </w:r>
      <w:r w:rsidR="001D1823">
        <w:rPr>
          <w:rFonts w:ascii="Tahoma" w:hAnsi="Tahoma" w:cs="Tahoma"/>
          <w:sz w:val="21"/>
          <w:szCs w:val="21"/>
        </w:rPr>
        <w:t>Desembolso</w:t>
      </w:r>
      <w:r>
        <w:rPr>
          <w:rFonts w:ascii="Tahoma" w:hAnsi="Tahoma" w:cs="Tahoma"/>
          <w:sz w:val="21"/>
          <w:szCs w:val="21"/>
        </w:rPr>
        <w:t>.</w:t>
      </w:r>
    </w:p>
    <w:p w14:paraId="40F7A208" w14:textId="64CE61D7" w:rsidR="005F349D" w:rsidRDefault="005F349D" w:rsidP="00FF5554">
      <w:pPr>
        <w:pStyle w:val="PargrafodaLista"/>
        <w:numPr>
          <w:ilvl w:val="0"/>
          <w:numId w:val="36"/>
        </w:numPr>
        <w:tabs>
          <w:tab w:val="left" w:pos="1560"/>
        </w:tabs>
        <w:spacing w:beforeLines="120" w:before="288" w:afterLines="120" w:after="288" w:line="300" w:lineRule="auto"/>
        <w:ind w:left="1418" w:hanging="567"/>
        <w:contextualSpacing w:val="0"/>
        <w:jc w:val="both"/>
        <w:rPr>
          <w:rFonts w:ascii="Tahoma" w:hAnsi="Tahoma" w:cs="Tahoma"/>
          <w:spacing w:val="-3"/>
          <w:sz w:val="21"/>
          <w:szCs w:val="21"/>
        </w:rPr>
      </w:pPr>
      <w:r>
        <w:rPr>
          <w:rFonts w:ascii="Tahoma" w:hAnsi="Tahoma" w:cs="Tahoma"/>
          <w:sz w:val="21"/>
          <w:szCs w:val="21"/>
        </w:rPr>
        <w:t xml:space="preserve">Até o 10º (décimo) dia de cada mês, a MV enviará </w:t>
      </w:r>
      <w:r w:rsidR="000C4658">
        <w:rPr>
          <w:rFonts w:ascii="Tahoma" w:hAnsi="Tahoma" w:cs="Tahoma"/>
          <w:sz w:val="21"/>
          <w:szCs w:val="21"/>
        </w:rPr>
        <w:t xml:space="preserve">à Securitizadora, com cópia ao Agente Fiduciário, </w:t>
      </w:r>
      <w:r>
        <w:rPr>
          <w:rFonts w:ascii="Tahoma" w:hAnsi="Tahoma" w:cs="Tahoma"/>
          <w:sz w:val="21"/>
          <w:szCs w:val="21"/>
        </w:rPr>
        <w:t xml:space="preserve">o respectivo relatório de medição de obras de cada um dos </w:t>
      </w:r>
      <w:r w:rsidR="00B5581D">
        <w:rPr>
          <w:rFonts w:ascii="Tahoma" w:hAnsi="Tahoma" w:cs="Tahoma"/>
          <w:sz w:val="21"/>
          <w:szCs w:val="21"/>
        </w:rPr>
        <w:t>Empreendimentos</w:t>
      </w:r>
      <w:r w:rsidR="002932CA">
        <w:rPr>
          <w:rFonts w:ascii="Tahoma" w:hAnsi="Tahoma" w:cs="Tahoma"/>
          <w:sz w:val="21"/>
          <w:szCs w:val="21"/>
        </w:rPr>
        <w:t xml:space="preserve"> Alvo</w:t>
      </w:r>
      <w:r>
        <w:rPr>
          <w:rFonts w:ascii="Tahoma" w:hAnsi="Tahoma" w:cs="Tahoma"/>
          <w:sz w:val="21"/>
          <w:szCs w:val="21"/>
        </w:rPr>
        <w:t>, bem como a evolução e o cronograma físico e financeiro de obra, que será utilizado para a composição do LTV (“</w:t>
      </w:r>
      <w:r>
        <w:rPr>
          <w:rFonts w:ascii="Tahoma" w:hAnsi="Tahoma" w:cs="Tahoma"/>
          <w:sz w:val="21"/>
          <w:szCs w:val="21"/>
          <w:u w:val="single"/>
        </w:rPr>
        <w:t>Relatório Mensal</w:t>
      </w:r>
      <w:r>
        <w:rPr>
          <w:rFonts w:ascii="Tahoma" w:hAnsi="Tahoma" w:cs="Tahoma"/>
          <w:sz w:val="21"/>
          <w:szCs w:val="21"/>
        </w:rPr>
        <w:t>”).</w:t>
      </w:r>
    </w:p>
    <w:p w14:paraId="3955F093" w14:textId="0790911C" w:rsidR="005F349D" w:rsidRDefault="005F349D" w:rsidP="00FF5554">
      <w:pPr>
        <w:pStyle w:val="PargrafodaLista"/>
        <w:numPr>
          <w:ilvl w:val="0"/>
          <w:numId w:val="36"/>
        </w:numPr>
        <w:tabs>
          <w:tab w:val="left" w:pos="1560"/>
        </w:tabs>
        <w:spacing w:beforeLines="120" w:before="288" w:afterLines="120" w:after="288" w:line="300" w:lineRule="auto"/>
        <w:ind w:left="1418" w:hanging="567"/>
        <w:contextualSpacing w:val="0"/>
        <w:jc w:val="both"/>
        <w:rPr>
          <w:rFonts w:ascii="Tahoma" w:hAnsi="Tahoma" w:cs="Tahoma"/>
          <w:spacing w:val="-3"/>
          <w:sz w:val="21"/>
          <w:szCs w:val="21"/>
        </w:rPr>
      </w:pPr>
      <w:r>
        <w:rPr>
          <w:rFonts w:ascii="Tahoma" w:hAnsi="Tahoma" w:cs="Tahoma"/>
          <w:sz w:val="21"/>
          <w:szCs w:val="21"/>
        </w:rPr>
        <w:t xml:space="preserve">A </w:t>
      </w:r>
      <w:r>
        <w:rPr>
          <w:rFonts w:ascii="Tahoma" w:hAnsi="Tahoma" w:cs="Tahoma"/>
          <w:spacing w:val="-3"/>
          <w:sz w:val="21"/>
          <w:szCs w:val="21"/>
        </w:rPr>
        <w:t xml:space="preserve">MV enviará à Securitizadora, </w:t>
      </w:r>
      <w:r w:rsidR="003B477F">
        <w:rPr>
          <w:rFonts w:ascii="Tahoma" w:hAnsi="Tahoma" w:cs="Tahoma"/>
          <w:spacing w:val="-3"/>
          <w:sz w:val="21"/>
          <w:szCs w:val="21"/>
        </w:rPr>
        <w:t xml:space="preserve">com cópia ao Agente Fiduciário, </w:t>
      </w:r>
      <w:r>
        <w:rPr>
          <w:rFonts w:ascii="Tahoma" w:hAnsi="Tahoma" w:cs="Tahoma"/>
          <w:spacing w:val="-3"/>
          <w:sz w:val="21"/>
          <w:szCs w:val="21"/>
        </w:rPr>
        <w:t xml:space="preserve">até o dia 10 (dez) de cada mês, o </w:t>
      </w:r>
      <w:r>
        <w:rPr>
          <w:rFonts w:ascii="Tahoma" w:hAnsi="Tahoma" w:cs="Tahoma"/>
          <w:sz w:val="21"/>
          <w:szCs w:val="21"/>
        </w:rPr>
        <w:t xml:space="preserve">Relatório de Comprovação </w:t>
      </w:r>
      <w:r>
        <w:rPr>
          <w:rFonts w:ascii="Tahoma" w:hAnsi="Tahoma" w:cs="Tahoma"/>
          <w:spacing w:val="-3"/>
          <w:sz w:val="21"/>
          <w:szCs w:val="21"/>
        </w:rPr>
        <w:t xml:space="preserve">detalhado, contendo o valor total compreendido por todas as notas e </w:t>
      </w:r>
      <w:r w:rsidRPr="00FF5554">
        <w:rPr>
          <w:rFonts w:ascii="Tahoma" w:hAnsi="Tahoma" w:cs="Tahoma"/>
          <w:sz w:val="21"/>
          <w:szCs w:val="21"/>
        </w:rPr>
        <w:t>medições</w:t>
      </w:r>
      <w:r>
        <w:rPr>
          <w:rFonts w:ascii="Tahoma" w:hAnsi="Tahoma" w:cs="Tahoma"/>
          <w:spacing w:val="-3"/>
          <w:sz w:val="21"/>
          <w:szCs w:val="21"/>
        </w:rPr>
        <w:t xml:space="preserve"> anteriormente verificadas, aprovadas e pagas pela Gerenciadora, com cópia das respectivas notas e comprovantes de pagamento, referente ao mês imediatamente anterior ao da emissão do relatório (ressalvado o disposto </w:t>
      </w:r>
      <w:r w:rsidR="00270DDB">
        <w:rPr>
          <w:rFonts w:ascii="Tahoma" w:hAnsi="Tahoma" w:cs="Tahoma"/>
          <w:spacing w:val="-3"/>
          <w:sz w:val="21"/>
          <w:szCs w:val="21"/>
        </w:rPr>
        <w:t xml:space="preserve">na </w:t>
      </w:r>
      <w:r w:rsidR="00AC192F">
        <w:rPr>
          <w:rFonts w:ascii="Tahoma" w:hAnsi="Tahoma" w:cs="Tahoma"/>
          <w:spacing w:val="-3"/>
          <w:sz w:val="21"/>
          <w:szCs w:val="21"/>
        </w:rPr>
        <w:t>Cláusula</w:t>
      </w:r>
      <w:r>
        <w:rPr>
          <w:rFonts w:ascii="Tahoma" w:hAnsi="Tahoma" w:cs="Tahoma"/>
          <w:spacing w:val="-3"/>
          <w:sz w:val="21"/>
          <w:szCs w:val="21"/>
        </w:rPr>
        <w:t xml:space="preserve"> 4.</w:t>
      </w:r>
      <w:r w:rsidR="005A3ED9">
        <w:rPr>
          <w:rFonts w:ascii="Tahoma" w:hAnsi="Tahoma" w:cs="Tahoma"/>
          <w:spacing w:val="-3"/>
          <w:sz w:val="21"/>
          <w:szCs w:val="21"/>
        </w:rPr>
        <w:t>6</w:t>
      </w:r>
      <w:r>
        <w:rPr>
          <w:rFonts w:ascii="Tahoma" w:hAnsi="Tahoma" w:cs="Tahoma"/>
          <w:spacing w:val="-3"/>
          <w:sz w:val="21"/>
          <w:szCs w:val="21"/>
        </w:rPr>
        <w:t>.1 abaixo).</w:t>
      </w:r>
    </w:p>
    <w:p w14:paraId="2A97CBC9" w14:textId="04C5E6E0" w:rsidR="005F349D" w:rsidRDefault="00C901B2" w:rsidP="00FF5554">
      <w:pPr>
        <w:pStyle w:val="PargrafodaLista"/>
        <w:numPr>
          <w:ilvl w:val="0"/>
          <w:numId w:val="36"/>
        </w:numPr>
        <w:tabs>
          <w:tab w:val="left" w:pos="1560"/>
        </w:tabs>
        <w:spacing w:beforeLines="120" w:before="288" w:afterLines="120" w:after="288" w:line="300" w:lineRule="auto"/>
        <w:ind w:left="1418" w:hanging="567"/>
        <w:contextualSpacing w:val="0"/>
        <w:jc w:val="both"/>
        <w:rPr>
          <w:rFonts w:ascii="Tahoma" w:hAnsi="Tahoma" w:cs="Tahoma"/>
          <w:spacing w:val="-3"/>
          <w:sz w:val="21"/>
          <w:szCs w:val="21"/>
        </w:rPr>
      </w:pPr>
      <w:r>
        <w:rPr>
          <w:rFonts w:ascii="Tahoma" w:hAnsi="Tahoma" w:cs="Tahoma"/>
          <w:spacing w:val="-3"/>
          <w:sz w:val="21"/>
          <w:szCs w:val="21"/>
        </w:rPr>
        <w:t>Semestralmente</w:t>
      </w:r>
      <w:r w:rsidR="005F349D">
        <w:rPr>
          <w:rFonts w:ascii="Tahoma" w:hAnsi="Tahoma" w:cs="Tahoma"/>
          <w:spacing w:val="-3"/>
          <w:sz w:val="21"/>
          <w:szCs w:val="21"/>
        </w:rPr>
        <w:t xml:space="preserve">, a Securitizadora avaliará o saldo de cada um dos Fundos de Obra retido no Patrimônio </w:t>
      </w:r>
      <w:r w:rsidR="005F349D" w:rsidRPr="00FF5554">
        <w:rPr>
          <w:rFonts w:ascii="Tahoma" w:hAnsi="Tahoma" w:cs="Tahoma"/>
          <w:sz w:val="21"/>
          <w:szCs w:val="21"/>
        </w:rPr>
        <w:t>Separado</w:t>
      </w:r>
      <w:r w:rsidR="005F349D">
        <w:rPr>
          <w:rFonts w:ascii="Tahoma" w:hAnsi="Tahoma" w:cs="Tahoma"/>
          <w:spacing w:val="-3"/>
          <w:sz w:val="21"/>
          <w:szCs w:val="21"/>
        </w:rPr>
        <w:t xml:space="preserve"> e, analisará o cronograma físico-financeiro apresentado no Relatório Mensal pela MV, para verificar a necessidade de </w:t>
      </w:r>
      <w:r w:rsidR="006656F9">
        <w:rPr>
          <w:rFonts w:ascii="Tahoma" w:hAnsi="Tahoma" w:cs="Tahoma"/>
          <w:spacing w:val="-3"/>
          <w:sz w:val="21"/>
          <w:szCs w:val="21"/>
        </w:rPr>
        <w:t>integralização</w:t>
      </w:r>
      <w:r w:rsidR="005F349D">
        <w:rPr>
          <w:rFonts w:ascii="Tahoma" w:hAnsi="Tahoma" w:cs="Tahoma"/>
          <w:spacing w:val="-3"/>
          <w:sz w:val="21"/>
          <w:szCs w:val="21"/>
        </w:rPr>
        <w:t xml:space="preserve"> dos </w:t>
      </w:r>
      <w:r w:rsidR="005F349D">
        <w:rPr>
          <w:rFonts w:ascii="Tahoma" w:hAnsi="Tahoma" w:cs="Tahoma"/>
          <w:sz w:val="21"/>
          <w:szCs w:val="21"/>
        </w:rPr>
        <w:t>titulares dos CRI</w:t>
      </w:r>
      <w:r w:rsidR="005F349D">
        <w:rPr>
          <w:rFonts w:ascii="Tahoma" w:hAnsi="Tahoma" w:cs="Tahoma"/>
          <w:spacing w:val="-3"/>
          <w:sz w:val="21"/>
          <w:szCs w:val="21"/>
        </w:rPr>
        <w:t xml:space="preserve"> para os </w:t>
      </w:r>
      <w:r w:rsidR="006656F9">
        <w:rPr>
          <w:rFonts w:ascii="Tahoma" w:hAnsi="Tahoma" w:cs="Tahoma"/>
          <w:spacing w:val="-3"/>
          <w:sz w:val="21"/>
          <w:szCs w:val="21"/>
        </w:rPr>
        <w:t xml:space="preserve">6 (seis) </w:t>
      </w:r>
      <w:r w:rsidR="005F349D">
        <w:rPr>
          <w:rFonts w:ascii="Tahoma" w:hAnsi="Tahoma" w:cs="Tahoma"/>
          <w:spacing w:val="-3"/>
          <w:sz w:val="21"/>
          <w:szCs w:val="21"/>
        </w:rPr>
        <w:t>meses subsequentes de avanço das obras. Constatando a necessidade d</w:t>
      </w:r>
      <w:r w:rsidR="006656F9">
        <w:rPr>
          <w:rFonts w:ascii="Tahoma" w:hAnsi="Tahoma" w:cs="Tahoma"/>
          <w:spacing w:val="-3"/>
          <w:sz w:val="21"/>
          <w:szCs w:val="21"/>
        </w:rPr>
        <w:t>e</w:t>
      </w:r>
      <w:r w:rsidR="005F349D">
        <w:rPr>
          <w:rFonts w:ascii="Tahoma" w:hAnsi="Tahoma" w:cs="Tahoma"/>
          <w:spacing w:val="-3"/>
          <w:sz w:val="21"/>
          <w:szCs w:val="21"/>
        </w:rPr>
        <w:t xml:space="preserve"> </w:t>
      </w:r>
      <w:r w:rsidR="006656F9">
        <w:rPr>
          <w:rFonts w:ascii="Tahoma" w:hAnsi="Tahoma" w:cs="Tahoma"/>
          <w:spacing w:val="-3"/>
          <w:sz w:val="21"/>
          <w:szCs w:val="21"/>
        </w:rPr>
        <w:t xml:space="preserve">integralização superior ao </w:t>
      </w:r>
      <w:r w:rsidR="006656F9">
        <w:rPr>
          <w:rFonts w:ascii="Tahoma" w:hAnsi="Tahoma" w:cs="Tahoma"/>
          <w:bCs/>
          <w:sz w:val="21"/>
          <w:szCs w:val="21"/>
        </w:rPr>
        <w:t>Valor Mínimo de Parcela determinado no período de competência</w:t>
      </w:r>
      <w:r w:rsidR="005F349D">
        <w:rPr>
          <w:rFonts w:ascii="Tahoma" w:hAnsi="Tahoma" w:cs="Tahoma"/>
          <w:spacing w:val="-3"/>
          <w:sz w:val="21"/>
          <w:szCs w:val="21"/>
        </w:rPr>
        <w:t xml:space="preserve">, </w:t>
      </w:r>
      <w:r w:rsidR="006656F9">
        <w:rPr>
          <w:rFonts w:ascii="Tahoma" w:hAnsi="Tahoma" w:cs="Tahoma"/>
          <w:spacing w:val="-3"/>
          <w:sz w:val="21"/>
          <w:szCs w:val="21"/>
        </w:rPr>
        <w:t>a Emitente</w:t>
      </w:r>
      <w:r w:rsidR="001D1823">
        <w:rPr>
          <w:rFonts w:ascii="Tahoma" w:hAnsi="Tahoma" w:cs="Tahoma"/>
          <w:spacing w:val="-3"/>
          <w:sz w:val="21"/>
          <w:szCs w:val="21"/>
        </w:rPr>
        <w:t xml:space="preserve"> deverá</w:t>
      </w:r>
      <w:r w:rsidR="006656F9">
        <w:rPr>
          <w:rFonts w:ascii="Tahoma" w:hAnsi="Tahoma" w:cs="Tahoma"/>
          <w:spacing w:val="-3"/>
          <w:sz w:val="21"/>
          <w:szCs w:val="21"/>
        </w:rPr>
        <w:t xml:space="preserve">, </w:t>
      </w:r>
      <w:r w:rsidR="001D1823">
        <w:rPr>
          <w:rFonts w:ascii="Tahoma" w:hAnsi="Tahoma" w:cs="Tahoma"/>
          <w:bCs/>
          <w:sz w:val="21"/>
          <w:szCs w:val="21"/>
        </w:rPr>
        <w:t>informar</w:t>
      </w:r>
      <w:r w:rsidR="006656F9">
        <w:rPr>
          <w:rFonts w:ascii="Tahoma" w:hAnsi="Tahoma" w:cs="Tahoma"/>
          <w:bCs/>
          <w:sz w:val="21"/>
          <w:szCs w:val="21"/>
        </w:rPr>
        <w:t xml:space="preserve"> </w:t>
      </w:r>
      <w:r w:rsidR="000C4658">
        <w:rPr>
          <w:rFonts w:ascii="Tahoma" w:hAnsi="Tahoma" w:cs="Tahoma"/>
          <w:bCs/>
          <w:sz w:val="21"/>
          <w:szCs w:val="21"/>
        </w:rPr>
        <w:t xml:space="preserve">a Securitizadora, nos termos da </w:t>
      </w:r>
      <w:r w:rsidR="00AC192F">
        <w:rPr>
          <w:rFonts w:ascii="Tahoma" w:hAnsi="Tahoma" w:cs="Tahoma"/>
          <w:bCs/>
          <w:sz w:val="21"/>
          <w:szCs w:val="21"/>
        </w:rPr>
        <w:t>Cláusula</w:t>
      </w:r>
      <w:r w:rsidR="000C4658">
        <w:rPr>
          <w:rFonts w:ascii="Tahoma" w:hAnsi="Tahoma" w:cs="Tahoma"/>
          <w:bCs/>
          <w:sz w:val="21"/>
          <w:szCs w:val="21"/>
        </w:rPr>
        <w:t xml:space="preserve"> 4.3.1.1. acima</w:t>
      </w:r>
      <w:r w:rsidR="005F349D">
        <w:rPr>
          <w:rFonts w:ascii="Tahoma" w:hAnsi="Tahoma" w:cs="Tahoma"/>
          <w:spacing w:val="-3"/>
          <w:sz w:val="21"/>
          <w:szCs w:val="21"/>
        </w:rPr>
        <w:t>.</w:t>
      </w:r>
    </w:p>
    <w:p w14:paraId="4DF4B695" w14:textId="0A5E7CD1" w:rsidR="00E660D2" w:rsidRDefault="00E660D2" w:rsidP="00FF5554">
      <w:pPr>
        <w:pStyle w:val="PargrafodaLista"/>
        <w:numPr>
          <w:ilvl w:val="0"/>
          <w:numId w:val="36"/>
        </w:numPr>
        <w:tabs>
          <w:tab w:val="left" w:pos="1560"/>
        </w:tabs>
        <w:spacing w:beforeLines="120" w:before="288" w:afterLines="120" w:after="288" w:line="300" w:lineRule="auto"/>
        <w:ind w:left="1418" w:hanging="567"/>
        <w:contextualSpacing w:val="0"/>
        <w:jc w:val="both"/>
        <w:rPr>
          <w:rFonts w:ascii="Tahoma" w:hAnsi="Tahoma" w:cs="Tahoma"/>
          <w:spacing w:val="-3"/>
          <w:sz w:val="21"/>
          <w:szCs w:val="21"/>
        </w:rPr>
      </w:pPr>
      <w:r>
        <w:rPr>
          <w:rFonts w:ascii="Tahoma" w:hAnsi="Tahoma" w:cs="Tahoma"/>
          <w:spacing w:val="-3"/>
          <w:sz w:val="21"/>
          <w:szCs w:val="21"/>
        </w:rPr>
        <w:t>Caso existam e</w:t>
      </w:r>
      <w:r w:rsidRPr="001C3C29">
        <w:rPr>
          <w:rFonts w:ascii="Tahoma" w:hAnsi="Tahoma" w:cs="Tahoma"/>
          <w:spacing w:val="-3"/>
          <w:sz w:val="21"/>
          <w:szCs w:val="21"/>
        </w:rPr>
        <w:t>ventuais recursos em um determinado Fundo</w:t>
      </w:r>
      <w:r>
        <w:rPr>
          <w:rFonts w:ascii="Tahoma" w:hAnsi="Tahoma" w:cs="Tahoma"/>
          <w:spacing w:val="-3"/>
          <w:sz w:val="21"/>
          <w:szCs w:val="21"/>
        </w:rPr>
        <w:t xml:space="preserve"> de Obras</w:t>
      </w:r>
      <w:r w:rsidRPr="001C3C29">
        <w:rPr>
          <w:rFonts w:ascii="Tahoma" w:hAnsi="Tahoma" w:cs="Tahoma"/>
          <w:spacing w:val="-3"/>
          <w:sz w:val="21"/>
          <w:szCs w:val="21"/>
        </w:rPr>
        <w:t xml:space="preserve">, que excedam o valor de tal Fundo, </w:t>
      </w:r>
      <w:r>
        <w:rPr>
          <w:rFonts w:ascii="Tahoma" w:hAnsi="Tahoma" w:cs="Tahoma"/>
          <w:spacing w:val="-3"/>
          <w:sz w:val="21"/>
          <w:szCs w:val="21"/>
        </w:rPr>
        <w:t>a Securitizadora poderá</w:t>
      </w:r>
      <w:r w:rsidR="00EB6320">
        <w:rPr>
          <w:rFonts w:ascii="Tahoma" w:hAnsi="Tahoma" w:cs="Tahoma"/>
          <w:spacing w:val="-3"/>
          <w:sz w:val="21"/>
          <w:szCs w:val="21"/>
        </w:rPr>
        <w:t xml:space="preserve"> utilizar</w:t>
      </w:r>
      <w:r>
        <w:rPr>
          <w:rFonts w:ascii="Tahoma" w:hAnsi="Tahoma" w:cs="Tahoma"/>
          <w:spacing w:val="-3"/>
          <w:sz w:val="21"/>
          <w:szCs w:val="21"/>
        </w:rPr>
        <w:t xml:space="preserve"> tais recursos para </w:t>
      </w:r>
      <w:r w:rsidRPr="001C3C29">
        <w:rPr>
          <w:rFonts w:ascii="Tahoma" w:hAnsi="Tahoma" w:cs="Tahoma"/>
          <w:spacing w:val="-3"/>
          <w:sz w:val="21"/>
          <w:szCs w:val="21"/>
        </w:rPr>
        <w:t>recomposição de Fundo</w:t>
      </w:r>
      <w:r>
        <w:rPr>
          <w:rFonts w:ascii="Tahoma" w:hAnsi="Tahoma" w:cs="Tahoma"/>
          <w:spacing w:val="-3"/>
          <w:sz w:val="21"/>
          <w:szCs w:val="21"/>
        </w:rPr>
        <w:t xml:space="preserve"> de Obras.</w:t>
      </w:r>
    </w:p>
    <w:p w14:paraId="4CB0BDC1" w14:textId="54173E7B" w:rsidR="005F349D" w:rsidRDefault="005F349D" w:rsidP="00FF5554">
      <w:pPr>
        <w:pStyle w:val="PargrafodaLista"/>
        <w:numPr>
          <w:ilvl w:val="0"/>
          <w:numId w:val="36"/>
        </w:numPr>
        <w:tabs>
          <w:tab w:val="left" w:pos="1560"/>
        </w:tabs>
        <w:spacing w:beforeLines="120" w:before="288" w:afterLines="120" w:after="288" w:line="300" w:lineRule="auto"/>
        <w:ind w:left="1418" w:hanging="567"/>
        <w:contextualSpacing w:val="0"/>
        <w:jc w:val="both"/>
        <w:rPr>
          <w:rFonts w:ascii="Tahoma" w:hAnsi="Tahoma" w:cs="Tahoma"/>
          <w:spacing w:val="-3"/>
          <w:sz w:val="21"/>
          <w:szCs w:val="21"/>
        </w:rPr>
      </w:pPr>
      <w:bookmarkStart w:id="98" w:name="_Hlk83203882"/>
      <w:r>
        <w:rPr>
          <w:rFonts w:ascii="Tahoma" w:hAnsi="Tahoma" w:cs="Tahoma"/>
          <w:spacing w:val="-3"/>
          <w:sz w:val="21"/>
          <w:szCs w:val="21"/>
        </w:rPr>
        <w:lastRenderedPageBreak/>
        <w:t>A Gerenciadora prestará seus serviços d</w:t>
      </w:r>
      <w:r w:rsidR="002C4736">
        <w:rPr>
          <w:rFonts w:ascii="Tahoma" w:hAnsi="Tahoma" w:cs="Tahoma"/>
          <w:spacing w:val="-3"/>
          <w:sz w:val="21"/>
          <w:szCs w:val="21"/>
        </w:rPr>
        <w:t xml:space="preserve">esde </w:t>
      </w:r>
      <w:r>
        <w:rPr>
          <w:rFonts w:ascii="Tahoma" w:hAnsi="Tahoma" w:cs="Tahoma"/>
          <w:spacing w:val="-3"/>
          <w:sz w:val="21"/>
          <w:szCs w:val="21"/>
        </w:rPr>
        <w:t>a Data de emissão desta cédula até a conclusão de 100% do cronograma de obra, ou, das vistorias com os terceiros adquirentes, o que por último acontecer</w:t>
      </w:r>
      <w:bookmarkEnd w:id="98"/>
      <w:r>
        <w:rPr>
          <w:rFonts w:ascii="Tahoma" w:hAnsi="Tahoma" w:cs="Tahoma"/>
          <w:spacing w:val="-3"/>
          <w:sz w:val="21"/>
          <w:szCs w:val="21"/>
        </w:rPr>
        <w:t xml:space="preserve">. </w:t>
      </w:r>
    </w:p>
    <w:p w14:paraId="5AB559E0" w14:textId="20532134" w:rsidR="009251B1" w:rsidRDefault="005F349D"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bookmarkStart w:id="99" w:name="_Ref522546097"/>
      <w:bookmarkStart w:id="100" w:name="_Ref24479924"/>
      <w:r>
        <w:rPr>
          <w:rFonts w:ascii="Tahoma" w:hAnsi="Tahoma" w:cs="Tahoma"/>
          <w:sz w:val="21"/>
          <w:szCs w:val="21"/>
        </w:rPr>
        <w:t xml:space="preserve">A Securitizadora </w:t>
      </w:r>
      <w:bookmarkEnd w:id="99"/>
      <w:bookmarkEnd w:id="100"/>
      <w:r>
        <w:rPr>
          <w:rFonts w:ascii="Tahoma" w:hAnsi="Tahoma" w:cs="Tahoma"/>
          <w:sz w:val="21"/>
          <w:szCs w:val="21"/>
        </w:rPr>
        <w:t>deverá providenciar a integralização dos CRI por parte dos titulares dos CRI, de acordo com o valor apurado no subitem “d”</w:t>
      </w:r>
      <w:r w:rsidR="001D1823">
        <w:rPr>
          <w:rFonts w:ascii="Tahoma" w:hAnsi="Tahoma" w:cs="Tahoma"/>
          <w:sz w:val="21"/>
          <w:szCs w:val="21"/>
        </w:rPr>
        <w:t xml:space="preserve"> e a </w:t>
      </w:r>
      <w:r w:rsidR="00270DDB">
        <w:rPr>
          <w:rFonts w:ascii="Tahoma" w:hAnsi="Tahoma" w:cs="Tahoma"/>
          <w:sz w:val="21"/>
          <w:szCs w:val="21"/>
        </w:rPr>
        <w:t>C</w:t>
      </w:r>
      <w:r w:rsidR="001D1823">
        <w:rPr>
          <w:rFonts w:ascii="Tahoma" w:hAnsi="Tahoma" w:cs="Tahoma"/>
          <w:sz w:val="21"/>
          <w:szCs w:val="21"/>
        </w:rPr>
        <w:t>lausula 4.3.</w:t>
      </w:r>
      <w:r>
        <w:rPr>
          <w:rFonts w:ascii="Tahoma" w:hAnsi="Tahoma" w:cs="Tahoma"/>
          <w:sz w:val="21"/>
          <w:szCs w:val="21"/>
        </w:rPr>
        <w:t>, acima.</w:t>
      </w:r>
    </w:p>
    <w:p w14:paraId="17FEF6CD" w14:textId="3BC0EC2D" w:rsidR="00340E4B" w:rsidRPr="00D2184F" w:rsidRDefault="00340E4B"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r>
        <w:rPr>
          <w:rFonts w:ascii="Tahoma" w:hAnsi="Tahoma" w:cs="Tahoma"/>
          <w:sz w:val="21"/>
          <w:szCs w:val="21"/>
        </w:rPr>
        <w:t>O Servicer</w:t>
      </w:r>
      <w:r w:rsidR="00C7096A">
        <w:rPr>
          <w:rFonts w:ascii="Tahoma" w:hAnsi="Tahoma" w:cs="Tahoma"/>
          <w:sz w:val="21"/>
          <w:szCs w:val="21"/>
        </w:rPr>
        <w:t>, m</w:t>
      </w:r>
      <w:r w:rsidRPr="00340E4B">
        <w:rPr>
          <w:rFonts w:ascii="Tahoma" w:hAnsi="Tahoma" w:cs="Tahoma"/>
          <w:sz w:val="21"/>
          <w:szCs w:val="21"/>
        </w:rPr>
        <w:t>ensalmente, até o dia 10 (dez) de cada mês, encaminhará o fluxo a receber da cessão fiduciária, acompanhado da precificação do estoque, incluindo, mas não se limitando, ao preço das últimas vendas (data de venda, metragem e valor de venda), líquido de corretagem e prêmio sobre vendas, se houver (“</w:t>
      </w:r>
      <w:r w:rsidRPr="00993774">
        <w:rPr>
          <w:rFonts w:ascii="Tahoma" w:hAnsi="Tahoma"/>
          <w:sz w:val="21"/>
          <w:u w:val="single"/>
        </w:rPr>
        <w:t>Relatório da Carteira</w:t>
      </w:r>
      <w:r w:rsidRPr="00340E4B">
        <w:rPr>
          <w:rFonts w:ascii="Tahoma" w:hAnsi="Tahoma" w:cs="Tahoma"/>
          <w:sz w:val="21"/>
          <w:szCs w:val="21"/>
        </w:rPr>
        <w:t>”</w:t>
      </w:r>
      <w:r w:rsidR="00384363">
        <w:rPr>
          <w:rFonts w:ascii="Tahoma" w:hAnsi="Tahoma" w:cs="Tahoma"/>
          <w:sz w:val="21"/>
          <w:szCs w:val="21"/>
        </w:rPr>
        <w:t>, quando em conjunto com o Relatório Mensal e Relatório de Comprovação, “</w:t>
      </w:r>
      <w:r w:rsidR="00384363" w:rsidRPr="00993774">
        <w:rPr>
          <w:rFonts w:ascii="Tahoma" w:hAnsi="Tahoma"/>
          <w:sz w:val="21"/>
          <w:u w:val="single"/>
        </w:rPr>
        <w:t>Relatórios</w:t>
      </w:r>
      <w:r w:rsidR="00384363">
        <w:rPr>
          <w:rFonts w:ascii="Tahoma" w:hAnsi="Tahoma" w:cs="Tahoma"/>
          <w:sz w:val="21"/>
          <w:szCs w:val="21"/>
        </w:rPr>
        <w:t>”</w:t>
      </w:r>
      <w:r w:rsidRPr="00340E4B">
        <w:rPr>
          <w:rFonts w:ascii="Tahoma" w:hAnsi="Tahoma" w:cs="Tahoma"/>
          <w:sz w:val="21"/>
          <w:szCs w:val="21"/>
        </w:rPr>
        <w:t>).</w:t>
      </w:r>
    </w:p>
    <w:bookmarkEnd w:id="93"/>
    <w:p w14:paraId="3A8C135B" w14:textId="665AC491" w:rsidR="004B2D4A" w:rsidRPr="00DD1917" w:rsidRDefault="00771D71" w:rsidP="00FF5554">
      <w:pPr>
        <w:pStyle w:val="PargrafodaLista"/>
        <w:numPr>
          <w:ilvl w:val="1"/>
          <w:numId w:val="35"/>
        </w:numPr>
        <w:tabs>
          <w:tab w:val="left" w:pos="851"/>
        </w:tabs>
        <w:spacing w:before="240" w:after="240" w:line="300" w:lineRule="auto"/>
        <w:ind w:left="0" w:firstLine="0"/>
        <w:contextualSpacing w:val="0"/>
        <w:jc w:val="both"/>
        <w:rPr>
          <w:rFonts w:ascii="Tahoma" w:hAnsi="Tahoma" w:cs="Tahoma"/>
          <w:color w:val="000000"/>
          <w:sz w:val="21"/>
          <w:szCs w:val="21"/>
        </w:rPr>
      </w:pPr>
      <w:r w:rsidRPr="00993774">
        <w:rPr>
          <w:rFonts w:ascii="Tahoma" w:hAnsi="Tahoma"/>
          <w:sz w:val="21"/>
          <w:highlight w:val="yellow"/>
          <w:u w:val="single"/>
        </w:rPr>
        <w:t>Custo</w:t>
      </w:r>
      <w:r w:rsidR="004E05E0" w:rsidRPr="00993774">
        <w:rPr>
          <w:rFonts w:ascii="Tahoma" w:hAnsi="Tahoma"/>
          <w:sz w:val="21"/>
          <w:highlight w:val="yellow"/>
          <w:u w:val="single"/>
        </w:rPr>
        <w:t xml:space="preserve"> d</w:t>
      </w:r>
      <w:r w:rsidR="00460F29" w:rsidRPr="00993774">
        <w:rPr>
          <w:rFonts w:ascii="Tahoma" w:hAnsi="Tahoma"/>
          <w:sz w:val="21"/>
          <w:highlight w:val="yellow"/>
          <w:u w:val="single"/>
        </w:rPr>
        <w:t>e</w:t>
      </w:r>
      <w:r w:rsidR="004E05E0" w:rsidRPr="00993774">
        <w:rPr>
          <w:rFonts w:ascii="Tahoma" w:hAnsi="Tahoma"/>
          <w:sz w:val="21"/>
          <w:highlight w:val="yellow"/>
          <w:u w:val="single"/>
        </w:rPr>
        <w:t xml:space="preserve"> Obra</w:t>
      </w:r>
      <w:r w:rsidRPr="00993774">
        <w:rPr>
          <w:rFonts w:ascii="Tahoma" w:hAnsi="Tahoma"/>
          <w:sz w:val="21"/>
          <w:highlight w:val="yellow"/>
          <w:u w:val="single"/>
        </w:rPr>
        <w:t xml:space="preserve"> e Procedimento de Pagamento</w:t>
      </w:r>
      <w:r w:rsidRPr="00993774">
        <w:rPr>
          <w:rFonts w:ascii="Tahoma" w:hAnsi="Tahoma"/>
          <w:sz w:val="21"/>
          <w:highlight w:val="yellow"/>
        </w:rPr>
        <w:t xml:space="preserve">: </w:t>
      </w:r>
      <w:r w:rsidR="00B87A67" w:rsidRPr="00993774">
        <w:rPr>
          <w:rFonts w:ascii="Tahoma" w:hAnsi="Tahoma"/>
          <w:color w:val="000000"/>
          <w:sz w:val="21"/>
          <w:highlight w:val="yellow"/>
        </w:rPr>
        <w:t xml:space="preserve">A </w:t>
      </w:r>
      <w:r w:rsidR="004B2D4A" w:rsidRPr="00993774">
        <w:rPr>
          <w:rFonts w:ascii="Tahoma" w:hAnsi="Tahoma"/>
          <w:color w:val="000000"/>
          <w:sz w:val="21"/>
          <w:highlight w:val="yellow"/>
        </w:rPr>
        <w:t>Securitizadora, utilizando-se dos recursos decorrente</w:t>
      </w:r>
      <w:r w:rsidR="00ED2DEA" w:rsidRPr="00993774">
        <w:rPr>
          <w:rFonts w:ascii="Tahoma" w:hAnsi="Tahoma"/>
          <w:color w:val="000000"/>
          <w:sz w:val="21"/>
          <w:highlight w:val="yellow"/>
        </w:rPr>
        <w:t>s</w:t>
      </w:r>
      <w:r w:rsidR="004B2D4A" w:rsidRPr="00993774">
        <w:rPr>
          <w:rFonts w:ascii="Tahoma" w:hAnsi="Tahoma"/>
          <w:color w:val="000000"/>
          <w:sz w:val="21"/>
          <w:highlight w:val="yellow"/>
        </w:rPr>
        <w:t xml:space="preserve"> d</w:t>
      </w:r>
      <w:r w:rsidR="00386F9E" w:rsidRPr="00993774">
        <w:rPr>
          <w:rFonts w:ascii="Tahoma" w:hAnsi="Tahoma"/>
          <w:color w:val="000000"/>
          <w:sz w:val="21"/>
          <w:highlight w:val="yellow"/>
        </w:rPr>
        <w:t>e cada um dos</w:t>
      </w:r>
      <w:r w:rsidR="00460F29" w:rsidRPr="00993774">
        <w:rPr>
          <w:rFonts w:ascii="Tahoma" w:hAnsi="Tahoma"/>
          <w:color w:val="000000"/>
          <w:sz w:val="21"/>
          <w:highlight w:val="yellow"/>
        </w:rPr>
        <w:t xml:space="preserve"> Fundo</w:t>
      </w:r>
      <w:r w:rsidR="00386F9E" w:rsidRPr="00993774">
        <w:rPr>
          <w:rFonts w:ascii="Tahoma" w:hAnsi="Tahoma"/>
          <w:color w:val="000000"/>
          <w:sz w:val="21"/>
          <w:highlight w:val="yellow"/>
        </w:rPr>
        <w:t>s</w:t>
      </w:r>
      <w:r w:rsidR="00460F29" w:rsidRPr="00993774">
        <w:rPr>
          <w:rFonts w:ascii="Tahoma" w:hAnsi="Tahoma"/>
          <w:color w:val="000000"/>
          <w:sz w:val="21"/>
          <w:highlight w:val="yellow"/>
        </w:rPr>
        <w:t xml:space="preserve"> de Obra</w:t>
      </w:r>
      <w:r w:rsidR="00B821A7" w:rsidRPr="00993774">
        <w:rPr>
          <w:rFonts w:ascii="Tahoma" w:hAnsi="Tahoma"/>
          <w:color w:val="000000"/>
          <w:sz w:val="21"/>
          <w:highlight w:val="yellow"/>
        </w:rPr>
        <w:t xml:space="preserve"> </w:t>
      </w:r>
      <w:r w:rsidR="00460F29" w:rsidRPr="00993774">
        <w:rPr>
          <w:rFonts w:ascii="Tahoma" w:hAnsi="Tahoma"/>
          <w:color w:val="000000"/>
          <w:sz w:val="21"/>
          <w:highlight w:val="yellow"/>
        </w:rPr>
        <w:t>e do</w:t>
      </w:r>
      <w:r w:rsidR="004B2D4A" w:rsidRPr="00993774">
        <w:rPr>
          <w:rFonts w:ascii="Tahoma" w:hAnsi="Tahoma"/>
          <w:color w:val="000000"/>
          <w:sz w:val="21"/>
          <w:highlight w:val="yellow"/>
        </w:rPr>
        <w:t>s Direitos Creditórios e obedecida a ordem de destinação de recurso</w:t>
      </w:r>
      <w:r w:rsidR="00ED2DEA" w:rsidRPr="00993774">
        <w:rPr>
          <w:rFonts w:ascii="Tahoma" w:hAnsi="Tahoma"/>
          <w:color w:val="000000"/>
          <w:sz w:val="21"/>
          <w:highlight w:val="yellow"/>
        </w:rPr>
        <w:t>s</w:t>
      </w:r>
      <w:r w:rsidR="004B2D4A" w:rsidRPr="00993774">
        <w:rPr>
          <w:rFonts w:ascii="Tahoma" w:hAnsi="Tahoma"/>
          <w:color w:val="000000"/>
          <w:sz w:val="21"/>
          <w:highlight w:val="yellow"/>
        </w:rPr>
        <w:t xml:space="preserve"> indicada </w:t>
      </w:r>
      <w:r w:rsidR="00270DDB">
        <w:rPr>
          <w:rFonts w:ascii="Tahoma" w:hAnsi="Tahoma"/>
          <w:color w:val="000000"/>
          <w:sz w:val="21"/>
          <w:highlight w:val="yellow"/>
        </w:rPr>
        <w:t>na</w:t>
      </w:r>
      <w:r w:rsidR="004B2D4A" w:rsidRPr="00993774">
        <w:rPr>
          <w:rFonts w:ascii="Tahoma" w:hAnsi="Tahoma"/>
          <w:color w:val="000000"/>
          <w:sz w:val="21"/>
          <w:highlight w:val="yellow"/>
        </w:rPr>
        <w:t xml:space="preserve"> </w:t>
      </w:r>
      <w:r w:rsidR="00270DDB">
        <w:rPr>
          <w:rFonts w:ascii="Tahoma" w:hAnsi="Tahoma"/>
          <w:color w:val="000000"/>
          <w:sz w:val="21"/>
          <w:highlight w:val="yellow"/>
        </w:rPr>
        <w:t>Cláusula</w:t>
      </w:r>
      <w:r w:rsidR="004B2D4A" w:rsidRPr="00993774">
        <w:rPr>
          <w:rFonts w:ascii="Tahoma" w:hAnsi="Tahoma"/>
          <w:color w:val="000000"/>
          <w:sz w:val="21"/>
          <w:highlight w:val="yellow"/>
        </w:rPr>
        <w:t xml:space="preserve"> 6.1, abaixo, </w:t>
      </w:r>
      <w:r w:rsidRPr="00993774">
        <w:rPr>
          <w:rFonts w:ascii="Tahoma" w:hAnsi="Tahoma"/>
          <w:color w:val="000000"/>
          <w:sz w:val="21"/>
          <w:highlight w:val="yellow"/>
        </w:rPr>
        <w:t>procederá</w:t>
      </w:r>
      <w:r w:rsidR="004B2D4A" w:rsidRPr="00993774">
        <w:rPr>
          <w:rFonts w:ascii="Tahoma" w:hAnsi="Tahoma"/>
          <w:color w:val="000000"/>
          <w:sz w:val="21"/>
          <w:highlight w:val="yellow"/>
        </w:rPr>
        <w:t xml:space="preserve"> ao pagamento do Custo</w:t>
      </w:r>
      <w:r w:rsidR="00460F29" w:rsidRPr="00993774">
        <w:rPr>
          <w:rFonts w:ascii="Tahoma" w:hAnsi="Tahoma"/>
          <w:color w:val="000000"/>
          <w:sz w:val="21"/>
          <w:highlight w:val="yellow"/>
        </w:rPr>
        <w:t xml:space="preserve"> de Obra</w:t>
      </w:r>
      <w:r w:rsidR="00B87A67" w:rsidRPr="00993774">
        <w:rPr>
          <w:rFonts w:ascii="Tahoma" w:hAnsi="Tahoma"/>
          <w:color w:val="000000"/>
          <w:sz w:val="21"/>
          <w:highlight w:val="yellow"/>
        </w:rPr>
        <w:t xml:space="preserve">, ressalvado o disposto </w:t>
      </w:r>
      <w:r w:rsidR="00270DDB">
        <w:rPr>
          <w:rFonts w:ascii="Tahoma" w:hAnsi="Tahoma"/>
          <w:color w:val="000000"/>
          <w:sz w:val="21"/>
          <w:highlight w:val="yellow"/>
        </w:rPr>
        <w:t>na</w:t>
      </w:r>
      <w:r w:rsidR="00B87A67" w:rsidRPr="00993774">
        <w:rPr>
          <w:rFonts w:ascii="Tahoma" w:hAnsi="Tahoma"/>
          <w:color w:val="000000"/>
          <w:sz w:val="21"/>
          <w:highlight w:val="yellow"/>
        </w:rPr>
        <w:t xml:space="preserve"> </w:t>
      </w:r>
      <w:r w:rsidR="00AC192F">
        <w:rPr>
          <w:rFonts w:ascii="Tahoma" w:hAnsi="Tahoma"/>
          <w:color w:val="000000"/>
          <w:sz w:val="21"/>
          <w:highlight w:val="yellow"/>
        </w:rPr>
        <w:t>Cláusula</w:t>
      </w:r>
      <w:r w:rsidR="00B87A67" w:rsidRPr="00993774">
        <w:rPr>
          <w:rFonts w:ascii="Tahoma" w:hAnsi="Tahoma"/>
          <w:color w:val="000000"/>
          <w:sz w:val="21"/>
          <w:highlight w:val="yellow"/>
        </w:rPr>
        <w:t xml:space="preserve"> 4.</w:t>
      </w:r>
      <w:r w:rsidR="00270DDB">
        <w:rPr>
          <w:rFonts w:ascii="Tahoma" w:hAnsi="Tahoma"/>
          <w:color w:val="000000"/>
          <w:sz w:val="21"/>
          <w:highlight w:val="yellow"/>
        </w:rPr>
        <w:t>7</w:t>
      </w:r>
      <w:r w:rsidR="00B87A67" w:rsidRPr="00993774">
        <w:rPr>
          <w:rFonts w:ascii="Tahoma" w:hAnsi="Tahoma"/>
          <w:color w:val="000000"/>
          <w:sz w:val="21"/>
          <w:highlight w:val="yellow"/>
        </w:rPr>
        <w:t>.1 abaixo</w:t>
      </w:r>
      <w:r w:rsidR="004B2D4A" w:rsidRPr="00DD1917">
        <w:rPr>
          <w:rFonts w:ascii="Tahoma" w:hAnsi="Tahoma" w:cs="Tahoma"/>
          <w:color w:val="000000"/>
          <w:sz w:val="21"/>
          <w:szCs w:val="21"/>
        </w:rPr>
        <w:t xml:space="preserve">. </w:t>
      </w:r>
    </w:p>
    <w:p w14:paraId="7199872B" w14:textId="42281BA2" w:rsidR="004B2D4A" w:rsidRDefault="00B87A67"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bookmarkStart w:id="101" w:name="_Hlk58888039"/>
      <w:r w:rsidRPr="00DD1917">
        <w:rPr>
          <w:rFonts w:ascii="Tahoma" w:hAnsi="Tahoma" w:cs="Tahoma"/>
          <w:sz w:val="21"/>
          <w:szCs w:val="21"/>
        </w:rPr>
        <w:t>O</w:t>
      </w:r>
      <w:r w:rsidR="00726580" w:rsidRPr="00DD1917">
        <w:rPr>
          <w:rFonts w:ascii="Tahoma" w:hAnsi="Tahoma" w:cs="Tahoma"/>
          <w:sz w:val="21"/>
          <w:szCs w:val="21"/>
        </w:rPr>
        <w:t xml:space="preserve"> desembolso pela Securitizadora à </w:t>
      </w:r>
      <w:r w:rsidR="00343959">
        <w:rPr>
          <w:rFonts w:ascii="Tahoma" w:hAnsi="Tahoma" w:cs="Tahoma"/>
          <w:sz w:val="21"/>
          <w:szCs w:val="21"/>
        </w:rPr>
        <w:t>MV</w:t>
      </w:r>
      <w:r w:rsidR="00343959" w:rsidRPr="00DD1917">
        <w:rPr>
          <w:rFonts w:ascii="Tahoma" w:hAnsi="Tahoma" w:cs="Tahoma"/>
          <w:sz w:val="21"/>
          <w:szCs w:val="21"/>
        </w:rPr>
        <w:t xml:space="preserve"> </w:t>
      </w:r>
      <w:r w:rsidR="00726580" w:rsidRPr="00DD1917">
        <w:rPr>
          <w:rFonts w:ascii="Tahoma" w:hAnsi="Tahoma" w:cs="Tahoma"/>
          <w:sz w:val="21"/>
          <w:szCs w:val="21"/>
        </w:rPr>
        <w:t>dos valores integralizados,</w:t>
      </w:r>
      <w:r w:rsidR="004B2D4A" w:rsidRPr="00DD1917">
        <w:rPr>
          <w:rFonts w:ascii="Tahoma" w:hAnsi="Tahoma" w:cs="Tahoma"/>
          <w:sz w:val="21"/>
          <w:szCs w:val="21"/>
        </w:rPr>
        <w:t xml:space="preserve"> está condicionado à constatação, p</w:t>
      </w:r>
      <w:r w:rsidR="00460F29" w:rsidRPr="00DD1917">
        <w:rPr>
          <w:rFonts w:ascii="Tahoma" w:hAnsi="Tahoma" w:cs="Tahoma"/>
          <w:sz w:val="21"/>
          <w:szCs w:val="21"/>
        </w:rPr>
        <w:t>ela Securitizadora</w:t>
      </w:r>
      <w:r w:rsidR="004B2D4A" w:rsidRPr="00DD1917">
        <w:rPr>
          <w:rFonts w:ascii="Tahoma" w:hAnsi="Tahoma" w:cs="Tahoma"/>
          <w:sz w:val="21"/>
          <w:szCs w:val="21"/>
        </w:rPr>
        <w:t>, de que resultado da razão de garantia (“</w:t>
      </w:r>
      <w:r w:rsidR="004B2D4A" w:rsidRPr="00DD1917">
        <w:rPr>
          <w:rFonts w:ascii="Tahoma" w:hAnsi="Tahoma" w:cs="Tahoma"/>
          <w:sz w:val="21"/>
          <w:szCs w:val="21"/>
          <w:u w:val="single"/>
        </w:rPr>
        <w:t>LTV</w:t>
      </w:r>
      <w:r w:rsidR="004B2D4A" w:rsidRPr="00DD1917">
        <w:rPr>
          <w:rFonts w:ascii="Tahoma" w:hAnsi="Tahoma" w:cs="Tahoma"/>
          <w:sz w:val="21"/>
          <w:szCs w:val="21"/>
        </w:rPr>
        <w:t xml:space="preserve">”), </w:t>
      </w:r>
      <w:r w:rsidR="00AB0C92" w:rsidRPr="00DD1917">
        <w:rPr>
          <w:rFonts w:ascii="Tahoma" w:hAnsi="Tahoma" w:cs="Tahoma"/>
          <w:sz w:val="21"/>
          <w:szCs w:val="21"/>
        </w:rPr>
        <w:t xml:space="preserve">apurada mensalmente pela Securitizadora </w:t>
      </w:r>
      <w:r w:rsidR="004B2D4A" w:rsidRPr="00DD1917">
        <w:rPr>
          <w:rFonts w:ascii="Tahoma" w:hAnsi="Tahoma" w:cs="Tahoma"/>
          <w:sz w:val="21"/>
          <w:szCs w:val="21"/>
        </w:rPr>
        <w:t>conforme fórmula abaixo indicada, seja de, no máximo</w:t>
      </w:r>
      <w:r w:rsidR="00477713" w:rsidRPr="00DD1917">
        <w:rPr>
          <w:rFonts w:ascii="Tahoma" w:hAnsi="Tahoma" w:cs="Tahoma"/>
          <w:sz w:val="21"/>
          <w:szCs w:val="21"/>
        </w:rPr>
        <w:t>,</w:t>
      </w:r>
      <w:r w:rsidR="004B2D4A" w:rsidRPr="00DD1917">
        <w:rPr>
          <w:rFonts w:ascii="Tahoma" w:hAnsi="Tahoma" w:cs="Tahoma"/>
          <w:sz w:val="21"/>
          <w:szCs w:val="21"/>
        </w:rPr>
        <w:t xml:space="preserve"> </w:t>
      </w:r>
      <w:r w:rsidR="00C452E6">
        <w:rPr>
          <w:rFonts w:ascii="Tahoma" w:hAnsi="Tahoma" w:cs="Tahoma"/>
          <w:b/>
          <w:bCs/>
          <w:sz w:val="21"/>
          <w:szCs w:val="21"/>
        </w:rPr>
        <w:t>73</w:t>
      </w:r>
      <w:r w:rsidR="004B2D4A" w:rsidRPr="00DD1917">
        <w:rPr>
          <w:rFonts w:ascii="Tahoma" w:hAnsi="Tahoma" w:cs="Tahoma"/>
          <w:b/>
          <w:bCs/>
          <w:sz w:val="21"/>
          <w:szCs w:val="21"/>
        </w:rPr>
        <w:t>% (</w:t>
      </w:r>
      <w:r w:rsidR="00C452E6">
        <w:rPr>
          <w:rFonts w:ascii="Tahoma" w:hAnsi="Tahoma" w:cs="Tahoma"/>
          <w:b/>
          <w:bCs/>
          <w:sz w:val="21"/>
          <w:szCs w:val="21"/>
        </w:rPr>
        <w:t>setenta e três</w:t>
      </w:r>
      <w:r w:rsidR="00343959">
        <w:rPr>
          <w:rFonts w:ascii="Tahoma" w:hAnsi="Tahoma" w:cs="Tahoma"/>
          <w:b/>
          <w:bCs/>
          <w:sz w:val="21"/>
          <w:szCs w:val="21"/>
        </w:rPr>
        <w:t xml:space="preserve"> </w:t>
      </w:r>
      <w:r w:rsidR="004B2D4A" w:rsidRPr="00DD1917">
        <w:rPr>
          <w:rFonts w:ascii="Tahoma" w:hAnsi="Tahoma" w:cs="Tahoma"/>
          <w:b/>
          <w:bCs/>
          <w:sz w:val="21"/>
          <w:szCs w:val="21"/>
        </w:rPr>
        <w:t>por cento)</w:t>
      </w:r>
      <w:r w:rsidR="004B2D4A" w:rsidRPr="00DD1917">
        <w:rPr>
          <w:rFonts w:ascii="Tahoma" w:hAnsi="Tahoma" w:cs="Tahoma"/>
          <w:sz w:val="21"/>
          <w:szCs w:val="21"/>
        </w:rPr>
        <w:t xml:space="preserve">. </w:t>
      </w:r>
      <w:r w:rsidR="0058272A" w:rsidRPr="00DD1917">
        <w:rPr>
          <w:rFonts w:ascii="Tahoma" w:hAnsi="Tahoma" w:cs="Tahoma"/>
          <w:sz w:val="21"/>
          <w:szCs w:val="21"/>
        </w:rPr>
        <w:t>Como exemplo</w:t>
      </w:r>
      <w:r w:rsidR="004B2D4A" w:rsidRPr="00DD1917">
        <w:rPr>
          <w:rFonts w:ascii="Tahoma" w:hAnsi="Tahoma" w:cs="Tahoma"/>
          <w:sz w:val="21"/>
          <w:szCs w:val="21"/>
        </w:rPr>
        <w:t xml:space="preserve">, caso o resultado do LTV seja de </w:t>
      </w:r>
      <w:r w:rsidR="00C452E6">
        <w:rPr>
          <w:rFonts w:ascii="Tahoma" w:hAnsi="Tahoma" w:cs="Tahoma"/>
          <w:sz w:val="21"/>
          <w:szCs w:val="21"/>
        </w:rPr>
        <w:t>74</w:t>
      </w:r>
      <w:r w:rsidR="004B2D4A" w:rsidRPr="00DD1917">
        <w:rPr>
          <w:rFonts w:ascii="Tahoma" w:hAnsi="Tahoma" w:cs="Tahoma"/>
          <w:sz w:val="21"/>
          <w:szCs w:val="21"/>
        </w:rPr>
        <w:t>%, (</w:t>
      </w:r>
      <w:r w:rsidR="00C452E6">
        <w:rPr>
          <w:rFonts w:ascii="Tahoma" w:hAnsi="Tahoma" w:cs="Tahoma"/>
          <w:sz w:val="21"/>
          <w:szCs w:val="21"/>
        </w:rPr>
        <w:t>setenta</w:t>
      </w:r>
      <w:r w:rsidR="00343959">
        <w:rPr>
          <w:rFonts w:ascii="Tahoma" w:hAnsi="Tahoma" w:cs="Tahoma"/>
          <w:sz w:val="21"/>
          <w:szCs w:val="21"/>
        </w:rPr>
        <w:t xml:space="preserve"> e </w:t>
      </w:r>
      <w:r w:rsidR="00C452E6">
        <w:rPr>
          <w:rFonts w:ascii="Tahoma" w:hAnsi="Tahoma" w:cs="Tahoma"/>
          <w:sz w:val="21"/>
          <w:szCs w:val="21"/>
        </w:rPr>
        <w:t>quatro</w:t>
      </w:r>
      <w:r w:rsidR="00F03A5A">
        <w:rPr>
          <w:rFonts w:ascii="Tahoma" w:hAnsi="Tahoma" w:cs="Tahoma"/>
          <w:sz w:val="21"/>
          <w:szCs w:val="21"/>
        </w:rPr>
        <w:t xml:space="preserve"> </w:t>
      </w:r>
      <w:r w:rsidR="004B2D4A" w:rsidRPr="00DD1917">
        <w:rPr>
          <w:rFonts w:ascii="Tahoma" w:hAnsi="Tahoma" w:cs="Tahoma"/>
          <w:sz w:val="21"/>
          <w:szCs w:val="21"/>
        </w:rPr>
        <w:t>por cento)</w:t>
      </w:r>
      <w:r w:rsidR="00460F29" w:rsidRPr="00DD1917">
        <w:rPr>
          <w:rFonts w:ascii="Tahoma" w:hAnsi="Tahoma" w:cs="Tahoma"/>
          <w:sz w:val="21"/>
          <w:szCs w:val="21"/>
        </w:rPr>
        <w:t>, caberá à Emitente</w:t>
      </w:r>
      <w:r w:rsidRPr="00DD1917">
        <w:rPr>
          <w:rFonts w:ascii="Tahoma" w:hAnsi="Tahoma" w:cs="Tahoma"/>
          <w:sz w:val="21"/>
          <w:szCs w:val="21"/>
        </w:rPr>
        <w:t xml:space="preserve">, nos termos </w:t>
      </w:r>
      <w:r w:rsidR="00270DDB">
        <w:rPr>
          <w:rFonts w:ascii="Tahoma" w:hAnsi="Tahoma" w:cs="Tahoma"/>
          <w:sz w:val="21"/>
          <w:szCs w:val="21"/>
        </w:rPr>
        <w:t xml:space="preserve">da </w:t>
      </w:r>
      <w:r w:rsidR="00AC192F">
        <w:rPr>
          <w:rFonts w:ascii="Tahoma" w:hAnsi="Tahoma" w:cs="Tahoma"/>
          <w:sz w:val="21"/>
          <w:szCs w:val="21"/>
        </w:rPr>
        <w:t>Cláusula</w:t>
      </w:r>
      <w:r w:rsidRPr="00DD1917">
        <w:rPr>
          <w:rFonts w:ascii="Tahoma" w:hAnsi="Tahoma" w:cs="Tahoma"/>
          <w:sz w:val="21"/>
          <w:szCs w:val="21"/>
        </w:rPr>
        <w:t xml:space="preserve"> 4.</w:t>
      </w:r>
      <w:r w:rsidR="00427C83">
        <w:rPr>
          <w:rFonts w:ascii="Tahoma" w:hAnsi="Tahoma" w:cs="Tahoma"/>
          <w:sz w:val="21"/>
          <w:szCs w:val="21"/>
        </w:rPr>
        <w:t>7</w:t>
      </w:r>
      <w:r w:rsidRPr="00DD1917">
        <w:rPr>
          <w:rFonts w:ascii="Tahoma" w:hAnsi="Tahoma" w:cs="Tahoma"/>
          <w:sz w:val="21"/>
          <w:szCs w:val="21"/>
        </w:rPr>
        <w:t>.</w:t>
      </w:r>
      <w:r w:rsidR="00477713" w:rsidRPr="00DD1917">
        <w:rPr>
          <w:rFonts w:ascii="Tahoma" w:hAnsi="Tahoma" w:cs="Tahoma"/>
          <w:sz w:val="21"/>
          <w:szCs w:val="21"/>
        </w:rPr>
        <w:t xml:space="preserve">2 </w:t>
      </w:r>
      <w:r w:rsidRPr="00DD1917">
        <w:rPr>
          <w:rFonts w:ascii="Tahoma" w:hAnsi="Tahoma" w:cs="Tahoma"/>
          <w:sz w:val="21"/>
          <w:szCs w:val="21"/>
        </w:rPr>
        <w:t>abaixo,</w:t>
      </w:r>
      <w:r w:rsidR="00460F29" w:rsidRPr="00DD1917">
        <w:rPr>
          <w:rFonts w:ascii="Tahoma" w:hAnsi="Tahoma" w:cs="Tahoma"/>
          <w:sz w:val="21"/>
          <w:szCs w:val="21"/>
        </w:rPr>
        <w:t xml:space="preserve"> providenciar a complementação dos valores necessários à recomposição do limite máximo do</w:t>
      </w:r>
      <w:r w:rsidR="004B2D4A" w:rsidRPr="00DD1917">
        <w:rPr>
          <w:rFonts w:ascii="Tahoma" w:hAnsi="Tahoma" w:cs="Tahoma"/>
          <w:sz w:val="21"/>
          <w:szCs w:val="21"/>
        </w:rPr>
        <w:t xml:space="preserve"> LTV de </w:t>
      </w:r>
      <w:r w:rsidR="00C452E6">
        <w:rPr>
          <w:rFonts w:ascii="Tahoma" w:hAnsi="Tahoma" w:cs="Tahoma"/>
          <w:sz w:val="21"/>
          <w:szCs w:val="21"/>
        </w:rPr>
        <w:t>7</w:t>
      </w:r>
      <w:r w:rsidR="00AE1E7C">
        <w:rPr>
          <w:rFonts w:ascii="Tahoma" w:hAnsi="Tahoma" w:cs="Tahoma"/>
          <w:sz w:val="21"/>
          <w:szCs w:val="21"/>
        </w:rPr>
        <w:t>3</w:t>
      </w:r>
      <w:r w:rsidR="004B2D4A" w:rsidRPr="00DD1917">
        <w:rPr>
          <w:rFonts w:ascii="Tahoma" w:hAnsi="Tahoma" w:cs="Tahoma"/>
          <w:sz w:val="21"/>
          <w:szCs w:val="21"/>
        </w:rPr>
        <w:t>% (</w:t>
      </w:r>
      <w:r w:rsidR="00C452E6">
        <w:rPr>
          <w:rFonts w:ascii="Tahoma" w:hAnsi="Tahoma" w:cs="Tahoma"/>
          <w:sz w:val="21"/>
          <w:szCs w:val="21"/>
        </w:rPr>
        <w:t xml:space="preserve">setenta e </w:t>
      </w:r>
      <w:r w:rsidR="00AE1E7C">
        <w:rPr>
          <w:rFonts w:ascii="Tahoma" w:hAnsi="Tahoma" w:cs="Tahoma"/>
          <w:sz w:val="21"/>
          <w:szCs w:val="21"/>
        </w:rPr>
        <w:t>três</w:t>
      </w:r>
      <w:r w:rsidR="00343959" w:rsidRPr="00DD1917">
        <w:rPr>
          <w:rFonts w:ascii="Tahoma" w:hAnsi="Tahoma" w:cs="Tahoma"/>
          <w:sz w:val="21"/>
          <w:szCs w:val="21"/>
        </w:rPr>
        <w:t xml:space="preserve"> </w:t>
      </w:r>
      <w:r w:rsidR="004B2D4A" w:rsidRPr="00DD1917">
        <w:rPr>
          <w:rFonts w:ascii="Tahoma" w:hAnsi="Tahoma" w:cs="Tahoma"/>
          <w:sz w:val="21"/>
          <w:szCs w:val="21"/>
        </w:rPr>
        <w:t>por cento):</w:t>
      </w:r>
    </w:p>
    <w:p w14:paraId="0C08A5E1" w14:textId="77777777" w:rsidR="00DD1917" w:rsidRPr="005E77B0" w:rsidRDefault="00DD1917">
      <w:pPr>
        <w:tabs>
          <w:tab w:val="left" w:pos="851"/>
        </w:tabs>
        <w:autoSpaceDE w:val="0"/>
        <w:autoSpaceDN w:val="0"/>
        <w:adjustRightInd w:val="0"/>
        <w:spacing w:line="320" w:lineRule="exact"/>
        <w:ind w:left="1418"/>
        <w:contextualSpacing/>
        <w:jc w:val="both"/>
        <w:rPr>
          <w:rFonts w:ascii="Tahoma" w:hAnsi="Tahoma" w:cs="Tahoma"/>
          <w:sz w:val="16"/>
          <w:szCs w:val="16"/>
          <w:lang w:eastAsia="pt-BR"/>
        </w:rPr>
      </w:pPr>
      <w:bookmarkStart w:id="102" w:name="_Hlk40198922"/>
    </w:p>
    <w:p w14:paraId="46148575" w14:textId="4562B232" w:rsidR="00DC55BA" w:rsidRPr="00711DAA" w:rsidRDefault="00DC55BA" w:rsidP="00711DAA">
      <w:pPr>
        <w:tabs>
          <w:tab w:val="left" w:pos="851"/>
        </w:tabs>
        <w:autoSpaceDE w:val="0"/>
        <w:autoSpaceDN w:val="0"/>
        <w:adjustRightInd w:val="0"/>
        <w:contextualSpacing/>
        <w:jc w:val="both"/>
        <w:rPr>
          <w:rFonts w:ascii="Tahoma" w:hAnsi="Tahoma"/>
          <w:sz w:val="21"/>
        </w:rPr>
      </w:pPr>
      <m:oMathPara>
        <m:oMathParaPr>
          <m:jc m:val="center"/>
        </m:oMathParaPr>
        <m:oMath>
          <m:r>
            <w:rPr>
              <w:rFonts w:ascii="Cambria Math" w:hAnsi="Cambria Math" w:cs="Tahoma"/>
              <w:sz w:val="20"/>
              <w:szCs w:val="20"/>
              <w:lang w:eastAsia="pt-BR"/>
            </w:rPr>
            <m:t>LTV=</m:t>
          </m:r>
          <m:f>
            <m:fPr>
              <m:ctrlPr>
                <w:rPr>
                  <w:rFonts w:ascii="Cambria Math" w:hAnsi="Cambria Math" w:cs="Tahoma"/>
                  <w:i/>
                  <w:sz w:val="20"/>
                  <w:szCs w:val="20"/>
                  <w:lang w:eastAsia="pt-BR"/>
                </w:rPr>
              </m:ctrlPr>
            </m:fPr>
            <m:num>
              <m:r>
                <w:rPr>
                  <w:rFonts w:ascii="Cambria Math" w:hAnsi="Cambria Math" w:cs="Tahoma"/>
                  <w:sz w:val="20"/>
                  <w:szCs w:val="20"/>
                  <w:lang w:eastAsia="pt-BR"/>
                </w:rPr>
                <m:t>Saldo Atualizado da CCB+Obra a Incorrer-Caixa Fundo de Obra</m:t>
              </m:r>
            </m:num>
            <m:den>
              <m:eqArr>
                <m:eqArrPr>
                  <m:ctrlPr>
                    <w:rPr>
                      <w:rFonts w:ascii="Cambria Math" w:hAnsi="Cambria Math" w:cs="Tahoma"/>
                      <w:i/>
                      <w:sz w:val="20"/>
                      <w:szCs w:val="20"/>
                      <w:lang w:eastAsia="pt-BR"/>
                    </w:rPr>
                  </m:ctrlPr>
                </m:eqArrPr>
                <m:e>
                  <m:r>
                    <w:rPr>
                      <w:rFonts w:ascii="Cambria Math" w:hAnsi="Cambria Math" w:cs="Tahoma"/>
                      <w:sz w:val="20"/>
                      <w:szCs w:val="20"/>
                      <w:lang w:eastAsia="pt-BR"/>
                    </w:rPr>
                    <m:t>VGV a receber do Vendido+70%*VGV do Estoque</m:t>
                  </m:r>
                </m:e>
                <m:e>
                  <m:ctrlPr>
                    <w:rPr>
                      <w:rFonts w:ascii="Cambria Math" w:eastAsia="Cambria Math" w:hAnsi="Cambria Math" w:cs="Tahoma"/>
                      <w:i/>
                      <w:sz w:val="20"/>
                      <w:szCs w:val="20"/>
                    </w:rPr>
                  </m:ctrlPr>
                </m:e>
                <m:e/>
              </m:eqArr>
            </m:den>
          </m:f>
          <m:r>
            <m:rPr>
              <m:sty m:val="p"/>
            </m:rPr>
            <w:rPr>
              <w:rFonts w:ascii="Cambria Math" w:hAnsi="Cambria Math" w:cs="Tahoma"/>
              <w:color w:val="222222"/>
              <w:sz w:val="20"/>
              <w:szCs w:val="20"/>
              <w:shd w:val="clear" w:color="auto" w:fill="FFFFFF"/>
              <w:lang w:eastAsia="pt-BR"/>
            </w:rPr>
            <m:t>=&lt;73%</m:t>
          </m:r>
        </m:oMath>
      </m:oMathPara>
    </w:p>
    <w:p w14:paraId="0B8AB774" w14:textId="77777777" w:rsidR="004B2D4A" w:rsidRPr="00DD1917" w:rsidRDefault="004B2D4A" w:rsidP="00FF5554">
      <w:pPr>
        <w:pStyle w:val="PargrafodaLista"/>
        <w:widowControl w:val="0"/>
        <w:tabs>
          <w:tab w:val="left" w:pos="1701"/>
        </w:tabs>
        <w:spacing w:before="240" w:after="240" w:line="300" w:lineRule="auto"/>
        <w:ind w:left="851"/>
        <w:contextualSpacing w:val="0"/>
        <w:jc w:val="both"/>
        <w:rPr>
          <w:rFonts w:ascii="Tahoma" w:hAnsi="Tahoma" w:cs="Tahoma"/>
          <w:sz w:val="21"/>
          <w:szCs w:val="21"/>
          <w:lang w:eastAsia="pt-BR"/>
        </w:rPr>
      </w:pPr>
      <w:r w:rsidRPr="00DD1917">
        <w:rPr>
          <w:rFonts w:ascii="Tahoma" w:hAnsi="Tahoma" w:cs="Tahoma"/>
          <w:sz w:val="21"/>
          <w:szCs w:val="21"/>
          <w:lang w:eastAsia="pt-BR"/>
        </w:rPr>
        <w:t>Onde:</w:t>
      </w:r>
    </w:p>
    <w:p w14:paraId="6E31FAB3" w14:textId="1E06B59D" w:rsidR="004B2D4A" w:rsidRDefault="00343959" w:rsidP="00FF5554">
      <w:pPr>
        <w:pStyle w:val="PargrafodaLista"/>
        <w:widowControl w:val="0"/>
        <w:tabs>
          <w:tab w:val="left" w:pos="1701"/>
        </w:tabs>
        <w:spacing w:before="240" w:after="240" w:line="300" w:lineRule="auto"/>
        <w:ind w:left="851"/>
        <w:contextualSpacing w:val="0"/>
        <w:jc w:val="both"/>
        <w:rPr>
          <w:rFonts w:ascii="Tahoma" w:hAnsi="Tahoma" w:cs="Tahoma"/>
          <w:sz w:val="21"/>
          <w:szCs w:val="21"/>
          <w:lang w:eastAsia="pt-BR"/>
        </w:rPr>
      </w:pPr>
      <w:r>
        <w:rPr>
          <w:rFonts w:ascii="Tahoma" w:hAnsi="Tahoma" w:cs="Tahoma"/>
          <w:i/>
          <w:iCs/>
          <w:sz w:val="21"/>
          <w:szCs w:val="21"/>
          <w:lang w:eastAsia="pt-BR"/>
        </w:rPr>
        <w:t>Saldo Atualizado da CCB</w:t>
      </w:r>
      <w:r w:rsidR="004B2D4A" w:rsidRPr="00DD1917">
        <w:rPr>
          <w:rFonts w:ascii="Tahoma" w:hAnsi="Tahoma" w:cs="Tahoma"/>
          <w:sz w:val="21"/>
          <w:szCs w:val="21"/>
          <w:lang w:eastAsia="pt-BR"/>
        </w:rPr>
        <w:t xml:space="preserve"> = </w:t>
      </w:r>
      <w:r>
        <w:rPr>
          <w:rFonts w:ascii="Tahoma" w:hAnsi="Tahoma" w:cs="Tahoma"/>
          <w:sz w:val="21"/>
          <w:szCs w:val="21"/>
          <w:lang w:eastAsia="pt-BR"/>
        </w:rPr>
        <w:t xml:space="preserve">Saldo </w:t>
      </w:r>
      <w:r w:rsidR="00A837CE">
        <w:rPr>
          <w:rFonts w:ascii="Tahoma" w:hAnsi="Tahoma" w:cs="Tahoma"/>
          <w:sz w:val="21"/>
          <w:szCs w:val="21"/>
          <w:lang w:eastAsia="pt-BR"/>
        </w:rPr>
        <w:t xml:space="preserve">Atualizado da CCB </w:t>
      </w:r>
      <w:r w:rsidR="008A3B3F">
        <w:rPr>
          <w:rFonts w:ascii="Tahoma" w:hAnsi="Tahoma" w:cs="Tahoma"/>
          <w:sz w:val="21"/>
          <w:szCs w:val="21"/>
        </w:rPr>
        <w:t>Áureo</w:t>
      </w:r>
      <w:r w:rsidR="00A837CE">
        <w:rPr>
          <w:rFonts w:ascii="Tahoma" w:hAnsi="Tahoma" w:cs="Tahoma"/>
          <w:sz w:val="21"/>
          <w:szCs w:val="21"/>
        </w:rPr>
        <w:t xml:space="preserve">, CCB Lumio e CCB </w:t>
      </w:r>
      <w:del w:id="103" w:author="Matheus Gomes Faria" w:date="2021-11-19T17:08:00Z">
        <w:r w:rsidR="00A837CE" w:rsidDel="000C64DD">
          <w:rPr>
            <w:rFonts w:ascii="Tahoma" w:hAnsi="Tahoma" w:cs="Tahoma"/>
            <w:sz w:val="21"/>
            <w:szCs w:val="21"/>
          </w:rPr>
          <w:delText>Figueira</w:delText>
        </w:r>
      </w:del>
      <w:ins w:id="104" w:author="Matheus Gomes Faria" w:date="2021-11-19T17:08:00Z">
        <w:r w:rsidR="000C64DD">
          <w:rPr>
            <w:rFonts w:ascii="Tahoma" w:hAnsi="Tahoma" w:cs="Tahoma"/>
            <w:sz w:val="21"/>
            <w:szCs w:val="21"/>
          </w:rPr>
          <w:t>Cambuí</w:t>
        </w:r>
      </w:ins>
      <w:r w:rsidR="004B2D4A" w:rsidRPr="00DD1917">
        <w:rPr>
          <w:rFonts w:ascii="Tahoma" w:hAnsi="Tahoma" w:cs="Tahoma"/>
          <w:sz w:val="21"/>
          <w:szCs w:val="21"/>
          <w:lang w:eastAsia="pt-BR"/>
        </w:rPr>
        <w:t>, na data do cálculo.</w:t>
      </w:r>
    </w:p>
    <w:p w14:paraId="5026B8FD" w14:textId="0B162F35" w:rsidR="00386F9E" w:rsidRDefault="00386F9E" w:rsidP="00FF5554">
      <w:pPr>
        <w:pStyle w:val="PargrafodaLista"/>
        <w:widowControl w:val="0"/>
        <w:tabs>
          <w:tab w:val="left" w:pos="1701"/>
        </w:tabs>
        <w:spacing w:before="240" w:after="240" w:line="300" w:lineRule="auto"/>
        <w:ind w:left="851"/>
        <w:contextualSpacing w:val="0"/>
        <w:jc w:val="both"/>
        <w:rPr>
          <w:rFonts w:ascii="Tahoma" w:hAnsi="Tahoma" w:cs="Tahoma"/>
          <w:sz w:val="21"/>
          <w:szCs w:val="21"/>
          <w:lang w:eastAsia="pt-BR"/>
        </w:rPr>
      </w:pPr>
      <w:r>
        <w:rPr>
          <w:rFonts w:ascii="Tahoma" w:hAnsi="Tahoma" w:cs="Tahoma"/>
          <w:i/>
          <w:iCs/>
          <w:sz w:val="21"/>
          <w:szCs w:val="21"/>
          <w:lang w:eastAsia="pt-BR"/>
        </w:rPr>
        <w:t>Obra a incorrer</w:t>
      </w:r>
      <w:r>
        <w:rPr>
          <w:rFonts w:ascii="Tahoma" w:hAnsi="Tahoma" w:cs="Tahoma"/>
          <w:sz w:val="21"/>
          <w:szCs w:val="21"/>
          <w:lang w:eastAsia="pt-BR"/>
        </w:rPr>
        <w:t xml:space="preserve"> = Valor total de obra </w:t>
      </w:r>
      <w:r w:rsidR="004A7AD6">
        <w:rPr>
          <w:rFonts w:ascii="Tahoma" w:hAnsi="Tahoma" w:cs="Tahoma"/>
          <w:sz w:val="21"/>
          <w:szCs w:val="21"/>
          <w:lang w:eastAsia="pt-BR"/>
        </w:rPr>
        <w:t>a incorrer n</w:t>
      </w:r>
      <w:r w:rsidRPr="00AE1E7C">
        <w:rPr>
          <w:rFonts w:ascii="Tahoma" w:hAnsi="Tahoma" w:cs="Tahoma"/>
          <w:sz w:val="21"/>
          <w:szCs w:val="21"/>
          <w:lang w:eastAsia="pt-BR"/>
        </w:rPr>
        <w:t>os Empreendimentos Alvo</w:t>
      </w:r>
      <w:r>
        <w:rPr>
          <w:rFonts w:ascii="Tahoma" w:hAnsi="Tahoma" w:cs="Tahoma"/>
          <w:sz w:val="21"/>
          <w:szCs w:val="21"/>
          <w:lang w:eastAsia="pt-BR"/>
        </w:rPr>
        <w:t xml:space="preserve"> atualizado a ser indicado no Relatório Mensal</w:t>
      </w:r>
      <w:r w:rsidR="002F4329">
        <w:rPr>
          <w:rFonts w:ascii="Tahoma" w:hAnsi="Tahoma" w:cs="Tahoma"/>
          <w:sz w:val="21"/>
          <w:szCs w:val="21"/>
          <w:lang w:eastAsia="pt-BR"/>
        </w:rPr>
        <w:t>.</w:t>
      </w:r>
    </w:p>
    <w:p w14:paraId="34ED0F17" w14:textId="6D1DBD46" w:rsidR="00386F9E" w:rsidRPr="00DD1917" w:rsidRDefault="00386F9E" w:rsidP="00FF5554">
      <w:pPr>
        <w:pStyle w:val="PargrafodaLista"/>
        <w:widowControl w:val="0"/>
        <w:tabs>
          <w:tab w:val="left" w:pos="1701"/>
        </w:tabs>
        <w:spacing w:before="240" w:after="240" w:line="300" w:lineRule="auto"/>
        <w:ind w:left="851"/>
        <w:contextualSpacing w:val="0"/>
        <w:jc w:val="both"/>
        <w:rPr>
          <w:rFonts w:ascii="Tahoma" w:hAnsi="Tahoma" w:cs="Tahoma"/>
          <w:sz w:val="21"/>
          <w:szCs w:val="21"/>
          <w:lang w:eastAsia="pt-BR"/>
        </w:rPr>
      </w:pPr>
      <w:r>
        <w:rPr>
          <w:rFonts w:ascii="Tahoma" w:hAnsi="Tahoma" w:cs="Tahoma"/>
          <w:i/>
          <w:iCs/>
          <w:sz w:val="21"/>
          <w:szCs w:val="21"/>
          <w:lang w:eastAsia="pt-BR"/>
        </w:rPr>
        <w:t>Caixa Fundos de Obra</w:t>
      </w:r>
      <w:r>
        <w:rPr>
          <w:rFonts w:ascii="Tahoma" w:hAnsi="Tahoma" w:cs="Tahoma"/>
          <w:sz w:val="21"/>
          <w:szCs w:val="21"/>
          <w:lang w:eastAsia="pt-BR"/>
        </w:rPr>
        <w:t xml:space="preserve"> = Somatório do saldo dos Fundos de Obra retido no Patrimônio Separado dos CRI</w:t>
      </w:r>
      <w:r w:rsidR="002F4329">
        <w:rPr>
          <w:rFonts w:ascii="Tahoma" w:hAnsi="Tahoma" w:cs="Tahoma"/>
          <w:sz w:val="21"/>
          <w:szCs w:val="21"/>
          <w:lang w:eastAsia="pt-BR"/>
        </w:rPr>
        <w:t>.</w:t>
      </w:r>
    </w:p>
    <w:p w14:paraId="63214962" w14:textId="31444BF3" w:rsidR="00BC343B" w:rsidRDefault="00BC343B" w:rsidP="00FF5554">
      <w:pPr>
        <w:pStyle w:val="PargrafodaLista"/>
        <w:widowControl w:val="0"/>
        <w:tabs>
          <w:tab w:val="left" w:pos="1701"/>
        </w:tabs>
        <w:spacing w:before="240" w:after="240" w:line="300" w:lineRule="auto"/>
        <w:ind w:left="851"/>
        <w:contextualSpacing w:val="0"/>
        <w:jc w:val="both"/>
        <w:rPr>
          <w:rFonts w:ascii="Tahoma" w:hAnsi="Tahoma" w:cs="Tahoma"/>
          <w:sz w:val="21"/>
          <w:szCs w:val="21"/>
          <w:lang w:eastAsia="pt-BR"/>
        </w:rPr>
      </w:pPr>
      <w:r w:rsidRPr="00DD1917">
        <w:rPr>
          <w:rFonts w:ascii="Tahoma" w:hAnsi="Tahoma" w:cs="Tahoma"/>
          <w:i/>
          <w:iCs/>
          <w:sz w:val="21"/>
          <w:szCs w:val="21"/>
        </w:rPr>
        <w:t>VGV a receber do Vendido</w:t>
      </w:r>
      <w:r w:rsidRPr="00DD1917">
        <w:rPr>
          <w:rFonts w:ascii="Tahoma" w:hAnsi="Tahoma" w:cs="Tahoma"/>
          <w:sz w:val="21"/>
          <w:szCs w:val="21"/>
        </w:rPr>
        <w:t xml:space="preserve"> = Receita a receber das Unidades Vendidas</w:t>
      </w:r>
      <w:r>
        <w:rPr>
          <w:rFonts w:ascii="Tahoma" w:hAnsi="Tahoma" w:cs="Tahoma"/>
          <w:sz w:val="21"/>
          <w:szCs w:val="21"/>
        </w:rPr>
        <w:t xml:space="preserve"> </w:t>
      </w:r>
      <w:r w:rsidR="00386F9E">
        <w:rPr>
          <w:rFonts w:ascii="Tahoma" w:hAnsi="Tahoma" w:cs="Tahoma"/>
          <w:sz w:val="21"/>
          <w:szCs w:val="21"/>
        </w:rPr>
        <w:t>d</w:t>
      </w:r>
      <w:r>
        <w:rPr>
          <w:rFonts w:ascii="Tahoma" w:hAnsi="Tahoma" w:cs="Tahoma"/>
          <w:sz w:val="21"/>
          <w:szCs w:val="21"/>
        </w:rPr>
        <w:t>o</w:t>
      </w:r>
      <w:r w:rsidR="00386F9E">
        <w:rPr>
          <w:rFonts w:ascii="Tahoma" w:hAnsi="Tahoma" w:cs="Tahoma"/>
          <w:sz w:val="21"/>
          <w:szCs w:val="21"/>
        </w:rPr>
        <w:t>s</w:t>
      </w:r>
      <w:r>
        <w:rPr>
          <w:rFonts w:ascii="Tahoma" w:hAnsi="Tahoma" w:cs="Tahoma"/>
          <w:sz w:val="21"/>
          <w:szCs w:val="21"/>
        </w:rPr>
        <w:t xml:space="preserve"> </w:t>
      </w:r>
      <w:r w:rsidR="00003DBC">
        <w:rPr>
          <w:rFonts w:ascii="Tahoma" w:hAnsi="Tahoma" w:cs="Tahoma"/>
          <w:sz w:val="21"/>
          <w:szCs w:val="21"/>
        </w:rPr>
        <w:t>Empreendimento</w:t>
      </w:r>
      <w:r w:rsidR="00386F9E">
        <w:rPr>
          <w:rFonts w:ascii="Tahoma" w:hAnsi="Tahoma" w:cs="Tahoma"/>
          <w:sz w:val="21"/>
          <w:szCs w:val="21"/>
        </w:rPr>
        <w:t>s</w:t>
      </w:r>
      <w:r w:rsidR="00003DBC">
        <w:rPr>
          <w:rFonts w:ascii="Tahoma" w:hAnsi="Tahoma" w:cs="Tahoma"/>
          <w:sz w:val="21"/>
          <w:szCs w:val="21"/>
        </w:rPr>
        <w:t xml:space="preserve"> Alvo</w:t>
      </w:r>
      <w:r w:rsidRPr="00DD1917">
        <w:rPr>
          <w:rFonts w:ascii="Tahoma" w:hAnsi="Tahoma" w:cs="Tahoma"/>
          <w:sz w:val="21"/>
          <w:szCs w:val="21"/>
        </w:rPr>
        <w:t>, considerando a soma das parcelas vincendas sem considerar previsão de inflação para os períodos seguintes à data de realização do relatório</w:t>
      </w:r>
      <w:r w:rsidR="00386F9E">
        <w:rPr>
          <w:rFonts w:ascii="Tahoma" w:hAnsi="Tahoma" w:cs="Tahoma"/>
          <w:sz w:val="21"/>
          <w:szCs w:val="21"/>
        </w:rPr>
        <w:t xml:space="preserve"> de carteira</w:t>
      </w:r>
      <w:r w:rsidRPr="00DD1917">
        <w:rPr>
          <w:rFonts w:ascii="Tahoma" w:hAnsi="Tahoma" w:cs="Tahoma"/>
          <w:sz w:val="21"/>
          <w:szCs w:val="21"/>
          <w:lang w:eastAsia="pt-BR"/>
        </w:rPr>
        <w:t xml:space="preserve">, </w:t>
      </w:r>
      <w:r w:rsidR="00367FC6" w:rsidRPr="008902C1">
        <w:rPr>
          <w:rFonts w:ascii="Tahoma" w:hAnsi="Tahoma" w:cs="Tahoma"/>
          <w:sz w:val="21"/>
          <w:szCs w:val="21"/>
          <w:lang w:eastAsia="pt-BR"/>
        </w:rPr>
        <w:t>líquido de corretagem,</w:t>
      </w:r>
      <w:r w:rsidR="00367FC6">
        <w:rPr>
          <w:rFonts w:ascii="Tahoma" w:hAnsi="Tahoma" w:cs="Tahoma"/>
          <w:sz w:val="21"/>
          <w:szCs w:val="21"/>
          <w:lang w:eastAsia="pt-BR"/>
        </w:rPr>
        <w:t xml:space="preserve"> </w:t>
      </w:r>
      <w:r w:rsidRPr="00DD1917">
        <w:rPr>
          <w:rFonts w:ascii="Tahoma" w:hAnsi="Tahoma" w:cs="Tahoma"/>
          <w:sz w:val="21"/>
          <w:szCs w:val="21"/>
          <w:lang w:eastAsia="pt-BR"/>
        </w:rPr>
        <w:t xml:space="preserve">o qual contemplará, dentre outras informações, o total </w:t>
      </w:r>
      <w:r w:rsidRPr="00DD1917">
        <w:rPr>
          <w:rFonts w:ascii="Tahoma" w:hAnsi="Tahoma" w:cs="Tahoma"/>
          <w:sz w:val="21"/>
          <w:szCs w:val="21"/>
          <w:lang w:eastAsia="pt-BR"/>
        </w:rPr>
        <w:lastRenderedPageBreak/>
        <w:t>das Unidades em Estoque</w:t>
      </w:r>
      <w:r>
        <w:rPr>
          <w:rFonts w:ascii="Tahoma" w:hAnsi="Tahoma" w:cs="Tahoma"/>
          <w:sz w:val="21"/>
          <w:szCs w:val="21"/>
          <w:lang w:eastAsia="pt-BR"/>
        </w:rPr>
        <w:t xml:space="preserve"> do </w:t>
      </w:r>
      <w:del w:id="105" w:author="Matheus Gomes Faria" w:date="2021-11-19T17:31:00Z">
        <w:r w:rsidR="00191105" w:rsidDel="00B12DCF">
          <w:rPr>
            <w:rFonts w:ascii="Tahoma" w:hAnsi="Tahoma" w:cs="Tahoma"/>
            <w:sz w:val="21"/>
            <w:szCs w:val="21"/>
            <w:lang w:eastAsia="pt-BR"/>
          </w:rPr>
          <w:delText>Empreendimento Alvo</w:delText>
        </w:r>
      </w:del>
      <w:ins w:id="106" w:author="Matheus Gomes Faria" w:date="2021-11-19T17:45:00Z">
        <w:r w:rsidR="00660F7D">
          <w:rPr>
            <w:rFonts w:ascii="Tahoma" w:hAnsi="Tahoma" w:cs="Tahoma"/>
            <w:sz w:val="21"/>
            <w:szCs w:val="21"/>
            <w:lang w:eastAsia="pt-BR"/>
          </w:rPr>
          <w:t>Empreendimento Áureo</w:t>
        </w:r>
      </w:ins>
      <w:del w:id="107" w:author="Matheus Gomes Faria" w:date="2021-11-19T17:31:00Z">
        <w:r w:rsidRPr="00DD1917" w:rsidDel="00B12DCF">
          <w:rPr>
            <w:rFonts w:ascii="Tahoma" w:hAnsi="Tahoma" w:cs="Tahoma"/>
            <w:sz w:val="21"/>
            <w:szCs w:val="21"/>
          </w:rPr>
          <w:delText>,</w:delText>
        </w:r>
      </w:del>
      <w:ins w:id="108" w:author="Matheus Gomes Faria" w:date="2021-11-19T17:31:00Z">
        <w:r w:rsidR="00B12DCF">
          <w:rPr>
            <w:rFonts w:ascii="Tahoma" w:hAnsi="Tahoma" w:cs="Tahoma"/>
            <w:sz w:val="21"/>
            <w:szCs w:val="21"/>
            <w:lang w:eastAsia="pt-BR"/>
          </w:rPr>
          <w:t>,</w:t>
        </w:r>
      </w:ins>
      <w:r w:rsidRPr="00DD1917">
        <w:rPr>
          <w:rFonts w:ascii="Tahoma" w:hAnsi="Tahoma" w:cs="Tahoma"/>
          <w:sz w:val="21"/>
          <w:szCs w:val="21"/>
          <w:lang w:eastAsia="pt-BR"/>
        </w:rPr>
        <w:t xml:space="preserve"> </w:t>
      </w:r>
      <w:r w:rsidRPr="00FF5554">
        <w:rPr>
          <w:rFonts w:ascii="Tahoma" w:hAnsi="Tahoma" w:cs="Tahoma"/>
          <w:i/>
          <w:sz w:val="21"/>
          <w:szCs w:val="21"/>
          <w:lang w:eastAsia="pt-BR"/>
        </w:rPr>
        <w:t>quantidade</w:t>
      </w:r>
      <w:r w:rsidRPr="00DD1917">
        <w:rPr>
          <w:rFonts w:ascii="Tahoma" w:hAnsi="Tahoma" w:cs="Tahoma"/>
          <w:sz w:val="21"/>
          <w:szCs w:val="21"/>
          <w:lang w:eastAsia="pt-BR"/>
        </w:rPr>
        <w:t xml:space="preserve"> de Unidades Vendidas </w:t>
      </w:r>
      <w:r w:rsidR="00386F9E">
        <w:rPr>
          <w:rFonts w:ascii="Tahoma" w:hAnsi="Tahoma" w:cs="Tahoma"/>
          <w:sz w:val="21"/>
          <w:szCs w:val="21"/>
          <w:lang w:eastAsia="pt-BR"/>
        </w:rPr>
        <w:t>d</w:t>
      </w:r>
      <w:r>
        <w:rPr>
          <w:rFonts w:ascii="Tahoma" w:hAnsi="Tahoma" w:cs="Tahoma"/>
          <w:sz w:val="21"/>
          <w:szCs w:val="21"/>
          <w:lang w:eastAsia="pt-BR"/>
        </w:rPr>
        <w:t>o</w:t>
      </w:r>
      <w:r w:rsidR="00386F9E">
        <w:rPr>
          <w:rFonts w:ascii="Tahoma" w:hAnsi="Tahoma" w:cs="Tahoma"/>
          <w:sz w:val="21"/>
          <w:szCs w:val="21"/>
          <w:lang w:eastAsia="pt-BR"/>
        </w:rPr>
        <w:t>s</w:t>
      </w:r>
      <w:r>
        <w:rPr>
          <w:rFonts w:ascii="Tahoma" w:hAnsi="Tahoma" w:cs="Tahoma"/>
          <w:sz w:val="21"/>
          <w:szCs w:val="21"/>
          <w:lang w:eastAsia="pt-BR"/>
        </w:rPr>
        <w:t xml:space="preserve"> </w:t>
      </w:r>
      <w:r w:rsidR="00003DBC">
        <w:rPr>
          <w:rFonts w:ascii="Tahoma" w:hAnsi="Tahoma" w:cs="Tahoma"/>
          <w:sz w:val="21"/>
          <w:szCs w:val="21"/>
          <w:lang w:eastAsia="pt-BR"/>
        </w:rPr>
        <w:t>Empreendimento</w:t>
      </w:r>
      <w:r w:rsidR="00386F9E">
        <w:rPr>
          <w:rFonts w:ascii="Tahoma" w:hAnsi="Tahoma" w:cs="Tahoma"/>
          <w:sz w:val="21"/>
          <w:szCs w:val="21"/>
          <w:lang w:eastAsia="pt-BR"/>
        </w:rPr>
        <w:t>s</w:t>
      </w:r>
      <w:r w:rsidR="00003DBC">
        <w:rPr>
          <w:rFonts w:ascii="Tahoma" w:hAnsi="Tahoma" w:cs="Tahoma"/>
          <w:sz w:val="21"/>
          <w:szCs w:val="21"/>
          <w:lang w:eastAsia="pt-BR"/>
        </w:rPr>
        <w:t xml:space="preserve"> Alvo</w:t>
      </w:r>
      <w:r>
        <w:rPr>
          <w:rFonts w:ascii="Tahoma" w:hAnsi="Tahoma" w:cs="Tahoma"/>
          <w:sz w:val="21"/>
          <w:szCs w:val="21"/>
          <w:lang w:eastAsia="pt-BR"/>
        </w:rPr>
        <w:t xml:space="preserve"> </w:t>
      </w:r>
      <w:r w:rsidRPr="00DD1917">
        <w:rPr>
          <w:rFonts w:ascii="Tahoma" w:hAnsi="Tahoma" w:cs="Tahoma"/>
          <w:sz w:val="21"/>
          <w:szCs w:val="21"/>
          <w:lang w:eastAsia="pt-BR"/>
        </w:rPr>
        <w:t>e seus respectivos fluxos de pagamento, e que deverá ser encaminhado para a Securitizadora.</w:t>
      </w:r>
    </w:p>
    <w:p w14:paraId="7313B5AA" w14:textId="44FDC820" w:rsidR="00BC343B" w:rsidRDefault="00BC343B" w:rsidP="00FF5554">
      <w:pPr>
        <w:pStyle w:val="PargrafodaLista"/>
        <w:widowControl w:val="0"/>
        <w:tabs>
          <w:tab w:val="left" w:pos="1701"/>
        </w:tabs>
        <w:spacing w:before="240" w:after="240" w:line="300" w:lineRule="auto"/>
        <w:ind w:left="851"/>
        <w:contextualSpacing w:val="0"/>
        <w:jc w:val="both"/>
        <w:rPr>
          <w:rFonts w:ascii="Tahoma" w:hAnsi="Tahoma" w:cs="Tahoma"/>
          <w:sz w:val="21"/>
          <w:szCs w:val="21"/>
          <w:lang w:eastAsia="pt-BR"/>
        </w:rPr>
      </w:pPr>
      <w:r w:rsidRPr="00DD1917">
        <w:rPr>
          <w:rFonts w:ascii="Tahoma" w:hAnsi="Tahoma" w:cs="Tahoma"/>
          <w:i/>
          <w:iCs/>
          <w:sz w:val="21"/>
          <w:szCs w:val="21"/>
          <w:lang w:eastAsia="pt-BR"/>
        </w:rPr>
        <w:t>VGV do Estoque</w:t>
      </w:r>
      <w:r w:rsidRPr="00DD1917">
        <w:rPr>
          <w:rFonts w:ascii="Tahoma" w:hAnsi="Tahoma" w:cs="Tahoma"/>
          <w:sz w:val="21"/>
          <w:szCs w:val="21"/>
          <w:lang w:eastAsia="pt-BR"/>
        </w:rPr>
        <w:t xml:space="preserve"> = Valor </w:t>
      </w:r>
      <w:r>
        <w:rPr>
          <w:rFonts w:ascii="Tahoma" w:hAnsi="Tahoma" w:cs="Tahoma"/>
          <w:sz w:val="21"/>
          <w:szCs w:val="21"/>
          <w:lang w:eastAsia="pt-BR"/>
        </w:rPr>
        <w:t xml:space="preserve">total </w:t>
      </w:r>
      <w:r w:rsidRPr="00DD1917">
        <w:rPr>
          <w:rFonts w:ascii="Tahoma" w:hAnsi="Tahoma" w:cs="Tahoma"/>
          <w:sz w:val="21"/>
          <w:szCs w:val="21"/>
          <w:lang w:eastAsia="pt-BR"/>
        </w:rPr>
        <w:t>das Unidades em Estoque</w:t>
      </w:r>
      <w:r>
        <w:rPr>
          <w:rFonts w:ascii="Tahoma" w:hAnsi="Tahoma" w:cs="Tahoma"/>
          <w:sz w:val="21"/>
          <w:szCs w:val="21"/>
          <w:lang w:eastAsia="pt-BR"/>
        </w:rPr>
        <w:t xml:space="preserve"> no </w:t>
      </w:r>
      <w:del w:id="109" w:author="Matheus Gomes Faria" w:date="2021-11-19T17:31:00Z">
        <w:r w:rsidR="00191105" w:rsidDel="00B12DCF">
          <w:rPr>
            <w:rFonts w:ascii="Tahoma" w:hAnsi="Tahoma" w:cs="Tahoma"/>
            <w:sz w:val="21"/>
            <w:szCs w:val="21"/>
          </w:rPr>
          <w:delText>Empreendimento Alvo</w:delText>
        </w:r>
      </w:del>
      <w:ins w:id="110" w:author="Matheus Gomes Faria" w:date="2021-11-19T17:45:00Z">
        <w:r w:rsidR="00660F7D">
          <w:rPr>
            <w:rFonts w:ascii="Tahoma" w:hAnsi="Tahoma" w:cs="Tahoma"/>
            <w:sz w:val="21"/>
            <w:szCs w:val="21"/>
          </w:rPr>
          <w:t>Empreendimento Áureo</w:t>
        </w:r>
      </w:ins>
      <w:del w:id="111" w:author="Matheus Gomes Faria" w:date="2021-11-19T17:31:00Z">
        <w:r w:rsidRPr="00DD1917" w:rsidDel="00B12DCF">
          <w:rPr>
            <w:rFonts w:ascii="Tahoma" w:hAnsi="Tahoma" w:cs="Tahoma"/>
            <w:sz w:val="21"/>
            <w:szCs w:val="21"/>
            <w:lang w:eastAsia="pt-BR"/>
          </w:rPr>
          <w:delText>,</w:delText>
        </w:r>
      </w:del>
      <w:r w:rsidRPr="00DD1917">
        <w:rPr>
          <w:rFonts w:ascii="Tahoma" w:hAnsi="Tahoma" w:cs="Tahoma"/>
          <w:sz w:val="21"/>
          <w:szCs w:val="21"/>
          <w:lang w:eastAsia="pt-BR"/>
        </w:rPr>
        <w:t xml:space="preserve"> calculadas com o valor do metro quadrado médio das 10 (dez) últimas Unidades Vendidas, líquido de corretagem e prêmio sobre vendas, conforme indicado no relatório elaborado pelo </w:t>
      </w:r>
      <w:r w:rsidRPr="00DD1917">
        <w:rPr>
          <w:rFonts w:ascii="Tahoma" w:hAnsi="Tahoma" w:cs="Tahoma"/>
          <w:i/>
          <w:sz w:val="21"/>
          <w:szCs w:val="21"/>
          <w:lang w:eastAsia="pt-BR"/>
        </w:rPr>
        <w:t>Servicer</w:t>
      </w:r>
      <w:r w:rsidRPr="00DD1917">
        <w:rPr>
          <w:rFonts w:ascii="Tahoma" w:hAnsi="Tahoma" w:cs="Tahoma"/>
          <w:sz w:val="21"/>
          <w:szCs w:val="21"/>
          <w:lang w:eastAsia="pt-BR"/>
        </w:rPr>
        <w:t xml:space="preserve"> e conforme tipologia das Unidades (exemplificativamente, tipo com vaga, tipo sem vaga e serviço de moradia) ou, na ausência de </w:t>
      </w:r>
      <w:r w:rsidRPr="00DD1917">
        <w:rPr>
          <w:rFonts w:ascii="Tahoma" w:hAnsi="Tahoma" w:cs="Tahoma"/>
          <w:sz w:val="21"/>
          <w:szCs w:val="21"/>
        </w:rPr>
        <w:t>vendas</w:t>
      </w:r>
      <w:r w:rsidRPr="00DD1917">
        <w:rPr>
          <w:rFonts w:ascii="Tahoma" w:hAnsi="Tahoma" w:cs="Tahoma"/>
          <w:sz w:val="21"/>
          <w:szCs w:val="21"/>
          <w:lang w:eastAsia="pt-BR"/>
        </w:rPr>
        <w:t xml:space="preserve"> para determinada tipologia, pelo valor atribuído no âmbito da Alienação Fiduciária Unidades</w:t>
      </w:r>
      <w:r w:rsidR="002F4329">
        <w:rPr>
          <w:rFonts w:ascii="Tahoma" w:hAnsi="Tahoma" w:cs="Tahoma"/>
          <w:sz w:val="21"/>
          <w:szCs w:val="21"/>
          <w:lang w:eastAsia="pt-BR"/>
        </w:rPr>
        <w:t>.</w:t>
      </w:r>
    </w:p>
    <w:p w14:paraId="1966801B" w14:textId="0602C7C5" w:rsidR="00386F9E" w:rsidRPr="00386F9E" w:rsidRDefault="00386F9E"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r>
        <w:rPr>
          <w:rFonts w:ascii="Tahoma" w:hAnsi="Tahoma" w:cs="Tahoma"/>
          <w:sz w:val="21"/>
          <w:szCs w:val="21"/>
        </w:rPr>
        <w:t>C</w:t>
      </w:r>
      <w:r w:rsidRPr="00386F9E">
        <w:rPr>
          <w:rFonts w:ascii="Tahoma" w:hAnsi="Tahoma" w:cs="Tahoma"/>
          <w:sz w:val="21"/>
          <w:szCs w:val="21"/>
        </w:rPr>
        <w:t>aso, por qualquer motivo, o LTV deixe de observar o limite máximo de 7</w:t>
      </w:r>
      <w:r w:rsidR="00C452E6">
        <w:rPr>
          <w:rFonts w:ascii="Tahoma" w:hAnsi="Tahoma" w:cs="Tahoma"/>
          <w:sz w:val="21"/>
          <w:szCs w:val="21"/>
        </w:rPr>
        <w:t>3</w:t>
      </w:r>
      <w:r w:rsidRPr="00386F9E">
        <w:rPr>
          <w:rFonts w:ascii="Tahoma" w:hAnsi="Tahoma" w:cs="Tahoma"/>
          <w:sz w:val="21"/>
          <w:szCs w:val="21"/>
        </w:rPr>
        <w:t xml:space="preserve">% (setenta </w:t>
      </w:r>
      <w:r w:rsidR="00147AF4">
        <w:rPr>
          <w:rFonts w:ascii="Tahoma" w:hAnsi="Tahoma" w:cs="Tahoma"/>
          <w:sz w:val="21"/>
          <w:szCs w:val="21"/>
        </w:rPr>
        <w:t xml:space="preserve">e três </w:t>
      </w:r>
      <w:r w:rsidRPr="00386F9E">
        <w:rPr>
          <w:rFonts w:ascii="Tahoma" w:hAnsi="Tahoma" w:cs="Tahoma"/>
          <w:sz w:val="21"/>
          <w:szCs w:val="21"/>
        </w:rPr>
        <w:t xml:space="preserve">por cento), a Emitente e/ou os Avalistas deverão ser notificados pela Securitizadora a aportar recursos próprios na Conta Centralizadora, para o restabelecimento do referido limite, em até 05 (cinco) dias corridos contados da notificação da Securitizadora neste sentido, sob pena de aplicação do disposto </w:t>
      </w:r>
      <w:r w:rsidR="00270DDB">
        <w:rPr>
          <w:rFonts w:ascii="Tahoma" w:hAnsi="Tahoma" w:cs="Tahoma"/>
          <w:sz w:val="21"/>
          <w:szCs w:val="21"/>
        </w:rPr>
        <w:t>na</w:t>
      </w:r>
      <w:r w:rsidRPr="00386F9E">
        <w:rPr>
          <w:rFonts w:ascii="Tahoma" w:hAnsi="Tahoma" w:cs="Tahoma"/>
          <w:sz w:val="21"/>
          <w:szCs w:val="21"/>
        </w:rPr>
        <w:t xml:space="preserve"> </w:t>
      </w:r>
      <w:r w:rsidR="00270DDB">
        <w:rPr>
          <w:rFonts w:ascii="Tahoma" w:hAnsi="Tahoma" w:cs="Tahoma"/>
          <w:sz w:val="21"/>
          <w:szCs w:val="21"/>
        </w:rPr>
        <w:t>Cláusula</w:t>
      </w:r>
      <w:r w:rsidRPr="00386F9E">
        <w:rPr>
          <w:rFonts w:ascii="Tahoma" w:hAnsi="Tahoma" w:cs="Tahoma"/>
          <w:sz w:val="21"/>
          <w:szCs w:val="21"/>
        </w:rPr>
        <w:t xml:space="preserve"> 6.1, alínea “</w:t>
      </w:r>
      <w:r w:rsidR="009C7286">
        <w:rPr>
          <w:rFonts w:ascii="Tahoma" w:hAnsi="Tahoma" w:cs="Tahoma"/>
          <w:sz w:val="21"/>
          <w:szCs w:val="21"/>
        </w:rPr>
        <w:t>iv</w:t>
      </w:r>
      <w:r w:rsidRPr="00386F9E">
        <w:rPr>
          <w:rFonts w:ascii="Tahoma" w:hAnsi="Tahoma" w:cs="Tahoma"/>
          <w:sz w:val="21"/>
          <w:szCs w:val="21"/>
        </w:rPr>
        <w:t>”, desta Cédula.</w:t>
      </w:r>
    </w:p>
    <w:p w14:paraId="0A64E67D" w14:textId="0EFA182E" w:rsidR="00386F9E" w:rsidRPr="00386F9E" w:rsidRDefault="00386F9E"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r w:rsidRPr="00386F9E">
        <w:rPr>
          <w:rFonts w:ascii="Tahoma" w:hAnsi="Tahoma" w:cs="Tahoma"/>
          <w:sz w:val="21"/>
          <w:szCs w:val="21"/>
        </w:rPr>
        <w:t xml:space="preserve">Caso o aporte descrito no </w:t>
      </w:r>
      <w:r w:rsidR="00AC192F">
        <w:rPr>
          <w:rFonts w:ascii="Tahoma" w:hAnsi="Tahoma" w:cs="Tahoma"/>
          <w:sz w:val="21"/>
          <w:szCs w:val="21"/>
        </w:rPr>
        <w:t>Cláusula</w:t>
      </w:r>
      <w:r w:rsidR="00270DDB" w:rsidRPr="00386F9E">
        <w:rPr>
          <w:rFonts w:ascii="Tahoma" w:hAnsi="Tahoma" w:cs="Tahoma"/>
          <w:sz w:val="21"/>
          <w:szCs w:val="21"/>
        </w:rPr>
        <w:t xml:space="preserve"> </w:t>
      </w:r>
      <w:r w:rsidRPr="00386F9E">
        <w:rPr>
          <w:rFonts w:ascii="Tahoma" w:hAnsi="Tahoma" w:cs="Tahoma"/>
          <w:sz w:val="21"/>
          <w:szCs w:val="21"/>
        </w:rPr>
        <w:t>4.</w:t>
      </w:r>
      <w:r w:rsidR="00427C83">
        <w:rPr>
          <w:rFonts w:ascii="Tahoma" w:hAnsi="Tahoma" w:cs="Tahoma"/>
          <w:sz w:val="21"/>
          <w:szCs w:val="21"/>
        </w:rPr>
        <w:t>7</w:t>
      </w:r>
      <w:r w:rsidRPr="00386F9E">
        <w:rPr>
          <w:rFonts w:ascii="Tahoma" w:hAnsi="Tahoma" w:cs="Tahoma"/>
          <w:sz w:val="21"/>
          <w:szCs w:val="21"/>
        </w:rPr>
        <w:t xml:space="preserve">.1 acima não ocorra nos 5 (cinco) dias corridos contados do recebimento da referida notificação, a Emitente e/ou os Avalistas se obrigam a pagar ao titular da CCB um prêmio no valor equivalente 2,5% a.a. (dois e meio por cento ao ano) sobre o Saldo Devedor da CCB na data da notificação, calculado pro rata temporis, com base em um ano de 360 (trezentos e sessenta) dias, desde a data da notificação ou última data de Aniversário até a data do efetivo aporte total por parte Emitente e/ou dos Avalistas, sob pena de </w:t>
      </w:r>
      <w:r w:rsidR="007427D1">
        <w:rPr>
          <w:rFonts w:ascii="Tahoma" w:hAnsi="Tahoma" w:cs="Tahoma"/>
          <w:sz w:val="21"/>
          <w:szCs w:val="21"/>
        </w:rPr>
        <w:t>vencimento antecipado</w:t>
      </w:r>
      <w:r w:rsidRPr="00386F9E">
        <w:rPr>
          <w:rFonts w:ascii="Tahoma" w:hAnsi="Tahoma" w:cs="Tahoma"/>
          <w:sz w:val="21"/>
          <w:szCs w:val="21"/>
        </w:rPr>
        <w:t xml:space="preserve"> desta Cédula</w:t>
      </w:r>
      <w:r w:rsidR="007427D1">
        <w:rPr>
          <w:rFonts w:ascii="Tahoma" w:hAnsi="Tahoma" w:cs="Tahoma"/>
          <w:sz w:val="21"/>
          <w:szCs w:val="21"/>
        </w:rPr>
        <w:t xml:space="preserve">, nos termos da Cláusula </w:t>
      </w:r>
      <w:r w:rsidR="00B05653">
        <w:rPr>
          <w:rFonts w:ascii="Tahoma" w:hAnsi="Tahoma" w:cs="Tahoma"/>
          <w:sz w:val="21"/>
          <w:szCs w:val="21"/>
        </w:rPr>
        <w:t>Quinta</w:t>
      </w:r>
      <w:r w:rsidRPr="00386F9E">
        <w:rPr>
          <w:rFonts w:ascii="Tahoma" w:hAnsi="Tahoma" w:cs="Tahoma"/>
          <w:sz w:val="21"/>
          <w:szCs w:val="21"/>
        </w:rPr>
        <w:t>.</w:t>
      </w:r>
    </w:p>
    <w:p w14:paraId="61505DFF" w14:textId="2F167378" w:rsidR="00386F9E" w:rsidRPr="00386F9E" w:rsidRDefault="00386F9E"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r w:rsidRPr="00386F9E">
        <w:rPr>
          <w:rFonts w:ascii="Tahoma" w:hAnsi="Tahoma" w:cs="Tahoma"/>
          <w:sz w:val="21"/>
          <w:szCs w:val="21"/>
        </w:rPr>
        <w:t xml:space="preserve">Tendo em vista a apuração mensal do LTV, a notificação que trata </w:t>
      </w:r>
      <w:r w:rsidR="00AC192F">
        <w:rPr>
          <w:rFonts w:ascii="Tahoma" w:hAnsi="Tahoma" w:cs="Tahoma"/>
          <w:sz w:val="21"/>
          <w:szCs w:val="21"/>
        </w:rPr>
        <w:t>Cláusula</w:t>
      </w:r>
      <w:r w:rsidRPr="00386F9E">
        <w:rPr>
          <w:rFonts w:ascii="Tahoma" w:hAnsi="Tahoma" w:cs="Tahoma"/>
          <w:sz w:val="21"/>
          <w:szCs w:val="21"/>
        </w:rPr>
        <w:t xml:space="preserve"> 4.</w:t>
      </w:r>
      <w:r w:rsidR="00B05653">
        <w:rPr>
          <w:rFonts w:ascii="Tahoma" w:hAnsi="Tahoma" w:cs="Tahoma"/>
          <w:sz w:val="21"/>
          <w:szCs w:val="21"/>
        </w:rPr>
        <w:t>7</w:t>
      </w:r>
      <w:r w:rsidRPr="00386F9E">
        <w:rPr>
          <w:rFonts w:ascii="Tahoma" w:hAnsi="Tahoma" w:cs="Tahoma"/>
          <w:sz w:val="21"/>
          <w:szCs w:val="21"/>
        </w:rPr>
        <w:t xml:space="preserve">.1. acima poderá ser recorrente, até que se restabeleça o LTV da Operação. </w:t>
      </w:r>
    </w:p>
    <w:p w14:paraId="54EE5FE7" w14:textId="33F88A86" w:rsidR="00386F9E" w:rsidRPr="00077F04" w:rsidRDefault="00386F9E"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r w:rsidRPr="00386F9E">
        <w:rPr>
          <w:rFonts w:ascii="Tahoma" w:hAnsi="Tahoma" w:cs="Tahoma"/>
          <w:sz w:val="21"/>
          <w:szCs w:val="21"/>
        </w:rPr>
        <w:t>Os Direitos Creditórios poderão ser utilizados para o pagamento nas Datas de Aniversário, do prêmio acima estabelecido até que o LTV seja cumprido</w:t>
      </w:r>
    </w:p>
    <w:bookmarkEnd w:id="81"/>
    <w:bookmarkEnd w:id="101"/>
    <w:bookmarkEnd w:id="102"/>
    <w:p w14:paraId="1D0DFCF7" w14:textId="44B422F5" w:rsidR="00EC05CD" w:rsidRPr="00DD1917" w:rsidRDefault="006A3BB9" w:rsidP="00FF5554">
      <w:pPr>
        <w:pStyle w:val="PargrafodaLista"/>
        <w:numPr>
          <w:ilvl w:val="0"/>
          <w:numId w:val="35"/>
        </w:numPr>
        <w:tabs>
          <w:tab w:val="left" w:pos="0"/>
        </w:tabs>
        <w:spacing w:before="240" w:after="240" w:line="300" w:lineRule="auto"/>
        <w:ind w:left="0" w:hanging="284"/>
        <w:contextualSpacing w:val="0"/>
        <w:jc w:val="both"/>
        <w:rPr>
          <w:rFonts w:ascii="Tahoma" w:hAnsi="Tahoma" w:cs="Tahoma"/>
          <w:b/>
          <w:sz w:val="21"/>
          <w:szCs w:val="21"/>
        </w:rPr>
      </w:pPr>
      <w:r w:rsidRPr="00DD1917">
        <w:rPr>
          <w:rFonts w:ascii="Tahoma" w:hAnsi="Tahoma" w:cs="Tahoma"/>
          <w:b/>
          <w:sz w:val="21"/>
          <w:szCs w:val="21"/>
        </w:rPr>
        <w:t xml:space="preserve">CLÁUSULA </w:t>
      </w:r>
      <w:r w:rsidR="00D43FD6" w:rsidRPr="00DD1917">
        <w:rPr>
          <w:rFonts w:ascii="Tahoma" w:hAnsi="Tahoma" w:cs="Tahoma"/>
          <w:b/>
          <w:sz w:val="21"/>
          <w:szCs w:val="21"/>
        </w:rPr>
        <w:t xml:space="preserve">QUINTA </w:t>
      </w:r>
      <w:r w:rsidRPr="00DD1917">
        <w:rPr>
          <w:rFonts w:ascii="Tahoma" w:hAnsi="Tahoma" w:cs="Tahoma"/>
          <w:b/>
          <w:sz w:val="21"/>
          <w:szCs w:val="21"/>
        </w:rPr>
        <w:t xml:space="preserve">– EVENTOS DE </w:t>
      </w:r>
      <w:r w:rsidR="009F6421" w:rsidRPr="00DD1917">
        <w:rPr>
          <w:rFonts w:ascii="Tahoma" w:hAnsi="Tahoma" w:cs="Tahoma"/>
          <w:b/>
          <w:sz w:val="21"/>
          <w:szCs w:val="21"/>
        </w:rPr>
        <w:t>VENCIMENTO ANTECIPADO</w:t>
      </w:r>
    </w:p>
    <w:p w14:paraId="107BF439" w14:textId="467C2DFC" w:rsidR="009F6421" w:rsidRPr="00DD1917" w:rsidRDefault="006A3BB9" w:rsidP="00FF5554">
      <w:pPr>
        <w:pStyle w:val="PargrafodaLista"/>
        <w:numPr>
          <w:ilvl w:val="1"/>
          <w:numId w:val="35"/>
        </w:numPr>
        <w:tabs>
          <w:tab w:val="left" w:pos="851"/>
        </w:tabs>
        <w:spacing w:before="240" w:after="240" w:line="300" w:lineRule="auto"/>
        <w:ind w:left="0" w:firstLine="0"/>
        <w:contextualSpacing w:val="0"/>
        <w:jc w:val="both"/>
        <w:rPr>
          <w:rFonts w:ascii="Tahoma" w:hAnsi="Tahoma" w:cs="Tahoma"/>
          <w:sz w:val="21"/>
          <w:szCs w:val="21"/>
        </w:rPr>
      </w:pPr>
      <w:r w:rsidRPr="00DD1917">
        <w:rPr>
          <w:rFonts w:ascii="Tahoma" w:hAnsi="Tahoma" w:cs="Tahoma"/>
          <w:sz w:val="21"/>
          <w:szCs w:val="21"/>
          <w:u w:val="single"/>
        </w:rPr>
        <w:t>Eventos de Vencimento Antecipado</w:t>
      </w:r>
      <w:r w:rsidRPr="00DD1917">
        <w:rPr>
          <w:rFonts w:ascii="Tahoma" w:hAnsi="Tahoma" w:cs="Tahoma"/>
          <w:sz w:val="21"/>
          <w:szCs w:val="21"/>
        </w:rPr>
        <w:t xml:space="preserve">: </w:t>
      </w:r>
      <w:r w:rsidR="00260ACA" w:rsidRPr="00DD1917">
        <w:rPr>
          <w:rFonts w:ascii="Tahoma" w:hAnsi="Tahoma" w:cs="Tahoma"/>
          <w:sz w:val="21"/>
          <w:szCs w:val="21"/>
        </w:rPr>
        <w:t>E</w:t>
      </w:r>
      <w:r w:rsidR="009F6421" w:rsidRPr="00DD1917">
        <w:rPr>
          <w:rFonts w:ascii="Tahoma" w:hAnsi="Tahoma" w:cs="Tahoma"/>
          <w:sz w:val="21"/>
          <w:szCs w:val="21"/>
        </w:rPr>
        <w:t>sta Cédula poderá ser declarada vencida antecipadamente, tornando-se imediatamente exigível o valor total</w:t>
      </w:r>
      <w:r w:rsidR="0081765B" w:rsidRPr="00DD1917">
        <w:rPr>
          <w:rFonts w:ascii="Tahoma" w:hAnsi="Tahoma" w:cs="Tahoma"/>
          <w:sz w:val="21"/>
          <w:szCs w:val="21"/>
        </w:rPr>
        <w:t xml:space="preserve"> liberado </w:t>
      </w:r>
      <w:r w:rsidR="00B256C4" w:rsidRPr="00DD1917">
        <w:rPr>
          <w:rFonts w:ascii="Tahoma" w:hAnsi="Tahoma" w:cs="Tahoma"/>
          <w:sz w:val="21"/>
          <w:szCs w:val="21"/>
        </w:rPr>
        <w:t>à</w:t>
      </w:r>
      <w:r w:rsidR="0081765B" w:rsidRPr="00DD1917">
        <w:rPr>
          <w:rFonts w:ascii="Tahoma" w:hAnsi="Tahoma" w:cs="Tahoma"/>
          <w:sz w:val="21"/>
          <w:szCs w:val="21"/>
        </w:rPr>
        <w:t xml:space="preserve"> Emitente</w:t>
      </w:r>
      <w:r w:rsidR="009F6421" w:rsidRPr="00DD1917">
        <w:rPr>
          <w:rFonts w:ascii="Tahoma" w:hAnsi="Tahoma" w:cs="Tahoma"/>
          <w:sz w:val="21"/>
          <w:szCs w:val="21"/>
        </w:rPr>
        <w:t xml:space="preserve">, incluindo o </w:t>
      </w:r>
      <w:r w:rsidR="00813188" w:rsidRPr="00DD1917">
        <w:rPr>
          <w:rFonts w:ascii="Tahoma" w:hAnsi="Tahoma" w:cs="Tahoma"/>
          <w:sz w:val="21"/>
          <w:szCs w:val="21"/>
        </w:rPr>
        <w:t>V</w:t>
      </w:r>
      <w:r w:rsidR="009F6421" w:rsidRPr="00DD1917">
        <w:rPr>
          <w:rFonts w:ascii="Tahoma" w:hAnsi="Tahoma" w:cs="Tahoma"/>
          <w:sz w:val="21"/>
          <w:szCs w:val="21"/>
        </w:rPr>
        <w:t xml:space="preserve">alor </w:t>
      </w:r>
      <w:r w:rsidR="00813188" w:rsidRPr="00DD1917">
        <w:rPr>
          <w:rFonts w:ascii="Tahoma" w:hAnsi="Tahoma" w:cs="Tahoma"/>
          <w:sz w:val="21"/>
          <w:szCs w:val="21"/>
        </w:rPr>
        <w:t>P</w:t>
      </w:r>
      <w:r w:rsidR="009F6421" w:rsidRPr="00DD1917">
        <w:rPr>
          <w:rFonts w:ascii="Tahoma" w:hAnsi="Tahoma" w:cs="Tahoma"/>
          <w:sz w:val="21"/>
          <w:szCs w:val="21"/>
        </w:rPr>
        <w:t>rincipal</w:t>
      </w:r>
      <w:r w:rsidR="00F00A4E" w:rsidRPr="00DD1917">
        <w:rPr>
          <w:rFonts w:ascii="Tahoma" w:hAnsi="Tahoma" w:cs="Tahoma"/>
          <w:sz w:val="21"/>
          <w:szCs w:val="21"/>
        </w:rPr>
        <w:t xml:space="preserve"> atualizado </w:t>
      </w:r>
      <w:r w:rsidR="007307B7" w:rsidRPr="00DD1917">
        <w:rPr>
          <w:rFonts w:ascii="Tahoma" w:hAnsi="Tahoma" w:cs="Tahoma"/>
          <w:sz w:val="21"/>
          <w:szCs w:val="21"/>
        </w:rPr>
        <w:t>pelos</w:t>
      </w:r>
      <w:r w:rsidR="009F6421" w:rsidRPr="00DD1917">
        <w:rPr>
          <w:rFonts w:ascii="Tahoma" w:hAnsi="Tahoma" w:cs="Tahoma"/>
          <w:sz w:val="21"/>
          <w:szCs w:val="21"/>
        </w:rPr>
        <w:t xml:space="preserve"> </w:t>
      </w:r>
      <w:r w:rsidR="00813188" w:rsidRPr="00DD1917">
        <w:rPr>
          <w:rFonts w:ascii="Tahoma" w:hAnsi="Tahoma" w:cs="Tahoma"/>
          <w:sz w:val="21"/>
          <w:szCs w:val="21"/>
        </w:rPr>
        <w:t>J</w:t>
      </w:r>
      <w:r w:rsidR="009F6421" w:rsidRPr="00DD1917">
        <w:rPr>
          <w:rFonts w:ascii="Tahoma" w:hAnsi="Tahoma" w:cs="Tahoma"/>
          <w:sz w:val="21"/>
          <w:szCs w:val="21"/>
        </w:rPr>
        <w:t xml:space="preserve">uros </w:t>
      </w:r>
      <w:r w:rsidRPr="00DD1917">
        <w:rPr>
          <w:rFonts w:ascii="Tahoma" w:hAnsi="Tahoma" w:cs="Tahoma"/>
          <w:sz w:val="21"/>
          <w:szCs w:val="21"/>
        </w:rPr>
        <w:t>Remuneratórios</w:t>
      </w:r>
      <w:r w:rsidR="00CF3264">
        <w:rPr>
          <w:rFonts w:ascii="Tahoma" w:hAnsi="Tahoma" w:cs="Tahoma"/>
          <w:sz w:val="21"/>
          <w:szCs w:val="21"/>
        </w:rPr>
        <w:t xml:space="preserve"> </w:t>
      </w:r>
      <w:r w:rsidR="009F6421" w:rsidRPr="00DD1917">
        <w:rPr>
          <w:rFonts w:ascii="Tahoma" w:hAnsi="Tahoma" w:cs="Tahoma"/>
          <w:sz w:val="21"/>
          <w:szCs w:val="21"/>
        </w:rPr>
        <w:t>e demais encargos</w:t>
      </w:r>
      <w:r w:rsidR="002759D7" w:rsidRPr="00DD1917">
        <w:rPr>
          <w:rFonts w:ascii="Tahoma" w:hAnsi="Tahoma" w:cs="Tahoma"/>
          <w:sz w:val="21"/>
          <w:szCs w:val="21"/>
        </w:rPr>
        <w:t xml:space="preserve"> não amortizados</w:t>
      </w:r>
      <w:r w:rsidR="009F6421" w:rsidRPr="00DD1917">
        <w:rPr>
          <w:rFonts w:ascii="Tahoma" w:hAnsi="Tahoma" w:cs="Tahoma"/>
          <w:sz w:val="21"/>
          <w:szCs w:val="21"/>
        </w:rPr>
        <w:t xml:space="preserve">, </w:t>
      </w:r>
      <w:r w:rsidR="00DA5F06" w:rsidRPr="00DD1917">
        <w:rPr>
          <w:rFonts w:ascii="Tahoma" w:hAnsi="Tahoma" w:cs="Tahoma"/>
          <w:sz w:val="21"/>
          <w:szCs w:val="21"/>
        </w:rPr>
        <w:t>sempre de forma não automática, ou seja, mediante deliberação dos titulares dos CRI reunidos em assembleia geral</w:t>
      </w:r>
      <w:r w:rsidR="009F6421" w:rsidRPr="00DD1917">
        <w:rPr>
          <w:rFonts w:ascii="Tahoma" w:hAnsi="Tahoma" w:cs="Tahoma"/>
          <w:sz w:val="21"/>
          <w:szCs w:val="21"/>
        </w:rPr>
        <w:t xml:space="preserve">, </w:t>
      </w:r>
      <w:r w:rsidR="004B38E2" w:rsidRPr="00DD1917">
        <w:rPr>
          <w:rFonts w:ascii="Tahoma" w:hAnsi="Tahoma" w:cs="Tahoma"/>
          <w:sz w:val="21"/>
          <w:szCs w:val="21"/>
        </w:rPr>
        <w:t xml:space="preserve">na </w:t>
      </w:r>
      <w:r w:rsidR="004B38E2" w:rsidRPr="00FF5554">
        <w:rPr>
          <w:rFonts w:ascii="Tahoma" w:hAnsi="Tahoma" w:cs="Tahoma"/>
          <w:color w:val="000000"/>
          <w:sz w:val="21"/>
          <w:szCs w:val="21"/>
        </w:rPr>
        <w:t>ocorrência</w:t>
      </w:r>
      <w:r w:rsidR="004B38E2" w:rsidRPr="00DD1917">
        <w:rPr>
          <w:rFonts w:ascii="Tahoma" w:hAnsi="Tahoma" w:cs="Tahoma"/>
          <w:sz w:val="21"/>
          <w:szCs w:val="21"/>
        </w:rPr>
        <w:t xml:space="preserve"> das seguintes hipóteses</w:t>
      </w:r>
      <w:r w:rsidRPr="00DD1917">
        <w:rPr>
          <w:rFonts w:ascii="Tahoma" w:hAnsi="Tahoma" w:cs="Tahoma"/>
          <w:sz w:val="21"/>
          <w:szCs w:val="21"/>
        </w:rPr>
        <w:t xml:space="preserve"> (“</w:t>
      </w:r>
      <w:r w:rsidRPr="00DD1917">
        <w:rPr>
          <w:rFonts w:ascii="Tahoma" w:hAnsi="Tahoma" w:cs="Tahoma"/>
          <w:sz w:val="21"/>
          <w:szCs w:val="21"/>
          <w:u w:val="single"/>
        </w:rPr>
        <w:t>Eventos de Vencimento Antecipado</w:t>
      </w:r>
      <w:r w:rsidRPr="00DD1917">
        <w:rPr>
          <w:rFonts w:ascii="Tahoma" w:hAnsi="Tahoma" w:cs="Tahoma"/>
          <w:sz w:val="21"/>
          <w:szCs w:val="21"/>
        </w:rPr>
        <w:t>”)</w:t>
      </w:r>
      <w:r w:rsidR="009F6421" w:rsidRPr="00DD1917">
        <w:rPr>
          <w:rFonts w:ascii="Tahoma" w:hAnsi="Tahoma" w:cs="Tahoma"/>
          <w:sz w:val="21"/>
          <w:szCs w:val="21"/>
        </w:rPr>
        <w:t>:</w:t>
      </w:r>
      <w:r w:rsidR="007307B7" w:rsidRPr="00DD1917">
        <w:rPr>
          <w:rFonts w:ascii="Tahoma" w:hAnsi="Tahoma" w:cs="Tahoma"/>
          <w:sz w:val="21"/>
          <w:szCs w:val="21"/>
        </w:rPr>
        <w:t xml:space="preserve"> </w:t>
      </w:r>
    </w:p>
    <w:p w14:paraId="569FCF02" w14:textId="04950D49" w:rsidR="00AE47AA" w:rsidRDefault="00C6764C" w:rsidP="00FF5554">
      <w:pPr>
        <w:pStyle w:val="PargrafodaLista"/>
        <w:numPr>
          <w:ilvl w:val="0"/>
          <w:numId w:val="1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6A4E70">
        <w:rPr>
          <w:rFonts w:ascii="Tahoma" w:hAnsi="Tahoma" w:cs="Tahoma"/>
          <w:sz w:val="21"/>
          <w:szCs w:val="21"/>
        </w:rPr>
        <w:t xml:space="preserve">Caso o registro do Instrumento Particular de Alienação Fiduciária não seja comprovado à Securitizadora em até </w:t>
      </w:r>
      <w:r w:rsidRPr="00AC192F">
        <w:rPr>
          <w:rFonts w:ascii="Tahoma" w:hAnsi="Tahoma" w:cs="Tahoma"/>
          <w:sz w:val="21"/>
          <w:szCs w:val="21"/>
        </w:rPr>
        <w:t>45</w:t>
      </w:r>
      <w:r w:rsidRPr="006A4E70">
        <w:rPr>
          <w:rFonts w:ascii="Tahoma" w:hAnsi="Tahoma" w:cs="Tahoma"/>
          <w:sz w:val="21"/>
          <w:szCs w:val="21"/>
        </w:rPr>
        <w:t xml:space="preserve"> (quarenta e cinco) dias contados da data de assinatura desta CCB, </w:t>
      </w:r>
      <w:bookmarkStart w:id="112" w:name="_Hlk55888354"/>
      <w:r w:rsidRPr="006A4E70">
        <w:rPr>
          <w:rFonts w:ascii="Tahoma" w:hAnsi="Tahoma" w:cs="Tahoma"/>
          <w:sz w:val="21"/>
          <w:szCs w:val="21"/>
        </w:rPr>
        <w:t>podendo ser prorrogado pela Securitizadora por igual período</w:t>
      </w:r>
      <w:r w:rsidR="007F49B6">
        <w:rPr>
          <w:rFonts w:ascii="Tahoma" w:hAnsi="Tahoma" w:cs="Tahoma"/>
          <w:sz w:val="21"/>
          <w:szCs w:val="21"/>
        </w:rPr>
        <w:t>, por duas vezes</w:t>
      </w:r>
      <w:r w:rsidRPr="006A4E70">
        <w:rPr>
          <w:rFonts w:ascii="Tahoma" w:hAnsi="Tahoma" w:cs="Tahoma"/>
          <w:sz w:val="21"/>
          <w:szCs w:val="21"/>
        </w:rPr>
        <w:t xml:space="preserve">, desde que a Emitente comprove ter adotado os melhores </w:t>
      </w:r>
      <w:r w:rsidRPr="006A4E70">
        <w:rPr>
          <w:rFonts w:ascii="Tahoma" w:hAnsi="Tahoma" w:cs="Tahoma"/>
          <w:sz w:val="21"/>
          <w:szCs w:val="21"/>
        </w:rPr>
        <w:lastRenderedPageBreak/>
        <w:t>esforços para cumprir eventuais exigências realizadas pelo competente Oficial de Registro de Imóveis</w:t>
      </w:r>
      <w:bookmarkEnd w:id="112"/>
      <w:r w:rsidR="006C73D4">
        <w:rPr>
          <w:rFonts w:ascii="Tahoma" w:hAnsi="Tahoma" w:cs="Tahoma"/>
          <w:sz w:val="21"/>
          <w:szCs w:val="21"/>
        </w:rPr>
        <w:t>;</w:t>
      </w:r>
    </w:p>
    <w:p w14:paraId="7BC3B99F" w14:textId="1FE0F6F9" w:rsidR="00AE47AA" w:rsidRDefault="00AE47AA" w:rsidP="00FF5554">
      <w:pPr>
        <w:pStyle w:val="PargrafodaLista"/>
        <w:numPr>
          <w:ilvl w:val="0"/>
          <w:numId w:val="1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Pr>
          <w:rFonts w:ascii="Tahoma" w:hAnsi="Tahoma" w:cs="Tahoma"/>
          <w:sz w:val="21"/>
          <w:szCs w:val="21"/>
        </w:rPr>
        <w:t xml:space="preserve">Caso ocorra a paralização das obras do </w:t>
      </w:r>
      <w:del w:id="113" w:author="Matheus Gomes Faria" w:date="2021-11-19T17:45:00Z">
        <w:r w:rsidR="00191105" w:rsidDel="00660F7D">
          <w:rPr>
            <w:rFonts w:ascii="Tahoma" w:hAnsi="Tahoma" w:cs="Tahoma"/>
            <w:sz w:val="21"/>
            <w:szCs w:val="21"/>
          </w:rPr>
          <w:delText>Empreendimento Alvo</w:delText>
        </w:r>
      </w:del>
      <w:ins w:id="114" w:author="Matheus Gomes Faria" w:date="2021-11-19T17:45:00Z">
        <w:r w:rsidR="00660F7D">
          <w:rPr>
            <w:rFonts w:ascii="Tahoma" w:hAnsi="Tahoma" w:cs="Tahoma"/>
            <w:sz w:val="21"/>
            <w:szCs w:val="21"/>
          </w:rPr>
          <w:t>Empreendimento Áureo</w:t>
        </w:r>
      </w:ins>
      <w:r>
        <w:rPr>
          <w:rFonts w:ascii="Tahoma" w:hAnsi="Tahoma" w:cs="Tahoma"/>
          <w:sz w:val="21"/>
          <w:szCs w:val="21"/>
        </w:rPr>
        <w:t xml:space="preserve"> por um período superior a 30 (trinta) dias, em decorrência de qualquer ação ou omissão por culpa ou responsabilidade da Emitente;</w:t>
      </w:r>
    </w:p>
    <w:p w14:paraId="606F12EC" w14:textId="146F82E7" w:rsidR="00AE47AA" w:rsidRPr="00AE47AA" w:rsidRDefault="00AE47AA" w:rsidP="00FF5554">
      <w:pPr>
        <w:pStyle w:val="PargrafodaLista"/>
        <w:numPr>
          <w:ilvl w:val="0"/>
          <w:numId w:val="1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Pr>
          <w:rFonts w:ascii="Tahoma" w:hAnsi="Tahoma" w:cs="Tahoma"/>
          <w:sz w:val="21"/>
          <w:szCs w:val="21"/>
        </w:rPr>
        <w:t xml:space="preserve">Caso ocorra atraso das obras do </w:t>
      </w:r>
      <w:del w:id="115" w:author="Matheus Gomes Faria" w:date="2021-11-19T17:45:00Z">
        <w:r w:rsidR="00191105" w:rsidDel="00660F7D">
          <w:rPr>
            <w:rFonts w:ascii="Tahoma" w:hAnsi="Tahoma" w:cs="Tahoma"/>
            <w:sz w:val="21"/>
            <w:szCs w:val="21"/>
          </w:rPr>
          <w:delText>Empreendimento Alvo</w:delText>
        </w:r>
      </w:del>
      <w:ins w:id="116" w:author="Matheus Gomes Faria" w:date="2021-11-19T17:45:00Z">
        <w:r w:rsidR="00660F7D">
          <w:rPr>
            <w:rFonts w:ascii="Tahoma" w:hAnsi="Tahoma" w:cs="Tahoma"/>
            <w:sz w:val="21"/>
            <w:szCs w:val="21"/>
          </w:rPr>
          <w:t>Empreendimento Áureo</w:t>
        </w:r>
      </w:ins>
      <w:r>
        <w:rPr>
          <w:rFonts w:ascii="Tahoma" w:hAnsi="Tahoma" w:cs="Tahoma"/>
          <w:sz w:val="21"/>
          <w:szCs w:val="21"/>
        </w:rPr>
        <w:t xml:space="preserve"> por um período superior a 120 (cento e vinte) dias corridos, em relação ao cronograma de obra inicial validado pela Gerenciadora, em decorrência de qualquer ação ou omissão por culpa ou responsabilidade da Emitente;</w:t>
      </w:r>
    </w:p>
    <w:p w14:paraId="3F2A89E6" w14:textId="14FDA698" w:rsidR="009B66DA" w:rsidRPr="00AF624E" w:rsidRDefault="009B66DA" w:rsidP="00FF5554">
      <w:pPr>
        <w:pStyle w:val="PargrafodaLista"/>
        <w:numPr>
          <w:ilvl w:val="0"/>
          <w:numId w:val="1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Pr>
          <w:rFonts w:ascii="Tahoma" w:hAnsi="Tahoma" w:cs="Tahoma"/>
          <w:sz w:val="21"/>
          <w:szCs w:val="21"/>
        </w:rPr>
        <w:t>Caso</w:t>
      </w:r>
      <w:r w:rsidR="008902C1">
        <w:rPr>
          <w:rFonts w:ascii="Tahoma" w:hAnsi="Tahoma" w:cs="Tahoma"/>
          <w:sz w:val="21"/>
          <w:szCs w:val="21"/>
        </w:rPr>
        <w:t xml:space="preserve"> ocorra a paralização das obras do </w:t>
      </w:r>
      <w:del w:id="117" w:author="Matheus Gomes Faria" w:date="2021-11-19T17:45:00Z">
        <w:r w:rsidR="00191105" w:rsidDel="00660F7D">
          <w:rPr>
            <w:rFonts w:ascii="Tahoma" w:hAnsi="Tahoma" w:cs="Tahoma"/>
            <w:sz w:val="21"/>
            <w:szCs w:val="21"/>
          </w:rPr>
          <w:delText>Empreendimento Alvo</w:delText>
        </w:r>
      </w:del>
      <w:ins w:id="118" w:author="Matheus Gomes Faria" w:date="2021-11-19T17:45:00Z">
        <w:r w:rsidR="00660F7D">
          <w:rPr>
            <w:rFonts w:ascii="Tahoma" w:hAnsi="Tahoma" w:cs="Tahoma"/>
            <w:sz w:val="21"/>
            <w:szCs w:val="21"/>
          </w:rPr>
          <w:t>Empreendimento Áureo</w:t>
        </w:r>
      </w:ins>
      <w:r w:rsidR="008902C1">
        <w:rPr>
          <w:rFonts w:ascii="Tahoma" w:hAnsi="Tahoma" w:cs="Tahoma"/>
          <w:sz w:val="21"/>
          <w:szCs w:val="21"/>
        </w:rPr>
        <w:t xml:space="preserve"> por um período superior a 30 (trinta) dias, em decorrência de qualquer ação ou omissão </w:t>
      </w:r>
      <w:r w:rsidR="001C575D">
        <w:rPr>
          <w:rFonts w:ascii="Tahoma" w:hAnsi="Tahoma" w:cs="Tahoma"/>
          <w:sz w:val="21"/>
          <w:szCs w:val="21"/>
        </w:rPr>
        <w:t xml:space="preserve">por culpa ou </w:t>
      </w:r>
      <w:r w:rsidR="008902C1">
        <w:rPr>
          <w:rFonts w:ascii="Tahoma" w:hAnsi="Tahoma" w:cs="Tahoma"/>
          <w:sz w:val="21"/>
          <w:szCs w:val="21"/>
        </w:rPr>
        <w:t>responsabilidade da Emitente;</w:t>
      </w:r>
    </w:p>
    <w:p w14:paraId="1B504169" w14:textId="6C0C2FE2" w:rsidR="009F6421" w:rsidRPr="00DD1917" w:rsidRDefault="00EC05CD" w:rsidP="00FF5554">
      <w:pPr>
        <w:pStyle w:val="PargrafodaLista"/>
        <w:numPr>
          <w:ilvl w:val="0"/>
          <w:numId w:val="1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Ocorrência</w:t>
      </w:r>
      <w:r w:rsidR="00F651AD" w:rsidRPr="00DD1917">
        <w:rPr>
          <w:rFonts w:ascii="Tahoma" w:hAnsi="Tahoma" w:cs="Tahoma"/>
          <w:sz w:val="21"/>
          <w:szCs w:val="21"/>
        </w:rPr>
        <w:t xml:space="preserve"> de</w:t>
      </w:r>
      <w:r w:rsidR="004B38E2" w:rsidRPr="00DD1917">
        <w:rPr>
          <w:rFonts w:ascii="Tahoma" w:hAnsi="Tahoma" w:cs="Tahoma"/>
          <w:sz w:val="21"/>
          <w:szCs w:val="21"/>
        </w:rPr>
        <w:t xml:space="preserve"> </w:t>
      </w:r>
      <w:r w:rsidR="009F6421" w:rsidRPr="00DD1917">
        <w:rPr>
          <w:rFonts w:ascii="Tahoma" w:hAnsi="Tahoma" w:cs="Tahoma"/>
          <w:sz w:val="21"/>
          <w:szCs w:val="21"/>
        </w:rPr>
        <w:t>qualquer uma das causas previstas nos artigos 333</w:t>
      </w:r>
      <w:r w:rsidR="001D1DC6" w:rsidRPr="00DD1917">
        <w:rPr>
          <w:rFonts w:ascii="Tahoma" w:hAnsi="Tahoma" w:cs="Tahoma"/>
          <w:sz w:val="21"/>
          <w:szCs w:val="21"/>
        </w:rPr>
        <w:t xml:space="preserve">, </w:t>
      </w:r>
      <w:r w:rsidRPr="00DD1917">
        <w:rPr>
          <w:rFonts w:ascii="Tahoma" w:hAnsi="Tahoma" w:cs="Tahoma"/>
          <w:sz w:val="21"/>
          <w:szCs w:val="21"/>
        </w:rPr>
        <w:t xml:space="preserve">incisos </w:t>
      </w:r>
      <w:r w:rsidR="001D1DC6" w:rsidRPr="00DD1917">
        <w:rPr>
          <w:rFonts w:ascii="Tahoma" w:hAnsi="Tahoma" w:cs="Tahoma"/>
          <w:sz w:val="21"/>
          <w:szCs w:val="21"/>
        </w:rPr>
        <w:t xml:space="preserve">I </w:t>
      </w:r>
      <w:r w:rsidR="00E21D10" w:rsidRPr="00DD1917">
        <w:rPr>
          <w:rFonts w:ascii="Tahoma" w:hAnsi="Tahoma" w:cs="Tahoma"/>
          <w:sz w:val="21"/>
          <w:szCs w:val="21"/>
        </w:rPr>
        <w:t xml:space="preserve">a </w:t>
      </w:r>
      <w:r w:rsidR="001D1DC6" w:rsidRPr="00DD1917">
        <w:rPr>
          <w:rFonts w:ascii="Tahoma" w:hAnsi="Tahoma" w:cs="Tahoma"/>
          <w:sz w:val="21"/>
          <w:szCs w:val="21"/>
        </w:rPr>
        <w:t>III</w:t>
      </w:r>
      <w:r w:rsidR="00832418" w:rsidRPr="00DD1917">
        <w:rPr>
          <w:rFonts w:ascii="Tahoma" w:hAnsi="Tahoma" w:cs="Tahoma"/>
          <w:sz w:val="21"/>
          <w:szCs w:val="21"/>
        </w:rPr>
        <w:t>, e</w:t>
      </w:r>
      <w:r w:rsidR="001D1DC6" w:rsidRPr="00DD1917">
        <w:rPr>
          <w:rFonts w:ascii="Tahoma" w:hAnsi="Tahoma" w:cs="Tahoma"/>
          <w:sz w:val="21"/>
          <w:szCs w:val="21"/>
        </w:rPr>
        <w:t xml:space="preserve"> </w:t>
      </w:r>
      <w:r w:rsidRPr="00DD1917">
        <w:rPr>
          <w:rFonts w:ascii="Tahoma" w:hAnsi="Tahoma" w:cs="Tahoma"/>
          <w:sz w:val="21"/>
          <w:szCs w:val="21"/>
        </w:rPr>
        <w:t>do artigo</w:t>
      </w:r>
      <w:r w:rsidR="009F6421" w:rsidRPr="00DD1917">
        <w:rPr>
          <w:rFonts w:ascii="Tahoma" w:hAnsi="Tahoma" w:cs="Tahoma"/>
          <w:sz w:val="21"/>
          <w:szCs w:val="21"/>
        </w:rPr>
        <w:t xml:space="preserve"> 1</w:t>
      </w:r>
      <w:r w:rsidR="00F07557" w:rsidRPr="00DD1917">
        <w:rPr>
          <w:rFonts w:ascii="Tahoma" w:hAnsi="Tahoma" w:cs="Tahoma"/>
          <w:sz w:val="21"/>
          <w:szCs w:val="21"/>
        </w:rPr>
        <w:t>.</w:t>
      </w:r>
      <w:r w:rsidR="009F6421" w:rsidRPr="00DD1917">
        <w:rPr>
          <w:rFonts w:ascii="Tahoma" w:hAnsi="Tahoma" w:cs="Tahoma"/>
          <w:sz w:val="21"/>
          <w:szCs w:val="21"/>
        </w:rPr>
        <w:t xml:space="preserve">425 </w:t>
      </w:r>
      <w:r w:rsidRPr="00DD1917">
        <w:rPr>
          <w:rFonts w:ascii="Tahoma" w:hAnsi="Tahoma" w:cs="Tahoma"/>
          <w:sz w:val="21"/>
          <w:szCs w:val="21"/>
        </w:rPr>
        <w:t>do Código Civil</w:t>
      </w:r>
      <w:r w:rsidR="00192D02" w:rsidRPr="00DD1917">
        <w:rPr>
          <w:rFonts w:ascii="Tahoma" w:hAnsi="Tahoma" w:cs="Tahoma"/>
          <w:sz w:val="21"/>
          <w:szCs w:val="21"/>
        </w:rPr>
        <w:t xml:space="preserve">, </w:t>
      </w:r>
      <w:r w:rsidR="007D00F7" w:rsidRPr="00DD1917">
        <w:rPr>
          <w:rFonts w:ascii="Tahoma" w:hAnsi="Tahoma" w:cs="Tahoma"/>
          <w:sz w:val="21"/>
          <w:szCs w:val="21"/>
        </w:rPr>
        <w:t>observado</w:t>
      </w:r>
      <w:r w:rsidR="001D1DC6" w:rsidRPr="00DD1917">
        <w:rPr>
          <w:rFonts w:ascii="Tahoma" w:hAnsi="Tahoma" w:cs="Tahoma"/>
          <w:sz w:val="21"/>
          <w:szCs w:val="21"/>
        </w:rPr>
        <w:t xml:space="preserve"> no caso das obrigações pecuniárias, o quanto previsto na alínea “</w:t>
      </w:r>
      <w:r w:rsidR="00811C14">
        <w:rPr>
          <w:rFonts w:ascii="Tahoma" w:hAnsi="Tahoma" w:cs="Tahoma"/>
          <w:sz w:val="21"/>
          <w:szCs w:val="21"/>
        </w:rPr>
        <w:t>d</w:t>
      </w:r>
      <w:r w:rsidR="001D1DC6" w:rsidRPr="00DD1917">
        <w:rPr>
          <w:rFonts w:ascii="Tahoma" w:hAnsi="Tahoma" w:cs="Tahoma"/>
          <w:sz w:val="21"/>
          <w:szCs w:val="21"/>
        </w:rPr>
        <w:t>” abaixo</w:t>
      </w:r>
      <w:r w:rsidR="009F6421" w:rsidRPr="00DD1917">
        <w:rPr>
          <w:rFonts w:ascii="Tahoma" w:hAnsi="Tahoma" w:cs="Tahoma"/>
          <w:sz w:val="21"/>
          <w:szCs w:val="21"/>
        </w:rPr>
        <w:t>;</w:t>
      </w:r>
    </w:p>
    <w:p w14:paraId="5F79EFD8" w14:textId="48CF091C" w:rsidR="00A245E0" w:rsidRPr="008B255F" w:rsidRDefault="00EC05CD" w:rsidP="00FF5554">
      <w:pPr>
        <w:pStyle w:val="PargrafodaLista"/>
        <w:numPr>
          <w:ilvl w:val="0"/>
          <w:numId w:val="1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N</w:t>
      </w:r>
      <w:r w:rsidR="00A245E0" w:rsidRPr="00DD1917">
        <w:rPr>
          <w:rFonts w:ascii="Tahoma" w:hAnsi="Tahoma" w:cs="Tahoma"/>
          <w:sz w:val="21"/>
          <w:szCs w:val="21"/>
        </w:rPr>
        <w:t xml:space="preserve">ão </w:t>
      </w:r>
      <w:r w:rsidR="00A245E0" w:rsidRPr="008B255F">
        <w:rPr>
          <w:rFonts w:ascii="Tahoma" w:hAnsi="Tahoma" w:cs="Tahoma"/>
          <w:sz w:val="21"/>
          <w:szCs w:val="21"/>
        </w:rPr>
        <w:t>pagamento</w:t>
      </w:r>
      <w:r w:rsidR="00492931" w:rsidRPr="008B255F">
        <w:rPr>
          <w:rFonts w:ascii="Tahoma" w:hAnsi="Tahoma" w:cs="Tahoma"/>
          <w:sz w:val="21"/>
          <w:szCs w:val="21"/>
        </w:rPr>
        <w:t xml:space="preserve"> por parte da Emitente ou de quaisquer um dos Avalistas</w:t>
      </w:r>
      <w:r w:rsidR="00A245E0" w:rsidRPr="008B255F">
        <w:rPr>
          <w:rFonts w:ascii="Tahoma" w:hAnsi="Tahoma" w:cs="Tahoma"/>
          <w:sz w:val="21"/>
          <w:szCs w:val="21"/>
        </w:rPr>
        <w:t xml:space="preserve">, no prazo de até </w:t>
      </w:r>
      <w:r w:rsidR="00C6764C" w:rsidRPr="008B255F">
        <w:rPr>
          <w:rFonts w:ascii="Tahoma" w:hAnsi="Tahoma" w:cs="Tahoma"/>
          <w:sz w:val="21"/>
          <w:szCs w:val="21"/>
        </w:rPr>
        <w:t>5</w:t>
      </w:r>
      <w:r w:rsidR="00EC14C5" w:rsidRPr="008B255F">
        <w:rPr>
          <w:rFonts w:ascii="Tahoma" w:hAnsi="Tahoma" w:cs="Tahoma"/>
          <w:sz w:val="21"/>
          <w:szCs w:val="21"/>
        </w:rPr>
        <w:t xml:space="preserve"> (</w:t>
      </w:r>
      <w:r w:rsidR="007C78E6">
        <w:rPr>
          <w:rFonts w:ascii="Tahoma" w:hAnsi="Tahoma" w:cs="Tahoma"/>
          <w:sz w:val="21"/>
          <w:szCs w:val="21"/>
        </w:rPr>
        <w:t>cinco</w:t>
      </w:r>
      <w:r w:rsidR="00EC14C5" w:rsidRPr="008B255F">
        <w:rPr>
          <w:rFonts w:ascii="Tahoma" w:hAnsi="Tahoma" w:cs="Tahoma"/>
          <w:sz w:val="21"/>
          <w:szCs w:val="21"/>
        </w:rPr>
        <w:t xml:space="preserve">) </w:t>
      </w:r>
      <w:r w:rsidR="0007692B" w:rsidRPr="008B255F">
        <w:rPr>
          <w:rFonts w:ascii="Tahoma" w:hAnsi="Tahoma" w:cs="Tahoma"/>
          <w:sz w:val="21"/>
          <w:szCs w:val="21"/>
        </w:rPr>
        <w:t>d</w:t>
      </w:r>
      <w:r w:rsidR="00A245E0" w:rsidRPr="008B255F">
        <w:rPr>
          <w:rFonts w:ascii="Tahoma" w:hAnsi="Tahoma" w:cs="Tahoma"/>
          <w:sz w:val="21"/>
          <w:szCs w:val="21"/>
        </w:rPr>
        <w:t xml:space="preserve">ias </w:t>
      </w:r>
      <w:r w:rsidR="0083749D" w:rsidRPr="008B255F">
        <w:rPr>
          <w:rFonts w:ascii="Tahoma" w:hAnsi="Tahoma" w:cs="Tahoma"/>
          <w:sz w:val="21"/>
          <w:szCs w:val="21"/>
        </w:rPr>
        <w:t xml:space="preserve">corridos, </w:t>
      </w:r>
      <w:r w:rsidR="00A245E0" w:rsidRPr="008B255F">
        <w:rPr>
          <w:rFonts w:ascii="Tahoma" w:hAnsi="Tahoma" w:cs="Tahoma"/>
          <w:sz w:val="21"/>
          <w:szCs w:val="21"/>
        </w:rPr>
        <w:t>contados da data do respectivo vencimento, de qualquer obrigação pecuniária prevista nesta Cédula</w:t>
      </w:r>
      <w:r w:rsidR="00EC095A" w:rsidRPr="00F56F58">
        <w:rPr>
          <w:rFonts w:ascii="Tahoma" w:hAnsi="Tahoma" w:cs="Tahoma"/>
          <w:sz w:val="21"/>
          <w:szCs w:val="21"/>
        </w:rPr>
        <w:t>, no Contrato de Cessão e/ou em qu</w:t>
      </w:r>
      <w:r w:rsidR="00733E7E" w:rsidRPr="00F56F58">
        <w:rPr>
          <w:rFonts w:ascii="Tahoma" w:hAnsi="Tahoma" w:cs="Tahoma"/>
          <w:sz w:val="21"/>
          <w:szCs w:val="21"/>
        </w:rPr>
        <w:t>a</w:t>
      </w:r>
      <w:r w:rsidR="00EC095A" w:rsidRPr="00F56F58">
        <w:rPr>
          <w:rFonts w:ascii="Tahoma" w:hAnsi="Tahoma" w:cs="Tahoma"/>
          <w:sz w:val="21"/>
          <w:szCs w:val="21"/>
        </w:rPr>
        <w:t>is</w:t>
      </w:r>
      <w:r w:rsidR="00733E7E" w:rsidRPr="00F56F58">
        <w:rPr>
          <w:rFonts w:ascii="Tahoma" w:hAnsi="Tahoma" w:cs="Tahoma"/>
          <w:sz w:val="21"/>
          <w:szCs w:val="21"/>
        </w:rPr>
        <w:t>qu</w:t>
      </w:r>
      <w:r w:rsidR="00EC095A" w:rsidRPr="00F56F58">
        <w:rPr>
          <w:rFonts w:ascii="Tahoma" w:hAnsi="Tahoma" w:cs="Tahoma"/>
          <w:sz w:val="21"/>
          <w:szCs w:val="21"/>
        </w:rPr>
        <w:t>er um dos instrumentos de constituição das Garantias</w:t>
      </w:r>
      <w:r w:rsidR="00A245E0" w:rsidRPr="008B255F">
        <w:rPr>
          <w:rFonts w:ascii="Tahoma" w:hAnsi="Tahoma" w:cs="Tahoma"/>
          <w:sz w:val="21"/>
          <w:szCs w:val="21"/>
        </w:rPr>
        <w:t>;</w:t>
      </w:r>
    </w:p>
    <w:p w14:paraId="0290972B" w14:textId="0ED79C99" w:rsidR="00A245E0" w:rsidRPr="008B255F" w:rsidRDefault="003641A4" w:rsidP="00FF5554">
      <w:pPr>
        <w:pStyle w:val="PargrafodaLista"/>
        <w:numPr>
          <w:ilvl w:val="0"/>
          <w:numId w:val="1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F56F58">
        <w:rPr>
          <w:rFonts w:ascii="Tahoma" w:hAnsi="Tahoma" w:cs="Tahoma"/>
          <w:sz w:val="21"/>
          <w:szCs w:val="21"/>
        </w:rPr>
        <w:t>O vencimento antecipado de qualquer obrigação pecuniária assumida pela Emitente ou pelos Avalistas no âmbito do mercado de capitais e/ou mercado financeiro, em monta</w:t>
      </w:r>
      <w:r w:rsidRPr="008B255F">
        <w:rPr>
          <w:rFonts w:ascii="Tahoma" w:hAnsi="Tahoma" w:cs="Tahoma"/>
          <w:sz w:val="21"/>
          <w:szCs w:val="21"/>
        </w:rPr>
        <w:t xml:space="preserve">nte, individual ou agregado, igual ou superior a </w:t>
      </w:r>
      <w:r w:rsidRPr="008B255F">
        <w:rPr>
          <w:rFonts w:ascii="Tahoma" w:hAnsi="Tahoma" w:cs="Tahoma"/>
          <w:color w:val="000000"/>
          <w:sz w:val="21"/>
          <w:szCs w:val="21"/>
        </w:rPr>
        <w:t xml:space="preserve">R$ </w:t>
      </w:r>
      <w:r w:rsidR="00753B6E" w:rsidRPr="00963DD7">
        <w:rPr>
          <w:rFonts w:ascii="Tahoma" w:hAnsi="Tahoma"/>
          <w:sz w:val="21"/>
          <w:highlight w:val="yellow"/>
        </w:rPr>
        <w:t>[●]</w:t>
      </w:r>
      <w:r w:rsidR="00753B6E">
        <w:rPr>
          <w:rFonts w:ascii="Tahoma" w:hAnsi="Tahoma"/>
          <w:sz w:val="21"/>
        </w:rPr>
        <w:t xml:space="preserve"> </w:t>
      </w:r>
      <w:r w:rsidRPr="008B255F">
        <w:rPr>
          <w:rFonts w:ascii="Tahoma" w:hAnsi="Tahoma" w:cs="Tahoma"/>
          <w:color w:val="000000"/>
          <w:sz w:val="21"/>
          <w:szCs w:val="21"/>
        </w:rPr>
        <w:t>(</w:t>
      </w:r>
      <w:r w:rsidR="00753B6E" w:rsidRPr="00963DD7">
        <w:rPr>
          <w:rFonts w:ascii="Tahoma" w:hAnsi="Tahoma"/>
          <w:sz w:val="21"/>
          <w:highlight w:val="yellow"/>
        </w:rPr>
        <w:t>[●]</w:t>
      </w:r>
      <w:r w:rsidRPr="008B255F">
        <w:rPr>
          <w:rFonts w:ascii="Tahoma" w:hAnsi="Tahoma" w:cs="Tahoma"/>
          <w:color w:val="000000"/>
          <w:sz w:val="21"/>
          <w:szCs w:val="21"/>
        </w:rPr>
        <w:t>)</w:t>
      </w:r>
      <w:r w:rsidRPr="008B255F">
        <w:rPr>
          <w:rFonts w:ascii="Tahoma" w:hAnsi="Tahoma" w:cs="Tahoma"/>
          <w:sz w:val="21"/>
          <w:szCs w:val="21"/>
        </w:rPr>
        <w:t xml:space="preserve">, não sanado em </w:t>
      </w:r>
      <w:r w:rsidR="00C6764C" w:rsidRPr="008B255F">
        <w:rPr>
          <w:rFonts w:ascii="Tahoma" w:hAnsi="Tahoma"/>
          <w:sz w:val="21"/>
        </w:rPr>
        <w:t>5</w:t>
      </w:r>
      <w:r w:rsidRPr="008B255F">
        <w:rPr>
          <w:rFonts w:ascii="Tahoma" w:hAnsi="Tahoma"/>
          <w:sz w:val="21"/>
        </w:rPr>
        <w:t xml:space="preserve"> (</w:t>
      </w:r>
      <w:r w:rsidR="007C78E6">
        <w:rPr>
          <w:rFonts w:ascii="Tahoma" w:hAnsi="Tahoma"/>
          <w:sz w:val="21"/>
        </w:rPr>
        <w:t>cinco</w:t>
      </w:r>
      <w:r w:rsidRPr="008B255F">
        <w:rPr>
          <w:rFonts w:ascii="Tahoma" w:hAnsi="Tahoma"/>
          <w:sz w:val="21"/>
        </w:rPr>
        <w:t xml:space="preserve">) </w:t>
      </w:r>
      <w:r w:rsidR="00A83D42" w:rsidRPr="008B255F">
        <w:rPr>
          <w:rFonts w:ascii="Tahoma" w:hAnsi="Tahoma"/>
          <w:sz w:val="21"/>
        </w:rPr>
        <w:t>dias corridos</w:t>
      </w:r>
      <w:r w:rsidRPr="008B255F">
        <w:rPr>
          <w:rFonts w:ascii="Tahoma" w:hAnsi="Tahoma" w:cs="Tahoma"/>
          <w:sz w:val="21"/>
          <w:szCs w:val="21"/>
        </w:rPr>
        <w:t>, contados da data da declaração do respectivo vencimento antecipado</w:t>
      </w:r>
      <w:r w:rsidR="00F924BE" w:rsidRPr="008B255F">
        <w:rPr>
          <w:rFonts w:ascii="Tahoma" w:hAnsi="Tahoma" w:cs="Tahoma"/>
          <w:sz w:val="21"/>
          <w:szCs w:val="21"/>
        </w:rPr>
        <w:t>;</w:t>
      </w:r>
    </w:p>
    <w:p w14:paraId="00040C2A" w14:textId="4D517EF9" w:rsidR="00470DAD" w:rsidRPr="00DD1917" w:rsidRDefault="003641A4" w:rsidP="00FF5554">
      <w:pPr>
        <w:pStyle w:val="PargrafodaLista"/>
        <w:numPr>
          <w:ilvl w:val="0"/>
          <w:numId w:val="1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8B255F">
        <w:rPr>
          <w:rFonts w:ascii="Tahoma" w:hAnsi="Tahoma" w:cs="Tahoma"/>
          <w:sz w:val="21"/>
          <w:szCs w:val="21"/>
        </w:rPr>
        <w:t>Descumprimento, pela Emitente, de qualquer obrigação não pecuniária estabelecida nesta Cédula</w:t>
      </w:r>
      <w:r w:rsidR="006C73D4" w:rsidRPr="008B255F">
        <w:rPr>
          <w:rFonts w:ascii="Tahoma" w:hAnsi="Tahoma" w:cs="Tahoma"/>
          <w:sz w:val="21"/>
          <w:szCs w:val="21"/>
        </w:rPr>
        <w:t xml:space="preserve">, </w:t>
      </w:r>
      <w:r w:rsidRPr="008B255F">
        <w:rPr>
          <w:rFonts w:ascii="Tahoma" w:hAnsi="Tahoma" w:cs="Tahoma"/>
          <w:sz w:val="21"/>
          <w:szCs w:val="21"/>
        </w:rPr>
        <w:t xml:space="preserve">no Contrato de Cessão e/ou em quaisquer Instrumentos de Garantia (incluindo no caso de não fornecimento dos relatórios necessários para acompanhamento das Garantias), cuja mora não tenha sido sanada em até </w:t>
      </w:r>
      <w:r w:rsidRPr="008B255F">
        <w:rPr>
          <w:rFonts w:ascii="Tahoma" w:hAnsi="Tahoma"/>
          <w:sz w:val="21"/>
        </w:rPr>
        <w:t>15 (quinze) dias corridos</w:t>
      </w:r>
      <w:r w:rsidRPr="008B255F">
        <w:rPr>
          <w:rFonts w:ascii="Tahoma" w:hAnsi="Tahoma" w:cs="Tahoma"/>
          <w:sz w:val="21"/>
          <w:szCs w:val="21"/>
        </w:rPr>
        <w:t>, contados</w:t>
      </w:r>
      <w:r w:rsidRPr="00DD1917">
        <w:rPr>
          <w:rFonts w:ascii="Tahoma" w:hAnsi="Tahoma" w:cs="Tahoma"/>
          <w:sz w:val="21"/>
          <w:szCs w:val="21"/>
        </w:rPr>
        <w:t xml:space="preserve"> da data em que a Emitente receber notificação dando conta do descumprimento da obrigação;</w:t>
      </w:r>
    </w:p>
    <w:p w14:paraId="6C4F3855" w14:textId="60CB8742" w:rsidR="00832418" w:rsidRPr="00DD1917" w:rsidRDefault="0083749D" w:rsidP="00FF5554">
      <w:pPr>
        <w:pStyle w:val="PargrafodaLista"/>
        <w:numPr>
          <w:ilvl w:val="0"/>
          <w:numId w:val="1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Redução</w:t>
      </w:r>
      <w:r w:rsidR="00470DAD" w:rsidRPr="00DD1917">
        <w:rPr>
          <w:rFonts w:ascii="Tahoma" w:hAnsi="Tahoma" w:cs="Tahoma"/>
          <w:sz w:val="21"/>
          <w:szCs w:val="21"/>
        </w:rPr>
        <w:t xml:space="preserve"> </w:t>
      </w:r>
      <w:r w:rsidR="009F6421" w:rsidRPr="00DD1917">
        <w:rPr>
          <w:rFonts w:ascii="Tahoma" w:hAnsi="Tahoma" w:cs="Tahoma"/>
          <w:sz w:val="21"/>
          <w:szCs w:val="21"/>
        </w:rPr>
        <w:t>do capital social</w:t>
      </w:r>
      <w:r w:rsidR="00470DAD" w:rsidRPr="00DD1917">
        <w:rPr>
          <w:rFonts w:ascii="Tahoma" w:hAnsi="Tahoma" w:cs="Tahoma"/>
          <w:sz w:val="21"/>
          <w:szCs w:val="21"/>
        </w:rPr>
        <w:t xml:space="preserve"> </w:t>
      </w:r>
      <w:r w:rsidR="00192D02" w:rsidRPr="00DD1917">
        <w:rPr>
          <w:rFonts w:ascii="Tahoma" w:hAnsi="Tahoma" w:cs="Tahoma"/>
          <w:sz w:val="21"/>
          <w:szCs w:val="21"/>
        </w:rPr>
        <w:t>da Emitente</w:t>
      </w:r>
      <w:r w:rsidR="006D2091" w:rsidRPr="00DD1917">
        <w:rPr>
          <w:rFonts w:ascii="Tahoma" w:hAnsi="Tahoma" w:cs="Tahoma"/>
          <w:sz w:val="21"/>
          <w:szCs w:val="21"/>
        </w:rPr>
        <w:t xml:space="preserve">, </w:t>
      </w:r>
      <w:r w:rsidR="00470DAD" w:rsidRPr="00DD1917">
        <w:rPr>
          <w:rFonts w:ascii="Tahoma" w:hAnsi="Tahoma" w:cs="Tahoma"/>
          <w:sz w:val="21"/>
          <w:szCs w:val="21"/>
        </w:rPr>
        <w:t xml:space="preserve">exceto nos casos de redução de capital realizada para fins de absorção de prejuízos, conforme artigo 173 da Lei </w:t>
      </w:r>
      <w:r w:rsidR="00BD4F0F" w:rsidRPr="00DD1917">
        <w:rPr>
          <w:rFonts w:ascii="Tahoma" w:hAnsi="Tahoma" w:cs="Tahoma"/>
          <w:sz w:val="21"/>
          <w:szCs w:val="21"/>
        </w:rPr>
        <w:t>n</w:t>
      </w:r>
      <w:r w:rsidR="009C7286">
        <w:rPr>
          <w:rFonts w:ascii="Tahoma" w:hAnsi="Tahoma" w:cs="Tahoma"/>
          <w:sz w:val="21"/>
          <w:szCs w:val="21"/>
        </w:rPr>
        <w:t>.</w:t>
      </w:r>
      <w:r w:rsidR="00BD4F0F" w:rsidRPr="00DD1917">
        <w:rPr>
          <w:rFonts w:ascii="Tahoma" w:hAnsi="Tahoma" w:cs="Tahoma"/>
          <w:sz w:val="21"/>
          <w:szCs w:val="21"/>
        </w:rPr>
        <w:t xml:space="preserve">º </w:t>
      </w:r>
      <w:r w:rsidR="00470DAD" w:rsidRPr="00DD1917">
        <w:rPr>
          <w:rFonts w:ascii="Tahoma" w:hAnsi="Tahoma" w:cs="Tahoma"/>
          <w:sz w:val="21"/>
          <w:szCs w:val="21"/>
        </w:rPr>
        <w:t>6.404</w:t>
      </w:r>
      <w:r w:rsidR="0048793B" w:rsidRPr="00DD1917">
        <w:rPr>
          <w:rFonts w:ascii="Tahoma" w:hAnsi="Tahoma" w:cs="Tahoma"/>
          <w:sz w:val="21"/>
          <w:szCs w:val="21"/>
        </w:rPr>
        <w:t xml:space="preserve"> de 15 de dezembro de 19</w:t>
      </w:r>
      <w:r w:rsidR="00470DAD" w:rsidRPr="00DD1917">
        <w:rPr>
          <w:rFonts w:ascii="Tahoma" w:hAnsi="Tahoma" w:cs="Tahoma"/>
          <w:sz w:val="21"/>
          <w:szCs w:val="21"/>
        </w:rPr>
        <w:t>76,</w:t>
      </w:r>
      <w:r w:rsidR="0048793B" w:rsidRPr="00DD1917">
        <w:rPr>
          <w:rFonts w:ascii="Tahoma" w:hAnsi="Tahoma" w:cs="Tahoma"/>
          <w:sz w:val="21"/>
          <w:szCs w:val="21"/>
        </w:rPr>
        <w:t xml:space="preserve"> conforme </w:t>
      </w:r>
      <w:r w:rsidRPr="00DD1917">
        <w:rPr>
          <w:rFonts w:ascii="Tahoma" w:hAnsi="Tahoma" w:cs="Tahoma"/>
          <w:sz w:val="21"/>
          <w:szCs w:val="21"/>
        </w:rPr>
        <w:t>em vigor (“</w:t>
      </w:r>
      <w:r w:rsidRPr="00DD1917">
        <w:rPr>
          <w:rFonts w:ascii="Tahoma" w:hAnsi="Tahoma" w:cs="Tahoma"/>
          <w:sz w:val="21"/>
          <w:szCs w:val="21"/>
          <w:u w:val="single"/>
        </w:rPr>
        <w:t>Lei das S.A.</w:t>
      </w:r>
      <w:r w:rsidRPr="00DD1917">
        <w:rPr>
          <w:rFonts w:ascii="Tahoma" w:hAnsi="Tahoma" w:cs="Tahoma"/>
          <w:sz w:val="21"/>
          <w:szCs w:val="21"/>
        </w:rPr>
        <w:t>”)</w:t>
      </w:r>
      <w:r w:rsidR="0048793B" w:rsidRPr="00DD1917">
        <w:rPr>
          <w:rFonts w:ascii="Tahoma" w:hAnsi="Tahoma" w:cs="Tahoma"/>
          <w:sz w:val="21"/>
          <w:szCs w:val="21"/>
        </w:rPr>
        <w:t>;</w:t>
      </w:r>
      <w:r w:rsidR="001B38F6" w:rsidRPr="00DD1917">
        <w:rPr>
          <w:rFonts w:ascii="Tahoma" w:hAnsi="Tahoma" w:cs="Tahoma"/>
          <w:sz w:val="21"/>
          <w:szCs w:val="21"/>
        </w:rPr>
        <w:t xml:space="preserve"> </w:t>
      </w:r>
    </w:p>
    <w:p w14:paraId="0C34FE85" w14:textId="6E39391C" w:rsidR="00832418" w:rsidRPr="00DD1917" w:rsidRDefault="0083749D" w:rsidP="00FF5554">
      <w:pPr>
        <w:pStyle w:val="PargrafodaLista"/>
        <w:numPr>
          <w:ilvl w:val="0"/>
          <w:numId w:val="1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A</w:t>
      </w:r>
      <w:r w:rsidR="00192D02" w:rsidRPr="00DD1917">
        <w:rPr>
          <w:rFonts w:ascii="Tahoma" w:hAnsi="Tahoma" w:cs="Tahoma"/>
          <w:sz w:val="21"/>
          <w:szCs w:val="21"/>
        </w:rPr>
        <w:t xml:space="preserve">lteração do </w:t>
      </w:r>
      <w:r w:rsidR="007763D2" w:rsidRPr="00DD1917">
        <w:rPr>
          <w:rFonts w:ascii="Tahoma" w:hAnsi="Tahoma" w:cs="Tahoma"/>
          <w:sz w:val="21"/>
          <w:szCs w:val="21"/>
        </w:rPr>
        <w:t>quadro social</w:t>
      </w:r>
      <w:r w:rsidR="00192D02" w:rsidRPr="00DD1917">
        <w:rPr>
          <w:rFonts w:ascii="Tahoma" w:hAnsi="Tahoma" w:cs="Tahoma"/>
          <w:sz w:val="21"/>
          <w:szCs w:val="21"/>
        </w:rPr>
        <w:t xml:space="preserve"> da Emitente</w:t>
      </w:r>
      <w:r w:rsidR="003F28A2" w:rsidRPr="00DD1917">
        <w:rPr>
          <w:rFonts w:ascii="Tahoma" w:hAnsi="Tahoma" w:cs="Tahoma"/>
          <w:sz w:val="21"/>
          <w:szCs w:val="21"/>
        </w:rPr>
        <w:t xml:space="preserve"> e/ou d</w:t>
      </w:r>
      <w:r w:rsidR="00A717AF" w:rsidRPr="00DD1917">
        <w:rPr>
          <w:rFonts w:ascii="Tahoma" w:hAnsi="Tahoma" w:cs="Tahoma"/>
          <w:sz w:val="21"/>
          <w:szCs w:val="21"/>
        </w:rPr>
        <w:t>os Avalistas</w:t>
      </w:r>
      <w:r w:rsidR="004464EF" w:rsidRPr="00DD1917">
        <w:rPr>
          <w:rFonts w:ascii="Tahoma" w:hAnsi="Tahoma" w:cs="Tahoma"/>
          <w:sz w:val="21"/>
          <w:szCs w:val="21"/>
        </w:rPr>
        <w:t>, sem prévia aprovação d</w:t>
      </w:r>
      <w:r w:rsidRPr="00DD1917">
        <w:rPr>
          <w:rFonts w:ascii="Tahoma" w:hAnsi="Tahoma" w:cs="Tahoma"/>
          <w:sz w:val="21"/>
          <w:szCs w:val="21"/>
        </w:rPr>
        <w:t>a</w:t>
      </w:r>
      <w:r w:rsidR="004464EF" w:rsidRPr="00DD1917">
        <w:rPr>
          <w:rFonts w:ascii="Tahoma" w:hAnsi="Tahoma" w:cs="Tahoma"/>
          <w:sz w:val="21"/>
          <w:szCs w:val="21"/>
        </w:rPr>
        <w:t xml:space="preserve"> Credor</w:t>
      </w:r>
      <w:r w:rsidRPr="00DD1917">
        <w:rPr>
          <w:rFonts w:ascii="Tahoma" w:hAnsi="Tahoma" w:cs="Tahoma"/>
          <w:sz w:val="21"/>
          <w:szCs w:val="21"/>
        </w:rPr>
        <w:t>a</w:t>
      </w:r>
      <w:r w:rsidR="004464EF" w:rsidRPr="00DD1917">
        <w:rPr>
          <w:rFonts w:ascii="Tahoma" w:hAnsi="Tahoma" w:cs="Tahoma"/>
          <w:sz w:val="21"/>
          <w:szCs w:val="21"/>
        </w:rPr>
        <w:t xml:space="preserve"> ou da Securitizadora, conforme o caso</w:t>
      </w:r>
      <w:r w:rsidR="00192D02" w:rsidRPr="00DD1917">
        <w:rPr>
          <w:rFonts w:ascii="Tahoma" w:hAnsi="Tahoma" w:cs="Tahoma"/>
          <w:sz w:val="21"/>
          <w:szCs w:val="21"/>
        </w:rPr>
        <w:t>;</w:t>
      </w:r>
      <w:r w:rsidR="00EE6303" w:rsidRPr="00DD1917">
        <w:rPr>
          <w:rFonts w:ascii="Tahoma" w:hAnsi="Tahoma" w:cs="Tahoma"/>
          <w:sz w:val="21"/>
          <w:szCs w:val="21"/>
        </w:rPr>
        <w:t xml:space="preserve"> </w:t>
      </w:r>
    </w:p>
    <w:p w14:paraId="0443F17A" w14:textId="61ECE46B" w:rsidR="00832418" w:rsidRPr="005C129A" w:rsidRDefault="003641A4" w:rsidP="00FF5554">
      <w:pPr>
        <w:pStyle w:val="PargrafodaLista"/>
        <w:numPr>
          <w:ilvl w:val="0"/>
          <w:numId w:val="1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5C129A">
        <w:rPr>
          <w:rFonts w:ascii="Tahoma" w:hAnsi="Tahoma" w:cs="Tahoma"/>
          <w:sz w:val="21"/>
          <w:szCs w:val="21"/>
        </w:rPr>
        <w:lastRenderedPageBreak/>
        <w:t>Pagamento pela Emitente de dividendos e/ou juros sobre o capital próprio ou a realização de quaisquer outros pagamentos a seus sócios, exceto os dividendos obrigatórios por lei e os juros sobre capital próprio imputados aos dividendos obrigatórios, caso esta esteja em mora relativamente ao cumprimento de suas obrigações pecuniárias previstas nesta Cédula</w:t>
      </w:r>
      <w:r w:rsidR="00EA4B41">
        <w:rPr>
          <w:rFonts w:ascii="Tahoma" w:hAnsi="Tahoma" w:cs="Tahoma"/>
          <w:sz w:val="21"/>
          <w:szCs w:val="21"/>
        </w:rPr>
        <w:t>, s</w:t>
      </w:r>
      <w:r w:rsidR="005C129A" w:rsidRPr="005C129A">
        <w:rPr>
          <w:rFonts w:ascii="Tahoma" w:hAnsi="Tahoma" w:cs="Tahoma"/>
          <w:sz w:val="21"/>
          <w:szCs w:val="21"/>
        </w:rPr>
        <w:t xml:space="preserve">endo vedada em </w:t>
      </w:r>
      <w:r w:rsidR="00EA4B41">
        <w:rPr>
          <w:rFonts w:ascii="Tahoma" w:hAnsi="Tahoma" w:cs="Tahoma"/>
          <w:sz w:val="21"/>
          <w:szCs w:val="21"/>
        </w:rPr>
        <w:t>qualquer</w:t>
      </w:r>
      <w:r w:rsidR="005C129A" w:rsidRPr="005C129A">
        <w:rPr>
          <w:rFonts w:ascii="Tahoma" w:hAnsi="Tahoma" w:cs="Tahoma"/>
          <w:sz w:val="21"/>
          <w:szCs w:val="21"/>
        </w:rPr>
        <w:t xml:space="preserve"> hipótese, at</w:t>
      </w:r>
      <w:r w:rsidR="005C129A">
        <w:rPr>
          <w:rFonts w:ascii="Tahoma" w:hAnsi="Tahoma" w:cs="Tahoma"/>
          <w:sz w:val="21"/>
          <w:szCs w:val="21"/>
        </w:rPr>
        <w:t>é</w:t>
      </w:r>
      <w:r w:rsidR="005C129A" w:rsidRPr="005C129A">
        <w:rPr>
          <w:rFonts w:ascii="Tahoma" w:hAnsi="Tahoma" w:cs="Tahoma"/>
          <w:sz w:val="21"/>
          <w:szCs w:val="21"/>
        </w:rPr>
        <w:t xml:space="preserve"> a quitação desta </w:t>
      </w:r>
      <w:r w:rsidR="00EA4B41">
        <w:rPr>
          <w:rFonts w:ascii="Tahoma" w:hAnsi="Tahoma" w:cs="Tahoma"/>
          <w:sz w:val="21"/>
          <w:szCs w:val="21"/>
        </w:rPr>
        <w:t>C</w:t>
      </w:r>
      <w:r w:rsidR="005C129A" w:rsidRPr="005C129A">
        <w:rPr>
          <w:rFonts w:ascii="Tahoma" w:hAnsi="Tahoma" w:cs="Tahoma"/>
          <w:sz w:val="21"/>
          <w:szCs w:val="21"/>
        </w:rPr>
        <w:t>édula</w:t>
      </w:r>
      <w:r w:rsidR="00EA4B41">
        <w:rPr>
          <w:rFonts w:ascii="Tahoma" w:hAnsi="Tahoma" w:cs="Tahoma"/>
          <w:sz w:val="21"/>
          <w:szCs w:val="21"/>
        </w:rPr>
        <w:t>,</w:t>
      </w:r>
      <w:r w:rsidR="005C129A" w:rsidRPr="005C129A">
        <w:rPr>
          <w:rFonts w:ascii="Tahoma" w:hAnsi="Tahoma" w:cs="Tahoma"/>
          <w:sz w:val="21"/>
          <w:szCs w:val="21"/>
        </w:rPr>
        <w:t xml:space="preserve"> </w:t>
      </w:r>
      <w:r w:rsidR="005C129A">
        <w:rPr>
          <w:rFonts w:ascii="Tahoma" w:hAnsi="Tahoma" w:cs="Tahoma"/>
          <w:sz w:val="21"/>
          <w:szCs w:val="21"/>
        </w:rPr>
        <w:t>o p</w:t>
      </w:r>
      <w:r w:rsidR="005C129A" w:rsidRPr="00DD1917">
        <w:rPr>
          <w:rFonts w:ascii="Tahoma" w:hAnsi="Tahoma" w:cs="Tahoma"/>
          <w:sz w:val="21"/>
          <w:szCs w:val="21"/>
        </w:rPr>
        <w:t>agamento pela Emitente de dividendos e/ou juros sobre o capital próprio ou a realização de quaisquer outros pagamentos a seus sócios</w:t>
      </w:r>
      <w:r w:rsidR="005C129A">
        <w:rPr>
          <w:rFonts w:ascii="Tahoma" w:hAnsi="Tahoma" w:cs="Tahoma"/>
          <w:sz w:val="21"/>
          <w:szCs w:val="21"/>
        </w:rPr>
        <w:t xml:space="preserve">, referente ao </w:t>
      </w:r>
      <w:del w:id="119" w:author="Matheus Gomes Faria" w:date="2021-11-19T17:45:00Z">
        <w:r w:rsidR="00191105" w:rsidDel="00660F7D">
          <w:rPr>
            <w:rFonts w:ascii="Tahoma" w:hAnsi="Tahoma" w:cs="Tahoma"/>
            <w:sz w:val="21"/>
            <w:szCs w:val="21"/>
          </w:rPr>
          <w:delText>Empreendimento Alvo</w:delText>
        </w:r>
      </w:del>
      <w:ins w:id="120" w:author="Matheus Gomes Faria" w:date="2021-11-19T17:45:00Z">
        <w:r w:rsidR="00660F7D">
          <w:rPr>
            <w:rFonts w:ascii="Tahoma" w:hAnsi="Tahoma" w:cs="Tahoma"/>
            <w:sz w:val="21"/>
            <w:szCs w:val="21"/>
          </w:rPr>
          <w:t>Empreendimento Áureo</w:t>
        </w:r>
      </w:ins>
      <w:r w:rsidR="005C129A">
        <w:rPr>
          <w:rFonts w:ascii="Tahoma" w:hAnsi="Tahoma" w:cs="Tahoma"/>
          <w:sz w:val="21"/>
          <w:szCs w:val="21"/>
        </w:rPr>
        <w:t>;</w:t>
      </w:r>
    </w:p>
    <w:p w14:paraId="1D7502DA" w14:textId="63912283" w:rsidR="00871E9A" w:rsidRPr="00DD1917" w:rsidRDefault="0083749D" w:rsidP="00FF5554">
      <w:pPr>
        <w:pStyle w:val="PargrafodaLista"/>
        <w:numPr>
          <w:ilvl w:val="0"/>
          <w:numId w:val="1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A</w:t>
      </w:r>
      <w:r w:rsidR="00192D02" w:rsidRPr="00DD1917">
        <w:rPr>
          <w:rFonts w:ascii="Tahoma" w:hAnsi="Tahoma" w:cs="Tahoma"/>
          <w:sz w:val="21"/>
          <w:szCs w:val="21"/>
        </w:rPr>
        <w:t>lienação, cessão, doação ou qualquer transferência</w:t>
      </w:r>
      <w:r w:rsidR="00AA5E39" w:rsidRPr="00DD1917">
        <w:rPr>
          <w:rFonts w:ascii="Tahoma" w:hAnsi="Tahoma" w:cs="Tahoma"/>
          <w:sz w:val="21"/>
          <w:szCs w:val="21"/>
        </w:rPr>
        <w:t xml:space="preserve"> </w:t>
      </w:r>
      <w:r w:rsidR="000D545A" w:rsidRPr="00DD1917">
        <w:rPr>
          <w:rFonts w:ascii="Tahoma" w:hAnsi="Tahoma" w:cs="Tahoma"/>
          <w:sz w:val="21"/>
          <w:szCs w:val="21"/>
        </w:rPr>
        <w:t>das Unidades</w:t>
      </w:r>
      <w:r w:rsidR="00192D02" w:rsidRPr="00DD1917">
        <w:rPr>
          <w:rFonts w:ascii="Tahoma" w:hAnsi="Tahoma" w:cs="Tahoma"/>
          <w:sz w:val="21"/>
          <w:szCs w:val="21"/>
        </w:rPr>
        <w:t xml:space="preserve">, objeto da </w:t>
      </w:r>
      <w:r w:rsidR="00AB1201" w:rsidRPr="00DD1917">
        <w:rPr>
          <w:rFonts w:ascii="Tahoma" w:hAnsi="Tahoma" w:cs="Tahoma"/>
          <w:sz w:val="21"/>
          <w:szCs w:val="21"/>
        </w:rPr>
        <w:t>Alienação Fiduciária Unidades</w:t>
      </w:r>
      <w:r w:rsidR="00192D02" w:rsidRPr="00DD1917">
        <w:rPr>
          <w:rFonts w:ascii="Tahoma" w:hAnsi="Tahoma" w:cs="Tahoma"/>
          <w:sz w:val="21"/>
          <w:szCs w:val="21"/>
        </w:rPr>
        <w:t xml:space="preserve">, enquanto </w:t>
      </w:r>
      <w:r w:rsidR="00AB1201" w:rsidRPr="00DD1917">
        <w:rPr>
          <w:rFonts w:ascii="Tahoma" w:hAnsi="Tahoma" w:cs="Tahoma"/>
          <w:sz w:val="21"/>
          <w:szCs w:val="21"/>
        </w:rPr>
        <w:t>tais</w:t>
      </w:r>
      <w:r w:rsidR="000D545A" w:rsidRPr="00DD1917">
        <w:rPr>
          <w:rFonts w:ascii="Tahoma" w:hAnsi="Tahoma" w:cs="Tahoma"/>
          <w:sz w:val="21"/>
          <w:szCs w:val="21"/>
        </w:rPr>
        <w:t xml:space="preserve"> Unidades </w:t>
      </w:r>
      <w:r w:rsidR="00192D02" w:rsidRPr="00DD1917">
        <w:rPr>
          <w:rFonts w:ascii="Tahoma" w:hAnsi="Tahoma" w:cs="Tahoma"/>
          <w:sz w:val="21"/>
          <w:szCs w:val="21"/>
        </w:rPr>
        <w:t>estiver</w:t>
      </w:r>
      <w:r w:rsidR="000D545A" w:rsidRPr="00DD1917">
        <w:rPr>
          <w:rFonts w:ascii="Tahoma" w:hAnsi="Tahoma" w:cs="Tahoma"/>
          <w:sz w:val="21"/>
          <w:szCs w:val="21"/>
        </w:rPr>
        <w:t>em</w:t>
      </w:r>
      <w:r w:rsidR="00192D02" w:rsidRPr="00DD1917">
        <w:rPr>
          <w:rFonts w:ascii="Tahoma" w:hAnsi="Tahoma" w:cs="Tahoma"/>
          <w:sz w:val="21"/>
          <w:szCs w:val="21"/>
        </w:rPr>
        <w:t xml:space="preserve"> </w:t>
      </w:r>
      <w:r w:rsidR="00AB1201" w:rsidRPr="00DD1917">
        <w:rPr>
          <w:rFonts w:ascii="Tahoma" w:hAnsi="Tahoma" w:cs="Tahoma"/>
          <w:sz w:val="21"/>
          <w:szCs w:val="21"/>
        </w:rPr>
        <w:t xml:space="preserve">sujeitas </w:t>
      </w:r>
      <w:r w:rsidR="00192D02" w:rsidRPr="00DD1917">
        <w:rPr>
          <w:rFonts w:ascii="Tahoma" w:hAnsi="Tahoma" w:cs="Tahoma"/>
          <w:sz w:val="21"/>
          <w:szCs w:val="21"/>
        </w:rPr>
        <w:t xml:space="preserve">à </w:t>
      </w:r>
      <w:r w:rsidR="00AB1201" w:rsidRPr="00DD1917">
        <w:rPr>
          <w:rFonts w:ascii="Tahoma" w:hAnsi="Tahoma" w:cs="Tahoma"/>
          <w:sz w:val="21"/>
          <w:szCs w:val="21"/>
        </w:rPr>
        <w:t>Alienação Fiduciária Unidades</w:t>
      </w:r>
      <w:r w:rsidR="000D545A" w:rsidRPr="00DD1917">
        <w:rPr>
          <w:rFonts w:ascii="Tahoma" w:hAnsi="Tahoma" w:cs="Tahoma"/>
          <w:sz w:val="21"/>
          <w:szCs w:val="21"/>
        </w:rPr>
        <w:t xml:space="preserve">, </w:t>
      </w:r>
      <w:r w:rsidR="004464EF" w:rsidRPr="00DD1917">
        <w:rPr>
          <w:rFonts w:ascii="Tahoma" w:hAnsi="Tahoma" w:cs="Tahoma"/>
          <w:sz w:val="21"/>
          <w:szCs w:val="21"/>
        </w:rPr>
        <w:t xml:space="preserve">ressalvadas as hipóteses de venda das Unidades </w:t>
      </w:r>
      <w:r w:rsidR="000F7535" w:rsidRPr="00DD1917">
        <w:rPr>
          <w:rFonts w:ascii="Tahoma" w:hAnsi="Tahoma" w:cs="Tahoma"/>
          <w:sz w:val="21"/>
          <w:szCs w:val="21"/>
        </w:rPr>
        <w:t xml:space="preserve">ou dos referidos imóveis </w:t>
      </w:r>
      <w:r w:rsidR="004464EF" w:rsidRPr="00DD1917">
        <w:rPr>
          <w:rFonts w:ascii="Tahoma" w:hAnsi="Tahoma" w:cs="Tahoma"/>
          <w:sz w:val="21"/>
          <w:szCs w:val="21"/>
        </w:rPr>
        <w:t>a terceiros adquirentes, conforme previsto nesta Cédula</w:t>
      </w:r>
      <w:r w:rsidR="00192D02" w:rsidRPr="00DD1917">
        <w:rPr>
          <w:rFonts w:ascii="Tahoma" w:hAnsi="Tahoma" w:cs="Tahoma"/>
          <w:sz w:val="21"/>
          <w:szCs w:val="21"/>
        </w:rPr>
        <w:t>; ou dos Direitos Creditórios, cedidos fiduciariamente nos termos do Contrato de Cessão Fiduciária</w:t>
      </w:r>
      <w:r w:rsidR="00832418" w:rsidRPr="00DD1917">
        <w:rPr>
          <w:rFonts w:ascii="Tahoma" w:hAnsi="Tahoma" w:cs="Tahoma"/>
          <w:sz w:val="21"/>
          <w:szCs w:val="21"/>
        </w:rPr>
        <w:t>;</w:t>
      </w:r>
    </w:p>
    <w:p w14:paraId="26A385E1" w14:textId="16C0C9F2" w:rsidR="00E03F42" w:rsidRPr="00DD1917" w:rsidRDefault="00C75A3D" w:rsidP="00FF5554">
      <w:pPr>
        <w:pStyle w:val="PargrafodaLista"/>
        <w:numPr>
          <w:ilvl w:val="0"/>
          <w:numId w:val="1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Cisão</w:t>
      </w:r>
      <w:r w:rsidR="00192D02" w:rsidRPr="00DD1917">
        <w:rPr>
          <w:rFonts w:ascii="Tahoma" w:hAnsi="Tahoma" w:cs="Tahoma"/>
          <w:sz w:val="21"/>
          <w:szCs w:val="21"/>
        </w:rPr>
        <w:t>, fusão, incorporação (incluindo incor</w:t>
      </w:r>
      <w:r w:rsidR="00DD6183" w:rsidRPr="00DD1917">
        <w:rPr>
          <w:rFonts w:ascii="Tahoma" w:hAnsi="Tahoma" w:cs="Tahoma"/>
          <w:sz w:val="21"/>
          <w:szCs w:val="21"/>
        </w:rPr>
        <w:t>poração de quotas) da Emitente</w:t>
      </w:r>
      <w:r w:rsidR="001F7055" w:rsidRPr="00DD1917">
        <w:rPr>
          <w:rFonts w:ascii="Tahoma" w:hAnsi="Tahoma" w:cs="Tahoma"/>
          <w:sz w:val="21"/>
          <w:szCs w:val="21"/>
        </w:rPr>
        <w:t>;</w:t>
      </w:r>
    </w:p>
    <w:p w14:paraId="43C8A1D8" w14:textId="59936F68" w:rsidR="008856E4" w:rsidRPr="00DD1917" w:rsidRDefault="00C75A3D" w:rsidP="00FF5554">
      <w:pPr>
        <w:pStyle w:val="PargrafodaLista"/>
        <w:numPr>
          <w:ilvl w:val="0"/>
          <w:numId w:val="1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O</w:t>
      </w:r>
      <w:r w:rsidR="004B38E2" w:rsidRPr="00DD1917">
        <w:rPr>
          <w:rFonts w:ascii="Tahoma" w:hAnsi="Tahoma" w:cs="Tahoma"/>
          <w:sz w:val="21"/>
          <w:szCs w:val="21"/>
        </w:rPr>
        <w:t xml:space="preserve">corrência de </w:t>
      </w:r>
      <w:r w:rsidR="002D1383" w:rsidRPr="00DD1917">
        <w:rPr>
          <w:rFonts w:ascii="Tahoma" w:hAnsi="Tahoma" w:cs="Tahoma"/>
          <w:sz w:val="21"/>
          <w:szCs w:val="21"/>
        </w:rPr>
        <w:t>qualquer</w:t>
      </w:r>
      <w:r w:rsidR="002E4534" w:rsidRPr="00DD1917">
        <w:rPr>
          <w:rFonts w:ascii="Tahoma" w:hAnsi="Tahoma" w:cs="Tahoma"/>
          <w:sz w:val="21"/>
          <w:szCs w:val="21"/>
        </w:rPr>
        <w:t xml:space="preserve"> </w:t>
      </w:r>
      <w:r w:rsidR="002D1383" w:rsidRPr="00DD1917">
        <w:rPr>
          <w:rFonts w:ascii="Tahoma" w:hAnsi="Tahoma" w:cs="Tahoma"/>
          <w:sz w:val="21"/>
          <w:szCs w:val="21"/>
        </w:rPr>
        <w:t>protesto de títulos</w:t>
      </w:r>
      <w:r w:rsidR="00FA4D5E" w:rsidRPr="00DD1917">
        <w:rPr>
          <w:rFonts w:ascii="Tahoma" w:hAnsi="Tahoma" w:cs="Tahoma"/>
          <w:sz w:val="21"/>
          <w:szCs w:val="21"/>
        </w:rPr>
        <w:t xml:space="preserve"> da Emitente e</w:t>
      </w:r>
      <w:r w:rsidR="00666BF4" w:rsidRPr="00DD1917">
        <w:rPr>
          <w:rFonts w:ascii="Tahoma" w:hAnsi="Tahoma" w:cs="Tahoma"/>
          <w:sz w:val="21"/>
          <w:szCs w:val="21"/>
        </w:rPr>
        <w:t>/ou</w:t>
      </w:r>
      <w:r w:rsidR="00FA4D5E" w:rsidRPr="00DD1917">
        <w:rPr>
          <w:rFonts w:ascii="Tahoma" w:hAnsi="Tahoma" w:cs="Tahoma"/>
          <w:sz w:val="21"/>
          <w:szCs w:val="21"/>
        </w:rPr>
        <w:t xml:space="preserve"> d</w:t>
      </w:r>
      <w:r w:rsidR="00666BF4" w:rsidRPr="00DD1917">
        <w:rPr>
          <w:rFonts w:ascii="Tahoma" w:hAnsi="Tahoma" w:cs="Tahoma"/>
          <w:sz w:val="21"/>
          <w:szCs w:val="21"/>
        </w:rPr>
        <w:t>e qualquer um d</w:t>
      </w:r>
      <w:r w:rsidR="00FA4D5E" w:rsidRPr="00DD1917">
        <w:rPr>
          <w:rFonts w:ascii="Tahoma" w:hAnsi="Tahoma" w:cs="Tahoma"/>
          <w:sz w:val="21"/>
          <w:szCs w:val="21"/>
        </w:rPr>
        <w:t>os Avalistas</w:t>
      </w:r>
      <w:r w:rsidR="002E4534" w:rsidRPr="00DD1917">
        <w:rPr>
          <w:rFonts w:ascii="Tahoma" w:hAnsi="Tahoma" w:cs="Tahoma"/>
          <w:sz w:val="21"/>
          <w:szCs w:val="21"/>
        </w:rPr>
        <w:t>,</w:t>
      </w:r>
      <w:r w:rsidR="002D1383" w:rsidRPr="00DD1917">
        <w:rPr>
          <w:rFonts w:ascii="Tahoma" w:hAnsi="Tahoma" w:cs="Tahoma"/>
          <w:sz w:val="21"/>
          <w:szCs w:val="21"/>
        </w:rPr>
        <w:t xml:space="preserve"> cujo valor unitário ou agregado nos últimos 12 (doze) meses</w:t>
      </w:r>
      <w:r w:rsidR="007D5E56" w:rsidRPr="00DD1917">
        <w:rPr>
          <w:rFonts w:ascii="Tahoma" w:hAnsi="Tahoma" w:cs="Tahoma"/>
          <w:sz w:val="21"/>
          <w:szCs w:val="21"/>
        </w:rPr>
        <w:t xml:space="preserve"> </w:t>
      </w:r>
      <w:r w:rsidR="002D1383" w:rsidRPr="00DD1917">
        <w:rPr>
          <w:rFonts w:ascii="Tahoma" w:hAnsi="Tahoma" w:cs="Tahoma"/>
          <w:sz w:val="21"/>
          <w:szCs w:val="21"/>
        </w:rPr>
        <w:t xml:space="preserve">seja igual ou superior a </w:t>
      </w:r>
      <w:r w:rsidR="00A717AF" w:rsidRPr="00DD1917">
        <w:rPr>
          <w:rFonts w:ascii="Tahoma" w:hAnsi="Tahoma" w:cs="Tahoma"/>
          <w:color w:val="000000"/>
          <w:sz w:val="21"/>
          <w:szCs w:val="21"/>
        </w:rPr>
        <w:t xml:space="preserve">R$ </w:t>
      </w:r>
      <w:r w:rsidR="00753B6E" w:rsidRPr="00963DD7">
        <w:rPr>
          <w:rFonts w:ascii="Tahoma" w:hAnsi="Tahoma"/>
          <w:sz w:val="21"/>
          <w:highlight w:val="yellow"/>
        </w:rPr>
        <w:t>[●]</w:t>
      </w:r>
      <w:r w:rsidR="00753B6E">
        <w:rPr>
          <w:rFonts w:ascii="Tahoma" w:hAnsi="Tahoma"/>
          <w:sz w:val="21"/>
        </w:rPr>
        <w:t xml:space="preserve"> </w:t>
      </w:r>
      <w:r w:rsidR="00766EB5" w:rsidRPr="00DD1917">
        <w:rPr>
          <w:rFonts w:ascii="Tahoma" w:hAnsi="Tahoma" w:cs="Tahoma"/>
          <w:color w:val="000000"/>
          <w:sz w:val="21"/>
          <w:szCs w:val="21"/>
        </w:rPr>
        <w:t>(</w:t>
      </w:r>
      <w:r w:rsidR="00753B6E" w:rsidRPr="00963DD7">
        <w:rPr>
          <w:rFonts w:ascii="Tahoma" w:hAnsi="Tahoma"/>
          <w:sz w:val="21"/>
          <w:highlight w:val="yellow"/>
        </w:rPr>
        <w:t>[●]</w:t>
      </w:r>
      <w:r w:rsidR="00A717AF" w:rsidRPr="00DD1917">
        <w:rPr>
          <w:rFonts w:ascii="Tahoma" w:hAnsi="Tahoma" w:cs="Tahoma"/>
          <w:color w:val="000000"/>
          <w:sz w:val="21"/>
          <w:szCs w:val="21"/>
        </w:rPr>
        <w:t>)</w:t>
      </w:r>
      <w:r w:rsidR="002D1383" w:rsidRPr="00DD1917">
        <w:rPr>
          <w:rFonts w:ascii="Tahoma" w:hAnsi="Tahoma" w:cs="Tahoma"/>
          <w:sz w:val="21"/>
          <w:szCs w:val="21"/>
        </w:rPr>
        <w:t>, desde que</w:t>
      </w:r>
      <w:r w:rsidR="003F309D" w:rsidRPr="00DD1917">
        <w:rPr>
          <w:rFonts w:ascii="Tahoma" w:hAnsi="Tahoma" w:cs="Tahoma"/>
          <w:sz w:val="21"/>
          <w:szCs w:val="21"/>
        </w:rPr>
        <w:t xml:space="preserve"> </w:t>
      </w:r>
      <w:r w:rsidR="002D1383" w:rsidRPr="00DD1917">
        <w:rPr>
          <w:rFonts w:ascii="Tahoma" w:hAnsi="Tahoma" w:cs="Tahoma"/>
          <w:sz w:val="21"/>
          <w:szCs w:val="21"/>
        </w:rPr>
        <w:t>no prazo de</w:t>
      </w:r>
      <w:r w:rsidR="002E4534" w:rsidRPr="00DD1917">
        <w:rPr>
          <w:rFonts w:ascii="Tahoma" w:hAnsi="Tahoma" w:cs="Tahoma"/>
          <w:sz w:val="21"/>
          <w:szCs w:val="21"/>
        </w:rPr>
        <w:t xml:space="preserve"> 30 (trinta)</w:t>
      </w:r>
      <w:r w:rsidR="002D1383" w:rsidRPr="00DD1917">
        <w:rPr>
          <w:rFonts w:ascii="Tahoma" w:hAnsi="Tahoma" w:cs="Tahoma"/>
          <w:sz w:val="21"/>
          <w:szCs w:val="21"/>
        </w:rPr>
        <w:t xml:space="preserve"> dias corridos a contar da data d</w:t>
      </w:r>
      <w:r w:rsidR="004311D1" w:rsidRPr="00DD1917">
        <w:rPr>
          <w:rFonts w:ascii="Tahoma" w:hAnsi="Tahoma" w:cs="Tahoma"/>
          <w:sz w:val="21"/>
          <w:szCs w:val="21"/>
        </w:rPr>
        <w:t>e recebimento da notificação d</w:t>
      </w:r>
      <w:r w:rsidR="002D1383" w:rsidRPr="00DD1917">
        <w:rPr>
          <w:rFonts w:ascii="Tahoma" w:hAnsi="Tahoma" w:cs="Tahoma"/>
          <w:sz w:val="21"/>
          <w:szCs w:val="21"/>
        </w:rPr>
        <w:t xml:space="preserve">o protesto, </w:t>
      </w:r>
      <w:r w:rsidR="003F309D" w:rsidRPr="00DD1917">
        <w:rPr>
          <w:rFonts w:ascii="Tahoma" w:hAnsi="Tahoma" w:cs="Tahoma"/>
          <w:sz w:val="21"/>
          <w:szCs w:val="21"/>
        </w:rPr>
        <w:t>não sejam adotadas as</w:t>
      </w:r>
      <w:r w:rsidR="002D1383" w:rsidRPr="00DD1917">
        <w:rPr>
          <w:rFonts w:ascii="Tahoma" w:hAnsi="Tahoma" w:cs="Tahoma"/>
          <w:sz w:val="21"/>
          <w:szCs w:val="21"/>
        </w:rPr>
        <w:t xml:space="preserve"> medidas legalmente cabíveis, tais como</w:t>
      </w:r>
      <w:r w:rsidR="00470DAD" w:rsidRPr="00DD1917">
        <w:rPr>
          <w:rFonts w:ascii="Tahoma" w:hAnsi="Tahoma" w:cs="Tahoma"/>
          <w:sz w:val="21"/>
          <w:szCs w:val="21"/>
        </w:rPr>
        <w:t xml:space="preserve"> </w:t>
      </w:r>
      <w:r w:rsidR="002E4534" w:rsidRPr="00DD1917">
        <w:rPr>
          <w:rFonts w:ascii="Tahoma" w:hAnsi="Tahoma" w:cs="Tahoma"/>
          <w:sz w:val="21"/>
          <w:szCs w:val="21"/>
        </w:rPr>
        <w:t>a</w:t>
      </w:r>
      <w:r w:rsidR="002D1383" w:rsidRPr="00DD1917">
        <w:rPr>
          <w:rFonts w:ascii="Tahoma" w:hAnsi="Tahoma" w:cs="Tahoma"/>
          <w:sz w:val="21"/>
          <w:szCs w:val="21"/>
        </w:rPr>
        <w:t xml:space="preserve"> concessão de liminar para sustação do protesto, pagamento do título perante o tabelionato competente, ou ainda cancelamento do registro do protesto</w:t>
      </w:r>
      <w:r w:rsidR="007D4B68" w:rsidRPr="00DD1917">
        <w:rPr>
          <w:rFonts w:ascii="Tahoma" w:hAnsi="Tahoma" w:cs="Tahoma"/>
          <w:sz w:val="21"/>
          <w:szCs w:val="21"/>
        </w:rPr>
        <w:t>;</w:t>
      </w:r>
      <w:r w:rsidR="00335B3C" w:rsidRPr="00DD1917">
        <w:rPr>
          <w:rFonts w:ascii="Tahoma" w:hAnsi="Tahoma" w:cs="Tahoma"/>
          <w:sz w:val="21"/>
          <w:szCs w:val="21"/>
        </w:rPr>
        <w:t xml:space="preserve"> </w:t>
      </w:r>
    </w:p>
    <w:p w14:paraId="0AD01896" w14:textId="072A61D5" w:rsidR="002D1383" w:rsidRPr="00DD1917" w:rsidRDefault="00C75A3D" w:rsidP="00FF5554">
      <w:pPr>
        <w:pStyle w:val="PargrafodaLista"/>
        <w:numPr>
          <w:ilvl w:val="0"/>
          <w:numId w:val="1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C</w:t>
      </w:r>
      <w:r w:rsidR="004B38E2" w:rsidRPr="00DD1917">
        <w:rPr>
          <w:rFonts w:ascii="Tahoma" w:hAnsi="Tahoma" w:cs="Tahoma"/>
          <w:sz w:val="21"/>
          <w:szCs w:val="21"/>
        </w:rPr>
        <w:t xml:space="preserve">aso </w:t>
      </w:r>
      <w:r w:rsidR="00B256C4" w:rsidRPr="00DD1917">
        <w:rPr>
          <w:rFonts w:ascii="Tahoma" w:hAnsi="Tahoma" w:cs="Tahoma"/>
          <w:sz w:val="21"/>
          <w:szCs w:val="21"/>
        </w:rPr>
        <w:t>a</w:t>
      </w:r>
      <w:r w:rsidR="00FA4D5E" w:rsidRPr="00DD1917">
        <w:rPr>
          <w:rFonts w:ascii="Tahoma" w:hAnsi="Tahoma" w:cs="Tahoma"/>
          <w:sz w:val="21"/>
          <w:szCs w:val="21"/>
        </w:rPr>
        <w:t xml:space="preserve"> Emitente</w:t>
      </w:r>
      <w:r w:rsidR="000B33A5" w:rsidRPr="00DD1917">
        <w:rPr>
          <w:rFonts w:ascii="Tahoma" w:hAnsi="Tahoma" w:cs="Tahoma"/>
          <w:sz w:val="21"/>
          <w:szCs w:val="21"/>
        </w:rPr>
        <w:t xml:space="preserve"> </w:t>
      </w:r>
      <w:r w:rsidR="00192D02" w:rsidRPr="00DD1917">
        <w:rPr>
          <w:rFonts w:ascii="Tahoma" w:hAnsi="Tahoma" w:cs="Tahoma"/>
          <w:sz w:val="21"/>
          <w:szCs w:val="21"/>
        </w:rPr>
        <w:t>e/ou</w:t>
      </w:r>
      <w:r w:rsidR="00666BF4" w:rsidRPr="00DD1917">
        <w:rPr>
          <w:rFonts w:ascii="Tahoma" w:hAnsi="Tahoma" w:cs="Tahoma"/>
          <w:sz w:val="21"/>
          <w:szCs w:val="21"/>
        </w:rPr>
        <w:t xml:space="preserve"> qualquer um d</w:t>
      </w:r>
      <w:r w:rsidR="00192D02" w:rsidRPr="00DD1917">
        <w:rPr>
          <w:rFonts w:ascii="Tahoma" w:hAnsi="Tahoma" w:cs="Tahoma"/>
          <w:sz w:val="21"/>
          <w:szCs w:val="21"/>
        </w:rPr>
        <w:t>os Avalistas</w:t>
      </w:r>
      <w:r w:rsidR="00FA4D5E" w:rsidRPr="00DD1917">
        <w:rPr>
          <w:rFonts w:ascii="Tahoma" w:hAnsi="Tahoma" w:cs="Tahoma"/>
          <w:sz w:val="21"/>
          <w:szCs w:val="21"/>
        </w:rPr>
        <w:t xml:space="preserve"> </w:t>
      </w:r>
      <w:r w:rsidR="004B38E2" w:rsidRPr="00DD1917">
        <w:rPr>
          <w:rFonts w:ascii="Tahoma" w:hAnsi="Tahoma" w:cs="Tahoma"/>
          <w:sz w:val="21"/>
          <w:szCs w:val="21"/>
        </w:rPr>
        <w:t xml:space="preserve">seja </w:t>
      </w:r>
      <w:r w:rsidR="009F6421" w:rsidRPr="00DD1917">
        <w:rPr>
          <w:rFonts w:ascii="Tahoma" w:hAnsi="Tahoma" w:cs="Tahoma"/>
          <w:sz w:val="21"/>
          <w:szCs w:val="21"/>
        </w:rPr>
        <w:t>negativad</w:t>
      </w:r>
      <w:r w:rsidR="004311D1" w:rsidRPr="00DD1917">
        <w:rPr>
          <w:rFonts w:ascii="Tahoma" w:hAnsi="Tahoma" w:cs="Tahoma"/>
          <w:sz w:val="21"/>
          <w:szCs w:val="21"/>
        </w:rPr>
        <w:t>o</w:t>
      </w:r>
      <w:r w:rsidR="009F6421" w:rsidRPr="00DD1917">
        <w:rPr>
          <w:rFonts w:ascii="Tahoma" w:hAnsi="Tahoma" w:cs="Tahoma"/>
          <w:sz w:val="21"/>
          <w:szCs w:val="21"/>
        </w:rPr>
        <w:t xml:space="preserve"> em quaisquer cadastros dos órgãos de proteção ao crédito, como SPC e SERASA, Cadastro de Emitentes de Cheques sem Fundo - CCF ou Sistema de Informações de Crédito do Banco Central em valores </w:t>
      </w:r>
      <w:r w:rsidR="00D04AF7" w:rsidRPr="00DD1917">
        <w:rPr>
          <w:rFonts w:ascii="Tahoma" w:hAnsi="Tahoma" w:cs="Tahoma"/>
          <w:sz w:val="21"/>
          <w:szCs w:val="21"/>
        </w:rPr>
        <w:t>igua</w:t>
      </w:r>
      <w:r w:rsidR="00BE5985" w:rsidRPr="00DD1917">
        <w:rPr>
          <w:rFonts w:ascii="Tahoma" w:hAnsi="Tahoma" w:cs="Tahoma"/>
          <w:sz w:val="21"/>
          <w:szCs w:val="21"/>
        </w:rPr>
        <w:t>is</w:t>
      </w:r>
      <w:r w:rsidR="00D04AF7" w:rsidRPr="00DD1917">
        <w:rPr>
          <w:rFonts w:ascii="Tahoma" w:hAnsi="Tahoma" w:cs="Tahoma"/>
          <w:sz w:val="21"/>
          <w:szCs w:val="21"/>
        </w:rPr>
        <w:t xml:space="preserve"> ou </w:t>
      </w:r>
      <w:r w:rsidR="009F6421" w:rsidRPr="00DD1917">
        <w:rPr>
          <w:rFonts w:ascii="Tahoma" w:hAnsi="Tahoma" w:cs="Tahoma"/>
          <w:sz w:val="21"/>
          <w:szCs w:val="21"/>
        </w:rPr>
        <w:t xml:space="preserve">superiores a </w:t>
      </w:r>
      <w:r w:rsidR="00A717AF" w:rsidRPr="00DD1917">
        <w:rPr>
          <w:rFonts w:ascii="Tahoma" w:hAnsi="Tahoma" w:cs="Tahoma"/>
          <w:color w:val="000000"/>
          <w:sz w:val="21"/>
          <w:szCs w:val="21"/>
        </w:rPr>
        <w:t xml:space="preserve">R$ </w:t>
      </w:r>
      <w:r w:rsidR="00753B6E" w:rsidRPr="00963DD7">
        <w:rPr>
          <w:rFonts w:ascii="Tahoma" w:hAnsi="Tahoma"/>
          <w:sz w:val="21"/>
          <w:highlight w:val="yellow"/>
        </w:rPr>
        <w:t>[●]</w:t>
      </w:r>
      <w:r w:rsidR="00753B6E">
        <w:rPr>
          <w:rFonts w:ascii="Tahoma" w:hAnsi="Tahoma"/>
          <w:sz w:val="21"/>
        </w:rPr>
        <w:t xml:space="preserve"> </w:t>
      </w:r>
      <w:r w:rsidR="00A717AF" w:rsidRPr="00DD1917">
        <w:rPr>
          <w:rFonts w:ascii="Tahoma" w:hAnsi="Tahoma" w:cs="Tahoma"/>
          <w:color w:val="000000"/>
          <w:sz w:val="21"/>
          <w:szCs w:val="21"/>
        </w:rPr>
        <w:t>(</w:t>
      </w:r>
      <w:r w:rsidR="00753B6E" w:rsidRPr="00963DD7">
        <w:rPr>
          <w:rFonts w:ascii="Tahoma" w:hAnsi="Tahoma"/>
          <w:sz w:val="21"/>
          <w:highlight w:val="yellow"/>
        </w:rPr>
        <w:t>[●]</w:t>
      </w:r>
      <w:r w:rsidR="00A717AF" w:rsidRPr="00DD1917">
        <w:rPr>
          <w:rFonts w:ascii="Tahoma" w:hAnsi="Tahoma" w:cs="Tahoma"/>
          <w:color w:val="000000"/>
          <w:sz w:val="21"/>
          <w:szCs w:val="21"/>
        </w:rPr>
        <w:t>)</w:t>
      </w:r>
      <w:r w:rsidR="009F6421" w:rsidRPr="00DD1917">
        <w:rPr>
          <w:rFonts w:ascii="Tahoma" w:hAnsi="Tahoma" w:cs="Tahoma"/>
          <w:sz w:val="21"/>
          <w:szCs w:val="21"/>
        </w:rPr>
        <w:t xml:space="preserve">, </w:t>
      </w:r>
      <w:r w:rsidR="00F50663">
        <w:rPr>
          <w:rFonts w:ascii="Tahoma" w:hAnsi="Tahoma" w:cs="Tahoma"/>
          <w:sz w:val="21"/>
          <w:szCs w:val="21"/>
        </w:rPr>
        <w:t xml:space="preserve">individualmente ou em conjunto, </w:t>
      </w:r>
      <w:r w:rsidR="009F6421" w:rsidRPr="00DD1917">
        <w:rPr>
          <w:rFonts w:ascii="Tahoma" w:hAnsi="Tahoma" w:cs="Tahoma"/>
          <w:sz w:val="21"/>
          <w:szCs w:val="21"/>
        </w:rPr>
        <w:t xml:space="preserve">desde que no prazo de </w:t>
      </w:r>
      <w:r w:rsidR="00403C4A" w:rsidRPr="00DD1917">
        <w:rPr>
          <w:rFonts w:ascii="Tahoma" w:hAnsi="Tahoma" w:cs="Tahoma"/>
          <w:sz w:val="21"/>
          <w:szCs w:val="21"/>
        </w:rPr>
        <w:t>30</w:t>
      </w:r>
      <w:r w:rsidR="008A54F1" w:rsidRPr="00DD1917">
        <w:rPr>
          <w:rFonts w:ascii="Tahoma" w:hAnsi="Tahoma" w:cs="Tahoma"/>
          <w:sz w:val="21"/>
          <w:szCs w:val="21"/>
        </w:rPr>
        <w:t xml:space="preserve"> (</w:t>
      </w:r>
      <w:r w:rsidR="00403C4A" w:rsidRPr="00DD1917">
        <w:rPr>
          <w:rFonts w:ascii="Tahoma" w:hAnsi="Tahoma" w:cs="Tahoma"/>
          <w:sz w:val="21"/>
          <w:szCs w:val="21"/>
        </w:rPr>
        <w:t>trinta</w:t>
      </w:r>
      <w:r w:rsidR="008A54F1" w:rsidRPr="00DD1917">
        <w:rPr>
          <w:rFonts w:ascii="Tahoma" w:hAnsi="Tahoma" w:cs="Tahoma"/>
          <w:sz w:val="21"/>
          <w:szCs w:val="21"/>
        </w:rPr>
        <w:t>)</w:t>
      </w:r>
      <w:r w:rsidR="009F6421" w:rsidRPr="00DD1917">
        <w:rPr>
          <w:rFonts w:ascii="Tahoma" w:hAnsi="Tahoma" w:cs="Tahoma"/>
          <w:sz w:val="21"/>
          <w:szCs w:val="21"/>
        </w:rPr>
        <w:t xml:space="preserve"> dias </w:t>
      </w:r>
      <w:r w:rsidRPr="00DD1917">
        <w:rPr>
          <w:rFonts w:ascii="Tahoma" w:hAnsi="Tahoma" w:cs="Tahoma"/>
          <w:sz w:val="21"/>
          <w:szCs w:val="21"/>
        </w:rPr>
        <w:t xml:space="preserve">corridos, </w:t>
      </w:r>
      <w:r w:rsidR="009F6421" w:rsidRPr="00DD1917">
        <w:rPr>
          <w:rFonts w:ascii="Tahoma" w:hAnsi="Tahoma" w:cs="Tahoma"/>
          <w:sz w:val="21"/>
          <w:szCs w:val="21"/>
        </w:rPr>
        <w:t xml:space="preserve">a contar da data </w:t>
      </w:r>
      <w:r w:rsidR="004311D1" w:rsidRPr="00DD1917">
        <w:rPr>
          <w:rFonts w:ascii="Tahoma" w:hAnsi="Tahoma" w:cs="Tahoma"/>
          <w:sz w:val="21"/>
          <w:szCs w:val="21"/>
        </w:rPr>
        <w:t>em que tomar ciência do cadastro</w:t>
      </w:r>
      <w:r w:rsidR="009F6421" w:rsidRPr="00DD1917">
        <w:rPr>
          <w:rFonts w:ascii="Tahoma" w:hAnsi="Tahoma" w:cs="Tahoma"/>
          <w:sz w:val="21"/>
          <w:szCs w:val="21"/>
        </w:rPr>
        <w:t xml:space="preserve">, </w:t>
      </w:r>
      <w:r w:rsidR="003F309D" w:rsidRPr="00DD1917">
        <w:rPr>
          <w:rFonts w:ascii="Tahoma" w:hAnsi="Tahoma" w:cs="Tahoma"/>
          <w:sz w:val="21"/>
          <w:szCs w:val="21"/>
        </w:rPr>
        <w:t>não sejam adotadas as</w:t>
      </w:r>
      <w:r w:rsidR="009F6421" w:rsidRPr="00DD1917">
        <w:rPr>
          <w:rFonts w:ascii="Tahoma" w:hAnsi="Tahoma" w:cs="Tahoma"/>
          <w:sz w:val="21"/>
          <w:szCs w:val="21"/>
        </w:rPr>
        <w:t xml:space="preserve"> medidas legalmente cabíveis, tais como concessão de liminar para sustação do protesto, pagamento do título, ou ainda cancelamento do registro do protesto;</w:t>
      </w:r>
      <w:r w:rsidR="004464EF" w:rsidRPr="00DD1917">
        <w:rPr>
          <w:rFonts w:ascii="Tahoma" w:hAnsi="Tahoma" w:cs="Tahoma"/>
          <w:sz w:val="21"/>
          <w:szCs w:val="21"/>
        </w:rPr>
        <w:t xml:space="preserve"> </w:t>
      </w:r>
    </w:p>
    <w:p w14:paraId="3712A925" w14:textId="3A2ABC24" w:rsidR="009F6421" w:rsidRPr="00DD1917" w:rsidRDefault="00C75A3D" w:rsidP="00FF5554">
      <w:pPr>
        <w:pStyle w:val="PargrafodaLista"/>
        <w:numPr>
          <w:ilvl w:val="0"/>
          <w:numId w:val="1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N</w:t>
      </w:r>
      <w:r w:rsidR="004B38E2" w:rsidRPr="00DD1917">
        <w:rPr>
          <w:rFonts w:ascii="Tahoma" w:hAnsi="Tahoma" w:cs="Tahoma"/>
          <w:sz w:val="21"/>
          <w:szCs w:val="21"/>
        </w:rPr>
        <w:t xml:space="preserve">o caso de </w:t>
      </w:r>
      <w:r w:rsidR="009F6421" w:rsidRPr="00DD1917">
        <w:rPr>
          <w:rFonts w:ascii="Tahoma" w:hAnsi="Tahoma" w:cs="Tahoma"/>
          <w:sz w:val="21"/>
          <w:szCs w:val="21"/>
        </w:rPr>
        <w:t>dissolução e/ou liquidação</w:t>
      </w:r>
      <w:r w:rsidR="00B256C4" w:rsidRPr="00DD1917">
        <w:rPr>
          <w:rFonts w:ascii="Tahoma" w:hAnsi="Tahoma" w:cs="Tahoma"/>
          <w:sz w:val="21"/>
          <w:szCs w:val="21"/>
        </w:rPr>
        <w:t xml:space="preserve"> da</w:t>
      </w:r>
      <w:r w:rsidR="004B38E2" w:rsidRPr="00DD1917">
        <w:rPr>
          <w:rFonts w:ascii="Tahoma" w:hAnsi="Tahoma" w:cs="Tahoma"/>
          <w:sz w:val="21"/>
          <w:szCs w:val="21"/>
        </w:rPr>
        <w:t xml:space="preserve"> Emitente</w:t>
      </w:r>
      <w:r w:rsidR="003F28A2" w:rsidRPr="00DD1917">
        <w:rPr>
          <w:rFonts w:ascii="Tahoma" w:hAnsi="Tahoma" w:cs="Tahoma"/>
          <w:sz w:val="21"/>
          <w:szCs w:val="21"/>
        </w:rPr>
        <w:t xml:space="preserve"> e/ou d</w:t>
      </w:r>
      <w:r w:rsidR="00A717AF" w:rsidRPr="00DD1917">
        <w:rPr>
          <w:rFonts w:ascii="Tahoma" w:hAnsi="Tahoma" w:cs="Tahoma"/>
          <w:sz w:val="21"/>
          <w:szCs w:val="21"/>
        </w:rPr>
        <w:t>e qualquer d</w:t>
      </w:r>
      <w:r w:rsidR="006C0887">
        <w:rPr>
          <w:rFonts w:ascii="Tahoma" w:hAnsi="Tahoma" w:cs="Tahoma"/>
          <w:sz w:val="21"/>
          <w:szCs w:val="21"/>
        </w:rPr>
        <w:t>o</w:t>
      </w:r>
      <w:r w:rsidR="00A717AF" w:rsidRPr="00DD1917">
        <w:rPr>
          <w:rFonts w:ascii="Tahoma" w:hAnsi="Tahoma" w:cs="Tahoma"/>
          <w:sz w:val="21"/>
          <w:szCs w:val="21"/>
        </w:rPr>
        <w:t>s Avalistas</w:t>
      </w:r>
      <w:r w:rsidR="009F6421" w:rsidRPr="00DD1917">
        <w:rPr>
          <w:rFonts w:ascii="Tahoma" w:hAnsi="Tahoma" w:cs="Tahoma"/>
          <w:sz w:val="21"/>
          <w:szCs w:val="21"/>
        </w:rPr>
        <w:t>;</w:t>
      </w:r>
    </w:p>
    <w:p w14:paraId="47133F1F" w14:textId="6B5B361C" w:rsidR="009F6421" w:rsidRPr="00DD1917" w:rsidRDefault="00C75A3D" w:rsidP="00FF5554">
      <w:pPr>
        <w:pStyle w:val="PargrafodaLista"/>
        <w:numPr>
          <w:ilvl w:val="0"/>
          <w:numId w:val="1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N</w:t>
      </w:r>
      <w:r w:rsidR="004B38E2" w:rsidRPr="00DD1917">
        <w:rPr>
          <w:rFonts w:ascii="Tahoma" w:hAnsi="Tahoma" w:cs="Tahoma"/>
          <w:sz w:val="21"/>
          <w:szCs w:val="21"/>
        </w:rPr>
        <w:t xml:space="preserve">o caso de a Emitente </w:t>
      </w:r>
      <w:r w:rsidR="003F28A2" w:rsidRPr="00DD1917">
        <w:rPr>
          <w:rFonts w:ascii="Tahoma" w:hAnsi="Tahoma" w:cs="Tahoma"/>
          <w:sz w:val="21"/>
          <w:szCs w:val="21"/>
        </w:rPr>
        <w:t xml:space="preserve">e/ou </w:t>
      </w:r>
      <w:r w:rsidR="00A717AF" w:rsidRPr="00DD1917">
        <w:rPr>
          <w:rFonts w:ascii="Tahoma" w:hAnsi="Tahoma" w:cs="Tahoma"/>
          <w:sz w:val="21"/>
          <w:szCs w:val="21"/>
        </w:rPr>
        <w:t>de qualquer Avalista</w:t>
      </w:r>
      <w:r w:rsidR="003F28A2" w:rsidRPr="00DD1917">
        <w:rPr>
          <w:rFonts w:ascii="Tahoma" w:hAnsi="Tahoma" w:cs="Tahoma"/>
          <w:sz w:val="21"/>
          <w:szCs w:val="21"/>
        </w:rPr>
        <w:t xml:space="preserve"> </w:t>
      </w:r>
      <w:r w:rsidR="009F6421" w:rsidRPr="00DD1917">
        <w:rPr>
          <w:rFonts w:ascii="Tahoma" w:hAnsi="Tahoma" w:cs="Tahoma"/>
          <w:sz w:val="21"/>
          <w:szCs w:val="21"/>
        </w:rPr>
        <w:t>ajuizar</w:t>
      </w:r>
      <w:r w:rsidR="003F28A2" w:rsidRPr="00DD1917">
        <w:rPr>
          <w:rFonts w:ascii="Tahoma" w:hAnsi="Tahoma" w:cs="Tahoma"/>
          <w:sz w:val="21"/>
          <w:szCs w:val="21"/>
        </w:rPr>
        <w:t>em</w:t>
      </w:r>
      <w:r w:rsidR="009F6421" w:rsidRPr="00DD1917">
        <w:rPr>
          <w:rFonts w:ascii="Tahoma" w:hAnsi="Tahoma" w:cs="Tahoma"/>
          <w:sz w:val="21"/>
          <w:szCs w:val="21"/>
        </w:rPr>
        <w:t xml:space="preserve"> pedido de recuperação judicial</w:t>
      </w:r>
      <w:r w:rsidR="00D73AF9" w:rsidRPr="00DD1917">
        <w:rPr>
          <w:rFonts w:ascii="Tahoma" w:hAnsi="Tahoma" w:cs="Tahoma"/>
          <w:sz w:val="21"/>
          <w:szCs w:val="21"/>
        </w:rPr>
        <w:t xml:space="preserve"> ou extrajudicial</w:t>
      </w:r>
      <w:r w:rsidR="009F6421" w:rsidRPr="00DD1917">
        <w:rPr>
          <w:rFonts w:ascii="Tahoma" w:hAnsi="Tahoma" w:cs="Tahoma"/>
          <w:sz w:val="21"/>
          <w:szCs w:val="21"/>
        </w:rPr>
        <w:t xml:space="preserve">, </w:t>
      </w:r>
      <w:r w:rsidR="00D04AF7" w:rsidRPr="00DD1917">
        <w:rPr>
          <w:rFonts w:ascii="Tahoma" w:hAnsi="Tahoma" w:cs="Tahoma"/>
          <w:sz w:val="21"/>
          <w:szCs w:val="21"/>
        </w:rPr>
        <w:t xml:space="preserve">pedido de falência não elidido no período legal, </w:t>
      </w:r>
      <w:r w:rsidR="0048696D" w:rsidRPr="00DD1917">
        <w:rPr>
          <w:rFonts w:ascii="Tahoma" w:hAnsi="Tahoma" w:cs="Tahoma"/>
          <w:sz w:val="21"/>
          <w:szCs w:val="21"/>
        </w:rPr>
        <w:t xml:space="preserve">ou insolvência </w:t>
      </w:r>
      <w:r w:rsidR="00B110C6" w:rsidRPr="00DD1917">
        <w:rPr>
          <w:rFonts w:ascii="Tahoma" w:hAnsi="Tahoma" w:cs="Tahoma"/>
          <w:sz w:val="21"/>
          <w:szCs w:val="21"/>
        </w:rPr>
        <w:t>decretada</w:t>
      </w:r>
      <w:r w:rsidR="004338F1" w:rsidRPr="00DD1917">
        <w:rPr>
          <w:rFonts w:ascii="Tahoma" w:hAnsi="Tahoma" w:cs="Tahoma"/>
          <w:sz w:val="21"/>
          <w:szCs w:val="21"/>
        </w:rPr>
        <w:t>,</w:t>
      </w:r>
      <w:r w:rsidR="0092185D" w:rsidRPr="00DD1917">
        <w:rPr>
          <w:rFonts w:ascii="Tahoma" w:hAnsi="Tahoma" w:cs="Tahoma"/>
          <w:sz w:val="21"/>
          <w:szCs w:val="21"/>
        </w:rPr>
        <w:t xml:space="preserve"> </w:t>
      </w:r>
      <w:r w:rsidR="009F6421" w:rsidRPr="00DD1917">
        <w:rPr>
          <w:rFonts w:ascii="Tahoma" w:hAnsi="Tahoma" w:cs="Tahoma"/>
          <w:sz w:val="21"/>
          <w:szCs w:val="21"/>
        </w:rPr>
        <w:t xml:space="preserve">ou, por qualquer motivo, </w:t>
      </w:r>
      <w:r w:rsidR="003F28A2" w:rsidRPr="00DD1917">
        <w:rPr>
          <w:rFonts w:ascii="Tahoma" w:hAnsi="Tahoma" w:cs="Tahoma"/>
          <w:sz w:val="21"/>
          <w:szCs w:val="21"/>
        </w:rPr>
        <w:t xml:space="preserve">encerrarem </w:t>
      </w:r>
      <w:r w:rsidR="009F6421" w:rsidRPr="00DD1917">
        <w:rPr>
          <w:rFonts w:ascii="Tahoma" w:hAnsi="Tahoma" w:cs="Tahoma"/>
          <w:sz w:val="21"/>
          <w:szCs w:val="21"/>
        </w:rPr>
        <w:t>suas atividades</w:t>
      </w:r>
      <w:r w:rsidR="0048696D" w:rsidRPr="00DD1917">
        <w:rPr>
          <w:rFonts w:ascii="Tahoma" w:hAnsi="Tahoma" w:cs="Tahoma"/>
          <w:sz w:val="21"/>
          <w:szCs w:val="21"/>
        </w:rPr>
        <w:t xml:space="preserve">, </w:t>
      </w:r>
      <w:r w:rsidR="003F28A2" w:rsidRPr="00DD1917">
        <w:rPr>
          <w:rFonts w:ascii="Tahoma" w:hAnsi="Tahoma" w:cs="Tahoma"/>
          <w:sz w:val="21"/>
          <w:szCs w:val="21"/>
        </w:rPr>
        <w:t xml:space="preserve">promoverem </w:t>
      </w:r>
      <w:r w:rsidR="0048696D" w:rsidRPr="00DD1917">
        <w:rPr>
          <w:rFonts w:ascii="Tahoma" w:hAnsi="Tahoma" w:cs="Tahoma"/>
          <w:sz w:val="21"/>
          <w:szCs w:val="21"/>
        </w:rPr>
        <w:t>a alteração de seu</w:t>
      </w:r>
      <w:r w:rsidR="003F28A2" w:rsidRPr="00DD1917">
        <w:rPr>
          <w:rFonts w:ascii="Tahoma" w:hAnsi="Tahoma" w:cs="Tahoma"/>
          <w:sz w:val="21"/>
          <w:szCs w:val="21"/>
        </w:rPr>
        <w:t>s</w:t>
      </w:r>
      <w:r w:rsidR="0048696D" w:rsidRPr="00DD1917">
        <w:rPr>
          <w:rFonts w:ascii="Tahoma" w:hAnsi="Tahoma" w:cs="Tahoma"/>
          <w:sz w:val="21"/>
          <w:szCs w:val="21"/>
        </w:rPr>
        <w:t xml:space="preserve"> objeto</w:t>
      </w:r>
      <w:r w:rsidR="003F28A2" w:rsidRPr="00DD1917">
        <w:rPr>
          <w:rFonts w:ascii="Tahoma" w:hAnsi="Tahoma" w:cs="Tahoma"/>
          <w:sz w:val="21"/>
          <w:szCs w:val="21"/>
        </w:rPr>
        <w:t>s</w:t>
      </w:r>
      <w:r w:rsidR="0048696D" w:rsidRPr="00DD1917">
        <w:rPr>
          <w:rFonts w:ascii="Tahoma" w:hAnsi="Tahoma" w:cs="Tahoma"/>
          <w:sz w:val="21"/>
          <w:szCs w:val="21"/>
        </w:rPr>
        <w:t xml:space="preserve"> </w:t>
      </w:r>
      <w:r w:rsidR="003F28A2" w:rsidRPr="00DD1917">
        <w:rPr>
          <w:rFonts w:ascii="Tahoma" w:hAnsi="Tahoma" w:cs="Tahoma"/>
          <w:sz w:val="21"/>
          <w:szCs w:val="21"/>
        </w:rPr>
        <w:t xml:space="preserve">sociais </w:t>
      </w:r>
      <w:r w:rsidR="004338F1" w:rsidRPr="00DD1917">
        <w:rPr>
          <w:rFonts w:ascii="Tahoma" w:hAnsi="Tahoma" w:cs="Tahoma"/>
          <w:sz w:val="21"/>
          <w:szCs w:val="21"/>
        </w:rPr>
        <w:t xml:space="preserve">ou, por qualquer </w:t>
      </w:r>
      <w:r w:rsidR="0092185D" w:rsidRPr="00DD1917">
        <w:rPr>
          <w:rFonts w:ascii="Tahoma" w:hAnsi="Tahoma" w:cs="Tahoma"/>
          <w:sz w:val="21"/>
          <w:szCs w:val="21"/>
        </w:rPr>
        <w:t>eventualidade for verificada qualquer outro evento indicador de mudança do estado econômico-financeiro da Emitente</w:t>
      </w:r>
      <w:r w:rsidR="003F28A2" w:rsidRPr="00DD1917">
        <w:rPr>
          <w:rFonts w:ascii="Tahoma" w:hAnsi="Tahoma" w:cs="Tahoma"/>
          <w:sz w:val="21"/>
          <w:szCs w:val="21"/>
        </w:rPr>
        <w:t xml:space="preserve"> e/ou d</w:t>
      </w:r>
      <w:r w:rsidR="00A717AF" w:rsidRPr="00DD1917">
        <w:rPr>
          <w:rFonts w:ascii="Tahoma" w:hAnsi="Tahoma" w:cs="Tahoma"/>
          <w:sz w:val="21"/>
          <w:szCs w:val="21"/>
        </w:rPr>
        <w:t>os Avalistas</w:t>
      </w:r>
      <w:r w:rsidR="006D3A67" w:rsidRPr="00DD1917">
        <w:rPr>
          <w:rFonts w:ascii="Tahoma" w:hAnsi="Tahoma" w:cs="Tahoma"/>
          <w:sz w:val="21"/>
          <w:szCs w:val="21"/>
        </w:rPr>
        <w:t>, bem como na hipótese de</w:t>
      </w:r>
      <w:r w:rsidR="000F4D35" w:rsidRPr="00DD1917">
        <w:rPr>
          <w:rFonts w:ascii="Tahoma" w:hAnsi="Tahoma" w:cs="Tahoma"/>
          <w:sz w:val="21"/>
          <w:szCs w:val="21"/>
        </w:rPr>
        <w:t xml:space="preserve"> falecimento</w:t>
      </w:r>
      <w:r w:rsidR="006D3A67" w:rsidRPr="00DD1917">
        <w:rPr>
          <w:rFonts w:ascii="Tahoma" w:hAnsi="Tahoma" w:cs="Tahoma"/>
          <w:sz w:val="21"/>
          <w:szCs w:val="21"/>
        </w:rPr>
        <w:t xml:space="preserve"> </w:t>
      </w:r>
      <w:r w:rsidR="000F4D35" w:rsidRPr="00DD1917">
        <w:rPr>
          <w:rFonts w:ascii="Tahoma" w:hAnsi="Tahoma" w:cs="Tahoma"/>
          <w:sz w:val="21"/>
          <w:szCs w:val="21"/>
        </w:rPr>
        <w:t xml:space="preserve">ou decretação </w:t>
      </w:r>
      <w:r w:rsidR="006D3A67" w:rsidRPr="00DD1917">
        <w:rPr>
          <w:rFonts w:ascii="Tahoma" w:hAnsi="Tahoma" w:cs="Tahoma"/>
          <w:sz w:val="21"/>
          <w:szCs w:val="21"/>
        </w:rPr>
        <w:t>de insolvência civil dos Avalistas pessoas físicas</w:t>
      </w:r>
      <w:r w:rsidR="009F6421" w:rsidRPr="00DD1917">
        <w:rPr>
          <w:rFonts w:ascii="Tahoma" w:hAnsi="Tahoma" w:cs="Tahoma"/>
          <w:sz w:val="21"/>
          <w:szCs w:val="21"/>
        </w:rPr>
        <w:t>;</w:t>
      </w:r>
    </w:p>
    <w:p w14:paraId="0E414CFB" w14:textId="1E3EF145" w:rsidR="009F6421" w:rsidRPr="00DD1917" w:rsidRDefault="00C75A3D" w:rsidP="00FF5554">
      <w:pPr>
        <w:pStyle w:val="PargrafodaLista"/>
        <w:numPr>
          <w:ilvl w:val="0"/>
          <w:numId w:val="1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eastAsia="Arial Unicode MS" w:hAnsi="Tahoma" w:cs="Tahoma"/>
          <w:sz w:val="21"/>
          <w:szCs w:val="21"/>
          <w:lang w:bidi="th-TH"/>
        </w:rPr>
        <w:lastRenderedPageBreak/>
        <w:t>N</w:t>
      </w:r>
      <w:r w:rsidR="00F93E06" w:rsidRPr="00DD1917">
        <w:rPr>
          <w:rFonts w:ascii="Tahoma" w:eastAsia="Arial Unicode MS" w:hAnsi="Tahoma" w:cs="Tahoma"/>
          <w:sz w:val="21"/>
          <w:szCs w:val="21"/>
          <w:lang w:bidi="th-TH"/>
        </w:rPr>
        <w:t xml:space="preserve">ão cumprimento pela </w:t>
      </w:r>
      <w:r w:rsidR="00192D02" w:rsidRPr="00DD1917">
        <w:rPr>
          <w:rFonts w:ascii="Tahoma" w:eastAsia="Arial Unicode MS" w:hAnsi="Tahoma" w:cs="Tahoma"/>
          <w:sz w:val="21"/>
          <w:szCs w:val="21"/>
          <w:lang w:bidi="th-TH"/>
        </w:rPr>
        <w:t xml:space="preserve">Emitente e/ou pelos Avalistas </w:t>
      </w:r>
      <w:r w:rsidR="00F93E06" w:rsidRPr="00DD1917">
        <w:rPr>
          <w:rFonts w:ascii="Tahoma" w:eastAsia="Arial Unicode MS" w:hAnsi="Tahoma" w:cs="Tahoma"/>
          <w:sz w:val="21"/>
          <w:szCs w:val="21"/>
          <w:lang w:bidi="th-TH"/>
        </w:rPr>
        <w:t xml:space="preserve">de decisão judicial (transitada em julgado ou cujos efeitos não estejam </w:t>
      </w:r>
      <w:r w:rsidR="00F93E06" w:rsidRPr="00FF5554">
        <w:rPr>
          <w:rFonts w:ascii="Tahoma" w:hAnsi="Tahoma" w:cs="Tahoma"/>
          <w:sz w:val="21"/>
          <w:szCs w:val="21"/>
        </w:rPr>
        <w:t>suspensos</w:t>
      </w:r>
      <w:r w:rsidR="00F93E06" w:rsidRPr="00DD1917">
        <w:rPr>
          <w:rFonts w:ascii="Tahoma" w:eastAsia="Arial Unicode MS" w:hAnsi="Tahoma" w:cs="Tahoma"/>
          <w:sz w:val="21"/>
          <w:szCs w:val="21"/>
          <w:lang w:bidi="th-TH"/>
        </w:rPr>
        <w:t>)</w:t>
      </w:r>
      <w:r w:rsidR="00FA4D5E" w:rsidRPr="00DD1917">
        <w:rPr>
          <w:rFonts w:ascii="Tahoma" w:eastAsia="Arial Unicode MS" w:hAnsi="Tahoma" w:cs="Tahoma"/>
          <w:sz w:val="21"/>
          <w:szCs w:val="21"/>
          <w:lang w:bidi="th-TH"/>
        </w:rPr>
        <w:t xml:space="preserve"> </w:t>
      </w:r>
      <w:r w:rsidR="00F93E06" w:rsidRPr="00DD1917">
        <w:rPr>
          <w:rFonts w:ascii="Tahoma" w:eastAsia="Arial Unicode MS" w:hAnsi="Tahoma" w:cs="Tahoma"/>
          <w:sz w:val="21"/>
          <w:szCs w:val="21"/>
          <w:lang w:bidi="th-TH"/>
        </w:rPr>
        <w:t xml:space="preserve">ou arbitral final, que, individualmente ou em conjunto, resulte ou possa resultar em obrigação de pagamento de valor unitário ou agregado igual ou superior a </w:t>
      </w:r>
      <w:r w:rsidR="004C4034" w:rsidRPr="00DD1917">
        <w:rPr>
          <w:rFonts w:ascii="Tahoma" w:hAnsi="Tahoma" w:cs="Tahoma"/>
          <w:sz w:val="21"/>
          <w:szCs w:val="21"/>
        </w:rPr>
        <w:t>R$</w:t>
      </w:r>
      <w:r w:rsidR="00F50663">
        <w:rPr>
          <w:rFonts w:ascii="Tahoma" w:hAnsi="Tahoma" w:cs="Tahoma"/>
          <w:sz w:val="21"/>
          <w:szCs w:val="21"/>
        </w:rPr>
        <w:t xml:space="preserve"> </w:t>
      </w:r>
      <w:r w:rsidR="00753B6E" w:rsidRPr="00963DD7">
        <w:rPr>
          <w:rFonts w:ascii="Tahoma" w:hAnsi="Tahoma"/>
          <w:sz w:val="21"/>
          <w:highlight w:val="yellow"/>
        </w:rPr>
        <w:t>[●]</w:t>
      </w:r>
      <w:r w:rsidR="00753B6E">
        <w:rPr>
          <w:rFonts w:ascii="Tahoma" w:hAnsi="Tahoma"/>
          <w:sz w:val="21"/>
        </w:rPr>
        <w:t xml:space="preserve"> </w:t>
      </w:r>
      <w:r w:rsidR="004C4034" w:rsidRPr="00DD1917">
        <w:rPr>
          <w:rFonts w:ascii="Tahoma" w:hAnsi="Tahoma" w:cs="Tahoma"/>
          <w:sz w:val="21"/>
          <w:szCs w:val="21"/>
        </w:rPr>
        <w:t>(</w:t>
      </w:r>
      <w:r w:rsidR="00753B6E" w:rsidRPr="00963DD7">
        <w:rPr>
          <w:rFonts w:ascii="Tahoma" w:hAnsi="Tahoma"/>
          <w:sz w:val="21"/>
          <w:highlight w:val="yellow"/>
        </w:rPr>
        <w:t>[●]</w:t>
      </w:r>
      <w:r w:rsidR="004C4034" w:rsidRPr="00DD1917">
        <w:rPr>
          <w:rFonts w:ascii="Tahoma" w:hAnsi="Tahoma" w:cs="Tahoma"/>
          <w:sz w:val="21"/>
          <w:szCs w:val="21"/>
        </w:rPr>
        <w:t>)</w:t>
      </w:r>
      <w:r w:rsidR="009F6421" w:rsidRPr="00DD1917">
        <w:rPr>
          <w:rFonts w:ascii="Tahoma" w:hAnsi="Tahoma" w:cs="Tahoma"/>
          <w:sz w:val="21"/>
          <w:szCs w:val="21"/>
        </w:rPr>
        <w:t>;</w:t>
      </w:r>
    </w:p>
    <w:p w14:paraId="71C7F87B" w14:textId="6FBA98AA" w:rsidR="00832418" w:rsidRPr="00DD1917" w:rsidRDefault="00C75A3D" w:rsidP="00FF5554">
      <w:pPr>
        <w:pStyle w:val="PargrafodaLista"/>
        <w:numPr>
          <w:ilvl w:val="0"/>
          <w:numId w:val="1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N</w:t>
      </w:r>
      <w:r w:rsidR="00B256C4" w:rsidRPr="00DD1917">
        <w:rPr>
          <w:rFonts w:ascii="Tahoma" w:hAnsi="Tahoma" w:cs="Tahoma"/>
          <w:sz w:val="21"/>
          <w:szCs w:val="21"/>
        </w:rPr>
        <w:t>o caso de a</w:t>
      </w:r>
      <w:r w:rsidR="004B38E2" w:rsidRPr="00DD1917">
        <w:rPr>
          <w:rFonts w:ascii="Tahoma" w:hAnsi="Tahoma" w:cs="Tahoma"/>
          <w:sz w:val="21"/>
          <w:szCs w:val="21"/>
        </w:rPr>
        <w:t xml:space="preserve"> Emitente</w:t>
      </w:r>
      <w:r w:rsidR="002E4534" w:rsidRPr="00DD1917">
        <w:rPr>
          <w:rFonts w:ascii="Tahoma" w:hAnsi="Tahoma" w:cs="Tahoma"/>
          <w:sz w:val="21"/>
          <w:szCs w:val="21"/>
        </w:rPr>
        <w:t xml:space="preserve"> comprovadamente</w:t>
      </w:r>
      <w:r w:rsidR="004B38E2" w:rsidRPr="00DD1917">
        <w:rPr>
          <w:rFonts w:ascii="Tahoma" w:hAnsi="Tahoma" w:cs="Tahoma"/>
          <w:sz w:val="21"/>
          <w:szCs w:val="21"/>
        </w:rPr>
        <w:t xml:space="preserve"> prestar </w:t>
      </w:r>
      <w:r w:rsidR="009F6421" w:rsidRPr="00DD1917">
        <w:rPr>
          <w:rFonts w:ascii="Tahoma" w:hAnsi="Tahoma" w:cs="Tahoma"/>
          <w:sz w:val="21"/>
          <w:szCs w:val="21"/>
        </w:rPr>
        <w:t>informações incompletas, falsas ou alteradas, inclusive através de documento público ou particular de qualquer natureza</w:t>
      </w:r>
      <w:r w:rsidR="002E4534" w:rsidRPr="00DD1917">
        <w:rPr>
          <w:rFonts w:ascii="Tahoma" w:hAnsi="Tahoma" w:cs="Tahoma"/>
          <w:sz w:val="21"/>
          <w:szCs w:val="21"/>
        </w:rPr>
        <w:t xml:space="preserve"> e que possam razoavelmente levar ao descumprimento de obrigações previstas nesta Cédula</w:t>
      </w:r>
      <w:r w:rsidR="00C14CA3" w:rsidRPr="00DD1917">
        <w:rPr>
          <w:rFonts w:ascii="Tahoma" w:hAnsi="Tahoma" w:cs="Tahoma"/>
          <w:sz w:val="21"/>
          <w:szCs w:val="21"/>
        </w:rPr>
        <w:t>,</w:t>
      </w:r>
      <w:r w:rsidR="003F309D" w:rsidRPr="00DD1917">
        <w:rPr>
          <w:rFonts w:ascii="Tahoma" w:hAnsi="Tahoma" w:cs="Tahoma"/>
          <w:sz w:val="21"/>
          <w:szCs w:val="21"/>
        </w:rPr>
        <w:t xml:space="preserve"> </w:t>
      </w:r>
      <w:r w:rsidR="00D85729" w:rsidRPr="00DD1917">
        <w:rPr>
          <w:rFonts w:ascii="Tahoma" w:hAnsi="Tahoma" w:cs="Tahoma"/>
          <w:sz w:val="21"/>
          <w:szCs w:val="21"/>
        </w:rPr>
        <w:t xml:space="preserve">à </w:t>
      </w:r>
      <w:r w:rsidR="003F309D" w:rsidRPr="00DD1917">
        <w:rPr>
          <w:rFonts w:ascii="Tahoma" w:hAnsi="Tahoma" w:cs="Tahoma"/>
          <w:sz w:val="21"/>
          <w:szCs w:val="21"/>
        </w:rPr>
        <w:t xml:space="preserve">constituição de qualquer uma das </w:t>
      </w:r>
      <w:r w:rsidR="0028009A" w:rsidRPr="00DD1917">
        <w:rPr>
          <w:rFonts w:ascii="Tahoma" w:hAnsi="Tahoma" w:cs="Tahoma"/>
          <w:sz w:val="21"/>
          <w:szCs w:val="21"/>
        </w:rPr>
        <w:t>G</w:t>
      </w:r>
      <w:r w:rsidR="003F309D" w:rsidRPr="00DD1917">
        <w:rPr>
          <w:rFonts w:ascii="Tahoma" w:hAnsi="Tahoma" w:cs="Tahoma"/>
          <w:sz w:val="21"/>
          <w:szCs w:val="21"/>
        </w:rPr>
        <w:t>arantias de que tratam essa Cédula e/ou</w:t>
      </w:r>
      <w:r w:rsidR="00E03F42" w:rsidRPr="00DD1917">
        <w:rPr>
          <w:rFonts w:ascii="Tahoma" w:hAnsi="Tahoma" w:cs="Tahoma"/>
          <w:sz w:val="21"/>
          <w:szCs w:val="21"/>
        </w:rPr>
        <w:t xml:space="preserve"> quaisquer Instrumentos de Garantia</w:t>
      </w:r>
      <w:r w:rsidR="009F6421" w:rsidRPr="00DD1917">
        <w:rPr>
          <w:rFonts w:ascii="Tahoma" w:hAnsi="Tahoma" w:cs="Tahoma"/>
          <w:sz w:val="21"/>
          <w:szCs w:val="21"/>
        </w:rPr>
        <w:t>;</w:t>
      </w:r>
      <w:r w:rsidR="003641A4">
        <w:rPr>
          <w:rFonts w:ascii="Tahoma" w:hAnsi="Tahoma" w:cs="Tahoma"/>
          <w:sz w:val="21"/>
          <w:szCs w:val="21"/>
        </w:rPr>
        <w:t xml:space="preserve"> </w:t>
      </w:r>
    </w:p>
    <w:p w14:paraId="34A61264" w14:textId="647F9F3A" w:rsidR="00753B6E" w:rsidRDefault="00C75A3D" w:rsidP="00FF5554">
      <w:pPr>
        <w:pStyle w:val="PargrafodaLista"/>
        <w:numPr>
          <w:ilvl w:val="0"/>
          <w:numId w:val="1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Caso</w:t>
      </w:r>
      <w:r w:rsidR="00142A78" w:rsidRPr="00DD1917">
        <w:rPr>
          <w:rFonts w:ascii="Tahoma" w:hAnsi="Tahoma" w:cs="Tahoma"/>
          <w:sz w:val="21"/>
          <w:szCs w:val="21"/>
        </w:rPr>
        <w:t xml:space="preserve"> a Emitente não apresente, em até </w:t>
      </w:r>
      <w:r w:rsidR="005F08D5" w:rsidRPr="00DD1917">
        <w:rPr>
          <w:rFonts w:ascii="Tahoma" w:hAnsi="Tahoma" w:cs="Tahoma"/>
          <w:sz w:val="21"/>
          <w:szCs w:val="21"/>
        </w:rPr>
        <w:t>15</w:t>
      </w:r>
      <w:r w:rsidR="00370872" w:rsidRPr="00DD1917">
        <w:rPr>
          <w:rFonts w:ascii="Tahoma" w:hAnsi="Tahoma" w:cs="Tahoma"/>
          <w:sz w:val="21"/>
          <w:szCs w:val="21"/>
        </w:rPr>
        <w:t xml:space="preserve"> (quinze)</w:t>
      </w:r>
      <w:r w:rsidR="00142A78" w:rsidRPr="00DD1917">
        <w:rPr>
          <w:rFonts w:ascii="Tahoma" w:hAnsi="Tahoma" w:cs="Tahoma"/>
          <w:sz w:val="21"/>
          <w:szCs w:val="21"/>
        </w:rPr>
        <w:t xml:space="preserve"> dias </w:t>
      </w:r>
      <w:r w:rsidRPr="00DD1917">
        <w:rPr>
          <w:rFonts w:ascii="Tahoma" w:hAnsi="Tahoma" w:cs="Tahoma"/>
          <w:sz w:val="21"/>
          <w:szCs w:val="21"/>
        </w:rPr>
        <w:t xml:space="preserve">corridos, </w:t>
      </w:r>
      <w:r w:rsidR="00142A78" w:rsidRPr="00DD1917">
        <w:rPr>
          <w:rFonts w:ascii="Tahoma" w:hAnsi="Tahoma" w:cs="Tahoma"/>
          <w:sz w:val="21"/>
          <w:szCs w:val="21"/>
        </w:rPr>
        <w:t xml:space="preserve">contados da solicitação por escrito </w:t>
      </w:r>
      <w:r w:rsidR="00683BF1" w:rsidRPr="00DD1917">
        <w:rPr>
          <w:rFonts w:ascii="Tahoma" w:hAnsi="Tahoma" w:cs="Tahoma"/>
          <w:sz w:val="21"/>
          <w:szCs w:val="21"/>
        </w:rPr>
        <w:t xml:space="preserve">da </w:t>
      </w:r>
      <w:r w:rsidR="00142A78" w:rsidRPr="00DD1917">
        <w:rPr>
          <w:rFonts w:ascii="Tahoma" w:hAnsi="Tahoma" w:cs="Tahoma"/>
          <w:sz w:val="21"/>
          <w:szCs w:val="21"/>
        </w:rPr>
        <w:t>Credor</w:t>
      </w:r>
      <w:r w:rsidR="00683BF1" w:rsidRPr="00DD1917">
        <w:rPr>
          <w:rFonts w:ascii="Tahoma" w:hAnsi="Tahoma" w:cs="Tahoma"/>
          <w:sz w:val="21"/>
          <w:szCs w:val="21"/>
        </w:rPr>
        <w:t>a</w:t>
      </w:r>
      <w:r w:rsidR="00142A78" w:rsidRPr="00DD1917">
        <w:rPr>
          <w:rFonts w:ascii="Tahoma" w:hAnsi="Tahoma" w:cs="Tahoma"/>
          <w:sz w:val="21"/>
          <w:szCs w:val="21"/>
        </w:rPr>
        <w:t xml:space="preserve"> ou da Securitizadora</w:t>
      </w:r>
      <w:r w:rsidR="00650A60" w:rsidRPr="00DD1917">
        <w:rPr>
          <w:rFonts w:ascii="Tahoma" w:hAnsi="Tahoma" w:cs="Tahoma"/>
          <w:sz w:val="21"/>
          <w:szCs w:val="21"/>
        </w:rPr>
        <w:t>, ou do Agente Fiduciário,</w:t>
      </w:r>
      <w:r w:rsidR="00142A78" w:rsidRPr="00DD1917">
        <w:rPr>
          <w:rFonts w:ascii="Tahoma" w:hAnsi="Tahoma" w:cs="Tahoma"/>
          <w:sz w:val="21"/>
          <w:szCs w:val="21"/>
        </w:rPr>
        <w:t xml:space="preserve"> conforme o caso, as informações financeiras e contábeis solicitadas e eventuais esclarecimentos</w:t>
      </w:r>
      <w:r w:rsidR="00753B6E">
        <w:rPr>
          <w:rFonts w:ascii="Tahoma" w:hAnsi="Tahoma" w:cs="Tahoma"/>
          <w:sz w:val="21"/>
          <w:szCs w:val="21"/>
        </w:rPr>
        <w:t xml:space="preserve">; e </w:t>
      </w:r>
    </w:p>
    <w:p w14:paraId="491BC5AE" w14:textId="23D7D3F5" w:rsidR="00BD4F0F" w:rsidRDefault="00753B6E" w:rsidP="00FF5554">
      <w:pPr>
        <w:pStyle w:val="PargrafodaLista"/>
        <w:numPr>
          <w:ilvl w:val="0"/>
          <w:numId w:val="1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1C3C29">
        <w:rPr>
          <w:rFonts w:ascii="Tahoma" w:hAnsi="Tahoma" w:cs="Tahoma"/>
          <w:sz w:val="21"/>
          <w:szCs w:val="21"/>
        </w:rPr>
        <w:t>Caso a Destinação de Recursos não seja realizada de acordo com as regras e prazos estipuladas para tanto na CCB</w:t>
      </w:r>
      <w:r>
        <w:rPr>
          <w:rFonts w:ascii="Tahoma" w:hAnsi="Tahoma" w:cs="Tahoma"/>
          <w:sz w:val="21"/>
          <w:szCs w:val="21"/>
        </w:rPr>
        <w:t xml:space="preserve">; </w:t>
      </w:r>
    </w:p>
    <w:p w14:paraId="7F8CB1D1" w14:textId="27A8E45C" w:rsidR="00753B6E" w:rsidRPr="00DD1917" w:rsidRDefault="00753B6E" w:rsidP="00FF5554">
      <w:pPr>
        <w:pStyle w:val="PargrafodaLista"/>
        <w:numPr>
          <w:ilvl w:val="0"/>
          <w:numId w:val="1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1C3C29">
        <w:rPr>
          <w:rFonts w:ascii="Tahoma" w:hAnsi="Tahoma" w:cs="Tahoma"/>
          <w:sz w:val="21"/>
          <w:szCs w:val="21"/>
        </w:rPr>
        <w:t xml:space="preserve">Se for comprovada a ineficácia, nulidade ou inexequibilidade total ou parcial de qualquer Documento da Operação e/ou de qualquer Garantia (conforme efetivamente constituídas) ou de quaisquer das obrigações da Devedora e/ou dos </w:t>
      </w:r>
      <w:r>
        <w:rPr>
          <w:rFonts w:ascii="Tahoma" w:hAnsi="Tahoma" w:cs="Tahoma"/>
          <w:sz w:val="21"/>
          <w:szCs w:val="21"/>
        </w:rPr>
        <w:t>Avalistas</w:t>
      </w:r>
      <w:r w:rsidRPr="001C3C29">
        <w:rPr>
          <w:rFonts w:ascii="Tahoma" w:hAnsi="Tahoma" w:cs="Tahoma"/>
          <w:sz w:val="21"/>
          <w:szCs w:val="21"/>
        </w:rPr>
        <w:t xml:space="preserve"> oriundas deste instrumento</w:t>
      </w:r>
      <w:r>
        <w:rPr>
          <w:rFonts w:ascii="Tahoma" w:hAnsi="Tahoma" w:cs="Tahoma"/>
          <w:sz w:val="21"/>
          <w:szCs w:val="21"/>
        </w:rPr>
        <w:t>.</w:t>
      </w:r>
    </w:p>
    <w:p w14:paraId="2BEA3A96" w14:textId="1B506610" w:rsidR="00EA3136" w:rsidRPr="00DD1917" w:rsidRDefault="008A54F1"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r w:rsidRPr="00DD1917">
        <w:rPr>
          <w:rFonts w:ascii="Tahoma" w:hAnsi="Tahoma" w:cs="Tahoma"/>
          <w:sz w:val="21"/>
          <w:szCs w:val="21"/>
        </w:rPr>
        <w:t xml:space="preserve">Na ocorrência de </w:t>
      </w:r>
      <w:r w:rsidR="009147DF" w:rsidRPr="00DD1917">
        <w:rPr>
          <w:rFonts w:ascii="Tahoma" w:hAnsi="Tahoma" w:cs="Tahoma"/>
          <w:sz w:val="21"/>
          <w:szCs w:val="21"/>
        </w:rPr>
        <w:t>quaisquer uns</w:t>
      </w:r>
      <w:r w:rsidRPr="00DD1917">
        <w:rPr>
          <w:rFonts w:ascii="Tahoma" w:hAnsi="Tahoma" w:cs="Tahoma"/>
          <w:sz w:val="21"/>
          <w:szCs w:val="21"/>
        </w:rPr>
        <w:t xml:space="preserve"> dos Eventos de Vencimento Antecipado</w:t>
      </w:r>
      <w:r w:rsidR="00EA3136" w:rsidRPr="00DD1917">
        <w:rPr>
          <w:rFonts w:ascii="Tahoma" w:hAnsi="Tahoma" w:cs="Tahoma"/>
          <w:sz w:val="21"/>
          <w:szCs w:val="21"/>
        </w:rPr>
        <w:t xml:space="preserve">, </w:t>
      </w:r>
      <w:r w:rsidR="00C64B97" w:rsidRPr="00DD1917">
        <w:rPr>
          <w:rFonts w:ascii="Tahoma" w:hAnsi="Tahoma" w:cs="Tahoma"/>
          <w:sz w:val="21"/>
          <w:szCs w:val="21"/>
        </w:rPr>
        <w:t>não sanados nos respectivos prazos de cura</w:t>
      </w:r>
      <w:r w:rsidR="00CE444F">
        <w:rPr>
          <w:rFonts w:ascii="Tahoma" w:hAnsi="Tahoma" w:cs="Tahoma"/>
          <w:sz w:val="21"/>
          <w:szCs w:val="21"/>
        </w:rPr>
        <w:t xml:space="preserve"> (se houver)</w:t>
      </w:r>
      <w:r w:rsidR="00C64B97" w:rsidRPr="00DD1917">
        <w:rPr>
          <w:rFonts w:ascii="Tahoma" w:hAnsi="Tahoma" w:cs="Tahoma"/>
          <w:sz w:val="21"/>
          <w:szCs w:val="21"/>
        </w:rPr>
        <w:t xml:space="preserve">, </w:t>
      </w:r>
      <w:r w:rsidR="00B256C4" w:rsidRPr="00DD1917">
        <w:rPr>
          <w:rFonts w:ascii="Tahoma" w:hAnsi="Tahoma" w:cs="Tahoma"/>
          <w:sz w:val="21"/>
          <w:szCs w:val="21"/>
        </w:rPr>
        <w:t>a</w:t>
      </w:r>
      <w:r w:rsidR="00EA3136" w:rsidRPr="00DD1917">
        <w:rPr>
          <w:rFonts w:ascii="Tahoma" w:hAnsi="Tahoma" w:cs="Tahoma"/>
          <w:sz w:val="21"/>
          <w:szCs w:val="21"/>
        </w:rPr>
        <w:t xml:space="preserve"> </w:t>
      </w:r>
      <w:r w:rsidR="00D82B0C" w:rsidRPr="00DD1917">
        <w:rPr>
          <w:rFonts w:ascii="Tahoma" w:hAnsi="Tahoma" w:cs="Tahoma"/>
          <w:sz w:val="21"/>
          <w:szCs w:val="21"/>
        </w:rPr>
        <w:t xml:space="preserve">Securitizadora deverá </w:t>
      </w:r>
      <w:r w:rsidR="00D82B0C" w:rsidRPr="00DD1917">
        <w:rPr>
          <w:rFonts w:ascii="Tahoma" w:hAnsi="Tahoma" w:cs="Tahoma"/>
          <w:color w:val="000000"/>
          <w:sz w:val="21"/>
          <w:szCs w:val="21"/>
        </w:rPr>
        <w:t xml:space="preserve">convocar </w:t>
      </w:r>
      <w:r w:rsidR="0028009A" w:rsidRPr="00DD1917">
        <w:rPr>
          <w:rFonts w:ascii="Tahoma" w:hAnsi="Tahoma" w:cs="Tahoma"/>
          <w:color w:val="000000"/>
          <w:sz w:val="21"/>
          <w:szCs w:val="21"/>
        </w:rPr>
        <w:t xml:space="preserve">assembleia geral </w:t>
      </w:r>
      <w:r w:rsidR="00D82B0C" w:rsidRPr="00DD1917">
        <w:rPr>
          <w:rFonts w:ascii="Tahoma" w:hAnsi="Tahoma" w:cs="Tahoma"/>
          <w:color w:val="000000"/>
          <w:sz w:val="21"/>
          <w:szCs w:val="21"/>
        </w:rPr>
        <w:t xml:space="preserve">de </w:t>
      </w:r>
      <w:r w:rsidR="0028009A" w:rsidRPr="00DD1917">
        <w:rPr>
          <w:rFonts w:ascii="Tahoma" w:hAnsi="Tahoma" w:cs="Tahoma"/>
          <w:color w:val="000000"/>
          <w:sz w:val="21"/>
          <w:szCs w:val="21"/>
        </w:rPr>
        <w:t xml:space="preserve">titulares dos </w:t>
      </w:r>
      <w:r w:rsidR="00D82B0C" w:rsidRPr="00DD1917">
        <w:rPr>
          <w:rFonts w:ascii="Tahoma" w:hAnsi="Tahoma" w:cs="Tahoma"/>
          <w:color w:val="000000"/>
          <w:sz w:val="21"/>
          <w:szCs w:val="21"/>
        </w:rPr>
        <w:t>CRI para deliberar sobre a declaração do vencimento antecipado</w:t>
      </w:r>
      <w:r w:rsidR="002F7B61" w:rsidRPr="00DD1917">
        <w:rPr>
          <w:rFonts w:ascii="Tahoma" w:hAnsi="Tahoma" w:cs="Tahoma"/>
          <w:color w:val="000000"/>
          <w:sz w:val="21"/>
          <w:szCs w:val="21"/>
        </w:rPr>
        <w:t xml:space="preserve"> ou não</w:t>
      </w:r>
      <w:r w:rsidR="00D82B0C" w:rsidRPr="00DD1917">
        <w:rPr>
          <w:rFonts w:ascii="Tahoma" w:hAnsi="Tahoma" w:cs="Tahoma"/>
          <w:color w:val="000000"/>
          <w:sz w:val="21"/>
          <w:szCs w:val="21"/>
        </w:rPr>
        <w:t xml:space="preserve">, </w:t>
      </w:r>
      <w:r w:rsidR="00D82B0C" w:rsidRPr="00DD1917">
        <w:rPr>
          <w:rFonts w:ascii="Tahoma" w:hAnsi="Tahoma" w:cs="Tahoma"/>
          <w:sz w:val="21"/>
          <w:szCs w:val="21"/>
        </w:rPr>
        <w:t>observados o quórum e os procedimentos previstos no Termo de Securitização</w:t>
      </w:r>
      <w:r w:rsidR="00D82B0C" w:rsidRPr="00DD1917">
        <w:rPr>
          <w:rFonts w:ascii="Tahoma" w:hAnsi="Tahoma" w:cs="Tahoma"/>
          <w:color w:val="000000"/>
          <w:sz w:val="21"/>
          <w:szCs w:val="21"/>
        </w:rPr>
        <w:t xml:space="preserve">. </w:t>
      </w:r>
      <w:r w:rsidR="00DA5F06" w:rsidRPr="00DD1917">
        <w:rPr>
          <w:rFonts w:ascii="Tahoma" w:hAnsi="Tahoma" w:cs="Tahoma"/>
          <w:color w:val="000000"/>
          <w:sz w:val="21"/>
          <w:szCs w:val="21"/>
        </w:rPr>
        <w:t>N</w:t>
      </w:r>
      <w:r w:rsidR="00D82B0C" w:rsidRPr="00DD1917">
        <w:rPr>
          <w:rFonts w:ascii="Tahoma" w:hAnsi="Tahoma" w:cs="Tahoma"/>
          <w:color w:val="000000"/>
          <w:sz w:val="21"/>
          <w:szCs w:val="21"/>
        </w:rPr>
        <w:t xml:space="preserve">a hipótese de não instalação da referida </w:t>
      </w:r>
      <w:r w:rsidR="0028009A" w:rsidRPr="00DD1917">
        <w:rPr>
          <w:rFonts w:ascii="Tahoma" w:hAnsi="Tahoma" w:cs="Tahoma"/>
          <w:color w:val="000000"/>
          <w:sz w:val="21"/>
          <w:szCs w:val="21"/>
        </w:rPr>
        <w:t xml:space="preserve">assembleia geral </w:t>
      </w:r>
      <w:r w:rsidR="00D82B0C" w:rsidRPr="00DD1917">
        <w:rPr>
          <w:rFonts w:ascii="Tahoma" w:hAnsi="Tahoma" w:cs="Tahoma"/>
          <w:color w:val="000000"/>
          <w:sz w:val="21"/>
          <w:szCs w:val="21"/>
        </w:rPr>
        <w:t xml:space="preserve">de </w:t>
      </w:r>
      <w:r w:rsidR="0028009A" w:rsidRPr="00DD1917">
        <w:rPr>
          <w:rFonts w:ascii="Tahoma" w:hAnsi="Tahoma" w:cs="Tahoma"/>
          <w:color w:val="000000"/>
          <w:sz w:val="21"/>
          <w:szCs w:val="21"/>
        </w:rPr>
        <w:t xml:space="preserve">titulares dos </w:t>
      </w:r>
      <w:r w:rsidR="00D82B0C" w:rsidRPr="00DD1917">
        <w:rPr>
          <w:rFonts w:ascii="Tahoma" w:hAnsi="Tahoma" w:cs="Tahoma"/>
          <w:color w:val="000000"/>
          <w:sz w:val="21"/>
          <w:szCs w:val="21"/>
        </w:rPr>
        <w:t>CRI por falta de quórum</w:t>
      </w:r>
      <w:r w:rsidR="00C64B97" w:rsidRPr="00DD1917">
        <w:rPr>
          <w:rFonts w:ascii="Tahoma" w:hAnsi="Tahoma" w:cs="Tahoma"/>
          <w:color w:val="000000"/>
          <w:sz w:val="21"/>
          <w:szCs w:val="21"/>
        </w:rPr>
        <w:t xml:space="preserve">, a Securitizadora </w:t>
      </w:r>
      <w:r w:rsidR="00DA5F06" w:rsidRPr="00DD1917">
        <w:rPr>
          <w:rFonts w:ascii="Tahoma" w:hAnsi="Tahoma" w:cs="Tahoma"/>
          <w:color w:val="000000"/>
          <w:sz w:val="21"/>
          <w:szCs w:val="21"/>
        </w:rPr>
        <w:t xml:space="preserve">não </w:t>
      </w:r>
      <w:r w:rsidR="00D82B0C" w:rsidRPr="00DD1917">
        <w:rPr>
          <w:rFonts w:ascii="Tahoma" w:hAnsi="Tahoma" w:cs="Tahoma"/>
          <w:color w:val="000000"/>
          <w:sz w:val="21"/>
          <w:szCs w:val="21"/>
        </w:rPr>
        <w:t>declarará o vencimento antecipado</w:t>
      </w:r>
      <w:r w:rsidR="00DA5F06" w:rsidRPr="00DD1917">
        <w:rPr>
          <w:rFonts w:ascii="Tahoma" w:hAnsi="Tahoma" w:cs="Tahoma"/>
          <w:color w:val="000000"/>
          <w:sz w:val="21"/>
          <w:szCs w:val="21"/>
        </w:rPr>
        <w:t>. Declarado o vencimento antecipado,</w:t>
      </w:r>
      <w:r w:rsidR="00C64B97" w:rsidRPr="00DD1917">
        <w:rPr>
          <w:rFonts w:ascii="Tahoma" w:hAnsi="Tahoma" w:cs="Tahoma"/>
          <w:color w:val="000000"/>
          <w:sz w:val="21"/>
          <w:szCs w:val="21"/>
        </w:rPr>
        <w:t xml:space="preserve"> </w:t>
      </w:r>
      <w:r w:rsidR="00DA5F06" w:rsidRPr="00DD1917">
        <w:rPr>
          <w:rFonts w:ascii="Tahoma" w:hAnsi="Tahoma" w:cs="Tahoma"/>
          <w:color w:val="000000"/>
          <w:sz w:val="21"/>
          <w:szCs w:val="21"/>
        </w:rPr>
        <w:t>a</w:t>
      </w:r>
      <w:r w:rsidR="00DA5F06" w:rsidRPr="00DD1917">
        <w:rPr>
          <w:rFonts w:ascii="Tahoma" w:hAnsi="Tahoma" w:cs="Tahoma"/>
          <w:i/>
          <w:color w:val="000000"/>
          <w:sz w:val="21"/>
          <w:szCs w:val="21"/>
        </w:rPr>
        <w:t xml:space="preserve"> </w:t>
      </w:r>
      <w:r w:rsidR="00EA3136" w:rsidRPr="00DD1917">
        <w:rPr>
          <w:rFonts w:ascii="Tahoma" w:hAnsi="Tahoma" w:cs="Tahoma"/>
          <w:sz w:val="21"/>
          <w:szCs w:val="21"/>
        </w:rPr>
        <w:t>Emitente deverá pagar</w:t>
      </w:r>
      <w:r w:rsidR="00711CD9" w:rsidRPr="00DD1917">
        <w:rPr>
          <w:rFonts w:ascii="Tahoma" w:hAnsi="Tahoma" w:cs="Tahoma"/>
          <w:sz w:val="21"/>
          <w:szCs w:val="21"/>
        </w:rPr>
        <w:t xml:space="preserve">, em até 02 (dois) Dias Úteis contados do recebimento de notificação neste sentido, </w:t>
      </w:r>
      <w:r w:rsidR="00EA3136" w:rsidRPr="00DD1917">
        <w:rPr>
          <w:rFonts w:ascii="Tahoma" w:hAnsi="Tahoma" w:cs="Tahoma"/>
          <w:sz w:val="21"/>
          <w:szCs w:val="21"/>
        </w:rPr>
        <w:t>todo e qualquer montante pendente de pagamento, ainda que não tenha ocorrido sua Data de Vencimento, incluindo o Valor Principal,</w:t>
      </w:r>
      <w:r w:rsidR="002D1C27" w:rsidRPr="00DD1917">
        <w:rPr>
          <w:rFonts w:ascii="Tahoma" w:hAnsi="Tahoma" w:cs="Tahoma"/>
          <w:sz w:val="21"/>
          <w:szCs w:val="21"/>
        </w:rPr>
        <w:t xml:space="preserve"> </w:t>
      </w:r>
      <w:r w:rsidR="00EA3136" w:rsidRPr="00DD1917">
        <w:rPr>
          <w:rFonts w:ascii="Tahoma" w:hAnsi="Tahoma" w:cs="Tahoma"/>
          <w:sz w:val="21"/>
          <w:szCs w:val="21"/>
        </w:rPr>
        <w:t xml:space="preserve">Juros </w:t>
      </w:r>
      <w:r w:rsidR="00F00A4E" w:rsidRPr="00DD1917">
        <w:rPr>
          <w:rFonts w:ascii="Tahoma" w:hAnsi="Tahoma" w:cs="Tahoma"/>
          <w:sz w:val="21"/>
          <w:szCs w:val="21"/>
        </w:rPr>
        <w:t>Remuneratórios</w:t>
      </w:r>
      <w:r w:rsidR="00CE444F">
        <w:rPr>
          <w:rFonts w:ascii="Tahoma" w:hAnsi="Tahoma" w:cs="Tahoma"/>
          <w:sz w:val="21"/>
          <w:szCs w:val="21"/>
        </w:rPr>
        <w:t xml:space="preserve">, </w:t>
      </w:r>
      <w:r w:rsidR="00CE444F" w:rsidRPr="001C3C29">
        <w:rPr>
          <w:rFonts w:ascii="Tahoma" w:hAnsi="Tahoma" w:cs="Tahoma"/>
          <w:sz w:val="21"/>
          <w:szCs w:val="21"/>
        </w:rPr>
        <w:t>bem como eventuais penalidades, juros, e quaisquer outros valores eventualmente devidos pela Devedora nos termos deste instrumento, incluindo multas e despesas</w:t>
      </w:r>
      <w:r w:rsidR="00F00A4E" w:rsidRPr="00DD1917">
        <w:rPr>
          <w:rFonts w:ascii="Tahoma" w:hAnsi="Tahoma" w:cs="Tahoma"/>
          <w:sz w:val="21"/>
          <w:szCs w:val="21"/>
        </w:rPr>
        <w:t xml:space="preserve"> </w:t>
      </w:r>
      <w:r w:rsidR="00EA3136" w:rsidRPr="00DD1917">
        <w:rPr>
          <w:rFonts w:ascii="Tahoma" w:hAnsi="Tahoma" w:cs="Tahoma"/>
          <w:sz w:val="21"/>
          <w:szCs w:val="21"/>
        </w:rPr>
        <w:t>e encargos conforme descrito nesta Cédula, independentemente de interpelação judicial ou extrajudicial, sob pena de ser considerado em mora.</w:t>
      </w:r>
      <w:r w:rsidR="00321ED7" w:rsidRPr="00DD1917">
        <w:rPr>
          <w:rFonts w:ascii="Tahoma" w:hAnsi="Tahoma" w:cs="Tahoma"/>
          <w:sz w:val="21"/>
          <w:szCs w:val="21"/>
        </w:rPr>
        <w:t xml:space="preserve"> </w:t>
      </w:r>
    </w:p>
    <w:p w14:paraId="4E930DB5" w14:textId="40796388" w:rsidR="00B36F37" w:rsidRPr="00DD1917" w:rsidRDefault="009147DF"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r w:rsidRPr="00DD1917">
        <w:rPr>
          <w:rFonts w:ascii="Tahoma" w:eastAsia="Arial" w:hAnsi="Tahoma" w:cs="Tahoma"/>
          <w:sz w:val="21"/>
          <w:szCs w:val="21"/>
        </w:rPr>
        <w:t xml:space="preserve">Na ocorrência de </w:t>
      </w:r>
      <w:r w:rsidR="00A36E6F" w:rsidRPr="00DD1917">
        <w:rPr>
          <w:rFonts w:ascii="Tahoma" w:eastAsia="Arial" w:hAnsi="Tahoma" w:cs="Tahoma"/>
          <w:sz w:val="21"/>
          <w:szCs w:val="21"/>
        </w:rPr>
        <w:t>qua</w:t>
      </w:r>
      <w:r w:rsidRPr="00DD1917">
        <w:rPr>
          <w:rFonts w:ascii="Tahoma" w:eastAsia="Arial" w:hAnsi="Tahoma" w:cs="Tahoma"/>
          <w:sz w:val="21"/>
          <w:szCs w:val="21"/>
        </w:rPr>
        <w:t>is</w:t>
      </w:r>
      <w:r w:rsidR="00A36E6F" w:rsidRPr="00DD1917">
        <w:rPr>
          <w:rFonts w:ascii="Tahoma" w:eastAsia="Arial" w:hAnsi="Tahoma" w:cs="Tahoma"/>
          <w:sz w:val="21"/>
          <w:szCs w:val="21"/>
        </w:rPr>
        <w:t xml:space="preserve">quer </w:t>
      </w:r>
      <w:r w:rsidRPr="00DD1917">
        <w:rPr>
          <w:rFonts w:ascii="Tahoma" w:eastAsia="Arial" w:hAnsi="Tahoma" w:cs="Tahoma"/>
          <w:sz w:val="21"/>
          <w:szCs w:val="21"/>
        </w:rPr>
        <w:t xml:space="preserve">uns dos </w:t>
      </w:r>
      <w:r w:rsidRPr="00DD1917">
        <w:rPr>
          <w:rFonts w:ascii="Tahoma" w:hAnsi="Tahoma" w:cs="Tahoma"/>
          <w:sz w:val="21"/>
          <w:szCs w:val="21"/>
        </w:rPr>
        <w:t xml:space="preserve">Eventos de Vencimento Antecipado, </w:t>
      </w:r>
      <w:r w:rsidRPr="00DD1917">
        <w:rPr>
          <w:rFonts w:ascii="Tahoma" w:eastAsia="Arial" w:hAnsi="Tahoma" w:cs="Tahoma"/>
          <w:sz w:val="21"/>
          <w:szCs w:val="21"/>
        </w:rPr>
        <w:t xml:space="preserve">a Emitente obriga-se a </w:t>
      </w:r>
      <w:r w:rsidR="00A36E6F" w:rsidRPr="00DD1917">
        <w:rPr>
          <w:rFonts w:ascii="Tahoma" w:eastAsia="Arial" w:hAnsi="Tahoma" w:cs="Tahoma"/>
          <w:sz w:val="21"/>
          <w:szCs w:val="21"/>
        </w:rPr>
        <w:t xml:space="preserve">comunicar </w:t>
      </w:r>
      <w:r w:rsidR="00C75A3D" w:rsidRPr="00DD1917">
        <w:rPr>
          <w:rFonts w:ascii="Tahoma" w:eastAsia="Arial" w:hAnsi="Tahoma" w:cs="Tahoma"/>
          <w:sz w:val="21"/>
          <w:szCs w:val="21"/>
        </w:rPr>
        <w:t>à</w:t>
      </w:r>
      <w:r w:rsidRPr="00DD1917">
        <w:rPr>
          <w:rFonts w:ascii="Tahoma" w:eastAsia="Arial" w:hAnsi="Tahoma" w:cs="Tahoma"/>
          <w:sz w:val="21"/>
          <w:szCs w:val="21"/>
        </w:rPr>
        <w:t xml:space="preserve"> Credor</w:t>
      </w:r>
      <w:r w:rsidR="00C75A3D" w:rsidRPr="00DD1917">
        <w:rPr>
          <w:rFonts w:ascii="Tahoma" w:eastAsia="Arial" w:hAnsi="Tahoma" w:cs="Tahoma"/>
          <w:sz w:val="21"/>
          <w:szCs w:val="21"/>
        </w:rPr>
        <w:t>a</w:t>
      </w:r>
      <w:r w:rsidR="00FC5D37">
        <w:rPr>
          <w:rFonts w:ascii="Tahoma" w:eastAsia="Arial" w:hAnsi="Tahoma" w:cs="Tahoma"/>
          <w:sz w:val="21"/>
          <w:szCs w:val="21"/>
        </w:rPr>
        <w:t>,</w:t>
      </w:r>
      <w:r w:rsidR="00CD488E" w:rsidRPr="00DD1917">
        <w:rPr>
          <w:rFonts w:ascii="Tahoma" w:eastAsia="Arial" w:hAnsi="Tahoma" w:cs="Tahoma"/>
          <w:sz w:val="21"/>
          <w:szCs w:val="21"/>
        </w:rPr>
        <w:t xml:space="preserve"> </w:t>
      </w:r>
      <w:r w:rsidR="00CE444F">
        <w:rPr>
          <w:rFonts w:ascii="Tahoma" w:eastAsia="Arial" w:hAnsi="Tahoma" w:cs="Tahoma"/>
          <w:sz w:val="21"/>
          <w:szCs w:val="21"/>
        </w:rPr>
        <w:t xml:space="preserve">com cópia ao Agente Fiduciário, </w:t>
      </w:r>
      <w:r w:rsidR="00CD488E" w:rsidRPr="00DD1917">
        <w:rPr>
          <w:rFonts w:ascii="Tahoma" w:hAnsi="Tahoma" w:cs="Tahoma"/>
          <w:sz w:val="21"/>
          <w:szCs w:val="21"/>
        </w:rPr>
        <w:t>e, uma vez celebrado o Contrato de Cessão, à Securitizadora</w:t>
      </w:r>
      <w:r w:rsidRPr="00DD1917">
        <w:rPr>
          <w:rFonts w:ascii="Tahoma" w:eastAsia="Arial" w:hAnsi="Tahoma" w:cs="Tahoma"/>
          <w:sz w:val="21"/>
          <w:szCs w:val="21"/>
        </w:rPr>
        <w:t xml:space="preserve">, assim como </w:t>
      </w:r>
      <w:r w:rsidR="00BF30F3" w:rsidRPr="00DD1917">
        <w:rPr>
          <w:rFonts w:ascii="Tahoma" w:eastAsia="Arial" w:hAnsi="Tahoma" w:cs="Tahoma"/>
          <w:sz w:val="21"/>
          <w:szCs w:val="21"/>
        </w:rPr>
        <w:t>se obriga</w:t>
      </w:r>
      <w:r w:rsidRPr="00DD1917">
        <w:rPr>
          <w:rFonts w:ascii="Tahoma" w:eastAsia="Arial" w:hAnsi="Tahoma" w:cs="Tahoma"/>
          <w:sz w:val="21"/>
          <w:szCs w:val="21"/>
        </w:rPr>
        <w:t xml:space="preserve"> a prestar </w:t>
      </w:r>
      <w:r w:rsidRPr="00DD1917">
        <w:rPr>
          <w:rFonts w:ascii="Tahoma" w:hAnsi="Tahoma" w:cs="Tahoma"/>
          <w:sz w:val="21"/>
          <w:szCs w:val="21"/>
        </w:rPr>
        <w:t>declaração, sempre que solicitada, sobre o cumprimento dos itens previstos acima.</w:t>
      </w:r>
      <w:r w:rsidR="008D022D" w:rsidRPr="00DD1917">
        <w:rPr>
          <w:rFonts w:ascii="Tahoma" w:hAnsi="Tahoma" w:cs="Tahoma"/>
          <w:sz w:val="21"/>
          <w:szCs w:val="21"/>
        </w:rPr>
        <w:t xml:space="preserve"> </w:t>
      </w:r>
    </w:p>
    <w:p w14:paraId="60A27942" w14:textId="65AFBB83" w:rsidR="00416184" w:rsidRPr="00DD1917" w:rsidRDefault="004E23BD" w:rsidP="00FF5554">
      <w:pPr>
        <w:pStyle w:val="PargrafodaLista"/>
        <w:numPr>
          <w:ilvl w:val="0"/>
          <w:numId w:val="35"/>
        </w:numPr>
        <w:tabs>
          <w:tab w:val="left" w:pos="0"/>
        </w:tabs>
        <w:spacing w:before="240" w:after="240" w:line="300" w:lineRule="auto"/>
        <w:ind w:left="0" w:hanging="284"/>
        <w:contextualSpacing w:val="0"/>
        <w:jc w:val="both"/>
        <w:rPr>
          <w:rFonts w:ascii="Tahoma" w:hAnsi="Tahoma" w:cs="Tahoma"/>
          <w:b/>
          <w:sz w:val="21"/>
          <w:szCs w:val="21"/>
        </w:rPr>
      </w:pPr>
      <w:r w:rsidRPr="00DD1917">
        <w:rPr>
          <w:rFonts w:ascii="Tahoma" w:hAnsi="Tahoma" w:cs="Tahoma"/>
          <w:b/>
          <w:sz w:val="21"/>
          <w:szCs w:val="21"/>
        </w:rPr>
        <w:t xml:space="preserve">CLÁUSULA </w:t>
      </w:r>
      <w:r w:rsidR="00D43FD6" w:rsidRPr="00DD1917">
        <w:rPr>
          <w:rFonts w:ascii="Tahoma" w:hAnsi="Tahoma" w:cs="Tahoma"/>
          <w:b/>
          <w:sz w:val="21"/>
          <w:szCs w:val="21"/>
        </w:rPr>
        <w:t xml:space="preserve">SEXTA </w:t>
      </w:r>
      <w:r w:rsidR="00015AD9" w:rsidRPr="00DD1917">
        <w:rPr>
          <w:rFonts w:ascii="Tahoma" w:hAnsi="Tahoma" w:cs="Tahoma"/>
          <w:b/>
          <w:sz w:val="21"/>
          <w:szCs w:val="21"/>
        </w:rPr>
        <w:t xml:space="preserve">– </w:t>
      </w:r>
      <w:r w:rsidR="00576CDA" w:rsidRPr="00DD1917">
        <w:rPr>
          <w:rFonts w:ascii="Tahoma" w:hAnsi="Tahoma" w:cs="Tahoma"/>
          <w:b/>
          <w:sz w:val="21"/>
          <w:szCs w:val="21"/>
        </w:rPr>
        <w:t>DESTINAÇÃO DE RECURSO</w:t>
      </w:r>
      <w:r w:rsidR="00015AD9" w:rsidRPr="00DD1917">
        <w:rPr>
          <w:rFonts w:ascii="Tahoma" w:hAnsi="Tahoma" w:cs="Tahoma"/>
          <w:b/>
          <w:sz w:val="21"/>
          <w:szCs w:val="21"/>
        </w:rPr>
        <w:t xml:space="preserve"> E </w:t>
      </w:r>
      <w:r w:rsidR="009F6421" w:rsidRPr="00DD1917">
        <w:rPr>
          <w:rFonts w:ascii="Tahoma" w:hAnsi="Tahoma" w:cs="Tahoma"/>
          <w:b/>
          <w:sz w:val="21"/>
          <w:szCs w:val="21"/>
        </w:rPr>
        <w:t>GARANT</w:t>
      </w:r>
      <w:r w:rsidR="008A54F1" w:rsidRPr="00DD1917">
        <w:rPr>
          <w:rFonts w:ascii="Tahoma" w:hAnsi="Tahoma" w:cs="Tahoma"/>
          <w:b/>
          <w:sz w:val="21"/>
          <w:szCs w:val="21"/>
        </w:rPr>
        <w:t>IAS</w:t>
      </w:r>
    </w:p>
    <w:p w14:paraId="33E67A6C" w14:textId="30A165F1" w:rsidR="004A6DD9" w:rsidRPr="00EA4B41" w:rsidRDefault="00C76DB8" w:rsidP="00FF5554">
      <w:pPr>
        <w:pStyle w:val="PargrafodaLista"/>
        <w:numPr>
          <w:ilvl w:val="1"/>
          <w:numId w:val="35"/>
        </w:numPr>
        <w:tabs>
          <w:tab w:val="left" w:pos="851"/>
        </w:tabs>
        <w:spacing w:before="240" w:after="240" w:line="300" w:lineRule="auto"/>
        <w:ind w:left="0" w:firstLine="0"/>
        <w:contextualSpacing w:val="0"/>
        <w:jc w:val="both"/>
        <w:rPr>
          <w:rFonts w:ascii="Tahoma" w:hAnsi="Tahoma" w:cs="Tahoma"/>
          <w:sz w:val="21"/>
          <w:szCs w:val="21"/>
        </w:rPr>
      </w:pPr>
      <w:bookmarkStart w:id="121" w:name="_Ref24468163"/>
      <w:r w:rsidRPr="00DD1917">
        <w:rPr>
          <w:rFonts w:ascii="Tahoma" w:hAnsi="Tahoma" w:cs="Tahoma"/>
          <w:sz w:val="21"/>
          <w:szCs w:val="21"/>
          <w:u w:val="single"/>
        </w:rPr>
        <w:lastRenderedPageBreak/>
        <w:t xml:space="preserve">Ordem de </w:t>
      </w:r>
      <w:r w:rsidR="00576CDA" w:rsidRPr="00DD1917">
        <w:rPr>
          <w:rFonts w:ascii="Tahoma" w:hAnsi="Tahoma" w:cs="Tahoma"/>
          <w:sz w:val="21"/>
          <w:szCs w:val="21"/>
          <w:u w:val="single"/>
        </w:rPr>
        <w:t>Destinação de Recurso</w:t>
      </w:r>
      <w:r w:rsidRPr="00DD1917">
        <w:rPr>
          <w:rFonts w:ascii="Tahoma" w:hAnsi="Tahoma" w:cs="Tahoma"/>
          <w:sz w:val="21"/>
          <w:szCs w:val="21"/>
        </w:rPr>
        <w:t>: Da Data de Emissão desta Cédula até a quitação integral das Obrigações Garantidas</w:t>
      </w:r>
      <w:r w:rsidR="00A7762C" w:rsidRPr="00DD1917">
        <w:rPr>
          <w:rFonts w:ascii="Tahoma" w:hAnsi="Tahoma" w:cs="Tahoma"/>
          <w:sz w:val="21"/>
          <w:szCs w:val="21"/>
        </w:rPr>
        <w:t xml:space="preserve">, em cada Data de </w:t>
      </w:r>
      <w:r w:rsidR="002F7B61" w:rsidRPr="00DD1917">
        <w:rPr>
          <w:rFonts w:ascii="Tahoma" w:hAnsi="Tahoma" w:cs="Tahoma"/>
          <w:sz w:val="21"/>
          <w:szCs w:val="21"/>
        </w:rPr>
        <w:t>Aniversário</w:t>
      </w:r>
      <w:r w:rsidRPr="00DD1917">
        <w:rPr>
          <w:rFonts w:ascii="Tahoma" w:hAnsi="Tahoma" w:cs="Tahoma"/>
          <w:spacing w:val="-3"/>
          <w:sz w:val="21"/>
          <w:szCs w:val="21"/>
        </w:rPr>
        <w:t>, a Securitizadora, nos termos do parágrafo 1º do Artigo 19, da Lei n</w:t>
      </w:r>
      <w:r w:rsidR="00287C19">
        <w:rPr>
          <w:rFonts w:ascii="Tahoma" w:hAnsi="Tahoma" w:cs="Tahoma"/>
          <w:spacing w:val="-3"/>
          <w:sz w:val="21"/>
          <w:szCs w:val="21"/>
        </w:rPr>
        <w:t>.</w:t>
      </w:r>
      <w:r w:rsidRPr="00DD1917">
        <w:rPr>
          <w:rFonts w:ascii="Tahoma" w:hAnsi="Tahoma" w:cs="Tahoma"/>
          <w:spacing w:val="-3"/>
          <w:sz w:val="21"/>
          <w:szCs w:val="21"/>
        </w:rPr>
        <w:t>º 9.514/97, utilizará a totalidade dos recursos depositados na Conta Centralizadora,</w:t>
      </w:r>
      <w:r w:rsidR="003C115B" w:rsidRPr="00DD1917">
        <w:rPr>
          <w:rFonts w:ascii="Tahoma" w:hAnsi="Tahoma" w:cs="Tahoma"/>
          <w:spacing w:val="-3"/>
          <w:sz w:val="21"/>
          <w:szCs w:val="21"/>
        </w:rPr>
        <w:t xml:space="preserve"> até o </w:t>
      </w:r>
      <w:r w:rsidR="003C115B" w:rsidRPr="00FF5554">
        <w:rPr>
          <w:rFonts w:ascii="Tahoma" w:hAnsi="Tahoma" w:cs="Tahoma"/>
          <w:sz w:val="21"/>
          <w:szCs w:val="21"/>
        </w:rPr>
        <w:t>último</w:t>
      </w:r>
      <w:r w:rsidR="003C115B" w:rsidRPr="00DD1917">
        <w:rPr>
          <w:rFonts w:ascii="Tahoma" w:hAnsi="Tahoma" w:cs="Tahoma"/>
          <w:spacing w:val="-3"/>
          <w:sz w:val="21"/>
          <w:szCs w:val="21"/>
        </w:rPr>
        <w:t xml:space="preserve"> dia útil do mês imediatamente anterior à Data de Aniversário,</w:t>
      </w:r>
      <w:r w:rsidRPr="00DD1917">
        <w:rPr>
          <w:rFonts w:ascii="Tahoma" w:hAnsi="Tahoma" w:cs="Tahoma"/>
          <w:spacing w:val="-3"/>
          <w:sz w:val="21"/>
          <w:szCs w:val="21"/>
        </w:rPr>
        <w:t xml:space="preserve"> oriundos dos </w:t>
      </w:r>
      <w:r w:rsidRPr="00EA4B41">
        <w:rPr>
          <w:rFonts w:ascii="Tahoma" w:hAnsi="Tahoma" w:cs="Tahoma"/>
          <w:spacing w:val="-3"/>
          <w:sz w:val="21"/>
          <w:szCs w:val="21"/>
        </w:rPr>
        <w:t>Direitos Creditórios</w:t>
      </w:r>
      <w:r w:rsidR="00A7762C" w:rsidRPr="00EA4B41">
        <w:rPr>
          <w:rFonts w:ascii="Tahoma" w:hAnsi="Tahoma" w:cs="Tahoma"/>
          <w:spacing w:val="-3"/>
          <w:sz w:val="21"/>
          <w:szCs w:val="21"/>
        </w:rPr>
        <w:t xml:space="preserve"> (conforme procedimentos descritos abaixo)</w:t>
      </w:r>
      <w:r w:rsidRPr="00EA4B41">
        <w:rPr>
          <w:rFonts w:ascii="Tahoma" w:hAnsi="Tahoma" w:cs="Tahoma"/>
          <w:sz w:val="21"/>
          <w:szCs w:val="21"/>
        </w:rPr>
        <w:t>, na seguinte ordem:</w:t>
      </w:r>
    </w:p>
    <w:p w14:paraId="4D846772" w14:textId="3FA0D1FF" w:rsidR="00F24CE4" w:rsidRDefault="004A6DD9" w:rsidP="004473AA">
      <w:pPr>
        <w:pStyle w:val="PargrafodaLista"/>
        <w:numPr>
          <w:ilvl w:val="0"/>
          <w:numId w:val="18"/>
        </w:numPr>
        <w:tabs>
          <w:tab w:val="left" w:pos="1701"/>
        </w:tabs>
        <w:spacing w:before="240" w:after="240" w:line="300" w:lineRule="auto"/>
        <w:ind w:left="1701" w:hanging="850"/>
        <w:contextualSpacing w:val="0"/>
        <w:jc w:val="both"/>
        <w:rPr>
          <w:rFonts w:ascii="Tahoma" w:hAnsi="Tahoma" w:cs="Tahoma"/>
          <w:sz w:val="21"/>
          <w:szCs w:val="21"/>
        </w:rPr>
      </w:pPr>
      <w:bookmarkStart w:id="122" w:name="_Hlk58224934"/>
      <w:r w:rsidRPr="00EA4B41">
        <w:rPr>
          <w:rFonts w:ascii="Tahoma" w:hAnsi="Tahoma" w:cs="Tahoma"/>
          <w:sz w:val="21"/>
          <w:szCs w:val="21"/>
        </w:rPr>
        <w:t>Liberação, em favor da Emitente, do montante suficiente para pagamento, diretamente pela Emitente ou a quem ela indicar, dos tributos federais incidentes sobre os Direitos Creditórios, calculados de acordo com as regras do Regime Especial de Tributação (“</w:t>
      </w:r>
      <w:r w:rsidRPr="00EA4B41">
        <w:rPr>
          <w:rFonts w:ascii="Tahoma" w:hAnsi="Tahoma" w:cs="Tahoma"/>
          <w:sz w:val="21"/>
          <w:szCs w:val="21"/>
          <w:u w:val="single"/>
        </w:rPr>
        <w:t>RET</w:t>
      </w:r>
      <w:r w:rsidRPr="00EA4B41">
        <w:rPr>
          <w:rFonts w:ascii="Tahoma" w:hAnsi="Tahoma" w:cs="Tahoma"/>
          <w:sz w:val="21"/>
          <w:szCs w:val="21"/>
        </w:rPr>
        <w:t>”);</w:t>
      </w:r>
    </w:p>
    <w:p w14:paraId="42F11A57" w14:textId="0953D288" w:rsidR="004A6DD9" w:rsidRDefault="004A6DD9" w:rsidP="00FF5554">
      <w:pPr>
        <w:pStyle w:val="PargrafodaLista"/>
        <w:numPr>
          <w:ilvl w:val="0"/>
          <w:numId w:val="18"/>
        </w:numPr>
        <w:tabs>
          <w:tab w:val="left" w:pos="1701"/>
        </w:tabs>
        <w:spacing w:before="240" w:after="240" w:line="300" w:lineRule="auto"/>
        <w:ind w:left="1701" w:hanging="850"/>
        <w:contextualSpacing w:val="0"/>
        <w:jc w:val="both"/>
        <w:rPr>
          <w:rFonts w:ascii="Tahoma" w:hAnsi="Tahoma" w:cs="Tahoma"/>
          <w:sz w:val="21"/>
          <w:szCs w:val="21"/>
        </w:rPr>
      </w:pPr>
      <w:r w:rsidRPr="00EA4B41">
        <w:rPr>
          <w:rFonts w:ascii="Tahoma" w:hAnsi="Tahoma" w:cs="Tahoma"/>
          <w:sz w:val="21"/>
          <w:szCs w:val="21"/>
        </w:rPr>
        <w:t>Pagamento das despesas para manutenção do Patrimônio Separado, conforme definido no Contrato de Cessão (“</w:t>
      </w:r>
      <w:r w:rsidRPr="00EA4B41">
        <w:rPr>
          <w:rFonts w:ascii="Tahoma" w:hAnsi="Tahoma" w:cs="Tahoma"/>
          <w:sz w:val="21"/>
          <w:szCs w:val="21"/>
          <w:u w:val="single"/>
        </w:rPr>
        <w:t>Despesas</w:t>
      </w:r>
      <w:r w:rsidRPr="00EA4B41">
        <w:rPr>
          <w:rFonts w:ascii="Tahoma" w:hAnsi="Tahoma" w:cs="Tahoma"/>
          <w:sz w:val="21"/>
          <w:szCs w:val="21"/>
        </w:rPr>
        <w:t xml:space="preserve">”); </w:t>
      </w:r>
    </w:p>
    <w:p w14:paraId="5736D764" w14:textId="6DF20B2A" w:rsidR="00660F7D" w:rsidRDefault="00660F7D" w:rsidP="00FF5554">
      <w:pPr>
        <w:pStyle w:val="PargrafodaLista"/>
        <w:numPr>
          <w:ilvl w:val="0"/>
          <w:numId w:val="18"/>
        </w:numPr>
        <w:tabs>
          <w:tab w:val="left" w:pos="1701"/>
        </w:tabs>
        <w:spacing w:before="240" w:after="240" w:line="300" w:lineRule="auto"/>
        <w:ind w:left="1701" w:hanging="850"/>
        <w:contextualSpacing w:val="0"/>
        <w:jc w:val="both"/>
        <w:rPr>
          <w:ins w:id="123" w:author="Matheus Gomes Faria" w:date="2021-11-19T17:46:00Z"/>
          <w:rFonts w:ascii="Tahoma" w:hAnsi="Tahoma" w:cs="Tahoma"/>
          <w:sz w:val="21"/>
          <w:szCs w:val="21"/>
        </w:rPr>
      </w:pPr>
      <w:moveToRangeStart w:id="124" w:author="Matheus Gomes Faria" w:date="2021-11-19T17:46:00Z" w:name="move88236424"/>
      <w:commentRangeStart w:id="125"/>
      <w:moveTo w:id="126" w:author="Matheus Gomes Faria" w:date="2021-11-19T17:46:00Z">
        <w:r>
          <w:rPr>
            <w:rFonts w:ascii="Tahoma" w:hAnsi="Tahoma" w:cs="Tahoma"/>
            <w:sz w:val="21"/>
            <w:szCs w:val="21"/>
          </w:rPr>
          <w:t>Pagamento de prêmio, conforme Cláusula 4.7.5 acima, se for o caso;</w:t>
        </w:r>
      </w:moveTo>
      <w:moveToRangeEnd w:id="124"/>
      <w:commentRangeEnd w:id="125"/>
      <w:r>
        <w:rPr>
          <w:rStyle w:val="Refdecomentrio"/>
        </w:rPr>
        <w:commentReference w:id="125"/>
      </w:r>
    </w:p>
    <w:p w14:paraId="40FBC4FB" w14:textId="06B48AA0" w:rsidR="004A6DD9" w:rsidRDefault="004A6DD9" w:rsidP="00FF5554">
      <w:pPr>
        <w:pStyle w:val="PargrafodaLista"/>
        <w:numPr>
          <w:ilvl w:val="0"/>
          <w:numId w:val="18"/>
        </w:numPr>
        <w:tabs>
          <w:tab w:val="left" w:pos="1701"/>
        </w:tabs>
        <w:spacing w:before="240" w:after="240" w:line="300" w:lineRule="auto"/>
        <w:ind w:left="1701" w:hanging="850"/>
        <w:contextualSpacing w:val="0"/>
        <w:jc w:val="both"/>
        <w:rPr>
          <w:rFonts w:ascii="Tahoma" w:hAnsi="Tahoma" w:cs="Tahoma"/>
          <w:sz w:val="21"/>
          <w:szCs w:val="21"/>
        </w:rPr>
      </w:pPr>
      <w:r w:rsidRPr="00EA4B41">
        <w:rPr>
          <w:rFonts w:ascii="Tahoma" w:hAnsi="Tahoma" w:cs="Tahoma"/>
          <w:sz w:val="21"/>
          <w:szCs w:val="21"/>
        </w:rPr>
        <w:t xml:space="preserve">Pagamento dos Juros Remuneratórios na Data de </w:t>
      </w:r>
      <w:r w:rsidR="00A03577">
        <w:rPr>
          <w:rFonts w:ascii="Tahoma" w:hAnsi="Tahoma" w:cs="Tahoma"/>
          <w:sz w:val="21"/>
          <w:szCs w:val="21"/>
        </w:rPr>
        <w:t>Aniversário</w:t>
      </w:r>
      <w:r w:rsidRPr="00EA4B41">
        <w:rPr>
          <w:rFonts w:ascii="Tahoma" w:hAnsi="Tahoma" w:cs="Tahoma"/>
          <w:sz w:val="21"/>
          <w:szCs w:val="21"/>
        </w:rPr>
        <w:t>, conforme previstas no Anexo I;</w:t>
      </w:r>
    </w:p>
    <w:p w14:paraId="5D8849C7" w14:textId="7E726C60" w:rsidR="00AE47AA" w:rsidRDefault="00AE47AA" w:rsidP="00FF5554">
      <w:pPr>
        <w:pStyle w:val="PargrafodaLista"/>
        <w:numPr>
          <w:ilvl w:val="0"/>
          <w:numId w:val="18"/>
        </w:numPr>
        <w:tabs>
          <w:tab w:val="left" w:pos="1701"/>
        </w:tabs>
        <w:spacing w:before="240" w:after="240" w:line="300" w:lineRule="auto"/>
        <w:ind w:left="1701" w:hanging="850"/>
        <w:contextualSpacing w:val="0"/>
        <w:jc w:val="both"/>
        <w:rPr>
          <w:rFonts w:ascii="Tahoma" w:hAnsi="Tahoma" w:cs="Tahoma"/>
          <w:sz w:val="21"/>
          <w:szCs w:val="21"/>
        </w:rPr>
      </w:pPr>
      <w:moveFromRangeStart w:id="127" w:author="Matheus Gomes Faria" w:date="2021-11-19T17:46:00Z" w:name="move88236424"/>
      <w:moveFrom w:id="128" w:author="Matheus Gomes Faria" w:date="2021-11-19T17:46:00Z">
        <w:r w:rsidDel="00660F7D">
          <w:rPr>
            <w:rFonts w:ascii="Tahoma" w:hAnsi="Tahoma" w:cs="Tahoma"/>
            <w:sz w:val="21"/>
            <w:szCs w:val="21"/>
          </w:rPr>
          <w:t xml:space="preserve">Pagamento de prêmio, conforme </w:t>
        </w:r>
        <w:r w:rsidR="00AC192F" w:rsidDel="00660F7D">
          <w:rPr>
            <w:rFonts w:ascii="Tahoma" w:hAnsi="Tahoma" w:cs="Tahoma"/>
            <w:sz w:val="21"/>
            <w:szCs w:val="21"/>
          </w:rPr>
          <w:t>Cláusula</w:t>
        </w:r>
        <w:r w:rsidR="00270DDB" w:rsidDel="00660F7D">
          <w:rPr>
            <w:rFonts w:ascii="Tahoma" w:hAnsi="Tahoma" w:cs="Tahoma"/>
            <w:sz w:val="21"/>
            <w:szCs w:val="21"/>
          </w:rPr>
          <w:t xml:space="preserve"> </w:t>
        </w:r>
        <w:r w:rsidDel="00660F7D">
          <w:rPr>
            <w:rFonts w:ascii="Tahoma" w:hAnsi="Tahoma" w:cs="Tahoma"/>
            <w:sz w:val="21"/>
            <w:szCs w:val="21"/>
          </w:rPr>
          <w:t>4.</w:t>
        </w:r>
        <w:r w:rsidR="00DC3E8C" w:rsidDel="00660F7D">
          <w:rPr>
            <w:rFonts w:ascii="Tahoma" w:hAnsi="Tahoma" w:cs="Tahoma"/>
            <w:sz w:val="21"/>
            <w:szCs w:val="21"/>
          </w:rPr>
          <w:t>7</w:t>
        </w:r>
        <w:r w:rsidDel="00660F7D">
          <w:rPr>
            <w:rFonts w:ascii="Tahoma" w:hAnsi="Tahoma" w:cs="Tahoma"/>
            <w:sz w:val="21"/>
            <w:szCs w:val="21"/>
          </w:rPr>
          <w:t>.</w:t>
        </w:r>
        <w:r w:rsidR="003A3C26" w:rsidDel="00660F7D">
          <w:rPr>
            <w:rFonts w:ascii="Tahoma" w:hAnsi="Tahoma" w:cs="Tahoma"/>
            <w:sz w:val="21"/>
            <w:szCs w:val="21"/>
          </w:rPr>
          <w:t>5</w:t>
        </w:r>
        <w:r w:rsidDel="00660F7D">
          <w:rPr>
            <w:rFonts w:ascii="Tahoma" w:hAnsi="Tahoma" w:cs="Tahoma"/>
            <w:sz w:val="21"/>
            <w:szCs w:val="21"/>
          </w:rPr>
          <w:t xml:space="preserve"> acima, se for o caso;</w:t>
        </w:r>
      </w:moveFrom>
      <w:moveFromRangeEnd w:id="127"/>
    </w:p>
    <w:p w14:paraId="38A418BF" w14:textId="33C4F674" w:rsidR="00600446" w:rsidRPr="00EA4B41" w:rsidRDefault="00600446" w:rsidP="00FF5554">
      <w:pPr>
        <w:pStyle w:val="PargrafodaLista"/>
        <w:numPr>
          <w:ilvl w:val="0"/>
          <w:numId w:val="18"/>
        </w:numPr>
        <w:tabs>
          <w:tab w:val="left" w:pos="1701"/>
        </w:tabs>
        <w:spacing w:before="240" w:after="240" w:line="300" w:lineRule="auto"/>
        <w:ind w:left="1701" w:hanging="850"/>
        <w:contextualSpacing w:val="0"/>
        <w:jc w:val="both"/>
        <w:rPr>
          <w:rFonts w:ascii="Tahoma" w:hAnsi="Tahoma" w:cs="Tahoma"/>
          <w:sz w:val="21"/>
          <w:szCs w:val="21"/>
        </w:rPr>
      </w:pPr>
      <w:r w:rsidRPr="004E0335">
        <w:rPr>
          <w:rFonts w:ascii="Tahoma" w:hAnsi="Tahoma" w:cs="Tahoma"/>
          <w:sz w:val="21"/>
          <w:szCs w:val="21"/>
        </w:rPr>
        <w:t xml:space="preserve">Pagamento do Monitoramento </w:t>
      </w:r>
      <w:r w:rsidRPr="00A02008">
        <w:rPr>
          <w:rFonts w:ascii="Tahoma" w:hAnsi="Tahoma" w:cs="Tahoma"/>
          <w:sz w:val="21"/>
          <w:szCs w:val="21"/>
        </w:rPr>
        <w:t xml:space="preserve">mensal, conforme </w:t>
      </w:r>
      <w:r w:rsidRPr="004E0335">
        <w:rPr>
          <w:rFonts w:ascii="Tahoma" w:hAnsi="Tahoma" w:cs="Tahoma"/>
          <w:sz w:val="21"/>
          <w:szCs w:val="21"/>
        </w:rPr>
        <w:t>fórmula</w:t>
      </w:r>
      <w:r w:rsidRPr="00A02008">
        <w:rPr>
          <w:rFonts w:ascii="Tahoma" w:hAnsi="Tahoma" w:cs="Tahoma"/>
          <w:sz w:val="21"/>
          <w:szCs w:val="21"/>
        </w:rPr>
        <w:t xml:space="preserve"> do anexo V</w:t>
      </w:r>
      <w:r>
        <w:rPr>
          <w:rFonts w:ascii="Tahoma" w:hAnsi="Tahoma" w:cs="Tahoma"/>
          <w:sz w:val="21"/>
          <w:szCs w:val="21"/>
        </w:rPr>
        <w:t>II;</w:t>
      </w:r>
    </w:p>
    <w:p w14:paraId="54E76C66" w14:textId="23C2FCC0" w:rsidR="00AE47AA" w:rsidRPr="00AE47AA" w:rsidRDefault="00AE47AA" w:rsidP="00FF5554">
      <w:pPr>
        <w:pStyle w:val="PargrafodaLista"/>
        <w:numPr>
          <w:ilvl w:val="0"/>
          <w:numId w:val="18"/>
        </w:numPr>
        <w:tabs>
          <w:tab w:val="left" w:pos="1701"/>
        </w:tabs>
        <w:spacing w:before="240" w:after="240" w:line="300" w:lineRule="auto"/>
        <w:ind w:left="1701" w:hanging="850"/>
        <w:contextualSpacing w:val="0"/>
        <w:jc w:val="both"/>
        <w:rPr>
          <w:rFonts w:ascii="Tahoma" w:hAnsi="Tahoma" w:cs="Tahoma"/>
          <w:sz w:val="21"/>
          <w:szCs w:val="21"/>
        </w:rPr>
      </w:pPr>
      <w:r>
        <w:rPr>
          <w:rFonts w:ascii="Tahoma" w:hAnsi="Tahoma" w:cs="Tahoma"/>
          <w:sz w:val="21"/>
          <w:szCs w:val="21"/>
        </w:rPr>
        <w:t>Recomposição do montante mínimo do Fundo de Despesas, se for o caso</w:t>
      </w:r>
      <w:r w:rsidR="00600446">
        <w:rPr>
          <w:rFonts w:ascii="Tahoma" w:hAnsi="Tahoma" w:cs="Tahoma"/>
          <w:sz w:val="21"/>
          <w:szCs w:val="21"/>
        </w:rPr>
        <w:t>;</w:t>
      </w:r>
    </w:p>
    <w:p w14:paraId="0AA858AB" w14:textId="28AD5F05" w:rsidR="00AE47AA" w:rsidRDefault="004A6DD9" w:rsidP="00FF5554">
      <w:pPr>
        <w:pStyle w:val="PargrafodaLista"/>
        <w:numPr>
          <w:ilvl w:val="0"/>
          <w:numId w:val="18"/>
        </w:numPr>
        <w:tabs>
          <w:tab w:val="left" w:pos="1701"/>
        </w:tabs>
        <w:spacing w:before="240" w:after="240" w:line="300" w:lineRule="auto"/>
        <w:ind w:left="1701" w:hanging="850"/>
        <w:contextualSpacing w:val="0"/>
        <w:jc w:val="both"/>
        <w:rPr>
          <w:rFonts w:ascii="Tahoma" w:hAnsi="Tahoma" w:cs="Tahoma"/>
          <w:sz w:val="21"/>
          <w:szCs w:val="21"/>
        </w:rPr>
      </w:pPr>
      <w:r w:rsidRPr="00EA4B41">
        <w:rPr>
          <w:rFonts w:ascii="Tahoma" w:hAnsi="Tahoma" w:cs="Tahoma"/>
          <w:sz w:val="21"/>
          <w:szCs w:val="21"/>
        </w:rPr>
        <w:t>Recomposição d</w:t>
      </w:r>
      <w:r w:rsidR="00AE47AA">
        <w:rPr>
          <w:rFonts w:ascii="Tahoma" w:hAnsi="Tahoma" w:cs="Tahoma"/>
          <w:sz w:val="21"/>
          <w:szCs w:val="21"/>
        </w:rPr>
        <w:t>o</w:t>
      </w:r>
      <w:r w:rsidRPr="00EA4B41">
        <w:rPr>
          <w:rFonts w:ascii="Tahoma" w:hAnsi="Tahoma" w:cs="Tahoma"/>
          <w:sz w:val="21"/>
          <w:szCs w:val="21"/>
        </w:rPr>
        <w:t xml:space="preserve"> LTV, conforme definido </w:t>
      </w:r>
      <w:r w:rsidR="00270DDB">
        <w:rPr>
          <w:rFonts w:ascii="Tahoma" w:hAnsi="Tahoma" w:cs="Tahoma"/>
          <w:sz w:val="21"/>
          <w:szCs w:val="21"/>
        </w:rPr>
        <w:t>na</w:t>
      </w:r>
      <w:r w:rsidR="000719CD">
        <w:rPr>
          <w:rFonts w:ascii="Tahoma" w:hAnsi="Tahoma" w:cs="Tahoma"/>
          <w:sz w:val="21"/>
          <w:szCs w:val="21"/>
        </w:rPr>
        <w:t xml:space="preserve"> </w:t>
      </w:r>
      <w:r w:rsidR="00AC192F">
        <w:rPr>
          <w:rFonts w:ascii="Tahoma" w:hAnsi="Tahoma" w:cs="Tahoma"/>
          <w:sz w:val="21"/>
          <w:szCs w:val="21"/>
        </w:rPr>
        <w:t>Cláusula</w:t>
      </w:r>
      <w:r w:rsidR="000719CD">
        <w:rPr>
          <w:rFonts w:ascii="Tahoma" w:hAnsi="Tahoma" w:cs="Tahoma"/>
          <w:sz w:val="21"/>
          <w:szCs w:val="21"/>
        </w:rPr>
        <w:t xml:space="preserve"> 4.7.1.</w:t>
      </w:r>
      <w:r w:rsidRPr="00EA4B41">
        <w:rPr>
          <w:rFonts w:ascii="Tahoma" w:hAnsi="Tahoma" w:cs="Tahoma"/>
          <w:sz w:val="21"/>
          <w:szCs w:val="21"/>
        </w:rPr>
        <w:t xml:space="preserve">, se for o caso; </w:t>
      </w:r>
    </w:p>
    <w:p w14:paraId="68A0DC03" w14:textId="7F4EF6A2" w:rsidR="008829E2" w:rsidRDefault="008829E2" w:rsidP="00FF5554">
      <w:pPr>
        <w:pStyle w:val="PargrafodaLista"/>
        <w:numPr>
          <w:ilvl w:val="0"/>
          <w:numId w:val="18"/>
        </w:numPr>
        <w:tabs>
          <w:tab w:val="left" w:pos="1701"/>
        </w:tabs>
        <w:spacing w:before="240" w:after="240" w:line="300" w:lineRule="auto"/>
        <w:ind w:left="1701" w:hanging="850"/>
        <w:contextualSpacing w:val="0"/>
        <w:jc w:val="both"/>
        <w:rPr>
          <w:rFonts w:ascii="Tahoma" w:hAnsi="Tahoma" w:cs="Tahoma"/>
          <w:sz w:val="21"/>
          <w:szCs w:val="21"/>
        </w:rPr>
      </w:pPr>
      <w:bookmarkStart w:id="129" w:name="_Hlk58888285"/>
      <w:r>
        <w:rPr>
          <w:rFonts w:ascii="Tahoma" w:hAnsi="Tahoma" w:cs="Tahoma"/>
          <w:sz w:val="21"/>
          <w:szCs w:val="21"/>
        </w:rPr>
        <w:t>R</w:t>
      </w:r>
      <w:r w:rsidRPr="008829E2">
        <w:rPr>
          <w:rFonts w:ascii="Tahoma" w:hAnsi="Tahoma" w:cs="Tahoma"/>
          <w:sz w:val="21"/>
          <w:szCs w:val="21"/>
        </w:rPr>
        <w:t xml:space="preserve">etenção do montante necessário para composição da Correção INCC </w:t>
      </w:r>
      <w:r w:rsidR="00B022F9">
        <w:rPr>
          <w:rFonts w:ascii="Tahoma" w:hAnsi="Tahoma" w:cs="Tahoma"/>
          <w:sz w:val="21"/>
          <w:szCs w:val="21"/>
        </w:rPr>
        <w:t xml:space="preserve">no custo a incorrer de obra, </w:t>
      </w:r>
      <w:r w:rsidRPr="008829E2">
        <w:rPr>
          <w:rFonts w:ascii="Tahoma" w:hAnsi="Tahoma" w:cs="Tahoma"/>
          <w:sz w:val="21"/>
          <w:szCs w:val="21"/>
        </w:rPr>
        <w:t>do respectivo mês;</w:t>
      </w:r>
      <w:bookmarkEnd w:id="129"/>
    </w:p>
    <w:p w14:paraId="73918877" w14:textId="6437E6C9" w:rsidR="00AE47AA" w:rsidRDefault="00AE47AA" w:rsidP="00FF5554">
      <w:pPr>
        <w:pStyle w:val="PargrafodaLista"/>
        <w:numPr>
          <w:ilvl w:val="0"/>
          <w:numId w:val="18"/>
        </w:numPr>
        <w:tabs>
          <w:tab w:val="left" w:pos="1701"/>
        </w:tabs>
        <w:spacing w:before="240" w:after="240" w:line="300" w:lineRule="auto"/>
        <w:ind w:left="1701" w:hanging="850"/>
        <w:contextualSpacing w:val="0"/>
        <w:jc w:val="both"/>
        <w:rPr>
          <w:rFonts w:ascii="Tahoma" w:hAnsi="Tahoma" w:cs="Tahoma"/>
          <w:sz w:val="21"/>
          <w:szCs w:val="21"/>
        </w:rPr>
      </w:pPr>
      <w:r>
        <w:rPr>
          <w:rFonts w:ascii="Tahoma" w:hAnsi="Tahoma" w:cs="Tahoma"/>
          <w:sz w:val="21"/>
          <w:szCs w:val="21"/>
        </w:rPr>
        <w:t xml:space="preserve">Composição dos </w:t>
      </w:r>
      <w:r w:rsidRPr="00AC192F">
        <w:rPr>
          <w:rFonts w:ascii="Tahoma" w:hAnsi="Tahoma" w:cs="Tahoma"/>
          <w:sz w:val="21"/>
          <w:szCs w:val="21"/>
        </w:rPr>
        <w:t>Fundos</w:t>
      </w:r>
      <w:r>
        <w:rPr>
          <w:rFonts w:ascii="Tahoma" w:hAnsi="Tahoma" w:cs="Tahoma"/>
          <w:sz w:val="21"/>
          <w:szCs w:val="21"/>
        </w:rPr>
        <w:t xml:space="preserve"> de Obra</w:t>
      </w:r>
      <w:r w:rsidR="00E341B2">
        <w:rPr>
          <w:rFonts w:ascii="Tahoma" w:hAnsi="Tahoma" w:cs="Tahoma"/>
          <w:sz w:val="21"/>
          <w:szCs w:val="21"/>
        </w:rPr>
        <w:t>;</w:t>
      </w:r>
    </w:p>
    <w:p w14:paraId="510FF048" w14:textId="477C2FFB" w:rsidR="00AE47AA" w:rsidRDefault="008829E2" w:rsidP="004473AA">
      <w:pPr>
        <w:pStyle w:val="PargrafodaLista"/>
        <w:numPr>
          <w:ilvl w:val="0"/>
          <w:numId w:val="18"/>
        </w:numPr>
        <w:tabs>
          <w:tab w:val="left" w:pos="1701"/>
        </w:tabs>
        <w:spacing w:before="240" w:after="240" w:line="300" w:lineRule="auto"/>
        <w:ind w:left="1701" w:hanging="850"/>
        <w:contextualSpacing w:val="0"/>
        <w:jc w:val="both"/>
        <w:rPr>
          <w:rFonts w:ascii="Tahoma" w:hAnsi="Tahoma" w:cs="Tahoma"/>
          <w:sz w:val="21"/>
          <w:szCs w:val="21"/>
        </w:rPr>
      </w:pPr>
      <w:bookmarkStart w:id="130" w:name="_Hlk58888304"/>
      <w:r w:rsidRPr="008902C1">
        <w:rPr>
          <w:rFonts w:ascii="Tahoma" w:hAnsi="Tahoma" w:cs="Tahoma"/>
          <w:sz w:val="21"/>
          <w:szCs w:val="21"/>
        </w:rPr>
        <w:t xml:space="preserve">Amortização obrigatória do Valor Principal </w:t>
      </w:r>
      <w:bookmarkStart w:id="131" w:name="_Hlk58888524"/>
      <w:r w:rsidRPr="008902C1">
        <w:rPr>
          <w:rFonts w:ascii="Tahoma" w:hAnsi="Tahoma" w:cs="Tahoma"/>
          <w:sz w:val="21"/>
          <w:szCs w:val="21"/>
        </w:rPr>
        <w:t>(“</w:t>
      </w:r>
      <w:r w:rsidRPr="008902C1">
        <w:rPr>
          <w:rFonts w:ascii="Tahoma" w:hAnsi="Tahoma" w:cs="Tahoma"/>
          <w:sz w:val="21"/>
          <w:szCs w:val="21"/>
          <w:u w:val="single"/>
        </w:rPr>
        <w:t>Amortização Antecipada Compulsória</w:t>
      </w:r>
      <w:r w:rsidRPr="008902C1">
        <w:rPr>
          <w:rFonts w:ascii="Tahoma" w:hAnsi="Tahoma" w:cs="Tahoma"/>
          <w:sz w:val="21"/>
          <w:szCs w:val="21"/>
        </w:rPr>
        <w:t>”)</w:t>
      </w:r>
      <w:bookmarkEnd w:id="131"/>
      <w:r w:rsidRPr="008902C1">
        <w:rPr>
          <w:rFonts w:ascii="Tahoma" w:hAnsi="Tahoma" w:cs="Tahoma"/>
          <w:sz w:val="21"/>
          <w:szCs w:val="21"/>
        </w:rPr>
        <w:t xml:space="preserve"> desta Cédula</w:t>
      </w:r>
      <w:bookmarkEnd w:id="130"/>
      <w:commentRangeStart w:id="132"/>
      <w:del w:id="133" w:author="Matheus Gomes Faria" w:date="2021-11-19T17:48:00Z">
        <w:r w:rsidR="00AE47AA" w:rsidDel="00660F7D">
          <w:rPr>
            <w:rFonts w:ascii="Tahoma" w:hAnsi="Tahoma" w:cs="Tahoma"/>
            <w:sz w:val="21"/>
            <w:szCs w:val="21"/>
          </w:rPr>
          <w:delText xml:space="preserve"> no </w:delText>
        </w:r>
        <w:r w:rsidR="00AE47AA" w:rsidRPr="00FF5554" w:rsidDel="00660F7D">
          <w:rPr>
            <w:rFonts w:ascii="Arial" w:hAnsi="Arial" w:cs="Arial"/>
            <w:sz w:val="20"/>
            <w:szCs w:val="20"/>
          </w:rPr>
          <w:delText>montante</w:delText>
        </w:r>
        <w:r w:rsidR="00AE47AA" w:rsidDel="00660F7D">
          <w:rPr>
            <w:rFonts w:ascii="Tahoma" w:hAnsi="Tahoma" w:cs="Tahoma"/>
            <w:sz w:val="21"/>
            <w:szCs w:val="21"/>
          </w:rPr>
          <w:delText xml:space="preserve"> de </w:delText>
        </w:r>
        <w:r w:rsidR="000719CD" w:rsidDel="00660F7D">
          <w:rPr>
            <w:rFonts w:ascii="Tahoma" w:hAnsi="Tahoma" w:cs="Tahoma"/>
            <w:sz w:val="21"/>
            <w:szCs w:val="21"/>
          </w:rPr>
          <w:delText>[</w:delText>
        </w:r>
        <w:r w:rsidR="000719CD" w:rsidDel="00660F7D">
          <w:rPr>
            <w:rFonts w:ascii="Tahoma" w:hAnsi="Tahoma" w:cs="Tahoma"/>
            <w:sz w:val="21"/>
            <w:szCs w:val="21"/>
            <w:highlight w:val="yellow"/>
          </w:rPr>
          <w:delText>●</w:delText>
        </w:r>
        <w:r w:rsidR="000719CD" w:rsidDel="00660F7D">
          <w:rPr>
            <w:rFonts w:ascii="Tahoma" w:hAnsi="Tahoma" w:cs="Tahoma"/>
            <w:sz w:val="21"/>
            <w:szCs w:val="21"/>
          </w:rPr>
          <w:delText>]</w:delText>
        </w:r>
        <w:r w:rsidR="00AE47AA" w:rsidDel="00660F7D">
          <w:rPr>
            <w:rFonts w:ascii="Tahoma" w:hAnsi="Tahoma" w:cs="Tahoma"/>
            <w:sz w:val="21"/>
            <w:szCs w:val="21"/>
          </w:rPr>
          <w:delText>% (</w:delText>
        </w:r>
        <w:r w:rsidR="000719CD" w:rsidDel="00660F7D">
          <w:rPr>
            <w:rFonts w:ascii="Tahoma" w:hAnsi="Tahoma" w:cs="Tahoma"/>
            <w:sz w:val="21"/>
            <w:szCs w:val="21"/>
          </w:rPr>
          <w:delText>[</w:delText>
        </w:r>
        <w:r w:rsidR="000719CD" w:rsidDel="00660F7D">
          <w:rPr>
            <w:rFonts w:ascii="Tahoma" w:hAnsi="Tahoma" w:cs="Tahoma"/>
            <w:sz w:val="21"/>
            <w:szCs w:val="21"/>
            <w:highlight w:val="yellow"/>
          </w:rPr>
          <w:delText>●</w:delText>
        </w:r>
        <w:r w:rsidR="000719CD" w:rsidDel="00660F7D">
          <w:rPr>
            <w:rFonts w:ascii="Tahoma" w:hAnsi="Tahoma" w:cs="Tahoma"/>
            <w:sz w:val="21"/>
            <w:szCs w:val="21"/>
          </w:rPr>
          <w:delText xml:space="preserve">] </w:delText>
        </w:r>
        <w:r w:rsidR="00AE47AA" w:rsidDel="00660F7D">
          <w:rPr>
            <w:rFonts w:ascii="Tahoma" w:hAnsi="Tahoma" w:cs="Tahoma"/>
            <w:sz w:val="21"/>
            <w:szCs w:val="21"/>
          </w:rPr>
          <w:delText>por cento) do valor a amortizar</w:delText>
        </w:r>
      </w:del>
      <w:r w:rsidR="00600446">
        <w:rPr>
          <w:rFonts w:ascii="Tahoma" w:hAnsi="Tahoma" w:cs="Tahoma"/>
          <w:sz w:val="21"/>
          <w:szCs w:val="21"/>
        </w:rPr>
        <w:t xml:space="preserve">, </w:t>
      </w:r>
      <w:commentRangeEnd w:id="132"/>
      <w:r w:rsidR="00660F7D">
        <w:rPr>
          <w:rStyle w:val="Refdecomentrio"/>
        </w:rPr>
        <w:commentReference w:id="132"/>
      </w:r>
      <w:r w:rsidR="00600446">
        <w:rPr>
          <w:rFonts w:ascii="Tahoma" w:hAnsi="Tahoma" w:cs="Tahoma"/>
          <w:sz w:val="21"/>
          <w:szCs w:val="21"/>
        </w:rPr>
        <w:t>será realizada após o encerramento da Oferta do CRI</w:t>
      </w:r>
      <w:r w:rsidR="00AE47AA">
        <w:rPr>
          <w:rFonts w:ascii="Tahoma" w:hAnsi="Tahoma" w:cs="Tahoma"/>
          <w:sz w:val="21"/>
          <w:szCs w:val="21"/>
        </w:rPr>
        <w:t>; e</w:t>
      </w:r>
    </w:p>
    <w:p w14:paraId="7285C314" w14:textId="77777777" w:rsidR="00AE47AA" w:rsidRDefault="00AE47AA" w:rsidP="00FF5554">
      <w:pPr>
        <w:pStyle w:val="PargrafodaLista"/>
        <w:numPr>
          <w:ilvl w:val="0"/>
          <w:numId w:val="18"/>
        </w:numPr>
        <w:tabs>
          <w:tab w:val="left" w:pos="1701"/>
        </w:tabs>
        <w:spacing w:before="240" w:after="240" w:line="300" w:lineRule="auto"/>
        <w:ind w:left="1701" w:hanging="850"/>
        <w:contextualSpacing w:val="0"/>
        <w:jc w:val="both"/>
        <w:rPr>
          <w:rFonts w:ascii="Tahoma" w:hAnsi="Tahoma" w:cs="Tahoma"/>
          <w:sz w:val="21"/>
          <w:szCs w:val="21"/>
        </w:rPr>
      </w:pPr>
      <w:r>
        <w:rPr>
          <w:rFonts w:ascii="Tahoma" w:hAnsi="Tahoma" w:cs="Tahoma"/>
          <w:sz w:val="21"/>
          <w:szCs w:val="21"/>
        </w:rPr>
        <w:t>Liberação do saldo remanescente para a Conta de Livre Movimentação da Emitente.</w:t>
      </w:r>
    </w:p>
    <w:p w14:paraId="23C78E3C" w14:textId="7475BD00" w:rsidR="008829E2" w:rsidRDefault="00AE47AA"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r>
        <w:rPr>
          <w:rFonts w:ascii="Tahoma" w:hAnsi="Tahoma" w:cs="Tahoma"/>
          <w:sz w:val="21"/>
          <w:szCs w:val="21"/>
        </w:rPr>
        <w:t xml:space="preserve">Cada Amortização Antecipada Compulsória ocorrerá somente nas Datas de Aniversário, </w:t>
      </w:r>
      <w:r w:rsidRPr="004473AA">
        <w:rPr>
          <w:rFonts w:ascii="Tahoma" w:hAnsi="Tahoma" w:cs="Tahoma"/>
          <w:sz w:val="21"/>
          <w:szCs w:val="21"/>
        </w:rPr>
        <w:t>conforme</w:t>
      </w:r>
      <w:r>
        <w:rPr>
          <w:rFonts w:ascii="Tahoma" w:hAnsi="Tahoma" w:cs="Tahoma"/>
          <w:bCs/>
          <w:sz w:val="21"/>
          <w:szCs w:val="21"/>
        </w:rPr>
        <w:t xml:space="preserve"> descritas no Anexo I desta Cédula</w:t>
      </w:r>
    </w:p>
    <w:bookmarkEnd w:id="122"/>
    <w:p w14:paraId="77B3C115" w14:textId="0F0161C2" w:rsidR="00C47E8D" w:rsidRDefault="00C47E8D"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r>
        <w:rPr>
          <w:rFonts w:ascii="Tahoma" w:hAnsi="Tahoma" w:cs="Tahoma"/>
          <w:sz w:val="21"/>
          <w:szCs w:val="21"/>
        </w:rPr>
        <w:t>A Emitente deverá encaminhar à Securitizadora e ao Agente Fiduciário, mensalmente até o dia 25 (vinte e cinco) de cada mês, comprovação de pagamento dos tributos incidentes sobre os Direitos Creditórios, calculados de acordo com as regras do regime tributário escolhido pela Emitente.</w:t>
      </w:r>
    </w:p>
    <w:p w14:paraId="2BC4AFE3" w14:textId="61B8541A" w:rsidR="008829E2" w:rsidRDefault="003005D0"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r w:rsidRPr="00EA4B41">
        <w:rPr>
          <w:rFonts w:ascii="Tahoma" w:hAnsi="Tahoma" w:cs="Tahoma"/>
          <w:sz w:val="21"/>
          <w:szCs w:val="21"/>
        </w:rPr>
        <w:t xml:space="preserve">Caso em uma determinada Data de </w:t>
      </w:r>
      <w:r w:rsidR="00F271D3">
        <w:rPr>
          <w:rFonts w:ascii="Tahoma" w:hAnsi="Tahoma" w:cs="Tahoma"/>
          <w:sz w:val="21"/>
          <w:szCs w:val="21"/>
        </w:rPr>
        <w:t>Aniversário</w:t>
      </w:r>
      <w:r w:rsidR="00F271D3" w:rsidRPr="00EA4B41">
        <w:rPr>
          <w:rFonts w:ascii="Tahoma" w:hAnsi="Tahoma" w:cs="Tahoma"/>
          <w:sz w:val="21"/>
          <w:szCs w:val="21"/>
        </w:rPr>
        <w:t xml:space="preserve"> </w:t>
      </w:r>
      <w:r w:rsidRPr="00EA4B41">
        <w:rPr>
          <w:rFonts w:ascii="Tahoma" w:hAnsi="Tahoma" w:cs="Tahoma"/>
          <w:sz w:val="21"/>
          <w:szCs w:val="21"/>
        </w:rPr>
        <w:t xml:space="preserve">ou data prevista para pagamento </w:t>
      </w:r>
      <w:r w:rsidRPr="00EA4B41">
        <w:rPr>
          <w:rFonts w:ascii="Tahoma" w:hAnsi="Tahoma" w:cs="Tahoma"/>
          <w:sz w:val="21"/>
          <w:szCs w:val="21"/>
        </w:rPr>
        <w:lastRenderedPageBreak/>
        <w:t xml:space="preserve">de Despesas e ou Juros Remuneratórios não haja recursos suficientes decorrentes dos Direitos Creditórios depositados na Conta Centralizadora, </w:t>
      </w:r>
      <w:r w:rsidR="008829E2">
        <w:rPr>
          <w:rFonts w:ascii="Tahoma" w:hAnsi="Tahoma" w:cs="Tahoma"/>
          <w:sz w:val="21"/>
          <w:szCs w:val="21"/>
        </w:rPr>
        <w:t xml:space="preserve">a </w:t>
      </w:r>
      <w:r w:rsidR="008951A7">
        <w:rPr>
          <w:rFonts w:ascii="Tahoma" w:hAnsi="Tahoma" w:cs="Tahoma"/>
          <w:sz w:val="21"/>
          <w:szCs w:val="21"/>
        </w:rPr>
        <w:t>Securitizadora</w:t>
      </w:r>
      <w:r w:rsidR="008829E2">
        <w:rPr>
          <w:rFonts w:ascii="Tahoma" w:hAnsi="Tahoma" w:cs="Tahoma"/>
          <w:sz w:val="21"/>
          <w:szCs w:val="21"/>
        </w:rPr>
        <w:t xml:space="preserve"> </w:t>
      </w:r>
      <w:r w:rsidR="007F6CCE">
        <w:rPr>
          <w:rFonts w:ascii="Tahoma" w:hAnsi="Tahoma" w:cs="Tahoma"/>
          <w:sz w:val="21"/>
          <w:szCs w:val="21"/>
        </w:rPr>
        <w:t>utilizará</w:t>
      </w:r>
      <w:r w:rsidR="008829E2">
        <w:rPr>
          <w:rFonts w:ascii="Tahoma" w:hAnsi="Tahoma" w:cs="Tahoma"/>
          <w:sz w:val="21"/>
          <w:szCs w:val="21"/>
        </w:rPr>
        <w:t xml:space="preserve"> os recursos do Fundo de Despesas</w:t>
      </w:r>
      <w:r w:rsidR="007F6CCE">
        <w:rPr>
          <w:rFonts w:ascii="Tahoma" w:hAnsi="Tahoma" w:cs="Tahoma"/>
          <w:sz w:val="21"/>
          <w:szCs w:val="21"/>
        </w:rPr>
        <w:t>.</w:t>
      </w:r>
      <w:r w:rsidR="008829E2">
        <w:rPr>
          <w:rFonts w:ascii="Tahoma" w:hAnsi="Tahoma" w:cs="Tahoma"/>
          <w:sz w:val="21"/>
          <w:szCs w:val="21"/>
        </w:rPr>
        <w:t xml:space="preserve"> </w:t>
      </w:r>
    </w:p>
    <w:p w14:paraId="694D0B55" w14:textId="1E134BF0" w:rsidR="00261DBB" w:rsidRDefault="001A633D"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bookmarkStart w:id="134" w:name="_Hlk54971262"/>
      <w:r>
        <w:rPr>
          <w:rFonts w:ascii="Tahoma" w:hAnsi="Tahoma" w:cs="Tahoma"/>
          <w:sz w:val="21"/>
          <w:szCs w:val="21"/>
        </w:rPr>
        <w:t>Em caso de distrato ou rescisão de qualquer um dos contratos ou instrumentos de promessa de compra e venda das Unidades (“</w:t>
      </w:r>
      <w:r w:rsidRPr="001A633D">
        <w:rPr>
          <w:rFonts w:ascii="Tahoma" w:hAnsi="Tahoma" w:cs="Tahoma"/>
          <w:sz w:val="21"/>
          <w:szCs w:val="21"/>
          <w:u w:val="single"/>
        </w:rPr>
        <w:t>Promessa</w:t>
      </w:r>
      <w:r>
        <w:rPr>
          <w:rFonts w:ascii="Tahoma" w:hAnsi="Tahoma" w:cs="Tahoma"/>
          <w:sz w:val="21"/>
          <w:szCs w:val="21"/>
        </w:rPr>
        <w:t xml:space="preserve">”) </w:t>
      </w:r>
      <w:r w:rsidR="00373578">
        <w:rPr>
          <w:rFonts w:ascii="Tahoma" w:hAnsi="Tahoma" w:cs="Tahoma"/>
          <w:sz w:val="21"/>
          <w:szCs w:val="21"/>
        </w:rPr>
        <w:t>celebrado entre a Emitente e os</w:t>
      </w:r>
      <w:r>
        <w:rPr>
          <w:rFonts w:ascii="Tahoma" w:hAnsi="Tahoma" w:cs="Tahoma"/>
          <w:sz w:val="21"/>
          <w:szCs w:val="21"/>
        </w:rPr>
        <w:t xml:space="preserve"> terceiros adquirentes, </w:t>
      </w:r>
      <w:r w:rsidR="008902C1">
        <w:rPr>
          <w:rFonts w:ascii="Tahoma" w:hAnsi="Tahoma" w:cs="Tahoma"/>
          <w:sz w:val="21"/>
          <w:szCs w:val="21"/>
        </w:rPr>
        <w:t>caberá exclusivamente à</w:t>
      </w:r>
      <w:r>
        <w:rPr>
          <w:rFonts w:ascii="Tahoma" w:hAnsi="Tahoma" w:cs="Tahoma"/>
          <w:sz w:val="21"/>
          <w:szCs w:val="21"/>
        </w:rPr>
        <w:t xml:space="preserve"> Emitente</w:t>
      </w:r>
      <w:r w:rsidR="008902C1">
        <w:rPr>
          <w:rFonts w:ascii="Tahoma" w:hAnsi="Tahoma" w:cs="Tahoma"/>
          <w:sz w:val="21"/>
          <w:szCs w:val="21"/>
        </w:rPr>
        <w:t xml:space="preserve"> a responsabilidade pela devolução de valores pagos pelos adquirente</w:t>
      </w:r>
      <w:r w:rsidR="001527FC">
        <w:rPr>
          <w:rFonts w:ascii="Tahoma" w:hAnsi="Tahoma" w:cs="Tahoma"/>
          <w:sz w:val="21"/>
          <w:szCs w:val="21"/>
        </w:rPr>
        <w:t>s</w:t>
      </w:r>
      <w:r w:rsidR="008902C1">
        <w:rPr>
          <w:rFonts w:ascii="Tahoma" w:hAnsi="Tahoma" w:cs="Tahoma"/>
          <w:sz w:val="21"/>
          <w:szCs w:val="21"/>
        </w:rPr>
        <w:t xml:space="preserve"> nos termos das Promessas, bem como pelo pagamento de eventuais indenizações ou penalidades aos adquirentes, não tendo a Credora ou a Securitizadora qualquer responsabilidade por tais obrigações</w:t>
      </w:r>
      <w:r w:rsidR="00261DBB">
        <w:rPr>
          <w:rFonts w:ascii="Tahoma" w:hAnsi="Tahoma" w:cs="Tahoma"/>
          <w:sz w:val="21"/>
          <w:szCs w:val="21"/>
        </w:rPr>
        <w:t>.</w:t>
      </w:r>
    </w:p>
    <w:p w14:paraId="02B7C62B" w14:textId="132DB41E" w:rsidR="003005D0" w:rsidRPr="00EA4B41" w:rsidRDefault="003005D0"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bookmarkStart w:id="135" w:name="_Hlk58888445"/>
      <w:bookmarkEnd w:id="134"/>
      <w:r w:rsidRPr="00EA4B41">
        <w:rPr>
          <w:rFonts w:ascii="Tahoma" w:hAnsi="Tahoma" w:cs="Tahoma"/>
          <w:sz w:val="21"/>
          <w:szCs w:val="21"/>
        </w:rPr>
        <w:t xml:space="preserve">Ainda, caso no período compreendido entre a Data de Emissão desta Cédula e a Data de Vencimento sejam realizadas vendas de Unidades em Estoque, a totalidade </w:t>
      </w:r>
      <w:r w:rsidRPr="00EA4B41">
        <w:rPr>
          <w:rFonts w:ascii="Tahoma" w:hAnsi="Tahoma" w:cs="Tahoma"/>
          <w:spacing w:val="-3"/>
          <w:sz w:val="21"/>
          <w:szCs w:val="21"/>
        </w:rPr>
        <w:t xml:space="preserve">dos </w:t>
      </w:r>
      <w:r w:rsidRPr="00EA4B41">
        <w:rPr>
          <w:rFonts w:ascii="Tahoma" w:hAnsi="Tahoma" w:cs="Tahoma"/>
          <w:sz w:val="21"/>
          <w:szCs w:val="21"/>
        </w:rPr>
        <w:t xml:space="preserve">referidos recursos serão utilizados pela Securitizadora igualmente </w:t>
      </w:r>
      <w:r w:rsidRPr="00EA4B41">
        <w:rPr>
          <w:rFonts w:ascii="Tahoma" w:hAnsi="Tahoma" w:cs="Tahoma"/>
          <w:spacing w:val="-3"/>
          <w:sz w:val="21"/>
          <w:szCs w:val="21"/>
        </w:rPr>
        <w:t>para os fins</w:t>
      </w:r>
      <w:r w:rsidR="00270DDB">
        <w:rPr>
          <w:rFonts w:ascii="Tahoma" w:hAnsi="Tahoma" w:cs="Tahoma"/>
          <w:spacing w:val="-3"/>
          <w:sz w:val="21"/>
          <w:szCs w:val="21"/>
        </w:rPr>
        <w:t xml:space="preserve"> da Cláusula</w:t>
      </w:r>
      <w:r w:rsidRPr="00EA4B41">
        <w:rPr>
          <w:rFonts w:ascii="Tahoma" w:hAnsi="Tahoma" w:cs="Tahoma"/>
          <w:spacing w:val="-3"/>
          <w:sz w:val="21"/>
          <w:szCs w:val="21"/>
        </w:rPr>
        <w:t xml:space="preserve"> </w:t>
      </w:r>
      <w:r w:rsidRPr="00EA4B41">
        <w:rPr>
          <w:rFonts w:ascii="Tahoma" w:eastAsia="MS Mincho" w:hAnsi="Tahoma" w:cs="Tahoma"/>
          <w:sz w:val="21"/>
          <w:szCs w:val="21"/>
        </w:rPr>
        <w:fldChar w:fldCharType="begin"/>
      </w:r>
      <w:r w:rsidRPr="00EA4B41">
        <w:rPr>
          <w:rFonts w:ascii="Tahoma" w:eastAsia="MS Mincho" w:hAnsi="Tahoma" w:cs="Tahoma"/>
          <w:sz w:val="21"/>
          <w:szCs w:val="21"/>
        </w:rPr>
        <w:instrText xml:space="preserve"> REF _Ref34755362 \r \h  \* MERGEFORMAT </w:instrText>
      </w:r>
      <w:r w:rsidRPr="00EA4B41">
        <w:rPr>
          <w:rFonts w:ascii="Tahoma" w:eastAsia="MS Mincho" w:hAnsi="Tahoma" w:cs="Tahoma"/>
          <w:sz w:val="21"/>
          <w:szCs w:val="21"/>
        </w:rPr>
      </w:r>
      <w:r w:rsidRPr="00EA4B41">
        <w:rPr>
          <w:rFonts w:ascii="Tahoma" w:eastAsia="MS Mincho" w:hAnsi="Tahoma" w:cs="Tahoma"/>
          <w:sz w:val="21"/>
          <w:szCs w:val="21"/>
        </w:rPr>
        <w:fldChar w:fldCharType="separate"/>
      </w:r>
      <w:r w:rsidRPr="00EA4B41">
        <w:rPr>
          <w:rFonts w:ascii="Tahoma" w:eastAsia="MS Mincho" w:hAnsi="Tahoma" w:cs="Tahoma"/>
          <w:sz w:val="21"/>
          <w:szCs w:val="21"/>
        </w:rPr>
        <w:t>6.1</w:t>
      </w:r>
      <w:r w:rsidRPr="00EA4B41">
        <w:rPr>
          <w:rFonts w:ascii="Tahoma" w:eastAsia="MS Mincho" w:hAnsi="Tahoma" w:cs="Tahoma"/>
          <w:sz w:val="21"/>
          <w:szCs w:val="21"/>
        </w:rPr>
        <w:fldChar w:fldCharType="end"/>
      </w:r>
      <w:bookmarkEnd w:id="135"/>
      <w:r w:rsidRPr="00EA4B41">
        <w:rPr>
          <w:rFonts w:ascii="Tahoma" w:hAnsi="Tahoma" w:cs="Tahoma"/>
          <w:spacing w:val="-3"/>
          <w:sz w:val="21"/>
          <w:szCs w:val="21"/>
        </w:rPr>
        <w:t>.</w:t>
      </w:r>
    </w:p>
    <w:p w14:paraId="02964C27" w14:textId="77777777" w:rsidR="006C17F3" w:rsidRPr="00EA4B41" w:rsidRDefault="006C17F3"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bookmarkStart w:id="136" w:name="_Hlk58888507"/>
      <w:bookmarkEnd w:id="121"/>
      <w:r>
        <w:rPr>
          <w:rFonts w:ascii="Tahoma" w:hAnsi="Tahoma" w:cs="Tahoma"/>
          <w:sz w:val="21"/>
          <w:szCs w:val="21"/>
        </w:rPr>
        <w:t xml:space="preserve">As Amortizações Antecipadas Compulsórias ocorrerão somente nas Datas de Aniversário, </w:t>
      </w:r>
      <w:r w:rsidRPr="00DD1917">
        <w:rPr>
          <w:rFonts w:ascii="Tahoma" w:hAnsi="Tahoma" w:cs="Tahoma"/>
          <w:bCs/>
          <w:sz w:val="21"/>
          <w:szCs w:val="21"/>
        </w:rPr>
        <w:t xml:space="preserve">conforme </w:t>
      </w:r>
      <w:r w:rsidRPr="004473AA">
        <w:rPr>
          <w:rFonts w:ascii="Tahoma" w:hAnsi="Tahoma" w:cs="Tahoma"/>
          <w:sz w:val="21"/>
          <w:szCs w:val="21"/>
        </w:rPr>
        <w:t>descritas</w:t>
      </w:r>
      <w:r w:rsidRPr="00DD1917">
        <w:rPr>
          <w:rFonts w:ascii="Tahoma" w:hAnsi="Tahoma" w:cs="Tahoma"/>
          <w:bCs/>
          <w:sz w:val="21"/>
          <w:szCs w:val="21"/>
        </w:rPr>
        <w:t xml:space="preserve"> no Anexo I desta Cédula</w:t>
      </w:r>
      <w:r>
        <w:rPr>
          <w:rFonts w:ascii="Tahoma" w:hAnsi="Tahoma" w:cs="Tahoma"/>
          <w:bCs/>
          <w:sz w:val="21"/>
          <w:szCs w:val="21"/>
        </w:rPr>
        <w:t>.</w:t>
      </w:r>
    </w:p>
    <w:bookmarkEnd w:id="136"/>
    <w:p w14:paraId="3A5C7737" w14:textId="0CD6BD03" w:rsidR="00811494" w:rsidRPr="00FF5554" w:rsidRDefault="00811494" w:rsidP="004473AA">
      <w:pPr>
        <w:pStyle w:val="PargrafodaLista"/>
        <w:numPr>
          <w:ilvl w:val="1"/>
          <w:numId w:val="35"/>
        </w:numPr>
        <w:tabs>
          <w:tab w:val="left" w:pos="851"/>
        </w:tabs>
        <w:spacing w:before="240" w:after="240" w:line="300" w:lineRule="auto"/>
        <w:ind w:left="0" w:firstLine="0"/>
        <w:contextualSpacing w:val="0"/>
        <w:jc w:val="both"/>
        <w:rPr>
          <w:rFonts w:ascii="Tahoma" w:hAnsi="Tahoma" w:cs="Tahoma"/>
          <w:b/>
          <w:sz w:val="21"/>
          <w:szCs w:val="21"/>
        </w:rPr>
      </w:pPr>
      <w:r w:rsidRPr="00DD1917">
        <w:rPr>
          <w:rFonts w:ascii="Tahoma" w:hAnsi="Tahoma" w:cs="Tahoma"/>
          <w:sz w:val="21"/>
          <w:szCs w:val="21"/>
          <w:u w:val="single"/>
        </w:rPr>
        <w:t>Garantias</w:t>
      </w:r>
      <w:r w:rsidRPr="00DD1917">
        <w:rPr>
          <w:rFonts w:ascii="Tahoma" w:hAnsi="Tahoma" w:cs="Tahoma"/>
          <w:sz w:val="21"/>
          <w:szCs w:val="21"/>
        </w:rPr>
        <w:t>: Em garantia ao adimplemento das Obrigações Garantidas, essa Cédula conta com as seguintes garantias: (i) a Cessão Fiduciária; (ii) a Alienação Fiduciária Unidades;</w:t>
      </w:r>
      <w:r w:rsidR="00257154">
        <w:rPr>
          <w:rFonts w:ascii="Tahoma" w:hAnsi="Tahoma" w:cs="Tahoma"/>
          <w:sz w:val="21"/>
          <w:szCs w:val="21"/>
        </w:rPr>
        <w:t xml:space="preserve"> </w:t>
      </w:r>
      <w:r w:rsidRPr="00DD1917">
        <w:rPr>
          <w:rFonts w:ascii="Tahoma" w:hAnsi="Tahoma" w:cs="Tahoma"/>
          <w:sz w:val="21"/>
          <w:szCs w:val="21"/>
        </w:rPr>
        <w:t>e (</w:t>
      </w:r>
      <w:r w:rsidR="00304A73" w:rsidRPr="00DD1917">
        <w:rPr>
          <w:rFonts w:ascii="Tahoma" w:hAnsi="Tahoma" w:cs="Tahoma"/>
          <w:sz w:val="21"/>
          <w:szCs w:val="21"/>
        </w:rPr>
        <w:t>i</w:t>
      </w:r>
      <w:r w:rsidR="003F6E9F">
        <w:rPr>
          <w:rFonts w:ascii="Tahoma" w:hAnsi="Tahoma" w:cs="Tahoma"/>
          <w:sz w:val="21"/>
          <w:szCs w:val="21"/>
        </w:rPr>
        <w:t>ii</w:t>
      </w:r>
      <w:r w:rsidRPr="00DD1917">
        <w:rPr>
          <w:rFonts w:ascii="Tahoma" w:hAnsi="Tahoma" w:cs="Tahoma"/>
          <w:sz w:val="21"/>
          <w:szCs w:val="21"/>
        </w:rPr>
        <w:t xml:space="preserve">) </w:t>
      </w:r>
      <w:r w:rsidR="00257154">
        <w:rPr>
          <w:rFonts w:ascii="Tahoma" w:hAnsi="Tahoma" w:cs="Tahoma"/>
          <w:sz w:val="21"/>
          <w:szCs w:val="21"/>
        </w:rPr>
        <w:t xml:space="preserve">o </w:t>
      </w:r>
      <w:r w:rsidRPr="00DD1917">
        <w:rPr>
          <w:rFonts w:ascii="Tahoma" w:hAnsi="Tahoma" w:cs="Tahoma"/>
          <w:sz w:val="21"/>
          <w:szCs w:val="21"/>
        </w:rPr>
        <w:t>Aval.</w:t>
      </w:r>
    </w:p>
    <w:p w14:paraId="316EEB51" w14:textId="37AE9DAF" w:rsidR="00D4250B" w:rsidRDefault="005B17D9" w:rsidP="00291AE7">
      <w:pPr>
        <w:pStyle w:val="PargrafodaLista"/>
        <w:numPr>
          <w:ilvl w:val="1"/>
          <w:numId w:val="35"/>
        </w:numPr>
        <w:tabs>
          <w:tab w:val="left" w:pos="851"/>
        </w:tabs>
        <w:spacing w:before="240" w:after="240" w:line="300" w:lineRule="auto"/>
        <w:ind w:left="0" w:firstLine="0"/>
        <w:contextualSpacing w:val="0"/>
        <w:jc w:val="both"/>
        <w:rPr>
          <w:rFonts w:ascii="Tahoma" w:hAnsi="Tahoma" w:cs="Tahoma"/>
          <w:sz w:val="21"/>
          <w:szCs w:val="21"/>
        </w:rPr>
      </w:pPr>
      <w:r>
        <w:rPr>
          <w:rFonts w:ascii="Tahoma" w:hAnsi="Tahoma" w:cs="Tahoma"/>
          <w:sz w:val="21"/>
          <w:szCs w:val="21"/>
        </w:rPr>
        <w:t xml:space="preserve">Na presente data, </w:t>
      </w:r>
      <w:r w:rsidR="00922AF3">
        <w:rPr>
          <w:rFonts w:ascii="Tahoma" w:hAnsi="Tahoma" w:cs="Tahoma"/>
          <w:sz w:val="21"/>
          <w:szCs w:val="21"/>
        </w:rPr>
        <w:t>os</w:t>
      </w:r>
      <w:r>
        <w:rPr>
          <w:rFonts w:ascii="Tahoma" w:hAnsi="Tahoma" w:cs="Tahoma"/>
          <w:sz w:val="21"/>
          <w:szCs w:val="21"/>
        </w:rPr>
        <w:t xml:space="preserve"> Empreendimentos Alvo encontram-se </w:t>
      </w:r>
      <w:r w:rsidR="00922AF3">
        <w:rPr>
          <w:rFonts w:ascii="Tahoma" w:hAnsi="Tahoma" w:cs="Tahoma"/>
          <w:sz w:val="21"/>
          <w:szCs w:val="21"/>
        </w:rPr>
        <w:t>submetidos ao regime de afetação, nos termos da Lei</w:t>
      </w:r>
      <w:r w:rsidR="003A3C26">
        <w:rPr>
          <w:rFonts w:ascii="Tahoma" w:hAnsi="Tahoma" w:cs="Tahoma"/>
          <w:sz w:val="21"/>
          <w:szCs w:val="21"/>
        </w:rPr>
        <w:t xml:space="preserve"> n.º</w:t>
      </w:r>
      <w:r w:rsidR="00922AF3">
        <w:rPr>
          <w:rFonts w:ascii="Tahoma" w:hAnsi="Tahoma" w:cs="Tahoma"/>
          <w:sz w:val="21"/>
          <w:szCs w:val="21"/>
        </w:rPr>
        <w:t xml:space="preserve"> 10.931, de 02 de agosto de 2004, conforme alterada, e, portanto, os </w:t>
      </w:r>
      <w:r w:rsidR="007B3789">
        <w:rPr>
          <w:rFonts w:ascii="Tahoma" w:hAnsi="Tahoma" w:cs="Tahoma"/>
          <w:sz w:val="21"/>
          <w:szCs w:val="21"/>
        </w:rPr>
        <w:t xml:space="preserve">imóveis nos quais serão desenvolvidos cada </w:t>
      </w:r>
      <w:del w:id="137" w:author="Matheus Gomes Faria" w:date="2021-11-19T17:31:00Z">
        <w:r w:rsidR="007B3789" w:rsidDel="00B12DCF">
          <w:rPr>
            <w:rFonts w:ascii="Tahoma" w:hAnsi="Tahoma" w:cs="Tahoma"/>
            <w:sz w:val="21"/>
            <w:szCs w:val="21"/>
          </w:rPr>
          <w:delText>Empreendimento Alvo</w:delText>
        </w:r>
      </w:del>
      <w:ins w:id="138" w:author="Matheus Gomes Faria" w:date="2021-11-19T17:45:00Z">
        <w:r w:rsidR="00660F7D">
          <w:rPr>
            <w:rFonts w:ascii="Tahoma" w:hAnsi="Tahoma" w:cs="Tahoma"/>
            <w:sz w:val="21"/>
            <w:szCs w:val="21"/>
          </w:rPr>
          <w:t>Empreendimento Áureo</w:t>
        </w:r>
      </w:ins>
      <w:del w:id="139" w:author="Matheus Gomes Faria" w:date="2021-11-19T17:31:00Z">
        <w:r w:rsidR="00922AF3" w:rsidDel="00B12DCF">
          <w:rPr>
            <w:rFonts w:ascii="Tahoma" w:hAnsi="Tahoma" w:cs="Tahoma"/>
            <w:sz w:val="21"/>
            <w:szCs w:val="21"/>
          </w:rPr>
          <w:delText>,</w:delText>
        </w:r>
      </w:del>
      <w:r w:rsidR="00922AF3">
        <w:rPr>
          <w:rFonts w:ascii="Tahoma" w:hAnsi="Tahoma" w:cs="Tahoma"/>
          <w:sz w:val="21"/>
          <w:szCs w:val="21"/>
        </w:rPr>
        <w:t xml:space="preserve"> bem como os demais bens e diretos a ele</w:t>
      </w:r>
      <w:r w:rsidR="007B3789">
        <w:rPr>
          <w:rFonts w:ascii="Tahoma" w:hAnsi="Tahoma" w:cs="Tahoma"/>
          <w:sz w:val="21"/>
          <w:szCs w:val="21"/>
        </w:rPr>
        <w:t>s</w:t>
      </w:r>
      <w:r w:rsidR="00922AF3">
        <w:rPr>
          <w:rFonts w:ascii="Tahoma" w:hAnsi="Tahoma" w:cs="Tahoma"/>
          <w:sz w:val="21"/>
          <w:szCs w:val="21"/>
        </w:rPr>
        <w:t xml:space="preserve"> vinculados constituem patrimônio</w:t>
      </w:r>
      <w:r w:rsidR="00D4250B">
        <w:rPr>
          <w:rFonts w:ascii="Tahoma" w:hAnsi="Tahoma" w:cs="Tahoma"/>
          <w:sz w:val="21"/>
          <w:szCs w:val="21"/>
        </w:rPr>
        <w:t>s</w:t>
      </w:r>
      <w:r w:rsidR="00922AF3">
        <w:rPr>
          <w:rFonts w:ascii="Tahoma" w:hAnsi="Tahoma" w:cs="Tahoma"/>
          <w:sz w:val="21"/>
          <w:szCs w:val="21"/>
        </w:rPr>
        <w:t xml:space="preserve"> de afetação </w:t>
      </w:r>
      <w:r w:rsidR="00D4250B">
        <w:rPr>
          <w:rFonts w:ascii="Tahoma" w:hAnsi="Tahoma" w:cs="Tahoma"/>
          <w:sz w:val="21"/>
          <w:szCs w:val="21"/>
        </w:rPr>
        <w:t xml:space="preserve">separados, os quais </w:t>
      </w:r>
      <w:r w:rsidR="00291AE7">
        <w:rPr>
          <w:rFonts w:ascii="Tahoma" w:hAnsi="Tahoma" w:cs="Tahoma"/>
          <w:sz w:val="21"/>
          <w:szCs w:val="21"/>
        </w:rPr>
        <w:t>respondem apenas</w:t>
      </w:r>
      <w:r w:rsidR="00291AE7" w:rsidRPr="00FF5554">
        <w:rPr>
          <w:rFonts w:ascii="Tahoma" w:hAnsi="Tahoma" w:cs="Tahoma"/>
          <w:sz w:val="21"/>
          <w:szCs w:val="21"/>
        </w:rPr>
        <w:t xml:space="preserve"> </w:t>
      </w:r>
      <w:r w:rsidR="00291AE7">
        <w:rPr>
          <w:rFonts w:ascii="Tahoma" w:hAnsi="Tahoma" w:cs="Tahoma"/>
          <w:sz w:val="21"/>
          <w:szCs w:val="21"/>
        </w:rPr>
        <w:t>pelas</w:t>
      </w:r>
      <w:r w:rsidR="00291AE7" w:rsidRPr="00FF5554">
        <w:rPr>
          <w:rFonts w:ascii="Tahoma" w:hAnsi="Tahoma" w:cs="Tahoma"/>
          <w:sz w:val="21"/>
          <w:szCs w:val="21"/>
        </w:rPr>
        <w:t xml:space="preserve"> obrigações </w:t>
      </w:r>
      <w:r w:rsidR="00291AE7">
        <w:rPr>
          <w:rFonts w:ascii="Tahoma" w:hAnsi="Tahoma" w:cs="Tahoma"/>
          <w:sz w:val="21"/>
          <w:szCs w:val="21"/>
        </w:rPr>
        <w:t>a ele</w:t>
      </w:r>
      <w:r w:rsidR="00D4250B">
        <w:rPr>
          <w:rFonts w:ascii="Tahoma" w:hAnsi="Tahoma" w:cs="Tahoma"/>
          <w:sz w:val="21"/>
          <w:szCs w:val="21"/>
        </w:rPr>
        <w:t>s</w:t>
      </w:r>
      <w:r w:rsidR="00291AE7">
        <w:rPr>
          <w:rFonts w:ascii="Tahoma" w:hAnsi="Tahoma" w:cs="Tahoma"/>
          <w:sz w:val="21"/>
          <w:szCs w:val="21"/>
        </w:rPr>
        <w:t xml:space="preserve"> </w:t>
      </w:r>
      <w:r w:rsidR="00291AE7" w:rsidRPr="00FF5554">
        <w:rPr>
          <w:rFonts w:ascii="Tahoma" w:hAnsi="Tahoma" w:cs="Tahoma"/>
          <w:sz w:val="21"/>
          <w:szCs w:val="21"/>
        </w:rPr>
        <w:t>vinculadas</w:t>
      </w:r>
      <w:r w:rsidR="00291AE7">
        <w:rPr>
          <w:rFonts w:ascii="Tahoma" w:hAnsi="Tahoma" w:cs="Tahoma"/>
          <w:sz w:val="21"/>
          <w:szCs w:val="21"/>
        </w:rPr>
        <w:t xml:space="preserve">. </w:t>
      </w:r>
    </w:p>
    <w:p w14:paraId="251DCA06" w14:textId="217C962E" w:rsidR="005B17D9" w:rsidRDefault="00D4250B"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r>
        <w:rPr>
          <w:rFonts w:ascii="Tahoma" w:hAnsi="Tahoma" w:cs="Tahoma"/>
          <w:sz w:val="21"/>
          <w:szCs w:val="21"/>
        </w:rPr>
        <w:t>Em razão do acima disposto</w:t>
      </w:r>
      <w:r w:rsidR="00291AE7">
        <w:rPr>
          <w:rFonts w:ascii="Tahoma" w:hAnsi="Tahoma" w:cs="Tahoma"/>
          <w:sz w:val="21"/>
          <w:szCs w:val="21"/>
        </w:rPr>
        <w:t xml:space="preserve">, até que o </w:t>
      </w:r>
      <w:r w:rsidR="007B3789">
        <w:rPr>
          <w:rFonts w:ascii="Tahoma" w:hAnsi="Tahoma" w:cs="Tahoma"/>
          <w:sz w:val="21"/>
          <w:szCs w:val="21"/>
        </w:rPr>
        <w:t>regime</w:t>
      </w:r>
      <w:r w:rsidR="00291AE7">
        <w:rPr>
          <w:rFonts w:ascii="Tahoma" w:hAnsi="Tahoma" w:cs="Tahoma"/>
          <w:sz w:val="21"/>
          <w:szCs w:val="21"/>
        </w:rPr>
        <w:t xml:space="preserve"> de afetação </w:t>
      </w:r>
      <w:r w:rsidR="007B3789">
        <w:rPr>
          <w:rFonts w:ascii="Tahoma" w:hAnsi="Tahoma" w:cs="Tahoma"/>
          <w:sz w:val="21"/>
          <w:szCs w:val="21"/>
        </w:rPr>
        <w:t>do</w:t>
      </w:r>
      <w:r w:rsidR="00291AE7">
        <w:rPr>
          <w:rFonts w:ascii="Tahoma" w:hAnsi="Tahoma" w:cs="Tahoma"/>
          <w:sz w:val="21"/>
          <w:szCs w:val="21"/>
        </w:rPr>
        <w:t xml:space="preserve"> </w:t>
      </w:r>
      <w:del w:id="140" w:author="Matheus Gomes Faria" w:date="2021-11-19T17:45:00Z">
        <w:r w:rsidR="00291AE7" w:rsidDel="00660F7D">
          <w:rPr>
            <w:rFonts w:ascii="Tahoma" w:hAnsi="Tahoma" w:cs="Tahoma"/>
            <w:sz w:val="21"/>
            <w:szCs w:val="21"/>
          </w:rPr>
          <w:delText>Empreendimento Alvo</w:delText>
        </w:r>
      </w:del>
      <w:ins w:id="141" w:author="Matheus Gomes Faria" w:date="2021-11-19T17:45:00Z">
        <w:r w:rsidR="00660F7D">
          <w:rPr>
            <w:rFonts w:ascii="Tahoma" w:hAnsi="Tahoma" w:cs="Tahoma"/>
            <w:sz w:val="21"/>
            <w:szCs w:val="21"/>
          </w:rPr>
          <w:t>Empreendimento Áureo</w:t>
        </w:r>
      </w:ins>
      <w:r w:rsidR="00291AE7">
        <w:rPr>
          <w:rFonts w:ascii="Tahoma" w:hAnsi="Tahoma" w:cs="Tahoma"/>
          <w:sz w:val="21"/>
          <w:szCs w:val="21"/>
        </w:rPr>
        <w:t xml:space="preserve"> seja extinto, </w:t>
      </w:r>
      <w:r w:rsidR="005B17D9" w:rsidRPr="00FF5554">
        <w:rPr>
          <w:rFonts w:ascii="Tahoma" w:hAnsi="Tahoma" w:cs="Tahoma"/>
          <w:sz w:val="21"/>
          <w:szCs w:val="21"/>
        </w:rPr>
        <w:t xml:space="preserve">as Obrigações Garantidas, as Garantias e as obrigações em geral descritas </w:t>
      </w:r>
      <w:r w:rsidR="00291AE7">
        <w:rPr>
          <w:rFonts w:ascii="Tahoma" w:hAnsi="Tahoma" w:cs="Tahoma"/>
          <w:sz w:val="21"/>
          <w:szCs w:val="21"/>
        </w:rPr>
        <w:t>nesta</w:t>
      </w:r>
      <w:r w:rsidR="005B17D9" w:rsidRPr="00FF5554">
        <w:rPr>
          <w:rFonts w:ascii="Tahoma" w:hAnsi="Tahoma" w:cs="Tahoma"/>
          <w:sz w:val="21"/>
          <w:szCs w:val="21"/>
        </w:rPr>
        <w:t xml:space="preserve"> CCB e nos Contratos de Garantia não se confundem com as obrigações garantidas, as garantias e as obrigações em geral descritas na </w:t>
      </w:r>
      <w:r w:rsidR="00291AE7">
        <w:rPr>
          <w:rFonts w:ascii="Tahoma" w:hAnsi="Tahoma" w:cs="Tahoma"/>
          <w:sz w:val="21"/>
          <w:szCs w:val="21"/>
        </w:rPr>
        <w:t xml:space="preserve">CCB Lumio e na CCB </w:t>
      </w:r>
      <w:del w:id="142" w:author="Matheus Gomes Faria" w:date="2021-11-19T17:08:00Z">
        <w:r w:rsidR="00291AE7" w:rsidDel="000C64DD">
          <w:rPr>
            <w:rFonts w:ascii="Tahoma" w:hAnsi="Tahoma" w:cs="Tahoma"/>
            <w:sz w:val="21"/>
            <w:szCs w:val="21"/>
          </w:rPr>
          <w:delText xml:space="preserve">Figueira </w:delText>
        </w:r>
      </w:del>
      <w:ins w:id="143" w:author="Matheus Gomes Faria" w:date="2021-11-19T17:08:00Z">
        <w:r w:rsidR="000C64DD">
          <w:rPr>
            <w:rFonts w:ascii="Tahoma" w:hAnsi="Tahoma" w:cs="Tahoma"/>
            <w:sz w:val="21"/>
            <w:szCs w:val="21"/>
          </w:rPr>
          <w:t>Cambuí</w:t>
        </w:r>
        <w:r w:rsidR="000C64DD">
          <w:rPr>
            <w:rFonts w:ascii="Tahoma" w:hAnsi="Tahoma" w:cs="Tahoma"/>
            <w:sz w:val="21"/>
            <w:szCs w:val="21"/>
          </w:rPr>
          <w:t xml:space="preserve"> </w:t>
        </w:r>
      </w:ins>
      <w:r w:rsidR="005B17D9" w:rsidRPr="00FF5554">
        <w:rPr>
          <w:rFonts w:ascii="Tahoma" w:hAnsi="Tahoma" w:cs="Tahoma"/>
          <w:sz w:val="21"/>
          <w:szCs w:val="21"/>
        </w:rPr>
        <w:t xml:space="preserve">e nos contratos garantia relacionados </w:t>
      </w:r>
      <w:r w:rsidR="00291AE7">
        <w:rPr>
          <w:rFonts w:ascii="Tahoma" w:hAnsi="Tahoma" w:cs="Tahoma"/>
          <w:sz w:val="21"/>
          <w:szCs w:val="21"/>
        </w:rPr>
        <w:t>às referidas CCBs</w:t>
      </w:r>
      <w:r w:rsidR="005B17D9" w:rsidRPr="00FF5554">
        <w:rPr>
          <w:rFonts w:ascii="Tahoma" w:hAnsi="Tahoma" w:cs="Tahoma"/>
          <w:sz w:val="21"/>
          <w:szCs w:val="21"/>
        </w:rPr>
        <w:t xml:space="preserve">. Dessa maneira, </w:t>
      </w:r>
      <w:r w:rsidR="00C26117">
        <w:rPr>
          <w:rFonts w:ascii="Tahoma" w:hAnsi="Tahoma" w:cs="Tahoma"/>
          <w:sz w:val="21"/>
          <w:szCs w:val="21"/>
        </w:rPr>
        <w:t xml:space="preserve">enquanto o regime de afetação perdurar, </w:t>
      </w:r>
      <w:r w:rsidR="005B17D9" w:rsidRPr="00FF5554">
        <w:rPr>
          <w:rFonts w:ascii="Tahoma" w:hAnsi="Tahoma" w:cs="Tahoma"/>
          <w:sz w:val="21"/>
          <w:szCs w:val="21"/>
        </w:rPr>
        <w:t>as Garantias serão executadas/excutidas apenas em caso de descumprimento de Obrigações Garantidas e/ou de vencimento antecipado d</w:t>
      </w:r>
      <w:r w:rsidR="00C26117">
        <w:rPr>
          <w:rFonts w:ascii="Tahoma" w:hAnsi="Tahoma" w:cs="Tahoma"/>
          <w:sz w:val="21"/>
          <w:szCs w:val="21"/>
        </w:rPr>
        <w:t>esta</w:t>
      </w:r>
      <w:r w:rsidR="005B17D9" w:rsidRPr="00FF5554">
        <w:rPr>
          <w:rFonts w:ascii="Tahoma" w:hAnsi="Tahoma" w:cs="Tahoma"/>
          <w:sz w:val="21"/>
          <w:szCs w:val="21"/>
        </w:rPr>
        <w:t xml:space="preserve"> CCB. </w:t>
      </w:r>
    </w:p>
    <w:p w14:paraId="1D9AB613" w14:textId="40039D2F" w:rsidR="00C26117" w:rsidRPr="00FF5554" w:rsidRDefault="00C26117"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r>
        <w:rPr>
          <w:rFonts w:ascii="Tahoma" w:hAnsi="Tahoma" w:cs="Tahoma"/>
          <w:sz w:val="21"/>
          <w:szCs w:val="21"/>
        </w:rPr>
        <w:t>Sem prejuízo do acima disposto, uma vez extintos os respectivos regimes de afetação dos Empreendimentos Alvo, as Garantias constituídas no âmbito desta CCB</w:t>
      </w:r>
      <w:r w:rsidR="007B3789">
        <w:rPr>
          <w:rFonts w:ascii="Tahoma" w:hAnsi="Tahoma" w:cs="Tahoma"/>
          <w:sz w:val="21"/>
          <w:szCs w:val="21"/>
        </w:rPr>
        <w:t xml:space="preserve"> passarão a </w:t>
      </w:r>
      <w:r w:rsidR="008742D9">
        <w:rPr>
          <w:rFonts w:ascii="Tahoma" w:hAnsi="Tahoma" w:cs="Tahoma"/>
          <w:sz w:val="21"/>
          <w:szCs w:val="21"/>
        </w:rPr>
        <w:t>garantir, concomitantemente,</w:t>
      </w:r>
      <w:r w:rsidR="002C095C">
        <w:rPr>
          <w:rFonts w:ascii="Tahoma" w:hAnsi="Tahoma" w:cs="Tahoma"/>
          <w:sz w:val="21"/>
          <w:szCs w:val="21"/>
        </w:rPr>
        <w:t xml:space="preserve"> </w:t>
      </w:r>
      <w:r w:rsidR="008742D9" w:rsidRPr="000E2117">
        <w:rPr>
          <w:rFonts w:ascii="Tahoma" w:hAnsi="Tahoma" w:cs="Tahoma"/>
          <w:sz w:val="21"/>
          <w:szCs w:val="21"/>
        </w:rPr>
        <w:t>as Obrigações Garantidas</w:t>
      </w:r>
      <w:r w:rsidR="008742D9">
        <w:rPr>
          <w:rFonts w:ascii="Tahoma" w:hAnsi="Tahoma" w:cs="Tahoma"/>
          <w:sz w:val="21"/>
          <w:szCs w:val="21"/>
        </w:rPr>
        <w:t xml:space="preserve"> e as obrigações garantidas oriundas da CCB Lumio e da CCB </w:t>
      </w:r>
      <w:del w:id="144" w:author="Matheus Gomes Faria" w:date="2021-11-19T17:08:00Z">
        <w:r w:rsidR="008742D9" w:rsidDel="000C64DD">
          <w:rPr>
            <w:rFonts w:ascii="Tahoma" w:hAnsi="Tahoma" w:cs="Tahoma"/>
            <w:sz w:val="21"/>
            <w:szCs w:val="21"/>
          </w:rPr>
          <w:delText>Figueira</w:delText>
        </w:r>
      </w:del>
      <w:ins w:id="145" w:author="Matheus Gomes Faria" w:date="2021-11-19T17:08:00Z">
        <w:r w:rsidR="000C64DD">
          <w:rPr>
            <w:rFonts w:ascii="Tahoma" w:hAnsi="Tahoma" w:cs="Tahoma"/>
            <w:sz w:val="21"/>
            <w:szCs w:val="21"/>
          </w:rPr>
          <w:t>Cambuí</w:t>
        </w:r>
      </w:ins>
      <w:r w:rsidR="008742D9">
        <w:rPr>
          <w:rFonts w:ascii="Tahoma" w:hAnsi="Tahoma" w:cs="Tahoma"/>
          <w:sz w:val="21"/>
          <w:szCs w:val="21"/>
        </w:rPr>
        <w:t xml:space="preserve">. </w:t>
      </w:r>
      <w:r w:rsidR="002C095C">
        <w:rPr>
          <w:rFonts w:ascii="Tahoma" w:hAnsi="Tahoma" w:cs="Tahoma"/>
          <w:sz w:val="21"/>
          <w:szCs w:val="21"/>
        </w:rPr>
        <w:t xml:space="preserve">Da mesma forma, as garantias constituídas para a CCB Lumio e para a CCB </w:t>
      </w:r>
      <w:ins w:id="146" w:author="Matheus Gomes Faria" w:date="2021-11-19T17:08:00Z">
        <w:r w:rsidR="000C64DD">
          <w:rPr>
            <w:rFonts w:ascii="Tahoma" w:hAnsi="Tahoma" w:cs="Tahoma"/>
            <w:sz w:val="21"/>
            <w:szCs w:val="21"/>
          </w:rPr>
          <w:t>Cambuí</w:t>
        </w:r>
        <w:r w:rsidR="000C64DD" w:rsidDel="000C64DD">
          <w:rPr>
            <w:rFonts w:ascii="Tahoma" w:hAnsi="Tahoma" w:cs="Tahoma"/>
            <w:sz w:val="21"/>
            <w:szCs w:val="21"/>
          </w:rPr>
          <w:t xml:space="preserve"> </w:t>
        </w:r>
      </w:ins>
      <w:del w:id="147" w:author="Matheus Gomes Faria" w:date="2021-11-19T17:08:00Z">
        <w:r w:rsidR="002C095C" w:rsidDel="000C64DD">
          <w:rPr>
            <w:rFonts w:ascii="Tahoma" w:hAnsi="Tahoma" w:cs="Tahoma"/>
            <w:sz w:val="21"/>
            <w:szCs w:val="21"/>
          </w:rPr>
          <w:delText xml:space="preserve">Figueira </w:delText>
        </w:r>
      </w:del>
      <w:r w:rsidR="002C095C">
        <w:rPr>
          <w:rFonts w:ascii="Tahoma" w:hAnsi="Tahoma" w:cs="Tahoma"/>
          <w:sz w:val="21"/>
          <w:szCs w:val="21"/>
        </w:rPr>
        <w:t xml:space="preserve">passarão a </w:t>
      </w:r>
      <w:r w:rsidR="00370A3C">
        <w:rPr>
          <w:rFonts w:ascii="Tahoma" w:hAnsi="Tahoma" w:cs="Tahoma"/>
          <w:sz w:val="21"/>
          <w:szCs w:val="21"/>
        </w:rPr>
        <w:t>ser compartilhadas com esta CCB</w:t>
      </w:r>
      <w:r w:rsidR="002C095C">
        <w:rPr>
          <w:rFonts w:ascii="Tahoma" w:hAnsi="Tahoma" w:cs="Tahoma"/>
          <w:sz w:val="21"/>
          <w:szCs w:val="21"/>
        </w:rPr>
        <w:t xml:space="preserve">. </w:t>
      </w:r>
    </w:p>
    <w:p w14:paraId="72695752" w14:textId="031FA530" w:rsidR="00811494" w:rsidRPr="00DD1917" w:rsidRDefault="00811494" w:rsidP="00FF5554">
      <w:pPr>
        <w:pStyle w:val="PargrafodaLista"/>
        <w:numPr>
          <w:ilvl w:val="1"/>
          <w:numId w:val="35"/>
        </w:numPr>
        <w:tabs>
          <w:tab w:val="left" w:pos="851"/>
        </w:tabs>
        <w:spacing w:before="240" w:after="240" w:line="300" w:lineRule="auto"/>
        <w:ind w:left="0" w:firstLine="0"/>
        <w:contextualSpacing w:val="0"/>
        <w:jc w:val="both"/>
        <w:rPr>
          <w:rFonts w:ascii="Tahoma" w:hAnsi="Tahoma" w:cs="Tahoma"/>
          <w:sz w:val="21"/>
          <w:szCs w:val="21"/>
        </w:rPr>
      </w:pPr>
      <w:r w:rsidRPr="00DD1917">
        <w:rPr>
          <w:rFonts w:ascii="Tahoma" w:hAnsi="Tahoma" w:cs="Tahoma"/>
          <w:sz w:val="21"/>
          <w:szCs w:val="21"/>
          <w:u w:val="single"/>
        </w:rPr>
        <w:lastRenderedPageBreak/>
        <w:t>Cessão Fiduciária</w:t>
      </w:r>
      <w:r w:rsidRPr="00DD1917">
        <w:rPr>
          <w:rFonts w:ascii="Tahoma" w:hAnsi="Tahoma" w:cs="Tahoma"/>
          <w:sz w:val="21"/>
          <w:szCs w:val="21"/>
        </w:rPr>
        <w:t xml:space="preserve">: Por meio da celebração do Contrato de Cessão Fiduciária será constituída a cessão fiduciária sobre todos os </w:t>
      </w:r>
      <w:r w:rsidRPr="00FF5554">
        <w:rPr>
          <w:rFonts w:ascii="Tahoma" w:hAnsi="Tahoma" w:cs="Tahoma"/>
          <w:spacing w:val="-3"/>
          <w:sz w:val="21"/>
          <w:szCs w:val="21"/>
        </w:rPr>
        <w:t>Direitos</w:t>
      </w:r>
      <w:r w:rsidRPr="00DD1917">
        <w:rPr>
          <w:rFonts w:ascii="Tahoma" w:hAnsi="Tahoma" w:cs="Tahoma"/>
          <w:sz w:val="21"/>
          <w:szCs w:val="21"/>
        </w:rPr>
        <w:t xml:space="preserve"> Creditórios Unidades Vendidas e a promessa de cessão fiduciária sobre todos os Direitos Creditórios Unidades em Estoque, os quais são tratados, em conjunto, na presente Cédula como </w:t>
      </w:r>
      <w:r w:rsidR="00FC1FAE" w:rsidRPr="00DD1917">
        <w:rPr>
          <w:rFonts w:ascii="Tahoma" w:hAnsi="Tahoma" w:cs="Tahoma"/>
          <w:sz w:val="21"/>
          <w:szCs w:val="21"/>
        </w:rPr>
        <w:t>“</w:t>
      </w:r>
      <w:r w:rsidRPr="00DD1917">
        <w:rPr>
          <w:rFonts w:ascii="Tahoma" w:hAnsi="Tahoma" w:cs="Tahoma"/>
          <w:sz w:val="21"/>
          <w:szCs w:val="21"/>
          <w:u w:val="single"/>
        </w:rPr>
        <w:t>Direitos Creditórios</w:t>
      </w:r>
      <w:r w:rsidR="00FC1FAE" w:rsidRPr="00DD1917">
        <w:rPr>
          <w:rFonts w:ascii="Tahoma" w:hAnsi="Tahoma" w:cs="Tahoma"/>
          <w:sz w:val="21"/>
          <w:szCs w:val="21"/>
        </w:rPr>
        <w:t>”</w:t>
      </w:r>
      <w:r w:rsidRPr="00DD1917">
        <w:rPr>
          <w:rFonts w:ascii="Tahoma" w:hAnsi="Tahoma" w:cs="Tahoma"/>
          <w:sz w:val="21"/>
          <w:szCs w:val="21"/>
        </w:rPr>
        <w:t xml:space="preserve">. </w:t>
      </w:r>
    </w:p>
    <w:p w14:paraId="35E6C481" w14:textId="77777777" w:rsidR="00811494" w:rsidRPr="00DD1917" w:rsidRDefault="00811494"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r w:rsidRPr="00DD1917">
        <w:rPr>
          <w:rFonts w:ascii="Tahoma" w:hAnsi="Tahoma" w:cs="Tahoma"/>
          <w:sz w:val="21"/>
          <w:szCs w:val="21"/>
        </w:rPr>
        <w:t xml:space="preserve">Nos termos previstos no Contrato de Cessão Fiduciária, este deverá ser aditado de tempos em tempos de forma a contemplar todos os Direitos Creditórios cedidos à Securitizadora em razão da venda das Unidades em Estoque. </w:t>
      </w:r>
    </w:p>
    <w:p w14:paraId="2AB877BE" w14:textId="77777777" w:rsidR="00811494" w:rsidRPr="00DD1917" w:rsidRDefault="00811494"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r w:rsidRPr="00DD1917">
        <w:rPr>
          <w:rFonts w:ascii="Tahoma" w:hAnsi="Tahoma" w:cs="Tahoma"/>
          <w:sz w:val="21"/>
          <w:szCs w:val="21"/>
        </w:rPr>
        <w:t>Conforme previsto no Contrato de Cessão Fiduciária, os recursos oriundos dos Direitos Creditórios serão depositados diretamente na Conta Centralizadora.</w:t>
      </w:r>
    </w:p>
    <w:p w14:paraId="1E9FEDE0" w14:textId="7828AB12" w:rsidR="00811494" w:rsidRPr="00DD1917" w:rsidRDefault="00811494" w:rsidP="00FF5554">
      <w:pPr>
        <w:pStyle w:val="PargrafodaLista"/>
        <w:numPr>
          <w:ilvl w:val="1"/>
          <w:numId w:val="35"/>
        </w:numPr>
        <w:tabs>
          <w:tab w:val="left" w:pos="851"/>
        </w:tabs>
        <w:spacing w:before="240" w:after="240" w:line="300" w:lineRule="auto"/>
        <w:ind w:left="0" w:firstLine="0"/>
        <w:contextualSpacing w:val="0"/>
        <w:jc w:val="both"/>
        <w:rPr>
          <w:rFonts w:ascii="Tahoma" w:hAnsi="Tahoma" w:cs="Tahoma"/>
          <w:sz w:val="21"/>
          <w:szCs w:val="21"/>
        </w:rPr>
      </w:pPr>
      <w:r w:rsidRPr="00DD1917">
        <w:rPr>
          <w:rFonts w:ascii="Tahoma" w:hAnsi="Tahoma" w:cs="Tahoma"/>
          <w:sz w:val="21"/>
          <w:szCs w:val="21"/>
          <w:u w:val="single"/>
        </w:rPr>
        <w:t>Alienação Fiduciária Unidades</w:t>
      </w:r>
      <w:r w:rsidRPr="00DD1917">
        <w:rPr>
          <w:rFonts w:ascii="Tahoma" w:hAnsi="Tahoma" w:cs="Tahoma"/>
          <w:sz w:val="21"/>
          <w:szCs w:val="21"/>
        </w:rPr>
        <w:t>: Por meio da celebração do Instrumento Particular de Alienação Fiduciária será constituída a alienação fiduciária sobre as Unidades.</w:t>
      </w:r>
    </w:p>
    <w:p w14:paraId="4A05D837" w14:textId="17077840" w:rsidR="00811494" w:rsidRPr="00DD1917" w:rsidRDefault="00811494"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r w:rsidRPr="00DD1917">
        <w:rPr>
          <w:rFonts w:ascii="Tahoma" w:hAnsi="Tahoma" w:cs="Tahoma"/>
          <w:sz w:val="21"/>
          <w:szCs w:val="21"/>
        </w:rPr>
        <w:t>A Securitizadora declara e reconhece que as</w:t>
      </w:r>
      <w:r w:rsidR="00E12B45" w:rsidRPr="00E12B45">
        <w:rPr>
          <w:rFonts w:ascii="Tahoma" w:hAnsi="Tahoma" w:cs="Tahoma"/>
          <w:sz w:val="21"/>
          <w:szCs w:val="21"/>
        </w:rPr>
        <w:t xml:space="preserve"> </w:t>
      </w:r>
      <w:r w:rsidRPr="00E12B45">
        <w:rPr>
          <w:rFonts w:ascii="Tahoma" w:hAnsi="Tahoma" w:cs="Tahoma"/>
          <w:sz w:val="21"/>
          <w:szCs w:val="21"/>
        </w:rPr>
        <w:t xml:space="preserve">Unidades em Estoque </w:t>
      </w:r>
      <w:r w:rsidRPr="00DD1917">
        <w:rPr>
          <w:rFonts w:ascii="Tahoma" w:hAnsi="Tahoma" w:cs="Tahoma"/>
          <w:sz w:val="21"/>
          <w:szCs w:val="21"/>
        </w:rPr>
        <w:t>integram o ativo circulante da Emitente e que se destinam a comercialização a terceiros. Em vista disso, quando da quitação integral do preço de quaisquer dos instrumentos de comercialização das Unidades em Estoque</w:t>
      </w:r>
      <w:r w:rsidR="000C035F">
        <w:rPr>
          <w:rFonts w:ascii="Tahoma" w:hAnsi="Tahoma" w:cs="Tahoma"/>
          <w:sz w:val="21"/>
          <w:szCs w:val="21"/>
        </w:rPr>
        <w:t xml:space="preserve"> ou de Unidades que já tenham sido comercializadas pela Emitente</w:t>
      </w:r>
      <w:r w:rsidRPr="00DD1917">
        <w:rPr>
          <w:rFonts w:ascii="Tahoma" w:hAnsi="Tahoma" w:cs="Tahoma"/>
          <w:sz w:val="21"/>
          <w:szCs w:val="21"/>
        </w:rPr>
        <w:t>, diretamente pelo respectivo adquirente ou mediante interveniente quitante, e recebimento pela Securitizadora dos recursos na Conta Centralizadora</w:t>
      </w:r>
      <w:r w:rsidR="00FE5ADE">
        <w:rPr>
          <w:rFonts w:ascii="Tahoma" w:hAnsi="Tahoma" w:cs="Tahoma"/>
          <w:sz w:val="21"/>
          <w:szCs w:val="21"/>
        </w:rPr>
        <w:t>.</w:t>
      </w:r>
      <w:r w:rsidRPr="00DD1917">
        <w:rPr>
          <w:rFonts w:ascii="Tahoma" w:hAnsi="Tahoma" w:cs="Tahoma"/>
          <w:sz w:val="21"/>
          <w:szCs w:val="21"/>
        </w:rPr>
        <w:t>, para que esta proceda conforme o previsto n</w:t>
      </w:r>
      <w:r w:rsidR="00270DDB">
        <w:rPr>
          <w:rFonts w:ascii="Tahoma" w:hAnsi="Tahoma" w:cs="Tahoma"/>
          <w:sz w:val="21"/>
          <w:szCs w:val="21"/>
        </w:rPr>
        <w:t>a</w:t>
      </w:r>
      <w:r w:rsidRPr="00DD1917">
        <w:rPr>
          <w:rFonts w:ascii="Tahoma" w:hAnsi="Tahoma" w:cs="Tahoma"/>
          <w:sz w:val="21"/>
          <w:szCs w:val="21"/>
        </w:rPr>
        <w:t xml:space="preserve"> </w:t>
      </w:r>
      <w:r w:rsidR="00270DDB">
        <w:rPr>
          <w:rFonts w:ascii="Tahoma" w:hAnsi="Tahoma" w:cs="Tahoma"/>
          <w:sz w:val="21"/>
          <w:szCs w:val="21"/>
        </w:rPr>
        <w:t>Cláusula</w:t>
      </w:r>
      <w:r w:rsidRPr="00DD1917">
        <w:rPr>
          <w:rFonts w:ascii="Tahoma" w:hAnsi="Tahoma" w:cs="Tahoma"/>
          <w:sz w:val="21"/>
          <w:szCs w:val="21"/>
        </w:rPr>
        <w:t xml:space="preserve"> 6.1, acima</w:t>
      </w:r>
      <w:r w:rsidR="00FE5ADE">
        <w:rPr>
          <w:rFonts w:ascii="Tahoma" w:hAnsi="Tahoma" w:cs="Tahoma"/>
          <w:sz w:val="21"/>
          <w:szCs w:val="21"/>
        </w:rPr>
        <w:t>. A</w:t>
      </w:r>
      <w:r w:rsidRPr="00DD1917">
        <w:rPr>
          <w:rFonts w:ascii="Tahoma" w:hAnsi="Tahoma" w:cs="Tahoma"/>
          <w:sz w:val="21"/>
          <w:szCs w:val="21"/>
        </w:rPr>
        <w:t xml:space="preserve"> Securitizadora providenciará a liberação da respectiva Alienação Fiduciária Unidades</w:t>
      </w:r>
      <w:r w:rsidR="00FE5ADE">
        <w:rPr>
          <w:rFonts w:ascii="Tahoma" w:hAnsi="Tahoma" w:cs="Tahoma"/>
          <w:sz w:val="21"/>
          <w:szCs w:val="21"/>
        </w:rPr>
        <w:t xml:space="preserve"> em até 3 (três) Dias Úteis</w:t>
      </w:r>
      <w:r w:rsidR="001F5220">
        <w:rPr>
          <w:rFonts w:ascii="Tahoma" w:hAnsi="Tahoma" w:cs="Tahoma"/>
          <w:sz w:val="21"/>
          <w:szCs w:val="21"/>
        </w:rPr>
        <w:t>: (i)</w:t>
      </w:r>
      <w:r w:rsidR="00FE5ADE">
        <w:rPr>
          <w:rFonts w:ascii="Tahoma" w:hAnsi="Tahoma" w:cs="Tahoma"/>
          <w:sz w:val="21"/>
          <w:szCs w:val="21"/>
        </w:rPr>
        <w:t xml:space="preserve"> a contar da data da concessão do Habite-se do </w:t>
      </w:r>
      <w:del w:id="148" w:author="Matheus Gomes Faria" w:date="2021-11-19T17:31:00Z">
        <w:r w:rsidR="00191105" w:rsidDel="00B12DCF">
          <w:rPr>
            <w:rFonts w:ascii="Tahoma" w:hAnsi="Tahoma" w:cs="Tahoma"/>
            <w:sz w:val="21"/>
            <w:szCs w:val="21"/>
          </w:rPr>
          <w:delText>Empreendimento Alvo</w:delText>
        </w:r>
      </w:del>
      <w:ins w:id="149" w:author="Matheus Gomes Faria" w:date="2021-11-19T17:45:00Z">
        <w:r w:rsidR="00660F7D">
          <w:rPr>
            <w:rFonts w:ascii="Tahoma" w:hAnsi="Tahoma" w:cs="Tahoma"/>
            <w:sz w:val="21"/>
            <w:szCs w:val="21"/>
          </w:rPr>
          <w:t>Empreendimento</w:t>
        </w:r>
      </w:ins>
      <w:del w:id="150" w:author="Matheus Gomes Faria" w:date="2021-11-19T17:31:00Z">
        <w:r w:rsidRPr="00DD1917" w:rsidDel="00B12DCF">
          <w:rPr>
            <w:rFonts w:ascii="Tahoma" w:hAnsi="Tahoma" w:cs="Tahoma"/>
            <w:sz w:val="21"/>
            <w:szCs w:val="21"/>
          </w:rPr>
          <w:delText>,</w:delText>
        </w:r>
      </w:del>
      <w:ins w:id="151" w:author="Matheus Gomes Faria" w:date="2021-11-19T17:53:00Z">
        <w:r w:rsidR="0085328C">
          <w:rPr>
            <w:rFonts w:ascii="Tahoma" w:hAnsi="Tahoma" w:cs="Tahoma"/>
            <w:sz w:val="21"/>
            <w:szCs w:val="21"/>
          </w:rPr>
          <w:t xml:space="preserve"> </w:t>
        </w:r>
      </w:ins>
      <w:ins w:id="152" w:author="Matheus Gomes Faria" w:date="2021-11-19T17:31:00Z">
        <w:r w:rsidR="00B12DCF">
          <w:rPr>
            <w:rFonts w:ascii="Tahoma" w:hAnsi="Tahoma" w:cs="Tahoma"/>
            <w:sz w:val="21"/>
            <w:szCs w:val="21"/>
          </w:rPr>
          <w:t>Áureo,</w:t>
        </w:r>
      </w:ins>
      <w:r w:rsidRPr="00DD1917">
        <w:rPr>
          <w:rFonts w:ascii="Tahoma" w:hAnsi="Tahoma" w:cs="Tahoma"/>
          <w:sz w:val="21"/>
          <w:szCs w:val="21"/>
        </w:rPr>
        <w:t xml:space="preserve"> </w:t>
      </w:r>
      <w:r w:rsidR="00FE5ADE">
        <w:rPr>
          <w:rFonts w:ascii="Tahoma" w:hAnsi="Tahoma" w:cs="Tahoma"/>
          <w:sz w:val="21"/>
          <w:szCs w:val="21"/>
        </w:rPr>
        <w:t>desde que a</w:t>
      </w:r>
      <w:r w:rsidRPr="00DD1917">
        <w:rPr>
          <w:rFonts w:ascii="Tahoma" w:hAnsi="Tahoma" w:cs="Tahoma"/>
          <w:sz w:val="21"/>
          <w:szCs w:val="21"/>
        </w:rPr>
        <w:t xml:space="preserve"> Emitente apresent</w:t>
      </w:r>
      <w:r w:rsidR="00FE5ADE">
        <w:rPr>
          <w:rFonts w:ascii="Tahoma" w:hAnsi="Tahoma" w:cs="Tahoma"/>
          <w:sz w:val="21"/>
          <w:szCs w:val="21"/>
        </w:rPr>
        <w:t>e à Securitizadora</w:t>
      </w:r>
      <w:r w:rsidRPr="00DD1917">
        <w:rPr>
          <w:rFonts w:ascii="Tahoma" w:hAnsi="Tahoma" w:cs="Tahoma"/>
          <w:sz w:val="21"/>
          <w:szCs w:val="21"/>
        </w:rPr>
        <w:t xml:space="preserve"> os documentos comprobatórios da quitação da referida Unidade pelo respectivo adquirente</w:t>
      </w:r>
      <w:r w:rsidR="001F5220">
        <w:rPr>
          <w:rFonts w:ascii="Tahoma" w:hAnsi="Tahoma" w:cs="Tahoma"/>
          <w:sz w:val="21"/>
          <w:szCs w:val="21"/>
        </w:rPr>
        <w:t>;</w:t>
      </w:r>
      <w:r w:rsidR="001A63A4">
        <w:rPr>
          <w:rFonts w:ascii="Tahoma" w:hAnsi="Tahoma" w:cs="Tahoma"/>
          <w:sz w:val="21"/>
          <w:szCs w:val="21"/>
        </w:rPr>
        <w:t xml:space="preserve"> ou </w:t>
      </w:r>
      <w:r w:rsidR="001F5220">
        <w:rPr>
          <w:rFonts w:ascii="Tahoma" w:hAnsi="Tahoma" w:cs="Tahoma"/>
          <w:sz w:val="21"/>
          <w:szCs w:val="21"/>
        </w:rPr>
        <w:t xml:space="preserve">(ii) caso o Habite-se do </w:t>
      </w:r>
      <w:del w:id="153" w:author="Matheus Gomes Faria" w:date="2021-11-19T17:45:00Z">
        <w:r w:rsidR="00191105" w:rsidDel="00660F7D">
          <w:rPr>
            <w:rFonts w:ascii="Tahoma" w:hAnsi="Tahoma" w:cs="Tahoma"/>
            <w:sz w:val="21"/>
            <w:szCs w:val="21"/>
          </w:rPr>
          <w:delText>Empreendimento Alvo</w:delText>
        </w:r>
      </w:del>
      <w:ins w:id="154" w:author="Matheus Gomes Faria" w:date="2021-11-19T17:45:00Z">
        <w:r w:rsidR="00660F7D">
          <w:rPr>
            <w:rFonts w:ascii="Tahoma" w:hAnsi="Tahoma" w:cs="Tahoma"/>
            <w:sz w:val="21"/>
            <w:szCs w:val="21"/>
          </w:rPr>
          <w:t>Empreendimento Áureo</w:t>
        </w:r>
      </w:ins>
      <w:r w:rsidR="001F5220">
        <w:rPr>
          <w:rFonts w:ascii="Tahoma" w:hAnsi="Tahoma" w:cs="Tahoma"/>
          <w:sz w:val="21"/>
          <w:szCs w:val="21"/>
        </w:rPr>
        <w:t xml:space="preserve"> já tenha sido emitido, mediante a </w:t>
      </w:r>
      <w:r w:rsidR="001F5220" w:rsidRPr="001C3C29">
        <w:rPr>
          <w:rFonts w:ascii="Tahoma" w:hAnsi="Tahoma" w:cs="Tahoma"/>
          <w:sz w:val="21"/>
          <w:szCs w:val="21"/>
        </w:rPr>
        <w:t>Comprovação do recebimento da totalidade dos recursos oriundos da venda respectiva Unidade na Conta Centralizadora</w:t>
      </w:r>
      <w:r w:rsidR="001A63A4">
        <w:rPr>
          <w:rFonts w:ascii="Tahoma" w:hAnsi="Tahoma" w:cs="Tahoma"/>
          <w:sz w:val="21"/>
          <w:szCs w:val="21"/>
        </w:rPr>
        <w:t xml:space="preserve"> (observado, no entanto, o disposto na </w:t>
      </w:r>
      <w:r w:rsidR="00AC192F">
        <w:rPr>
          <w:rFonts w:ascii="Tahoma" w:hAnsi="Tahoma" w:cs="Tahoma"/>
          <w:sz w:val="21"/>
          <w:szCs w:val="21"/>
        </w:rPr>
        <w:t>Cláusula</w:t>
      </w:r>
      <w:r w:rsidR="001A63A4">
        <w:rPr>
          <w:rFonts w:ascii="Tahoma" w:hAnsi="Tahoma" w:cs="Tahoma"/>
          <w:sz w:val="21"/>
          <w:szCs w:val="21"/>
        </w:rPr>
        <w:t xml:space="preserve"> 6.</w:t>
      </w:r>
      <w:r w:rsidR="00270DDB">
        <w:rPr>
          <w:rFonts w:ascii="Tahoma" w:hAnsi="Tahoma" w:cs="Tahoma"/>
          <w:sz w:val="21"/>
          <w:szCs w:val="21"/>
        </w:rPr>
        <w:t>5</w:t>
      </w:r>
      <w:r w:rsidR="001A63A4">
        <w:rPr>
          <w:rFonts w:ascii="Tahoma" w:hAnsi="Tahoma" w:cs="Tahoma"/>
          <w:sz w:val="21"/>
          <w:szCs w:val="21"/>
        </w:rPr>
        <w:t>.2. abaixo)</w:t>
      </w:r>
      <w:r w:rsidRPr="00DD1917">
        <w:rPr>
          <w:rFonts w:ascii="Tahoma" w:hAnsi="Tahoma" w:cs="Tahoma"/>
          <w:sz w:val="21"/>
          <w:szCs w:val="21"/>
        </w:rPr>
        <w:t>,</w:t>
      </w:r>
      <w:r w:rsidR="00FE5ADE">
        <w:rPr>
          <w:rFonts w:ascii="Tahoma" w:hAnsi="Tahoma" w:cs="Tahoma"/>
          <w:sz w:val="21"/>
          <w:szCs w:val="21"/>
        </w:rPr>
        <w:t xml:space="preserve"> devendo a Securitizadora apresentar</w:t>
      </w:r>
      <w:r w:rsidRPr="00DD1917">
        <w:rPr>
          <w:rFonts w:ascii="Tahoma" w:hAnsi="Tahoma" w:cs="Tahoma"/>
          <w:sz w:val="21"/>
          <w:szCs w:val="21"/>
        </w:rPr>
        <w:t xml:space="preserve"> o termo de liberação da referida garantia, bem como quaisquer outros documentos requeridos pelos cartórios competentes e praticar todos os atos necessários à liberação da Alienação Fiduciária Unidades. </w:t>
      </w:r>
    </w:p>
    <w:p w14:paraId="4B77227C" w14:textId="6B0529D2" w:rsidR="00FC1FAE" w:rsidRPr="00DD1917" w:rsidRDefault="00811494"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eastAsia="Arial Unicode MS" w:hAnsi="Tahoma" w:cs="Tahoma"/>
          <w:sz w:val="21"/>
          <w:szCs w:val="21"/>
          <w:lang w:eastAsia="pt-BR"/>
        </w:rPr>
      </w:pPr>
      <w:r w:rsidRPr="00DD1917">
        <w:rPr>
          <w:rFonts w:ascii="Tahoma" w:eastAsia="Arial Unicode MS" w:hAnsi="Tahoma" w:cs="Tahoma"/>
          <w:sz w:val="21"/>
          <w:szCs w:val="21"/>
          <w:lang w:eastAsia="pt-BR"/>
        </w:rPr>
        <w:t>Caso</w:t>
      </w:r>
      <w:r w:rsidR="00D50F3C" w:rsidRPr="00DD1917">
        <w:rPr>
          <w:rFonts w:ascii="Tahoma" w:eastAsia="Arial Unicode MS" w:hAnsi="Tahoma" w:cs="Tahoma"/>
          <w:sz w:val="21"/>
          <w:szCs w:val="21"/>
          <w:lang w:eastAsia="pt-BR"/>
        </w:rPr>
        <w:t xml:space="preserve">, após a emissão do habite-se do </w:t>
      </w:r>
      <w:del w:id="155" w:author="Matheus Gomes Faria" w:date="2021-11-19T17:31:00Z">
        <w:r w:rsidR="00191105" w:rsidDel="00B12DCF">
          <w:rPr>
            <w:rFonts w:ascii="Tahoma" w:eastAsia="Arial Unicode MS" w:hAnsi="Tahoma" w:cs="Tahoma"/>
            <w:sz w:val="21"/>
            <w:szCs w:val="21"/>
            <w:lang w:eastAsia="pt-BR"/>
          </w:rPr>
          <w:delText>Empreendimento Alvo</w:delText>
        </w:r>
      </w:del>
      <w:ins w:id="156" w:author="Matheus Gomes Faria" w:date="2021-11-19T17:45:00Z">
        <w:r w:rsidR="00660F7D">
          <w:rPr>
            <w:rFonts w:ascii="Tahoma" w:eastAsia="Arial Unicode MS" w:hAnsi="Tahoma" w:cs="Tahoma"/>
            <w:sz w:val="21"/>
            <w:szCs w:val="21"/>
            <w:lang w:eastAsia="pt-BR"/>
          </w:rPr>
          <w:t>Empreendimento Áureo</w:t>
        </w:r>
      </w:ins>
      <w:del w:id="157" w:author="Matheus Gomes Faria" w:date="2021-11-19T17:31:00Z">
        <w:r w:rsidR="00D50F3C" w:rsidRPr="00DD1917" w:rsidDel="00B12DCF">
          <w:rPr>
            <w:rFonts w:ascii="Tahoma" w:eastAsia="Arial Unicode MS" w:hAnsi="Tahoma" w:cs="Tahoma"/>
            <w:sz w:val="21"/>
            <w:szCs w:val="21"/>
            <w:lang w:eastAsia="pt-BR"/>
          </w:rPr>
          <w:delText>,</w:delText>
        </w:r>
      </w:del>
      <w:r w:rsidRPr="00DD1917">
        <w:rPr>
          <w:rFonts w:ascii="Tahoma" w:eastAsia="Arial Unicode MS" w:hAnsi="Tahoma" w:cs="Tahoma"/>
          <w:sz w:val="21"/>
          <w:szCs w:val="21"/>
          <w:lang w:eastAsia="pt-BR"/>
        </w:rPr>
        <w:t xml:space="preserve"> o adquirente de determinada Unidade, para realizar o pagamento do preço de venda da respectiva Unidade, obtenha </w:t>
      </w:r>
      <w:r w:rsidRPr="00FF5554">
        <w:rPr>
          <w:rFonts w:ascii="Tahoma" w:hAnsi="Tahoma" w:cs="Tahoma"/>
          <w:sz w:val="21"/>
          <w:szCs w:val="21"/>
        </w:rPr>
        <w:t>financiamento</w:t>
      </w:r>
      <w:r w:rsidRPr="00DD1917">
        <w:rPr>
          <w:rFonts w:ascii="Tahoma" w:eastAsia="Arial Unicode MS" w:hAnsi="Tahoma" w:cs="Tahoma"/>
          <w:sz w:val="21"/>
          <w:szCs w:val="21"/>
          <w:lang w:eastAsia="pt-BR"/>
        </w:rPr>
        <w:t xml:space="preserve"> com uma instituição financeira</w:t>
      </w:r>
      <w:r w:rsidR="00D50F3C" w:rsidRPr="00DD1917">
        <w:rPr>
          <w:rFonts w:ascii="Tahoma" w:eastAsia="Arial Unicode MS" w:hAnsi="Tahoma" w:cs="Tahoma"/>
          <w:sz w:val="21"/>
          <w:szCs w:val="21"/>
          <w:lang w:eastAsia="pt-BR"/>
        </w:rPr>
        <w:t xml:space="preserve"> (“</w:t>
      </w:r>
      <w:r w:rsidR="00D50F3C" w:rsidRPr="005E77B0">
        <w:rPr>
          <w:rFonts w:ascii="Tahoma" w:eastAsia="Arial Unicode MS" w:hAnsi="Tahoma" w:cs="Tahoma"/>
          <w:sz w:val="21"/>
          <w:szCs w:val="21"/>
          <w:u w:val="single"/>
          <w:lang w:eastAsia="pt-BR"/>
        </w:rPr>
        <w:t>Repasse</w:t>
      </w:r>
      <w:r w:rsidR="00D50F3C" w:rsidRPr="00DD1917">
        <w:rPr>
          <w:rFonts w:ascii="Tahoma" w:eastAsia="Arial Unicode MS" w:hAnsi="Tahoma" w:cs="Tahoma"/>
          <w:sz w:val="21"/>
          <w:szCs w:val="21"/>
          <w:lang w:eastAsia="pt-BR"/>
        </w:rPr>
        <w:t>”),</w:t>
      </w:r>
      <w:r w:rsidRPr="00DD1917">
        <w:rPr>
          <w:rFonts w:ascii="Tahoma" w:eastAsia="Arial Unicode MS" w:hAnsi="Tahoma" w:cs="Tahoma"/>
          <w:sz w:val="21"/>
          <w:szCs w:val="21"/>
          <w:lang w:eastAsia="pt-BR"/>
        </w:rPr>
        <w:t xml:space="preserve"> e a referida instituição financeira exija a liberação prévia da </w:t>
      </w:r>
      <w:r w:rsidRPr="00DD1917">
        <w:rPr>
          <w:rFonts w:ascii="Tahoma" w:hAnsi="Tahoma" w:cs="Tahoma"/>
          <w:sz w:val="21"/>
          <w:szCs w:val="21"/>
        </w:rPr>
        <w:t xml:space="preserve">Alienação Fiduciária Unidades </w:t>
      </w:r>
      <w:r w:rsidRPr="00DD1917">
        <w:rPr>
          <w:rFonts w:ascii="Tahoma" w:eastAsia="Arial Unicode MS" w:hAnsi="Tahoma" w:cs="Tahoma"/>
          <w:sz w:val="21"/>
          <w:szCs w:val="21"/>
          <w:lang w:eastAsia="pt-BR"/>
        </w:rPr>
        <w:t>constituída sobre esta Unidade, as seguintes providências poderão ser tomadas:</w:t>
      </w:r>
    </w:p>
    <w:p w14:paraId="620110E8" w14:textId="2B01E7F8" w:rsidR="00FC1FAE" w:rsidRPr="00DD1917" w:rsidRDefault="004473AA" w:rsidP="00FF5554">
      <w:pPr>
        <w:pStyle w:val="PargrafodaLista"/>
        <w:numPr>
          <w:ilvl w:val="0"/>
          <w:numId w:val="17"/>
        </w:numPr>
        <w:tabs>
          <w:tab w:val="left" w:pos="2268"/>
        </w:tabs>
        <w:spacing w:before="240" w:after="240" w:line="300" w:lineRule="auto"/>
        <w:ind w:left="2268" w:hanging="567"/>
        <w:contextualSpacing w:val="0"/>
        <w:jc w:val="both"/>
        <w:rPr>
          <w:rFonts w:ascii="Tahoma" w:eastAsia="Arial Unicode MS" w:hAnsi="Tahoma" w:cs="Tahoma"/>
          <w:sz w:val="21"/>
          <w:szCs w:val="21"/>
          <w:lang w:eastAsia="pt-BR"/>
        </w:rPr>
      </w:pPr>
      <w:r>
        <w:rPr>
          <w:rFonts w:ascii="Tahoma" w:eastAsia="Arial Unicode MS" w:hAnsi="Tahoma" w:cs="Tahoma"/>
          <w:sz w:val="21"/>
          <w:szCs w:val="21"/>
          <w:lang w:eastAsia="pt-BR"/>
        </w:rPr>
        <w:t>A</w:t>
      </w:r>
      <w:r w:rsidR="00811494" w:rsidRPr="00DD1917">
        <w:rPr>
          <w:rFonts w:ascii="Tahoma" w:eastAsia="Arial Unicode MS" w:hAnsi="Tahoma" w:cs="Tahoma"/>
          <w:sz w:val="21"/>
          <w:szCs w:val="21"/>
          <w:lang w:eastAsia="pt-BR"/>
        </w:rPr>
        <w:t xml:space="preserve"> Securitizadora se obriga, neste ato, a comparecer como parte interveniente no respectivo instrumento que formalize o financiamento entre o adquirente e a instituição </w:t>
      </w:r>
      <w:r w:rsidR="00811494" w:rsidRPr="00FF5554">
        <w:rPr>
          <w:rFonts w:ascii="Arial" w:hAnsi="Arial" w:cs="Arial"/>
          <w:sz w:val="20"/>
          <w:szCs w:val="20"/>
        </w:rPr>
        <w:t>financeira</w:t>
      </w:r>
      <w:r w:rsidR="00811494" w:rsidRPr="00DD1917">
        <w:rPr>
          <w:rFonts w:ascii="Tahoma" w:eastAsia="Arial Unicode MS" w:hAnsi="Tahoma" w:cs="Tahoma"/>
          <w:sz w:val="21"/>
          <w:szCs w:val="21"/>
          <w:lang w:eastAsia="pt-BR"/>
        </w:rPr>
        <w:t xml:space="preserve">, com a finalidade de liberar a </w:t>
      </w:r>
      <w:r w:rsidR="00811494" w:rsidRPr="00DD1917">
        <w:rPr>
          <w:rFonts w:ascii="Tahoma" w:hAnsi="Tahoma" w:cs="Tahoma"/>
          <w:sz w:val="21"/>
          <w:szCs w:val="21"/>
        </w:rPr>
        <w:t xml:space="preserve">Alienação Fiduciária Unidades </w:t>
      </w:r>
      <w:r w:rsidR="00811494" w:rsidRPr="00DD1917">
        <w:rPr>
          <w:rFonts w:ascii="Tahoma" w:eastAsia="Arial Unicode MS" w:hAnsi="Tahoma" w:cs="Tahoma"/>
          <w:sz w:val="21"/>
          <w:szCs w:val="21"/>
          <w:lang w:eastAsia="pt-BR"/>
        </w:rPr>
        <w:t>constituída sobre a</w:t>
      </w:r>
      <w:r w:rsidR="000C035F">
        <w:rPr>
          <w:rFonts w:ascii="Tahoma" w:eastAsia="Arial Unicode MS" w:hAnsi="Tahoma" w:cs="Tahoma"/>
          <w:sz w:val="21"/>
          <w:szCs w:val="21"/>
          <w:lang w:eastAsia="pt-BR"/>
        </w:rPr>
        <w:t xml:space="preserve"> respectiva</w:t>
      </w:r>
      <w:r w:rsidR="00811494" w:rsidRPr="00DD1917">
        <w:rPr>
          <w:rFonts w:ascii="Tahoma" w:eastAsia="Arial Unicode MS" w:hAnsi="Tahoma" w:cs="Tahoma"/>
          <w:sz w:val="21"/>
          <w:szCs w:val="21"/>
          <w:lang w:eastAsia="pt-BR"/>
        </w:rPr>
        <w:t xml:space="preserve"> Unidade </w:t>
      </w:r>
      <w:r w:rsidR="00811494" w:rsidRPr="00DD1917">
        <w:rPr>
          <w:rFonts w:ascii="Tahoma" w:eastAsia="Arial Unicode MS" w:hAnsi="Tahoma" w:cs="Tahoma"/>
          <w:sz w:val="21"/>
          <w:szCs w:val="21"/>
          <w:lang w:eastAsia="pt-BR"/>
        </w:rPr>
        <w:lastRenderedPageBreak/>
        <w:t xml:space="preserve">objeto do financiamento, sendo certo, no entanto, que tal liberação estará condicionada à previsão no referido contrato de financiamento de que a liberação pela instituição financeira de 100% (cem por cento) do valor total financiado será realizada na Conta Centralizadora, para fins de </w:t>
      </w:r>
      <w:r w:rsidR="005F37D9" w:rsidRPr="005F37D9">
        <w:rPr>
          <w:rFonts w:ascii="Tahoma" w:eastAsia="Arial Unicode MS" w:hAnsi="Tahoma" w:cs="Tahoma"/>
          <w:sz w:val="21"/>
          <w:szCs w:val="21"/>
          <w:lang w:eastAsia="pt-BR"/>
        </w:rPr>
        <w:t>Amortização Antecipada Compulsória</w:t>
      </w:r>
      <w:r w:rsidR="00811494" w:rsidRPr="00DD1917">
        <w:rPr>
          <w:rFonts w:ascii="Tahoma" w:eastAsia="Arial Unicode MS" w:hAnsi="Tahoma" w:cs="Tahoma"/>
          <w:sz w:val="21"/>
          <w:szCs w:val="21"/>
          <w:lang w:eastAsia="pt-BR"/>
        </w:rPr>
        <w:t>, sem prejuízo do disposto n</w:t>
      </w:r>
      <w:r w:rsidR="009A5F80">
        <w:rPr>
          <w:rFonts w:ascii="Tahoma" w:eastAsia="Arial Unicode MS" w:hAnsi="Tahoma" w:cs="Tahoma"/>
          <w:sz w:val="21"/>
          <w:szCs w:val="21"/>
          <w:lang w:eastAsia="pt-BR"/>
        </w:rPr>
        <w:t>a</w:t>
      </w:r>
      <w:r w:rsidR="00811494" w:rsidRPr="00DD1917">
        <w:rPr>
          <w:rFonts w:ascii="Tahoma" w:eastAsia="Arial Unicode MS" w:hAnsi="Tahoma" w:cs="Tahoma"/>
          <w:sz w:val="21"/>
          <w:szCs w:val="21"/>
          <w:lang w:eastAsia="pt-BR"/>
        </w:rPr>
        <w:t xml:space="preserve"> </w:t>
      </w:r>
      <w:r w:rsidR="009A5F80">
        <w:rPr>
          <w:rFonts w:ascii="Tahoma" w:eastAsia="Arial Unicode MS" w:hAnsi="Tahoma" w:cs="Tahoma"/>
          <w:sz w:val="21"/>
          <w:szCs w:val="21"/>
          <w:lang w:eastAsia="pt-BR"/>
        </w:rPr>
        <w:t xml:space="preserve">Cláusula </w:t>
      </w:r>
      <w:r w:rsidR="00A1085A" w:rsidRPr="005E77B0">
        <w:rPr>
          <w:rFonts w:ascii="Tahoma" w:eastAsia="Arial Unicode MS" w:hAnsi="Tahoma" w:cs="Tahoma"/>
          <w:sz w:val="21"/>
          <w:szCs w:val="21"/>
          <w:lang w:eastAsia="pt-BR"/>
        </w:rPr>
        <w:fldChar w:fldCharType="begin"/>
      </w:r>
      <w:r w:rsidR="00A1085A" w:rsidRPr="00DD1917">
        <w:rPr>
          <w:rFonts w:ascii="Tahoma" w:eastAsia="Arial Unicode MS" w:hAnsi="Tahoma" w:cs="Tahoma"/>
          <w:sz w:val="21"/>
          <w:szCs w:val="21"/>
          <w:lang w:eastAsia="pt-BR"/>
        </w:rPr>
        <w:instrText xml:space="preserve"> REF _Ref24468163 \r \h </w:instrText>
      </w:r>
      <w:r w:rsidR="00FC7055" w:rsidRPr="00DD1917">
        <w:rPr>
          <w:rFonts w:ascii="Tahoma" w:eastAsia="Arial Unicode MS" w:hAnsi="Tahoma" w:cs="Tahoma"/>
          <w:sz w:val="21"/>
          <w:szCs w:val="21"/>
          <w:lang w:eastAsia="pt-BR"/>
        </w:rPr>
        <w:instrText xml:space="preserve"> \* MERGEFORMAT </w:instrText>
      </w:r>
      <w:r w:rsidR="00A1085A" w:rsidRPr="005E77B0">
        <w:rPr>
          <w:rFonts w:ascii="Tahoma" w:eastAsia="Arial Unicode MS" w:hAnsi="Tahoma" w:cs="Tahoma"/>
          <w:sz w:val="21"/>
          <w:szCs w:val="21"/>
          <w:lang w:eastAsia="pt-BR"/>
        </w:rPr>
      </w:r>
      <w:r w:rsidR="00A1085A" w:rsidRPr="005E77B0">
        <w:rPr>
          <w:rFonts w:ascii="Tahoma" w:eastAsia="Arial Unicode MS" w:hAnsi="Tahoma" w:cs="Tahoma"/>
          <w:sz w:val="21"/>
          <w:szCs w:val="21"/>
          <w:lang w:eastAsia="pt-BR"/>
        </w:rPr>
        <w:fldChar w:fldCharType="separate"/>
      </w:r>
      <w:r w:rsidR="001151AB" w:rsidRPr="00DD1917">
        <w:rPr>
          <w:rFonts w:ascii="Tahoma" w:eastAsia="Arial Unicode MS" w:hAnsi="Tahoma" w:cs="Tahoma"/>
          <w:sz w:val="21"/>
          <w:szCs w:val="21"/>
          <w:lang w:eastAsia="pt-BR"/>
        </w:rPr>
        <w:t>6.1</w:t>
      </w:r>
      <w:r w:rsidR="00A1085A" w:rsidRPr="005E77B0">
        <w:rPr>
          <w:rFonts w:ascii="Tahoma" w:eastAsia="Arial Unicode MS" w:hAnsi="Tahoma" w:cs="Tahoma"/>
          <w:sz w:val="21"/>
          <w:szCs w:val="21"/>
          <w:lang w:eastAsia="pt-BR"/>
        </w:rPr>
        <w:fldChar w:fldCharType="end"/>
      </w:r>
      <w:r w:rsidR="00811494" w:rsidRPr="00DD1917">
        <w:rPr>
          <w:rFonts w:ascii="Tahoma" w:eastAsia="Arial Unicode MS" w:hAnsi="Tahoma" w:cs="Tahoma"/>
          <w:sz w:val="21"/>
          <w:szCs w:val="21"/>
          <w:lang w:eastAsia="pt-BR"/>
        </w:rPr>
        <w:t>, acima;</w:t>
      </w:r>
      <w:r w:rsidR="0028009A" w:rsidRPr="00DD1917">
        <w:rPr>
          <w:rFonts w:ascii="Tahoma" w:eastAsia="Arial Unicode MS" w:hAnsi="Tahoma" w:cs="Tahoma"/>
          <w:sz w:val="21"/>
          <w:szCs w:val="21"/>
          <w:lang w:eastAsia="pt-BR"/>
        </w:rPr>
        <w:t xml:space="preserve"> ou</w:t>
      </w:r>
    </w:p>
    <w:p w14:paraId="29A78477" w14:textId="6E07F64C" w:rsidR="00811494" w:rsidRPr="00DD1917" w:rsidRDefault="004473AA" w:rsidP="008E0D5F">
      <w:pPr>
        <w:pStyle w:val="PargrafodaLista"/>
        <w:numPr>
          <w:ilvl w:val="0"/>
          <w:numId w:val="17"/>
        </w:numPr>
        <w:tabs>
          <w:tab w:val="left" w:pos="2268"/>
        </w:tabs>
        <w:spacing w:before="240" w:after="240" w:line="300" w:lineRule="auto"/>
        <w:ind w:left="2268" w:hanging="567"/>
        <w:contextualSpacing w:val="0"/>
        <w:jc w:val="both"/>
        <w:rPr>
          <w:rFonts w:ascii="Tahoma" w:eastAsia="Arial Unicode MS" w:hAnsi="Tahoma" w:cs="Tahoma"/>
          <w:sz w:val="21"/>
          <w:szCs w:val="21"/>
          <w:lang w:eastAsia="pt-BR"/>
        </w:rPr>
      </w:pPr>
      <w:r>
        <w:rPr>
          <w:rFonts w:ascii="Tahoma" w:eastAsia="Arial Unicode MS" w:hAnsi="Tahoma" w:cs="Tahoma"/>
          <w:sz w:val="21"/>
          <w:szCs w:val="21"/>
          <w:lang w:eastAsia="pt-BR"/>
        </w:rPr>
        <w:t>C</w:t>
      </w:r>
      <w:r w:rsidR="00811494" w:rsidRPr="00DD1917">
        <w:rPr>
          <w:rFonts w:ascii="Tahoma" w:eastAsia="Arial Unicode MS" w:hAnsi="Tahoma" w:cs="Tahoma"/>
          <w:sz w:val="21"/>
          <w:szCs w:val="21"/>
          <w:lang w:eastAsia="pt-BR"/>
        </w:rPr>
        <w:t xml:space="preserve">aso, por determinação da instituição financeira financiadora, a Securitizadora não possa figurar como interveniente anuente no respectivo contrato de financiamento, a Emitente se obriga a aportar recursos próprios na Conta Centralizadora, no montante a ser financiado pela instituição financeira, sem prejuízo do disposto </w:t>
      </w:r>
      <w:r w:rsidR="009A5F80">
        <w:rPr>
          <w:rFonts w:ascii="Tahoma" w:eastAsia="Arial Unicode MS" w:hAnsi="Tahoma" w:cs="Tahoma"/>
          <w:sz w:val="21"/>
          <w:szCs w:val="21"/>
          <w:lang w:eastAsia="pt-BR"/>
        </w:rPr>
        <w:t>na Cláusula</w:t>
      </w:r>
      <w:r w:rsidR="00811494" w:rsidRPr="00DD1917">
        <w:rPr>
          <w:rFonts w:ascii="Tahoma" w:eastAsia="Arial Unicode MS" w:hAnsi="Tahoma" w:cs="Tahoma"/>
          <w:sz w:val="21"/>
          <w:szCs w:val="21"/>
          <w:lang w:eastAsia="pt-BR"/>
        </w:rPr>
        <w:t xml:space="preserve"> </w:t>
      </w:r>
      <w:r w:rsidR="00A1085A" w:rsidRPr="005E77B0">
        <w:rPr>
          <w:rFonts w:ascii="Tahoma" w:eastAsia="Arial Unicode MS" w:hAnsi="Tahoma" w:cs="Tahoma"/>
          <w:sz w:val="21"/>
          <w:szCs w:val="21"/>
          <w:lang w:eastAsia="pt-BR"/>
        </w:rPr>
        <w:fldChar w:fldCharType="begin"/>
      </w:r>
      <w:r w:rsidR="00A1085A" w:rsidRPr="00DD1917">
        <w:rPr>
          <w:rFonts w:ascii="Tahoma" w:eastAsia="Arial Unicode MS" w:hAnsi="Tahoma" w:cs="Tahoma"/>
          <w:sz w:val="21"/>
          <w:szCs w:val="21"/>
          <w:lang w:eastAsia="pt-BR"/>
        </w:rPr>
        <w:instrText xml:space="preserve"> REF _Ref24468163 \r \h </w:instrText>
      </w:r>
      <w:r w:rsidR="00FC7055" w:rsidRPr="00DD1917">
        <w:rPr>
          <w:rFonts w:ascii="Tahoma" w:eastAsia="Arial Unicode MS" w:hAnsi="Tahoma" w:cs="Tahoma"/>
          <w:sz w:val="21"/>
          <w:szCs w:val="21"/>
          <w:lang w:eastAsia="pt-BR"/>
        </w:rPr>
        <w:instrText xml:space="preserve"> \* MERGEFORMAT </w:instrText>
      </w:r>
      <w:r w:rsidR="00A1085A" w:rsidRPr="005E77B0">
        <w:rPr>
          <w:rFonts w:ascii="Tahoma" w:eastAsia="Arial Unicode MS" w:hAnsi="Tahoma" w:cs="Tahoma"/>
          <w:sz w:val="21"/>
          <w:szCs w:val="21"/>
          <w:lang w:eastAsia="pt-BR"/>
        </w:rPr>
      </w:r>
      <w:r w:rsidR="00A1085A" w:rsidRPr="005E77B0">
        <w:rPr>
          <w:rFonts w:ascii="Tahoma" w:eastAsia="Arial Unicode MS" w:hAnsi="Tahoma" w:cs="Tahoma"/>
          <w:sz w:val="21"/>
          <w:szCs w:val="21"/>
          <w:lang w:eastAsia="pt-BR"/>
        </w:rPr>
        <w:fldChar w:fldCharType="separate"/>
      </w:r>
      <w:r w:rsidR="009A5F80">
        <w:rPr>
          <w:rFonts w:ascii="Tahoma" w:eastAsia="Arial Unicode MS" w:hAnsi="Tahoma" w:cs="Tahoma"/>
          <w:sz w:val="21"/>
          <w:szCs w:val="21"/>
          <w:lang w:eastAsia="pt-BR"/>
        </w:rPr>
        <w:t>6.1</w:t>
      </w:r>
      <w:r w:rsidR="00A1085A" w:rsidRPr="005E77B0">
        <w:rPr>
          <w:rFonts w:ascii="Tahoma" w:eastAsia="Arial Unicode MS" w:hAnsi="Tahoma" w:cs="Tahoma"/>
          <w:sz w:val="21"/>
          <w:szCs w:val="21"/>
          <w:lang w:eastAsia="pt-BR"/>
        </w:rPr>
        <w:fldChar w:fldCharType="end"/>
      </w:r>
      <w:r w:rsidR="00811494" w:rsidRPr="00DD1917">
        <w:rPr>
          <w:rFonts w:ascii="Tahoma" w:eastAsia="Arial Unicode MS" w:hAnsi="Tahoma" w:cs="Tahoma"/>
          <w:sz w:val="21"/>
          <w:szCs w:val="21"/>
          <w:lang w:eastAsia="pt-BR"/>
        </w:rPr>
        <w:t xml:space="preserve">, acima. Em até 5 (cinco) Dias Úteis, contados do referido aporte na Conta Centralizadora, a Securitizadora liberará a </w:t>
      </w:r>
      <w:r w:rsidR="00811494" w:rsidRPr="00DD1917">
        <w:rPr>
          <w:rFonts w:ascii="Tahoma" w:hAnsi="Tahoma" w:cs="Tahoma"/>
          <w:sz w:val="21"/>
          <w:szCs w:val="21"/>
        </w:rPr>
        <w:t xml:space="preserve">Alienação Fiduciária Unidades </w:t>
      </w:r>
      <w:r w:rsidR="00811494" w:rsidRPr="00DD1917">
        <w:rPr>
          <w:rFonts w:ascii="Tahoma" w:eastAsia="Arial Unicode MS" w:hAnsi="Tahoma" w:cs="Tahoma"/>
          <w:sz w:val="21"/>
          <w:szCs w:val="21"/>
          <w:lang w:eastAsia="pt-BR"/>
        </w:rPr>
        <w:t>constituída sobre a</w:t>
      </w:r>
      <w:r w:rsidR="000C035F">
        <w:rPr>
          <w:rFonts w:ascii="Tahoma" w:eastAsia="Arial Unicode MS" w:hAnsi="Tahoma" w:cs="Tahoma"/>
          <w:sz w:val="21"/>
          <w:szCs w:val="21"/>
          <w:lang w:eastAsia="pt-BR"/>
        </w:rPr>
        <w:t xml:space="preserve"> respectiva</w:t>
      </w:r>
      <w:r w:rsidR="00811494" w:rsidRPr="00DD1917">
        <w:rPr>
          <w:rFonts w:ascii="Tahoma" w:eastAsia="Arial Unicode MS" w:hAnsi="Tahoma" w:cs="Tahoma"/>
          <w:sz w:val="21"/>
          <w:szCs w:val="21"/>
          <w:lang w:eastAsia="pt-BR"/>
        </w:rPr>
        <w:t xml:space="preserve"> Unidade</w:t>
      </w:r>
      <w:r w:rsidR="000C035F">
        <w:rPr>
          <w:rFonts w:ascii="Tahoma" w:eastAsia="Arial Unicode MS" w:hAnsi="Tahoma" w:cs="Tahoma"/>
          <w:sz w:val="21"/>
          <w:szCs w:val="21"/>
          <w:lang w:eastAsia="pt-BR"/>
        </w:rPr>
        <w:t xml:space="preserve"> </w:t>
      </w:r>
      <w:r w:rsidR="00811494" w:rsidRPr="00DD1917">
        <w:rPr>
          <w:rFonts w:ascii="Tahoma" w:eastAsia="Arial Unicode MS" w:hAnsi="Tahoma" w:cs="Tahoma"/>
          <w:sz w:val="21"/>
          <w:szCs w:val="21"/>
          <w:lang w:eastAsia="pt-BR"/>
        </w:rPr>
        <w:t>objeto do financiamento.</w:t>
      </w:r>
    </w:p>
    <w:p w14:paraId="19537B1A" w14:textId="77777777" w:rsidR="00FC1FAE" w:rsidRPr="00DD1917" w:rsidRDefault="00FC1FAE" w:rsidP="008E0D5F">
      <w:pPr>
        <w:pStyle w:val="PargrafodaLista"/>
        <w:numPr>
          <w:ilvl w:val="1"/>
          <w:numId w:val="35"/>
        </w:numPr>
        <w:tabs>
          <w:tab w:val="left" w:pos="851"/>
        </w:tabs>
        <w:spacing w:before="240" w:after="240" w:line="300" w:lineRule="auto"/>
        <w:ind w:left="0" w:firstLine="0"/>
        <w:contextualSpacing w:val="0"/>
        <w:jc w:val="both"/>
        <w:rPr>
          <w:rFonts w:ascii="Tahoma" w:hAnsi="Tahoma" w:cs="Tahoma"/>
          <w:spacing w:val="-3"/>
          <w:sz w:val="21"/>
          <w:szCs w:val="21"/>
        </w:rPr>
      </w:pPr>
      <w:r w:rsidRPr="00DD1917">
        <w:rPr>
          <w:rFonts w:ascii="Tahoma" w:hAnsi="Tahoma" w:cs="Tahoma"/>
          <w:spacing w:val="-3"/>
          <w:sz w:val="21"/>
          <w:szCs w:val="21"/>
          <w:u w:val="single"/>
        </w:rPr>
        <w:t>Venda das Unidades</w:t>
      </w:r>
      <w:r w:rsidRPr="00DD1917">
        <w:rPr>
          <w:rFonts w:ascii="Tahoma" w:hAnsi="Tahoma" w:cs="Tahoma"/>
          <w:spacing w:val="-3"/>
          <w:sz w:val="21"/>
          <w:szCs w:val="21"/>
        </w:rPr>
        <w:t xml:space="preserve">: Fica desde já certo e ajustado de que a Emitente poderá realizar a venda das Unidades para terceiros, uma vez que tais Unidades integram o ativo circulante da Emitente e se destinam a </w:t>
      </w:r>
      <w:r w:rsidRPr="008E0D5F">
        <w:rPr>
          <w:rFonts w:ascii="Tahoma" w:hAnsi="Tahoma" w:cs="Tahoma"/>
          <w:sz w:val="21"/>
          <w:szCs w:val="21"/>
        </w:rPr>
        <w:t>comercialização</w:t>
      </w:r>
      <w:r w:rsidRPr="00DD1917">
        <w:rPr>
          <w:rFonts w:ascii="Tahoma" w:hAnsi="Tahoma" w:cs="Tahoma"/>
          <w:spacing w:val="-3"/>
          <w:sz w:val="21"/>
          <w:szCs w:val="21"/>
        </w:rPr>
        <w:t xml:space="preserve"> a terceiros, sendo certo</w:t>
      </w:r>
      <w:r w:rsidRPr="00DD1917">
        <w:rPr>
          <w:rFonts w:ascii="Tahoma" w:hAnsi="Tahoma" w:cs="Tahoma"/>
          <w:sz w:val="21"/>
          <w:szCs w:val="21"/>
        </w:rPr>
        <w:t xml:space="preserve"> que os recursos oriundos dessas vendas serão pagos diretamente, pelos respectivos compradores, na Conta Centralizadora. </w:t>
      </w:r>
    </w:p>
    <w:p w14:paraId="67FE09D7" w14:textId="5EF5CA5B" w:rsidR="00B168E0" w:rsidRPr="00DD1917" w:rsidRDefault="00FC1FAE" w:rsidP="008E0D5F">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pacing w:val="-3"/>
          <w:sz w:val="21"/>
          <w:szCs w:val="21"/>
        </w:rPr>
      </w:pPr>
      <w:bookmarkStart w:id="158" w:name="_Ref522213160"/>
      <w:r w:rsidRPr="00DD1917">
        <w:rPr>
          <w:rFonts w:ascii="Tahoma" w:hAnsi="Tahoma" w:cs="Tahoma"/>
          <w:spacing w:val="-3"/>
          <w:sz w:val="21"/>
          <w:szCs w:val="21"/>
        </w:rPr>
        <w:t xml:space="preserve">De forma que a Credora </w:t>
      </w:r>
      <w:r w:rsidR="00FC5D37">
        <w:rPr>
          <w:rFonts w:ascii="Tahoma" w:hAnsi="Tahoma" w:cs="Tahoma"/>
          <w:spacing w:val="-3"/>
          <w:sz w:val="21"/>
          <w:szCs w:val="21"/>
        </w:rPr>
        <w:t>ou</w:t>
      </w:r>
      <w:r w:rsidR="00FC5D37" w:rsidRPr="00DD1917">
        <w:rPr>
          <w:rFonts w:ascii="Tahoma" w:hAnsi="Tahoma" w:cs="Tahoma"/>
          <w:spacing w:val="-3"/>
          <w:sz w:val="21"/>
          <w:szCs w:val="21"/>
        </w:rPr>
        <w:t xml:space="preserve"> </w:t>
      </w:r>
      <w:r w:rsidRPr="00DD1917">
        <w:rPr>
          <w:rFonts w:ascii="Tahoma" w:hAnsi="Tahoma" w:cs="Tahoma"/>
          <w:spacing w:val="-3"/>
          <w:sz w:val="21"/>
          <w:szCs w:val="21"/>
        </w:rPr>
        <w:t>a Securitizadora</w:t>
      </w:r>
      <w:r w:rsidR="00FC5D37">
        <w:rPr>
          <w:rFonts w:ascii="Tahoma" w:hAnsi="Tahoma" w:cs="Tahoma"/>
          <w:spacing w:val="-3"/>
          <w:sz w:val="21"/>
          <w:szCs w:val="21"/>
        </w:rPr>
        <w:t>, conforme o caso,</w:t>
      </w:r>
      <w:r w:rsidRPr="00DD1917">
        <w:rPr>
          <w:rFonts w:ascii="Tahoma" w:hAnsi="Tahoma" w:cs="Tahoma"/>
          <w:spacing w:val="-3"/>
          <w:sz w:val="21"/>
          <w:szCs w:val="21"/>
        </w:rPr>
        <w:t xml:space="preserve"> possam acompanhar as vendas das Unidades, </w:t>
      </w:r>
      <w:r w:rsidRPr="008E0D5F">
        <w:rPr>
          <w:rFonts w:ascii="Tahoma" w:hAnsi="Tahoma" w:cs="Tahoma"/>
          <w:sz w:val="21"/>
          <w:szCs w:val="21"/>
        </w:rPr>
        <w:t>após</w:t>
      </w:r>
      <w:r w:rsidRPr="00DD1917">
        <w:rPr>
          <w:rFonts w:ascii="Tahoma" w:hAnsi="Tahoma" w:cs="Tahoma"/>
          <w:spacing w:val="-3"/>
          <w:sz w:val="21"/>
          <w:szCs w:val="21"/>
        </w:rPr>
        <w:t xml:space="preserve"> a constituição da Cessão Fiduciária</w:t>
      </w:r>
      <w:r w:rsidR="00FC5D37">
        <w:rPr>
          <w:rFonts w:ascii="Tahoma" w:hAnsi="Tahoma" w:cs="Tahoma"/>
          <w:spacing w:val="-3"/>
          <w:sz w:val="21"/>
          <w:szCs w:val="21"/>
        </w:rPr>
        <w:t xml:space="preserve">, </w:t>
      </w:r>
      <w:r w:rsidR="00F663C6">
        <w:rPr>
          <w:rFonts w:ascii="Tahoma" w:hAnsi="Tahoma" w:cs="Tahoma"/>
          <w:spacing w:val="-3"/>
          <w:sz w:val="21"/>
          <w:szCs w:val="21"/>
        </w:rPr>
        <w:t>o</w:t>
      </w:r>
      <w:r w:rsidR="00FC5D37">
        <w:rPr>
          <w:rFonts w:ascii="Tahoma" w:hAnsi="Tahoma" w:cs="Tahoma"/>
          <w:spacing w:val="-3"/>
          <w:sz w:val="21"/>
          <w:szCs w:val="21"/>
        </w:rPr>
        <w:t xml:space="preserve"> </w:t>
      </w:r>
      <w:r w:rsidR="00F663C6">
        <w:rPr>
          <w:rFonts w:ascii="Tahoma" w:hAnsi="Tahoma" w:cs="Tahoma"/>
          <w:spacing w:val="-3"/>
          <w:sz w:val="21"/>
          <w:szCs w:val="21"/>
        </w:rPr>
        <w:t>Servicer</w:t>
      </w:r>
      <w:r w:rsidR="00F50663">
        <w:rPr>
          <w:rFonts w:ascii="Tahoma" w:hAnsi="Tahoma" w:cs="Tahoma"/>
          <w:spacing w:val="-3"/>
          <w:sz w:val="21"/>
          <w:szCs w:val="21"/>
        </w:rPr>
        <w:t xml:space="preserve">, </w:t>
      </w:r>
      <w:r w:rsidRPr="00DD1917">
        <w:rPr>
          <w:rFonts w:ascii="Tahoma" w:hAnsi="Tahoma" w:cs="Tahoma"/>
          <w:spacing w:val="-3"/>
          <w:sz w:val="21"/>
          <w:szCs w:val="21"/>
        </w:rPr>
        <w:t>obriga-se a enviar</w:t>
      </w:r>
      <w:r w:rsidR="000A0BF0">
        <w:rPr>
          <w:rFonts w:ascii="Tahoma" w:hAnsi="Tahoma" w:cs="Tahoma"/>
          <w:spacing w:val="-3"/>
          <w:sz w:val="21"/>
          <w:szCs w:val="21"/>
        </w:rPr>
        <w:t xml:space="preserve"> </w:t>
      </w:r>
      <w:r w:rsidR="000A0BF0" w:rsidRPr="00DD1917">
        <w:rPr>
          <w:rFonts w:ascii="Tahoma" w:hAnsi="Tahoma" w:cs="Tahoma"/>
          <w:spacing w:val="-3"/>
          <w:sz w:val="21"/>
          <w:szCs w:val="21"/>
        </w:rPr>
        <w:t xml:space="preserve">mensalmente à Credora </w:t>
      </w:r>
      <w:r w:rsidR="000A0BF0">
        <w:rPr>
          <w:rFonts w:ascii="Tahoma" w:hAnsi="Tahoma" w:cs="Tahoma"/>
          <w:spacing w:val="-3"/>
          <w:sz w:val="21"/>
          <w:szCs w:val="21"/>
        </w:rPr>
        <w:t>ou</w:t>
      </w:r>
      <w:r w:rsidR="000A0BF0" w:rsidRPr="00DD1917">
        <w:rPr>
          <w:rFonts w:ascii="Tahoma" w:hAnsi="Tahoma" w:cs="Tahoma"/>
          <w:spacing w:val="-3"/>
          <w:sz w:val="21"/>
          <w:szCs w:val="21"/>
        </w:rPr>
        <w:t xml:space="preserve"> à Securitizadora</w:t>
      </w:r>
      <w:r w:rsidR="000A0BF0">
        <w:rPr>
          <w:rFonts w:ascii="Tahoma" w:hAnsi="Tahoma" w:cs="Tahoma"/>
          <w:spacing w:val="-3"/>
          <w:sz w:val="21"/>
          <w:szCs w:val="21"/>
        </w:rPr>
        <w:t>, conforme o caso</w:t>
      </w:r>
      <w:r w:rsidR="000A0BF0" w:rsidRPr="00DD1917">
        <w:rPr>
          <w:rFonts w:ascii="Tahoma" w:hAnsi="Tahoma" w:cs="Tahoma"/>
          <w:spacing w:val="-3"/>
          <w:sz w:val="21"/>
          <w:szCs w:val="21"/>
        </w:rPr>
        <w:t>: sempre até o dia 10 (dez)</w:t>
      </w:r>
      <w:r w:rsidR="000A0BF0">
        <w:rPr>
          <w:rFonts w:ascii="Tahoma" w:hAnsi="Tahoma" w:cs="Tahoma"/>
          <w:spacing w:val="-3"/>
          <w:sz w:val="21"/>
          <w:szCs w:val="21"/>
        </w:rPr>
        <w:t xml:space="preserve"> de cada mês</w:t>
      </w:r>
      <w:r w:rsidR="000A0BF0" w:rsidRPr="00DD1917">
        <w:rPr>
          <w:rFonts w:ascii="Tahoma" w:hAnsi="Tahoma" w:cs="Tahoma"/>
          <w:spacing w:val="-3"/>
          <w:sz w:val="21"/>
          <w:szCs w:val="21"/>
        </w:rPr>
        <w:t xml:space="preserve"> o relatório de fechamento da carteira de recebíveis, contendo todas as vendas de Unidades realizadas no mês imediatamente anterior (“</w:t>
      </w:r>
      <w:r w:rsidR="000A0BF0" w:rsidRPr="00DD1917">
        <w:rPr>
          <w:rFonts w:ascii="Tahoma" w:hAnsi="Tahoma" w:cs="Tahoma"/>
          <w:spacing w:val="-3"/>
          <w:sz w:val="21"/>
          <w:szCs w:val="21"/>
          <w:u w:val="single"/>
        </w:rPr>
        <w:t>Período de Verificação da Cessão Fiduciária</w:t>
      </w:r>
      <w:r w:rsidR="000A0BF0" w:rsidRPr="00DD1917">
        <w:rPr>
          <w:rFonts w:ascii="Tahoma" w:hAnsi="Tahoma" w:cs="Tahoma"/>
          <w:spacing w:val="-3"/>
          <w:sz w:val="21"/>
          <w:szCs w:val="21"/>
        </w:rPr>
        <w:t>”) e estoque</w:t>
      </w:r>
      <w:r w:rsidR="000A0BF0">
        <w:rPr>
          <w:rFonts w:ascii="Tahoma" w:hAnsi="Tahoma" w:cs="Tahoma"/>
          <w:spacing w:val="-3"/>
          <w:sz w:val="21"/>
          <w:szCs w:val="21"/>
        </w:rPr>
        <w:t xml:space="preserve">. </w:t>
      </w:r>
    </w:p>
    <w:p w14:paraId="2CB81443" w14:textId="5985E73F" w:rsidR="00FC1FAE" w:rsidRPr="00DD1917" w:rsidRDefault="00FC1FAE" w:rsidP="008E0D5F">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pacing w:val="-3"/>
          <w:sz w:val="21"/>
          <w:szCs w:val="21"/>
        </w:rPr>
      </w:pPr>
      <w:bookmarkStart w:id="159" w:name="_Ref24463777"/>
      <w:bookmarkEnd w:id="158"/>
      <w:r w:rsidRPr="00DD1917">
        <w:rPr>
          <w:rFonts w:ascii="Tahoma" w:hAnsi="Tahoma" w:cs="Tahoma"/>
          <w:spacing w:val="-3"/>
          <w:sz w:val="21"/>
          <w:szCs w:val="21"/>
        </w:rPr>
        <w:t>Os Relatórios deverão ser elaborados</w:t>
      </w:r>
      <w:r w:rsidR="00326E60">
        <w:rPr>
          <w:rFonts w:ascii="Tahoma" w:hAnsi="Tahoma" w:cs="Tahoma"/>
          <w:spacing w:val="-3"/>
          <w:sz w:val="21"/>
          <w:szCs w:val="21"/>
        </w:rPr>
        <w:t xml:space="preserve"> pelo </w:t>
      </w:r>
      <w:r w:rsidR="00326E60" w:rsidRPr="00326E60">
        <w:rPr>
          <w:rFonts w:ascii="Tahoma" w:hAnsi="Tahoma" w:cs="Tahoma"/>
          <w:i/>
          <w:iCs/>
          <w:spacing w:val="-3"/>
          <w:sz w:val="21"/>
          <w:szCs w:val="21"/>
        </w:rPr>
        <w:t>Servicer</w:t>
      </w:r>
      <w:r w:rsidRPr="00DD1917">
        <w:rPr>
          <w:rFonts w:ascii="Tahoma" w:hAnsi="Tahoma" w:cs="Tahoma"/>
          <w:spacing w:val="-3"/>
          <w:sz w:val="21"/>
          <w:szCs w:val="21"/>
        </w:rPr>
        <w:t xml:space="preserve">, às custas da Emitente. </w:t>
      </w:r>
      <w:r w:rsidR="00326E60">
        <w:rPr>
          <w:rFonts w:ascii="Tahoma" w:hAnsi="Tahoma" w:cs="Tahoma"/>
          <w:spacing w:val="-3"/>
          <w:sz w:val="21"/>
          <w:szCs w:val="21"/>
        </w:rPr>
        <w:t xml:space="preserve">O </w:t>
      </w:r>
      <w:r w:rsidR="00326E60" w:rsidRPr="00326E60">
        <w:rPr>
          <w:rFonts w:ascii="Tahoma" w:hAnsi="Tahoma" w:cs="Tahoma"/>
          <w:i/>
          <w:iCs/>
          <w:spacing w:val="-3"/>
          <w:sz w:val="21"/>
          <w:szCs w:val="21"/>
        </w:rPr>
        <w:t>Servicer</w:t>
      </w:r>
      <w:r w:rsidR="00326E60">
        <w:rPr>
          <w:rFonts w:ascii="Tahoma" w:hAnsi="Tahoma" w:cs="Tahoma"/>
          <w:i/>
          <w:iCs/>
          <w:spacing w:val="-3"/>
          <w:sz w:val="21"/>
          <w:szCs w:val="21"/>
        </w:rPr>
        <w:t xml:space="preserve"> </w:t>
      </w:r>
      <w:r w:rsidRPr="00DD1917">
        <w:rPr>
          <w:rFonts w:ascii="Tahoma" w:hAnsi="Tahoma" w:cs="Tahoma"/>
          <w:spacing w:val="-3"/>
          <w:sz w:val="21"/>
          <w:szCs w:val="21"/>
        </w:rPr>
        <w:t>também será responsável pela emissão dos boletos referentes ao pagamento do preço de aquisição das Unidades.</w:t>
      </w:r>
      <w:bookmarkEnd w:id="159"/>
      <w:r w:rsidRPr="00DD1917">
        <w:rPr>
          <w:rFonts w:ascii="Tahoma" w:hAnsi="Tahoma" w:cs="Tahoma"/>
          <w:spacing w:val="-3"/>
          <w:sz w:val="21"/>
          <w:szCs w:val="21"/>
        </w:rPr>
        <w:t xml:space="preserve"> </w:t>
      </w:r>
    </w:p>
    <w:p w14:paraId="74AF1B91" w14:textId="71230EA3" w:rsidR="00AA784C" w:rsidRPr="00DD1917" w:rsidRDefault="00811494" w:rsidP="008E0D5F">
      <w:pPr>
        <w:pStyle w:val="PargrafodaLista"/>
        <w:numPr>
          <w:ilvl w:val="1"/>
          <w:numId w:val="35"/>
        </w:numPr>
        <w:tabs>
          <w:tab w:val="left" w:pos="851"/>
        </w:tabs>
        <w:spacing w:before="240" w:after="240" w:line="300" w:lineRule="auto"/>
        <w:ind w:left="0" w:firstLine="0"/>
        <w:contextualSpacing w:val="0"/>
        <w:jc w:val="both"/>
        <w:rPr>
          <w:rFonts w:ascii="Tahoma" w:hAnsi="Tahoma" w:cs="Tahoma"/>
          <w:spacing w:val="-3"/>
          <w:sz w:val="21"/>
          <w:szCs w:val="21"/>
        </w:rPr>
      </w:pPr>
      <w:r w:rsidRPr="00DD1917">
        <w:rPr>
          <w:rFonts w:ascii="Tahoma" w:hAnsi="Tahoma" w:cs="Tahoma"/>
          <w:spacing w:val="-3"/>
          <w:sz w:val="21"/>
          <w:szCs w:val="21"/>
          <w:u w:val="single"/>
        </w:rPr>
        <w:t>Aval</w:t>
      </w:r>
      <w:r w:rsidR="00AA784C" w:rsidRPr="00DD1917">
        <w:rPr>
          <w:rFonts w:ascii="Tahoma" w:hAnsi="Tahoma" w:cs="Tahoma"/>
          <w:spacing w:val="-3"/>
          <w:sz w:val="21"/>
          <w:szCs w:val="21"/>
        </w:rPr>
        <w:t xml:space="preserve">: Adicionalmente, </w:t>
      </w:r>
      <w:r w:rsidR="00AA784C" w:rsidRPr="00DD1917">
        <w:rPr>
          <w:rFonts w:ascii="Tahoma" w:hAnsi="Tahoma" w:cs="Tahoma"/>
          <w:sz w:val="21"/>
          <w:szCs w:val="21"/>
        </w:rPr>
        <w:t>para</w:t>
      </w:r>
      <w:r w:rsidR="00AA784C" w:rsidRPr="00DD1917">
        <w:rPr>
          <w:rFonts w:ascii="Tahoma" w:hAnsi="Tahoma" w:cs="Tahoma"/>
          <w:spacing w:val="-3"/>
          <w:sz w:val="21"/>
          <w:szCs w:val="21"/>
        </w:rPr>
        <w:t xml:space="preserve"> garantir o adimplemento das Obrigações Garantidas, os Avalistas comparecem nessa Cédula, na condição de avalistas</w:t>
      </w:r>
      <w:r w:rsidR="00FC1FAE" w:rsidRPr="00DD1917">
        <w:rPr>
          <w:rFonts w:ascii="Tahoma" w:hAnsi="Tahoma" w:cs="Tahoma"/>
          <w:spacing w:val="-3"/>
          <w:sz w:val="21"/>
          <w:szCs w:val="21"/>
        </w:rPr>
        <w:t>, e</w:t>
      </w:r>
      <w:r w:rsidR="0014252F" w:rsidRPr="00DD1917">
        <w:rPr>
          <w:rFonts w:ascii="Tahoma" w:hAnsi="Tahoma" w:cs="Tahoma"/>
          <w:spacing w:val="-3"/>
          <w:sz w:val="21"/>
          <w:szCs w:val="21"/>
        </w:rPr>
        <w:t xml:space="preserve"> declaram-se</w:t>
      </w:r>
      <w:r w:rsidR="00AA784C" w:rsidRPr="00DD1917">
        <w:rPr>
          <w:rFonts w:ascii="Tahoma" w:hAnsi="Tahoma" w:cs="Tahoma"/>
          <w:spacing w:val="-3"/>
          <w:sz w:val="21"/>
          <w:szCs w:val="21"/>
        </w:rPr>
        <w:t xml:space="preserve"> responsáveis pelo fiel, pontual e integral cumprimento de todas as obrigações constantes desta Cédula, os quais poderão, a qualquer tempo, vir a serem chamados para honrar as obrigações ora assumidas, na eventualidade da </w:t>
      </w:r>
      <w:r w:rsidR="00AA784C" w:rsidRPr="00DD1917">
        <w:rPr>
          <w:rFonts w:ascii="Tahoma" w:hAnsi="Tahoma" w:cs="Tahoma"/>
          <w:sz w:val="21"/>
          <w:szCs w:val="21"/>
        </w:rPr>
        <w:t>Emitente</w:t>
      </w:r>
      <w:r w:rsidR="00AA784C" w:rsidRPr="00DD1917">
        <w:rPr>
          <w:rFonts w:ascii="Tahoma" w:hAnsi="Tahoma" w:cs="Tahoma"/>
          <w:spacing w:val="-3"/>
          <w:sz w:val="21"/>
          <w:szCs w:val="21"/>
        </w:rPr>
        <w:t xml:space="preserve"> deixar, por qualquer motivo, de efetuar pontualmente os pagamentos devidos. </w:t>
      </w:r>
    </w:p>
    <w:p w14:paraId="68ABE441" w14:textId="0D8519FD" w:rsidR="00AA784C" w:rsidRPr="0086709F" w:rsidRDefault="00AA784C" w:rsidP="008E0D5F">
      <w:pPr>
        <w:pStyle w:val="PargrafodaLista"/>
        <w:widowControl w:val="0"/>
        <w:numPr>
          <w:ilvl w:val="2"/>
          <w:numId w:val="35"/>
        </w:numPr>
        <w:tabs>
          <w:tab w:val="left" w:pos="1701"/>
          <w:tab w:val="left" w:pos="5160"/>
        </w:tabs>
        <w:spacing w:line="320" w:lineRule="exact"/>
        <w:ind w:left="709" w:firstLine="0"/>
        <w:jc w:val="both"/>
        <w:rPr>
          <w:rFonts w:ascii="Tahoma" w:hAnsi="Tahoma" w:cs="Tahoma"/>
          <w:sz w:val="21"/>
          <w:szCs w:val="21"/>
        </w:rPr>
      </w:pPr>
      <w:r w:rsidRPr="0086709F">
        <w:rPr>
          <w:rFonts w:ascii="Tahoma" w:hAnsi="Tahoma" w:cs="Tahoma"/>
          <w:sz w:val="21"/>
          <w:szCs w:val="21"/>
        </w:rPr>
        <w:t xml:space="preserve">Os Avalistas declaram-se neste ato, em caráter irrevogável e irretratável, serem avalistas, coobrigados, </w:t>
      </w:r>
      <w:r w:rsidRPr="008E0D5F">
        <w:rPr>
          <w:rFonts w:ascii="Tahoma" w:hAnsi="Tahoma" w:cs="Tahoma"/>
          <w:spacing w:val="-3"/>
          <w:sz w:val="21"/>
          <w:szCs w:val="21"/>
        </w:rPr>
        <w:t>solidariamente</w:t>
      </w:r>
      <w:r w:rsidRPr="0086709F">
        <w:rPr>
          <w:rFonts w:ascii="Tahoma" w:hAnsi="Tahoma" w:cs="Tahoma"/>
          <w:sz w:val="21"/>
          <w:szCs w:val="21"/>
        </w:rPr>
        <w:t xml:space="preserve"> responsáveis com a Emitente, e principal pagadores das obrigações constantes desta Cédula. </w:t>
      </w:r>
    </w:p>
    <w:p w14:paraId="20BF9683" w14:textId="77777777" w:rsidR="000C7600" w:rsidRPr="00DD1917" w:rsidRDefault="00AA784C" w:rsidP="008E0D5F">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r w:rsidRPr="00DD1917">
        <w:rPr>
          <w:rFonts w:ascii="Tahoma" w:hAnsi="Tahoma" w:cs="Tahoma"/>
          <w:sz w:val="21"/>
          <w:szCs w:val="21"/>
        </w:rPr>
        <w:t xml:space="preserve">O valor relativo às obrigações constantes desta Cédula será pago pelos Avalistas no prazo de até 5 (cinco) Dias Úteis, contados a partir de comunicação por escrito enviada para os Avalistas informando a falta de pagamento de qualquer valor devido pela Emitente na data de pagamento respectiva, nos termos desta Cédula. Os pagamentos serão </w:t>
      </w:r>
      <w:r w:rsidRPr="00DD1917">
        <w:rPr>
          <w:rFonts w:ascii="Tahoma" w:hAnsi="Tahoma" w:cs="Tahoma"/>
          <w:sz w:val="21"/>
          <w:szCs w:val="21"/>
        </w:rPr>
        <w:lastRenderedPageBreak/>
        <w:t xml:space="preserve">realizados pelos Avalistas de acordo com os procedimentos estabelecidos nesta Cédula. </w:t>
      </w:r>
    </w:p>
    <w:p w14:paraId="10B2A0C8" w14:textId="77777777" w:rsidR="000C7600" w:rsidRPr="00DD1917" w:rsidRDefault="000C7600"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r w:rsidRPr="00DD1917">
        <w:rPr>
          <w:rFonts w:ascii="Tahoma" w:hAnsi="Tahoma" w:cs="Tahoma"/>
          <w:sz w:val="21"/>
          <w:szCs w:val="21"/>
        </w:rPr>
        <w:t>Os Avalistas, desde já, concordam e se obrigam a: (i) somente após a integral quitação das Obrigações Garantidas, exigir e/ou demandar a Emitente em decorrência de qualquer valor que tiver honrado nos termos desta CCB; e (ii) caso receba qualquer valor da Emitente em decorrência de qualquer valor que tiver honrado antes da integral quitação das Obrigações Garantidas, repassar, no prazo de 1 (um) Dia Útil contado da data de seu recebimento, tal valor à Securitizadora para pagamento das Obrigações Garantidas.</w:t>
      </w:r>
    </w:p>
    <w:p w14:paraId="296F09F0" w14:textId="093A4653" w:rsidR="00802C40" w:rsidRPr="00DD1917" w:rsidRDefault="000C7600"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r w:rsidRPr="00DD1917">
        <w:rPr>
          <w:rFonts w:ascii="Tahoma" w:hAnsi="Tahoma" w:cs="Tahoma"/>
          <w:sz w:val="21"/>
          <w:szCs w:val="21"/>
        </w:rPr>
        <w:t>Os Avalistas expressamente renunciam aos benefícios de ordem, novação, direitos e faculdades de exoneração de qualquer natureza previstos nos artigos 333, parágrafo único, 364, 366, 368, 821, 824, 827, 834, 835, 836, 837, 838 e 839, todos do Código Civil e artigos 130 e 794, da Lei n</w:t>
      </w:r>
      <w:r w:rsidR="00E30C85">
        <w:rPr>
          <w:rFonts w:ascii="Tahoma" w:hAnsi="Tahoma" w:cs="Tahoma"/>
          <w:sz w:val="21"/>
          <w:szCs w:val="21"/>
        </w:rPr>
        <w:t>.</w:t>
      </w:r>
      <w:r w:rsidRPr="00DD1917">
        <w:rPr>
          <w:rFonts w:ascii="Tahoma" w:hAnsi="Tahoma" w:cs="Tahoma"/>
          <w:sz w:val="21"/>
          <w:szCs w:val="21"/>
        </w:rPr>
        <w:t>º 13.105, de 16 de março de 2015, conforme em vigor (“</w:t>
      </w:r>
      <w:r w:rsidRPr="00DD1917">
        <w:rPr>
          <w:rFonts w:ascii="Tahoma" w:hAnsi="Tahoma" w:cs="Tahoma"/>
          <w:sz w:val="21"/>
          <w:szCs w:val="21"/>
          <w:u w:val="single"/>
        </w:rPr>
        <w:t>Código de Processo Civil</w:t>
      </w:r>
      <w:r w:rsidRPr="00DD1917">
        <w:rPr>
          <w:rFonts w:ascii="Tahoma" w:hAnsi="Tahoma" w:cs="Tahoma"/>
          <w:sz w:val="21"/>
          <w:szCs w:val="21"/>
        </w:rPr>
        <w:t xml:space="preserve">”). </w:t>
      </w:r>
    </w:p>
    <w:p w14:paraId="4183C224" w14:textId="2EB67D36" w:rsidR="00AA784C" w:rsidRPr="00DD1917" w:rsidRDefault="00AA784C"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r w:rsidRPr="00DD1917">
        <w:rPr>
          <w:rFonts w:ascii="Tahoma" w:hAnsi="Tahoma" w:cs="Tahoma"/>
          <w:sz w:val="21"/>
          <w:szCs w:val="21"/>
        </w:rPr>
        <w:t xml:space="preserve">Nenhuma objeção ou oposição da Emitente poderá ser admitida ou invocada pelos Avalistas com o objetivo de escusarem-se do cumprimento de suas obrigações perante </w:t>
      </w:r>
      <w:r w:rsidR="0014252F" w:rsidRPr="00DD1917">
        <w:rPr>
          <w:rFonts w:ascii="Tahoma" w:hAnsi="Tahoma" w:cs="Tahoma"/>
          <w:sz w:val="21"/>
          <w:szCs w:val="21"/>
        </w:rPr>
        <w:t xml:space="preserve">a </w:t>
      </w:r>
      <w:r w:rsidRPr="00DD1917">
        <w:rPr>
          <w:rFonts w:ascii="Tahoma" w:hAnsi="Tahoma" w:cs="Tahoma"/>
          <w:sz w:val="21"/>
          <w:szCs w:val="21"/>
        </w:rPr>
        <w:t>Credor</w:t>
      </w:r>
      <w:r w:rsidR="0014252F" w:rsidRPr="00DD1917">
        <w:rPr>
          <w:rFonts w:ascii="Tahoma" w:hAnsi="Tahoma" w:cs="Tahoma"/>
          <w:sz w:val="21"/>
          <w:szCs w:val="21"/>
        </w:rPr>
        <w:t>a</w:t>
      </w:r>
      <w:r w:rsidR="00FC5D37">
        <w:rPr>
          <w:rFonts w:ascii="Tahoma" w:hAnsi="Tahoma" w:cs="Tahoma"/>
          <w:sz w:val="21"/>
          <w:szCs w:val="21"/>
        </w:rPr>
        <w:t xml:space="preserve"> ou à Securitizadora</w:t>
      </w:r>
      <w:r w:rsidRPr="00DD1917">
        <w:rPr>
          <w:rFonts w:ascii="Tahoma" w:hAnsi="Tahoma" w:cs="Tahoma"/>
          <w:sz w:val="21"/>
          <w:szCs w:val="21"/>
        </w:rPr>
        <w:t>.</w:t>
      </w:r>
    </w:p>
    <w:p w14:paraId="1B6F9883" w14:textId="55F599A9" w:rsidR="00AA784C" w:rsidRPr="00DD1917" w:rsidRDefault="00AA784C"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r w:rsidRPr="00DD1917">
        <w:rPr>
          <w:rFonts w:ascii="Tahoma" w:hAnsi="Tahoma" w:cs="Tahoma"/>
          <w:sz w:val="21"/>
          <w:szCs w:val="21"/>
        </w:rPr>
        <w:t xml:space="preserve">Os Avalistas sub-rogar-se-ão nos direitos do titular desta Cédula caso venham a honrar, total ou parcialmente, o Aval objeto desta Cláusula, até o limite da parcela da dívida efetivamente honrada. </w:t>
      </w:r>
      <w:r w:rsidR="003641A4">
        <w:rPr>
          <w:rFonts w:ascii="Tahoma" w:hAnsi="Tahoma" w:cs="Tahoma"/>
          <w:sz w:val="21"/>
          <w:szCs w:val="21"/>
        </w:rPr>
        <w:t>Os Avalista</w:t>
      </w:r>
      <w:r w:rsidR="00216BEB">
        <w:rPr>
          <w:rFonts w:ascii="Tahoma" w:hAnsi="Tahoma" w:cs="Tahoma"/>
          <w:sz w:val="21"/>
          <w:szCs w:val="21"/>
        </w:rPr>
        <w:t>s</w:t>
      </w:r>
      <w:r w:rsidR="003641A4">
        <w:rPr>
          <w:rFonts w:ascii="Tahoma" w:hAnsi="Tahoma" w:cs="Tahoma"/>
          <w:sz w:val="21"/>
          <w:szCs w:val="21"/>
        </w:rPr>
        <w:t xml:space="preserve"> concordam em somente cobrar e exercer seus direitos contra a Emitente em razão da sub-rogação, após a quitação e pagamento integral dos CRI.</w:t>
      </w:r>
    </w:p>
    <w:p w14:paraId="17AD1D93" w14:textId="77777777" w:rsidR="00AA784C" w:rsidRPr="00DD1917" w:rsidRDefault="00AA784C"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r w:rsidRPr="00DD1917">
        <w:rPr>
          <w:rFonts w:ascii="Tahoma" w:hAnsi="Tahoma" w:cs="Tahoma"/>
          <w:sz w:val="21"/>
          <w:szCs w:val="21"/>
        </w:rPr>
        <w:t xml:space="preserve">Todo e qualquer pagamento realizado pelos Avalistas em relação ao Aval ora prestado será efetuado de modo que o titular desta Cédula receba dos Avalistas os valores que seriam pagos caso o pagamento fosse efetuado pela própria Emitente. </w:t>
      </w:r>
    </w:p>
    <w:p w14:paraId="2A09FA64" w14:textId="1FD8208B" w:rsidR="00AA784C" w:rsidRDefault="00AA784C" w:rsidP="00FF5554">
      <w:pPr>
        <w:pStyle w:val="PargrafodaLista"/>
        <w:widowControl w:val="0"/>
        <w:numPr>
          <w:ilvl w:val="2"/>
          <w:numId w:val="35"/>
        </w:numPr>
        <w:tabs>
          <w:tab w:val="left" w:pos="1701"/>
        </w:tabs>
        <w:spacing w:before="240" w:after="240" w:line="300" w:lineRule="auto"/>
        <w:ind w:left="851" w:firstLine="0"/>
        <w:contextualSpacing w:val="0"/>
        <w:jc w:val="both"/>
        <w:rPr>
          <w:ins w:id="160" w:author="Matheus Gomes Faria" w:date="2021-11-19T17:54:00Z"/>
          <w:rFonts w:ascii="Tahoma" w:hAnsi="Tahoma" w:cs="Tahoma"/>
          <w:sz w:val="21"/>
          <w:szCs w:val="21"/>
        </w:rPr>
      </w:pPr>
      <w:r w:rsidRPr="00DD1917">
        <w:rPr>
          <w:rFonts w:ascii="Tahoma" w:hAnsi="Tahoma" w:cs="Tahoma"/>
          <w:sz w:val="21"/>
          <w:szCs w:val="21"/>
        </w:rPr>
        <w:t xml:space="preserve">Fica desde já certo e ajustado que a inobservância, pelo titular desta Cédula (i) dos requisitos legais requeridos para validade da outorga do Aval; e (ii) dos prazos para execução do Aval, não ensejará, sob hipótese nenhuma, perda de qualquer direito ou faculdade aqui previsto, podendo o Aval ser excutido e exigido </w:t>
      </w:r>
      <w:r w:rsidR="0014252F" w:rsidRPr="00DD1917">
        <w:rPr>
          <w:rFonts w:ascii="Tahoma" w:hAnsi="Tahoma" w:cs="Tahoma"/>
          <w:sz w:val="21"/>
          <w:szCs w:val="21"/>
        </w:rPr>
        <w:t xml:space="preserve">pela </w:t>
      </w:r>
      <w:r w:rsidRPr="00DD1917">
        <w:rPr>
          <w:rFonts w:ascii="Tahoma" w:hAnsi="Tahoma" w:cs="Tahoma"/>
          <w:sz w:val="21"/>
          <w:szCs w:val="21"/>
        </w:rPr>
        <w:t>Credor</w:t>
      </w:r>
      <w:r w:rsidR="0014252F" w:rsidRPr="00DD1917">
        <w:rPr>
          <w:rFonts w:ascii="Tahoma" w:hAnsi="Tahoma" w:cs="Tahoma"/>
          <w:sz w:val="21"/>
          <w:szCs w:val="21"/>
        </w:rPr>
        <w:t>a</w:t>
      </w:r>
      <w:r w:rsidR="0028009A" w:rsidRPr="00DD1917">
        <w:rPr>
          <w:rFonts w:ascii="Tahoma" w:hAnsi="Tahoma" w:cs="Tahoma"/>
          <w:sz w:val="21"/>
          <w:szCs w:val="21"/>
        </w:rPr>
        <w:t xml:space="preserve"> ou pela Securitizadora</w:t>
      </w:r>
      <w:r w:rsidRPr="00DD1917">
        <w:rPr>
          <w:rFonts w:ascii="Tahoma" w:hAnsi="Tahoma" w:cs="Tahoma"/>
          <w:sz w:val="21"/>
          <w:szCs w:val="21"/>
        </w:rPr>
        <w:t>, judicial ou extrajudicialmente, quantas vezes forem necessárias até a integral quitação das obrigações constantes desta Cédula.</w:t>
      </w:r>
    </w:p>
    <w:p w14:paraId="4165408C" w14:textId="1AAA758F" w:rsidR="0085328C" w:rsidRDefault="0085328C"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commentRangeStart w:id="161"/>
      <w:ins w:id="162" w:author="Matheus Gomes Faria" w:date="2021-11-19T17:54:00Z">
        <w:r>
          <w:rPr>
            <w:rFonts w:ascii="Tahoma" w:hAnsi="Tahoma" w:cs="Tahoma"/>
            <w:sz w:val="21"/>
            <w:szCs w:val="21"/>
          </w:rPr>
          <w:t>[</w:t>
        </w:r>
        <w:r w:rsidRPr="0085328C">
          <w:rPr>
            <w:rFonts w:ascii="Tahoma" w:hAnsi="Tahoma" w:cs="Tahoma"/>
            <w:sz w:val="21"/>
            <w:szCs w:val="21"/>
          </w:rPr>
          <w:t>Os cônjuges dos Avalistas anuem, neste ato e na melhor forma de direito, com o Aval prestado por seu respectivo cônjuge, em atendimento ao artigo 1.647 do Código Civil, nada tendo a reclamar acerca da garantia prestada e seus termos a qualquer tempo</w:t>
        </w:r>
        <w:r>
          <w:rPr>
            <w:rFonts w:ascii="Tahoma" w:hAnsi="Tahoma" w:cs="Tahoma"/>
            <w:sz w:val="21"/>
            <w:szCs w:val="21"/>
          </w:rPr>
          <w:t>.]</w:t>
        </w:r>
        <w:commentRangeEnd w:id="161"/>
        <w:r>
          <w:rPr>
            <w:rStyle w:val="Refdecomentrio"/>
          </w:rPr>
          <w:commentReference w:id="161"/>
        </w:r>
      </w:ins>
    </w:p>
    <w:p w14:paraId="2FEA1530" w14:textId="44C463EF" w:rsidR="00C47E8D" w:rsidRDefault="00C47E8D" w:rsidP="00FF5554">
      <w:pPr>
        <w:pStyle w:val="PargrafodaLista"/>
        <w:numPr>
          <w:ilvl w:val="1"/>
          <w:numId w:val="35"/>
        </w:numPr>
        <w:tabs>
          <w:tab w:val="left" w:pos="851"/>
        </w:tabs>
        <w:spacing w:before="240" w:after="240" w:line="300" w:lineRule="auto"/>
        <w:ind w:left="0" w:firstLine="0"/>
        <w:contextualSpacing w:val="0"/>
        <w:jc w:val="both"/>
        <w:rPr>
          <w:rFonts w:ascii="Tahoma" w:eastAsia="MS Mincho" w:hAnsi="Tahoma" w:cs="Tahoma"/>
          <w:sz w:val="21"/>
          <w:szCs w:val="21"/>
        </w:rPr>
      </w:pPr>
      <w:r>
        <w:rPr>
          <w:rFonts w:ascii="Tahoma" w:hAnsi="Tahoma" w:cs="Tahoma"/>
          <w:spacing w:val="-3"/>
          <w:sz w:val="21"/>
          <w:szCs w:val="21"/>
          <w:u w:val="single"/>
        </w:rPr>
        <w:t>Fundo de Reserva</w:t>
      </w:r>
      <w:r>
        <w:rPr>
          <w:rFonts w:ascii="Tahoma" w:hAnsi="Tahoma" w:cs="Tahoma"/>
          <w:spacing w:val="-3"/>
          <w:sz w:val="21"/>
          <w:szCs w:val="21"/>
        </w:rPr>
        <w:t xml:space="preserve">: Será </w:t>
      </w:r>
      <w:r>
        <w:rPr>
          <w:rFonts w:ascii="Tahoma" w:eastAsia="MS Mincho" w:hAnsi="Tahoma" w:cs="Tahoma"/>
          <w:sz w:val="21"/>
          <w:szCs w:val="21"/>
        </w:rPr>
        <w:t>constituído, na data da Integralização, um Fundo de Reserva</w:t>
      </w:r>
      <w:r w:rsidR="006B1609">
        <w:rPr>
          <w:rFonts w:ascii="Tahoma" w:eastAsia="MS Mincho" w:hAnsi="Tahoma" w:cs="Tahoma"/>
          <w:sz w:val="21"/>
          <w:szCs w:val="21"/>
        </w:rPr>
        <w:t xml:space="preserve">, </w:t>
      </w:r>
      <w:r w:rsidR="006B1609" w:rsidRPr="001C3C29">
        <w:rPr>
          <w:rFonts w:ascii="Tahoma" w:eastAsia="MS Mincho" w:hAnsi="Tahoma" w:cs="Tahoma"/>
          <w:sz w:val="21"/>
          <w:szCs w:val="21"/>
        </w:rPr>
        <w:t>o que será feito com recursos retidos, pela Securitizadora, por conta e ordem da Devedora, sobre os primeiros recursos de integralização dos CRI a serem disponibilizados à Devedora,</w:t>
      </w:r>
      <w:r>
        <w:rPr>
          <w:rFonts w:ascii="Tahoma" w:eastAsia="MS Mincho" w:hAnsi="Tahoma" w:cs="Tahoma"/>
          <w:sz w:val="21"/>
          <w:szCs w:val="21"/>
        </w:rPr>
        <w:t xml:space="preserve"> no montante correspondente a </w:t>
      </w:r>
      <w:r>
        <w:rPr>
          <w:rFonts w:ascii="Tahoma" w:eastAsia="MS Mincho" w:hAnsi="Tahoma" w:cs="Tahoma"/>
          <w:b/>
          <w:bCs/>
          <w:sz w:val="21"/>
          <w:szCs w:val="21"/>
        </w:rPr>
        <w:t xml:space="preserve">R$ </w:t>
      </w:r>
      <w:r w:rsidR="004830BC">
        <w:rPr>
          <w:rFonts w:ascii="Tahoma" w:eastAsia="MS Mincho" w:hAnsi="Tahoma" w:cs="Tahoma"/>
          <w:b/>
          <w:bCs/>
          <w:sz w:val="21"/>
          <w:szCs w:val="21"/>
        </w:rPr>
        <w:t>xxxx</w:t>
      </w:r>
      <w:r w:rsidR="00CE02A6">
        <w:rPr>
          <w:rFonts w:ascii="Tahoma" w:eastAsia="MS Mincho" w:hAnsi="Tahoma" w:cs="Tahoma"/>
          <w:b/>
          <w:bCs/>
          <w:sz w:val="21"/>
          <w:szCs w:val="21"/>
        </w:rPr>
        <w:t xml:space="preserve"> </w:t>
      </w:r>
      <w:r>
        <w:rPr>
          <w:rFonts w:ascii="Tahoma" w:eastAsia="MS Mincho" w:hAnsi="Tahoma" w:cs="Tahoma"/>
          <w:sz w:val="21"/>
          <w:szCs w:val="21"/>
        </w:rPr>
        <w:t xml:space="preserve">equivalente, nesta data, a </w:t>
      </w:r>
      <w:r w:rsidR="004830BC">
        <w:rPr>
          <w:rFonts w:ascii="Tahoma" w:eastAsia="MS Mincho" w:hAnsi="Tahoma" w:cs="Tahoma"/>
          <w:sz w:val="21"/>
          <w:szCs w:val="21"/>
        </w:rPr>
        <w:t>2</w:t>
      </w:r>
      <w:r>
        <w:rPr>
          <w:rFonts w:ascii="Tahoma" w:eastAsia="MS Mincho" w:hAnsi="Tahoma" w:cs="Tahoma"/>
          <w:sz w:val="21"/>
          <w:szCs w:val="21"/>
        </w:rPr>
        <w:t xml:space="preserve"> (</w:t>
      </w:r>
      <w:r w:rsidR="004830BC">
        <w:rPr>
          <w:rFonts w:ascii="Tahoma" w:eastAsia="MS Mincho" w:hAnsi="Tahoma" w:cs="Tahoma"/>
          <w:sz w:val="21"/>
          <w:szCs w:val="21"/>
        </w:rPr>
        <w:t>duas</w:t>
      </w:r>
      <w:r>
        <w:rPr>
          <w:rFonts w:ascii="Tahoma" w:eastAsia="MS Mincho" w:hAnsi="Tahoma" w:cs="Tahoma"/>
          <w:sz w:val="21"/>
          <w:szCs w:val="21"/>
        </w:rPr>
        <w:t xml:space="preserve">) parcelas mensais subsequentes de </w:t>
      </w:r>
      <w:r>
        <w:rPr>
          <w:rFonts w:ascii="Tahoma" w:eastAsia="MS Mincho" w:hAnsi="Tahoma" w:cs="Tahoma"/>
          <w:sz w:val="21"/>
          <w:szCs w:val="21"/>
        </w:rPr>
        <w:lastRenderedPageBreak/>
        <w:t>pagamento de amortização e juros da CCB (“</w:t>
      </w:r>
      <w:r>
        <w:rPr>
          <w:rFonts w:ascii="Tahoma" w:eastAsia="MS Mincho" w:hAnsi="Tahoma" w:cs="Tahoma"/>
          <w:sz w:val="21"/>
          <w:szCs w:val="21"/>
          <w:u w:val="single"/>
        </w:rPr>
        <w:t>PMT(s) Subsequente(s)</w:t>
      </w:r>
      <w:r>
        <w:rPr>
          <w:rFonts w:ascii="Tahoma" w:eastAsia="MS Mincho" w:hAnsi="Tahoma" w:cs="Tahoma"/>
          <w:sz w:val="21"/>
          <w:szCs w:val="21"/>
        </w:rPr>
        <w:t xml:space="preserve">”), </w:t>
      </w:r>
      <w:r w:rsidR="00DF73E5">
        <w:rPr>
          <w:rFonts w:ascii="Tahoma" w:eastAsia="MS Mincho" w:hAnsi="Tahoma" w:cs="Tahoma"/>
          <w:sz w:val="21"/>
          <w:szCs w:val="21"/>
        </w:rPr>
        <w:t xml:space="preserve">e complementado com os recursos oriundos das demais integralizações dos CRI, o qual será </w:t>
      </w:r>
      <w:r>
        <w:rPr>
          <w:rFonts w:ascii="Tahoma" w:eastAsia="MS Mincho" w:hAnsi="Tahoma" w:cs="Tahoma"/>
          <w:sz w:val="21"/>
          <w:szCs w:val="21"/>
        </w:rPr>
        <w:t>destinado a custear somente os Juros, Amortização Programada e Despesas da Operação em caso de insuficiência dos Direitos Creditórios.</w:t>
      </w:r>
    </w:p>
    <w:p w14:paraId="04F6E0DC" w14:textId="0627FBB3" w:rsidR="00C47E8D" w:rsidRPr="001C3C29" w:rsidRDefault="00C47E8D"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eastAsia="MS Mincho" w:hAnsi="Tahoma" w:cs="Tahoma"/>
          <w:sz w:val="21"/>
          <w:szCs w:val="21"/>
        </w:rPr>
      </w:pPr>
      <w:r>
        <w:rPr>
          <w:rFonts w:ascii="Tahoma" w:eastAsia="MS Mincho" w:hAnsi="Tahoma" w:cs="Tahoma"/>
          <w:sz w:val="21"/>
          <w:szCs w:val="21"/>
        </w:rPr>
        <w:t xml:space="preserve">Fica desde já estipulado entre as Partes que o montante mínimo do Fundo de Reserva será equivalente a </w:t>
      </w:r>
      <w:r w:rsidR="004830BC">
        <w:rPr>
          <w:rFonts w:ascii="Tahoma" w:eastAsia="MS Mincho" w:hAnsi="Tahoma" w:cs="Tahoma"/>
          <w:sz w:val="21"/>
          <w:szCs w:val="21"/>
        </w:rPr>
        <w:t>2</w:t>
      </w:r>
      <w:r>
        <w:rPr>
          <w:rFonts w:ascii="Tahoma" w:eastAsia="MS Mincho" w:hAnsi="Tahoma" w:cs="Tahoma"/>
          <w:sz w:val="21"/>
          <w:szCs w:val="21"/>
        </w:rPr>
        <w:t xml:space="preserve"> (</w:t>
      </w:r>
      <w:r w:rsidR="004830BC">
        <w:rPr>
          <w:rFonts w:ascii="Tahoma" w:eastAsia="MS Mincho" w:hAnsi="Tahoma" w:cs="Tahoma"/>
          <w:sz w:val="21"/>
          <w:szCs w:val="21"/>
        </w:rPr>
        <w:t>duas</w:t>
      </w:r>
      <w:r>
        <w:rPr>
          <w:rFonts w:ascii="Tahoma" w:eastAsia="MS Mincho" w:hAnsi="Tahoma" w:cs="Tahoma"/>
          <w:sz w:val="21"/>
          <w:szCs w:val="21"/>
        </w:rPr>
        <w:t xml:space="preserve">) PMTs Subsequentes. A Emitente estará obrigada a recompor o Fundo de Reserva, mediante transferência dos valores necessários à sua recomposição, </w:t>
      </w:r>
      <w:r w:rsidRPr="00FF5554">
        <w:rPr>
          <w:rFonts w:ascii="Tahoma" w:hAnsi="Tahoma" w:cs="Tahoma"/>
          <w:sz w:val="21"/>
          <w:szCs w:val="21"/>
        </w:rPr>
        <w:t>depositados</w:t>
      </w:r>
      <w:r>
        <w:rPr>
          <w:rFonts w:ascii="Tahoma" w:eastAsia="MS Mincho" w:hAnsi="Tahoma" w:cs="Tahoma"/>
          <w:sz w:val="21"/>
          <w:szCs w:val="21"/>
        </w:rPr>
        <w:t xml:space="preserve"> diretamente para a Conta Centralizadora, </w:t>
      </w:r>
      <w:r>
        <w:rPr>
          <w:rFonts w:ascii="Tahoma" w:hAnsi="Tahoma" w:cs="Tahoma"/>
          <w:sz w:val="21"/>
          <w:szCs w:val="21"/>
        </w:rPr>
        <w:t>em até 02 (dois) dias úteis contados da comunicação da Securitizadora neste sentido</w:t>
      </w:r>
      <w:r w:rsidR="003342C3">
        <w:rPr>
          <w:rFonts w:ascii="Tahoma" w:hAnsi="Tahoma" w:cs="Tahoma"/>
          <w:sz w:val="21"/>
          <w:szCs w:val="21"/>
        </w:rPr>
        <w:t>, sob pena de aplicação do previsto na Cláusula 5.1 (g) desta Cédula</w:t>
      </w:r>
      <w:r>
        <w:rPr>
          <w:rFonts w:ascii="Tahoma" w:hAnsi="Tahoma" w:cs="Tahoma"/>
          <w:sz w:val="21"/>
          <w:szCs w:val="21"/>
        </w:rPr>
        <w:t>.</w:t>
      </w:r>
    </w:p>
    <w:p w14:paraId="15DE4AA6" w14:textId="2CAED27E" w:rsidR="003342C3" w:rsidRDefault="003342C3"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r>
        <w:rPr>
          <w:rFonts w:ascii="Tahoma" w:hAnsi="Tahoma" w:cs="Tahoma"/>
          <w:sz w:val="21"/>
          <w:szCs w:val="21"/>
        </w:rPr>
        <w:t>Caso o aporte descrito n</w:t>
      </w:r>
      <w:r w:rsidR="0019590B">
        <w:rPr>
          <w:rFonts w:ascii="Tahoma" w:hAnsi="Tahoma" w:cs="Tahoma"/>
          <w:sz w:val="21"/>
          <w:szCs w:val="21"/>
        </w:rPr>
        <w:t>a</w:t>
      </w:r>
      <w:r>
        <w:rPr>
          <w:rFonts w:ascii="Tahoma" w:hAnsi="Tahoma" w:cs="Tahoma"/>
          <w:sz w:val="21"/>
          <w:szCs w:val="21"/>
        </w:rPr>
        <w:t xml:space="preserve"> </w:t>
      </w:r>
      <w:r w:rsidR="00AC192F">
        <w:rPr>
          <w:rFonts w:ascii="Tahoma" w:hAnsi="Tahoma" w:cs="Tahoma"/>
          <w:sz w:val="21"/>
          <w:szCs w:val="21"/>
        </w:rPr>
        <w:t>Cláusula</w:t>
      </w:r>
      <w:r>
        <w:rPr>
          <w:rFonts w:ascii="Tahoma" w:hAnsi="Tahoma" w:cs="Tahoma"/>
          <w:sz w:val="21"/>
          <w:szCs w:val="21"/>
        </w:rPr>
        <w:t xml:space="preserve"> 6.</w:t>
      </w:r>
      <w:r w:rsidR="00E30C85">
        <w:rPr>
          <w:rFonts w:ascii="Tahoma" w:hAnsi="Tahoma" w:cs="Tahoma"/>
          <w:sz w:val="21"/>
          <w:szCs w:val="21"/>
        </w:rPr>
        <w:t>8</w:t>
      </w:r>
      <w:r>
        <w:rPr>
          <w:rFonts w:ascii="Tahoma" w:hAnsi="Tahoma" w:cs="Tahoma"/>
          <w:sz w:val="21"/>
          <w:szCs w:val="21"/>
        </w:rPr>
        <w:t xml:space="preserve">.1 acima não ocorra nos 2 (dois) dias úteis contados do recebimento da referida notificação, a Emitente e/ou os Avalistas se obrigam a pagar ao titular da CCB uma (i) multa de 2% (dois por cento) sobre o valor não pago, indicado na notificação e (ii) prêmio no valor equivalente 3,0% a.a. (três por cento ao ano) sobre o Saldo Devedor da </w:t>
      </w:r>
      <w:r w:rsidRPr="001C3C29">
        <w:rPr>
          <w:rFonts w:ascii="Tahoma" w:eastAsia="MS Mincho" w:hAnsi="Tahoma" w:cs="Tahoma"/>
          <w:sz w:val="21"/>
          <w:szCs w:val="21"/>
        </w:rPr>
        <w:t>CCB</w:t>
      </w:r>
      <w:r>
        <w:rPr>
          <w:rFonts w:ascii="Tahoma" w:hAnsi="Tahoma" w:cs="Tahoma"/>
          <w:sz w:val="21"/>
          <w:szCs w:val="21"/>
        </w:rPr>
        <w:t xml:space="preserve"> na data da notificação, calculado pro rata temporis, com base em um ano de 360 (trezentos e sessenta) dias, desde a data da notificação ou última data de Aniversário até a data do efetivo aporte total por parte da Emitente e/ou dos Avalistas, sob pena de aplicação do previsto na Cláusula 5.1, alínea “g”, desta Cédula.</w:t>
      </w:r>
    </w:p>
    <w:p w14:paraId="09FAC8DC" w14:textId="1F7AFAC8" w:rsidR="00C47E8D" w:rsidRDefault="00C47E8D"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bCs/>
          <w:sz w:val="21"/>
          <w:szCs w:val="21"/>
        </w:rPr>
      </w:pPr>
      <w:r>
        <w:rPr>
          <w:rFonts w:ascii="Tahoma" w:eastAsia="MS Mincho" w:hAnsi="Tahoma" w:cs="Tahoma"/>
          <w:sz w:val="21"/>
          <w:szCs w:val="21"/>
        </w:rPr>
        <w:t xml:space="preserve">A recomposição do Fundo de Reserva poderá ser decorrente dos Direitos Creditórios desta CCB (do </w:t>
      </w:r>
      <w:del w:id="163" w:author="Matheus Gomes Faria" w:date="2021-11-19T17:45:00Z">
        <w:r w:rsidR="00191105" w:rsidDel="00660F7D">
          <w:rPr>
            <w:rFonts w:ascii="Tahoma" w:eastAsia="MS Mincho" w:hAnsi="Tahoma" w:cs="Tahoma"/>
            <w:sz w:val="21"/>
            <w:szCs w:val="21"/>
          </w:rPr>
          <w:delText>Empreendimento Alvo</w:delText>
        </w:r>
      </w:del>
      <w:ins w:id="164" w:author="Matheus Gomes Faria" w:date="2021-11-19T17:45:00Z">
        <w:r w:rsidR="00660F7D">
          <w:rPr>
            <w:rFonts w:ascii="Tahoma" w:eastAsia="MS Mincho" w:hAnsi="Tahoma" w:cs="Tahoma"/>
            <w:sz w:val="21"/>
            <w:szCs w:val="21"/>
          </w:rPr>
          <w:t>Empreendimento Áureo</w:t>
        </w:r>
      </w:ins>
      <w:r>
        <w:rPr>
          <w:rFonts w:ascii="Tahoma" w:eastAsia="MS Mincho" w:hAnsi="Tahoma" w:cs="Tahoma"/>
          <w:sz w:val="21"/>
          <w:szCs w:val="21"/>
        </w:rPr>
        <w:t xml:space="preserve">). </w:t>
      </w:r>
    </w:p>
    <w:p w14:paraId="36DCF526" w14:textId="0CC8B28F" w:rsidR="009F6421" w:rsidRPr="00DD1917" w:rsidRDefault="004E23BD" w:rsidP="00FF5554">
      <w:pPr>
        <w:pStyle w:val="PargrafodaLista"/>
        <w:numPr>
          <w:ilvl w:val="0"/>
          <w:numId w:val="35"/>
        </w:numPr>
        <w:tabs>
          <w:tab w:val="left" w:pos="0"/>
        </w:tabs>
        <w:spacing w:before="240" w:after="240" w:line="300" w:lineRule="auto"/>
        <w:ind w:left="0" w:hanging="284"/>
        <w:contextualSpacing w:val="0"/>
        <w:jc w:val="both"/>
        <w:rPr>
          <w:rFonts w:ascii="Tahoma" w:hAnsi="Tahoma" w:cs="Tahoma"/>
          <w:b/>
          <w:sz w:val="21"/>
          <w:szCs w:val="21"/>
        </w:rPr>
      </w:pPr>
      <w:r w:rsidRPr="00DD1917">
        <w:rPr>
          <w:rFonts w:ascii="Tahoma" w:hAnsi="Tahoma" w:cs="Tahoma"/>
          <w:b/>
          <w:sz w:val="21"/>
          <w:szCs w:val="21"/>
        </w:rPr>
        <w:t xml:space="preserve">CLÁUSULA </w:t>
      </w:r>
      <w:r w:rsidR="00D43FD6" w:rsidRPr="00DD1917">
        <w:rPr>
          <w:rFonts w:ascii="Tahoma" w:hAnsi="Tahoma" w:cs="Tahoma"/>
          <w:b/>
          <w:sz w:val="21"/>
          <w:szCs w:val="21"/>
        </w:rPr>
        <w:t xml:space="preserve">SÉTIMA </w:t>
      </w:r>
      <w:r w:rsidR="00C3757A" w:rsidRPr="00DD1917">
        <w:rPr>
          <w:rFonts w:ascii="Tahoma" w:hAnsi="Tahoma" w:cs="Tahoma"/>
          <w:b/>
          <w:sz w:val="21"/>
          <w:szCs w:val="21"/>
        </w:rPr>
        <w:t>–</w:t>
      </w:r>
      <w:r w:rsidRPr="00DD1917">
        <w:rPr>
          <w:rFonts w:ascii="Tahoma" w:hAnsi="Tahoma" w:cs="Tahoma"/>
          <w:b/>
          <w:sz w:val="21"/>
          <w:szCs w:val="21"/>
        </w:rPr>
        <w:t xml:space="preserve"> </w:t>
      </w:r>
      <w:r w:rsidR="009F6421" w:rsidRPr="00DD1917">
        <w:rPr>
          <w:rFonts w:ascii="Tahoma" w:hAnsi="Tahoma" w:cs="Tahoma"/>
          <w:b/>
          <w:sz w:val="21"/>
          <w:szCs w:val="21"/>
        </w:rPr>
        <w:t>COBRANÇA JUDICIAL OU EXTRAJUDICIAL</w:t>
      </w:r>
    </w:p>
    <w:p w14:paraId="30ECE719" w14:textId="304D63D4" w:rsidR="009F6421" w:rsidRPr="00024045" w:rsidRDefault="004E23BD" w:rsidP="00FF5554">
      <w:pPr>
        <w:pStyle w:val="PargrafodaLista"/>
        <w:numPr>
          <w:ilvl w:val="1"/>
          <w:numId w:val="35"/>
        </w:numPr>
        <w:tabs>
          <w:tab w:val="left" w:pos="851"/>
        </w:tabs>
        <w:spacing w:before="240" w:after="240" w:line="300" w:lineRule="auto"/>
        <w:ind w:left="0" w:firstLine="0"/>
        <w:contextualSpacing w:val="0"/>
        <w:jc w:val="both"/>
        <w:rPr>
          <w:rFonts w:ascii="Tahoma" w:hAnsi="Tahoma" w:cs="Tahoma"/>
          <w:sz w:val="21"/>
          <w:szCs w:val="21"/>
        </w:rPr>
      </w:pPr>
      <w:r w:rsidRPr="00024045">
        <w:rPr>
          <w:rFonts w:ascii="Tahoma" w:hAnsi="Tahoma" w:cs="Tahoma"/>
          <w:spacing w:val="-3"/>
          <w:sz w:val="21"/>
          <w:szCs w:val="21"/>
          <w:u w:val="single"/>
        </w:rPr>
        <w:t>Cobrança Judicial ou Extrajudicial</w:t>
      </w:r>
      <w:r w:rsidRPr="00024045">
        <w:rPr>
          <w:rFonts w:ascii="Tahoma" w:hAnsi="Tahoma" w:cs="Tahoma"/>
          <w:spacing w:val="-3"/>
          <w:sz w:val="21"/>
          <w:szCs w:val="21"/>
        </w:rPr>
        <w:t xml:space="preserve">: </w:t>
      </w:r>
      <w:r w:rsidR="009F6421" w:rsidRPr="00024045">
        <w:rPr>
          <w:rFonts w:ascii="Tahoma" w:hAnsi="Tahoma" w:cs="Tahoma"/>
          <w:spacing w:val="-3"/>
          <w:sz w:val="21"/>
          <w:szCs w:val="21"/>
        </w:rPr>
        <w:t xml:space="preserve">Se, para recebimento de seu crédito, </w:t>
      </w:r>
      <w:r w:rsidR="00AC222B" w:rsidRPr="00024045">
        <w:rPr>
          <w:rFonts w:ascii="Tahoma" w:hAnsi="Tahoma" w:cs="Tahoma"/>
          <w:spacing w:val="-3"/>
          <w:sz w:val="21"/>
          <w:szCs w:val="21"/>
        </w:rPr>
        <w:t xml:space="preserve">a </w:t>
      </w:r>
      <w:r w:rsidR="009F6421" w:rsidRPr="00024045">
        <w:rPr>
          <w:rFonts w:ascii="Tahoma" w:hAnsi="Tahoma" w:cs="Tahoma"/>
          <w:spacing w:val="-3"/>
          <w:sz w:val="21"/>
          <w:szCs w:val="21"/>
        </w:rPr>
        <w:t>Credor</w:t>
      </w:r>
      <w:r w:rsidR="00AC222B" w:rsidRPr="00024045">
        <w:rPr>
          <w:rFonts w:ascii="Tahoma" w:hAnsi="Tahoma" w:cs="Tahoma"/>
          <w:spacing w:val="-3"/>
          <w:sz w:val="21"/>
          <w:szCs w:val="21"/>
        </w:rPr>
        <w:t>a</w:t>
      </w:r>
      <w:r w:rsidR="00FC5D37" w:rsidRPr="00024045">
        <w:rPr>
          <w:rFonts w:ascii="Tahoma" w:hAnsi="Tahoma" w:cs="Tahoma"/>
          <w:spacing w:val="-3"/>
          <w:sz w:val="21"/>
          <w:szCs w:val="21"/>
        </w:rPr>
        <w:t xml:space="preserve"> ou Securitizadora</w:t>
      </w:r>
      <w:r w:rsidR="00024045" w:rsidRPr="00024045">
        <w:rPr>
          <w:rFonts w:ascii="Tahoma" w:hAnsi="Tahoma" w:cs="Tahoma"/>
          <w:spacing w:val="-3"/>
          <w:sz w:val="21"/>
          <w:szCs w:val="21"/>
        </w:rPr>
        <w:t xml:space="preserve"> </w:t>
      </w:r>
      <w:r w:rsidR="009F6421" w:rsidRPr="00024045">
        <w:rPr>
          <w:rFonts w:ascii="Tahoma" w:hAnsi="Tahoma" w:cs="Tahoma"/>
          <w:spacing w:val="-3"/>
          <w:sz w:val="21"/>
          <w:szCs w:val="21"/>
        </w:rPr>
        <w:t>tiver que recorr</w:t>
      </w:r>
      <w:r w:rsidR="009F6421" w:rsidRPr="00024045">
        <w:rPr>
          <w:rFonts w:ascii="Tahoma" w:hAnsi="Tahoma" w:cs="Tahoma"/>
          <w:sz w:val="21"/>
          <w:szCs w:val="21"/>
        </w:rPr>
        <w:t>er a meios de cobranç</w:t>
      </w:r>
      <w:r w:rsidR="00B256C4" w:rsidRPr="00024045">
        <w:rPr>
          <w:rFonts w:ascii="Tahoma" w:hAnsi="Tahoma" w:cs="Tahoma"/>
          <w:sz w:val="21"/>
          <w:szCs w:val="21"/>
        </w:rPr>
        <w:t>a judicial e/ou extrajudicial, a</w:t>
      </w:r>
      <w:r w:rsidR="009F6421" w:rsidRPr="00024045">
        <w:rPr>
          <w:rFonts w:ascii="Tahoma" w:hAnsi="Tahoma" w:cs="Tahoma"/>
          <w:sz w:val="21"/>
          <w:szCs w:val="21"/>
        </w:rPr>
        <w:t xml:space="preserve"> Emitente pagará as taxas e custas judiciais, honorários advocatícios, e quaisquer outras despesas relacionadas à cobrança, que serão devidamente incorporadas ao </w:t>
      </w:r>
      <w:r w:rsidR="004B38E2" w:rsidRPr="00024045">
        <w:rPr>
          <w:rFonts w:ascii="Tahoma" w:hAnsi="Tahoma" w:cs="Tahoma"/>
          <w:sz w:val="21"/>
          <w:szCs w:val="21"/>
        </w:rPr>
        <w:t>s</w:t>
      </w:r>
      <w:r w:rsidR="005067F3" w:rsidRPr="00024045">
        <w:rPr>
          <w:rFonts w:ascii="Tahoma" w:hAnsi="Tahoma" w:cs="Tahoma"/>
          <w:sz w:val="21"/>
          <w:szCs w:val="21"/>
        </w:rPr>
        <w:t xml:space="preserve">aldo </w:t>
      </w:r>
      <w:r w:rsidR="004B38E2" w:rsidRPr="00024045">
        <w:rPr>
          <w:rFonts w:ascii="Tahoma" w:hAnsi="Tahoma" w:cs="Tahoma"/>
          <w:sz w:val="21"/>
          <w:szCs w:val="21"/>
        </w:rPr>
        <w:t>d</w:t>
      </w:r>
      <w:r w:rsidR="005067F3" w:rsidRPr="00024045">
        <w:rPr>
          <w:rFonts w:ascii="Tahoma" w:hAnsi="Tahoma" w:cs="Tahoma"/>
          <w:sz w:val="21"/>
          <w:szCs w:val="21"/>
        </w:rPr>
        <w:t>evedor</w:t>
      </w:r>
      <w:r w:rsidR="009F6421" w:rsidRPr="00024045">
        <w:rPr>
          <w:rFonts w:ascii="Tahoma" w:hAnsi="Tahoma" w:cs="Tahoma"/>
          <w:sz w:val="21"/>
          <w:szCs w:val="21"/>
        </w:rPr>
        <w:t>.</w:t>
      </w:r>
    </w:p>
    <w:p w14:paraId="788CCC1A" w14:textId="0CE50990" w:rsidR="00A1085A" w:rsidRPr="00DD1917" w:rsidRDefault="009F6421"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r w:rsidRPr="00DD1917">
        <w:rPr>
          <w:rFonts w:ascii="Tahoma" w:hAnsi="Tahoma" w:cs="Tahoma"/>
          <w:sz w:val="21"/>
          <w:szCs w:val="21"/>
        </w:rPr>
        <w:t xml:space="preserve">Fica desde já acordado que o valor dos honorários advocatícios, em caso de cobrança judicial, </w:t>
      </w:r>
      <w:r w:rsidR="005A70A8" w:rsidRPr="00FF5554">
        <w:rPr>
          <w:rFonts w:ascii="Tahoma" w:eastAsia="MS Mincho" w:hAnsi="Tahoma" w:cs="Tahoma"/>
          <w:sz w:val="21"/>
          <w:szCs w:val="21"/>
        </w:rPr>
        <w:t>será</w:t>
      </w:r>
      <w:r w:rsidR="005A70A8" w:rsidRPr="00DD1917">
        <w:rPr>
          <w:rFonts w:ascii="Tahoma" w:hAnsi="Tahoma" w:cs="Tahoma"/>
          <w:sz w:val="21"/>
          <w:szCs w:val="21"/>
        </w:rPr>
        <w:t xml:space="preserve"> arbitrado </w:t>
      </w:r>
      <w:r w:rsidR="00842440" w:rsidRPr="00DD1917">
        <w:rPr>
          <w:rFonts w:ascii="Tahoma" w:hAnsi="Tahoma" w:cs="Tahoma"/>
          <w:sz w:val="21"/>
          <w:szCs w:val="21"/>
        </w:rPr>
        <w:t>judicialmente.</w:t>
      </w:r>
      <w:r w:rsidRPr="00DD1917">
        <w:rPr>
          <w:rFonts w:ascii="Tahoma" w:hAnsi="Tahoma" w:cs="Tahoma"/>
          <w:sz w:val="21"/>
          <w:szCs w:val="21"/>
        </w:rPr>
        <w:t xml:space="preserve"> </w:t>
      </w:r>
    </w:p>
    <w:p w14:paraId="28776163" w14:textId="44918D33" w:rsidR="009F6421" w:rsidRPr="00DD1917" w:rsidRDefault="00B256C4"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r w:rsidRPr="00DD1917">
        <w:rPr>
          <w:rFonts w:ascii="Tahoma" w:hAnsi="Tahoma" w:cs="Tahoma"/>
          <w:sz w:val="21"/>
          <w:szCs w:val="21"/>
        </w:rPr>
        <w:t>A</w:t>
      </w:r>
      <w:r w:rsidR="009F6421" w:rsidRPr="00DD1917">
        <w:rPr>
          <w:rFonts w:ascii="Tahoma" w:hAnsi="Tahoma" w:cs="Tahoma"/>
          <w:sz w:val="21"/>
          <w:szCs w:val="21"/>
        </w:rPr>
        <w:t xml:space="preserve"> Emitente reconhece que esta Cédula é título executivo extrajudicial e representa dívida certa, líquida e exigível, nos</w:t>
      </w:r>
      <w:r w:rsidR="00B06694" w:rsidRPr="00DD1917">
        <w:rPr>
          <w:rFonts w:ascii="Tahoma" w:hAnsi="Tahoma" w:cs="Tahoma"/>
          <w:sz w:val="21"/>
          <w:szCs w:val="21"/>
        </w:rPr>
        <w:t xml:space="preserve"> termos do artigo 28</w:t>
      </w:r>
      <w:r w:rsidR="009F6421" w:rsidRPr="00DD1917">
        <w:rPr>
          <w:rFonts w:ascii="Tahoma" w:hAnsi="Tahoma" w:cs="Tahoma"/>
          <w:sz w:val="21"/>
          <w:szCs w:val="21"/>
        </w:rPr>
        <w:t xml:space="preserve"> </w:t>
      </w:r>
      <w:r w:rsidR="00B06694" w:rsidRPr="00DD1917">
        <w:rPr>
          <w:rFonts w:ascii="Tahoma" w:hAnsi="Tahoma" w:cs="Tahoma"/>
          <w:sz w:val="21"/>
          <w:szCs w:val="21"/>
        </w:rPr>
        <w:t>da</w:t>
      </w:r>
      <w:r w:rsidR="009F6421" w:rsidRPr="00DD1917">
        <w:rPr>
          <w:rFonts w:ascii="Tahoma" w:hAnsi="Tahoma" w:cs="Tahoma"/>
          <w:sz w:val="21"/>
          <w:szCs w:val="21"/>
        </w:rPr>
        <w:t xml:space="preserve"> Lei </w:t>
      </w:r>
      <w:r w:rsidR="00B75F37" w:rsidRPr="00DD1917">
        <w:rPr>
          <w:rFonts w:ascii="Tahoma" w:hAnsi="Tahoma" w:cs="Tahoma"/>
          <w:sz w:val="21"/>
          <w:szCs w:val="21"/>
        </w:rPr>
        <w:t>n</w:t>
      </w:r>
      <w:r w:rsidR="00E30C85">
        <w:rPr>
          <w:rFonts w:ascii="Tahoma" w:hAnsi="Tahoma" w:cs="Tahoma"/>
          <w:sz w:val="21"/>
          <w:szCs w:val="21"/>
        </w:rPr>
        <w:t>.</w:t>
      </w:r>
      <w:r w:rsidR="00B75F37" w:rsidRPr="00DD1917">
        <w:rPr>
          <w:rFonts w:ascii="Tahoma" w:hAnsi="Tahoma" w:cs="Tahoma"/>
          <w:sz w:val="21"/>
          <w:szCs w:val="21"/>
        </w:rPr>
        <w:t>º</w:t>
      </w:r>
      <w:r w:rsidR="009F6421" w:rsidRPr="00DD1917">
        <w:rPr>
          <w:rFonts w:ascii="Tahoma" w:hAnsi="Tahoma" w:cs="Tahoma"/>
          <w:sz w:val="21"/>
          <w:szCs w:val="21"/>
        </w:rPr>
        <w:t xml:space="preserve"> 10.931</w:t>
      </w:r>
      <w:r w:rsidR="004E23BD" w:rsidRPr="00DD1917">
        <w:rPr>
          <w:rFonts w:ascii="Tahoma" w:hAnsi="Tahoma" w:cs="Tahoma"/>
          <w:sz w:val="21"/>
          <w:szCs w:val="21"/>
        </w:rPr>
        <w:t>/</w:t>
      </w:r>
      <w:r w:rsidR="009F6421" w:rsidRPr="00DD1917">
        <w:rPr>
          <w:rFonts w:ascii="Tahoma" w:hAnsi="Tahoma" w:cs="Tahoma"/>
          <w:sz w:val="21"/>
          <w:szCs w:val="21"/>
        </w:rPr>
        <w:t>04</w:t>
      </w:r>
      <w:r w:rsidR="00B06694" w:rsidRPr="00DD1917">
        <w:rPr>
          <w:rFonts w:ascii="Tahoma" w:hAnsi="Tahoma" w:cs="Tahoma"/>
          <w:sz w:val="21"/>
          <w:szCs w:val="21"/>
        </w:rPr>
        <w:t xml:space="preserve"> e do artigo 784 </w:t>
      </w:r>
      <w:r w:rsidR="00AC1D72" w:rsidRPr="00DD1917">
        <w:rPr>
          <w:rFonts w:ascii="Tahoma" w:hAnsi="Tahoma" w:cs="Tahoma"/>
          <w:sz w:val="21"/>
          <w:szCs w:val="21"/>
        </w:rPr>
        <w:t>d</w:t>
      </w:r>
      <w:r w:rsidR="000C7600" w:rsidRPr="00DD1917">
        <w:rPr>
          <w:rFonts w:ascii="Tahoma" w:hAnsi="Tahoma" w:cs="Tahoma"/>
          <w:sz w:val="21"/>
          <w:szCs w:val="21"/>
        </w:rPr>
        <w:t xml:space="preserve">o Código </w:t>
      </w:r>
      <w:r w:rsidR="000C7600" w:rsidRPr="00FF5554">
        <w:rPr>
          <w:rFonts w:ascii="Tahoma" w:eastAsia="MS Mincho" w:hAnsi="Tahoma" w:cs="Tahoma"/>
          <w:sz w:val="21"/>
          <w:szCs w:val="21"/>
        </w:rPr>
        <w:t>de</w:t>
      </w:r>
      <w:r w:rsidR="000C7600" w:rsidRPr="00DD1917">
        <w:rPr>
          <w:rFonts w:ascii="Tahoma" w:hAnsi="Tahoma" w:cs="Tahoma"/>
          <w:sz w:val="21"/>
          <w:szCs w:val="21"/>
        </w:rPr>
        <w:t xml:space="preserve"> Processo Civil</w:t>
      </w:r>
      <w:r w:rsidR="009F6421" w:rsidRPr="00DD1917">
        <w:rPr>
          <w:rFonts w:ascii="Tahoma" w:hAnsi="Tahoma" w:cs="Tahoma"/>
          <w:sz w:val="21"/>
          <w:szCs w:val="21"/>
        </w:rPr>
        <w:t>.</w:t>
      </w:r>
    </w:p>
    <w:p w14:paraId="53FA55A2" w14:textId="5A4DDB5B" w:rsidR="000E0678" w:rsidRPr="00381BE2" w:rsidRDefault="000E0678" w:rsidP="00FF5554">
      <w:pPr>
        <w:pStyle w:val="PargrafodaLista"/>
        <w:numPr>
          <w:ilvl w:val="0"/>
          <w:numId w:val="35"/>
        </w:numPr>
        <w:tabs>
          <w:tab w:val="left" w:pos="0"/>
        </w:tabs>
        <w:spacing w:before="240" w:after="240" w:line="300" w:lineRule="auto"/>
        <w:ind w:left="0" w:hanging="284"/>
        <w:contextualSpacing w:val="0"/>
        <w:jc w:val="both"/>
        <w:rPr>
          <w:rFonts w:ascii="Tahoma" w:hAnsi="Tahoma"/>
          <w:sz w:val="21"/>
        </w:rPr>
      </w:pPr>
      <w:r w:rsidRPr="00DD1917">
        <w:rPr>
          <w:rFonts w:ascii="Tahoma" w:hAnsi="Tahoma" w:cs="Tahoma"/>
          <w:b/>
          <w:sz w:val="21"/>
          <w:szCs w:val="21"/>
        </w:rPr>
        <w:t xml:space="preserve">CLÁUSULA </w:t>
      </w:r>
      <w:r w:rsidR="00D43FD6" w:rsidRPr="00DD1917">
        <w:rPr>
          <w:rFonts w:ascii="Tahoma" w:hAnsi="Tahoma" w:cs="Tahoma"/>
          <w:b/>
          <w:sz w:val="21"/>
          <w:szCs w:val="21"/>
        </w:rPr>
        <w:t xml:space="preserve">OITAVA </w:t>
      </w:r>
      <w:r w:rsidRPr="00DD1917">
        <w:rPr>
          <w:rFonts w:ascii="Tahoma" w:hAnsi="Tahoma" w:cs="Tahoma"/>
          <w:b/>
          <w:sz w:val="21"/>
          <w:szCs w:val="21"/>
        </w:rPr>
        <w:t>–</w:t>
      </w:r>
      <w:r w:rsidR="00CB058E" w:rsidRPr="00DD1917">
        <w:rPr>
          <w:rFonts w:ascii="Tahoma" w:hAnsi="Tahoma" w:cs="Tahoma"/>
          <w:b/>
          <w:sz w:val="21"/>
          <w:szCs w:val="21"/>
        </w:rPr>
        <w:t xml:space="preserve"> </w:t>
      </w:r>
      <w:r w:rsidRPr="00DD1917">
        <w:rPr>
          <w:rFonts w:ascii="Tahoma" w:hAnsi="Tahoma" w:cs="Tahoma"/>
          <w:b/>
          <w:sz w:val="21"/>
          <w:szCs w:val="21"/>
        </w:rPr>
        <w:t>PAGAMENTO ANTECIPADO</w:t>
      </w:r>
    </w:p>
    <w:p w14:paraId="269B4350" w14:textId="37E181EE" w:rsidR="004830BC" w:rsidRPr="00441339" w:rsidRDefault="00967C65" w:rsidP="00FF5554">
      <w:pPr>
        <w:pStyle w:val="PargrafodaLista"/>
        <w:numPr>
          <w:ilvl w:val="1"/>
          <w:numId w:val="35"/>
        </w:numPr>
        <w:tabs>
          <w:tab w:val="left" w:pos="851"/>
        </w:tabs>
        <w:spacing w:before="240" w:after="240" w:line="300" w:lineRule="auto"/>
        <w:ind w:left="0" w:firstLine="0"/>
        <w:contextualSpacing w:val="0"/>
        <w:jc w:val="both"/>
        <w:rPr>
          <w:rFonts w:ascii="Tahoma" w:hAnsi="Tahoma" w:cs="Tahoma"/>
          <w:sz w:val="21"/>
          <w:szCs w:val="21"/>
        </w:rPr>
      </w:pPr>
      <w:r w:rsidRPr="00DD1917">
        <w:rPr>
          <w:rFonts w:ascii="Tahoma" w:hAnsi="Tahoma" w:cs="Tahoma"/>
          <w:sz w:val="21"/>
          <w:szCs w:val="21"/>
          <w:u w:val="single"/>
        </w:rPr>
        <w:t>Pagamento Antecipado</w:t>
      </w:r>
      <w:r w:rsidRPr="00DD1917">
        <w:rPr>
          <w:rFonts w:ascii="Tahoma" w:hAnsi="Tahoma" w:cs="Tahoma"/>
          <w:sz w:val="21"/>
          <w:szCs w:val="21"/>
        </w:rPr>
        <w:t xml:space="preserve">: </w:t>
      </w:r>
      <w:r w:rsidR="004830BC" w:rsidRPr="00441339">
        <w:rPr>
          <w:rFonts w:ascii="Tahoma" w:hAnsi="Tahoma" w:cs="Tahoma"/>
          <w:sz w:val="21"/>
          <w:szCs w:val="21"/>
        </w:rPr>
        <w:t>Sem prejuízo das Amortização Antecipada Compulsória</w:t>
      </w:r>
      <w:r w:rsidR="004830BC" w:rsidRPr="00441339">
        <w:rPr>
          <w:rFonts w:ascii="Tahoma" w:hAnsi="Tahoma" w:cs="Tahoma"/>
          <w:spacing w:val="-3"/>
          <w:sz w:val="21"/>
          <w:szCs w:val="21"/>
        </w:rPr>
        <w:t>,</w:t>
      </w:r>
      <w:r w:rsidR="004830BC" w:rsidRPr="00441339">
        <w:rPr>
          <w:rFonts w:ascii="Tahoma" w:hAnsi="Tahoma" w:cs="Tahoma"/>
          <w:sz w:val="21"/>
          <w:szCs w:val="21"/>
        </w:rPr>
        <w:t xml:space="preserve"> a qualquer tempo contado da data de emissão dessa Cédula, a Emitente, a seu exclusivo critério, poderá realizar a amortização extraordinária facultativa e antecipada, total ou parcial, dessa Cédula, desde que com recursos próprios, ou seja, que não sejam oriundos dos Direitos Creditórios, mediante aviso de 10 (dez) dias de antecedência, desde que a Emitente amortize essa Cédula pelo saldo devedor acrescido do pagamento de prêmio no montante equivalente a: </w:t>
      </w:r>
      <w:r w:rsidR="004830BC" w:rsidRPr="00441339">
        <w:rPr>
          <w:rFonts w:ascii="Tahoma" w:hAnsi="Tahoma" w:cs="Tahoma"/>
          <w:b/>
          <w:bCs/>
          <w:i/>
          <w:iCs/>
          <w:sz w:val="21"/>
          <w:szCs w:val="21"/>
        </w:rPr>
        <w:t>(i)</w:t>
      </w:r>
      <w:r w:rsidR="004830BC" w:rsidRPr="00441339">
        <w:rPr>
          <w:rFonts w:ascii="Tahoma" w:hAnsi="Tahoma" w:cs="Tahoma"/>
          <w:sz w:val="21"/>
          <w:szCs w:val="21"/>
        </w:rPr>
        <w:t xml:space="preserve"> Caso ocorra </w:t>
      </w:r>
      <w:r w:rsidR="004830BC" w:rsidRPr="00441339">
        <w:rPr>
          <w:rFonts w:ascii="Tahoma" w:hAnsi="Tahoma" w:cs="Tahoma"/>
          <w:sz w:val="21"/>
          <w:szCs w:val="21"/>
          <w:u w:val="single"/>
        </w:rPr>
        <w:lastRenderedPageBreak/>
        <w:t>antes</w:t>
      </w:r>
      <w:r w:rsidR="004830BC" w:rsidRPr="00441339">
        <w:rPr>
          <w:rFonts w:ascii="Tahoma" w:hAnsi="Tahoma" w:cs="Tahoma"/>
          <w:sz w:val="21"/>
          <w:szCs w:val="21"/>
        </w:rPr>
        <w:t xml:space="preserve"> do </w:t>
      </w:r>
      <w:r w:rsidR="004830BC" w:rsidRPr="00105B94">
        <w:rPr>
          <w:rFonts w:ascii="Tahoma" w:hAnsi="Tahoma" w:cs="Tahoma"/>
          <w:sz w:val="21"/>
          <w:szCs w:val="21"/>
        </w:rPr>
        <w:t xml:space="preserve">término das Obras </w:t>
      </w:r>
      <w:r w:rsidR="006A5307">
        <w:rPr>
          <w:rFonts w:ascii="Tahoma" w:hAnsi="Tahoma" w:cs="Tahoma"/>
          <w:sz w:val="21"/>
          <w:szCs w:val="21"/>
        </w:rPr>
        <w:t>dos</w:t>
      </w:r>
      <w:r w:rsidR="004830BC" w:rsidRPr="00105B94">
        <w:rPr>
          <w:rFonts w:ascii="Tahoma" w:hAnsi="Tahoma" w:cs="Tahoma"/>
          <w:sz w:val="21"/>
          <w:szCs w:val="21"/>
        </w:rPr>
        <w:t xml:space="preserve"> Empreendimentos</w:t>
      </w:r>
      <w:bookmarkStart w:id="165" w:name="_Hlk86575924"/>
      <w:r w:rsidR="006A5307">
        <w:rPr>
          <w:rFonts w:ascii="Tahoma" w:hAnsi="Tahoma" w:cs="Tahoma"/>
          <w:sz w:val="21"/>
          <w:szCs w:val="21"/>
        </w:rPr>
        <w:t xml:space="preserve"> Alvo</w:t>
      </w:r>
      <w:r w:rsidR="004830BC" w:rsidRPr="00105B94">
        <w:rPr>
          <w:rFonts w:ascii="Tahoma" w:hAnsi="Tahoma" w:cs="Tahoma"/>
          <w:sz w:val="21"/>
          <w:szCs w:val="21"/>
        </w:rPr>
        <w:t>, neste caso, somente será possível a amortização extraordinária facultativa total</w:t>
      </w:r>
      <w:bookmarkEnd w:id="165"/>
      <w:r w:rsidR="004830BC" w:rsidRPr="00105B94">
        <w:rPr>
          <w:rFonts w:ascii="Tahoma" w:hAnsi="Tahoma" w:cs="Tahoma"/>
          <w:sz w:val="21"/>
          <w:szCs w:val="21"/>
        </w:rPr>
        <w:t xml:space="preserve">: </w:t>
      </w:r>
      <w:r w:rsidR="004830BC" w:rsidRPr="00105B94">
        <w:rPr>
          <w:rFonts w:ascii="Tahoma" w:hAnsi="Tahoma" w:cs="Tahoma"/>
          <w:b/>
          <w:bCs/>
          <w:sz w:val="21"/>
          <w:szCs w:val="21"/>
        </w:rPr>
        <w:t>3,00%</w:t>
      </w:r>
      <w:r w:rsidR="004830BC" w:rsidRPr="00105B94">
        <w:rPr>
          <w:rFonts w:ascii="Tahoma" w:hAnsi="Tahoma" w:cs="Tahoma"/>
          <w:sz w:val="21"/>
          <w:szCs w:val="21"/>
        </w:rPr>
        <w:t xml:space="preserve"> (três por cento) do saldo devedor total atualizado (“</w:t>
      </w:r>
      <w:r w:rsidR="004830BC" w:rsidRPr="00105B94">
        <w:rPr>
          <w:rFonts w:ascii="Tahoma" w:hAnsi="Tahoma" w:cs="Tahoma"/>
          <w:sz w:val="21"/>
          <w:szCs w:val="21"/>
          <w:u w:val="single"/>
        </w:rPr>
        <w:t>Amortização Extraordinária Facultativa Total</w:t>
      </w:r>
      <w:r w:rsidR="004830BC" w:rsidRPr="00105B94">
        <w:rPr>
          <w:rFonts w:ascii="Tahoma" w:hAnsi="Tahoma" w:cs="Tahoma"/>
          <w:sz w:val="21"/>
          <w:szCs w:val="21"/>
        </w:rPr>
        <w:t xml:space="preserve">”) e </w:t>
      </w:r>
      <w:r w:rsidR="004830BC" w:rsidRPr="00105B94">
        <w:rPr>
          <w:rFonts w:ascii="Tahoma" w:hAnsi="Tahoma" w:cs="Tahoma"/>
          <w:b/>
          <w:bCs/>
          <w:i/>
          <w:iCs/>
          <w:sz w:val="21"/>
          <w:szCs w:val="21"/>
        </w:rPr>
        <w:t>(ii)</w:t>
      </w:r>
      <w:r w:rsidR="004830BC" w:rsidRPr="00105B94">
        <w:rPr>
          <w:rFonts w:ascii="Tahoma" w:hAnsi="Tahoma" w:cs="Tahoma"/>
          <w:sz w:val="21"/>
          <w:szCs w:val="21"/>
        </w:rPr>
        <w:t xml:space="preserve"> Caso ocorra </w:t>
      </w:r>
      <w:r w:rsidR="004830BC" w:rsidRPr="00105B94">
        <w:rPr>
          <w:rFonts w:ascii="Tahoma" w:hAnsi="Tahoma" w:cs="Tahoma"/>
          <w:sz w:val="21"/>
          <w:szCs w:val="21"/>
          <w:u w:val="single"/>
        </w:rPr>
        <w:t>após</w:t>
      </w:r>
      <w:r w:rsidR="004830BC" w:rsidRPr="00105B94">
        <w:rPr>
          <w:rFonts w:ascii="Tahoma" w:hAnsi="Tahoma" w:cs="Tahoma"/>
          <w:sz w:val="21"/>
          <w:szCs w:val="21"/>
        </w:rPr>
        <w:t xml:space="preserve"> do término das Obras </w:t>
      </w:r>
      <w:r w:rsidR="004830BC" w:rsidRPr="00D16514">
        <w:rPr>
          <w:rFonts w:ascii="Tahoma" w:hAnsi="Tahoma" w:cs="Tahoma"/>
          <w:sz w:val="21"/>
          <w:szCs w:val="21"/>
        </w:rPr>
        <w:t>d</w:t>
      </w:r>
      <w:r w:rsidR="006A5307">
        <w:rPr>
          <w:rFonts w:ascii="Tahoma" w:hAnsi="Tahoma" w:cs="Tahoma"/>
          <w:sz w:val="21"/>
          <w:szCs w:val="21"/>
        </w:rPr>
        <w:t>o</w:t>
      </w:r>
      <w:r w:rsidR="004830BC" w:rsidRPr="00D16514">
        <w:rPr>
          <w:rFonts w:ascii="Tahoma" w:hAnsi="Tahoma" w:cs="Tahoma"/>
          <w:sz w:val="21"/>
          <w:szCs w:val="21"/>
        </w:rPr>
        <w:t>s</w:t>
      </w:r>
      <w:r w:rsidR="004830BC" w:rsidRPr="00105B94">
        <w:rPr>
          <w:rFonts w:ascii="Tahoma" w:hAnsi="Tahoma" w:cs="Tahoma"/>
          <w:sz w:val="21"/>
          <w:szCs w:val="21"/>
        </w:rPr>
        <w:t xml:space="preserve"> Empreendimentos</w:t>
      </w:r>
      <w:r w:rsidR="006A5307">
        <w:rPr>
          <w:rFonts w:ascii="Tahoma" w:hAnsi="Tahoma" w:cs="Tahoma"/>
          <w:sz w:val="21"/>
          <w:szCs w:val="21"/>
        </w:rPr>
        <w:t xml:space="preserve"> Alvo</w:t>
      </w:r>
      <w:r w:rsidR="004830BC" w:rsidRPr="00105B94">
        <w:rPr>
          <w:rFonts w:ascii="Tahoma" w:hAnsi="Tahoma" w:cs="Tahoma"/>
          <w:sz w:val="21"/>
          <w:szCs w:val="21"/>
        </w:rPr>
        <w:t xml:space="preserve"> (conforme atestado pelo Gerenciador de Obras): </w:t>
      </w:r>
      <w:r w:rsidR="004830BC" w:rsidRPr="00105B94">
        <w:rPr>
          <w:rFonts w:ascii="Tahoma" w:hAnsi="Tahoma" w:cs="Tahoma"/>
          <w:b/>
          <w:bCs/>
          <w:sz w:val="21"/>
          <w:szCs w:val="21"/>
        </w:rPr>
        <w:t>1,00%</w:t>
      </w:r>
      <w:r w:rsidR="004830BC" w:rsidRPr="00105B94">
        <w:rPr>
          <w:rFonts w:ascii="Tahoma" w:hAnsi="Tahoma" w:cs="Tahoma"/>
          <w:sz w:val="21"/>
          <w:szCs w:val="21"/>
        </w:rPr>
        <w:t xml:space="preserve"> (um por cento) do saldo devedor a ser amortizado (“</w:t>
      </w:r>
      <w:r w:rsidR="004830BC" w:rsidRPr="00105B94">
        <w:rPr>
          <w:rFonts w:ascii="Tahoma" w:hAnsi="Tahoma" w:cs="Tahoma"/>
          <w:sz w:val="21"/>
          <w:szCs w:val="21"/>
          <w:u w:val="single"/>
        </w:rPr>
        <w:t>Amortização</w:t>
      </w:r>
      <w:r w:rsidR="004830BC" w:rsidRPr="00441339">
        <w:rPr>
          <w:rFonts w:ascii="Tahoma" w:hAnsi="Tahoma" w:cs="Tahoma"/>
          <w:sz w:val="21"/>
          <w:szCs w:val="21"/>
          <w:u w:val="single"/>
        </w:rPr>
        <w:t xml:space="preserve"> Extraordinária Facultativa Parcial</w:t>
      </w:r>
      <w:r w:rsidR="004830BC" w:rsidRPr="00441339">
        <w:rPr>
          <w:rFonts w:ascii="Tahoma" w:hAnsi="Tahoma" w:cs="Tahoma"/>
          <w:sz w:val="21"/>
          <w:szCs w:val="21"/>
        </w:rPr>
        <w:t>”).</w:t>
      </w:r>
    </w:p>
    <w:p w14:paraId="0EBF9AF5" w14:textId="77777777" w:rsidR="004830BC" w:rsidRPr="0046304D" w:rsidRDefault="004830BC" w:rsidP="00FF5554">
      <w:pPr>
        <w:pStyle w:val="PargrafodaLista"/>
        <w:numPr>
          <w:ilvl w:val="1"/>
          <w:numId w:val="35"/>
        </w:numPr>
        <w:tabs>
          <w:tab w:val="left" w:pos="851"/>
        </w:tabs>
        <w:spacing w:before="240" w:after="240" w:line="300" w:lineRule="auto"/>
        <w:ind w:left="0" w:firstLine="0"/>
        <w:contextualSpacing w:val="0"/>
        <w:jc w:val="both"/>
        <w:rPr>
          <w:rFonts w:ascii="Tahoma" w:hAnsi="Tahoma" w:cs="Tahoma"/>
          <w:sz w:val="21"/>
          <w:szCs w:val="21"/>
        </w:rPr>
      </w:pPr>
      <w:r w:rsidRPr="0046304D">
        <w:rPr>
          <w:rFonts w:ascii="Tahoma" w:hAnsi="Tahoma" w:cs="Tahoma"/>
          <w:sz w:val="21"/>
          <w:szCs w:val="21"/>
        </w:rPr>
        <w:t xml:space="preserve">Não haverá a </w:t>
      </w:r>
      <w:r w:rsidRPr="00FF5554">
        <w:rPr>
          <w:rFonts w:ascii="Tahoma" w:hAnsi="Tahoma" w:cs="Tahoma"/>
          <w:sz w:val="21"/>
          <w:szCs w:val="21"/>
          <w:u w:val="single"/>
        </w:rPr>
        <w:t>incidência</w:t>
      </w:r>
      <w:r w:rsidRPr="0046304D">
        <w:rPr>
          <w:rFonts w:ascii="Tahoma" w:hAnsi="Tahoma" w:cs="Tahoma"/>
          <w:sz w:val="21"/>
          <w:szCs w:val="21"/>
        </w:rPr>
        <w:t xml:space="preserve"> de prêmio nas hipóteses de </w:t>
      </w:r>
      <w:r w:rsidRPr="0046304D">
        <w:rPr>
          <w:rFonts w:ascii="Tahoma" w:hAnsi="Tahoma" w:cs="Tahoma"/>
          <w:bCs/>
          <w:sz w:val="21"/>
          <w:szCs w:val="21"/>
        </w:rPr>
        <w:t>Amortização Antecipada Compulsória</w:t>
      </w:r>
      <w:r w:rsidRPr="0046304D">
        <w:rPr>
          <w:rFonts w:ascii="Tahoma" w:hAnsi="Tahoma" w:cs="Tahoma"/>
          <w:sz w:val="21"/>
          <w:szCs w:val="21"/>
        </w:rPr>
        <w:t xml:space="preserve">. </w:t>
      </w:r>
    </w:p>
    <w:p w14:paraId="269B37E6" w14:textId="5EA16DC3" w:rsidR="00967C65" w:rsidRDefault="004830BC" w:rsidP="00FF5554">
      <w:pPr>
        <w:pStyle w:val="PargrafodaLista"/>
        <w:numPr>
          <w:ilvl w:val="1"/>
          <w:numId w:val="35"/>
        </w:numPr>
        <w:tabs>
          <w:tab w:val="left" w:pos="851"/>
        </w:tabs>
        <w:spacing w:before="240" w:after="240" w:line="300" w:lineRule="auto"/>
        <w:ind w:left="0" w:firstLine="0"/>
        <w:contextualSpacing w:val="0"/>
        <w:jc w:val="both"/>
        <w:rPr>
          <w:ins w:id="166" w:author="Matheus Gomes Faria" w:date="2021-11-19T17:56:00Z"/>
          <w:rFonts w:ascii="Tahoma" w:hAnsi="Tahoma" w:cs="Tahoma"/>
          <w:sz w:val="21"/>
          <w:szCs w:val="21"/>
        </w:rPr>
      </w:pPr>
      <w:r w:rsidRPr="0046304D">
        <w:rPr>
          <w:rFonts w:ascii="Tahoma" w:hAnsi="Tahoma" w:cs="Tahoma"/>
          <w:sz w:val="21"/>
          <w:szCs w:val="21"/>
        </w:rPr>
        <w:t>A Amortização Extraordinária Facultativa</w:t>
      </w:r>
      <w:r>
        <w:rPr>
          <w:rFonts w:ascii="Tahoma" w:hAnsi="Tahoma" w:cs="Tahoma"/>
          <w:sz w:val="21"/>
          <w:szCs w:val="21"/>
        </w:rPr>
        <w:t xml:space="preserve"> Parcial</w:t>
      </w:r>
      <w:r w:rsidRPr="0046304D">
        <w:rPr>
          <w:rFonts w:ascii="Tahoma" w:hAnsi="Tahoma" w:cs="Tahoma"/>
          <w:sz w:val="21"/>
          <w:szCs w:val="21"/>
        </w:rPr>
        <w:t xml:space="preserve"> somente poderá ocorrer de forma parcial até o limite de 98% (noventa e oito por cento) do saldo devedor desta CCB</w:t>
      </w:r>
      <w:r w:rsidR="00967C65" w:rsidRPr="00DD1917">
        <w:rPr>
          <w:rFonts w:ascii="Tahoma" w:hAnsi="Tahoma" w:cs="Tahoma"/>
          <w:sz w:val="21"/>
          <w:szCs w:val="21"/>
        </w:rPr>
        <w:t xml:space="preserve">. </w:t>
      </w:r>
    </w:p>
    <w:p w14:paraId="01857352" w14:textId="77777777" w:rsidR="00640210" w:rsidRPr="00640210" w:rsidRDefault="00640210" w:rsidP="00640210">
      <w:pPr>
        <w:pStyle w:val="PargrafodaLista"/>
        <w:numPr>
          <w:ilvl w:val="1"/>
          <w:numId w:val="35"/>
        </w:numPr>
        <w:ind w:left="0" w:firstLine="0"/>
        <w:jc w:val="both"/>
        <w:rPr>
          <w:ins w:id="167" w:author="Matheus Gomes Faria" w:date="2021-11-19T17:56:00Z"/>
          <w:rFonts w:ascii="Tahoma" w:hAnsi="Tahoma" w:cs="Tahoma"/>
          <w:sz w:val="21"/>
          <w:szCs w:val="21"/>
        </w:rPr>
        <w:pPrChange w:id="168" w:author="Matheus Gomes Faria" w:date="2021-11-19T17:56:00Z">
          <w:pPr>
            <w:pStyle w:val="PargrafodaLista"/>
            <w:numPr>
              <w:ilvl w:val="1"/>
              <w:numId w:val="35"/>
            </w:numPr>
            <w:ind w:left="1080" w:hanging="720"/>
          </w:pPr>
        </w:pPrChange>
      </w:pPr>
      <w:ins w:id="169" w:author="Matheus Gomes Faria" w:date="2021-11-19T17:56:00Z">
        <w:r w:rsidRPr="00640210">
          <w:rPr>
            <w:rFonts w:ascii="Tahoma" w:hAnsi="Tahoma" w:cs="Tahoma"/>
            <w:sz w:val="21"/>
            <w:szCs w:val="21"/>
          </w:rPr>
          <w:t>Para evitar quaisquer dúvidas, caso o pagamento das Amortização Extraordinária Facultativa Total ou Amortização Extraordinária Facultativa Parcial ocorra em data que coincida com qualquer data de pagamento Amortização e/ou Remuneração, nos termos do Anexo I, o prêmio previsto na presente cláusula incidirá sobre o valor da Amortização Extraordinária Facultativa Total ou Amortização Extraordinária Facultativa Parcial, líquido de tais pagamentos da Amortização e/ou Remuneração, se devidamente realizados, nos termos desta CCB</w:t>
        </w:r>
      </w:ins>
    </w:p>
    <w:p w14:paraId="71FCCCCB" w14:textId="77777777" w:rsidR="00640210" w:rsidRPr="00DD1917" w:rsidRDefault="00640210" w:rsidP="00640210">
      <w:pPr>
        <w:pStyle w:val="PargrafodaLista"/>
        <w:tabs>
          <w:tab w:val="left" w:pos="851"/>
        </w:tabs>
        <w:spacing w:before="240" w:after="240" w:line="300" w:lineRule="auto"/>
        <w:ind w:left="0"/>
        <w:contextualSpacing w:val="0"/>
        <w:jc w:val="both"/>
        <w:rPr>
          <w:rFonts w:ascii="Tahoma" w:hAnsi="Tahoma" w:cs="Tahoma"/>
          <w:sz w:val="21"/>
          <w:szCs w:val="21"/>
        </w:rPr>
        <w:pPrChange w:id="170" w:author="Matheus Gomes Faria" w:date="2021-11-19T17:56:00Z">
          <w:pPr>
            <w:pStyle w:val="PargrafodaLista"/>
            <w:numPr>
              <w:ilvl w:val="1"/>
              <w:numId w:val="35"/>
            </w:numPr>
            <w:tabs>
              <w:tab w:val="left" w:pos="851"/>
            </w:tabs>
            <w:spacing w:before="240" w:after="240" w:line="300" w:lineRule="auto"/>
            <w:ind w:left="0"/>
            <w:contextualSpacing w:val="0"/>
            <w:jc w:val="both"/>
          </w:pPr>
        </w:pPrChange>
      </w:pPr>
    </w:p>
    <w:p w14:paraId="06A7AFFA" w14:textId="07EE4232" w:rsidR="009F6421" w:rsidRPr="00DD1917" w:rsidRDefault="001B2CFF" w:rsidP="00FF5554">
      <w:pPr>
        <w:pStyle w:val="PargrafodaLista"/>
        <w:numPr>
          <w:ilvl w:val="0"/>
          <w:numId w:val="35"/>
        </w:numPr>
        <w:tabs>
          <w:tab w:val="left" w:pos="0"/>
        </w:tabs>
        <w:spacing w:before="240" w:after="240" w:line="300" w:lineRule="auto"/>
        <w:ind w:left="0" w:hanging="284"/>
        <w:contextualSpacing w:val="0"/>
        <w:jc w:val="both"/>
        <w:rPr>
          <w:rFonts w:ascii="Tahoma" w:hAnsi="Tahoma" w:cs="Tahoma"/>
          <w:b/>
          <w:sz w:val="21"/>
          <w:szCs w:val="21"/>
        </w:rPr>
      </w:pPr>
      <w:r w:rsidRPr="00DD1917">
        <w:rPr>
          <w:rFonts w:ascii="Tahoma" w:hAnsi="Tahoma" w:cs="Tahoma"/>
          <w:b/>
          <w:sz w:val="21"/>
          <w:szCs w:val="21"/>
        </w:rPr>
        <w:t xml:space="preserve">CLÁUSULA </w:t>
      </w:r>
      <w:r w:rsidR="00D43FD6" w:rsidRPr="00DD1917">
        <w:rPr>
          <w:rFonts w:ascii="Tahoma" w:hAnsi="Tahoma" w:cs="Tahoma"/>
          <w:b/>
          <w:sz w:val="21"/>
          <w:szCs w:val="21"/>
        </w:rPr>
        <w:t>NONA</w:t>
      </w:r>
      <w:r w:rsidR="00C3757A" w:rsidRPr="00DD1917">
        <w:rPr>
          <w:rFonts w:ascii="Tahoma" w:hAnsi="Tahoma" w:cs="Tahoma"/>
          <w:b/>
          <w:sz w:val="21"/>
          <w:szCs w:val="21"/>
        </w:rPr>
        <w:t xml:space="preserve"> – </w:t>
      </w:r>
      <w:r w:rsidR="009F6421" w:rsidRPr="00DD1917">
        <w:rPr>
          <w:rFonts w:ascii="Tahoma" w:hAnsi="Tahoma" w:cs="Tahoma"/>
          <w:b/>
          <w:sz w:val="21"/>
          <w:szCs w:val="21"/>
        </w:rPr>
        <w:t>COMUNICAÇÕES</w:t>
      </w:r>
    </w:p>
    <w:p w14:paraId="0440CB9B" w14:textId="28E352EA" w:rsidR="00822406" w:rsidRPr="00DD1917" w:rsidRDefault="001B2CFF" w:rsidP="00FF5554">
      <w:pPr>
        <w:pStyle w:val="PargrafodaLista"/>
        <w:numPr>
          <w:ilvl w:val="1"/>
          <w:numId w:val="35"/>
        </w:numPr>
        <w:tabs>
          <w:tab w:val="left" w:pos="851"/>
        </w:tabs>
        <w:spacing w:before="240" w:after="240" w:line="300" w:lineRule="auto"/>
        <w:ind w:left="0" w:firstLine="0"/>
        <w:contextualSpacing w:val="0"/>
        <w:jc w:val="both"/>
        <w:rPr>
          <w:rFonts w:ascii="Tahoma" w:hAnsi="Tahoma" w:cs="Tahoma"/>
          <w:sz w:val="21"/>
          <w:szCs w:val="21"/>
        </w:rPr>
      </w:pPr>
      <w:r w:rsidRPr="00DD1917">
        <w:rPr>
          <w:rFonts w:ascii="Tahoma" w:hAnsi="Tahoma" w:cs="Tahoma"/>
          <w:sz w:val="21"/>
          <w:szCs w:val="21"/>
          <w:u w:val="single"/>
        </w:rPr>
        <w:t>Comunicações</w:t>
      </w:r>
      <w:r w:rsidRPr="00DD1917">
        <w:rPr>
          <w:rFonts w:ascii="Tahoma" w:hAnsi="Tahoma" w:cs="Tahoma"/>
          <w:sz w:val="21"/>
          <w:szCs w:val="21"/>
        </w:rPr>
        <w:t xml:space="preserve">: </w:t>
      </w:r>
      <w:r w:rsidR="00822406" w:rsidRPr="00DD1917">
        <w:rPr>
          <w:rFonts w:ascii="Tahoma" w:hAnsi="Tahoma" w:cs="Tahoma"/>
          <w:sz w:val="21"/>
          <w:szCs w:val="21"/>
        </w:rPr>
        <w:t>Todos os avisos, notificações ou comunicações que, de acordo com este Contrato, devam ser feitos por escrito serão considerados entregues quando recebidos sob protocolo ou com “aviso de recebimento” expedido pela Empresa Brasileira de Correios e Telégrafos – ECT.</w:t>
      </w:r>
      <w:r w:rsidR="00FA0549" w:rsidRPr="00DD1917">
        <w:rPr>
          <w:rFonts w:ascii="Tahoma" w:hAnsi="Tahoma" w:cs="Tahoma"/>
          <w:sz w:val="21"/>
          <w:szCs w:val="21"/>
        </w:rPr>
        <w:t xml:space="preserve"> Os originais dos documentos enviados por correio eletrônico deverão ser encaminhados para os endereços acima em até 02 (dois) Dias Úteis após o envio da mensagem.</w:t>
      </w:r>
    </w:p>
    <w:p w14:paraId="1BF01901" w14:textId="389BBC65" w:rsidR="009F6421" w:rsidRPr="00DD1917" w:rsidRDefault="00822406"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r w:rsidRPr="00DD1917">
        <w:rPr>
          <w:rFonts w:ascii="Tahoma" w:hAnsi="Tahoma" w:cs="Tahoma"/>
          <w:sz w:val="21"/>
          <w:szCs w:val="21"/>
        </w:rPr>
        <w:t xml:space="preserve">As Partes obrigam-se </w:t>
      </w:r>
      <w:r w:rsidR="009F6421" w:rsidRPr="00DD1917">
        <w:rPr>
          <w:rFonts w:ascii="Tahoma" w:hAnsi="Tahoma" w:cs="Tahoma"/>
          <w:sz w:val="21"/>
          <w:szCs w:val="21"/>
        </w:rPr>
        <w:t xml:space="preserve">a informar </w:t>
      </w:r>
      <w:r w:rsidRPr="00DD1917">
        <w:rPr>
          <w:rFonts w:ascii="Tahoma" w:hAnsi="Tahoma" w:cs="Tahoma"/>
          <w:sz w:val="21"/>
          <w:szCs w:val="21"/>
        </w:rPr>
        <w:t xml:space="preserve">uma </w:t>
      </w:r>
      <w:r w:rsidR="006A5307" w:rsidRPr="00DD1917">
        <w:rPr>
          <w:rFonts w:ascii="Tahoma" w:hAnsi="Tahoma" w:cs="Tahoma"/>
          <w:sz w:val="21"/>
          <w:szCs w:val="21"/>
        </w:rPr>
        <w:t>à</w:t>
      </w:r>
      <w:r w:rsidRPr="00DD1917">
        <w:rPr>
          <w:rFonts w:ascii="Tahoma" w:hAnsi="Tahoma" w:cs="Tahoma"/>
          <w:sz w:val="21"/>
          <w:szCs w:val="21"/>
        </w:rPr>
        <w:t xml:space="preserve"> outra</w:t>
      </w:r>
      <w:r w:rsidR="009F6421" w:rsidRPr="00DD1917">
        <w:rPr>
          <w:rFonts w:ascii="Tahoma" w:hAnsi="Tahoma" w:cs="Tahoma"/>
          <w:sz w:val="21"/>
          <w:szCs w:val="21"/>
        </w:rPr>
        <w:t xml:space="preserve">, por escrito, toda e qualquer modificação em seus dados cadastrais, sob pena de serem consideradas como efetuadas 2 (dois) dias </w:t>
      </w:r>
      <w:r w:rsidR="002F243F" w:rsidRPr="00DD1917">
        <w:rPr>
          <w:rFonts w:ascii="Tahoma" w:hAnsi="Tahoma" w:cs="Tahoma"/>
          <w:sz w:val="21"/>
          <w:szCs w:val="21"/>
        </w:rPr>
        <w:t xml:space="preserve">corridos </w:t>
      </w:r>
      <w:r w:rsidR="009F6421" w:rsidRPr="00DD1917">
        <w:rPr>
          <w:rFonts w:ascii="Tahoma" w:hAnsi="Tahoma" w:cs="Tahoma"/>
          <w:sz w:val="21"/>
          <w:szCs w:val="21"/>
        </w:rPr>
        <w:t>após a respectiva expedição, as comunicações, notificações ou interpelações enviadas aos endereços constantes nesta Cédula, ou nas comunicações anteriores que alteraram os dados cadastrais, desde que não haja comprovante de protocolo demonstrando prazo anterior.</w:t>
      </w:r>
    </w:p>
    <w:p w14:paraId="30E99590" w14:textId="77777777" w:rsidR="009F6421" w:rsidRPr="00DD1917" w:rsidRDefault="00B03823" w:rsidP="00FF5554">
      <w:pPr>
        <w:widowControl w:val="0"/>
        <w:spacing w:line="320" w:lineRule="exact"/>
        <w:ind w:left="851"/>
        <w:contextualSpacing/>
        <w:jc w:val="both"/>
        <w:rPr>
          <w:rFonts w:ascii="Tahoma" w:hAnsi="Tahoma" w:cs="Tahoma"/>
          <w:sz w:val="21"/>
          <w:szCs w:val="21"/>
        </w:rPr>
      </w:pPr>
      <w:bookmarkStart w:id="171" w:name="_Hlk40199123"/>
      <w:r w:rsidRPr="00DD1917">
        <w:rPr>
          <w:rFonts w:ascii="Tahoma" w:hAnsi="Tahoma" w:cs="Tahoma"/>
          <w:sz w:val="21"/>
          <w:szCs w:val="21"/>
        </w:rPr>
        <w:t>S</w:t>
      </w:r>
      <w:r w:rsidR="006C0A66" w:rsidRPr="00DD1917">
        <w:rPr>
          <w:rFonts w:ascii="Tahoma" w:hAnsi="Tahoma" w:cs="Tahoma"/>
          <w:sz w:val="21"/>
          <w:szCs w:val="21"/>
        </w:rPr>
        <w:t>e</w:t>
      </w:r>
      <w:r w:rsidR="009F6421" w:rsidRPr="00DD1917">
        <w:rPr>
          <w:rFonts w:ascii="Tahoma" w:hAnsi="Tahoma" w:cs="Tahoma"/>
          <w:sz w:val="21"/>
          <w:szCs w:val="21"/>
        </w:rPr>
        <w:t xml:space="preserve"> para </w:t>
      </w:r>
      <w:r w:rsidR="00B256C4" w:rsidRPr="00DD1917">
        <w:rPr>
          <w:rFonts w:ascii="Tahoma" w:hAnsi="Tahoma" w:cs="Tahoma"/>
          <w:sz w:val="21"/>
          <w:szCs w:val="21"/>
        </w:rPr>
        <w:t>a</w:t>
      </w:r>
      <w:r w:rsidR="009F6421" w:rsidRPr="00DD1917">
        <w:rPr>
          <w:rFonts w:ascii="Tahoma" w:hAnsi="Tahoma" w:cs="Tahoma"/>
          <w:sz w:val="21"/>
          <w:szCs w:val="21"/>
        </w:rPr>
        <w:t xml:space="preserve"> Emitente:</w:t>
      </w:r>
      <w:r w:rsidR="002224C3" w:rsidRPr="00DD1917">
        <w:rPr>
          <w:rFonts w:ascii="Tahoma" w:hAnsi="Tahoma" w:cs="Tahoma"/>
          <w:sz w:val="21"/>
          <w:szCs w:val="21"/>
        </w:rPr>
        <w:t xml:space="preserve"> </w:t>
      </w:r>
    </w:p>
    <w:p w14:paraId="4AFD53A8" w14:textId="77777777" w:rsidR="004830BC" w:rsidRDefault="004830BC" w:rsidP="00FF5554">
      <w:pPr>
        <w:widowControl w:val="0"/>
        <w:spacing w:line="320" w:lineRule="exact"/>
        <w:ind w:left="851"/>
        <w:contextualSpacing/>
        <w:jc w:val="both"/>
        <w:rPr>
          <w:rFonts w:ascii="Tahoma" w:hAnsi="Tahoma" w:cs="Tahoma"/>
          <w:b/>
          <w:bCs/>
          <w:sz w:val="21"/>
          <w:szCs w:val="21"/>
        </w:rPr>
      </w:pPr>
      <w:bookmarkStart w:id="172" w:name="_Hlk57989458"/>
      <w:r w:rsidRPr="0046304D">
        <w:rPr>
          <w:rFonts w:ascii="Tahoma" w:hAnsi="Tahoma" w:cs="Tahoma"/>
          <w:sz w:val="21"/>
          <w:szCs w:val="21"/>
          <w:highlight w:val="yellow"/>
        </w:rPr>
        <w:t>[•]</w:t>
      </w:r>
      <w:r w:rsidRPr="00DD1917">
        <w:rPr>
          <w:rFonts w:ascii="Tahoma" w:hAnsi="Tahoma" w:cs="Tahoma"/>
          <w:b/>
          <w:bCs/>
          <w:sz w:val="21"/>
          <w:szCs w:val="21"/>
        </w:rPr>
        <w:t>.</w:t>
      </w:r>
    </w:p>
    <w:p w14:paraId="121A8B6F" w14:textId="72F27FF4" w:rsidR="00615392" w:rsidRPr="001F3C77" w:rsidRDefault="00615392" w:rsidP="00FF5554">
      <w:pPr>
        <w:widowControl w:val="0"/>
        <w:spacing w:line="320" w:lineRule="exact"/>
        <w:ind w:left="851"/>
        <w:contextualSpacing/>
        <w:jc w:val="both"/>
        <w:rPr>
          <w:rFonts w:ascii="Tahoma" w:eastAsia="MS Mincho" w:hAnsi="Tahoma" w:cs="Tahoma"/>
          <w:sz w:val="21"/>
          <w:szCs w:val="21"/>
          <w:lang w:eastAsia="ja-JP"/>
        </w:rPr>
      </w:pPr>
      <w:r w:rsidRPr="001F3C77">
        <w:rPr>
          <w:rFonts w:ascii="Tahoma" w:eastAsia="MS Mincho" w:hAnsi="Tahoma" w:cs="Tahoma"/>
          <w:sz w:val="21"/>
          <w:szCs w:val="21"/>
          <w:lang w:eastAsia="ja-JP"/>
        </w:rPr>
        <w:t xml:space="preserve">At.: </w:t>
      </w:r>
      <w:r w:rsidR="004830BC" w:rsidRPr="0046304D">
        <w:rPr>
          <w:rFonts w:ascii="Tahoma" w:hAnsi="Tahoma" w:cs="Tahoma"/>
          <w:sz w:val="21"/>
          <w:szCs w:val="21"/>
          <w:highlight w:val="yellow"/>
        </w:rPr>
        <w:t>[•]</w:t>
      </w:r>
      <w:r w:rsidR="004830BC" w:rsidRPr="00DD1917">
        <w:rPr>
          <w:rFonts w:ascii="Tahoma" w:hAnsi="Tahoma" w:cs="Tahoma"/>
          <w:b/>
          <w:bCs/>
          <w:sz w:val="21"/>
          <w:szCs w:val="21"/>
        </w:rPr>
        <w:t>.</w:t>
      </w:r>
    </w:p>
    <w:p w14:paraId="74562307" w14:textId="77777777" w:rsidR="004830BC" w:rsidRDefault="00615392" w:rsidP="00FF5554">
      <w:pPr>
        <w:widowControl w:val="0"/>
        <w:spacing w:line="320" w:lineRule="exact"/>
        <w:ind w:left="851"/>
        <w:contextualSpacing/>
        <w:jc w:val="both"/>
        <w:rPr>
          <w:rFonts w:ascii="Tahoma" w:hAnsi="Tahoma" w:cs="Tahoma"/>
          <w:b/>
          <w:bCs/>
          <w:sz w:val="21"/>
          <w:szCs w:val="21"/>
        </w:rPr>
      </w:pPr>
      <w:r w:rsidRPr="001F3C77">
        <w:rPr>
          <w:rFonts w:ascii="Tahoma" w:eastAsia="MS Mincho" w:hAnsi="Tahoma" w:cs="Tahoma"/>
          <w:sz w:val="21"/>
          <w:szCs w:val="21"/>
          <w:lang w:eastAsia="ja-JP"/>
        </w:rPr>
        <w:t xml:space="preserve">Tel.: </w:t>
      </w:r>
      <w:r w:rsidR="004830BC" w:rsidRPr="0046304D">
        <w:rPr>
          <w:rFonts w:ascii="Tahoma" w:hAnsi="Tahoma" w:cs="Tahoma"/>
          <w:sz w:val="21"/>
          <w:szCs w:val="21"/>
          <w:highlight w:val="yellow"/>
        </w:rPr>
        <w:t>[•]</w:t>
      </w:r>
      <w:r w:rsidR="004830BC" w:rsidRPr="00DD1917">
        <w:rPr>
          <w:rFonts w:ascii="Tahoma" w:hAnsi="Tahoma" w:cs="Tahoma"/>
          <w:b/>
          <w:bCs/>
          <w:sz w:val="21"/>
          <w:szCs w:val="21"/>
        </w:rPr>
        <w:t>.</w:t>
      </w:r>
    </w:p>
    <w:p w14:paraId="53BC7015" w14:textId="37B4CEBD" w:rsidR="00615392" w:rsidRPr="001F3C77" w:rsidRDefault="00615392" w:rsidP="00FF5554">
      <w:pPr>
        <w:widowControl w:val="0"/>
        <w:spacing w:line="320" w:lineRule="exact"/>
        <w:ind w:left="851"/>
        <w:contextualSpacing/>
        <w:jc w:val="both"/>
        <w:rPr>
          <w:rFonts w:ascii="Tahoma" w:eastAsia="MS Mincho" w:hAnsi="Tahoma" w:cs="Tahoma"/>
          <w:sz w:val="21"/>
          <w:szCs w:val="21"/>
          <w:lang w:eastAsia="ja-JP"/>
        </w:rPr>
      </w:pPr>
      <w:r w:rsidRPr="001F3C77">
        <w:rPr>
          <w:rFonts w:ascii="Tahoma" w:eastAsia="MS Mincho" w:hAnsi="Tahoma" w:cs="Tahoma"/>
          <w:sz w:val="21"/>
          <w:szCs w:val="21"/>
          <w:lang w:eastAsia="ja-JP"/>
        </w:rPr>
        <w:t xml:space="preserve">E-mail: </w:t>
      </w:r>
      <w:r w:rsidR="004830BC" w:rsidRPr="0046304D">
        <w:rPr>
          <w:rFonts w:ascii="Tahoma" w:hAnsi="Tahoma" w:cs="Tahoma"/>
          <w:sz w:val="21"/>
          <w:szCs w:val="21"/>
          <w:highlight w:val="yellow"/>
        </w:rPr>
        <w:t>[•]</w:t>
      </w:r>
      <w:r w:rsidR="004830BC" w:rsidRPr="00DD1917">
        <w:rPr>
          <w:rFonts w:ascii="Tahoma" w:hAnsi="Tahoma" w:cs="Tahoma"/>
          <w:b/>
          <w:bCs/>
          <w:sz w:val="21"/>
          <w:szCs w:val="21"/>
        </w:rPr>
        <w:t>.</w:t>
      </w:r>
    </w:p>
    <w:p w14:paraId="4F3BA9DA" w14:textId="77777777" w:rsidR="004830BC" w:rsidRDefault="004830BC" w:rsidP="00FF5554">
      <w:pPr>
        <w:widowControl w:val="0"/>
        <w:spacing w:line="320" w:lineRule="exact"/>
        <w:ind w:left="851"/>
        <w:contextualSpacing/>
        <w:jc w:val="both"/>
        <w:rPr>
          <w:rFonts w:ascii="Tahoma" w:hAnsi="Tahoma" w:cs="Tahoma"/>
          <w:b/>
          <w:bCs/>
          <w:sz w:val="21"/>
          <w:szCs w:val="21"/>
        </w:rPr>
      </w:pPr>
      <w:bookmarkStart w:id="173" w:name="_Hlk88066992"/>
      <w:r w:rsidRPr="0046304D">
        <w:rPr>
          <w:rFonts w:ascii="Tahoma" w:hAnsi="Tahoma" w:cs="Tahoma"/>
          <w:sz w:val="21"/>
          <w:szCs w:val="21"/>
          <w:highlight w:val="yellow"/>
        </w:rPr>
        <w:t>[•]</w:t>
      </w:r>
      <w:bookmarkEnd w:id="173"/>
      <w:r w:rsidRPr="00DD1917">
        <w:rPr>
          <w:rFonts w:ascii="Tahoma" w:hAnsi="Tahoma" w:cs="Tahoma"/>
          <w:b/>
          <w:bCs/>
          <w:sz w:val="21"/>
          <w:szCs w:val="21"/>
        </w:rPr>
        <w:t>.</w:t>
      </w:r>
    </w:p>
    <w:p w14:paraId="40DED890" w14:textId="2E6C013A" w:rsidR="00615392" w:rsidRPr="00DD1917" w:rsidRDefault="00CA68C4" w:rsidP="00FF5554">
      <w:pPr>
        <w:widowControl w:val="0"/>
        <w:spacing w:line="320" w:lineRule="exact"/>
        <w:ind w:left="851"/>
        <w:contextualSpacing/>
        <w:jc w:val="both"/>
        <w:rPr>
          <w:rFonts w:ascii="Tahoma" w:hAnsi="Tahoma" w:cs="Tahoma"/>
          <w:sz w:val="21"/>
          <w:szCs w:val="21"/>
        </w:rPr>
      </w:pPr>
      <w:r>
        <w:rPr>
          <w:rFonts w:ascii="Tahoma" w:eastAsia="MS Mincho" w:hAnsi="Tahoma" w:cs="Tahoma"/>
          <w:sz w:val="21"/>
          <w:szCs w:val="21"/>
          <w:lang w:eastAsia="ja-JP"/>
        </w:rPr>
        <w:t xml:space="preserve">São Paulo, SP – </w:t>
      </w:r>
      <w:r w:rsidR="00615392">
        <w:rPr>
          <w:rFonts w:ascii="Tahoma" w:eastAsia="MS Mincho" w:hAnsi="Tahoma" w:cs="Tahoma"/>
          <w:sz w:val="21"/>
          <w:szCs w:val="21"/>
          <w:lang w:eastAsia="ja-JP"/>
        </w:rPr>
        <w:t>CEP:</w:t>
      </w:r>
      <w:r>
        <w:rPr>
          <w:rFonts w:ascii="Tahoma" w:eastAsia="MS Mincho" w:hAnsi="Tahoma" w:cs="Tahoma"/>
          <w:sz w:val="21"/>
          <w:szCs w:val="21"/>
          <w:lang w:eastAsia="ja-JP"/>
        </w:rPr>
        <w:t xml:space="preserve"> </w:t>
      </w:r>
      <w:r w:rsidR="009573DD" w:rsidRPr="0046304D">
        <w:rPr>
          <w:rFonts w:ascii="Tahoma" w:hAnsi="Tahoma" w:cs="Tahoma"/>
          <w:sz w:val="21"/>
          <w:szCs w:val="21"/>
          <w:highlight w:val="yellow"/>
        </w:rPr>
        <w:t>[•]</w:t>
      </w:r>
      <w:r w:rsidR="00615392" w:rsidRPr="00F03A5A" w:rsidDel="00F03A5A">
        <w:rPr>
          <w:rFonts w:ascii="Tahoma" w:eastAsia="MS Mincho" w:hAnsi="Tahoma" w:cs="Tahoma"/>
          <w:sz w:val="21"/>
          <w:szCs w:val="21"/>
          <w:highlight w:val="yellow"/>
          <w:lang w:eastAsia="ja-JP"/>
        </w:rPr>
        <w:t xml:space="preserve"> </w:t>
      </w:r>
    </w:p>
    <w:bookmarkEnd w:id="172"/>
    <w:p w14:paraId="50D55E44" w14:textId="77777777" w:rsidR="008B2163" w:rsidRPr="00DD1917" w:rsidRDefault="008B2163" w:rsidP="00FF5554">
      <w:pPr>
        <w:widowControl w:val="0"/>
        <w:tabs>
          <w:tab w:val="left" w:pos="567"/>
          <w:tab w:val="left" w:pos="1134"/>
        </w:tabs>
        <w:spacing w:line="320" w:lineRule="exact"/>
        <w:ind w:left="851"/>
        <w:contextualSpacing/>
        <w:jc w:val="both"/>
        <w:rPr>
          <w:rFonts w:ascii="Tahoma" w:hAnsi="Tahoma" w:cs="Tahoma"/>
          <w:sz w:val="21"/>
          <w:szCs w:val="21"/>
        </w:rPr>
      </w:pPr>
    </w:p>
    <w:p w14:paraId="248E3916" w14:textId="1EB9406E" w:rsidR="008B2163" w:rsidRPr="00DD1917" w:rsidRDefault="008B2163" w:rsidP="00FF5554">
      <w:pPr>
        <w:widowControl w:val="0"/>
        <w:spacing w:line="320" w:lineRule="exact"/>
        <w:ind w:left="851"/>
        <w:contextualSpacing/>
        <w:jc w:val="both"/>
        <w:rPr>
          <w:rFonts w:ascii="Tahoma" w:hAnsi="Tahoma" w:cs="Tahoma"/>
          <w:sz w:val="21"/>
          <w:szCs w:val="21"/>
        </w:rPr>
      </w:pPr>
      <w:r w:rsidRPr="00DD1917">
        <w:rPr>
          <w:rFonts w:ascii="Tahoma" w:hAnsi="Tahoma" w:cs="Tahoma"/>
          <w:sz w:val="21"/>
          <w:szCs w:val="21"/>
        </w:rPr>
        <w:t xml:space="preserve">Se para </w:t>
      </w:r>
      <w:r w:rsidR="00683BF1" w:rsidRPr="00DD1917">
        <w:rPr>
          <w:rFonts w:ascii="Tahoma" w:hAnsi="Tahoma" w:cs="Tahoma"/>
          <w:sz w:val="21"/>
          <w:szCs w:val="21"/>
        </w:rPr>
        <w:t xml:space="preserve">a </w:t>
      </w:r>
      <w:r w:rsidRPr="00DD1917">
        <w:rPr>
          <w:rFonts w:ascii="Tahoma" w:hAnsi="Tahoma" w:cs="Tahoma"/>
          <w:sz w:val="21"/>
          <w:szCs w:val="21"/>
        </w:rPr>
        <w:t>Credor</w:t>
      </w:r>
      <w:r w:rsidR="00683BF1" w:rsidRPr="00DD1917">
        <w:rPr>
          <w:rFonts w:ascii="Tahoma" w:hAnsi="Tahoma" w:cs="Tahoma"/>
          <w:sz w:val="21"/>
          <w:szCs w:val="21"/>
        </w:rPr>
        <w:t>a</w:t>
      </w:r>
      <w:r w:rsidRPr="00DD1917">
        <w:rPr>
          <w:rFonts w:ascii="Tahoma" w:hAnsi="Tahoma" w:cs="Tahoma"/>
          <w:sz w:val="21"/>
          <w:szCs w:val="21"/>
        </w:rPr>
        <w:t xml:space="preserve">: </w:t>
      </w:r>
    </w:p>
    <w:p w14:paraId="2CAEC77B" w14:textId="77777777" w:rsidR="00E30075" w:rsidRPr="00DD1917" w:rsidRDefault="00E30075" w:rsidP="00FF5554">
      <w:pPr>
        <w:widowControl w:val="0"/>
        <w:spacing w:line="320" w:lineRule="exact"/>
        <w:ind w:left="851"/>
        <w:contextualSpacing/>
        <w:jc w:val="both"/>
        <w:rPr>
          <w:rFonts w:ascii="Tahoma" w:hAnsi="Tahoma" w:cs="Tahoma"/>
          <w:sz w:val="21"/>
          <w:szCs w:val="21"/>
        </w:rPr>
      </w:pPr>
      <w:r w:rsidRPr="00E44788">
        <w:rPr>
          <w:rFonts w:ascii="Tahoma" w:hAnsi="Tahoma" w:cs="Tahoma"/>
          <w:b/>
          <w:bCs/>
          <w:sz w:val="21"/>
          <w:szCs w:val="21"/>
        </w:rPr>
        <w:t>PLANNER SOCIEDADE DE CR</w:t>
      </w:r>
      <w:r>
        <w:rPr>
          <w:rFonts w:ascii="Tahoma" w:hAnsi="Tahoma" w:cs="Tahoma"/>
          <w:b/>
          <w:bCs/>
          <w:sz w:val="21"/>
          <w:szCs w:val="21"/>
        </w:rPr>
        <w:t>É</w:t>
      </w:r>
      <w:r w:rsidRPr="00E44788">
        <w:rPr>
          <w:rFonts w:ascii="Tahoma" w:hAnsi="Tahoma" w:cs="Tahoma"/>
          <w:b/>
          <w:bCs/>
          <w:sz w:val="21"/>
          <w:szCs w:val="21"/>
        </w:rPr>
        <w:t>DITO AO MICROEMPREENDEDOR S.A.</w:t>
      </w:r>
    </w:p>
    <w:p w14:paraId="482775C7" w14:textId="77777777" w:rsidR="00E30075" w:rsidRPr="00A5778E" w:rsidRDefault="00E30075" w:rsidP="00FF5554">
      <w:pPr>
        <w:widowControl w:val="0"/>
        <w:spacing w:line="320" w:lineRule="exact"/>
        <w:ind w:left="851"/>
        <w:contextualSpacing/>
        <w:jc w:val="both"/>
        <w:rPr>
          <w:rFonts w:ascii="Tahoma" w:eastAsia="MS Mincho" w:hAnsi="Tahoma" w:cs="Tahoma"/>
          <w:sz w:val="21"/>
          <w:szCs w:val="21"/>
          <w:lang w:eastAsia="ja-JP"/>
        </w:rPr>
      </w:pPr>
      <w:r w:rsidRPr="00A5778E">
        <w:rPr>
          <w:rFonts w:ascii="Tahoma" w:eastAsia="MS Mincho" w:hAnsi="Tahoma" w:cs="Tahoma"/>
          <w:sz w:val="21"/>
          <w:szCs w:val="21"/>
          <w:lang w:eastAsia="ja-JP"/>
        </w:rPr>
        <w:t xml:space="preserve">At.: </w:t>
      </w:r>
      <w:r w:rsidRPr="00B305D5">
        <w:rPr>
          <w:rFonts w:ascii="Tahoma" w:eastAsia="MS Mincho" w:hAnsi="Tahoma" w:cs="Tahoma"/>
          <w:sz w:val="21"/>
          <w:szCs w:val="21"/>
          <w:lang w:eastAsia="ja-JP"/>
        </w:rPr>
        <w:t>Reinaldo Zakalski d</w:t>
      </w:r>
      <w:r w:rsidRPr="00541B16">
        <w:rPr>
          <w:rFonts w:ascii="Tahoma" w:eastAsia="MS Mincho" w:hAnsi="Tahoma" w:cs="Tahoma"/>
          <w:sz w:val="21"/>
          <w:szCs w:val="21"/>
          <w:lang w:eastAsia="ja-JP"/>
        </w:rPr>
        <w:t>a Si</w:t>
      </w:r>
      <w:r>
        <w:rPr>
          <w:rFonts w:ascii="Tahoma" w:eastAsia="MS Mincho" w:hAnsi="Tahoma" w:cs="Tahoma"/>
          <w:sz w:val="21"/>
          <w:szCs w:val="21"/>
          <w:lang w:eastAsia="ja-JP"/>
        </w:rPr>
        <w:t>lva</w:t>
      </w:r>
    </w:p>
    <w:p w14:paraId="2CDE20B2" w14:textId="77777777" w:rsidR="00E30075" w:rsidRPr="00A5778E" w:rsidRDefault="00E30075" w:rsidP="00FF5554">
      <w:pPr>
        <w:widowControl w:val="0"/>
        <w:spacing w:line="320" w:lineRule="exact"/>
        <w:ind w:left="851"/>
        <w:contextualSpacing/>
        <w:jc w:val="both"/>
        <w:rPr>
          <w:rFonts w:ascii="Tahoma" w:eastAsia="MS Mincho" w:hAnsi="Tahoma" w:cs="Tahoma"/>
          <w:sz w:val="21"/>
          <w:szCs w:val="21"/>
          <w:lang w:eastAsia="ja-JP"/>
        </w:rPr>
      </w:pPr>
      <w:r w:rsidRPr="00A5778E">
        <w:rPr>
          <w:rFonts w:ascii="Tahoma" w:eastAsia="MS Mincho" w:hAnsi="Tahoma" w:cs="Tahoma"/>
          <w:sz w:val="21"/>
          <w:szCs w:val="21"/>
          <w:lang w:eastAsia="ja-JP"/>
        </w:rPr>
        <w:t>Tel.: (55) 11 2172 – 2690</w:t>
      </w:r>
      <w:r w:rsidRPr="00A5778E" w:rsidDel="00B305D5">
        <w:rPr>
          <w:rFonts w:ascii="Tahoma" w:eastAsia="MS Mincho" w:hAnsi="Tahoma" w:cs="Tahoma"/>
          <w:sz w:val="21"/>
          <w:szCs w:val="21"/>
          <w:lang w:eastAsia="ja-JP"/>
        </w:rPr>
        <w:t xml:space="preserve"> </w:t>
      </w:r>
    </w:p>
    <w:p w14:paraId="6099187D" w14:textId="336D75CC" w:rsidR="00E30075" w:rsidRPr="00DD3FDB" w:rsidRDefault="00E30075" w:rsidP="00FF5554">
      <w:pPr>
        <w:widowControl w:val="0"/>
        <w:spacing w:line="320" w:lineRule="exact"/>
        <w:ind w:left="851"/>
        <w:contextualSpacing/>
        <w:jc w:val="both"/>
        <w:rPr>
          <w:rFonts w:ascii="Tahoma" w:eastAsia="MS Mincho" w:hAnsi="Tahoma" w:cs="Tahoma"/>
          <w:sz w:val="21"/>
          <w:szCs w:val="21"/>
          <w:lang w:eastAsia="ja-JP"/>
        </w:rPr>
      </w:pPr>
      <w:r w:rsidRPr="00A5778E">
        <w:rPr>
          <w:rFonts w:ascii="Tahoma" w:eastAsia="MS Mincho" w:hAnsi="Tahoma" w:cs="Tahoma"/>
          <w:sz w:val="21"/>
          <w:szCs w:val="21"/>
          <w:lang w:eastAsia="ja-JP"/>
        </w:rPr>
        <w:lastRenderedPageBreak/>
        <w:t xml:space="preserve">E-mail: </w:t>
      </w:r>
      <w:hyperlink r:id="rId21" w:history="1">
        <w:r w:rsidRPr="001F3C77">
          <w:rPr>
            <w:rStyle w:val="Hyperlink"/>
            <w:rFonts w:ascii="Tahoma" w:eastAsia="MS Mincho" w:hAnsi="Tahoma" w:cs="Tahoma"/>
            <w:sz w:val="21"/>
            <w:szCs w:val="21"/>
            <w:lang w:eastAsia="ja-JP"/>
          </w:rPr>
          <w:t>rzakalski@planner.com.br</w:t>
        </w:r>
      </w:hyperlink>
      <w:r w:rsidR="00CA68C4">
        <w:rPr>
          <w:rFonts w:ascii="Tahoma" w:eastAsia="MS Mincho" w:hAnsi="Tahoma" w:cs="Tahoma"/>
          <w:sz w:val="21"/>
          <w:szCs w:val="21"/>
          <w:lang w:eastAsia="ja-JP"/>
        </w:rPr>
        <w:t xml:space="preserve"> </w:t>
      </w:r>
      <w:r w:rsidR="002879D5">
        <w:rPr>
          <w:rFonts w:ascii="Tahoma" w:eastAsia="MS Mincho" w:hAnsi="Tahoma" w:cs="Tahoma"/>
          <w:sz w:val="21"/>
          <w:szCs w:val="21"/>
          <w:lang w:eastAsia="ja-JP"/>
        </w:rPr>
        <w:t xml:space="preserve">  </w:t>
      </w:r>
      <w:r w:rsidRPr="00DD3FDB">
        <w:rPr>
          <w:rFonts w:ascii="Tahoma" w:eastAsia="MS Mincho" w:hAnsi="Tahoma" w:cs="Tahoma"/>
          <w:sz w:val="21"/>
          <w:szCs w:val="21"/>
          <w:lang w:eastAsia="ja-JP"/>
        </w:rPr>
        <w:t xml:space="preserve"> </w:t>
      </w:r>
    </w:p>
    <w:p w14:paraId="6C4D6CB7" w14:textId="77777777" w:rsidR="00E30075" w:rsidRPr="00A5778E" w:rsidRDefault="00E30075" w:rsidP="00FF5554">
      <w:pPr>
        <w:widowControl w:val="0"/>
        <w:spacing w:line="320" w:lineRule="exact"/>
        <w:ind w:left="851"/>
        <w:contextualSpacing/>
        <w:jc w:val="both"/>
        <w:rPr>
          <w:rFonts w:ascii="Tahoma" w:eastAsia="MS Mincho" w:hAnsi="Tahoma" w:cs="Tahoma"/>
          <w:sz w:val="21"/>
          <w:szCs w:val="21"/>
          <w:lang w:eastAsia="ja-JP"/>
        </w:rPr>
      </w:pPr>
      <w:r w:rsidRPr="00DD3FDB">
        <w:rPr>
          <w:rFonts w:ascii="Tahoma" w:eastAsia="MS Mincho" w:hAnsi="Tahoma" w:cs="Tahoma"/>
          <w:sz w:val="21"/>
          <w:szCs w:val="21"/>
          <w:lang w:eastAsia="ja-JP"/>
        </w:rPr>
        <w:t>Av. Brigadeiro Faria Lima, 3.900 - 10º</w:t>
      </w:r>
      <w:r w:rsidRPr="00A5778E">
        <w:rPr>
          <w:rFonts w:ascii="Tahoma" w:eastAsia="MS Mincho" w:hAnsi="Tahoma" w:cs="Tahoma"/>
          <w:sz w:val="21"/>
          <w:szCs w:val="21"/>
          <w:lang w:eastAsia="ja-JP"/>
        </w:rPr>
        <w:t xml:space="preserve"> andar</w:t>
      </w:r>
    </w:p>
    <w:p w14:paraId="7150AB9A" w14:textId="0E9A75CF" w:rsidR="00E30075" w:rsidRDefault="00E30075" w:rsidP="00FF5554">
      <w:pPr>
        <w:widowControl w:val="0"/>
        <w:spacing w:line="320" w:lineRule="exact"/>
        <w:ind w:left="851"/>
        <w:contextualSpacing/>
        <w:jc w:val="both"/>
        <w:rPr>
          <w:rFonts w:ascii="Tahoma" w:eastAsia="MS Mincho" w:hAnsi="Tahoma" w:cs="Tahoma"/>
          <w:sz w:val="21"/>
          <w:szCs w:val="21"/>
          <w:lang w:eastAsia="ja-JP"/>
        </w:rPr>
      </w:pPr>
      <w:r w:rsidRPr="00A5778E">
        <w:rPr>
          <w:rFonts w:ascii="Tahoma" w:eastAsia="MS Mincho" w:hAnsi="Tahoma" w:cs="Tahoma"/>
          <w:sz w:val="21"/>
          <w:szCs w:val="21"/>
          <w:lang w:eastAsia="ja-JP"/>
        </w:rPr>
        <w:t>Itaim Bibi - São Paulo, SP - CEP: 04538-132</w:t>
      </w:r>
    </w:p>
    <w:p w14:paraId="56A63EB2" w14:textId="77777777" w:rsidR="00425FD7" w:rsidRPr="00A5778E" w:rsidRDefault="00425FD7" w:rsidP="00FF5554">
      <w:pPr>
        <w:widowControl w:val="0"/>
        <w:spacing w:line="320" w:lineRule="exact"/>
        <w:ind w:left="851"/>
        <w:contextualSpacing/>
        <w:jc w:val="both"/>
        <w:rPr>
          <w:rFonts w:ascii="Tahoma" w:eastAsia="MS Mincho" w:hAnsi="Tahoma" w:cs="Tahoma"/>
          <w:sz w:val="21"/>
          <w:szCs w:val="21"/>
          <w:lang w:eastAsia="ja-JP"/>
        </w:rPr>
      </w:pPr>
    </w:p>
    <w:p w14:paraId="77C5DD26" w14:textId="59540C72" w:rsidR="000E0678" w:rsidRPr="00DD1917" w:rsidRDefault="000E0678" w:rsidP="00FF5554">
      <w:pPr>
        <w:widowControl w:val="0"/>
        <w:tabs>
          <w:tab w:val="left" w:pos="567"/>
        </w:tabs>
        <w:spacing w:line="320" w:lineRule="exact"/>
        <w:ind w:left="851"/>
        <w:contextualSpacing/>
        <w:jc w:val="both"/>
        <w:rPr>
          <w:rFonts w:ascii="Tahoma" w:hAnsi="Tahoma" w:cs="Tahoma"/>
          <w:sz w:val="21"/>
          <w:szCs w:val="21"/>
        </w:rPr>
      </w:pPr>
      <w:bookmarkStart w:id="174" w:name="_Hlk57989327"/>
      <w:r w:rsidRPr="00DD1917">
        <w:rPr>
          <w:rFonts w:ascii="Tahoma" w:hAnsi="Tahoma" w:cs="Tahoma"/>
          <w:sz w:val="21"/>
          <w:szCs w:val="21"/>
        </w:rPr>
        <w:t xml:space="preserve">Se para </w:t>
      </w:r>
      <w:r w:rsidR="008951A7">
        <w:rPr>
          <w:rFonts w:ascii="Tahoma" w:hAnsi="Tahoma" w:cs="Tahoma"/>
          <w:sz w:val="21"/>
          <w:szCs w:val="21"/>
        </w:rPr>
        <w:t>todos e</w:t>
      </w:r>
      <w:r w:rsidR="00013534">
        <w:rPr>
          <w:rFonts w:ascii="Tahoma" w:hAnsi="Tahoma" w:cs="Tahoma"/>
          <w:sz w:val="21"/>
          <w:szCs w:val="21"/>
        </w:rPr>
        <w:t>/ou</w:t>
      </w:r>
      <w:r w:rsidR="008951A7">
        <w:rPr>
          <w:rFonts w:ascii="Tahoma" w:hAnsi="Tahoma" w:cs="Tahoma"/>
          <w:sz w:val="21"/>
          <w:szCs w:val="21"/>
        </w:rPr>
        <w:t xml:space="preserve"> qualquer um dos</w:t>
      </w:r>
      <w:r w:rsidRPr="00DD1917">
        <w:rPr>
          <w:rFonts w:ascii="Tahoma" w:hAnsi="Tahoma" w:cs="Tahoma"/>
          <w:sz w:val="21"/>
          <w:szCs w:val="21"/>
        </w:rPr>
        <w:t xml:space="preserve"> Avalistas: </w:t>
      </w:r>
    </w:p>
    <w:bookmarkEnd w:id="171"/>
    <w:bookmarkEnd w:id="174"/>
    <w:p w14:paraId="6E8FC6CD" w14:textId="77777777" w:rsidR="004830BC" w:rsidRDefault="004830BC" w:rsidP="00FF5554">
      <w:pPr>
        <w:widowControl w:val="0"/>
        <w:spacing w:line="320" w:lineRule="exact"/>
        <w:ind w:left="851"/>
        <w:contextualSpacing/>
        <w:jc w:val="both"/>
        <w:rPr>
          <w:rFonts w:ascii="Tahoma" w:hAnsi="Tahoma" w:cs="Tahoma"/>
          <w:b/>
          <w:bCs/>
          <w:sz w:val="21"/>
          <w:szCs w:val="21"/>
        </w:rPr>
      </w:pPr>
      <w:r w:rsidRPr="0046304D">
        <w:rPr>
          <w:rFonts w:ascii="Tahoma" w:hAnsi="Tahoma" w:cs="Tahoma"/>
          <w:sz w:val="21"/>
          <w:szCs w:val="21"/>
          <w:highlight w:val="yellow"/>
        </w:rPr>
        <w:t>[•]</w:t>
      </w:r>
      <w:r w:rsidRPr="00DD1917">
        <w:rPr>
          <w:rFonts w:ascii="Tahoma" w:hAnsi="Tahoma" w:cs="Tahoma"/>
          <w:b/>
          <w:bCs/>
          <w:sz w:val="21"/>
          <w:szCs w:val="21"/>
        </w:rPr>
        <w:t>.</w:t>
      </w:r>
    </w:p>
    <w:p w14:paraId="1CCAA0E8" w14:textId="77777777" w:rsidR="004830BC" w:rsidRPr="001F3C77" w:rsidRDefault="004830BC" w:rsidP="00FF5554">
      <w:pPr>
        <w:widowControl w:val="0"/>
        <w:spacing w:line="320" w:lineRule="exact"/>
        <w:ind w:left="851"/>
        <w:contextualSpacing/>
        <w:jc w:val="both"/>
        <w:rPr>
          <w:rFonts w:ascii="Tahoma" w:eastAsia="MS Mincho" w:hAnsi="Tahoma" w:cs="Tahoma"/>
          <w:sz w:val="21"/>
          <w:szCs w:val="21"/>
          <w:lang w:eastAsia="ja-JP"/>
        </w:rPr>
      </w:pPr>
      <w:r w:rsidRPr="001F3C77">
        <w:rPr>
          <w:rFonts w:ascii="Tahoma" w:eastAsia="MS Mincho" w:hAnsi="Tahoma" w:cs="Tahoma"/>
          <w:sz w:val="21"/>
          <w:szCs w:val="21"/>
          <w:lang w:eastAsia="ja-JP"/>
        </w:rPr>
        <w:t xml:space="preserve">At.: </w:t>
      </w:r>
      <w:r w:rsidRPr="0046304D">
        <w:rPr>
          <w:rFonts w:ascii="Tahoma" w:hAnsi="Tahoma" w:cs="Tahoma"/>
          <w:sz w:val="21"/>
          <w:szCs w:val="21"/>
          <w:highlight w:val="yellow"/>
        </w:rPr>
        <w:t>[•]</w:t>
      </w:r>
      <w:r w:rsidRPr="00DD1917">
        <w:rPr>
          <w:rFonts w:ascii="Tahoma" w:hAnsi="Tahoma" w:cs="Tahoma"/>
          <w:b/>
          <w:bCs/>
          <w:sz w:val="21"/>
          <w:szCs w:val="21"/>
        </w:rPr>
        <w:t>.</w:t>
      </w:r>
    </w:p>
    <w:p w14:paraId="248BB6A1" w14:textId="77777777" w:rsidR="004830BC" w:rsidRDefault="004830BC" w:rsidP="00FF5554">
      <w:pPr>
        <w:widowControl w:val="0"/>
        <w:spacing w:line="320" w:lineRule="exact"/>
        <w:ind w:left="851"/>
        <w:contextualSpacing/>
        <w:jc w:val="both"/>
        <w:rPr>
          <w:rFonts w:ascii="Tahoma" w:hAnsi="Tahoma" w:cs="Tahoma"/>
          <w:b/>
          <w:bCs/>
          <w:sz w:val="21"/>
          <w:szCs w:val="21"/>
        </w:rPr>
      </w:pPr>
      <w:r w:rsidRPr="001F3C77">
        <w:rPr>
          <w:rFonts w:ascii="Tahoma" w:eastAsia="MS Mincho" w:hAnsi="Tahoma" w:cs="Tahoma"/>
          <w:sz w:val="21"/>
          <w:szCs w:val="21"/>
          <w:lang w:eastAsia="ja-JP"/>
        </w:rPr>
        <w:t xml:space="preserve">Tel.: </w:t>
      </w:r>
      <w:r w:rsidRPr="0046304D">
        <w:rPr>
          <w:rFonts w:ascii="Tahoma" w:hAnsi="Tahoma" w:cs="Tahoma"/>
          <w:sz w:val="21"/>
          <w:szCs w:val="21"/>
          <w:highlight w:val="yellow"/>
        </w:rPr>
        <w:t>[•]</w:t>
      </w:r>
      <w:r w:rsidRPr="00DD1917">
        <w:rPr>
          <w:rFonts w:ascii="Tahoma" w:hAnsi="Tahoma" w:cs="Tahoma"/>
          <w:b/>
          <w:bCs/>
          <w:sz w:val="21"/>
          <w:szCs w:val="21"/>
        </w:rPr>
        <w:t>.</w:t>
      </w:r>
    </w:p>
    <w:p w14:paraId="1EEA09DE" w14:textId="77777777" w:rsidR="004830BC" w:rsidRPr="001F3C77" w:rsidRDefault="004830BC" w:rsidP="00FF5554">
      <w:pPr>
        <w:widowControl w:val="0"/>
        <w:spacing w:line="320" w:lineRule="exact"/>
        <w:ind w:left="851"/>
        <w:contextualSpacing/>
        <w:jc w:val="both"/>
        <w:rPr>
          <w:rFonts w:ascii="Tahoma" w:eastAsia="MS Mincho" w:hAnsi="Tahoma" w:cs="Tahoma"/>
          <w:sz w:val="21"/>
          <w:szCs w:val="21"/>
          <w:lang w:eastAsia="ja-JP"/>
        </w:rPr>
      </w:pPr>
      <w:r w:rsidRPr="001F3C77">
        <w:rPr>
          <w:rFonts w:ascii="Tahoma" w:eastAsia="MS Mincho" w:hAnsi="Tahoma" w:cs="Tahoma"/>
          <w:sz w:val="21"/>
          <w:szCs w:val="21"/>
          <w:lang w:eastAsia="ja-JP"/>
        </w:rPr>
        <w:t xml:space="preserve">E-mail: </w:t>
      </w:r>
      <w:r w:rsidRPr="0046304D">
        <w:rPr>
          <w:rFonts w:ascii="Tahoma" w:hAnsi="Tahoma" w:cs="Tahoma"/>
          <w:sz w:val="21"/>
          <w:szCs w:val="21"/>
          <w:highlight w:val="yellow"/>
        </w:rPr>
        <w:t>[•]</w:t>
      </w:r>
      <w:r w:rsidRPr="00DD1917">
        <w:rPr>
          <w:rFonts w:ascii="Tahoma" w:hAnsi="Tahoma" w:cs="Tahoma"/>
          <w:b/>
          <w:bCs/>
          <w:sz w:val="21"/>
          <w:szCs w:val="21"/>
        </w:rPr>
        <w:t>.</w:t>
      </w:r>
      <w:r w:rsidRPr="001F3C77">
        <w:rPr>
          <w:rFonts w:ascii="Tahoma" w:eastAsia="MS Mincho" w:hAnsi="Tahoma" w:cs="Tahoma"/>
          <w:sz w:val="21"/>
          <w:szCs w:val="21"/>
          <w:lang w:eastAsia="ja-JP"/>
        </w:rPr>
        <w:t xml:space="preserve">   </w:t>
      </w:r>
    </w:p>
    <w:p w14:paraId="13895927" w14:textId="77777777" w:rsidR="004830BC" w:rsidRDefault="004830BC" w:rsidP="00FF5554">
      <w:pPr>
        <w:widowControl w:val="0"/>
        <w:spacing w:line="320" w:lineRule="exact"/>
        <w:ind w:left="851"/>
        <w:contextualSpacing/>
        <w:jc w:val="both"/>
        <w:rPr>
          <w:rFonts w:ascii="Tahoma" w:hAnsi="Tahoma" w:cs="Tahoma"/>
          <w:b/>
          <w:bCs/>
          <w:sz w:val="21"/>
          <w:szCs w:val="21"/>
        </w:rPr>
      </w:pPr>
      <w:r w:rsidRPr="0046304D">
        <w:rPr>
          <w:rFonts w:ascii="Tahoma" w:hAnsi="Tahoma" w:cs="Tahoma"/>
          <w:sz w:val="21"/>
          <w:szCs w:val="21"/>
          <w:highlight w:val="yellow"/>
        </w:rPr>
        <w:t>[•]</w:t>
      </w:r>
      <w:r w:rsidRPr="00DD1917">
        <w:rPr>
          <w:rFonts w:ascii="Tahoma" w:hAnsi="Tahoma" w:cs="Tahoma"/>
          <w:b/>
          <w:bCs/>
          <w:sz w:val="21"/>
          <w:szCs w:val="21"/>
        </w:rPr>
        <w:t>.</w:t>
      </w:r>
    </w:p>
    <w:p w14:paraId="172DD5EF" w14:textId="77777777" w:rsidR="004830BC" w:rsidRPr="00DD1917" w:rsidRDefault="004830BC" w:rsidP="00FF5554">
      <w:pPr>
        <w:widowControl w:val="0"/>
        <w:spacing w:line="320" w:lineRule="exact"/>
        <w:ind w:left="851"/>
        <w:contextualSpacing/>
        <w:jc w:val="both"/>
        <w:rPr>
          <w:rFonts w:ascii="Tahoma" w:hAnsi="Tahoma" w:cs="Tahoma"/>
          <w:sz w:val="21"/>
          <w:szCs w:val="21"/>
        </w:rPr>
      </w:pPr>
      <w:r>
        <w:rPr>
          <w:rFonts w:ascii="Tahoma" w:eastAsia="MS Mincho" w:hAnsi="Tahoma" w:cs="Tahoma"/>
          <w:sz w:val="21"/>
          <w:szCs w:val="21"/>
          <w:lang w:eastAsia="ja-JP"/>
        </w:rPr>
        <w:t>São Paulo, SP – CEP: 01453-901</w:t>
      </w:r>
      <w:r w:rsidRPr="00F03A5A" w:rsidDel="00F03A5A">
        <w:rPr>
          <w:rFonts w:ascii="Tahoma" w:eastAsia="MS Mincho" w:hAnsi="Tahoma" w:cs="Tahoma"/>
          <w:sz w:val="21"/>
          <w:szCs w:val="21"/>
          <w:highlight w:val="yellow"/>
          <w:lang w:eastAsia="ja-JP"/>
        </w:rPr>
        <w:t xml:space="preserve"> </w:t>
      </w:r>
    </w:p>
    <w:p w14:paraId="39414E49" w14:textId="6F0FA921" w:rsidR="009F6421" w:rsidRPr="00DD1917" w:rsidRDefault="001B2CFF" w:rsidP="00FF5554">
      <w:pPr>
        <w:pStyle w:val="PargrafodaLista"/>
        <w:numPr>
          <w:ilvl w:val="0"/>
          <w:numId w:val="35"/>
        </w:numPr>
        <w:tabs>
          <w:tab w:val="left" w:pos="-284"/>
        </w:tabs>
        <w:spacing w:before="240" w:after="240" w:line="300" w:lineRule="auto"/>
        <w:ind w:left="-142" w:hanging="284"/>
        <w:contextualSpacing w:val="0"/>
        <w:jc w:val="both"/>
        <w:rPr>
          <w:rFonts w:ascii="Tahoma" w:hAnsi="Tahoma" w:cs="Tahoma"/>
          <w:b/>
          <w:sz w:val="21"/>
          <w:szCs w:val="21"/>
        </w:rPr>
      </w:pPr>
      <w:r w:rsidRPr="00DD1917">
        <w:rPr>
          <w:rFonts w:ascii="Tahoma" w:hAnsi="Tahoma" w:cs="Tahoma"/>
          <w:b/>
          <w:sz w:val="21"/>
          <w:szCs w:val="21"/>
        </w:rPr>
        <w:t xml:space="preserve">CLÁUSULA </w:t>
      </w:r>
      <w:r w:rsidR="00D43FD6" w:rsidRPr="00DD1917">
        <w:rPr>
          <w:rFonts w:ascii="Tahoma" w:hAnsi="Tahoma" w:cs="Tahoma"/>
          <w:b/>
          <w:sz w:val="21"/>
          <w:szCs w:val="21"/>
        </w:rPr>
        <w:t xml:space="preserve">DEZ </w:t>
      </w:r>
      <w:r w:rsidR="00C3757A" w:rsidRPr="00DD1917">
        <w:rPr>
          <w:rFonts w:ascii="Tahoma" w:hAnsi="Tahoma" w:cs="Tahoma"/>
          <w:b/>
          <w:sz w:val="21"/>
          <w:szCs w:val="21"/>
        </w:rPr>
        <w:t>–</w:t>
      </w:r>
      <w:r w:rsidRPr="00DD1917">
        <w:rPr>
          <w:rFonts w:ascii="Tahoma" w:hAnsi="Tahoma" w:cs="Tahoma"/>
          <w:b/>
          <w:sz w:val="21"/>
          <w:szCs w:val="21"/>
        </w:rPr>
        <w:t xml:space="preserve"> </w:t>
      </w:r>
      <w:r w:rsidR="009F6421" w:rsidRPr="00DD1917">
        <w:rPr>
          <w:rFonts w:ascii="Tahoma" w:hAnsi="Tahoma" w:cs="Tahoma"/>
          <w:b/>
          <w:sz w:val="21"/>
          <w:szCs w:val="21"/>
        </w:rPr>
        <w:t>CESSÃO DE CRÉDITO</w:t>
      </w:r>
    </w:p>
    <w:p w14:paraId="34B12693" w14:textId="2CA2FDEA" w:rsidR="003D7F6C" w:rsidRDefault="001B2CFF" w:rsidP="00FF5554">
      <w:pPr>
        <w:pStyle w:val="PargrafodaLista"/>
        <w:numPr>
          <w:ilvl w:val="1"/>
          <w:numId w:val="35"/>
        </w:numPr>
        <w:tabs>
          <w:tab w:val="left" w:pos="851"/>
        </w:tabs>
        <w:spacing w:before="240" w:after="240" w:line="300" w:lineRule="auto"/>
        <w:ind w:left="0" w:firstLine="0"/>
        <w:contextualSpacing w:val="0"/>
        <w:jc w:val="both"/>
        <w:rPr>
          <w:rFonts w:ascii="Tahoma" w:hAnsi="Tahoma" w:cs="Tahoma"/>
          <w:sz w:val="21"/>
          <w:szCs w:val="21"/>
        </w:rPr>
      </w:pPr>
      <w:r w:rsidRPr="00DD1917">
        <w:rPr>
          <w:rFonts w:ascii="Tahoma" w:hAnsi="Tahoma" w:cs="Tahoma"/>
          <w:sz w:val="21"/>
          <w:szCs w:val="21"/>
          <w:u w:val="single"/>
        </w:rPr>
        <w:t>Cessão</w:t>
      </w:r>
      <w:r w:rsidRPr="00DD1917">
        <w:rPr>
          <w:rFonts w:ascii="Tahoma" w:hAnsi="Tahoma" w:cs="Tahoma"/>
          <w:sz w:val="21"/>
          <w:szCs w:val="21"/>
        </w:rPr>
        <w:t xml:space="preserve">: </w:t>
      </w:r>
      <w:r w:rsidR="003D7F6C" w:rsidRPr="00DD1917">
        <w:rPr>
          <w:rFonts w:ascii="Tahoma" w:hAnsi="Tahoma" w:cs="Tahoma"/>
          <w:sz w:val="21"/>
          <w:szCs w:val="21"/>
        </w:rPr>
        <w:t>Os Créditos Imobiliários decorrentes desta Cédula serão cedidos, nesta data, para a Securitizadora, conforme o disposto no Contrato de Cessão, para que tais créditos</w:t>
      </w:r>
      <w:r w:rsidR="00B23543" w:rsidRPr="00DD1917">
        <w:rPr>
          <w:rFonts w:ascii="Tahoma" w:hAnsi="Tahoma" w:cs="Tahoma"/>
          <w:sz w:val="21"/>
          <w:szCs w:val="21"/>
        </w:rPr>
        <w:t>, representados pela</w:t>
      </w:r>
      <w:r w:rsidR="00F647C3">
        <w:rPr>
          <w:rFonts w:ascii="Tahoma" w:hAnsi="Tahoma" w:cs="Tahoma"/>
          <w:sz w:val="21"/>
          <w:szCs w:val="21"/>
        </w:rPr>
        <w:t>s</w:t>
      </w:r>
      <w:r w:rsidR="00B23543" w:rsidRPr="00DD1917">
        <w:rPr>
          <w:rFonts w:ascii="Tahoma" w:hAnsi="Tahoma" w:cs="Tahoma"/>
          <w:sz w:val="21"/>
          <w:szCs w:val="21"/>
        </w:rPr>
        <w:t xml:space="preserve"> CCI,</w:t>
      </w:r>
      <w:r w:rsidR="003D7F6C" w:rsidRPr="00DD1917">
        <w:rPr>
          <w:rFonts w:ascii="Tahoma" w:hAnsi="Tahoma" w:cs="Tahoma"/>
          <w:sz w:val="21"/>
          <w:szCs w:val="21"/>
        </w:rPr>
        <w:t xml:space="preserve"> sejam vinculados aos CRI de sua emissão. Dessa forma, a Emitente desde já concorda com a referida cessão para a Securitizadora. </w:t>
      </w:r>
      <w:r w:rsidR="001E1A14" w:rsidRPr="00DD1917">
        <w:rPr>
          <w:rFonts w:ascii="Tahoma" w:hAnsi="Tahoma" w:cs="Tahoma"/>
          <w:sz w:val="21"/>
          <w:szCs w:val="21"/>
        </w:rPr>
        <w:t xml:space="preserve">Com a celebração do Contrato de Cessão, a Securitizadora ficará sub-rogada em todos os direitos, ações e obrigações </w:t>
      </w:r>
      <w:r w:rsidR="00D0451D" w:rsidRPr="00DD1917">
        <w:rPr>
          <w:rFonts w:ascii="Tahoma" w:hAnsi="Tahoma" w:cs="Tahoma"/>
          <w:sz w:val="21"/>
          <w:szCs w:val="21"/>
        </w:rPr>
        <w:t xml:space="preserve">da </w:t>
      </w:r>
      <w:r w:rsidR="001E1A14" w:rsidRPr="00DD1917">
        <w:rPr>
          <w:rFonts w:ascii="Tahoma" w:hAnsi="Tahoma" w:cs="Tahoma"/>
          <w:sz w:val="21"/>
          <w:szCs w:val="21"/>
        </w:rPr>
        <w:t>Credor</w:t>
      </w:r>
      <w:r w:rsidR="00D0451D" w:rsidRPr="00DD1917">
        <w:rPr>
          <w:rFonts w:ascii="Tahoma" w:hAnsi="Tahoma" w:cs="Tahoma"/>
          <w:sz w:val="21"/>
          <w:szCs w:val="21"/>
        </w:rPr>
        <w:t>a</w:t>
      </w:r>
      <w:r w:rsidR="001E1A14" w:rsidRPr="00DD1917">
        <w:rPr>
          <w:rFonts w:ascii="Tahoma" w:hAnsi="Tahoma" w:cs="Tahoma"/>
          <w:sz w:val="21"/>
          <w:szCs w:val="21"/>
        </w:rPr>
        <w:t xml:space="preserve"> decorrentes direta ou indiretamente desta C</w:t>
      </w:r>
      <w:r w:rsidR="00087AC8" w:rsidRPr="00DD1917">
        <w:rPr>
          <w:rFonts w:ascii="Tahoma" w:hAnsi="Tahoma" w:cs="Tahoma"/>
          <w:sz w:val="21"/>
          <w:szCs w:val="21"/>
        </w:rPr>
        <w:t>édula</w:t>
      </w:r>
      <w:r w:rsidR="001E1A14" w:rsidRPr="00DD1917">
        <w:rPr>
          <w:rFonts w:ascii="Tahoma" w:hAnsi="Tahoma" w:cs="Tahoma"/>
          <w:sz w:val="21"/>
          <w:szCs w:val="21"/>
        </w:rPr>
        <w:t>, podendo, inclusive, cobrar o Valor Principal, os Juros Remuneratórios e demais encargos na forma aqui pactuada. Sem prejuízo do disposto acima a Securitizadora poderá posteriormente ceder os Créditos Imobiliários para terceiros.</w:t>
      </w:r>
      <w:r w:rsidR="00B23543" w:rsidRPr="00DD1917">
        <w:rPr>
          <w:rFonts w:ascii="Tahoma" w:hAnsi="Tahoma" w:cs="Tahoma"/>
          <w:sz w:val="21"/>
          <w:szCs w:val="21"/>
        </w:rPr>
        <w:t xml:space="preserve"> </w:t>
      </w:r>
    </w:p>
    <w:p w14:paraId="0C1950D6" w14:textId="6B38AB77" w:rsidR="006A5307" w:rsidRPr="00DD1917" w:rsidRDefault="006A5307"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r w:rsidRPr="006A5307">
        <w:rPr>
          <w:rFonts w:ascii="Tahoma" w:hAnsi="Tahoma" w:cs="Tahoma"/>
          <w:sz w:val="21"/>
          <w:szCs w:val="21"/>
        </w:rPr>
        <w:t xml:space="preserve">Com a cessão dos Créditos Imobiliários, incluindo todos os direitos, ações e obrigações decorrentes deste instrumento </w:t>
      </w:r>
      <w:r w:rsidR="003C6A23">
        <w:rPr>
          <w:rFonts w:ascii="Tahoma" w:hAnsi="Tahoma" w:cs="Tahoma"/>
          <w:sz w:val="21"/>
          <w:szCs w:val="21"/>
        </w:rPr>
        <w:t>à Securitizadora</w:t>
      </w:r>
      <w:r w:rsidRPr="006A5307">
        <w:rPr>
          <w:rFonts w:ascii="Tahoma" w:hAnsi="Tahoma" w:cs="Tahoma"/>
          <w:sz w:val="21"/>
          <w:szCs w:val="21"/>
        </w:rPr>
        <w:t xml:space="preserve">, as Partes reconhecem que o termo “Credora” no âmbito do presente instrumento, passará a designar exclusivamente </w:t>
      </w:r>
      <w:r w:rsidR="003C6A23">
        <w:rPr>
          <w:rFonts w:ascii="Tahoma" w:hAnsi="Tahoma" w:cs="Tahoma"/>
          <w:sz w:val="21"/>
          <w:szCs w:val="21"/>
        </w:rPr>
        <w:t>a Securitizadora</w:t>
      </w:r>
      <w:r w:rsidRPr="006A5307">
        <w:rPr>
          <w:rFonts w:ascii="Tahoma" w:hAnsi="Tahoma" w:cs="Tahoma"/>
          <w:sz w:val="21"/>
          <w:szCs w:val="21"/>
        </w:rPr>
        <w:t>, para todos os fins e efeitos deste instrumento</w:t>
      </w:r>
      <w:r>
        <w:rPr>
          <w:rFonts w:ascii="Tahoma" w:hAnsi="Tahoma" w:cs="Tahoma"/>
          <w:sz w:val="21"/>
          <w:szCs w:val="21"/>
        </w:rPr>
        <w:t xml:space="preserve">. </w:t>
      </w:r>
    </w:p>
    <w:p w14:paraId="6917FA62" w14:textId="750E7F1D" w:rsidR="009F6421" w:rsidRPr="00DD1917" w:rsidRDefault="008B0750" w:rsidP="00FF5554">
      <w:pPr>
        <w:pStyle w:val="PargrafodaLista"/>
        <w:numPr>
          <w:ilvl w:val="0"/>
          <w:numId w:val="35"/>
        </w:numPr>
        <w:tabs>
          <w:tab w:val="left" w:pos="-284"/>
        </w:tabs>
        <w:spacing w:before="240" w:after="240" w:line="300" w:lineRule="auto"/>
        <w:ind w:left="-142" w:hanging="284"/>
        <w:contextualSpacing w:val="0"/>
        <w:jc w:val="both"/>
        <w:rPr>
          <w:rFonts w:ascii="Tahoma" w:hAnsi="Tahoma" w:cs="Tahoma"/>
          <w:b/>
          <w:sz w:val="21"/>
          <w:szCs w:val="21"/>
        </w:rPr>
      </w:pPr>
      <w:r w:rsidRPr="00DD1917">
        <w:rPr>
          <w:rFonts w:ascii="Tahoma" w:hAnsi="Tahoma" w:cs="Tahoma"/>
          <w:b/>
          <w:sz w:val="21"/>
          <w:szCs w:val="21"/>
        </w:rPr>
        <w:t xml:space="preserve">CLÁUSULA </w:t>
      </w:r>
      <w:r w:rsidR="00D43FD6" w:rsidRPr="00DD1917">
        <w:rPr>
          <w:rFonts w:ascii="Tahoma" w:hAnsi="Tahoma" w:cs="Tahoma"/>
          <w:b/>
          <w:sz w:val="21"/>
          <w:szCs w:val="21"/>
        </w:rPr>
        <w:t xml:space="preserve">ONZE </w:t>
      </w:r>
      <w:r w:rsidR="00C3757A" w:rsidRPr="00DD1917">
        <w:rPr>
          <w:rFonts w:ascii="Tahoma" w:hAnsi="Tahoma" w:cs="Tahoma"/>
          <w:b/>
          <w:sz w:val="21"/>
          <w:szCs w:val="21"/>
        </w:rPr>
        <w:t>–</w:t>
      </w:r>
      <w:r w:rsidRPr="00DD1917">
        <w:rPr>
          <w:rFonts w:ascii="Tahoma" w:hAnsi="Tahoma" w:cs="Tahoma"/>
          <w:b/>
          <w:sz w:val="21"/>
          <w:szCs w:val="21"/>
        </w:rPr>
        <w:t xml:space="preserve"> </w:t>
      </w:r>
      <w:r w:rsidR="009F6421" w:rsidRPr="00DD1917">
        <w:rPr>
          <w:rFonts w:ascii="Tahoma" w:hAnsi="Tahoma" w:cs="Tahoma"/>
          <w:b/>
          <w:sz w:val="21"/>
          <w:szCs w:val="21"/>
        </w:rPr>
        <w:t>REGISTRO</w:t>
      </w:r>
    </w:p>
    <w:p w14:paraId="27398C7E" w14:textId="0E063928" w:rsidR="008A3D52" w:rsidRPr="00DD1917" w:rsidRDefault="008B0750" w:rsidP="00FF5554">
      <w:pPr>
        <w:pStyle w:val="PargrafodaLista"/>
        <w:numPr>
          <w:ilvl w:val="1"/>
          <w:numId w:val="35"/>
        </w:numPr>
        <w:tabs>
          <w:tab w:val="left" w:pos="851"/>
        </w:tabs>
        <w:spacing w:before="240" w:after="240" w:line="300" w:lineRule="auto"/>
        <w:ind w:left="0" w:firstLine="0"/>
        <w:contextualSpacing w:val="0"/>
        <w:jc w:val="both"/>
        <w:rPr>
          <w:rFonts w:ascii="Tahoma" w:hAnsi="Tahoma" w:cs="Tahoma"/>
          <w:sz w:val="21"/>
          <w:szCs w:val="21"/>
        </w:rPr>
      </w:pPr>
      <w:r w:rsidRPr="00DD1917">
        <w:rPr>
          <w:rFonts w:ascii="Tahoma" w:hAnsi="Tahoma" w:cs="Tahoma"/>
          <w:sz w:val="21"/>
          <w:szCs w:val="21"/>
          <w:u w:val="single"/>
        </w:rPr>
        <w:t xml:space="preserve">Registro na </w:t>
      </w:r>
      <w:r w:rsidR="007668C8" w:rsidRPr="00DD1917">
        <w:rPr>
          <w:rFonts w:ascii="Tahoma" w:hAnsi="Tahoma" w:cs="Tahoma"/>
          <w:sz w:val="21"/>
          <w:szCs w:val="21"/>
          <w:u w:val="single"/>
        </w:rPr>
        <w:t>B3</w:t>
      </w:r>
      <w:r w:rsidRPr="00DD1917">
        <w:rPr>
          <w:rFonts w:ascii="Tahoma" w:hAnsi="Tahoma" w:cs="Tahoma"/>
          <w:sz w:val="21"/>
          <w:szCs w:val="21"/>
        </w:rPr>
        <w:t xml:space="preserve">: </w:t>
      </w:r>
      <w:r w:rsidR="00FC1A59" w:rsidRPr="00DD1917">
        <w:rPr>
          <w:rFonts w:ascii="Tahoma" w:hAnsi="Tahoma" w:cs="Tahoma"/>
          <w:sz w:val="21"/>
          <w:szCs w:val="21"/>
        </w:rPr>
        <w:t>Esta Cédula</w:t>
      </w:r>
      <w:r w:rsidR="003E614D" w:rsidRPr="00DD1917">
        <w:rPr>
          <w:rFonts w:ascii="Tahoma" w:hAnsi="Tahoma" w:cs="Tahoma"/>
          <w:sz w:val="21"/>
          <w:szCs w:val="21"/>
        </w:rPr>
        <w:t xml:space="preserve"> </w:t>
      </w:r>
      <w:r w:rsidR="000E0678" w:rsidRPr="00DD1917">
        <w:rPr>
          <w:rFonts w:ascii="Tahoma" w:hAnsi="Tahoma" w:cs="Tahoma"/>
          <w:sz w:val="21"/>
          <w:szCs w:val="21"/>
        </w:rPr>
        <w:t>não será registrada</w:t>
      </w:r>
      <w:r w:rsidR="003971D9" w:rsidRPr="00DD1917">
        <w:rPr>
          <w:rFonts w:ascii="Tahoma" w:hAnsi="Tahoma" w:cs="Tahoma"/>
          <w:sz w:val="21"/>
          <w:szCs w:val="21"/>
        </w:rPr>
        <w:t xml:space="preserve"> </w:t>
      </w:r>
      <w:r w:rsidR="003E614D" w:rsidRPr="00DD1917">
        <w:rPr>
          <w:rFonts w:ascii="Tahoma" w:hAnsi="Tahoma" w:cs="Tahoma"/>
          <w:sz w:val="21"/>
          <w:szCs w:val="21"/>
        </w:rPr>
        <w:t xml:space="preserve">na </w:t>
      </w:r>
      <w:r w:rsidR="007668C8" w:rsidRPr="00DD1917">
        <w:rPr>
          <w:rFonts w:ascii="Tahoma" w:hAnsi="Tahoma" w:cs="Tahoma"/>
          <w:sz w:val="21"/>
          <w:szCs w:val="21"/>
        </w:rPr>
        <w:t>B3</w:t>
      </w:r>
      <w:r w:rsidR="003E614D" w:rsidRPr="00DD1917">
        <w:rPr>
          <w:rFonts w:ascii="Tahoma" w:hAnsi="Tahoma" w:cs="Tahoma"/>
          <w:sz w:val="21"/>
          <w:szCs w:val="21"/>
        </w:rPr>
        <w:t>.</w:t>
      </w:r>
    </w:p>
    <w:p w14:paraId="0E8E5E78" w14:textId="2720DF23" w:rsidR="000027D0" w:rsidRPr="00DD1917" w:rsidRDefault="000027D0" w:rsidP="00FF5554">
      <w:pPr>
        <w:pStyle w:val="PargrafodaLista"/>
        <w:numPr>
          <w:ilvl w:val="0"/>
          <w:numId w:val="35"/>
        </w:numPr>
        <w:tabs>
          <w:tab w:val="left" w:pos="-284"/>
        </w:tabs>
        <w:spacing w:before="240" w:after="240" w:line="300" w:lineRule="auto"/>
        <w:ind w:left="-142" w:hanging="284"/>
        <w:contextualSpacing w:val="0"/>
        <w:jc w:val="both"/>
        <w:rPr>
          <w:rFonts w:ascii="Tahoma" w:hAnsi="Tahoma" w:cs="Tahoma"/>
          <w:b/>
          <w:sz w:val="21"/>
          <w:szCs w:val="21"/>
        </w:rPr>
      </w:pPr>
      <w:r w:rsidRPr="00DD1917">
        <w:rPr>
          <w:rFonts w:ascii="Tahoma" w:hAnsi="Tahoma" w:cs="Tahoma"/>
          <w:b/>
          <w:sz w:val="21"/>
          <w:szCs w:val="21"/>
        </w:rPr>
        <w:t xml:space="preserve">CLÁUSULA DOZE – OBRIGAÇÕES </w:t>
      </w:r>
      <w:r w:rsidR="00BB12D2" w:rsidRPr="00DD1917">
        <w:rPr>
          <w:rFonts w:ascii="Tahoma" w:hAnsi="Tahoma" w:cs="Tahoma"/>
          <w:b/>
          <w:sz w:val="21"/>
          <w:szCs w:val="21"/>
        </w:rPr>
        <w:t xml:space="preserve">E DECLARAÇÕES </w:t>
      </w:r>
      <w:r w:rsidRPr="00DD1917">
        <w:rPr>
          <w:rFonts w:ascii="Tahoma" w:hAnsi="Tahoma" w:cs="Tahoma"/>
          <w:b/>
          <w:sz w:val="21"/>
          <w:szCs w:val="21"/>
        </w:rPr>
        <w:t>DA EMITENTE</w:t>
      </w:r>
      <w:r w:rsidR="00CF1B34">
        <w:rPr>
          <w:rFonts w:ascii="Tahoma" w:hAnsi="Tahoma" w:cs="Tahoma"/>
          <w:b/>
          <w:sz w:val="21"/>
          <w:szCs w:val="21"/>
        </w:rPr>
        <w:t xml:space="preserve"> E AVALISTAS</w:t>
      </w:r>
    </w:p>
    <w:p w14:paraId="678538E1" w14:textId="43BD8D90" w:rsidR="008A3D52" w:rsidRPr="00DD1917" w:rsidRDefault="00613BA0" w:rsidP="00FF5554">
      <w:pPr>
        <w:pStyle w:val="PargrafodaLista"/>
        <w:numPr>
          <w:ilvl w:val="1"/>
          <w:numId w:val="35"/>
        </w:numPr>
        <w:tabs>
          <w:tab w:val="left" w:pos="851"/>
        </w:tabs>
        <w:spacing w:before="240" w:after="240" w:line="300" w:lineRule="auto"/>
        <w:ind w:left="0" w:firstLine="0"/>
        <w:contextualSpacing w:val="0"/>
        <w:jc w:val="both"/>
        <w:rPr>
          <w:rFonts w:ascii="Tahoma" w:hAnsi="Tahoma" w:cs="Tahoma"/>
          <w:sz w:val="21"/>
          <w:szCs w:val="21"/>
        </w:rPr>
      </w:pPr>
      <w:r w:rsidRPr="00DD1917">
        <w:rPr>
          <w:rFonts w:ascii="Tahoma" w:hAnsi="Tahoma" w:cs="Tahoma"/>
          <w:sz w:val="21"/>
          <w:szCs w:val="21"/>
          <w:u w:val="single"/>
        </w:rPr>
        <w:t>Obrigações da Emitente</w:t>
      </w:r>
      <w:r w:rsidRPr="00DD1917">
        <w:rPr>
          <w:rFonts w:ascii="Tahoma" w:hAnsi="Tahoma" w:cs="Tahoma"/>
          <w:sz w:val="21"/>
          <w:szCs w:val="21"/>
        </w:rPr>
        <w:t>: Sem prejuízo d</w:t>
      </w:r>
      <w:r w:rsidR="008A3D52" w:rsidRPr="00DD1917">
        <w:rPr>
          <w:rFonts w:ascii="Tahoma" w:hAnsi="Tahoma" w:cs="Tahoma"/>
          <w:sz w:val="21"/>
          <w:szCs w:val="21"/>
        </w:rPr>
        <w:t xml:space="preserve">as demais </w:t>
      </w:r>
      <w:r w:rsidRPr="00DD1917">
        <w:rPr>
          <w:rFonts w:ascii="Tahoma" w:hAnsi="Tahoma" w:cs="Tahoma"/>
          <w:sz w:val="21"/>
          <w:szCs w:val="21"/>
        </w:rPr>
        <w:t>o</w:t>
      </w:r>
      <w:r w:rsidR="008A3D52" w:rsidRPr="00DD1917">
        <w:rPr>
          <w:rFonts w:ascii="Tahoma" w:hAnsi="Tahoma" w:cs="Tahoma"/>
          <w:sz w:val="21"/>
          <w:szCs w:val="21"/>
        </w:rPr>
        <w:t xml:space="preserve">brigações </w:t>
      </w:r>
      <w:r w:rsidRPr="00DD1917">
        <w:rPr>
          <w:rFonts w:ascii="Tahoma" w:hAnsi="Tahoma" w:cs="Tahoma"/>
          <w:sz w:val="21"/>
          <w:szCs w:val="21"/>
        </w:rPr>
        <w:t xml:space="preserve">previstas nesta CCB, </w:t>
      </w:r>
      <w:r w:rsidR="008A3D52" w:rsidRPr="00DD1917">
        <w:rPr>
          <w:rFonts w:ascii="Tahoma" w:hAnsi="Tahoma" w:cs="Tahoma"/>
          <w:sz w:val="21"/>
          <w:szCs w:val="21"/>
        </w:rPr>
        <w:t>a Emitente</w:t>
      </w:r>
      <w:r w:rsidR="006B4288">
        <w:rPr>
          <w:rFonts w:ascii="Tahoma" w:hAnsi="Tahoma" w:cs="Tahoma"/>
          <w:sz w:val="21"/>
          <w:szCs w:val="21"/>
        </w:rPr>
        <w:t xml:space="preserve"> e os Avalistas se obrigam a</w:t>
      </w:r>
      <w:r w:rsidR="008A3D52" w:rsidRPr="00DD1917">
        <w:rPr>
          <w:rFonts w:ascii="Tahoma" w:hAnsi="Tahoma" w:cs="Tahoma"/>
          <w:sz w:val="21"/>
          <w:szCs w:val="21"/>
        </w:rPr>
        <w:t>:</w:t>
      </w:r>
    </w:p>
    <w:p w14:paraId="0AB843B0" w14:textId="581EBAE4" w:rsidR="00304A73" w:rsidRPr="00DD1917" w:rsidRDefault="000027D0" w:rsidP="00FF5554">
      <w:pPr>
        <w:pStyle w:val="PargrafodaLista"/>
        <w:numPr>
          <w:ilvl w:val="0"/>
          <w:numId w:val="2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Manter</w:t>
      </w:r>
      <w:r w:rsidR="008A3D52" w:rsidRPr="00DD1917">
        <w:rPr>
          <w:rFonts w:ascii="Tahoma" w:hAnsi="Tahoma" w:cs="Tahoma"/>
          <w:sz w:val="21"/>
          <w:szCs w:val="21"/>
        </w:rPr>
        <w:t xml:space="preserve"> </w:t>
      </w:r>
      <w:r w:rsidR="008A3D52" w:rsidRPr="00720114">
        <w:rPr>
          <w:rFonts w:ascii="Tahoma" w:hAnsi="Tahoma" w:cs="Tahoma"/>
          <w:sz w:val="21"/>
          <w:szCs w:val="21"/>
        </w:rPr>
        <w:t>constantemente</w:t>
      </w:r>
      <w:r w:rsidR="008A3D52" w:rsidRPr="00DD1917">
        <w:rPr>
          <w:rFonts w:ascii="Tahoma" w:hAnsi="Tahoma" w:cs="Tahoma"/>
          <w:sz w:val="21"/>
          <w:szCs w:val="21"/>
        </w:rPr>
        <w:t xml:space="preserve"> atualizado e por escrito, junto </w:t>
      </w:r>
      <w:r w:rsidR="00613BA0" w:rsidRPr="00DD1917">
        <w:rPr>
          <w:rFonts w:ascii="Tahoma" w:hAnsi="Tahoma" w:cs="Tahoma"/>
          <w:sz w:val="21"/>
          <w:szCs w:val="21"/>
        </w:rPr>
        <w:t>à</w:t>
      </w:r>
      <w:r w:rsidR="008A3D52" w:rsidRPr="00DD1917">
        <w:rPr>
          <w:rFonts w:ascii="Tahoma" w:hAnsi="Tahoma" w:cs="Tahoma"/>
          <w:sz w:val="21"/>
          <w:szCs w:val="21"/>
        </w:rPr>
        <w:t xml:space="preserve"> Credor</w:t>
      </w:r>
      <w:r w:rsidR="00613BA0" w:rsidRPr="00DD1917">
        <w:rPr>
          <w:rFonts w:ascii="Tahoma" w:hAnsi="Tahoma" w:cs="Tahoma"/>
          <w:sz w:val="21"/>
          <w:szCs w:val="21"/>
        </w:rPr>
        <w:t>a</w:t>
      </w:r>
      <w:r w:rsidR="008A3D52" w:rsidRPr="00DD1917">
        <w:rPr>
          <w:rFonts w:ascii="Tahoma" w:hAnsi="Tahoma" w:cs="Tahoma"/>
          <w:sz w:val="21"/>
          <w:szCs w:val="21"/>
        </w:rPr>
        <w:t xml:space="preserve"> </w:t>
      </w:r>
      <w:r w:rsidR="00024045">
        <w:rPr>
          <w:rFonts w:ascii="Tahoma" w:hAnsi="Tahoma" w:cs="Tahoma"/>
          <w:sz w:val="21"/>
          <w:szCs w:val="21"/>
        </w:rPr>
        <w:t xml:space="preserve">ou à Securitizadora, conforme o caso, </w:t>
      </w:r>
      <w:r w:rsidR="008A3D52" w:rsidRPr="00DD1917">
        <w:rPr>
          <w:rFonts w:ascii="Tahoma" w:hAnsi="Tahoma" w:cs="Tahoma"/>
          <w:sz w:val="21"/>
          <w:szCs w:val="21"/>
        </w:rPr>
        <w:t xml:space="preserve">o seu endereço. Para efeito de comunicação/conhecimento sobre qualquer ato ou fato decorrente desta CCB, estas serão automaticamente consideradas intimadas nos termos da </w:t>
      </w:r>
      <w:r w:rsidR="00613BA0" w:rsidRPr="00DD1917">
        <w:rPr>
          <w:rFonts w:ascii="Tahoma" w:hAnsi="Tahoma" w:cs="Tahoma"/>
          <w:sz w:val="21"/>
          <w:szCs w:val="21"/>
        </w:rPr>
        <w:t>Cláusula Nona, acima</w:t>
      </w:r>
      <w:r w:rsidR="008A3D52" w:rsidRPr="00DD1917">
        <w:rPr>
          <w:rFonts w:ascii="Tahoma" w:hAnsi="Tahoma" w:cs="Tahoma"/>
          <w:sz w:val="21"/>
          <w:szCs w:val="21"/>
        </w:rPr>
        <w:t>;</w:t>
      </w:r>
    </w:p>
    <w:p w14:paraId="2B9E2919" w14:textId="06982BCE" w:rsidR="008A3D52" w:rsidRPr="00DD1917" w:rsidRDefault="008A3D52" w:rsidP="00FF5554">
      <w:pPr>
        <w:pStyle w:val="PargrafodaLista"/>
        <w:numPr>
          <w:ilvl w:val="0"/>
          <w:numId w:val="2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Responsabiliza</w:t>
      </w:r>
      <w:r w:rsidR="000027D0" w:rsidRPr="00DD1917">
        <w:rPr>
          <w:rFonts w:ascii="Tahoma" w:hAnsi="Tahoma" w:cs="Tahoma"/>
          <w:sz w:val="21"/>
          <w:szCs w:val="21"/>
        </w:rPr>
        <w:t>r</w:t>
      </w:r>
      <w:r w:rsidR="00613BA0" w:rsidRPr="00DD1917">
        <w:rPr>
          <w:rFonts w:ascii="Tahoma" w:hAnsi="Tahoma" w:cs="Tahoma"/>
          <w:sz w:val="21"/>
          <w:szCs w:val="21"/>
        </w:rPr>
        <w:t>-se</w:t>
      </w:r>
      <w:r w:rsidRPr="00DD1917">
        <w:rPr>
          <w:rFonts w:ascii="Tahoma" w:hAnsi="Tahoma" w:cs="Tahoma"/>
          <w:sz w:val="21"/>
          <w:szCs w:val="21"/>
        </w:rPr>
        <w:t xml:space="preserve"> pela veracidade e exatidão dos dados e informações ora prestados e/ou enviados </w:t>
      </w:r>
      <w:r w:rsidR="00613BA0" w:rsidRPr="00DD1917">
        <w:rPr>
          <w:rFonts w:ascii="Tahoma" w:hAnsi="Tahoma" w:cs="Tahoma"/>
          <w:sz w:val="21"/>
          <w:szCs w:val="21"/>
        </w:rPr>
        <w:t xml:space="preserve">à </w:t>
      </w:r>
      <w:r w:rsidR="00613BA0" w:rsidRPr="00FF5554">
        <w:rPr>
          <w:rFonts w:ascii="Arial" w:eastAsia="SimSun" w:hAnsi="Arial" w:cs="Arial"/>
          <w:sz w:val="20"/>
          <w:szCs w:val="20"/>
        </w:rPr>
        <w:t>Credora</w:t>
      </w:r>
      <w:r w:rsidRPr="00DD1917">
        <w:rPr>
          <w:rFonts w:ascii="Tahoma" w:hAnsi="Tahoma" w:cs="Tahoma"/>
          <w:sz w:val="21"/>
          <w:szCs w:val="21"/>
        </w:rPr>
        <w:t xml:space="preserve">; </w:t>
      </w:r>
    </w:p>
    <w:p w14:paraId="7CCE0B5B" w14:textId="0DB0F852" w:rsidR="008A3D52" w:rsidRPr="00DD1917" w:rsidRDefault="000027D0" w:rsidP="00FF5554">
      <w:pPr>
        <w:pStyle w:val="PargrafodaLista"/>
        <w:numPr>
          <w:ilvl w:val="0"/>
          <w:numId w:val="2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lastRenderedPageBreak/>
        <w:t>Entregar</w:t>
      </w:r>
      <w:r w:rsidR="008A3D52" w:rsidRPr="00DD1917">
        <w:rPr>
          <w:rFonts w:ascii="Tahoma" w:hAnsi="Tahoma" w:cs="Tahoma"/>
          <w:sz w:val="21"/>
          <w:szCs w:val="21"/>
        </w:rPr>
        <w:t xml:space="preserve"> </w:t>
      </w:r>
      <w:r w:rsidRPr="00DD1917">
        <w:rPr>
          <w:rFonts w:ascii="Tahoma" w:hAnsi="Tahoma" w:cs="Tahoma"/>
          <w:sz w:val="21"/>
          <w:szCs w:val="21"/>
        </w:rPr>
        <w:t>à</w:t>
      </w:r>
      <w:r w:rsidR="008A3D52" w:rsidRPr="00DD1917">
        <w:rPr>
          <w:rFonts w:ascii="Tahoma" w:hAnsi="Tahoma" w:cs="Tahoma"/>
          <w:sz w:val="21"/>
          <w:szCs w:val="21"/>
        </w:rPr>
        <w:t xml:space="preserve"> Credor</w:t>
      </w:r>
      <w:r w:rsidRPr="00DD1917">
        <w:rPr>
          <w:rFonts w:ascii="Tahoma" w:hAnsi="Tahoma" w:cs="Tahoma"/>
          <w:sz w:val="21"/>
          <w:szCs w:val="21"/>
        </w:rPr>
        <w:t>a</w:t>
      </w:r>
      <w:r w:rsidR="00024045">
        <w:rPr>
          <w:rFonts w:ascii="Tahoma" w:hAnsi="Tahoma" w:cs="Tahoma"/>
          <w:sz w:val="21"/>
          <w:szCs w:val="21"/>
        </w:rPr>
        <w:t xml:space="preserve"> ou Securitizadora</w:t>
      </w:r>
      <w:r w:rsidR="008A3D52" w:rsidRPr="00DD1917">
        <w:rPr>
          <w:rFonts w:ascii="Tahoma" w:hAnsi="Tahoma" w:cs="Tahoma"/>
          <w:sz w:val="21"/>
          <w:szCs w:val="21"/>
        </w:rPr>
        <w:t>, mediante solicitação d</w:t>
      </w:r>
      <w:r w:rsidRPr="00DD1917">
        <w:rPr>
          <w:rFonts w:ascii="Tahoma" w:hAnsi="Tahoma" w:cs="Tahoma"/>
          <w:sz w:val="21"/>
          <w:szCs w:val="21"/>
        </w:rPr>
        <w:t>a</w:t>
      </w:r>
      <w:r w:rsidR="008A3D52" w:rsidRPr="00DD1917">
        <w:rPr>
          <w:rFonts w:ascii="Tahoma" w:hAnsi="Tahoma" w:cs="Tahoma"/>
          <w:sz w:val="21"/>
          <w:szCs w:val="21"/>
        </w:rPr>
        <w:t xml:space="preserve"> Credor</w:t>
      </w:r>
      <w:r w:rsidRPr="00DD1917">
        <w:rPr>
          <w:rFonts w:ascii="Tahoma" w:hAnsi="Tahoma" w:cs="Tahoma"/>
          <w:sz w:val="21"/>
          <w:szCs w:val="21"/>
        </w:rPr>
        <w:t>a</w:t>
      </w:r>
      <w:r w:rsidR="00024045">
        <w:rPr>
          <w:rFonts w:ascii="Tahoma" w:hAnsi="Tahoma" w:cs="Tahoma"/>
          <w:sz w:val="21"/>
          <w:szCs w:val="21"/>
        </w:rPr>
        <w:t xml:space="preserve"> ou Securitizadora</w:t>
      </w:r>
      <w:r w:rsidR="008A3D52" w:rsidRPr="00DD1917">
        <w:rPr>
          <w:rFonts w:ascii="Tahoma" w:hAnsi="Tahoma" w:cs="Tahoma"/>
          <w:sz w:val="21"/>
          <w:szCs w:val="21"/>
        </w:rPr>
        <w:t xml:space="preserve"> neste sentido e em data razoavelmente requerida pel</w:t>
      </w:r>
      <w:r w:rsidR="00024045">
        <w:rPr>
          <w:rFonts w:ascii="Tahoma" w:hAnsi="Tahoma" w:cs="Tahoma"/>
          <w:sz w:val="21"/>
          <w:szCs w:val="21"/>
        </w:rPr>
        <w:t>a</w:t>
      </w:r>
      <w:r w:rsidR="008A3D52" w:rsidRPr="00DD1917">
        <w:rPr>
          <w:rFonts w:ascii="Tahoma" w:hAnsi="Tahoma" w:cs="Tahoma"/>
          <w:sz w:val="21"/>
          <w:szCs w:val="21"/>
        </w:rPr>
        <w:t xml:space="preserve"> Credor</w:t>
      </w:r>
      <w:r w:rsidRPr="00DD1917">
        <w:rPr>
          <w:rFonts w:ascii="Tahoma" w:hAnsi="Tahoma" w:cs="Tahoma"/>
          <w:sz w:val="21"/>
          <w:szCs w:val="21"/>
        </w:rPr>
        <w:t>a</w:t>
      </w:r>
      <w:r w:rsidR="00024045">
        <w:rPr>
          <w:rFonts w:ascii="Tahoma" w:hAnsi="Tahoma" w:cs="Tahoma"/>
          <w:sz w:val="21"/>
          <w:szCs w:val="21"/>
        </w:rPr>
        <w:t xml:space="preserve"> ou Securitizadora</w:t>
      </w:r>
      <w:r w:rsidR="008A3D52" w:rsidRPr="00DD1917">
        <w:rPr>
          <w:rFonts w:ascii="Tahoma" w:hAnsi="Tahoma" w:cs="Tahoma"/>
          <w:sz w:val="21"/>
          <w:szCs w:val="21"/>
        </w:rPr>
        <w:t xml:space="preserve">, os documentos solicitados para atualização daqueles já entregues, ou que venham a ser exigidos pelas normas vigentes ou em razão de determinação ou orientação de autoridades competentes; </w:t>
      </w:r>
    </w:p>
    <w:p w14:paraId="2010FB47" w14:textId="0BF41A30" w:rsidR="000027D0" w:rsidRPr="00DD1917" w:rsidRDefault="008A3D52" w:rsidP="00FF5554">
      <w:pPr>
        <w:pStyle w:val="PargrafodaLista"/>
        <w:numPr>
          <w:ilvl w:val="0"/>
          <w:numId w:val="2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Dar ciência desta CCB e de seus termos e condições aos seus administradores e farão com que estes cumpram e façam cumprir todos os seus termos e condições</w:t>
      </w:r>
      <w:r w:rsidR="000027D0" w:rsidRPr="00DD1917">
        <w:rPr>
          <w:rFonts w:ascii="Tahoma" w:hAnsi="Tahoma" w:cs="Tahoma"/>
          <w:sz w:val="21"/>
          <w:szCs w:val="21"/>
        </w:rPr>
        <w:t>;</w:t>
      </w:r>
    </w:p>
    <w:p w14:paraId="0A14493F" w14:textId="231A9802" w:rsidR="008A3D52" w:rsidRPr="00DD1917" w:rsidRDefault="008A3D52" w:rsidP="00FF5554">
      <w:pPr>
        <w:pStyle w:val="PargrafodaLista"/>
        <w:numPr>
          <w:ilvl w:val="0"/>
          <w:numId w:val="2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 xml:space="preserve">Informar </w:t>
      </w:r>
      <w:r w:rsidR="000027D0" w:rsidRPr="00DD1917">
        <w:rPr>
          <w:rFonts w:ascii="Tahoma" w:hAnsi="Tahoma" w:cs="Tahoma"/>
          <w:sz w:val="21"/>
          <w:szCs w:val="21"/>
        </w:rPr>
        <w:t>à</w:t>
      </w:r>
      <w:r w:rsidRPr="00DD1917">
        <w:rPr>
          <w:rFonts w:ascii="Tahoma" w:hAnsi="Tahoma" w:cs="Tahoma"/>
          <w:sz w:val="21"/>
          <w:szCs w:val="21"/>
        </w:rPr>
        <w:t xml:space="preserve"> Credor</w:t>
      </w:r>
      <w:r w:rsidR="000027D0" w:rsidRPr="00DD1917">
        <w:rPr>
          <w:rFonts w:ascii="Tahoma" w:hAnsi="Tahoma" w:cs="Tahoma"/>
          <w:sz w:val="21"/>
          <w:szCs w:val="21"/>
        </w:rPr>
        <w:t>a</w:t>
      </w:r>
      <w:r w:rsidRPr="00DD1917">
        <w:rPr>
          <w:rFonts w:ascii="Tahoma" w:hAnsi="Tahoma" w:cs="Tahoma"/>
          <w:sz w:val="21"/>
          <w:szCs w:val="21"/>
        </w:rPr>
        <w:t xml:space="preserve"> </w:t>
      </w:r>
      <w:r w:rsidR="00024045">
        <w:rPr>
          <w:rFonts w:ascii="Tahoma" w:hAnsi="Tahoma" w:cs="Tahoma"/>
          <w:sz w:val="21"/>
          <w:szCs w:val="21"/>
        </w:rPr>
        <w:t xml:space="preserve">ou Securitizadora, conforme o caso, </w:t>
      </w:r>
      <w:r w:rsidRPr="00DD1917">
        <w:rPr>
          <w:rFonts w:ascii="Tahoma" w:hAnsi="Tahoma" w:cs="Tahoma"/>
          <w:sz w:val="21"/>
          <w:szCs w:val="21"/>
        </w:rPr>
        <w:t xml:space="preserve">qualquer descumprimento de qualquer de suas respectivas obrigações nos termos desta Cédula, bem como a ocorrência de qualquer Evento de Vencimento Antecipado; </w:t>
      </w:r>
    </w:p>
    <w:p w14:paraId="43E9E850" w14:textId="25533EEF" w:rsidR="000027D0" w:rsidRPr="00DD1917" w:rsidRDefault="008A3D52" w:rsidP="00FF5554">
      <w:pPr>
        <w:pStyle w:val="PargrafodaLista"/>
        <w:numPr>
          <w:ilvl w:val="0"/>
          <w:numId w:val="2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 xml:space="preserve">Comunicar imediatamente </w:t>
      </w:r>
      <w:r w:rsidR="000027D0" w:rsidRPr="00DD1917">
        <w:rPr>
          <w:rFonts w:ascii="Tahoma" w:hAnsi="Tahoma" w:cs="Tahoma"/>
          <w:sz w:val="21"/>
          <w:szCs w:val="21"/>
        </w:rPr>
        <w:t>à</w:t>
      </w:r>
      <w:r w:rsidRPr="00DD1917">
        <w:rPr>
          <w:rFonts w:ascii="Tahoma" w:hAnsi="Tahoma" w:cs="Tahoma"/>
          <w:sz w:val="21"/>
          <w:szCs w:val="21"/>
        </w:rPr>
        <w:t xml:space="preserve"> Credor</w:t>
      </w:r>
      <w:r w:rsidR="000027D0" w:rsidRPr="00DD1917">
        <w:rPr>
          <w:rFonts w:ascii="Tahoma" w:hAnsi="Tahoma" w:cs="Tahoma"/>
          <w:sz w:val="21"/>
          <w:szCs w:val="21"/>
        </w:rPr>
        <w:t>a</w:t>
      </w:r>
      <w:r w:rsidRPr="00DD1917">
        <w:rPr>
          <w:rFonts w:ascii="Tahoma" w:hAnsi="Tahoma" w:cs="Tahoma"/>
          <w:sz w:val="21"/>
          <w:szCs w:val="21"/>
        </w:rPr>
        <w:t xml:space="preserve"> </w:t>
      </w:r>
      <w:r w:rsidR="00024045">
        <w:rPr>
          <w:rFonts w:ascii="Tahoma" w:hAnsi="Tahoma" w:cs="Tahoma"/>
          <w:sz w:val="21"/>
          <w:szCs w:val="21"/>
        </w:rPr>
        <w:t xml:space="preserve">ou à Securitizadora </w:t>
      </w:r>
      <w:r w:rsidRPr="00DD1917">
        <w:rPr>
          <w:rFonts w:ascii="Tahoma" w:hAnsi="Tahoma" w:cs="Tahoma"/>
          <w:sz w:val="21"/>
          <w:szCs w:val="21"/>
        </w:rPr>
        <w:t>e ao titular dos Créditos Imobiliários representados por esta Cédula a ocorrência de quaisquer eventos ou situações que sejam de seu conhecimento e que possam comprometer, de maneira relevante, o pontual cumprimento das obrigações assumidas nesta Cédula;</w:t>
      </w:r>
    </w:p>
    <w:p w14:paraId="36BEFDC1" w14:textId="79B0C522" w:rsidR="008A3D52" w:rsidRPr="00DD1917" w:rsidRDefault="000027D0" w:rsidP="00FF5554">
      <w:pPr>
        <w:pStyle w:val="PargrafodaLista"/>
        <w:numPr>
          <w:ilvl w:val="0"/>
          <w:numId w:val="2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Utilizar</w:t>
      </w:r>
      <w:r w:rsidR="008A3D52" w:rsidRPr="00DD1917">
        <w:rPr>
          <w:rFonts w:ascii="Tahoma" w:hAnsi="Tahoma" w:cs="Tahoma"/>
          <w:sz w:val="21"/>
          <w:szCs w:val="21"/>
        </w:rPr>
        <w:t xml:space="preserve"> os recursos recebidos</w:t>
      </w:r>
      <w:r w:rsidRPr="00DD1917">
        <w:rPr>
          <w:rFonts w:ascii="Tahoma" w:hAnsi="Tahoma" w:cs="Tahoma"/>
          <w:sz w:val="21"/>
          <w:szCs w:val="21"/>
        </w:rPr>
        <w:t>,</w:t>
      </w:r>
      <w:r w:rsidR="008A3D52" w:rsidRPr="00DD1917">
        <w:rPr>
          <w:rFonts w:ascii="Tahoma" w:hAnsi="Tahoma" w:cs="Tahoma"/>
          <w:sz w:val="21"/>
          <w:szCs w:val="21"/>
        </w:rPr>
        <w:t xml:space="preserve"> em virtude desta CCB</w:t>
      </w:r>
      <w:r w:rsidRPr="00DD1917">
        <w:rPr>
          <w:rFonts w:ascii="Tahoma" w:hAnsi="Tahoma" w:cs="Tahoma"/>
          <w:sz w:val="21"/>
          <w:szCs w:val="21"/>
        </w:rPr>
        <w:t>,</w:t>
      </w:r>
      <w:r w:rsidR="008A3D52" w:rsidRPr="00DD1917">
        <w:rPr>
          <w:rFonts w:ascii="Tahoma" w:hAnsi="Tahoma" w:cs="Tahoma"/>
          <w:sz w:val="21"/>
          <w:szCs w:val="21"/>
        </w:rPr>
        <w:t xml:space="preserve"> no </w:t>
      </w:r>
      <w:del w:id="175" w:author="Matheus Gomes Faria" w:date="2021-11-19T17:31:00Z">
        <w:r w:rsidR="00191105" w:rsidDel="00B12DCF">
          <w:rPr>
            <w:rFonts w:ascii="Tahoma" w:hAnsi="Tahoma" w:cs="Tahoma"/>
            <w:sz w:val="21"/>
            <w:szCs w:val="21"/>
          </w:rPr>
          <w:delText>Empreendimento Alvo</w:delText>
        </w:r>
      </w:del>
      <w:ins w:id="176" w:author="Matheus Gomes Faria" w:date="2021-11-19T17:45:00Z">
        <w:r w:rsidR="00660F7D">
          <w:rPr>
            <w:rFonts w:ascii="Tahoma" w:hAnsi="Tahoma" w:cs="Tahoma"/>
            <w:sz w:val="21"/>
            <w:szCs w:val="21"/>
          </w:rPr>
          <w:t>Empreendimento Áureo</w:t>
        </w:r>
      </w:ins>
      <w:del w:id="177" w:author="Matheus Gomes Faria" w:date="2021-11-19T17:31:00Z">
        <w:r w:rsidR="00F95CBC" w:rsidDel="00B12DCF">
          <w:rPr>
            <w:rFonts w:ascii="Tahoma" w:hAnsi="Tahoma" w:cs="Tahoma"/>
            <w:sz w:val="21"/>
            <w:szCs w:val="21"/>
          </w:rPr>
          <w:delText>,</w:delText>
        </w:r>
      </w:del>
      <w:r w:rsidR="00F95CBC">
        <w:rPr>
          <w:rFonts w:ascii="Tahoma" w:hAnsi="Tahoma" w:cs="Tahoma"/>
          <w:sz w:val="21"/>
          <w:szCs w:val="21"/>
        </w:rPr>
        <w:t xml:space="preserve"> exclusivamente de acordo com a Destinação de Recursos</w:t>
      </w:r>
      <w:r w:rsidR="008A3D52" w:rsidRPr="00DD1917">
        <w:rPr>
          <w:rFonts w:ascii="Tahoma" w:hAnsi="Tahoma" w:cs="Tahoma"/>
          <w:sz w:val="21"/>
          <w:szCs w:val="21"/>
        </w:rPr>
        <w:t>;</w:t>
      </w:r>
    </w:p>
    <w:p w14:paraId="6AE10940" w14:textId="6BFD16B9" w:rsidR="008A3D52" w:rsidRPr="00DD1917" w:rsidRDefault="008A3D52" w:rsidP="00FF5554">
      <w:pPr>
        <w:pStyle w:val="PargrafodaLista"/>
        <w:numPr>
          <w:ilvl w:val="0"/>
          <w:numId w:val="2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 xml:space="preserve">Não </w:t>
      </w:r>
      <w:r w:rsidR="000027D0" w:rsidRPr="00DD1917">
        <w:rPr>
          <w:rFonts w:ascii="Tahoma" w:hAnsi="Tahoma" w:cs="Tahoma"/>
          <w:sz w:val="21"/>
          <w:szCs w:val="21"/>
        </w:rPr>
        <w:t xml:space="preserve">transferir ou ceder </w:t>
      </w:r>
      <w:r w:rsidRPr="00DD1917">
        <w:rPr>
          <w:rFonts w:ascii="Tahoma" w:hAnsi="Tahoma" w:cs="Tahoma"/>
          <w:sz w:val="21"/>
          <w:szCs w:val="21"/>
        </w:rPr>
        <w:t>as suas obrigações</w:t>
      </w:r>
      <w:r w:rsidR="000027D0" w:rsidRPr="00DD1917">
        <w:rPr>
          <w:rFonts w:ascii="Tahoma" w:hAnsi="Tahoma" w:cs="Tahoma"/>
          <w:sz w:val="21"/>
          <w:szCs w:val="21"/>
        </w:rPr>
        <w:t>,</w:t>
      </w:r>
      <w:r w:rsidRPr="00DD1917">
        <w:rPr>
          <w:rFonts w:ascii="Tahoma" w:hAnsi="Tahoma" w:cs="Tahoma"/>
          <w:sz w:val="21"/>
          <w:szCs w:val="21"/>
        </w:rPr>
        <w:t xml:space="preserve"> descritas nesta CCB</w:t>
      </w:r>
      <w:r w:rsidR="000027D0" w:rsidRPr="00DD1917">
        <w:rPr>
          <w:rFonts w:ascii="Tahoma" w:hAnsi="Tahoma" w:cs="Tahoma"/>
          <w:sz w:val="21"/>
          <w:szCs w:val="21"/>
        </w:rPr>
        <w:t>,</w:t>
      </w:r>
      <w:r w:rsidRPr="00DD1917">
        <w:rPr>
          <w:rFonts w:ascii="Tahoma" w:hAnsi="Tahoma" w:cs="Tahoma"/>
          <w:sz w:val="21"/>
          <w:szCs w:val="21"/>
        </w:rPr>
        <w:t xml:space="preserve"> para terceiros sem o prévio e expresso consentimento</w:t>
      </w:r>
      <w:r w:rsidR="000027D0" w:rsidRPr="00DD1917">
        <w:rPr>
          <w:rFonts w:ascii="Tahoma" w:hAnsi="Tahoma" w:cs="Tahoma"/>
          <w:sz w:val="21"/>
          <w:szCs w:val="21"/>
        </w:rPr>
        <w:t>,</w:t>
      </w:r>
      <w:r w:rsidRPr="00DD1917">
        <w:rPr>
          <w:rFonts w:ascii="Tahoma" w:hAnsi="Tahoma" w:cs="Tahoma"/>
          <w:sz w:val="21"/>
          <w:szCs w:val="21"/>
        </w:rPr>
        <w:t xml:space="preserve"> por escrito</w:t>
      </w:r>
      <w:r w:rsidR="000027D0" w:rsidRPr="00DD1917">
        <w:rPr>
          <w:rFonts w:ascii="Tahoma" w:hAnsi="Tahoma" w:cs="Tahoma"/>
          <w:sz w:val="21"/>
          <w:szCs w:val="21"/>
        </w:rPr>
        <w:t>,</w:t>
      </w:r>
      <w:r w:rsidRPr="00DD1917">
        <w:rPr>
          <w:rFonts w:ascii="Tahoma" w:hAnsi="Tahoma" w:cs="Tahoma"/>
          <w:sz w:val="21"/>
          <w:szCs w:val="21"/>
        </w:rPr>
        <w:t xml:space="preserve"> d</w:t>
      </w:r>
      <w:r w:rsidR="000027D0" w:rsidRPr="00DD1917">
        <w:rPr>
          <w:rFonts w:ascii="Tahoma" w:hAnsi="Tahoma" w:cs="Tahoma"/>
          <w:sz w:val="21"/>
          <w:szCs w:val="21"/>
        </w:rPr>
        <w:t>a</w:t>
      </w:r>
      <w:r w:rsidRPr="00DD1917">
        <w:rPr>
          <w:rFonts w:ascii="Tahoma" w:hAnsi="Tahoma" w:cs="Tahoma"/>
          <w:sz w:val="21"/>
          <w:szCs w:val="21"/>
        </w:rPr>
        <w:t xml:space="preserve"> Credor</w:t>
      </w:r>
      <w:r w:rsidR="000027D0" w:rsidRPr="00DD1917">
        <w:rPr>
          <w:rFonts w:ascii="Tahoma" w:hAnsi="Tahoma" w:cs="Tahoma"/>
          <w:sz w:val="21"/>
          <w:szCs w:val="21"/>
        </w:rPr>
        <w:t>a</w:t>
      </w:r>
      <w:r w:rsidR="00024045">
        <w:rPr>
          <w:rFonts w:ascii="Tahoma" w:hAnsi="Tahoma" w:cs="Tahoma"/>
          <w:sz w:val="21"/>
          <w:szCs w:val="21"/>
        </w:rPr>
        <w:t xml:space="preserve"> ou da Securitizadora</w:t>
      </w:r>
      <w:r w:rsidRPr="00DD1917">
        <w:rPr>
          <w:rFonts w:ascii="Tahoma" w:hAnsi="Tahoma" w:cs="Tahoma"/>
          <w:sz w:val="21"/>
          <w:szCs w:val="21"/>
        </w:rPr>
        <w:t>;</w:t>
      </w:r>
    </w:p>
    <w:p w14:paraId="126B3BF5" w14:textId="0061040D" w:rsidR="008A3D52" w:rsidRPr="00DD1917" w:rsidRDefault="008A3D52" w:rsidP="00FF5554">
      <w:pPr>
        <w:pStyle w:val="PargrafodaLista"/>
        <w:numPr>
          <w:ilvl w:val="0"/>
          <w:numId w:val="2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Arcar com todas as despesas, tributos, taxas e emolumentos devidos aos cartórios de notas, B3, registros de títulos e documentos e demais despesas necessárias para a formalização desta CCB e para a perfeita formalização dos demais documentos da Oferta Pública Restrita;</w:t>
      </w:r>
    </w:p>
    <w:p w14:paraId="7B79732C" w14:textId="708FC222" w:rsidR="00C35EEF" w:rsidRPr="00DD1917" w:rsidRDefault="008A3D52" w:rsidP="00FF5554">
      <w:pPr>
        <w:pStyle w:val="PargrafodaLista"/>
        <w:numPr>
          <w:ilvl w:val="0"/>
          <w:numId w:val="2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 xml:space="preserve">Comprovar </w:t>
      </w:r>
      <w:r w:rsidR="00F663C6">
        <w:rPr>
          <w:rFonts w:ascii="Tahoma" w:hAnsi="Tahoma" w:cs="Tahoma"/>
          <w:sz w:val="21"/>
          <w:szCs w:val="21"/>
        </w:rPr>
        <w:t>mensalmente</w:t>
      </w:r>
      <w:r w:rsidR="00F663C6" w:rsidRPr="00DD1917">
        <w:rPr>
          <w:rFonts w:ascii="Tahoma" w:hAnsi="Tahoma" w:cs="Tahoma"/>
          <w:sz w:val="21"/>
          <w:szCs w:val="21"/>
        </w:rPr>
        <w:t xml:space="preserve"> </w:t>
      </w:r>
      <w:r w:rsidR="000027D0" w:rsidRPr="00DD1917">
        <w:rPr>
          <w:rFonts w:ascii="Tahoma" w:hAnsi="Tahoma" w:cs="Tahoma"/>
          <w:sz w:val="21"/>
          <w:szCs w:val="21"/>
        </w:rPr>
        <w:t>à</w:t>
      </w:r>
      <w:r w:rsidRPr="00DD1917">
        <w:rPr>
          <w:rFonts w:ascii="Tahoma" w:hAnsi="Tahoma" w:cs="Tahoma"/>
          <w:sz w:val="21"/>
          <w:szCs w:val="21"/>
        </w:rPr>
        <w:t xml:space="preserve"> Credor</w:t>
      </w:r>
      <w:r w:rsidR="000027D0" w:rsidRPr="00DD1917">
        <w:rPr>
          <w:rFonts w:ascii="Tahoma" w:hAnsi="Tahoma" w:cs="Tahoma"/>
          <w:sz w:val="21"/>
          <w:szCs w:val="21"/>
        </w:rPr>
        <w:t>a</w:t>
      </w:r>
      <w:r w:rsidR="00024045">
        <w:rPr>
          <w:rFonts w:ascii="Tahoma" w:hAnsi="Tahoma" w:cs="Tahoma"/>
          <w:sz w:val="21"/>
          <w:szCs w:val="21"/>
        </w:rPr>
        <w:t xml:space="preserve"> ou à Securitizadora, conforme o caso, </w:t>
      </w:r>
      <w:r w:rsidRPr="00DD1917">
        <w:rPr>
          <w:rFonts w:ascii="Tahoma" w:hAnsi="Tahoma" w:cs="Tahoma"/>
          <w:sz w:val="21"/>
          <w:szCs w:val="21"/>
        </w:rPr>
        <w:t xml:space="preserve"> e ao Agente Fiduciário dos CRI as despesas incorridas e investimentos efetuados no </w:t>
      </w:r>
      <w:del w:id="178" w:author="Matheus Gomes Faria" w:date="2021-11-19T17:31:00Z">
        <w:r w:rsidR="00191105" w:rsidDel="00B12DCF">
          <w:rPr>
            <w:rFonts w:ascii="Tahoma" w:hAnsi="Tahoma" w:cs="Tahoma"/>
            <w:sz w:val="21"/>
            <w:szCs w:val="21"/>
          </w:rPr>
          <w:delText>Empreendimento Alvo</w:delText>
        </w:r>
      </w:del>
      <w:ins w:id="179" w:author="Matheus Gomes Faria" w:date="2021-11-19T17:45:00Z">
        <w:r w:rsidR="00660F7D">
          <w:rPr>
            <w:rFonts w:ascii="Tahoma" w:hAnsi="Tahoma" w:cs="Tahoma"/>
            <w:sz w:val="21"/>
            <w:szCs w:val="21"/>
          </w:rPr>
          <w:t>Empreendimento Áureo</w:t>
        </w:r>
      </w:ins>
      <w:del w:id="180" w:author="Matheus Gomes Faria" w:date="2021-11-19T17:31:00Z">
        <w:r w:rsidRPr="00DD1917" w:rsidDel="00B12DCF">
          <w:rPr>
            <w:rFonts w:ascii="Tahoma" w:hAnsi="Tahoma" w:cs="Tahoma"/>
            <w:sz w:val="21"/>
            <w:szCs w:val="21"/>
          </w:rPr>
          <w:delText>,</w:delText>
        </w:r>
      </w:del>
      <w:r w:rsidRPr="00DD1917">
        <w:rPr>
          <w:rFonts w:ascii="Tahoma" w:hAnsi="Tahoma" w:cs="Tahoma"/>
          <w:sz w:val="21"/>
          <w:szCs w:val="21"/>
        </w:rPr>
        <w:t xml:space="preserve"> até o montante desta Cédula, nos termos e prazos estabelecidos nesta CCB; </w:t>
      </w:r>
    </w:p>
    <w:p w14:paraId="3345053C" w14:textId="30B98B7E" w:rsidR="008A3D52" w:rsidRPr="00DD1917" w:rsidRDefault="008A3D52" w:rsidP="00FF5554">
      <w:pPr>
        <w:pStyle w:val="PargrafodaLista"/>
        <w:numPr>
          <w:ilvl w:val="0"/>
          <w:numId w:val="2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 xml:space="preserve">Enviar, com até 02 (dois) Dias Úteis de antecedência do prazo final estabelecido pela autoridade fiscal, a contar de solicitação nesse sentido, quaisquer documentos eventualmente solicitados pelo Credor necessários para comprovação de que os recursos desta CCB estão sendo ou foram aplicados exclusivamente no </w:t>
      </w:r>
      <w:del w:id="181" w:author="Matheus Gomes Faria" w:date="2021-11-19T17:45:00Z">
        <w:r w:rsidR="00191105" w:rsidDel="00660F7D">
          <w:rPr>
            <w:rFonts w:ascii="Tahoma" w:hAnsi="Tahoma" w:cs="Tahoma"/>
            <w:sz w:val="21"/>
            <w:szCs w:val="21"/>
          </w:rPr>
          <w:delText>Empreendimento Alvo</w:delText>
        </w:r>
      </w:del>
      <w:ins w:id="182" w:author="Matheus Gomes Faria" w:date="2021-11-19T17:45:00Z">
        <w:r w:rsidR="00660F7D">
          <w:rPr>
            <w:rFonts w:ascii="Tahoma" w:hAnsi="Tahoma" w:cs="Tahoma"/>
            <w:sz w:val="21"/>
            <w:szCs w:val="21"/>
          </w:rPr>
          <w:t>Empreendimento Áureo</w:t>
        </w:r>
      </w:ins>
      <w:r w:rsidRPr="00DD1917">
        <w:rPr>
          <w:rFonts w:ascii="Tahoma" w:hAnsi="Tahoma" w:cs="Tahoma"/>
          <w:sz w:val="21"/>
          <w:szCs w:val="21"/>
        </w:rPr>
        <w:t>;</w:t>
      </w:r>
    </w:p>
    <w:p w14:paraId="5D52A6DD" w14:textId="65CBAF1B" w:rsidR="00E95C31" w:rsidRPr="00DD1917" w:rsidRDefault="008A3D52" w:rsidP="00FF5554">
      <w:pPr>
        <w:pStyle w:val="PargrafodaLista"/>
        <w:numPr>
          <w:ilvl w:val="0"/>
          <w:numId w:val="2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 xml:space="preserve">Cumprir rigorosamente a legislação ambiental e trabalhista em vigor, adotando as medidas e ações preventivas e/ou reparatórias, destinadas a evitar e corrigir eventuais danos ao meio ambiente e a seus trabalhadores decorrentes das atividades descritas em seus respectivos objetos sociais, especialmente as </w:t>
      </w:r>
      <w:r w:rsidRPr="00DD1917">
        <w:rPr>
          <w:rFonts w:ascii="Tahoma" w:hAnsi="Tahoma" w:cs="Tahoma"/>
          <w:sz w:val="21"/>
          <w:szCs w:val="21"/>
        </w:rPr>
        <w:lastRenderedPageBreak/>
        <w:t>elencadas na Lei n</w:t>
      </w:r>
      <w:r w:rsidR="00E95C31" w:rsidRPr="00DD1917">
        <w:rPr>
          <w:rFonts w:ascii="Tahoma" w:hAnsi="Tahoma" w:cs="Tahoma"/>
          <w:sz w:val="21"/>
          <w:szCs w:val="21"/>
        </w:rPr>
        <w:t>º</w:t>
      </w:r>
      <w:r w:rsidRPr="00DD1917">
        <w:rPr>
          <w:rFonts w:ascii="Tahoma" w:hAnsi="Tahoma" w:cs="Tahoma"/>
          <w:sz w:val="21"/>
          <w:szCs w:val="21"/>
        </w:rPr>
        <w:t xml:space="preserve"> 10.165</w:t>
      </w:r>
      <w:r w:rsidR="00E95C31" w:rsidRPr="00DD1917">
        <w:rPr>
          <w:rFonts w:ascii="Tahoma" w:hAnsi="Tahoma" w:cs="Tahoma"/>
          <w:sz w:val="21"/>
          <w:szCs w:val="21"/>
        </w:rPr>
        <w:t xml:space="preserve">, de 27 de dezembro de </w:t>
      </w:r>
      <w:r w:rsidRPr="00DD1917">
        <w:rPr>
          <w:rFonts w:ascii="Tahoma" w:hAnsi="Tahoma" w:cs="Tahoma"/>
          <w:sz w:val="21"/>
          <w:szCs w:val="21"/>
        </w:rPr>
        <w:t>2000, estando comprometida com as melhores práticas socioambientais em sua gestão;</w:t>
      </w:r>
    </w:p>
    <w:p w14:paraId="11414786" w14:textId="52099AE4" w:rsidR="008A3D52" w:rsidRPr="00DD1917" w:rsidRDefault="008A3D52" w:rsidP="00FF5554">
      <w:pPr>
        <w:pStyle w:val="PargrafodaLista"/>
        <w:numPr>
          <w:ilvl w:val="0"/>
          <w:numId w:val="2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 xml:space="preserve">Proceder todas as diligências exigidas para suas atividades econômicas, preservando o meio ambiente e atendendo às determinações dos </w:t>
      </w:r>
      <w:r w:rsidR="00E95C31" w:rsidRPr="00DD1917">
        <w:rPr>
          <w:rFonts w:ascii="Tahoma" w:hAnsi="Tahoma" w:cs="Tahoma"/>
          <w:sz w:val="21"/>
          <w:szCs w:val="21"/>
        </w:rPr>
        <w:t xml:space="preserve">órgãos municipais, estaduais e federais </w:t>
      </w:r>
      <w:r w:rsidRPr="00DD1917">
        <w:rPr>
          <w:rFonts w:ascii="Tahoma" w:hAnsi="Tahoma" w:cs="Tahoma"/>
          <w:sz w:val="21"/>
          <w:szCs w:val="21"/>
        </w:rPr>
        <w:t>venham a legislar ou regulamentar as normas ambientais em vigor;</w:t>
      </w:r>
    </w:p>
    <w:p w14:paraId="0BBBA72C" w14:textId="558805E0" w:rsidR="008A3D52" w:rsidRPr="00DD1917" w:rsidRDefault="008A3D52" w:rsidP="00FF5554">
      <w:pPr>
        <w:pStyle w:val="PargrafodaLista"/>
        <w:numPr>
          <w:ilvl w:val="0"/>
          <w:numId w:val="2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Não realizar operações fora de seu objeto social, observadas as disposições estatutárias, legais e regulamentares em vigor;</w:t>
      </w:r>
    </w:p>
    <w:p w14:paraId="79121C34" w14:textId="4853E2C8" w:rsidR="004E4CE7" w:rsidRPr="00DD1917" w:rsidRDefault="008A3D52" w:rsidP="00FF5554">
      <w:pPr>
        <w:pStyle w:val="PargrafodaLista"/>
        <w:numPr>
          <w:ilvl w:val="0"/>
          <w:numId w:val="2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Manter durante a vigência desta CCB, todas as declarações prestadas vigentes e eficazes</w:t>
      </w:r>
      <w:r w:rsidR="00E95C31" w:rsidRPr="00DD1917">
        <w:rPr>
          <w:rFonts w:ascii="Tahoma" w:hAnsi="Tahoma" w:cs="Tahoma"/>
          <w:sz w:val="21"/>
          <w:szCs w:val="21"/>
        </w:rPr>
        <w:t>;</w:t>
      </w:r>
      <w:r w:rsidR="004E4CE7" w:rsidRPr="00DD1917">
        <w:rPr>
          <w:rFonts w:ascii="Tahoma" w:hAnsi="Tahoma" w:cs="Tahoma"/>
          <w:sz w:val="21"/>
          <w:szCs w:val="21"/>
        </w:rPr>
        <w:t xml:space="preserve"> </w:t>
      </w:r>
    </w:p>
    <w:p w14:paraId="25F25A3B" w14:textId="5951FECD" w:rsidR="008A3D52" w:rsidRDefault="008A3D52" w:rsidP="00FF5554">
      <w:pPr>
        <w:pStyle w:val="PargrafodaLista"/>
        <w:numPr>
          <w:ilvl w:val="0"/>
          <w:numId w:val="2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sidRPr="00DD1917">
        <w:rPr>
          <w:rFonts w:ascii="Tahoma" w:hAnsi="Tahoma" w:cs="Tahoma"/>
          <w:sz w:val="21"/>
          <w:szCs w:val="21"/>
        </w:rPr>
        <w:t xml:space="preserve">Disponibilizar seu balanço patrimonial, as demonstrações financeiras do exercício e as demais demonstrações contábeis exigidas em leis, e conforme as práticas contábeis adotadas no Brasil, em até 02 (dois) </w:t>
      </w:r>
      <w:ins w:id="183" w:author="Matheus Gomes Faria" w:date="2021-11-19T17:58:00Z">
        <w:r w:rsidR="00640210">
          <w:rPr>
            <w:rFonts w:ascii="Tahoma" w:hAnsi="Tahoma" w:cs="Tahoma"/>
            <w:sz w:val="21"/>
            <w:szCs w:val="21"/>
          </w:rPr>
          <w:t xml:space="preserve">Dias </w:t>
        </w:r>
      </w:ins>
      <w:del w:id="184" w:author="Matheus Gomes Faria" w:date="2021-11-19T17:58:00Z">
        <w:r w:rsidRPr="00DD1917" w:rsidDel="00640210">
          <w:rPr>
            <w:rFonts w:ascii="Tahoma" w:hAnsi="Tahoma" w:cs="Tahoma"/>
            <w:sz w:val="21"/>
            <w:szCs w:val="21"/>
          </w:rPr>
          <w:delText>ú</w:delText>
        </w:r>
      </w:del>
      <w:ins w:id="185" w:author="Matheus Gomes Faria" w:date="2021-11-19T17:58:00Z">
        <w:r w:rsidR="00640210">
          <w:rPr>
            <w:rFonts w:ascii="Tahoma" w:hAnsi="Tahoma" w:cs="Tahoma"/>
            <w:sz w:val="21"/>
            <w:szCs w:val="21"/>
          </w:rPr>
          <w:t>Ú</w:t>
        </w:r>
      </w:ins>
      <w:r w:rsidRPr="00DD1917">
        <w:rPr>
          <w:rFonts w:ascii="Tahoma" w:hAnsi="Tahoma" w:cs="Tahoma"/>
          <w:sz w:val="21"/>
          <w:szCs w:val="21"/>
        </w:rPr>
        <w:t>teis, a contar da solicitação d</w:t>
      </w:r>
      <w:r w:rsidR="00E95C31" w:rsidRPr="00DD1917">
        <w:rPr>
          <w:rFonts w:ascii="Tahoma" w:hAnsi="Tahoma" w:cs="Tahoma"/>
          <w:sz w:val="21"/>
          <w:szCs w:val="21"/>
        </w:rPr>
        <w:t>a</w:t>
      </w:r>
      <w:r w:rsidRPr="00DD1917">
        <w:rPr>
          <w:rFonts w:ascii="Tahoma" w:hAnsi="Tahoma" w:cs="Tahoma"/>
          <w:sz w:val="21"/>
          <w:szCs w:val="21"/>
        </w:rPr>
        <w:t xml:space="preserve"> Credor</w:t>
      </w:r>
      <w:r w:rsidR="00E95C31" w:rsidRPr="00DD1917">
        <w:rPr>
          <w:rFonts w:ascii="Tahoma" w:hAnsi="Tahoma" w:cs="Tahoma"/>
          <w:sz w:val="21"/>
          <w:szCs w:val="21"/>
        </w:rPr>
        <w:t>a</w:t>
      </w:r>
      <w:r w:rsidR="00F95CBC">
        <w:rPr>
          <w:rFonts w:ascii="Tahoma" w:hAnsi="Tahoma" w:cs="Tahoma"/>
          <w:sz w:val="21"/>
          <w:szCs w:val="21"/>
        </w:rPr>
        <w:t>; e</w:t>
      </w:r>
    </w:p>
    <w:p w14:paraId="2F4AECB5" w14:textId="5929361E" w:rsidR="00F95CBC" w:rsidRPr="00DD1917" w:rsidRDefault="00F95CBC" w:rsidP="00FF5554">
      <w:pPr>
        <w:pStyle w:val="PargrafodaLista"/>
        <w:numPr>
          <w:ilvl w:val="0"/>
          <w:numId w:val="22"/>
        </w:numPr>
        <w:tabs>
          <w:tab w:val="left" w:pos="1418"/>
        </w:tabs>
        <w:spacing w:beforeLines="120" w:before="288" w:afterLines="120" w:after="288" w:line="300" w:lineRule="auto"/>
        <w:ind w:left="1418" w:hanging="567"/>
        <w:contextualSpacing w:val="0"/>
        <w:jc w:val="both"/>
        <w:rPr>
          <w:rFonts w:ascii="Tahoma" w:hAnsi="Tahoma" w:cs="Tahoma"/>
          <w:sz w:val="21"/>
          <w:szCs w:val="21"/>
        </w:rPr>
      </w:pPr>
      <w:r>
        <w:rPr>
          <w:rFonts w:ascii="Tahoma" w:hAnsi="Tahoma" w:cs="Tahoma"/>
          <w:sz w:val="21"/>
          <w:szCs w:val="21"/>
        </w:rPr>
        <w:t>D</w:t>
      </w:r>
      <w:r w:rsidRPr="001C3C29">
        <w:rPr>
          <w:rFonts w:ascii="Tahoma" w:hAnsi="Tahoma" w:cs="Tahoma"/>
          <w:sz w:val="21"/>
          <w:szCs w:val="21"/>
        </w:rPr>
        <w:t xml:space="preserve">eclara que, excetuados os recursos obtidos por meio da presente Cédula, o </w:t>
      </w:r>
      <w:del w:id="186" w:author="Matheus Gomes Faria" w:date="2021-11-19T17:45:00Z">
        <w:r w:rsidR="00191105" w:rsidDel="00660F7D">
          <w:rPr>
            <w:rFonts w:ascii="Tahoma" w:hAnsi="Tahoma" w:cs="Tahoma"/>
            <w:sz w:val="21"/>
            <w:szCs w:val="21"/>
          </w:rPr>
          <w:delText>Empreendimento Alvo</w:delText>
        </w:r>
      </w:del>
      <w:ins w:id="187" w:author="Matheus Gomes Faria" w:date="2021-11-19T17:45:00Z">
        <w:r w:rsidR="00660F7D">
          <w:rPr>
            <w:rFonts w:ascii="Tahoma" w:hAnsi="Tahoma" w:cs="Tahoma"/>
            <w:sz w:val="21"/>
            <w:szCs w:val="21"/>
          </w:rPr>
          <w:t>Empreendimento Áureo</w:t>
        </w:r>
      </w:ins>
      <w:r>
        <w:rPr>
          <w:rFonts w:ascii="Tahoma" w:hAnsi="Tahoma" w:cs="Tahoma"/>
          <w:sz w:val="21"/>
          <w:szCs w:val="21"/>
        </w:rPr>
        <w:t xml:space="preserve"> </w:t>
      </w:r>
      <w:r w:rsidRPr="001C3C29">
        <w:rPr>
          <w:rFonts w:ascii="Tahoma" w:hAnsi="Tahoma" w:cs="Tahoma"/>
          <w:sz w:val="21"/>
          <w:szCs w:val="21"/>
        </w:rPr>
        <w:t>não recebeu recursos oriundos de qualquer outra captação por meio da emissão de certificados de recebíveis imobiliários</w:t>
      </w:r>
      <w:r>
        <w:rPr>
          <w:rFonts w:ascii="Tahoma" w:hAnsi="Tahoma" w:cs="Tahoma"/>
          <w:sz w:val="21"/>
          <w:szCs w:val="21"/>
        </w:rPr>
        <w:t xml:space="preserve">. </w:t>
      </w:r>
    </w:p>
    <w:p w14:paraId="68576055" w14:textId="2B387E41" w:rsidR="003E614D" w:rsidRPr="00DD1917" w:rsidRDefault="00BB12D2" w:rsidP="00FF5554">
      <w:pPr>
        <w:pStyle w:val="PargrafodaLista"/>
        <w:numPr>
          <w:ilvl w:val="1"/>
          <w:numId w:val="35"/>
        </w:numPr>
        <w:tabs>
          <w:tab w:val="left" w:pos="851"/>
        </w:tabs>
        <w:spacing w:before="240" w:after="240" w:line="300" w:lineRule="auto"/>
        <w:ind w:left="0" w:firstLine="0"/>
        <w:contextualSpacing w:val="0"/>
        <w:jc w:val="both"/>
        <w:rPr>
          <w:rFonts w:ascii="Tahoma" w:hAnsi="Tahoma" w:cs="Tahoma"/>
          <w:sz w:val="21"/>
          <w:szCs w:val="21"/>
        </w:rPr>
      </w:pPr>
      <w:r w:rsidRPr="00DD1917">
        <w:rPr>
          <w:rFonts w:ascii="Tahoma" w:hAnsi="Tahoma" w:cs="Tahoma"/>
          <w:sz w:val="21"/>
          <w:szCs w:val="21"/>
          <w:u w:val="single"/>
        </w:rPr>
        <w:t>Consulta ao SCR</w:t>
      </w:r>
      <w:r w:rsidRPr="00DD1917">
        <w:rPr>
          <w:rFonts w:ascii="Tahoma" w:hAnsi="Tahoma" w:cs="Tahoma"/>
          <w:sz w:val="21"/>
          <w:szCs w:val="21"/>
        </w:rPr>
        <w:t xml:space="preserve">: </w:t>
      </w:r>
      <w:r w:rsidR="008A3D52" w:rsidRPr="00DD1917">
        <w:rPr>
          <w:rFonts w:ascii="Tahoma" w:hAnsi="Tahoma" w:cs="Tahoma"/>
          <w:sz w:val="21"/>
          <w:szCs w:val="21"/>
        </w:rPr>
        <w:t>A Emitente</w:t>
      </w:r>
      <w:r w:rsidR="006B4288">
        <w:rPr>
          <w:rFonts w:ascii="Tahoma" w:hAnsi="Tahoma" w:cs="Tahoma"/>
          <w:sz w:val="21"/>
          <w:szCs w:val="21"/>
        </w:rPr>
        <w:t xml:space="preserve"> e os Avalistas</w:t>
      </w:r>
      <w:r w:rsidR="008A3D52" w:rsidRPr="00DD1917">
        <w:rPr>
          <w:rFonts w:ascii="Tahoma" w:hAnsi="Tahoma" w:cs="Tahoma"/>
          <w:sz w:val="21"/>
          <w:szCs w:val="21"/>
        </w:rPr>
        <w:t xml:space="preserve"> declara</w:t>
      </w:r>
      <w:r w:rsidR="006B4288">
        <w:rPr>
          <w:rFonts w:ascii="Tahoma" w:hAnsi="Tahoma" w:cs="Tahoma"/>
          <w:sz w:val="21"/>
          <w:szCs w:val="21"/>
        </w:rPr>
        <w:t>m</w:t>
      </w:r>
      <w:r w:rsidR="008A3D52" w:rsidRPr="00DD1917">
        <w:rPr>
          <w:rFonts w:ascii="Tahoma" w:hAnsi="Tahoma" w:cs="Tahoma"/>
          <w:sz w:val="21"/>
          <w:szCs w:val="21"/>
        </w:rPr>
        <w:t>-se ciente</w:t>
      </w:r>
      <w:r w:rsidR="006B4288">
        <w:rPr>
          <w:rFonts w:ascii="Tahoma" w:hAnsi="Tahoma" w:cs="Tahoma"/>
          <w:sz w:val="21"/>
          <w:szCs w:val="21"/>
        </w:rPr>
        <w:t>s</w:t>
      </w:r>
      <w:r w:rsidR="008A3D52" w:rsidRPr="00DD1917">
        <w:rPr>
          <w:rFonts w:ascii="Tahoma" w:hAnsi="Tahoma" w:cs="Tahoma"/>
          <w:sz w:val="21"/>
          <w:szCs w:val="21"/>
        </w:rPr>
        <w:t xml:space="preserve"> e de acordo com os termos da Resolução do Conselho Monetário Nacional n</w:t>
      </w:r>
      <w:r w:rsidR="009573DD">
        <w:rPr>
          <w:rFonts w:ascii="Tahoma" w:hAnsi="Tahoma" w:cs="Tahoma"/>
          <w:sz w:val="21"/>
          <w:szCs w:val="21"/>
        </w:rPr>
        <w:t>.</w:t>
      </w:r>
      <w:r w:rsidR="008A3D52" w:rsidRPr="00DD1917">
        <w:rPr>
          <w:rFonts w:ascii="Tahoma" w:hAnsi="Tahoma" w:cs="Tahoma"/>
          <w:sz w:val="21"/>
          <w:szCs w:val="21"/>
        </w:rPr>
        <w:t xml:space="preserve">º 4.571, de 26 de maio de 2017, </w:t>
      </w:r>
      <w:r w:rsidRPr="00DD1917">
        <w:rPr>
          <w:rFonts w:ascii="Tahoma" w:hAnsi="Tahoma" w:cs="Tahoma"/>
          <w:sz w:val="21"/>
          <w:szCs w:val="21"/>
        </w:rPr>
        <w:t xml:space="preserve">conforme alterada, </w:t>
      </w:r>
      <w:r w:rsidR="008A3D52" w:rsidRPr="00DD1917">
        <w:rPr>
          <w:rFonts w:ascii="Tahoma" w:hAnsi="Tahoma" w:cs="Tahoma"/>
          <w:sz w:val="21"/>
          <w:szCs w:val="21"/>
        </w:rPr>
        <w:t>e</w:t>
      </w:r>
      <w:r w:rsidRPr="00DD1917">
        <w:rPr>
          <w:rFonts w:ascii="Tahoma" w:hAnsi="Tahoma" w:cs="Tahoma"/>
          <w:sz w:val="21"/>
          <w:szCs w:val="21"/>
        </w:rPr>
        <w:t>,</w:t>
      </w:r>
      <w:r w:rsidR="008A3D52" w:rsidRPr="00DD1917">
        <w:rPr>
          <w:rFonts w:ascii="Tahoma" w:hAnsi="Tahoma" w:cs="Tahoma"/>
          <w:sz w:val="21"/>
          <w:szCs w:val="21"/>
        </w:rPr>
        <w:t xml:space="preserve"> desde </w:t>
      </w:r>
      <w:r w:rsidRPr="00DD1917">
        <w:rPr>
          <w:rFonts w:ascii="Tahoma" w:hAnsi="Tahoma" w:cs="Tahoma"/>
          <w:sz w:val="21"/>
          <w:szCs w:val="21"/>
        </w:rPr>
        <w:t>a presente data,</w:t>
      </w:r>
      <w:r w:rsidR="008A3D52" w:rsidRPr="00DD1917">
        <w:rPr>
          <w:rFonts w:ascii="Tahoma" w:hAnsi="Tahoma" w:cs="Tahoma"/>
          <w:sz w:val="21"/>
          <w:szCs w:val="21"/>
        </w:rPr>
        <w:t xml:space="preserve"> autoriza</w:t>
      </w:r>
      <w:r w:rsidR="006B4288">
        <w:rPr>
          <w:rFonts w:ascii="Tahoma" w:hAnsi="Tahoma" w:cs="Tahoma"/>
          <w:sz w:val="21"/>
          <w:szCs w:val="21"/>
        </w:rPr>
        <w:t>m</w:t>
      </w:r>
      <w:r w:rsidR="008A3D52" w:rsidRPr="00DD1917">
        <w:rPr>
          <w:rFonts w:ascii="Tahoma" w:hAnsi="Tahoma" w:cs="Tahoma"/>
          <w:sz w:val="21"/>
          <w:szCs w:val="21"/>
        </w:rPr>
        <w:t xml:space="preserve"> </w:t>
      </w:r>
      <w:r w:rsidRPr="00DD1917">
        <w:rPr>
          <w:rFonts w:ascii="Tahoma" w:hAnsi="Tahoma" w:cs="Tahoma"/>
          <w:sz w:val="21"/>
          <w:szCs w:val="21"/>
        </w:rPr>
        <w:t>a</w:t>
      </w:r>
      <w:r w:rsidR="008A3D52" w:rsidRPr="00DD1917">
        <w:rPr>
          <w:rFonts w:ascii="Tahoma" w:hAnsi="Tahoma" w:cs="Tahoma"/>
          <w:sz w:val="21"/>
          <w:szCs w:val="21"/>
        </w:rPr>
        <w:t xml:space="preserve"> Credor</w:t>
      </w:r>
      <w:r w:rsidRPr="00DD1917">
        <w:rPr>
          <w:rFonts w:ascii="Tahoma" w:hAnsi="Tahoma" w:cs="Tahoma"/>
          <w:sz w:val="21"/>
          <w:szCs w:val="21"/>
        </w:rPr>
        <w:t>a</w:t>
      </w:r>
      <w:r w:rsidR="008A3D52" w:rsidRPr="00DD1917">
        <w:rPr>
          <w:rFonts w:ascii="Tahoma" w:hAnsi="Tahoma" w:cs="Tahoma"/>
          <w:sz w:val="21"/>
          <w:szCs w:val="21"/>
        </w:rPr>
        <w:t xml:space="preserve"> e as demais empresas a ele ligadas ou por ele controladas, bem como seus sucessores, a consultar e registrar os débitos e responsabilidades decorrentes de operações de crédito que constem ou venham a constar em nome da Emitente</w:t>
      </w:r>
      <w:r w:rsidR="006B4288">
        <w:rPr>
          <w:rFonts w:ascii="Tahoma" w:hAnsi="Tahoma" w:cs="Tahoma"/>
          <w:sz w:val="21"/>
          <w:szCs w:val="21"/>
        </w:rPr>
        <w:t xml:space="preserve"> e dos Avalistas</w:t>
      </w:r>
      <w:r w:rsidR="008A3D52" w:rsidRPr="00DD1917">
        <w:rPr>
          <w:rFonts w:ascii="Tahoma" w:hAnsi="Tahoma" w:cs="Tahoma"/>
          <w:sz w:val="21"/>
          <w:szCs w:val="21"/>
        </w:rPr>
        <w:t xml:space="preserve"> no Sistema de Informações de Crédito (“</w:t>
      </w:r>
      <w:r w:rsidR="008A3D52" w:rsidRPr="00DD1917">
        <w:rPr>
          <w:rFonts w:ascii="Tahoma" w:hAnsi="Tahoma" w:cs="Tahoma"/>
          <w:sz w:val="21"/>
          <w:szCs w:val="21"/>
          <w:u w:val="single"/>
        </w:rPr>
        <w:t>SCR</w:t>
      </w:r>
      <w:r w:rsidR="008A3D52" w:rsidRPr="00DD1917">
        <w:rPr>
          <w:rFonts w:ascii="Tahoma" w:hAnsi="Tahoma" w:cs="Tahoma"/>
          <w:sz w:val="21"/>
          <w:szCs w:val="21"/>
        </w:rPr>
        <w:t>”) gerido pelo Banco Central do Brasil ou nos sistemas que venham a complementar ou a substituir o SCR.</w:t>
      </w:r>
    </w:p>
    <w:p w14:paraId="523D13F5" w14:textId="4DD3C905" w:rsidR="009F6421" w:rsidRPr="00DD1917" w:rsidRDefault="008B0750" w:rsidP="00FF5554">
      <w:pPr>
        <w:pStyle w:val="PargrafodaLista"/>
        <w:numPr>
          <w:ilvl w:val="0"/>
          <w:numId w:val="35"/>
        </w:numPr>
        <w:tabs>
          <w:tab w:val="left" w:pos="-284"/>
        </w:tabs>
        <w:spacing w:before="240" w:after="240" w:line="300" w:lineRule="auto"/>
        <w:ind w:left="-142" w:hanging="284"/>
        <w:contextualSpacing w:val="0"/>
        <w:jc w:val="both"/>
        <w:rPr>
          <w:rFonts w:ascii="Tahoma" w:hAnsi="Tahoma" w:cs="Tahoma"/>
          <w:b/>
          <w:sz w:val="21"/>
          <w:szCs w:val="21"/>
        </w:rPr>
      </w:pPr>
      <w:r w:rsidRPr="00DD1917">
        <w:rPr>
          <w:rFonts w:ascii="Tahoma" w:hAnsi="Tahoma" w:cs="Tahoma"/>
          <w:b/>
          <w:sz w:val="21"/>
          <w:szCs w:val="21"/>
        </w:rPr>
        <w:t xml:space="preserve">CLÁUSULA </w:t>
      </w:r>
      <w:r w:rsidR="00613BA0" w:rsidRPr="00DD1917">
        <w:rPr>
          <w:rFonts w:ascii="Tahoma" w:hAnsi="Tahoma" w:cs="Tahoma"/>
          <w:b/>
          <w:sz w:val="21"/>
          <w:szCs w:val="21"/>
        </w:rPr>
        <w:t xml:space="preserve">TREZE </w:t>
      </w:r>
      <w:r w:rsidR="00C3757A" w:rsidRPr="00DD1917">
        <w:rPr>
          <w:rFonts w:ascii="Tahoma" w:hAnsi="Tahoma" w:cs="Tahoma"/>
          <w:b/>
          <w:sz w:val="21"/>
          <w:szCs w:val="21"/>
        </w:rPr>
        <w:t xml:space="preserve">– </w:t>
      </w:r>
      <w:r w:rsidR="009F6421" w:rsidRPr="00DD1917">
        <w:rPr>
          <w:rFonts w:ascii="Tahoma" w:hAnsi="Tahoma" w:cs="Tahoma"/>
          <w:b/>
          <w:sz w:val="21"/>
          <w:szCs w:val="21"/>
        </w:rPr>
        <w:t>DISPOSIÇÕES GERAIS</w:t>
      </w:r>
    </w:p>
    <w:p w14:paraId="462213AB" w14:textId="315CBEF7" w:rsidR="009F6421" w:rsidRPr="00DD1917" w:rsidRDefault="008B0750" w:rsidP="00FF5554">
      <w:pPr>
        <w:pStyle w:val="PargrafodaLista"/>
        <w:numPr>
          <w:ilvl w:val="1"/>
          <w:numId w:val="35"/>
        </w:numPr>
        <w:tabs>
          <w:tab w:val="left" w:pos="851"/>
        </w:tabs>
        <w:spacing w:before="240" w:after="240" w:line="300" w:lineRule="auto"/>
        <w:ind w:left="0" w:firstLine="0"/>
        <w:contextualSpacing w:val="0"/>
        <w:jc w:val="both"/>
        <w:rPr>
          <w:rFonts w:ascii="Tahoma" w:hAnsi="Tahoma" w:cs="Tahoma"/>
          <w:sz w:val="21"/>
          <w:szCs w:val="21"/>
        </w:rPr>
      </w:pPr>
      <w:r w:rsidRPr="00DD1917">
        <w:rPr>
          <w:rFonts w:ascii="Tahoma" w:hAnsi="Tahoma" w:cs="Tahoma"/>
          <w:sz w:val="21"/>
          <w:szCs w:val="21"/>
          <w:u w:val="single"/>
        </w:rPr>
        <w:t>Novação</w:t>
      </w:r>
      <w:r w:rsidRPr="00DD1917">
        <w:rPr>
          <w:rFonts w:ascii="Tahoma" w:hAnsi="Tahoma" w:cs="Tahoma"/>
          <w:sz w:val="21"/>
          <w:szCs w:val="21"/>
        </w:rPr>
        <w:t xml:space="preserve">: </w:t>
      </w:r>
      <w:r w:rsidR="009F6421" w:rsidRPr="00DD1917">
        <w:rPr>
          <w:rFonts w:ascii="Tahoma" w:hAnsi="Tahoma" w:cs="Tahoma"/>
          <w:sz w:val="21"/>
          <w:szCs w:val="21"/>
        </w:rPr>
        <w:t>O não exercício pel</w:t>
      </w:r>
      <w:r w:rsidR="00D0451D" w:rsidRPr="00DD1917">
        <w:rPr>
          <w:rFonts w:ascii="Tahoma" w:hAnsi="Tahoma" w:cs="Tahoma"/>
          <w:sz w:val="21"/>
          <w:szCs w:val="21"/>
        </w:rPr>
        <w:t>a</w:t>
      </w:r>
      <w:r w:rsidR="009F6421" w:rsidRPr="00DD1917">
        <w:rPr>
          <w:rFonts w:ascii="Tahoma" w:hAnsi="Tahoma" w:cs="Tahoma"/>
          <w:sz w:val="21"/>
          <w:szCs w:val="21"/>
        </w:rPr>
        <w:t xml:space="preserve"> Credor</w:t>
      </w:r>
      <w:r w:rsidR="00D0451D" w:rsidRPr="00DD1917">
        <w:rPr>
          <w:rFonts w:ascii="Tahoma" w:hAnsi="Tahoma" w:cs="Tahoma"/>
          <w:sz w:val="21"/>
          <w:szCs w:val="21"/>
        </w:rPr>
        <w:t>a</w:t>
      </w:r>
      <w:r w:rsidR="009F6421" w:rsidRPr="00DD1917">
        <w:rPr>
          <w:rFonts w:ascii="Tahoma" w:hAnsi="Tahoma" w:cs="Tahoma"/>
          <w:sz w:val="21"/>
          <w:szCs w:val="21"/>
        </w:rPr>
        <w:t xml:space="preserve"> </w:t>
      </w:r>
      <w:r w:rsidR="00024045">
        <w:rPr>
          <w:rFonts w:ascii="Tahoma" w:hAnsi="Tahoma" w:cs="Tahoma"/>
          <w:sz w:val="21"/>
          <w:szCs w:val="21"/>
        </w:rPr>
        <w:t xml:space="preserve">ou pela Securitizadora </w:t>
      </w:r>
      <w:r w:rsidR="009F6421" w:rsidRPr="00DD1917">
        <w:rPr>
          <w:rFonts w:ascii="Tahoma" w:hAnsi="Tahoma" w:cs="Tahoma"/>
          <w:sz w:val="21"/>
          <w:szCs w:val="21"/>
        </w:rPr>
        <w:t>de qualquer faculdade ou direito que lhe assista não importará em novação ou em qualquer alteração das condições estatuídas nesta Cédula.</w:t>
      </w:r>
    </w:p>
    <w:p w14:paraId="76AF3C58" w14:textId="7BE5EEE0" w:rsidR="009B17B6" w:rsidRPr="00DD1917" w:rsidRDefault="009B17B6" w:rsidP="00FF5554">
      <w:pPr>
        <w:pStyle w:val="PargrafodaLista"/>
        <w:numPr>
          <w:ilvl w:val="1"/>
          <w:numId w:val="35"/>
        </w:numPr>
        <w:tabs>
          <w:tab w:val="left" w:pos="851"/>
        </w:tabs>
        <w:spacing w:before="240" w:after="240" w:line="300" w:lineRule="auto"/>
        <w:ind w:left="0" w:firstLine="0"/>
        <w:contextualSpacing w:val="0"/>
        <w:jc w:val="both"/>
        <w:rPr>
          <w:rFonts w:ascii="Tahoma" w:hAnsi="Tahoma" w:cs="Tahoma"/>
          <w:sz w:val="21"/>
          <w:szCs w:val="21"/>
        </w:rPr>
      </w:pPr>
      <w:r w:rsidRPr="00DD1917">
        <w:rPr>
          <w:rFonts w:ascii="Tahoma" w:hAnsi="Tahoma" w:cs="Tahoma"/>
          <w:sz w:val="21"/>
          <w:szCs w:val="21"/>
          <w:u w:val="single"/>
        </w:rPr>
        <w:t>Alterações</w:t>
      </w:r>
      <w:r w:rsidRPr="00DD1917">
        <w:rPr>
          <w:rFonts w:ascii="Tahoma" w:hAnsi="Tahoma" w:cs="Tahoma"/>
          <w:sz w:val="21"/>
          <w:szCs w:val="21"/>
        </w:rPr>
        <w:t xml:space="preserve">: A presente Célula somente poderá ser alterada mediante aditivo próprio devidamente assinado </w:t>
      </w:r>
      <w:r w:rsidR="00D0451D" w:rsidRPr="00DD1917">
        <w:rPr>
          <w:rFonts w:ascii="Tahoma" w:hAnsi="Tahoma" w:cs="Tahoma"/>
          <w:sz w:val="21"/>
          <w:szCs w:val="21"/>
        </w:rPr>
        <w:t>pelas Partes</w:t>
      </w:r>
      <w:r w:rsidRPr="00DD1917">
        <w:rPr>
          <w:rFonts w:ascii="Tahoma" w:hAnsi="Tahoma" w:cs="Tahoma"/>
          <w:sz w:val="21"/>
          <w:szCs w:val="21"/>
        </w:rPr>
        <w:t>.</w:t>
      </w:r>
    </w:p>
    <w:p w14:paraId="70A6B433" w14:textId="3FB6A5D6" w:rsidR="009B17B6" w:rsidRDefault="009B17B6"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r w:rsidRPr="00DD1917">
        <w:rPr>
          <w:rFonts w:ascii="Tahoma" w:hAnsi="Tahoma" w:cs="Tahoma"/>
          <w:sz w:val="21"/>
          <w:szCs w:val="21"/>
        </w:rPr>
        <w:t xml:space="preserve">Sem prejuízo do disposto acima, uma vez realizada a cessão dos Créditos Imobiliários oriundos desta Cédula, a assinatura </w:t>
      </w:r>
      <w:r w:rsidR="00D0451D" w:rsidRPr="00DD1917">
        <w:rPr>
          <w:rFonts w:ascii="Tahoma" w:hAnsi="Tahoma" w:cs="Tahoma"/>
          <w:sz w:val="21"/>
          <w:szCs w:val="21"/>
        </w:rPr>
        <w:t xml:space="preserve">da </w:t>
      </w:r>
      <w:r w:rsidRPr="00DD1917">
        <w:rPr>
          <w:rFonts w:ascii="Tahoma" w:hAnsi="Tahoma" w:cs="Tahoma"/>
          <w:sz w:val="21"/>
          <w:szCs w:val="21"/>
        </w:rPr>
        <w:t>Credor</w:t>
      </w:r>
      <w:r w:rsidR="00D0451D" w:rsidRPr="00DD1917">
        <w:rPr>
          <w:rFonts w:ascii="Tahoma" w:hAnsi="Tahoma" w:cs="Tahoma"/>
          <w:sz w:val="21"/>
          <w:szCs w:val="21"/>
        </w:rPr>
        <w:t>a</w:t>
      </w:r>
      <w:r w:rsidRPr="00DD1917">
        <w:rPr>
          <w:rFonts w:ascii="Tahoma" w:hAnsi="Tahoma" w:cs="Tahoma"/>
          <w:sz w:val="21"/>
          <w:szCs w:val="21"/>
        </w:rPr>
        <w:t xml:space="preserve">, não será exigida para realização de alterações aos termos e condições deste instrumento, de forma que serão considerados como válidos os aditamentos celebrados apenas pela Emitente e pela </w:t>
      </w:r>
      <w:r w:rsidRPr="00DD1917">
        <w:rPr>
          <w:rFonts w:ascii="Tahoma" w:hAnsi="Tahoma" w:cs="Tahoma"/>
          <w:sz w:val="21"/>
          <w:szCs w:val="21"/>
        </w:rPr>
        <w:lastRenderedPageBreak/>
        <w:t xml:space="preserve">Securitizadora no momento do aditamento, desde que tais alterações não afetem ou venham a afetar </w:t>
      </w:r>
      <w:r w:rsidR="00D0451D" w:rsidRPr="00DD1917">
        <w:rPr>
          <w:rFonts w:ascii="Tahoma" w:hAnsi="Tahoma" w:cs="Tahoma"/>
          <w:sz w:val="21"/>
          <w:szCs w:val="21"/>
        </w:rPr>
        <w:t xml:space="preserve">a </w:t>
      </w:r>
      <w:r w:rsidRPr="00DD1917">
        <w:rPr>
          <w:rFonts w:ascii="Tahoma" w:hAnsi="Tahoma" w:cs="Tahoma"/>
          <w:sz w:val="21"/>
          <w:szCs w:val="21"/>
        </w:rPr>
        <w:t>atual Credor</w:t>
      </w:r>
      <w:r w:rsidR="00D0451D" w:rsidRPr="00DD1917">
        <w:rPr>
          <w:rFonts w:ascii="Tahoma" w:hAnsi="Tahoma" w:cs="Tahoma"/>
          <w:sz w:val="21"/>
          <w:szCs w:val="21"/>
        </w:rPr>
        <w:t>a</w:t>
      </w:r>
      <w:r w:rsidRPr="00DD1917">
        <w:rPr>
          <w:rFonts w:ascii="Tahoma" w:hAnsi="Tahoma" w:cs="Tahoma"/>
          <w:sz w:val="21"/>
          <w:szCs w:val="21"/>
        </w:rPr>
        <w:t>, principalmente se acarretar incidência ou aumento do IOF.</w:t>
      </w:r>
    </w:p>
    <w:p w14:paraId="29184394" w14:textId="77777777" w:rsidR="00F75975" w:rsidRPr="00F75975" w:rsidRDefault="00F75975" w:rsidP="00FF5554">
      <w:pPr>
        <w:pStyle w:val="PargrafodaLista"/>
        <w:widowControl w:val="0"/>
        <w:numPr>
          <w:ilvl w:val="2"/>
          <w:numId w:val="35"/>
        </w:numPr>
        <w:tabs>
          <w:tab w:val="left" w:pos="1701"/>
        </w:tabs>
        <w:spacing w:before="240" w:after="240" w:line="300" w:lineRule="auto"/>
        <w:ind w:left="851" w:firstLine="0"/>
        <w:contextualSpacing w:val="0"/>
        <w:jc w:val="both"/>
        <w:rPr>
          <w:rFonts w:ascii="Tahoma" w:hAnsi="Tahoma" w:cs="Tahoma"/>
          <w:sz w:val="21"/>
          <w:szCs w:val="21"/>
        </w:rPr>
      </w:pPr>
      <w:r w:rsidRPr="00F75975">
        <w:rPr>
          <w:rFonts w:ascii="Tahoma" w:hAnsi="Tahoma" w:cs="Tahoma"/>
          <w:sz w:val="21"/>
          <w:szCs w:val="21"/>
        </w:rPr>
        <w:t>Sem prejuízo do acima disposto, as Partes concordam que o presente instrumento poderá ser alterado, sem a necessidade de qualquer aprovação dos Titulares dos CRI, sempre que:</w:t>
      </w:r>
    </w:p>
    <w:p w14:paraId="22E558FD" w14:textId="225A1DD3" w:rsidR="00F75975" w:rsidRPr="00F75975" w:rsidRDefault="00F75975" w:rsidP="00F75975">
      <w:pPr>
        <w:pStyle w:val="PargrafodaLista"/>
        <w:numPr>
          <w:ilvl w:val="0"/>
          <w:numId w:val="33"/>
        </w:numPr>
        <w:tabs>
          <w:tab w:val="left" w:pos="1985"/>
        </w:tabs>
        <w:spacing w:before="240" w:after="240" w:line="300" w:lineRule="auto"/>
        <w:ind w:left="1985" w:hanging="567"/>
        <w:contextualSpacing w:val="0"/>
        <w:jc w:val="both"/>
        <w:rPr>
          <w:rFonts w:ascii="Tahoma" w:hAnsi="Tahoma" w:cs="Tahoma"/>
          <w:sz w:val="21"/>
          <w:szCs w:val="21"/>
        </w:rPr>
      </w:pPr>
      <w:bookmarkStart w:id="188" w:name="_Hlk70607360"/>
      <w:r w:rsidRPr="00F75975">
        <w:rPr>
          <w:rFonts w:ascii="Tahoma" w:hAnsi="Tahoma" w:cs="Tahoma"/>
          <w:sz w:val="21"/>
          <w:szCs w:val="21"/>
        </w:rPr>
        <w:t xml:space="preserve">Quando tal alteração decorrer exclusivamente da necessidade de atendimento a exigências de adequação a normas legais, regulamentares ou exigências da CVM, ANBIMA, </w:t>
      </w:r>
      <w:r w:rsidRPr="00F75975">
        <w:rPr>
          <w:rFonts w:ascii="Tahoma" w:hAnsi="Tahoma" w:cs="Tahoma"/>
          <w:bCs/>
          <w:sz w:val="21"/>
          <w:szCs w:val="21"/>
        </w:rPr>
        <w:t xml:space="preserve">B3 </w:t>
      </w:r>
      <w:r w:rsidRPr="00F75975">
        <w:rPr>
          <w:rFonts w:ascii="Tahoma" w:hAnsi="Tahoma" w:cs="Tahoma"/>
          <w:sz w:val="21"/>
          <w:szCs w:val="21"/>
        </w:rPr>
        <w:t>e/ou demais reguladores, bem como de exigências formuladas por Cartórios de Registro de Títulos e Documentos, Cartórios de Registro de Imóveis e/ou Juntas Comerciais pertinentes aos Documentos da Operação;</w:t>
      </w:r>
    </w:p>
    <w:p w14:paraId="53939BAE" w14:textId="77777777" w:rsidR="00F75975" w:rsidRPr="00F75975" w:rsidRDefault="00F75975" w:rsidP="00F75975">
      <w:pPr>
        <w:pStyle w:val="PargrafodaLista"/>
        <w:numPr>
          <w:ilvl w:val="0"/>
          <w:numId w:val="33"/>
        </w:numPr>
        <w:tabs>
          <w:tab w:val="left" w:pos="1985"/>
        </w:tabs>
        <w:spacing w:before="240" w:after="240" w:line="300" w:lineRule="auto"/>
        <w:ind w:left="1985" w:hanging="567"/>
        <w:contextualSpacing w:val="0"/>
        <w:jc w:val="both"/>
        <w:rPr>
          <w:rFonts w:ascii="Tahoma" w:hAnsi="Tahoma" w:cs="Tahoma"/>
          <w:sz w:val="21"/>
          <w:szCs w:val="21"/>
        </w:rPr>
      </w:pPr>
      <w:r w:rsidRPr="00F75975">
        <w:rPr>
          <w:rFonts w:ascii="Tahoma" w:hAnsi="Tahoma" w:cs="Tahoma"/>
          <w:sz w:val="21"/>
          <w:szCs w:val="21"/>
        </w:rPr>
        <w:t>Quando necessário aditar os instrumentos próprios de constituição das Garantias, em razão de substituição e/ou reforço de Garantias (se aplicável);</w:t>
      </w:r>
    </w:p>
    <w:p w14:paraId="60C83DC6" w14:textId="77777777" w:rsidR="00F75975" w:rsidRPr="00F75975" w:rsidRDefault="00F75975" w:rsidP="00F75975">
      <w:pPr>
        <w:pStyle w:val="PargrafodaLista"/>
        <w:numPr>
          <w:ilvl w:val="0"/>
          <w:numId w:val="33"/>
        </w:numPr>
        <w:tabs>
          <w:tab w:val="left" w:pos="1985"/>
        </w:tabs>
        <w:spacing w:before="240" w:after="240" w:line="300" w:lineRule="auto"/>
        <w:ind w:left="1985" w:hanging="567"/>
        <w:contextualSpacing w:val="0"/>
        <w:jc w:val="both"/>
        <w:rPr>
          <w:rFonts w:ascii="Tahoma" w:hAnsi="Tahoma" w:cs="Tahoma"/>
          <w:sz w:val="21"/>
          <w:szCs w:val="21"/>
        </w:rPr>
      </w:pPr>
      <w:r w:rsidRPr="00F75975">
        <w:rPr>
          <w:rFonts w:ascii="Tahoma" w:hAnsi="Tahoma" w:cs="Tahoma"/>
          <w:sz w:val="21"/>
          <w:szCs w:val="21"/>
        </w:rPr>
        <w:t>Quando verificado erro material, de remissão, seja ele um erro grosseiro, de digitação ou aritmético;</w:t>
      </w:r>
    </w:p>
    <w:p w14:paraId="7CF6AD6B" w14:textId="77777777" w:rsidR="00F75975" w:rsidRPr="00F75975" w:rsidRDefault="00F75975" w:rsidP="00F75975">
      <w:pPr>
        <w:pStyle w:val="PargrafodaLista"/>
        <w:numPr>
          <w:ilvl w:val="0"/>
          <w:numId w:val="33"/>
        </w:numPr>
        <w:tabs>
          <w:tab w:val="left" w:pos="1985"/>
        </w:tabs>
        <w:spacing w:before="240" w:after="240" w:line="300" w:lineRule="auto"/>
        <w:ind w:left="1985" w:hanging="567"/>
        <w:contextualSpacing w:val="0"/>
        <w:jc w:val="both"/>
        <w:rPr>
          <w:rFonts w:ascii="Tahoma" w:hAnsi="Tahoma" w:cs="Tahoma"/>
          <w:sz w:val="21"/>
          <w:szCs w:val="21"/>
        </w:rPr>
      </w:pPr>
      <w:r w:rsidRPr="00F75975">
        <w:rPr>
          <w:rFonts w:ascii="Tahoma" w:hAnsi="Tahoma" w:cs="Tahoma"/>
          <w:sz w:val="21"/>
          <w:szCs w:val="21"/>
        </w:rPr>
        <w:t xml:space="preserve">Quando necessário para eliminar eventual incongruência existente entre os termos dos diversos Documentos da Operação; </w:t>
      </w:r>
    </w:p>
    <w:p w14:paraId="1E67CF92" w14:textId="77777777" w:rsidR="00F75975" w:rsidRPr="00F75975" w:rsidRDefault="00F75975" w:rsidP="00F75975">
      <w:pPr>
        <w:pStyle w:val="PargrafodaLista"/>
        <w:numPr>
          <w:ilvl w:val="0"/>
          <w:numId w:val="33"/>
        </w:numPr>
        <w:tabs>
          <w:tab w:val="left" w:pos="1985"/>
        </w:tabs>
        <w:spacing w:before="240" w:after="240" w:line="300" w:lineRule="auto"/>
        <w:ind w:left="1985" w:hanging="567"/>
        <w:contextualSpacing w:val="0"/>
        <w:jc w:val="both"/>
        <w:rPr>
          <w:rFonts w:ascii="Tahoma" w:hAnsi="Tahoma" w:cs="Tahoma"/>
          <w:sz w:val="21"/>
          <w:szCs w:val="21"/>
        </w:rPr>
      </w:pPr>
      <w:r w:rsidRPr="00F75975">
        <w:rPr>
          <w:rFonts w:ascii="Tahoma" w:hAnsi="Tahoma" w:cs="Tahoma"/>
          <w:sz w:val="21"/>
          <w:szCs w:val="21"/>
        </w:rPr>
        <w:t>Em virtude da atualização dos dados cadastrais das partes dos Documentos da Operação, tais como alteração na razão social, endereço e telefone, entre outros, desde que não haja qualquer custo ou despesa adicional para os Titulares dos CRI;</w:t>
      </w:r>
    </w:p>
    <w:p w14:paraId="0F92C485" w14:textId="77777777" w:rsidR="00F75975" w:rsidRPr="00F75975" w:rsidRDefault="00F75975" w:rsidP="00F75975">
      <w:pPr>
        <w:pStyle w:val="PargrafodaLista"/>
        <w:numPr>
          <w:ilvl w:val="0"/>
          <w:numId w:val="33"/>
        </w:numPr>
        <w:tabs>
          <w:tab w:val="left" w:pos="1985"/>
        </w:tabs>
        <w:spacing w:before="240" w:after="240" w:line="300" w:lineRule="auto"/>
        <w:ind w:left="1985" w:hanging="567"/>
        <w:contextualSpacing w:val="0"/>
        <w:jc w:val="both"/>
        <w:rPr>
          <w:rFonts w:ascii="Tahoma" w:hAnsi="Tahoma" w:cs="Tahoma"/>
          <w:sz w:val="21"/>
          <w:szCs w:val="21"/>
        </w:rPr>
      </w:pPr>
      <w:bookmarkStart w:id="189" w:name="_Hlk70612893"/>
      <w:r w:rsidRPr="00F75975">
        <w:rPr>
          <w:rFonts w:ascii="Tahoma" w:hAnsi="Tahoma" w:cs="Tahoma"/>
          <w:sz w:val="21"/>
          <w:szCs w:val="21"/>
        </w:rPr>
        <w:t>Se envolver alteração da remuneração dos prestadores de serviço descritos neste instrumento, desde que não acarrete onerosidade aos Titulares dos CRI e/ou Patrimônio Separado</w:t>
      </w:r>
      <w:bookmarkEnd w:id="189"/>
      <w:r w:rsidRPr="00F75975">
        <w:rPr>
          <w:rFonts w:ascii="Tahoma" w:hAnsi="Tahoma" w:cs="Tahoma"/>
          <w:sz w:val="21"/>
          <w:szCs w:val="21"/>
        </w:rPr>
        <w:t>;</w:t>
      </w:r>
    </w:p>
    <w:p w14:paraId="0C89E9CD" w14:textId="77777777" w:rsidR="00F75975" w:rsidRPr="00F75975" w:rsidRDefault="00F75975" w:rsidP="00F75975">
      <w:pPr>
        <w:pStyle w:val="PargrafodaLista"/>
        <w:numPr>
          <w:ilvl w:val="0"/>
          <w:numId w:val="33"/>
        </w:numPr>
        <w:tabs>
          <w:tab w:val="left" w:pos="1985"/>
        </w:tabs>
        <w:spacing w:before="240" w:after="240" w:line="300" w:lineRule="auto"/>
        <w:ind w:left="1985" w:hanging="567"/>
        <w:contextualSpacing w:val="0"/>
        <w:jc w:val="both"/>
        <w:rPr>
          <w:rFonts w:ascii="Tahoma" w:hAnsi="Tahoma" w:cs="Tahoma"/>
          <w:sz w:val="21"/>
          <w:szCs w:val="21"/>
        </w:rPr>
      </w:pPr>
      <w:bookmarkStart w:id="190" w:name="_Hlk70613504"/>
      <w:r w:rsidRPr="00F75975">
        <w:rPr>
          <w:rFonts w:ascii="Tahoma" w:hAnsi="Tahoma" w:cs="Tahoma"/>
          <w:sz w:val="21"/>
          <w:szCs w:val="21"/>
        </w:rPr>
        <w:t>For necessário para refletir modificações já expressamente permitidas nos Documentos da Operação</w:t>
      </w:r>
      <w:bookmarkEnd w:id="190"/>
      <w:r w:rsidRPr="00F75975">
        <w:rPr>
          <w:rFonts w:ascii="Tahoma" w:hAnsi="Tahoma" w:cs="Tahoma"/>
          <w:sz w:val="21"/>
          <w:szCs w:val="21"/>
        </w:rPr>
        <w:t>;</w:t>
      </w:r>
    </w:p>
    <w:p w14:paraId="21DB1BE4" w14:textId="1D0DF278" w:rsidR="00F75975" w:rsidRPr="00F75975" w:rsidRDefault="00F75975" w:rsidP="00F75975">
      <w:pPr>
        <w:pStyle w:val="PargrafodaLista"/>
        <w:numPr>
          <w:ilvl w:val="0"/>
          <w:numId w:val="33"/>
        </w:numPr>
        <w:tabs>
          <w:tab w:val="left" w:pos="1985"/>
        </w:tabs>
        <w:spacing w:before="240" w:after="240" w:line="300" w:lineRule="auto"/>
        <w:ind w:left="1985" w:hanging="567"/>
        <w:contextualSpacing w:val="0"/>
        <w:jc w:val="both"/>
        <w:rPr>
          <w:rFonts w:ascii="Tahoma" w:hAnsi="Tahoma" w:cs="Tahoma"/>
          <w:sz w:val="21"/>
          <w:szCs w:val="21"/>
        </w:rPr>
      </w:pPr>
      <w:r w:rsidRPr="00F75975">
        <w:rPr>
          <w:rFonts w:ascii="Tahoma" w:hAnsi="Tahoma" w:cs="Tahoma"/>
          <w:sz w:val="21"/>
          <w:szCs w:val="21"/>
        </w:rPr>
        <w:t>Ocorrer a alteração da lista da proporção de alocação de recursos ao</w:t>
      </w:r>
      <w:r>
        <w:rPr>
          <w:rFonts w:ascii="Tahoma" w:hAnsi="Tahoma" w:cs="Tahoma"/>
          <w:sz w:val="21"/>
          <w:szCs w:val="21"/>
        </w:rPr>
        <w:t xml:space="preserve"> </w:t>
      </w:r>
      <w:del w:id="191" w:author="Matheus Gomes Faria" w:date="2021-11-19T17:45:00Z">
        <w:r w:rsidR="00191105" w:rsidDel="00660F7D">
          <w:rPr>
            <w:rFonts w:ascii="Tahoma" w:hAnsi="Tahoma" w:cs="Tahoma"/>
            <w:sz w:val="21"/>
            <w:szCs w:val="21"/>
          </w:rPr>
          <w:delText>Empreendimento Alvo</w:delText>
        </w:r>
      </w:del>
      <w:ins w:id="192" w:author="Matheus Gomes Faria" w:date="2021-11-19T17:45:00Z">
        <w:r w:rsidR="00660F7D">
          <w:rPr>
            <w:rFonts w:ascii="Tahoma" w:hAnsi="Tahoma" w:cs="Tahoma"/>
            <w:sz w:val="21"/>
            <w:szCs w:val="21"/>
          </w:rPr>
          <w:t>Empreendimento Áureo</w:t>
        </w:r>
      </w:ins>
      <w:r w:rsidRPr="00F75975">
        <w:rPr>
          <w:rFonts w:ascii="Tahoma" w:hAnsi="Tahoma" w:cs="Tahoma"/>
          <w:sz w:val="21"/>
          <w:szCs w:val="21"/>
        </w:rPr>
        <w:t>; e/ou</w:t>
      </w:r>
    </w:p>
    <w:p w14:paraId="6DC9B911" w14:textId="77777777" w:rsidR="00F75975" w:rsidRPr="00F75975" w:rsidRDefault="00F75975" w:rsidP="00F75975">
      <w:pPr>
        <w:pStyle w:val="PargrafodaLista"/>
        <w:numPr>
          <w:ilvl w:val="0"/>
          <w:numId w:val="33"/>
        </w:numPr>
        <w:tabs>
          <w:tab w:val="left" w:pos="1985"/>
        </w:tabs>
        <w:spacing w:before="240" w:after="240" w:line="300" w:lineRule="auto"/>
        <w:ind w:left="1985" w:hanging="567"/>
        <w:contextualSpacing w:val="0"/>
        <w:jc w:val="both"/>
        <w:rPr>
          <w:rFonts w:ascii="Tahoma" w:hAnsi="Tahoma" w:cs="Tahoma"/>
          <w:sz w:val="21"/>
          <w:szCs w:val="21"/>
        </w:rPr>
      </w:pPr>
      <w:bookmarkStart w:id="193" w:name="_Hlk70612928"/>
      <w:r w:rsidRPr="00F75975">
        <w:rPr>
          <w:rFonts w:ascii="Tahoma" w:hAnsi="Tahoma" w:cs="Tahoma"/>
          <w:iCs/>
          <w:spacing w:val="-3"/>
          <w:sz w:val="21"/>
          <w:szCs w:val="21"/>
        </w:rPr>
        <w:t>Quando as Partes assim desejarem, em comum acordo, e desde que os CRI não tenham sido subscritos e integralizados</w:t>
      </w:r>
      <w:bookmarkEnd w:id="193"/>
      <w:r w:rsidRPr="00F75975">
        <w:rPr>
          <w:rFonts w:ascii="Tahoma" w:hAnsi="Tahoma" w:cs="Tahoma"/>
          <w:sz w:val="21"/>
          <w:szCs w:val="21"/>
        </w:rPr>
        <w:t xml:space="preserve">. </w:t>
      </w:r>
    </w:p>
    <w:bookmarkEnd w:id="188"/>
    <w:p w14:paraId="128ADED2" w14:textId="10ACBECB" w:rsidR="000F2E6C" w:rsidRPr="00DD1917" w:rsidRDefault="000F2E6C" w:rsidP="00FF5554">
      <w:pPr>
        <w:pStyle w:val="PargrafodaLista"/>
        <w:numPr>
          <w:ilvl w:val="1"/>
          <w:numId w:val="35"/>
        </w:numPr>
        <w:tabs>
          <w:tab w:val="left" w:pos="851"/>
        </w:tabs>
        <w:spacing w:before="240" w:after="240" w:line="300" w:lineRule="auto"/>
        <w:ind w:left="0" w:firstLine="0"/>
        <w:contextualSpacing w:val="0"/>
        <w:jc w:val="both"/>
        <w:rPr>
          <w:rFonts w:ascii="Tahoma" w:hAnsi="Tahoma" w:cs="Tahoma"/>
          <w:sz w:val="21"/>
          <w:szCs w:val="21"/>
        </w:rPr>
      </w:pPr>
      <w:r w:rsidRPr="00DD1917">
        <w:rPr>
          <w:rFonts w:ascii="Tahoma" w:hAnsi="Tahoma" w:cs="Tahoma"/>
          <w:sz w:val="21"/>
          <w:szCs w:val="21"/>
          <w:u w:val="single"/>
        </w:rPr>
        <w:t>Prorrogação dos Prazos</w:t>
      </w:r>
      <w:r w:rsidRPr="00DD1917">
        <w:rPr>
          <w:rFonts w:ascii="Tahoma" w:hAnsi="Tahoma" w:cs="Tahoma"/>
          <w:sz w:val="21"/>
          <w:szCs w:val="21"/>
        </w:rPr>
        <w:t xml:space="preserve">: Caso qualquer das </w:t>
      </w:r>
      <w:r w:rsidR="00D0451D" w:rsidRPr="00DD1917">
        <w:rPr>
          <w:rFonts w:ascii="Tahoma" w:hAnsi="Tahoma" w:cs="Tahoma"/>
          <w:sz w:val="21"/>
          <w:szCs w:val="21"/>
        </w:rPr>
        <w:t>datas</w:t>
      </w:r>
      <w:r w:rsidRPr="00DD1917">
        <w:rPr>
          <w:rFonts w:ascii="Tahoma" w:hAnsi="Tahoma" w:cs="Tahoma"/>
          <w:sz w:val="21"/>
          <w:szCs w:val="21"/>
        </w:rPr>
        <w:t xml:space="preserve"> estipuladas no Cronograma de Pagamentos constante do Anexo I desta Cédula recaia em sábados, domingos ou feriados, o pagamento estip</w:t>
      </w:r>
      <w:r w:rsidR="00B256C4" w:rsidRPr="00DD1917">
        <w:rPr>
          <w:rFonts w:ascii="Tahoma" w:hAnsi="Tahoma" w:cs="Tahoma"/>
          <w:sz w:val="21"/>
          <w:szCs w:val="21"/>
        </w:rPr>
        <w:t>ulado deverá ser realizado, pela</w:t>
      </w:r>
      <w:r w:rsidRPr="00DD1917">
        <w:rPr>
          <w:rFonts w:ascii="Tahoma" w:hAnsi="Tahoma" w:cs="Tahoma"/>
          <w:sz w:val="21"/>
          <w:szCs w:val="21"/>
        </w:rPr>
        <w:t xml:space="preserve"> Emitente, no primeiro </w:t>
      </w:r>
      <w:r w:rsidR="005A70A8" w:rsidRPr="00DD1917">
        <w:rPr>
          <w:rFonts w:ascii="Tahoma" w:hAnsi="Tahoma" w:cs="Tahoma"/>
          <w:sz w:val="21"/>
          <w:szCs w:val="21"/>
        </w:rPr>
        <w:t xml:space="preserve">Dia Útil </w:t>
      </w:r>
      <w:r w:rsidRPr="00DD1917">
        <w:rPr>
          <w:rFonts w:ascii="Tahoma" w:hAnsi="Tahoma" w:cs="Tahoma"/>
          <w:sz w:val="21"/>
          <w:szCs w:val="21"/>
        </w:rPr>
        <w:t>subsequente.</w:t>
      </w:r>
    </w:p>
    <w:p w14:paraId="401017AB" w14:textId="51AF9A48" w:rsidR="009F6421" w:rsidRPr="00DD1917" w:rsidRDefault="000F2E6C" w:rsidP="00FF5554">
      <w:pPr>
        <w:pStyle w:val="PargrafodaLista"/>
        <w:numPr>
          <w:ilvl w:val="1"/>
          <w:numId w:val="35"/>
        </w:numPr>
        <w:tabs>
          <w:tab w:val="left" w:pos="851"/>
        </w:tabs>
        <w:spacing w:before="240" w:after="240" w:line="300" w:lineRule="auto"/>
        <w:ind w:left="0" w:firstLine="0"/>
        <w:contextualSpacing w:val="0"/>
        <w:jc w:val="both"/>
        <w:rPr>
          <w:rFonts w:ascii="Tahoma" w:hAnsi="Tahoma" w:cs="Tahoma"/>
          <w:sz w:val="21"/>
          <w:szCs w:val="21"/>
        </w:rPr>
      </w:pPr>
      <w:r w:rsidRPr="00DD1917">
        <w:rPr>
          <w:rFonts w:ascii="Tahoma" w:hAnsi="Tahoma" w:cs="Tahoma"/>
          <w:sz w:val="21"/>
          <w:szCs w:val="21"/>
          <w:u w:val="single"/>
        </w:rPr>
        <w:lastRenderedPageBreak/>
        <w:t>Dados e Informações d</w:t>
      </w:r>
      <w:r w:rsidR="00B256C4" w:rsidRPr="00DD1917">
        <w:rPr>
          <w:rFonts w:ascii="Tahoma" w:hAnsi="Tahoma" w:cs="Tahoma"/>
          <w:sz w:val="21"/>
          <w:szCs w:val="21"/>
          <w:u w:val="single"/>
        </w:rPr>
        <w:t>a</w:t>
      </w:r>
      <w:r w:rsidRPr="00DD1917">
        <w:rPr>
          <w:rFonts w:ascii="Tahoma" w:hAnsi="Tahoma" w:cs="Tahoma"/>
          <w:sz w:val="21"/>
          <w:szCs w:val="21"/>
          <w:u w:val="single"/>
        </w:rPr>
        <w:t xml:space="preserve"> Emitente</w:t>
      </w:r>
      <w:r w:rsidRPr="00DD1917">
        <w:rPr>
          <w:rFonts w:ascii="Tahoma" w:hAnsi="Tahoma" w:cs="Tahoma"/>
          <w:sz w:val="21"/>
          <w:szCs w:val="21"/>
        </w:rPr>
        <w:t xml:space="preserve">: </w:t>
      </w:r>
      <w:r w:rsidR="00B256C4" w:rsidRPr="00DD1917">
        <w:rPr>
          <w:rFonts w:ascii="Tahoma" w:hAnsi="Tahoma" w:cs="Tahoma"/>
          <w:sz w:val="21"/>
          <w:szCs w:val="21"/>
        </w:rPr>
        <w:t>A</w:t>
      </w:r>
      <w:r w:rsidR="009F6421" w:rsidRPr="00DD1917">
        <w:rPr>
          <w:rFonts w:ascii="Tahoma" w:hAnsi="Tahoma" w:cs="Tahoma"/>
          <w:sz w:val="21"/>
          <w:szCs w:val="21"/>
        </w:rPr>
        <w:t xml:space="preserve"> Emitente, neste ato, autoriza </w:t>
      </w:r>
      <w:r w:rsidR="00D0451D" w:rsidRPr="00DD1917">
        <w:rPr>
          <w:rFonts w:ascii="Tahoma" w:hAnsi="Tahoma" w:cs="Tahoma"/>
          <w:sz w:val="21"/>
          <w:szCs w:val="21"/>
        </w:rPr>
        <w:t xml:space="preserve">a </w:t>
      </w:r>
      <w:r w:rsidR="004E2B48" w:rsidRPr="00DD1917">
        <w:rPr>
          <w:rFonts w:ascii="Tahoma" w:hAnsi="Tahoma" w:cs="Tahoma"/>
          <w:sz w:val="21"/>
          <w:szCs w:val="21"/>
        </w:rPr>
        <w:t>Credor</w:t>
      </w:r>
      <w:r w:rsidR="00D0451D" w:rsidRPr="00DD1917">
        <w:rPr>
          <w:rFonts w:ascii="Tahoma" w:hAnsi="Tahoma" w:cs="Tahoma"/>
          <w:sz w:val="21"/>
          <w:szCs w:val="21"/>
        </w:rPr>
        <w:t>a</w:t>
      </w:r>
      <w:r w:rsidR="009F6421" w:rsidRPr="00DD1917">
        <w:rPr>
          <w:rFonts w:ascii="Tahoma" w:hAnsi="Tahoma" w:cs="Tahoma"/>
          <w:sz w:val="21"/>
          <w:szCs w:val="21"/>
        </w:rPr>
        <w:t xml:space="preserve"> a acessar dados e informações financeiras, a seu respeito, junto ao Banco Central do Brasil, Sistema de Informação de Crédito do Banco Central e SERASA – Centralização de Serviços dos Bancos S.A. Para quaisquer outros órgãos, entidades ou empresas, julgados pertinentes </w:t>
      </w:r>
      <w:r w:rsidR="00D0451D" w:rsidRPr="00DD1917">
        <w:rPr>
          <w:rFonts w:ascii="Tahoma" w:hAnsi="Tahoma" w:cs="Tahoma"/>
          <w:sz w:val="21"/>
          <w:szCs w:val="21"/>
        </w:rPr>
        <w:t xml:space="preserve">pela </w:t>
      </w:r>
      <w:r w:rsidR="004E2B48" w:rsidRPr="00DD1917">
        <w:rPr>
          <w:rFonts w:ascii="Tahoma" w:hAnsi="Tahoma" w:cs="Tahoma"/>
          <w:sz w:val="21"/>
          <w:szCs w:val="21"/>
        </w:rPr>
        <w:t>Credor</w:t>
      </w:r>
      <w:r w:rsidR="00D0451D" w:rsidRPr="00DD1917">
        <w:rPr>
          <w:rFonts w:ascii="Tahoma" w:hAnsi="Tahoma" w:cs="Tahoma"/>
          <w:sz w:val="21"/>
          <w:szCs w:val="21"/>
        </w:rPr>
        <w:t>a</w:t>
      </w:r>
      <w:r w:rsidR="009F6421" w:rsidRPr="00DD1917">
        <w:rPr>
          <w:rFonts w:ascii="Tahoma" w:hAnsi="Tahoma" w:cs="Tahoma"/>
          <w:sz w:val="21"/>
          <w:szCs w:val="21"/>
        </w:rPr>
        <w:t xml:space="preserve">, este deverá buscar autorização expressa </w:t>
      </w:r>
      <w:r w:rsidR="00245429" w:rsidRPr="00DD1917">
        <w:rPr>
          <w:rFonts w:ascii="Tahoma" w:hAnsi="Tahoma" w:cs="Tahoma"/>
          <w:sz w:val="21"/>
          <w:szCs w:val="21"/>
        </w:rPr>
        <w:t>d</w:t>
      </w:r>
      <w:r w:rsidR="00B256C4" w:rsidRPr="00DD1917">
        <w:rPr>
          <w:rFonts w:ascii="Tahoma" w:hAnsi="Tahoma" w:cs="Tahoma"/>
          <w:sz w:val="21"/>
          <w:szCs w:val="21"/>
        </w:rPr>
        <w:t>a</w:t>
      </w:r>
      <w:r w:rsidR="009F6421" w:rsidRPr="00DD1917">
        <w:rPr>
          <w:rFonts w:ascii="Tahoma" w:hAnsi="Tahoma" w:cs="Tahoma"/>
          <w:sz w:val="21"/>
          <w:szCs w:val="21"/>
        </w:rPr>
        <w:t xml:space="preserve"> Emitente.</w:t>
      </w:r>
    </w:p>
    <w:p w14:paraId="05B8A2F9" w14:textId="29C4A503" w:rsidR="003725BF" w:rsidRPr="00DD1917" w:rsidRDefault="003725BF" w:rsidP="00FF5554">
      <w:pPr>
        <w:pStyle w:val="PargrafodaLista"/>
        <w:numPr>
          <w:ilvl w:val="1"/>
          <w:numId w:val="35"/>
        </w:numPr>
        <w:tabs>
          <w:tab w:val="left" w:pos="851"/>
        </w:tabs>
        <w:spacing w:before="240" w:after="240" w:line="300" w:lineRule="auto"/>
        <w:ind w:left="0" w:firstLine="0"/>
        <w:contextualSpacing w:val="0"/>
        <w:jc w:val="both"/>
        <w:rPr>
          <w:rFonts w:ascii="Tahoma" w:hAnsi="Tahoma" w:cs="Tahoma"/>
          <w:sz w:val="21"/>
          <w:szCs w:val="21"/>
        </w:rPr>
      </w:pPr>
      <w:r w:rsidRPr="00DD1917">
        <w:rPr>
          <w:rFonts w:ascii="Tahoma" w:hAnsi="Tahoma" w:cs="Tahoma"/>
          <w:sz w:val="21"/>
          <w:szCs w:val="21"/>
          <w:u w:val="single"/>
        </w:rPr>
        <w:t>Dias Úteis</w:t>
      </w:r>
      <w:r w:rsidRPr="00DD1917">
        <w:rPr>
          <w:rFonts w:ascii="Tahoma" w:hAnsi="Tahoma" w:cs="Tahoma"/>
          <w:sz w:val="21"/>
          <w:szCs w:val="21"/>
        </w:rPr>
        <w:t xml:space="preserve">: </w:t>
      </w:r>
      <w:bookmarkStart w:id="194" w:name="_Hlk55885210"/>
      <w:r w:rsidRPr="00DD1917">
        <w:rPr>
          <w:rFonts w:ascii="Tahoma" w:hAnsi="Tahoma" w:cs="Tahoma"/>
          <w:sz w:val="21"/>
          <w:szCs w:val="21"/>
        </w:rPr>
        <w:t>Para fins deste Contrato, “</w:t>
      </w:r>
      <w:r w:rsidRPr="00DD1917">
        <w:rPr>
          <w:rFonts w:ascii="Tahoma" w:hAnsi="Tahoma" w:cs="Tahoma"/>
          <w:sz w:val="21"/>
          <w:szCs w:val="21"/>
          <w:u w:val="single"/>
        </w:rPr>
        <w:t>Dia Útil</w:t>
      </w:r>
      <w:r w:rsidRPr="00DD1917">
        <w:rPr>
          <w:rFonts w:ascii="Tahoma" w:hAnsi="Tahoma" w:cs="Tahoma"/>
          <w:sz w:val="21"/>
          <w:szCs w:val="21"/>
        </w:rPr>
        <w:t xml:space="preserve">” significa </w:t>
      </w:r>
      <w:bookmarkStart w:id="195" w:name="_Hlk55886563"/>
      <w:r w:rsidR="00067E46" w:rsidRPr="004472D6">
        <w:rPr>
          <w:rFonts w:ascii="Tahoma" w:hAnsi="Tahoma" w:cs="Tahoma"/>
          <w:sz w:val="21"/>
          <w:szCs w:val="21"/>
        </w:rPr>
        <w:t xml:space="preserve">(i) com relação a qualquer obrigação pecuniária, qualquer dia que não seja sábado, domingo </w:t>
      </w:r>
      <w:r w:rsidR="00067E46">
        <w:rPr>
          <w:rFonts w:ascii="Tahoma" w:hAnsi="Tahoma" w:cs="Tahoma"/>
          <w:sz w:val="21"/>
          <w:szCs w:val="21"/>
        </w:rPr>
        <w:t xml:space="preserve">ou </w:t>
      </w:r>
      <w:r w:rsidR="00067E46" w:rsidRPr="004472D6">
        <w:rPr>
          <w:rFonts w:ascii="Tahoma" w:hAnsi="Tahoma" w:cs="Tahoma"/>
          <w:sz w:val="21"/>
          <w:szCs w:val="21"/>
        </w:rPr>
        <w:t>dia declarado como feriado nacional na República Federativa do Brasil; e (ii) com relação a qualquer obrigação não pecuniária, qualquer dia no qual não haja expediente nos bancos comerciais nas comarcadas das Partes, e que não seja sábado</w:t>
      </w:r>
      <w:r w:rsidR="00067E46">
        <w:rPr>
          <w:rFonts w:ascii="Tahoma" w:hAnsi="Tahoma" w:cs="Tahoma"/>
          <w:sz w:val="21"/>
          <w:szCs w:val="21"/>
        </w:rPr>
        <w:t xml:space="preserve"> ou</w:t>
      </w:r>
      <w:r w:rsidR="00067E46" w:rsidRPr="004472D6">
        <w:rPr>
          <w:rFonts w:ascii="Tahoma" w:hAnsi="Tahoma" w:cs="Tahoma"/>
          <w:sz w:val="21"/>
          <w:szCs w:val="21"/>
        </w:rPr>
        <w:t xml:space="preserve"> domingo</w:t>
      </w:r>
      <w:bookmarkEnd w:id="194"/>
      <w:bookmarkEnd w:id="195"/>
      <w:r w:rsidRPr="00DD1917">
        <w:rPr>
          <w:rFonts w:ascii="Tahoma" w:hAnsi="Tahoma" w:cs="Tahoma"/>
          <w:sz w:val="21"/>
          <w:szCs w:val="21"/>
        </w:rPr>
        <w:t>.</w:t>
      </w:r>
    </w:p>
    <w:p w14:paraId="11A74ACC" w14:textId="4A78978F" w:rsidR="009F6421" w:rsidRPr="00DD1917" w:rsidRDefault="000F2E6C" w:rsidP="00FF5554">
      <w:pPr>
        <w:pStyle w:val="PargrafodaLista"/>
        <w:numPr>
          <w:ilvl w:val="1"/>
          <w:numId w:val="35"/>
        </w:numPr>
        <w:tabs>
          <w:tab w:val="left" w:pos="851"/>
        </w:tabs>
        <w:spacing w:before="240" w:after="240" w:line="300" w:lineRule="auto"/>
        <w:ind w:left="0" w:firstLine="0"/>
        <w:contextualSpacing w:val="0"/>
        <w:jc w:val="both"/>
        <w:rPr>
          <w:rFonts w:ascii="Tahoma" w:hAnsi="Tahoma" w:cs="Tahoma"/>
          <w:sz w:val="21"/>
          <w:szCs w:val="21"/>
        </w:rPr>
      </w:pPr>
      <w:r w:rsidRPr="00DD1917">
        <w:rPr>
          <w:rFonts w:ascii="Tahoma" w:hAnsi="Tahoma" w:cs="Tahoma"/>
          <w:sz w:val="21"/>
          <w:szCs w:val="21"/>
          <w:u w:val="single"/>
        </w:rPr>
        <w:t>Título Executivo Extrajudicial</w:t>
      </w:r>
      <w:r w:rsidRPr="00DD1917">
        <w:rPr>
          <w:rFonts w:ascii="Tahoma" w:hAnsi="Tahoma" w:cs="Tahoma"/>
          <w:sz w:val="21"/>
          <w:szCs w:val="21"/>
        </w:rPr>
        <w:t xml:space="preserve">: </w:t>
      </w:r>
      <w:r w:rsidR="00F00A4E" w:rsidRPr="00DD1917">
        <w:rPr>
          <w:rFonts w:ascii="Tahoma" w:hAnsi="Tahoma" w:cs="Tahoma"/>
          <w:sz w:val="21"/>
          <w:szCs w:val="21"/>
        </w:rPr>
        <w:t xml:space="preserve">A presente Cédula constitui um título executivo extrajudicial </w:t>
      </w:r>
      <w:r w:rsidR="008C7CC3" w:rsidRPr="00DD1917">
        <w:rPr>
          <w:rFonts w:ascii="Tahoma" w:hAnsi="Tahoma" w:cs="Tahoma"/>
          <w:sz w:val="21"/>
          <w:szCs w:val="21"/>
        </w:rPr>
        <w:t>nos termos do Código de Processo Civil</w:t>
      </w:r>
      <w:r w:rsidR="00F00A4E" w:rsidRPr="00DD1917">
        <w:rPr>
          <w:rFonts w:ascii="Tahoma" w:hAnsi="Tahoma" w:cs="Tahoma"/>
          <w:sz w:val="21"/>
          <w:szCs w:val="21"/>
        </w:rPr>
        <w:t xml:space="preserve">. </w:t>
      </w:r>
      <w:r w:rsidR="00B256C4" w:rsidRPr="00DD1917">
        <w:rPr>
          <w:rFonts w:ascii="Tahoma" w:hAnsi="Tahoma" w:cs="Tahoma"/>
          <w:sz w:val="21"/>
          <w:szCs w:val="21"/>
        </w:rPr>
        <w:t>A</w:t>
      </w:r>
      <w:r w:rsidR="009F6421" w:rsidRPr="00DD1917">
        <w:rPr>
          <w:rFonts w:ascii="Tahoma" w:hAnsi="Tahoma" w:cs="Tahoma"/>
          <w:sz w:val="21"/>
          <w:szCs w:val="21"/>
        </w:rPr>
        <w:t xml:space="preserve"> Emitente reconhece a certeza e a liquidez do total da dívida ora contraída, </w:t>
      </w:r>
      <w:r w:rsidR="00B06694" w:rsidRPr="00DD1917">
        <w:rPr>
          <w:rFonts w:ascii="Tahoma" w:hAnsi="Tahoma" w:cs="Tahoma"/>
          <w:sz w:val="21"/>
          <w:szCs w:val="21"/>
        </w:rPr>
        <w:t xml:space="preserve">nos termos da Lei nº 10.931/04, </w:t>
      </w:r>
      <w:r w:rsidR="009F6421" w:rsidRPr="00DD1917">
        <w:rPr>
          <w:rFonts w:ascii="Tahoma" w:hAnsi="Tahoma" w:cs="Tahoma"/>
          <w:sz w:val="21"/>
          <w:szCs w:val="21"/>
        </w:rPr>
        <w:t xml:space="preserve">compreendendo o </w:t>
      </w:r>
      <w:r w:rsidR="00D36FA6" w:rsidRPr="00DD1917">
        <w:rPr>
          <w:rFonts w:ascii="Tahoma" w:hAnsi="Tahoma" w:cs="Tahoma"/>
          <w:sz w:val="21"/>
          <w:szCs w:val="21"/>
        </w:rPr>
        <w:t>Valor P</w:t>
      </w:r>
      <w:r w:rsidR="009F6421" w:rsidRPr="00DD1917">
        <w:rPr>
          <w:rFonts w:ascii="Tahoma" w:hAnsi="Tahoma" w:cs="Tahoma"/>
          <w:sz w:val="21"/>
          <w:szCs w:val="21"/>
        </w:rPr>
        <w:t>rincipal</w:t>
      </w:r>
      <w:r w:rsidR="00F00A4E" w:rsidRPr="00DD1917">
        <w:rPr>
          <w:rFonts w:ascii="Tahoma" w:hAnsi="Tahoma" w:cs="Tahoma"/>
          <w:sz w:val="21"/>
          <w:szCs w:val="21"/>
        </w:rPr>
        <w:t xml:space="preserve"> </w:t>
      </w:r>
      <w:r w:rsidR="008C7CC3" w:rsidRPr="00DD1917">
        <w:rPr>
          <w:rFonts w:ascii="Tahoma" w:hAnsi="Tahoma" w:cs="Tahoma"/>
          <w:sz w:val="21"/>
          <w:szCs w:val="21"/>
        </w:rPr>
        <w:t>e</w:t>
      </w:r>
      <w:r w:rsidR="009F6421" w:rsidRPr="00DD1917">
        <w:rPr>
          <w:rFonts w:ascii="Tahoma" w:hAnsi="Tahoma" w:cs="Tahoma"/>
          <w:sz w:val="21"/>
          <w:szCs w:val="21"/>
        </w:rPr>
        <w:t xml:space="preserve"> </w:t>
      </w:r>
      <w:r w:rsidR="00D36FA6" w:rsidRPr="00DD1917">
        <w:rPr>
          <w:rFonts w:ascii="Tahoma" w:hAnsi="Tahoma" w:cs="Tahoma"/>
          <w:sz w:val="21"/>
          <w:szCs w:val="21"/>
        </w:rPr>
        <w:t>J</w:t>
      </w:r>
      <w:r w:rsidR="009F6421" w:rsidRPr="00DD1917">
        <w:rPr>
          <w:rFonts w:ascii="Tahoma" w:hAnsi="Tahoma" w:cs="Tahoma"/>
          <w:sz w:val="21"/>
          <w:szCs w:val="21"/>
        </w:rPr>
        <w:t>uros</w:t>
      </w:r>
      <w:r w:rsidR="00F00A4E" w:rsidRPr="00DD1917">
        <w:rPr>
          <w:rFonts w:ascii="Tahoma" w:hAnsi="Tahoma" w:cs="Tahoma"/>
          <w:sz w:val="21"/>
          <w:szCs w:val="21"/>
        </w:rPr>
        <w:t xml:space="preserve"> Remuneratórios</w:t>
      </w:r>
      <w:r w:rsidR="009F6421" w:rsidRPr="00DD1917">
        <w:rPr>
          <w:rFonts w:ascii="Tahoma" w:hAnsi="Tahoma" w:cs="Tahoma"/>
          <w:sz w:val="21"/>
          <w:szCs w:val="21"/>
        </w:rPr>
        <w:t>, taxas, comissões, impostos e quaisquer outros encargos</w:t>
      </w:r>
      <w:r w:rsidR="008C7CC3" w:rsidRPr="00DD1917">
        <w:rPr>
          <w:rFonts w:ascii="Tahoma" w:hAnsi="Tahoma" w:cs="Tahoma"/>
          <w:sz w:val="21"/>
          <w:szCs w:val="21"/>
        </w:rPr>
        <w:t>, conforme aplicáveis</w:t>
      </w:r>
      <w:r w:rsidR="009F6421" w:rsidRPr="00DD1917">
        <w:rPr>
          <w:rFonts w:ascii="Tahoma" w:hAnsi="Tahoma" w:cs="Tahoma"/>
          <w:sz w:val="21"/>
          <w:szCs w:val="21"/>
        </w:rPr>
        <w:t xml:space="preserve">. </w:t>
      </w:r>
    </w:p>
    <w:p w14:paraId="79FD7832" w14:textId="1DEF61B1" w:rsidR="003E614D" w:rsidRDefault="000F2E6C" w:rsidP="00FF5554">
      <w:pPr>
        <w:pStyle w:val="PargrafodaLista"/>
        <w:numPr>
          <w:ilvl w:val="1"/>
          <w:numId w:val="35"/>
        </w:numPr>
        <w:tabs>
          <w:tab w:val="left" w:pos="851"/>
        </w:tabs>
        <w:spacing w:before="240" w:after="240" w:line="300" w:lineRule="auto"/>
        <w:ind w:left="0" w:firstLine="0"/>
        <w:contextualSpacing w:val="0"/>
        <w:jc w:val="both"/>
        <w:rPr>
          <w:ins w:id="196" w:author="Matheus Gomes Faria" w:date="2021-11-19T17:59:00Z"/>
          <w:rFonts w:ascii="Tahoma" w:hAnsi="Tahoma" w:cs="Tahoma"/>
          <w:sz w:val="21"/>
          <w:szCs w:val="21"/>
        </w:rPr>
      </w:pPr>
      <w:r w:rsidRPr="00DD1917">
        <w:rPr>
          <w:rFonts w:ascii="Tahoma" w:hAnsi="Tahoma" w:cs="Tahoma"/>
          <w:sz w:val="21"/>
          <w:szCs w:val="21"/>
          <w:u w:val="single"/>
        </w:rPr>
        <w:t>Foro</w:t>
      </w:r>
      <w:r w:rsidRPr="00DD1917">
        <w:rPr>
          <w:rFonts w:ascii="Tahoma" w:hAnsi="Tahoma" w:cs="Tahoma"/>
          <w:sz w:val="21"/>
          <w:szCs w:val="21"/>
        </w:rPr>
        <w:t xml:space="preserve">: </w:t>
      </w:r>
      <w:r w:rsidR="003E614D" w:rsidRPr="00DD1917">
        <w:rPr>
          <w:rFonts w:ascii="Tahoma" w:hAnsi="Tahoma" w:cs="Tahoma"/>
          <w:sz w:val="21"/>
          <w:szCs w:val="21"/>
        </w:rPr>
        <w:t xml:space="preserve">Fica eleito o Foro da Comarca </w:t>
      </w:r>
      <w:r w:rsidR="007D7F94" w:rsidRPr="00DD1917">
        <w:rPr>
          <w:rFonts w:ascii="Tahoma" w:hAnsi="Tahoma" w:cs="Tahoma"/>
          <w:sz w:val="21"/>
          <w:szCs w:val="21"/>
        </w:rPr>
        <w:t>de São Paulo,</w:t>
      </w:r>
      <w:r w:rsidR="003E614D" w:rsidRPr="00DD1917">
        <w:rPr>
          <w:rFonts w:ascii="Tahoma" w:hAnsi="Tahoma" w:cs="Tahoma"/>
          <w:sz w:val="21"/>
          <w:szCs w:val="21"/>
        </w:rPr>
        <w:t xml:space="preserve"> Estado de São Paulo</w:t>
      </w:r>
      <w:r w:rsidR="007D7F94" w:rsidRPr="00DD1917">
        <w:rPr>
          <w:rFonts w:ascii="Tahoma" w:hAnsi="Tahoma" w:cs="Tahoma"/>
          <w:sz w:val="21"/>
          <w:szCs w:val="21"/>
        </w:rPr>
        <w:t>, como o único competente para dirimir todas e quaisquer questões ou litígios oriundos desta</w:t>
      </w:r>
      <w:r w:rsidR="003E614D" w:rsidRPr="00DD1917">
        <w:rPr>
          <w:rFonts w:ascii="Tahoma" w:hAnsi="Tahoma" w:cs="Tahoma"/>
          <w:sz w:val="21"/>
          <w:szCs w:val="21"/>
        </w:rPr>
        <w:t xml:space="preserve"> </w:t>
      </w:r>
      <w:r w:rsidR="00FC1A59" w:rsidRPr="00DD1917">
        <w:rPr>
          <w:rFonts w:ascii="Tahoma" w:hAnsi="Tahoma" w:cs="Tahoma"/>
          <w:sz w:val="21"/>
          <w:szCs w:val="21"/>
        </w:rPr>
        <w:t xml:space="preserve">Cédula </w:t>
      </w:r>
      <w:r w:rsidR="003E614D" w:rsidRPr="00DD1917">
        <w:rPr>
          <w:rFonts w:ascii="Tahoma" w:hAnsi="Tahoma" w:cs="Tahoma"/>
          <w:sz w:val="21"/>
          <w:szCs w:val="21"/>
        </w:rPr>
        <w:t xml:space="preserve">e </w:t>
      </w:r>
      <w:r w:rsidR="0083403B" w:rsidRPr="00DD1917">
        <w:rPr>
          <w:rFonts w:ascii="Tahoma" w:hAnsi="Tahoma" w:cs="Tahoma"/>
          <w:sz w:val="21"/>
          <w:szCs w:val="21"/>
        </w:rPr>
        <w:t xml:space="preserve">de </w:t>
      </w:r>
      <w:r w:rsidR="003E614D" w:rsidRPr="00DD1917">
        <w:rPr>
          <w:rFonts w:ascii="Tahoma" w:hAnsi="Tahoma" w:cs="Tahoma"/>
          <w:sz w:val="21"/>
          <w:szCs w:val="21"/>
        </w:rPr>
        <w:t>suas Garantias, com exclusão de qualquer outro, por mais privilegiado que seja.</w:t>
      </w:r>
    </w:p>
    <w:p w14:paraId="0383956D" w14:textId="7CBB113E" w:rsidR="00640210" w:rsidRPr="00DD1917" w:rsidRDefault="00640210" w:rsidP="00640210">
      <w:pPr>
        <w:pStyle w:val="PargrafodaLista"/>
        <w:tabs>
          <w:tab w:val="left" w:pos="851"/>
        </w:tabs>
        <w:spacing w:before="240" w:after="240" w:line="300" w:lineRule="auto"/>
        <w:ind w:left="0"/>
        <w:contextualSpacing w:val="0"/>
        <w:jc w:val="both"/>
        <w:rPr>
          <w:rFonts w:ascii="Tahoma" w:hAnsi="Tahoma" w:cs="Tahoma"/>
          <w:sz w:val="21"/>
          <w:szCs w:val="21"/>
        </w:rPr>
        <w:pPrChange w:id="197" w:author="Matheus Gomes Faria" w:date="2021-11-19T17:59:00Z">
          <w:pPr>
            <w:pStyle w:val="PargrafodaLista"/>
            <w:numPr>
              <w:ilvl w:val="1"/>
              <w:numId w:val="35"/>
            </w:numPr>
            <w:tabs>
              <w:tab w:val="left" w:pos="851"/>
            </w:tabs>
            <w:spacing w:before="240" w:after="240" w:line="300" w:lineRule="auto"/>
            <w:ind w:left="0"/>
            <w:contextualSpacing w:val="0"/>
            <w:jc w:val="both"/>
          </w:pPr>
        </w:pPrChange>
      </w:pPr>
      <w:ins w:id="198" w:author="Matheus Gomes Faria" w:date="2021-11-19T17:59:00Z">
        <w:r>
          <w:rPr>
            <w:rFonts w:ascii="Tahoma" w:hAnsi="Tahoma" w:cs="Tahoma"/>
            <w:sz w:val="21"/>
            <w:szCs w:val="21"/>
          </w:rPr>
          <w:t>[</w:t>
        </w:r>
        <w:commentRangeStart w:id="199"/>
        <w:r w:rsidRPr="00640210">
          <w:rPr>
            <w:rFonts w:ascii="Tahoma" w:hAnsi="Tahoma" w:cs="Tahoma"/>
            <w:sz w:val="21"/>
            <w:szCs w:val="21"/>
          </w:rPr>
          <w:t>As Partes acordam que este documento será celebrado eletronicamente, por meio dos certificados eletrônicos emitidos pela Infraestrutura de Chaves Públicas Brasileira ICP-Brasil, nos termos da Lei nº 14.063/2020. Para fins de esclarecimento, as Partes acordam que este documento presumir-se-á autêntico e verdadeiro, consentindo, autorizando, aceitando e reconhecendo neste ato como válida qualquer forma de prova de autenticidade deste documento por meio das correspondentes assinaturas eletrônicas no documento, por meio dos certificados eletrônicos emitidos pela Infraestrutura de Chaves Públicas Brasileira ICP-Brasil, conforme disposto na Lei 14.063/2020,  observado que as assinaturas eletrônicas serão suficientes para a veracidade, autenticidade, integridade, validade e eficácia da presente CCB e suas condições, assim como para a respectiva vinculação das Partes a seus termos. As Partes também concordam que a assinatura eletrônica deste documento não obsta ou prejudica sua exequibilidade, devendo ser considerado, para todos os fins de direito, um título executivo extrajudicial</w:t>
        </w:r>
        <w:commentRangeEnd w:id="199"/>
        <w:r>
          <w:rPr>
            <w:rStyle w:val="Refdecomentrio"/>
          </w:rPr>
          <w:commentReference w:id="199"/>
        </w:r>
        <w:r>
          <w:rPr>
            <w:rFonts w:ascii="Tahoma" w:hAnsi="Tahoma" w:cs="Tahoma"/>
            <w:sz w:val="21"/>
            <w:szCs w:val="21"/>
          </w:rPr>
          <w:t>.]</w:t>
        </w:r>
      </w:ins>
    </w:p>
    <w:p w14:paraId="0BF91087" w14:textId="77777777" w:rsidR="000F2E6C" w:rsidRPr="00DD1917" w:rsidRDefault="000F2E6C">
      <w:pPr>
        <w:pStyle w:val="PargrafodaLista"/>
        <w:widowControl w:val="0"/>
        <w:tabs>
          <w:tab w:val="left" w:pos="709"/>
        </w:tabs>
        <w:spacing w:line="320" w:lineRule="exact"/>
        <w:ind w:left="0" w:right="-116"/>
        <w:jc w:val="both"/>
        <w:rPr>
          <w:rFonts w:ascii="Tahoma" w:hAnsi="Tahoma" w:cs="Tahoma"/>
          <w:sz w:val="21"/>
          <w:szCs w:val="21"/>
        </w:rPr>
      </w:pPr>
    </w:p>
    <w:p w14:paraId="67BA14DC" w14:textId="53428E05" w:rsidR="003971D9" w:rsidRPr="00DD1917" w:rsidRDefault="001E1A14">
      <w:pPr>
        <w:spacing w:line="320" w:lineRule="exact"/>
        <w:ind w:left="567" w:right="441"/>
        <w:contextualSpacing/>
        <w:jc w:val="center"/>
        <w:rPr>
          <w:rFonts w:ascii="Tahoma" w:hAnsi="Tahoma" w:cs="Tahoma"/>
          <w:sz w:val="21"/>
          <w:szCs w:val="21"/>
        </w:rPr>
      </w:pPr>
      <w:r w:rsidRPr="00DD1917">
        <w:rPr>
          <w:rFonts w:ascii="Tahoma" w:hAnsi="Tahoma" w:cs="Tahoma"/>
          <w:sz w:val="21"/>
          <w:szCs w:val="21"/>
        </w:rPr>
        <w:t xml:space="preserve">São Paulo, </w:t>
      </w:r>
      <w:r w:rsidR="00E9756A" w:rsidRPr="001C3C29">
        <w:rPr>
          <w:rFonts w:ascii="Tahoma" w:hAnsi="Tahoma"/>
          <w:sz w:val="21"/>
          <w:highlight w:val="yellow"/>
        </w:rPr>
        <w:t>[●]</w:t>
      </w:r>
      <w:r w:rsidR="00E9756A">
        <w:rPr>
          <w:rFonts w:ascii="Tahoma" w:hAnsi="Tahoma"/>
          <w:sz w:val="21"/>
        </w:rPr>
        <w:t xml:space="preserve"> </w:t>
      </w:r>
      <w:r w:rsidR="00533A58">
        <w:rPr>
          <w:rFonts w:ascii="Tahoma" w:hAnsi="Tahoma"/>
          <w:sz w:val="21"/>
        </w:rPr>
        <w:t xml:space="preserve">de </w:t>
      </w:r>
      <w:r w:rsidR="00E9756A" w:rsidRPr="00963DD7">
        <w:rPr>
          <w:rFonts w:ascii="Tahoma" w:hAnsi="Tahoma"/>
          <w:sz w:val="21"/>
          <w:highlight w:val="yellow"/>
        </w:rPr>
        <w:t>[●]</w:t>
      </w:r>
      <w:r w:rsidR="00E9756A">
        <w:rPr>
          <w:rFonts w:ascii="Tahoma" w:hAnsi="Tahoma"/>
          <w:sz w:val="21"/>
        </w:rPr>
        <w:t xml:space="preserve"> </w:t>
      </w:r>
      <w:r w:rsidR="00533A58">
        <w:rPr>
          <w:rFonts w:ascii="Tahoma" w:hAnsi="Tahoma"/>
          <w:sz w:val="21"/>
        </w:rPr>
        <w:t>de 2021</w:t>
      </w:r>
      <w:r w:rsidRPr="00DD1917">
        <w:rPr>
          <w:rFonts w:ascii="Tahoma" w:hAnsi="Tahoma" w:cs="Tahoma"/>
          <w:sz w:val="21"/>
          <w:szCs w:val="21"/>
        </w:rPr>
        <w:t>.</w:t>
      </w:r>
    </w:p>
    <w:p w14:paraId="68BF26B1" w14:textId="345A677B" w:rsidR="003971D9" w:rsidRPr="00DD1917" w:rsidRDefault="003971D9">
      <w:pPr>
        <w:spacing w:line="320" w:lineRule="exact"/>
        <w:ind w:left="567" w:right="441"/>
        <w:contextualSpacing/>
        <w:jc w:val="center"/>
        <w:rPr>
          <w:rFonts w:ascii="Tahoma" w:hAnsi="Tahoma" w:cs="Tahoma"/>
          <w:sz w:val="21"/>
          <w:szCs w:val="21"/>
        </w:rPr>
      </w:pPr>
    </w:p>
    <w:p w14:paraId="083C4E4A" w14:textId="6B6D3FBD" w:rsidR="003971D9" w:rsidRPr="00DD1917" w:rsidRDefault="00843A0E">
      <w:pPr>
        <w:spacing w:line="320" w:lineRule="exact"/>
        <w:ind w:left="567" w:right="441"/>
        <w:contextualSpacing/>
        <w:jc w:val="center"/>
        <w:rPr>
          <w:rFonts w:ascii="Tahoma" w:hAnsi="Tahoma" w:cs="Tahoma"/>
          <w:i/>
          <w:sz w:val="21"/>
          <w:szCs w:val="21"/>
        </w:rPr>
      </w:pPr>
      <w:r w:rsidRPr="00DD1917">
        <w:rPr>
          <w:rFonts w:ascii="Tahoma" w:hAnsi="Tahoma" w:cs="Tahoma"/>
          <w:i/>
          <w:sz w:val="21"/>
          <w:szCs w:val="21"/>
        </w:rPr>
        <w:t>(O restante da página foi</w:t>
      </w:r>
      <w:r w:rsidR="003971D9" w:rsidRPr="00DD1917">
        <w:rPr>
          <w:rFonts w:ascii="Tahoma" w:hAnsi="Tahoma" w:cs="Tahoma"/>
          <w:i/>
          <w:sz w:val="21"/>
          <w:szCs w:val="21"/>
        </w:rPr>
        <w:t xml:space="preserve"> intencionalmente </w:t>
      </w:r>
      <w:r w:rsidRPr="00DD1917">
        <w:rPr>
          <w:rFonts w:ascii="Tahoma" w:hAnsi="Tahoma" w:cs="Tahoma"/>
          <w:i/>
          <w:sz w:val="21"/>
          <w:szCs w:val="21"/>
        </w:rPr>
        <w:t xml:space="preserve">deixado </w:t>
      </w:r>
      <w:r w:rsidR="003971D9" w:rsidRPr="00DD1917">
        <w:rPr>
          <w:rFonts w:ascii="Tahoma" w:hAnsi="Tahoma" w:cs="Tahoma"/>
          <w:i/>
          <w:sz w:val="21"/>
          <w:szCs w:val="21"/>
        </w:rPr>
        <w:t>em branco.</w:t>
      </w:r>
      <w:r w:rsidRPr="00DD1917">
        <w:rPr>
          <w:rFonts w:ascii="Tahoma" w:hAnsi="Tahoma" w:cs="Tahoma"/>
          <w:i/>
          <w:sz w:val="21"/>
          <w:szCs w:val="21"/>
        </w:rPr>
        <w:t>)</w:t>
      </w:r>
    </w:p>
    <w:p w14:paraId="4C0CC261" w14:textId="2CFDA8E8" w:rsidR="00E30075" w:rsidRPr="00381BE2" w:rsidRDefault="00843A0E" w:rsidP="00A143BC">
      <w:pPr>
        <w:spacing w:line="320" w:lineRule="exact"/>
        <w:ind w:left="567" w:right="441"/>
        <w:contextualSpacing/>
        <w:jc w:val="center"/>
        <w:rPr>
          <w:rFonts w:ascii="Tahoma" w:hAnsi="Tahoma"/>
          <w:i/>
          <w:sz w:val="21"/>
        </w:rPr>
      </w:pPr>
      <w:r w:rsidRPr="00DD1917">
        <w:rPr>
          <w:rFonts w:ascii="Tahoma" w:hAnsi="Tahoma" w:cs="Tahoma"/>
          <w:i/>
          <w:sz w:val="21"/>
          <w:szCs w:val="21"/>
        </w:rPr>
        <w:t>(</w:t>
      </w:r>
      <w:r w:rsidR="003971D9" w:rsidRPr="00DD1917">
        <w:rPr>
          <w:rFonts w:ascii="Tahoma" w:hAnsi="Tahoma" w:cs="Tahoma"/>
          <w:i/>
          <w:sz w:val="21"/>
          <w:szCs w:val="21"/>
        </w:rPr>
        <w:t>Páginas de assinaturas abaixo.</w:t>
      </w:r>
      <w:r w:rsidRPr="00DD1917">
        <w:rPr>
          <w:rFonts w:ascii="Tahoma" w:hAnsi="Tahoma" w:cs="Tahoma"/>
          <w:i/>
          <w:sz w:val="21"/>
          <w:szCs w:val="21"/>
        </w:rPr>
        <w:t>)</w:t>
      </w:r>
      <w:r w:rsidR="00E30075" w:rsidRPr="00381BE2">
        <w:rPr>
          <w:rFonts w:ascii="Tahoma" w:hAnsi="Tahoma"/>
          <w:i/>
          <w:sz w:val="21"/>
        </w:rPr>
        <w:br w:type="page"/>
      </w:r>
    </w:p>
    <w:p w14:paraId="3AFCF8ED" w14:textId="31504F97" w:rsidR="00653CFA" w:rsidRPr="00DD1917" w:rsidRDefault="001E1A14">
      <w:pPr>
        <w:pStyle w:val="Recuodecorpodetexto"/>
        <w:widowControl w:val="0"/>
        <w:spacing w:after="0" w:line="320" w:lineRule="exact"/>
        <w:ind w:left="0" w:right="-8"/>
        <w:contextualSpacing/>
        <w:jc w:val="both"/>
        <w:rPr>
          <w:rFonts w:ascii="Tahoma" w:hAnsi="Tahoma" w:cs="Tahoma"/>
          <w:bCs/>
          <w:sz w:val="21"/>
          <w:szCs w:val="21"/>
        </w:rPr>
      </w:pPr>
      <w:r w:rsidRPr="00DD1917">
        <w:rPr>
          <w:rFonts w:ascii="Tahoma" w:hAnsi="Tahoma" w:cs="Tahoma"/>
          <w:bCs/>
          <w:sz w:val="21"/>
          <w:szCs w:val="21"/>
        </w:rPr>
        <w:lastRenderedPageBreak/>
        <w:t>(Página de assinaturas 1/</w:t>
      </w:r>
      <w:r w:rsidR="00A35271" w:rsidRPr="00DD1917">
        <w:rPr>
          <w:rFonts w:ascii="Tahoma" w:hAnsi="Tahoma" w:cs="Tahoma"/>
          <w:bCs/>
          <w:sz w:val="21"/>
          <w:szCs w:val="21"/>
        </w:rPr>
        <w:t xml:space="preserve">3 </w:t>
      </w:r>
      <w:r w:rsidRPr="00DD1917">
        <w:rPr>
          <w:rFonts w:ascii="Tahoma" w:hAnsi="Tahoma" w:cs="Tahoma"/>
          <w:bCs/>
          <w:sz w:val="21"/>
          <w:szCs w:val="21"/>
        </w:rPr>
        <w:t>da Cédula de Crédito Bancário n</w:t>
      </w:r>
      <w:r w:rsidR="009573DD">
        <w:rPr>
          <w:rFonts w:ascii="Tahoma" w:hAnsi="Tahoma" w:cs="Tahoma"/>
          <w:bCs/>
          <w:sz w:val="21"/>
          <w:szCs w:val="21"/>
        </w:rPr>
        <w:t>.</w:t>
      </w:r>
      <w:r w:rsidRPr="00DD1917">
        <w:rPr>
          <w:rFonts w:ascii="Tahoma" w:hAnsi="Tahoma" w:cs="Tahoma"/>
          <w:bCs/>
          <w:sz w:val="21"/>
          <w:szCs w:val="21"/>
        </w:rPr>
        <w:t xml:space="preserve">º </w:t>
      </w:r>
      <w:r w:rsidR="004830BC" w:rsidRPr="0046304D">
        <w:rPr>
          <w:rFonts w:ascii="Tahoma" w:hAnsi="Tahoma" w:cs="Tahoma"/>
          <w:sz w:val="21"/>
          <w:szCs w:val="21"/>
          <w:highlight w:val="yellow"/>
        </w:rPr>
        <w:t>[•]</w:t>
      </w:r>
      <w:r w:rsidR="00C725A8" w:rsidRPr="00DD1917">
        <w:rPr>
          <w:rFonts w:ascii="Tahoma" w:hAnsi="Tahoma" w:cs="Tahoma"/>
          <w:bCs/>
          <w:sz w:val="21"/>
          <w:szCs w:val="21"/>
        </w:rPr>
        <w:t xml:space="preserve">, </w:t>
      </w:r>
      <w:r w:rsidRPr="00DD1917">
        <w:rPr>
          <w:rFonts w:ascii="Tahoma" w:hAnsi="Tahoma" w:cs="Tahoma"/>
          <w:bCs/>
          <w:iCs/>
          <w:sz w:val="21"/>
          <w:szCs w:val="21"/>
        </w:rPr>
        <w:t xml:space="preserve">emitida pela </w:t>
      </w:r>
      <w:r w:rsidR="004830BC" w:rsidRPr="0046304D">
        <w:rPr>
          <w:rFonts w:ascii="Tahoma" w:hAnsi="Tahoma" w:cs="Tahoma"/>
          <w:sz w:val="21"/>
          <w:szCs w:val="21"/>
          <w:highlight w:val="yellow"/>
        </w:rPr>
        <w:t>[•]</w:t>
      </w:r>
      <w:r w:rsidR="003F6E9F" w:rsidRPr="003F6E9F">
        <w:rPr>
          <w:rFonts w:ascii="Tahoma" w:hAnsi="Tahoma" w:cs="Tahoma"/>
          <w:bCs/>
          <w:iCs/>
          <w:sz w:val="21"/>
          <w:szCs w:val="21"/>
        </w:rPr>
        <w:t>.</w:t>
      </w:r>
      <w:r w:rsidR="00D0451D" w:rsidRPr="00DD1917">
        <w:rPr>
          <w:rFonts w:ascii="Tahoma" w:hAnsi="Tahoma" w:cs="Tahoma"/>
          <w:b/>
          <w:bCs/>
          <w:iCs/>
          <w:color w:val="000000"/>
          <w:sz w:val="21"/>
          <w:szCs w:val="21"/>
        </w:rPr>
        <w:t xml:space="preserve"> </w:t>
      </w:r>
      <w:r w:rsidRPr="00DD1917">
        <w:rPr>
          <w:rFonts w:ascii="Tahoma" w:hAnsi="Tahoma" w:cs="Tahoma"/>
          <w:bCs/>
          <w:iCs/>
          <w:sz w:val="21"/>
          <w:szCs w:val="21"/>
        </w:rPr>
        <w:t>em favor da</w:t>
      </w:r>
      <w:r w:rsidR="00E44788">
        <w:rPr>
          <w:rFonts w:ascii="Tahoma" w:hAnsi="Tahoma" w:cs="Tahoma"/>
          <w:bCs/>
          <w:iCs/>
          <w:sz w:val="21"/>
          <w:szCs w:val="21"/>
        </w:rPr>
        <w:t xml:space="preserve"> </w:t>
      </w:r>
      <w:r w:rsidR="00E44788" w:rsidRPr="00E44788">
        <w:rPr>
          <w:rFonts w:ascii="Tahoma" w:hAnsi="Tahoma" w:cs="Tahoma"/>
          <w:bCs/>
          <w:iCs/>
          <w:sz w:val="21"/>
          <w:szCs w:val="21"/>
        </w:rPr>
        <w:t>PLANNER SOCIEDADE DE CRÉDITO AO MICROEMPREENDEDOR S.A.</w:t>
      </w:r>
      <w:r w:rsidR="002F7B61" w:rsidRPr="00DD1917">
        <w:rPr>
          <w:rFonts w:ascii="Tahoma" w:hAnsi="Tahoma" w:cs="Tahoma"/>
          <w:bCs/>
          <w:sz w:val="21"/>
          <w:szCs w:val="21"/>
        </w:rPr>
        <w:t>)</w:t>
      </w:r>
    </w:p>
    <w:p w14:paraId="307A5B88" w14:textId="77777777" w:rsidR="002F7B61" w:rsidRPr="00DD1917" w:rsidRDefault="002F7B61">
      <w:pPr>
        <w:pStyle w:val="Recuodecorpodetexto"/>
        <w:widowControl w:val="0"/>
        <w:spacing w:after="0" w:line="320" w:lineRule="exact"/>
        <w:ind w:left="0" w:right="-8"/>
        <w:contextualSpacing/>
        <w:jc w:val="both"/>
        <w:rPr>
          <w:rFonts w:ascii="Tahoma" w:hAnsi="Tahoma" w:cs="Tahoma"/>
          <w:bCs/>
          <w:sz w:val="21"/>
          <w:szCs w:val="21"/>
        </w:rPr>
      </w:pPr>
    </w:p>
    <w:p w14:paraId="6FECA86F" w14:textId="277EC532"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p w14:paraId="455FD1DA" w14:textId="08026500" w:rsidR="00A318C4" w:rsidRPr="00DD1917" w:rsidRDefault="00A318C4">
      <w:pPr>
        <w:pStyle w:val="Recuodecorpodetexto"/>
        <w:widowControl w:val="0"/>
        <w:spacing w:after="0" w:line="320" w:lineRule="exact"/>
        <w:ind w:left="0" w:right="-8"/>
        <w:contextualSpacing/>
        <w:jc w:val="both"/>
        <w:rPr>
          <w:rFonts w:ascii="Tahoma" w:hAnsi="Tahoma" w:cs="Tahoma"/>
          <w:bCs/>
          <w:sz w:val="21"/>
          <w:szCs w:val="21"/>
        </w:rPr>
      </w:pPr>
    </w:p>
    <w:p w14:paraId="5EE96B71" w14:textId="77777777" w:rsidR="00A318C4" w:rsidRPr="00DD1917" w:rsidRDefault="00A318C4">
      <w:pPr>
        <w:pStyle w:val="Recuodecorpodetexto"/>
        <w:widowControl w:val="0"/>
        <w:spacing w:after="0" w:line="320" w:lineRule="exact"/>
        <w:ind w:left="0" w:right="-8"/>
        <w:contextualSpacing/>
        <w:jc w:val="both"/>
        <w:rPr>
          <w:rFonts w:ascii="Tahoma" w:hAnsi="Tahoma" w:cs="Tahoma"/>
          <w:bCs/>
          <w:sz w:val="21"/>
          <w:szCs w:val="21"/>
        </w:rPr>
      </w:pPr>
    </w:p>
    <w:p w14:paraId="52C8D3D7" w14:textId="77777777"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653CFA" w:rsidRPr="00DD1917" w14:paraId="252B37B3" w14:textId="77777777" w:rsidTr="002338CA">
        <w:trPr>
          <w:jc w:val="center"/>
        </w:trPr>
        <w:tc>
          <w:tcPr>
            <w:tcW w:w="3969" w:type="dxa"/>
            <w:tcBorders>
              <w:top w:val="single" w:sz="4" w:space="0" w:color="auto"/>
            </w:tcBorders>
          </w:tcPr>
          <w:p w14:paraId="128B4E90" w14:textId="6C14E142"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tc>
        <w:tc>
          <w:tcPr>
            <w:tcW w:w="567" w:type="dxa"/>
          </w:tcPr>
          <w:p w14:paraId="0551A270" w14:textId="77777777"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27D1580A" w14:textId="175D29AF"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tc>
      </w:tr>
      <w:tr w:rsidR="00653CFA" w:rsidRPr="00DD1917" w14:paraId="41F81A8C" w14:textId="77777777" w:rsidTr="00653CFA">
        <w:trPr>
          <w:jc w:val="center"/>
        </w:trPr>
        <w:tc>
          <w:tcPr>
            <w:tcW w:w="3969" w:type="dxa"/>
          </w:tcPr>
          <w:p w14:paraId="06048D1F" w14:textId="7BCA09F5"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tc>
        <w:tc>
          <w:tcPr>
            <w:tcW w:w="567" w:type="dxa"/>
          </w:tcPr>
          <w:p w14:paraId="77A68F7D" w14:textId="77777777"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4BDB9536" w14:textId="78129423" w:rsidR="00653CFA" w:rsidRPr="00DD1917" w:rsidRDefault="00653CFA">
            <w:pPr>
              <w:pStyle w:val="Recuodecorpodetexto"/>
              <w:widowControl w:val="0"/>
              <w:spacing w:after="0" w:line="320" w:lineRule="exact"/>
              <w:ind w:left="0" w:right="-8"/>
              <w:contextualSpacing/>
              <w:rPr>
                <w:rFonts w:ascii="Tahoma" w:hAnsi="Tahoma" w:cs="Tahoma"/>
                <w:bCs/>
                <w:sz w:val="21"/>
                <w:szCs w:val="21"/>
              </w:rPr>
            </w:pPr>
          </w:p>
        </w:tc>
      </w:tr>
      <w:tr w:rsidR="00653CFA" w:rsidRPr="00DD1917" w14:paraId="125A13FD" w14:textId="77777777" w:rsidTr="002338CA">
        <w:trPr>
          <w:trHeight w:val="874"/>
          <w:jc w:val="center"/>
        </w:trPr>
        <w:tc>
          <w:tcPr>
            <w:tcW w:w="8505" w:type="dxa"/>
            <w:gridSpan w:val="3"/>
            <w:vAlign w:val="center"/>
          </w:tcPr>
          <w:p w14:paraId="5BC110C4" w14:textId="77777777" w:rsidR="00024045" w:rsidRDefault="00024045">
            <w:pPr>
              <w:pStyle w:val="Recuodecorpodetexto"/>
              <w:widowControl w:val="0"/>
              <w:spacing w:after="0" w:line="320" w:lineRule="exact"/>
              <w:ind w:left="0" w:right="-8"/>
              <w:contextualSpacing/>
              <w:jc w:val="center"/>
              <w:rPr>
                <w:rFonts w:ascii="Tahoma" w:hAnsi="Tahoma" w:cs="Tahoma"/>
                <w:b/>
                <w:iCs/>
                <w:sz w:val="21"/>
                <w:szCs w:val="21"/>
              </w:rPr>
            </w:pPr>
          </w:p>
          <w:p w14:paraId="43B92037" w14:textId="77777777" w:rsidR="00024045" w:rsidRDefault="00024045">
            <w:pPr>
              <w:pStyle w:val="Recuodecorpodetexto"/>
              <w:widowControl w:val="0"/>
              <w:spacing w:after="0" w:line="320" w:lineRule="exact"/>
              <w:ind w:left="0" w:right="-8"/>
              <w:contextualSpacing/>
              <w:jc w:val="center"/>
              <w:rPr>
                <w:rFonts w:ascii="Tahoma" w:hAnsi="Tahoma" w:cs="Tahoma"/>
                <w:b/>
                <w:iCs/>
                <w:sz w:val="21"/>
                <w:szCs w:val="21"/>
              </w:rPr>
            </w:pPr>
          </w:p>
          <w:p w14:paraId="68293D47" w14:textId="6DCB180D" w:rsidR="002879D5" w:rsidRDefault="004830BC">
            <w:pPr>
              <w:pStyle w:val="Recuodecorpodetexto"/>
              <w:widowControl w:val="0"/>
              <w:spacing w:after="0" w:line="320" w:lineRule="exact"/>
              <w:ind w:left="0" w:right="-8"/>
              <w:contextualSpacing/>
              <w:jc w:val="center"/>
              <w:rPr>
                <w:rFonts w:ascii="Tahoma" w:hAnsi="Tahoma" w:cs="Tahoma"/>
                <w:sz w:val="21"/>
                <w:szCs w:val="21"/>
              </w:rPr>
            </w:pPr>
            <w:r w:rsidRPr="0046304D">
              <w:rPr>
                <w:rFonts w:ascii="Tahoma" w:hAnsi="Tahoma" w:cs="Tahoma"/>
                <w:sz w:val="21"/>
                <w:szCs w:val="21"/>
                <w:highlight w:val="yellow"/>
              </w:rPr>
              <w:t>[•]</w:t>
            </w:r>
            <w:r w:rsidR="003F6E9F" w:rsidRPr="00021151">
              <w:rPr>
                <w:rFonts w:ascii="Tahoma" w:hAnsi="Tahoma" w:cs="Tahoma"/>
                <w:sz w:val="21"/>
                <w:szCs w:val="21"/>
              </w:rPr>
              <w:t>.</w:t>
            </w:r>
          </w:p>
          <w:p w14:paraId="2866FF3A" w14:textId="1100D648" w:rsidR="00653CFA" w:rsidRPr="00DD1917" w:rsidRDefault="00653CFA">
            <w:pPr>
              <w:pStyle w:val="Recuodecorpodetexto"/>
              <w:widowControl w:val="0"/>
              <w:spacing w:after="0" w:line="320" w:lineRule="exact"/>
              <w:ind w:left="0" w:right="-8"/>
              <w:contextualSpacing/>
              <w:jc w:val="center"/>
              <w:rPr>
                <w:rFonts w:ascii="Tahoma" w:hAnsi="Tahoma" w:cs="Tahoma"/>
                <w:bCs/>
                <w:i/>
                <w:color w:val="000000"/>
                <w:sz w:val="21"/>
                <w:szCs w:val="21"/>
              </w:rPr>
            </w:pPr>
            <w:r w:rsidRPr="00DD1917">
              <w:rPr>
                <w:rFonts w:ascii="Tahoma" w:hAnsi="Tahoma" w:cs="Tahoma"/>
                <w:bCs/>
                <w:i/>
                <w:color w:val="000000"/>
                <w:sz w:val="21"/>
                <w:szCs w:val="21"/>
              </w:rPr>
              <w:t>Emitente</w:t>
            </w:r>
          </w:p>
        </w:tc>
      </w:tr>
    </w:tbl>
    <w:p w14:paraId="7D73CED2" w14:textId="77777777"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p w14:paraId="521FE1E5" w14:textId="77777777"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p w14:paraId="02CB3B33" w14:textId="77777777" w:rsidR="00FC1A59" w:rsidRPr="00DD1917" w:rsidRDefault="00FC1A59">
      <w:pPr>
        <w:pStyle w:val="Recuodecorpodetexto"/>
        <w:widowControl w:val="0"/>
        <w:spacing w:after="0" w:line="320" w:lineRule="exact"/>
        <w:ind w:left="0" w:right="-720"/>
        <w:contextualSpacing/>
        <w:rPr>
          <w:rFonts w:ascii="Tahoma" w:hAnsi="Tahoma" w:cs="Tahoma"/>
          <w:b/>
          <w:bCs/>
          <w:sz w:val="21"/>
          <w:szCs w:val="21"/>
        </w:rPr>
      </w:pPr>
    </w:p>
    <w:p w14:paraId="63A5F083" w14:textId="77777777" w:rsidR="00653CFA" w:rsidRPr="00DD1917" w:rsidRDefault="00653CFA">
      <w:pPr>
        <w:pStyle w:val="Recuodecorpodetexto"/>
        <w:widowControl w:val="0"/>
        <w:spacing w:after="0" w:line="320" w:lineRule="exact"/>
        <w:ind w:left="0" w:right="-720"/>
        <w:contextualSpacing/>
        <w:rPr>
          <w:rFonts w:ascii="Tahoma" w:hAnsi="Tahoma" w:cs="Tahoma"/>
          <w:b/>
          <w:bCs/>
          <w:sz w:val="21"/>
          <w:szCs w:val="21"/>
        </w:rPr>
      </w:pPr>
    </w:p>
    <w:p w14:paraId="7008C833" w14:textId="77777777" w:rsidR="00653CFA" w:rsidRPr="00DD1917" w:rsidRDefault="00653CFA">
      <w:pPr>
        <w:pStyle w:val="Recuodecorpodetexto"/>
        <w:widowControl w:val="0"/>
        <w:spacing w:after="0" w:line="320" w:lineRule="exact"/>
        <w:ind w:left="0" w:right="-720"/>
        <w:contextualSpacing/>
        <w:rPr>
          <w:rFonts w:ascii="Tahoma" w:hAnsi="Tahoma" w:cs="Tahoma"/>
          <w:b/>
          <w:bCs/>
          <w:sz w:val="21"/>
          <w:szCs w:val="21"/>
        </w:rPr>
      </w:pPr>
    </w:p>
    <w:p w14:paraId="71E89B4E" w14:textId="77777777" w:rsidR="00FC1A59" w:rsidRPr="00DD1917" w:rsidRDefault="00FC1A59">
      <w:pPr>
        <w:pStyle w:val="Recuodecorpodetexto"/>
        <w:widowControl w:val="0"/>
        <w:spacing w:after="0" w:line="320" w:lineRule="exact"/>
        <w:ind w:left="0" w:right="-8"/>
        <w:contextualSpacing/>
        <w:jc w:val="both"/>
        <w:rPr>
          <w:rFonts w:ascii="Tahoma" w:hAnsi="Tahoma" w:cs="Tahoma"/>
          <w:bCs/>
          <w:sz w:val="21"/>
          <w:szCs w:val="21"/>
        </w:rPr>
      </w:pPr>
    </w:p>
    <w:p w14:paraId="039AF427" w14:textId="77777777" w:rsidR="00505F39" w:rsidRPr="00DD1917" w:rsidRDefault="00505F39">
      <w:pPr>
        <w:widowControl w:val="0"/>
        <w:spacing w:line="320" w:lineRule="exact"/>
        <w:contextualSpacing/>
        <w:rPr>
          <w:rFonts w:ascii="Tahoma" w:hAnsi="Tahoma" w:cs="Tahoma"/>
          <w:sz w:val="21"/>
          <w:szCs w:val="21"/>
        </w:rPr>
      </w:pPr>
      <w:r w:rsidRPr="00DD1917">
        <w:rPr>
          <w:rFonts w:ascii="Tahoma" w:hAnsi="Tahoma" w:cs="Tahoma"/>
          <w:sz w:val="21"/>
          <w:szCs w:val="21"/>
        </w:rPr>
        <w:br w:type="page"/>
      </w:r>
    </w:p>
    <w:p w14:paraId="5876C9D0" w14:textId="710A34BC" w:rsidR="008C7CC3" w:rsidRPr="00DD1917" w:rsidRDefault="001E1A14">
      <w:pPr>
        <w:pStyle w:val="Recuodecorpodetexto"/>
        <w:widowControl w:val="0"/>
        <w:spacing w:after="0" w:line="320" w:lineRule="exact"/>
        <w:ind w:left="0" w:right="-8"/>
        <w:contextualSpacing/>
        <w:jc w:val="both"/>
        <w:rPr>
          <w:rFonts w:ascii="Tahoma" w:hAnsi="Tahoma" w:cs="Tahoma"/>
          <w:bCs/>
          <w:sz w:val="21"/>
          <w:szCs w:val="21"/>
        </w:rPr>
      </w:pPr>
      <w:r w:rsidRPr="00DD1917">
        <w:rPr>
          <w:rFonts w:ascii="Tahoma" w:hAnsi="Tahoma" w:cs="Tahoma"/>
          <w:bCs/>
          <w:sz w:val="21"/>
          <w:szCs w:val="21"/>
        </w:rPr>
        <w:lastRenderedPageBreak/>
        <w:t>(</w:t>
      </w:r>
      <w:r w:rsidR="000C3E77" w:rsidRPr="00DD1917">
        <w:rPr>
          <w:rFonts w:ascii="Tahoma" w:hAnsi="Tahoma" w:cs="Tahoma"/>
          <w:bCs/>
          <w:sz w:val="21"/>
          <w:szCs w:val="21"/>
        </w:rPr>
        <w:t>Página de assinaturas 2/</w:t>
      </w:r>
      <w:r w:rsidR="00A35271" w:rsidRPr="00DD1917">
        <w:rPr>
          <w:rFonts w:ascii="Tahoma" w:hAnsi="Tahoma" w:cs="Tahoma"/>
          <w:bCs/>
          <w:sz w:val="21"/>
          <w:szCs w:val="21"/>
        </w:rPr>
        <w:t xml:space="preserve">3 </w:t>
      </w:r>
      <w:r w:rsidR="00653CFA" w:rsidRPr="00DD1917">
        <w:rPr>
          <w:rFonts w:ascii="Tahoma" w:hAnsi="Tahoma" w:cs="Tahoma"/>
          <w:bCs/>
          <w:sz w:val="21"/>
          <w:szCs w:val="21"/>
        </w:rPr>
        <w:t>da</w:t>
      </w:r>
      <w:r w:rsidR="00110F23" w:rsidRPr="00DD1917">
        <w:rPr>
          <w:rFonts w:ascii="Tahoma" w:hAnsi="Tahoma" w:cs="Tahoma"/>
          <w:bCs/>
          <w:sz w:val="21"/>
          <w:szCs w:val="21"/>
        </w:rPr>
        <w:t xml:space="preserve"> Cédula de Crédito Bancário n</w:t>
      </w:r>
      <w:r w:rsidR="009573DD">
        <w:rPr>
          <w:rFonts w:ascii="Tahoma" w:hAnsi="Tahoma" w:cs="Tahoma"/>
          <w:bCs/>
          <w:sz w:val="21"/>
          <w:szCs w:val="21"/>
        </w:rPr>
        <w:t>.</w:t>
      </w:r>
      <w:r w:rsidR="00110F23" w:rsidRPr="00DD1917">
        <w:rPr>
          <w:rFonts w:ascii="Tahoma" w:hAnsi="Tahoma" w:cs="Tahoma"/>
          <w:bCs/>
          <w:sz w:val="21"/>
          <w:szCs w:val="21"/>
        </w:rPr>
        <w:t xml:space="preserve">º </w:t>
      </w:r>
      <w:r w:rsidR="004830BC" w:rsidRPr="0046304D">
        <w:rPr>
          <w:rFonts w:ascii="Tahoma" w:hAnsi="Tahoma" w:cs="Tahoma"/>
          <w:sz w:val="21"/>
          <w:szCs w:val="21"/>
          <w:highlight w:val="yellow"/>
        </w:rPr>
        <w:t>[•]</w:t>
      </w:r>
      <w:r w:rsidR="00C725A8" w:rsidRPr="00DD1917">
        <w:rPr>
          <w:rFonts w:ascii="Tahoma" w:hAnsi="Tahoma" w:cs="Tahoma"/>
          <w:bCs/>
          <w:sz w:val="21"/>
          <w:szCs w:val="21"/>
        </w:rPr>
        <w:t xml:space="preserve">, </w:t>
      </w:r>
      <w:r w:rsidR="00110F23" w:rsidRPr="00DD1917">
        <w:rPr>
          <w:rFonts w:ascii="Tahoma" w:hAnsi="Tahoma" w:cs="Tahoma"/>
          <w:bCs/>
          <w:iCs/>
          <w:sz w:val="21"/>
          <w:szCs w:val="21"/>
        </w:rPr>
        <w:t xml:space="preserve">emitida pela </w:t>
      </w:r>
      <w:r w:rsidR="004830BC" w:rsidRPr="0046304D">
        <w:rPr>
          <w:rFonts w:ascii="Tahoma" w:hAnsi="Tahoma" w:cs="Tahoma"/>
          <w:sz w:val="21"/>
          <w:szCs w:val="21"/>
          <w:highlight w:val="yellow"/>
        </w:rPr>
        <w:t>[•]</w:t>
      </w:r>
      <w:r w:rsidR="003F6E9F" w:rsidRPr="003F6E9F">
        <w:rPr>
          <w:rFonts w:ascii="Tahoma" w:hAnsi="Tahoma" w:cs="Tahoma"/>
          <w:bCs/>
          <w:iCs/>
          <w:sz w:val="21"/>
          <w:szCs w:val="21"/>
        </w:rPr>
        <w:t>.</w:t>
      </w:r>
      <w:r w:rsidR="0040624C" w:rsidRPr="00381BE2">
        <w:rPr>
          <w:rFonts w:ascii="Tahoma" w:hAnsi="Tahoma"/>
          <w:color w:val="000000"/>
          <w:sz w:val="21"/>
        </w:rPr>
        <w:t xml:space="preserve"> </w:t>
      </w:r>
      <w:r w:rsidR="00110F23" w:rsidRPr="00DD1917">
        <w:rPr>
          <w:rFonts w:ascii="Tahoma" w:hAnsi="Tahoma" w:cs="Tahoma"/>
          <w:bCs/>
          <w:iCs/>
          <w:sz w:val="21"/>
          <w:szCs w:val="21"/>
        </w:rPr>
        <w:t>em favor da</w:t>
      </w:r>
      <w:r w:rsidR="00110F23" w:rsidRPr="00DD1917">
        <w:rPr>
          <w:rFonts w:ascii="Tahoma" w:eastAsia="Arial Unicode MS" w:hAnsi="Tahoma" w:cs="Tahoma"/>
          <w:iCs/>
          <w:color w:val="000000"/>
          <w:sz w:val="21"/>
          <w:szCs w:val="21"/>
          <w:lang w:eastAsia="pt-BR"/>
        </w:rPr>
        <w:t xml:space="preserve"> </w:t>
      </w:r>
      <w:r w:rsidR="00E44788" w:rsidRPr="00E44788">
        <w:rPr>
          <w:rFonts w:ascii="Tahoma" w:hAnsi="Tahoma" w:cs="Tahoma"/>
          <w:bCs/>
          <w:iCs/>
          <w:sz w:val="21"/>
          <w:szCs w:val="21"/>
        </w:rPr>
        <w:t>PLANNER SOCIEDADE DE CRÉDITO AO MICROEMPREENDEDOR S.A.</w:t>
      </w:r>
      <w:r w:rsidR="002F7B61" w:rsidRPr="00DD1917">
        <w:rPr>
          <w:rFonts w:ascii="Tahoma" w:hAnsi="Tahoma" w:cs="Tahoma"/>
          <w:sz w:val="21"/>
          <w:szCs w:val="21"/>
        </w:rPr>
        <w:t>)</w:t>
      </w:r>
    </w:p>
    <w:p w14:paraId="795A12B6" w14:textId="77777777" w:rsidR="00FC1A59" w:rsidRPr="00DD1917" w:rsidRDefault="00FC1A59">
      <w:pPr>
        <w:widowControl w:val="0"/>
        <w:spacing w:line="320" w:lineRule="exact"/>
        <w:ind w:right="-847"/>
        <w:contextualSpacing/>
        <w:rPr>
          <w:rFonts w:ascii="Tahoma" w:hAnsi="Tahoma" w:cs="Tahoma"/>
          <w:sz w:val="21"/>
          <w:szCs w:val="21"/>
        </w:rPr>
      </w:pPr>
    </w:p>
    <w:p w14:paraId="6CD84886" w14:textId="3BCBC1F7" w:rsidR="00653CFA" w:rsidRPr="00DD1917" w:rsidRDefault="00653CFA">
      <w:pPr>
        <w:widowControl w:val="0"/>
        <w:spacing w:line="320" w:lineRule="exact"/>
        <w:ind w:right="-847"/>
        <w:contextualSpacing/>
        <w:rPr>
          <w:rFonts w:ascii="Tahoma" w:hAnsi="Tahoma" w:cs="Tahoma"/>
          <w:sz w:val="21"/>
          <w:szCs w:val="21"/>
        </w:rPr>
      </w:pPr>
    </w:p>
    <w:p w14:paraId="12DCFA7F" w14:textId="4282A4D7" w:rsidR="00A318C4" w:rsidRPr="00DD1917" w:rsidRDefault="00A318C4">
      <w:pPr>
        <w:widowControl w:val="0"/>
        <w:spacing w:line="320" w:lineRule="exact"/>
        <w:ind w:right="-847"/>
        <w:contextualSpacing/>
        <w:rPr>
          <w:rFonts w:ascii="Tahoma" w:hAnsi="Tahoma" w:cs="Tahoma"/>
          <w:sz w:val="21"/>
          <w:szCs w:val="21"/>
        </w:rPr>
      </w:pPr>
    </w:p>
    <w:p w14:paraId="28FAA99E" w14:textId="3349E040" w:rsidR="00A318C4" w:rsidRPr="00DD1917" w:rsidRDefault="00A318C4">
      <w:pPr>
        <w:widowControl w:val="0"/>
        <w:spacing w:line="320" w:lineRule="exact"/>
        <w:ind w:right="-847"/>
        <w:contextualSpacing/>
        <w:rPr>
          <w:rFonts w:ascii="Tahoma" w:hAnsi="Tahoma" w:cs="Tahoma"/>
          <w:sz w:val="21"/>
          <w:szCs w:val="21"/>
        </w:rPr>
      </w:pPr>
    </w:p>
    <w:p w14:paraId="342CC686" w14:textId="77777777" w:rsidR="00A318C4" w:rsidRPr="00DD1917" w:rsidRDefault="00A318C4">
      <w:pPr>
        <w:widowControl w:val="0"/>
        <w:spacing w:line="320" w:lineRule="exact"/>
        <w:ind w:right="-847"/>
        <w:contextualSpacing/>
        <w:rPr>
          <w:rFonts w:ascii="Tahoma" w:hAnsi="Tahoma" w:cs="Tahoma"/>
          <w:sz w:val="21"/>
          <w:szCs w:val="21"/>
        </w:rPr>
      </w:pPr>
    </w:p>
    <w:p w14:paraId="0F8CD45E" w14:textId="77777777" w:rsidR="00FC1A59" w:rsidRPr="00DD1917" w:rsidRDefault="00FC1A59">
      <w:pPr>
        <w:pStyle w:val="Recuodecorpodetexto"/>
        <w:widowControl w:val="0"/>
        <w:spacing w:after="0" w:line="320" w:lineRule="exact"/>
        <w:ind w:left="0" w:right="-720"/>
        <w:contextualSpacing/>
        <w:rPr>
          <w:rFonts w:ascii="Tahoma" w:hAnsi="Tahoma" w:cs="Tahoma"/>
          <w:b/>
          <w:bCs/>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653CFA" w:rsidRPr="00DD1917" w14:paraId="2F97E811" w14:textId="77777777" w:rsidTr="00862DF2">
        <w:trPr>
          <w:jc w:val="center"/>
        </w:trPr>
        <w:tc>
          <w:tcPr>
            <w:tcW w:w="3969" w:type="dxa"/>
            <w:tcBorders>
              <w:top w:val="single" w:sz="4" w:space="0" w:color="auto"/>
            </w:tcBorders>
          </w:tcPr>
          <w:p w14:paraId="4AFCEE0D" w14:textId="6B80B04A"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tc>
        <w:tc>
          <w:tcPr>
            <w:tcW w:w="567" w:type="dxa"/>
          </w:tcPr>
          <w:p w14:paraId="644547F4" w14:textId="77777777"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50E656AC" w14:textId="44257184"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tc>
      </w:tr>
      <w:tr w:rsidR="00653CFA" w:rsidRPr="00DD1917" w14:paraId="2F54734D" w14:textId="77777777" w:rsidTr="00862DF2">
        <w:trPr>
          <w:jc w:val="center"/>
        </w:trPr>
        <w:tc>
          <w:tcPr>
            <w:tcW w:w="3969" w:type="dxa"/>
          </w:tcPr>
          <w:p w14:paraId="71AE9702" w14:textId="3CDEEF39"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tc>
        <w:tc>
          <w:tcPr>
            <w:tcW w:w="567" w:type="dxa"/>
          </w:tcPr>
          <w:p w14:paraId="51E428D4" w14:textId="77777777"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38FF25A8" w14:textId="42F7F0D5" w:rsidR="00653CFA" w:rsidRPr="00DD1917" w:rsidRDefault="00653CFA">
            <w:pPr>
              <w:pStyle w:val="Recuodecorpodetexto"/>
              <w:widowControl w:val="0"/>
              <w:spacing w:after="0" w:line="320" w:lineRule="exact"/>
              <w:ind w:left="0" w:right="-8"/>
              <w:contextualSpacing/>
              <w:rPr>
                <w:rFonts w:ascii="Tahoma" w:hAnsi="Tahoma" w:cs="Tahoma"/>
                <w:bCs/>
                <w:sz w:val="21"/>
                <w:szCs w:val="21"/>
              </w:rPr>
            </w:pPr>
          </w:p>
        </w:tc>
      </w:tr>
      <w:tr w:rsidR="00653CFA" w:rsidRPr="00DD1917" w14:paraId="3817AE96" w14:textId="77777777" w:rsidTr="00862DF2">
        <w:trPr>
          <w:trHeight w:val="874"/>
          <w:jc w:val="center"/>
        </w:trPr>
        <w:tc>
          <w:tcPr>
            <w:tcW w:w="8505" w:type="dxa"/>
            <w:gridSpan w:val="3"/>
            <w:vAlign w:val="center"/>
          </w:tcPr>
          <w:p w14:paraId="708CE79A" w14:textId="77777777" w:rsidR="00024045" w:rsidRDefault="00024045">
            <w:pPr>
              <w:pStyle w:val="Recuodecorpodetexto"/>
              <w:widowControl w:val="0"/>
              <w:spacing w:after="0" w:line="320" w:lineRule="exact"/>
              <w:ind w:left="0" w:right="-34"/>
              <w:contextualSpacing/>
              <w:jc w:val="center"/>
              <w:rPr>
                <w:rFonts w:ascii="Tahoma" w:hAnsi="Tahoma" w:cs="Tahoma"/>
                <w:b/>
                <w:bCs/>
                <w:sz w:val="21"/>
                <w:szCs w:val="21"/>
              </w:rPr>
            </w:pPr>
          </w:p>
          <w:p w14:paraId="2D829560" w14:textId="455532DB" w:rsidR="00E44788" w:rsidRDefault="00E44788">
            <w:pPr>
              <w:pStyle w:val="Recuodecorpodetexto"/>
              <w:widowControl w:val="0"/>
              <w:spacing w:after="0" w:line="320" w:lineRule="exact"/>
              <w:ind w:left="0" w:right="-34"/>
              <w:contextualSpacing/>
              <w:jc w:val="center"/>
              <w:rPr>
                <w:rFonts w:ascii="Tahoma" w:hAnsi="Tahoma" w:cs="Tahoma"/>
                <w:b/>
                <w:bCs/>
                <w:sz w:val="21"/>
                <w:szCs w:val="21"/>
              </w:rPr>
            </w:pPr>
            <w:r w:rsidRPr="00E44788">
              <w:rPr>
                <w:rFonts w:ascii="Tahoma" w:hAnsi="Tahoma" w:cs="Tahoma"/>
                <w:b/>
                <w:bCs/>
                <w:sz w:val="21"/>
                <w:szCs w:val="21"/>
              </w:rPr>
              <w:t>PLANNER SOCIEDADE DE CRÉDITO AO MICROEMPREENDEDOR S.A.</w:t>
            </w:r>
          </w:p>
          <w:p w14:paraId="5F4012A2" w14:textId="38DDC44C" w:rsidR="00653CFA" w:rsidRPr="00DD1917" w:rsidRDefault="00653CFA">
            <w:pPr>
              <w:pStyle w:val="Recuodecorpodetexto"/>
              <w:widowControl w:val="0"/>
              <w:spacing w:after="0" w:line="320" w:lineRule="exact"/>
              <w:ind w:left="0" w:right="-8"/>
              <w:contextualSpacing/>
              <w:jc w:val="center"/>
              <w:rPr>
                <w:rFonts w:ascii="Tahoma" w:hAnsi="Tahoma" w:cs="Tahoma"/>
                <w:bCs/>
                <w:i/>
                <w:color w:val="000000"/>
                <w:sz w:val="21"/>
                <w:szCs w:val="21"/>
              </w:rPr>
            </w:pPr>
            <w:r w:rsidRPr="00DD1917">
              <w:rPr>
                <w:rFonts w:ascii="Tahoma" w:hAnsi="Tahoma" w:cs="Tahoma"/>
                <w:bCs/>
                <w:i/>
                <w:color w:val="000000"/>
                <w:sz w:val="21"/>
                <w:szCs w:val="21"/>
              </w:rPr>
              <w:t>Credora</w:t>
            </w:r>
          </w:p>
        </w:tc>
      </w:tr>
    </w:tbl>
    <w:p w14:paraId="49939949" w14:textId="77777777" w:rsidR="00FC1A59" w:rsidRPr="00DD1917" w:rsidRDefault="00FC1A59">
      <w:pPr>
        <w:pStyle w:val="Recuodecorpodetexto"/>
        <w:widowControl w:val="0"/>
        <w:spacing w:after="0" w:line="320" w:lineRule="exact"/>
        <w:ind w:left="0" w:right="-8"/>
        <w:contextualSpacing/>
        <w:jc w:val="both"/>
        <w:rPr>
          <w:rFonts w:ascii="Tahoma" w:hAnsi="Tahoma" w:cs="Tahoma"/>
          <w:bCs/>
          <w:sz w:val="21"/>
          <w:szCs w:val="21"/>
        </w:rPr>
      </w:pPr>
    </w:p>
    <w:p w14:paraId="3E6C6F8B" w14:textId="77777777" w:rsidR="00FC1A59" w:rsidRPr="00DD1917" w:rsidRDefault="00FC1A59">
      <w:pPr>
        <w:pStyle w:val="Recuodecorpodetexto"/>
        <w:widowControl w:val="0"/>
        <w:spacing w:after="0" w:line="320" w:lineRule="exact"/>
        <w:ind w:left="0" w:right="-8"/>
        <w:contextualSpacing/>
        <w:jc w:val="both"/>
        <w:rPr>
          <w:rFonts w:ascii="Tahoma" w:hAnsi="Tahoma" w:cs="Tahoma"/>
          <w:bCs/>
          <w:sz w:val="21"/>
          <w:szCs w:val="21"/>
        </w:rPr>
      </w:pPr>
    </w:p>
    <w:p w14:paraId="61000228" w14:textId="77777777" w:rsidR="00FC1A59" w:rsidRPr="00DD1917" w:rsidRDefault="00FC1A59">
      <w:pPr>
        <w:spacing w:line="320" w:lineRule="exact"/>
        <w:contextualSpacing/>
        <w:rPr>
          <w:rFonts w:ascii="Tahoma" w:hAnsi="Tahoma" w:cs="Tahoma"/>
          <w:b/>
          <w:sz w:val="21"/>
          <w:szCs w:val="21"/>
          <w:u w:val="single"/>
        </w:rPr>
      </w:pPr>
      <w:r w:rsidRPr="00DD1917">
        <w:rPr>
          <w:rFonts w:ascii="Tahoma" w:hAnsi="Tahoma" w:cs="Tahoma"/>
          <w:b/>
          <w:sz w:val="21"/>
          <w:szCs w:val="21"/>
          <w:u w:val="single"/>
        </w:rPr>
        <w:br w:type="page"/>
      </w:r>
    </w:p>
    <w:p w14:paraId="6ED1E6A5" w14:textId="2F960B2E" w:rsidR="00BB12D2" w:rsidRPr="00DD1917" w:rsidRDefault="001E1A14">
      <w:pPr>
        <w:pStyle w:val="Recuodecorpodetexto"/>
        <w:widowControl w:val="0"/>
        <w:spacing w:after="0" w:line="320" w:lineRule="exact"/>
        <w:ind w:left="0" w:right="-8"/>
        <w:contextualSpacing/>
        <w:jc w:val="both"/>
        <w:rPr>
          <w:rFonts w:ascii="Tahoma" w:hAnsi="Tahoma" w:cs="Tahoma"/>
          <w:i/>
          <w:sz w:val="21"/>
          <w:szCs w:val="21"/>
        </w:rPr>
      </w:pPr>
      <w:r w:rsidRPr="00DD1917">
        <w:rPr>
          <w:rFonts w:ascii="Tahoma" w:hAnsi="Tahoma" w:cs="Tahoma"/>
          <w:bCs/>
          <w:sz w:val="21"/>
          <w:szCs w:val="21"/>
        </w:rPr>
        <w:lastRenderedPageBreak/>
        <w:t>(Página de assinaturas 3/</w:t>
      </w:r>
      <w:r w:rsidR="00A35271" w:rsidRPr="00DD1917">
        <w:rPr>
          <w:rFonts w:ascii="Tahoma" w:hAnsi="Tahoma" w:cs="Tahoma"/>
          <w:bCs/>
          <w:sz w:val="21"/>
          <w:szCs w:val="21"/>
        </w:rPr>
        <w:t xml:space="preserve">3 </w:t>
      </w:r>
      <w:r w:rsidR="00110F23" w:rsidRPr="00DD1917">
        <w:rPr>
          <w:rFonts w:ascii="Tahoma" w:hAnsi="Tahoma" w:cs="Tahoma"/>
          <w:bCs/>
          <w:sz w:val="21"/>
          <w:szCs w:val="21"/>
        </w:rPr>
        <w:t>da Cédula de Crédito Bancário n</w:t>
      </w:r>
      <w:r w:rsidR="009573DD">
        <w:rPr>
          <w:rFonts w:ascii="Tahoma" w:hAnsi="Tahoma" w:cs="Tahoma"/>
          <w:bCs/>
          <w:sz w:val="21"/>
          <w:szCs w:val="21"/>
        </w:rPr>
        <w:t>.</w:t>
      </w:r>
      <w:r w:rsidR="00110F23" w:rsidRPr="00DD1917">
        <w:rPr>
          <w:rFonts w:ascii="Tahoma" w:hAnsi="Tahoma" w:cs="Tahoma"/>
          <w:bCs/>
          <w:sz w:val="21"/>
          <w:szCs w:val="21"/>
        </w:rPr>
        <w:t xml:space="preserve">º </w:t>
      </w:r>
      <w:r w:rsidR="004830BC" w:rsidRPr="0046304D">
        <w:rPr>
          <w:rFonts w:ascii="Tahoma" w:hAnsi="Tahoma" w:cs="Tahoma"/>
          <w:sz w:val="21"/>
          <w:szCs w:val="21"/>
          <w:highlight w:val="yellow"/>
        </w:rPr>
        <w:t>[•]</w:t>
      </w:r>
      <w:r w:rsidR="00C725A8" w:rsidRPr="00DD1917">
        <w:rPr>
          <w:rFonts w:ascii="Tahoma" w:hAnsi="Tahoma" w:cs="Tahoma"/>
          <w:bCs/>
          <w:sz w:val="21"/>
          <w:szCs w:val="21"/>
        </w:rPr>
        <w:t xml:space="preserve">, </w:t>
      </w:r>
      <w:r w:rsidR="00110F23" w:rsidRPr="00DD1917">
        <w:rPr>
          <w:rFonts w:ascii="Tahoma" w:hAnsi="Tahoma" w:cs="Tahoma"/>
          <w:bCs/>
          <w:iCs/>
          <w:sz w:val="21"/>
          <w:szCs w:val="21"/>
        </w:rPr>
        <w:t xml:space="preserve">emitida pela </w:t>
      </w:r>
      <w:r w:rsidR="00F45474" w:rsidRPr="0046304D">
        <w:rPr>
          <w:rFonts w:ascii="Tahoma" w:hAnsi="Tahoma" w:cs="Tahoma"/>
          <w:sz w:val="21"/>
          <w:szCs w:val="21"/>
          <w:highlight w:val="yellow"/>
        </w:rPr>
        <w:t>[•]</w:t>
      </w:r>
      <w:r w:rsidR="003F6E9F" w:rsidRPr="003F6E9F">
        <w:rPr>
          <w:rFonts w:ascii="Tahoma" w:hAnsi="Tahoma" w:cs="Tahoma"/>
          <w:bCs/>
          <w:iCs/>
          <w:sz w:val="21"/>
          <w:szCs w:val="21"/>
        </w:rPr>
        <w:t>.</w:t>
      </w:r>
      <w:r w:rsidR="004F2A36" w:rsidRPr="00381BE2">
        <w:rPr>
          <w:rFonts w:ascii="Tahoma" w:hAnsi="Tahoma"/>
          <w:color w:val="000000"/>
          <w:sz w:val="21"/>
        </w:rPr>
        <w:t xml:space="preserve"> </w:t>
      </w:r>
      <w:r w:rsidR="00110F23" w:rsidRPr="00DD1917">
        <w:rPr>
          <w:rFonts w:ascii="Tahoma" w:hAnsi="Tahoma" w:cs="Tahoma"/>
          <w:bCs/>
          <w:iCs/>
          <w:sz w:val="21"/>
          <w:szCs w:val="21"/>
        </w:rPr>
        <w:t>em favor da</w:t>
      </w:r>
      <w:r w:rsidR="00110F23" w:rsidRPr="00DD1917">
        <w:rPr>
          <w:rFonts w:ascii="Tahoma" w:eastAsia="Arial Unicode MS" w:hAnsi="Tahoma" w:cs="Tahoma"/>
          <w:iCs/>
          <w:color w:val="000000"/>
          <w:sz w:val="21"/>
          <w:szCs w:val="21"/>
          <w:lang w:eastAsia="pt-BR"/>
        </w:rPr>
        <w:t xml:space="preserve"> </w:t>
      </w:r>
      <w:r w:rsidR="00E44788" w:rsidRPr="00E44788">
        <w:rPr>
          <w:rFonts w:ascii="Tahoma" w:hAnsi="Tahoma" w:cs="Tahoma"/>
          <w:bCs/>
          <w:iCs/>
          <w:sz w:val="21"/>
          <w:szCs w:val="21"/>
        </w:rPr>
        <w:t>PLANNER SOCIEDADE DE CRÉDITO AO MICROEMPREENDEDOR S.A.</w:t>
      </w:r>
      <w:r w:rsidR="00BB12D2" w:rsidRPr="00DD1917">
        <w:rPr>
          <w:rFonts w:ascii="Tahoma" w:hAnsi="Tahoma" w:cs="Tahoma"/>
          <w:sz w:val="21"/>
          <w:szCs w:val="21"/>
        </w:rPr>
        <w:t>)</w:t>
      </w:r>
    </w:p>
    <w:p w14:paraId="4E255E6C" w14:textId="77777777" w:rsidR="00653CFA" w:rsidRPr="00DD1917" w:rsidRDefault="00653CFA">
      <w:pPr>
        <w:pStyle w:val="Recuodecorpodetexto"/>
        <w:widowControl w:val="0"/>
        <w:spacing w:after="0" w:line="320" w:lineRule="exact"/>
        <w:ind w:left="0" w:right="-8"/>
        <w:contextualSpacing/>
        <w:jc w:val="both"/>
        <w:rPr>
          <w:rFonts w:ascii="Tahoma" w:hAnsi="Tahoma" w:cs="Tahoma"/>
          <w:i/>
          <w:sz w:val="21"/>
          <w:szCs w:val="21"/>
        </w:rPr>
      </w:pPr>
    </w:p>
    <w:p w14:paraId="0BEDCE27" w14:textId="685DB5E0" w:rsidR="008C7CC3" w:rsidRPr="00DD1917" w:rsidRDefault="008C7CC3">
      <w:pPr>
        <w:pStyle w:val="Recuodecorpodetexto"/>
        <w:widowControl w:val="0"/>
        <w:spacing w:after="0" w:line="320" w:lineRule="exact"/>
        <w:ind w:left="0" w:right="-8"/>
        <w:contextualSpacing/>
        <w:rPr>
          <w:rFonts w:ascii="Tahoma" w:hAnsi="Tahoma" w:cs="Tahoma"/>
          <w:i/>
          <w:sz w:val="21"/>
          <w:szCs w:val="21"/>
        </w:rPr>
      </w:pPr>
      <w:r w:rsidRPr="00DD1917">
        <w:rPr>
          <w:rFonts w:ascii="Tahoma" w:hAnsi="Tahoma" w:cs="Tahoma"/>
          <w:i/>
          <w:sz w:val="21"/>
          <w:szCs w:val="21"/>
        </w:rPr>
        <w:t>Avalistas</w:t>
      </w:r>
      <w:r w:rsidR="00653CFA" w:rsidRPr="00DD1917">
        <w:rPr>
          <w:rFonts w:ascii="Tahoma" w:hAnsi="Tahoma" w:cs="Tahoma"/>
          <w:i/>
          <w:sz w:val="21"/>
          <w:szCs w:val="21"/>
        </w:rPr>
        <w:t>:</w:t>
      </w:r>
    </w:p>
    <w:p w14:paraId="393355F2" w14:textId="77777777" w:rsidR="00D2184F" w:rsidRDefault="00D2184F" w:rsidP="00D2184F">
      <w:pPr>
        <w:pStyle w:val="Recuodecorpodetexto"/>
        <w:widowControl w:val="0"/>
        <w:spacing w:after="0" w:line="320" w:lineRule="exact"/>
        <w:ind w:left="0" w:right="-34"/>
        <w:contextualSpacing/>
        <w:jc w:val="center"/>
        <w:rPr>
          <w:rFonts w:ascii="Tahoma" w:hAnsi="Tahoma" w:cs="Tahoma"/>
          <w:b/>
          <w:sz w:val="21"/>
          <w:szCs w:val="21"/>
        </w:rPr>
      </w:pPr>
    </w:p>
    <w:p w14:paraId="6E622ADA" w14:textId="27155097" w:rsidR="00D2184F" w:rsidRDefault="00F45474" w:rsidP="00D2184F">
      <w:pPr>
        <w:pStyle w:val="Recuodecorpodetexto"/>
        <w:widowControl w:val="0"/>
        <w:spacing w:after="0" w:line="320" w:lineRule="exact"/>
        <w:ind w:left="0" w:right="-34"/>
        <w:contextualSpacing/>
        <w:jc w:val="center"/>
        <w:rPr>
          <w:rFonts w:ascii="Tahoma" w:eastAsia="MS Mincho" w:hAnsi="Tahoma"/>
          <w:b/>
          <w:sz w:val="21"/>
        </w:rPr>
      </w:pPr>
      <w:r w:rsidRPr="0046304D">
        <w:rPr>
          <w:rFonts w:ascii="Tahoma" w:hAnsi="Tahoma" w:cs="Tahoma"/>
          <w:sz w:val="21"/>
          <w:szCs w:val="21"/>
          <w:highlight w:val="yellow"/>
        </w:rPr>
        <w:t>[•]</w:t>
      </w:r>
      <w:r w:rsidR="00D2184F" w:rsidRPr="008425AF">
        <w:rPr>
          <w:rFonts w:ascii="Tahoma" w:eastAsia="MS Mincho" w:hAnsi="Tahoma"/>
          <w:b/>
          <w:sz w:val="21"/>
        </w:rPr>
        <w:t>.</w:t>
      </w:r>
    </w:p>
    <w:p w14:paraId="312612AA" w14:textId="77777777" w:rsidR="002879D5" w:rsidRDefault="002879D5" w:rsidP="00D2184F">
      <w:pPr>
        <w:pStyle w:val="Recuodecorpodetexto"/>
        <w:widowControl w:val="0"/>
        <w:spacing w:after="0" w:line="320" w:lineRule="exact"/>
        <w:ind w:left="0" w:right="-34"/>
        <w:contextualSpacing/>
        <w:jc w:val="center"/>
        <w:rPr>
          <w:rFonts w:ascii="Tahoma" w:eastAsia="MS Mincho" w:hAnsi="Tahoma"/>
          <w:sz w:val="21"/>
        </w:rPr>
      </w:pPr>
    </w:p>
    <w:p w14:paraId="7F63719E" w14:textId="77777777" w:rsidR="000C3E77" w:rsidRPr="00DD1917" w:rsidRDefault="000C3E77">
      <w:pPr>
        <w:pStyle w:val="Recuodecorpodetexto"/>
        <w:widowControl w:val="0"/>
        <w:spacing w:after="0" w:line="320" w:lineRule="exact"/>
        <w:ind w:left="0" w:right="-8"/>
        <w:contextualSpacing/>
        <w:rPr>
          <w:rFonts w:ascii="Tahoma" w:hAnsi="Tahoma" w:cs="Tahoma"/>
          <w:i/>
          <w:sz w:val="21"/>
          <w:szCs w:val="21"/>
        </w:rPr>
      </w:pPr>
    </w:p>
    <w:p w14:paraId="6CE8CA5F" w14:textId="77777777" w:rsidR="00023C55" w:rsidRPr="00DD1917" w:rsidRDefault="00023C55">
      <w:pPr>
        <w:pStyle w:val="Recuodecorpodetexto"/>
        <w:widowControl w:val="0"/>
        <w:spacing w:after="0" w:line="320" w:lineRule="exact"/>
        <w:ind w:left="0" w:right="-8"/>
        <w:contextualSpacing/>
        <w:rPr>
          <w:rFonts w:ascii="Tahoma" w:hAnsi="Tahoma" w:cs="Tahoma"/>
          <w:i/>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0C3E77" w:rsidRPr="00DD1917" w14:paraId="210F0E86" w14:textId="77777777" w:rsidTr="000E6BAE">
        <w:trPr>
          <w:jc w:val="center"/>
        </w:trPr>
        <w:tc>
          <w:tcPr>
            <w:tcW w:w="3969" w:type="dxa"/>
            <w:tcBorders>
              <w:top w:val="single" w:sz="4" w:space="0" w:color="auto"/>
            </w:tcBorders>
          </w:tcPr>
          <w:p w14:paraId="26F5AC9C" w14:textId="56434839" w:rsidR="000C3E77" w:rsidRPr="00DD1917" w:rsidRDefault="000C3E77">
            <w:pPr>
              <w:pStyle w:val="Recuodecorpodetexto"/>
              <w:widowControl w:val="0"/>
              <w:spacing w:after="0" w:line="320" w:lineRule="exact"/>
              <w:ind w:left="0" w:right="-8"/>
              <w:contextualSpacing/>
              <w:jc w:val="both"/>
              <w:rPr>
                <w:rFonts w:ascii="Tahoma" w:hAnsi="Tahoma" w:cs="Tahoma"/>
                <w:bCs/>
                <w:sz w:val="21"/>
                <w:szCs w:val="21"/>
              </w:rPr>
            </w:pPr>
          </w:p>
        </w:tc>
        <w:tc>
          <w:tcPr>
            <w:tcW w:w="567" w:type="dxa"/>
          </w:tcPr>
          <w:p w14:paraId="39EB91A6" w14:textId="77777777" w:rsidR="000C3E77" w:rsidRPr="00DD1917" w:rsidRDefault="000C3E77">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1D3F50E4" w14:textId="77C1861F" w:rsidR="000C3E77" w:rsidRPr="00DD1917" w:rsidRDefault="000C3E77">
            <w:pPr>
              <w:pStyle w:val="Recuodecorpodetexto"/>
              <w:widowControl w:val="0"/>
              <w:spacing w:after="0" w:line="320" w:lineRule="exact"/>
              <w:ind w:left="0" w:right="-8"/>
              <w:contextualSpacing/>
              <w:jc w:val="both"/>
              <w:rPr>
                <w:rFonts w:ascii="Tahoma" w:hAnsi="Tahoma" w:cs="Tahoma"/>
                <w:bCs/>
                <w:sz w:val="21"/>
                <w:szCs w:val="21"/>
              </w:rPr>
            </w:pPr>
          </w:p>
        </w:tc>
      </w:tr>
      <w:tr w:rsidR="000C3E77" w:rsidRPr="00DD1917" w14:paraId="024FFF0D" w14:textId="77777777" w:rsidTr="000E6BAE">
        <w:trPr>
          <w:jc w:val="center"/>
        </w:trPr>
        <w:tc>
          <w:tcPr>
            <w:tcW w:w="3969" w:type="dxa"/>
          </w:tcPr>
          <w:p w14:paraId="59AD0065" w14:textId="40D9C494" w:rsidR="000C3E77" w:rsidRPr="00DD1917" w:rsidRDefault="000C3E77">
            <w:pPr>
              <w:pStyle w:val="Recuodecorpodetexto"/>
              <w:widowControl w:val="0"/>
              <w:spacing w:after="0" w:line="320" w:lineRule="exact"/>
              <w:ind w:left="0" w:right="-8"/>
              <w:contextualSpacing/>
              <w:jc w:val="both"/>
              <w:rPr>
                <w:rFonts w:ascii="Tahoma" w:hAnsi="Tahoma" w:cs="Tahoma"/>
                <w:bCs/>
                <w:sz w:val="21"/>
                <w:szCs w:val="21"/>
              </w:rPr>
            </w:pPr>
          </w:p>
        </w:tc>
        <w:tc>
          <w:tcPr>
            <w:tcW w:w="567" w:type="dxa"/>
          </w:tcPr>
          <w:p w14:paraId="5CF51B1A" w14:textId="77777777" w:rsidR="000C3E77" w:rsidRPr="00DD1917" w:rsidRDefault="000C3E77">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421D8A50" w14:textId="6E36A160" w:rsidR="000C3E77" w:rsidRPr="00DD1917" w:rsidRDefault="000C3E77">
            <w:pPr>
              <w:pStyle w:val="Recuodecorpodetexto"/>
              <w:widowControl w:val="0"/>
              <w:spacing w:after="0" w:line="320" w:lineRule="exact"/>
              <w:ind w:left="0" w:right="-8"/>
              <w:contextualSpacing/>
              <w:rPr>
                <w:rFonts w:ascii="Tahoma" w:hAnsi="Tahoma" w:cs="Tahoma"/>
                <w:bCs/>
                <w:sz w:val="21"/>
                <w:szCs w:val="21"/>
              </w:rPr>
            </w:pPr>
          </w:p>
        </w:tc>
      </w:tr>
      <w:tr w:rsidR="000C3E77" w:rsidRPr="00D2184F" w14:paraId="650857BD" w14:textId="77777777" w:rsidTr="00D2184F">
        <w:trPr>
          <w:trHeight w:val="7604"/>
          <w:jc w:val="center"/>
        </w:trPr>
        <w:tc>
          <w:tcPr>
            <w:tcW w:w="8505" w:type="dxa"/>
            <w:gridSpan w:val="3"/>
            <w:vAlign w:val="center"/>
          </w:tcPr>
          <w:p w14:paraId="0FE4EB78" w14:textId="1CA6DA3A" w:rsidR="00024045" w:rsidRDefault="00024045">
            <w:pPr>
              <w:pStyle w:val="Recuodecorpodetexto"/>
              <w:widowControl w:val="0"/>
              <w:spacing w:after="0" w:line="320" w:lineRule="exact"/>
              <w:ind w:left="0" w:right="-34"/>
              <w:contextualSpacing/>
              <w:jc w:val="center"/>
              <w:rPr>
                <w:rFonts w:ascii="Tahoma" w:hAnsi="Tahoma" w:cs="Tahoma"/>
                <w:b/>
                <w:bCs/>
                <w:sz w:val="21"/>
                <w:szCs w:val="21"/>
              </w:rPr>
            </w:pPr>
          </w:p>
          <w:p w14:paraId="480EAE13" w14:textId="77777777" w:rsidR="002879D5" w:rsidRDefault="002879D5">
            <w:pPr>
              <w:pStyle w:val="Recuodecorpodetexto"/>
              <w:widowControl w:val="0"/>
              <w:spacing w:after="0" w:line="320" w:lineRule="exact"/>
              <w:ind w:left="0" w:right="-34"/>
              <w:contextualSpacing/>
              <w:jc w:val="center"/>
              <w:rPr>
                <w:rFonts w:ascii="Tahoma" w:hAnsi="Tahoma" w:cs="Tahoma"/>
                <w:b/>
                <w:bCs/>
                <w:sz w:val="21"/>
                <w:szCs w:val="21"/>
              </w:rPr>
            </w:pPr>
          </w:p>
          <w:p w14:paraId="57716B0C" w14:textId="2319E242" w:rsidR="008951A7" w:rsidRDefault="008951A7">
            <w:pPr>
              <w:pStyle w:val="Recuodecorpodetexto"/>
              <w:widowControl w:val="0"/>
              <w:spacing w:after="0" w:line="320" w:lineRule="exact"/>
              <w:ind w:left="0" w:right="-34"/>
              <w:contextualSpacing/>
              <w:jc w:val="center"/>
              <w:rPr>
                <w:rFonts w:ascii="Tahoma" w:eastAsia="MS Mincho" w:hAnsi="Tahoma"/>
                <w:sz w:val="21"/>
              </w:rPr>
            </w:pPr>
            <w:r>
              <w:rPr>
                <w:rFonts w:ascii="Tahoma" w:eastAsia="MS Mincho" w:hAnsi="Tahoma"/>
                <w:sz w:val="21"/>
              </w:rPr>
              <w:t>________________________________________________</w:t>
            </w:r>
          </w:p>
          <w:p w14:paraId="007F5918" w14:textId="7D574066" w:rsidR="008951A7" w:rsidRPr="0064216D" w:rsidRDefault="00F45474">
            <w:pPr>
              <w:pStyle w:val="Recuodecorpodetexto"/>
              <w:widowControl w:val="0"/>
              <w:spacing w:after="0" w:line="320" w:lineRule="exact"/>
              <w:ind w:left="0" w:right="-34"/>
              <w:contextualSpacing/>
              <w:jc w:val="center"/>
              <w:rPr>
                <w:rFonts w:ascii="Tahoma" w:eastAsia="MS Mincho" w:hAnsi="Tahoma" w:cs="Tahoma"/>
                <w:sz w:val="21"/>
                <w:szCs w:val="21"/>
                <w:lang w:val="it-IT" w:eastAsia="ja-JP"/>
              </w:rPr>
            </w:pPr>
            <w:r w:rsidRPr="0046304D">
              <w:rPr>
                <w:rFonts w:ascii="Tahoma" w:hAnsi="Tahoma" w:cs="Tahoma"/>
                <w:sz w:val="21"/>
                <w:szCs w:val="21"/>
                <w:highlight w:val="yellow"/>
              </w:rPr>
              <w:t>[•]</w:t>
            </w:r>
          </w:p>
          <w:p w14:paraId="1C7DECDA" w14:textId="77777777" w:rsidR="008951A7" w:rsidRPr="0064216D" w:rsidRDefault="008951A7">
            <w:pPr>
              <w:pStyle w:val="Recuodecorpodetexto"/>
              <w:widowControl w:val="0"/>
              <w:spacing w:after="0" w:line="320" w:lineRule="exact"/>
              <w:ind w:left="0" w:right="-34"/>
              <w:contextualSpacing/>
              <w:jc w:val="center"/>
              <w:rPr>
                <w:rFonts w:ascii="Tahoma" w:eastAsia="MS Mincho" w:hAnsi="Tahoma" w:cs="Tahoma"/>
                <w:sz w:val="21"/>
                <w:szCs w:val="21"/>
                <w:lang w:val="it-IT" w:eastAsia="ja-JP"/>
              </w:rPr>
            </w:pPr>
          </w:p>
          <w:p w14:paraId="33CE6455" w14:textId="77777777" w:rsidR="008951A7" w:rsidRPr="00D2184F" w:rsidRDefault="008951A7" w:rsidP="008951A7">
            <w:pPr>
              <w:pStyle w:val="Recuodecorpodetexto"/>
              <w:widowControl w:val="0"/>
              <w:spacing w:after="0" w:line="320" w:lineRule="exact"/>
              <w:ind w:left="0" w:right="-34"/>
              <w:contextualSpacing/>
              <w:jc w:val="center"/>
              <w:rPr>
                <w:rFonts w:ascii="Tahoma" w:eastAsia="MS Mincho" w:hAnsi="Tahoma"/>
                <w:sz w:val="21"/>
                <w:lang w:val="it-IT"/>
              </w:rPr>
            </w:pPr>
            <w:r w:rsidRPr="00D2184F">
              <w:rPr>
                <w:rFonts w:ascii="Tahoma" w:eastAsia="MS Mincho" w:hAnsi="Tahoma"/>
                <w:sz w:val="21"/>
                <w:lang w:val="it-IT"/>
              </w:rPr>
              <w:t>________________________________________________</w:t>
            </w:r>
          </w:p>
          <w:p w14:paraId="68DCA035" w14:textId="174E72B5" w:rsidR="008951A7" w:rsidRPr="00D2184F" w:rsidRDefault="00F45474" w:rsidP="00D2184F">
            <w:pPr>
              <w:pStyle w:val="Recuodecorpodetexto"/>
              <w:widowControl w:val="0"/>
              <w:spacing w:after="0" w:line="320" w:lineRule="exact"/>
              <w:ind w:left="0" w:right="-34"/>
              <w:contextualSpacing/>
              <w:rPr>
                <w:rFonts w:ascii="Tahoma" w:eastAsia="MS Mincho" w:hAnsi="Tahoma"/>
                <w:sz w:val="21"/>
                <w:lang w:val="en-GB" w:eastAsia="ja-JP"/>
              </w:rPr>
            </w:pPr>
            <w:r w:rsidRPr="0046304D">
              <w:rPr>
                <w:rFonts w:ascii="Tahoma" w:hAnsi="Tahoma" w:cs="Tahoma"/>
                <w:sz w:val="21"/>
                <w:szCs w:val="21"/>
                <w:highlight w:val="yellow"/>
              </w:rPr>
              <w:t>[•]</w:t>
            </w:r>
          </w:p>
          <w:p w14:paraId="204A7BAF" w14:textId="77777777" w:rsidR="008951A7" w:rsidRPr="00D2184F" w:rsidRDefault="008951A7">
            <w:pPr>
              <w:pStyle w:val="Recuodecorpodetexto"/>
              <w:widowControl w:val="0"/>
              <w:spacing w:after="0" w:line="320" w:lineRule="exact"/>
              <w:ind w:left="0" w:right="-34"/>
              <w:contextualSpacing/>
              <w:jc w:val="center"/>
              <w:rPr>
                <w:rFonts w:ascii="Tahoma" w:eastAsia="MS Mincho" w:hAnsi="Tahoma"/>
                <w:sz w:val="21"/>
                <w:lang w:val="en-GB" w:eastAsia="ja-JP"/>
              </w:rPr>
            </w:pPr>
          </w:p>
          <w:p w14:paraId="4936272D" w14:textId="77777777" w:rsidR="008951A7" w:rsidRPr="0064216D" w:rsidRDefault="008951A7" w:rsidP="008951A7">
            <w:pPr>
              <w:pStyle w:val="Recuodecorpodetexto"/>
              <w:widowControl w:val="0"/>
              <w:spacing w:after="0" w:line="320" w:lineRule="exact"/>
              <w:ind w:left="0" w:right="-34"/>
              <w:contextualSpacing/>
              <w:jc w:val="center"/>
              <w:rPr>
                <w:rFonts w:ascii="Tahoma" w:eastAsia="MS Mincho" w:hAnsi="Tahoma"/>
                <w:sz w:val="21"/>
                <w:lang w:val="en-GB"/>
              </w:rPr>
            </w:pPr>
            <w:r w:rsidRPr="0064216D">
              <w:rPr>
                <w:rFonts w:ascii="Tahoma" w:eastAsia="MS Mincho" w:hAnsi="Tahoma"/>
                <w:sz w:val="21"/>
                <w:lang w:val="en-GB"/>
              </w:rPr>
              <w:t>________________________________________________</w:t>
            </w:r>
          </w:p>
          <w:p w14:paraId="1847FC1C" w14:textId="379341BA" w:rsidR="000C3E77" w:rsidRPr="00D2184F" w:rsidRDefault="00F45474">
            <w:pPr>
              <w:pStyle w:val="Recuodecorpodetexto"/>
              <w:widowControl w:val="0"/>
              <w:spacing w:after="0" w:line="320" w:lineRule="exact"/>
              <w:ind w:left="0" w:right="-8"/>
              <w:contextualSpacing/>
              <w:jc w:val="center"/>
              <w:rPr>
                <w:rFonts w:ascii="Tahoma" w:hAnsi="Tahoma" w:cs="Tahoma"/>
                <w:bCs/>
                <w:i/>
                <w:color w:val="000000"/>
                <w:sz w:val="21"/>
                <w:szCs w:val="21"/>
                <w:lang w:val="en-GB"/>
              </w:rPr>
            </w:pPr>
            <w:r w:rsidRPr="0046304D">
              <w:rPr>
                <w:rFonts w:ascii="Tahoma" w:hAnsi="Tahoma" w:cs="Tahoma"/>
                <w:sz w:val="21"/>
                <w:szCs w:val="21"/>
                <w:highlight w:val="yellow"/>
              </w:rPr>
              <w:t>[•]</w:t>
            </w:r>
          </w:p>
          <w:p w14:paraId="3063EA9A" w14:textId="77777777" w:rsidR="00024045" w:rsidRPr="00D2184F" w:rsidRDefault="00024045">
            <w:pPr>
              <w:pStyle w:val="Recuodecorpodetexto"/>
              <w:widowControl w:val="0"/>
              <w:spacing w:after="0" w:line="320" w:lineRule="exact"/>
              <w:ind w:left="0" w:right="-8"/>
              <w:contextualSpacing/>
              <w:jc w:val="center"/>
              <w:rPr>
                <w:rFonts w:ascii="Tahoma" w:hAnsi="Tahoma" w:cs="Tahoma"/>
                <w:bCs/>
                <w:i/>
                <w:color w:val="000000"/>
                <w:sz w:val="21"/>
                <w:szCs w:val="21"/>
                <w:lang w:val="en-GB"/>
              </w:rPr>
            </w:pPr>
          </w:p>
          <w:p w14:paraId="21A105F7" w14:textId="77777777" w:rsidR="00024045" w:rsidRPr="00D2184F" w:rsidRDefault="00024045">
            <w:pPr>
              <w:pStyle w:val="Recuodecorpodetexto"/>
              <w:widowControl w:val="0"/>
              <w:spacing w:after="0" w:line="320" w:lineRule="exact"/>
              <w:ind w:left="0" w:right="-8"/>
              <w:contextualSpacing/>
              <w:jc w:val="center"/>
              <w:rPr>
                <w:rFonts w:ascii="Tahoma" w:hAnsi="Tahoma" w:cs="Tahoma"/>
                <w:bCs/>
                <w:i/>
                <w:color w:val="000000"/>
                <w:sz w:val="21"/>
                <w:szCs w:val="21"/>
                <w:lang w:val="en-GB"/>
              </w:rPr>
            </w:pPr>
          </w:p>
          <w:p w14:paraId="3B487048" w14:textId="042BDBEF" w:rsidR="00024045" w:rsidRPr="00D2184F" w:rsidRDefault="00024045">
            <w:pPr>
              <w:pStyle w:val="Recuodecorpodetexto"/>
              <w:widowControl w:val="0"/>
              <w:spacing w:after="0" w:line="320" w:lineRule="exact"/>
              <w:ind w:left="0" w:right="-8"/>
              <w:contextualSpacing/>
              <w:jc w:val="center"/>
              <w:rPr>
                <w:rFonts w:ascii="Tahoma" w:hAnsi="Tahoma" w:cs="Tahoma"/>
                <w:bCs/>
                <w:i/>
                <w:color w:val="000000"/>
                <w:sz w:val="21"/>
                <w:szCs w:val="21"/>
                <w:lang w:val="en-GB"/>
              </w:rPr>
            </w:pPr>
          </w:p>
        </w:tc>
      </w:tr>
    </w:tbl>
    <w:p w14:paraId="6ECFC12D" w14:textId="49AE2265" w:rsidR="00576164" w:rsidRDefault="008A55A8" w:rsidP="005E77B0">
      <w:pPr>
        <w:pStyle w:val="Ttulo1"/>
        <w:spacing w:line="320" w:lineRule="exact"/>
        <w:jc w:val="center"/>
        <w:rPr>
          <w:rFonts w:ascii="Tahoma" w:hAnsi="Tahoma" w:cs="Tahoma"/>
          <w:b/>
          <w:bCs/>
          <w:color w:val="000000" w:themeColor="text1"/>
          <w:sz w:val="21"/>
          <w:szCs w:val="21"/>
        </w:rPr>
      </w:pPr>
      <w:r w:rsidRPr="00381BE2">
        <w:rPr>
          <w:rFonts w:ascii="Tahoma" w:hAnsi="Tahoma"/>
          <w:sz w:val="21"/>
          <w:lang w:val="en-GB"/>
        </w:rPr>
        <w:br w:type="page"/>
      </w:r>
      <w:r w:rsidR="00476488" w:rsidRPr="00DD1917">
        <w:rPr>
          <w:rFonts w:ascii="Tahoma" w:hAnsi="Tahoma" w:cs="Tahoma"/>
          <w:b/>
          <w:bCs/>
          <w:color w:val="000000" w:themeColor="text1"/>
          <w:sz w:val="21"/>
          <w:szCs w:val="21"/>
        </w:rPr>
        <w:lastRenderedPageBreak/>
        <w:t>ANEXO I –</w:t>
      </w:r>
      <w:r w:rsidR="0085700D">
        <w:rPr>
          <w:rFonts w:ascii="Tahoma" w:hAnsi="Tahoma" w:cs="Tahoma"/>
          <w:b/>
          <w:bCs/>
          <w:color w:val="000000" w:themeColor="text1"/>
          <w:sz w:val="21"/>
          <w:szCs w:val="21"/>
        </w:rPr>
        <w:t xml:space="preserve"> </w:t>
      </w:r>
      <w:r w:rsidR="00476488" w:rsidRPr="00DD1917">
        <w:rPr>
          <w:rFonts w:ascii="Tahoma" w:hAnsi="Tahoma" w:cs="Tahoma"/>
          <w:b/>
          <w:bCs/>
          <w:color w:val="000000" w:themeColor="text1"/>
          <w:sz w:val="21"/>
          <w:szCs w:val="21"/>
        </w:rPr>
        <w:t>CRONOGRAMA DE PAGAMENTOS</w:t>
      </w:r>
    </w:p>
    <w:p w14:paraId="386A5542" w14:textId="62559346" w:rsidR="00024045" w:rsidRDefault="00024045" w:rsidP="00024045"/>
    <w:p w14:paraId="07FFDD84" w14:textId="7DE1D8CE" w:rsidR="00024045" w:rsidRDefault="00024045" w:rsidP="00024045"/>
    <w:tbl>
      <w:tblPr>
        <w:tblW w:w="4033" w:type="dxa"/>
        <w:jc w:val="center"/>
        <w:tblCellMar>
          <w:left w:w="70" w:type="dxa"/>
          <w:right w:w="70" w:type="dxa"/>
        </w:tblCellMar>
        <w:tblLook w:val="04A0" w:firstRow="1" w:lastRow="0" w:firstColumn="1" w:lastColumn="0" w:noHBand="0" w:noVBand="1"/>
      </w:tblPr>
      <w:tblGrid>
        <w:gridCol w:w="868"/>
        <w:gridCol w:w="1259"/>
        <w:gridCol w:w="718"/>
        <w:gridCol w:w="1188"/>
      </w:tblGrid>
      <w:tr w:rsidR="00024045" w14:paraId="0BE4F42D" w14:textId="77777777" w:rsidTr="00A6077F">
        <w:trPr>
          <w:trHeight w:val="552"/>
          <w:jc w:val="center"/>
        </w:trPr>
        <w:tc>
          <w:tcPr>
            <w:tcW w:w="868" w:type="dxa"/>
            <w:tcBorders>
              <w:top w:val="nil"/>
              <w:left w:val="nil"/>
              <w:bottom w:val="nil"/>
              <w:right w:val="nil"/>
            </w:tcBorders>
            <w:shd w:val="clear" w:color="auto" w:fill="auto"/>
            <w:vAlign w:val="center"/>
            <w:hideMark/>
          </w:tcPr>
          <w:p w14:paraId="4FC72227" w14:textId="022DA78B" w:rsidR="00024045" w:rsidRDefault="0017146A">
            <w:pPr>
              <w:jc w:val="center"/>
              <w:rPr>
                <w:rFonts w:ascii="Calibri" w:hAnsi="Calibri" w:cs="Calibri"/>
                <w:b/>
                <w:bCs/>
                <w:color w:val="000000"/>
                <w:sz w:val="22"/>
                <w:szCs w:val="22"/>
                <w:lang w:eastAsia="pt-BR"/>
              </w:rPr>
            </w:pPr>
            <w:r>
              <w:rPr>
                <w:rFonts w:ascii="Calibri" w:hAnsi="Calibri" w:cs="Calibri"/>
                <w:b/>
                <w:bCs/>
                <w:color w:val="000000"/>
                <w:sz w:val="22"/>
                <w:szCs w:val="22"/>
              </w:rPr>
              <w:t>Período</w:t>
            </w:r>
          </w:p>
        </w:tc>
        <w:tc>
          <w:tcPr>
            <w:tcW w:w="1259" w:type="dxa"/>
            <w:tcBorders>
              <w:top w:val="nil"/>
              <w:left w:val="nil"/>
              <w:bottom w:val="nil"/>
              <w:right w:val="nil"/>
            </w:tcBorders>
            <w:shd w:val="clear" w:color="auto" w:fill="auto"/>
            <w:vAlign w:val="center"/>
            <w:hideMark/>
          </w:tcPr>
          <w:p w14:paraId="257604D1" w14:textId="77777777" w:rsidR="00024045" w:rsidRDefault="00024045">
            <w:pPr>
              <w:jc w:val="center"/>
              <w:rPr>
                <w:rFonts w:ascii="Calibri" w:hAnsi="Calibri" w:cs="Calibri"/>
                <w:b/>
                <w:bCs/>
                <w:color w:val="000000"/>
                <w:sz w:val="22"/>
                <w:szCs w:val="22"/>
              </w:rPr>
            </w:pPr>
            <w:r>
              <w:rPr>
                <w:rFonts w:ascii="Calibri" w:hAnsi="Calibri" w:cs="Calibri"/>
                <w:b/>
                <w:bCs/>
                <w:color w:val="000000"/>
                <w:sz w:val="22"/>
                <w:szCs w:val="22"/>
              </w:rPr>
              <w:t>Data Aniversário</w:t>
            </w:r>
          </w:p>
        </w:tc>
        <w:tc>
          <w:tcPr>
            <w:tcW w:w="718" w:type="dxa"/>
            <w:tcBorders>
              <w:top w:val="nil"/>
              <w:left w:val="nil"/>
              <w:bottom w:val="nil"/>
              <w:right w:val="nil"/>
            </w:tcBorders>
            <w:shd w:val="clear" w:color="auto" w:fill="auto"/>
            <w:vAlign w:val="center"/>
            <w:hideMark/>
          </w:tcPr>
          <w:p w14:paraId="3BA386D0" w14:textId="77777777" w:rsidR="00024045" w:rsidRDefault="00024045">
            <w:pPr>
              <w:jc w:val="center"/>
              <w:rPr>
                <w:rFonts w:ascii="Calibri" w:hAnsi="Calibri" w:cs="Calibri"/>
                <w:b/>
                <w:bCs/>
                <w:color w:val="000000"/>
                <w:sz w:val="22"/>
                <w:szCs w:val="22"/>
              </w:rPr>
            </w:pPr>
            <w:r>
              <w:rPr>
                <w:rFonts w:ascii="Calibri" w:hAnsi="Calibri" w:cs="Calibri"/>
                <w:b/>
                <w:bCs/>
                <w:color w:val="000000"/>
                <w:sz w:val="22"/>
                <w:szCs w:val="22"/>
              </w:rPr>
              <w:t>Paga Juros?</w:t>
            </w:r>
          </w:p>
        </w:tc>
        <w:tc>
          <w:tcPr>
            <w:tcW w:w="1188" w:type="dxa"/>
            <w:tcBorders>
              <w:top w:val="nil"/>
              <w:left w:val="nil"/>
              <w:bottom w:val="nil"/>
              <w:right w:val="nil"/>
            </w:tcBorders>
            <w:shd w:val="clear" w:color="auto" w:fill="auto"/>
            <w:vAlign w:val="center"/>
            <w:hideMark/>
          </w:tcPr>
          <w:p w14:paraId="0B77BEF2" w14:textId="77777777" w:rsidR="00024045" w:rsidRDefault="00024045">
            <w:pPr>
              <w:jc w:val="center"/>
              <w:rPr>
                <w:rFonts w:ascii="Calibri" w:hAnsi="Calibri" w:cs="Calibri"/>
                <w:b/>
                <w:bCs/>
                <w:color w:val="000000"/>
                <w:sz w:val="22"/>
                <w:szCs w:val="22"/>
              </w:rPr>
            </w:pPr>
            <w:r>
              <w:rPr>
                <w:rFonts w:ascii="Calibri" w:hAnsi="Calibri" w:cs="Calibri"/>
                <w:b/>
                <w:bCs/>
                <w:color w:val="000000"/>
                <w:sz w:val="22"/>
                <w:szCs w:val="22"/>
              </w:rPr>
              <w:t>% Tai</w:t>
            </w:r>
          </w:p>
        </w:tc>
      </w:tr>
      <w:tr w:rsidR="00024045" w14:paraId="5F45D517" w14:textId="77777777" w:rsidTr="00A6077F">
        <w:trPr>
          <w:trHeight w:val="288"/>
          <w:jc w:val="center"/>
        </w:trPr>
        <w:tc>
          <w:tcPr>
            <w:tcW w:w="868" w:type="dxa"/>
            <w:tcBorders>
              <w:top w:val="nil"/>
              <w:left w:val="nil"/>
              <w:bottom w:val="nil"/>
              <w:right w:val="nil"/>
            </w:tcBorders>
            <w:shd w:val="clear" w:color="auto" w:fill="auto"/>
            <w:vAlign w:val="center"/>
            <w:hideMark/>
          </w:tcPr>
          <w:p w14:paraId="697826E8"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Emissão</w:t>
            </w:r>
          </w:p>
        </w:tc>
        <w:tc>
          <w:tcPr>
            <w:tcW w:w="1259" w:type="dxa"/>
            <w:tcBorders>
              <w:top w:val="nil"/>
              <w:left w:val="nil"/>
              <w:bottom w:val="nil"/>
              <w:right w:val="nil"/>
            </w:tcBorders>
            <w:shd w:val="clear" w:color="auto" w:fill="auto"/>
            <w:vAlign w:val="center"/>
            <w:hideMark/>
          </w:tcPr>
          <w:p w14:paraId="417973D7" w14:textId="77777777" w:rsidR="00024045" w:rsidRDefault="00024045">
            <w:pPr>
              <w:jc w:val="center"/>
              <w:rPr>
                <w:rFonts w:ascii="Calibri" w:hAnsi="Calibri" w:cs="Calibri"/>
                <w:color w:val="000000"/>
                <w:sz w:val="22"/>
                <w:szCs w:val="22"/>
              </w:rPr>
            </w:pPr>
          </w:p>
        </w:tc>
        <w:tc>
          <w:tcPr>
            <w:tcW w:w="718" w:type="dxa"/>
            <w:tcBorders>
              <w:top w:val="nil"/>
              <w:left w:val="nil"/>
              <w:bottom w:val="nil"/>
              <w:right w:val="nil"/>
            </w:tcBorders>
            <w:shd w:val="clear" w:color="auto" w:fill="auto"/>
            <w:vAlign w:val="center"/>
            <w:hideMark/>
          </w:tcPr>
          <w:p w14:paraId="6B5DC59C" w14:textId="77777777" w:rsidR="00024045" w:rsidRDefault="00024045">
            <w:pPr>
              <w:jc w:val="center"/>
              <w:rPr>
                <w:sz w:val="20"/>
                <w:szCs w:val="20"/>
              </w:rPr>
            </w:pPr>
          </w:p>
        </w:tc>
        <w:tc>
          <w:tcPr>
            <w:tcW w:w="1188" w:type="dxa"/>
            <w:tcBorders>
              <w:top w:val="nil"/>
              <w:left w:val="nil"/>
              <w:bottom w:val="nil"/>
              <w:right w:val="nil"/>
            </w:tcBorders>
            <w:shd w:val="clear" w:color="auto" w:fill="auto"/>
            <w:vAlign w:val="center"/>
            <w:hideMark/>
          </w:tcPr>
          <w:p w14:paraId="0772EEF5" w14:textId="77777777" w:rsidR="00024045" w:rsidRDefault="00024045">
            <w:pPr>
              <w:jc w:val="center"/>
              <w:rPr>
                <w:sz w:val="20"/>
                <w:szCs w:val="20"/>
              </w:rPr>
            </w:pPr>
          </w:p>
        </w:tc>
      </w:tr>
      <w:tr w:rsidR="00024045" w14:paraId="3CCD26DD" w14:textId="77777777" w:rsidTr="00B4677A">
        <w:trPr>
          <w:trHeight w:val="288"/>
          <w:jc w:val="center"/>
        </w:trPr>
        <w:tc>
          <w:tcPr>
            <w:tcW w:w="868" w:type="dxa"/>
            <w:tcBorders>
              <w:top w:val="nil"/>
              <w:left w:val="nil"/>
              <w:bottom w:val="nil"/>
              <w:right w:val="nil"/>
            </w:tcBorders>
            <w:shd w:val="clear" w:color="auto" w:fill="auto"/>
            <w:vAlign w:val="center"/>
            <w:hideMark/>
          </w:tcPr>
          <w:p w14:paraId="1AF9F3B8" w14:textId="02D08367" w:rsidR="00024045" w:rsidRDefault="00F663C6">
            <w:pPr>
              <w:jc w:val="center"/>
              <w:rPr>
                <w:rFonts w:ascii="Calibri" w:hAnsi="Calibri" w:cs="Calibri"/>
                <w:color w:val="000000"/>
                <w:sz w:val="22"/>
                <w:szCs w:val="22"/>
              </w:rPr>
            </w:pPr>
            <w:r>
              <w:rPr>
                <w:rFonts w:ascii="Calibri" w:hAnsi="Calibri" w:cs="Calibri"/>
                <w:color w:val="000000"/>
                <w:sz w:val="22"/>
                <w:szCs w:val="22"/>
              </w:rPr>
              <w:t>1</w:t>
            </w:r>
          </w:p>
        </w:tc>
        <w:tc>
          <w:tcPr>
            <w:tcW w:w="1259" w:type="dxa"/>
            <w:tcBorders>
              <w:top w:val="nil"/>
              <w:left w:val="nil"/>
              <w:bottom w:val="nil"/>
              <w:right w:val="nil"/>
            </w:tcBorders>
            <w:shd w:val="clear" w:color="auto" w:fill="auto"/>
            <w:vAlign w:val="center"/>
          </w:tcPr>
          <w:p w14:paraId="020799C3" w14:textId="6F5C5986" w:rsidR="00024045" w:rsidRDefault="00024045">
            <w:pPr>
              <w:jc w:val="center"/>
              <w:rPr>
                <w:rFonts w:ascii="Calibri" w:hAnsi="Calibri" w:cs="Calibri"/>
                <w:color w:val="000000"/>
                <w:sz w:val="22"/>
                <w:szCs w:val="22"/>
              </w:rPr>
            </w:pPr>
          </w:p>
        </w:tc>
        <w:tc>
          <w:tcPr>
            <w:tcW w:w="718" w:type="dxa"/>
            <w:tcBorders>
              <w:top w:val="nil"/>
              <w:left w:val="nil"/>
              <w:bottom w:val="nil"/>
              <w:right w:val="nil"/>
            </w:tcBorders>
            <w:shd w:val="clear" w:color="auto" w:fill="auto"/>
            <w:vAlign w:val="center"/>
            <w:hideMark/>
          </w:tcPr>
          <w:p w14:paraId="78A27EFD"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0CEEB61D" w14:textId="7718D571" w:rsidR="00024045" w:rsidRDefault="00024045">
            <w:pPr>
              <w:jc w:val="center"/>
              <w:rPr>
                <w:rFonts w:ascii="Calibri" w:hAnsi="Calibri" w:cs="Calibri"/>
                <w:color w:val="000000"/>
                <w:sz w:val="22"/>
                <w:szCs w:val="22"/>
              </w:rPr>
            </w:pPr>
            <w:r>
              <w:rPr>
                <w:rFonts w:ascii="Calibri" w:hAnsi="Calibri" w:cs="Calibri"/>
                <w:color w:val="000000"/>
                <w:sz w:val="22"/>
                <w:szCs w:val="22"/>
              </w:rPr>
              <w:t>0,00</w:t>
            </w:r>
            <w:ins w:id="200" w:author="Matheus Gomes Faria" w:date="2021-11-19T18:00:00Z">
              <w:r w:rsidR="00640210">
                <w:rPr>
                  <w:rFonts w:ascii="Calibri" w:hAnsi="Calibri" w:cs="Calibri"/>
                  <w:color w:val="000000"/>
                  <w:sz w:val="22"/>
                  <w:szCs w:val="22"/>
                </w:rPr>
                <w:t>00</w:t>
              </w:r>
            </w:ins>
            <w:r>
              <w:rPr>
                <w:rFonts w:ascii="Calibri" w:hAnsi="Calibri" w:cs="Calibri"/>
                <w:color w:val="000000"/>
                <w:sz w:val="22"/>
                <w:szCs w:val="22"/>
              </w:rPr>
              <w:t>%</w:t>
            </w:r>
          </w:p>
        </w:tc>
      </w:tr>
      <w:tr w:rsidR="00024045" w14:paraId="426913B6" w14:textId="77777777" w:rsidTr="00B4677A">
        <w:trPr>
          <w:trHeight w:val="288"/>
          <w:jc w:val="center"/>
        </w:trPr>
        <w:tc>
          <w:tcPr>
            <w:tcW w:w="868" w:type="dxa"/>
            <w:tcBorders>
              <w:top w:val="nil"/>
              <w:left w:val="nil"/>
              <w:bottom w:val="nil"/>
              <w:right w:val="nil"/>
            </w:tcBorders>
            <w:shd w:val="clear" w:color="auto" w:fill="auto"/>
            <w:vAlign w:val="center"/>
            <w:hideMark/>
          </w:tcPr>
          <w:p w14:paraId="2558CC32" w14:textId="7A81AB6B" w:rsidR="00024045" w:rsidRDefault="00F663C6">
            <w:pPr>
              <w:jc w:val="center"/>
              <w:rPr>
                <w:rFonts w:ascii="Calibri" w:hAnsi="Calibri" w:cs="Calibri"/>
                <w:color w:val="000000"/>
                <w:sz w:val="22"/>
                <w:szCs w:val="22"/>
              </w:rPr>
            </w:pPr>
            <w:r>
              <w:rPr>
                <w:rFonts w:ascii="Calibri" w:hAnsi="Calibri" w:cs="Calibri"/>
                <w:color w:val="000000"/>
                <w:sz w:val="22"/>
                <w:szCs w:val="22"/>
              </w:rPr>
              <w:t>2</w:t>
            </w:r>
          </w:p>
        </w:tc>
        <w:tc>
          <w:tcPr>
            <w:tcW w:w="1259" w:type="dxa"/>
            <w:tcBorders>
              <w:top w:val="nil"/>
              <w:left w:val="nil"/>
              <w:bottom w:val="nil"/>
              <w:right w:val="nil"/>
            </w:tcBorders>
            <w:shd w:val="clear" w:color="auto" w:fill="auto"/>
            <w:vAlign w:val="center"/>
          </w:tcPr>
          <w:p w14:paraId="5A9E60D2" w14:textId="44E3519B" w:rsidR="00024045" w:rsidRDefault="00024045">
            <w:pPr>
              <w:jc w:val="center"/>
              <w:rPr>
                <w:rFonts w:ascii="Calibri" w:hAnsi="Calibri" w:cs="Calibri"/>
                <w:color w:val="000000"/>
                <w:sz w:val="22"/>
                <w:szCs w:val="22"/>
              </w:rPr>
            </w:pPr>
          </w:p>
        </w:tc>
        <w:tc>
          <w:tcPr>
            <w:tcW w:w="718" w:type="dxa"/>
            <w:tcBorders>
              <w:top w:val="nil"/>
              <w:left w:val="nil"/>
              <w:bottom w:val="nil"/>
              <w:right w:val="nil"/>
            </w:tcBorders>
            <w:shd w:val="clear" w:color="auto" w:fill="auto"/>
            <w:vAlign w:val="center"/>
            <w:hideMark/>
          </w:tcPr>
          <w:p w14:paraId="08F53D25"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43377AA6" w14:textId="2556ABA5" w:rsidR="00024045" w:rsidRDefault="00024045">
            <w:pPr>
              <w:jc w:val="center"/>
              <w:rPr>
                <w:rFonts w:ascii="Calibri" w:hAnsi="Calibri" w:cs="Calibri"/>
                <w:color w:val="000000"/>
                <w:sz w:val="22"/>
                <w:szCs w:val="22"/>
              </w:rPr>
            </w:pPr>
            <w:r>
              <w:rPr>
                <w:rFonts w:ascii="Calibri" w:hAnsi="Calibri" w:cs="Calibri"/>
                <w:color w:val="000000"/>
                <w:sz w:val="22"/>
                <w:szCs w:val="22"/>
              </w:rPr>
              <w:t>0,00</w:t>
            </w:r>
            <w:ins w:id="201" w:author="Matheus Gomes Faria" w:date="2021-11-19T18:00:00Z">
              <w:r w:rsidR="00640210">
                <w:rPr>
                  <w:rFonts w:ascii="Calibri" w:hAnsi="Calibri" w:cs="Calibri"/>
                  <w:color w:val="000000"/>
                  <w:sz w:val="22"/>
                  <w:szCs w:val="22"/>
                </w:rPr>
                <w:t>00</w:t>
              </w:r>
            </w:ins>
            <w:r>
              <w:rPr>
                <w:rFonts w:ascii="Calibri" w:hAnsi="Calibri" w:cs="Calibri"/>
                <w:color w:val="000000"/>
                <w:sz w:val="22"/>
                <w:szCs w:val="22"/>
              </w:rPr>
              <w:t>%</w:t>
            </w:r>
          </w:p>
        </w:tc>
      </w:tr>
      <w:tr w:rsidR="00024045" w14:paraId="3405C4CF" w14:textId="77777777" w:rsidTr="00B4677A">
        <w:trPr>
          <w:trHeight w:val="288"/>
          <w:jc w:val="center"/>
        </w:trPr>
        <w:tc>
          <w:tcPr>
            <w:tcW w:w="868" w:type="dxa"/>
            <w:tcBorders>
              <w:top w:val="nil"/>
              <w:left w:val="nil"/>
              <w:bottom w:val="nil"/>
              <w:right w:val="nil"/>
            </w:tcBorders>
            <w:shd w:val="clear" w:color="auto" w:fill="auto"/>
            <w:vAlign w:val="center"/>
            <w:hideMark/>
          </w:tcPr>
          <w:p w14:paraId="54260C0D" w14:textId="5B9A14E4" w:rsidR="00024045" w:rsidRDefault="00F663C6">
            <w:pPr>
              <w:jc w:val="center"/>
              <w:rPr>
                <w:rFonts w:ascii="Calibri" w:hAnsi="Calibri" w:cs="Calibri"/>
                <w:color w:val="000000"/>
                <w:sz w:val="22"/>
                <w:szCs w:val="22"/>
              </w:rPr>
            </w:pPr>
            <w:r>
              <w:rPr>
                <w:rFonts w:ascii="Calibri" w:hAnsi="Calibri" w:cs="Calibri"/>
                <w:color w:val="000000"/>
                <w:sz w:val="22"/>
                <w:szCs w:val="22"/>
              </w:rPr>
              <w:t>3</w:t>
            </w:r>
          </w:p>
        </w:tc>
        <w:tc>
          <w:tcPr>
            <w:tcW w:w="1259" w:type="dxa"/>
            <w:tcBorders>
              <w:top w:val="nil"/>
              <w:left w:val="nil"/>
              <w:bottom w:val="nil"/>
              <w:right w:val="nil"/>
            </w:tcBorders>
            <w:shd w:val="clear" w:color="auto" w:fill="auto"/>
            <w:vAlign w:val="center"/>
          </w:tcPr>
          <w:p w14:paraId="52A92DE1" w14:textId="5FBE7EC0" w:rsidR="00024045" w:rsidRDefault="00024045">
            <w:pPr>
              <w:jc w:val="center"/>
              <w:rPr>
                <w:rFonts w:ascii="Calibri" w:hAnsi="Calibri" w:cs="Calibri"/>
                <w:color w:val="000000"/>
                <w:sz w:val="22"/>
                <w:szCs w:val="22"/>
              </w:rPr>
            </w:pPr>
          </w:p>
        </w:tc>
        <w:tc>
          <w:tcPr>
            <w:tcW w:w="718" w:type="dxa"/>
            <w:tcBorders>
              <w:top w:val="nil"/>
              <w:left w:val="nil"/>
              <w:bottom w:val="nil"/>
              <w:right w:val="nil"/>
            </w:tcBorders>
            <w:shd w:val="clear" w:color="auto" w:fill="auto"/>
            <w:vAlign w:val="center"/>
            <w:hideMark/>
          </w:tcPr>
          <w:p w14:paraId="3F5204CD"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488F142C" w14:textId="6CFA1F52" w:rsidR="00024045" w:rsidRDefault="00024045">
            <w:pPr>
              <w:jc w:val="center"/>
              <w:rPr>
                <w:rFonts w:ascii="Calibri" w:hAnsi="Calibri" w:cs="Calibri"/>
                <w:color w:val="000000"/>
                <w:sz w:val="22"/>
                <w:szCs w:val="22"/>
              </w:rPr>
            </w:pPr>
            <w:r>
              <w:rPr>
                <w:rFonts w:ascii="Calibri" w:hAnsi="Calibri" w:cs="Calibri"/>
                <w:color w:val="000000"/>
                <w:sz w:val="22"/>
                <w:szCs w:val="22"/>
              </w:rPr>
              <w:t>0,00</w:t>
            </w:r>
            <w:ins w:id="202" w:author="Matheus Gomes Faria" w:date="2021-11-19T18:00:00Z">
              <w:r w:rsidR="00640210">
                <w:rPr>
                  <w:rFonts w:ascii="Calibri" w:hAnsi="Calibri" w:cs="Calibri"/>
                  <w:color w:val="000000"/>
                  <w:sz w:val="22"/>
                  <w:szCs w:val="22"/>
                </w:rPr>
                <w:t>00</w:t>
              </w:r>
            </w:ins>
            <w:r>
              <w:rPr>
                <w:rFonts w:ascii="Calibri" w:hAnsi="Calibri" w:cs="Calibri"/>
                <w:color w:val="000000"/>
                <w:sz w:val="22"/>
                <w:szCs w:val="22"/>
              </w:rPr>
              <w:t>%</w:t>
            </w:r>
          </w:p>
        </w:tc>
      </w:tr>
      <w:tr w:rsidR="00024045" w14:paraId="707A82A1" w14:textId="77777777" w:rsidTr="00B4677A">
        <w:trPr>
          <w:trHeight w:val="288"/>
          <w:jc w:val="center"/>
        </w:trPr>
        <w:tc>
          <w:tcPr>
            <w:tcW w:w="868" w:type="dxa"/>
            <w:tcBorders>
              <w:top w:val="nil"/>
              <w:left w:val="nil"/>
              <w:bottom w:val="nil"/>
              <w:right w:val="nil"/>
            </w:tcBorders>
            <w:shd w:val="clear" w:color="auto" w:fill="auto"/>
            <w:vAlign w:val="center"/>
            <w:hideMark/>
          </w:tcPr>
          <w:p w14:paraId="5C5C1775" w14:textId="412053C2" w:rsidR="00024045" w:rsidRDefault="00F663C6">
            <w:pPr>
              <w:jc w:val="center"/>
              <w:rPr>
                <w:rFonts w:ascii="Calibri" w:hAnsi="Calibri" w:cs="Calibri"/>
                <w:color w:val="000000"/>
                <w:sz w:val="22"/>
                <w:szCs w:val="22"/>
              </w:rPr>
            </w:pPr>
            <w:r>
              <w:rPr>
                <w:rFonts w:ascii="Calibri" w:hAnsi="Calibri" w:cs="Calibri"/>
                <w:color w:val="000000"/>
                <w:sz w:val="22"/>
                <w:szCs w:val="22"/>
              </w:rPr>
              <w:t>4</w:t>
            </w:r>
          </w:p>
        </w:tc>
        <w:tc>
          <w:tcPr>
            <w:tcW w:w="1259" w:type="dxa"/>
            <w:tcBorders>
              <w:top w:val="nil"/>
              <w:left w:val="nil"/>
              <w:bottom w:val="nil"/>
              <w:right w:val="nil"/>
            </w:tcBorders>
            <w:shd w:val="clear" w:color="auto" w:fill="auto"/>
            <w:vAlign w:val="center"/>
          </w:tcPr>
          <w:p w14:paraId="53FCD0AC" w14:textId="2A11649E" w:rsidR="00024045" w:rsidRDefault="00024045">
            <w:pPr>
              <w:jc w:val="center"/>
              <w:rPr>
                <w:rFonts w:ascii="Calibri" w:hAnsi="Calibri" w:cs="Calibri"/>
                <w:color w:val="000000"/>
                <w:sz w:val="22"/>
                <w:szCs w:val="22"/>
              </w:rPr>
            </w:pPr>
          </w:p>
        </w:tc>
        <w:tc>
          <w:tcPr>
            <w:tcW w:w="718" w:type="dxa"/>
            <w:tcBorders>
              <w:top w:val="nil"/>
              <w:left w:val="nil"/>
              <w:bottom w:val="nil"/>
              <w:right w:val="nil"/>
            </w:tcBorders>
            <w:shd w:val="clear" w:color="auto" w:fill="auto"/>
            <w:vAlign w:val="center"/>
            <w:hideMark/>
          </w:tcPr>
          <w:p w14:paraId="24DE4947"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7EADE6C1" w14:textId="096D5846" w:rsidR="00024045" w:rsidRDefault="00024045">
            <w:pPr>
              <w:jc w:val="center"/>
              <w:rPr>
                <w:rFonts w:ascii="Calibri" w:hAnsi="Calibri" w:cs="Calibri"/>
                <w:color w:val="000000"/>
                <w:sz w:val="22"/>
                <w:szCs w:val="22"/>
              </w:rPr>
            </w:pPr>
            <w:r>
              <w:rPr>
                <w:rFonts w:ascii="Calibri" w:hAnsi="Calibri" w:cs="Calibri"/>
                <w:color w:val="000000"/>
                <w:sz w:val="22"/>
                <w:szCs w:val="22"/>
              </w:rPr>
              <w:t>0,00</w:t>
            </w:r>
            <w:ins w:id="203" w:author="Matheus Gomes Faria" w:date="2021-11-19T18:00:00Z">
              <w:r w:rsidR="00640210">
                <w:rPr>
                  <w:rFonts w:ascii="Calibri" w:hAnsi="Calibri" w:cs="Calibri"/>
                  <w:color w:val="000000"/>
                  <w:sz w:val="22"/>
                  <w:szCs w:val="22"/>
                </w:rPr>
                <w:t>00</w:t>
              </w:r>
            </w:ins>
            <w:r>
              <w:rPr>
                <w:rFonts w:ascii="Calibri" w:hAnsi="Calibri" w:cs="Calibri"/>
                <w:color w:val="000000"/>
                <w:sz w:val="22"/>
                <w:szCs w:val="22"/>
              </w:rPr>
              <w:t>%</w:t>
            </w:r>
          </w:p>
        </w:tc>
      </w:tr>
      <w:tr w:rsidR="00024045" w14:paraId="1985AF8D" w14:textId="77777777" w:rsidTr="00B4677A">
        <w:trPr>
          <w:trHeight w:val="288"/>
          <w:jc w:val="center"/>
        </w:trPr>
        <w:tc>
          <w:tcPr>
            <w:tcW w:w="868" w:type="dxa"/>
            <w:tcBorders>
              <w:top w:val="nil"/>
              <w:left w:val="nil"/>
              <w:bottom w:val="nil"/>
              <w:right w:val="nil"/>
            </w:tcBorders>
            <w:shd w:val="clear" w:color="auto" w:fill="auto"/>
            <w:vAlign w:val="center"/>
            <w:hideMark/>
          </w:tcPr>
          <w:p w14:paraId="26F258E5" w14:textId="103A06A8" w:rsidR="00024045" w:rsidRDefault="00F663C6">
            <w:pPr>
              <w:jc w:val="center"/>
              <w:rPr>
                <w:rFonts w:ascii="Calibri" w:hAnsi="Calibri" w:cs="Calibri"/>
                <w:color w:val="000000"/>
                <w:sz w:val="22"/>
                <w:szCs w:val="22"/>
              </w:rPr>
            </w:pPr>
            <w:r>
              <w:rPr>
                <w:rFonts w:ascii="Calibri" w:hAnsi="Calibri" w:cs="Calibri"/>
                <w:color w:val="000000"/>
                <w:sz w:val="22"/>
                <w:szCs w:val="22"/>
              </w:rPr>
              <w:t>5</w:t>
            </w:r>
          </w:p>
        </w:tc>
        <w:tc>
          <w:tcPr>
            <w:tcW w:w="1259" w:type="dxa"/>
            <w:tcBorders>
              <w:top w:val="nil"/>
              <w:left w:val="nil"/>
              <w:bottom w:val="nil"/>
              <w:right w:val="nil"/>
            </w:tcBorders>
            <w:shd w:val="clear" w:color="auto" w:fill="auto"/>
            <w:vAlign w:val="center"/>
          </w:tcPr>
          <w:p w14:paraId="3A490D27" w14:textId="784DC535" w:rsidR="00024045" w:rsidRDefault="00024045">
            <w:pPr>
              <w:jc w:val="center"/>
              <w:rPr>
                <w:rFonts w:ascii="Calibri" w:hAnsi="Calibri" w:cs="Calibri"/>
                <w:color w:val="000000"/>
                <w:sz w:val="22"/>
                <w:szCs w:val="22"/>
              </w:rPr>
            </w:pPr>
          </w:p>
        </w:tc>
        <w:tc>
          <w:tcPr>
            <w:tcW w:w="718" w:type="dxa"/>
            <w:tcBorders>
              <w:top w:val="nil"/>
              <w:left w:val="nil"/>
              <w:bottom w:val="nil"/>
              <w:right w:val="nil"/>
            </w:tcBorders>
            <w:shd w:val="clear" w:color="auto" w:fill="auto"/>
            <w:vAlign w:val="center"/>
            <w:hideMark/>
          </w:tcPr>
          <w:p w14:paraId="1F8A6158"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1AC52E16" w14:textId="04E71DFF" w:rsidR="00024045" w:rsidRDefault="00024045">
            <w:pPr>
              <w:jc w:val="center"/>
              <w:rPr>
                <w:rFonts w:ascii="Calibri" w:hAnsi="Calibri" w:cs="Calibri"/>
                <w:color w:val="000000"/>
                <w:sz w:val="22"/>
                <w:szCs w:val="22"/>
              </w:rPr>
            </w:pPr>
            <w:r>
              <w:rPr>
                <w:rFonts w:ascii="Calibri" w:hAnsi="Calibri" w:cs="Calibri"/>
                <w:color w:val="000000"/>
                <w:sz w:val="22"/>
                <w:szCs w:val="22"/>
              </w:rPr>
              <w:t>0,00</w:t>
            </w:r>
            <w:ins w:id="204" w:author="Matheus Gomes Faria" w:date="2021-11-19T18:00:00Z">
              <w:r w:rsidR="00640210">
                <w:rPr>
                  <w:rFonts w:ascii="Calibri" w:hAnsi="Calibri" w:cs="Calibri"/>
                  <w:color w:val="000000"/>
                  <w:sz w:val="22"/>
                  <w:szCs w:val="22"/>
                </w:rPr>
                <w:t>00</w:t>
              </w:r>
            </w:ins>
            <w:r>
              <w:rPr>
                <w:rFonts w:ascii="Calibri" w:hAnsi="Calibri" w:cs="Calibri"/>
                <w:color w:val="000000"/>
                <w:sz w:val="22"/>
                <w:szCs w:val="22"/>
              </w:rPr>
              <w:t>%</w:t>
            </w:r>
          </w:p>
        </w:tc>
      </w:tr>
      <w:tr w:rsidR="00024045" w14:paraId="276A6F7E" w14:textId="77777777" w:rsidTr="00B4677A">
        <w:trPr>
          <w:trHeight w:val="288"/>
          <w:jc w:val="center"/>
        </w:trPr>
        <w:tc>
          <w:tcPr>
            <w:tcW w:w="868" w:type="dxa"/>
            <w:tcBorders>
              <w:top w:val="nil"/>
              <w:left w:val="nil"/>
              <w:bottom w:val="nil"/>
              <w:right w:val="nil"/>
            </w:tcBorders>
            <w:shd w:val="clear" w:color="auto" w:fill="auto"/>
            <w:vAlign w:val="center"/>
            <w:hideMark/>
          </w:tcPr>
          <w:p w14:paraId="38AC787C" w14:textId="1D1E11F5" w:rsidR="00024045" w:rsidRDefault="00F663C6">
            <w:pPr>
              <w:jc w:val="center"/>
              <w:rPr>
                <w:rFonts w:ascii="Calibri" w:hAnsi="Calibri" w:cs="Calibri"/>
                <w:color w:val="000000"/>
                <w:sz w:val="22"/>
                <w:szCs w:val="22"/>
              </w:rPr>
            </w:pPr>
            <w:r>
              <w:rPr>
                <w:rFonts w:ascii="Calibri" w:hAnsi="Calibri" w:cs="Calibri"/>
                <w:color w:val="000000"/>
                <w:sz w:val="22"/>
                <w:szCs w:val="22"/>
              </w:rPr>
              <w:t>6</w:t>
            </w:r>
          </w:p>
        </w:tc>
        <w:tc>
          <w:tcPr>
            <w:tcW w:w="1259" w:type="dxa"/>
            <w:tcBorders>
              <w:top w:val="nil"/>
              <w:left w:val="nil"/>
              <w:bottom w:val="nil"/>
              <w:right w:val="nil"/>
            </w:tcBorders>
            <w:shd w:val="clear" w:color="auto" w:fill="auto"/>
            <w:vAlign w:val="center"/>
          </w:tcPr>
          <w:p w14:paraId="4B96F2BB" w14:textId="5A936ADA" w:rsidR="00024045" w:rsidRDefault="00024045">
            <w:pPr>
              <w:jc w:val="center"/>
              <w:rPr>
                <w:rFonts w:ascii="Calibri" w:hAnsi="Calibri" w:cs="Calibri"/>
                <w:color w:val="000000"/>
                <w:sz w:val="22"/>
                <w:szCs w:val="22"/>
              </w:rPr>
            </w:pPr>
          </w:p>
        </w:tc>
        <w:tc>
          <w:tcPr>
            <w:tcW w:w="718" w:type="dxa"/>
            <w:tcBorders>
              <w:top w:val="nil"/>
              <w:left w:val="nil"/>
              <w:bottom w:val="nil"/>
              <w:right w:val="nil"/>
            </w:tcBorders>
            <w:shd w:val="clear" w:color="auto" w:fill="auto"/>
            <w:vAlign w:val="center"/>
            <w:hideMark/>
          </w:tcPr>
          <w:p w14:paraId="78EAC6EC"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61DE4784" w14:textId="38D65046" w:rsidR="00024045" w:rsidRDefault="00024045">
            <w:pPr>
              <w:jc w:val="center"/>
              <w:rPr>
                <w:rFonts w:ascii="Calibri" w:hAnsi="Calibri" w:cs="Calibri"/>
                <w:color w:val="000000"/>
                <w:sz w:val="22"/>
                <w:szCs w:val="22"/>
              </w:rPr>
            </w:pPr>
            <w:r>
              <w:rPr>
                <w:rFonts w:ascii="Calibri" w:hAnsi="Calibri" w:cs="Calibri"/>
                <w:color w:val="000000"/>
                <w:sz w:val="22"/>
                <w:szCs w:val="22"/>
              </w:rPr>
              <w:t>0,00</w:t>
            </w:r>
            <w:ins w:id="205" w:author="Matheus Gomes Faria" w:date="2021-11-19T18:00:00Z">
              <w:r w:rsidR="00640210">
                <w:rPr>
                  <w:rFonts w:ascii="Calibri" w:hAnsi="Calibri" w:cs="Calibri"/>
                  <w:color w:val="000000"/>
                  <w:sz w:val="22"/>
                  <w:szCs w:val="22"/>
                </w:rPr>
                <w:t>00</w:t>
              </w:r>
            </w:ins>
            <w:r>
              <w:rPr>
                <w:rFonts w:ascii="Calibri" w:hAnsi="Calibri" w:cs="Calibri"/>
                <w:color w:val="000000"/>
                <w:sz w:val="22"/>
                <w:szCs w:val="22"/>
              </w:rPr>
              <w:t>%</w:t>
            </w:r>
          </w:p>
        </w:tc>
      </w:tr>
      <w:tr w:rsidR="00024045" w14:paraId="2E232992" w14:textId="77777777" w:rsidTr="00B4677A">
        <w:trPr>
          <w:trHeight w:val="288"/>
          <w:jc w:val="center"/>
        </w:trPr>
        <w:tc>
          <w:tcPr>
            <w:tcW w:w="868" w:type="dxa"/>
            <w:tcBorders>
              <w:top w:val="nil"/>
              <w:left w:val="nil"/>
              <w:bottom w:val="nil"/>
              <w:right w:val="nil"/>
            </w:tcBorders>
            <w:shd w:val="clear" w:color="auto" w:fill="auto"/>
            <w:vAlign w:val="center"/>
            <w:hideMark/>
          </w:tcPr>
          <w:p w14:paraId="3943F4C3" w14:textId="25A39CF4" w:rsidR="00024045" w:rsidRDefault="00F663C6">
            <w:pPr>
              <w:jc w:val="center"/>
              <w:rPr>
                <w:rFonts w:ascii="Calibri" w:hAnsi="Calibri" w:cs="Calibri"/>
                <w:color w:val="000000"/>
                <w:sz w:val="22"/>
                <w:szCs w:val="22"/>
              </w:rPr>
            </w:pPr>
            <w:r>
              <w:rPr>
                <w:rFonts w:ascii="Calibri" w:hAnsi="Calibri" w:cs="Calibri"/>
                <w:color w:val="000000"/>
                <w:sz w:val="22"/>
                <w:szCs w:val="22"/>
              </w:rPr>
              <w:t>7</w:t>
            </w:r>
          </w:p>
        </w:tc>
        <w:tc>
          <w:tcPr>
            <w:tcW w:w="1259" w:type="dxa"/>
            <w:tcBorders>
              <w:top w:val="nil"/>
              <w:left w:val="nil"/>
              <w:bottom w:val="nil"/>
              <w:right w:val="nil"/>
            </w:tcBorders>
            <w:shd w:val="clear" w:color="auto" w:fill="auto"/>
            <w:vAlign w:val="center"/>
          </w:tcPr>
          <w:p w14:paraId="7F11BB52" w14:textId="64771CE9" w:rsidR="00024045" w:rsidRDefault="00024045">
            <w:pPr>
              <w:jc w:val="center"/>
              <w:rPr>
                <w:rFonts w:ascii="Calibri" w:hAnsi="Calibri" w:cs="Calibri"/>
                <w:color w:val="000000"/>
                <w:sz w:val="22"/>
                <w:szCs w:val="22"/>
              </w:rPr>
            </w:pPr>
          </w:p>
        </w:tc>
        <w:tc>
          <w:tcPr>
            <w:tcW w:w="718" w:type="dxa"/>
            <w:tcBorders>
              <w:top w:val="nil"/>
              <w:left w:val="nil"/>
              <w:bottom w:val="nil"/>
              <w:right w:val="nil"/>
            </w:tcBorders>
            <w:shd w:val="clear" w:color="auto" w:fill="auto"/>
            <w:vAlign w:val="center"/>
            <w:hideMark/>
          </w:tcPr>
          <w:p w14:paraId="664C3ADD"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157B16B7" w14:textId="71A5A12F" w:rsidR="00024045" w:rsidRDefault="00024045">
            <w:pPr>
              <w:jc w:val="center"/>
              <w:rPr>
                <w:rFonts w:ascii="Calibri" w:hAnsi="Calibri" w:cs="Calibri"/>
                <w:color w:val="000000"/>
                <w:sz w:val="22"/>
                <w:szCs w:val="22"/>
              </w:rPr>
            </w:pPr>
            <w:r>
              <w:rPr>
                <w:rFonts w:ascii="Calibri" w:hAnsi="Calibri" w:cs="Calibri"/>
                <w:color w:val="000000"/>
                <w:sz w:val="22"/>
                <w:szCs w:val="22"/>
              </w:rPr>
              <w:t>0,00</w:t>
            </w:r>
            <w:ins w:id="206" w:author="Matheus Gomes Faria" w:date="2021-11-19T18:00:00Z">
              <w:r w:rsidR="00640210">
                <w:rPr>
                  <w:rFonts w:ascii="Calibri" w:hAnsi="Calibri" w:cs="Calibri"/>
                  <w:color w:val="000000"/>
                  <w:sz w:val="22"/>
                  <w:szCs w:val="22"/>
                </w:rPr>
                <w:t>00</w:t>
              </w:r>
            </w:ins>
            <w:r>
              <w:rPr>
                <w:rFonts w:ascii="Calibri" w:hAnsi="Calibri" w:cs="Calibri"/>
                <w:color w:val="000000"/>
                <w:sz w:val="22"/>
                <w:szCs w:val="22"/>
              </w:rPr>
              <w:t>%</w:t>
            </w:r>
          </w:p>
        </w:tc>
      </w:tr>
      <w:tr w:rsidR="00024045" w14:paraId="454F1F52" w14:textId="77777777" w:rsidTr="00B4677A">
        <w:trPr>
          <w:trHeight w:val="288"/>
          <w:jc w:val="center"/>
        </w:trPr>
        <w:tc>
          <w:tcPr>
            <w:tcW w:w="868" w:type="dxa"/>
            <w:tcBorders>
              <w:top w:val="nil"/>
              <w:left w:val="nil"/>
              <w:bottom w:val="nil"/>
              <w:right w:val="nil"/>
            </w:tcBorders>
            <w:shd w:val="clear" w:color="auto" w:fill="auto"/>
            <w:vAlign w:val="center"/>
            <w:hideMark/>
          </w:tcPr>
          <w:p w14:paraId="15FE9DA2" w14:textId="10C8F1EB" w:rsidR="00024045" w:rsidRDefault="00F663C6">
            <w:pPr>
              <w:jc w:val="center"/>
              <w:rPr>
                <w:rFonts w:ascii="Calibri" w:hAnsi="Calibri" w:cs="Calibri"/>
                <w:color w:val="000000"/>
                <w:sz w:val="22"/>
                <w:szCs w:val="22"/>
              </w:rPr>
            </w:pPr>
            <w:r>
              <w:rPr>
                <w:rFonts w:ascii="Calibri" w:hAnsi="Calibri" w:cs="Calibri"/>
                <w:color w:val="000000"/>
                <w:sz w:val="22"/>
                <w:szCs w:val="22"/>
              </w:rPr>
              <w:t>8</w:t>
            </w:r>
          </w:p>
        </w:tc>
        <w:tc>
          <w:tcPr>
            <w:tcW w:w="1259" w:type="dxa"/>
            <w:tcBorders>
              <w:top w:val="nil"/>
              <w:left w:val="nil"/>
              <w:bottom w:val="nil"/>
              <w:right w:val="nil"/>
            </w:tcBorders>
            <w:shd w:val="clear" w:color="auto" w:fill="auto"/>
            <w:vAlign w:val="center"/>
          </w:tcPr>
          <w:p w14:paraId="63F2104A" w14:textId="489D102E" w:rsidR="00024045" w:rsidRDefault="00024045">
            <w:pPr>
              <w:jc w:val="center"/>
              <w:rPr>
                <w:rFonts w:ascii="Calibri" w:hAnsi="Calibri" w:cs="Calibri"/>
                <w:color w:val="000000"/>
                <w:sz w:val="22"/>
                <w:szCs w:val="22"/>
              </w:rPr>
            </w:pPr>
          </w:p>
        </w:tc>
        <w:tc>
          <w:tcPr>
            <w:tcW w:w="718" w:type="dxa"/>
            <w:tcBorders>
              <w:top w:val="nil"/>
              <w:left w:val="nil"/>
              <w:bottom w:val="nil"/>
              <w:right w:val="nil"/>
            </w:tcBorders>
            <w:shd w:val="clear" w:color="auto" w:fill="auto"/>
            <w:vAlign w:val="center"/>
            <w:hideMark/>
          </w:tcPr>
          <w:p w14:paraId="5867C8D0"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208FBCEA" w14:textId="0DD592F0" w:rsidR="00024045" w:rsidRDefault="00024045">
            <w:pPr>
              <w:jc w:val="center"/>
              <w:rPr>
                <w:rFonts w:ascii="Calibri" w:hAnsi="Calibri" w:cs="Calibri"/>
                <w:color w:val="000000"/>
                <w:sz w:val="22"/>
                <w:szCs w:val="22"/>
              </w:rPr>
            </w:pPr>
            <w:r>
              <w:rPr>
                <w:rFonts w:ascii="Calibri" w:hAnsi="Calibri" w:cs="Calibri"/>
                <w:color w:val="000000"/>
                <w:sz w:val="22"/>
                <w:szCs w:val="22"/>
              </w:rPr>
              <w:t>0,00</w:t>
            </w:r>
            <w:ins w:id="207" w:author="Matheus Gomes Faria" w:date="2021-11-19T18:00:00Z">
              <w:r w:rsidR="00640210">
                <w:rPr>
                  <w:rFonts w:ascii="Calibri" w:hAnsi="Calibri" w:cs="Calibri"/>
                  <w:color w:val="000000"/>
                  <w:sz w:val="22"/>
                  <w:szCs w:val="22"/>
                </w:rPr>
                <w:t>00</w:t>
              </w:r>
            </w:ins>
            <w:r>
              <w:rPr>
                <w:rFonts w:ascii="Calibri" w:hAnsi="Calibri" w:cs="Calibri"/>
                <w:color w:val="000000"/>
                <w:sz w:val="22"/>
                <w:szCs w:val="22"/>
              </w:rPr>
              <w:t>%</w:t>
            </w:r>
          </w:p>
        </w:tc>
      </w:tr>
      <w:tr w:rsidR="00024045" w14:paraId="47090747" w14:textId="77777777" w:rsidTr="00B4677A">
        <w:trPr>
          <w:trHeight w:val="288"/>
          <w:jc w:val="center"/>
        </w:trPr>
        <w:tc>
          <w:tcPr>
            <w:tcW w:w="868" w:type="dxa"/>
            <w:tcBorders>
              <w:top w:val="nil"/>
              <w:left w:val="nil"/>
              <w:bottom w:val="nil"/>
              <w:right w:val="nil"/>
            </w:tcBorders>
            <w:shd w:val="clear" w:color="auto" w:fill="auto"/>
            <w:vAlign w:val="center"/>
            <w:hideMark/>
          </w:tcPr>
          <w:p w14:paraId="07715D1E" w14:textId="07F57D78" w:rsidR="00024045" w:rsidRDefault="00F663C6">
            <w:pPr>
              <w:jc w:val="center"/>
              <w:rPr>
                <w:rFonts w:ascii="Calibri" w:hAnsi="Calibri" w:cs="Calibri"/>
                <w:color w:val="000000"/>
                <w:sz w:val="22"/>
                <w:szCs w:val="22"/>
              </w:rPr>
            </w:pPr>
            <w:r>
              <w:rPr>
                <w:rFonts w:ascii="Calibri" w:hAnsi="Calibri" w:cs="Calibri"/>
                <w:color w:val="000000"/>
                <w:sz w:val="22"/>
                <w:szCs w:val="22"/>
              </w:rPr>
              <w:t>9</w:t>
            </w:r>
          </w:p>
        </w:tc>
        <w:tc>
          <w:tcPr>
            <w:tcW w:w="1259" w:type="dxa"/>
            <w:tcBorders>
              <w:top w:val="nil"/>
              <w:left w:val="nil"/>
              <w:bottom w:val="nil"/>
              <w:right w:val="nil"/>
            </w:tcBorders>
            <w:shd w:val="clear" w:color="auto" w:fill="auto"/>
            <w:vAlign w:val="center"/>
          </w:tcPr>
          <w:p w14:paraId="230DF096" w14:textId="4C828003" w:rsidR="00024045" w:rsidRDefault="00024045">
            <w:pPr>
              <w:jc w:val="center"/>
              <w:rPr>
                <w:rFonts w:ascii="Calibri" w:hAnsi="Calibri" w:cs="Calibri"/>
                <w:color w:val="000000"/>
                <w:sz w:val="22"/>
                <w:szCs w:val="22"/>
              </w:rPr>
            </w:pPr>
          </w:p>
        </w:tc>
        <w:tc>
          <w:tcPr>
            <w:tcW w:w="718" w:type="dxa"/>
            <w:tcBorders>
              <w:top w:val="nil"/>
              <w:left w:val="nil"/>
              <w:bottom w:val="nil"/>
              <w:right w:val="nil"/>
            </w:tcBorders>
            <w:shd w:val="clear" w:color="auto" w:fill="auto"/>
            <w:vAlign w:val="center"/>
            <w:hideMark/>
          </w:tcPr>
          <w:p w14:paraId="68D3762B"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13693AFF" w14:textId="2EA05760" w:rsidR="00024045" w:rsidRDefault="00024045">
            <w:pPr>
              <w:jc w:val="center"/>
              <w:rPr>
                <w:rFonts w:ascii="Calibri" w:hAnsi="Calibri" w:cs="Calibri"/>
                <w:color w:val="000000"/>
                <w:sz w:val="22"/>
                <w:szCs w:val="22"/>
              </w:rPr>
            </w:pPr>
            <w:r>
              <w:rPr>
                <w:rFonts w:ascii="Calibri" w:hAnsi="Calibri" w:cs="Calibri"/>
                <w:color w:val="000000"/>
                <w:sz w:val="22"/>
                <w:szCs w:val="22"/>
              </w:rPr>
              <w:t>0,00</w:t>
            </w:r>
            <w:ins w:id="208" w:author="Matheus Gomes Faria" w:date="2021-11-19T18:00:00Z">
              <w:r w:rsidR="00640210">
                <w:rPr>
                  <w:rFonts w:ascii="Calibri" w:hAnsi="Calibri" w:cs="Calibri"/>
                  <w:color w:val="000000"/>
                  <w:sz w:val="22"/>
                  <w:szCs w:val="22"/>
                </w:rPr>
                <w:t>00</w:t>
              </w:r>
            </w:ins>
            <w:r>
              <w:rPr>
                <w:rFonts w:ascii="Calibri" w:hAnsi="Calibri" w:cs="Calibri"/>
                <w:color w:val="000000"/>
                <w:sz w:val="22"/>
                <w:szCs w:val="22"/>
              </w:rPr>
              <w:t>%</w:t>
            </w:r>
          </w:p>
        </w:tc>
      </w:tr>
      <w:tr w:rsidR="00024045" w14:paraId="160D98EA" w14:textId="77777777" w:rsidTr="00B4677A">
        <w:trPr>
          <w:trHeight w:val="288"/>
          <w:jc w:val="center"/>
        </w:trPr>
        <w:tc>
          <w:tcPr>
            <w:tcW w:w="868" w:type="dxa"/>
            <w:tcBorders>
              <w:top w:val="nil"/>
              <w:left w:val="nil"/>
              <w:bottom w:val="nil"/>
              <w:right w:val="nil"/>
            </w:tcBorders>
            <w:shd w:val="clear" w:color="auto" w:fill="auto"/>
            <w:vAlign w:val="center"/>
            <w:hideMark/>
          </w:tcPr>
          <w:p w14:paraId="406902F0" w14:textId="6FDB27CD" w:rsidR="00024045" w:rsidRDefault="00F663C6">
            <w:pPr>
              <w:jc w:val="center"/>
              <w:rPr>
                <w:rFonts w:ascii="Calibri" w:hAnsi="Calibri" w:cs="Calibri"/>
                <w:color w:val="000000"/>
                <w:sz w:val="22"/>
                <w:szCs w:val="22"/>
              </w:rPr>
            </w:pPr>
            <w:r>
              <w:rPr>
                <w:rFonts w:ascii="Calibri" w:hAnsi="Calibri" w:cs="Calibri"/>
                <w:color w:val="000000"/>
                <w:sz w:val="22"/>
                <w:szCs w:val="22"/>
              </w:rPr>
              <w:t>10</w:t>
            </w:r>
          </w:p>
        </w:tc>
        <w:tc>
          <w:tcPr>
            <w:tcW w:w="1259" w:type="dxa"/>
            <w:tcBorders>
              <w:top w:val="nil"/>
              <w:left w:val="nil"/>
              <w:bottom w:val="nil"/>
              <w:right w:val="nil"/>
            </w:tcBorders>
            <w:shd w:val="clear" w:color="auto" w:fill="auto"/>
            <w:vAlign w:val="center"/>
          </w:tcPr>
          <w:p w14:paraId="17A28A5B" w14:textId="4575E1FC" w:rsidR="00024045" w:rsidRDefault="00024045">
            <w:pPr>
              <w:jc w:val="center"/>
              <w:rPr>
                <w:rFonts w:ascii="Calibri" w:hAnsi="Calibri" w:cs="Calibri"/>
                <w:color w:val="000000"/>
                <w:sz w:val="22"/>
                <w:szCs w:val="22"/>
              </w:rPr>
            </w:pPr>
          </w:p>
        </w:tc>
        <w:tc>
          <w:tcPr>
            <w:tcW w:w="718" w:type="dxa"/>
            <w:tcBorders>
              <w:top w:val="nil"/>
              <w:left w:val="nil"/>
              <w:bottom w:val="nil"/>
              <w:right w:val="nil"/>
            </w:tcBorders>
            <w:shd w:val="clear" w:color="auto" w:fill="auto"/>
            <w:vAlign w:val="center"/>
            <w:hideMark/>
          </w:tcPr>
          <w:p w14:paraId="51A27E61"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61D7275A" w14:textId="641FD8A2" w:rsidR="00024045" w:rsidRDefault="00024045">
            <w:pPr>
              <w:jc w:val="center"/>
              <w:rPr>
                <w:rFonts w:ascii="Calibri" w:hAnsi="Calibri" w:cs="Calibri"/>
                <w:color w:val="000000"/>
                <w:sz w:val="22"/>
                <w:szCs w:val="22"/>
              </w:rPr>
            </w:pPr>
            <w:r>
              <w:rPr>
                <w:rFonts w:ascii="Calibri" w:hAnsi="Calibri" w:cs="Calibri"/>
                <w:color w:val="000000"/>
                <w:sz w:val="22"/>
                <w:szCs w:val="22"/>
              </w:rPr>
              <w:t>0,00</w:t>
            </w:r>
            <w:ins w:id="209" w:author="Matheus Gomes Faria" w:date="2021-11-19T18:00:00Z">
              <w:r w:rsidR="00640210">
                <w:rPr>
                  <w:rFonts w:ascii="Calibri" w:hAnsi="Calibri" w:cs="Calibri"/>
                  <w:color w:val="000000"/>
                  <w:sz w:val="22"/>
                  <w:szCs w:val="22"/>
                </w:rPr>
                <w:t>00</w:t>
              </w:r>
            </w:ins>
            <w:r>
              <w:rPr>
                <w:rFonts w:ascii="Calibri" w:hAnsi="Calibri" w:cs="Calibri"/>
                <w:color w:val="000000"/>
                <w:sz w:val="22"/>
                <w:szCs w:val="22"/>
              </w:rPr>
              <w:t>%</w:t>
            </w:r>
          </w:p>
        </w:tc>
      </w:tr>
      <w:tr w:rsidR="00024045" w14:paraId="43BD07A5" w14:textId="77777777" w:rsidTr="00B4677A">
        <w:trPr>
          <w:trHeight w:val="288"/>
          <w:jc w:val="center"/>
        </w:trPr>
        <w:tc>
          <w:tcPr>
            <w:tcW w:w="868" w:type="dxa"/>
            <w:tcBorders>
              <w:top w:val="nil"/>
              <w:left w:val="nil"/>
              <w:bottom w:val="nil"/>
              <w:right w:val="nil"/>
            </w:tcBorders>
            <w:shd w:val="clear" w:color="auto" w:fill="auto"/>
            <w:vAlign w:val="center"/>
            <w:hideMark/>
          </w:tcPr>
          <w:p w14:paraId="22B00E18" w14:textId="4592E10D" w:rsidR="00024045" w:rsidRDefault="00F663C6">
            <w:pPr>
              <w:jc w:val="center"/>
              <w:rPr>
                <w:rFonts w:ascii="Calibri" w:hAnsi="Calibri" w:cs="Calibri"/>
                <w:color w:val="000000"/>
                <w:sz w:val="22"/>
                <w:szCs w:val="22"/>
              </w:rPr>
            </w:pPr>
            <w:r>
              <w:rPr>
                <w:rFonts w:ascii="Calibri" w:hAnsi="Calibri" w:cs="Calibri"/>
                <w:color w:val="000000"/>
                <w:sz w:val="22"/>
                <w:szCs w:val="22"/>
              </w:rPr>
              <w:t>11</w:t>
            </w:r>
          </w:p>
        </w:tc>
        <w:tc>
          <w:tcPr>
            <w:tcW w:w="1259" w:type="dxa"/>
            <w:tcBorders>
              <w:top w:val="nil"/>
              <w:left w:val="nil"/>
              <w:bottom w:val="nil"/>
              <w:right w:val="nil"/>
            </w:tcBorders>
            <w:shd w:val="clear" w:color="auto" w:fill="auto"/>
            <w:vAlign w:val="center"/>
          </w:tcPr>
          <w:p w14:paraId="57197453" w14:textId="566B53CB" w:rsidR="00024045" w:rsidRDefault="00024045">
            <w:pPr>
              <w:jc w:val="center"/>
              <w:rPr>
                <w:rFonts w:ascii="Calibri" w:hAnsi="Calibri" w:cs="Calibri"/>
                <w:color w:val="000000"/>
                <w:sz w:val="22"/>
                <w:szCs w:val="22"/>
              </w:rPr>
            </w:pPr>
          </w:p>
        </w:tc>
        <w:tc>
          <w:tcPr>
            <w:tcW w:w="718" w:type="dxa"/>
            <w:tcBorders>
              <w:top w:val="nil"/>
              <w:left w:val="nil"/>
              <w:bottom w:val="nil"/>
              <w:right w:val="nil"/>
            </w:tcBorders>
            <w:shd w:val="clear" w:color="auto" w:fill="auto"/>
            <w:vAlign w:val="center"/>
            <w:hideMark/>
          </w:tcPr>
          <w:p w14:paraId="06908A8B"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721FA9AB" w14:textId="4512AAFC" w:rsidR="00024045" w:rsidRDefault="00024045">
            <w:pPr>
              <w:jc w:val="center"/>
              <w:rPr>
                <w:rFonts w:ascii="Calibri" w:hAnsi="Calibri" w:cs="Calibri"/>
                <w:color w:val="000000"/>
                <w:sz w:val="22"/>
                <w:szCs w:val="22"/>
              </w:rPr>
            </w:pPr>
            <w:r>
              <w:rPr>
                <w:rFonts w:ascii="Calibri" w:hAnsi="Calibri" w:cs="Calibri"/>
                <w:color w:val="000000"/>
                <w:sz w:val="22"/>
                <w:szCs w:val="22"/>
              </w:rPr>
              <w:t>0,00</w:t>
            </w:r>
            <w:ins w:id="210" w:author="Matheus Gomes Faria" w:date="2021-11-19T18:00:00Z">
              <w:r w:rsidR="00640210">
                <w:rPr>
                  <w:rFonts w:ascii="Calibri" w:hAnsi="Calibri" w:cs="Calibri"/>
                  <w:color w:val="000000"/>
                  <w:sz w:val="22"/>
                  <w:szCs w:val="22"/>
                </w:rPr>
                <w:t>00</w:t>
              </w:r>
            </w:ins>
            <w:r>
              <w:rPr>
                <w:rFonts w:ascii="Calibri" w:hAnsi="Calibri" w:cs="Calibri"/>
                <w:color w:val="000000"/>
                <w:sz w:val="22"/>
                <w:szCs w:val="22"/>
              </w:rPr>
              <w:t>%</w:t>
            </w:r>
          </w:p>
        </w:tc>
      </w:tr>
      <w:tr w:rsidR="00024045" w14:paraId="66509FAE" w14:textId="77777777" w:rsidTr="00B4677A">
        <w:trPr>
          <w:trHeight w:val="288"/>
          <w:jc w:val="center"/>
        </w:trPr>
        <w:tc>
          <w:tcPr>
            <w:tcW w:w="868" w:type="dxa"/>
            <w:tcBorders>
              <w:top w:val="nil"/>
              <w:left w:val="nil"/>
              <w:bottom w:val="nil"/>
              <w:right w:val="nil"/>
            </w:tcBorders>
            <w:shd w:val="clear" w:color="auto" w:fill="auto"/>
            <w:vAlign w:val="center"/>
            <w:hideMark/>
          </w:tcPr>
          <w:p w14:paraId="45DB2EF7" w14:textId="2ED09A0C" w:rsidR="00024045" w:rsidRDefault="00F663C6">
            <w:pPr>
              <w:jc w:val="center"/>
              <w:rPr>
                <w:rFonts w:ascii="Calibri" w:hAnsi="Calibri" w:cs="Calibri"/>
                <w:color w:val="000000"/>
                <w:sz w:val="22"/>
                <w:szCs w:val="22"/>
              </w:rPr>
            </w:pPr>
            <w:r>
              <w:rPr>
                <w:rFonts w:ascii="Calibri" w:hAnsi="Calibri" w:cs="Calibri"/>
                <w:color w:val="000000"/>
                <w:sz w:val="22"/>
                <w:szCs w:val="22"/>
              </w:rPr>
              <w:t>12</w:t>
            </w:r>
          </w:p>
        </w:tc>
        <w:tc>
          <w:tcPr>
            <w:tcW w:w="1259" w:type="dxa"/>
            <w:tcBorders>
              <w:top w:val="nil"/>
              <w:left w:val="nil"/>
              <w:bottom w:val="nil"/>
              <w:right w:val="nil"/>
            </w:tcBorders>
            <w:shd w:val="clear" w:color="auto" w:fill="auto"/>
            <w:vAlign w:val="center"/>
          </w:tcPr>
          <w:p w14:paraId="04A59466" w14:textId="6E7A6504" w:rsidR="00024045" w:rsidRDefault="00024045">
            <w:pPr>
              <w:jc w:val="center"/>
              <w:rPr>
                <w:rFonts w:ascii="Calibri" w:hAnsi="Calibri" w:cs="Calibri"/>
                <w:color w:val="000000"/>
                <w:sz w:val="22"/>
                <w:szCs w:val="22"/>
              </w:rPr>
            </w:pPr>
          </w:p>
        </w:tc>
        <w:tc>
          <w:tcPr>
            <w:tcW w:w="718" w:type="dxa"/>
            <w:tcBorders>
              <w:top w:val="nil"/>
              <w:left w:val="nil"/>
              <w:bottom w:val="nil"/>
              <w:right w:val="nil"/>
            </w:tcBorders>
            <w:shd w:val="clear" w:color="auto" w:fill="auto"/>
            <w:vAlign w:val="center"/>
            <w:hideMark/>
          </w:tcPr>
          <w:p w14:paraId="5F3AB849"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6ABCC14D" w14:textId="5A7D190C" w:rsidR="00024045" w:rsidRDefault="00024045">
            <w:pPr>
              <w:jc w:val="center"/>
              <w:rPr>
                <w:rFonts w:ascii="Calibri" w:hAnsi="Calibri" w:cs="Calibri"/>
                <w:color w:val="000000"/>
                <w:sz w:val="22"/>
                <w:szCs w:val="22"/>
              </w:rPr>
            </w:pPr>
            <w:r>
              <w:rPr>
                <w:rFonts w:ascii="Calibri" w:hAnsi="Calibri" w:cs="Calibri"/>
                <w:color w:val="000000"/>
                <w:sz w:val="22"/>
                <w:szCs w:val="22"/>
              </w:rPr>
              <w:t>0,00</w:t>
            </w:r>
            <w:ins w:id="211" w:author="Matheus Gomes Faria" w:date="2021-11-19T18:00:00Z">
              <w:r w:rsidR="00640210">
                <w:rPr>
                  <w:rFonts w:ascii="Calibri" w:hAnsi="Calibri" w:cs="Calibri"/>
                  <w:color w:val="000000"/>
                  <w:sz w:val="22"/>
                  <w:szCs w:val="22"/>
                </w:rPr>
                <w:t>00</w:t>
              </w:r>
            </w:ins>
            <w:r>
              <w:rPr>
                <w:rFonts w:ascii="Calibri" w:hAnsi="Calibri" w:cs="Calibri"/>
                <w:color w:val="000000"/>
                <w:sz w:val="22"/>
                <w:szCs w:val="22"/>
              </w:rPr>
              <w:t>%</w:t>
            </w:r>
          </w:p>
        </w:tc>
      </w:tr>
      <w:tr w:rsidR="00024045" w14:paraId="166FA319" w14:textId="77777777" w:rsidTr="00B4677A">
        <w:trPr>
          <w:trHeight w:val="288"/>
          <w:jc w:val="center"/>
        </w:trPr>
        <w:tc>
          <w:tcPr>
            <w:tcW w:w="868" w:type="dxa"/>
            <w:tcBorders>
              <w:top w:val="nil"/>
              <w:left w:val="nil"/>
              <w:bottom w:val="nil"/>
              <w:right w:val="nil"/>
            </w:tcBorders>
            <w:shd w:val="clear" w:color="auto" w:fill="auto"/>
            <w:vAlign w:val="center"/>
            <w:hideMark/>
          </w:tcPr>
          <w:p w14:paraId="3E0AC7F4" w14:textId="13B28E89" w:rsidR="00024045" w:rsidRDefault="00F663C6">
            <w:pPr>
              <w:jc w:val="center"/>
              <w:rPr>
                <w:rFonts w:ascii="Calibri" w:hAnsi="Calibri" w:cs="Calibri"/>
                <w:color w:val="000000"/>
                <w:sz w:val="22"/>
                <w:szCs w:val="22"/>
              </w:rPr>
            </w:pPr>
            <w:r>
              <w:rPr>
                <w:rFonts w:ascii="Calibri" w:hAnsi="Calibri" w:cs="Calibri"/>
                <w:color w:val="000000"/>
                <w:sz w:val="22"/>
                <w:szCs w:val="22"/>
              </w:rPr>
              <w:t>13</w:t>
            </w:r>
          </w:p>
        </w:tc>
        <w:tc>
          <w:tcPr>
            <w:tcW w:w="1259" w:type="dxa"/>
            <w:tcBorders>
              <w:top w:val="nil"/>
              <w:left w:val="nil"/>
              <w:bottom w:val="nil"/>
              <w:right w:val="nil"/>
            </w:tcBorders>
            <w:shd w:val="clear" w:color="auto" w:fill="auto"/>
            <w:vAlign w:val="center"/>
          </w:tcPr>
          <w:p w14:paraId="3EA5AB24" w14:textId="68823539" w:rsidR="00024045" w:rsidRDefault="00024045">
            <w:pPr>
              <w:jc w:val="center"/>
              <w:rPr>
                <w:rFonts w:ascii="Calibri" w:hAnsi="Calibri" w:cs="Calibri"/>
                <w:color w:val="000000"/>
                <w:sz w:val="22"/>
                <w:szCs w:val="22"/>
              </w:rPr>
            </w:pPr>
          </w:p>
        </w:tc>
        <w:tc>
          <w:tcPr>
            <w:tcW w:w="718" w:type="dxa"/>
            <w:tcBorders>
              <w:top w:val="nil"/>
              <w:left w:val="nil"/>
              <w:bottom w:val="nil"/>
              <w:right w:val="nil"/>
            </w:tcBorders>
            <w:shd w:val="clear" w:color="auto" w:fill="auto"/>
            <w:vAlign w:val="center"/>
            <w:hideMark/>
          </w:tcPr>
          <w:p w14:paraId="74A35333"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38BBC48A" w14:textId="2CEBCBDA" w:rsidR="00024045" w:rsidRDefault="00024045">
            <w:pPr>
              <w:jc w:val="center"/>
              <w:rPr>
                <w:rFonts w:ascii="Calibri" w:hAnsi="Calibri" w:cs="Calibri"/>
                <w:color w:val="000000"/>
                <w:sz w:val="22"/>
                <w:szCs w:val="22"/>
              </w:rPr>
            </w:pPr>
            <w:r>
              <w:rPr>
                <w:rFonts w:ascii="Calibri" w:hAnsi="Calibri" w:cs="Calibri"/>
                <w:color w:val="000000"/>
                <w:sz w:val="22"/>
                <w:szCs w:val="22"/>
              </w:rPr>
              <w:t>0,00</w:t>
            </w:r>
            <w:ins w:id="212" w:author="Matheus Gomes Faria" w:date="2021-11-19T18:00:00Z">
              <w:r w:rsidR="00640210">
                <w:rPr>
                  <w:rFonts w:ascii="Calibri" w:hAnsi="Calibri" w:cs="Calibri"/>
                  <w:color w:val="000000"/>
                  <w:sz w:val="22"/>
                  <w:szCs w:val="22"/>
                </w:rPr>
                <w:t>00</w:t>
              </w:r>
            </w:ins>
            <w:r>
              <w:rPr>
                <w:rFonts w:ascii="Calibri" w:hAnsi="Calibri" w:cs="Calibri"/>
                <w:color w:val="000000"/>
                <w:sz w:val="22"/>
                <w:szCs w:val="22"/>
              </w:rPr>
              <w:t>%</w:t>
            </w:r>
          </w:p>
        </w:tc>
      </w:tr>
      <w:tr w:rsidR="00024045" w14:paraId="48771196" w14:textId="77777777" w:rsidTr="00B4677A">
        <w:trPr>
          <w:trHeight w:val="288"/>
          <w:jc w:val="center"/>
        </w:trPr>
        <w:tc>
          <w:tcPr>
            <w:tcW w:w="868" w:type="dxa"/>
            <w:tcBorders>
              <w:top w:val="nil"/>
              <w:left w:val="nil"/>
              <w:bottom w:val="nil"/>
              <w:right w:val="nil"/>
            </w:tcBorders>
            <w:shd w:val="clear" w:color="auto" w:fill="auto"/>
            <w:vAlign w:val="center"/>
            <w:hideMark/>
          </w:tcPr>
          <w:p w14:paraId="53D0BC10" w14:textId="4412DEE2" w:rsidR="00024045" w:rsidRDefault="00F663C6">
            <w:pPr>
              <w:jc w:val="center"/>
              <w:rPr>
                <w:rFonts w:ascii="Calibri" w:hAnsi="Calibri" w:cs="Calibri"/>
                <w:color w:val="000000"/>
                <w:sz w:val="22"/>
                <w:szCs w:val="22"/>
              </w:rPr>
            </w:pPr>
            <w:r>
              <w:rPr>
                <w:rFonts w:ascii="Calibri" w:hAnsi="Calibri" w:cs="Calibri"/>
                <w:color w:val="000000"/>
                <w:sz w:val="22"/>
                <w:szCs w:val="22"/>
              </w:rPr>
              <w:t>14</w:t>
            </w:r>
          </w:p>
        </w:tc>
        <w:tc>
          <w:tcPr>
            <w:tcW w:w="1259" w:type="dxa"/>
            <w:tcBorders>
              <w:top w:val="nil"/>
              <w:left w:val="nil"/>
              <w:bottom w:val="nil"/>
              <w:right w:val="nil"/>
            </w:tcBorders>
            <w:shd w:val="clear" w:color="auto" w:fill="auto"/>
            <w:vAlign w:val="center"/>
          </w:tcPr>
          <w:p w14:paraId="09CBA4AE" w14:textId="6640C5C3" w:rsidR="00024045" w:rsidRDefault="00024045">
            <w:pPr>
              <w:jc w:val="center"/>
              <w:rPr>
                <w:rFonts w:ascii="Calibri" w:hAnsi="Calibri" w:cs="Calibri"/>
                <w:color w:val="000000"/>
                <w:sz w:val="22"/>
                <w:szCs w:val="22"/>
              </w:rPr>
            </w:pPr>
          </w:p>
        </w:tc>
        <w:tc>
          <w:tcPr>
            <w:tcW w:w="718" w:type="dxa"/>
            <w:tcBorders>
              <w:top w:val="nil"/>
              <w:left w:val="nil"/>
              <w:bottom w:val="nil"/>
              <w:right w:val="nil"/>
            </w:tcBorders>
            <w:shd w:val="clear" w:color="auto" w:fill="auto"/>
            <w:vAlign w:val="center"/>
            <w:hideMark/>
          </w:tcPr>
          <w:p w14:paraId="64796C25"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2136A57B" w14:textId="0AF52358" w:rsidR="00024045" w:rsidRDefault="00024045">
            <w:pPr>
              <w:jc w:val="center"/>
              <w:rPr>
                <w:rFonts w:ascii="Calibri" w:hAnsi="Calibri" w:cs="Calibri"/>
                <w:color w:val="000000"/>
                <w:sz w:val="22"/>
                <w:szCs w:val="22"/>
              </w:rPr>
            </w:pPr>
            <w:r>
              <w:rPr>
                <w:rFonts w:ascii="Calibri" w:hAnsi="Calibri" w:cs="Calibri"/>
                <w:color w:val="000000"/>
                <w:sz w:val="22"/>
                <w:szCs w:val="22"/>
              </w:rPr>
              <w:t>0,00</w:t>
            </w:r>
            <w:ins w:id="213" w:author="Matheus Gomes Faria" w:date="2021-11-19T18:00:00Z">
              <w:r w:rsidR="00640210">
                <w:rPr>
                  <w:rFonts w:ascii="Calibri" w:hAnsi="Calibri" w:cs="Calibri"/>
                  <w:color w:val="000000"/>
                  <w:sz w:val="22"/>
                  <w:szCs w:val="22"/>
                </w:rPr>
                <w:t>00</w:t>
              </w:r>
            </w:ins>
            <w:r>
              <w:rPr>
                <w:rFonts w:ascii="Calibri" w:hAnsi="Calibri" w:cs="Calibri"/>
                <w:color w:val="000000"/>
                <w:sz w:val="22"/>
                <w:szCs w:val="22"/>
              </w:rPr>
              <w:t>%</w:t>
            </w:r>
          </w:p>
        </w:tc>
      </w:tr>
      <w:tr w:rsidR="00024045" w14:paraId="642550ED" w14:textId="77777777" w:rsidTr="00B4677A">
        <w:trPr>
          <w:trHeight w:val="288"/>
          <w:jc w:val="center"/>
        </w:trPr>
        <w:tc>
          <w:tcPr>
            <w:tcW w:w="868" w:type="dxa"/>
            <w:tcBorders>
              <w:top w:val="nil"/>
              <w:left w:val="nil"/>
              <w:bottom w:val="nil"/>
              <w:right w:val="nil"/>
            </w:tcBorders>
            <w:shd w:val="clear" w:color="auto" w:fill="auto"/>
            <w:vAlign w:val="center"/>
            <w:hideMark/>
          </w:tcPr>
          <w:p w14:paraId="1AEA8049" w14:textId="22FD5806" w:rsidR="00024045" w:rsidRDefault="00F663C6">
            <w:pPr>
              <w:jc w:val="center"/>
              <w:rPr>
                <w:rFonts w:ascii="Calibri" w:hAnsi="Calibri" w:cs="Calibri"/>
                <w:color w:val="000000"/>
                <w:sz w:val="22"/>
                <w:szCs w:val="22"/>
              </w:rPr>
            </w:pPr>
            <w:r>
              <w:rPr>
                <w:rFonts w:ascii="Calibri" w:hAnsi="Calibri" w:cs="Calibri"/>
                <w:color w:val="000000"/>
                <w:sz w:val="22"/>
                <w:szCs w:val="22"/>
              </w:rPr>
              <w:t>15</w:t>
            </w:r>
          </w:p>
        </w:tc>
        <w:tc>
          <w:tcPr>
            <w:tcW w:w="1259" w:type="dxa"/>
            <w:tcBorders>
              <w:top w:val="nil"/>
              <w:left w:val="nil"/>
              <w:bottom w:val="nil"/>
              <w:right w:val="nil"/>
            </w:tcBorders>
            <w:shd w:val="clear" w:color="auto" w:fill="auto"/>
            <w:vAlign w:val="center"/>
          </w:tcPr>
          <w:p w14:paraId="31482D5D" w14:textId="5DEFC5EB" w:rsidR="00024045" w:rsidRDefault="00024045">
            <w:pPr>
              <w:jc w:val="center"/>
              <w:rPr>
                <w:rFonts w:ascii="Calibri" w:hAnsi="Calibri" w:cs="Calibri"/>
                <w:color w:val="000000"/>
                <w:sz w:val="22"/>
                <w:szCs w:val="22"/>
              </w:rPr>
            </w:pPr>
          </w:p>
        </w:tc>
        <w:tc>
          <w:tcPr>
            <w:tcW w:w="718" w:type="dxa"/>
            <w:tcBorders>
              <w:top w:val="nil"/>
              <w:left w:val="nil"/>
              <w:bottom w:val="nil"/>
              <w:right w:val="nil"/>
            </w:tcBorders>
            <w:shd w:val="clear" w:color="auto" w:fill="auto"/>
            <w:vAlign w:val="center"/>
            <w:hideMark/>
          </w:tcPr>
          <w:p w14:paraId="39010F25"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78AEC76B" w14:textId="7B75F0E1" w:rsidR="00024045" w:rsidRDefault="00024045">
            <w:pPr>
              <w:jc w:val="center"/>
              <w:rPr>
                <w:rFonts w:ascii="Calibri" w:hAnsi="Calibri" w:cs="Calibri"/>
                <w:color w:val="000000"/>
                <w:sz w:val="22"/>
                <w:szCs w:val="22"/>
              </w:rPr>
            </w:pPr>
            <w:r>
              <w:rPr>
                <w:rFonts w:ascii="Calibri" w:hAnsi="Calibri" w:cs="Calibri"/>
                <w:color w:val="000000"/>
                <w:sz w:val="22"/>
                <w:szCs w:val="22"/>
              </w:rPr>
              <w:t>0,00</w:t>
            </w:r>
            <w:ins w:id="214" w:author="Matheus Gomes Faria" w:date="2021-11-19T18:00:00Z">
              <w:r w:rsidR="00640210">
                <w:rPr>
                  <w:rFonts w:ascii="Calibri" w:hAnsi="Calibri" w:cs="Calibri"/>
                  <w:color w:val="000000"/>
                  <w:sz w:val="22"/>
                  <w:szCs w:val="22"/>
                </w:rPr>
                <w:t>00</w:t>
              </w:r>
            </w:ins>
            <w:r>
              <w:rPr>
                <w:rFonts w:ascii="Calibri" w:hAnsi="Calibri" w:cs="Calibri"/>
                <w:color w:val="000000"/>
                <w:sz w:val="22"/>
                <w:szCs w:val="22"/>
              </w:rPr>
              <w:t>%</w:t>
            </w:r>
          </w:p>
        </w:tc>
      </w:tr>
      <w:tr w:rsidR="00024045" w14:paraId="1B6C9BE5" w14:textId="77777777" w:rsidTr="00B4677A">
        <w:trPr>
          <w:trHeight w:val="288"/>
          <w:jc w:val="center"/>
        </w:trPr>
        <w:tc>
          <w:tcPr>
            <w:tcW w:w="868" w:type="dxa"/>
            <w:tcBorders>
              <w:top w:val="nil"/>
              <w:left w:val="nil"/>
              <w:bottom w:val="nil"/>
              <w:right w:val="nil"/>
            </w:tcBorders>
            <w:shd w:val="clear" w:color="auto" w:fill="auto"/>
            <w:vAlign w:val="center"/>
            <w:hideMark/>
          </w:tcPr>
          <w:p w14:paraId="069E7416" w14:textId="6C26A270" w:rsidR="00024045" w:rsidRDefault="00F663C6">
            <w:pPr>
              <w:jc w:val="center"/>
              <w:rPr>
                <w:rFonts w:ascii="Calibri" w:hAnsi="Calibri" w:cs="Calibri"/>
                <w:color w:val="000000"/>
                <w:sz w:val="22"/>
                <w:szCs w:val="22"/>
              </w:rPr>
            </w:pPr>
            <w:r>
              <w:rPr>
                <w:rFonts w:ascii="Calibri" w:hAnsi="Calibri" w:cs="Calibri"/>
                <w:color w:val="000000"/>
                <w:sz w:val="22"/>
                <w:szCs w:val="22"/>
              </w:rPr>
              <w:t>16</w:t>
            </w:r>
          </w:p>
        </w:tc>
        <w:tc>
          <w:tcPr>
            <w:tcW w:w="1259" w:type="dxa"/>
            <w:tcBorders>
              <w:top w:val="nil"/>
              <w:left w:val="nil"/>
              <w:bottom w:val="nil"/>
              <w:right w:val="nil"/>
            </w:tcBorders>
            <w:shd w:val="clear" w:color="auto" w:fill="auto"/>
            <w:vAlign w:val="center"/>
          </w:tcPr>
          <w:p w14:paraId="07D81742" w14:textId="5288C0C8" w:rsidR="00024045" w:rsidRDefault="00024045">
            <w:pPr>
              <w:jc w:val="center"/>
              <w:rPr>
                <w:rFonts w:ascii="Calibri" w:hAnsi="Calibri" w:cs="Calibri"/>
                <w:color w:val="000000"/>
                <w:sz w:val="22"/>
                <w:szCs w:val="22"/>
              </w:rPr>
            </w:pPr>
          </w:p>
        </w:tc>
        <w:tc>
          <w:tcPr>
            <w:tcW w:w="718" w:type="dxa"/>
            <w:tcBorders>
              <w:top w:val="nil"/>
              <w:left w:val="nil"/>
              <w:bottom w:val="nil"/>
              <w:right w:val="nil"/>
            </w:tcBorders>
            <w:shd w:val="clear" w:color="auto" w:fill="auto"/>
            <w:vAlign w:val="center"/>
            <w:hideMark/>
          </w:tcPr>
          <w:p w14:paraId="0800F959"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286A91EB" w14:textId="7AB86A55" w:rsidR="00024045" w:rsidRDefault="00024045">
            <w:pPr>
              <w:jc w:val="center"/>
              <w:rPr>
                <w:rFonts w:ascii="Calibri" w:hAnsi="Calibri" w:cs="Calibri"/>
                <w:color w:val="000000"/>
                <w:sz w:val="22"/>
                <w:szCs w:val="22"/>
              </w:rPr>
            </w:pPr>
            <w:r>
              <w:rPr>
                <w:rFonts w:ascii="Calibri" w:hAnsi="Calibri" w:cs="Calibri"/>
                <w:color w:val="000000"/>
                <w:sz w:val="22"/>
                <w:szCs w:val="22"/>
              </w:rPr>
              <w:t>0,00</w:t>
            </w:r>
            <w:ins w:id="215" w:author="Matheus Gomes Faria" w:date="2021-11-19T18:00:00Z">
              <w:r w:rsidR="00640210">
                <w:rPr>
                  <w:rFonts w:ascii="Calibri" w:hAnsi="Calibri" w:cs="Calibri"/>
                  <w:color w:val="000000"/>
                  <w:sz w:val="22"/>
                  <w:szCs w:val="22"/>
                </w:rPr>
                <w:t>00</w:t>
              </w:r>
            </w:ins>
            <w:r>
              <w:rPr>
                <w:rFonts w:ascii="Calibri" w:hAnsi="Calibri" w:cs="Calibri"/>
                <w:color w:val="000000"/>
                <w:sz w:val="22"/>
                <w:szCs w:val="22"/>
              </w:rPr>
              <w:t>%</w:t>
            </w:r>
          </w:p>
        </w:tc>
      </w:tr>
      <w:tr w:rsidR="00024045" w14:paraId="147801DA" w14:textId="77777777" w:rsidTr="00B4677A">
        <w:trPr>
          <w:trHeight w:val="288"/>
          <w:jc w:val="center"/>
        </w:trPr>
        <w:tc>
          <w:tcPr>
            <w:tcW w:w="868" w:type="dxa"/>
            <w:tcBorders>
              <w:top w:val="nil"/>
              <w:left w:val="nil"/>
              <w:bottom w:val="nil"/>
              <w:right w:val="nil"/>
            </w:tcBorders>
            <w:shd w:val="clear" w:color="auto" w:fill="auto"/>
            <w:vAlign w:val="center"/>
            <w:hideMark/>
          </w:tcPr>
          <w:p w14:paraId="30A56A86" w14:textId="21328EBC" w:rsidR="00024045" w:rsidRDefault="00F663C6">
            <w:pPr>
              <w:jc w:val="center"/>
              <w:rPr>
                <w:rFonts w:ascii="Calibri" w:hAnsi="Calibri" w:cs="Calibri"/>
                <w:color w:val="000000"/>
                <w:sz w:val="22"/>
                <w:szCs w:val="22"/>
              </w:rPr>
            </w:pPr>
            <w:r>
              <w:rPr>
                <w:rFonts w:ascii="Calibri" w:hAnsi="Calibri" w:cs="Calibri"/>
                <w:color w:val="000000"/>
                <w:sz w:val="22"/>
                <w:szCs w:val="22"/>
              </w:rPr>
              <w:t>17</w:t>
            </w:r>
          </w:p>
        </w:tc>
        <w:tc>
          <w:tcPr>
            <w:tcW w:w="1259" w:type="dxa"/>
            <w:tcBorders>
              <w:top w:val="nil"/>
              <w:left w:val="nil"/>
              <w:bottom w:val="nil"/>
              <w:right w:val="nil"/>
            </w:tcBorders>
            <w:shd w:val="clear" w:color="auto" w:fill="auto"/>
            <w:vAlign w:val="center"/>
          </w:tcPr>
          <w:p w14:paraId="54F45159" w14:textId="63588E86" w:rsidR="00024045" w:rsidRDefault="00024045">
            <w:pPr>
              <w:jc w:val="center"/>
              <w:rPr>
                <w:rFonts w:ascii="Calibri" w:hAnsi="Calibri" w:cs="Calibri"/>
                <w:color w:val="000000"/>
                <w:sz w:val="22"/>
                <w:szCs w:val="22"/>
              </w:rPr>
            </w:pPr>
          </w:p>
        </w:tc>
        <w:tc>
          <w:tcPr>
            <w:tcW w:w="718" w:type="dxa"/>
            <w:tcBorders>
              <w:top w:val="nil"/>
              <w:left w:val="nil"/>
              <w:bottom w:val="nil"/>
              <w:right w:val="nil"/>
            </w:tcBorders>
            <w:shd w:val="clear" w:color="auto" w:fill="auto"/>
            <w:vAlign w:val="center"/>
            <w:hideMark/>
          </w:tcPr>
          <w:p w14:paraId="3BE1A5CA"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5AA203C8" w14:textId="59997C00" w:rsidR="00024045" w:rsidRDefault="00024045">
            <w:pPr>
              <w:jc w:val="center"/>
              <w:rPr>
                <w:rFonts w:ascii="Calibri" w:hAnsi="Calibri" w:cs="Calibri"/>
                <w:color w:val="000000"/>
                <w:sz w:val="22"/>
                <w:szCs w:val="22"/>
              </w:rPr>
            </w:pPr>
            <w:r>
              <w:rPr>
                <w:rFonts w:ascii="Calibri" w:hAnsi="Calibri" w:cs="Calibri"/>
                <w:color w:val="000000"/>
                <w:sz w:val="22"/>
                <w:szCs w:val="22"/>
              </w:rPr>
              <w:t>0,00</w:t>
            </w:r>
            <w:ins w:id="216" w:author="Matheus Gomes Faria" w:date="2021-11-19T18:00:00Z">
              <w:r w:rsidR="00640210">
                <w:rPr>
                  <w:rFonts w:ascii="Calibri" w:hAnsi="Calibri" w:cs="Calibri"/>
                  <w:color w:val="000000"/>
                  <w:sz w:val="22"/>
                  <w:szCs w:val="22"/>
                </w:rPr>
                <w:t>00</w:t>
              </w:r>
            </w:ins>
            <w:r>
              <w:rPr>
                <w:rFonts w:ascii="Calibri" w:hAnsi="Calibri" w:cs="Calibri"/>
                <w:color w:val="000000"/>
                <w:sz w:val="22"/>
                <w:szCs w:val="22"/>
              </w:rPr>
              <w:t>%</w:t>
            </w:r>
          </w:p>
        </w:tc>
      </w:tr>
      <w:tr w:rsidR="00024045" w14:paraId="3CFD542D" w14:textId="77777777" w:rsidTr="00B4677A">
        <w:trPr>
          <w:trHeight w:val="288"/>
          <w:jc w:val="center"/>
        </w:trPr>
        <w:tc>
          <w:tcPr>
            <w:tcW w:w="868" w:type="dxa"/>
            <w:tcBorders>
              <w:top w:val="nil"/>
              <w:left w:val="nil"/>
              <w:bottom w:val="nil"/>
              <w:right w:val="nil"/>
            </w:tcBorders>
            <w:shd w:val="clear" w:color="auto" w:fill="auto"/>
            <w:vAlign w:val="center"/>
            <w:hideMark/>
          </w:tcPr>
          <w:p w14:paraId="5AEBB4C7" w14:textId="2B9A9971" w:rsidR="00024045" w:rsidRDefault="00F663C6">
            <w:pPr>
              <w:jc w:val="center"/>
              <w:rPr>
                <w:rFonts w:ascii="Calibri" w:hAnsi="Calibri" w:cs="Calibri"/>
                <w:color w:val="000000"/>
                <w:sz w:val="22"/>
                <w:szCs w:val="22"/>
              </w:rPr>
            </w:pPr>
            <w:r>
              <w:rPr>
                <w:rFonts w:ascii="Calibri" w:hAnsi="Calibri" w:cs="Calibri"/>
                <w:color w:val="000000"/>
                <w:sz w:val="22"/>
                <w:szCs w:val="22"/>
              </w:rPr>
              <w:t>18</w:t>
            </w:r>
          </w:p>
        </w:tc>
        <w:tc>
          <w:tcPr>
            <w:tcW w:w="1259" w:type="dxa"/>
            <w:tcBorders>
              <w:top w:val="nil"/>
              <w:left w:val="nil"/>
              <w:bottom w:val="nil"/>
              <w:right w:val="nil"/>
            </w:tcBorders>
            <w:shd w:val="clear" w:color="auto" w:fill="auto"/>
            <w:vAlign w:val="center"/>
          </w:tcPr>
          <w:p w14:paraId="1F83130E" w14:textId="57608AA9" w:rsidR="00024045" w:rsidRDefault="00024045">
            <w:pPr>
              <w:jc w:val="center"/>
              <w:rPr>
                <w:rFonts w:ascii="Calibri" w:hAnsi="Calibri" w:cs="Calibri"/>
                <w:color w:val="000000"/>
                <w:sz w:val="22"/>
                <w:szCs w:val="22"/>
              </w:rPr>
            </w:pPr>
          </w:p>
        </w:tc>
        <w:tc>
          <w:tcPr>
            <w:tcW w:w="718" w:type="dxa"/>
            <w:tcBorders>
              <w:top w:val="nil"/>
              <w:left w:val="nil"/>
              <w:bottom w:val="nil"/>
              <w:right w:val="nil"/>
            </w:tcBorders>
            <w:shd w:val="clear" w:color="auto" w:fill="auto"/>
            <w:vAlign w:val="center"/>
            <w:hideMark/>
          </w:tcPr>
          <w:p w14:paraId="027ED4FC"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56BD734E" w14:textId="05AED430" w:rsidR="00024045" w:rsidRDefault="00024045">
            <w:pPr>
              <w:jc w:val="center"/>
              <w:rPr>
                <w:rFonts w:ascii="Calibri" w:hAnsi="Calibri" w:cs="Calibri"/>
                <w:color w:val="000000"/>
                <w:sz w:val="22"/>
                <w:szCs w:val="22"/>
              </w:rPr>
            </w:pPr>
            <w:r>
              <w:rPr>
                <w:rFonts w:ascii="Calibri" w:hAnsi="Calibri" w:cs="Calibri"/>
                <w:color w:val="000000"/>
                <w:sz w:val="22"/>
                <w:szCs w:val="22"/>
              </w:rPr>
              <w:t>0,00</w:t>
            </w:r>
            <w:ins w:id="217" w:author="Matheus Gomes Faria" w:date="2021-11-19T18:00:00Z">
              <w:r w:rsidR="00640210">
                <w:rPr>
                  <w:rFonts w:ascii="Calibri" w:hAnsi="Calibri" w:cs="Calibri"/>
                  <w:color w:val="000000"/>
                  <w:sz w:val="22"/>
                  <w:szCs w:val="22"/>
                </w:rPr>
                <w:t>00</w:t>
              </w:r>
            </w:ins>
            <w:r>
              <w:rPr>
                <w:rFonts w:ascii="Calibri" w:hAnsi="Calibri" w:cs="Calibri"/>
                <w:color w:val="000000"/>
                <w:sz w:val="22"/>
                <w:szCs w:val="22"/>
              </w:rPr>
              <w:t>%</w:t>
            </w:r>
          </w:p>
        </w:tc>
      </w:tr>
      <w:tr w:rsidR="00024045" w14:paraId="37F2C213" w14:textId="77777777" w:rsidTr="00B4677A">
        <w:trPr>
          <w:trHeight w:val="288"/>
          <w:jc w:val="center"/>
        </w:trPr>
        <w:tc>
          <w:tcPr>
            <w:tcW w:w="868" w:type="dxa"/>
            <w:tcBorders>
              <w:top w:val="nil"/>
              <w:left w:val="nil"/>
              <w:bottom w:val="nil"/>
              <w:right w:val="nil"/>
            </w:tcBorders>
            <w:shd w:val="clear" w:color="auto" w:fill="auto"/>
            <w:vAlign w:val="center"/>
            <w:hideMark/>
          </w:tcPr>
          <w:p w14:paraId="5D930ED9" w14:textId="64FD410A" w:rsidR="00024045" w:rsidRDefault="00F663C6">
            <w:pPr>
              <w:jc w:val="center"/>
              <w:rPr>
                <w:rFonts w:ascii="Calibri" w:hAnsi="Calibri" w:cs="Calibri"/>
                <w:color w:val="000000"/>
                <w:sz w:val="22"/>
                <w:szCs w:val="22"/>
              </w:rPr>
            </w:pPr>
            <w:r>
              <w:rPr>
                <w:rFonts w:ascii="Calibri" w:hAnsi="Calibri" w:cs="Calibri"/>
                <w:color w:val="000000"/>
                <w:sz w:val="22"/>
                <w:szCs w:val="22"/>
              </w:rPr>
              <w:t>19</w:t>
            </w:r>
          </w:p>
        </w:tc>
        <w:tc>
          <w:tcPr>
            <w:tcW w:w="1259" w:type="dxa"/>
            <w:tcBorders>
              <w:top w:val="nil"/>
              <w:left w:val="nil"/>
              <w:bottom w:val="nil"/>
              <w:right w:val="nil"/>
            </w:tcBorders>
            <w:shd w:val="clear" w:color="auto" w:fill="auto"/>
            <w:vAlign w:val="center"/>
          </w:tcPr>
          <w:p w14:paraId="6DAD8620" w14:textId="2DB46963" w:rsidR="00024045" w:rsidRDefault="00024045">
            <w:pPr>
              <w:jc w:val="center"/>
              <w:rPr>
                <w:rFonts w:ascii="Calibri" w:hAnsi="Calibri" w:cs="Calibri"/>
                <w:color w:val="000000"/>
                <w:sz w:val="22"/>
                <w:szCs w:val="22"/>
              </w:rPr>
            </w:pPr>
          </w:p>
        </w:tc>
        <w:tc>
          <w:tcPr>
            <w:tcW w:w="718" w:type="dxa"/>
            <w:tcBorders>
              <w:top w:val="nil"/>
              <w:left w:val="nil"/>
              <w:bottom w:val="nil"/>
              <w:right w:val="nil"/>
            </w:tcBorders>
            <w:shd w:val="clear" w:color="auto" w:fill="auto"/>
            <w:vAlign w:val="center"/>
            <w:hideMark/>
          </w:tcPr>
          <w:p w14:paraId="34FF7E06"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48928485" w14:textId="173B8B04" w:rsidR="00024045" w:rsidRDefault="00024045">
            <w:pPr>
              <w:jc w:val="center"/>
              <w:rPr>
                <w:rFonts w:ascii="Calibri" w:hAnsi="Calibri" w:cs="Calibri"/>
                <w:color w:val="000000"/>
                <w:sz w:val="22"/>
                <w:szCs w:val="22"/>
              </w:rPr>
            </w:pPr>
            <w:r>
              <w:rPr>
                <w:rFonts w:ascii="Calibri" w:hAnsi="Calibri" w:cs="Calibri"/>
                <w:color w:val="000000"/>
                <w:sz w:val="22"/>
                <w:szCs w:val="22"/>
              </w:rPr>
              <w:t>0,00</w:t>
            </w:r>
            <w:ins w:id="218" w:author="Matheus Gomes Faria" w:date="2021-11-19T18:00:00Z">
              <w:r w:rsidR="00640210">
                <w:rPr>
                  <w:rFonts w:ascii="Calibri" w:hAnsi="Calibri" w:cs="Calibri"/>
                  <w:color w:val="000000"/>
                  <w:sz w:val="22"/>
                  <w:szCs w:val="22"/>
                </w:rPr>
                <w:t>00</w:t>
              </w:r>
            </w:ins>
            <w:r>
              <w:rPr>
                <w:rFonts w:ascii="Calibri" w:hAnsi="Calibri" w:cs="Calibri"/>
                <w:color w:val="000000"/>
                <w:sz w:val="22"/>
                <w:szCs w:val="22"/>
              </w:rPr>
              <w:t>%</w:t>
            </w:r>
          </w:p>
        </w:tc>
      </w:tr>
      <w:tr w:rsidR="00024045" w14:paraId="4E002BA5" w14:textId="77777777" w:rsidTr="00B4677A">
        <w:trPr>
          <w:trHeight w:val="288"/>
          <w:jc w:val="center"/>
        </w:trPr>
        <w:tc>
          <w:tcPr>
            <w:tcW w:w="868" w:type="dxa"/>
            <w:tcBorders>
              <w:top w:val="nil"/>
              <w:left w:val="nil"/>
              <w:bottom w:val="nil"/>
              <w:right w:val="nil"/>
            </w:tcBorders>
            <w:shd w:val="clear" w:color="auto" w:fill="auto"/>
            <w:vAlign w:val="center"/>
            <w:hideMark/>
          </w:tcPr>
          <w:p w14:paraId="770C31FC" w14:textId="62B5174A" w:rsidR="00024045" w:rsidRDefault="00F663C6">
            <w:pPr>
              <w:jc w:val="center"/>
              <w:rPr>
                <w:rFonts w:ascii="Calibri" w:hAnsi="Calibri" w:cs="Calibri"/>
                <w:color w:val="000000"/>
                <w:sz w:val="22"/>
                <w:szCs w:val="22"/>
              </w:rPr>
            </w:pPr>
            <w:r>
              <w:rPr>
                <w:rFonts w:ascii="Calibri" w:hAnsi="Calibri" w:cs="Calibri"/>
                <w:color w:val="000000"/>
                <w:sz w:val="22"/>
                <w:szCs w:val="22"/>
              </w:rPr>
              <w:t>20</w:t>
            </w:r>
          </w:p>
        </w:tc>
        <w:tc>
          <w:tcPr>
            <w:tcW w:w="1259" w:type="dxa"/>
            <w:tcBorders>
              <w:top w:val="nil"/>
              <w:left w:val="nil"/>
              <w:bottom w:val="nil"/>
              <w:right w:val="nil"/>
            </w:tcBorders>
            <w:shd w:val="clear" w:color="auto" w:fill="auto"/>
            <w:vAlign w:val="center"/>
          </w:tcPr>
          <w:p w14:paraId="29E67DA5" w14:textId="7D3BB555" w:rsidR="00024045" w:rsidRDefault="00024045">
            <w:pPr>
              <w:jc w:val="center"/>
              <w:rPr>
                <w:rFonts w:ascii="Calibri" w:hAnsi="Calibri" w:cs="Calibri"/>
                <w:color w:val="000000"/>
                <w:sz w:val="22"/>
                <w:szCs w:val="22"/>
              </w:rPr>
            </w:pPr>
          </w:p>
        </w:tc>
        <w:tc>
          <w:tcPr>
            <w:tcW w:w="718" w:type="dxa"/>
            <w:tcBorders>
              <w:top w:val="nil"/>
              <w:left w:val="nil"/>
              <w:bottom w:val="nil"/>
              <w:right w:val="nil"/>
            </w:tcBorders>
            <w:shd w:val="clear" w:color="auto" w:fill="auto"/>
            <w:vAlign w:val="center"/>
            <w:hideMark/>
          </w:tcPr>
          <w:p w14:paraId="0A6EE867"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5BD67981" w14:textId="4FC6457A" w:rsidR="00024045" w:rsidRDefault="00024045">
            <w:pPr>
              <w:jc w:val="center"/>
              <w:rPr>
                <w:rFonts w:ascii="Calibri" w:hAnsi="Calibri" w:cs="Calibri"/>
                <w:color w:val="000000"/>
                <w:sz w:val="22"/>
                <w:szCs w:val="22"/>
              </w:rPr>
            </w:pPr>
            <w:r>
              <w:rPr>
                <w:rFonts w:ascii="Calibri" w:hAnsi="Calibri" w:cs="Calibri"/>
                <w:color w:val="000000"/>
                <w:sz w:val="22"/>
                <w:szCs w:val="22"/>
              </w:rPr>
              <w:t>0,00</w:t>
            </w:r>
            <w:ins w:id="219" w:author="Matheus Gomes Faria" w:date="2021-11-19T18:00:00Z">
              <w:r w:rsidR="00640210">
                <w:rPr>
                  <w:rFonts w:ascii="Calibri" w:hAnsi="Calibri" w:cs="Calibri"/>
                  <w:color w:val="000000"/>
                  <w:sz w:val="22"/>
                  <w:szCs w:val="22"/>
                </w:rPr>
                <w:t>00</w:t>
              </w:r>
            </w:ins>
            <w:r>
              <w:rPr>
                <w:rFonts w:ascii="Calibri" w:hAnsi="Calibri" w:cs="Calibri"/>
                <w:color w:val="000000"/>
                <w:sz w:val="22"/>
                <w:szCs w:val="22"/>
              </w:rPr>
              <w:t>%</w:t>
            </w:r>
          </w:p>
        </w:tc>
      </w:tr>
      <w:tr w:rsidR="00024045" w14:paraId="0EAE307E" w14:textId="77777777" w:rsidTr="00B4677A">
        <w:trPr>
          <w:trHeight w:val="288"/>
          <w:jc w:val="center"/>
        </w:trPr>
        <w:tc>
          <w:tcPr>
            <w:tcW w:w="868" w:type="dxa"/>
            <w:tcBorders>
              <w:top w:val="nil"/>
              <w:left w:val="nil"/>
              <w:bottom w:val="nil"/>
              <w:right w:val="nil"/>
            </w:tcBorders>
            <w:shd w:val="clear" w:color="auto" w:fill="auto"/>
            <w:vAlign w:val="center"/>
            <w:hideMark/>
          </w:tcPr>
          <w:p w14:paraId="7797345A" w14:textId="584B58FC" w:rsidR="00024045" w:rsidRDefault="00F663C6">
            <w:pPr>
              <w:jc w:val="center"/>
              <w:rPr>
                <w:rFonts w:ascii="Calibri" w:hAnsi="Calibri" w:cs="Calibri"/>
                <w:color w:val="000000"/>
                <w:sz w:val="22"/>
                <w:szCs w:val="22"/>
              </w:rPr>
            </w:pPr>
            <w:r>
              <w:rPr>
                <w:rFonts w:ascii="Calibri" w:hAnsi="Calibri" w:cs="Calibri"/>
                <w:color w:val="000000"/>
                <w:sz w:val="22"/>
                <w:szCs w:val="22"/>
              </w:rPr>
              <w:t>21</w:t>
            </w:r>
          </w:p>
        </w:tc>
        <w:tc>
          <w:tcPr>
            <w:tcW w:w="1259" w:type="dxa"/>
            <w:tcBorders>
              <w:top w:val="nil"/>
              <w:left w:val="nil"/>
              <w:bottom w:val="nil"/>
              <w:right w:val="nil"/>
            </w:tcBorders>
            <w:shd w:val="clear" w:color="auto" w:fill="auto"/>
            <w:vAlign w:val="center"/>
          </w:tcPr>
          <w:p w14:paraId="7EC0519C" w14:textId="76A86AD2" w:rsidR="00024045" w:rsidRDefault="00024045">
            <w:pPr>
              <w:jc w:val="center"/>
              <w:rPr>
                <w:rFonts w:ascii="Calibri" w:hAnsi="Calibri" w:cs="Calibri"/>
                <w:color w:val="000000"/>
                <w:sz w:val="22"/>
                <w:szCs w:val="22"/>
              </w:rPr>
            </w:pPr>
          </w:p>
        </w:tc>
        <w:tc>
          <w:tcPr>
            <w:tcW w:w="718" w:type="dxa"/>
            <w:tcBorders>
              <w:top w:val="nil"/>
              <w:left w:val="nil"/>
              <w:bottom w:val="nil"/>
              <w:right w:val="nil"/>
            </w:tcBorders>
            <w:shd w:val="clear" w:color="auto" w:fill="auto"/>
            <w:vAlign w:val="center"/>
            <w:hideMark/>
          </w:tcPr>
          <w:p w14:paraId="3307C3AF"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4BEAEDB6" w14:textId="16641708" w:rsidR="00024045" w:rsidRDefault="00024045">
            <w:pPr>
              <w:jc w:val="center"/>
              <w:rPr>
                <w:rFonts w:ascii="Calibri" w:hAnsi="Calibri" w:cs="Calibri"/>
                <w:color w:val="000000"/>
                <w:sz w:val="22"/>
                <w:szCs w:val="22"/>
              </w:rPr>
            </w:pPr>
            <w:r>
              <w:rPr>
                <w:rFonts w:ascii="Calibri" w:hAnsi="Calibri" w:cs="Calibri"/>
                <w:color w:val="000000"/>
                <w:sz w:val="22"/>
                <w:szCs w:val="22"/>
              </w:rPr>
              <w:t>0,00</w:t>
            </w:r>
            <w:ins w:id="220" w:author="Matheus Gomes Faria" w:date="2021-11-19T18:00:00Z">
              <w:r w:rsidR="00640210">
                <w:rPr>
                  <w:rFonts w:ascii="Calibri" w:hAnsi="Calibri" w:cs="Calibri"/>
                  <w:color w:val="000000"/>
                  <w:sz w:val="22"/>
                  <w:szCs w:val="22"/>
                </w:rPr>
                <w:t>00</w:t>
              </w:r>
            </w:ins>
            <w:r>
              <w:rPr>
                <w:rFonts w:ascii="Calibri" w:hAnsi="Calibri" w:cs="Calibri"/>
                <w:color w:val="000000"/>
                <w:sz w:val="22"/>
                <w:szCs w:val="22"/>
              </w:rPr>
              <w:t>%</w:t>
            </w:r>
          </w:p>
        </w:tc>
      </w:tr>
      <w:tr w:rsidR="00024045" w14:paraId="5CDD1364" w14:textId="77777777" w:rsidTr="00B4677A">
        <w:trPr>
          <w:trHeight w:val="288"/>
          <w:jc w:val="center"/>
        </w:trPr>
        <w:tc>
          <w:tcPr>
            <w:tcW w:w="868" w:type="dxa"/>
            <w:tcBorders>
              <w:top w:val="nil"/>
              <w:left w:val="nil"/>
              <w:bottom w:val="nil"/>
              <w:right w:val="nil"/>
            </w:tcBorders>
            <w:shd w:val="clear" w:color="auto" w:fill="auto"/>
            <w:vAlign w:val="center"/>
            <w:hideMark/>
          </w:tcPr>
          <w:p w14:paraId="4B870F4A" w14:textId="5DA192FD" w:rsidR="00024045" w:rsidRDefault="00F663C6">
            <w:pPr>
              <w:jc w:val="center"/>
              <w:rPr>
                <w:rFonts w:ascii="Calibri" w:hAnsi="Calibri" w:cs="Calibri"/>
                <w:color w:val="000000"/>
                <w:sz w:val="22"/>
                <w:szCs w:val="22"/>
              </w:rPr>
            </w:pPr>
            <w:r>
              <w:rPr>
                <w:rFonts w:ascii="Calibri" w:hAnsi="Calibri" w:cs="Calibri"/>
                <w:color w:val="000000"/>
                <w:sz w:val="22"/>
                <w:szCs w:val="22"/>
              </w:rPr>
              <w:t>22</w:t>
            </w:r>
          </w:p>
        </w:tc>
        <w:tc>
          <w:tcPr>
            <w:tcW w:w="1259" w:type="dxa"/>
            <w:tcBorders>
              <w:top w:val="nil"/>
              <w:left w:val="nil"/>
              <w:bottom w:val="nil"/>
              <w:right w:val="nil"/>
            </w:tcBorders>
            <w:shd w:val="clear" w:color="auto" w:fill="auto"/>
            <w:vAlign w:val="center"/>
          </w:tcPr>
          <w:p w14:paraId="17626898" w14:textId="3616FEB0" w:rsidR="00024045" w:rsidRDefault="00024045">
            <w:pPr>
              <w:jc w:val="center"/>
              <w:rPr>
                <w:rFonts w:ascii="Calibri" w:hAnsi="Calibri" w:cs="Calibri"/>
                <w:color w:val="000000"/>
                <w:sz w:val="22"/>
                <w:szCs w:val="22"/>
              </w:rPr>
            </w:pPr>
          </w:p>
        </w:tc>
        <w:tc>
          <w:tcPr>
            <w:tcW w:w="718" w:type="dxa"/>
            <w:tcBorders>
              <w:top w:val="nil"/>
              <w:left w:val="nil"/>
              <w:bottom w:val="nil"/>
              <w:right w:val="nil"/>
            </w:tcBorders>
            <w:shd w:val="clear" w:color="auto" w:fill="auto"/>
            <w:vAlign w:val="center"/>
            <w:hideMark/>
          </w:tcPr>
          <w:p w14:paraId="35535979"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599C5105" w14:textId="21BA9FD4" w:rsidR="00024045" w:rsidRDefault="00024045">
            <w:pPr>
              <w:jc w:val="center"/>
              <w:rPr>
                <w:rFonts w:ascii="Calibri" w:hAnsi="Calibri" w:cs="Calibri"/>
                <w:color w:val="000000"/>
                <w:sz w:val="22"/>
                <w:szCs w:val="22"/>
              </w:rPr>
            </w:pPr>
            <w:r>
              <w:rPr>
                <w:rFonts w:ascii="Calibri" w:hAnsi="Calibri" w:cs="Calibri"/>
                <w:color w:val="000000"/>
                <w:sz w:val="22"/>
                <w:szCs w:val="22"/>
              </w:rPr>
              <w:t>0,00</w:t>
            </w:r>
            <w:ins w:id="221" w:author="Matheus Gomes Faria" w:date="2021-11-19T18:00:00Z">
              <w:r w:rsidR="00640210">
                <w:rPr>
                  <w:rFonts w:ascii="Calibri" w:hAnsi="Calibri" w:cs="Calibri"/>
                  <w:color w:val="000000"/>
                  <w:sz w:val="22"/>
                  <w:szCs w:val="22"/>
                </w:rPr>
                <w:t>00</w:t>
              </w:r>
            </w:ins>
            <w:r>
              <w:rPr>
                <w:rFonts w:ascii="Calibri" w:hAnsi="Calibri" w:cs="Calibri"/>
                <w:color w:val="000000"/>
                <w:sz w:val="22"/>
                <w:szCs w:val="22"/>
              </w:rPr>
              <w:t>%</w:t>
            </w:r>
          </w:p>
        </w:tc>
      </w:tr>
      <w:tr w:rsidR="00024045" w14:paraId="68F6ECA1" w14:textId="77777777" w:rsidTr="00B4677A">
        <w:trPr>
          <w:trHeight w:val="288"/>
          <w:jc w:val="center"/>
        </w:trPr>
        <w:tc>
          <w:tcPr>
            <w:tcW w:w="868" w:type="dxa"/>
            <w:tcBorders>
              <w:top w:val="nil"/>
              <w:left w:val="nil"/>
              <w:bottom w:val="nil"/>
              <w:right w:val="nil"/>
            </w:tcBorders>
            <w:shd w:val="clear" w:color="auto" w:fill="auto"/>
            <w:vAlign w:val="center"/>
            <w:hideMark/>
          </w:tcPr>
          <w:p w14:paraId="283DD6B8" w14:textId="1A90CCC7" w:rsidR="00024045" w:rsidRDefault="00F663C6">
            <w:pPr>
              <w:jc w:val="center"/>
              <w:rPr>
                <w:rFonts w:ascii="Calibri" w:hAnsi="Calibri" w:cs="Calibri"/>
                <w:color w:val="000000"/>
                <w:sz w:val="22"/>
                <w:szCs w:val="22"/>
              </w:rPr>
            </w:pPr>
            <w:r>
              <w:rPr>
                <w:rFonts w:ascii="Calibri" w:hAnsi="Calibri" w:cs="Calibri"/>
                <w:color w:val="000000"/>
                <w:sz w:val="22"/>
                <w:szCs w:val="22"/>
              </w:rPr>
              <w:t>23</w:t>
            </w:r>
          </w:p>
        </w:tc>
        <w:tc>
          <w:tcPr>
            <w:tcW w:w="1259" w:type="dxa"/>
            <w:tcBorders>
              <w:top w:val="nil"/>
              <w:left w:val="nil"/>
              <w:bottom w:val="nil"/>
              <w:right w:val="nil"/>
            </w:tcBorders>
            <w:shd w:val="clear" w:color="auto" w:fill="auto"/>
            <w:vAlign w:val="center"/>
          </w:tcPr>
          <w:p w14:paraId="67632031" w14:textId="2B357E48" w:rsidR="00024045" w:rsidRDefault="00024045">
            <w:pPr>
              <w:jc w:val="center"/>
              <w:rPr>
                <w:rFonts w:ascii="Calibri" w:hAnsi="Calibri" w:cs="Calibri"/>
                <w:color w:val="000000"/>
                <w:sz w:val="22"/>
                <w:szCs w:val="22"/>
              </w:rPr>
            </w:pPr>
          </w:p>
        </w:tc>
        <w:tc>
          <w:tcPr>
            <w:tcW w:w="718" w:type="dxa"/>
            <w:tcBorders>
              <w:top w:val="nil"/>
              <w:left w:val="nil"/>
              <w:bottom w:val="nil"/>
              <w:right w:val="nil"/>
            </w:tcBorders>
            <w:shd w:val="clear" w:color="auto" w:fill="auto"/>
            <w:vAlign w:val="center"/>
            <w:hideMark/>
          </w:tcPr>
          <w:p w14:paraId="60D6DF5A"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2E435A96" w14:textId="79995014" w:rsidR="00024045" w:rsidRDefault="00024045">
            <w:pPr>
              <w:jc w:val="center"/>
              <w:rPr>
                <w:rFonts w:ascii="Calibri" w:hAnsi="Calibri" w:cs="Calibri"/>
                <w:color w:val="000000"/>
                <w:sz w:val="22"/>
                <w:szCs w:val="22"/>
              </w:rPr>
            </w:pPr>
            <w:r>
              <w:rPr>
                <w:rFonts w:ascii="Calibri" w:hAnsi="Calibri" w:cs="Calibri"/>
                <w:color w:val="000000"/>
                <w:sz w:val="22"/>
                <w:szCs w:val="22"/>
              </w:rPr>
              <w:t>0,00</w:t>
            </w:r>
            <w:ins w:id="222" w:author="Matheus Gomes Faria" w:date="2021-11-19T18:00:00Z">
              <w:r w:rsidR="00640210">
                <w:rPr>
                  <w:rFonts w:ascii="Calibri" w:hAnsi="Calibri" w:cs="Calibri"/>
                  <w:color w:val="000000"/>
                  <w:sz w:val="22"/>
                  <w:szCs w:val="22"/>
                </w:rPr>
                <w:t>00</w:t>
              </w:r>
            </w:ins>
            <w:r>
              <w:rPr>
                <w:rFonts w:ascii="Calibri" w:hAnsi="Calibri" w:cs="Calibri"/>
                <w:color w:val="000000"/>
                <w:sz w:val="22"/>
                <w:szCs w:val="22"/>
              </w:rPr>
              <w:t>%</w:t>
            </w:r>
          </w:p>
        </w:tc>
      </w:tr>
      <w:tr w:rsidR="00024045" w14:paraId="547598C9" w14:textId="77777777" w:rsidTr="00B4677A">
        <w:trPr>
          <w:trHeight w:val="288"/>
          <w:jc w:val="center"/>
        </w:trPr>
        <w:tc>
          <w:tcPr>
            <w:tcW w:w="868" w:type="dxa"/>
            <w:tcBorders>
              <w:top w:val="nil"/>
              <w:left w:val="nil"/>
              <w:bottom w:val="nil"/>
              <w:right w:val="nil"/>
            </w:tcBorders>
            <w:shd w:val="clear" w:color="auto" w:fill="auto"/>
            <w:vAlign w:val="center"/>
            <w:hideMark/>
          </w:tcPr>
          <w:p w14:paraId="63E0C8E8" w14:textId="400CB21A" w:rsidR="00024045" w:rsidRDefault="00F663C6">
            <w:pPr>
              <w:jc w:val="center"/>
              <w:rPr>
                <w:rFonts w:ascii="Calibri" w:hAnsi="Calibri" w:cs="Calibri"/>
                <w:color w:val="000000"/>
                <w:sz w:val="22"/>
                <w:szCs w:val="22"/>
              </w:rPr>
            </w:pPr>
            <w:r>
              <w:rPr>
                <w:rFonts w:ascii="Calibri" w:hAnsi="Calibri" w:cs="Calibri"/>
                <w:color w:val="000000"/>
                <w:sz w:val="22"/>
                <w:szCs w:val="22"/>
              </w:rPr>
              <w:t>24</w:t>
            </w:r>
          </w:p>
        </w:tc>
        <w:tc>
          <w:tcPr>
            <w:tcW w:w="1259" w:type="dxa"/>
            <w:tcBorders>
              <w:top w:val="nil"/>
              <w:left w:val="nil"/>
              <w:bottom w:val="nil"/>
              <w:right w:val="nil"/>
            </w:tcBorders>
            <w:shd w:val="clear" w:color="auto" w:fill="auto"/>
            <w:vAlign w:val="center"/>
          </w:tcPr>
          <w:p w14:paraId="4188661D" w14:textId="3E3A498D" w:rsidR="00024045" w:rsidRDefault="00024045">
            <w:pPr>
              <w:jc w:val="center"/>
              <w:rPr>
                <w:rFonts w:ascii="Calibri" w:hAnsi="Calibri" w:cs="Calibri"/>
                <w:color w:val="000000"/>
                <w:sz w:val="22"/>
                <w:szCs w:val="22"/>
              </w:rPr>
            </w:pPr>
          </w:p>
        </w:tc>
        <w:tc>
          <w:tcPr>
            <w:tcW w:w="718" w:type="dxa"/>
            <w:tcBorders>
              <w:top w:val="nil"/>
              <w:left w:val="nil"/>
              <w:bottom w:val="nil"/>
              <w:right w:val="nil"/>
            </w:tcBorders>
            <w:shd w:val="clear" w:color="auto" w:fill="auto"/>
            <w:vAlign w:val="center"/>
            <w:hideMark/>
          </w:tcPr>
          <w:p w14:paraId="28C24DB7"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412C1D87" w14:textId="27B151EE" w:rsidR="00024045" w:rsidRDefault="00024045">
            <w:pPr>
              <w:jc w:val="center"/>
              <w:rPr>
                <w:rFonts w:ascii="Calibri" w:hAnsi="Calibri" w:cs="Calibri"/>
                <w:color w:val="000000"/>
                <w:sz w:val="22"/>
                <w:szCs w:val="22"/>
              </w:rPr>
            </w:pPr>
            <w:r>
              <w:rPr>
                <w:rFonts w:ascii="Calibri" w:hAnsi="Calibri" w:cs="Calibri"/>
                <w:color w:val="000000"/>
                <w:sz w:val="22"/>
                <w:szCs w:val="22"/>
              </w:rPr>
              <w:t>0,00</w:t>
            </w:r>
            <w:ins w:id="223" w:author="Matheus Gomes Faria" w:date="2021-11-19T18:00:00Z">
              <w:r w:rsidR="00640210">
                <w:rPr>
                  <w:rFonts w:ascii="Calibri" w:hAnsi="Calibri" w:cs="Calibri"/>
                  <w:color w:val="000000"/>
                  <w:sz w:val="22"/>
                  <w:szCs w:val="22"/>
                </w:rPr>
                <w:t>00</w:t>
              </w:r>
            </w:ins>
            <w:r>
              <w:rPr>
                <w:rFonts w:ascii="Calibri" w:hAnsi="Calibri" w:cs="Calibri"/>
                <w:color w:val="000000"/>
                <w:sz w:val="22"/>
                <w:szCs w:val="22"/>
              </w:rPr>
              <w:t>%</w:t>
            </w:r>
          </w:p>
        </w:tc>
      </w:tr>
      <w:tr w:rsidR="00024045" w14:paraId="64A35197" w14:textId="77777777" w:rsidTr="00B4677A">
        <w:trPr>
          <w:trHeight w:val="288"/>
          <w:jc w:val="center"/>
        </w:trPr>
        <w:tc>
          <w:tcPr>
            <w:tcW w:w="868" w:type="dxa"/>
            <w:tcBorders>
              <w:top w:val="nil"/>
              <w:left w:val="nil"/>
              <w:bottom w:val="nil"/>
              <w:right w:val="nil"/>
            </w:tcBorders>
            <w:shd w:val="clear" w:color="auto" w:fill="auto"/>
            <w:vAlign w:val="center"/>
            <w:hideMark/>
          </w:tcPr>
          <w:p w14:paraId="3E734191" w14:textId="4219780C" w:rsidR="00024045" w:rsidRDefault="00F663C6">
            <w:pPr>
              <w:jc w:val="center"/>
              <w:rPr>
                <w:rFonts w:ascii="Calibri" w:hAnsi="Calibri" w:cs="Calibri"/>
                <w:color w:val="000000"/>
                <w:sz w:val="22"/>
                <w:szCs w:val="22"/>
              </w:rPr>
            </w:pPr>
            <w:r>
              <w:rPr>
                <w:rFonts w:ascii="Calibri" w:hAnsi="Calibri" w:cs="Calibri"/>
                <w:color w:val="000000"/>
                <w:sz w:val="22"/>
                <w:szCs w:val="22"/>
              </w:rPr>
              <w:t>25</w:t>
            </w:r>
          </w:p>
        </w:tc>
        <w:tc>
          <w:tcPr>
            <w:tcW w:w="1259" w:type="dxa"/>
            <w:tcBorders>
              <w:top w:val="nil"/>
              <w:left w:val="nil"/>
              <w:bottom w:val="nil"/>
              <w:right w:val="nil"/>
            </w:tcBorders>
            <w:shd w:val="clear" w:color="auto" w:fill="auto"/>
            <w:vAlign w:val="center"/>
          </w:tcPr>
          <w:p w14:paraId="66A73CC1" w14:textId="5D24854E" w:rsidR="00024045" w:rsidRDefault="00024045">
            <w:pPr>
              <w:jc w:val="center"/>
              <w:rPr>
                <w:rFonts w:ascii="Calibri" w:hAnsi="Calibri" w:cs="Calibri"/>
                <w:color w:val="000000"/>
                <w:sz w:val="22"/>
                <w:szCs w:val="22"/>
              </w:rPr>
            </w:pPr>
          </w:p>
        </w:tc>
        <w:tc>
          <w:tcPr>
            <w:tcW w:w="718" w:type="dxa"/>
            <w:tcBorders>
              <w:top w:val="nil"/>
              <w:left w:val="nil"/>
              <w:bottom w:val="nil"/>
              <w:right w:val="nil"/>
            </w:tcBorders>
            <w:shd w:val="clear" w:color="auto" w:fill="auto"/>
            <w:vAlign w:val="center"/>
            <w:hideMark/>
          </w:tcPr>
          <w:p w14:paraId="38D2933A"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0166ED1E" w14:textId="30111742" w:rsidR="00024045" w:rsidRDefault="00024045">
            <w:pPr>
              <w:jc w:val="center"/>
              <w:rPr>
                <w:rFonts w:ascii="Calibri" w:hAnsi="Calibri" w:cs="Calibri"/>
                <w:color w:val="000000"/>
                <w:sz w:val="22"/>
                <w:szCs w:val="22"/>
              </w:rPr>
            </w:pPr>
            <w:r>
              <w:rPr>
                <w:rFonts w:ascii="Calibri" w:hAnsi="Calibri" w:cs="Calibri"/>
                <w:color w:val="000000"/>
                <w:sz w:val="22"/>
                <w:szCs w:val="22"/>
              </w:rPr>
              <w:t>0,00</w:t>
            </w:r>
            <w:ins w:id="224" w:author="Matheus Gomes Faria" w:date="2021-11-19T18:00:00Z">
              <w:r w:rsidR="00640210">
                <w:rPr>
                  <w:rFonts w:ascii="Calibri" w:hAnsi="Calibri" w:cs="Calibri"/>
                  <w:color w:val="000000"/>
                  <w:sz w:val="22"/>
                  <w:szCs w:val="22"/>
                </w:rPr>
                <w:t>00</w:t>
              </w:r>
            </w:ins>
            <w:r>
              <w:rPr>
                <w:rFonts w:ascii="Calibri" w:hAnsi="Calibri" w:cs="Calibri"/>
                <w:color w:val="000000"/>
                <w:sz w:val="22"/>
                <w:szCs w:val="22"/>
              </w:rPr>
              <w:t>%</w:t>
            </w:r>
          </w:p>
        </w:tc>
      </w:tr>
      <w:tr w:rsidR="00024045" w14:paraId="00E6DD24" w14:textId="77777777" w:rsidTr="00B4677A">
        <w:trPr>
          <w:trHeight w:val="288"/>
          <w:jc w:val="center"/>
        </w:trPr>
        <w:tc>
          <w:tcPr>
            <w:tcW w:w="868" w:type="dxa"/>
            <w:tcBorders>
              <w:top w:val="nil"/>
              <w:left w:val="nil"/>
              <w:bottom w:val="nil"/>
              <w:right w:val="nil"/>
            </w:tcBorders>
            <w:shd w:val="clear" w:color="auto" w:fill="auto"/>
            <w:vAlign w:val="center"/>
            <w:hideMark/>
          </w:tcPr>
          <w:p w14:paraId="687E08D0" w14:textId="661F2DB6" w:rsidR="00024045" w:rsidRDefault="00F663C6">
            <w:pPr>
              <w:jc w:val="center"/>
              <w:rPr>
                <w:rFonts w:ascii="Calibri" w:hAnsi="Calibri" w:cs="Calibri"/>
                <w:color w:val="000000"/>
                <w:sz w:val="22"/>
                <w:szCs w:val="22"/>
              </w:rPr>
            </w:pPr>
            <w:r>
              <w:rPr>
                <w:rFonts w:ascii="Calibri" w:hAnsi="Calibri" w:cs="Calibri"/>
                <w:color w:val="000000"/>
                <w:sz w:val="22"/>
                <w:szCs w:val="22"/>
              </w:rPr>
              <w:t>26</w:t>
            </w:r>
          </w:p>
        </w:tc>
        <w:tc>
          <w:tcPr>
            <w:tcW w:w="1259" w:type="dxa"/>
            <w:tcBorders>
              <w:top w:val="nil"/>
              <w:left w:val="nil"/>
              <w:bottom w:val="nil"/>
              <w:right w:val="nil"/>
            </w:tcBorders>
            <w:shd w:val="clear" w:color="auto" w:fill="auto"/>
            <w:vAlign w:val="center"/>
          </w:tcPr>
          <w:p w14:paraId="4624FBA3" w14:textId="5D1AEE6E" w:rsidR="00024045" w:rsidRDefault="00024045">
            <w:pPr>
              <w:jc w:val="center"/>
              <w:rPr>
                <w:rFonts w:ascii="Calibri" w:hAnsi="Calibri" w:cs="Calibri"/>
                <w:color w:val="000000"/>
                <w:sz w:val="22"/>
                <w:szCs w:val="22"/>
              </w:rPr>
            </w:pPr>
          </w:p>
        </w:tc>
        <w:tc>
          <w:tcPr>
            <w:tcW w:w="718" w:type="dxa"/>
            <w:tcBorders>
              <w:top w:val="nil"/>
              <w:left w:val="nil"/>
              <w:bottom w:val="nil"/>
              <w:right w:val="nil"/>
            </w:tcBorders>
            <w:shd w:val="clear" w:color="auto" w:fill="auto"/>
            <w:vAlign w:val="center"/>
            <w:hideMark/>
          </w:tcPr>
          <w:p w14:paraId="13D68185"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273394F9" w14:textId="579DB331" w:rsidR="00024045" w:rsidRDefault="00024045">
            <w:pPr>
              <w:jc w:val="center"/>
              <w:rPr>
                <w:rFonts w:ascii="Calibri" w:hAnsi="Calibri" w:cs="Calibri"/>
                <w:color w:val="000000"/>
                <w:sz w:val="22"/>
                <w:szCs w:val="22"/>
              </w:rPr>
            </w:pPr>
            <w:r>
              <w:rPr>
                <w:rFonts w:ascii="Calibri" w:hAnsi="Calibri" w:cs="Calibri"/>
                <w:color w:val="000000"/>
                <w:sz w:val="22"/>
                <w:szCs w:val="22"/>
              </w:rPr>
              <w:t>0,00</w:t>
            </w:r>
            <w:ins w:id="225" w:author="Matheus Gomes Faria" w:date="2021-11-19T18:00:00Z">
              <w:r w:rsidR="00640210">
                <w:rPr>
                  <w:rFonts w:ascii="Calibri" w:hAnsi="Calibri" w:cs="Calibri"/>
                  <w:color w:val="000000"/>
                  <w:sz w:val="22"/>
                  <w:szCs w:val="22"/>
                </w:rPr>
                <w:t>00</w:t>
              </w:r>
            </w:ins>
            <w:r>
              <w:rPr>
                <w:rFonts w:ascii="Calibri" w:hAnsi="Calibri" w:cs="Calibri"/>
                <w:color w:val="000000"/>
                <w:sz w:val="22"/>
                <w:szCs w:val="22"/>
              </w:rPr>
              <w:t>%</w:t>
            </w:r>
          </w:p>
        </w:tc>
      </w:tr>
      <w:tr w:rsidR="00024045" w14:paraId="698D05F7" w14:textId="77777777" w:rsidTr="00B4677A">
        <w:trPr>
          <w:trHeight w:val="288"/>
          <w:jc w:val="center"/>
        </w:trPr>
        <w:tc>
          <w:tcPr>
            <w:tcW w:w="868" w:type="dxa"/>
            <w:tcBorders>
              <w:top w:val="nil"/>
              <w:left w:val="nil"/>
              <w:bottom w:val="nil"/>
              <w:right w:val="nil"/>
            </w:tcBorders>
            <w:shd w:val="clear" w:color="auto" w:fill="auto"/>
            <w:vAlign w:val="center"/>
            <w:hideMark/>
          </w:tcPr>
          <w:p w14:paraId="33BE68E6" w14:textId="552998A6" w:rsidR="00024045" w:rsidRDefault="00F663C6">
            <w:pPr>
              <w:jc w:val="center"/>
              <w:rPr>
                <w:rFonts w:ascii="Calibri" w:hAnsi="Calibri" w:cs="Calibri"/>
                <w:color w:val="000000"/>
                <w:sz w:val="22"/>
                <w:szCs w:val="22"/>
              </w:rPr>
            </w:pPr>
            <w:r>
              <w:rPr>
                <w:rFonts w:ascii="Calibri" w:hAnsi="Calibri" w:cs="Calibri"/>
                <w:color w:val="000000"/>
                <w:sz w:val="22"/>
                <w:szCs w:val="22"/>
              </w:rPr>
              <w:t>27</w:t>
            </w:r>
          </w:p>
        </w:tc>
        <w:tc>
          <w:tcPr>
            <w:tcW w:w="1259" w:type="dxa"/>
            <w:tcBorders>
              <w:top w:val="nil"/>
              <w:left w:val="nil"/>
              <w:bottom w:val="nil"/>
              <w:right w:val="nil"/>
            </w:tcBorders>
            <w:shd w:val="clear" w:color="auto" w:fill="auto"/>
            <w:vAlign w:val="center"/>
          </w:tcPr>
          <w:p w14:paraId="2ACB0996" w14:textId="6D39DDC8" w:rsidR="00024045" w:rsidRDefault="00024045">
            <w:pPr>
              <w:jc w:val="center"/>
              <w:rPr>
                <w:rFonts w:ascii="Calibri" w:hAnsi="Calibri" w:cs="Calibri"/>
                <w:color w:val="000000"/>
                <w:sz w:val="22"/>
                <w:szCs w:val="22"/>
              </w:rPr>
            </w:pPr>
          </w:p>
        </w:tc>
        <w:tc>
          <w:tcPr>
            <w:tcW w:w="718" w:type="dxa"/>
            <w:tcBorders>
              <w:top w:val="nil"/>
              <w:left w:val="nil"/>
              <w:bottom w:val="nil"/>
              <w:right w:val="nil"/>
            </w:tcBorders>
            <w:shd w:val="clear" w:color="auto" w:fill="auto"/>
            <w:vAlign w:val="center"/>
            <w:hideMark/>
          </w:tcPr>
          <w:p w14:paraId="4A3B9027"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6A160364" w14:textId="35C25CDD" w:rsidR="00024045" w:rsidRDefault="00024045">
            <w:pPr>
              <w:jc w:val="center"/>
              <w:rPr>
                <w:rFonts w:ascii="Calibri" w:hAnsi="Calibri" w:cs="Calibri"/>
                <w:color w:val="000000"/>
                <w:sz w:val="22"/>
                <w:szCs w:val="22"/>
              </w:rPr>
            </w:pPr>
            <w:r>
              <w:rPr>
                <w:rFonts w:ascii="Calibri" w:hAnsi="Calibri" w:cs="Calibri"/>
                <w:color w:val="000000"/>
                <w:sz w:val="22"/>
                <w:szCs w:val="22"/>
              </w:rPr>
              <w:t>0,00</w:t>
            </w:r>
            <w:ins w:id="226" w:author="Matheus Gomes Faria" w:date="2021-11-19T18:00:00Z">
              <w:r w:rsidR="00640210">
                <w:rPr>
                  <w:rFonts w:ascii="Calibri" w:hAnsi="Calibri" w:cs="Calibri"/>
                  <w:color w:val="000000"/>
                  <w:sz w:val="22"/>
                  <w:szCs w:val="22"/>
                </w:rPr>
                <w:t>00</w:t>
              </w:r>
            </w:ins>
            <w:r>
              <w:rPr>
                <w:rFonts w:ascii="Calibri" w:hAnsi="Calibri" w:cs="Calibri"/>
                <w:color w:val="000000"/>
                <w:sz w:val="22"/>
                <w:szCs w:val="22"/>
              </w:rPr>
              <w:t>%</w:t>
            </w:r>
          </w:p>
        </w:tc>
      </w:tr>
      <w:tr w:rsidR="00024045" w14:paraId="4D719BD8" w14:textId="77777777" w:rsidTr="00B4677A">
        <w:trPr>
          <w:trHeight w:val="288"/>
          <w:jc w:val="center"/>
        </w:trPr>
        <w:tc>
          <w:tcPr>
            <w:tcW w:w="868" w:type="dxa"/>
            <w:tcBorders>
              <w:top w:val="nil"/>
              <w:left w:val="nil"/>
              <w:bottom w:val="nil"/>
              <w:right w:val="nil"/>
            </w:tcBorders>
            <w:shd w:val="clear" w:color="auto" w:fill="auto"/>
            <w:vAlign w:val="center"/>
            <w:hideMark/>
          </w:tcPr>
          <w:p w14:paraId="622AD17C" w14:textId="37D209F9" w:rsidR="00024045" w:rsidRDefault="00F663C6">
            <w:pPr>
              <w:jc w:val="center"/>
              <w:rPr>
                <w:rFonts w:ascii="Calibri" w:hAnsi="Calibri" w:cs="Calibri"/>
                <w:color w:val="000000"/>
                <w:sz w:val="22"/>
                <w:szCs w:val="22"/>
              </w:rPr>
            </w:pPr>
            <w:r>
              <w:rPr>
                <w:rFonts w:ascii="Calibri" w:hAnsi="Calibri" w:cs="Calibri"/>
                <w:color w:val="000000"/>
                <w:sz w:val="22"/>
                <w:szCs w:val="22"/>
              </w:rPr>
              <w:t>28</w:t>
            </w:r>
          </w:p>
        </w:tc>
        <w:tc>
          <w:tcPr>
            <w:tcW w:w="1259" w:type="dxa"/>
            <w:tcBorders>
              <w:top w:val="nil"/>
              <w:left w:val="nil"/>
              <w:bottom w:val="nil"/>
              <w:right w:val="nil"/>
            </w:tcBorders>
            <w:shd w:val="clear" w:color="auto" w:fill="auto"/>
            <w:vAlign w:val="center"/>
          </w:tcPr>
          <w:p w14:paraId="1FB36C73" w14:textId="5FFE2A1B" w:rsidR="00024045" w:rsidRDefault="00024045">
            <w:pPr>
              <w:jc w:val="center"/>
              <w:rPr>
                <w:rFonts w:ascii="Calibri" w:hAnsi="Calibri" w:cs="Calibri"/>
                <w:color w:val="000000"/>
                <w:sz w:val="22"/>
                <w:szCs w:val="22"/>
              </w:rPr>
            </w:pPr>
          </w:p>
        </w:tc>
        <w:tc>
          <w:tcPr>
            <w:tcW w:w="718" w:type="dxa"/>
            <w:tcBorders>
              <w:top w:val="nil"/>
              <w:left w:val="nil"/>
              <w:bottom w:val="nil"/>
              <w:right w:val="nil"/>
            </w:tcBorders>
            <w:shd w:val="clear" w:color="auto" w:fill="auto"/>
            <w:vAlign w:val="center"/>
            <w:hideMark/>
          </w:tcPr>
          <w:p w14:paraId="4154288E"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54A4B2F1" w14:textId="232F676A" w:rsidR="00024045" w:rsidRDefault="00024045">
            <w:pPr>
              <w:jc w:val="center"/>
              <w:rPr>
                <w:rFonts w:ascii="Calibri" w:hAnsi="Calibri" w:cs="Calibri"/>
                <w:color w:val="000000"/>
                <w:sz w:val="22"/>
                <w:szCs w:val="22"/>
              </w:rPr>
            </w:pPr>
            <w:r>
              <w:rPr>
                <w:rFonts w:ascii="Calibri" w:hAnsi="Calibri" w:cs="Calibri"/>
                <w:color w:val="000000"/>
                <w:sz w:val="22"/>
                <w:szCs w:val="22"/>
              </w:rPr>
              <w:t>0,00</w:t>
            </w:r>
            <w:ins w:id="227" w:author="Matheus Gomes Faria" w:date="2021-11-19T18:00:00Z">
              <w:r w:rsidR="00640210">
                <w:rPr>
                  <w:rFonts w:ascii="Calibri" w:hAnsi="Calibri" w:cs="Calibri"/>
                  <w:color w:val="000000"/>
                  <w:sz w:val="22"/>
                  <w:szCs w:val="22"/>
                </w:rPr>
                <w:t>00</w:t>
              </w:r>
            </w:ins>
            <w:r>
              <w:rPr>
                <w:rFonts w:ascii="Calibri" w:hAnsi="Calibri" w:cs="Calibri"/>
                <w:color w:val="000000"/>
                <w:sz w:val="22"/>
                <w:szCs w:val="22"/>
              </w:rPr>
              <w:t>%</w:t>
            </w:r>
          </w:p>
        </w:tc>
      </w:tr>
      <w:tr w:rsidR="00024045" w14:paraId="2A7C7782" w14:textId="77777777" w:rsidTr="00B4677A">
        <w:trPr>
          <w:trHeight w:val="288"/>
          <w:jc w:val="center"/>
        </w:trPr>
        <w:tc>
          <w:tcPr>
            <w:tcW w:w="868" w:type="dxa"/>
            <w:tcBorders>
              <w:top w:val="nil"/>
              <w:left w:val="nil"/>
              <w:bottom w:val="nil"/>
              <w:right w:val="nil"/>
            </w:tcBorders>
            <w:shd w:val="clear" w:color="auto" w:fill="auto"/>
            <w:vAlign w:val="center"/>
            <w:hideMark/>
          </w:tcPr>
          <w:p w14:paraId="1A749493" w14:textId="0FD55DFE" w:rsidR="00024045" w:rsidRDefault="00F663C6">
            <w:pPr>
              <w:jc w:val="center"/>
              <w:rPr>
                <w:rFonts w:ascii="Calibri" w:hAnsi="Calibri" w:cs="Calibri"/>
                <w:color w:val="000000"/>
                <w:sz w:val="22"/>
                <w:szCs w:val="22"/>
              </w:rPr>
            </w:pPr>
            <w:r>
              <w:rPr>
                <w:rFonts w:ascii="Calibri" w:hAnsi="Calibri" w:cs="Calibri"/>
                <w:color w:val="000000"/>
                <w:sz w:val="22"/>
                <w:szCs w:val="22"/>
              </w:rPr>
              <w:t>29</w:t>
            </w:r>
          </w:p>
        </w:tc>
        <w:tc>
          <w:tcPr>
            <w:tcW w:w="1259" w:type="dxa"/>
            <w:tcBorders>
              <w:top w:val="nil"/>
              <w:left w:val="nil"/>
              <w:bottom w:val="nil"/>
              <w:right w:val="nil"/>
            </w:tcBorders>
            <w:shd w:val="clear" w:color="auto" w:fill="auto"/>
            <w:vAlign w:val="center"/>
          </w:tcPr>
          <w:p w14:paraId="05747C7C" w14:textId="34A22FBE" w:rsidR="00024045" w:rsidRDefault="00024045">
            <w:pPr>
              <w:jc w:val="center"/>
              <w:rPr>
                <w:rFonts w:ascii="Calibri" w:hAnsi="Calibri" w:cs="Calibri"/>
                <w:color w:val="000000"/>
                <w:sz w:val="22"/>
                <w:szCs w:val="22"/>
              </w:rPr>
            </w:pPr>
          </w:p>
        </w:tc>
        <w:tc>
          <w:tcPr>
            <w:tcW w:w="718" w:type="dxa"/>
            <w:tcBorders>
              <w:top w:val="nil"/>
              <w:left w:val="nil"/>
              <w:bottom w:val="nil"/>
              <w:right w:val="nil"/>
            </w:tcBorders>
            <w:shd w:val="clear" w:color="auto" w:fill="auto"/>
            <w:vAlign w:val="center"/>
            <w:hideMark/>
          </w:tcPr>
          <w:p w14:paraId="60D8538C"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660A0C08" w14:textId="2D067D6D" w:rsidR="00024045" w:rsidRDefault="00024045">
            <w:pPr>
              <w:jc w:val="center"/>
              <w:rPr>
                <w:rFonts w:ascii="Calibri" w:hAnsi="Calibri" w:cs="Calibri"/>
                <w:color w:val="000000"/>
                <w:sz w:val="22"/>
                <w:szCs w:val="22"/>
              </w:rPr>
            </w:pPr>
            <w:r>
              <w:rPr>
                <w:rFonts w:ascii="Calibri" w:hAnsi="Calibri" w:cs="Calibri"/>
                <w:color w:val="000000"/>
                <w:sz w:val="22"/>
                <w:szCs w:val="22"/>
              </w:rPr>
              <w:t>0,00</w:t>
            </w:r>
            <w:ins w:id="228" w:author="Matheus Gomes Faria" w:date="2021-11-19T18:00:00Z">
              <w:r w:rsidR="00640210">
                <w:rPr>
                  <w:rFonts w:ascii="Calibri" w:hAnsi="Calibri" w:cs="Calibri"/>
                  <w:color w:val="000000"/>
                  <w:sz w:val="22"/>
                  <w:szCs w:val="22"/>
                </w:rPr>
                <w:t>00</w:t>
              </w:r>
            </w:ins>
            <w:r>
              <w:rPr>
                <w:rFonts w:ascii="Calibri" w:hAnsi="Calibri" w:cs="Calibri"/>
                <w:color w:val="000000"/>
                <w:sz w:val="22"/>
                <w:szCs w:val="22"/>
              </w:rPr>
              <w:t>%</w:t>
            </w:r>
          </w:p>
        </w:tc>
      </w:tr>
      <w:tr w:rsidR="00024045" w14:paraId="76F8AE65" w14:textId="77777777" w:rsidTr="00B4677A">
        <w:trPr>
          <w:trHeight w:val="288"/>
          <w:jc w:val="center"/>
        </w:trPr>
        <w:tc>
          <w:tcPr>
            <w:tcW w:w="868" w:type="dxa"/>
            <w:tcBorders>
              <w:top w:val="nil"/>
              <w:left w:val="nil"/>
              <w:bottom w:val="nil"/>
              <w:right w:val="nil"/>
            </w:tcBorders>
            <w:shd w:val="clear" w:color="auto" w:fill="auto"/>
            <w:vAlign w:val="center"/>
            <w:hideMark/>
          </w:tcPr>
          <w:p w14:paraId="04017F96" w14:textId="07838629" w:rsidR="00024045" w:rsidRDefault="00F663C6">
            <w:pPr>
              <w:jc w:val="center"/>
              <w:rPr>
                <w:rFonts w:ascii="Calibri" w:hAnsi="Calibri" w:cs="Calibri"/>
                <w:color w:val="000000"/>
                <w:sz w:val="22"/>
                <w:szCs w:val="22"/>
              </w:rPr>
            </w:pPr>
            <w:r>
              <w:rPr>
                <w:rFonts w:ascii="Calibri" w:hAnsi="Calibri" w:cs="Calibri"/>
                <w:color w:val="000000"/>
                <w:sz w:val="22"/>
                <w:szCs w:val="22"/>
              </w:rPr>
              <w:t>30</w:t>
            </w:r>
          </w:p>
        </w:tc>
        <w:tc>
          <w:tcPr>
            <w:tcW w:w="1259" w:type="dxa"/>
            <w:tcBorders>
              <w:top w:val="nil"/>
              <w:left w:val="nil"/>
              <w:bottom w:val="nil"/>
              <w:right w:val="nil"/>
            </w:tcBorders>
            <w:shd w:val="clear" w:color="auto" w:fill="auto"/>
            <w:vAlign w:val="center"/>
          </w:tcPr>
          <w:p w14:paraId="48884A4D" w14:textId="4D0E4F02" w:rsidR="00024045" w:rsidRDefault="00024045">
            <w:pPr>
              <w:jc w:val="center"/>
              <w:rPr>
                <w:rFonts w:ascii="Calibri" w:hAnsi="Calibri" w:cs="Calibri"/>
                <w:color w:val="000000"/>
                <w:sz w:val="22"/>
                <w:szCs w:val="22"/>
              </w:rPr>
            </w:pPr>
          </w:p>
        </w:tc>
        <w:tc>
          <w:tcPr>
            <w:tcW w:w="718" w:type="dxa"/>
            <w:tcBorders>
              <w:top w:val="nil"/>
              <w:left w:val="nil"/>
              <w:bottom w:val="nil"/>
              <w:right w:val="nil"/>
            </w:tcBorders>
            <w:shd w:val="clear" w:color="auto" w:fill="auto"/>
            <w:vAlign w:val="center"/>
            <w:hideMark/>
          </w:tcPr>
          <w:p w14:paraId="2F973747"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57306753" w14:textId="2CA08593" w:rsidR="00024045" w:rsidRDefault="00024045">
            <w:pPr>
              <w:jc w:val="center"/>
              <w:rPr>
                <w:rFonts w:ascii="Calibri" w:hAnsi="Calibri" w:cs="Calibri"/>
                <w:color w:val="000000"/>
                <w:sz w:val="22"/>
                <w:szCs w:val="22"/>
              </w:rPr>
            </w:pPr>
            <w:r>
              <w:rPr>
                <w:rFonts w:ascii="Calibri" w:hAnsi="Calibri" w:cs="Calibri"/>
                <w:color w:val="000000"/>
                <w:sz w:val="22"/>
                <w:szCs w:val="22"/>
              </w:rPr>
              <w:t>0,00</w:t>
            </w:r>
            <w:ins w:id="229" w:author="Matheus Gomes Faria" w:date="2021-11-19T18:00:00Z">
              <w:r w:rsidR="00640210">
                <w:rPr>
                  <w:rFonts w:ascii="Calibri" w:hAnsi="Calibri" w:cs="Calibri"/>
                  <w:color w:val="000000"/>
                  <w:sz w:val="22"/>
                  <w:szCs w:val="22"/>
                </w:rPr>
                <w:t>00</w:t>
              </w:r>
            </w:ins>
            <w:r>
              <w:rPr>
                <w:rFonts w:ascii="Calibri" w:hAnsi="Calibri" w:cs="Calibri"/>
                <w:color w:val="000000"/>
                <w:sz w:val="22"/>
                <w:szCs w:val="22"/>
              </w:rPr>
              <w:t>%</w:t>
            </w:r>
          </w:p>
        </w:tc>
      </w:tr>
      <w:tr w:rsidR="00024045" w14:paraId="4CA16C88" w14:textId="77777777" w:rsidTr="00B4677A">
        <w:trPr>
          <w:trHeight w:val="288"/>
          <w:jc w:val="center"/>
        </w:trPr>
        <w:tc>
          <w:tcPr>
            <w:tcW w:w="868" w:type="dxa"/>
            <w:tcBorders>
              <w:top w:val="nil"/>
              <w:left w:val="nil"/>
              <w:bottom w:val="nil"/>
              <w:right w:val="nil"/>
            </w:tcBorders>
            <w:shd w:val="clear" w:color="auto" w:fill="auto"/>
            <w:vAlign w:val="center"/>
            <w:hideMark/>
          </w:tcPr>
          <w:p w14:paraId="3D475154" w14:textId="5BBE7ECD" w:rsidR="00024045" w:rsidRDefault="00F663C6">
            <w:pPr>
              <w:jc w:val="center"/>
              <w:rPr>
                <w:rFonts w:ascii="Calibri" w:hAnsi="Calibri" w:cs="Calibri"/>
                <w:color w:val="000000"/>
                <w:sz w:val="22"/>
                <w:szCs w:val="22"/>
              </w:rPr>
            </w:pPr>
            <w:r>
              <w:rPr>
                <w:rFonts w:ascii="Calibri" w:hAnsi="Calibri" w:cs="Calibri"/>
                <w:color w:val="000000"/>
                <w:sz w:val="22"/>
                <w:szCs w:val="22"/>
              </w:rPr>
              <w:t>31</w:t>
            </w:r>
          </w:p>
        </w:tc>
        <w:tc>
          <w:tcPr>
            <w:tcW w:w="1259" w:type="dxa"/>
            <w:tcBorders>
              <w:top w:val="nil"/>
              <w:left w:val="nil"/>
              <w:bottom w:val="nil"/>
              <w:right w:val="nil"/>
            </w:tcBorders>
            <w:shd w:val="clear" w:color="auto" w:fill="auto"/>
            <w:vAlign w:val="center"/>
          </w:tcPr>
          <w:p w14:paraId="7407C812" w14:textId="38F9E867" w:rsidR="00024045" w:rsidRDefault="00024045">
            <w:pPr>
              <w:jc w:val="center"/>
              <w:rPr>
                <w:rFonts w:ascii="Calibri" w:hAnsi="Calibri" w:cs="Calibri"/>
                <w:color w:val="000000"/>
                <w:sz w:val="22"/>
                <w:szCs w:val="22"/>
              </w:rPr>
            </w:pPr>
          </w:p>
        </w:tc>
        <w:tc>
          <w:tcPr>
            <w:tcW w:w="718" w:type="dxa"/>
            <w:tcBorders>
              <w:top w:val="nil"/>
              <w:left w:val="nil"/>
              <w:bottom w:val="nil"/>
              <w:right w:val="nil"/>
            </w:tcBorders>
            <w:shd w:val="clear" w:color="auto" w:fill="auto"/>
            <w:vAlign w:val="center"/>
            <w:hideMark/>
          </w:tcPr>
          <w:p w14:paraId="69936275"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56350F86" w14:textId="68AF653B" w:rsidR="00024045" w:rsidRDefault="00024045">
            <w:pPr>
              <w:jc w:val="center"/>
              <w:rPr>
                <w:rFonts w:ascii="Calibri" w:hAnsi="Calibri" w:cs="Calibri"/>
                <w:color w:val="000000"/>
                <w:sz w:val="22"/>
                <w:szCs w:val="22"/>
              </w:rPr>
            </w:pPr>
            <w:r>
              <w:rPr>
                <w:rFonts w:ascii="Calibri" w:hAnsi="Calibri" w:cs="Calibri"/>
                <w:color w:val="000000"/>
                <w:sz w:val="22"/>
                <w:szCs w:val="22"/>
              </w:rPr>
              <w:t>0,00</w:t>
            </w:r>
            <w:ins w:id="230" w:author="Matheus Gomes Faria" w:date="2021-11-19T18:00:00Z">
              <w:r w:rsidR="00640210">
                <w:rPr>
                  <w:rFonts w:ascii="Calibri" w:hAnsi="Calibri" w:cs="Calibri"/>
                  <w:color w:val="000000"/>
                  <w:sz w:val="22"/>
                  <w:szCs w:val="22"/>
                </w:rPr>
                <w:t>00</w:t>
              </w:r>
            </w:ins>
            <w:r>
              <w:rPr>
                <w:rFonts w:ascii="Calibri" w:hAnsi="Calibri" w:cs="Calibri"/>
                <w:color w:val="000000"/>
                <w:sz w:val="22"/>
                <w:szCs w:val="22"/>
              </w:rPr>
              <w:t>%</w:t>
            </w:r>
          </w:p>
        </w:tc>
      </w:tr>
      <w:tr w:rsidR="00024045" w14:paraId="727F5487" w14:textId="77777777" w:rsidTr="00B4677A">
        <w:trPr>
          <w:trHeight w:val="288"/>
          <w:jc w:val="center"/>
        </w:trPr>
        <w:tc>
          <w:tcPr>
            <w:tcW w:w="868" w:type="dxa"/>
            <w:tcBorders>
              <w:top w:val="nil"/>
              <w:left w:val="nil"/>
              <w:bottom w:val="nil"/>
              <w:right w:val="nil"/>
            </w:tcBorders>
            <w:shd w:val="clear" w:color="auto" w:fill="auto"/>
            <w:vAlign w:val="center"/>
            <w:hideMark/>
          </w:tcPr>
          <w:p w14:paraId="67CD89FA" w14:textId="3613693F" w:rsidR="00024045" w:rsidRDefault="00F663C6">
            <w:pPr>
              <w:jc w:val="center"/>
              <w:rPr>
                <w:rFonts w:ascii="Calibri" w:hAnsi="Calibri" w:cs="Calibri"/>
                <w:color w:val="000000"/>
                <w:sz w:val="22"/>
                <w:szCs w:val="22"/>
              </w:rPr>
            </w:pPr>
            <w:r>
              <w:rPr>
                <w:rFonts w:ascii="Calibri" w:hAnsi="Calibri" w:cs="Calibri"/>
                <w:color w:val="000000"/>
                <w:sz w:val="22"/>
                <w:szCs w:val="22"/>
              </w:rPr>
              <w:t>32</w:t>
            </w:r>
          </w:p>
        </w:tc>
        <w:tc>
          <w:tcPr>
            <w:tcW w:w="1259" w:type="dxa"/>
            <w:tcBorders>
              <w:top w:val="nil"/>
              <w:left w:val="nil"/>
              <w:bottom w:val="nil"/>
              <w:right w:val="nil"/>
            </w:tcBorders>
            <w:shd w:val="clear" w:color="auto" w:fill="auto"/>
            <w:vAlign w:val="center"/>
          </w:tcPr>
          <w:p w14:paraId="53331D3A" w14:textId="665587BD" w:rsidR="00024045" w:rsidRDefault="00024045">
            <w:pPr>
              <w:jc w:val="center"/>
              <w:rPr>
                <w:rFonts w:ascii="Calibri" w:hAnsi="Calibri" w:cs="Calibri"/>
                <w:color w:val="000000"/>
                <w:sz w:val="22"/>
                <w:szCs w:val="22"/>
              </w:rPr>
            </w:pPr>
          </w:p>
        </w:tc>
        <w:tc>
          <w:tcPr>
            <w:tcW w:w="718" w:type="dxa"/>
            <w:tcBorders>
              <w:top w:val="nil"/>
              <w:left w:val="nil"/>
              <w:bottom w:val="nil"/>
              <w:right w:val="nil"/>
            </w:tcBorders>
            <w:shd w:val="clear" w:color="auto" w:fill="auto"/>
            <w:vAlign w:val="center"/>
            <w:hideMark/>
          </w:tcPr>
          <w:p w14:paraId="6AF51901"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57CD1A85" w14:textId="38F27626" w:rsidR="00024045" w:rsidRDefault="00024045">
            <w:pPr>
              <w:jc w:val="center"/>
              <w:rPr>
                <w:rFonts w:ascii="Calibri" w:hAnsi="Calibri" w:cs="Calibri"/>
                <w:color w:val="000000"/>
                <w:sz w:val="22"/>
                <w:szCs w:val="22"/>
              </w:rPr>
            </w:pPr>
            <w:r>
              <w:rPr>
                <w:rFonts w:ascii="Calibri" w:hAnsi="Calibri" w:cs="Calibri"/>
                <w:color w:val="000000"/>
                <w:sz w:val="22"/>
                <w:szCs w:val="22"/>
              </w:rPr>
              <w:t>0,00</w:t>
            </w:r>
            <w:ins w:id="231" w:author="Matheus Gomes Faria" w:date="2021-11-19T18:00:00Z">
              <w:r w:rsidR="00640210">
                <w:rPr>
                  <w:rFonts w:ascii="Calibri" w:hAnsi="Calibri" w:cs="Calibri"/>
                  <w:color w:val="000000"/>
                  <w:sz w:val="22"/>
                  <w:szCs w:val="22"/>
                </w:rPr>
                <w:t>00</w:t>
              </w:r>
            </w:ins>
            <w:r>
              <w:rPr>
                <w:rFonts w:ascii="Calibri" w:hAnsi="Calibri" w:cs="Calibri"/>
                <w:color w:val="000000"/>
                <w:sz w:val="22"/>
                <w:szCs w:val="22"/>
              </w:rPr>
              <w:t>%</w:t>
            </w:r>
          </w:p>
        </w:tc>
      </w:tr>
      <w:tr w:rsidR="00024045" w14:paraId="0E448B41" w14:textId="77777777" w:rsidTr="00B4677A">
        <w:trPr>
          <w:trHeight w:val="288"/>
          <w:jc w:val="center"/>
        </w:trPr>
        <w:tc>
          <w:tcPr>
            <w:tcW w:w="868" w:type="dxa"/>
            <w:tcBorders>
              <w:top w:val="nil"/>
              <w:left w:val="nil"/>
              <w:bottom w:val="nil"/>
              <w:right w:val="nil"/>
            </w:tcBorders>
            <w:shd w:val="clear" w:color="auto" w:fill="auto"/>
            <w:vAlign w:val="center"/>
            <w:hideMark/>
          </w:tcPr>
          <w:p w14:paraId="19DAB4AF" w14:textId="21B96982" w:rsidR="00024045" w:rsidRDefault="00F663C6">
            <w:pPr>
              <w:jc w:val="center"/>
              <w:rPr>
                <w:rFonts w:ascii="Calibri" w:hAnsi="Calibri" w:cs="Calibri"/>
                <w:color w:val="000000"/>
                <w:sz w:val="22"/>
                <w:szCs w:val="22"/>
              </w:rPr>
            </w:pPr>
            <w:r>
              <w:rPr>
                <w:rFonts w:ascii="Calibri" w:hAnsi="Calibri" w:cs="Calibri"/>
                <w:color w:val="000000"/>
                <w:sz w:val="22"/>
                <w:szCs w:val="22"/>
              </w:rPr>
              <w:t>33</w:t>
            </w:r>
          </w:p>
        </w:tc>
        <w:tc>
          <w:tcPr>
            <w:tcW w:w="1259" w:type="dxa"/>
            <w:tcBorders>
              <w:top w:val="nil"/>
              <w:left w:val="nil"/>
              <w:bottom w:val="nil"/>
              <w:right w:val="nil"/>
            </w:tcBorders>
            <w:shd w:val="clear" w:color="auto" w:fill="auto"/>
            <w:vAlign w:val="center"/>
          </w:tcPr>
          <w:p w14:paraId="765257F1" w14:textId="7A455312" w:rsidR="00024045" w:rsidRDefault="00024045">
            <w:pPr>
              <w:jc w:val="center"/>
              <w:rPr>
                <w:rFonts w:ascii="Calibri" w:hAnsi="Calibri" w:cs="Calibri"/>
                <w:color w:val="000000"/>
                <w:sz w:val="22"/>
                <w:szCs w:val="22"/>
              </w:rPr>
            </w:pPr>
          </w:p>
        </w:tc>
        <w:tc>
          <w:tcPr>
            <w:tcW w:w="718" w:type="dxa"/>
            <w:tcBorders>
              <w:top w:val="nil"/>
              <w:left w:val="nil"/>
              <w:bottom w:val="nil"/>
              <w:right w:val="nil"/>
            </w:tcBorders>
            <w:shd w:val="clear" w:color="auto" w:fill="auto"/>
            <w:vAlign w:val="center"/>
            <w:hideMark/>
          </w:tcPr>
          <w:p w14:paraId="5004A57F"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5D4DD72C" w14:textId="711246DB" w:rsidR="00024045" w:rsidRDefault="00024045">
            <w:pPr>
              <w:jc w:val="center"/>
              <w:rPr>
                <w:rFonts w:ascii="Calibri" w:hAnsi="Calibri" w:cs="Calibri"/>
                <w:color w:val="000000"/>
                <w:sz w:val="22"/>
                <w:szCs w:val="22"/>
              </w:rPr>
            </w:pPr>
            <w:r>
              <w:rPr>
                <w:rFonts w:ascii="Calibri" w:hAnsi="Calibri" w:cs="Calibri"/>
                <w:color w:val="000000"/>
                <w:sz w:val="22"/>
                <w:szCs w:val="22"/>
              </w:rPr>
              <w:t>0,00</w:t>
            </w:r>
            <w:ins w:id="232" w:author="Matheus Gomes Faria" w:date="2021-11-19T18:00:00Z">
              <w:r w:rsidR="00640210">
                <w:rPr>
                  <w:rFonts w:ascii="Calibri" w:hAnsi="Calibri" w:cs="Calibri"/>
                  <w:color w:val="000000"/>
                  <w:sz w:val="22"/>
                  <w:szCs w:val="22"/>
                </w:rPr>
                <w:t>00</w:t>
              </w:r>
            </w:ins>
            <w:r>
              <w:rPr>
                <w:rFonts w:ascii="Calibri" w:hAnsi="Calibri" w:cs="Calibri"/>
                <w:color w:val="000000"/>
                <w:sz w:val="22"/>
                <w:szCs w:val="22"/>
              </w:rPr>
              <w:t>%</w:t>
            </w:r>
          </w:p>
        </w:tc>
      </w:tr>
      <w:tr w:rsidR="00024045" w14:paraId="4443CB4F" w14:textId="77777777" w:rsidTr="00B4677A">
        <w:trPr>
          <w:trHeight w:val="288"/>
          <w:jc w:val="center"/>
        </w:trPr>
        <w:tc>
          <w:tcPr>
            <w:tcW w:w="868" w:type="dxa"/>
            <w:tcBorders>
              <w:top w:val="nil"/>
              <w:left w:val="nil"/>
              <w:bottom w:val="nil"/>
              <w:right w:val="nil"/>
            </w:tcBorders>
            <w:shd w:val="clear" w:color="auto" w:fill="auto"/>
            <w:vAlign w:val="center"/>
            <w:hideMark/>
          </w:tcPr>
          <w:p w14:paraId="769EEF09" w14:textId="61116EF9" w:rsidR="00024045" w:rsidRDefault="00F663C6">
            <w:pPr>
              <w:jc w:val="center"/>
              <w:rPr>
                <w:rFonts w:ascii="Calibri" w:hAnsi="Calibri" w:cs="Calibri"/>
                <w:color w:val="000000"/>
                <w:sz w:val="22"/>
                <w:szCs w:val="22"/>
              </w:rPr>
            </w:pPr>
            <w:r>
              <w:rPr>
                <w:rFonts w:ascii="Calibri" w:hAnsi="Calibri" w:cs="Calibri"/>
                <w:color w:val="000000"/>
                <w:sz w:val="22"/>
                <w:szCs w:val="22"/>
              </w:rPr>
              <w:t>34</w:t>
            </w:r>
          </w:p>
        </w:tc>
        <w:tc>
          <w:tcPr>
            <w:tcW w:w="1259" w:type="dxa"/>
            <w:tcBorders>
              <w:top w:val="nil"/>
              <w:left w:val="nil"/>
              <w:bottom w:val="nil"/>
              <w:right w:val="nil"/>
            </w:tcBorders>
            <w:shd w:val="clear" w:color="auto" w:fill="auto"/>
            <w:vAlign w:val="center"/>
          </w:tcPr>
          <w:p w14:paraId="4A4535D6" w14:textId="5090CB94" w:rsidR="00024045" w:rsidRDefault="00024045">
            <w:pPr>
              <w:jc w:val="center"/>
              <w:rPr>
                <w:rFonts w:ascii="Calibri" w:hAnsi="Calibri" w:cs="Calibri"/>
                <w:color w:val="000000"/>
                <w:sz w:val="22"/>
                <w:szCs w:val="22"/>
              </w:rPr>
            </w:pPr>
          </w:p>
        </w:tc>
        <w:tc>
          <w:tcPr>
            <w:tcW w:w="718" w:type="dxa"/>
            <w:tcBorders>
              <w:top w:val="nil"/>
              <w:left w:val="nil"/>
              <w:bottom w:val="nil"/>
              <w:right w:val="nil"/>
            </w:tcBorders>
            <w:shd w:val="clear" w:color="auto" w:fill="auto"/>
            <w:vAlign w:val="center"/>
            <w:hideMark/>
          </w:tcPr>
          <w:p w14:paraId="5C2F3F76"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1BA28137" w14:textId="43C85106" w:rsidR="00024045" w:rsidRDefault="00024045">
            <w:pPr>
              <w:jc w:val="center"/>
              <w:rPr>
                <w:rFonts w:ascii="Calibri" w:hAnsi="Calibri" w:cs="Calibri"/>
                <w:color w:val="000000"/>
                <w:sz w:val="22"/>
                <w:szCs w:val="22"/>
              </w:rPr>
            </w:pPr>
            <w:r>
              <w:rPr>
                <w:rFonts w:ascii="Calibri" w:hAnsi="Calibri" w:cs="Calibri"/>
                <w:color w:val="000000"/>
                <w:sz w:val="22"/>
                <w:szCs w:val="22"/>
              </w:rPr>
              <w:t>0,00</w:t>
            </w:r>
            <w:ins w:id="233" w:author="Matheus Gomes Faria" w:date="2021-11-19T18:00:00Z">
              <w:r w:rsidR="00640210">
                <w:rPr>
                  <w:rFonts w:ascii="Calibri" w:hAnsi="Calibri" w:cs="Calibri"/>
                  <w:color w:val="000000"/>
                  <w:sz w:val="22"/>
                  <w:szCs w:val="22"/>
                </w:rPr>
                <w:t>00</w:t>
              </w:r>
            </w:ins>
            <w:r>
              <w:rPr>
                <w:rFonts w:ascii="Calibri" w:hAnsi="Calibri" w:cs="Calibri"/>
                <w:color w:val="000000"/>
                <w:sz w:val="22"/>
                <w:szCs w:val="22"/>
              </w:rPr>
              <w:t>%</w:t>
            </w:r>
          </w:p>
        </w:tc>
      </w:tr>
      <w:tr w:rsidR="00024045" w14:paraId="71C57323" w14:textId="77777777" w:rsidTr="00B4677A">
        <w:trPr>
          <w:trHeight w:val="288"/>
          <w:jc w:val="center"/>
        </w:trPr>
        <w:tc>
          <w:tcPr>
            <w:tcW w:w="868" w:type="dxa"/>
            <w:tcBorders>
              <w:top w:val="nil"/>
              <w:left w:val="nil"/>
              <w:bottom w:val="nil"/>
              <w:right w:val="nil"/>
            </w:tcBorders>
            <w:shd w:val="clear" w:color="auto" w:fill="auto"/>
            <w:vAlign w:val="center"/>
            <w:hideMark/>
          </w:tcPr>
          <w:p w14:paraId="77DB759B" w14:textId="74DB42FC" w:rsidR="00024045" w:rsidRDefault="00F663C6">
            <w:pPr>
              <w:jc w:val="center"/>
              <w:rPr>
                <w:rFonts w:ascii="Calibri" w:hAnsi="Calibri" w:cs="Calibri"/>
                <w:color w:val="000000"/>
                <w:sz w:val="22"/>
                <w:szCs w:val="22"/>
              </w:rPr>
            </w:pPr>
            <w:r>
              <w:rPr>
                <w:rFonts w:ascii="Calibri" w:hAnsi="Calibri" w:cs="Calibri"/>
                <w:color w:val="000000"/>
                <w:sz w:val="22"/>
                <w:szCs w:val="22"/>
              </w:rPr>
              <w:t>35</w:t>
            </w:r>
          </w:p>
        </w:tc>
        <w:tc>
          <w:tcPr>
            <w:tcW w:w="1259" w:type="dxa"/>
            <w:tcBorders>
              <w:top w:val="nil"/>
              <w:left w:val="nil"/>
              <w:bottom w:val="nil"/>
              <w:right w:val="nil"/>
            </w:tcBorders>
            <w:shd w:val="clear" w:color="auto" w:fill="auto"/>
            <w:vAlign w:val="center"/>
          </w:tcPr>
          <w:p w14:paraId="393BA854" w14:textId="5DDED849" w:rsidR="00024045" w:rsidRDefault="00024045">
            <w:pPr>
              <w:jc w:val="center"/>
              <w:rPr>
                <w:rFonts w:ascii="Calibri" w:hAnsi="Calibri" w:cs="Calibri"/>
                <w:color w:val="000000"/>
                <w:sz w:val="22"/>
                <w:szCs w:val="22"/>
              </w:rPr>
            </w:pPr>
          </w:p>
        </w:tc>
        <w:tc>
          <w:tcPr>
            <w:tcW w:w="718" w:type="dxa"/>
            <w:tcBorders>
              <w:top w:val="nil"/>
              <w:left w:val="nil"/>
              <w:bottom w:val="nil"/>
              <w:right w:val="nil"/>
            </w:tcBorders>
            <w:shd w:val="clear" w:color="auto" w:fill="auto"/>
            <w:vAlign w:val="center"/>
            <w:hideMark/>
          </w:tcPr>
          <w:p w14:paraId="40B58372"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0E807998" w14:textId="025964BF" w:rsidR="00024045" w:rsidRDefault="00024045">
            <w:pPr>
              <w:jc w:val="center"/>
              <w:rPr>
                <w:rFonts w:ascii="Calibri" w:hAnsi="Calibri" w:cs="Calibri"/>
                <w:color w:val="000000"/>
                <w:sz w:val="22"/>
                <w:szCs w:val="22"/>
              </w:rPr>
            </w:pPr>
            <w:r>
              <w:rPr>
                <w:rFonts w:ascii="Calibri" w:hAnsi="Calibri" w:cs="Calibri"/>
                <w:color w:val="000000"/>
                <w:sz w:val="22"/>
                <w:szCs w:val="22"/>
              </w:rPr>
              <w:t>0,00</w:t>
            </w:r>
            <w:ins w:id="234" w:author="Matheus Gomes Faria" w:date="2021-11-19T18:00:00Z">
              <w:r w:rsidR="00640210">
                <w:rPr>
                  <w:rFonts w:ascii="Calibri" w:hAnsi="Calibri" w:cs="Calibri"/>
                  <w:color w:val="000000"/>
                  <w:sz w:val="22"/>
                  <w:szCs w:val="22"/>
                </w:rPr>
                <w:t>00</w:t>
              </w:r>
            </w:ins>
            <w:r>
              <w:rPr>
                <w:rFonts w:ascii="Calibri" w:hAnsi="Calibri" w:cs="Calibri"/>
                <w:color w:val="000000"/>
                <w:sz w:val="22"/>
                <w:szCs w:val="22"/>
              </w:rPr>
              <w:t>%</w:t>
            </w:r>
          </w:p>
        </w:tc>
      </w:tr>
      <w:tr w:rsidR="00024045" w14:paraId="4E871A7D" w14:textId="77777777" w:rsidTr="00B4677A">
        <w:trPr>
          <w:trHeight w:val="288"/>
          <w:jc w:val="center"/>
        </w:trPr>
        <w:tc>
          <w:tcPr>
            <w:tcW w:w="868" w:type="dxa"/>
            <w:tcBorders>
              <w:top w:val="nil"/>
              <w:left w:val="nil"/>
              <w:bottom w:val="nil"/>
              <w:right w:val="nil"/>
            </w:tcBorders>
            <w:shd w:val="clear" w:color="auto" w:fill="auto"/>
            <w:vAlign w:val="center"/>
            <w:hideMark/>
          </w:tcPr>
          <w:p w14:paraId="3EDF0B63" w14:textId="1AA5B968" w:rsidR="00024045" w:rsidRDefault="00F663C6">
            <w:pPr>
              <w:jc w:val="center"/>
              <w:rPr>
                <w:rFonts w:ascii="Calibri" w:hAnsi="Calibri" w:cs="Calibri"/>
                <w:color w:val="000000"/>
                <w:sz w:val="22"/>
                <w:szCs w:val="22"/>
              </w:rPr>
            </w:pPr>
            <w:r>
              <w:rPr>
                <w:rFonts w:ascii="Calibri" w:hAnsi="Calibri" w:cs="Calibri"/>
                <w:color w:val="000000"/>
                <w:sz w:val="22"/>
                <w:szCs w:val="22"/>
              </w:rPr>
              <w:t>36</w:t>
            </w:r>
          </w:p>
        </w:tc>
        <w:tc>
          <w:tcPr>
            <w:tcW w:w="1259" w:type="dxa"/>
            <w:tcBorders>
              <w:top w:val="nil"/>
              <w:left w:val="nil"/>
              <w:bottom w:val="nil"/>
              <w:right w:val="nil"/>
            </w:tcBorders>
            <w:shd w:val="clear" w:color="auto" w:fill="auto"/>
            <w:vAlign w:val="center"/>
          </w:tcPr>
          <w:p w14:paraId="0DC4B09B" w14:textId="491C5B76" w:rsidR="00024045" w:rsidRDefault="00024045">
            <w:pPr>
              <w:jc w:val="center"/>
              <w:rPr>
                <w:rFonts w:ascii="Calibri" w:hAnsi="Calibri" w:cs="Calibri"/>
                <w:color w:val="000000"/>
                <w:sz w:val="22"/>
                <w:szCs w:val="22"/>
              </w:rPr>
            </w:pPr>
          </w:p>
        </w:tc>
        <w:tc>
          <w:tcPr>
            <w:tcW w:w="718" w:type="dxa"/>
            <w:tcBorders>
              <w:top w:val="nil"/>
              <w:left w:val="nil"/>
              <w:bottom w:val="nil"/>
              <w:right w:val="nil"/>
            </w:tcBorders>
            <w:shd w:val="clear" w:color="auto" w:fill="auto"/>
            <w:vAlign w:val="center"/>
            <w:hideMark/>
          </w:tcPr>
          <w:p w14:paraId="4DB7E367"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229BCFFE" w14:textId="0D354B6A" w:rsidR="00024045" w:rsidRDefault="00024045">
            <w:pPr>
              <w:jc w:val="center"/>
              <w:rPr>
                <w:rFonts w:ascii="Calibri" w:hAnsi="Calibri" w:cs="Calibri"/>
                <w:color w:val="000000"/>
                <w:sz w:val="22"/>
                <w:szCs w:val="22"/>
              </w:rPr>
            </w:pPr>
            <w:r>
              <w:rPr>
                <w:rFonts w:ascii="Calibri" w:hAnsi="Calibri" w:cs="Calibri"/>
                <w:color w:val="000000"/>
                <w:sz w:val="22"/>
                <w:szCs w:val="22"/>
              </w:rPr>
              <w:t>0,00</w:t>
            </w:r>
            <w:ins w:id="235" w:author="Matheus Gomes Faria" w:date="2021-11-19T18:00:00Z">
              <w:r w:rsidR="00640210">
                <w:rPr>
                  <w:rFonts w:ascii="Calibri" w:hAnsi="Calibri" w:cs="Calibri"/>
                  <w:color w:val="000000"/>
                  <w:sz w:val="22"/>
                  <w:szCs w:val="22"/>
                </w:rPr>
                <w:t>00</w:t>
              </w:r>
            </w:ins>
            <w:r>
              <w:rPr>
                <w:rFonts w:ascii="Calibri" w:hAnsi="Calibri" w:cs="Calibri"/>
                <w:color w:val="000000"/>
                <w:sz w:val="22"/>
                <w:szCs w:val="22"/>
              </w:rPr>
              <w:t>%</w:t>
            </w:r>
          </w:p>
        </w:tc>
      </w:tr>
      <w:tr w:rsidR="00024045" w14:paraId="0A90EF00" w14:textId="77777777" w:rsidTr="00B4677A">
        <w:trPr>
          <w:trHeight w:val="288"/>
          <w:jc w:val="center"/>
        </w:trPr>
        <w:tc>
          <w:tcPr>
            <w:tcW w:w="868" w:type="dxa"/>
            <w:tcBorders>
              <w:top w:val="nil"/>
              <w:left w:val="nil"/>
              <w:bottom w:val="nil"/>
              <w:right w:val="nil"/>
            </w:tcBorders>
            <w:shd w:val="clear" w:color="auto" w:fill="auto"/>
            <w:vAlign w:val="center"/>
            <w:hideMark/>
          </w:tcPr>
          <w:p w14:paraId="301017BC" w14:textId="62C687FF" w:rsidR="00024045" w:rsidRDefault="00F663C6">
            <w:pPr>
              <w:jc w:val="center"/>
              <w:rPr>
                <w:rFonts w:ascii="Calibri" w:hAnsi="Calibri" w:cs="Calibri"/>
                <w:color w:val="000000"/>
                <w:sz w:val="22"/>
                <w:szCs w:val="22"/>
              </w:rPr>
            </w:pPr>
            <w:r>
              <w:rPr>
                <w:rFonts w:ascii="Calibri" w:hAnsi="Calibri" w:cs="Calibri"/>
                <w:color w:val="000000"/>
                <w:sz w:val="22"/>
                <w:szCs w:val="22"/>
              </w:rPr>
              <w:t>37</w:t>
            </w:r>
          </w:p>
        </w:tc>
        <w:tc>
          <w:tcPr>
            <w:tcW w:w="1259" w:type="dxa"/>
            <w:tcBorders>
              <w:top w:val="nil"/>
              <w:left w:val="nil"/>
              <w:bottom w:val="nil"/>
              <w:right w:val="nil"/>
            </w:tcBorders>
            <w:shd w:val="clear" w:color="auto" w:fill="auto"/>
            <w:vAlign w:val="center"/>
          </w:tcPr>
          <w:p w14:paraId="746B5778" w14:textId="5FED89C5" w:rsidR="00024045" w:rsidRDefault="00024045">
            <w:pPr>
              <w:jc w:val="center"/>
              <w:rPr>
                <w:rFonts w:ascii="Calibri" w:hAnsi="Calibri" w:cs="Calibri"/>
                <w:color w:val="000000"/>
                <w:sz w:val="22"/>
                <w:szCs w:val="22"/>
              </w:rPr>
            </w:pPr>
          </w:p>
        </w:tc>
        <w:tc>
          <w:tcPr>
            <w:tcW w:w="718" w:type="dxa"/>
            <w:tcBorders>
              <w:top w:val="nil"/>
              <w:left w:val="nil"/>
              <w:bottom w:val="nil"/>
              <w:right w:val="nil"/>
            </w:tcBorders>
            <w:shd w:val="clear" w:color="auto" w:fill="auto"/>
            <w:vAlign w:val="center"/>
            <w:hideMark/>
          </w:tcPr>
          <w:p w14:paraId="55077E12"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1B7C4C89" w14:textId="5D880920" w:rsidR="00024045" w:rsidRDefault="00F663C6">
            <w:pPr>
              <w:jc w:val="center"/>
              <w:rPr>
                <w:rFonts w:ascii="Calibri" w:hAnsi="Calibri" w:cs="Calibri"/>
                <w:color w:val="000000"/>
                <w:sz w:val="22"/>
                <w:szCs w:val="22"/>
              </w:rPr>
            </w:pPr>
            <w:r>
              <w:rPr>
                <w:rFonts w:ascii="Calibri" w:hAnsi="Calibri" w:cs="Calibri"/>
                <w:color w:val="000000"/>
                <w:sz w:val="22"/>
                <w:szCs w:val="22"/>
              </w:rPr>
              <w:t>100,0</w:t>
            </w:r>
            <w:r w:rsidR="00EB7227">
              <w:rPr>
                <w:rFonts w:ascii="Calibri" w:hAnsi="Calibri" w:cs="Calibri"/>
                <w:color w:val="000000"/>
                <w:sz w:val="22"/>
                <w:szCs w:val="22"/>
              </w:rPr>
              <w:t>0</w:t>
            </w:r>
            <w:ins w:id="236" w:author="Matheus Gomes Faria" w:date="2021-11-19T18:00:00Z">
              <w:r w:rsidR="00640210">
                <w:rPr>
                  <w:rFonts w:ascii="Calibri" w:hAnsi="Calibri" w:cs="Calibri"/>
                  <w:color w:val="000000"/>
                  <w:sz w:val="22"/>
                  <w:szCs w:val="22"/>
                </w:rPr>
                <w:t>00</w:t>
              </w:r>
            </w:ins>
            <w:r w:rsidR="00024045">
              <w:rPr>
                <w:rFonts w:ascii="Calibri" w:hAnsi="Calibri" w:cs="Calibri"/>
                <w:color w:val="000000"/>
                <w:sz w:val="22"/>
                <w:szCs w:val="22"/>
              </w:rPr>
              <w:t>%</w:t>
            </w:r>
          </w:p>
        </w:tc>
      </w:tr>
    </w:tbl>
    <w:p w14:paraId="4F2DC1AB" w14:textId="296BA75F" w:rsidR="00024045" w:rsidRDefault="00024045" w:rsidP="00024045"/>
    <w:p w14:paraId="2200B0B8" w14:textId="0F884815" w:rsidR="00024045" w:rsidRDefault="00024045" w:rsidP="00024045"/>
    <w:p w14:paraId="75F15587" w14:textId="5C23ADED" w:rsidR="00476488" w:rsidRDefault="00F663C6" w:rsidP="00381BE2">
      <w:pPr>
        <w:spacing w:line="320" w:lineRule="exact"/>
        <w:contextualSpacing/>
        <w:jc w:val="center"/>
        <w:rPr>
          <w:rFonts w:ascii="Tahoma" w:hAnsi="Tahoma"/>
          <w:b/>
          <w:sz w:val="21"/>
        </w:rPr>
      </w:pPr>
      <w:r>
        <w:br w:type="page"/>
      </w:r>
      <w:commentRangeStart w:id="237"/>
      <w:r w:rsidR="00476488" w:rsidRPr="00381BE2">
        <w:rPr>
          <w:rFonts w:ascii="Tahoma" w:hAnsi="Tahoma"/>
          <w:b/>
          <w:sz w:val="21"/>
        </w:rPr>
        <w:lastRenderedPageBreak/>
        <w:t>ANEXO II – CÁLCULO DOS JUROS REMUNERATÓRIOS</w:t>
      </w:r>
      <w:r w:rsidR="00AE1128">
        <w:rPr>
          <w:rFonts w:ascii="Tahoma" w:hAnsi="Tahoma"/>
          <w:b/>
          <w:sz w:val="21"/>
        </w:rPr>
        <w:t xml:space="preserve"> E AMORTIZAÇÃO PROGRAMADA</w:t>
      </w:r>
      <w:r w:rsidR="00F83B9B" w:rsidRPr="00381BE2">
        <w:rPr>
          <w:rFonts w:ascii="Tahoma" w:hAnsi="Tahoma"/>
          <w:b/>
          <w:sz w:val="21"/>
        </w:rPr>
        <w:t xml:space="preserve"> </w:t>
      </w:r>
      <w:commentRangeEnd w:id="237"/>
      <w:r w:rsidR="00F107D5">
        <w:rPr>
          <w:rStyle w:val="Refdecomentrio"/>
        </w:rPr>
        <w:commentReference w:id="237"/>
      </w:r>
    </w:p>
    <w:p w14:paraId="3D5DEEEF" w14:textId="77777777" w:rsidR="007D57C9" w:rsidRPr="00381BE2" w:rsidRDefault="007D57C9" w:rsidP="00381BE2">
      <w:pPr>
        <w:spacing w:line="320" w:lineRule="exact"/>
        <w:contextualSpacing/>
        <w:jc w:val="center"/>
        <w:rPr>
          <w:rFonts w:ascii="Tahoma" w:hAnsi="Tahoma"/>
          <w:b/>
          <w:sz w:val="21"/>
        </w:rPr>
      </w:pPr>
    </w:p>
    <w:p w14:paraId="4F1E3FD1" w14:textId="77777777" w:rsidR="00AE1128" w:rsidRPr="00682645" w:rsidRDefault="00AE1128" w:rsidP="00AE1128">
      <w:pPr>
        <w:spacing w:after="120" w:line="320" w:lineRule="exact"/>
        <w:contextualSpacing/>
        <w:jc w:val="both"/>
        <w:rPr>
          <w:rFonts w:ascii="Tahoma" w:hAnsi="Tahoma" w:cs="Tahoma"/>
          <w:b/>
          <w:i/>
          <w:iCs/>
          <w:sz w:val="21"/>
          <w:szCs w:val="21"/>
        </w:rPr>
      </w:pPr>
      <w:r w:rsidRPr="00682645">
        <w:rPr>
          <w:rFonts w:ascii="Tahoma" w:hAnsi="Tahoma" w:cs="Tahoma"/>
          <w:b/>
          <w:i/>
          <w:iCs/>
          <w:sz w:val="21"/>
          <w:szCs w:val="21"/>
          <w:u w:val="single"/>
        </w:rPr>
        <w:t>Juros Remuneratórios</w:t>
      </w:r>
      <w:r>
        <w:rPr>
          <w:rFonts w:ascii="Tahoma" w:hAnsi="Tahoma" w:cs="Tahoma"/>
          <w:b/>
          <w:i/>
          <w:iCs/>
          <w:sz w:val="21"/>
          <w:szCs w:val="21"/>
        </w:rPr>
        <w:t>:</w:t>
      </w:r>
    </w:p>
    <w:p w14:paraId="56832458" w14:textId="77777777" w:rsidR="00AE1128" w:rsidRPr="00682645" w:rsidRDefault="00AE1128" w:rsidP="00AE1128">
      <w:pPr>
        <w:spacing w:after="120" w:line="320" w:lineRule="exact"/>
        <w:jc w:val="both"/>
        <w:rPr>
          <w:rFonts w:ascii="Tahoma" w:hAnsi="Tahoma" w:cs="Tahoma"/>
          <w:sz w:val="21"/>
          <w:szCs w:val="21"/>
        </w:rPr>
      </w:pPr>
    </w:p>
    <w:p w14:paraId="001621A2" w14:textId="0CE8ABC3" w:rsidR="00AE1128" w:rsidRPr="00682645" w:rsidRDefault="00AE1128" w:rsidP="00AE1128">
      <w:pPr>
        <w:spacing w:after="120" w:line="320" w:lineRule="exact"/>
        <w:jc w:val="both"/>
        <w:rPr>
          <w:rFonts w:ascii="Tahoma" w:hAnsi="Tahoma" w:cs="Tahoma"/>
          <w:sz w:val="21"/>
          <w:szCs w:val="21"/>
        </w:rPr>
      </w:pPr>
      <w:r w:rsidRPr="00682645">
        <w:rPr>
          <w:rFonts w:ascii="Tahoma" w:hAnsi="Tahoma" w:cs="Tahoma"/>
          <w:sz w:val="21"/>
          <w:szCs w:val="21"/>
        </w:rPr>
        <w:t xml:space="preserve">A taxa de juros aplicável é correspondente à 100% (cem por cento) da variação acumulada das Taxa DI, acrescida de </w:t>
      </w:r>
      <w:r w:rsidRPr="00682645">
        <w:rPr>
          <w:rFonts w:ascii="Tahoma" w:hAnsi="Tahoma" w:cs="Tahoma"/>
          <w:i/>
          <w:sz w:val="21"/>
          <w:szCs w:val="21"/>
        </w:rPr>
        <w:t xml:space="preserve">spread </w:t>
      </w:r>
      <w:r w:rsidRPr="00682645">
        <w:rPr>
          <w:rFonts w:ascii="Tahoma" w:hAnsi="Tahoma" w:cs="Tahoma"/>
          <w:sz w:val="21"/>
          <w:szCs w:val="21"/>
        </w:rPr>
        <w:t>de 7,25% (sete inteiros e vinte e cinco cent</w:t>
      </w:r>
      <w:r>
        <w:rPr>
          <w:rFonts w:ascii="Tahoma" w:hAnsi="Tahoma" w:cs="Tahoma"/>
          <w:sz w:val="21"/>
          <w:szCs w:val="21"/>
        </w:rPr>
        <w:t>é</w:t>
      </w:r>
      <w:r w:rsidRPr="00682645">
        <w:rPr>
          <w:rFonts w:ascii="Tahoma" w:hAnsi="Tahoma" w:cs="Tahoma"/>
          <w:sz w:val="21"/>
          <w:szCs w:val="21"/>
        </w:rPr>
        <w:t>simo</w:t>
      </w:r>
      <w:r>
        <w:rPr>
          <w:rFonts w:ascii="Tahoma" w:hAnsi="Tahoma" w:cs="Tahoma"/>
          <w:sz w:val="21"/>
          <w:szCs w:val="21"/>
        </w:rPr>
        <w:t>s</w:t>
      </w:r>
      <w:r w:rsidRPr="00682645">
        <w:rPr>
          <w:rFonts w:ascii="Tahoma" w:hAnsi="Tahoma" w:cs="Tahoma"/>
          <w:sz w:val="21"/>
          <w:szCs w:val="21"/>
        </w:rPr>
        <w:t xml:space="preserve"> por cento) ao ano, base 252 (duzentos e cinquenta e dois) Dias Úteis. </w:t>
      </w:r>
      <w:r>
        <w:rPr>
          <w:rFonts w:ascii="Tahoma" w:hAnsi="Tahoma" w:cs="Tahoma"/>
          <w:sz w:val="21"/>
          <w:szCs w:val="21"/>
        </w:rPr>
        <w:t>Os Juros Remuneratórios</w:t>
      </w:r>
      <w:r w:rsidRPr="00682645">
        <w:rPr>
          <w:rFonts w:ascii="Tahoma" w:hAnsi="Tahoma" w:cs="Tahoma"/>
          <w:sz w:val="21"/>
          <w:szCs w:val="21"/>
        </w:rPr>
        <w:t xml:space="preserve"> ser</w:t>
      </w:r>
      <w:r>
        <w:rPr>
          <w:rFonts w:ascii="Tahoma" w:hAnsi="Tahoma" w:cs="Tahoma"/>
          <w:sz w:val="21"/>
          <w:szCs w:val="21"/>
        </w:rPr>
        <w:t>ão</w:t>
      </w:r>
      <w:r w:rsidRPr="00682645">
        <w:rPr>
          <w:rFonts w:ascii="Tahoma" w:hAnsi="Tahoma" w:cs="Tahoma"/>
          <w:sz w:val="21"/>
          <w:szCs w:val="21"/>
        </w:rPr>
        <w:t xml:space="preserve"> calculad</w:t>
      </w:r>
      <w:r>
        <w:rPr>
          <w:rFonts w:ascii="Tahoma" w:hAnsi="Tahoma" w:cs="Tahoma"/>
          <w:sz w:val="21"/>
          <w:szCs w:val="21"/>
        </w:rPr>
        <w:t>os</w:t>
      </w:r>
      <w:r w:rsidRPr="00682645">
        <w:rPr>
          <w:rFonts w:ascii="Tahoma" w:hAnsi="Tahoma" w:cs="Tahoma"/>
          <w:sz w:val="21"/>
          <w:szCs w:val="21"/>
        </w:rPr>
        <w:t xml:space="preserve"> de acordo com a fórmula abaixo: </w:t>
      </w:r>
    </w:p>
    <w:p w14:paraId="6C14F946" w14:textId="77777777" w:rsidR="00AE1128" w:rsidRPr="008F141F" w:rsidRDefault="00AE1128" w:rsidP="00AE1128">
      <w:pPr>
        <w:spacing w:after="120"/>
        <w:jc w:val="both"/>
        <w:rPr>
          <w:rFonts w:ascii="Tahoma" w:hAnsi="Tahoma" w:cs="Tahoma"/>
          <w:sz w:val="21"/>
          <w:szCs w:val="21"/>
        </w:rPr>
      </w:pPr>
    </w:p>
    <w:p w14:paraId="7BABDFD3" w14:textId="77777777" w:rsidR="00AE1128" w:rsidRPr="008F141F" w:rsidRDefault="00AE1128" w:rsidP="00AE1128">
      <w:pPr>
        <w:autoSpaceDE w:val="0"/>
        <w:autoSpaceDN w:val="0"/>
        <w:adjustRightInd w:val="0"/>
        <w:spacing w:after="120"/>
        <w:jc w:val="center"/>
        <w:rPr>
          <w:rFonts w:ascii="Tahoma" w:hAnsi="Tahoma" w:cs="Tahoma"/>
          <w:b/>
          <w:sz w:val="21"/>
          <w:szCs w:val="21"/>
        </w:rPr>
      </w:pPr>
      <m:oMathPara>
        <m:oMath>
          <m:r>
            <m:rPr>
              <m:sty m:val="bi"/>
            </m:rPr>
            <w:rPr>
              <w:rFonts w:ascii="Cambria Math" w:hAnsi="Cambria Math" w:cs="Tahoma"/>
              <w:sz w:val="21"/>
              <w:szCs w:val="21"/>
            </w:rPr>
            <m:t>J=</m:t>
          </m:r>
          <m:d>
            <m:dPr>
              <m:begChr m:val="["/>
              <m:endChr m:val="]"/>
              <m:ctrlPr>
                <w:rPr>
                  <w:rFonts w:ascii="Cambria Math" w:hAnsi="Cambria Math" w:cs="Tahoma"/>
                  <w:b/>
                  <w:i/>
                  <w:sz w:val="21"/>
                  <w:szCs w:val="21"/>
                </w:rPr>
              </m:ctrlPr>
            </m:dPr>
            <m:e>
              <m:r>
                <m:rPr>
                  <m:sty m:val="bi"/>
                </m:rPr>
                <w:rPr>
                  <w:rFonts w:ascii="Cambria Math" w:hAnsi="Cambria Math" w:cs="Tahoma"/>
                  <w:sz w:val="21"/>
                  <w:szCs w:val="21"/>
                </w:rPr>
                <m:t xml:space="preserve">VNb × </m:t>
              </m:r>
              <m:d>
                <m:dPr>
                  <m:ctrlPr>
                    <w:rPr>
                      <w:rFonts w:ascii="Cambria Math" w:hAnsi="Cambria Math" w:cs="Tahoma"/>
                      <w:b/>
                      <w:i/>
                      <w:sz w:val="21"/>
                      <w:szCs w:val="21"/>
                    </w:rPr>
                  </m:ctrlPr>
                </m:dPr>
                <m:e>
                  <m:r>
                    <m:rPr>
                      <m:sty m:val="bi"/>
                    </m:rPr>
                    <w:rPr>
                      <w:rFonts w:ascii="Cambria Math" w:hAnsi="Cambria Math" w:cs="Tahoma"/>
                      <w:sz w:val="21"/>
                      <w:szCs w:val="21"/>
                    </w:rPr>
                    <m:t>Fator de Juros-1</m:t>
                  </m:r>
                </m:e>
              </m:d>
            </m:e>
          </m:d>
        </m:oMath>
      </m:oMathPara>
    </w:p>
    <w:p w14:paraId="0BB690C6" w14:textId="77777777" w:rsidR="00AE1128" w:rsidRDefault="00AE1128" w:rsidP="00AE1128">
      <w:pPr>
        <w:autoSpaceDE w:val="0"/>
        <w:autoSpaceDN w:val="0"/>
        <w:adjustRightInd w:val="0"/>
        <w:spacing w:after="120" w:line="320" w:lineRule="exact"/>
        <w:jc w:val="both"/>
        <w:rPr>
          <w:rFonts w:ascii="Tahoma" w:hAnsi="Tahoma" w:cs="Tahoma"/>
          <w:sz w:val="21"/>
          <w:szCs w:val="21"/>
        </w:rPr>
      </w:pPr>
    </w:p>
    <w:p w14:paraId="75DCBDCA" w14:textId="77777777" w:rsidR="00AE1128" w:rsidRPr="008F141F" w:rsidRDefault="00AE1128" w:rsidP="00AE1128">
      <w:pPr>
        <w:autoSpaceDE w:val="0"/>
        <w:autoSpaceDN w:val="0"/>
        <w:adjustRightInd w:val="0"/>
        <w:spacing w:after="120" w:line="320" w:lineRule="exact"/>
        <w:jc w:val="both"/>
        <w:rPr>
          <w:rFonts w:ascii="Tahoma" w:hAnsi="Tahoma" w:cs="Tahoma"/>
          <w:sz w:val="21"/>
          <w:szCs w:val="21"/>
        </w:rPr>
      </w:pPr>
      <w:r w:rsidRPr="008F141F">
        <w:rPr>
          <w:rFonts w:ascii="Tahoma" w:hAnsi="Tahoma" w:cs="Tahoma"/>
          <w:sz w:val="21"/>
          <w:szCs w:val="21"/>
        </w:rPr>
        <w:t>Onde:</w:t>
      </w:r>
    </w:p>
    <w:p w14:paraId="3069E1A0" w14:textId="77777777" w:rsidR="00AE1128" w:rsidRPr="008F141F" w:rsidRDefault="00AE1128" w:rsidP="00AE1128">
      <w:pPr>
        <w:autoSpaceDE w:val="0"/>
        <w:autoSpaceDN w:val="0"/>
        <w:adjustRightInd w:val="0"/>
        <w:spacing w:after="120" w:line="320" w:lineRule="exact"/>
        <w:ind w:left="2127" w:hanging="2127"/>
        <w:jc w:val="both"/>
        <w:rPr>
          <w:rFonts w:ascii="Tahoma" w:hAnsi="Tahoma" w:cs="Tahoma"/>
          <w:sz w:val="21"/>
          <w:szCs w:val="21"/>
        </w:rPr>
      </w:pPr>
      <w:r w:rsidRPr="00682645">
        <w:rPr>
          <w:rFonts w:ascii="Tahoma" w:hAnsi="Tahoma" w:cs="Tahoma"/>
          <w:bCs/>
          <w:i/>
          <w:iCs/>
          <w:sz w:val="21"/>
          <w:szCs w:val="21"/>
          <w:u w:val="single"/>
        </w:rPr>
        <w:t>J:</w:t>
      </w:r>
      <w:r w:rsidRPr="008F141F">
        <w:rPr>
          <w:rFonts w:ascii="Tahoma" w:hAnsi="Tahoma" w:cs="Tahoma"/>
          <w:sz w:val="21"/>
          <w:szCs w:val="21"/>
        </w:rPr>
        <w:tab/>
      </w:r>
      <w:r>
        <w:rPr>
          <w:rFonts w:ascii="Tahoma" w:hAnsi="Tahoma" w:cs="Tahoma"/>
          <w:sz w:val="21"/>
          <w:szCs w:val="21"/>
        </w:rPr>
        <w:tab/>
      </w:r>
      <w:r w:rsidRPr="008F141F">
        <w:rPr>
          <w:rFonts w:ascii="Tahoma" w:hAnsi="Tahoma" w:cs="Tahoma"/>
          <w:sz w:val="21"/>
          <w:szCs w:val="21"/>
        </w:rPr>
        <w:t>Valor unitário de juros, acumulado no período, calculado com 8 (oito) casas decimais, sem arredondamento.</w:t>
      </w:r>
    </w:p>
    <w:p w14:paraId="690178AF" w14:textId="77777777" w:rsidR="00AE1128" w:rsidRDefault="00AE1128" w:rsidP="00AE1128">
      <w:pPr>
        <w:autoSpaceDE w:val="0"/>
        <w:autoSpaceDN w:val="0"/>
        <w:adjustRightInd w:val="0"/>
        <w:spacing w:after="120" w:line="320" w:lineRule="exact"/>
        <w:ind w:left="2127" w:hanging="2127"/>
        <w:jc w:val="both"/>
        <w:rPr>
          <w:rFonts w:ascii="Tahoma" w:hAnsi="Tahoma" w:cs="Tahoma"/>
          <w:b/>
          <w:sz w:val="21"/>
          <w:szCs w:val="21"/>
          <w:u w:val="single"/>
        </w:rPr>
      </w:pPr>
    </w:p>
    <w:p w14:paraId="787FCF4D" w14:textId="77777777" w:rsidR="00AE1128" w:rsidRPr="008F141F" w:rsidRDefault="00AE1128" w:rsidP="00AE1128">
      <w:pPr>
        <w:autoSpaceDE w:val="0"/>
        <w:autoSpaceDN w:val="0"/>
        <w:adjustRightInd w:val="0"/>
        <w:spacing w:after="120" w:line="320" w:lineRule="exact"/>
        <w:ind w:left="2127" w:hanging="2127"/>
        <w:jc w:val="both"/>
        <w:rPr>
          <w:rFonts w:ascii="Tahoma" w:hAnsi="Tahoma" w:cs="Tahoma"/>
          <w:sz w:val="21"/>
          <w:szCs w:val="21"/>
        </w:rPr>
      </w:pPr>
      <w:r w:rsidRPr="00682645">
        <w:rPr>
          <w:rFonts w:ascii="Tahoma" w:hAnsi="Tahoma" w:cs="Tahoma"/>
          <w:bCs/>
          <w:i/>
          <w:iCs/>
          <w:sz w:val="21"/>
          <w:szCs w:val="21"/>
          <w:u w:val="single"/>
        </w:rPr>
        <w:t>VNb:</w:t>
      </w:r>
      <w:r w:rsidRPr="008F141F">
        <w:rPr>
          <w:rFonts w:ascii="Tahoma" w:hAnsi="Tahoma" w:cs="Tahoma"/>
          <w:sz w:val="21"/>
          <w:szCs w:val="21"/>
        </w:rPr>
        <w:tab/>
      </w:r>
      <w:r>
        <w:rPr>
          <w:rFonts w:ascii="Tahoma" w:hAnsi="Tahoma" w:cs="Tahoma"/>
          <w:sz w:val="21"/>
          <w:szCs w:val="21"/>
        </w:rPr>
        <w:tab/>
      </w:r>
      <w:r w:rsidRPr="008F141F">
        <w:rPr>
          <w:rFonts w:ascii="Tahoma" w:hAnsi="Tahoma" w:cs="Tahoma"/>
          <w:sz w:val="21"/>
          <w:szCs w:val="21"/>
        </w:rPr>
        <w:t>Saldo devedor da CCB na data da primeira integralização dos CRI, ou da última amortização ou incorporação de juros, se houver, calculado com 8 (oito) casas decimais, sem arredondamento.</w:t>
      </w:r>
    </w:p>
    <w:p w14:paraId="5A40B53B" w14:textId="77777777" w:rsidR="00AE1128" w:rsidRDefault="00AE1128" w:rsidP="00AE1128">
      <w:pPr>
        <w:autoSpaceDE w:val="0"/>
        <w:autoSpaceDN w:val="0"/>
        <w:adjustRightInd w:val="0"/>
        <w:spacing w:after="120" w:line="320" w:lineRule="exact"/>
        <w:ind w:left="2127" w:hanging="2127"/>
        <w:jc w:val="both"/>
        <w:rPr>
          <w:rFonts w:ascii="Tahoma" w:hAnsi="Tahoma" w:cs="Tahoma"/>
          <w:b/>
          <w:sz w:val="21"/>
          <w:szCs w:val="21"/>
          <w:u w:val="single"/>
        </w:rPr>
      </w:pPr>
    </w:p>
    <w:p w14:paraId="7F7586CD" w14:textId="77777777" w:rsidR="00AE1128" w:rsidRDefault="00AE1128" w:rsidP="00AE1128">
      <w:pPr>
        <w:autoSpaceDE w:val="0"/>
        <w:autoSpaceDN w:val="0"/>
        <w:adjustRightInd w:val="0"/>
        <w:spacing w:after="120" w:line="320" w:lineRule="exact"/>
        <w:ind w:left="2127" w:hanging="2127"/>
        <w:jc w:val="both"/>
        <w:rPr>
          <w:rFonts w:ascii="Tahoma" w:hAnsi="Tahoma" w:cs="Tahoma"/>
          <w:sz w:val="21"/>
          <w:szCs w:val="21"/>
        </w:rPr>
      </w:pPr>
      <w:r w:rsidRPr="00682645">
        <w:rPr>
          <w:rFonts w:ascii="Tahoma" w:hAnsi="Tahoma" w:cs="Tahoma"/>
          <w:bCs/>
          <w:i/>
          <w:iCs/>
          <w:sz w:val="21"/>
          <w:szCs w:val="21"/>
          <w:u w:val="single"/>
        </w:rPr>
        <w:t>Fator de Juros:</w:t>
      </w:r>
      <w:r w:rsidRPr="008F141F">
        <w:rPr>
          <w:rFonts w:ascii="Tahoma" w:hAnsi="Tahoma" w:cs="Tahoma"/>
          <w:i/>
          <w:sz w:val="21"/>
          <w:szCs w:val="21"/>
        </w:rPr>
        <w:tab/>
      </w:r>
      <w:r w:rsidRPr="008F141F">
        <w:rPr>
          <w:rFonts w:ascii="Tahoma" w:hAnsi="Tahoma" w:cs="Tahoma"/>
          <w:sz w:val="21"/>
          <w:szCs w:val="21"/>
        </w:rPr>
        <w:t>Fator de juros composto pelo parâmetro de flutuação acrescido de sobretaxa (</w:t>
      </w:r>
      <w:r w:rsidRPr="008F141F">
        <w:rPr>
          <w:rFonts w:ascii="Tahoma" w:hAnsi="Tahoma" w:cs="Tahoma"/>
          <w:i/>
          <w:sz w:val="21"/>
          <w:szCs w:val="21"/>
        </w:rPr>
        <w:t>spread</w:t>
      </w:r>
      <w:r w:rsidRPr="008F141F">
        <w:rPr>
          <w:rFonts w:ascii="Tahoma" w:hAnsi="Tahoma" w:cs="Tahoma"/>
          <w:sz w:val="21"/>
          <w:szCs w:val="21"/>
        </w:rPr>
        <w:t>), calculado com 9 (nove) casas decimais, com arredondamento, apurado da seguinte forma:</w:t>
      </w:r>
    </w:p>
    <w:p w14:paraId="5AC155AA" w14:textId="77777777" w:rsidR="00AE1128" w:rsidRPr="008F141F" w:rsidRDefault="00AE1128" w:rsidP="00AE1128">
      <w:pPr>
        <w:autoSpaceDE w:val="0"/>
        <w:autoSpaceDN w:val="0"/>
        <w:adjustRightInd w:val="0"/>
        <w:spacing w:after="120" w:line="320" w:lineRule="exact"/>
        <w:ind w:left="2127" w:hanging="2127"/>
        <w:jc w:val="both"/>
        <w:rPr>
          <w:rFonts w:ascii="Tahoma" w:hAnsi="Tahoma" w:cs="Tahoma"/>
          <w:sz w:val="21"/>
          <w:szCs w:val="21"/>
        </w:rPr>
      </w:pPr>
    </w:p>
    <w:p w14:paraId="460049E0" w14:textId="77777777" w:rsidR="00AE1128" w:rsidRPr="008F141F" w:rsidRDefault="00AE1128" w:rsidP="00AE1128">
      <w:pPr>
        <w:autoSpaceDE w:val="0"/>
        <w:autoSpaceDN w:val="0"/>
        <w:adjustRightInd w:val="0"/>
        <w:spacing w:after="120"/>
        <w:jc w:val="both"/>
        <w:rPr>
          <w:rFonts w:ascii="Tahoma" w:hAnsi="Tahoma" w:cs="Tahoma"/>
          <w:sz w:val="21"/>
          <w:szCs w:val="21"/>
        </w:rPr>
      </w:pPr>
    </w:p>
    <w:p w14:paraId="141EFE87" w14:textId="77777777" w:rsidR="00AE1128" w:rsidRPr="008F141F" w:rsidRDefault="00AE1128" w:rsidP="00AE1128">
      <w:pPr>
        <w:autoSpaceDE w:val="0"/>
        <w:autoSpaceDN w:val="0"/>
        <w:adjustRightInd w:val="0"/>
        <w:spacing w:after="120"/>
        <w:jc w:val="center"/>
        <w:rPr>
          <w:rFonts w:ascii="Tahoma" w:hAnsi="Tahoma" w:cs="Tahoma"/>
          <w:sz w:val="21"/>
          <w:szCs w:val="21"/>
        </w:rPr>
      </w:pPr>
      <m:oMathPara>
        <m:oMath>
          <m:r>
            <m:rPr>
              <m:sty m:val="bi"/>
            </m:rPr>
            <w:rPr>
              <w:rFonts w:ascii="Cambria Math" w:hAnsi="Cambria Math" w:cs="Tahoma"/>
              <w:sz w:val="21"/>
              <w:szCs w:val="21"/>
            </w:rPr>
            <m:t>Fator de Juros=</m:t>
          </m:r>
          <m:d>
            <m:dPr>
              <m:ctrlPr>
                <w:rPr>
                  <w:rFonts w:ascii="Cambria Math" w:hAnsi="Cambria Math" w:cs="Tahoma"/>
                  <w:b/>
                  <w:i/>
                  <w:sz w:val="21"/>
                  <w:szCs w:val="21"/>
                </w:rPr>
              </m:ctrlPr>
            </m:dPr>
            <m:e>
              <m:r>
                <m:rPr>
                  <m:sty m:val="bi"/>
                </m:rPr>
                <w:rPr>
                  <w:rFonts w:ascii="Cambria Math" w:hAnsi="Cambria Math" w:cs="Tahoma"/>
                  <w:sz w:val="21"/>
                  <w:szCs w:val="21"/>
                </w:rPr>
                <m:t>Fator DI ×Fator Spread</m:t>
              </m:r>
            </m:e>
          </m:d>
        </m:oMath>
      </m:oMathPara>
    </w:p>
    <w:p w14:paraId="041746F4" w14:textId="77777777" w:rsidR="00AE1128" w:rsidRDefault="00AE1128" w:rsidP="00AE1128">
      <w:pPr>
        <w:autoSpaceDE w:val="0"/>
        <w:autoSpaceDN w:val="0"/>
        <w:adjustRightInd w:val="0"/>
        <w:spacing w:after="120"/>
        <w:jc w:val="both"/>
        <w:rPr>
          <w:rFonts w:ascii="Tahoma" w:hAnsi="Tahoma" w:cs="Tahoma"/>
          <w:sz w:val="21"/>
          <w:szCs w:val="21"/>
        </w:rPr>
      </w:pPr>
    </w:p>
    <w:p w14:paraId="0C09C42D" w14:textId="77777777" w:rsidR="00AE1128" w:rsidRPr="008F141F" w:rsidRDefault="00AE1128" w:rsidP="00AE1128">
      <w:pPr>
        <w:autoSpaceDE w:val="0"/>
        <w:autoSpaceDN w:val="0"/>
        <w:adjustRightInd w:val="0"/>
        <w:spacing w:after="120" w:line="320" w:lineRule="exact"/>
        <w:jc w:val="both"/>
        <w:rPr>
          <w:rFonts w:ascii="Tahoma" w:hAnsi="Tahoma" w:cs="Tahoma"/>
          <w:sz w:val="21"/>
          <w:szCs w:val="21"/>
        </w:rPr>
      </w:pPr>
      <w:r w:rsidRPr="008F141F">
        <w:rPr>
          <w:rFonts w:ascii="Tahoma" w:hAnsi="Tahoma" w:cs="Tahoma"/>
          <w:sz w:val="21"/>
          <w:szCs w:val="21"/>
        </w:rPr>
        <w:t>Onde:</w:t>
      </w:r>
    </w:p>
    <w:p w14:paraId="6DB7BB66" w14:textId="77777777" w:rsidR="00AE1128" w:rsidRDefault="00AE1128" w:rsidP="00AE1128">
      <w:pPr>
        <w:autoSpaceDE w:val="0"/>
        <w:autoSpaceDN w:val="0"/>
        <w:adjustRightInd w:val="0"/>
        <w:spacing w:after="120" w:line="320" w:lineRule="exact"/>
        <w:ind w:left="2127" w:hanging="2127"/>
        <w:jc w:val="both"/>
        <w:rPr>
          <w:rFonts w:ascii="Tahoma" w:hAnsi="Tahoma" w:cs="Tahoma"/>
          <w:sz w:val="21"/>
          <w:szCs w:val="21"/>
        </w:rPr>
      </w:pPr>
      <w:r w:rsidRPr="00682645">
        <w:rPr>
          <w:rFonts w:ascii="Tahoma" w:hAnsi="Tahoma" w:cs="Tahoma"/>
          <w:bCs/>
          <w:i/>
          <w:iCs/>
          <w:sz w:val="21"/>
          <w:szCs w:val="21"/>
          <w:u w:val="single"/>
        </w:rPr>
        <w:t>Fator DI:</w:t>
      </w:r>
      <w:r w:rsidRPr="008F141F">
        <w:rPr>
          <w:rFonts w:ascii="Tahoma" w:hAnsi="Tahoma" w:cs="Tahoma"/>
          <w:sz w:val="21"/>
          <w:szCs w:val="21"/>
        </w:rPr>
        <w:tab/>
        <w:t>Produtório das Taxas DI, desde a data da primeira integralização dos CRI, ou a Data de Pagamento imediatamente anterior, inclusive, e a próxima Data de Pagamento ou data de cálculo, exclusive, calculado com 8 (oito) casas decimais, com arrendamento, apurado da seguinte forma:</w:t>
      </w:r>
    </w:p>
    <w:p w14:paraId="3C9D3C14" w14:textId="77777777" w:rsidR="00AE1128" w:rsidRPr="008F141F" w:rsidRDefault="00AE1128" w:rsidP="00AE1128">
      <w:pPr>
        <w:autoSpaceDE w:val="0"/>
        <w:autoSpaceDN w:val="0"/>
        <w:adjustRightInd w:val="0"/>
        <w:spacing w:after="120" w:line="320" w:lineRule="exact"/>
        <w:ind w:left="2127" w:hanging="2127"/>
        <w:jc w:val="both"/>
        <w:rPr>
          <w:rFonts w:ascii="Tahoma" w:hAnsi="Tahoma" w:cs="Tahoma"/>
          <w:sz w:val="21"/>
          <w:szCs w:val="21"/>
        </w:rPr>
      </w:pPr>
    </w:p>
    <w:p w14:paraId="7716A733" w14:textId="77777777" w:rsidR="00AE1128" w:rsidRPr="008F141F" w:rsidRDefault="00AE1128" w:rsidP="00AE1128">
      <w:pPr>
        <w:autoSpaceDE w:val="0"/>
        <w:autoSpaceDN w:val="0"/>
        <w:adjustRightInd w:val="0"/>
        <w:spacing w:after="120"/>
        <w:jc w:val="center"/>
        <w:rPr>
          <w:rFonts w:ascii="Tahoma" w:hAnsi="Tahoma" w:cs="Tahoma"/>
          <w:sz w:val="21"/>
          <w:szCs w:val="21"/>
        </w:rPr>
      </w:pPr>
      <m:oMathPara>
        <m:oMath>
          <m:r>
            <m:rPr>
              <m:sty m:val="bi"/>
            </m:rPr>
            <w:rPr>
              <w:rFonts w:ascii="Cambria Math" w:hAnsi="Cambria Math" w:cs="Tahoma"/>
              <w:sz w:val="21"/>
              <w:szCs w:val="21"/>
            </w:rPr>
            <m:t>Fator DI=</m:t>
          </m:r>
          <m:nary>
            <m:naryPr>
              <m:chr m:val="∏"/>
              <m:limLoc m:val="undOvr"/>
              <m:ctrlPr>
                <w:rPr>
                  <w:rFonts w:ascii="Cambria Math" w:hAnsi="Cambria Math" w:cs="Tahoma"/>
                  <w:b/>
                  <w:i/>
                  <w:sz w:val="21"/>
                  <w:szCs w:val="21"/>
                </w:rPr>
              </m:ctrlPr>
            </m:naryPr>
            <m:sub>
              <m:r>
                <m:rPr>
                  <m:sty m:val="bi"/>
                </m:rPr>
                <w:rPr>
                  <w:rFonts w:ascii="Cambria Math" w:hAnsi="Cambria Math" w:cs="Tahoma"/>
                  <w:sz w:val="21"/>
                  <w:szCs w:val="21"/>
                </w:rPr>
                <m:t>k-1</m:t>
              </m:r>
            </m:sub>
            <m:sup>
              <m:r>
                <m:rPr>
                  <m:sty m:val="bi"/>
                </m:rPr>
                <w:rPr>
                  <w:rFonts w:ascii="Cambria Math" w:hAnsi="Cambria Math" w:cs="Tahoma"/>
                  <w:sz w:val="21"/>
                  <w:szCs w:val="21"/>
                </w:rPr>
                <m:t>n</m:t>
              </m:r>
            </m:sup>
            <m:e>
              <m:d>
                <m:dPr>
                  <m:ctrlPr>
                    <w:rPr>
                      <w:rFonts w:ascii="Cambria Math" w:hAnsi="Cambria Math" w:cs="Tahoma"/>
                      <w:b/>
                      <w:i/>
                      <w:sz w:val="21"/>
                      <w:szCs w:val="21"/>
                    </w:rPr>
                  </m:ctrlPr>
                </m:dPr>
                <m:e>
                  <m:r>
                    <m:rPr>
                      <m:sty m:val="bi"/>
                    </m:rPr>
                    <w:rPr>
                      <w:rFonts w:ascii="Cambria Math" w:hAnsi="Cambria Math" w:cs="Tahoma"/>
                      <w:sz w:val="21"/>
                      <w:szCs w:val="21"/>
                    </w:rPr>
                    <m:t>1+</m:t>
                  </m:r>
                  <m:sSub>
                    <m:sSubPr>
                      <m:ctrlPr>
                        <w:rPr>
                          <w:rFonts w:ascii="Cambria Math" w:hAnsi="Cambria Math" w:cs="Tahoma"/>
                          <w:b/>
                          <w:i/>
                          <w:sz w:val="21"/>
                          <w:szCs w:val="21"/>
                        </w:rPr>
                      </m:ctrlPr>
                    </m:sSubPr>
                    <m:e>
                      <m:r>
                        <m:rPr>
                          <m:sty m:val="bi"/>
                        </m:rPr>
                        <w:rPr>
                          <w:rFonts w:ascii="Cambria Math" w:hAnsi="Cambria Math" w:cs="Tahoma"/>
                          <w:sz w:val="21"/>
                          <w:szCs w:val="21"/>
                        </w:rPr>
                        <m:t>TDI</m:t>
                      </m:r>
                    </m:e>
                    <m:sub>
                      <m:r>
                        <m:rPr>
                          <m:sty m:val="bi"/>
                        </m:rPr>
                        <w:rPr>
                          <w:rFonts w:ascii="Cambria Math" w:hAnsi="Cambria Math" w:cs="Tahoma"/>
                          <w:sz w:val="21"/>
                          <w:szCs w:val="21"/>
                        </w:rPr>
                        <m:t>k</m:t>
                      </m:r>
                    </m:sub>
                  </m:sSub>
                </m:e>
              </m:d>
            </m:e>
          </m:nary>
        </m:oMath>
      </m:oMathPara>
    </w:p>
    <w:p w14:paraId="3B194ADC" w14:textId="77777777" w:rsidR="00AE1128" w:rsidRDefault="00AE1128" w:rsidP="00AE1128">
      <w:pPr>
        <w:autoSpaceDE w:val="0"/>
        <w:autoSpaceDN w:val="0"/>
        <w:adjustRightInd w:val="0"/>
        <w:spacing w:after="120"/>
        <w:jc w:val="both"/>
        <w:rPr>
          <w:rFonts w:ascii="Tahoma" w:hAnsi="Tahoma" w:cs="Tahoma"/>
          <w:sz w:val="21"/>
          <w:szCs w:val="21"/>
        </w:rPr>
      </w:pPr>
    </w:p>
    <w:p w14:paraId="5459B329" w14:textId="77777777" w:rsidR="00AE1128" w:rsidRPr="008F141F" w:rsidRDefault="00AE1128" w:rsidP="00AE1128">
      <w:pPr>
        <w:autoSpaceDE w:val="0"/>
        <w:autoSpaceDN w:val="0"/>
        <w:adjustRightInd w:val="0"/>
        <w:spacing w:after="120" w:line="320" w:lineRule="exact"/>
        <w:jc w:val="both"/>
        <w:rPr>
          <w:rFonts w:ascii="Tahoma" w:hAnsi="Tahoma" w:cs="Tahoma"/>
          <w:sz w:val="21"/>
          <w:szCs w:val="21"/>
        </w:rPr>
      </w:pPr>
      <w:r w:rsidRPr="008F141F">
        <w:rPr>
          <w:rFonts w:ascii="Tahoma" w:hAnsi="Tahoma" w:cs="Tahoma"/>
          <w:sz w:val="21"/>
          <w:szCs w:val="21"/>
        </w:rPr>
        <w:t>Onde</w:t>
      </w:r>
      <w:r>
        <w:rPr>
          <w:rFonts w:ascii="Tahoma" w:hAnsi="Tahoma" w:cs="Tahoma"/>
          <w:sz w:val="21"/>
          <w:szCs w:val="21"/>
        </w:rPr>
        <w:t>:</w:t>
      </w:r>
    </w:p>
    <w:p w14:paraId="103B128D" w14:textId="77777777" w:rsidR="00AE1128" w:rsidRPr="008F141F" w:rsidRDefault="00AE1128" w:rsidP="00AE1128">
      <w:pPr>
        <w:autoSpaceDE w:val="0"/>
        <w:autoSpaceDN w:val="0"/>
        <w:adjustRightInd w:val="0"/>
        <w:spacing w:after="120" w:line="320" w:lineRule="exact"/>
        <w:ind w:left="2127" w:hanging="2127"/>
        <w:jc w:val="both"/>
        <w:rPr>
          <w:rFonts w:ascii="Tahoma" w:hAnsi="Tahoma" w:cs="Tahoma"/>
          <w:sz w:val="21"/>
          <w:szCs w:val="21"/>
        </w:rPr>
      </w:pPr>
      <w:r w:rsidRPr="00682645">
        <w:rPr>
          <w:rFonts w:ascii="Tahoma" w:hAnsi="Tahoma" w:cs="Tahoma"/>
          <w:bCs/>
          <w:i/>
          <w:iCs/>
          <w:sz w:val="21"/>
          <w:szCs w:val="21"/>
          <w:u w:val="single"/>
        </w:rPr>
        <w:lastRenderedPageBreak/>
        <w:t>N:</w:t>
      </w:r>
      <w:r w:rsidRPr="008F141F">
        <w:rPr>
          <w:rFonts w:ascii="Tahoma" w:hAnsi="Tahoma" w:cs="Tahoma"/>
          <w:sz w:val="21"/>
          <w:szCs w:val="21"/>
        </w:rPr>
        <w:tab/>
        <w:t>Número de taxas DI over utilizadas;</w:t>
      </w:r>
    </w:p>
    <w:p w14:paraId="454358DB" w14:textId="77777777" w:rsidR="00AE1128" w:rsidRDefault="00AE1128" w:rsidP="00AE1128">
      <w:pPr>
        <w:autoSpaceDE w:val="0"/>
        <w:autoSpaceDN w:val="0"/>
        <w:adjustRightInd w:val="0"/>
        <w:spacing w:after="120" w:line="320" w:lineRule="exact"/>
        <w:ind w:left="2127" w:hanging="2127"/>
        <w:jc w:val="both"/>
        <w:rPr>
          <w:rFonts w:ascii="Tahoma" w:hAnsi="Tahoma" w:cs="Tahoma"/>
          <w:b/>
          <w:sz w:val="21"/>
          <w:szCs w:val="21"/>
          <w:u w:val="single"/>
        </w:rPr>
      </w:pPr>
    </w:p>
    <w:p w14:paraId="43B494C9" w14:textId="77777777" w:rsidR="00AE1128" w:rsidRPr="008F141F" w:rsidRDefault="00AE1128" w:rsidP="00AE1128">
      <w:pPr>
        <w:autoSpaceDE w:val="0"/>
        <w:autoSpaceDN w:val="0"/>
        <w:adjustRightInd w:val="0"/>
        <w:spacing w:after="120" w:line="320" w:lineRule="exact"/>
        <w:ind w:left="2127" w:hanging="2127"/>
        <w:jc w:val="both"/>
        <w:rPr>
          <w:rFonts w:ascii="Tahoma" w:hAnsi="Tahoma" w:cs="Tahoma"/>
          <w:sz w:val="21"/>
          <w:szCs w:val="21"/>
        </w:rPr>
      </w:pPr>
      <w:r w:rsidRPr="00682645">
        <w:rPr>
          <w:rFonts w:ascii="Tahoma" w:hAnsi="Tahoma" w:cs="Tahoma"/>
          <w:bCs/>
          <w:i/>
          <w:iCs/>
          <w:sz w:val="21"/>
          <w:szCs w:val="21"/>
          <w:u w:val="single"/>
        </w:rPr>
        <w:t>k:</w:t>
      </w:r>
      <w:r w:rsidRPr="008F141F">
        <w:rPr>
          <w:rFonts w:ascii="Tahoma" w:hAnsi="Tahoma" w:cs="Tahoma"/>
          <w:sz w:val="21"/>
          <w:szCs w:val="21"/>
        </w:rPr>
        <w:tab/>
        <w:t>Número de ordem da Taxa DI, variando de 1 (um) até n.</w:t>
      </w:r>
    </w:p>
    <w:p w14:paraId="01BCCAF3" w14:textId="77777777" w:rsidR="00AE1128" w:rsidRDefault="00AE1128" w:rsidP="00AE1128">
      <w:pPr>
        <w:autoSpaceDE w:val="0"/>
        <w:autoSpaceDN w:val="0"/>
        <w:adjustRightInd w:val="0"/>
        <w:spacing w:after="120" w:line="320" w:lineRule="exact"/>
        <w:ind w:left="2127" w:hanging="2127"/>
        <w:jc w:val="both"/>
        <w:rPr>
          <w:rFonts w:ascii="Tahoma" w:hAnsi="Tahoma" w:cs="Tahoma"/>
          <w:b/>
          <w:sz w:val="21"/>
          <w:szCs w:val="21"/>
          <w:u w:val="single"/>
        </w:rPr>
      </w:pPr>
    </w:p>
    <w:p w14:paraId="42C27D48" w14:textId="77777777" w:rsidR="00AE1128" w:rsidRDefault="00AE1128" w:rsidP="00AE1128">
      <w:pPr>
        <w:autoSpaceDE w:val="0"/>
        <w:autoSpaceDN w:val="0"/>
        <w:adjustRightInd w:val="0"/>
        <w:spacing w:after="120" w:line="320" w:lineRule="exact"/>
        <w:ind w:left="2127" w:hanging="2127"/>
        <w:jc w:val="both"/>
        <w:rPr>
          <w:rFonts w:ascii="Tahoma" w:hAnsi="Tahoma" w:cs="Tahoma"/>
          <w:sz w:val="21"/>
          <w:szCs w:val="21"/>
        </w:rPr>
      </w:pPr>
      <w:r w:rsidRPr="00682645">
        <w:rPr>
          <w:rFonts w:ascii="Tahoma" w:hAnsi="Tahoma" w:cs="Tahoma"/>
          <w:bCs/>
          <w:i/>
          <w:iCs/>
          <w:sz w:val="21"/>
          <w:szCs w:val="21"/>
          <w:u w:val="single"/>
        </w:rPr>
        <w:t>TDIk:</w:t>
      </w:r>
      <w:r w:rsidRPr="008F141F">
        <w:rPr>
          <w:rFonts w:ascii="Tahoma" w:hAnsi="Tahoma" w:cs="Tahoma"/>
          <w:sz w:val="21"/>
          <w:szCs w:val="21"/>
        </w:rPr>
        <w:tab/>
        <w:t>Taxa DI de ordem k, expressa ao dia, calculada com 8 (oito) casas decimais, com arredondamento, da seguinte forma:</w:t>
      </w:r>
    </w:p>
    <w:p w14:paraId="3A4D050E" w14:textId="77777777" w:rsidR="00AE1128" w:rsidRDefault="00AE1128" w:rsidP="00AE1128">
      <w:pPr>
        <w:autoSpaceDE w:val="0"/>
        <w:autoSpaceDN w:val="0"/>
        <w:adjustRightInd w:val="0"/>
        <w:spacing w:after="120"/>
        <w:ind w:left="2127" w:hanging="2127"/>
        <w:jc w:val="both"/>
        <w:rPr>
          <w:rFonts w:ascii="Tahoma" w:hAnsi="Tahoma" w:cs="Tahoma"/>
          <w:sz w:val="21"/>
          <w:szCs w:val="21"/>
        </w:rPr>
      </w:pPr>
    </w:p>
    <w:p w14:paraId="37C7C905" w14:textId="77777777" w:rsidR="00AE1128" w:rsidRPr="008F141F" w:rsidRDefault="00AE1128" w:rsidP="00AE1128">
      <w:pPr>
        <w:autoSpaceDE w:val="0"/>
        <w:autoSpaceDN w:val="0"/>
        <w:adjustRightInd w:val="0"/>
        <w:spacing w:after="120"/>
        <w:ind w:left="2127" w:hanging="2127"/>
        <w:jc w:val="both"/>
        <w:rPr>
          <w:rFonts w:ascii="Tahoma" w:hAnsi="Tahoma" w:cs="Tahoma"/>
          <w:sz w:val="21"/>
          <w:szCs w:val="21"/>
        </w:rPr>
      </w:pPr>
    </w:p>
    <w:p w14:paraId="0677A3FB" w14:textId="77777777" w:rsidR="00AE1128" w:rsidRPr="008F141F" w:rsidRDefault="00F107D5" w:rsidP="00AE1128">
      <w:pPr>
        <w:autoSpaceDE w:val="0"/>
        <w:autoSpaceDN w:val="0"/>
        <w:adjustRightInd w:val="0"/>
        <w:spacing w:after="120"/>
        <w:jc w:val="both"/>
        <w:rPr>
          <w:rFonts w:ascii="Tahoma" w:hAnsi="Tahoma" w:cs="Tahoma"/>
          <w:sz w:val="21"/>
          <w:szCs w:val="21"/>
        </w:rPr>
      </w:pPr>
      <m:oMathPara>
        <m:oMathParaPr>
          <m:jc m:val="center"/>
        </m:oMathParaPr>
        <m:oMath>
          <m:sSub>
            <m:sSubPr>
              <m:ctrlPr>
                <w:rPr>
                  <w:rFonts w:ascii="Cambria Math" w:hAnsi="Cambria Math" w:cs="Tahoma"/>
                  <w:b/>
                  <w:i/>
                  <w:sz w:val="21"/>
                  <w:szCs w:val="21"/>
                </w:rPr>
              </m:ctrlPr>
            </m:sSubPr>
            <m:e>
              <m:r>
                <m:rPr>
                  <m:sty m:val="bi"/>
                </m:rPr>
                <w:rPr>
                  <w:rFonts w:ascii="Cambria Math" w:hAnsi="Cambria Math" w:cs="Tahoma"/>
                  <w:sz w:val="21"/>
                  <w:szCs w:val="21"/>
                </w:rPr>
                <m:t>TDI</m:t>
              </m:r>
            </m:e>
            <m:sub>
              <m:r>
                <m:rPr>
                  <m:sty m:val="bi"/>
                </m:rPr>
                <w:rPr>
                  <w:rFonts w:ascii="Cambria Math" w:hAnsi="Cambria Math" w:cs="Tahoma"/>
                  <w:sz w:val="21"/>
                  <w:szCs w:val="21"/>
                </w:rPr>
                <m:t>k</m:t>
              </m:r>
            </m:sub>
          </m:sSub>
          <m:r>
            <m:rPr>
              <m:sty m:val="bi"/>
            </m:rPr>
            <w:rPr>
              <w:rFonts w:ascii="Cambria Math" w:hAnsi="Cambria Math" w:cs="Tahoma"/>
              <w:sz w:val="21"/>
              <w:szCs w:val="21"/>
            </w:rPr>
            <m:t>=</m:t>
          </m:r>
          <m:d>
            <m:dPr>
              <m:begChr m:val="["/>
              <m:endChr m:val="]"/>
              <m:ctrlPr>
                <w:rPr>
                  <w:rFonts w:ascii="Cambria Math" w:hAnsi="Cambria Math" w:cs="Tahoma"/>
                  <w:b/>
                  <w:i/>
                  <w:sz w:val="21"/>
                  <w:szCs w:val="21"/>
                </w:rPr>
              </m:ctrlPr>
            </m:dPr>
            <m:e>
              <m:sSup>
                <m:sSupPr>
                  <m:ctrlPr>
                    <w:rPr>
                      <w:rFonts w:ascii="Cambria Math" w:hAnsi="Cambria Math" w:cs="Tahoma"/>
                      <w:b/>
                      <w:i/>
                      <w:sz w:val="21"/>
                      <w:szCs w:val="21"/>
                    </w:rPr>
                  </m:ctrlPr>
                </m:sSupPr>
                <m:e>
                  <m:d>
                    <m:dPr>
                      <m:ctrlPr>
                        <w:rPr>
                          <w:rFonts w:ascii="Cambria Math" w:hAnsi="Cambria Math" w:cs="Tahoma"/>
                          <w:b/>
                          <w:i/>
                          <w:sz w:val="21"/>
                          <w:szCs w:val="21"/>
                        </w:rPr>
                      </m:ctrlPr>
                    </m:dPr>
                    <m:e>
                      <m:f>
                        <m:fPr>
                          <m:ctrlPr>
                            <w:rPr>
                              <w:rFonts w:ascii="Cambria Math" w:hAnsi="Cambria Math" w:cs="Tahoma"/>
                              <w:b/>
                              <w:i/>
                              <w:sz w:val="21"/>
                              <w:szCs w:val="21"/>
                            </w:rPr>
                          </m:ctrlPr>
                        </m:fPr>
                        <m:num>
                          <m:sSub>
                            <m:sSubPr>
                              <m:ctrlPr>
                                <w:rPr>
                                  <w:rFonts w:ascii="Cambria Math" w:hAnsi="Cambria Math" w:cs="Tahoma"/>
                                  <w:b/>
                                  <w:i/>
                                  <w:sz w:val="21"/>
                                  <w:szCs w:val="21"/>
                                </w:rPr>
                              </m:ctrlPr>
                            </m:sSubPr>
                            <m:e>
                              <m:r>
                                <m:rPr>
                                  <m:sty m:val="bi"/>
                                </m:rPr>
                                <w:rPr>
                                  <w:rFonts w:ascii="Cambria Math" w:hAnsi="Cambria Math" w:cs="Tahoma"/>
                                  <w:sz w:val="21"/>
                                  <w:szCs w:val="21"/>
                                </w:rPr>
                                <m:t>DI</m:t>
                              </m:r>
                            </m:e>
                            <m:sub>
                              <m:r>
                                <m:rPr>
                                  <m:sty m:val="bi"/>
                                </m:rPr>
                                <w:rPr>
                                  <w:rFonts w:ascii="Cambria Math" w:hAnsi="Cambria Math" w:cs="Tahoma"/>
                                  <w:sz w:val="21"/>
                                  <w:szCs w:val="21"/>
                                </w:rPr>
                                <m:t>k</m:t>
                              </m:r>
                            </m:sub>
                          </m:sSub>
                        </m:num>
                        <m:den>
                          <m:r>
                            <m:rPr>
                              <m:sty m:val="bi"/>
                            </m:rPr>
                            <w:rPr>
                              <w:rFonts w:ascii="Cambria Math" w:hAnsi="Cambria Math" w:cs="Tahoma"/>
                              <w:sz w:val="21"/>
                              <w:szCs w:val="21"/>
                            </w:rPr>
                            <m:t>100</m:t>
                          </m:r>
                        </m:den>
                      </m:f>
                      <m:r>
                        <m:rPr>
                          <m:sty m:val="bi"/>
                        </m:rPr>
                        <w:rPr>
                          <w:rFonts w:ascii="Cambria Math" w:hAnsi="Cambria Math" w:cs="Tahoma"/>
                          <w:sz w:val="21"/>
                          <w:szCs w:val="21"/>
                        </w:rPr>
                        <m:t>+1</m:t>
                      </m:r>
                    </m:e>
                  </m:d>
                </m:e>
                <m:sup>
                  <m:f>
                    <m:fPr>
                      <m:ctrlPr>
                        <w:rPr>
                          <w:rFonts w:ascii="Cambria Math" w:hAnsi="Cambria Math" w:cs="Tahoma"/>
                          <w:b/>
                          <w:i/>
                          <w:sz w:val="21"/>
                          <w:szCs w:val="21"/>
                        </w:rPr>
                      </m:ctrlPr>
                    </m:fPr>
                    <m:num>
                      <m:r>
                        <m:rPr>
                          <m:sty m:val="bi"/>
                        </m:rPr>
                        <w:rPr>
                          <w:rFonts w:ascii="Cambria Math" w:hAnsi="Cambria Math" w:cs="Tahoma"/>
                          <w:sz w:val="21"/>
                          <w:szCs w:val="21"/>
                        </w:rPr>
                        <m:t>1</m:t>
                      </m:r>
                    </m:num>
                    <m:den>
                      <m:r>
                        <m:rPr>
                          <m:sty m:val="bi"/>
                        </m:rPr>
                        <w:rPr>
                          <w:rFonts w:ascii="Cambria Math" w:hAnsi="Cambria Math" w:cs="Tahoma"/>
                          <w:sz w:val="21"/>
                          <w:szCs w:val="21"/>
                        </w:rPr>
                        <m:t>252</m:t>
                      </m:r>
                    </m:den>
                  </m:f>
                </m:sup>
              </m:sSup>
            </m:e>
          </m:d>
          <m:r>
            <m:rPr>
              <m:sty m:val="bi"/>
            </m:rPr>
            <w:rPr>
              <w:rFonts w:ascii="Cambria Math" w:hAnsi="Cambria Math" w:cs="Tahoma"/>
              <w:sz w:val="21"/>
              <w:szCs w:val="21"/>
            </w:rPr>
            <m:t>-1</m:t>
          </m:r>
        </m:oMath>
      </m:oMathPara>
    </w:p>
    <w:p w14:paraId="36DA7B86" w14:textId="77777777" w:rsidR="00AE1128" w:rsidRDefault="00AE1128" w:rsidP="00AE1128">
      <w:pPr>
        <w:autoSpaceDE w:val="0"/>
        <w:autoSpaceDN w:val="0"/>
        <w:adjustRightInd w:val="0"/>
        <w:spacing w:after="120"/>
        <w:jc w:val="both"/>
        <w:rPr>
          <w:rFonts w:ascii="Tahoma" w:hAnsi="Tahoma" w:cs="Tahoma"/>
          <w:sz w:val="21"/>
          <w:szCs w:val="21"/>
        </w:rPr>
      </w:pPr>
    </w:p>
    <w:p w14:paraId="76C18504" w14:textId="77777777" w:rsidR="00AE1128" w:rsidRPr="008F141F" w:rsidRDefault="00AE1128" w:rsidP="00AE1128">
      <w:pPr>
        <w:autoSpaceDE w:val="0"/>
        <w:autoSpaceDN w:val="0"/>
        <w:adjustRightInd w:val="0"/>
        <w:spacing w:after="120" w:line="320" w:lineRule="exact"/>
        <w:jc w:val="both"/>
        <w:rPr>
          <w:rFonts w:ascii="Tahoma" w:hAnsi="Tahoma" w:cs="Tahoma"/>
          <w:sz w:val="21"/>
          <w:szCs w:val="21"/>
        </w:rPr>
      </w:pPr>
      <w:r w:rsidRPr="008F141F">
        <w:rPr>
          <w:rFonts w:ascii="Tahoma" w:hAnsi="Tahoma" w:cs="Tahoma"/>
          <w:sz w:val="21"/>
          <w:szCs w:val="21"/>
        </w:rPr>
        <w:t>Onde:</w:t>
      </w:r>
    </w:p>
    <w:p w14:paraId="7918D346" w14:textId="77777777" w:rsidR="00AE1128" w:rsidRPr="008F141F" w:rsidRDefault="00AE1128" w:rsidP="00AE1128">
      <w:pPr>
        <w:autoSpaceDE w:val="0"/>
        <w:autoSpaceDN w:val="0"/>
        <w:adjustRightInd w:val="0"/>
        <w:spacing w:after="120" w:line="320" w:lineRule="exact"/>
        <w:ind w:left="2127" w:hanging="2127"/>
        <w:jc w:val="both"/>
        <w:rPr>
          <w:rFonts w:ascii="Tahoma" w:hAnsi="Tahoma" w:cs="Tahoma"/>
          <w:sz w:val="21"/>
          <w:szCs w:val="21"/>
        </w:rPr>
      </w:pPr>
      <w:r w:rsidRPr="00682645">
        <w:rPr>
          <w:rFonts w:ascii="Tahoma" w:hAnsi="Tahoma" w:cs="Tahoma"/>
          <w:bCs/>
          <w:i/>
          <w:iCs/>
          <w:sz w:val="21"/>
          <w:szCs w:val="21"/>
          <w:u w:val="single"/>
        </w:rPr>
        <w:t>DIk:</w:t>
      </w:r>
      <w:r w:rsidRPr="008F141F">
        <w:rPr>
          <w:rFonts w:ascii="Tahoma" w:hAnsi="Tahoma" w:cs="Tahoma"/>
          <w:sz w:val="21"/>
          <w:szCs w:val="21"/>
        </w:rPr>
        <w:tab/>
        <w:t>Taxa DI over divulgada pela B3, utilizada com 2 (duas) casas decimais.</w:t>
      </w:r>
    </w:p>
    <w:p w14:paraId="486E2921" w14:textId="77777777" w:rsidR="00AE1128" w:rsidRDefault="00AE1128" w:rsidP="00AE1128">
      <w:pPr>
        <w:autoSpaceDE w:val="0"/>
        <w:autoSpaceDN w:val="0"/>
        <w:adjustRightInd w:val="0"/>
        <w:spacing w:after="120" w:line="320" w:lineRule="exact"/>
        <w:ind w:left="2127" w:hanging="2127"/>
        <w:jc w:val="both"/>
        <w:rPr>
          <w:rFonts w:ascii="Tahoma" w:hAnsi="Tahoma" w:cs="Tahoma"/>
          <w:b/>
          <w:sz w:val="21"/>
          <w:szCs w:val="21"/>
          <w:u w:val="single"/>
        </w:rPr>
      </w:pPr>
    </w:p>
    <w:p w14:paraId="452CA4D7" w14:textId="77777777" w:rsidR="00AE1128" w:rsidRDefault="00AE1128" w:rsidP="00AE1128">
      <w:pPr>
        <w:autoSpaceDE w:val="0"/>
        <w:autoSpaceDN w:val="0"/>
        <w:adjustRightInd w:val="0"/>
        <w:spacing w:after="120" w:line="320" w:lineRule="exact"/>
        <w:ind w:left="2127" w:hanging="2127"/>
        <w:jc w:val="both"/>
        <w:rPr>
          <w:rFonts w:ascii="Tahoma" w:hAnsi="Tahoma" w:cs="Tahoma"/>
          <w:sz w:val="21"/>
          <w:szCs w:val="21"/>
        </w:rPr>
      </w:pPr>
      <w:r w:rsidRPr="00682645">
        <w:rPr>
          <w:rFonts w:ascii="Tahoma" w:hAnsi="Tahoma" w:cs="Tahoma"/>
          <w:bCs/>
          <w:i/>
          <w:iCs/>
          <w:sz w:val="21"/>
          <w:szCs w:val="21"/>
          <w:u w:val="single"/>
        </w:rPr>
        <w:t>Fator Spread:</w:t>
      </w:r>
      <w:r w:rsidRPr="008F141F">
        <w:rPr>
          <w:rFonts w:ascii="Tahoma" w:hAnsi="Tahoma" w:cs="Tahoma"/>
          <w:sz w:val="21"/>
          <w:szCs w:val="21"/>
        </w:rPr>
        <w:tab/>
        <w:t>Sobretaxa de juros fixos calculados com 9 (nove) casas decimais, com arredondamento, conforme calculado abaixo.</w:t>
      </w:r>
    </w:p>
    <w:p w14:paraId="5CBC9B61" w14:textId="77777777" w:rsidR="00AE1128" w:rsidRPr="008F141F" w:rsidRDefault="00AE1128" w:rsidP="00AE1128">
      <w:pPr>
        <w:autoSpaceDE w:val="0"/>
        <w:autoSpaceDN w:val="0"/>
        <w:adjustRightInd w:val="0"/>
        <w:spacing w:after="120"/>
        <w:jc w:val="both"/>
        <w:rPr>
          <w:rFonts w:ascii="Tahoma" w:hAnsi="Tahoma" w:cs="Tahoma"/>
          <w:b/>
          <w:sz w:val="21"/>
          <w:szCs w:val="21"/>
        </w:rPr>
      </w:pPr>
    </w:p>
    <w:p w14:paraId="4AA1B8D2" w14:textId="77777777" w:rsidR="00AE1128" w:rsidRDefault="00AE1128" w:rsidP="00AE1128">
      <w:pPr>
        <w:autoSpaceDE w:val="0"/>
        <w:autoSpaceDN w:val="0"/>
        <w:adjustRightInd w:val="0"/>
        <w:spacing w:after="120"/>
        <w:jc w:val="both"/>
        <w:rPr>
          <w:rFonts w:ascii="Tahoma" w:hAnsi="Tahoma" w:cs="Tahoma"/>
          <w:b/>
          <w:sz w:val="21"/>
          <w:szCs w:val="21"/>
        </w:rPr>
      </w:pPr>
      <w:bookmarkStart w:id="238" w:name="_Hlk87968007"/>
      <m:oMathPara>
        <m:oMath>
          <m:r>
            <m:rPr>
              <m:sty m:val="bi"/>
            </m:rPr>
            <w:rPr>
              <w:rFonts w:ascii="Cambria Math" w:hAnsi="Cambria Math" w:cs="Tahoma"/>
              <w:sz w:val="21"/>
              <w:szCs w:val="21"/>
            </w:rPr>
            <m:t>Fator Spread=</m:t>
          </m:r>
          <m:sSup>
            <m:sSupPr>
              <m:ctrlPr>
                <w:rPr>
                  <w:rFonts w:ascii="Cambria Math" w:hAnsi="Cambria Math" w:cs="Tahoma"/>
                  <w:b/>
                  <w:i/>
                  <w:sz w:val="21"/>
                  <w:szCs w:val="21"/>
                </w:rPr>
              </m:ctrlPr>
            </m:sSupPr>
            <m:e>
              <m:d>
                <m:dPr>
                  <m:ctrlPr>
                    <w:rPr>
                      <w:rFonts w:ascii="Cambria Math" w:hAnsi="Cambria Math" w:cs="Tahoma"/>
                      <w:b/>
                      <w:i/>
                      <w:sz w:val="21"/>
                      <w:szCs w:val="21"/>
                    </w:rPr>
                  </m:ctrlPr>
                </m:dPr>
                <m:e>
                  <m:f>
                    <m:fPr>
                      <m:ctrlPr>
                        <w:rPr>
                          <w:rFonts w:ascii="Cambria Math" w:hAnsi="Cambria Math" w:cs="Tahoma"/>
                          <w:b/>
                          <w:i/>
                          <w:sz w:val="21"/>
                          <w:szCs w:val="21"/>
                        </w:rPr>
                      </m:ctrlPr>
                    </m:fPr>
                    <m:num>
                      <m:r>
                        <m:rPr>
                          <m:sty m:val="bi"/>
                        </m:rPr>
                        <w:rPr>
                          <w:rFonts w:ascii="Cambria Math" w:hAnsi="Cambria Math" w:cs="Tahoma"/>
                          <w:sz w:val="21"/>
                          <w:szCs w:val="21"/>
                        </w:rPr>
                        <m:t>Spread</m:t>
                      </m:r>
                    </m:num>
                    <m:den>
                      <m:r>
                        <m:rPr>
                          <m:sty m:val="bi"/>
                        </m:rPr>
                        <w:rPr>
                          <w:rFonts w:ascii="Cambria Math" w:hAnsi="Cambria Math" w:cs="Tahoma"/>
                          <w:sz w:val="21"/>
                          <w:szCs w:val="21"/>
                        </w:rPr>
                        <m:t>100</m:t>
                      </m:r>
                    </m:den>
                  </m:f>
                  <m:r>
                    <m:rPr>
                      <m:sty m:val="bi"/>
                    </m:rPr>
                    <w:rPr>
                      <w:rFonts w:ascii="Cambria Math" w:hAnsi="Cambria Math" w:cs="Tahoma"/>
                      <w:sz w:val="21"/>
                      <w:szCs w:val="21"/>
                    </w:rPr>
                    <m:t>+1</m:t>
                  </m:r>
                </m:e>
              </m:d>
            </m:e>
            <m:sup>
              <m:f>
                <m:fPr>
                  <m:ctrlPr>
                    <w:rPr>
                      <w:rFonts w:ascii="Cambria Math" w:hAnsi="Cambria Math" w:cs="Tahoma"/>
                      <w:b/>
                      <w:i/>
                      <w:sz w:val="21"/>
                      <w:szCs w:val="21"/>
                    </w:rPr>
                  </m:ctrlPr>
                </m:fPr>
                <m:num>
                  <m:r>
                    <m:rPr>
                      <m:sty m:val="bi"/>
                    </m:rPr>
                    <w:rPr>
                      <w:rFonts w:ascii="Cambria Math" w:hAnsi="Cambria Math" w:cs="Tahoma"/>
                      <w:sz w:val="21"/>
                      <w:szCs w:val="21"/>
                    </w:rPr>
                    <m:t>dut</m:t>
                  </m:r>
                </m:num>
                <m:den>
                  <m:r>
                    <m:rPr>
                      <m:sty m:val="bi"/>
                    </m:rPr>
                    <w:rPr>
                      <w:rFonts w:ascii="Cambria Math" w:hAnsi="Cambria Math" w:cs="Tahoma"/>
                      <w:sz w:val="21"/>
                      <w:szCs w:val="21"/>
                    </w:rPr>
                    <m:t>252</m:t>
                  </m:r>
                </m:den>
              </m:f>
            </m:sup>
          </m:sSup>
        </m:oMath>
      </m:oMathPara>
      <w:bookmarkEnd w:id="238"/>
    </w:p>
    <w:p w14:paraId="393C2F4D" w14:textId="77777777" w:rsidR="00AE1128" w:rsidRDefault="00AE1128" w:rsidP="00AE1128">
      <w:pPr>
        <w:autoSpaceDE w:val="0"/>
        <w:autoSpaceDN w:val="0"/>
        <w:adjustRightInd w:val="0"/>
        <w:spacing w:after="120"/>
        <w:jc w:val="both"/>
        <w:rPr>
          <w:rFonts w:ascii="Tahoma" w:hAnsi="Tahoma" w:cs="Tahoma"/>
          <w:b/>
          <w:sz w:val="21"/>
          <w:szCs w:val="21"/>
        </w:rPr>
      </w:pPr>
    </w:p>
    <w:p w14:paraId="54EF5CBC" w14:textId="77777777" w:rsidR="00AE1128" w:rsidRDefault="00AE1128" w:rsidP="00AE1128">
      <w:pPr>
        <w:autoSpaceDE w:val="0"/>
        <w:autoSpaceDN w:val="0"/>
        <w:adjustRightInd w:val="0"/>
        <w:spacing w:after="120"/>
        <w:jc w:val="both"/>
        <w:rPr>
          <w:rFonts w:ascii="Tahoma" w:hAnsi="Tahoma" w:cs="Tahoma"/>
          <w:b/>
          <w:sz w:val="21"/>
          <w:szCs w:val="21"/>
          <w:u w:val="single"/>
        </w:rPr>
      </w:pPr>
    </w:p>
    <w:p w14:paraId="7DC5883C" w14:textId="77777777" w:rsidR="00AE1128" w:rsidRPr="008F141F" w:rsidRDefault="00AE1128" w:rsidP="00AE1128">
      <w:pPr>
        <w:autoSpaceDE w:val="0"/>
        <w:autoSpaceDN w:val="0"/>
        <w:adjustRightInd w:val="0"/>
        <w:spacing w:after="120" w:line="320" w:lineRule="exact"/>
        <w:jc w:val="both"/>
        <w:rPr>
          <w:rFonts w:ascii="Tahoma" w:hAnsi="Tahoma" w:cs="Tahoma"/>
          <w:bCs/>
          <w:sz w:val="21"/>
          <w:szCs w:val="21"/>
        </w:rPr>
      </w:pPr>
      <w:r w:rsidRPr="00682645">
        <w:rPr>
          <w:rFonts w:ascii="Tahoma" w:hAnsi="Tahoma" w:cs="Tahoma"/>
          <w:bCs/>
          <w:i/>
          <w:iCs/>
          <w:sz w:val="21"/>
          <w:szCs w:val="21"/>
          <w:u w:val="single"/>
        </w:rPr>
        <w:t>Spread:</w:t>
      </w:r>
      <w:r w:rsidRPr="008F141F">
        <w:rPr>
          <w:rFonts w:ascii="Tahoma" w:hAnsi="Tahoma" w:cs="Tahoma"/>
          <w:sz w:val="21"/>
          <w:szCs w:val="21"/>
        </w:rPr>
        <w:tab/>
      </w:r>
      <w:r>
        <w:rPr>
          <w:rFonts w:ascii="Tahoma" w:hAnsi="Tahoma" w:cs="Tahoma"/>
          <w:sz w:val="21"/>
          <w:szCs w:val="21"/>
        </w:rPr>
        <w:t xml:space="preserve"> 7</w:t>
      </w:r>
      <w:r w:rsidRPr="008F141F">
        <w:rPr>
          <w:rFonts w:ascii="Tahoma" w:hAnsi="Tahoma" w:cs="Tahoma"/>
          <w:sz w:val="21"/>
          <w:szCs w:val="21"/>
        </w:rPr>
        <w:t>,</w:t>
      </w:r>
      <w:r>
        <w:rPr>
          <w:rFonts w:ascii="Tahoma" w:hAnsi="Tahoma" w:cs="Tahoma"/>
          <w:sz w:val="21"/>
          <w:szCs w:val="21"/>
        </w:rPr>
        <w:t>25</w:t>
      </w:r>
      <w:r w:rsidRPr="008F141F">
        <w:rPr>
          <w:rFonts w:ascii="Tahoma" w:hAnsi="Tahoma" w:cs="Tahoma"/>
          <w:sz w:val="21"/>
          <w:szCs w:val="21"/>
        </w:rPr>
        <w:t>00</w:t>
      </w:r>
      <w:r w:rsidRPr="008F141F">
        <w:rPr>
          <w:rFonts w:ascii="Tahoma" w:hAnsi="Tahoma" w:cs="Tahoma"/>
          <w:bCs/>
          <w:sz w:val="21"/>
          <w:szCs w:val="21"/>
        </w:rPr>
        <w:t xml:space="preserve"> (</w:t>
      </w:r>
      <w:r>
        <w:rPr>
          <w:rFonts w:ascii="Tahoma" w:hAnsi="Tahoma" w:cs="Tahoma"/>
          <w:bCs/>
          <w:sz w:val="21"/>
          <w:szCs w:val="21"/>
        </w:rPr>
        <w:t>sete</w:t>
      </w:r>
      <w:r w:rsidRPr="008F141F">
        <w:rPr>
          <w:rFonts w:ascii="Tahoma" w:hAnsi="Tahoma" w:cs="Tahoma"/>
          <w:bCs/>
          <w:sz w:val="21"/>
          <w:szCs w:val="21"/>
        </w:rPr>
        <w:t xml:space="preserve"> </w:t>
      </w:r>
      <w:r w:rsidRPr="008F141F">
        <w:rPr>
          <w:rFonts w:ascii="Tahoma" w:hAnsi="Tahoma" w:cs="Tahoma"/>
          <w:sz w:val="21"/>
          <w:szCs w:val="21"/>
        </w:rPr>
        <w:t>inteiros</w:t>
      </w:r>
      <w:r>
        <w:rPr>
          <w:rFonts w:ascii="Tahoma" w:hAnsi="Tahoma" w:cs="Tahoma"/>
          <w:sz w:val="21"/>
          <w:szCs w:val="21"/>
        </w:rPr>
        <w:t xml:space="preserve"> e vinte e cinco centésimos</w:t>
      </w:r>
      <w:r w:rsidRPr="008F141F">
        <w:rPr>
          <w:rFonts w:ascii="Tahoma" w:hAnsi="Tahoma" w:cs="Tahoma"/>
          <w:sz w:val="21"/>
          <w:szCs w:val="21"/>
        </w:rPr>
        <w:t>)</w:t>
      </w:r>
      <w:r w:rsidRPr="008F141F">
        <w:rPr>
          <w:rFonts w:ascii="Tahoma" w:hAnsi="Tahoma" w:cs="Tahoma"/>
          <w:bCs/>
          <w:sz w:val="21"/>
          <w:szCs w:val="21"/>
        </w:rPr>
        <w:t>;</w:t>
      </w:r>
    </w:p>
    <w:p w14:paraId="1E08743D" w14:textId="77777777" w:rsidR="00AE1128" w:rsidRDefault="00AE1128" w:rsidP="00AE1128">
      <w:pPr>
        <w:autoSpaceDE w:val="0"/>
        <w:autoSpaceDN w:val="0"/>
        <w:adjustRightInd w:val="0"/>
        <w:spacing w:after="120" w:line="320" w:lineRule="exact"/>
        <w:jc w:val="both"/>
        <w:rPr>
          <w:rFonts w:ascii="Tahoma" w:hAnsi="Tahoma" w:cs="Tahoma"/>
          <w:b/>
          <w:sz w:val="21"/>
          <w:szCs w:val="21"/>
          <w:u w:val="single"/>
        </w:rPr>
      </w:pPr>
    </w:p>
    <w:p w14:paraId="4560072D" w14:textId="77777777" w:rsidR="00AE1128" w:rsidRPr="008F141F" w:rsidRDefault="00AE1128" w:rsidP="00AE1128">
      <w:pPr>
        <w:autoSpaceDE w:val="0"/>
        <w:autoSpaceDN w:val="0"/>
        <w:adjustRightInd w:val="0"/>
        <w:spacing w:after="120" w:line="320" w:lineRule="exact"/>
        <w:jc w:val="both"/>
        <w:rPr>
          <w:rFonts w:ascii="Tahoma" w:hAnsi="Tahoma" w:cs="Tahoma"/>
          <w:sz w:val="21"/>
          <w:szCs w:val="21"/>
        </w:rPr>
      </w:pPr>
      <w:r w:rsidRPr="00682645">
        <w:rPr>
          <w:rFonts w:ascii="Tahoma" w:hAnsi="Tahoma" w:cs="Tahoma"/>
          <w:bCs/>
          <w:i/>
          <w:iCs/>
          <w:sz w:val="21"/>
          <w:szCs w:val="21"/>
          <w:u w:val="single"/>
        </w:rPr>
        <w:t>Dut:</w:t>
      </w:r>
      <w:r w:rsidRPr="008F141F">
        <w:rPr>
          <w:rFonts w:ascii="Tahoma" w:hAnsi="Tahoma" w:cs="Tahoma"/>
          <w:sz w:val="21"/>
          <w:szCs w:val="21"/>
        </w:rPr>
        <w:tab/>
        <w:t>Número de dias úteis entre a data da primeira integralização dos CRI, ou a Data de Pagamento imediatamente anterior, inclusive, e a próxima Data de Pagamento ou data de cálculo, exclusive;</w:t>
      </w:r>
    </w:p>
    <w:p w14:paraId="100019F9" w14:textId="77777777" w:rsidR="00AE1128" w:rsidRPr="008F141F" w:rsidRDefault="00AE1128" w:rsidP="00AE1128">
      <w:pPr>
        <w:autoSpaceDE w:val="0"/>
        <w:autoSpaceDN w:val="0"/>
        <w:adjustRightInd w:val="0"/>
        <w:spacing w:after="120" w:line="320" w:lineRule="exact"/>
        <w:jc w:val="both"/>
        <w:rPr>
          <w:rFonts w:ascii="Tahoma" w:hAnsi="Tahoma" w:cs="Tahoma"/>
          <w:sz w:val="21"/>
          <w:szCs w:val="21"/>
        </w:rPr>
      </w:pPr>
    </w:p>
    <w:p w14:paraId="6EF12A04" w14:textId="77777777" w:rsidR="00AE1128" w:rsidRPr="00682645" w:rsidRDefault="00AE1128" w:rsidP="00AE1128">
      <w:pPr>
        <w:autoSpaceDE w:val="0"/>
        <w:autoSpaceDN w:val="0"/>
        <w:adjustRightInd w:val="0"/>
        <w:spacing w:after="120" w:line="320" w:lineRule="exact"/>
        <w:jc w:val="both"/>
        <w:rPr>
          <w:rFonts w:ascii="Tahoma" w:hAnsi="Tahoma" w:cs="Tahoma"/>
          <w:b/>
          <w:bCs/>
          <w:i/>
          <w:iCs/>
          <w:sz w:val="21"/>
          <w:szCs w:val="21"/>
        </w:rPr>
      </w:pPr>
      <w:r w:rsidRPr="00682645">
        <w:rPr>
          <w:rFonts w:ascii="Tahoma" w:hAnsi="Tahoma" w:cs="Tahoma"/>
          <w:b/>
          <w:bCs/>
          <w:i/>
          <w:iCs/>
          <w:sz w:val="21"/>
          <w:szCs w:val="21"/>
        </w:rPr>
        <w:t>Observações:</w:t>
      </w:r>
    </w:p>
    <w:p w14:paraId="34E5BD03" w14:textId="77777777" w:rsidR="00AE1128" w:rsidRPr="008F141F" w:rsidRDefault="00AE1128" w:rsidP="00AE1128">
      <w:pPr>
        <w:autoSpaceDE w:val="0"/>
        <w:autoSpaceDN w:val="0"/>
        <w:adjustRightInd w:val="0"/>
        <w:spacing w:after="120" w:line="320" w:lineRule="exact"/>
        <w:jc w:val="both"/>
        <w:rPr>
          <w:rFonts w:ascii="Tahoma" w:hAnsi="Tahoma" w:cs="Tahoma"/>
          <w:sz w:val="21"/>
          <w:szCs w:val="21"/>
        </w:rPr>
      </w:pPr>
      <w:r w:rsidRPr="008F141F">
        <w:rPr>
          <w:rFonts w:ascii="Tahoma" w:hAnsi="Tahoma" w:cs="Tahoma"/>
          <w:sz w:val="21"/>
          <w:szCs w:val="21"/>
        </w:rPr>
        <w:t>(i)</w:t>
      </w:r>
      <w:r w:rsidRPr="008F141F">
        <w:rPr>
          <w:rFonts w:ascii="Tahoma" w:hAnsi="Tahoma" w:cs="Tahoma"/>
          <w:sz w:val="21"/>
          <w:szCs w:val="21"/>
        </w:rPr>
        <w:tab/>
        <w:t>a “</w:t>
      </w:r>
      <w:r w:rsidRPr="008F141F">
        <w:rPr>
          <w:rFonts w:ascii="Tahoma" w:hAnsi="Tahoma" w:cs="Tahoma"/>
          <w:sz w:val="21"/>
          <w:szCs w:val="21"/>
          <w:u w:val="single"/>
        </w:rPr>
        <w:t>Taxa DI</w:t>
      </w:r>
      <w:r w:rsidRPr="008F141F">
        <w:rPr>
          <w:rFonts w:ascii="Tahoma" w:hAnsi="Tahoma" w:cs="Tahoma"/>
          <w:sz w:val="21"/>
          <w:szCs w:val="21"/>
        </w:rPr>
        <w:t>” deverá ser utilizada considerando idêntico número de casas decimais divulgada pela B3;</w:t>
      </w:r>
    </w:p>
    <w:p w14:paraId="6C90E2BF" w14:textId="77777777" w:rsidR="00AE1128" w:rsidRPr="008F141F" w:rsidRDefault="00AE1128" w:rsidP="00AE1128">
      <w:pPr>
        <w:autoSpaceDE w:val="0"/>
        <w:autoSpaceDN w:val="0"/>
        <w:adjustRightInd w:val="0"/>
        <w:spacing w:after="120" w:line="320" w:lineRule="exact"/>
        <w:jc w:val="both"/>
        <w:rPr>
          <w:rFonts w:ascii="Tahoma" w:hAnsi="Tahoma" w:cs="Tahoma"/>
          <w:sz w:val="21"/>
          <w:szCs w:val="21"/>
        </w:rPr>
      </w:pPr>
      <w:r w:rsidRPr="008F141F">
        <w:rPr>
          <w:rFonts w:ascii="Tahoma" w:hAnsi="Tahoma" w:cs="Tahoma"/>
          <w:sz w:val="21"/>
          <w:szCs w:val="21"/>
        </w:rPr>
        <w:t>(ii)</w:t>
      </w:r>
      <w:r w:rsidRPr="008F141F">
        <w:rPr>
          <w:rFonts w:ascii="Tahoma" w:hAnsi="Tahoma" w:cs="Tahoma"/>
          <w:sz w:val="21"/>
          <w:szCs w:val="21"/>
        </w:rPr>
        <w:tab/>
        <w:t xml:space="preserve">o fator resultante da expressão </w:t>
      </w:r>
      <m:oMath>
        <m:d>
          <m:dPr>
            <m:ctrlPr>
              <w:rPr>
                <w:rFonts w:ascii="Cambria Math" w:hAnsi="Cambria Math" w:cs="Tahoma"/>
                <w:b/>
                <w:i/>
                <w:sz w:val="21"/>
                <w:szCs w:val="21"/>
              </w:rPr>
            </m:ctrlPr>
          </m:dPr>
          <m:e>
            <m:r>
              <m:rPr>
                <m:sty m:val="bi"/>
              </m:rPr>
              <w:rPr>
                <w:rFonts w:ascii="Cambria Math" w:hAnsi="Cambria Math" w:cs="Tahoma"/>
                <w:sz w:val="21"/>
                <w:szCs w:val="21"/>
              </w:rPr>
              <m:t>1+</m:t>
            </m:r>
            <m:sSub>
              <m:sSubPr>
                <m:ctrlPr>
                  <w:rPr>
                    <w:rFonts w:ascii="Cambria Math" w:hAnsi="Cambria Math" w:cs="Tahoma"/>
                    <w:b/>
                    <w:i/>
                    <w:sz w:val="21"/>
                    <w:szCs w:val="21"/>
                  </w:rPr>
                </m:ctrlPr>
              </m:sSubPr>
              <m:e>
                <m:r>
                  <m:rPr>
                    <m:sty m:val="bi"/>
                  </m:rPr>
                  <w:rPr>
                    <w:rFonts w:ascii="Cambria Math" w:hAnsi="Cambria Math" w:cs="Tahoma"/>
                    <w:sz w:val="21"/>
                    <w:szCs w:val="21"/>
                  </w:rPr>
                  <m:t>TDI</m:t>
                </m:r>
              </m:e>
              <m:sub>
                <m:r>
                  <m:rPr>
                    <m:sty m:val="bi"/>
                  </m:rPr>
                  <w:rPr>
                    <w:rFonts w:ascii="Cambria Math" w:hAnsi="Cambria Math" w:cs="Tahoma"/>
                    <w:sz w:val="21"/>
                    <w:szCs w:val="21"/>
                  </w:rPr>
                  <m:t>k</m:t>
                </m:r>
              </m:sub>
            </m:sSub>
          </m:e>
        </m:d>
      </m:oMath>
      <w:r w:rsidRPr="008F141F" w:rsidDel="005C62C2">
        <w:rPr>
          <w:rFonts w:ascii="Tahoma" w:hAnsi="Tahoma" w:cs="Tahoma"/>
          <w:sz w:val="21"/>
          <w:szCs w:val="21"/>
        </w:rPr>
        <w:t xml:space="preserve"> </w:t>
      </w:r>
      <w:r w:rsidRPr="008F141F">
        <w:rPr>
          <w:rFonts w:ascii="Tahoma" w:hAnsi="Tahoma" w:cs="Tahoma"/>
          <w:sz w:val="21"/>
          <w:szCs w:val="21"/>
        </w:rPr>
        <w:t>é considerado com 16 (dezesseis) casas decimais sem arredondamento;</w:t>
      </w:r>
    </w:p>
    <w:p w14:paraId="0D579E3E" w14:textId="77777777" w:rsidR="00AE1128" w:rsidRPr="008F141F" w:rsidRDefault="00AE1128" w:rsidP="00AE1128">
      <w:pPr>
        <w:autoSpaceDE w:val="0"/>
        <w:autoSpaceDN w:val="0"/>
        <w:adjustRightInd w:val="0"/>
        <w:spacing w:after="120" w:line="320" w:lineRule="exact"/>
        <w:jc w:val="both"/>
        <w:rPr>
          <w:rFonts w:ascii="Tahoma" w:hAnsi="Tahoma" w:cs="Tahoma"/>
          <w:sz w:val="21"/>
          <w:szCs w:val="21"/>
        </w:rPr>
      </w:pPr>
      <w:r w:rsidRPr="008F141F">
        <w:rPr>
          <w:rFonts w:ascii="Tahoma" w:hAnsi="Tahoma" w:cs="Tahoma"/>
          <w:sz w:val="21"/>
          <w:szCs w:val="21"/>
        </w:rPr>
        <w:t>(iii)</w:t>
      </w:r>
      <w:r w:rsidRPr="008F141F">
        <w:rPr>
          <w:rFonts w:ascii="Tahoma" w:hAnsi="Tahoma" w:cs="Tahoma"/>
          <w:sz w:val="21"/>
          <w:szCs w:val="21"/>
        </w:rPr>
        <w:tab/>
        <w:t xml:space="preserve">efetua-se o produtório dos fatores diários </w:t>
      </w:r>
      <m:oMath>
        <m:d>
          <m:dPr>
            <m:ctrlPr>
              <w:rPr>
                <w:rFonts w:ascii="Cambria Math" w:hAnsi="Cambria Math" w:cs="Tahoma"/>
                <w:b/>
                <w:i/>
                <w:sz w:val="21"/>
                <w:szCs w:val="21"/>
              </w:rPr>
            </m:ctrlPr>
          </m:dPr>
          <m:e>
            <m:r>
              <m:rPr>
                <m:sty m:val="bi"/>
              </m:rPr>
              <w:rPr>
                <w:rFonts w:ascii="Cambria Math" w:hAnsi="Cambria Math" w:cs="Tahoma"/>
                <w:sz w:val="21"/>
                <w:szCs w:val="21"/>
              </w:rPr>
              <m:t>1+</m:t>
            </m:r>
            <m:sSub>
              <m:sSubPr>
                <m:ctrlPr>
                  <w:rPr>
                    <w:rFonts w:ascii="Cambria Math" w:hAnsi="Cambria Math" w:cs="Tahoma"/>
                    <w:b/>
                    <w:i/>
                    <w:sz w:val="21"/>
                    <w:szCs w:val="21"/>
                  </w:rPr>
                </m:ctrlPr>
              </m:sSubPr>
              <m:e>
                <m:r>
                  <m:rPr>
                    <m:sty m:val="bi"/>
                  </m:rPr>
                  <w:rPr>
                    <w:rFonts w:ascii="Cambria Math" w:hAnsi="Cambria Math" w:cs="Tahoma"/>
                    <w:sz w:val="21"/>
                    <w:szCs w:val="21"/>
                  </w:rPr>
                  <m:t>TDI</m:t>
                </m:r>
              </m:e>
              <m:sub>
                <m:r>
                  <m:rPr>
                    <m:sty m:val="bi"/>
                  </m:rPr>
                  <w:rPr>
                    <w:rFonts w:ascii="Cambria Math" w:hAnsi="Cambria Math" w:cs="Tahoma"/>
                    <w:sz w:val="21"/>
                    <w:szCs w:val="21"/>
                  </w:rPr>
                  <m:t>k</m:t>
                </m:r>
              </m:sub>
            </m:sSub>
          </m:e>
        </m:d>
      </m:oMath>
      <w:r w:rsidRPr="008F141F">
        <w:rPr>
          <w:rFonts w:ascii="Tahoma" w:hAnsi="Tahoma" w:cs="Tahoma"/>
          <w:sz w:val="21"/>
          <w:szCs w:val="21"/>
        </w:rPr>
        <w:t>, sendo que a cada fator diário acumulado, trunca-se o resultado com 16 (dezesseis) casas decimais, aplicando-se o próximo fator diário, e assim por diante até o último considerado;</w:t>
      </w:r>
    </w:p>
    <w:p w14:paraId="755E76E1" w14:textId="77777777" w:rsidR="00AE1128" w:rsidRPr="008F141F" w:rsidRDefault="00AE1128" w:rsidP="00AE1128">
      <w:pPr>
        <w:autoSpaceDE w:val="0"/>
        <w:autoSpaceDN w:val="0"/>
        <w:adjustRightInd w:val="0"/>
        <w:spacing w:after="120" w:line="320" w:lineRule="exact"/>
        <w:jc w:val="both"/>
        <w:rPr>
          <w:rFonts w:ascii="Tahoma" w:hAnsi="Tahoma" w:cs="Tahoma"/>
          <w:sz w:val="21"/>
          <w:szCs w:val="21"/>
        </w:rPr>
      </w:pPr>
      <w:r w:rsidRPr="008F141F">
        <w:rPr>
          <w:rFonts w:ascii="Tahoma" w:hAnsi="Tahoma" w:cs="Tahoma"/>
          <w:sz w:val="21"/>
          <w:szCs w:val="21"/>
        </w:rPr>
        <w:lastRenderedPageBreak/>
        <w:t>(iv)</w:t>
      </w:r>
      <w:r w:rsidRPr="008F141F">
        <w:rPr>
          <w:rFonts w:ascii="Tahoma" w:hAnsi="Tahoma" w:cs="Tahoma"/>
          <w:sz w:val="21"/>
          <w:szCs w:val="21"/>
        </w:rPr>
        <w:tab/>
        <w:t>uma vez os fatores estando acumulados, considera-se o fator resultante do produtório Fator DI com 8 (oito) casas decimais, com arredondamento;</w:t>
      </w:r>
    </w:p>
    <w:p w14:paraId="44038515" w14:textId="77777777" w:rsidR="00AE1128" w:rsidRPr="008F141F" w:rsidRDefault="00AE1128" w:rsidP="00AE1128">
      <w:pPr>
        <w:autoSpaceDE w:val="0"/>
        <w:autoSpaceDN w:val="0"/>
        <w:adjustRightInd w:val="0"/>
        <w:spacing w:after="120" w:line="320" w:lineRule="exact"/>
        <w:jc w:val="both"/>
        <w:rPr>
          <w:rFonts w:ascii="Tahoma" w:hAnsi="Tahoma" w:cs="Tahoma"/>
          <w:sz w:val="21"/>
          <w:szCs w:val="21"/>
        </w:rPr>
      </w:pPr>
      <w:r w:rsidRPr="008F141F">
        <w:rPr>
          <w:rFonts w:ascii="Tahoma" w:hAnsi="Tahoma" w:cs="Tahoma"/>
          <w:sz w:val="21"/>
          <w:szCs w:val="21"/>
        </w:rPr>
        <w:t>(v)</w:t>
      </w:r>
      <w:r w:rsidRPr="008F141F">
        <w:rPr>
          <w:rFonts w:ascii="Tahoma" w:hAnsi="Tahoma" w:cs="Tahoma"/>
          <w:sz w:val="21"/>
          <w:szCs w:val="21"/>
        </w:rPr>
        <w:tab/>
        <w:t xml:space="preserve">o fator resultante da expressão: </w:t>
      </w:r>
      <m:oMath>
        <m:r>
          <m:rPr>
            <m:sty m:val="bi"/>
          </m:rPr>
          <w:rPr>
            <w:rFonts w:ascii="Cambria Math" w:hAnsi="Cambria Math" w:cs="Tahoma"/>
            <w:sz w:val="21"/>
            <w:szCs w:val="21"/>
          </w:rPr>
          <m:t>Fator DI ×Fator Spread</m:t>
        </m:r>
      </m:oMath>
      <w:r w:rsidRPr="008F141F">
        <w:rPr>
          <w:rFonts w:ascii="Tahoma" w:hAnsi="Tahoma" w:cs="Tahoma"/>
          <w:sz w:val="21"/>
          <w:szCs w:val="21"/>
        </w:rPr>
        <w:t xml:space="preserve"> deve ser considerado com 9 (nove) casas decimais, com arredondamento;</w:t>
      </w:r>
    </w:p>
    <w:p w14:paraId="56154D78" w14:textId="77777777" w:rsidR="00AE1128" w:rsidRPr="008F141F" w:rsidRDefault="00AE1128" w:rsidP="00AE1128">
      <w:pPr>
        <w:autoSpaceDE w:val="0"/>
        <w:autoSpaceDN w:val="0"/>
        <w:adjustRightInd w:val="0"/>
        <w:spacing w:after="120" w:line="320" w:lineRule="exact"/>
        <w:jc w:val="both"/>
        <w:rPr>
          <w:rFonts w:ascii="Tahoma" w:hAnsi="Tahoma" w:cs="Tahoma"/>
          <w:sz w:val="21"/>
          <w:szCs w:val="21"/>
        </w:rPr>
      </w:pPr>
      <w:r w:rsidRPr="008F141F">
        <w:rPr>
          <w:rFonts w:ascii="Tahoma" w:hAnsi="Tahoma" w:cs="Tahoma"/>
          <w:sz w:val="21"/>
          <w:szCs w:val="21"/>
        </w:rPr>
        <w:t>(vi)</w:t>
      </w:r>
      <w:r w:rsidRPr="008F141F">
        <w:rPr>
          <w:rFonts w:ascii="Tahoma" w:hAnsi="Tahoma" w:cs="Tahoma"/>
          <w:sz w:val="21"/>
          <w:szCs w:val="21"/>
        </w:rPr>
        <w:tab/>
        <w:t>para a aplicação de “</w:t>
      </w:r>
      <w:r w:rsidRPr="008F141F">
        <w:rPr>
          <w:rFonts w:ascii="Tahoma" w:hAnsi="Tahoma" w:cs="Tahoma"/>
          <w:sz w:val="21"/>
          <w:szCs w:val="21"/>
          <w:u w:val="single"/>
        </w:rPr>
        <w:t>DI</w:t>
      </w:r>
      <w:r w:rsidRPr="008F141F">
        <w:rPr>
          <w:rFonts w:ascii="Tahoma" w:hAnsi="Tahoma" w:cs="Tahoma"/>
          <w:sz w:val="21"/>
          <w:szCs w:val="21"/>
          <w:u w:val="single"/>
          <w:vertAlign w:val="subscript"/>
        </w:rPr>
        <w:t>k</w:t>
      </w:r>
      <w:r w:rsidRPr="008F141F">
        <w:rPr>
          <w:rFonts w:ascii="Tahoma" w:hAnsi="Tahoma" w:cs="Tahoma"/>
          <w:sz w:val="21"/>
          <w:szCs w:val="21"/>
        </w:rPr>
        <w:t>” será sempre considerado a “</w:t>
      </w:r>
      <w:r w:rsidRPr="008F141F">
        <w:rPr>
          <w:rFonts w:ascii="Tahoma" w:hAnsi="Tahoma" w:cs="Tahoma"/>
          <w:sz w:val="21"/>
          <w:szCs w:val="21"/>
          <w:u w:val="single"/>
        </w:rPr>
        <w:t>Taxa DI</w:t>
      </w:r>
      <w:r w:rsidRPr="008F141F">
        <w:rPr>
          <w:rFonts w:ascii="Tahoma" w:hAnsi="Tahoma" w:cs="Tahoma"/>
          <w:sz w:val="21"/>
          <w:szCs w:val="21"/>
        </w:rPr>
        <w:t>” divulgada no 4º (quarto) Dia Útil imediatamente anterior à data de cálculo (exemplo: para cálculo no dia 14, a Taxa DI considerada será a publicada no dia 10 pela B3, pressupondo-se que tanto os dias 10, 11, 12, 13 e 14 são Dias Úteis); e</w:t>
      </w:r>
    </w:p>
    <w:p w14:paraId="0A49E271" w14:textId="77777777" w:rsidR="00AE1128" w:rsidRPr="008F141F" w:rsidRDefault="00AE1128" w:rsidP="00AE1128">
      <w:pPr>
        <w:spacing w:after="120" w:line="320" w:lineRule="exact"/>
        <w:jc w:val="both"/>
        <w:rPr>
          <w:rFonts w:ascii="Tahoma" w:hAnsi="Tahoma" w:cs="Tahoma"/>
          <w:bCs/>
          <w:sz w:val="21"/>
          <w:szCs w:val="21"/>
          <w:lang w:val="pt-PT"/>
        </w:rPr>
      </w:pPr>
      <w:r w:rsidRPr="008F141F">
        <w:rPr>
          <w:rFonts w:ascii="Tahoma" w:hAnsi="Tahoma" w:cs="Tahoma"/>
          <w:sz w:val="21"/>
          <w:szCs w:val="21"/>
        </w:rPr>
        <w:t>(vii)</w:t>
      </w:r>
      <w:r w:rsidRPr="008F141F">
        <w:rPr>
          <w:rFonts w:ascii="Tahoma" w:hAnsi="Tahoma" w:cs="Tahoma"/>
          <w:sz w:val="21"/>
          <w:szCs w:val="21"/>
        </w:rPr>
        <w:tab/>
      </w:r>
      <w:r w:rsidRPr="008F141F">
        <w:rPr>
          <w:rFonts w:ascii="Tahoma" w:hAnsi="Tahoma" w:cs="Tahoma"/>
          <w:bCs/>
          <w:sz w:val="21"/>
          <w:szCs w:val="21"/>
          <w:lang w:val="pt-PT"/>
        </w:rPr>
        <w:t>Excepcionalmente, no primeiro pagamento dos juros remuneratórios deverá ser capitalizado ao “Fator de Juros” um prêmio de remuneração equivalente ao produtório de 1 (um) dia útil que antecede a data da primeira integralização dos CRI dos recursos pro rata temporis. O cálculo deste prêmio ocorrerá de acordo com as regras de apuração, respectivamente, do “Fator DI” e do “Fator Spread”, acima descritas. Exclusivamente para o efeito do cálculo deste prêmio deverá ser utilizado o DI divulgado no 5º (quinto) dia útil imediatamente anterior à data da primeira Integralização dos CRI</w:t>
      </w:r>
    </w:p>
    <w:p w14:paraId="4F80C777" w14:textId="77777777" w:rsidR="00AE1128" w:rsidRPr="00682645" w:rsidRDefault="00AE1128" w:rsidP="00AE1128">
      <w:pPr>
        <w:spacing w:after="120" w:line="320" w:lineRule="exact"/>
        <w:jc w:val="center"/>
        <w:rPr>
          <w:rFonts w:ascii="Tahoma" w:hAnsi="Tahoma" w:cs="Tahoma"/>
          <w:sz w:val="21"/>
          <w:szCs w:val="21"/>
        </w:rPr>
      </w:pPr>
    </w:p>
    <w:p w14:paraId="1A7105D6" w14:textId="77777777" w:rsidR="00AE1128" w:rsidRPr="00682645" w:rsidRDefault="00AE1128" w:rsidP="00AE1128">
      <w:pPr>
        <w:spacing w:after="120" w:line="320" w:lineRule="exact"/>
        <w:rPr>
          <w:rFonts w:ascii="Tahoma" w:hAnsi="Tahoma" w:cs="Tahoma"/>
          <w:sz w:val="21"/>
          <w:szCs w:val="21"/>
        </w:rPr>
      </w:pPr>
    </w:p>
    <w:p w14:paraId="7CF9A1E7" w14:textId="77777777" w:rsidR="00AE1128" w:rsidRPr="00682645" w:rsidRDefault="00AE1128" w:rsidP="00AE1128">
      <w:pPr>
        <w:spacing w:after="120" w:line="320" w:lineRule="exact"/>
        <w:jc w:val="both"/>
        <w:rPr>
          <w:rFonts w:ascii="Tahoma" w:hAnsi="Tahoma" w:cs="Tahoma"/>
          <w:b/>
          <w:bCs/>
          <w:i/>
          <w:iCs/>
          <w:sz w:val="21"/>
          <w:szCs w:val="21"/>
        </w:rPr>
      </w:pPr>
      <w:r w:rsidRPr="00682645">
        <w:rPr>
          <w:rFonts w:ascii="Tahoma" w:hAnsi="Tahoma" w:cs="Tahoma"/>
          <w:b/>
          <w:bCs/>
          <w:i/>
          <w:iCs/>
          <w:sz w:val="21"/>
          <w:szCs w:val="21"/>
          <w:u w:val="single"/>
        </w:rPr>
        <w:t>Amortização Programada</w:t>
      </w:r>
      <w:r w:rsidRPr="00682645">
        <w:rPr>
          <w:rFonts w:ascii="Tahoma" w:hAnsi="Tahoma" w:cs="Tahoma"/>
          <w:b/>
          <w:bCs/>
          <w:i/>
          <w:iCs/>
          <w:sz w:val="21"/>
          <w:szCs w:val="21"/>
        </w:rPr>
        <w:t xml:space="preserve">: </w:t>
      </w:r>
    </w:p>
    <w:p w14:paraId="0FC51FD8" w14:textId="77777777" w:rsidR="00AE1128" w:rsidRDefault="00AE1128" w:rsidP="00AE1128">
      <w:pPr>
        <w:spacing w:after="120" w:line="320" w:lineRule="exact"/>
        <w:jc w:val="both"/>
        <w:rPr>
          <w:rFonts w:ascii="Tahoma" w:hAnsi="Tahoma" w:cs="Tahoma"/>
          <w:sz w:val="21"/>
          <w:szCs w:val="21"/>
        </w:rPr>
      </w:pPr>
    </w:p>
    <w:p w14:paraId="18635DF0" w14:textId="77777777" w:rsidR="00AE1128" w:rsidRDefault="00AE1128" w:rsidP="00AE1128">
      <w:pPr>
        <w:spacing w:after="120" w:line="320" w:lineRule="exact"/>
        <w:jc w:val="both"/>
        <w:rPr>
          <w:rFonts w:ascii="Tahoma" w:hAnsi="Tahoma" w:cs="Tahoma"/>
          <w:sz w:val="21"/>
          <w:szCs w:val="21"/>
        </w:rPr>
      </w:pPr>
      <w:r>
        <w:rPr>
          <w:rFonts w:ascii="Tahoma" w:hAnsi="Tahoma" w:cs="Tahoma"/>
          <w:sz w:val="21"/>
          <w:szCs w:val="21"/>
        </w:rPr>
        <w:t xml:space="preserve">A Amortização do Valor Principal da CCB será paga de acordo com o cronograma de pagamentos do Anexo I, conforme cálculo abaixo: </w:t>
      </w:r>
    </w:p>
    <w:p w14:paraId="37178A11" w14:textId="77777777" w:rsidR="00AE1128" w:rsidRPr="00682645" w:rsidRDefault="00AE1128" w:rsidP="00AE1128">
      <w:pPr>
        <w:spacing w:after="120" w:line="320" w:lineRule="exact"/>
        <w:jc w:val="both"/>
        <w:rPr>
          <w:rFonts w:ascii="Tahoma" w:hAnsi="Tahoma" w:cs="Tahoma"/>
          <w:sz w:val="21"/>
          <w:szCs w:val="21"/>
        </w:rPr>
      </w:pPr>
    </w:p>
    <w:p w14:paraId="1D188BC4" w14:textId="77777777" w:rsidR="00AE1128" w:rsidRPr="00682645" w:rsidRDefault="00F107D5" w:rsidP="00AE1128">
      <w:pPr>
        <w:spacing w:after="120"/>
        <w:jc w:val="both"/>
        <w:rPr>
          <w:rFonts w:ascii="Tahoma" w:hAnsi="Tahoma" w:cs="Tahoma"/>
          <w:b/>
          <w:bCs/>
          <w:sz w:val="21"/>
          <w:szCs w:val="21"/>
        </w:rPr>
      </w:pPr>
      <m:oMathPara>
        <m:oMath>
          <m:sSub>
            <m:sSubPr>
              <m:ctrlPr>
                <w:rPr>
                  <w:rFonts w:ascii="Cambria Math" w:hAnsi="Cambria Math" w:cs="Tahoma"/>
                  <w:b/>
                  <w:bCs/>
                  <w:i/>
                  <w:sz w:val="21"/>
                  <w:szCs w:val="21"/>
                </w:rPr>
              </m:ctrlPr>
            </m:sSubPr>
            <m:e>
              <m:r>
                <m:rPr>
                  <m:sty m:val="bi"/>
                </m:rPr>
                <w:rPr>
                  <w:rFonts w:ascii="Cambria Math" w:hAnsi="Cambria Math" w:cs="Tahoma"/>
                  <w:sz w:val="21"/>
                  <w:szCs w:val="21"/>
                </w:rPr>
                <m:t>AMTi</m:t>
              </m:r>
            </m:e>
            <m:sub/>
          </m:sSub>
          <m:r>
            <m:rPr>
              <m:sty m:val="bi"/>
            </m:rPr>
            <w:rPr>
              <w:rFonts w:ascii="Cambria Math" w:hAnsi="Cambria Math" w:cs="Tahoma"/>
              <w:sz w:val="21"/>
              <w:szCs w:val="21"/>
            </w:rPr>
            <m:t>=VNb×TAi</m:t>
          </m:r>
        </m:oMath>
      </m:oMathPara>
    </w:p>
    <w:p w14:paraId="51B68CA8" w14:textId="77777777" w:rsidR="00AE1128" w:rsidRPr="00682645" w:rsidRDefault="00AE1128" w:rsidP="00AE1128">
      <w:pPr>
        <w:spacing w:after="120"/>
        <w:jc w:val="both"/>
        <w:rPr>
          <w:rFonts w:ascii="Tahoma" w:hAnsi="Tahoma" w:cs="Tahoma"/>
          <w:sz w:val="21"/>
          <w:szCs w:val="21"/>
        </w:rPr>
      </w:pPr>
    </w:p>
    <w:p w14:paraId="633EFA8C" w14:textId="77777777" w:rsidR="00AE1128" w:rsidRPr="00682645" w:rsidRDefault="00AE1128" w:rsidP="00AE1128">
      <w:pPr>
        <w:spacing w:after="120" w:line="320" w:lineRule="exact"/>
        <w:jc w:val="both"/>
        <w:rPr>
          <w:rFonts w:ascii="Tahoma" w:hAnsi="Tahoma" w:cs="Tahoma"/>
          <w:sz w:val="21"/>
          <w:szCs w:val="21"/>
        </w:rPr>
      </w:pPr>
      <w:r w:rsidRPr="00682645">
        <w:rPr>
          <w:rFonts w:ascii="Tahoma" w:hAnsi="Tahoma" w:cs="Tahoma"/>
          <w:i/>
          <w:iCs/>
          <w:sz w:val="21"/>
          <w:szCs w:val="21"/>
          <w:u w:val="single"/>
        </w:rPr>
        <w:t>AMTi</w:t>
      </w:r>
      <w:r>
        <w:rPr>
          <w:rFonts w:ascii="Tahoma" w:hAnsi="Tahoma" w:cs="Tahoma"/>
          <w:i/>
          <w:iCs/>
          <w:sz w:val="21"/>
          <w:szCs w:val="21"/>
          <w:u w:val="single"/>
        </w:rPr>
        <w:t xml:space="preserve"> </w:t>
      </w:r>
      <w:r w:rsidRPr="00682645">
        <w:rPr>
          <w:rFonts w:ascii="Tahoma" w:hAnsi="Tahoma" w:cs="Tahoma"/>
          <w:sz w:val="21"/>
          <w:szCs w:val="21"/>
        </w:rPr>
        <w:t>= Valor unitário da i-ésima parcela de amortização. Valor em reais, calculado com 8 (oito) casas decimais, sem arredondamento;</w:t>
      </w:r>
    </w:p>
    <w:p w14:paraId="021EADD2" w14:textId="77777777" w:rsidR="00AE1128" w:rsidRPr="00682645" w:rsidRDefault="00AE1128" w:rsidP="00AE1128">
      <w:pPr>
        <w:spacing w:after="120" w:line="320" w:lineRule="exact"/>
        <w:jc w:val="both"/>
        <w:rPr>
          <w:rFonts w:ascii="Tahoma" w:hAnsi="Tahoma" w:cs="Tahoma"/>
          <w:sz w:val="21"/>
          <w:szCs w:val="21"/>
        </w:rPr>
      </w:pPr>
    </w:p>
    <w:p w14:paraId="6DFF0669" w14:textId="77777777" w:rsidR="00AE1128" w:rsidRPr="00682645" w:rsidRDefault="00AE1128" w:rsidP="00AE1128">
      <w:pPr>
        <w:spacing w:after="120" w:line="320" w:lineRule="exact"/>
        <w:jc w:val="both"/>
        <w:rPr>
          <w:rFonts w:ascii="Tahoma" w:hAnsi="Tahoma" w:cs="Tahoma"/>
          <w:sz w:val="21"/>
          <w:szCs w:val="21"/>
        </w:rPr>
      </w:pPr>
      <w:r w:rsidRPr="009064AB">
        <w:rPr>
          <w:rFonts w:ascii="Tahoma" w:hAnsi="Tahoma" w:cs="Tahoma"/>
          <w:bCs/>
          <w:i/>
          <w:iCs/>
          <w:sz w:val="21"/>
          <w:szCs w:val="21"/>
          <w:u w:val="single"/>
        </w:rPr>
        <w:t>VNb</w:t>
      </w:r>
      <w:r>
        <w:rPr>
          <w:rFonts w:ascii="Tahoma" w:hAnsi="Tahoma" w:cs="Tahoma"/>
          <w:sz w:val="21"/>
          <w:szCs w:val="21"/>
        </w:rPr>
        <w:t xml:space="preserve"> </w:t>
      </w:r>
      <w:r w:rsidRPr="00682645">
        <w:rPr>
          <w:rFonts w:ascii="Tahoma" w:hAnsi="Tahoma" w:cs="Tahoma"/>
          <w:sz w:val="21"/>
          <w:szCs w:val="21"/>
        </w:rPr>
        <w:t>= conforme definido acima;</w:t>
      </w:r>
    </w:p>
    <w:p w14:paraId="6BA5E208" w14:textId="77777777" w:rsidR="00AE1128" w:rsidRPr="00682645" w:rsidRDefault="00AE1128" w:rsidP="00AE1128">
      <w:pPr>
        <w:spacing w:after="120" w:line="320" w:lineRule="exact"/>
        <w:jc w:val="both"/>
        <w:rPr>
          <w:rFonts w:ascii="Tahoma" w:hAnsi="Tahoma" w:cs="Tahoma"/>
          <w:sz w:val="21"/>
          <w:szCs w:val="21"/>
        </w:rPr>
      </w:pPr>
    </w:p>
    <w:p w14:paraId="55DD2F70" w14:textId="77777777" w:rsidR="00AE1128" w:rsidRPr="00682645" w:rsidRDefault="00AE1128" w:rsidP="00AE1128">
      <w:pPr>
        <w:spacing w:after="120" w:line="320" w:lineRule="exact"/>
        <w:jc w:val="both"/>
        <w:rPr>
          <w:rFonts w:ascii="Tahoma" w:hAnsi="Tahoma" w:cs="Tahoma"/>
          <w:sz w:val="21"/>
          <w:szCs w:val="21"/>
        </w:rPr>
      </w:pPr>
      <w:r w:rsidRPr="00682645">
        <w:rPr>
          <w:rFonts w:ascii="Tahoma" w:hAnsi="Tahoma" w:cs="Tahoma"/>
          <w:i/>
          <w:iCs/>
          <w:sz w:val="21"/>
          <w:szCs w:val="21"/>
          <w:u w:val="single"/>
        </w:rPr>
        <w:t>TAi</w:t>
      </w:r>
      <w:r w:rsidRPr="00682645">
        <w:rPr>
          <w:rFonts w:ascii="Tahoma" w:hAnsi="Tahoma" w:cs="Tahoma"/>
          <w:sz w:val="21"/>
          <w:szCs w:val="21"/>
        </w:rPr>
        <w:t xml:space="preserve"> = Taxa de Amortização, expressa em percentual, com 4 (quatro) casas decimais de acordo com </w:t>
      </w:r>
      <w:r>
        <w:rPr>
          <w:rFonts w:ascii="Tahoma" w:hAnsi="Tahoma" w:cs="Tahoma"/>
          <w:sz w:val="21"/>
          <w:szCs w:val="21"/>
        </w:rPr>
        <w:t>A</w:t>
      </w:r>
      <w:r w:rsidRPr="00682645">
        <w:rPr>
          <w:rFonts w:ascii="Tahoma" w:hAnsi="Tahoma" w:cs="Tahoma"/>
          <w:sz w:val="21"/>
          <w:szCs w:val="21"/>
        </w:rPr>
        <w:t>nexo I.</w:t>
      </w:r>
    </w:p>
    <w:p w14:paraId="2171B022" w14:textId="77777777" w:rsidR="00AE1128" w:rsidRPr="00682645" w:rsidRDefault="00AE1128" w:rsidP="00AE1128">
      <w:pPr>
        <w:spacing w:after="120" w:line="320" w:lineRule="exact"/>
        <w:rPr>
          <w:rFonts w:ascii="Tahoma" w:hAnsi="Tahoma" w:cs="Tahoma"/>
          <w:sz w:val="21"/>
          <w:szCs w:val="21"/>
        </w:rPr>
      </w:pPr>
    </w:p>
    <w:p w14:paraId="217ED707" w14:textId="77777777" w:rsidR="00AE1128" w:rsidRPr="00DD1917" w:rsidRDefault="00AE1128" w:rsidP="00AE1128">
      <w:pPr>
        <w:spacing w:after="120"/>
        <w:contextualSpacing/>
        <w:jc w:val="center"/>
        <w:rPr>
          <w:rFonts w:ascii="Tahoma" w:hAnsi="Tahoma" w:cs="Tahoma"/>
          <w:bCs/>
          <w:sz w:val="21"/>
          <w:szCs w:val="21"/>
        </w:rPr>
      </w:pPr>
    </w:p>
    <w:p w14:paraId="1A0BF6BF" w14:textId="77777777" w:rsidR="00AE1128" w:rsidRPr="00DD1917" w:rsidRDefault="00AE1128" w:rsidP="00AE1128">
      <w:pPr>
        <w:spacing w:after="120"/>
        <w:contextualSpacing/>
        <w:jc w:val="center"/>
        <w:rPr>
          <w:rFonts w:ascii="Tahoma" w:hAnsi="Tahoma" w:cs="Tahoma"/>
          <w:bCs/>
          <w:sz w:val="21"/>
          <w:szCs w:val="21"/>
        </w:rPr>
      </w:pPr>
    </w:p>
    <w:p w14:paraId="5805B0A3" w14:textId="77777777" w:rsidR="00AE1128" w:rsidRPr="00DD1917" w:rsidRDefault="00AE1128" w:rsidP="00AE1128">
      <w:pPr>
        <w:tabs>
          <w:tab w:val="left" w:pos="851"/>
          <w:tab w:val="left" w:pos="1418"/>
        </w:tabs>
        <w:spacing w:after="120"/>
        <w:contextualSpacing/>
        <w:jc w:val="both"/>
        <w:rPr>
          <w:rFonts w:ascii="Tahoma" w:hAnsi="Tahoma" w:cs="Tahoma"/>
          <w:bCs/>
          <w:color w:val="000000"/>
          <w:sz w:val="21"/>
          <w:szCs w:val="21"/>
        </w:rPr>
      </w:pPr>
    </w:p>
    <w:p w14:paraId="3AE5E401" w14:textId="5CF57C8A" w:rsidR="00352F7F" w:rsidRPr="00DD1917" w:rsidRDefault="00501E48">
      <w:pPr>
        <w:pStyle w:val="Recuodecorpodetexto"/>
        <w:widowControl w:val="0"/>
        <w:spacing w:after="0" w:line="320" w:lineRule="exact"/>
        <w:ind w:left="0" w:right="-8"/>
        <w:contextualSpacing/>
        <w:jc w:val="center"/>
        <w:rPr>
          <w:rFonts w:ascii="Tahoma" w:hAnsi="Tahoma" w:cs="Tahoma"/>
          <w:b/>
          <w:bCs/>
          <w:sz w:val="21"/>
          <w:szCs w:val="21"/>
        </w:rPr>
      </w:pPr>
      <w:r w:rsidRPr="00DD1917">
        <w:rPr>
          <w:rFonts w:ascii="Tahoma" w:hAnsi="Tahoma" w:cs="Tahoma"/>
          <w:b/>
          <w:bCs/>
          <w:sz w:val="21"/>
          <w:szCs w:val="21"/>
        </w:rPr>
        <w:br w:type="page"/>
      </w:r>
    </w:p>
    <w:p w14:paraId="70EB3BA3" w14:textId="5C4A9AB0" w:rsidR="002C3688" w:rsidRDefault="002C3688">
      <w:pPr>
        <w:pStyle w:val="Recuodecorpodetexto"/>
        <w:widowControl w:val="0"/>
        <w:spacing w:after="0" w:line="320" w:lineRule="exact"/>
        <w:ind w:left="0" w:right="-8"/>
        <w:contextualSpacing/>
        <w:jc w:val="center"/>
        <w:outlineLvl w:val="0"/>
        <w:rPr>
          <w:rFonts w:ascii="Tahoma" w:hAnsi="Tahoma" w:cs="Tahoma"/>
          <w:b/>
          <w:bCs/>
          <w:sz w:val="21"/>
          <w:szCs w:val="21"/>
        </w:rPr>
      </w:pPr>
      <w:r w:rsidRPr="00DD1917">
        <w:rPr>
          <w:rFonts w:ascii="Tahoma" w:hAnsi="Tahoma" w:cs="Tahoma"/>
          <w:b/>
          <w:bCs/>
          <w:sz w:val="21"/>
          <w:szCs w:val="21"/>
        </w:rPr>
        <w:lastRenderedPageBreak/>
        <w:t xml:space="preserve">ANEXO III – </w:t>
      </w:r>
      <w:ins w:id="239" w:author="Matheus Gomes Faria" w:date="2021-11-19T17:13:00Z">
        <w:r w:rsidR="00EA2B3D" w:rsidRPr="00EA2B3D">
          <w:rPr>
            <w:rFonts w:ascii="Tahoma" w:hAnsi="Tahoma" w:cs="Tahoma"/>
            <w:b/>
            <w:bCs/>
            <w:sz w:val="21"/>
            <w:szCs w:val="21"/>
          </w:rPr>
          <w:t xml:space="preserve">CRONOGRAMA INDICATIVO DE </w:t>
        </w:r>
      </w:ins>
      <w:r w:rsidRPr="00DD1917">
        <w:rPr>
          <w:rFonts w:ascii="Tahoma" w:hAnsi="Tahoma" w:cs="Tahoma"/>
          <w:b/>
          <w:bCs/>
          <w:sz w:val="21"/>
          <w:szCs w:val="21"/>
        </w:rPr>
        <w:t>DESTINAÇÃO DOS RECURSOS</w:t>
      </w:r>
    </w:p>
    <w:p w14:paraId="65528C68" w14:textId="531EAA67" w:rsidR="00E94502" w:rsidRPr="00B4677A" w:rsidRDefault="00E94502" w:rsidP="00B4677A">
      <w:pPr>
        <w:pStyle w:val="western"/>
        <w:widowControl w:val="0"/>
        <w:tabs>
          <w:tab w:val="left" w:pos="567"/>
        </w:tabs>
        <w:spacing w:before="0" w:beforeAutospacing="0" w:after="0" w:line="320" w:lineRule="exact"/>
        <w:contextualSpacing/>
        <w:rPr>
          <w:rFonts w:ascii="Tahoma" w:hAnsi="Tahoma" w:cs="Tahoma"/>
          <w:b/>
          <w:sz w:val="21"/>
          <w:szCs w:val="21"/>
        </w:rPr>
      </w:pPr>
    </w:p>
    <w:tbl>
      <w:tblPr>
        <w:tblW w:w="17880" w:type="dxa"/>
        <w:tblCellMar>
          <w:left w:w="70" w:type="dxa"/>
          <w:right w:w="70" w:type="dxa"/>
        </w:tblCellMar>
        <w:tblLook w:val="04A0" w:firstRow="1" w:lastRow="0" w:firstColumn="1" w:lastColumn="0" w:noHBand="0" w:noVBand="1"/>
      </w:tblPr>
      <w:tblGrid>
        <w:gridCol w:w="960"/>
        <w:gridCol w:w="1900"/>
        <w:gridCol w:w="1900"/>
        <w:gridCol w:w="920"/>
        <w:gridCol w:w="1600"/>
        <w:gridCol w:w="1580"/>
        <w:gridCol w:w="1480"/>
        <w:gridCol w:w="1420"/>
        <w:gridCol w:w="3040"/>
        <w:gridCol w:w="1240"/>
        <w:gridCol w:w="1840"/>
      </w:tblGrid>
      <w:tr w:rsidR="00EA2B3D" w14:paraId="244B6BA8" w14:textId="77777777" w:rsidTr="00CB1446">
        <w:trPr>
          <w:trHeight w:val="300"/>
          <w:ins w:id="240" w:author="Matheus Gomes Faria" w:date="2021-11-19T17:13:00Z"/>
        </w:trPr>
        <w:tc>
          <w:tcPr>
            <w:tcW w:w="17880" w:type="dxa"/>
            <w:gridSpan w:val="11"/>
            <w:tcBorders>
              <w:top w:val="nil"/>
              <w:left w:val="single" w:sz="4" w:space="0" w:color="auto"/>
              <w:bottom w:val="single" w:sz="4" w:space="0" w:color="auto"/>
              <w:right w:val="nil"/>
            </w:tcBorders>
            <w:shd w:val="clear" w:color="000000" w:fill="808080"/>
            <w:vAlign w:val="center"/>
            <w:hideMark/>
          </w:tcPr>
          <w:p w14:paraId="00F3CEA6" w14:textId="77777777" w:rsidR="00EA2B3D" w:rsidRDefault="00EA2B3D" w:rsidP="00CB1446">
            <w:pPr>
              <w:jc w:val="center"/>
              <w:rPr>
                <w:ins w:id="241" w:author="Matheus Gomes Faria" w:date="2021-11-19T17:13:00Z"/>
                <w:rFonts w:ascii="Ebrima" w:hAnsi="Ebrima" w:cs="Calibri"/>
                <w:b/>
                <w:bCs/>
                <w:color w:val="000000"/>
                <w:sz w:val="14"/>
                <w:szCs w:val="14"/>
                <w:lang w:eastAsia="pt-BR"/>
              </w:rPr>
            </w:pPr>
            <w:ins w:id="242" w:author="Matheus Gomes Faria" w:date="2021-11-19T17:13:00Z">
              <w:r>
                <w:rPr>
                  <w:rFonts w:ascii="Ebrima" w:hAnsi="Ebrima" w:cs="Calibri"/>
                  <w:b/>
                  <w:bCs/>
                  <w:color w:val="000000"/>
                  <w:sz w:val="14"/>
                  <w:szCs w:val="14"/>
                </w:rPr>
                <w:t>CRONOGRAMA INDICATIVO DE UTILIZAÇÃO DOS RECURSOS</w:t>
              </w:r>
            </w:ins>
          </w:p>
        </w:tc>
      </w:tr>
      <w:tr w:rsidR="00EA2B3D" w14:paraId="173F42FE" w14:textId="77777777" w:rsidTr="00CB1446">
        <w:trPr>
          <w:trHeight w:val="705"/>
          <w:ins w:id="243" w:author="Matheus Gomes Faria" w:date="2021-11-19T17:13:00Z"/>
        </w:trPr>
        <w:tc>
          <w:tcPr>
            <w:tcW w:w="960" w:type="dxa"/>
            <w:vMerge w:val="restart"/>
            <w:tcBorders>
              <w:top w:val="nil"/>
              <w:left w:val="single" w:sz="4" w:space="0" w:color="auto"/>
              <w:bottom w:val="single" w:sz="4" w:space="0" w:color="auto"/>
              <w:right w:val="single" w:sz="4" w:space="0" w:color="auto"/>
            </w:tcBorders>
            <w:shd w:val="clear" w:color="000000" w:fill="D9D9D9"/>
            <w:vAlign w:val="center"/>
            <w:hideMark/>
          </w:tcPr>
          <w:p w14:paraId="7C6DCC18" w14:textId="77777777" w:rsidR="00EA2B3D" w:rsidRDefault="00EA2B3D" w:rsidP="00CB1446">
            <w:pPr>
              <w:jc w:val="center"/>
              <w:rPr>
                <w:ins w:id="244" w:author="Matheus Gomes Faria" w:date="2021-11-19T17:13:00Z"/>
                <w:rFonts w:ascii="Ebrima" w:hAnsi="Ebrima" w:cs="Calibri"/>
                <w:b/>
                <w:bCs/>
                <w:color w:val="000000"/>
                <w:sz w:val="14"/>
                <w:szCs w:val="14"/>
              </w:rPr>
            </w:pPr>
            <w:ins w:id="245" w:author="Matheus Gomes Faria" w:date="2021-11-19T17:13:00Z">
              <w:r>
                <w:rPr>
                  <w:rFonts w:ascii="Ebrima" w:hAnsi="Ebrima" w:cs="Calibri"/>
                  <w:b/>
                  <w:bCs/>
                  <w:color w:val="000000"/>
                  <w:sz w:val="14"/>
                  <w:szCs w:val="14"/>
                </w:rPr>
                <w:t>Período da utilização dos recursos</w:t>
              </w:r>
            </w:ins>
          </w:p>
        </w:tc>
        <w:tc>
          <w:tcPr>
            <w:tcW w:w="6320" w:type="dxa"/>
            <w:gridSpan w:val="4"/>
            <w:tcBorders>
              <w:top w:val="single" w:sz="4" w:space="0" w:color="auto"/>
              <w:left w:val="nil"/>
              <w:bottom w:val="single" w:sz="4" w:space="0" w:color="auto"/>
              <w:right w:val="single" w:sz="4" w:space="0" w:color="auto"/>
            </w:tcBorders>
            <w:shd w:val="clear" w:color="000000" w:fill="D9D9D9"/>
            <w:noWrap/>
            <w:vAlign w:val="center"/>
            <w:hideMark/>
          </w:tcPr>
          <w:p w14:paraId="1B3BA5AD" w14:textId="77777777" w:rsidR="00EA2B3D" w:rsidRDefault="00EA2B3D" w:rsidP="00CB1446">
            <w:pPr>
              <w:jc w:val="center"/>
              <w:rPr>
                <w:ins w:id="246" w:author="Matheus Gomes Faria" w:date="2021-11-19T17:13:00Z"/>
                <w:rFonts w:ascii="Ebrima" w:hAnsi="Ebrima" w:cs="Calibri"/>
                <w:b/>
                <w:bCs/>
                <w:color w:val="000000"/>
                <w:sz w:val="14"/>
                <w:szCs w:val="14"/>
              </w:rPr>
            </w:pPr>
            <w:ins w:id="247" w:author="Matheus Gomes Faria" w:date="2021-11-19T17:13:00Z">
              <w:r>
                <w:rPr>
                  <w:rFonts w:ascii="Ebrima" w:hAnsi="Ebrima" w:cs="Calibri"/>
                  <w:b/>
                  <w:bCs/>
                  <w:color w:val="000000"/>
                  <w:sz w:val="14"/>
                  <w:szCs w:val="14"/>
                </w:rPr>
                <w:t>Dados dos Empreendimentos</w:t>
              </w:r>
            </w:ins>
          </w:p>
        </w:tc>
        <w:tc>
          <w:tcPr>
            <w:tcW w:w="1580" w:type="dxa"/>
            <w:tcBorders>
              <w:top w:val="nil"/>
              <w:left w:val="nil"/>
              <w:bottom w:val="single" w:sz="4" w:space="0" w:color="auto"/>
              <w:right w:val="single" w:sz="4" w:space="0" w:color="auto"/>
            </w:tcBorders>
            <w:shd w:val="clear" w:color="000000" w:fill="D9D9D9"/>
            <w:noWrap/>
            <w:vAlign w:val="center"/>
            <w:hideMark/>
          </w:tcPr>
          <w:p w14:paraId="5A4F9DC3" w14:textId="77777777" w:rsidR="00EA2B3D" w:rsidRDefault="00EA2B3D" w:rsidP="00CB1446">
            <w:pPr>
              <w:jc w:val="center"/>
              <w:rPr>
                <w:ins w:id="248" w:author="Matheus Gomes Faria" w:date="2021-11-19T17:13:00Z"/>
                <w:rFonts w:ascii="Ebrima" w:hAnsi="Ebrima" w:cs="Calibri"/>
                <w:b/>
                <w:bCs/>
                <w:color w:val="000000"/>
                <w:sz w:val="14"/>
                <w:szCs w:val="14"/>
              </w:rPr>
            </w:pPr>
            <w:ins w:id="249" w:author="Matheus Gomes Faria" w:date="2021-11-19T17:13:00Z">
              <w:r>
                <w:rPr>
                  <w:rFonts w:ascii="Ebrima" w:hAnsi="Ebrima" w:cs="Calibri"/>
                  <w:b/>
                  <w:bCs/>
                  <w:color w:val="000000"/>
                  <w:sz w:val="14"/>
                  <w:szCs w:val="14"/>
                </w:rPr>
                <w:t> </w:t>
              </w:r>
            </w:ins>
          </w:p>
        </w:tc>
        <w:tc>
          <w:tcPr>
            <w:tcW w:w="1480" w:type="dxa"/>
            <w:tcBorders>
              <w:top w:val="nil"/>
              <w:left w:val="nil"/>
              <w:bottom w:val="single" w:sz="4" w:space="0" w:color="auto"/>
              <w:right w:val="single" w:sz="4" w:space="0" w:color="auto"/>
            </w:tcBorders>
            <w:shd w:val="clear" w:color="000000" w:fill="D9D9D9"/>
            <w:noWrap/>
            <w:vAlign w:val="center"/>
            <w:hideMark/>
          </w:tcPr>
          <w:p w14:paraId="3B64195B" w14:textId="77777777" w:rsidR="00EA2B3D" w:rsidRDefault="00EA2B3D" w:rsidP="00CB1446">
            <w:pPr>
              <w:jc w:val="center"/>
              <w:rPr>
                <w:ins w:id="250" w:author="Matheus Gomes Faria" w:date="2021-11-19T17:13:00Z"/>
                <w:rFonts w:ascii="Ebrima" w:hAnsi="Ebrima" w:cs="Calibri"/>
                <w:b/>
                <w:bCs/>
                <w:color w:val="000000"/>
                <w:sz w:val="14"/>
                <w:szCs w:val="14"/>
              </w:rPr>
            </w:pPr>
            <w:ins w:id="251" w:author="Matheus Gomes Faria" w:date="2021-11-19T17:13:00Z">
              <w:r>
                <w:rPr>
                  <w:rFonts w:ascii="Ebrima" w:hAnsi="Ebrima" w:cs="Calibri"/>
                  <w:b/>
                  <w:bCs/>
                  <w:color w:val="000000"/>
                  <w:sz w:val="14"/>
                  <w:szCs w:val="14"/>
                </w:rPr>
                <w:t> </w:t>
              </w:r>
            </w:ins>
          </w:p>
        </w:tc>
        <w:tc>
          <w:tcPr>
            <w:tcW w:w="1420" w:type="dxa"/>
            <w:vMerge w:val="restart"/>
            <w:tcBorders>
              <w:top w:val="nil"/>
              <w:left w:val="single" w:sz="4" w:space="0" w:color="auto"/>
              <w:bottom w:val="single" w:sz="4" w:space="0" w:color="auto"/>
              <w:right w:val="single" w:sz="4" w:space="0" w:color="auto"/>
            </w:tcBorders>
            <w:shd w:val="clear" w:color="000000" w:fill="D9D9D9"/>
            <w:vAlign w:val="center"/>
            <w:hideMark/>
          </w:tcPr>
          <w:p w14:paraId="0A2D97E5" w14:textId="77777777" w:rsidR="00EA2B3D" w:rsidRDefault="00EA2B3D" w:rsidP="00CB1446">
            <w:pPr>
              <w:jc w:val="center"/>
              <w:rPr>
                <w:ins w:id="252" w:author="Matheus Gomes Faria" w:date="2021-11-19T17:13:00Z"/>
                <w:rFonts w:ascii="Ebrima" w:hAnsi="Ebrima" w:cs="Calibri"/>
                <w:b/>
                <w:bCs/>
                <w:color w:val="000000"/>
                <w:sz w:val="14"/>
                <w:szCs w:val="14"/>
              </w:rPr>
            </w:pPr>
            <w:ins w:id="253" w:author="Matheus Gomes Faria" w:date="2021-11-19T17:13:00Z">
              <w:r>
                <w:rPr>
                  <w:rFonts w:ascii="Ebrima" w:hAnsi="Ebrima" w:cs="Calibri"/>
                  <w:b/>
                  <w:bCs/>
                  <w:color w:val="000000"/>
                  <w:sz w:val="14"/>
                  <w:szCs w:val="14"/>
                </w:rPr>
                <w:t>Valor Total à ser Utilizado por Período</w:t>
              </w:r>
            </w:ins>
          </w:p>
        </w:tc>
        <w:tc>
          <w:tcPr>
            <w:tcW w:w="3040" w:type="dxa"/>
            <w:vMerge w:val="restart"/>
            <w:tcBorders>
              <w:top w:val="nil"/>
              <w:left w:val="single" w:sz="4" w:space="0" w:color="auto"/>
              <w:bottom w:val="single" w:sz="4" w:space="0" w:color="auto"/>
              <w:right w:val="single" w:sz="4" w:space="0" w:color="auto"/>
            </w:tcBorders>
            <w:shd w:val="clear" w:color="000000" w:fill="D9D9D9"/>
            <w:vAlign w:val="center"/>
            <w:hideMark/>
          </w:tcPr>
          <w:p w14:paraId="1228EBE2" w14:textId="77777777" w:rsidR="00EA2B3D" w:rsidRDefault="00EA2B3D" w:rsidP="00CB1446">
            <w:pPr>
              <w:jc w:val="center"/>
              <w:rPr>
                <w:ins w:id="254" w:author="Matheus Gomes Faria" w:date="2021-11-19T17:13:00Z"/>
                <w:rFonts w:ascii="Ebrima" w:hAnsi="Ebrima" w:cs="Calibri"/>
                <w:b/>
                <w:bCs/>
                <w:color w:val="000000"/>
                <w:sz w:val="14"/>
                <w:szCs w:val="14"/>
              </w:rPr>
            </w:pPr>
            <w:ins w:id="255" w:author="Matheus Gomes Faria" w:date="2021-11-19T17:13:00Z">
              <w:r>
                <w:rPr>
                  <w:rFonts w:ascii="Ebrima" w:hAnsi="Ebrima" w:cs="Calibri"/>
                  <w:b/>
                  <w:bCs/>
                  <w:color w:val="000000"/>
                  <w:sz w:val="14"/>
                  <w:szCs w:val="14"/>
                </w:rPr>
                <w:t>Percentual à ser utilizado no referido Período, com relação ao valor total captado da série</w:t>
              </w:r>
            </w:ins>
          </w:p>
        </w:tc>
        <w:tc>
          <w:tcPr>
            <w:tcW w:w="1240" w:type="dxa"/>
            <w:vMerge w:val="restart"/>
            <w:tcBorders>
              <w:top w:val="nil"/>
              <w:left w:val="single" w:sz="4" w:space="0" w:color="auto"/>
              <w:bottom w:val="single" w:sz="4" w:space="0" w:color="auto"/>
              <w:right w:val="single" w:sz="4" w:space="0" w:color="auto"/>
            </w:tcBorders>
            <w:shd w:val="clear" w:color="000000" w:fill="D9D9D9"/>
            <w:vAlign w:val="center"/>
            <w:hideMark/>
          </w:tcPr>
          <w:p w14:paraId="46EDFFB6" w14:textId="77777777" w:rsidR="00EA2B3D" w:rsidRDefault="00EA2B3D" w:rsidP="00CB1446">
            <w:pPr>
              <w:jc w:val="center"/>
              <w:rPr>
                <w:ins w:id="256" w:author="Matheus Gomes Faria" w:date="2021-11-19T17:13:00Z"/>
                <w:rFonts w:ascii="Ebrima" w:hAnsi="Ebrima" w:cs="Calibri"/>
                <w:b/>
                <w:bCs/>
                <w:color w:val="000000"/>
                <w:sz w:val="14"/>
                <w:szCs w:val="14"/>
              </w:rPr>
            </w:pPr>
            <w:ins w:id="257" w:author="Matheus Gomes Faria" w:date="2021-11-19T17:13:00Z">
              <w:r>
                <w:rPr>
                  <w:rFonts w:ascii="Ebrima" w:hAnsi="Ebrima" w:cs="Calibri"/>
                  <w:b/>
                  <w:bCs/>
                  <w:color w:val="000000"/>
                  <w:sz w:val="14"/>
                  <w:szCs w:val="14"/>
                </w:rPr>
                <w:t xml:space="preserve">Valor Total à ser Utilizado </w:t>
              </w:r>
            </w:ins>
          </w:p>
        </w:tc>
        <w:tc>
          <w:tcPr>
            <w:tcW w:w="1840" w:type="dxa"/>
            <w:vMerge w:val="restart"/>
            <w:tcBorders>
              <w:top w:val="nil"/>
              <w:left w:val="single" w:sz="4" w:space="0" w:color="auto"/>
              <w:bottom w:val="single" w:sz="4" w:space="0" w:color="auto"/>
              <w:right w:val="single" w:sz="4" w:space="0" w:color="auto"/>
            </w:tcBorders>
            <w:shd w:val="clear" w:color="000000" w:fill="D9D9D9"/>
            <w:vAlign w:val="center"/>
            <w:hideMark/>
          </w:tcPr>
          <w:p w14:paraId="3377D551" w14:textId="77777777" w:rsidR="00EA2B3D" w:rsidRDefault="00EA2B3D" w:rsidP="00CB1446">
            <w:pPr>
              <w:jc w:val="center"/>
              <w:rPr>
                <w:ins w:id="258" w:author="Matheus Gomes Faria" w:date="2021-11-19T17:13:00Z"/>
                <w:rFonts w:ascii="Ebrima" w:hAnsi="Ebrima" w:cs="Calibri"/>
                <w:b/>
                <w:bCs/>
                <w:color w:val="000000"/>
                <w:sz w:val="14"/>
                <w:szCs w:val="14"/>
              </w:rPr>
            </w:pPr>
            <w:ins w:id="259" w:author="Matheus Gomes Faria" w:date="2021-11-19T17:13:00Z">
              <w:r>
                <w:rPr>
                  <w:rFonts w:ascii="Ebrima" w:hAnsi="Ebrima" w:cs="Calibri"/>
                  <w:b/>
                  <w:bCs/>
                  <w:color w:val="000000"/>
                  <w:sz w:val="14"/>
                  <w:szCs w:val="14"/>
                </w:rPr>
                <w:t>Percentual total à ser utilizado, com relação ao valor total captado na série</w:t>
              </w:r>
            </w:ins>
          </w:p>
        </w:tc>
      </w:tr>
      <w:tr w:rsidR="00EA2B3D" w14:paraId="3C1AC08E" w14:textId="77777777" w:rsidTr="00CB1446">
        <w:trPr>
          <w:trHeight w:val="540"/>
          <w:ins w:id="260" w:author="Matheus Gomes Faria" w:date="2021-11-19T17:13:00Z"/>
        </w:trPr>
        <w:tc>
          <w:tcPr>
            <w:tcW w:w="960" w:type="dxa"/>
            <w:vMerge/>
            <w:tcBorders>
              <w:top w:val="nil"/>
              <w:left w:val="single" w:sz="4" w:space="0" w:color="auto"/>
              <w:bottom w:val="single" w:sz="4" w:space="0" w:color="auto"/>
              <w:right w:val="single" w:sz="4" w:space="0" w:color="auto"/>
            </w:tcBorders>
            <w:vAlign w:val="center"/>
            <w:hideMark/>
          </w:tcPr>
          <w:p w14:paraId="70F9D772" w14:textId="77777777" w:rsidR="00EA2B3D" w:rsidRDefault="00EA2B3D" w:rsidP="00CB1446">
            <w:pPr>
              <w:rPr>
                <w:ins w:id="261" w:author="Matheus Gomes Faria" w:date="2021-11-19T17:13:00Z"/>
                <w:rFonts w:ascii="Ebrima" w:hAnsi="Ebrima" w:cs="Calibri"/>
                <w:b/>
                <w:bCs/>
                <w:color w:val="000000"/>
                <w:sz w:val="14"/>
                <w:szCs w:val="14"/>
              </w:rPr>
            </w:pPr>
          </w:p>
        </w:tc>
        <w:tc>
          <w:tcPr>
            <w:tcW w:w="1900" w:type="dxa"/>
            <w:tcBorders>
              <w:top w:val="nil"/>
              <w:left w:val="nil"/>
              <w:bottom w:val="single" w:sz="4" w:space="0" w:color="auto"/>
              <w:right w:val="single" w:sz="4" w:space="0" w:color="auto"/>
            </w:tcBorders>
            <w:shd w:val="clear" w:color="000000" w:fill="D9D9D9"/>
            <w:noWrap/>
            <w:vAlign w:val="center"/>
            <w:hideMark/>
          </w:tcPr>
          <w:p w14:paraId="3BCB3410" w14:textId="77777777" w:rsidR="00EA2B3D" w:rsidRDefault="00EA2B3D" w:rsidP="00CB1446">
            <w:pPr>
              <w:jc w:val="center"/>
              <w:rPr>
                <w:ins w:id="262" w:author="Matheus Gomes Faria" w:date="2021-11-19T17:13:00Z"/>
                <w:rFonts w:ascii="Ebrima" w:hAnsi="Ebrima" w:cs="Calibri"/>
                <w:b/>
                <w:bCs/>
                <w:color w:val="000000"/>
                <w:sz w:val="14"/>
                <w:szCs w:val="14"/>
              </w:rPr>
            </w:pPr>
            <w:ins w:id="263" w:author="Matheus Gomes Faria" w:date="2021-11-19T17:13:00Z">
              <w:r>
                <w:rPr>
                  <w:rFonts w:ascii="Ebrima" w:hAnsi="Ebrima" w:cs="Calibri"/>
                  <w:b/>
                  <w:bCs/>
                  <w:color w:val="000000"/>
                  <w:sz w:val="14"/>
                  <w:szCs w:val="14"/>
                </w:rPr>
                <w:t>Proprietário</w:t>
              </w:r>
            </w:ins>
          </w:p>
        </w:tc>
        <w:tc>
          <w:tcPr>
            <w:tcW w:w="1900" w:type="dxa"/>
            <w:tcBorders>
              <w:top w:val="nil"/>
              <w:left w:val="nil"/>
              <w:bottom w:val="single" w:sz="4" w:space="0" w:color="auto"/>
              <w:right w:val="single" w:sz="4" w:space="0" w:color="auto"/>
            </w:tcBorders>
            <w:shd w:val="clear" w:color="000000" w:fill="D9D9D9"/>
            <w:noWrap/>
            <w:vAlign w:val="center"/>
            <w:hideMark/>
          </w:tcPr>
          <w:p w14:paraId="7D992931" w14:textId="77777777" w:rsidR="00EA2B3D" w:rsidRDefault="00EA2B3D" w:rsidP="00CB1446">
            <w:pPr>
              <w:jc w:val="center"/>
              <w:rPr>
                <w:ins w:id="264" w:author="Matheus Gomes Faria" w:date="2021-11-19T17:13:00Z"/>
                <w:rFonts w:ascii="Ebrima" w:hAnsi="Ebrima" w:cs="Calibri"/>
                <w:b/>
                <w:bCs/>
                <w:color w:val="000000"/>
                <w:sz w:val="14"/>
                <w:szCs w:val="14"/>
              </w:rPr>
            </w:pPr>
            <w:ins w:id="265" w:author="Matheus Gomes Faria" w:date="2021-11-19T17:13:00Z">
              <w:r>
                <w:rPr>
                  <w:rFonts w:ascii="Ebrima" w:hAnsi="Ebrima" w:cs="Calibri"/>
                  <w:b/>
                  <w:bCs/>
                  <w:color w:val="000000"/>
                  <w:sz w:val="14"/>
                  <w:szCs w:val="14"/>
                </w:rPr>
                <w:t>Empreendimento</w:t>
              </w:r>
            </w:ins>
          </w:p>
        </w:tc>
        <w:tc>
          <w:tcPr>
            <w:tcW w:w="920" w:type="dxa"/>
            <w:tcBorders>
              <w:top w:val="nil"/>
              <w:left w:val="nil"/>
              <w:bottom w:val="single" w:sz="4" w:space="0" w:color="auto"/>
              <w:right w:val="single" w:sz="4" w:space="0" w:color="auto"/>
            </w:tcBorders>
            <w:shd w:val="clear" w:color="000000" w:fill="D9D9D9"/>
            <w:vAlign w:val="center"/>
            <w:hideMark/>
          </w:tcPr>
          <w:p w14:paraId="77CE45C4" w14:textId="77777777" w:rsidR="00EA2B3D" w:rsidRDefault="00EA2B3D" w:rsidP="00CB1446">
            <w:pPr>
              <w:jc w:val="center"/>
              <w:rPr>
                <w:ins w:id="266" w:author="Matheus Gomes Faria" w:date="2021-11-19T17:13:00Z"/>
                <w:rFonts w:ascii="Ebrima" w:hAnsi="Ebrima" w:cs="Calibri"/>
                <w:b/>
                <w:bCs/>
                <w:color w:val="000000"/>
                <w:sz w:val="14"/>
                <w:szCs w:val="14"/>
              </w:rPr>
            </w:pPr>
            <w:ins w:id="267" w:author="Matheus Gomes Faria" w:date="2021-11-19T17:13:00Z">
              <w:r>
                <w:rPr>
                  <w:rFonts w:ascii="Ebrima" w:hAnsi="Ebrima" w:cs="Calibri"/>
                  <w:b/>
                  <w:bCs/>
                  <w:color w:val="000000"/>
                  <w:sz w:val="14"/>
                  <w:szCs w:val="14"/>
                </w:rPr>
                <w:t>Matrícula</w:t>
              </w:r>
            </w:ins>
          </w:p>
        </w:tc>
        <w:tc>
          <w:tcPr>
            <w:tcW w:w="1600" w:type="dxa"/>
            <w:tcBorders>
              <w:top w:val="nil"/>
              <w:left w:val="nil"/>
              <w:bottom w:val="single" w:sz="4" w:space="0" w:color="auto"/>
              <w:right w:val="single" w:sz="4" w:space="0" w:color="auto"/>
            </w:tcBorders>
            <w:shd w:val="clear" w:color="000000" w:fill="D9D9D9"/>
            <w:vAlign w:val="center"/>
            <w:hideMark/>
          </w:tcPr>
          <w:p w14:paraId="3F5771E8" w14:textId="77777777" w:rsidR="00EA2B3D" w:rsidRDefault="00EA2B3D" w:rsidP="00CB1446">
            <w:pPr>
              <w:jc w:val="center"/>
              <w:rPr>
                <w:ins w:id="268" w:author="Matheus Gomes Faria" w:date="2021-11-19T17:13:00Z"/>
                <w:rFonts w:ascii="Ebrima" w:hAnsi="Ebrima" w:cs="Calibri"/>
                <w:b/>
                <w:bCs/>
                <w:color w:val="000000"/>
                <w:sz w:val="14"/>
                <w:szCs w:val="14"/>
              </w:rPr>
            </w:pPr>
            <w:ins w:id="269" w:author="Matheus Gomes Faria" w:date="2021-11-19T17:13:00Z">
              <w:r>
                <w:rPr>
                  <w:rFonts w:ascii="Ebrima" w:hAnsi="Ebrima" w:cs="Calibri"/>
                  <w:b/>
                  <w:bCs/>
                  <w:color w:val="000000"/>
                  <w:sz w:val="14"/>
                  <w:szCs w:val="14"/>
                </w:rPr>
                <w:t>Cartório de Registro de Imóveis</w:t>
              </w:r>
            </w:ins>
          </w:p>
        </w:tc>
        <w:tc>
          <w:tcPr>
            <w:tcW w:w="1580" w:type="dxa"/>
            <w:tcBorders>
              <w:top w:val="nil"/>
              <w:left w:val="nil"/>
              <w:bottom w:val="single" w:sz="4" w:space="0" w:color="auto"/>
              <w:right w:val="single" w:sz="4" w:space="0" w:color="auto"/>
            </w:tcBorders>
            <w:shd w:val="clear" w:color="000000" w:fill="D9D9D9"/>
            <w:vAlign w:val="center"/>
            <w:hideMark/>
          </w:tcPr>
          <w:p w14:paraId="18B994F2" w14:textId="77777777" w:rsidR="00EA2B3D" w:rsidRDefault="00EA2B3D" w:rsidP="00CB1446">
            <w:pPr>
              <w:jc w:val="center"/>
              <w:rPr>
                <w:ins w:id="270" w:author="Matheus Gomes Faria" w:date="2021-11-19T17:13:00Z"/>
                <w:rFonts w:ascii="Ebrima" w:hAnsi="Ebrima" w:cs="Calibri"/>
                <w:b/>
                <w:bCs/>
                <w:color w:val="000000"/>
                <w:sz w:val="14"/>
                <w:szCs w:val="14"/>
              </w:rPr>
            </w:pPr>
            <w:ins w:id="271" w:author="Matheus Gomes Faria" w:date="2021-11-19T17:13:00Z">
              <w:r>
                <w:rPr>
                  <w:rFonts w:ascii="Ebrima" w:hAnsi="Ebrima" w:cs="Calibri"/>
                  <w:b/>
                  <w:bCs/>
                  <w:color w:val="000000"/>
                  <w:sz w:val="14"/>
                  <w:szCs w:val="14"/>
                </w:rPr>
                <w:t>Série da Debênture</w:t>
              </w:r>
            </w:ins>
          </w:p>
        </w:tc>
        <w:tc>
          <w:tcPr>
            <w:tcW w:w="1480" w:type="dxa"/>
            <w:tcBorders>
              <w:top w:val="nil"/>
              <w:left w:val="nil"/>
              <w:bottom w:val="single" w:sz="4" w:space="0" w:color="auto"/>
              <w:right w:val="single" w:sz="4" w:space="0" w:color="auto"/>
            </w:tcBorders>
            <w:shd w:val="clear" w:color="000000" w:fill="D9D9D9"/>
            <w:vAlign w:val="center"/>
            <w:hideMark/>
          </w:tcPr>
          <w:p w14:paraId="2293BC37" w14:textId="77777777" w:rsidR="00EA2B3D" w:rsidRDefault="00EA2B3D" w:rsidP="00CB1446">
            <w:pPr>
              <w:jc w:val="center"/>
              <w:rPr>
                <w:ins w:id="272" w:author="Matheus Gomes Faria" w:date="2021-11-19T17:13:00Z"/>
                <w:rFonts w:ascii="Ebrima" w:hAnsi="Ebrima" w:cs="Calibri"/>
                <w:b/>
                <w:bCs/>
                <w:color w:val="000000"/>
                <w:sz w:val="14"/>
                <w:szCs w:val="14"/>
              </w:rPr>
            </w:pPr>
            <w:ins w:id="273" w:author="Matheus Gomes Faria" w:date="2021-11-19T17:13:00Z">
              <w:r>
                <w:rPr>
                  <w:rFonts w:ascii="Ebrima" w:hAnsi="Ebrima" w:cs="Calibri"/>
                  <w:b/>
                  <w:bCs/>
                  <w:color w:val="000000"/>
                  <w:sz w:val="14"/>
                  <w:szCs w:val="14"/>
                </w:rPr>
                <w:t>Valor Total da Série</w:t>
              </w:r>
            </w:ins>
          </w:p>
        </w:tc>
        <w:tc>
          <w:tcPr>
            <w:tcW w:w="1420" w:type="dxa"/>
            <w:vMerge/>
            <w:tcBorders>
              <w:top w:val="nil"/>
              <w:left w:val="single" w:sz="4" w:space="0" w:color="auto"/>
              <w:bottom w:val="single" w:sz="4" w:space="0" w:color="auto"/>
              <w:right w:val="single" w:sz="4" w:space="0" w:color="auto"/>
            </w:tcBorders>
            <w:vAlign w:val="center"/>
            <w:hideMark/>
          </w:tcPr>
          <w:p w14:paraId="18A85B95" w14:textId="77777777" w:rsidR="00EA2B3D" w:rsidRDefault="00EA2B3D" w:rsidP="00CB1446">
            <w:pPr>
              <w:rPr>
                <w:ins w:id="274" w:author="Matheus Gomes Faria" w:date="2021-11-19T17:13:00Z"/>
                <w:rFonts w:ascii="Ebrima" w:hAnsi="Ebrima" w:cs="Calibri"/>
                <w:b/>
                <w:bCs/>
                <w:color w:val="000000"/>
                <w:sz w:val="14"/>
                <w:szCs w:val="14"/>
              </w:rPr>
            </w:pPr>
          </w:p>
        </w:tc>
        <w:tc>
          <w:tcPr>
            <w:tcW w:w="3040" w:type="dxa"/>
            <w:vMerge/>
            <w:tcBorders>
              <w:top w:val="nil"/>
              <w:left w:val="single" w:sz="4" w:space="0" w:color="auto"/>
              <w:bottom w:val="single" w:sz="4" w:space="0" w:color="auto"/>
              <w:right w:val="single" w:sz="4" w:space="0" w:color="auto"/>
            </w:tcBorders>
            <w:vAlign w:val="center"/>
            <w:hideMark/>
          </w:tcPr>
          <w:p w14:paraId="0DCE0F31" w14:textId="77777777" w:rsidR="00EA2B3D" w:rsidRDefault="00EA2B3D" w:rsidP="00CB1446">
            <w:pPr>
              <w:rPr>
                <w:ins w:id="275" w:author="Matheus Gomes Faria" w:date="2021-11-19T17:13:00Z"/>
                <w:rFonts w:ascii="Ebrima" w:hAnsi="Ebrima" w:cs="Calibri"/>
                <w:b/>
                <w:bCs/>
                <w:color w:val="000000"/>
                <w:sz w:val="14"/>
                <w:szCs w:val="14"/>
              </w:rPr>
            </w:pPr>
          </w:p>
        </w:tc>
        <w:tc>
          <w:tcPr>
            <w:tcW w:w="1240" w:type="dxa"/>
            <w:vMerge/>
            <w:tcBorders>
              <w:top w:val="nil"/>
              <w:left w:val="single" w:sz="4" w:space="0" w:color="auto"/>
              <w:bottom w:val="single" w:sz="4" w:space="0" w:color="auto"/>
              <w:right w:val="single" w:sz="4" w:space="0" w:color="auto"/>
            </w:tcBorders>
            <w:vAlign w:val="center"/>
            <w:hideMark/>
          </w:tcPr>
          <w:p w14:paraId="352976C9" w14:textId="77777777" w:rsidR="00EA2B3D" w:rsidRDefault="00EA2B3D" w:rsidP="00CB1446">
            <w:pPr>
              <w:rPr>
                <w:ins w:id="276" w:author="Matheus Gomes Faria" w:date="2021-11-19T17:13:00Z"/>
                <w:rFonts w:ascii="Ebrima" w:hAnsi="Ebrima" w:cs="Calibri"/>
                <w:b/>
                <w:bCs/>
                <w:color w:val="000000"/>
                <w:sz w:val="14"/>
                <w:szCs w:val="14"/>
              </w:rPr>
            </w:pPr>
          </w:p>
        </w:tc>
        <w:tc>
          <w:tcPr>
            <w:tcW w:w="1840" w:type="dxa"/>
            <w:vMerge/>
            <w:tcBorders>
              <w:top w:val="nil"/>
              <w:left w:val="single" w:sz="4" w:space="0" w:color="auto"/>
              <w:bottom w:val="single" w:sz="4" w:space="0" w:color="auto"/>
              <w:right w:val="single" w:sz="4" w:space="0" w:color="auto"/>
            </w:tcBorders>
            <w:vAlign w:val="center"/>
            <w:hideMark/>
          </w:tcPr>
          <w:p w14:paraId="12BEC867" w14:textId="77777777" w:rsidR="00EA2B3D" w:rsidRDefault="00EA2B3D" w:rsidP="00CB1446">
            <w:pPr>
              <w:rPr>
                <w:ins w:id="277" w:author="Matheus Gomes Faria" w:date="2021-11-19T17:13:00Z"/>
                <w:rFonts w:ascii="Ebrima" w:hAnsi="Ebrima" w:cs="Calibri"/>
                <w:b/>
                <w:bCs/>
                <w:color w:val="000000"/>
                <w:sz w:val="14"/>
                <w:szCs w:val="14"/>
              </w:rPr>
            </w:pPr>
          </w:p>
        </w:tc>
      </w:tr>
      <w:tr w:rsidR="00EA2B3D" w14:paraId="132562AF" w14:textId="77777777" w:rsidTr="00CB1446">
        <w:trPr>
          <w:trHeight w:val="300"/>
          <w:ins w:id="278" w:author="Matheus Gomes Faria" w:date="2021-11-19T17:13:00Z"/>
        </w:trPr>
        <w:tc>
          <w:tcPr>
            <w:tcW w:w="960" w:type="dxa"/>
            <w:tcBorders>
              <w:top w:val="nil"/>
              <w:left w:val="single" w:sz="4" w:space="0" w:color="auto"/>
              <w:bottom w:val="single" w:sz="4" w:space="0" w:color="auto"/>
              <w:right w:val="single" w:sz="4" w:space="0" w:color="auto"/>
            </w:tcBorders>
            <w:shd w:val="clear" w:color="000000" w:fill="808080"/>
            <w:vAlign w:val="center"/>
            <w:hideMark/>
          </w:tcPr>
          <w:p w14:paraId="6959D6B5" w14:textId="1D6EAA6C" w:rsidR="00EA2B3D" w:rsidRDefault="00EA2B3D" w:rsidP="00CB1446">
            <w:pPr>
              <w:jc w:val="center"/>
              <w:rPr>
                <w:ins w:id="279" w:author="Matheus Gomes Faria" w:date="2021-11-19T17:13:00Z"/>
                <w:rFonts w:ascii="Ebrima" w:hAnsi="Ebrima" w:cs="Calibri"/>
                <w:color w:val="FFFFFF"/>
                <w:sz w:val="14"/>
                <w:szCs w:val="14"/>
              </w:rPr>
            </w:pPr>
            <w:ins w:id="280" w:author="Matheus Gomes Faria" w:date="2021-11-19T17:13:00Z">
              <w:r>
                <w:rPr>
                  <w:rFonts w:ascii="Ebrima" w:hAnsi="Ebrima" w:cs="Calibri"/>
                  <w:color w:val="FFFFFF"/>
                  <w:sz w:val="14"/>
                  <w:szCs w:val="14"/>
                </w:rPr>
                <w:t xml:space="preserve">1º </w:t>
              </w:r>
            </w:ins>
            <w:ins w:id="281" w:author="Matheus Gomes Faria" w:date="2021-11-19T17:29:00Z">
              <w:r w:rsidR="009B5B83">
                <w:rPr>
                  <w:rFonts w:ascii="Ebrima" w:hAnsi="Ebrima" w:cs="Calibri"/>
                  <w:color w:val="FFFFFF"/>
                  <w:sz w:val="14"/>
                  <w:szCs w:val="14"/>
                </w:rPr>
                <w:t>mês</w:t>
              </w:r>
            </w:ins>
          </w:p>
        </w:tc>
        <w:tc>
          <w:tcPr>
            <w:tcW w:w="1900" w:type="dxa"/>
            <w:tcBorders>
              <w:top w:val="nil"/>
              <w:left w:val="nil"/>
              <w:bottom w:val="single" w:sz="4" w:space="0" w:color="auto"/>
              <w:right w:val="single" w:sz="4" w:space="0" w:color="auto"/>
            </w:tcBorders>
            <w:shd w:val="clear" w:color="000000" w:fill="808080"/>
            <w:vAlign w:val="center"/>
            <w:hideMark/>
          </w:tcPr>
          <w:p w14:paraId="368ED6C4" w14:textId="77777777" w:rsidR="00EA2B3D" w:rsidRDefault="00EA2B3D" w:rsidP="00CB1446">
            <w:pPr>
              <w:jc w:val="center"/>
              <w:rPr>
                <w:ins w:id="282" w:author="Matheus Gomes Faria" w:date="2021-11-19T17:13:00Z"/>
                <w:rFonts w:ascii="Ebrima" w:hAnsi="Ebrima" w:cs="Calibri"/>
                <w:color w:val="FFFFFF"/>
                <w:sz w:val="14"/>
                <w:szCs w:val="14"/>
              </w:rPr>
            </w:pPr>
            <w:ins w:id="283" w:author="Matheus Gomes Faria" w:date="2021-11-19T17:13:00Z">
              <w:r>
                <w:rPr>
                  <w:rFonts w:ascii="Ebrima" w:hAnsi="Ebrima" w:cs="Calibri"/>
                  <w:color w:val="FFFFFF"/>
                  <w:sz w:val="14"/>
                  <w:szCs w:val="14"/>
                </w:rPr>
                <w:t> </w:t>
              </w:r>
            </w:ins>
          </w:p>
        </w:tc>
        <w:tc>
          <w:tcPr>
            <w:tcW w:w="1900" w:type="dxa"/>
            <w:tcBorders>
              <w:top w:val="nil"/>
              <w:left w:val="nil"/>
              <w:bottom w:val="single" w:sz="4" w:space="0" w:color="auto"/>
              <w:right w:val="single" w:sz="4" w:space="0" w:color="auto"/>
            </w:tcBorders>
            <w:shd w:val="clear" w:color="000000" w:fill="808080"/>
            <w:vAlign w:val="center"/>
            <w:hideMark/>
          </w:tcPr>
          <w:p w14:paraId="20D1DE18" w14:textId="3DC769E3" w:rsidR="00EA2B3D" w:rsidRDefault="00EA2B3D" w:rsidP="00CB1446">
            <w:pPr>
              <w:rPr>
                <w:ins w:id="284" w:author="Matheus Gomes Faria" w:date="2021-11-19T17:13:00Z"/>
                <w:rFonts w:ascii="Ebrima" w:hAnsi="Ebrima" w:cs="Calibri"/>
                <w:color w:val="FFFFFF"/>
                <w:sz w:val="14"/>
                <w:szCs w:val="14"/>
              </w:rPr>
            </w:pPr>
            <w:ins w:id="285" w:author="Matheus Gomes Faria" w:date="2021-11-19T17:13:00Z">
              <w:r>
                <w:rPr>
                  <w:rFonts w:ascii="Ebrima" w:hAnsi="Ebrima" w:cs="Calibri"/>
                  <w:color w:val="FFFFFF"/>
                  <w:sz w:val="14"/>
                  <w:szCs w:val="14"/>
                </w:rPr>
                <w:t xml:space="preserve">Empreendimento </w:t>
              </w:r>
              <w:r w:rsidRPr="00EA2B3D">
                <w:rPr>
                  <w:rFonts w:ascii="Ebrima" w:hAnsi="Ebrima" w:cs="Calibri"/>
                  <w:color w:val="FFFFFF"/>
                  <w:sz w:val="14"/>
                  <w:szCs w:val="14"/>
                </w:rPr>
                <w:t>Áureo</w:t>
              </w:r>
            </w:ins>
          </w:p>
        </w:tc>
        <w:tc>
          <w:tcPr>
            <w:tcW w:w="920" w:type="dxa"/>
            <w:tcBorders>
              <w:top w:val="nil"/>
              <w:left w:val="nil"/>
              <w:bottom w:val="single" w:sz="4" w:space="0" w:color="auto"/>
              <w:right w:val="single" w:sz="4" w:space="0" w:color="auto"/>
            </w:tcBorders>
            <w:shd w:val="clear" w:color="000000" w:fill="808080"/>
            <w:vAlign w:val="center"/>
            <w:hideMark/>
          </w:tcPr>
          <w:p w14:paraId="2E41FDBC" w14:textId="77777777" w:rsidR="00EA2B3D" w:rsidRDefault="00EA2B3D" w:rsidP="00CB1446">
            <w:pPr>
              <w:jc w:val="center"/>
              <w:rPr>
                <w:ins w:id="286" w:author="Matheus Gomes Faria" w:date="2021-11-19T17:13:00Z"/>
                <w:rFonts w:ascii="Ebrima" w:hAnsi="Ebrima" w:cs="Calibri"/>
                <w:color w:val="FFFFFF"/>
                <w:sz w:val="14"/>
                <w:szCs w:val="14"/>
              </w:rPr>
            </w:pPr>
            <w:ins w:id="287" w:author="Matheus Gomes Faria" w:date="2021-11-19T17:13:00Z">
              <w:r>
                <w:rPr>
                  <w:rFonts w:ascii="Ebrima" w:hAnsi="Ebrima" w:cs="Calibri"/>
                  <w:color w:val="FFFFFF"/>
                  <w:sz w:val="14"/>
                  <w:szCs w:val="14"/>
                </w:rPr>
                <w:t> </w:t>
              </w:r>
            </w:ins>
          </w:p>
        </w:tc>
        <w:tc>
          <w:tcPr>
            <w:tcW w:w="1600" w:type="dxa"/>
            <w:tcBorders>
              <w:top w:val="nil"/>
              <w:left w:val="nil"/>
              <w:bottom w:val="single" w:sz="4" w:space="0" w:color="auto"/>
              <w:right w:val="single" w:sz="4" w:space="0" w:color="auto"/>
            </w:tcBorders>
            <w:shd w:val="clear" w:color="000000" w:fill="808080"/>
            <w:vAlign w:val="center"/>
            <w:hideMark/>
          </w:tcPr>
          <w:p w14:paraId="34AFE5EC" w14:textId="77777777" w:rsidR="00EA2B3D" w:rsidRDefault="00EA2B3D" w:rsidP="00CB1446">
            <w:pPr>
              <w:jc w:val="center"/>
              <w:rPr>
                <w:ins w:id="288" w:author="Matheus Gomes Faria" w:date="2021-11-19T17:13:00Z"/>
                <w:rFonts w:ascii="Ebrima" w:hAnsi="Ebrima" w:cs="Calibri"/>
                <w:color w:val="FFFFFF"/>
                <w:sz w:val="14"/>
                <w:szCs w:val="14"/>
              </w:rPr>
            </w:pPr>
            <w:ins w:id="289" w:author="Matheus Gomes Faria" w:date="2021-11-19T17:13:00Z">
              <w:r>
                <w:rPr>
                  <w:rFonts w:ascii="Ebrima" w:hAnsi="Ebrima" w:cs="Calibri"/>
                  <w:color w:val="FFFFFF"/>
                  <w:sz w:val="14"/>
                  <w:szCs w:val="14"/>
                </w:rPr>
                <w:t> </w:t>
              </w:r>
            </w:ins>
          </w:p>
        </w:tc>
        <w:tc>
          <w:tcPr>
            <w:tcW w:w="1580" w:type="dxa"/>
            <w:tcBorders>
              <w:top w:val="nil"/>
              <w:left w:val="nil"/>
              <w:bottom w:val="single" w:sz="4" w:space="0" w:color="auto"/>
              <w:right w:val="single" w:sz="4" w:space="0" w:color="auto"/>
            </w:tcBorders>
            <w:shd w:val="clear" w:color="000000" w:fill="808080"/>
            <w:vAlign w:val="center"/>
            <w:hideMark/>
          </w:tcPr>
          <w:p w14:paraId="5B14534B" w14:textId="77777777" w:rsidR="00EA2B3D" w:rsidRDefault="00EA2B3D" w:rsidP="00CB1446">
            <w:pPr>
              <w:jc w:val="center"/>
              <w:rPr>
                <w:ins w:id="290" w:author="Matheus Gomes Faria" w:date="2021-11-19T17:13:00Z"/>
                <w:rFonts w:ascii="Ebrima" w:hAnsi="Ebrima" w:cs="Calibri"/>
                <w:color w:val="FFFFFF"/>
                <w:sz w:val="14"/>
                <w:szCs w:val="14"/>
              </w:rPr>
            </w:pPr>
            <w:ins w:id="291" w:author="Matheus Gomes Faria" w:date="2021-11-19T17:13:00Z">
              <w:r>
                <w:rPr>
                  <w:rFonts w:ascii="Ebrima" w:hAnsi="Ebrima" w:cs="Calibri"/>
                  <w:color w:val="FFFFFF"/>
                  <w:sz w:val="14"/>
                  <w:szCs w:val="14"/>
                </w:rPr>
                <w:t> </w:t>
              </w:r>
            </w:ins>
          </w:p>
        </w:tc>
        <w:tc>
          <w:tcPr>
            <w:tcW w:w="1480" w:type="dxa"/>
            <w:tcBorders>
              <w:top w:val="nil"/>
              <w:left w:val="nil"/>
              <w:bottom w:val="single" w:sz="4" w:space="0" w:color="auto"/>
              <w:right w:val="single" w:sz="4" w:space="0" w:color="auto"/>
            </w:tcBorders>
            <w:shd w:val="clear" w:color="000000" w:fill="808080"/>
            <w:vAlign w:val="center"/>
            <w:hideMark/>
          </w:tcPr>
          <w:p w14:paraId="35CC45CE" w14:textId="77777777" w:rsidR="00EA2B3D" w:rsidRDefault="00EA2B3D" w:rsidP="00CB1446">
            <w:pPr>
              <w:jc w:val="center"/>
              <w:rPr>
                <w:ins w:id="292" w:author="Matheus Gomes Faria" w:date="2021-11-19T17:13:00Z"/>
                <w:rFonts w:ascii="Ebrima" w:hAnsi="Ebrima" w:cs="Calibri"/>
                <w:color w:val="FFFFFF"/>
                <w:sz w:val="14"/>
                <w:szCs w:val="14"/>
              </w:rPr>
            </w:pPr>
            <w:ins w:id="293" w:author="Matheus Gomes Faria" w:date="2021-11-19T17:13:00Z">
              <w:r>
                <w:rPr>
                  <w:rFonts w:ascii="Ebrima" w:hAnsi="Ebrima" w:cs="Calibri"/>
                  <w:color w:val="FFFFFF"/>
                  <w:sz w:val="14"/>
                  <w:szCs w:val="14"/>
                </w:rPr>
                <w:t> </w:t>
              </w:r>
            </w:ins>
          </w:p>
        </w:tc>
        <w:tc>
          <w:tcPr>
            <w:tcW w:w="1420" w:type="dxa"/>
            <w:tcBorders>
              <w:top w:val="nil"/>
              <w:left w:val="nil"/>
              <w:bottom w:val="single" w:sz="4" w:space="0" w:color="auto"/>
              <w:right w:val="single" w:sz="4" w:space="0" w:color="auto"/>
            </w:tcBorders>
            <w:shd w:val="clear" w:color="000000" w:fill="808080"/>
            <w:vAlign w:val="center"/>
            <w:hideMark/>
          </w:tcPr>
          <w:p w14:paraId="789EB657" w14:textId="77777777" w:rsidR="00EA2B3D" w:rsidRDefault="00EA2B3D" w:rsidP="00CB1446">
            <w:pPr>
              <w:jc w:val="center"/>
              <w:rPr>
                <w:ins w:id="294" w:author="Matheus Gomes Faria" w:date="2021-11-19T17:13:00Z"/>
                <w:rFonts w:ascii="Ebrima" w:hAnsi="Ebrima" w:cs="Calibri"/>
                <w:color w:val="FFFFFF"/>
                <w:sz w:val="14"/>
                <w:szCs w:val="14"/>
              </w:rPr>
            </w:pPr>
            <w:ins w:id="295" w:author="Matheus Gomes Faria" w:date="2021-11-19T17:13:00Z">
              <w:r>
                <w:rPr>
                  <w:rFonts w:ascii="Ebrima" w:hAnsi="Ebrima" w:cs="Calibri"/>
                  <w:color w:val="FFFFFF"/>
                  <w:sz w:val="14"/>
                  <w:szCs w:val="14"/>
                </w:rPr>
                <w:t>[</w:t>
              </w:r>
              <w:r>
                <w:rPr>
                  <w:color w:val="FFFFFF"/>
                  <w:sz w:val="14"/>
                  <w:szCs w:val="14"/>
                </w:rPr>
                <w:t>●</w:t>
              </w:r>
              <w:r>
                <w:rPr>
                  <w:rFonts w:ascii="Ebrima" w:hAnsi="Ebrima" w:cs="Calibri"/>
                  <w:color w:val="FFFFFF"/>
                  <w:sz w:val="14"/>
                  <w:szCs w:val="14"/>
                </w:rPr>
                <w:t>]</w:t>
              </w:r>
            </w:ins>
          </w:p>
        </w:tc>
        <w:tc>
          <w:tcPr>
            <w:tcW w:w="3040" w:type="dxa"/>
            <w:tcBorders>
              <w:top w:val="nil"/>
              <w:left w:val="nil"/>
              <w:bottom w:val="single" w:sz="4" w:space="0" w:color="auto"/>
              <w:right w:val="single" w:sz="4" w:space="0" w:color="auto"/>
            </w:tcBorders>
            <w:shd w:val="clear" w:color="000000" w:fill="808080"/>
            <w:vAlign w:val="center"/>
            <w:hideMark/>
          </w:tcPr>
          <w:p w14:paraId="7BC624E2" w14:textId="77777777" w:rsidR="00EA2B3D" w:rsidRDefault="00EA2B3D" w:rsidP="00CB1446">
            <w:pPr>
              <w:jc w:val="center"/>
              <w:rPr>
                <w:ins w:id="296" w:author="Matheus Gomes Faria" w:date="2021-11-19T17:13:00Z"/>
                <w:rFonts w:ascii="Ebrima" w:hAnsi="Ebrima" w:cs="Calibri"/>
                <w:color w:val="FFFFFF"/>
                <w:sz w:val="14"/>
                <w:szCs w:val="14"/>
              </w:rPr>
            </w:pPr>
            <w:ins w:id="297" w:author="Matheus Gomes Faria" w:date="2021-11-19T17:13:00Z">
              <w:r>
                <w:rPr>
                  <w:rFonts w:ascii="Ebrima" w:hAnsi="Ebrima" w:cs="Calibri"/>
                  <w:color w:val="FFFFFF"/>
                  <w:sz w:val="14"/>
                  <w:szCs w:val="14"/>
                </w:rPr>
                <w:t>[</w:t>
              </w:r>
              <w:r>
                <w:rPr>
                  <w:color w:val="FFFFFF"/>
                  <w:sz w:val="14"/>
                  <w:szCs w:val="14"/>
                </w:rPr>
                <w:t>●</w:t>
              </w:r>
              <w:r>
                <w:rPr>
                  <w:rFonts w:ascii="Ebrima" w:hAnsi="Ebrima" w:cs="Calibri"/>
                  <w:color w:val="FFFFFF"/>
                  <w:sz w:val="14"/>
                  <w:szCs w:val="14"/>
                </w:rPr>
                <w:t>]</w:t>
              </w:r>
            </w:ins>
          </w:p>
        </w:tc>
        <w:tc>
          <w:tcPr>
            <w:tcW w:w="1240" w:type="dxa"/>
            <w:tcBorders>
              <w:top w:val="nil"/>
              <w:left w:val="nil"/>
              <w:bottom w:val="single" w:sz="4" w:space="0" w:color="auto"/>
              <w:right w:val="single" w:sz="4" w:space="0" w:color="auto"/>
            </w:tcBorders>
            <w:shd w:val="clear" w:color="000000" w:fill="808080"/>
            <w:vAlign w:val="center"/>
            <w:hideMark/>
          </w:tcPr>
          <w:p w14:paraId="7B81E6E9" w14:textId="77777777" w:rsidR="00EA2B3D" w:rsidRDefault="00EA2B3D" w:rsidP="00CB1446">
            <w:pPr>
              <w:jc w:val="center"/>
              <w:rPr>
                <w:ins w:id="298" w:author="Matheus Gomes Faria" w:date="2021-11-19T17:13:00Z"/>
                <w:rFonts w:ascii="Ebrima" w:hAnsi="Ebrima" w:cs="Calibri"/>
                <w:color w:val="FFFFFF"/>
                <w:sz w:val="14"/>
                <w:szCs w:val="14"/>
              </w:rPr>
            </w:pPr>
            <w:ins w:id="299" w:author="Matheus Gomes Faria" w:date="2021-11-19T17:13:00Z">
              <w:r>
                <w:rPr>
                  <w:rFonts w:ascii="Ebrima" w:hAnsi="Ebrima" w:cs="Calibri"/>
                  <w:color w:val="FFFFFF"/>
                  <w:sz w:val="14"/>
                  <w:szCs w:val="14"/>
                </w:rPr>
                <w:t>[</w:t>
              </w:r>
              <w:r>
                <w:rPr>
                  <w:color w:val="FFFFFF"/>
                  <w:sz w:val="14"/>
                  <w:szCs w:val="14"/>
                </w:rPr>
                <w:t>●</w:t>
              </w:r>
              <w:r>
                <w:rPr>
                  <w:rFonts w:ascii="Ebrima" w:hAnsi="Ebrima" w:cs="Calibri"/>
                  <w:color w:val="FFFFFF"/>
                  <w:sz w:val="14"/>
                  <w:szCs w:val="14"/>
                </w:rPr>
                <w:t>]</w:t>
              </w:r>
            </w:ins>
          </w:p>
        </w:tc>
        <w:tc>
          <w:tcPr>
            <w:tcW w:w="1840" w:type="dxa"/>
            <w:tcBorders>
              <w:top w:val="nil"/>
              <w:left w:val="nil"/>
              <w:bottom w:val="single" w:sz="4" w:space="0" w:color="auto"/>
              <w:right w:val="single" w:sz="4" w:space="0" w:color="auto"/>
            </w:tcBorders>
            <w:shd w:val="clear" w:color="000000" w:fill="808080"/>
            <w:vAlign w:val="center"/>
            <w:hideMark/>
          </w:tcPr>
          <w:p w14:paraId="41847FBE" w14:textId="77777777" w:rsidR="00EA2B3D" w:rsidRDefault="00EA2B3D" w:rsidP="00CB1446">
            <w:pPr>
              <w:jc w:val="center"/>
              <w:rPr>
                <w:ins w:id="300" w:author="Matheus Gomes Faria" w:date="2021-11-19T17:13:00Z"/>
                <w:rFonts w:ascii="Ebrima" w:hAnsi="Ebrima" w:cs="Calibri"/>
                <w:color w:val="FFFFFF"/>
                <w:sz w:val="14"/>
                <w:szCs w:val="14"/>
              </w:rPr>
            </w:pPr>
            <w:ins w:id="301" w:author="Matheus Gomes Faria" w:date="2021-11-19T17:13:00Z">
              <w:r>
                <w:rPr>
                  <w:rFonts w:ascii="Ebrima" w:hAnsi="Ebrima" w:cs="Calibri"/>
                  <w:color w:val="FFFFFF"/>
                  <w:sz w:val="14"/>
                  <w:szCs w:val="14"/>
                </w:rPr>
                <w:t>[</w:t>
              </w:r>
              <w:r>
                <w:rPr>
                  <w:color w:val="FFFFFF"/>
                  <w:sz w:val="14"/>
                  <w:szCs w:val="14"/>
                </w:rPr>
                <w:t>●</w:t>
              </w:r>
              <w:r>
                <w:rPr>
                  <w:rFonts w:ascii="Ebrima" w:hAnsi="Ebrima" w:cs="Calibri"/>
                  <w:color w:val="FFFFFF"/>
                  <w:sz w:val="14"/>
                  <w:szCs w:val="14"/>
                </w:rPr>
                <w:t>]</w:t>
              </w:r>
            </w:ins>
          </w:p>
        </w:tc>
      </w:tr>
      <w:tr w:rsidR="00EA2B3D" w14:paraId="032A84EE" w14:textId="77777777" w:rsidTr="00CB1446">
        <w:trPr>
          <w:trHeight w:val="300"/>
          <w:ins w:id="302" w:author="Matheus Gomes Faria" w:date="2021-11-19T17:13:00Z"/>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C479211" w14:textId="1134494C" w:rsidR="00EA2B3D" w:rsidRDefault="00EA2B3D" w:rsidP="00CB1446">
            <w:pPr>
              <w:jc w:val="center"/>
              <w:rPr>
                <w:ins w:id="303" w:author="Matheus Gomes Faria" w:date="2021-11-19T17:13:00Z"/>
                <w:rFonts w:ascii="Ebrima" w:hAnsi="Ebrima" w:cs="Calibri"/>
                <w:color w:val="000000"/>
                <w:sz w:val="14"/>
                <w:szCs w:val="14"/>
              </w:rPr>
            </w:pPr>
            <w:ins w:id="304" w:author="Matheus Gomes Faria" w:date="2021-11-19T17:13:00Z">
              <w:r>
                <w:rPr>
                  <w:rFonts w:ascii="Ebrima" w:hAnsi="Ebrima" w:cs="Calibri"/>
                  <w:color w:val="000000"/>
                  <w:sz w:val="14"/>
                  <w:szCs w:val="14"/>
                </w:rPr>
                <w:t>2</w:t>
              </w:r>
              <w:r>
                <w:rPr>
                  <w:rFonts w:ascii="Ebrima" w:hAnsi="Ebrima" w:cs="Calibri"/>
                  <w:color w:val="000000"/>
                  <w:sz w:val="14"/>
                  <w:szCs w:val="14"/>
                </w:rPr>
                <w:t xml:space="preserve">º </w:t>
              </w:r>
            </w:ins>
            <w:ins w:id="305" w:author="Matheus Gomes Faria" w:date="2021-11-19T17:29:00Z">
              <w:r w:rsidR="009B5B83">
                <w:rPr>
                  <w:rFonts w:ascii="Ebrima" w:hAnsi="Ebrima" w:cs="Calibri"/>
                  <w:color w:val="FFFFFF"/>
                  <w:sz w:val="14"/>
                  <w:szCs w:val="14"/>
                </w:rPr>
                <w:t>mês</w:t>
              </w:r>
            </w:ins>
          </w:p>
        </w:tc>
        <w:tc>
          <w:tcPr>
            <w:tcW w:w="1900" w:type="dxa"/>
            <w:tcBorders>
              <w:top w:val="nil"/>
              <w:left w:val="nil"/>
              <w:bottom w:val="single" w:sz="4" w:space="0" w:color="auto"/>
              <w:right w:val="single" w:sz="4" w:space="0" w:color="auto"/>
            </w:tcBorders>
            <w:shd w:val="clear" w:color="auto" w:fill="auto"/>
            <w:vAlign w:val="center"/>
            <w:hideMark/>
          </w:tcPr>
          <w:p w14:paraId="00BB5C63" w14:textId="77777777" w:rsidR="00EA2B3D" w:rsidRDefault="00EA2B3D" w:rsidP="00CB1446">
            <w:pPr>
              <w:jc w:val="center"/>
              <w:rPr>
                <w:ins w:id="306" w:author="Matheus Gomes Faria" w:date="2021-11-19T17:13:00Z"/>
                <w:rFonts w:ascii="Ebrima" w:hAnsi="Ebrima" w:cs="Calibri"/>
                <w:color w:val="000000"/>
                <w:sz w:val="14"/>
                <w:szCs w:val="14"/>
              </w:rPr>
            </w:pPr>
            <w:ins w:id="307" w:author="Matheus Gomes Faria" w:date="2021-11-19T17:13:00Z">
              <w:r>
                <w:rPr>
                  <w:rFonts w:ascii="Ebrima" w:hAnsi="Ebrima" w:cs="Calibri"/>
                  <w:color w:val="000000"/>
                  <w:sz w:val="14"/>
                  <w:szCs w:val="14"/>
                </w:rPr>
                <w:t> </w:t>
              </w:r>
            </w:ins>
          </w:p>
        </w:tc>
        <w:tc>
          <w:tcPr>
            <w:tcW w:w="1900" w:type="dxa"/>
            <w:tcBorders>
              <w:top w:val="nil"/>
              <w:left w:val="nil"/>
              <w:bottom w:val="single" w:sz="4" w:space="0" w:color="auto"/>
              <w:right w:val="single" w:sz="4" w:space="0" w:color="auto"/>
            </w:tcBorders>
            <w:shd w:val="clear" w:color="auto" w:fill="auto"/>
            <w:vAlign w:val="center"/>
            <w:hideMark/>
          </w:tcPr>
          <w:p w14:paraId="2ED3FD02" w14:textId="0251EA6A" w:rsidR="00EA2B3D" w:rsidRDefault="00EA2B3D" w:rsidP="00CB1446">
            <w:pPr>
              <w:rPr>
                <w:ins w:id="308" w:author="Matheus Gomes Faria" w:date="2021-11-19T17:13:00Z"/>
                <w:rFonts w:ascii="Ebrima" w:hAnsi="Ebrima" w:cs="Calibri"/>
                <w:color w:val="000000"/>
                <w:sz w:val="14"/>
                <w:szCs w:val="14"/>
              </w:rPr>
            </w:pPr>
            <w:ins w:id="309" w:author="Matheus Gomes Faria" w:date="2021-11-19T17:13:00Z">
              <w:r>
                <w:rPr>
                  <w:rFonts w:ascii="Ebrima" w:hAnsi="Ebrima" w:cs="Calibri"/>
                  <w:color w:val="FFFFFF"/>
                  <w:sz w:val="14"/>
                  <w:szCs w:val="14"/>
                </w:rPr>
                <w:t xml:space="preserve">Empreendimento </w:t>
              </w:r>
              <w:r w:rsidRPr="00EA2B3D">
                <w:rPr>
                  <w:rFonts w:ascii="Ebrima" w:hAnsi="Ebrima" w:cs="Calibri"/>
                  <w:color w:val="FFFFFF"/>
                  <w:sz w:val="14"/>
                  <w:szCs w:val="14"/>
                </w:rPr>
                <w:t>Áureo</w:t>
              </w:r>
            </w:ins>
          </w:p>
        </w:tc>
        <w:tc>
          <w:tcPr>
            <w:tcW w:w="920" w:type="dxa"/>
            <w:tcBorders>
              <w:top w:val="nil"/>
              <w:left w:val="nil"/>
              <w:bottom w:val="single" w:sz="4" w:space="0" w:color="auto"/>
              <w:right w:val="single" w:sz="4" w:space="0" w:color="auto"/>
            </w:tcBorders>
            <w:shd w:val="clear" w:color="auto" w:fill="auto"/>
            <w:vAlign w:val="center"/>
            <w:hideMark/>
          </w:tcPr>
          <w:p w14:paraId="159E14AA" w14:textId="77777777" w:rsidR="00EA2B3D" w:rsidRDefault="00EA2B3D" w:rsidP="00CB1446">
            <w:pPr>
              <w:jc w:val="center"/>
              <w:rPr>
                <w:ins w:id="310" w:author="Matheus Gomes Faria" w:date="2021-11-19T17:13:00Z"/>
                <w:rFonts w:ascii="Ebrima" w:hAnsi="Ebrima" w:cs="Calibri"/>
                <w:color w:val="000000"/>
                <w:sz w:val="14"/>
                <w:szCs w:val="14"/>
              </w:rPr>
            </w:pPr>
            <w:ins w:id="311" w:author="Matheus Gomes Faria" w:date="2021-11-19T17:13:00Z">
              <w:r>
                <w:rPr>
                  <w:rFonts w:ascii="Ebrima" w:hAnsi="Ebrima" w:cs="Calibri"/>
                  <w:color w:val="000000"/>
                  <w:sz w:val="14"/>
                  <w:szCs w:val="14"/>
                </w:rPr>
                <w:t> </w:t>
              </w:r>
            </w:ins>
          </w:p>
        </w:tc>
        <w:tc>
          <w:tcPr>
            <w:tcW w:w="1600" w:type="dxa"/>
            <w:tcBorders>
              <w:top w:val="nil"/>
              <w:left w:val="nil"/>
              <w:bottom w:val="single" w:sz="4" w:space="0" w:color="auto"/>
              <w:right w:val="single" w:sz="4" w:space="0" w:color="auto"/>
            </w:tcBorders>
            <w:shd w:val="clear" w:color="auto" w:fill="auto"/>
            <w:vAlign w:val="center"/>
            <w:hideMark/>
          </w:tcPr>
          <w:p w14:paraId="6C8B820D" w14:textId="77777777" w:rsidR="00EA2B3D" w:rsidRDefault="00EA2B3D" w:rsidP="00CB1446">
            <w:pPr>
              <w:jc w:val="center"/>
              <w:rPr>
                <w:ins w:id="312" w:author="Matheus Gomes Faria" w:date="2021-11-19T17:13:00Z"/>
                <w:rFonts w:ascii="Ebrima" w:hAnsi="Ebrima" w:cs="Calibri"/>
                <w:color w:val="000000"/>
                <w:sz w:val="14"/>
                <w:szCs w:val="14"/>
              </w:rPr>
            </w:pPr>
            <w:ins w:id="313" w:author="Matheus Gomes Faria" w:date="2021-11-19T17:13:00Z">
              <w:r>
                <w:rPr>
                  <w:rFonts w:ascii="Ebrima" w:hAnsi="Ebrima" w:cs="Calibri"/>
                  <w:color w:val="000000"/>
                  <w:sz w:val="14"/>
                  <w:szCs w:val="14"/>
                </w:rPr>
                <w:t> </w:t>
              </w:r>
            </w:ins>
          </w:p>
        </w:tc>
        <w:tc>
          <w:tcPr>
            <w:tcW w:w="1580" w:type="dxa"/>
            <w:tcBorders>
              <w:top w:val="nil"/>
              <w:left w:val="nil"/>
              <w:bottom w:val="single" w:sz="4" w:space="0" w:color="auto"/>
              <w:right w:val="single" w:sz="4" w:space="0" w:color="auto"/>
            </w:tcBorders>
            <w:shd w:val="clear" w:color="auto" w:fill="auto"/>
            <w:vAlign w:val="center"/>
            <w:hideMark/>
          </w:tcPr>
          <w:p w14:paraId="3F092F6F" w14:textId="77777777" w:rsidR="00EA2B3D" w:rsidRDefault="00EA2B3D" w:rsidP="00CB1446">
            <w:pPr>
              <w:jc w:val="center"/>
              <w:rPr>
                <w:ins w:id="314" w:author="Matheus Gomes Faria" w:date="2021-11-19T17:13:00Z"/>
                <w:rFonts w:ascii="Ebrima" w:hAnsi="Ebrima" w:cs="Calibri"/>
                <w:color w:val="000000"/>
                <w:sz w:val="14"/>
                <w:szCs w:val="14"/>
              </w:rPr>
            </w:pPr>
            <w:ins w:id="315" w:author="Matheus Gomes Faria" w:date="2021-11-19T17:13:00Z">
              <w:r>
                <w:rPr>
                  <w:rFonts w:ascii="Ebrima" w:hAnsi="Ebrima" w:cs="Calibri"/>
                  <w:color w:val="000000"/>
                  <w:sz w:val="14"/>
                  <w:szCs w:val="14"/>
                </w:rPr>
                <w:t> </w:t>
              </w:r>
            </w:ins>
          </w:p>
        </w:tc>
        <w:tc>
          <w:tcPr>
            <w:tcW w:w="1480" w:type="dxa"/>
            <w:tcBorders>
              <w:top w:val="nil"/>
              <w:left w:val="nil"/>
              <w:bottom w:val="single" w:sz="4" w:space="0" w:color="auto"/>
              <w:right w:val="single" w:sz="4" w:space="0" w:color="auto"/>
            </w:tcBorders>
            <w:shd w:val="clear" w:color="auto" w:fill="auto"/>
            <w:vAlign w:val="center"/>
            <w:hideMark/>
          </w:tcPr>
          <w:p w14:paraId="5E6D9D8C" w14:textId="77777777" w:rsidR="00EA2B3D" w:rsidRDefault="00EA2B3D" w:rsidP="00CB1446">
            <w:pPr>
              <w:jc w:val="center"/>
              <w:rPr>
                <w:ins w:id="316" w:author="Matheus Gomes Faria" w:date="2021-11-19T17:13:00Z"/>
                <w:rFonts w:ascii="Ebrima" w:hAnsi="Ebrima" w:cs="Calibri"/>
                <w:color w:val="000000"/>
                <w:sz w:val="14"/>
                <w:szCs w:val="14"/>
              </w:rPr>
            </w:pPr>
            <w:ins w:id="317" w:author="Matheus Gomes Faria" w:date="2021-11-19T17:13:00Z">
              <w:r>
                <w:rPr>
                  <w:rFonts w:ascii="Ebrima" w:hAnsi="Ebrima" w:cs="Calibri"/>
                  <w:color w:val="000000"/>
                  <w:sz w:val="14"/>
                  <w:szCs w:val="14"/>
                </w:rPr>
                <w:t> </w:t>
              </w:r>
            </w:ins>
          </w:p>
        </w:tc>
        <w:tc>
          <w:tcPr>
            <w:tcW w:w="1420" w:type="dxa"/>
            <w:tcBorders>
              <w:top w:val="nil"/>
              <w:left w:val="nil"/>
              <w:bottom w:val="single" w:sz="4" w:space="0" w:color="auto"/>
              <w:right w:val="single" w:sz="4" w:space="0" w:color="auto"/>
            </w:tcBorders>
            <w:shd w:val="clear" w:color="auto" w:fill="auto"/>
            <w:vAlign w:val="center"/>
            <w:hideMark/>
          </w:tcPr>
          <w:p w14:paraId="2E41F71A" w14:textId="77777777" w:rsidR="00EA2B3D" w:rsidRDefault="00EA2B3D" w:rsidP="00CB1446">
            <w:pPr>
              <w:jc w:val="center"/>
              <w:rPr>
                <w:ins w:id="318" w:author="Matheus Gomes Faria" w:date="2021-11-19T17:13:00Z"/>
                <w:rFonts w:ascii="Ebrima" w:hAnsi="Ebrima" w:cs="Calibri"/>
                <w:color w:val="000000"/>
                <w:sz w:val="14"/>
                <w:szCs w:val="14"/>
              </w:rPr>
            </w:pPr>
            <w:ins w:id="319" w:author="Matheus Gomes Faria" w:date="2021-11-19T17:13:00Z">
              <w:r>
                <w:rPr>
                  <w:rFonts w:ascii="Ebrima" w:hAnsi="Ebrima" w:cs="Calibri"/>
                  <w:color w:val="000000"/>
                  <w:sz w:val="14"/>
                  <w:szCs w:val="14"/>
                </w:rPr>
                <w:t>[</w:t>
              </w:r>
              <w:r>
                <w:rPr>
                  <w:color w:val="000000"/>
                  <w:sz w:val="14"/>
                  <w:szCs w:val="14"/>
                </w:rPr>
                <w:t>●</w:t>
              </w:r>
              <w:r>
                <w:rPr>
                  <w:rFonts w:ascii="Ebrima" w:hAnsi="Ebrima" w:cs="Calibri"/>
                  <w:color w:val="000000"/>
                  <w:sz w:val="14"/>
                  <w:szCs w:val="14"/>
                </w:rPr>
                <w:t>]</w:t>
              </w:r>
            </w:ins>
          </w:p>
        </w:tc>
        <w:tc>
          <w:tcPr>
            <w:tcW w:w="3040" w:type="dxa"/>
            <w:tcBorders>
              <w:top w:val="nil"/>
              <w:left w:val="nil"/>
              <w:bottom w:val="single" w:sz="4" w:space="0" w:color="auto"/>
              <w:right w:val="single" w:sz="4" w:space="0" w:color="auto"/>
            </w:tcBorders>
            <w:shd w:val="clear" w:color="auto" w:fill="auto"/>
            <w:vAlign w:val="center"/>
            <w:hideMark/>
          </w:tcPr>
          <w:p w14:paraId="33B161DC" w14:textId="77777777" w:rsidR="00EA2B3D" w:rsidRDefault="00EA2B3D" w:rsidP="00CB1446">
            <w:pPr>
              <w:jc w:val="center"/>
              <w:rPr>
                <w:ins w:id="320" w:author="Matheus Gomes Faria" w:date="2021-11-19T17:13:00Z"/>
                <w:rFonts w:ascii="Ebrima" w:hAnsi="Ebrima" w:cs="Calibri"/>
                <w:color w:val="000000"/>
                <w:sz w:val="14"/>
                <w:szCs w:val="14"/>
              </w:rPr>
            </w:pPr>
            <w:ins w:id="321" w:author="Matheus Gomes Faria" w:date="2021-11-19T17:13:00Z">
              <w:r>
                <w:rPr>
                  <w:rFonts w:ascii="Ebrima" w:hAnsi="Ebrima" w:cs="Calibri"/>
                  <w:color w:val="000000"/>
                  <w:sz w:val="14"/>
                  <w:szCs w:val="14"/>
                </w:rPr>
                <w:t>[</w:t>
              </w:r>
              <w:r>
                <w:rPr>
                  <w:color w:val="000000"/>
                  <w:sz w:val="14"/>
                  <w:szCs w:val="14"/>
                </w:rPr>
                <w:t>●</w:t>
              </w:r>
              <w:r>
                <w:rPr>
                  <w:rFonts w:ascii="Ebrima" w:hAnsi="Ebrima" w:cs="Calibri"/>
                  <w:color w:val="000000"/>
                  <w:sz w:val="14"/>
                  <w:szCs w:val="14"/>
                </w:rPr>
                <w:t>]</w:t>
              </w:r>
            </w:ins>
          </w:p>
        </w:tc>
        <w:tc>
          <w:tcPr>
            <w:tcW w:w="1240" w:type="dxa"/>
            <w:tcBorders>
              <w:top w:val="nil"/>
              <w:left w:val="nil"/>
              <w:bottom w:val="single" w:sz="4" w:space="0" w:color="auto"/>
              <w:right w:val="single" w:sz="4" w:space="0" w:color="auto"/>
            </w:tcBorders>
            <w:shd w:val="clear" w:color="auto" w:fill="auto"/>
            <w:vAlign w:val="center"/>
            <w:hideMark/>
          </w:tcPr>
          <w:p w14:paraId="3703FE5A" w14:textId="77777777" w:rsidR="00EA2B3D" w:rsidRDefault="00EA2B3D" w:rsidP="00CB1446">
            <w:pPr>
              <w:jc w:val="center"/>
              <w:rPr>
                <w:ins w:id="322" w:author="Matheus Gomes Faria" w:date="2021-11-19T17:13:00Z"/>
                <w:rFonts w:ascii="Ebrima" w:hAnsi="Ebrima" w:cs="Calibri"/>
                <w:color w:val="000000"/>
                <w:sz w:val="14"/>
                <w:szCs w:val="14"/>
              </w:rPr>
            </w:pPr>
            <w:ins w:id="323" w:author="Matheus Gomes Faria" w:date="2021-11-19T17:13:00Z">
              <w:r>
                <w:rPr>
                  <w:rFonts w:ascii="Ebrima" w:hAnsi="Ebrima" w:cs="Calibri"/>
                  <w:color w:val="000000"/>
                  <w:sz w:val="14"/>
                  <w:szCs w:val="14"/>
                </w:rPr>
                <w:t>[</w:t>
              </w:r>
              <w:r>
                <w:rPr>
                  <w:color w:val="000000"/>
                  <w:sz w:val="14"/>
                  <w:szCs w:val="14"/>
                </w:rPr>
                <w:t>●</w:t>
              </w:r>
              <w:r>
                <w:rPr>
                  <w:rFonts w:ascii="Ebrima" w:hAnsi="Ebrima" w:cs="Calibri"/>
                  <w:color w:val="000000"/>
                  <w:sz w:val="14"/>
                  <w:szCs w:val="14"/>
                </w:rPr>
                <w:t>]</w:t>
              </w:r>
            </w:ins>
          </w:p>
        </w:tc>
        <w:tc>
          <w:tcPr>
            <w:tcW w:w="1840" w:type="dxa"/>
            <w:tcBorders>
              <w:top w:val="nil"/>
              <w:left w:val="nil"/>
              <w:bottom w:val="single" w:sz="4" w:space="0" w:color="auto"/>
              <w:right w:val="single" w:sz="4" w:space="0" w:color="auto"/>
            </w:tcBorders>
            <w:shd w:val="clear" w:color="auto" w:fill="auto"/>
            <w:vAlign w:val="center"/>
            <w:hideMark/>
          </w:tcPr>
          <w:p w14:paraId="2F419CD6" w14:textId="77777777" w:rsidR="00EA2B3D" w:rsidRDefault="00EA2B3D" w:rsidP="00CB1446">
            <w:pPr>
              <w:jc w:val="center"/>
              <w:rPr>
                <w:ins w:id="324" w:author="Matheus Gomes Faria" w:date="2021-11-19T17:13:00Z"/>
                <w:rFonts w:ascii="Ebrima" w:hAnsi="Ebrima" w:cs="Calibri"/>
                <w:color w:val="000000"/>
                <w:sz w:val="14"/>
                <w:szCs w:val="14"/>
              </w:rPr>
            </w:pPr>
            <w:ins w:id="325" w:author="Matheus Gomes Faria" w:date="2021-11-19T17:13:00Z">
              <w:r>
                <w:rPr>
                  <w:rFonts w:ascii="Ebrima" w:hAnsi="Ebrima" w:cs="Calibri"/>
                  <w:color w:val="000000"/>
                  <w:sz w:val="14"/>
                  <w:szCs w:val="14"/>
                </w:rPr>
                <w:t>[</w:t>
              </w:r>
              <w:r>
                <w:rPr>
                  <w:color w:val="000000"/>
                  <w:sz w:val="14"/>
                  <w:szCs w:val="14"/>
                </w:rPr>
                <w:t>●</w:t>
              </w:r>
              <w:r>
                <w:rPr>
                  <w:rFonts w:ascii="Ebrima" w:hAnsi="Ebrima" w:cs="Calibri"/>
                  <w:color w:val="000000"/>
                  <w:sz w:val="14"/>
                  <w:szCs w:val="14"/>
                </w:rPr>
                <w:t>]</w:t>
              </w:r>
            </w:ins>
          </w:p>
        </w:tc>
      </w:tr>
      <w:tr w:rsidR="00EA2B3D" w14:paraId="4D86C6AE" w14:textId="77777777" w:rsidTr="00CB1446">
        <w:trPr>
          <w:trHeight w:val="300"/>
          <w:ins w:id="326" w:author="Matheus Gomes Faria" w:date="2021-11-19T17:13:00Z"/>
        </w:trPr>
        <w:tc>
          <w:tcPr>
            <w:tcW w:w="960" w:type="dxa"/>
            <w:tcBorders>
              <w:top w:val="nil"/>
              <w:left w:val="single" w:sz="4" w:space="0" w:color="auto"/>
              <w:bottom w:val="single" w:sz="4" w:space="0" w:color="auto"/>
              <w:right w:val="single" w:sz="4" w:space="0" w:color="auto"/>
            </w:tcBorders>
            <w:shd w:val="clear" w:color="000000" w:fill="808080"/>
            <w:vAlign w:val="center"/>
            <w:hideMark/>
          </w:tcPr>
          <w:p w14:paraId="113A4102" w14:textId="19E1E185" w:rsidR="00EA2B3D" w:rsidRDefault="00EA2B3D" w:rsidP="00CB1446">
            <w:pPr>
              <w:jc w:val="center"/>
              <w:rPr>
                <w:ins w:id="327" w:author="Matheus Gomes Faria" w:date="2021-11-19T17:13:00Z"/>
                <w:rFonts w:ascii="Ebrima" w:hAnsi="Ebrima" w:cs="Calibri"/>
                <w:color w:val="FFFFFF"/>
                <w:sz w:val="14"/>
                <w:szCs w:val="14"/>
              </w:rPr>
            </w:pPr>
            <w:ins w:id="328" w:author="Matheus Gomes Faria" w:date="2021-11-19T17:13:00Z">
              <w:r>
                <w:rPr>
                  <w:rFonts w:ascii="Ebrima" w:hAnsi="Ebrima" w:cs="Calibri"/>
                  <w:color w:val="FFFFFF"/>
                  <w:sz w:val="14"/>
                  <w:szCs w:val="14"/>
                </w:rPr>
                <w:t>3</w:t>
              </w:r>
              <w:r>
                <w:rPr>
                  <w:rFonts w:ascii="Ebrima" w:hAnsi="Ebrima" w:cs="Calibri"/>
                  <w:color w:val="FFFFFF"/>
                  <w:sz w:val="14"/>
                  <w:szCs w:val="14"/>
                </w:rPr>
                <w:t xml:space="preserve">º </w:t>
              </w:r>
            </w:ins>
            <w:ins w:id="329" w:author="Matheus Gomes Faria" w:date="2021-11-19T17:29:00Z">
              <w:r w:rsidR="009B5B83">
                <w:rPr>
                  <w:rFonts w:ascii="Ebrima" w:hAnsi="Ebrima" w:cs="Calibri"/>
                  <w:color w:val="FFFFFF"/>
                  <w:sz w:val="14"/>
                  <w:szCs w:val="14"/>
                </w:rPr>
                <w:t>mês</w:t>
              </w:r>
            </w:ins>
          </w:p>
        </w:tc>
        <w:tc>
          <w:tcPr>
            <w:tcW w:w="1900" w:type="dxa"/>
            <w:tcBorders>
              <w:top w:val="nil"/>
              <w:left w:val="nil"/>
              <w:bottom w:val="single" w:sz="4" w:space="0" w:color="auto"/>
              <w:right w:val="single" w:sz="4" w:space="0" w:color="auto"/>
            </w:tcBorders>
            <w:shd w:val="clear" w:color="000000" w:fill="808080"/>
            <w:vAlign w:val="center"/>
            <w:hideMark/>
          </w:tcPr>
          <w:p w14:paraId="02DC9318" w14:textId="77777777" w:rsidR="00EA2B3D" w:rsidRDefault="00EA2B3D" w:rsidP="00CB1446">
            <w:pPr>
              <w:jc w:val="center"/>
              <w:rPr>
                <w:ins w:id="330" w:author="Matheus Gomes Faria" w:date="2021-11-19T17:13:00Z"/>
                <w:rFonts w:ascii="Ebrima" w:hAnsi="Ebrima" w:cs="Calibri"/>
                <w:color w:val="FFFFFF"/>
                <w:sz w:val="14"/>
                <w:szCs w:val="14"/>
              </w:rPr>
            </w:pPr>
            <w:ins w:id="331" w:author="Matheus Gomes Faria" w:date="2021-11-19T17:13:00Z">
              <w:r>
                <w:rPr>
                  <w:rFonts w:ascii="Ebrima" w:hAnsi="Ebrima" w:cs="Calibri"/>
                  <w:color w:val="FFFFFF"/>
                  <w:sz w:val="14"/>
                  <w:szCs w:val="14"/>
                </w:rPr>
                <w:t> </w:t>
              </w:r>
            </w:ins>
          </w:p>
        </w:tc>
        <w:tc>
          <w:tcPr>
            <w:tcW w:w="1900" w:type="dxa"/>
            <w:tcBorders>
              <w:top w:val="nil"/>
              <w:left w:val="nil"/>
              <w:bottom w:val="single" w:sz="4" w:space="0" w:color="auto"/>
              <w:right w:val="single" w:sz="4" w:space="0" w:color="auto"/>
            </w:tcBorders>
            <w:shd w:val="clear" w:color="000000" w:fill="808080"/>
            <w:vAlign w:val="center"/>
            <w:hideMark/>
          </w:tcPr>
          <w:p w14:paraId="6303AE06" w14:textId="16A57AA0" w:rsidR="00EA2B3D" w:rsidRDefault="00EA2B3D" w:rsidP="00CB1446">
            <w:pPr>
              <w:rPr>
                <w:ins w:id="332" w:author="Matheus Gomes Faria" w:date="2021-11-19T17:13:00Z"/>
                <w:rFonts w:ascii="Ebrima" w:hAnsi="Ebrima" w:cs="Calibri"/>
                <w:color w:val="FFFFFF"/>
                <w:sz w:val="14"/>
                <w:szCs w:val="14"/>
              </w:rPr>
            </w:pPr>
            <w:ins w:id="333" w:author="Matheus Gomes Faria" w:date="2021-11-19T17:13:00Z">
              <w:r>
                <w:rPr>
                  <w:rFonts w:ascii="Ebrima" w:hAnsi="Ebrima" w:cs="Calibri"/>
                  <w:color w:val="FFFFFF"/>
                  <w:sz w:val="14"/>
                  <w:szCs w:val="14"/>
                </w:rPr>
                <w:t xml:space="preserve">Empreendimento </w:t>
              </w:r>
              <w:r w:rsidRPr="00EA2B3D">
                <w:rPr>
                  <w:rFonts w:ascii="Ebrima" w:hAnsi="Ebrima" w:cs="Calibri"/>
                  <w:color w:val="FFFFFF"/>
                  <w:sz w:val="14"/>
                  <w:szCs w:val="14"/>
                </w:rPr>
                <w:t>Áureo</w:t>
              </w:r>
            </w:ins>
          </w:p>
        </w:tc>
        <w:tc>
          <w:tcPr>
            <w:tcW w:w="920" w:type="dxa"/>
            <w:tcBorders>
              <w:top w:val="nil"/>
              <w:left w:val="nil"/>
              <w:bottom w:val="single" w:sz="4" w:space="0" w:color="auto"/>
              <w:right w:val="single" w:sz="4" w:space="0" w:color="auto"/>
            </w:tcBorders>
            <w:shd w:val="clear" w:color="000000" w:fill="808080"/>
            <w:vAlign w:val="center"/>
            <w:hideMark/>
          </w:tcPr>
          <w:p w14:paraId="1F37FFC4" w14:textId="77777777" w:rsidR="00EA2B3D" w:rsidRDefault="00EA2B3D" w:rsidP="00CB1446">
            <w:pPr>
              <w:jc w:val="center"/>
              <w:rPr>
                <w:ins w:id="334" w:author="Matheus Gomes Faria" w:date="2021-11-19T17:13:00Z"/>
                <w:rFonts w:ascii="Ebrima" w:hAnsi="Ebrima" w:cs="Calibri"/>
                <w:color w:val="FFFFFF"/>
                <w:sz w:val="14"/>
                <w:szCs w:val="14"/>
              </w:rPr>
            </w:pPr>
            <w:ins w:id="335" w:author="Matheus Gomes Faria" w:date="2021-11-19T17:13:00Z">
              <w:r>
                <w:rPr>
                  <w:rFonts w:ascii="Ebrima" w:hAnsi="Ebrima" w:cs="Calibri"/>
                  <w:color w:val="FFFFFF"/>
                  <w:sz w:val="14"/>
                  <w:szCs w:val="14"/>
                </w:rPr>
                <w:t> </w:t>
              </w:r>
            </w:ins>
          </w:p>
        </w:tc>
        <w:tc>
          <w:tcPr>
            <w:tcW w:w="1600" w:type="dxa"/>
            <w:tcBorders>
              <w:top w:val="nil"/>
              <w:left w:val="nil"/>
              <w:bottom w:val="single" w:sz="4" w:space="0" w:color="auto"/>
              <w:right w:val="single" w:sz="4" w:space="0" w:color="auto"/>
            </w:tcBorders>
            <w:shd w:val="clear" w:color="000000" w:fill="808080"/>
            <w:vAlign w:val="center"/>
            <w:hideMark/>
          </w:tcPr>
          <w:p w14:paraId="425BB5AE" w14:textId="77777777" w:rsidR="00EA2B3D" w:rsidRDefault="00EA2B3D" w:rsidP="00CB1446">
            <w:pPr>
              <w:jc w:val="center"/>
              <w:rPr>
                <w:ins w:id="336" w:author="Matheus Gomes Faria" w:date="2021-11-19T17:13:00Z"/>
                <w:rFonts w:ascii="Ebrima" w:hAnsi="Ebrima" w:cs="Calibri"/>
                <w:color w:val="FFFFFF"/>
                <w:sz w:val="14"/>
                <w:szCs w:val="14"/>
              </w:rPr>
            </w:pPr>
            <w:ins w:id="337" w:author="Matheus Gomes Faria" w:date="2021-11-19T17:13:00Z">
              <w:r>
                <w:rPr>
                  <w:rFonts w:ascii="Ebrima" w:hAnsi="Ebrima" w:cs="Calibri"/>
                  <w:color w:val="FFFFFF"/>
                  <w:sz w:val="14"/>
                  <w:szCs w:val="14"/>
                </w:rPr>
                <w:t> </w:t>
              </w:r>
            </w:ins>
          </w:p>
        </w:tc>
        <w:tc>
          <w:tcPr>
            <w:tcW w:w="1580" w:type="dxa"/>
            <w:tcBorders>
              <w:top w:val="nil"/>
              <w:left w:val="nil"/>
              <w:bottom w:val="single" w:sz="4" w:space="0" w:color="auto"/>
              <w:right w:val="single" w:sz="4" w:space="0" w:color="auto"/>
            </w:tcBorders>
            <w:shd w:val="clear" w:color="000000" w:fill="808080"/>
            <w:vAlign w:val="center"/>
            <w:hideMark/>
          </w:tcPr>
          <w:p w14:paraId="5355A5E2" w14:textId="77777777" w:rsidR="00EA2B3D" w:rsidRDefault="00EA2B3D" w:rsidP="00CB1446">
            <w:pPr>
              <w:jc w:val="center"/>
              <w:rPr>
                <w:ins w:id="338" w:author="Matheus Gomes Faria" w:date="2021-11-19T17:13:00Z"/>
                <w:rFonts w:ascii="Ebrima" w:hAnsi="Ebrima" w:cs="Calibri"/>
                <w:color w:val="FFFFFF"/>
                <w:sz w:val="14"/>
                <w:szCs w:val="14"/>
              </w:rPr>
            </w:pPr>
            <w:ins w:id="339" w:author="Matheus Gomes Faria" w:date="2021-11-19T17:13:00Z">
              <w:r>
                <w:rPr>
                  <w:rFonts w:ascii="Ebrima" w:hAnsi="Ebrima" w:cs="Calibri"/>
                  <w:color w:val="FFFFFF"/>
                  <w:sz w:val="14"/>
                  <w:szCs w:val="14"/>
                </w:rPr>
                <w:t> </w:t>
              </w:r>
            </w:ins>
          </w:p>
        </w:tc>
        <w:tc>
          <w:tcPr>
            <w:tcW w:w="1480" w:type="dxa"/>
            <w:tcBorders>
              <w:top w:val="nil"/>
              <w:left w:val="nil"/>
              <w:bottom w:val="single" w:sz="4" w:space="0" w:color="auto"/>
              <w:right w:val="single" w:sz="4" w:space="0" w:color="auto"/>
            </w:tcBorders>
            <w:shd w:val="clear" w:color="000000" w:fill="808080"/>
            <w:vAlign w:val="center"/>
            <w:hideMark/>
          </w:tcPr>
          <w:p w14:paraId="17C9A87E" w14:textId="77777777" w:rsidR="00EA2B3D" w:rsidRDefault="00EA2B3D" w:rsidP="00CB1446">
            <w:pPr>
              <w:jc w:val="center"/>
              <w:rPr>
                <w:ins w:id="340" w:author="Matheus Gomes Faria" w:date="2021-11-19T17:13:00Z"/>
                <w:rFonts w:ascii="Ebrima" w:hAnsi="Ebrima" w:cs="Calibri"/>
                <w:color w:val="FFFFFF"/>
                <w:sz w:val="14"/>
                <w:szCs w:val="14"/>
              </w:rPr>
            </w:pPr>
            <w:ins w:id="341" w:author="Matheus Gomes Faria" w:date="2021-11-19T17:13:00Z">
              <w:r>
                <w:rPr>
                  <w:rFonts w:ascii="Ebrima" w:hAnsi="Ebrima" w:cs="Calibri"/>
                  <w:color w:val="FFFFFF"/>
                  <w:sz w:val="14"/>
                  <w:szCs w:val="14"/>
                </w:rPr>
                <w:t> </w:t>
              </w:r>
            </w:ins>
          </w:p>
        </w:tc>
        <w:tc>
          <w:tcPr>
            <w:tcW w:w="1420" w:type="dxa"/>
            <w:tcBorders>
              <w:top w:val="nil"/>
              <w:left w:val="nil"/>
              <w:bottom w:val="single" w:sz="4" w:space="0" w:color="auto"/>
              <w:right w:val="single" w:sz="4" w:space="0" w:color="auto"/>
            </w:tcBorders>
            <w:shd w:val="clear" w:color="000000" w:fill="808080"/>
            <w:vAlign w:val="center"/>
            <w:hideMark/>
          </w:tcPr>
          <w:p w14:paraId="2E51B800" w14:textId="77777777" w:rsidR="00EA2B3D" w:rsidRDefault="00EA2B3D" w:rsidP="00CB1446">
            <w:pPr>
              <w:jc w:val="center"/>
              <w:rPr>
                <w:ins w:id="342" w:author="Matheus Gomes Faria" w:date="2021-11-19T17:13:00Z"/>
                <w:rFonts w:ascii="Ebrima" w:hAnsi="Ebrima" w:cs="Calibri"/>
                <w:color w:val="FFFFFF"/>
                <w:sz w:val="14"/>
                <w:szCs w:val="14"/>
              </w:rPr>
            </w:pPr>
            <w:ins w:id="343" w:author="Matheus Gomes Faria" w:date="2021-11-19T17:13:00Z">
              <w:r>
                <w:rPr>
                  <w:rFonts w:ascii="Ebrima" w:hAnsi="Ebrima" w:cs="Calibri"/>
                  <w:color w:val="FFFFFF"/>
                  <w:sz w:val="14"/>
                  <w:szCs w:val="14"/>
                </w:rPr>
                <w:t>[</w:t>
              </w:r>
              <w:r>
                <w:rPr>
                  <w:color w:val="FFFFFF"/>
                  <w:sz w:val="14"/>
                  <w:szCs w:val="14"/>
                </w:rPr>
                <w:t>●</w:t>
              </w:r>
              <w:r>
                <w:rPr>
                  <w:rFonts w:ascii="Ebrima" w:hAnsi="Ebrima" w:cs="Calibri"/>
                  <w:color w:val="FFFFFF"/>
                  <w:sz w:val="14"/>
                  <w:szCs w:val="14"/>
                </w:rPr>
                <w:t>]</w:t>
              </w:r>
            </w:ins>
          </w:p>
        </w:tc>
        <w:tc>
          <w:tcPr>
            <w:tcW w:w="3040" w:type="dxa"/>
            <w:tcBorders>
              <w:top w:val="nil"/>
              <w:left w:val="nil"/>
              <w:bottom w:val="single" w:sz="4" w:space="0" w:color="auto"/>
              <w:right w:val="single" w:sz="4" w:space="0" w:color="auto"/>
            </w:tcBorders>
            <w:shd w:val="clear" w:color="000000" w:fill="808080"/>
            <w:vAlign w:val="center"/>
            <w:hideMark/>
          </w:tcPr>
          <w:p w14:paraId="100CA3C1" w14:textId="77777777" w:rsidR="00EA2B3D" w:rsidRDefault="00EA2B3D" w:rsidP="00CB1446">
            <w:pPr>
              <w:jc w:val="center"/>
              <w:rPr>
                <w:ins w:id="344" w:author="Matheus Gomes Faria" w:date="2021-11-19T17:13:00Z"/>
                <w:rFonts w:ascii="Ebrima" w:hAnsi="Ebrima" w:cs="Calibri"/>
                <w:color w:val="FFFFFF"/>
                <w:sz w:val="14"/>
                <w:szCs w:val="14"/>
              </w:rPr>
            </w:pPr>
            <w:ins w:id="345" w:author="Matheus Gomes Faria" w:date="2021-11-19T17:13:00Z">
              <w:r>
                <w:rPr>
                  <w:rFonts w:ascii="Ebrima" w:hAnsi="Ebrima" w:cs="Calibri"/>
                  <w:color w:val="FFFFFF"/>
                  <w:sz w:val="14"/>
                  <w:szCs w:val="14"/>
                </w:rPr>
                <w:t>[</w:t>
              </w:r>
              <w:r>
                <w:rPr>
                  <w:color w:val="FFFFFF"/>
                  <w:sz w:val="14"/>
                  <w:szCs w:val="14"/>
                </w:rPr>
                <w:t>●</w:t>
              </w:r>
              <w:r>
                <w:rPr>
                  <w:rFonts w:ascii="Ebrima" w:hAnsi="Ebrima" w:cs="Calibri"/>
                  <w:color w:val="FFFFFF"/>
                  <w:sz w:val="14"/>
                  <w:szCs w:val="14"/>
                </w:rPr>
                <w:t>]</w:t>
              </w:r>
            </w:ins>
          </w:p>
        </w:tc>
        <w:tc>
          <w:tcPr>
            <w:tcW w:w="1240" w:type="dxa"/>
            <w:tcBorders>
              <w:top w:val="nil"/>
              <w:left w:val="nil"/>
              <w:bottom w:val="single" w:sz="4" w:space="0" w:color="auto"/>
              <w:right w:val="single" w:sz="4" w:space="0" w:color="auto"/>
            </w:tcBorders>
            <w:shd w:val="clear" w:color="000000" w:fill="808080"/>
            <w:vAlign w:val="center"/>
            <w:hideMark/>
          </w:tcPr>
          <w:p w14:paraId="4FF2EF17" w14:textId="77777777" w:rsidR="00EA2B3D" w:rsidRDefault="00EA2B3D" w:rsidP="00CB1446">
            <w:pPr>
              <w:jc w:val="center"/>
              <w:rPr>
                <w:ins w:id="346" w:author="Matheus Gomes Faria" w:date="2021-11-19T17:13:00Z"/>
                <w:rFonts w:ascii="Ebrima" w:hAnsi="Ebrima" w:cs="Calibri"/>
                <w:color w:val="FFFFFF"/>
                <w:sz w:val="14"/>
                <w:szCs w:val="14"/>
              </w:rPr>
            </w:pPr>
            <w:ins w:id="347" w:author="Matheus Gomes Faria" w:date="2021-11-19T17:13:00Z">
              <w:r>
                <w:rPr>
                  <w:rFonts w:ascii="Ebrima" w:hAnsi="Ebrima" w:cs="Calibri"/>
                  <w:color w:val="FFFFFF"/>
                  <w:sz w:val="14"/>
                  <w:szCs w:val="14"/>
                </w:rPr>
                <w:t>[</w:t>
              </w:r>
              <w:r>
                <w:rPr>
                  <w:color w:val="FFFFFF"/>
                  <w:sz w:val="14"/>
                  <w:szCs w:val="14"/>
                </w:rPr>
                <w:t>●</w:t>
              </w:r>
              <w:r>
                <w:rPr>
                  <w:rFonts w:ascii="Ebrima" w:hAnsi="Ebrima" w:cs="Calibri"/>
                  <w:color w:val="FFFFFF"/>
                  <w:sz w:val="14"/>
                  <w:szCs w:val="14"/>
                </w:rPr>
                <w:t>]</w:t>
              </w:r>
            </w:ins>
          </w:p>
        </w:tc>
        <w:tc>
          <w:tcPr>
            <w:tcW w:w="1840" w:type="dxa"/>
            <w:tcBorders>
              <w:top w:val="nil"/>
              <w:left w:val="nil"/>
              <w:bottom w:val="single" w:sz="4" w:space="0" w:color="auto"/>
              <w:right w:val="single" w:sz="4" w:space="0" w:color="auto"/>
            </w:tcBorders>
            <w:shd w:val="clear" w:color="000000" w:fill="808080"/>
            <w:vAlign w:val="center"/>
            <w:hideMark/>
          </w:tcPr>
          <w:p w14:paraId="35CB263D" w14:textId="77777777" w:rsidR="00EA2B3D" w:rsidRDefault="00EA2B3D" w:rsidP="00CB1446">
            <w:pPr>
              <w:jc w:val="center"/>
              <w:rPr>
                <w:ins w:id="348" w:author="Matheus Gomes Faria" w:date="2021-11-19T17:13:00Z"/>
                <w:rFonts w:ascii="Ebrima" w:hAnsi="Ebrima" w:cs="Calibri"/>
                <w:color w:val="FFFFFF"/>
                <w:sz w:val="14"/>
                <w:szCs w:val="14"/>
              </w:rPr>
            </w:pPr>
            <w:ins w:id="349" w:author="Matheus Gomes Faria" w:date="2021-11-19T17:13:00Z">
              <w:r>
                <w:rPr>
                  <w:rFonts w:ascii="Ebrima" w:hAnsi="Ebrima" w:cs="Calibri"/>
                  <w:color w:val="FFFFFF"/>
                  <w:sz w:val="14"/>
                  <w:szCs w:val="14"/>
                </w:rPr>
                <w:t>[</w:t>
              </w:r>
              <w:r>
                <w:rPr>
                  <w:color w:val="FFFFFF"/>
                  <w:sz w:val="14"/>
                  <w:szCs w:val="14"/>
                </w:rPr>
                <w:t>●</w:t>
              </w:r>
              <w:r>
                <w:rPr>
                  <w:rFonts w:ascii="Ebrima" w:hAnsi="Ebrima" w:cs="Calibri"/>
                  <w:color w:val="FFFFFF"/>
                  <w:sz w:val="14"/>
                  <w:szCs w:val="14"/>
                </w:rPr>
                <w:t>]</w:t>
              </w:r>
            </w:ins>
          </w:p>
        </w:tc>
      </w:tr>
      <w:tr w:rsidR="00EA2B3D" w14:paraId="5F3DD976" w14:textId="77777777" w:rsidTr="00CB1446">
        <w:trPr>
          <w:trHeight w:val="300"/>
          <w:ins w:id="350" w:author="Matheus Gomes Faria" w:date="2021-11-19T17:13:00Z"/>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680D6DB" w14:textId="43A734CE" w:rsidR="00EA2B3D" w:rsidRDefault="00EA2B3D" w:rsidP="00CB1446">
            <w:pPr>
              <w:jc w:val="center"/>
              <w:rPr>
                <w:ins w:id="351" w:author="Matheus Gomes Faria" w:date="2021-11-19T17:13:00Z"/>
                <w:rFonts w:ascii="Ebrima" w:hAnsi="Ebrima" w:cs="Calibri"/>
                <w:color w:val="000000"/>
                <w:sz w:val="14"/>
                <w:szCs w:val="14"/>
              </w:rPr>
            </w:pPr>
            <w:ins w:id="352" w:author="Matheus Gomes Faria" w:date="2021-11-19T17:13:00Z">
              <w:r>
                <w:rPr>
                  <w:rFonts w:ascii="Ebrima" w:hAnsi="Ebrima" w:cs="Calibri"/>
                  <w:color w:val="000000"/>
                  <w:sz w:val="14"/>
                  <w:szCs w:val="14"/>
                </w:rPr>
                <w:t>4</w:t>
              </w:r>
              <w:r>
                <w:rPr>
                  <w:rFonts w:ascii="Ebrima" w:hAnsi="Ebrima" w:cs="Calibri"/>
                  <w:color w:val="000000"/>
                  <w:sz w:val="14"/>
                  <w:szCs w:val="14"/>
                </w:rPr>
                <w:t xml:space="preserve">º </w:t>
              </w:r>
            </w:ins>
            <w:ins w:id="353" w:author="Matheus Gomes Faria" w:date="2021-11-19T17:29:00Z">
              <w:r w:rsidR="009B5B83">
                <w:rPr>
                  <w:rFonts w:ascii="Ebrima" w:hAnsi="Ebrima" w:cs="Calibri"/>
                  <w:color w:val="FFFFFF"/>
                  <w:sz w:val="14"/>
                  <w:szCs w:val="14"/>
                </w:rPr>
                <w:t>mês</w:t>
              </w:r>
            </w:ins>
          </w:p>
        </w:tc>
        <w:tc>
          <w:tcPr>
            <w:tcW w:w="1900" w:type="dxa"/>
            <w:tcBorders>
              <w:top w:val="nil"/>
              <w:left w:val="nil"/>
              <w:bottom w:val="single" w:sz="4" w:space="0" w:color="auto"/>
              <w:right w:val="single" w:sz="4" w:space="0" w:color="auto"/>
            </w:tcBorders>
            <w:shd w:val="clear" w:color="auto" w:fill="auto"/>
            <w:vAlign w:val="center"/>
            <w:hideMark/>
          </w:tcPr>
          <w:p w14:paraId="57BF5AA3" w14:textId="77777777" w:rsidR="00EA2B3D" w:rsidRDefault="00EA2B3D" w:rsidP="00CB1446">
            <w:pPr>
              <w:jc w:val="center"/>
              <w:rPr>
                <w:ins w:id="354" w:author="Matheus Gomes Faria" w:date="2021-11-19T17:13:00Z"/>
                <w:rFonts w:ascii="Ebrima" w:hAnsi="Ebrima" w:cs="Calibri"/>
                <w:color w:val="000000"/>
                <w:sz w:val="14"/>
                <w:szCs w:val="14"/>
              </w:rPr>
            </w:pPr>
            <w:ins w:id="355" w:author="Matheus Gomes Faria" w:date="2021-11-19T17:13:00Z">
              <w:r>
                <w:rPr>
                  <w:rFonts w:ascii="Ebrima" w:hAnsi="Ebrima" w:cs="Calibri"/>
                  <w:color w:val="000000"/>
                  <w:sz w:val="14"/>
                  <w:szCs w:val="14"/>
                </w:rPr>
                <w:t> </w:t>
              </w:r>
            </w:ins>
          </w:p>
        </w:tc>
        <w:tc>
          <w:tcPr>
            <w:tcW w:w="1900" w:type="dxa"/>
            <w:tcBorders>
              <w:top w:val="nil"/>
              <w:left w:val="nil"/>
              <w:bottom w:val="single" w:sz="4" w:space="0" w:color="auto"/>
              <w:right w:val="single" w:sz="4" w:space="0" w:color="auto"/>
            </w:tcBorders>
            <w:shd w:val="clear" w:color="auto" w:fill="auto"/>
            <w:vAlign w:val="center"/>
            <w:hideMark/>
          </w:tcPr>
          <w:p w14:paraId="6304F934" w14:textId="65DDDDAE" w:rsidR="00EA2B3D" w:rsidRDefault="00EA2B3D" w:rsidP="00CB1446">
            <w:pPr>
              <w:rPr>
                <w:ins w:id="356" w:author="Matheus Gomes Faria" w:date="2021-11-19T17:13:00Z"/>
                <w:rFonts w:ascii="Ebrima" w:hAnsi="Ebrima" w:cs="Calibri"/>
                <w:color w:val="000000"/>
                <w:sz w:val="14"/>
                <w:szCs w:val="14"/>
              </w:rPr>
            </w:pPr>
            <w:ins w:id="357" w:author="Matheus Gomes Faria" w:date="2021-11-19T17:13:00Z">
              <w:r>
                <w:rPr>
                  <w:rFonts w:ascii="Ebrima" w:hAnsi="Ebrima" w:cs="Calibri"/>
                  <w:color w:val="FFFFFF"/>
                  <w:sz w:val="14"/>
                  <w:szCs w:val="14"/>
                </w:rPr>
                <w:t xml:space="preserve">Empreendimento </w:t>
              </w:r>
              <w:r w:rsidRPr="00EA2B3D">
                <w:rPr>
                  <w:rFonts w:ascii="Ebrima" w:hAnsi="Ebrima" w:cs="Calibri"/>
                  <w:color w:val="FFFFFF"/>
                  <w:sz w:val="14"/>
                  <w:szCs w:val="14"/>
                </w:rPr>
                <w:t>Áureo</w:t>
              </w:r>
            </w:ins>
          </w:p>
        </w:tc>
        <w:tc>
          <w:tcPr>
            <w:tcW w:w="920" w:type="dxa"/>
            <w:tcBorders>
              <w:top w:val="nil"/>
              <w:left w:val="nil"/>
              <w:bottom w:val="single" w:sz="4" w:space="0" w:color="auto"/>
              <w:right w:val="single" w:sz="4" w:space="0" w:color="auto"/>
            </w:tcBorders>
            <w:shd w:val="clear" w:color="auto" w:fill="auto"/>
            <w:vAlign w:val="center"/>
            <w:hideMark/>
          </w:tcPr>
          <w:p w14:paraId="50D91F80" w14:textId="77777777" w:rsidR="00EA2B3D" w:rsidRDefault="00EA2B3D" w:rsidP="00CB1446">
            <w:pPr>
              <w:jc w:val="center"/>
              <w:rPr>
                <w:ins w:id="358" w:author="Matheus Gomes Faria" w:date="2021-11-19T17:13:00Z"/>
                <w:rFonts w:ascii="Ebrima" w:hAnsi="Ebrima" w:cs="Calibri"/>
                <w:color w:val="000000"/>
                <w:sz w:val="14"/>
                <w:szCs w:val="14"/>
              </w:rPr>
            </w:pPr>
            <w:ins w:id="359" w:author="Matheus Gomes Faria" w:date="2021-11-19T17:13:00Z">
              <w:r>
                <w:rPr>
                  <w:rFonts w:ascii="Ebrima" w:hAnsi="Ebrima" w:cs="Calibri"/>
                  <w:color w:val="000000"/>
                  <w:sz w:val="14"/>
                  <w:szCs w:val="14"/>
                </w:rPr>
                <w:t> </w:t>
              </w:r>
            </w:ins>
          </w:p>
        </w:tc>
        <w:tc>
          <w:tcPr>
            <w:tcW w:w="1600" w:type="dxa"/>
            <w:tcBorders>
              <w:top w:val="nil"/>
              <w:left w:val="nil"/>
              <w:bottom w:val="single" w:sz="4" w:space="0" w:color="auto"/>
              <w:right w:val="single" w:sz="4" w:space="0" w:color="auto"/>
            </w:tcBorders>
            <w:shd w:val="clear" w:color="auto" w:fill="auto"/>
            <w:vAlign w:val="center"/>
            <w:hideMark/>
          </w:tcPr>
          <w:p w14:paraId="349A42A6" w14:textId="77777777" w:rsidR="00EA2B3D" w:rsidRDefault="00EA2B3D" w:rsidP="00CB1446">
            <w:pPr>
              <w:jc w:val="center"/>
              <w:rPr>
                <w:ins w:id="360" w:author="Matheus Gomes Faria" w:date="2021-11-19T17:13:00Z"/>
                <w:rFonts w:ascii="Ebrima" w:hAnsi="Ebrima" w:cs="Calibri"/>
                <w:color w:val="000000"/>
                <w:sz w:val="14"/>
                <w:szCs w:val="14"/>
              </w:rPr>
            </w:pPr>
            <w:ins w:id="361" w:author="Matheus Gomes Faria" w:date="2021-11-19T17:13:00Z">
              <w:r>
                <w:rPr>
                  <w:rFonts w:ascii="Ebrima" w:hAnsi="Ebrima" w:cs="Calibri"/>
                  <w:color w:val="000000"/>
                  <w:sz w:val="14"/>
                  <w:szCs w:val="14"/>
                </w:rPr>
                <w:t> </w:t>
              </w:r>
            </w:ins>
          </w:p>
        </w:tc>
        <w:tc>
          <w:tcPr>
            <w:tcW w:w="1580" w:type="dxa"/>
            <w:tcBorders>
              <w:top w:val="nil"/>
              <w:left w:val="nil"/>
              <w:bottom w:val="single" w:sz="4" w:space="0" w:color="auto"/>
              <w:right w:val="single" w:sz="4" w:space="0" w:color="auto"/>
            </w:tcBorders>
            <w:shd w:val="clear" w:color="auto" w:fill="auto"/>
            <w:vAlign w:val="center"/>
            <w:hideMark/>
          </w:tcPr>
          <w:p w14:paraId="1CFBA948" w14:textId="77777777" w:rsidR="00EA2B3D" w:rsidRDefault="00EA2B3D" w:rsidP="00CB1446">
            <w:pPr>
              <w:jc w:val="center"/>
              <w:rPr>
                <w:ins w:id="362" w:author="Matheus Gomes Faria" w:date="2021-11-19T17:13:00Z"/>
                <w:rFonts w:ascii="Ebrima" w:hAnsi="Ebrima" w:cs="Calibri"/>
                <w:color w:val="000000"/>
                <w:sz w:val="14"/>
                <w:szCs w:val="14"/>
              </w:rPr>
            </w:pPr>
            <w:ins w:id="363" w:author="Matheus Gomes Faria" w:date="2021-11-19T17:13:00Z">
              <w:r>
                <w:rPr>
                  <w:rFonts w:ascii="Ebrima" w:hAnsi="Ebrima" w:cs="Calibri"/>
                  <w:color w:val="000000"/>
                  <w:sz w:val="14"/>
                  <w:szCs w:val="14"/>
                </w:rPr>
                <w:t> </w:t>
              </w:r>
            </w:ins>
          </w:p>
        </w:tc>
        <w:tc>
          <w:tcPr>
            <w:tcW w:w="1480" w:type="dxa"/>
            <w:tcBorders>
              <w:top w:val="nil"/>
              <w:left w:val="nil"/>
              <w:bottom w:val="single" w:sz="4" w:space="0" w:color="auto"/>
              <w:right w:val="single" w:sz="4" w:space="0" w:color="auto"/>
            </w:tcBorders>
            <w:shd w:val="clear" w:color="auto" w:fill="auto"/>
            <w:vAlign w:val="center"/>
            <w:hideMark/>
          </w:tcPr>
          <w:p w14:paraId="7D99F3DD" w14:textId="77777777" w:rsidR="00EA2B3D" w:rsidRDefault="00EA2B3D" w:rsidP="00CB1446">
            <w:pPr>
              <w:jc w:val="center"/>
              <w:rPr>
                <w:ins w:id="364" w:author="Matheus Gomes Faria" w:date="2021-11-19T17:13:00Z"/>
                <w:rFonts w:ascii="Ebrima" w:hAnsi="Ebrima" w:cs="Calibri"/>
                <w:color w:val="000000"/>
                <w:sz w:val="14"/>
                <w:szCs w:val="14"/>
              </w:rPr>
            </w:pPr>
            <w:ins w:id="365" w:author="Matheus Gomes Faria" w:date="2021-11-19T17:13:00Z">
              <w:r>
                <w:rPr>
                  <w:rFonts w:ascii="Ebrima" w:hAnsi="Ebrima" w:cs="Calibri"/>
                  <w:color w:val="000000"/>
                  <w:sz w:val="14"/>
                  <w:szCs w:val="14"/>
                </w:rPr>
                <w:t> </w:t>
              </w:r>
            </w:ins>
          </w:p>
        </w:tc>
        <w:tc>
          <w:tcPr>
            <w:tcW w:w="1420" w:type="dxa"/>
            <w:tcBorders>
              <w:top w:val="nil"/>
              <w:left w:val="nil"/>
              <w:bottom w:val="single" w:sz="4" w:space="0" w:color="auto"/>
              <w:right w:val="single" w:sz="4" w:space="0" w:color="auto"/>
            </w:tcBorders>
            <w:shd w:val="clear" w:color="auto" w:fill="auto"/>
            <w:vAlign w:val="center"/>
            <w:hideMark/>
          </w:tcPr>
          <w:p w14:paraId="162D54C8" w14:textId="77777777" w:rsidR="00EA2B3D" w:rsidRDefault="00EA2B3D" w:rsidP="00CB1446">
            <w:pPr>
              <w:jc w:val="center"/>
              <w:rPr>
                <w:ins w:id="366" w:author="Matheus Gomes Faria" w:date="2021-11-19T17:13:00Z"/>
                <w:rFonts w:ascii="Ebrima" w:hAnsi="Ebrima" w:cs="Calibri"/>
                <w:color w:val="000000"/>
                <w:sz w:val="14"/>
                <w:szCs w:val="14"/>
              </w:rPr>
            </w:pPr>
            <w:ins w:id="367" w:author="Matheus Gomes Faria" w:date="2021-11-19T17:13:00Z">
              <w:r>
                <w:rPr>
                  <w:rFonts w:ascii="Ebrima" w:hAnsi="Ebrima" w:cs="Calibri"/>
                  <w:color w:val="000000"/>
                  <w:sz w:val="14"/>
                  <w:szCs w:val="14"/>
                </w:rPr>
                <w:t>[</w:t>
              </w:r>
              <w:r>
                <w:rPr>
                  <w:color w:val="000000"/>
                  <w:sz w:val="14"/>
                  <w:szCs w:val="14"/>
                </w:rPr>
                <w:t>●</w:t>
              </w:r>
              <w:r>
                <w:rPr>
                  <w:rFonts w:ascii="Ebrima" w:hAnsi="Ebrima" w:cs="Calibri"/>
                  <w:color w:val="000000"/>
                  <w:sz w:val="14"/>
                  <w:szCs w:val="14"/>
                </w:rPr>
                <w:t>]</w:t>
              </w:r>
            </w:ins>
          </w:p>
        </w:tc>
        <w:tc>
          <w:tcPr>
            <w:tcW w:w="3040" w:type="dxa"/>
            <w:tcBorders>
              <w:top w:val="nil"/>
              <w:left w:val="nil"/>
              <w:bottom w:val="single" w:sz="4" w:space="0" w:color="auto"/>
              <w:right w:val="single" w:sz="4" w:space="0" w:color="auto"/>
            </w:tcBorders>
            <w:shd w:val="clear" w:color="auto" w:fill="auto"/>
            <w:vAlign w:val="center"/>
            <w:hideMark/>
          </w:tcPr>
          <w:p w14:paraId="641A3AEB" w14:textId="77777777" w:rsidR="00EA2B3D" w:rsidRDefault="00EA2B3D" w:rsidP="00CB1446">
            <w:pPr>
              <w:jc w:val="center"/>
              <w:rPr>
                <w:ins w:id="368" w:author="Matheus Gomes Faria" w:date="2021-11-19T17:13:00Z"/>
                <w:rFonts w:ascii="Ebrima" w:hAnsi="Ebrima" w:cs="Calibri"/>
                <w:color w:val="000000"/>
                <w:sz w:val="14"/>
                <w:szCs w:val="14"/>
              </w:rPr>
            </w:pPr>
            <w:ins w:id="369" w:author="Matheus Gomes Faria" w:date="2021-11-19T17:13:00Z">
              <w:r>
                <w:rPr>
                  <w:rFonts w:ascii="Ebrima" w:hAnsi="Ebrima" w:cs="Calibri"/>
                  <w:color w:val="000000"/>
                  <w:sz w:val="14"/>
                  <w:szCs w:val="14"/>
                </w:rPr>
                <w:t>[</w:t>
              </w:r>
              <w:r>
                <w:rPr>
                  <w:color w:val="000000"/>
                  <w:sz w:val="14"/>
                  <w:szCs w:val="14"/>
                </w:rPr>
                <w:t>●</w:t>
              </w:r>
              <w:r>
                <w:rPr>
                  <w:rFonts w:ascii="Ebrima" w:hAnsi="Ebrima" w:cs="Calibri"/>
                  <w:color w:val="000000"/>
                  <w:sz w:val="14"/>
                  <w:szCs w:val="14"/>
                </w:rPr>
                <w:t>]</w:t>
              </w:r>
            </w:ins>
          </w:p>
        </w:tc>
        <w:tc>
          <w:tcPr>
            <w:tcW w:w="1240" w:type="dxa"/>
            <w:tcBorders>
              <w:top w:val="nil"/>
              <w:left w:val="nil"/>
              <w:bottom w:val="single" w:sz="4" w:space="0" w:color="auto"/>
              <w:right w:val="single" w:sz="4" w:space="0" w:color="auto"/>
            </w:tcBorders>
            <w:shd w:val="clear" w:color="auto" w:fill="auto"/>
            <w:vAlign w:val="center"/>
            <w:hideMark/>
          </w:tcPr>
          <w:p w14:paraId="5D534766" w14:textId="77777777" w:rsidR="00EA2B3D" w:rsidRDefault="00EA2B3D" w:rsidP="00CB1446">
            <w:pPr>
              <w:jc w:val="center"/>
              <w:rPr>
                <w:ins w:id="370" w:author="Matheus Gomes Faria" w:date="2021-11-19T17:13:00Z"/>
                <w:rFonts w:ascii="Ebrima" w:hAnsi="Ebrima" w:cs="Calibri"/>
                <w:color w:val="000000"/>
                <w:sz w:val="14"/>
                <w:szCs w:val="14"/>
              </w:rPr>
            </w:pPr>
            <w:ins w:id="371" w:author="Matheus Gomes Faria" w:date="2021-11-19T17:13:00Z">
              <w:r>
                <w:rPr>
                  <w:rFonts w:ascii="Ebrima" w:hAnsi="Ebrima" w:cs="Calibri"/>
                  <w:color w:val="000000"/>
                  <w:sz w:val="14"/>
                  <w:szCs w:val="14"/>
                </w:rPr>
                <w:t>[</w:t>
              </w:r>
              <w:r>
                <w:rPr>
                  <w:color w:val="000000"/>
                  <w:sz w:val="14"/>
                  <w:szCs w:val="14"/>
                </w:rPr>
                <w:t>●</w:t>
              </w:r>
              <w:r>
                <w:rPr>
                  <w:rFonts w:ascii="Ebrima" w:hAnsi="Ebrima" w:cs="Calibri"/>
                  <w:color w:val="000000"/>
                  <w:sz w:val="14"/>
                  <w:szCs w:val="14"/>
                </w:rPr>
                <w:t>]</w:t>
              </w:r>
            </w:ins>
          </w:p>
        </w:tc>
        <w:tc>
          <w:tcPr>
            <w:tcW w:w="1840" w:type="dxa"/>
            <w:tcBorders>
              <w:top w:val="nil"/>
              <w:left w:val="nil"/>
              <w:bottom w:val="single" w:sz="4" w:space="0" w:color="auto"/>
              <w:right w:val="single" w:sz="4" w:space="0" w:color="auto"/>
            </w:tcBorders>
            <w:shd w:val="clear" w:color="auto" w:fill="auto"/>
            <w:vAlign w:val="center"/>
            <w:hideMark/>
          </w:tcPr>
          <w:p w14:paraId="5EE701D3" w14:textId="77777777" w:rsidR="00EA2B3D" w:rsidRDefault="00EA2B3D" w:rsidP="00CB1446">
            <w:pPr>
              <w:jc w:val="center"/>
              <w:rPr>
                <w:ins w:id="372" w:author="Matheus Gomes Faria" w:date="2021-11-19T17:13:00Z"/>
                <w:rFonts w:ascii="Ebrima" w:hAnsi="Ebrima" w:cs="Calibri"/>
                <w:color w:val="000000"/>
                <w:sz w:val="14"/>
                <w:szCs w:val="14"/>
              </w:rPr>
            </w:pPr>
            <w:ins w:id="373" w:author="Matheus Gomes Faria" w:date="2021-11-19T17:13:00Z">
              <w:r>
                <w:rPr>
                  <w:rFonts w:ascii="Ebrima" w:hAnsi="Ebrima" w:cs="Calibri"/>
                  <w:color w:val="000000"/>
                  <w:sz w:val="14"/>
                  <w:szCs w:val="14"/>
                </w:rPr>
                <w:t>[</w:t>
              </w:r>
              <w:r>
                <w:rPr>
                  <w:color w:val="000000"/>
                  <w:sz w:val="14"/>
                  <w:szCs w:val="14"/>
                </w:rPr>
                <w:t>●</w:t>
              </w:r>
              <w:r>
                <w:rPr>
                  <w:rFonts w:ascii="Ebrima" w:hAnsi="Ebrima" w:cs="Calibri"/>
                  <w:color w:val="000000"/>
                  <w:sz w:val="14"/>
                  <w:szCs w:val="14"/>
                </w:rPr>
                <w:t>]</w:t>
              </w:r>
            </w:ins>
          </w:p>
        </w:tc>
      </w:tr>
    </w:tbl>
    <w:p w14:paraId="5A7C0077" w14:textId="45A2F17A" w:rsidR="00E94502" w:rsidRDefault="00E94502" w:rsidP="00B4677A">
      <w:pPr>
        <w:spacing w:line="320" w:lineRule="exact"/>
        <w:contextualSpacing/>
        <w:rPr>
          <w:rFonts w:ascii="Tahoma" w:hAnsi="Tahoma" w:cs="Tahoma"/>
          <w:b/>
          <w:bCs/>
          <w:sz w:val="21"/>
          <w:szCs w:val="21"/>
        </w:rPr>
      </w:pPr>
    </w:p>
    <w:p w14:paraId="1716B887" w14:textId="14FF0E71" w:rsidR="00D117A5" w:rsidDel="00A36325" w:rsidRDefault="00D117A5" w:rsidP="00B4677A">
      <w:pPr>
        <w:spacing w:line="320" w:lineRule="exact"/>
        <w:contextualSpacing/>
        <w:rPr>
          <w:del w:id="374" w:author="Matheus Gomes Faria" w:date="2021-11-19T17:17:00Z"/>
          <w:rFonts w:ascii="Tahoma" w:hAnsi="Tahoma" w:cs="Tahoma"/>
          <w:b/>
          <w:bCs/>
          <w:sz w:val="21"/>
          <w:szCs w:val="21"/>
        </w:rPr>
      </w:pPr>
      <w:del w:id="375" w:author="Matheus Gomes Faria" w:date="2021-11-19T17:17:00Z">
        <w:r w:rsidDel="00A36325">
          <w:rPr>
            <w:rFonts w:ascii="Tahoma" w:hAnsi="Tahoma" w:cs="Tahoma"/>
            <w:b/>
            <w:bCs/>
            <w:sz w:val="21"/>
            <w:szCs w:val="21"/>
          </w:rPr>
          <w:delText>Despesas Reembolsáveis:</w:delText>
        </w:r>
      </w:del>
    </w:p>
    <w:p w14:paraId="28C43BAA" w14:textId="17D9B828" w:rsidR="00D117A5" w:rsidDel="00A36325" w:rsidRDefault="00D117A5" w:rsidP="00B4677A">
      <w:pPr>
        <w:spacing w:line="320" w:lineRule="exact"/>
        <w:contextualSpacing/>
        <w:rPr>
          <w:del w:id="376" w:author="Matheus Gomes Faria" w:date="2021-11-19T17:17:00Z"/>
          <w:rFonts w:ascii="Tahoma" w:hAnsi="Tahoma" w:cs="Tahoma"/>
          <w:b/>
          <w:bCs/>
          <w:sz w:val="21"/>
          <w:szCs w:val="21"/>
        </w:rPr>
      </w:pPr>
    </w:p>
    <w:p w14:paraId="3F7D3CC4" w14:textId="755B086A" w:rsidR="00D117A5" w:rsidDel="00A36325" w:rsidRDefault="00D117A5" w:rsidP="00B4677A">
      <w:pPr>
        <w:spacing w:line="320" w:lineRule="exact"/>
        <w:contextualSpacing/>
        <w:rPr>
          <w:del w:id="377" w:author="Matheus Gomes Faria" w:date="2021-11-19T17:17:00Z"/>
          <w:rFonts w:ascii="Tahoma" w:hAnsi="Tahoma" w:cs="Tahoma"/>
          <w:b/>
          <w:bCs/>
          <w:sz w:val="21"/>
          <w:szCs w:val="21"/>
        </w:rPr>
      </w:pPr>
      <w:del w:id="378" w:author="Matheus Gomes Faria" w:date="2021-11-19T17:17:00Z">
        <w:r w:rsidRPr="00EB203F" w:rsidDel="00A36325">
          <w:rPr>
            <w:rFonts w:ascii="Tahoma" w:hAnsi="Tahoma" w:cs="Tahoma"/>
            <w:b/>
            <w:bCs/>
            <w:sz w:val="21"/>
            <w:szCs w:val="21"/>
            <w:highlight w:val="yellow"/>
          </w:rPr>
          <w:delText>[●]</w:delText>
        </w:r>
      </w:del>
    </w:p>
    <w:p w14:paraId="77954AB8" w14:textId="3E5FF5EB" w:rsidR="00C51F7B" w:rsidRPr="00DD1917" w:rsidRDefault="002C3688" w:rsidP="00B4677A">
      <w:pPr>
        <w:spacing w:line="320" w:lineRule="exact"/>
        <w:contextualSpacing/>
        <w:rPr>
          <w:rFonts w:ascii="Tahoma" w:hAnsi="Tahoma" w:cs="Tahoma"/>
          <w:b/>
          <w:bCs/>
          <w:color w:val="000000" w:themeColor="text1"/>
          <w:sz w:val="21"/>
          <w:szCs w:val="21"/>
        </w:rPr>
      </w:pPr>
      <w:r w:rsidRPr="00DD1917">
        <w:rPr>
          <w:rFonts w:ascii="Tahoma" w:hAnsi="Tahoma" w:cs="Tahoma"/>
          <w:b/>
          <w:bCs/>
          <w:sz w:val="21"/>
          <w:szCs w:val="21"/>
        </w:rPr>
        <w:br w:type="page"/>
      </w:r>
      <w:r w:rsidR="00C51F7B" w:rsidRPr="00DD1917">
        <w:rPr>
          <w:rFonts w:ascii="Tahoma" w:hAnsi="Tahoma" w:cs="Tahoma"/>
          <w:b/>
          <w:bCs/>
          <w:color w:val="000000" w:themeColor="text1"/>
          <w:sz w:val="21"/>
          <w:szCs w:val="21"/>
        </w:rPr>
        <w:lastRenderedPageBreak/>
        <w:t xml:space="preserve">ANEXO IV – RELATÓRIO </w:t>
      </w:r>
      <w:r w:rsidR="00FD2FB4" w:rsidRPr="00DD1917">
        <w:rPr>
          <w:rFonts w:ascii="Tahoma" w:hAnsi="Tahoma" w:cs="Tahoma"/>
          <w:b/>
          <w:bCs/>
          <w:color w:val="000000" w:themeColor="text1"/>
          <w:sz w:val="21"/>
          <w:szCs w:val="21"/>
        </w:rPr>
        <w:t xml:space="preserve">MENSAL </w:t>
      </w:r>
      <w:r w:rsidR="007C39F8" w:rsidRPr="00DD1917">
        <w:rPr>
          <w:rFonts w:ascii="Tahoma" w:hAnsi="Tahoma" w:cs="Tahoma"/>
          <w:b/>
          <w:bCs/>
          <w:color w:val="000000" w:themeColor="text1"/>
          <w:sz w:val="21"/>
          <w:szCs w:val="21"/>
        </w:rPr>
        <w:t>DE COMPROVAÇÃO DE DESTINAÇÃO DOS RECURSOS</w:t>
      </w:r>
    </w:p>
    <w:p w14:paraId="35606BC2" w14:textId="77777777" w:rsidR="00C51F7B" w:rsidRPr="00DD1917" w:rsidRDefault="00C51F7B" w:rsidP="00B4677A">
      <w:pPr>
        <w:spacing w:line="320" w:lineRule="exact"/>
        <w:contextualSpacing/>
        <w:rPr>
          <w:rFonts w:ascii="Tahoma" w:hAnsi="Tahoma" w:cs="Tahoma"/>
          <w:b/>
          <w:bCs/>
          <w:sz w:val="21"/>
          <w:szCs w:val="21"/>
        </w:rPr>
      </w:pPr>
    </w:p>
    <w:p w14:paraId="46B2E389" w14:textId="77777777" w:rsidR="001469B7" w:rsidRPr="00DD1917" w:rsidRDefault="001469B7">
      <w:pPr>
        <w:spacing w:line="320" w:lineRule="exact"/>
        <w:contextualSpacing/>
        <w:rPr>
          <w:rFonts w:ascii="Tahoma" w:hAnsi="Tahoma" w:cs="Tahoma"/>
          <w:b/>
          <w:bCs/>
          <w:sz w:val="21"/>
          <w:szCs w:val="21"/>
        </w:rPr>
      </w:pPr>
    </w:p>
    <w:tbl>
      <w:tblPr>
        <w:tblStyle w:val="Tabelacomgrade"/>
        <w:tblW w:w="0" w:type="auto"/>
        <w:tblLook w:val="04A0" w:firstRow="1" w:lastRow="0" w:firstColumn="1" w:lastColumn="0" w:noHBand="0" w:noVBand="1"/>
      </w:tblPr>
      <w:tblGrid>
        <w:gridCol w:w="1861"/>
        <w:gridCol w:w="1797"/>
        <w:gridCol w:w="1769"/>
        <w:gridCol w:w="1770"/>
        <w:gridCol w:w="1864"/>
      </w:tblGrid>
      <w:tr w:rsidR="001469B7" w:rsidRPr="00DD1917" w14:paraId="0CE70FD4" w14:textId="77777777" w:rsidTr="002338CA">
        <w:tc>
          <w:tcPr>
            <w:tcW w:w="1947" w:type="dxa"/>
            <w:vAlign w:val="center"/>
          </w:tcPr>
          <w:p w14:paraId="11185241" w14:textId="249A6C55" w:rsidR="001469B7" w:rsidRPr="00DD1917" w:rsidRDefault="001469B7">
            <w:pPr>
              <w:spacing w:line="320" w:lineRule="exact"/>
              <w:contextualSpacing/>
              <w:jc w:val="center"/>
              <w:rPr>
                <w:rFonts w:ascii="Tahoma" w:hAnsi="Tahoma" w:cs="Tahoma"/>
                <w:b/>
                <w:bCs/>
                <w:sz w:val="21"/>
                <w:szCs w:val="21"/>
              </w:rPr>
            </w:pPr>
            <w:r w:rsidRPr="00DD1917">
              <w:rPr>
                <w:rFonts w:ascii="Tahoma" w:hAnsi="Tahoma" w:cs="Tahoma"/>
                <w:b/>
                <w:bCs/>
                <w:sz w:val="21"/>
                <w:szCs w:val="21"/>
              </w:rPr>
              <w:t>Empresa Contratada</w:t>
            </w:r>
          </w:p>
        </w:tc>
        <w:tc>
          <w:tcPr>
            <w:tcW w:w="1947" w:type="dxa"/>
            <w:vAlign w:val="center"/>
          </w:tcPr>
          <w:p w14:paraId="6D184893" w14:textId="026A0D0B" w:rsidR="001469B7" w:rsidRPr="00DD1917" w:rsidRDefault="001469B7">
            <w:pPr>
              <w:spacing w:line="320" w:lineRule="exact"/>
              <w:contextualSpacing/>
              <w:jc w:val="center"/>
              <w:rPr>
                <w:rFonts w:ascii="Tahoma" w:hAnsi="Tahoma" w:cs="Tahoma"/>
                <w:b/>
                <w:bCs/>
                <w:sz w:val="21"/>
                <w:szCs w:val="21"/>
              </w:rPr>
            </w:pPr>
            <w:r w:rsidRPr="00DD1917">
              <w:rPr>
                <w:rFonts w:ascii="Tahoma" w:hAnsi="Tahoma" w:cs="Tahoma"/>
                <w:b/>
                <w:bCs/>
                <w:sz w:val="21"/>
                <w:szCs w:val="21"/>
              </w:rPr>
              <w:t>Serviço</w:t>
            </w:r>
          </w:p>
        </w:tc>
        <w:tc>
          <w:tcPr>
            <w:tcW w:w="1947" w:type="dxa"/>
            <w:vAlign w:val="center"/>
          </w:tcPr>
          <w:p w14:paraId="57A51BBF" w14:textId="578FCD5D" w:rsidR="001469B7" w:rsidRPr="00DD1917" w:rsidRDefault="001469B7">
            <w:pPr>
              <w:spacing w:line="320" w:lineRule="exact"/>
              <w:contextualSpacing/>
              <w:jc w:val="center"/>
              <w:rPr>
                <w:rFonts w:ascii="Tahoma" w:hAnsi="Tahoma" w:cs="Tahoma"/>
                <w:b/>
                <w:bCs/>
                <w:sz w:val="21"/>
                <w:szCs w:val="21"/>
              </w:rPr>
            </w:pPr>
            <w:r w:rsidRPr="00DD1917">
              <w:rPr>
                <w:rFonts w:ascii="Tahoma" w:hAnsi="Tahoma" w:cs="Tahoma"/>
                <w:b/>
                <w:bCs/>
                <w:sz w:val="21"/>
                <w:szCs w:val="21"/>
              </w:rPr>
              <w:t>Nº da Nota Fiscal</w:t>
            </w:r>
          </w:p>
        </w:tc>
        <w:tc>
          <w:tcPr>
            <w:tcW w:w="1948" w:type="dxa"/>
            <w:vAlign w:val="center"/>
          </w:tcPr>
          <w:p w14:paraId="74266166" w14:textId="42C65ECC" w:rsidR="001469B7" w:rsidRPr="00DD1917" w:rsidRDefault="001469B7">
            <w:pPr>
              <w:spacing w:line="320" w:lineRule="exact"/>
              <w:contextualSpacing/>
              <w:jc w:val="center"/>
              <w:rPr>
                <w:rFonts w:ascii="Tahoma" w:hAnsi="Tahoma" w:cs="Tahoma"/>
                <w:b/>
                <w:bCs/>
                <w:sz w:val="21"/>
                <w:szCs w:val="21"/>
              </w:rPr>
            </w:pPr>
            <w:r w:rsidRPr="00DD1917">
              <w:rPr>
                <w:rFonts w:ascii="Tahoma" w:hAnsi="Tahoma" w:cs="Tahoma"/>
                <w:b/>
                <w:bCs/>
                <w:sz w:val="21"/>
                <w:szCs w:val="21"/>
              </w:rPr>
              <w:t>Valor da Nota Fiscal</w:t>
            </w:r>
          </w:p>
        </w:tc>
        <w:tc>
          <w:tcPr>
            <w:tcW w:w="1948" w:type="dxa"/>
            <w:vAlign w:val="center"/>
          </w:tcPr>
          <w:p w14:paraId="7F737F49" w14:textId="2A69126F" w:rsidR="001469B7" w:rsidRPr="00DD1917" w:rsidRDefault="001469B7">
            <w:pPr>
              <w:spacing w:line="320" w:lineRule="exact"/>
              <w:contextualSpacing/>
              <w:jc w:val="center"/>
              <w:rPr>
                <w:rFonts w:ascii="Tahoma" w:hAnsi="Tahoma" w:cs="Tahoma"/>
                <w:b/>
                <w:bCs/>
                <w:sz w:val="21"/>
                <w:szCs w:val="21"/>
              </w:rPr>
            </w:pPr>
            <w:r w:rsidRPr="00DD1917">
              <w:rPr>
                <w:rFonts w:ascii="Tahoma" w:hAnsi="Tahoma" w:cs="Tahoma"/>
                <w:b/>
                <w:bCs/>
                <w:sz w:val="21"/>
                <w:szCs w:val="21"/>
              </w:rPr>
              <w:t>Data do Pagamento</w:t>
            </w:r>
          </w:p>
        </w:tc>
      </w:tr>
      <w:tr w:rsidR="001469B7" w:rsidRPr="00DD1917" w14:paraId="0FFCEA15" w14:textId="77777777" w:rsidTr="002338CA">
        <w:tc>
          <w:tcPr>
            <w:tcW w:w="1947" w:type="dxa"/>
            <w:vAlign w:val="center"/>
          </w:tcPr>
          <w:p w14:paraId="1756F8AE" w14:textId="77777777" w:rsidR="001469B7" w:rsidRPr="00DD1917" w:rsidRDefault="001469B7">
            <w:pPr>
              <w:spacing w:line="320" w:lineRule="exact"/>
              <w:contextualSpacing/>
              <w:jc w:val="center"/>
              <w:rPr>
                <w:rFonts w:ascii="Tahoma" w:hAnsi="Tahoma" w:cs="Tahoma"/>
                <w:b/>
                <w:bCs/>
                <w:sz w:val="21"/>
                <w:szCs w:val="21"/>
              </w:rPr>
            </w:pPr>
          </w:p>
        </w:tc>
        <w:tc>
          <w:tcPr>
            <w:tcW w:w="1947" w:type="dxa"/>
            <w:vAlign w:val="center"/>
          </w:tcPr>
          <w:p w14:paraId="7E8EFBAE" w14:textId="77777777" w:rsidR="001469B7" w:rsidRPr="00DD1917" w:rsidRDefault="001469B7">
            <w:pPr>
              <w:spacing w:line="320" w:lineRule="exact"/>
              <w:contextualSpacing/>
              <w:jc w:val="center"/>
              <w:rPr>
                <w:rFonts w:ascii="Tahoma" w:hAnsi="Tahoma" w:cs="Tahoma"/>
                <w:b/>
                <w:bCs/>
                <w:sz w:val="21"/>
                <w:szCs w:val="21"/>
              </w:rPr>
            </w:pPr>
          </w:p>
        </w:tc>
        <w:tc>
          <w:tcPr>
            <w:tcW w:w="1947" w:type="dxa"/>
            <w:vAlign w:val="center"/>
          </w:tcPr>
          <w:p w14:paraId="4E5A458F" w14:textId="77777777" w:rsidR="001469B7" w:rsidRPr="00DD1917" w:rsidRDefault="001469B7">
            <w:pPr>
              <w:spacing w:line="320" w:lineRule="exact"/>
              <w:contextualSpacing/>
              <w:jc w:val="center"/>
              <w:rPr>
                <w:rFonts w:ascii="Tahoma" w:hAnsi="Tahoma" w:cs="Tahoma"/>
                <w:b/>
                <w:bCs/>
                <w:sz w:val="21"/>
                <w:szCs w:val="21"/>
              </w:rPr>
            </w:pPr>
          </w:p>
        </w:tc>
        <w:tc>
          <w:tcPr>
            <w:tcW w:w="1948" w:type="dxa"/>
            <w:vAlign w:val="center"/>
          </w:tcPr>
          <w:p w14:paraId="782B68D2" w14:textId="77777777" w:rsidR="001469B7" w:rsidRPr="00DD1917" w:rsidRDefault="001469B7">
            <w:pPr>
              <w:spacing w:line="320" w:lineRule="exact"/>
              <w:contextualSpacing/>
              <w:jc w:val="center"/>
              <w:rPr>
                <w:rFonts w:ascii="Tahoma" w:hAnsi="Tahoma" w:cs="Tahoma"/>
                <w:b/>
                <w:bCs/>
                <w:sz w:val="21"/>
                <w:szCs w:val="21"/>
              </w:rPr>
            </w:pPr>
          </w:p>
        </w:tc>
        <w:tc>
          <w:tcPr>
            <w:tcW w:w="1948" w:type="dxa"/>
            <w:vAlign w:val="center"/>
          </w:tcPr>
          <w:p w14:paraId="34613361" w14:textId="77777777" w:rsidR="001469B7" w:rsidRPr="00DD1917" w:rsidRDefault="001469B7">
            <w:pPr>
              <w:spacing w:line="320" w:lineRule="exact"/>
              <w:contextualSpacing/>
              <w:jc w:val="center"/>
              <w:rPr>
                <w:rFonts w:ascii="Tahoma" w:hAnsi="Tahoma" w:cs="Tahoma"/>
                <w:b/>
                <w:bCs/>
                <w:sz w:val="21"/>
                <w:szCs w:val="21"/>
              </w:rPr>
            </w:pPr>
          </w:p>
        </w:tc>
      </w:tr>
    </w:tbl>
    <w:p w14:paraId="48CFA114" w14:textId="77777777" w:rsidR="001469B7" w:rsidRPr="00DD1917" w:rsidRDefault="001469B7">
      <w:pPr>
        <w:spacing w:line="320" w:lineRule="exact"/>
        <w:contextualSpacing/>
        <w:rPr>
          <w:rFonts w:ascii="Tahoma" w:hAnsi="Tahoma" w:cs="Tahoma"/>
          <w:b/>
          <w:bCs/>
          <w:sz w:val="21"/>
          <w:szCs w:val="21"/>
        </w:rPr>
      </w:pPr>
    </w:p>
    <w:p w14:paraId="6478B9C3" w14:textId="0750D8A7" w:rsidR="00C51F7B" w:rsidRPr="00DD1917" w:rsidRDefault="00C51F7B">
      <w:pPr>
        <w:spacing w:line="320" w:lineRule="exact"/>
        <w:contextualSpacing/>
        <w:rPr>
          <w:rFonts w:ascii="Tahoma" w:hAnsi="Tahoma" w:cs="Tahoma"/>
          <w:b/>
          <w:bCs/>
          <w:sz w:val="21"/>
          <w:szCs w:val="21"/>
        </w:rPr>
      </w:pPr>
    </w:p>
    <w:p w14:paraId="439429AD" w14:textId="4EC7D09A" w:rsidR="001469B7" w:rsidRPr="00DD1917" w:rsidRDefault="001469B7">
      <w:pPr>
        <w:spacing w:line="320" w:lineRule="exact"/>
        <w:contextualSpacing/>
        <w:rPr>
          <w:rFonts w:ascii="Tahoma" w:hAnsi="Tahoma" w:cs="Tahoma"/>
          <w:b/>
          <w:bCs/>
          <w:sz w:val="21"/>
          <w:szCs w:val="21"/>
        </w:rPr>
      </w:pPr>
    </w:p>
    <w:p w14:paraId="629A7AC9" w14:textId="77777777" w:rsidR="001469B7" w:rsidRPr="00DD1917" w:rsidRDefault="001469B7">
      <w:pPr>
        <w:spacing w:line="320" w:lineRule="exact"/>
        <w:contextualSpacing/>
        <w:rPr>
          <w:rFonts w:ascii="Tahoma" w:hAnsi="Tahoma" w:cs="Tahoma"/>
          <w:b/>
          <w:bCs/>
          <w:sz w:val="21"/>
          <w:szCs w:val="21"/>
        </w:rPr>
      </w:pPr>
    </w:p>
    <w:p w14:paraId="587C6651" w14:textId="0DC6AF4C" w:rsidR="00C51F7B" w:rsidRPr="00DD1917" w:rsidRDefault="00C51F7B">
      <w:pPr>
        <w:spacing w:line="320" w:lineRule="exact"/>
        <w:contextualSpacing/>
        <w:rPr>
          <w:rFonts w:ascii="Tahoma" w:hAnsi="Tahoma" w:cs="Tahoma"/>
          <w:b/>
          <w:bCs/>
          <w:sz w:val="21"/>
          <w:szCs w:val="21"/>
        </w:rPr>
      </w:pPr>
      <w:r w:rsidRPr="00DD1917">
        <w:rPr>
          <w:rFonts w:ascii="Tahoma" w:hAnsi="Tahoma" w:cs="Tahoma"/>
          <w:b/>
          <w:bCs/>
          <w:sz w:val="21"/>
          <w:szCs w:val="21"/>
        </w:rPr>
        <w:br w:type="page"/>
      </w:r>
    </w:p>
    <w:p w14:paraId="416D7927" w14:textId="40111E0A" w:rsidR="00C51F7B" w:rsidRDefault="00C51F7B">
      <w:pPr>
        <w:pStyle w:val="Ttulo1"/>
        <w:spacing w:before="0" w:line="320" w:lineRule="exact"/>
        <w:contextualSpacing/>
        <w:jc w:val="center"/>
        <w:rPr>
          <w:rFonts w:ascii="Tahoma" w:hAnsi="Tahoma" w:cs="Tahoma"/>
          <w:b/>
          <w:bCs/>
          <w:color w:val="auto"/>
          <w:sz w:val="21"/>
          <w:szCs w:val="21"/>
        </w:rPr>
      </w:pPr>
      <w:r w:rsidRPr="00DD1917">
        <w:rPr>
          <w:rFonts w:ascii="Tahoma" w:hAnsi="Tahoma" w:cs="Tahoma"/>
          <w:b/>
          <w:bCs/>
          <w:color w:val="auto"/>
          <w:sz w:val="21"/>
          <w:szCs w:val="21"/>
        </w:rPr>
        <w:lastRenderedPageBreak/>
        <w:t>ANEXO V – CRONOGRAMA DE OBRAS X DESEMBOLSO DO VALOR PRINCIPAL</w:t>
      </w:r>
    </w:p>
    <w:p w14:paraId="6BBA2C5D" w14:textId="6044D79B" w:rsidR="00E94502" w:rsidRDefault="00E94502" w:rsidP="00E94502"/>
    <w:p w14:paraId="2B89E3A6" w14:textId="4CBB9787" w:rsidR="005050D1" w:rsidRDefault="005050D1">
      <w:pPr>
        <w:spacing w:line="320" w:lineRule="exact"/>
        <w:contextualSpacing/>
        <w:rPr>
          <w:rFonts w:ascii="Tahoma" w:hAnsi="Tahoma" w:cs="Tahoma"/>
          <w:b/>
          <w:bCs/>
          <w:sz w:val="21"/>
          <w:szCs w:val="21"/>
        </w:rPr>
      </w:pPr>
    </w:p>
    <w:tbl>
      <w:tblPr>
        <w:tblW w:w="0" w:type="auto"/>
        <w:jc w:val="center"/>
        <w:tblCellMar>
          <w:left w:w="70" w:type="dxa"/>
          <w:right w:w="70" w:type="dxa"/>
        </w:tblCellMar>
        <w:tblLook w:val="04A0" w:firstRow="1" w:lastRow="0" w:firstColumn="1" w:lastColumn="0" w:noHBand="0" w:noVBand="1"/>
      </w:tblPr>
      <w:tblGrid>
        <w:gridCol w:w="768"/>
        <w:gridCol w:w="1168"/>
        <w:gridCol w:w="1855"/>
        <w:gridCol w:w="146"/>
      </w:tblGrid>
      <w:tr w:rsidR="00E94502" w14:paraId="23AB6523" w14:textId="77777777" w:rsidTr="00A35231">
        <w:trPr>
          <w:gridAfter w:val="1"/>
          <w:trHeight w:val="300"/>
          <w:jc w:val="center"/>
        </w:trPr>
        <w:tc>
          <w:tcPr>
            <w:tcW w:w="0" w:type="auto"/>
            <w:vMerge w:val="restart"/>
            <w:tcBorders>
              <w:top w:val="single" w:sz="8" w:space="0" w:color="auto"/>
              <w:left w:val="single" w:sz="8" w:space="0" w:color="auto"/>
              <w:bottom w:val="single" w:sz="8" w:space="0" w:color="000000"/>
              <w:right w:val="single" w:sz="8" w:space="0" w:color="auto"/>
            </w:tcBorders>
            <w:shd w:val="clear" w:color="000000" w:fill="44546A"/>
            <w:vAlign w:val="center"/>
            <w:hideMark/>
          </w:tcPr>
          <w:p w14:paraId="459C2686" w14:textId="5D1A6E8C" w:rsidR="00E94502" w:rsidRDefault="004256D1" w:rsidP="00A35231">
            <w:pPr>
              <w:jc w:val="center"/>
              <w:rPr>
                <w:rFonts w:ascii="Tahoma" w:hAnsi="Tahoma" w:cs="Tahoma"/>
                <w:color w:val="FFFFFF"/>
                <w:sz w:val="19"/>
                <w:szCs w:val="19"/>
                <w:lang w:eastAsia="pt-BR"/>
              </w:rPr>
            </w:pPr>
            <w:r>
              <w:rPr>
                <w:rFonts w:ascii="Tahoma" w:hAnsi="Tahoma" w:cs="Tahoma"/>
                <w:color w:val="FFFFFF"/>
                <w:sz w:val="19"/>
                <w:szCs w:val="19"/>
              </w:rPr>
              <w:t>Período</w:t>
            </w:r>
          </w:p>
        </w:tc>
        <w:tc>
          <w:tcPr>
            <w:tcW w:w="0" w:type="auto"/>
            <w:gridSpan w:val="2"/>
            <w:tcBorders>
              <w:top w:val="single" w:sz="8" w:space="0" w:color="auto"/>
              <w:left w:val="nil"/>
              <w:bottom w:val="single" w:sz="8" w:space="0" w:color="auto"/>
              <w:right w:val="single" w:sz="8" w:space="0" w:color="000000"/>
            </w:tcBorders>
            <w:shd w:val="clear" w:color="000000" w:fill="44546A"/>
            <w:vAlign w:val="center"/>
            <w:hideMark/>
          </w:tcPr>
          <w:p w14:paraId="127EC07E" w14:textId="77777777" w:rsidR="00E94502" w:rsidRDefault="00E94502" w:rsidP="00A35231">
            <w:pPr>
              <w:jc w:val="center"/>
              <w:rPr>
                <w:rFonts w:ascii="Tahoma" w:hAnsi="Tahoma" w:cs="Tahoma"/>
                <w:color w:val="FFFFFF"/>
                <w:sz w:val="19"/>
                <w:szCs w:val="19"/>
              </w:rPr>
            </w:pPr>
            <w:r>
              <w:rPr>
                <w:rFonts w:ascii="Tahoma" w:hAnsi="Tahoma" w:cs="Tahoma"/>
                <w:color w:val="FFFFFF"/>
                <w:sz w:val="19"/>
                <w:szCs w:val="19"/>
              </w:rPr>
              <w:t>Cronograma Estimado</w:t>
            </w:r>
          </w:p>
        </w:tc>
      </w:tr>
      <w:tr w:rsidR="00E94502" w14:paraId="5D7D6E9A" w14:textId="77777777" w:rsidTr="00A35231">
        <w:trPr>
          <w:gridAfter w:val="1"/>
          <w:trHeight w:val="288"/>
          <w:jc w:val="center"/>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0153AE82" w14:textId="77777777" w:rsidR="00E94502" w:rsidRDefault="00E94502" w:rsidP="00A35231">
            <w:pPr>
              <w:rPr>
                <w:rFonts w:ascii="Tahoma" w:hAnsi="Tahoma" w:cs="Tahoma"/>
                <w:color w:val="FFFFFF"/>
                <w:sz w:val="19"/>
                <w:szCs w:val="19"/>
              </w:rPr>
            </w:pPr>
          </w:p>
        </w:tc>
        <w:tc>
          <w:tcPr>
            <w:tcW w:w="0" w:type="auto"/>
            <w:vMerge w:val="restart"/>
            <w:tcBorders>
              <w:top w:val="nil"/>
              <w:left w:val="single" w:sz="8" w:space="0" w:color="auto"/>
              <w:bottom w:val="single" w:sz="8" w:space="0" w:color="000000"/>
              <w:right w:val="single" w:sz="8" w:space="0" w:color="auto"/>
            </w:tcBorders>
            <w:shd w:val="clear" w:color="000000" w:fill="44546A"/>
            <w:vAlign w:val="center"/>
            <w:hideMark/>
          </w:tcPr>
          <w:p w14:paraId="025A6CF3" w14:textId="77777777" w:rsidR="00E94502" w:rsidRDefault="00E94502" w:rsidP="00A35231">
            <w:pPr>
              <w:jc w:val="center"/>
              <w:rPr>
                <w:rFonts w:ascii="Tahoma" w:hAnsi="Tahoma" w:cs="Tahoma"/>
                <w:color w:val="FFFFFF"/>
                <w:sz w:val="19"/>
                <w:szCs w:val="19"/>
              </w:rPr>
            </w:pPr>
            <w:r>
              <w:rPr>
                <w:rFonts w:ascii="Tahoma" w:hAnsi="Tahoma" w:cs="Tahoma"/>
                <w:color w:val="FFFFFF"/>
                <w:sz w:val="19"/>
                <w:szCs w:val="19"/>
              </w:rPr>
              <w:t>Cronograma</w:t>
            </w:r>
          </w:p>
          <w:p w14:paraId="621250D6" w14:textId="77777777" w:rsidR="00E94502" w:rsidRDefault="00E94502" w:rsidP="00A35231">
            <w:pPr>
              <w:jc w:val="center"/>
              <w:rPr>
                <w:rFonts w:ascii="Tahoma" w:hAnsi="Tahoma" w:cs="Tahoma"/>
                <w:color w:val="FFFFFF"/>
                <w:sz w:val="19"/>
                <w:szCs w:val="19"/>
              </w:rPr>
            </w:pPr>
            <w:r>
              <w:rPr>
                <w:rFonts w:ascii="Tahoma" w:hAnsi="Tahoma" w:cs="Tahoma"/>
                <w:color w:val="FFFFFF"/>
                <w:sz w:val="19"/>
                <w:szCs w:val="19"/>
              </w:rPr>
              <w:t>de Obra</w:t>
            </w:r>
          </w:p>
        </w:tc>
        <w:tc>
          <w:tcPr>
            <w:tcW w:w="0" w:type="auto"/>
            <w:vMerge w:val="restart"/>
            <w:tcBorders>
              <w:top w:val="nil"/>
              <w:left w:val="single" w:sz="8" w:space="0" w:color="auto"/>
              <w:bottom w:val="single" w:sz="8" w:space="0" w:color="000000"/>
              <w:right w:val="single" w:sz="8" w:space="0" w:color="auto"/>
            </w:tcBorders>
            <w:shd w:val="clear" w:color="000000" w:fill="44546A"/>
            <w:vAlign w:val="center"/>
            <w:hideMark/>
          </w:tcPr>
          <w:p w14:paraId="73B40DAC" w14:textId="77777777" w:rsidR="00E94502" w:rsidRDefault="00E94502" w:rsidP="00A35231">
            <w:pPr>
              <w:jc w:val="center"/>
              <w:rPr>
                <w:rFonts w:ascii="Tahoma" w:hAnsi="Tahoma" w:cs="Tahoma"/>
                <w:color w:val="FFFFFF"/>
                <w:sz w:val="19"/>
                <w:szCs w:val="19"/>
              </w:rPr>
            </w:pPr>
            <w:r>
              <w:rPr>
                <w:rFonts w:ascii="Tahoma" w:hAnsi="Tahoma" w:cs="Tahoma"/>
                <w:color w:val="FFFFFF"/>
                <w:sz w:val="19"/>
                <w:szCs w:val="19"/>
              </w:rPr>
              <w:t>Liberação Financeira</w:t>
            </w:r>
          </w:p>
        </w:tc>
      </w:tr>
      <w:tr w:rsidR="00E94502" w14:paraId="197DABA5" w14:textId="77777777" w:rsidTr="00A35231">
        <w:trPr>
          <w:trHeight w:val="444"/>
          <w:jc w:val="center"/>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3008F22C" w14:textId="77777777" w:rsidR="00E94502" w:rsidRDefault="00E94502" w:rsidP="00A35231">
            <w:pPr>
              <w:rPr>
                <w:rFonts w:ascii="Tahoma" w:hAnsi="Tahoma" w:cs="Tahoma"/>
                <w:color w:val="FFFFFF"/>
                <w:sz w:val="19"/>
                <w:szCs w:val="19"/>
              </w:rPr>
            </w:pPr>
          </w:p>
        </w:tc>
        <w:tc>
          <w:tcPr>
            <w:tcW w:w="0" w:type="auto"/>
            <w:vMerge/>
            <w:tcBorders>
              <w:top w:val="nil"/>
              <w:left w:val="single" w:sz="8" w:space="0" w:color="auto"/>
              <w:bottom w:val="single" w:sz="8" w:space="0" w:color="000000"/>
              <w:right w:val="single" w:sz="8" w:space="0" w:color="auto"/>
            </w:tcBorders>
            <w:vAlign w:val="center"/>
            <w:hideMark/>
          </w:tcPr>
          <w:p w14:paraId="623F4EDC" w14:textId="77777777" w:rsidR="00E94502" w:rsidRDefault="00E94502" w:rsidP="00A35231">
            <w:pPr>
              <w:rPr>
                <w:rFonts w:ascii="Tahoma" w:hAnsi="Tahoma" w:cs="Tahoma"/>
                <w:color w:val="FFFFFF"/>
                <w:sz w:val="19"/>
                <w:szCs w:val="19"/>
              </w:rPr>
            </w:pPr>
          </w:p>
        </w:tc>
        <w:tc>
          <w:tcPr>
            <w:tcW w:w="0" w:type="auto"/>
            <w:vMerge/>
            <w:tcBorders>
              <w:top w:val="nil"/>
              <w:left w:val="single" w:sz="8" w:space="0" w:color="auto"/>
              <w:bottom w:val="single" w:sz="8" w:space="0" w:color="000000"/>
              <w:right w:val="single" w:sz="8" w:space="0" w:color="auto"/>
            </w:tcBorders>
            <w:vAlign w:val="center"/>
            <w:hideMark/>
          </w:tcPr>
          <w:p w14:paraId="31C135B3" w14:textId="77777777" w:rsidR="00E94502" w:rsidRDefault="00E94502" w:rsidP="00A35231">
            <w:pPr>
              <w:rPr>
                <w:rFonts w:ascii="Tahoma" w:hAnsi="Tahoma" w:cs="Tahoma"/>
                <w:color w:val="FFFFFF"/>
                <w:sz w:val="19"/>
                <w:szCs w:val="19"/>
              </w:rPr>
            </w:pPr>
          </w:p>
        </w:tc>
        <w:tc>
          <w:tcPr>
            <w:tcW w:w="0" w:type="auto"/>
            <w:tcBorders>
              <w:top w:val="nil"/>
              <w:left w:val="nil"/>
              <w:bottom w:val="nil"/>
              <w:right w:val="nil"/>
            </w:tcBorders>
            <w:shd w:val="clear" w:color="auto" w:fill="auto"/>
            <w:noWrap/>
            <w:vAlign w:val="bottom"/>
            <w:hideMark/>
          </w:tcPr>
          <w:p w14:paraId="5C35DD75" w14:textId="77777777" w:rsidR="00E94502" w:rsidRDefault="00E94502" w:rsidP="00A35231">
            <w:pPr>
              <w:jc w:val="center"/>
              <w:rPr>
                <w:rFonts w:ascii="Tahoma" w:hAnsi="Tahoma" w:cs="Tahoma"/>
                <w:color w:val="FFFFFF"/>
                <w:sz w:val="19"/>
                <w:szCs w:val="19"/>
              </w:rPr>
            </w:pPr>
          </w:p>
        </w:tc>
      </w:tr>
      <w:tr w:rsidR="00E94502" w14:paraId="2FF1411A" w14:textId="77777777" w:rsidTr="00B4677A">
        <w:trPr>
          <w:trHeight w:val="288"/>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052EA021" w14:textId="09D4CD0F"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68C1B487" w14:textId="76F400EF"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6A379521" w14:textId="2A1EB434" w:rsidR="00E94502" w:rsidRDefault="00E94502" w:rsidP="00A35231">
            <w:pPr>
              <w:rPr>
                <w:rFonts w:ascii="Calibri" w:hAnsi="Calibri" w:cs="Calibri"/>
                <w:color w:val="000000"/>
                <w:sz w:val="22"/>
                <w:szCs w:val="22"/>
              </w:rPr>
            </w:pPr>
          </w:p>
        </w:tc>
        <w:tc>
          <w:tcPr>
            <w:tcW w:w="0" w:type="auto"/>
            <w:vAlign w:val="center"/>
            <w:hideMark/>
          </w:tcPr>
          <w:p w14:paraId="7160F704" w14:textId="77777777" w:rsidR="00E94502" w:rsidRDefault="00E94502" w:rsidP="00A35231">
            <w:pPr>
              <w:rPr>
                <w:sz w:val="20"/>
                <w:szCs w:val="20"/>
              </w:rPr>
            </w:pPr>
          </w:p>
        </w:tc>
      </w:tr>
      <w:tr w:rsidR="00E94502" w14:paraId="69222CB1" w14:textId="77777777" w:rsidTr="00B4677A">
        <w:trPr>
          <w:trHeight w:val="288"/>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555B449B" w14:textId="152801C6"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2963D70F" w14:textId="6EE9A9E7"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763E31BD" w14:textId="43CB7238" w:rsidR="00E94502" w:rsidRDefault="00E94502" w:rsidP="00A35231">
            <w:pPr>
              <w:rPr>
                <w:rFonts w:ascii="Calibri" w:hAnsi="Calibri" w:cs="Calibri"/>
                <w:color w:val="000000"/>
                <w:sz w:val="22"/>
                <w:szCs w:val="22"/>
              </w:rPr>
            </w:pPr>
          </w:p>
        </w:tc>
        <w:tc>
          <w:tcPr>
            <w:tcW w:w="0" w:type="auto"/>
            <w:vAlign w:val="center"/>
            <w:hideMark/>
          </w:tcPr>
          <w:p w14:paraId="4B0710F4" w14:textId="77777777" w:rsidR="00E94502" w:rsidRDefault="00E94502" w:rsidP="00A35231">
            <w:pPr>
              <w:rPr>
                <w:sz w:val="20"/>
                <w:szCs w:val="20"/>
              </w:rPr>
            </w:pPr>
          </w:p>
        </w:tc>
      </w:tr>
      <w:tr w:rsidR="00E94502" w14:paraId="46185617" w14:textId="77777777" w:rsidTr="00B4677A">
        <w:trPr>
          <w:trHeight w:val="288"/>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5F196A26" w14:textId="3BDB4972"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6D0A2A90" w14:textId="2ABD510E"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3A0FD2B2" w14:textId="3AD8D056" w:rsidR="00E94502" w:rsidRDefault="00E94502" w:rsidP="00A35231">
            <w:pPr>
              <w:rPr>
                <w:rFonts w:ascii="Calibri" w:hAnsi="Calibri" w:cs="Calibri"/>
                <w:color w:val="000000"/>
                <w:sz w:val="22"/>
                <w:szCs w:val="22"/>
              </w:rPr>
            </w:pPr>
          </w:p>
        </w:tc>
        <w:tc>
          <w:tcPr>
            <w:tcW w:w="0" w:type="auto"/>
            <w:vAlign w:val="center"/>
            <w:hideMark/>
          </w:tcPr>
          <w:p w14:paraId="0C12BE39" w14:textId="77777777" w:rsidR="00E94502" w:rsidRDefault="00E94502" w:rsidP="00A35231">
            <w:pPr>
              <w:rPr>
                <w:sz w:val="20"/>
                <w:szCs w:val="20"/>
              </w:rPr>
            </w:pPr>
          </w:p>
        </w:tc>
      </w:tr>
      <w:tr w:rsidR="00E94502" w14:paraId="72500F27" w14:textId="77777777" w:rsidTr="00B4677A">
        <w:trPr>
          <w:trHeight w:val="288"/>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2EAB91D7" w14:textId="33504666"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0706A4A6" w14:textId="4333BFC2"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24E728FB" w14:textId="669D7F91" w:rsidR="00E94502" w:rsidRDefault="00E94502" w:rsidP="00A35231">
            <w:pPr>
              <w:rPr>
                <w:rFonts w:ascii="Calibri" w:hAnsi="Calibri" w:cs="Calibri"/>
                <w:color w:val="000000"/>
                <w:sz w:val="22"/>
                <w:szCs w:val="22"/>
              </w:rPr>
            </w:pPr>
          </w:p>
        </w:tc>
        <w:tc>
          <w:tcPr>
            <w:tcW w:w="0" w:type="auto"/>
            <w:vAlign w:val="center"/>
            <w:hideMark/>
          </w:tcPr>
          <w:p w14:paraId="531BF342" w14:textId="77777777" w:rsidR="00E94502" w:rsidRDefault="00E94502" w:rsidP="00A35231">
            <w:pPr>
              <w:rPr>
                <w:sz w:val="20"/>
                <w:szCs w:val="20"/>
              </w:rPr>
            </w:pPr>
          </w:p>
        </w:tc>
      </w:tr>
      <w:tr w:rsidR="00E94502" w14:paraId="5327F795" w14:textId="77777777" w:rsidTr="00B4677A">
        <w:trPr>
          <w:trHeight w:val="288"/>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046245C1" w14:textId="37FFC80E"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491AB6E2" w14:textId="6A25677B"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20E6D7AB" w14:textId="29A9977D" w:rsidR="00E94502" w:rsidRDefault="00E94502" w:rsidP="00A35231">
            <w:pPr>
              <w:rPr>
                <w:rFonts w:ascii="Calibri" w:hAnsi="Calibri" w:cs="Calibri"/>
                <w:color w:val="000000"/>
                <w:sz w:val="22"/>
                <w:szCs w:val="22"/>
              </w:rPr>
            </w:pPr>
          </w:p>
        </w:tc>
        <w:tc>
          <w:tcPr>
            <w:tcW w:w="0" w:type="auto"/>
            <w:vAlign w:val="center"/>
            <w:hideMark/>
          </w:tcPr>
          <w:p w14:paraId="52EC6D3F" w14:textId="77777777" w:rsidR="00E94502" w:rsidRDefault="00E94502" w:rsidP="00A35231">
            <w:pPr>
              <w:rPr>
                <w:sz w:val="20"/>
                <w:szCs w:val="20"/>
              </w:rPr>
            </w:pPr>
          </w:p>
        </w:tc>
      </w:tr>
      <w:tr w:rsidR="00E94502" w14:paraId="18CDA269" w14:textId="77777777" w:rsidTr="00B4677A">
        <w:trPr>
          <w:trHeight w:val="288"/>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3F51E5F9" w14:textId="798C44C6"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43F048F0" w14:textId="2B79C521"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742B03F7" w14:textId="6AAA89EA" w:rsidR="00E94502" w:rsidRDefault="00E94502" w:rsidP="00A35231">
            <w:pPr>
              <w:rPr>
                <w:rFonts w:ascii="Calibri" w:hAnsi="Calibri" w:cs="Calibri"/>
                <w:color w:val="000000"/>
                <w:sz w:val="22"/>
                <w:szCs w:val="22"/>
              </w:rPr>
            </w:pPr>
          </w:p>
        </w:tc>
        <w:tc>
          <w:tcPr>
            <w:tcW w:w="0" w:type="auto"/>
            <w:vAlign w:val="center"/>
            <w:hideMark/>
          </w:tcPr>
          <w:p w14:paraId="31440056" w14:textId="77777777" w:rsidR="00E94502" w:rsidRDefault="00E94502" w:rsidP="00A35231">
            <w:pPr>
              <w:rPr>
                <w:sz w:val="20"/>
                <w:szCs w:val="20"/>
              </w:rPr>
            </w:pPr>
          </w:p>
        </w:tc>
      </w:tr>
      <w:tr w:rsidR="00E94502" w14:paraId="15C062C2" w14:textId="77777777" w:rsidTr="00B4677A">
        <w:trPr>
          <w:trHeight w:val="288"/>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23DC4E58" w14:textId="2E7EFA86"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55B64249" w14:textId="05732C81"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4C19CCD3" w14:textId="15374C34" w:rsidR="00E94502" w:rsidRDefault="00E94502" w:rsidP="00A35231">
            <w:pPr>
              <w:rPr>
                <w:rFonts w:ascii="Calibri" w:hAnsi="Calibri" w:cs="Calibri"/>
                <w:color w:val="000000"/>
                <w:sz w:val="22"/>
                <w:szCs w:val="22"/>
              </w:rPr>
            </w:pPr>
          </w:p>
        </w:tc>
        <w:tc>
          <w:tcPr>
            <w:tcW w:w="0" w:type="auto"/>
            <w:vAlign w:val="center"/>
            <w:hideMark/>
          </w:tcPr>
          <w:p w14:paraId="14D3A07C" w14:textId="77777777" w:rsidR="00E94502" w:rsidRDefault="00E94502" w:rsidP="00A35231">
            <w:pPr>
              <w:rPr>
                <w:sz w:val="20"/>
                <w:szCs w:val="20"/>
              </w:rPr>
            </w:pPr>
          </w:p>
        </w:tc>
      </w:tr>
      <w:tr w:rsidR="00E94502" w14:paraId="17910144" w14:textId="77777777" w:rsidTr="00B4677A">
        <w:trPr>
          <w:trHeight w:val="288"/>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10995850" w14:textId="71B43EBC"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65DDB280" w14:textId="1FA40082"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0515D69C" w14:textId="585DC038" w:rsidR="00E94502" w:rsidRDefault="00E94502" w:rsidP="00A35231">
            <w:pPr>
              <w:rPr>
                <w:rFonts w:ascii="Calibri" w:hAnsi="Calibri" w:cs="Calibri"/>
                <w:color w:val="000000"/>
                <w:sz w:val="22"/>
                <w:szCs w:val="22"/>
              </w:rPr>
            </w:pPr>
          </w:p>
        </w:tc>
        <w:tc>
          <w:tcPr>
            <w:tcW w:w="0" w:type="auto"/>
            <w:vAlign w:val="center"/>
            <w:hideMark/>
          </w:tcPr>
          <w:p w14:paraId="31D6C6AF" w14:textId="77777777" w:rsidR="00E94502" w:rsidRDefault="00E94502" w:rsidP="00A35231">
            <w:pPr>
              <w:rPr>
                <w:sz w:val="20"/>
                <w:szCs w:val="20"/>
              </w:rPr>
            </w:pPr>
          </w:p>
        </w:tc>
      </w:tr>
      <w:tr w:rsidR="00E94502" w14:paraId="7AE39652" w14:textId="77777777" w:rsidTr="00B4677A">
        <w:trPr>
          <w:trHeight w:val="288"/>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30EA5171" w14:textId="0355D083"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28431752" w14:textId="2DF0A0CE"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30E27244" w14:textId="2AD7A563" w:rsidR="00E94502" w:rsidRDefault="00E94502" w:rsidP="00A35231">
            <w:pPr>
              <w:rPr>
                <w:rFonts w:ascii="Calibri" w:hAnsi="Calibri" w:cs="Calibri"/>
                <w:color w:val="000000"/>
                <w:sz w:val="22"/>
                <w:szCs w:val="22"/>
              </w:rPr>
            </w:pPr>
          </w:p>
        </w:tc>
        <w:tc>
          <w:tcPr>
            <w:tcW w:w="0" w:type="auto"/>
            <w:vAlign w:val="center"/>
            <w:hideMark/>
          </w:tcPr>
          <w:p w14:paraId="7A466D7F" w14:textId="77777777" w:rsidR="00E94502" w:rsidRDefault="00E94502" w:rsidP="00A35231">
            <w:pPr>
              <w:rPr>
                <w:sz w:val="20"/>
                <w:szCs w:val="20"/>
              </w:rPr>
            </w:pPr>
          </w:p>
        </w:tc>
      </w:tr>
      <w:tr w:rsidR="00E94502" w14:paraId="7D4A1B80" w14:textId="77777777" w:rsidTr="00B4677A">
        <w:trPr>
          <w:trHeight w:val="288"/>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080ACB4B" w14:textId="433A78E1"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2125A755" w14:textId="6B4B4F9F"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3C912C5D" w14:textId="0E2CE49F" w:rsidR="00E94502" w:rsidRDefault="00E94502" w:rsidP="00A35231">
            <w:pPr>
              <w:rPr>
                <w:rFonts w:ascii="Calibri" w:hAnsi="Calibri" w:cs="Calibri"/>
                <w:color w:val="000000"/>
                <w:sz w:val="22"/>
                <w:szCs w:val="22"/>
              </w:rPr>
            </w:pPr>
          </w:p>
        </w:tc>
        <w:tc>
          <w:tcPr>
            <w:tcW w:w="0" w:type="auto"/>
            <w:vAlign w:val="center"/>
            <w:hideMark/>
          </w:tcPr>
          <w:p w14:paraId="285FC660" w14:textId="77777777" w:rsidR="00E94502" w:rsidRDefault="00E94502" w:rsidP="00A35231">
            <w:pPr>
              <w:rPr>
                <w:sz w:val="20"/>
                <w:szCs w:val="20"/>
              </w:rPr>
            </w:pPr>
          </w:p>
        </w:tc>
      </w:tr>
      <w:tr w:rsidR="00E94502" w14:paraId="6C00E65B" w14:textId="77777777" w:rsidTr="00B4677A">
        <w:trPr>
          <w:trHeight w:val="288"/>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1F0DFA68" w14:textId="33935A32"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764C39D3" w14:textId="5E02FC3B"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65534FE2" w14:textId="353C1BCB" w:rsidR="00E94502" w:rsidRDefault="00E94502" w:rsidP="00A35231">
            <w:pPr>
              <w:rPr>
                <w:rFonts w:ascii="Calibri" w:hAnsi="Calibri" w:cs="Calibri"/>
                <w:color w:val="000000"/>
                <w:sz w:val="22"/>
                <w:szCs w:val="22"/>
              </w:rPr>
            </w:pPr>
          </w:p>
        </w:tc>
        <w:tc>
          <w:tcPr>
            <w:tcW w:w="0" w:type="auto"/>
            <w:vAlign w:val="center"/>
            <w:hideMark/>
          </w:tcPr>
          <w:p w14:paraId="482C713C" w14:textId="77777777" w:rsidR="00E94502" w:rsidRDefault="00E94502" w:rsidP="00A35231">
            <w:pPr>
              <w:rPr>
                <w:sz w:val="20"/>
                <w:szCs w:val="20"/>
              </w:rPr>
            </w:pPr>
          </w:p>
        </w:tc>
      </w:tr>
      <w:tr w:rsidR="00E94502" w14:paraId="3EA6F0B8" w14:textId="77777777" w:rsidTr="00B4677A">
        <w:trPr>
          <w:trHeight w:val="288"/>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79922FE9" w14:textId="21AF0C3D"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7844EB69" w14:textId="641200A1"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07081F66" w14:textId="36F8062F" w:rsidR="00E94502" w:rsidRDefault="00E94502" w:rsidP="00A35231">
            <w:pPr>
              <w:rPr>
                <w:rFonts w:ascii="Calibri" w:hAnsi="Calibri" w:cs="Calibri"/>
                <w:color w:val="000000"/>
                <w:sz w:val="22"/>
                <w:szCs w:val="22"/>
              </w:rPr>
            </w:pPr>
          </w:p>
        </w:tc>
        <w:tc>
          <w:tcPr>
            <w:tcW w:w="0" w:type="auto"/>
            <w:vAlign w:val="center"/>
            <w:hideMark/>
          </w:tcPr>
          <w:p w14:paraId="5DA93018" w14:textId="77777777" w:rsidR="00E94502" w:rsidRDefault="00E94502" w:rsidP="00A35231">
            <w:pPr>
              <w:rPr>
                <w:sz w:val="20"/>
                <w:szCs w:val="20"/>
              </w:rPr>
            </w:pPr>
          </w:p>
        </w:tc>
      </w:tr>
      <w:tr w:rsidR="00E94502" w14:paraId="2BF0FC95" w14:textId="77777777" w:rsidTr="00B4677A">
        <w:trPr>
          <w:trHeight w:val="288"/>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256DA12E" w14:textId="09A49FB5"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79CD2F7C" w14:textId="536FF8B2"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4FA396B7" w14:textId="53753B47" w:rsidR="00E94502" w:rsidRDefault="00E94502" w:rsidP="00A35231">
            <w:pPr>
              <w:rPr>
                <w:rFonts w:ascii="Calibri" w:hAnsi="Calibri" w:cs="Calibri"/>
                <w:color w:val="000000"/>
                <w:sz w:val="22"/>
                <w:szCs w:val="22"/>
              </w:rPr>
            </w:pPr>
          </w:p>
        </w:tc>
        <w:tc>
          <w:tcPr>
            <w:tcW w:w="0" w:type="auto"/>
            <w:vAlign w:val="center"/>
            <w:hideMark/>
          </w:tcPr>
          <w:p w14:paraId="51D9CF42" w14:textId="77777777" w:rsidR="00E94502" w:rsidRDefault="00E94502" w:rsidP="00A35231">
            <w:pPr>
              <w:rPr>
                <w:sz w:val="20"/>
                <w:szCs w:val="20"/>
              </w:rPr>
            </w:pPr>
          </w:p>
        </w:tc>
      </w:tr>
      <w:tr w:rsidR="00E94502" w14:paraId="22096ACE" w14:textId="77777777" w:rsidTr="00B4677A">
        <w:trPr>
          <w:trHeight w:val="288"/>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57169F4B" w14:textId="07511F5E"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19E9DECF" w14:textId="1CBFDB69"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3C156784" w14:textId="0B8F8A78" w:rsidR="00E94502" w:rsidRDefault="00E94502" w:rsidP="00A35231">
            <w:pPr>
              <w:rPr>
                <w:rFonts w:ascii="Calibri" w:hAnsi="Calibri" w:cs="Calibri"/>
                <w:color w:val="000000"/>
                <w:sz w:val="22"/>
                <w:szCs w:val="22"/>
              </w:rPr>
            </w:pPr>
          </w:p>
        </w:tc>
        <w:tc>
          <w:tcPr>
            <w:tcW w:w="0" w:type="auto"/>
            <w:vAlign w:val="center"/>
            <w:hideMark/>
          </w:tcPr>
          <w:p w14:paraId="1C311543" w14:textId="77777777" w:rsidR="00E94502" w:rsidRDefault="00E94502" w:rsidP="00A35231">
            <w:pPr>
              <w:rPr>
                <w:sz w:val="20"/>
                <w:szCs w:val="20"/>
              </w:rPr>
            </w:pPr>
          </w:p>
        </w:tc>
      </w:tr>
      <w:tr w:rsidR="00E94502" w14:paraId="04A20987" w14:textId="77777777" w:rsidTr="00B4677A">
        <w:trPr>
          <w:trHeight w:val="288"/>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5E5334E7" w14:textId="34005551"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39217A7A" w14:textId="323B9CEF"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54647E20" w14:textId="4E2D12EB" w:rsidR="00E94502" w:rsidRDefault="00E94502" w:rsidP="00A35231">
            <w:pPr>
              <w:rPr>
                <w:rFonts w:ascii="Calibri" w:hAnsi="Calibri" w:cs="Calibri"/>
                <w:color w:val="000000"/>
                <w:sz w:val="22"/>
                <w:szCs w:val="22"/>
              </w:rPr>
            </w:pPr>
          </w:p>
        </w:tc>
        <w:tc>
          <w:tcPr>
            <w:tcW w:w="0" w:type="auto"/>
            <w:vAlign w:val="center"/>
            <w:hideMark/>
          </w:tcPr>
          <w:p w14:paraId="2E47695E" w14:textId="77777777" w:rsidR="00E94502" w:rsidRDefault="00E94502" w:rsidP="00A35231">
            <w:pPr>
              <w:rPr>
                <w:sz w:val="20"/>
                <w:szCs w:val="20"/>
              </w:rPr>
            </w:pPr>
          </w:p>
        </w:tc>
      </w:tr>
      <w:tr w:rsidR="00E94502" w14:paraId="6AAB328A" w14:textId="77777777" w:rsidTr="00B4677A">
        <w:trPr>
          <w:trHeight w:val="288"/>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5754335E" w14:textId="48A41945"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5443873F" w14:textId="23F6A852"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3DA85D85" w14:textId="0BD5CBC3" w:rsidR="00E94502" w:rsidRDefault="00E94502" w:rsidP="00A35231">
            <w:pPr>
              <w:rPr>
                <w:rFonts w:ascii="Calibri" w:hAnsi="Calibri" w:cs="Calibri"/>
                <w:color w:val="000000"/>
                <w:sz w:val="22"/>
                <w:szCs w:val="22"/>
              </w:rPr>
            </w:pPr>
          </w:p>
        </w:tc>
        <w:tc>
          <w:tcPr>
            <w:tcW w:w="0" w:type="auto"/>
            <w:vAlign w:val="center"/>
            <w:hideMark/>
          </w:tcPr>
          <w:p w14:paraId="7F1884CA" w14:textId="77777777" w:rsidR="00E94502" w:rsidRDefault="00E94502" w:rsidP="00A35231">
            <w:pPr>
              <w:rPr>
                <w:sz w:val="20"/>
                <w:szCs w:val="20"/>
              </w:rPr>
            </w:pPr>
          </w:p>
        </w:tc>
      </w:tr>
      <w:tr w:rsidR="00E94502" w14:paraId="0732B30A" w14:textId="77777777" w:rsidTr="00B4677A">
        <w:trPr>
          <w:trHeight w:val="288"/>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44BECD65" w14:textId="5D221C11"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66DA7FCB" w14:textId="3BAC5412" w:rsidR="00E94502" w:rsidRDefault="00E94502" w:rsidP="00A35231">
            <w:pPr>
              <w:jc w:val="center"/>
              <w:rPr>
                <w:rFonts w:ascii="Calibri" w:hAnsi="Calibri" w:cs="Calibri"/>
                <w:color w:val="000000"/>
                <w:sz w:val="22"/>
                <w:szCs w:val="22"/>
              </w:rPr>
            </w:pPr>
          </w:p>
        </w:tc>
        <w:tc>
          <w:tcPr>
            <w:tcW w:w="0" w:type="auto"/>
            <w:tcBorders>
              <w:top w:val="nil"/>
              <w:left w:val="nil"/>
              <w:bottom w:val="single" w:sz="4" w:space="0" w:color="auto"/>
              <w:right w:val="single" w:sz="4" w:space="0" w:color="auto"/>
            </w:tcBorders>
            <w:shd w:val="clear" w:color="auto" w:fill="auto"/>
            <w:vAlign w:val="center"/>
          </w:tcPr>
          <w:p w14:paraId="6765825C" w14:textId="5A6A50D8" w:rsidR="00E94502" w:rsidRDefault="00E94502" w:rsidP="00A35231">
            <w:pPr>
              <w:rPr>
                <w:rFonts w:ascii="Calibri" w:hAnsi="Calibri" w:cs="Calibri"/>
                <w:color w:val="000000"/>
                <w:sz w:val="22"/>
                <w:szCs w:val="22"/>
              </w:rPr>
            </w:pPr>
          </w:p>
        </w:tc>
        <w:tc>
          <w:tcPr>
            <w:tcW w:w="0" w:type="auto"/>
            <w:vAlign w:val="center"/>
            <w:hideMark/>
          </w:tcPr>
          <w:p w14:paraId="3C46E7AD" w14:textId="77777777" w:rsidR="00E94502" w:rsidRDefault="00E94502" w:rsidP="00A35231">
            <w:pPr>
              <w:rPr>
                <w:sz w:val="20"/>
                <w:szCs w:val="20"/>
              </w:rPr>
            </w:pPr>
          </w:p>
        </w:tc>
      </w:tr>
    </w:tbl>
    <w:p w14:paraId="53B0EDB5" w14:textId="77777777" w:rsidR="00E94502" w:rsidRPr="00DD1917" w:rsidRDefault="00E94502">
      <w:pPr>
        <w:spacing w:line="320" w:lineRule="exact"/>
        <w:contextualSpacing/>
        <w:rPr>
          <w:rFonts w:ascii="Tahoma" w:hAnsi="Tahoma" w:cs="Tahoma"/>
          <w:b/>
          <w:bCs/>
          <w:sz w:val="21"/>
          <w:szCs w:val="21"/>
        </w:rPr>
      </w:pPr>
    </w:p>
    <w:p w14:paraId="5425EF60" w14:textId="77777777" w:rsidR="005E77B0" w:rsidRDefault="005E77B0">
      <w:pPr>
        <w:spacing w:line="320" w:lineRule="exact"/>
        <w:contextualSpacing/>
        <w:rPr>
          <w:rFonts w:ascii="Tahoma" w:hAnsi="Tahoma" w:cs="Tahoma"/>
          <w:b/>
          <w:bCs/>
          <w:sz w:val="21"/>
          <w:szCs w:val="21"/>
        </w:rPr>
        <w:sectPr w:rsidR="005E77B0" w:rsidSect="00F647C3">
          <w:headerReference w:type="default" r:id="rId22"/>
          <w:footerReference w:type="default" r:id="rId23"/>
          <w:pgSz w:w="11907" w:h="16839" w:code="9"/>
          <w:pgMar w:top="1418" w:right="1418" w:bottom="1418" w:left="1418" w:header="709" w:footer="283" w:gutter="0"/>
          <w:cols w:space="708"/>
          <w:docGrid w:linePitch="360"/>
        </w:sectPr>
      </w:pPr>
    </w:p>
    <w:p w14:paraId="4B0CB886" w14:textId="59F81C82" w:rsidR="006D1B93" w:rsidRDefault="006D1B93">
      <w:pPr>
        <w:pStyle w:val="Recuodecorpodetexto"/>
        <w:widowControl w:val="0"/>
        <w:spacing w:after="0" w:line="320" w:lineRule="exact"/>
        <w:ind w:left="0" w:right="-8"/>
        <w:contextualSpacing/>
        <w:jc w:val="center"/>
        <w:outlineLvl w:val="0"/>
        <w:rPr>
          <w:rFonts w:ascii="Tahoma" w:hAnsi="Tahoma" w:cs="Tahoma"/>
          <w:b/>
          <w:bCs/>
          <w:sz w:val="21"/>
          <w:szCs w:val="21"/>
        </w:rPr>
      </w:pPr>
      <w:r w:rsidRPr="00DD1917">
        <w:rPr>
          <w:rFonts w:ascii="Tahoma" w:hAnsi="Tahoma" w:cs="Tahoma"/>
          <w:b/>
          <w:bCs/>
          <w:sz w:val="21"/>
          <w:szCs w:val="21"/>
        </w:rPr>
        <w:lastRenderedPageBreak/>
        <w:t xml:space="preserve">ANEXO VI – </w:t>
      </w:r>
      <w:r w:rsidR="0065512B" w:rsidRPr="00DD1917">
        <w:rPr>
          <w:rFonts w:ascii="Tahoma" w:hAnsi="Tahoma" w:cs="Tahoma"/>
          <w:b/>
          <w:bCs/>
          <w:sz w:val="21"/>
          <w:szCs w:val="21"/>
        </w:rPr>
        <w:t>CUSTO FLAT</w:t>
      </w:r>
    </w:p>
    <w:p w14:paraId="1E6A8B8F" w14:textId="77777777" w:rsidR="00E94502" w:rsidRDefault="00E94502" w:rsidP="00600446">
      <w:pPr>
        <w:spacing w:line="320" w:lineRule="exact"/>
        <w:contextualSpacing/>
        <w:rPr>
          <w:rFonts w:ascii="Tahoma" w:hAnsi="Tahoma" w:cs="Tahoma"/>
          <w:b/>
          <w:bCs/>
          <w:sz w:val="21"/>
          <w:szCs w:val="21"/>
        </w:rPr>
      </w:pPr>
    </w:p>
    <w:p w14:paraId="52394049" w14:textId="4C2252DF" w:rsidR="00600446" w:rsidRDefault="00600446">
      <w:pPr>
        <w:rPr>
          <w:rFonts w:ascii="Tahoma" w:hAnsi="Tahoma" w:cs="Tahoma"/>
          <w:b/>
          <w:bCs/>
          <w:sz w:val="21"/>
          <w:szCs w:val="21"/>
        </w:rPr>
      </w:pPr>
      <w:r>
        <w:rPr>
          <w:rFonts w:ascii="Tahoma" w:hAnsi="Tahoma" w:cs="Tahoma"/>
          <w:b/>
          <w:bCs/>
          <w:sz w:val="21"/>
          <w:szCs w:val="21"/>
        </w:rPr>
        <w:br w:type="page"/>
      </w:r>
    </w:p>
    <w:p w14:paraId="7E45ED12" w14:textId="290CA29B" w:rsidR="00600446" w:rsidRDefault="00600446" w:rsidP="00600446">
      <w:pPr>
        <w:pStyle w:val="Recuodecorpodetexto"/>
        <w:widowControl w:val="0"/>
        <w:spacing w:after="0" w:line="320" w:lineRule="exact"/>
        <w:ind w:left="0" w:right="-8"/>
        <w:contextualSpacing/>
        <w:jc w:val="center"/>
        <w:outlineLvl w:val="0"/>
        <w:rPr>
          <w:rFonts w:ascii="Tahoma" w:hAnsi="Tahoma" w:cs="Tahoma"/>
          <w:b/>
          <w:bCs/>
          <w:sz w:val="21"/>
          <w:szCs w:val="21"/>
        </w:rPr>
      </w:pPr>
      <w:r w:rsidRPr="00DD1917">
        <w:rPr>
          <w:rFonts w:ascii="Tahoma" w:hAnsi="Tahoma" w:cs="Tahoma"/>
          <w:b/>
          <w:bCs/>
          <w:sz w:val="21"/>
          <w:szCs w:val="21"/>
        </w:rPr>
        <w:lastRenderedPageBreak/>
        <w:t>ANEXO VI</w:t>
      </w:r>
      <w:r>
        <w:rPr>
          <w:rFonts w:ascii="Tahoma" w:hAnsi="Tahoma" w:cs="Tahoma"/>
          <w:b/>
          <w:bCs/>
          <w:sz w:val="21"/>
          <w:szCs w:val="21"/>
        </w:rPr>
        <w:t>I</w:t>
      </w:r>
      <w:r w:rsidRPr="00DD1917">
        <w:rPr>
          <w:rFonts w:ascii="Tahoma" w:hAnsi="Tahoma" w:cs="Tahoma"/>
          <w:b/>
          <w:bCs/>
          <w:sz w:val="21"/>
          <w:szCs w:val="21"/>
        </w:rPr>
        <w:t xml:space="preserve"> – </w:t>
      </w:r>
      <w:r w:rsidR="00CA7F6B" w:rsidRPr="00DD1917">
        <w:rPr>
          <w:rFonts w:ascii="Tahoma" w:hAnsi="Tahoma" w:cs="Tahoma"/>
          <w:b/>
          <w:bCs/>
          <w:sz w:val="21"/>
          <w:szCs w:val="21"/>
        </w:rPr>
        <w:t>C</w:t>
      </w:r>
      <w:r w:rsidR="00CA7F6B">
        <w:rPr>
          <w:rFonts w:ascii="Tahoma" w:hAnsi="Tahoma" w:cs="Tahoma"/>
          <w:b/>
          <w:bCs/>
          <w:sz w:val="21"/>
          <w:szCs w:val="21"/>
        </w:rPr>
        <w:t>ÁLCULO</w:t>
      </w:r>
      <w:r>
        <w:rPr>
          <w:rFonts w:ascii="Tahoma" w:hAnsi="Tahoma" w:cs="Tahoma"/>
          <w:b/>
          <w:bCs/>
          <w:sz w:val="21"/>
          <w:szCs w:val="21"/>
        </w:rPr>
        <w:t xml:space="preserve"> DO MONITORAMENTO MENSAL </w:t>
      </w:r>
    </w:p>
    <w:p w14:paraId="30E77448" w14:textId="6D1EB191" w:rsidR="00600446" w:rsidRDefault="00600446" w:rsidP="00600446">
      <w:pPr>
        <w:pStyle w:val="PargrafodaLista"/>
        <w:widowControl w:val="0"/>
        <w:spacing w:line="300" w:lineRule="exact"/>
        <w:ind w:left="0"/>
        <w:contextualSpacing w:val="0"/>
        <w:jc w:val="both"/>
        <w:rPr>
          <w:rFonts w:ascii="Tahoma" w:hAnsi="Tahoma" w:cs="Tahoma"/>
          <w:sz w:val="21"/>
          <w:szCs w:val="21"/>
        </w:rPr>
      </w:pPr>
    </w:p>
    <w:p w14:paraId="466D9DEA" w14:textId="77777777" w:rsidR="00600446" w:rsidRDefault="00600446" w:rsidP="00600446">
      <w:pPr>
        <w:pStyle w:val="PargrafodaLista"/>
        <w:widowControl w:val="0"/>
        <w:spacing w:line="300" w:lineRule="exact"/>
        <w:ind w:left="0"/>
        <w:contextualSpacing w:val="0"/>
        <w:jc w:val="both"/>
        <w:rPr>
          <w:rFonts w:ascii="Tahoma" w:hAnsi="Tahoma" w:cs="Tahoma"/>
          <w:sz w:val="21"/>
          <w:szCs w:val="21"/>
        </w:rPr>
      </w:pPr>
    </w:p>
    <w:p w14:paraId="24292E87" w14:textId="3A64C1DA" w:rsidR="00600446" w:rsidRPr="003F4C51" w:rsidRDefault="00600446" w:rsidP="00600446">
      <w:pPr>
        <w:pStyle w:val="PargrafodaLista"/>
        <w:widowControl w:val="0"/>
        <w:spacing w:line="300" w:lineRule="exact"/>
        <w:ind w:left="0"/>
        <w:contextualSpacing w:val="0"/>
        <w:jc w:val="both"/>
        <w:rPr>
          <w:rFonts w:ascii="Tahoma" w:hAnsi="Tahoma" w:cs="Tahoma"/>
          <w:b/>
          <w:bCs/>
          <w:i/>
          <w:iCs/>
          <w:sz w:val="21"/>
          <w:szCs w:val="21"/>
        </w:rPr>
      </w:pPr>
      <w:r w:rsidRPr="003F4C51">
        <w:rPr>
          <w:rFonts w:ascii="Tahoma" w:hAnsi="Tahoma" w:cs="Tahoma"/>
          <w:sz w:val="21"/>
          <w:szCs w:val="21"/>
        </w:rPr>
        <w:t xml:space="preserve">O cálculo do </w:t>
      </w:r>
      <w:r>
        <w:rPr>
          <w:rFonts w:ascii="Tahoma" w:hAnsi="Tahoma" w:cs="Tahoma"/>
          <w:bCs/>
          <w:iCs/>
          <w:sz w:val="21"/>
          <w:szCs w:val="21"/>
        </w:rPr>
        <w:t>Monitoramento Mensal</w:t>
      </w:r>
      <w:r>
        <w:rPr>
          <w:rFonts w:ascii="Tahoma" w:hAnsi="Tahoma" w:cs="Tahoma"/>
          <w:sz w:val="21"/>
          <w:szCs w:val="21"/>
        </w:rPr>
        <w:t xml:space="preserve"> </w:t>
      </w:r>
      <w:r w:rsidRPr="003F4C51">
        <w:rPr>
          <w:rFonts w:ascii="Tahoma" w:hAnsi="Tahoma" w:cs="Tahoma"/>
          <w:sz w:val="21"/>
          <w:szCs w:val="21"/>
        </w:rPr>
        <w:t xml:space="preserve">será realizado da seguinte forma: </w:t>
      </w:r>
    </w:p>
    <w:p w14:paraId="5AEABC45" w14:textId="77777777" w:rsidR="00600446" w:rsidRPr="003F4C51" w:rsidRDefault="00600446" w:rsidP="00600446">
      <w:pPr>
        <w:pStyle w:val="PargrafodaLista"/>
        <w:widowControl w:val="0"/>
        <w:spacing w:line="300" w:lineRule="exact"/>
        <w:ind w:left="0"/>
        <w:contextualSpacing w:val="0"/>
        <w:jc w:val="both"/>
        <w:rPr>
          <w:rFonts w:ascii="Tahoma" w:hAnsi="Tahoma" w:cs="Tahoma"/>
          <w:sz w:val="21"/>
          <w:szCs w:val="21"/>
        </w:rPr>
      </w:pPr>
    </w:p>
    <w:p w14:paraId="7A458AFD" w14:textId="77777777" w:rsidR="00600446" w:rsidRPr="003F4C51" w:rsidRDefault="00600446" w:rsidP="00600446">
      <w:pPr>
        <w:widowControl w:val="0"/>
        <w:spacing w:line="300" w:lineRule="exact"/>
        <w:ind w:left="1134"/>
        <w:jc w:val="center"/>
        <w:rPr>
          <w:rFonts w:ascii="Tahoma" w:hAnsi="Tahoma" w:cs="Tahoma"/>
          <w:b/>
          <w:sz w:val="21"/>
          <w:szCs w:val="21"/>
        </w:rPr>
      </w:pPr>
      <w:r w:rsidRPr="003F4C51">
        <w:rPr>
          <w:rFonts w:ascii="Tahoma" w:hAnsi="Tahoma" w:cs="Tahoma"/>
          <w:b/>
          <w:sz w:val="21"/>
          <w:szCs w:val="21"/>
        </w:rPr>
        <w:t xml:space="preserve"> </w:t>
      </w:r>
      <w:r>
        <w:rPr>
          <w:rFonts w:ascii="Tahoma" w:hAnsi="Tahoma" w:cs="Tahoma"/>
          <w:b/>
          <w:sz w:val="21"/>
          <w:szCs w:val="21"/>
        </w:rPr>
        <w:t xml:space="preserve">Monitoramento Mensal </w:t>
      </w:r>
      <w:r w:rsidRPr="003F4C51">
        <w:rPr>
          <w:rFonts w:ascii="Tahoma" w:hAnsi="Tahoma" w:cs="Tahoma"/>
          <w:b/>
          <w:sz w:val="21"/>
          <w:szCs w:val="21"/>
        </w:rPr>
        <w:sym w:font="Symbol" w:char="F03D"/>
      </w:r>
      <w:r>
        <w:rPr>
          <w:rFonts w:ascii="Tahoma" w:hAnsi="Tahoma" w:cs="Tahoma"/>
          <w:b/>
          <w:sz w:val="21"/>
          <w:szCs w:val="21"/>
        </w:rPr>
        <w:t xml:space="preserve"> SND</w:t>
      </w:r>
      <w:r w:rsidRPr="003F4C51">
        <w:rPr>
          <w:rFonts w:ascii="Tahoma" w:hAnsi="Tahoma" w:cs="Tahoma"/>
          <w:b/>
          <w:sz w:val="21"/>
          <w:szCs w:val="21"/>
        </w:rPr>
        <w:t xml:space="preserve"> </w:t>
      </w:r>
      <w:r w:rsidRPr="003F4C51">
        <w:rPr>
          <w:rFonts w:ascii="Tahoma" w:hAnsi="Tahoma" w:cs="Tahoma"/>
          <w:b/>
          <w:sz w:val="21"/>
          <w:szCs w:val="21"/>
        </w:rPr>
        <w:sym w:font="Symbol" w:char="F0B4"/>
      </w:r>
      <w:r>
        <w:rPr>
          <w:rFonts w:ascii="Tahoma" w:hAnsi="Tahoma" w:cs="Tahoma"/>
          <w:b/>
          <w:sz w:val="21"/>
          <w:szCs w:val="21"/>
        </w:rPr>
        <w:t xml:space="preserve"> P </w:t>
      </w:r>
      <w:r w:rsidRPr="003F4C51">
        <w:rPr>
          <w:rFonts w:ascii="Tahoma" w:hAnsi="Tahoma" w:cs="Tahoma"/>
          <w:b/>
          <w:sz w:val="21"/>
          <w:szCs w:val="21"/>
        </w:rPr>
        <w:sym w:font="Symbol" w:char="F0B4"/>
      </w:r>
      <w:r>
        <w:rPr>
          <w:rFonts w:ascii="Tahoma" w:hAnsi="Tahoma" w:cs="Tahoma"/>
          <w:b/>
          <w:sz w:val="21"/>
          <w:szCs w:val="21"/>
        </w:rPr>
        <w:t xml:space="preserve">(dc/dt) </w:t>
      </w:r>
    </w:p>
    <w:p w14:paraId="58F209A3" w14:textId="77777777" w:rsidR="00600446" w:rsidRPr="003F4C51" w:rsidRDefault="00600446" w:rsidP="00600446">
      <w:pPr>
        <w:widowControl w:val="0"/>
        <w:spacing w:line="300" w:lineRule="exact"/>
        <w:ind w:left="1134"/>
        <w:rPr>
          <w:rFonts w:ascii="Tahoma" w:hAnsi="Tahoma" w:cs="Tahoma"/>
          <w:bCs/>
          <w:i/>
          <w:iCs/>
          <w:sz w:val="21"/>
          <w:szCs w:val="21"/>
        </w:rPr>
      </w:pPr>
    </w:p>
    <w:p w14:paraId="5868AAA0" w14:textId="77777777" w:rsidR="00600446" w:rsidRPr="003F4C51" w:rsidRDefault="00600446" w:rsidP="00600446">
      <w:pPr>
        <w:widowControl w:val="0"/>
        <w:spacing w:line="300" w:lineRule="exact"/>
        <w:ind w:left="1134"/>
        <w:rPr>
          <w:rFonts w:ascii="Tahoma" w:hAnsi="Tahoma" w:cs="Tahoma"/>
          <w:b/>
          <w:bCs/>
          <w:sz w:val="21"/>
          <w:szCs w:val="21"/>
        </w:rPr>
      </w:pPr>
      <w:r w:rsidRPr="003F4C51">
        <w:rPr>
          <w:rFonts w:ascii="Tahoma" w:hAnsi="Tahoma" w:cs="Tahoma"/>
          <w:bCs/>
          <w:i/>
          <w:iCs/>
          <w:sz w:val="21"/>
          <w:szCs w:val="21"/>
        </w:rPr>
        <w:t>Onde:</w:t>
      </w:r>
    </w:p>
    <w:p w14:paraId="426691FE" w14:textId="77777777" w:rsidR="00600446" w:rsidRPr="003F4C51" w:rsidRDefault="00600446" w:rsidP="00600446">
      <w:pPr>
        <w:widowControl w:val="0"/>
        <w:spacing w:line="300" w:lineRule="exact"/>
        <w:ind w:left="1134"/>
        <w:jc w:val="both"/>
        <w:rPr>
          <w:rFonts w:ascii="Tahoma" w:hAnsi="Tahoma" w:cs="Tahoma"/>
          <w:bCs/>
          <w:i/>
          <w:iCs/>
          <w:sz w:val="21"/>
          <w:szCs w:val="21"/>
        </w:rPr>
      </w:pPr>
    </w:p>
    <w:p w14:paraId="73FB9D41" w14:textId="77777777" w:rsidR="00600446" w:rsidRPr="003F4C51" w:rsidRDefault="00600446" w:rsidP="00600446">
      <w:pPr>
        <w:widowControl w:val="0"/>
        <w:spacing w:line="300" w:lineRule="exact"/>
        <w:ind w:left="1134"/>
        <w:jc w:val="both"/>
        <w:rPr>
          <w:rFonts w:ascii="Tahoma" w:hAnsi="Tahoma" w:cs="Tahoma"/>
          <w:bCs/>
          <w:i/>
          <w:iCs/>
          <w:sz w:val="21"/>
          <w:szCs w:val="21"/>
        </w:rPr>
      </w:pPr>
      <w:r>
        <w:rPr>
          <w:rFonts w:ascii="Tahoma" w:hAnsi="Tahoma" w:cs="Tahoma"/>
          <w:b/>
          <w:bCs/>
          <w:i/>
          <w:iCs/>
          <w:sz w:val="21"/>
          <w:szCs w:val="21"/>
        </w:rPr>
        <w:t>SND</w:t>
      </w:r>
      <w:r w:rsidRPr="003F4C51">
        <w:rPr>
          <w:rFonts w:ascii="Tahoma" w:hAnsi="Tahoma" w:cs="Tahoma"/>
          <w:b/>
          <w:bCs/>
          <w:i/>
          <w:iCs/>
          <w:sz w:val="21"/>
          <w:szCs w:val="21"/>
        </w:rPr>
        <w:t xml:space="preserve">: </w:t>
      </w:r>
      <w:r w:rsidRPr="003F4C51">
        <w:rPr>
          <w:rFonts w:ascii="Tahoma" w:hAnsi="Tahoma" w:cs="Tahoma"/>
          <w:bCs/>
          <w:i/>
          <w:iCs/>
          <w:sz w:val="21"/>
          <w:szCs w:val="21"/>
        </w:rPr>
        <w:t xml:space="preserve">saldo </w:t>
      </w:r>
      <w:r>
        <w:rPr>
          <w:rFonts w:ascii="Tahoma" w:hAnsi="Tahoma" w:cs="Tahoma"/>
          <w:bCs/>
          <w:i/>
          <w:iCs/>
          <w:sz w:val="21"/>
          <w:szCs w:val="21"/>
        </w:rPr>
        <w:t xml:space="preserve">da CCB ainda não desembolsado na data do cálculo, apurado como a diferença entre o valor total atualizado desta CCB subtraído do saldo devedor atualizado da CCB, na data de aniversário. </w:t>
      </w:r>
    </w:p>
    <w:p w14:paraId="16CCBA9B" w14:textId="77777777" w:rsidR="00600446" w:rsidRDefault="00600446" w:rsidP="00600446">
      <w:pPr>
        <w:widowControl w:val="0"/>
        <w:spacing w:line="300" w:lineRule="exact"/>
        <w:ind w:left="1134"/>
        <w:jc w:val="both"/>
        <w:rPr>
          <w:rFonts w:ascii="Tahoma" w:hAnsi="Tahoma" w:cs="Tahoma"/>
          <w:b/>
          <w:bCs/>
          <w:i/>
          <w:iCs/>
          <w:sz w:val="21"/>
          <w:szCs w:val="21"/>
        </w:rPr>
      </w:pPr>
    </w:p>
    <w:p w14:paraId="471F86AD" w14:textId="77777777" w:rsidR="00600446" w:rsidRDefault="00600446" w:rsidP="00600446">
      <w:pPr>
        <w:widowControl w:val="0"/>
        <w:spacing w:line="300" w:lineRule="exact"/>
        <w:ind w:left="1134"/>
        <w:jc w:val="both"/>
        <w:rPr>
          <w:rFonts w:ascii="Tahoma" w:hAnsi="Tahoma" w:cs="Tahoma"/>
          <w:b/>
          <w:bCs/>
          <w:i/>
          <w:iCs/>
          <w:sz w:val="21"/>
          <w:szCs w:val="21"/>
        </w:rPr>
      </w:pPr>
      <m:oMathPara>
        <m:oMath>
          <m:r>
            <w:rPr>
              <w:rFonts w:ascii="Cambria Math" w:hAnsi="Cambria Math" w:cs="Tahoma"/>
              <w:sz w:val="21"/>
              <w:szCs w:val="21"/>
              <w:lang w:eastAsia="pt-BR"/>
            </w:rPr>
            <m:t>SND=</m:t>
          </m:r>
          <m:d>
            <m:dPr>
              <m:ctrlPr>
                <w:rPr>
                  <w:rFonts w:ascii="Cambria Math" w:hAnsi="Cambria Math" w:cs="Tahoma"/>
                  <w:i/>
                  <w:sz w:val="21"/>
                  <w:szCs w:val="21"/>
                  <w:lang w:eastAsia="pt-BR"/>
                </w:rPr>
              </m:ctrlPr>
            </m:dPr>
            <m:e>
              <m:r>
                <w:rPr>
                  <w:rFonts w:ascii="Cambria Math" w:hAnsi="Cambria Math" w:cs="Tahoma"/>
                  <w:sz w:val="21"/>
                  <w:szCs w:val="21"/>
                  <w:lang w:eastAsia="pt-BR"/>
                </w:rPr>
                <m:t>Quantidades de CRI total-Quantiades de CRI Integralizda</m:t>
              </m:r>
            </m:e>
          </m:d>
          <m:r>
            <m:rPr>
              <m:sty m:val="p"/>
            </m:rPr>
            <w:rPr>
              <w:rFonts w:ascii="Cambria Math" w:hAnsi="Cambria Math" w:cs="Tahoma"/>
              <w:color w:val="222222"/>
              <w:sz w:val="21"/>
              <w:szCs w:val="21"/>
              <w:shd w:val="clear" w:color="auto" w:fill="FFFFFF"/>
              <w:lang w:eastAsia="pt-BR"/>
            </w:rPr>
            <m:t>*PU na data de aniverário do CRI</m:t>
          </m:r>
        </m:oMath>
      </m:oMathPara>
    </w:p>
    <w:p w14:paraId="1F7E87CC" w14:textId="77777777" w:rsidR="00600446" w:rsidRPr="003F4C51" w:rsidRDefault="00600446" w:rsidP="00600446">
      <w:pPr>
        <w:widowControl w:val="0"/>
        <w:spacing w:line="300" w:lineRule="exact"/>
        <w:ind w:left="1134"/>
        <w:jc w:val="both"/>
        <w:rPr>
          <w:rFonts w:ascii="Tahoma" w:hAnsi="Tahoma" w:cs="Tahoma"/>
          <w:b/>
          <w:bCs/>
          <w:i/>
          <w:iCs/>
          <w:sz w:val="21"/>
          <w:szCs w:val="21"/>
        </w:rPr>
      </w:pPr>
    </w:p>
    <w:p w14:paraId="542C54A1" w14:textId="77777777" w:rsidR="00600446" w:rsidRPr="003F4C51" w:rsidRDefault="00600446" w:rsidP="00600446">
      <w:pPr>
        <w:widowControl w:val="0"/>
        <w:spacing w:line="300" w:lineRule="exact"/>
        <w:ind w:left="1134"/>
        <w:jc w:val="both"/>
        <w:rPr>
          <w:rFonts w:ascii="Tahoma" w:hAnsi="Tahoma" w:cs="Tahoma"/>
          <w:bCs/>
          <w:i/>
          <w:iCs/>
          <w:sz w:val="21"/>
          <w:szCs w:val="21"/>
        </w:rPr>
      </w:pPr>
      <w:r>
        <w:rPr>
          <w:rFonts w:ascii="Tahoma" w:hAnsi="Tahoma" w:cs="Tahoma"/>
          <w:b/>
          <w:bCs/>
          <w:i/>
          <w:iCs/>
          <w:sz w:val="21"/>
          <w:szCs w:val="21"/>
        </w:rPr>
        <w:t>P</w:t>
      </w:r>
      <w:r w:rsidRPr="003F4C51">
        <w:rPr>
          <w:rFonts w:ascii="Tahoma" w:hAnsi="Tahoma" w:cs="Tahoma"/>
          <w:b/>
          <w:bCs/>
          <w:i/>
          <w:iCs/>
          <w:sz w:val="21"/>
          <w:szCs w:val="21"/>
        </w:rPr>
        <w:t xml:space="preserve">: </w:t>
      </w:r>
      <w:r>
        <w:rPr>
          <w:rFonts w:ascii="Tahoma" w:hAnsi="Tahoma" w:cs="Tahoma"/>
          <w:bCs/>
          <w:i/>
          <w:iCs/>
          <w:sz w:val="21"/>
          <w:szCs w:val="21"/>
        </w:rPr>
        <w:t>1%</w:t>
      </w:r>
      <w:r w:rsidRPr="003F4C51">
        <w:rPr>
          <w:rFonts w:ascii="Tahoma" w:hAnsi="Tahoma" w:cs="Tahoma"/>
          <w:bCs/>
          <w:i/>
          <w:iCs/>
          <w:sz w:val="21"/>
          <w:szCs w:val="21"/>
        </w:rPr>
        <w:t xml:space="preserve"> e</w:t>
      </w:r>
    </w:p>
    <w:p w14:paraId="43B7952E" w14:textId="77777777" w:rsidR="00600446" w:rsidRPr="003F4C51" w:rsidRDefault="00600446" w:rsidP="00600446">
      <w:pPr>
        <w:widowControl w:val="0"/>
        <w:spacing w:line="300" w:lineRule="exact"/>
        <w:ind w:left="1134"/>
        <w:jc w:val="both"/>
        <w:rPr>
          <w:rFonts w:ascii="Tahoma" w:hAnsi="Tahoma" w:cs="Tahoma"/>
          <w:bCs/>
          <w:i/>
          <w:iCs/>
          <w:sz w:val="21"/>
          <w:szCs w:val="21"/>
        </w:rPr>
      </w:pPr>
    </w:p>
    <w:p w14:paraId="74E2E6BD" w14:textId="77777777" w:rsidR="00600446" w:rsidRDefault="00600446" w:rsidP="00600446">
      <w:pPr>
        <w:widowControl w:val="0"/>
        <w:spacing w:line="300" w:lineRule="exact"/>
        <w:ind w:left="1134"/>
        <w:jc w:val="both"/>
        <w:rPr>
          <w:rFonts w:ascii="Tahoma" w:hAnsi="Tahoma" w:cs="Tahoma"/>
          <w:bCs/>
          <w:i/>
          <w:iCs/>
          <w:sz w:val="21"/>
          <w:szCs w:val="21"/>
        </w:rPr>
      </w:pPr>
      <w:r w:rsidRPr="003F4C51">
        <w:rPr>
          <w:rFonts w:ascii="Tahoma" w:hAnsi="Tahoma" w:cs="Tahoma"/>
          <w:b/>
          <w:bCs/>
          <w:i/>
          <w:iCs/>
          <w:sz w:val="21"/>
          <w:szCs w:val="21"/>
        </w:rPr>
        <w:t>d</w:t>
      </w:r>
      <w:r>
        <w:rPr>
          <w:rFonts w:ascii="Tahoma" w:hAnsi="Tahoma" w:cs="Tahoma"/>
          <w:b/>
          <w:bCs/>
          <w:i/>
          <w:iCs/>
          <w:sz w:val="21"/>
          <w:szCs w:val="21"/>
        </w:rPr>
        <w:t>c</w:t>
      </w:r>
      <w:r w:rsidRPr="003F4C51">
        <w:rPr>
          <w:rFonts w:ascii="Tahoma" w:hAnsi="Tahoma" w:cs="Tahoma"/>
          <w:bCs/>
          <w:i/>
          <w:iCs/>
          <w:sz w:val="21"/>
          <w:szCs w:val="21"/>
        </w:rPr>
        <w:t xml:space="preserve"> = Número de dias </w:t>
      </w:r>
      <w:r>
        <w:rPr>
          <w:rFonts w:ascii="Tahoma" w:hAnsi="Tahoma" w:cs="Tahoma"/>
          <w:bCs/>
          <w:i/>
          <w:iCs/>
          <w:sz w:val="21"/>
          <w:szCs w:val="21"/>
        </w:rPr>
        <w:t>corridos</w:t>
      </w:r>
      <w:r w:rsidRPr="003F4C51">
        <w:rPr>
          <w:rFonts w:ascii="Tahoma" w:hAnsi="Tahoma" w:cs="Tahoma"/>
          <w:bCs/>
          <w:i/>
          <w:iCs/>
          <w:sz w:val="21"/>
          <w:szCs w:val="21"/>
        </w:rPr>
        <w:t xml:space="preserve"> entre a Data de Integralização ou a última Data de Aniversário, </w:t>
      </w:r>
      <w:r>
        <w:rPr>
          <w:rFonts w:ascii="Tahoma" w:hAnsi="Tahoma" w:cs="Tahoma"/>
          <w:bCs/>
          <w:i/>
          <w:iCs/>
          <w:sz w:val="21"/>
          <w:szCs w:val="21"/>
        </w:rPr>
        <w:t>exclusive</w:t>
      </w:r>
      <w:r w:rsidRPr="003F4C51">
        <w:rPr>
          <w:rFonts w:ascii="Tahoma" w:hAnsi="Tahoma" w:cs="Tahoma"/>
          <w:bCs/>
          <w:i/>
          <w:iCs/>
          <w:sz w:val="21"/>
          <w:szCs w:val="21"/>
        </w:rPr>
        <w:t xml:space="preserve">, e a Data de Aniversário posterior, </w:t>
      </w:r>
      <w:r>
        <w:rPr>
          <w:rFonts w:ascii="Tahoma" w:hAnsi="Tahoma" w:cs="Tahoma"/>
          <w:bCs/>
          <w:i/>
          <w:iCs/>
          <w:sz w:val="21"/>
          <w:szCs w:val="21"/>
        </w:rPr>
        <w:t>inclusive</w:t>
      </w:r>
      <w:r w:rsidRPr="003F4C51">
        <w:rPr>
          <w:rFonts w:ascii="Tahoma" w:hAnsi="Tahoma" w:cs="Tahoma"/>
          <w:bCs/>
          <w:i/>
          <w:iCs/>
          <w:sz w:val="21"/>
          <w:szCs w:val="21"/>
        </w:rPr>
        <w:t>, sendo “d</w:t>
      </w:r>
      <w:r>
        <w:rPr>
          <w:rFonts w:ascii="Tahoma" w:hAnsi="Tahoma" w:cs="Tahoma"/>
          <w:bCs/>
          <w:i/>
          <w:iCs/>
          <w:sz w:val="21"/>
          <w:szCs w:val="21"/>
        </w:rPr>
        <w:t>c</w:t>
      </w:r>
      <w:r w:rsidRPr="003F4C51">
        <w:rPr>
          <w:rFonts w:ascii="Tahoma" w:hAnsi="Tahoma" w:cs="Tahoma"/>
          <w:bCs/>
          <w:i/>
          <w:iCs/>
          <w:sz w:val="21"/>
          <w:szCs w:val="21"/>
        </w:rPr>
        <w:t>” um número inteiro.</w:t>
      </w:r>
    </w:p>
    <w:p w14:paraId="3FBAE97B" w14:textId="77777777" w:rsidR="00600446" w:rsidRDefault="00600446" w:rsidP="00600446">
      <w:pPr>
        <w:widowControl w:val="0"/>
        <w:spacing w:line="300" w:lineRule="exact"/>
        <w:ind w:left="1134"/>
        <w:jc w:val="both"/>
        <w:rPr>
          <w:rFonts w:ascii="Tahoma" w:hAnsi="Tahoma" w:cs="Tahoma"/>
          <w:bCs/>
          <w:i/>
          <w:iCs/>
          <w:sz w:val="21"/>
          <w:szCs w:val="21"/>
        </w:rPr>
      </w:pPr>
    </w:p>
    <w:p w14:paraId="009BE13D" w14:textId="77777777" w:rsidR="00600446" w:rsidRPr="003F4C51" w:rsidRDefault="00600446" w:rsidP="00600446">
      <w:pPr>
        <w:widowControl w:val="0"/>
        <w:spacing w:line="300" w:lineRule="exact"/>
        <w:ind w:left="1134"/>
        <w:jc w:val="both"/>
        <w:rPr>
          <w:rFonts w:ascii="Tahoma" w:hAnsi="Tahoma" w:cs="Tahoma"/>
          <w:bCs/>
          <w:i/>
          <w:iCs/>
          <w:sz w:val="21"/>
          <w:szCs w:val="21"/>
        </w:rPr>
      </w:pPr>
      <w:r w:rsidRPr="003F4C51">
        <w:rPr>
          <w:rFonts w:ascii="Tahoma" w:hAnsi="Tahoma" w:cs="Tahoma"/>
          <w:b/>
          <w:bCs/>
          <w:i/>
          <w:iCs/>
          <w:sz w:val="21"/>
          <w:szCs w:val="21"/>
        </w:rPr>
        <w:t>d</w:t>
      </w:r>
      <w:r>
        <w:rPr>
          <w:rFonts w:ascii="Tahoma" w:hAnsi="Tahoma" w:cs="Tahoma"/>
          <w:b/>
          <w:bCs/>
          <w:i/>
          <w:iCs/>
          <w:sz w:val="21"/>
          <w:szCs w:val="21"/>
        </w:rPr>
        <w:t>t</w:t>
      </w:r>
      <w:r w:rsidRPr="003F4C51">
        <w:rPr>
          <w:rFonts w:ascii="Tahoma" w:hAnsi="Tahoma" w:cs="Tahoma"/>
          <w:bCs/>
          <w:i/>
          <w:iCs/>
          <w:sz w:val="21"/>
          <w:szCs w:val="21"/>
        </w:rPr>
        <w:t xml:space="preserve"> = Número de dias </w:t>
      </w:r>
      <w:r>
        <w:rPr>
          <w:rFonts w:ascii="Tahoma" w:hAnsi="Tahoma" w:cs="Tahoma"/>
          <w:bCs/>
          <w:i/>
          <w:iCs/>
          <w:sz w:val="21"/>
          <w:szCs w:val="21"/>
        </w:rPr>
        <w:t>corridos totais</w:t>
      </w:r>
      <w:r w:rsidRPr="003F4C51">
        <w:rPr>
          <w:rFonts w:ascii="Tahoma" w:hAnsi="Tahoma" w:cs="Tahoma"/>
          <w:bCs/>
          <w:i/>
          <w:iCs/>
          <w:sz w:val="21"/>
          <w:szCs w:val="21"/>
        </w:rPr>
        <w:t xml:space="preserve"> entre a Data de Integralização ou a última Data de Aniversário, </w:t>
      </w:r>
      <w:r>
        <w:rPr>
          <w:rFonts w:ascii="Tahoma" w:hAnsi="Tahoma" w:cs="Tahoma"/>
          <w:bCs/>
          <w:i/>
          <w:iCs/>
          <w:sz w:val="21"/>
          <w:szCs w:val="21"/>
        </w:rPr>
        <w:t>ex</w:t>
      </w:r>
      <w:r w:rsidRPr="003F4C51">
        <w:rPr>
          <w:rFonts w:ascii="Tahoma" w:hAnsi="Tahoma" w:cs="Tahoma"/>
          <w:bCs/>
          <w:i/>
          <w:iCs/>
          <w:sz w:val="21"/>
          <w:szCs w:val="21"/>
        </w:rPr>
        <w:t xml:space="preserve">clusive, e a Data de Aniversário posterior, </w:t>
      </w:r>
      <w:r>
        <w:rPr>
          <w:rFonts w:ascii="Tahoma" w:hAnsi="Tahoma" w:cs="Tahoma"/>
          <w:bCs/>
          <w:i/>
          <w:iCs/>
          <w:sz w:val="21"/>
          <w:szCs w:val="21"/>
        </w:rPr>
        <w:t>in</w:t>
      </w:r>
      <w:r w:rsidRPr="003F4C51">
        <w:rPr>
          <w:rFonts w:ascii="Tahoma" w:hAnsi="Tahoma" w:cs="Tahoma"/>
          <w:bCs/>
          <w:i/>
          <w:iCs/>
          <w:sz w:val="21"/>
          <w:szCs w:val="21"/>
        </w:rPr>
        <w:t>clusive, sendo “d</w:t>
      </w:r>
      <w:r>
        <w:rPr>
          <w:rFonts w:ascii="Tahoma" w:hAnsi="Tahoma" w:cs="Tahoma"/>
          <w:bCs/>
          <w:i/>
          <w:iCs/>
          <w:sz w:val="21"/>
          <w:szCs w:val="21"/>
        </w:rPr>
        <w:t>t</w:t>
      </w:r>
      <w:r w:rsidRPr="003F4C51">
        <w:rPr>
          <w:rFonts w:ascii="Tahoma" w:hAnsi="Tahoma" w:cs="Tahoma"/>
          <w:bCs/>
          <w:i/>
          <w:iCs/>
          <w:sz w:val="21"/>
          <w:szCs w:val="21"/>
        </w:rPr>
        <w:t>” um número inteiro.</w:t>
      </w:r>
      <w:r>
        <w:rPr>
          <w:rFonts w:ascii="Tahoma" w:hAnsi="Tahoma" w:cs="Tahoma"/>
          <w:bCs/>
          <w:i/>
          <w:iCs/>
          <w:sz w:val="21"/>
          <w:szCs w:val="21"/>
        </w:rPr>
        <w:t xml:space="preserve"> Sendo certo que para o primeiro pagamento dt assumira o valor de </w:t>
      </w:r>
      <w:r w:rsidRPr="00CC343C">
        <w:rPr>
          <w:rFonts w:ascii="Tahoma" w:hAnsi="Tahoma" w:cs="Tahoma"/>
          <w:bCs/>
          <w:i/>
          <w:iCs/>
          <w:sz w:val="21"/>
          <w:szCs w:val="21"/>
          <w:highlight w:val="yellow"/>
        </w:rPr>
        <w:t>30.</w:t>
      </w:r>
    </w:p>
    <w:p w14:paraId="5BD20C27" w14:textId="77777777" w:rsidR="00E94502" w:rsidRDefault="00E94502">
      <w:pPr>
        <w:pStyle w:val="Recuodecorpodetexto"/>
        <w:widowControl w:val="0"/>
        <w:spacing w:after="0" w:line="320" w:lineRule="exact"/>
        <w:ind w:left="0" w:right="-8"/>
        <w:contextualSpacing/>
        <w:jc w:val="center"/>
        <w:outlineLvl w:val="0"/>
        <w:rPr>
          <w:rFonts w:ascii="Tahoma" w:hAnsi="Tahoma" w:cs="Tahoma"/>
          <w:b/>
          <w:bCs/>
          <w:sz w:val="21"/>
          <w:szCs w:val="21"/>
        </w:rPr>
      </w:pPr>
    </w:p>
    <w:p w14:paraId="594D5259" w14:textId="2631BFF1" w:rsidR="0078009A" w:rsidRDefault="0078009A" w:rsidP="00E94502">
      <w:pPr>
        <w:pStyle w:val="Recuodecorpodetexto"/>
        <w:widowControl w:val="0"/>
        <w:spacing w:after="0" w:line="320" w:lineRule="exact"/>
        <w:ind w:left="0" w:right="-8"/>
        <w:contextualSpacing/>
        <w:jc w:val="center"/>
        <w:outlineLvl w:val="0"/>
        <w:rPr>
          <w:ins w:id="379" w:author="Matheus Gomes Faria" w:date="2021-11-19T17:21:00Z"/>
          <w:rFonts w:ascii="Tahoma" w:hAnsi="Tahoma"/>
          <w:sz w:val="21"/>
        </w:rPr>
      </w:pPr>
    </w:p>
    <w:p w14:paraId="5D9D4C9A" w14:textId="769097CB" w:rsidR="00715EBF" w:rsidRDefault="00715EBF" w:rsidP="00E94502">
      <w:pPr>
        <w:pStyle w:val="Recuodecorpodetexto"/>
        <w:widowControl w:val="0"/>
        <w:spacing w:after="0" w:line="320" w:lineRule="exact"/>
        <w:ind w:left="0" w:right="-8"/>
        <w:contextualSpacing/>
        <w:jc w:val="center"/>
        <w:outlineLvl w:val="0"/>
        <w:rPr>
          <w:ins w:id="380" w:author="Matheus Gomes Faria" w:date="2021-11-19T17:21:00Z"/>
          <w:rFonts w:ascii="Tahoma" w:hAnsi="Tahoma"/>
          <w:sz w:val="21"/>
        </w:rPr>
      </w:pPr>
    </w:p>
    <w:p w14:paraId="241C3D82" w14:textId="6A707A51" w:rsidR="00715EBF" w:rsidRDefault="00715EBF">
      <w:pPr>
        <w:rPr>
          <w:ins w:id="381" w:author="Matheus Gomes Faria" w:date="2021-11-19T17:21:00Z"/>
          <w:rFonts w:ascii="Tahoma" w:hAnsi="Tahoma"/>
          <w:sz w:val="21"/>
        </w:rPr>
      </w:pPr>
      <w:ins w:id="382" w:author="Matheus Gomes Faria" w:date="2021-11-19T17:21:00Z">
        <w:r>
          <w:rPr>
            <w:rFonts w:ascii="Tahoma" w:hAnsi="Tahoma"/>
            <w:sz w:val="21"/>
          </w:rPr>
          <w:br w:type="page"/>
        </w:r>
      </w:ins>
    </w:p>
    <w:p w14:paraId="78116A50" w14:textId="00F489C2" w:rsidR="00715EBF" w:rsidRDefault="00715EBF" w:rsidP="00E94502">
      <w:pPr>
        <w:pStyle w:val="Recuodecorpodetexto"/>
        <w:widowControl w:val="0"/>
        <w:spacing w:after="0" w:line="320" w:lineRule="exact"/>
        <w:ind w:left="0" w:right="-8"/>
        <w:contextualSpacing/>
        <w:jc w:val="center"/>
        <w:outlineLvl w:val="0"/>
        <w:rPr>
          <w:ins w:id="383" w:author="Matheus Gomes Faria" w:date="2021-11-19T17:22:00Z"/>
          <w:rFonts w:ascii="Tahoma" w:hAnsi="Tahoma" w:cs="Tahoma"/>
          <w:b/>
          <w:bCs/>
          <w:sz w:val="21"/>
          <w:szCs w:val="21"/>
        </w:rPr>
      </w:pPr>
      <w:ins w:id="384" w:author="Matheus Gomes Faria" w:date="2021-11-19T17:21:00Z">
        <w:r w:rsidRPr="00DD1917">
          <w:rPr>
            <w:rFonts w:ascii="Tahoma" w:hAnsi="Tahoma" w:cs="Tahoma"/>
            <w:b/>
            <w:bCs/>
            <w:sz w:val="21"/>
            <w:szCs w:val="21"/>
          </w:rPr>
          <w:lastRenderedPageBreak/>
          <w:t>ANEXO VI</w:t>
        </w:r>
        <w:r>
          <w:rPr>
            <w:rFonts w:ascii="Tahoma" w:hAnsi="Tahoma" w:cs="Tahoma"/>
            <w:b/>
            <w:bCs/>
            <w:sz w:val="21"/>
            <w:szCs w:val="21"/>
          </w:rPr>
          <w:t>I</w:t>
        </w:r>
        <w:r>
          <w:rPr>
            <w:rFonts w:ascii="Tahoma" w:hAnsi="Tahoma" w:cs="Tahoma"/>
            <w:b/>
            <w:bCs/>
            <w:sz w:val="21"/>
            <w:szCs w:val="21"/>
          </w:rPr>
          <w:t>I</w:t>
        </w:r>
        <w:r w:rsidRPr="00DD1917">
          <w:rPr>
            <w:rFonts w:ascii="Tahoma" w:hAnsi="Tahoma" w:cs="Tahoma"/>
            <w:b/>
            <w:bCs/>
            <w:sz w:val="21"/>
            <w:szCs w:val="21"/>
          </w:rPr>
          <w:t xml:space="preserve"> – </w:t>
        </w:r>
      </w:ins>
      <w:ins w:id="385" w:author="Matheus Gomes Faria" w:date="2021-11-19T17:22:00Z">
        <w:r w:rsidRPr="00715EBF">
          <w:rPr>
            <w:rFonts w:ascii="Tahoma" w:hAnsi="Tahoma" w:cs="Tahoma"/>
            <w:b/>
            <w:bCs/>
            <w:sz w:val="21"/>
            <w:szCs w:val="21"/>
          </w:rPr>
          <w:t>DESTINAÇÃO DE RECURSOS REEMBOLSO</w:t>
        </w:r>
      </w:ins>
    </w:p>
    <w:p w14:paraId="31541BCF" w14:textId="6E7BB7A3" w:rsidR="00715EBF" w:rsidRDefault="00715EBF" w:rsidP="00E94502">
      <w:pPr>
        <w:pStyle w:val="Recuodecorpodetexto"/>
        <w:widowControl w:val="0"/>
        <w:spacing w:after="0" w:line="320" w:lineRule="exact"/>
        <w:ind w:left="0" w:right="-8"/>
        <w:contextualSpacing/>
        <w:jc w:val="center"/>
        <w:outlineLvl w:val="0"/>
        <w:rPr>
          <w:ins w:id="386" w:author="Matheus Gomes Faria" w:date="2021-11-19T17:23:00Z"/>
          <w:rFonts w:ascii="Tahoma" w:hAnsi="Tahoma" w:cs="Tahoma"/>
          <w:b/>
          <w:bCs/>
          <w:sz w:val="21"/>
          <w:szCs w:val="21"/>
        </w:rPr>
      </w:pPr>
    </w:p>
    <w:tbl>
      <w:tblPr>
        <w:tblW w:w="0" w:type="auto"/>
        <w:tblCellMar>
          <w:left w:w="70" w:type="dxa"/>
          <w:right w:w="70" w:type="dxa"/>
        </w:tblCellMar>
        <w:tblLook w:val="04A0" w:firstRow="1" w:lastRow="0" w:firstColumn="1" w:lastColumn="0" w:noHBand="0" w:noVBand="1"/>
        <w:tblPrChange w:id="387" w:author="Matheus Gomes Faria" w:date="2021-11-19T17:27:00Z">
          <w:tblPr>
            <w:tblW w:w="8833" w:type="dxa"/>
            <w:tblCellMar>
              <w:left w:w="70" w:type="dxa"/>
              <w:right w:w="70" w:type="dxa"/>
            </w:tblCellMar>
            <w:tblLook w:val="04A0" w:firstRow="1" w:lastRow="0" w:firstColumn="1" w:lastColumn="0" w:noHBand="0" w:noVBand="1"/>
          </w:tblPr>
        </w:tblPrChange>
      </w:tblPr>
      <w:tblGrid>
        <w:gridCol w:w="927"/>
        <w:gridCol w:w="1063"/>
        <w:gridCol w:w="540"/>
        <w:gridCol w:w="935"/>
        <w:gridCol w:w="1580"/>
        <w:gridCol w:w="1310"/>
        <w:gridCol w:w="907"/>
        <w:gridCol w:w="662"/>
        <w:gridCol w:w="576"/>
        <w:tblGridChange w:id="388">
          <w:tblGrid>
            <w:gridCol w:w="927"/>
            <w:gridCol w:w="749"/>
            <w:gridCol w:w="314"/>
            <w:gridCol w:w="540"/>
            <w:gridCol w:w="122"/>
            <w:gridCol w:w="813"/>
            <w:gridCol w:w="608"/>
            <w:gridCol w:w="972"/>
            <w:gridCol w:w="195"/>
            <w:gridCol w:w="880"/>
            <w:gridCol w:w="235"/>
            <w:gridCol w:w="907"/>
            <w:gridCol w:w="62"/>
            <w:gridCol w:w="600"/>
            <w:gridCol w:w="39"/>
            <w:gridCol w:w="537"/>
            <w:gridCol w:w="619"/>
            <w:gridCol w:w="1831"/>
          </w:tblGrid>
        </w:tblGridChange>
      </w:tblGrid>
      <w:tr w:rsidR="00CC04E2" w:rsidRPr="00CC04E2" w14:paraId="1DE79053" w14:textId="77777777" w:rsidTr="00CC04E2">
        <w:trPr>
          <w:trHeight w:val="315"/>
          <w:ins w:id="389" w:author="Matheus Gomes Faria" w:date="2021-11-19T17:27:00Z"/>
          <w:trPrChange w:id="390" w:author="Matheus Gomes Faria" w:date="2021-11-19T17:27:00Z">
            <w:trPr>
              <w:trHeight w:val="315"/>
            </w:trPr>
          </w:trPrChange>
        </w:trPr>
        <w:tc>
          <w:tcPr>
            <w:tcW w:w="0" w:type="auto"/>
            <w:tcBorders>
              <w:top w:val="single" w:sz="4" w:space="0" w:color="auto"/>
              <w:left w:val="single" w:sz="4" w:space="0" w:color="auto"/>
              <w:bottom w:val="nil"/>
              <w:right w:val="single" w:sz="4" w:space="0" w:color="auto"/>
            </w:tcBorders>
            <w:shd w:val="clear" w:color="000000" w:fill="A6A6A6"/>
            <w:noWrap/>
            <w:vAlign w:val="bottom"/>
            <w:hideMark/>
            <w:tcPrChange w:id="391" w:author="Matheus Gomes Faria" w:date="2021-11-19T17:27:00Z">
              <w:tcPr>
                <w:tcW w:w="598" w:type="dxa"/>
                <w:gridSpan w:val="2"/>
                <w:tcBorders>
                  <w:top w:val="single" w:sz="4" w:space="0" w:color="auto"/>
                  <w:left w:val="single" w:sz="4" w:space="0" w:color="auto"/>
                  <w:bottom w:val="nil"/>
                  <w:right w:val="single" w:sz="4" w:space="0" w:color="auto"/>
                </w:tcBorders>
                <w:shd w:val="clear" w:color="000000" w:fill="A6A6A6"/>
                <w:noWrap/>
                <w:vAlign w:val="bottom"/>
                <w:hideMark/>
              </w:tcPr>
            </w:tcPrChange>
          </w:tcPr>
          <w:p w14:paraId="304E46E7" w14:textId="77777777" w:rsidR="00CC04E2" w:rsidRPr="00CC04E2" w:rsidRDefault="00CC04E2">
            <w:pPr>
              <w:rPr>
                <w:ins w:id="392" w:author="Matheus Gomes Faria" w:date="2021-11-19T17:27:00Z"/>
                <w:rFonts w:ascii="Verdana" w:hAnsi="Verdana" w:cs="Calibri"/>
                <w:b/>
                <w:bCs/>
                <w:color w:val="FFFFFF"/>
                <w:sz w:val="16"/>
                <w:szCs w:val="16"/>
                <w:lang w:eastAsia="pt-BR"/>
                <w:rPrChange w:id="393" w:author="Matheus Gomes Faria" w:date="2021-11-19T17:27:00Z">
                  <w:rPr>
                    <w:ins w:id="394" w:author="Matheus Gomes Faria" w:date="2021-11-19T17:27:00Z"/>
                    <w:rFonts w:ascii="Verdana" w:hAnsi="Verdana" w:cs="Calibri"/>
                    <w:b/>
                    <w:bCs/>
                    <w:color w:val="FFFFFF"/>
                    <w:sz w:val="22"/>
                    <w:szCs w:val="22"/>
                    <w:lang w:eastAsia="pt-BR"/>
                  </w:rPr>
                </w:rPrChange>
              </w:rPr>
            </w:pPr>
            <w:ins w:id="395" w:author="Matheus Gomes Faria" w:date="2021-11-19T17:27:00Z">
              <w:r w:rsidRPr="00CC04E2">
                <w:rPr>
                  <w:rFonts w:ascii="Verdana" w:hAnsi="Verdana" w:cs="Calibri"/>
                  <w:b/>
                  <w:bCs/>
                  <w:color w:val="FFFFFF"/>
                  <w:sz w:val="16"/>
                  <w:szCs w:val="16"/>
                  <w:rPrChange w:id="396" w:author="Matheus Gomes Faria" w:date="2021-11-19T17:27:00Z">
                    <w:rPr>
                      <w:rFonts w:ascii="Verdana" w:hAnsi="Verdana" w:cs="Calibri"/>
                      <w:b/>
                      <w:bCs/>
                      <w:color w:val="FFFFFF"/>
                      <w:sz w:val="22"/>
                      <w:szCs w:val="22"/>
                    </w:rPr>
                  </w:rPrChange>
                </w:rPr>
                <w:t>Empreendimento</w:t>
              </w:r>
            </w:ins>
          </w:p>
        </w:tc>
        <w:tc>
          <w:tcPr>
            <w:tcW w:w="0" w:type="auto"/>
            <w:tcBorders>
              <w:top w:val="single" w:sz="4" w:space="0" w:color="auto"/>
              <w:left w:val="nil"/>
              <w:bottom w:val="nil"/>
              <w:right w:val="single" w:sz="4" w:space="0" w:color="auto"/>
            </w:tcBorders>
            <w:shd w:val="clear" w:color="000000" w:fill="A6A6A6"/>
            <w:noWrap/>
            <w:vAlign w:val="bottom"/>
            <w:hideMark/>
            <w:tcPrChange w:id="397" w:author="Matheus Gomes Faria" w:date="2021-11-19T17:27:00Z">
              <w:tcPr>
                <w:tcW w:w="590" w:type="dxa"/>
                <w:gridSpan w:val="3"/>
                <w:tcBorders>
                  <w:top w:val="single" w:sz="4" w:space="0" w:color="auto"/>
                  <w:left w:val="nil"/>
                  <w:bottom w:val="nil"/>
                  <w:right w:val="single" w:sz="4" w:space="0" w:color="auto"/>
                </w:tcBorders>
                <w:shd w:val="clear" w:color="000000" w:fill="A6A6A6"/>
                <w:noWrap/>
                <w:vAlign w:val="bottom"/>
                <w:hideMark/>
              </w:tcPr>
            </w:tcPrChange>
          </w:tcPr>
          <w:p w14:paraId="4602DBCB" w14:textId="77777777" w:rsidR="00CC04E2" w:rsidRPr="00CC04E2" w:rsidRDefault="00CC04E2">
            <w:pPr>
              <w:rPr>
                <w:ins w:id="398" w:author="Matheus Gomes Faria" w:date="2021-11-19T17:27:00Z"/>
                <w:rFonts w:ascii="Verdana" w:hAnsi="Verdana" w:cs="Calibri"/>
                <w:b/>
                <w:bCs/>
                <w:color w:val="FFFFFF"/>
                <w:sz w:val="16"/>
                <w:szCs w:val="16"/>
                <w:rPrChange w:id="399" w:author="Matheus Gomes Faria" w:date="2021-11-19T17:27:00Z">
                  <w:rPr>
                    <w:ins w:id="400" w:author="Matheus Gomes Faria" w:date="2021-11-19T17:27:00Z"/>
                    <w:rFonts w:ascii="Verdana" w:hAnsi="Verdana" w:cs="Calibri"/>
                    <w:b/>
                    <w:bCs/>
                    <w:color w:val="FFFFFF"/>
                    <w:sz w:val="22"/>
                    <w:szCs w:val="22"/>
                  </w:rPr>
                </w:rPrChange>
              </w:rPr>
            </w:pPr>
            <w:ins w:id="401" w:author="Matheus Gomes Faria" w:date="2021-11-19T17:27:00Z">
              <w:r w:rsidRPr="00CC04E2">
                <w:rPr>
                  <w:rFonts w:ascii="Verdana" w:hAnsi="Verdana" w:cs="Calibri"/>
                  <w:b/>
                  <w:bCs/>
                  <w:color w:val="FFFFFF"/>
                  <w:sz w:val="16"/>
                  <w:szCs w:val="16"/>
                  <w:rPrChange w:id="402" w:author="Matheus Gomes Faria" w:date="2021-11-19T17:27:00Z">
                    <w:rPr>
                      <w:rFonts w:ascii="Verdana" w:hAnsi="Verdana" w:cs="Calibri"/>
                      <w:b/>
                      <w:bCs/>
                      <w:color w:val="FFFFFF"/>
                      <w:sz w:val="22"/>
                      <w:szCs w:val="22"/>
                    </w:rPr>
                  </w:rPrChange>
                </w:rPr>
                <w:t>Matrícula do Imóvel</w:t>
              </w:r>
            </w:ins>
          </w:p>
        </w:tc>
        <w:tc>
          <w:tcPr>
            <w:tcW w:w="0" w:type="auto"/>
            <w:tcBorders>
              <w:top w:val="single" w:sz="4" w:space="0" w:color="auto"/>
              <w:left w:val="nil"/>
              <w:bottom w:val="nil"/>
              <w:right w:val="single" w:sz="4" w:space="0" w:color="auto"/>
            </w:tcBorders>
            <w:shd w:val="clear" w:color="000000" w:fill="A6A6A6"/>
            <w:noWrap/>
            <w:vAlign w:val="bottom"/>
            <w:hideMark/>
            <w:tcPrChange w:id="403" w:author="Matheus Gomes Faria" w:date="2021-11-19T17:27:00Z">
              <w:tcPr>
                <w:tcW w:w="1421" w:type="dxa"/>
                <w:gridSpan w:val="2"/>
                <w:tcBorders>
                  <w:top w:val="single" w:sz="4" w:space="0" w:color="auto"/>
                  <w:left w:val="nil"/>
                  <w:bottom w:val="nil"/>
                  <w:right w:val="single" w:sz="4" w:space="0" w:color="auto"/>
                </w:tcBorders>
                <w:shd w:val="clear" w:color="000000" w:fill="A6A6A6"/>
                <w:noWrap/>
                <w:vAlign w:val="bottom"/>
                <w:hideMark/>
              </w:tcPr>
            </w:tcPrChange>
          </w:tcPr>
          <w:p w14:paraId="76B6C659" w14:textId="77777777" w:rsidR="00CC04E2" w:rsidRPr="00CC04E2" w:rsidRDefault="00CC04E2">
            <w:pPr>
              <w:rPr>
                <w:ins w:id="404" w:author="Matheus Gomes Faria" w:date="2021-11-19T17:27:00Z"/>
                <w:rFonts w:ascii="Verdana" w:hAnsi="Verdana" w:cs="Calibri"/>
                <w:b/>
                <w:bCs/>
                <w:color w:val="FFFFFF"/>
                <w:sz w:val="16"/>
                <w:szCs w:val="16"/>
                <w:rPrChange w:id="405" w:author="Matheus Gomes Faria" w:date="2021-11-19T17:27:00Z">
                  <w:rPr>
                    <w:ins w:id="406" w:author="Matheus Gomes Faria" w:date="2021-11-19T17:27:00Z"/>
                    <w:rFonts w:ascii="Verdana" w:hAnsi="Verdana" w:cs="Calibri"/>
                    <w:b/>
                    <w:bCs/>
                    <w:color w:val="FFFFFF"/>
                    <w:sz w:val="22"/>
                    <w:szCs w:val="22"/>
                  </w:rPr>
                </w:rPrChange>
              </w:rPr>
            </w:pPr>
            <w:ins w:id="407" w:author="Matheus Gomes Faria" w:date="2021-11-19T17:27:00Z">
              <w:r w:rsidRPr="00CC04E2">
                <w:rPr>
                  <w:rFonts w:ascii="Verdana" w:hAnsi="Verdana" w:cs="Calibri"/>
                  <w:b/>
                  <w:bCs/>
                  <w:color w:val="FFFFFF"/>
                  <w:sz w:val="16"/>
                  <w:szCs w:val="16"/>
                  <w:rPrChange w:id="408" w:author="Matheus Gomes Faria" w:date="2021-11-19T17:27:00Z">
                    <w:rPr>
                      <w:rFonts w:ascii="Verdana" w:hAnsi="Verdana" w:cs="Calibri"/>
                      <w:b/>
                      <w:bCs/>
                      <w:color w:val="FFFFFF"/>
                      <w:sz w:val="22"/>
                      <w:szCs w:val="22"/>
                    </w:rPr>
                  </w:rPrChange>
                </w:rPr>
                <w:t>Empresa</w:t>
              </w:r>
            </w:ins>
          </w:p>
        </w:tc>
        <w:tc>
          <w:tcPr>
            <w:tcW w:w="0" w:type="auto"/>
            <w:tcBorders>
              <w:top w:val="single" w:sz="4" w:space="0" w:color="auto"/>
              <w:left w:val="nil"/>
              <w:bottom w:val="nil"/>
              <w:right w:val="single" w:sz="4" w:space="0" w:color="auto"/>
            </w:tcBorders>
            <w:shd w:val="clear" w:color="000000" w:fill="A6A6A6"/>
            <w:noWrap/>
            <w:vAlign w:val="bottom"/>
            <w:hideMark/>
            <w:tcPrChange w:id="409" w:author="Matheus Gomes Faria" w:date="2021-11-19T17:27:00Z">
              <w:tcPr>
                <w:tcW w:w="1167" w:type="dxa"/>
                <w:gridSpan w:val="2"/>
                <w:tcBorders>
                  <w:top w:val="single" w:sz="4" w:space="0" w:color="auto"/>
                  <w:left w:val="nil"/>
                  <w:bottom w:val="nil"/>
                  <w:right w:val="single" w:sz="4" w:space="0" w:color="auto"/>
                </w:tcBorders>
                <w:shd w:val="clear" w:color="000000" w:fill="A6A6A6"/>
                <w:noWrap/>
                <w:vAlign w:val="bottom"/>
                <w:hideMark/>
              </w:tcPr>
            </w:tcPrChange>
          </w:tcPr>
          <w:p w14:paraId="5CE428BC" w14:textId="77777777" w:rsidR="00CC04E2" w:rsidRPr="00CC04E2" w:rsidRDefault="00CC04E2">
            <w:pPr>
              <w:rPr>
                <w:ins w:id="410" w:author="Matheus Gomes Faria" w:date="2021-11-19T17:27:00Z"/>
                <w:rFonts w:ascii="Verdana" w:hAnsi="Verdana" w:cs="Calibri"/>
                <w:b/>
                <w:bCs/>
                <w:color w:val="FFFFFF"/>
                <w:sz w:val="16"/>
                <w:szCs w:val="16"/>
                <w:rPrChange w:id="411" w:author="Matheus Gomes Faria" w:date="2021-11-19T17:27:00Z">
                  <w:rPr>
                    <w:ins w:id="412" w:author="Matheus Gomes Faria" w:date="2021-11-19T17:27:00Z"/>
                    <w:rFonts w:ascii="Verdana" w:hAnsi="Verdana" w:cs="Calibri"/>
                    <w:b/>
                    <w:bCs/>
                    <w:color w:val="FFFFFF"/>
                    <w:sz w:val="22"/>
                    <w:szCs w:val="22"/>
                  </w:rPr>
                </w:rPrChange>
              </w:rPr>
            </w:pPr>
            <w:ins w:id="413" w:author="Matheus Gomes Faria" w:date="2021-11-19T17:27:00Z">
              <w:r w:rsidRPr="00CC04E2">
                <w:rPr>
                  <w:rFonts w:ascii="Verdana" w:hAnsi="Verdana" w:cs="Calibri"/>
                  <w:b/>
                  <w:bCs/>
                  <w:color w:val="FFFFFF"/>
                  <w:sz w:val="16"/>
                  <w:szCs w:val="16"/>
                  <w:rPrChange w:id="414" w:author="Matheus Gomes Faria" w:date="2021-11-19T17:27:00Z">
                    <w:rPr>
                      <w:rFonts w:ascii="Verdana" w:hAnsi="Verdana" w:cs="Calibri"/>
                      <w:b/>
                      <w:bCs/>
                      <w:color w:val="FFFFFF"/>
                      <w:sz w:val="22"/>
                      <w:szCs w:val="22"/>
                    </w:rPr>
                  </w:rPrChange>
                </w:rPr>
                <w:t>Nº da Nota Fiscal</w:t>
              </w:r>
            </w:ins>
          </w:p>
        </w:tc>
        <w:tc>
          <w:tcPr>
            <w:tcW w:w="0" w:type="auto"/>
            <w:tcBorders>
              <w:top w:val="single" w:sz="4" w:space="0" w:color="auto"/>
              <w:left w:val="nil"/>
              <w:bottom w:val="nil"/>
              <w:right w:val="single" w:sz="4" w:space="0" w:color="auto"/>
            </w:tcBorders>
            <w:shd w:val="clear" w:color="000000" w:fill="A6A6A6"/>
            <w:noWrap/>
            <w:vAlign w:val="bottom"/>
            <w:hideMark/>
            <w:tcPrChange w:id="415" w:author="Matheus Gomes Faria" w:date="2021-11-19T17:27:00Z">
              <w:tcPr>
                <w:tcW w:w="867" w:type="dxa"/>
                <w:tcBorders>
                  <w:top w:val="single" w:sz="4" w:space="0" w:color="auto"/>
                  <w:left w:val="nil"/>
                  <w:bottom w:val="nil"/>
                  <w:right w:val="single" w:sz="4" w:space="0" w:color="auto"/>
                </w:tcBorders>
                <w:shd w:val="clear" w:color="000000" w:fill="A6A6A6"/>
                <w:noWrap/>
                <w:vAlign w:val="bottom"/>
                <w:hideMark/>
              </w:tcPr>
            </w:tcPrChange>
          </w:tcPr>
          <w:p w14:paraId="37FB9D6C" w14:textId="77777777" w:rsidR="00CC04E2" w:rsidRPr="00CC04E2" w:rsidRDefault="00CC04E2">
            <w:pPr>
              <w:rPr>
                <w:ins w:id="416" w:author="Matheus Gomes Faria" w:date="2021-11-19T17:27:00Z"/>
                <w:rFonts w:ascii="Verdana" w:hAnsi="Verdana" w:cs="Calibri"/>
                <w:b/>
                <w:bCs/>
                <w:color w:val="FFFFFF"/>
                <w:sz w:val="16"/>
                <w:szCs w:val="16"/>
                <w:rPrChange w:id="417" w:author="Matheus Gomes Faria" w:date="2021-11-19T17:27:00Z">
                  <w:rPr>
                    <w:ins w:id="418" w:author="Matheus Gomes Faria" w:date="2021-11-19T17:27:00Z"/>
                    <w:rFonts w:ascii="Verdana" w:hAnsi="Verdana" w:cs="Calibri"/>
                    <w:b/>
                    <w:bCs/>
                    <w:color w:val="FFFFFF"/>
                    <w:sz w:val="22"/>
                    <w:szCs w:val="22"/>
                  </w:rPr>
                </w:rPrChange>
              </w:rPr>
            </w:pPr>
            <w:ins w:id="419" w:author="Matheus Gomes Faria" w:date="2021-11-19T17:27:00Z">
              <w:r w:rsidRPr="00CC04E2">
                <w:rPr>
                  <w:rFonts w:ascii="Verdana" w:hAnsi="Verdana" w:cs="Calibri"/>
                  <w:b/>
                  <w:bCs/>
                  <w:color w:val="FFFFFF"/>
                  <w:sz w:val="16"/>
                  <w:szCs w:val="16"/>
                  <w:rPrChange w:id="420" w:author="Matheus Gomes Faria" w:date="2021-11-19T17:27:00Z">
                    <w:rPr>
                      <w:rFonts w:ascii="Verdana" w:hAnsi="Verdana" w:cs="Calibri"/>
                      <w:b/>
                      <w:bCs/>
                      <w:color w:val="FFFFFF"/>
                      <w:sz w:val="22"/>
                      <w:szCs w:val="22"/>
                    </w:rPr>
                  </w:rPrChange>
                </w:rPr>
                <w:t>Data de Emissão da Nota Fiscal</w:t>
              </w:r>
            </w:ins>
          </w:p>
        </w:tc>
        <w:tc>
          <w:tcPr>
            <w:tcW w:w="0" w:type="auto"/>
            <w:tcBorders>
              <w:top w:val="single" w:sz="4" w:space="0" w:color="auto"/>
              <w:left w:val="nil"/>
              <w:bottom w:val="nil"/>
              <w:right w:val="single" w:sz="4" w:space="0" w:color="auto"/>
            </w:tcBorders>
            <w:shd w:val="clear" w:color="000000" w:fill="A6A6A6"/>
            <w:noWrap/>
            <w:vAlign w:val="bottom"/>
            <w:hideMark/>
            <w:tcPrChange w:id="421" w:author="Matheus Gomes Faria" w:date="2021-11-19T17:27:00Z">
              <w:tcPr>
                <w:tcW w:w="784" w:type="dxa"/>
                <w:gridSpan w:val="3"/>
                <w:tcBorders>
                  <w:top w:val="single" w:sz="4" w:space="0" w:color="auto"/>
                  <w:left w:val="nil"/>
                  <w:bottom w:val="nil"/>
                  <w:right w:val="single" w:sz="4" w:space="0" w:color="auto"/>
                </w:tcBorders>
                <w:shd w:val="clear" w:color="000000" w:fill="A6A6A6"/>
                <w:noWrap/>
                <w:vAlign w:val="bottom"/>
                <w:hideMark/>
              </w:tcPr>
            </w:tcPrChange>
          </w:tcPr>
          <w:p w14:paraId="4AD30C01" w14:textId="77777777" w:rsidR="00CC04E2" w:rsidRPr="00CC04E2" w:rsidRDefault="00CC04E2">
            <w:pPr>
              <w:rPr>
                <w:ins w:id="422" w:author="Matheus Gomes Faria" w:date="2021-11-19T17:27:00Z"/>
                <w:rFonts w:ascii="Verdana" w:hAnsi="Verdana" w:cs="Calibri"/>
                <w:b/>
                <w:bCs/>
                <w:color w:val="FFFFFF"/>
                <w:sz w:val="16"/>
                <w:szCs w:val="16"/>
                <w:rPrChange w:id="423" w:author="Matheus Gomes Faria" w:date="2021-11-19T17:27:00Z">
                  <w:rPr>
                    <w:ins w:id="424" w:author="Matheus Gomes Faria" w:date="2021-11-19T17:27:00Z"/>
                    <w:rFonts w:ascii="Verdana" w:hAnsi="Verdana" w:cs="Calibri"/>
                    <w:b/>
                    <w:bCs/>
                    <w:color w:val="FFFFFF"/>
                  </w:rPr>
                </w:rPrChange>
              </w:rPr>
            </w:pPr>
            <w:ins w:id="425" w:author="Matheus Gomes Faria" w:date="2021-11-19T17:27:00Z">
              <w:r w:rsidRPr="00CC04E2">
                <w:rPr>
                  <w:rFonts w:ascii="Verdana" w:hAnsi="Verdana" w:cs="Calibri"/>
                  <w:b/>
                  <w:bCs/>
                  <w:color w:val="FFFFFF"/>
                  <w:sz w:val="16"/>
                  <w:szCs w:val="16"/>
                  <w:rPrChange w:id="426" w:author="Matheus Gomes Faria" w:date="2021-11-19T17:27:00Z">
                    <w:rPr>
                      <w:rFonts w:ascii="Verdana" w:hAnsi="Verdana" w:cs="Calibri"/>
                      <w:b/>
                      <w:bCs/>
                      <w:color w:val="FFFFFF"/>
                    </w:rPr>
                  </w:rPrChange>
                </w:rPr>
                <w:t>Data de Vencimento (NF)</w:t>
              </w:r>
            </w:ins>
          </w:p>
        </w:tc>
        <w:tc>
          <w:tcPr>
            <w:tcW w:w="0" w:type="auto"/>
            <w:tcBorders>
              <w:top w:val="single" w:sz="4" w:space="0" w:color="auto"/>
              <w:left w:val="nil"/>
              <w:bottom w:val="nil"/>
              <w:right w:val="single" w:sz="4" w:space="0" w:color="auto"/>
            </w:tcBorders>
            <w:shd w:val="clear" w:color="000000" w:fill="A6A6A6"/>
            <w:noWrap/>
            <w:vAlign w:val="bottom"/>
            <w:hideMark/>
            <w:tcPrChange w:id="427" w:author="Matheus Gomes Faria" w:date="2021-11-19T17:27:00Z">
              <w:tcPr>
                <w:tcW w:w="514" w:type="dxa"/>
                <w:gridSpan w:val="2"/>
                <w:tcBorders>
                  <w:top w:val="single" w:sz="4" w:space="0" w:color="auto"/>
                  <w:left w:val="nil"/>
                  <w:bottom w:val="nil"/>
                  <w:right w:val="single" w:sz="4" w:space="0" w:color="auto"/>
                </w:tcBorders>
                <w:shd w:val="clear" w:color="000000" w:fill="A6A6A6"/>
                <w:noWrap/>
                <w:vAlign w:val="bottom"/>
                <w:hideMark/>
              </w:tcPr>
            </w:tcPrChange>
          </w:tcPr>
          <w:p w14:paraId="1D805F0D" w14:textId="77777777" w:rsidR="00CC04E2" w:rsidRPr="00CC04E2" w:rsidRDefault="00CC04E2">
            <w:pPr>
              <w:rPr>
                <w:ins w:id="428" w:author="Matheus Gomes Faria" w:date="2021-11-19T17:27:00Z"/>
                <w:rFonts w:ascii="Verdana" w:hAnsi="Verdana" w:cs="Calibri"/>
                <w:b/>
                <w:bCs/>
                <w:color w:val="FFFFFF"/>
                <w:sz w:val="16"/>
                <w:szCs w:val="16"/>
                <w:rPrChange w:id="429" w:author="Matheus Gomes Faria" w:date="2021-11-19T17:27:00Z">
                  <w:rPr>
                    <w:ins w:id="430" w:author="Matheus Gomes Faria" w:date="2021-11-19T17:27:00Z"/>
                    <w:rFonts w:ascii="Verdana" w:hAnsi="Verdana" w:cs="Calibri"/>
                    <w:b/>
                    <w:bCs/>
                    <w:color w:val="FFFFFF"/>
                    <w:sz w:val="22"/>
                    <w:szCs w:val="22"/>
                  </w:rPr>
                </w:rPrChange>
              </w:rPr>
            </w:pPr>
            <w:ins w:id="431" w:author="Matheus Gomes Faria" w:date="2021-11-19T17:27:00Z">
              <w:r w:rsidRPr="00CC04E2">
                <w:rPr>
                  <w:rFonts w:ascii="Verdana" w:hAnsi="Verdana" w:cs="Calibri"/>
                  <w:b/>
                  <w:bCs/>
                  <w:color w:val="FFFFFF"/>
                  <w:sz w:val="16"/>
                  <w:szCs w:val="16"/>
                  <w:rPrChange w:id="432" w:author="Matheus Gomes Faria" w:date="2021-11-19T17:27:00Z">
                    <w:rPr>
                      <w:rFonts w:ascii="Verdana" w:hAnsi="Verdana" w:cs="Calibri"/>
                      <w:b/>
                      <w:bCs/>
                      <w:color w:val="FFFFFF"/>
                      <w:sz w:val="22"/>
                      <w:szCs w:val="22"/>
                    </w:rPr>
                  </w:rPrChange>
                </w:rPr>
                <w:t>Valor Bruto (R$)</w:t>
              </w:r>
            </w:ins>
          </w:p>
        </w:tc>
        <w:tc>
          <w:tcPr>
            <w:tcW w:w="0" w:type="auto"/>
            <w:tcBorders>
              <w:top w:val="single" w:sz="4" w:space="0" w:color="auto"/>
              <w:left w:val="nil"/>
              <w:bottom w:val="nil"/>
              <w:right w:val="single" w:sz="4" w:space="0" w:color="auto"/>
            </w:tcBorders>
            <w:shd w:val="clear" w:color="000000" w:fill="A6A6A6"/>
            <w:noWrap/>
            <w:vAlign w:val="bottom"/>
            <w:hideMark/>
            <w:tcPrChange w:id="433" w:author="Matheus Gomes Faria" w:date="2021-11-19T17:27:00Z">
              <w:tcPr>
                <w:tcW w:w="1061" w:type="dxa"/>
                <w:gridSpan w:val="2"/>
                <w:tcBorders>
                  <w:top w:val="single" w:sz="4" w:space="0" w:color="auto"/>
                  <w:left w:val="nil"/>
                  <w:bottom w:val="nil"/>
                  <w:right w:val="single" w:sz="4" w:space="0" w:color="auto"/>
                </w:tcBorders>
                <w:shd w:val="clear" w:color="000000" w:fill="A6A6A6"/>
                <w:noWrap/>
                <w:vAlign w:val="bottom"/>
                <w:hideMark/>
              </w:tcPr>
            </w:tcPrChange>
          </w:tcPr>
          <w:p w14:paraId="60CB43A5" w14:textId="77777777" w:rsidR="00CC04E2" w:rsidRPr="00CC04E2" w:rsidRDefault="00CC04E2">
            <w:pPr>
              <w:rPr>
                <w:ins w:id="434" w:author="Matheus Gomes Faria" w:date="2021-11-19T17:27:00Z"/>
                <w:rFonts w:ascii="Verdana" w:hAnsi="Verdana" w:cs="Calibri"/>
                <w:b/>
                <w:bCs/>
                <w:color w:val="FFFFFF"/>
                <w:sz w:val="16"/>
                <w:szCs w:val="16"/>
                <w:rPrChange w:id="435" w:author="Matheus Gomes Faria" w:date="2021-11-19T17:27:00Z">
                  <w:rPr>
                    <w:ins w:id="436" w:author="Matheus Gomes Faria" w:date="2021-11-19T17:27:00Z"/>
                    <w:rFonts w:ascii="Verdana" w:hAnsi="Verdana" w:cs="Calibri"/>
                    <w:b/>
                    <w:bCs/>
                    <w:color w:val="FFFFFF"/>
                    <w:sz w:val="22"/>
                    <w:szCs w:val="22"/>
                  </w:rPr>
                </w:rPrChange>
              </w:rPr>
            </w:pPr>
            <w:ins w:id="437" w:author="Matheus Gomes Faria" w:date="2021-11-19T17:27:00Z">
              <w:r w:rsidRPr="00CC04E2">
                <w:rPr>
                  <w:rFonts w:ascii="Verdana" w:hAnsi="Verdana" w:cs="Calibri"/>
                  <w:b/>
                  <w:bCs/>
                  <w:color w:val="FFFFFF"/>
                  <w:sz w:val="16"/>
                  <w:szCs w:val="16"/>
                  <w:rPrChange w:id="438" w:author="Matheus Gomes Faria" w:date="2021-11-19T17:27:00Z">
                    <w:rPr>
                      <w:rFonts w:ascii="Verdana" w:hAnsi="Verdana" w:cs="Calibri"/>
                      <w:b/>
                      <w:bCs/>
                      <w:color w:val="FFFFFF"/>
                      <w:sz w:val="22"/>
                      <w:szCs w:val="22"/>
                    </w:rPr>
                  </w:rPrChange>
                </w:rPr>
                <w:t>Fornecedor</w:t>
              </w:r>
            </w:ins>
          </w:p>
        </w:tc>
        <w:tc>
          <w:tcPr>
            <w:tcW w:w="0" w:type="auto"/>
            <w:tcBorders>
              <w:top w:val="single" w:sz="4" w:space="0" w:color="auto"/>
              <w:left w:val="nil"/>
              <w:bottom w:val="nil"/>
              <w:right w:val="nil"/>
            </w:tcBorders>
            <w:shd w:val="clear" w:color="000000" w:fill="A6A6A6"/>
            <w:noWrap/>
            <w:vAlign w:val="bottom"/>
            <w:hideMark/>
            <w:tcPrChange w:id="439" w:author="Matheus Gomes Faria" w:date="2021-11-19T17:27:00Z">
              <w:tcPr>
                <w:tcW w:w="1831" w:type="dxa"/>
                <w:tcBorders>
                  <w:top w:val="single" w:sz="4" w:space="0" w:color="auto"/>
                  <w:left w:val="nil"/>
                  <w:bottom w:val="nil"/>
                  <w:right w:val="nil"/>
                </w:tcBorders>
                <w:shd w:val="clear" w:color="000000" w:fill="A6A6A6"/>
                <w:noWrap/>
                <w:vAlign w:val="bottom"/>
                <w:hideMark/>
              </w:tcPr>
            </w:tcPrChange>
          </w:tcPr>
          <w:p w14:paraId="70EF0D8B" w14:textId="77777777" w:rsidR="00CC04E2" w:rsidRPr="00CC04E2" w:rsidRDefault="00CC04E2">
            <w:pPr>
              <w:rPr>
                <w:ins w:id="440" w:author="Matheus Gomes Faria" w:date="2021-11-19T17:27:00Z"/>
                <w:rFonts w:ascii="Verdana" w:hAnsi="Verdana" w:cs="Calibri"/>
                <w:b/>
                <w:bCs/>
                <w:color w:val="FFFFFF"/>
                <w:sz w:val="16"/>
                <w:szCs w:val="16"/>
                <w:rPrChange w:id="441" w:author="Matheus Gomes Faria" w:date="2021-11-19T17:27:00Z">
                  <w:rPr>
                    <w:ins w:id="442" w:author="Matheus Gomes Faria" w:date="2021-11-19T17:27:00Z"/>
                    <w:rFonts w:ascii="Verdana" w:hAnsi="Verdana" w:cs="Calibri"/>
                    <w:b/>
                    <w:bCs/>
                    <w:color w:val="FFFFFF"/>
                    <w:sz w:val="22"/>
                    <w:szCs w:val="22"/>
                  </w:rPr>
                </w:rPrChange>
              </w:rPr>
            </w:pPr>
            <w:ins w:id="443" w:author="Matheus Gomes Faria" w:date="2021-11-19T17:27:00Z">
              <w:r w:rsidRPr="00CC04E2">
                <w:rPr>
                  <w:rFonts w:ascii="Verdana" w:hAnsi="Verdana" w:cs="Calibri"/>
                  <w:b/>
                  <w:bCs/>
                  <w:color w:val="FFFFFF"/>
                  <w:sz w:val="16"/>
                  <w:szCs w:val="16"/>
                  <w:rPrChange w:id="444" w:author="Matheus Gomes Faria" w:date="2021-11-19T17:27:00Z">
                    <w:rPr>
                      <w:rFonts w:ascii="Verdana" w:hAnsi="Verdana" w:cs="Calibri"/>
                      <w:b/>
                      <w:bCs/>
                      <w:color w:val="FFFFFF"/>
                      <w:sz w:val="22"/>
                      <w:szCs w:val="22"/>
                    </w:rPr>
                  </w:rPrChange>
                </w:rPr>
                <w:t>Despesas</w:t>
              </w:r>
            </w:ins>
          </w:p>
        </w:tc>
      </w:tr>
      <w:tr w:rsidR="00CC04E2" w14:paraId="2DC2F941" w14:textId="77777777" w:rsidTr="00CC04E2">
        <w:trPr>
          <w:trHeight w:val="300"/>
          <w:ins w:id="445" w:author="Matheus Gomes Faria" w:date="2021-11-19T17:27:00Z"/>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987952" w14:textId="77777777" w:rsidR="00CC04E2" w:rsidRDefault="00CC04E2">
            <w:pPr>
              <w:rPr>
                <w:ins w:id="446" w:author="Matheus Gomes Faria" w:date="2021-11-19T17:27:00Z"/>
                <w:rFonts w:ascii="Calibri" w:hAnsi="Calibri" w:cs="Calibri"/>
                <w:color w:val="000000"/>
                <w:sz w:val="22"/>
                <w:szCs w:val="22"/>
              </w:rPr>
            </w:pPr>
            <w:ins w:id="447" w:author="Matheus Gomes Faria" w:date="2021-11-19T17:27:00Z">
              <w:r>
                <w:rPr>
                  <w:rFonts w:ascii="Calibri" w:hAnsi="Calibri" w:cs="Calibri"/>
                  <w:color w:val="000000"/>
                  <w:sz w:val="22"/>
                  <w:szCs w:val="22"/>
                </w:rPr>
                <w:t> </w:t>
              </w:r>
            </w:ins>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0F732F56" w14:textId="77777777" w:rsidR="00CC04E2" w:rsidRDefault="00CC04E2">
            <w:pPr>
              <w:rPr>
                <w:ins w:id="448" w:author="Matheus Gomes Faria" w:date="2021-11-19T17:27:00Z"/>
                <w:rFonts w:ascii="Calibri" w:hAnsi="Calibri" w:cs="Calibri"/>
                <w:color w:val="000000"/>
                <w:sz w:val="22"/>
                <w:szCs w:val="22"/>
              </w:rPr>
            </w:pPr>
            <w:ins w:id="449" w:author="Matheus Gomes Faria" w:date="2021-11-19T17:27:00Z">
              <w:r>
                <w:rPr>
                  <w:rFonts w:ascii="Calibri" w:hAnsi="Calibri" w:cs="Calibri"/>
                  <w:color w:val="000000"/>
                  <w:sz w:val="22"/>
                  <w:szCs w:val="22"/>
                </w:rPr>
                <w:t> </w:t>
              </w:r>
            </w:ins>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50EBA2F9" w14:textId="77777777" w:rsidR="00CC04E2" w:rsidRDefault="00CC04E2">
            <w:pPr>
              <w:rPr>
                <w:ins w:id="450" w:author="Matheus Gomes Faria" w:date="2021-11-19T17:27:00Z"/>
                <w:rFonts w:ascii="Calibri" w:hAnsi="Calibri" w:cs="Calibri"/>
                <w:color w:val="000000"/>
                <w:sz w:val="22"/>
                <w:szCs w:val="22"/>
              </w:rPr>
            </w:pPr>
            <w:ins w:id="451" w:author="Matheus Gomes Faria" w:date="2021-11-19T17:27:00Z">
              <w:r>
                <w:rPr>
                  <w:rFonts w:ascii="Calibri" w:hAnsi="Calibri" w:cs="Calibri"/>
                  <w:color w:val="000000"/>
                  <w:sz w:val="22"/>
                  <w:szCs w:val="22"/>
                </w:rPr>
                <w:t> </w:t>
              </w:r>
            </w:ins>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7AD81527" w14:textId="77777777" w:rsidR="00CC04E2" w:rsidRDefault="00CC04E2">
            <w:pPr>
              <w:rPr>
                <w:ins w:id="452" w:author="Matheus Gomes Faria" w:date="2021-11-19T17:27:00Z"/>
                <w:rFonts w:ascii="Calibri" w:hAnsi="Calibri" w:cs="Calibri"/>
                <w:color w:val="000000"/>
                <w:sz w:val="22"/>
                <w:szCs w:val="22"/>
              </w:rPr>
            </w:pPr>
            <w:ins w:id="453" w:author="Matheus Gomes Faria" w:date="2021-11-19T17:27:00Z">
              <w:r>
                <w:rPr>
                  <w:rFonts w:ascii="Calibri" w:hAnsi="Calibri" w:cs="Calibri"/>
                  <w:color w:val="000000"/>
                  <w:sz w:val="22"/>
                  <w:szCs w:val="22"/>
                </w:rPr>
                <w:t> </w:t>
              </w:r>
            </w:ins>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4EB06C2F" w14:textId="77777777" w:rsidR="00CC04E2" w:rsidRDefault="00CC04E2">
            <w:pPr>
              <w:rPr>
                <w:ins w:id="454" w:author="Matheus Gomes Faria" w:date="2021-11-19T17:27:00Z"/>
                <w:rFonts w:ascii="Calibri" w:hAnsi="Calibri" w:cs="Calibri"/>
                <w:sz w:val="20"/>
                <w:szCs w:val="20"/>
              </w:rPr>
            </w:pPr>
            <w:ins w:id="455" w:author="Matheus Gomes Faria" w:date="2021-11-19T17:27:00Z">
              <w:r>
                <w:rPr>
                  <w:rFonts w:ascii="Calibri" w:hAnsi="Calibri" w:cs="Calibri"/>
                  <w:sz w:val="20"/>
                  <w:szCs w:val="20"/>
                </w:rPr>
                <w:t> </w:t>
              </w:r>
            </w:ins>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61331A05" w14:textId="77777777" w:rsidR="00CC04E2" w:rsidRDefault="00CC04E2">
            <w:pPr>
              <w:rPr>
                <w:ins w:id="456" w:author="Matheus Gomes Faria" w:date="2021-11-19T17:27:00Z"/>
                <w:rFonts w:ascii="Calibri" w:hAnsi="Calibri" w:cs="Calibri"/>
                <w:sz w:val="20"/>
                <w:szCs w:val="20"/>
              </w:rPr>
            </w:pPr>
            <w:ins w:id="457" w:author="Matheus Gomes Faria" w:date="2021-11-19T17:27:00Z">
              <w:r>
                <w:rPr>
                  <w:rFonts w:ascii="Calibri" w:hAnsi="Calibri" w:cs="Calibri"/>
                  <w:sz w:val="20"/>
                  <w:szCs w:val="20"/>
                </w:rPr>
                <w:t> </w:t>
              </w:r>
            </w:ins>
          </w:p>
        </w:tc>
        <w:tc>
          <w:tcPr>
            <w:tcW w:w="0" w:type="auto"/>
            <w:tcBorders>
              <w:top w:val="single" w:sz="4" w:space="0" w:color="auto"/>
              <w:left w:val="nil"/>
              <w:bottom w:val="single" w:sz="4" w:space="0" w:color="auto"/>
              <w:right w:val="single" w:sz="4" w:space="0" w:color="auto"/>
            </w:tcBorders>
            <w:shd w:val="clear" w:color="auto" w:fill="auto"/>
            <w:noWrap/>
            <w:hideMark/>
          </w:tcPr>
          <w:p w14:paraId="007A0E95" w14:textId="77777777" w:rsidR="00CC04E2" w:rsidRDefault="00CC04E2">
            <w:pPr>
              <w:rPr>
                <w:ins w:id="458" w:author="Matheus Gomes Faria" w:date="2021-11-19T17:27:00Z"/>
                <w:rFonts w:ascii="Calibri" w:hAnsi="Calibri" w:cs="Calibri"/>
                <w:color w:val="000000"/>
                <w:sz w:val="20"/>
                <w:szCs w:val="20"/>
              </w:rPr>
            </w:pPr>
            <w:ins w:id="459" w:author="Matheus Gomes Faria" w:date="2021-11-19T17:27:00Z">
              <w:r>
                <w:rPr>
                  <w:rFonts w:ascii="Calibri" w:hAnsi="Calibri" w:cs="Calibri"/>
                  <w:color w:val="000000"/>
                  <w:sz w:val="20"/>
                  <w:szCs w:val="20"/>
                </w:rPr>
                <w:t> </w:t>
              </w:r>
            </w:ins>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658E18A8" w14:textId="77777777" w:rsidR="00CC04E2" w:rsidRDefault="00CC04E2">
            <w:pPr>
              <w:jc w:val="center"/>
              <w:rPr>
                <w:ins w:id="460" w:author="Matheus Gomes Faria" w:date="2021-11-19T17:27:00Z"/>
                <w:rFonts w:ascii="Calibri" w:hAnsi="Calibri" w:cs="Calibri"/>
                <w:sz w:val="20"/>
                <w:szCs w:val="20"/>
              </w:rPr>
            </w:pPr>
            <w:ins w:id="461" w:author="Matheus Gomes Faria" w:date="2021-11-19T17:27:00Z">
              <w:r>
                <w:rPr>
                  <w:rFonts w:ascii="Calibri" w:hAnsi="Calibri" w:cs="Calibri"/>
                  <w:sz w:val="20"/>
                  <w:szCs w:val="20"/>
                </w:rPr>
                <w:t> </w:t>
              </w:r>
            </w:ins>
          </w:p>
        </w:tc>
        <w:tc>
          <w:tcPr>
            <w:tcW w:w="0" w:type="auto"/>
            <w:tcBorders>
              <w:top w:val="single" w:sz="4" w:space="0" w:color="auto"/>
              <w:left w:val="nil"/>
              <w:bottom w:val="single" w:sz="4" w:space="0" w:color="auto"/>
              <w:right w:val="nil"/>
            </w:tcBorders>
            <w:shd w:val="clear" w:color="auto" w:fill="auto"/>
            <w:noWrap/>
            <w:vAlign w:val="bottom"/>
            <w:hideMark/>
          </w:tcPr>
          <w:p w14:paraId="1754DD85" w14:textId="77777777" w:rsidR="00CC04E2" w:rsidRDefault="00CC04E2">
            <w:pPr>
              <w:rPr>
                <w:ins w:id="462" w:author="Matheus Gomes Faria" w:date="2021-11-19T17:27:00Z"/>
                <w:rFonts w:ascii="Calibri" w:hAnsi="Calibri" w:cs="Calibri"/>
                <w:sz w:val="20"/>
                <w:szCs w:val="20"/>
              </w:rPr>
            </w:pPr>
            <w:ins w:id="463" w:author="Matheus Gomes Faria" w:date="2021-11-19T17:27:00Z">
              <w:r>
                <w:rPr>
                  <w:rFonts w:ascii="Calibri" w:hAnsi="Calibri" w:cs="Calibri"/>
                  <w:sz w:val="20"/>
                  <w:szCs w:val="20"/>
                </w:rPr>
                <w:t> </w:t>
              </w:r>
            </w:ins>
          </w:p>
        </w:tc>
      </w:tr>
      <w:tr w:rsidR="00CC04E2" w14:paraId="1153F739" w14:textId="77777777" w:rsidTr="00CC04E2">
        <w:trPr>
          <w:trHeight w:val="300"/>
          <w:ins w:id="464" w:author="Matheus Gomes Faria" w:date="2021-11-19T17:27: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BE10676" w14:textId="77777777" w:rsidR="00CC04E2" w:rsidRDefault="00CC04E2">
            <w:pPr>
              <w:rPr>
                <w:ins w:id="465" w:author="Matheus Gomes Faria" w:date="2021-11-19T17:27:00Z"/>
                <w:rFonts w:ascii="Calibri" w:hAnsi="Calibri" w:cs="Calibri"/>
                <w:color w:val="000000"/>
                <w:sz w:val="22"/>
                <w:szCs w:val="22"/>
              </w:rPr>
            </w:pPr>
            <w:ins w:id="466" w:author="Matheus Gomes Faria" w:date="2021-11-19T17:27:00Z">
              <w:r>
                <w:rPr>
                  <w:rFonts w:ascii="Calibri" w:hAnsi="Calibri" w:cs="Calibri"/>
                  <w:color w:val="000000"/>
                  <w:sz w:val="22"/>
                  <w:szCs w:val="22"/>
                </w:rPr>
                <w:t> </w:t>
              </w:r>
            </w:ins>
          </w:p>
        </w:tc>
        <w:tc>
          <w:tcPr>
            <w:tcW w:w="0" w:type="auto"/>
            <w:tcBorders>
              <w:top w:val="nil"/>
              <w:left w:val="nil"/>
              <w:bottom w:val="single" w:sz="4" w:space="0" w:color="auto"/>
              <w:right w:val="single" w:sz="4" w:space="0" w:color="auto"/>
            </w:tcBorders>
            <w:shd w:val="clear" w:color="auto" w:fill="auto"/>
            <w:noWrap/>
            <w:vAlign w:val="bottom"/>
            <w:hideMark/>
          </w:tcPr>
          <w:p w14:paraId="72C19A28" w14:textId="77777777" w:rsidR="00CC04E2" w:rsidRDefault="00CC04E2">
            <w:pPr>
              <w:rPr>
                <w:ins w:id="467" w:author="Matheus Gomes Faria" w:date="2021-11-19T17:27:00Z"/>
                <w:rFonts w:ascii="Calibri" w:hAnsi="Calibri" w:cs="Calibri"/>
                <w:color w:val="000000"/>
                <w:sz w:val="22"/>
                <w:szCs w:val="22"/>
              </w:rPr>
            </w:pPr>
            <w:ins w:id="468" w:author="Matheus Gomes Faria" w:date="2021-11-19T17:27:00Z">
              <w:r>
                <w:rPr>
                  <w:rFonts w:ascii="Calibri" w:hAnsi="Calibri" w:cs="Calibri"/>
                  <w:color w:val="000000"/>
                  <w:sz w:val="22"/>
                  <w:szCs w:val="22"/>
                </w:rPr>
                <w:t> </w:t>
              </w:r>
            </w:ins>
          </w:p>
        </w:tc>
        <w:tc>
          <w:tcPr>
            <w:tcW w:w="0" w:type="auto"/>
            <w:tcBorders>
              <w:top w:val="nil"/>
              <w:left w:val="nil"/>
              <w:bottom w:val="single" w:sz="4" w:space="0" w:color="auto"/>
              <w:right w:val="single" w:sz="4" w:space="0" w:color="auto"/>
            </w:tcBorders>
            <w:shd w:val="clear" w:color="auto" w:fill="auto"/>
            <w:noWrap/>
            <w:vAlign w:val="bottom"/>
            <w:hideMark/>
          </w:tcPr>
          <w:p w14:paraId="0843E0B4" w14:textId="77777777" w:rsidR="00CC04E2" w:rsidRDefault="00CC04E2">
            <w:pPr>
              <w:rPr>
                <w:ins w:id="469" w:author="Matheus Gomes Faria" w:date="2021-11-19T17:27:00Z"/>
                <w:rFonts w:ascii="Calibri" w:hAnsi="Calibri" w:cs="Calibri"/>
                <w:color w:val="000000"/>
                <w:sz w:val="22"/>
                <w:szCs w:val="22"/>
              </w:rPr>
            </w:pPr>
            <w:ins w:id="470" w:author="Matheus Gomes Faria" w:date="2021-11-19T17:27:00Z">
              <w:r>
                <w:rPr>
                  <w:rFonts w:ascii="Calibri" w:hAnsi="Calibri" w:cs="Calibri"/>
                  <w:color w:val="000000"/>
                  <w:sz w:val="22"/>
                  <w:szCs w:val="22"/>
                </w:rPr>
                <w:t> </w:t>
              </w:r>
            </w:ins>
          </w:p>
        </w:tc>
        <w:tc>
          <w:tcPr>
            <w:tcW w:w="0" w:type="auto"/>
            <w:tcBorders>
              <w:top w:val="nil"/>
              <w:left w:val="nil"/>
              <w:bottom w:val="single" w:sz="4" w:space="0" w:color="auto"/>
              <w:right w:val="single" w:sz="4" w:space="0" w:color="auto"/>
            </w:tcBorders>
            <w:shd w:val="clear" w:color="auto" w:fill="auto"/>
            <w:noWrap/>
            <w:vAlign w:val="bottom"/>
            <w:hideMark/>
          </w:tcPr>
          <w:p w14:paraId="2F1009B9" w14:textId="77777777" w:rsidR="00CC04E2" w:rsidRDefault="00CC04E2">
            <w:pPr>
              <w:rPr>
                <w:ins w:id="471" w:author="Matheus Gomes Faria" w:date="2021-11-19T17:27:00Z"/>
                <w:rFonts w:ascii="Calibri" w:hAnsi="Calibri" w:cs="Calibri"/>
                <w:color w:val="000000"/>
                <w:sz w:val="22"/>
                <w:szCs w:val="22"/>
              </w:rPr>
            </w:pPr>
            <w:ins w:id="472" w:author="Matheus Gomes Faria" w:date="2021-11-19T17:27:00Z">
              <w:r>
                <w:rPr>
                  <w:rFonts w:ascii="Calibri" w:hAnsi="Calibri" w:cs="Calibri"/>
                  <w:color w:val="000000"/>
                  <w:sz w:val="22"/>
                  <w:szCs w:val="22"/>
                </w:rPr>
                <w:t> </w:t>
              </w:r>
            </w:ins>
          </w:p>
        </w:tc>
        <w:tc>
          <w:tcPr>
            <w:tcW w:w="0" w:type="auto"/>
            <w:tcBorders>
              <w:top w:val="nil"/>
              <w:left w:val="nil"/>
              <w:bottom w:val="single" w:sz="4" w:space="0" w:color="auto"/>
              <w:right w:val="single" w:sz="4" w:space="0" w:color="auto"/>
            </w:tcBorders>
            <w:shd w:val="clear" w:color="auto" w:fill="auto"/>
            <w:noWrap/>
            <w:vAlign w:val="bottom"/>
            <w:hideMark/>
          </w:tcPr>
          <w:p w14:paraId="1551B7C1" w14:textId="77777777" w:rsidR="00CC04E2" w:rsidRDefault="00CC04E2">
            <w:pPr>
              <w:rPr>
                <w:ins w:id="473" w:author="Matheus Gomes Faria" w:date="2021-11-19T17:27:00Z"/>
                <w:rFonts w:ascii="Calibri" w:hAnsi="Calibri" w:cs="Calibri"/>
                <w:sz w:val="20"/>
                <w:szCs w:val="20"/>
              </w:rPr>
            </w:pPr>
            <w:ins w:id="474" w:author="Matheus Gomes Faria" w:date="2021-11-19T17:27:00Z">
              <w:r>
                <w:rPr>
                  <w:rFonts w:ascii="Calibri" w:hAnsi="Calibri" w:cs="Calibri"/>
                  <w:sz w:val="20"/>
                  <w:szCs w:val="20"/>
                </w:rPr>
                <w:t> </w:t>
              </w:r>
            </w:ins>
          </w:p>
        </w:tc>
        <w:tc>
          <w:tcPr>
            <w:tcW w:w="0" w:type="auto"/>
            <w:tcBorders>
              <w:top w:val="nil"/>
              <w:left w:val="nil"/>
              <w:bottom w:val="single" w:sz="4" w:space="0" w:color="auto"/>
              <w:right w:val="single" w:sz="4" w:space="0" w:color="auto"/>
            </w:tcBorders>
            <w:shd w:val="clear" w:color="auto" w:fill="auto"/>
            <w:noWrap/>
            <w:vAlign w:val="bottom"/>
            <w:hideMark/>
          </w:tcPr>
          <w:p w14:paraId="7B032DC4" w14:textId="77777777" w:rsidR="00CC04E2" w:rsidRDefault="00CC04E2">
            <w:pPr>
              <w:rPr>
                <w:ins w:id="475" w:author="Matheus Gomes Faria" w:date="2021-11-19T17:27:00Z"/>
                <w:rFonts w:ascii="Calibri" w:hAnsi="Calibri" w:cs="Calibri"/>
                <w:sz w:val="20"/>
                <w:szCs w:val="20"/>
              </w:rPr>
            </w:pPr>
            <w:ins w:id="476" w:author="Matheus Gomes Faria" w:date="2021-11-19T17:27:00Z">
              <w:r>
                <w:rPr>
                  <w:rFonts w:ascii="Calibri" w:hAnsi="Calibri" w:cs="Calibri"/>
                  <w:sz w:val="20"/>
                  <w:szCs w:val="20"/>
                </w:rPr>
                <w:t> </w:t>
              </w:r>
            </w:ins>
          </w:p>
        </w:tc>
        <w:tc>
          <w:tcPr>
            <w:tcW w:w="0" w:type="auto"/>
            <w:tcBorders>
              <w:top w:val="nil"/>
              <w:left w:val="nil"/>
              <w:bottom w:val="single" w:sz="4" w:space="0" w:color="auto"/>
              <w:right w:val="single" w:sz="4" w:space="0" w:color="auto"/>
            </w:tcBorders>
            <w:shd w:val="clear" w:color="auto" w:fill="auto"/>
            <w:noWrap/>
            <w:vAlign w:val="bottom"/>
            <w:hideMark/>
          </w:tcPr>
          <w:p w14:paraId="43FFC36C" w14:textId="77777777" w:rsidR="00CC04E2" w:rsidRDefault="00CC04E2">
            <w:pPr>
              <w:rPr>
                <w:ins w:id="477" w:author="Matheus Gomes Faria" w:date="2021-11-19T17:27:00Z"/>
                <w:rFonts w:ascii="Calibri" w:hAnsi="Calibri" w:cs="Calibri"/>
                <w:sz w:val="20"/>
                <w:szCs w:val="20"/>
              </w:rPr>
            </w:pPr>
            <w:ins w:id="478" w:author="Matheus Gomes Faria" w:date="2021-11-19T17:27:00Z">
              <w:r>
                <w:rPr>
                  <w:rFonts w:ascii="Calibri" w:hAnsi="Calibri" w:cs="Calibri"/>
                  <w:sz w:val="20"/>
                  <w:szCs w:val="20"/>
                </w:rPr>
                <w:t> </w:t>
              </w:r>
            </w:ins>
          </w:p>
        </w:tc>
        <w:tc>
          <w:tcPr>
            <w:tcW w:w="0" w:type="auto"/>
            <w:tcBorders>
              <w:top w:val="nil"/>
              <w:left w:val="nil"/>
              <w:bottom w:val="single" w:sz="4" w:space="0" w:color="auto"/>
              <w:right w:val="single" w:sz="4" w:space="0" w:color="auto"/>
            </w:tcBorders>
            <w:shd w:val="clear" w:color="auto" w:fill="auto"/>
            <w:noWrap/>
            <w:vAlign w:val="center"/>
            <w:hideMark/>
          </w:tcPr>
          <w:p w14:paraId="45F8CC98" w14:textId="77777777" w:rsidR="00CC04E2" w:rsidRDefault="00CC04E2">
            <w:pPr>
              <w:jc w:val="center"/>
              <w:rPr>
                <w:ins w:id="479" w:author="Matheus Gomes Faria" w:date="2021-11-19T17:27:00Z"/>
                <w:rFonts w:ascii="Calibri" w:hAnsi="Calibri" w:cs="Calibri"/>
                <w:sz w:val="20"/>
                <w:szCs w:val="20"/>
              </w:rPr>
            </w:pPr>
            <w:ins w:id="480" w:author="Matheus Gomes Faria" w:date="2021-11-19T17:27:00Z">
              <w:r>
                <w:rPr>
                  <w:rFonts w:ascii="Calibri" w:hAnsi="Calibri" w:cs="Calibri"/>
                  <w:sz w:val="20"/>
                  <w:szCs w:val="20"/>
                </w:rPr>
                <w:t> </w:t>
              </w:r>
            </w:ins>
          </w:p>
        </w:tc>
        <w:tc>
          <w:tcPr>
            <w:tcW w:w="0" w:type="auto"/>
            <w:tcBorders>
              <w:top w:val="nil"/>
              <w:left w:val="nil"/>
              <w:bottom w:val="single" w:sz="4" w:space="0" w:color="auto"/>
              <w:right w:val="nil"/>
            </w:tcBorders>
            <w:shd w:val="clear" w:color="auto" w:fill="auto"/>
            <w:noWrap/>
            <w:vAlign w:val="bottom"/>
            <w:hideMark/>
          </w:tcPr>
          <w:p w14:paraId="74CDAC32" w14:textId="77777777" w:rsidR="00CC04E2" w:rsidRDefault="00CC04E2">
            <w:pPr>
              <w:rPr>
                <w:ins w:id="481" w:author="Matheus Gomes Faria" w:date="2021-11-19T17:27:00Z"/>
                <w:rFonts w:ascii="Calibri" w:hAnsi="Calibri" w:cs="Calibri"/>
                <w:sz w:val="20"/>
                <w:szCs w:val="20"/>
              </w:rPr>
            </w:pPr>
            <w:ins w:id="482" w:author="Matheus Gomes Faria" w:date="2021-11-19T17:27:00Z">
              <w:r>
                <w:rPr>
                  <w:rFonts w:ascii="Calibri" w:hAnsi="Calibri" w:cs="Calibri"/>
                  <w:sz w:val="20"/>
                  <w:szCs w:val="20"/>
                </w:rPr>
                <w:t> </w:t>
              </w:r>
            </w:ins>
          </w:p>
        </w:tc>
      </w:tr>
      <w:tr w:rsidR="00CC04E2" w14:paraId="01766AC0" w14:textId="77777777" w:rsidTr="00CC04E2">
        <w:trPr>
          <w:trHeight w:val="300"/>
          <w:ins w:id="483" w:author="Matheus Gomes Faria" w:date="2021-11-19T17:27: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D3FFF53" w14:textId="77777777" w:rsidR="00CC04E2" w:rsidRDefault="00CC04E2">
            <w:pPr>
              <w:rPr>
                <w:ins w:id="484" w:author="Matheus Gomes Faria" w:date="2021-11-19T17:27:00Z"/>
                <w:rFonts w:ascii="Calibri" w:hAnsi="Calibri" w:cs="Calibri"/>
                <w:color w:val="000000"/>
                <w:sz w:val="22"/>
                <w:szCs w:val="22"/>
              </w:rPr>
            </w:pPr>
            <w:ins w:id="485" w:author="Matheus Gomes Faria" w:date="2021-11-19T17:27:00Z">
              <w:r>
                <w:rPr>
                  <w:rFonts w:ascii="Calibri" w:hAnsi="Calibri" w:cs="Calibri"/>
                  <w:color w:val="000000"/>
                  <w:sz w:val="22"/>
                  <w:szCs w:val="22"/>
                </w:rPr>
                <w:t> </w:t>
              </w:r>
            </w:ins>
          </w:p>
        </w:tc>
        <w:tc>
          <w:tcPr>
            <w:tcW w:w="0" w:type="auto"/>
            <w:tcBorders>
              <w:top w:val="nil"/>
              <w:left w:val="nil"/>
              <w:bottom w:val="single" w:sz="4" w:space="0" w:color="auto"/>
              <w:right w:val="single" w:sz="4" w:space="0" w:color="auto"/>
            </w:tcBorders>
            <w:shd w:val="clear" w:color="auto" w:fill="auto"/>
            <w:noWrap/>
            <w:vAlign w:val="bottom"/>
            <w:hideMark/>
          </w:tcPr>
          <w:p w14:paraId="7B330723" w14:textId="77777777" w:rsidR="00CC04E2" w:rsidRDefault="00CC04E2">
            <w:pPr>
              <w:rPr>
                <w:ins w:id="486" w:author="Matheus Gomes Faria" w:date="2021-11-19T17:27:00Z"/>
                <w:rFonts w:ascii="Calibri" w:hAnsi="Calibri" w:cs="Calibri"/>
                <w:color w:val="000000"/>
                <w:sz w:val="22"/>
                <w:szCs w:val="22"/>
              </w:rPr>
            </w:pPr>
            <w:ins w:id="487" w:author="Matheus Gomes Faria" w:date="2021-11-19T17:27:00Z">
              <w:r>
                <w:rPr>
                  <w:rFonts w:ascii="Calibri" w:hAnsi="Calibri" w:cs="Calibri"/>
                  <w:color w:val="000000"/>
                  <w:sz w:val="22"/>
                  <w:szCs w:val="22"/>
                </w:rPr>
                <w:t> </w:t>
              </w:r>
            </w:ins>
          </w:p>
        </w:tc>
        <w:tc>
          <w:tcPr>
            <w:tcW w:w="0" w:type="auto"/>
            <w:tcBorders>
              <w:top w:val="nil"/>
              <w:left w:val="nil"/>
              <w:bottom w:val="single" w:sz="4" w:space="0" w:color="auto"/>
              <w:right w:val="single" w:sz="4" w:space="0" w:color="auto"/>
            </w:tcBorders>
            <w:shd w:val="clear" w:color="auto" w:fill="auto"/>
            <w:noWrap/>
            <w:vAlign w:val="bottom"/>
            <w:hideMark/>
          </w:tcPr>
          <w:p w14:paraId="6FA5D0CF" w14:textId="77777777" w:rsidR="00CC04E2" w:rsidRDefault="00CC04E2">
            <w:pPr>
              <w:rPr>
                <w:ins w:id="488" w:author="Matheus Gomes Faria" w:date="2021-11-19T17:27:00Z"/>
                <w:rFonts w:ascii="Calibri" w:hAnsi="Calibri" w:cs="Calibri"/>
                <w:color w:val="000000"/>
                <w:sz w:val="22"/>
                <w:szCs w:val="22"/>
              </w:rPr>
            </w:pPr>
            <w:ins w:id="489" w:author="Matheus Gomes Faria" w:date="2021-11-19T17:27:00Z">
              <w:r>
                <w:rPr>
                  <w:rFonts w:ascii="Calibri" w:hAnsi="Calibri" w:cs="Calibri"/>
                  <w:color w:val="000000"/>
                  <w:sz w:val="22"/>
                  <w:szCs w:val="22"/>
                </w:rPr>
                <w:t> </w:t>
              </w:r>
            </w:ins>
          </w:p>
        </w:tc>
        <w:tc>
          <w:tcPr>
            <w:tcW w:w="0" w:type="auto"/>
            <w:tcBorders>
              <w:top w:val="nil"/>
              <w:left w:val="nil"/>
              <w:bottom w:val="single" w:sz="4" w:space="0" w:color="auto"/>
              <w:right w:val="single" w:sz="4" w:space="0" w:color="auto"/>
            </w:tcBorders>
            <w:shd w:val="clear" w:color="auto" w:fill="auto"/>
            <w:noWrap/>
            <w:vAlign w:val="bottom"/>
            <w:hideMark/>
          </w:tcPr>
          <w:p w14:paraId="47488238" w14:textId="77777777" w:rsidR="00CC04E2" w:rsidRDefault="00CC04E2">
            <w:pPr>
              <w:rPr>
                <w:ins w:id="490" w:author="Matheus Gomes Faria" w:date="2021-11-19T17:27:00Z"/>
                <w:rFonts w:ascii="Calibri" w:hAnsi="Calibri" w:cs="Calibri"/>
                <w:color w:val="000000"/>
                <w:sz w:val="22"/>
                <w:szCs w:val="22"/>
              </w:rPr>
            </w:pPr>
            <w:ins w:id="491" w:author="Matheus Gomes Faria" w:date="2021-11-19T17:27:00Z">
              <w:r>
                <w:rPr>
                  <w:rFonts w:ascii="Calibri" w:hAnsi="Calibri" w:cs="Calibri"/>
                  <w:color w:val="000000"/>
                  <w:sz w:val="22"/>
                  <w:szCs w:val="22"/>
                </w:rPr>
                <w:t> </w:t>
              </w:r>
            </w:ins>
          </w:p>
        </w:tc>
        <w:tc>
          <w:tcPr>
            <w:tcW w:w="0" w:type="auto"/>
            <w:tcBorders>
              <w:top w:val="nil"/>
              <w:left w:val="nil"/>
              <w:bottom w:val="single" w:sz="4" w:space="0" w:color="auto"/>
              <w:right w:val="single" w:sz="4" w:space="0" w:color="auto"/>
            </w:tcBorders>
            <w:shd w:val="clear" w:color="auto" w:fill="auto"/>
            <w:noWrap/>
            <w:vAlign w:val="bottom"/>
            <w:hideMark/>
          </w:tcPr>
          <w:p w14:paraId="43B88346" w14:textId="77777777" w:rsidR="00CC04E2" w:rsidRDefault="00CC04E2">
            <w:pPr>
              <w:rPr>
                <w:ins w:id="492" w:author="Matheus Gomes Faria" w:date="2021-11-19T17:27:00Z"/>
                <w:rFonts w:ascii="Calibri" w:hAnsi="Calibri" w:cs="Calibri"/>
                <w:sz w:val="20"/>
                <w:szCs w:val="20"/>
              </w:rPr>
            </w:pPr>
            <w:ins w:id="493" w:author="Matheus Gomes Faria" w:date="2021-11-19T17:27:00Z">
              <w:r>
                <w:rPr>
                  <w:rFonts w:ascii="Calibri" w:hAnsi="Calibri" w:cs="Calibri"/>
                  <w:sz w:val="20"/>
                  <w:szCs w:val="20"/>
                </w:rPr>
                <w:t> </w:t>
              </w:r>
            </w:ins>
          </w:p>
        </w:tc>
        <w:tc>
          <w:tcPr>
            <w:tcW w:w="0" w:type="auto"/>
            <w:tcBorders>
              <w:top w:val="nil"/>
              <w:left w:val="nil"/>
              <w:bottom w:val="single" w:sz="4" w:space="0" w:color="auto"/>
              <w:right w:val="single" w:sz="4" w:space="0" w:color="auto"/>
            </w:tcBorders>
            <w:shd w:val="clear" w:color="auto" w:fill="auto"/>
            <w:noWrap/>
            <w:vAlign w:val="bottom"/>
            <w:hideMark/>
          </w:tcPr>
          <w:p w14:paraId="1890E19C" w14:textId="77777777" w:rsidR="00CC04E2" w:rsidRDefault="00CC04E2">
            <w:pPr>
              <w:rPr>
                <w:ins w:id="494" w:author="Matheus Gomes Faria" w:date="2021-11-19T17:27:00Z"/>
                <w:rFonts w:ascii="Calibri" w:hAnsi="Calibri" w:cs="Calibri"/>
                <w:sz w:val="20"/>
                <w:szCs w:val="20"/>
              </w:rPr>
            </w:pPr>
            <w:ins w:id="495" w:author="Matheus Gomes Faria" w:date="2021-11-19T17:27:00Z">
              <w:r>
                <w:rPr>
                  <w:rFonts w:ascii="Calibri" w:hAnsi="Calibri" w:cs="Calibri"/>
                  <w:sz w:val="20"/>
                  <w:szCs w:val="20"/>
                </w:rPr>
                <w:t> </w:t>
              </w:r>
            </w:ins>
          </w:p>
        </w:tc>
        <w:tc>
          <w:tcPr>
            <w:tcW w:w="0" w:type="auto"/>
            <w:tcBorders>
              <w:top w:val="nil"/>
              <w:left w:val="nil"/>
              <w:bottom w:val="single" w:sz="4" w:space="0" w:color="auto"/>
              <w:right w:val="single" w:sz="4" w:space="0" w:color="auto"/>
            </w:tcBorders>
            <w:shd w:val="clear" w:color="auto" w:fill="auto"/>
            <w:noWrap/>
            <w:hideMark/>
          </w:tcPr>
          <w:p w14:paraId="092BD499" w14:textId="77777777" w:rsidR="00CC04E2" w:rsidRDefault="00CC04E2">
            <w:pPr>
              <w:rPr>
                <w:ins w:id="496" w:author="Matheus Gomes Faria" w:date="2021-11-19T17:27:00Z"/>
                <w:rFonts w:ascii="Calibri" w:hAnsi="Calibri" w:cs="Calibri"/>
                <w:color w:val="000000"/>
                <w:sz w:val="20"/>
                <w:szCs w:val="20"/>
              </w:rPr>
            </w:pPr>
            <w:ins w:id="497" w:author="Matheus Gomes Faria" w:date="2021-11-19T17:27:00Z">
              <w:r>
                <w:rPr>
                  <w:rFonts w:ascii="Calibri" w:hAnsi="Calibri" w:cs="Calibri"/>
                  <w:color w:val="000000"/>
                  <w:sz w:val="20"/>
                  <w:szCs w:val="20"/>
                </w:rPr>
                <w:t> </w:t>
              </w:r>
            </w:ins>
          </w:p>
        </w:tc>
        <w:tc>
          <w:tcPr>
            <w:tcW w:w="0" w:type="auto"/>
            <w:tcBorders>
              <w:top w:val="nil"/>
              <w:left w:val="nil"/>
              <w:bottom w:val="single" w:sz="4" w:space="0" w:color="auto"/>
              <w:right w:val="single" w:sz="4" w:space="0" w:color="auto"/>
            </w:tcBorders>
            <w:shd w:val="clear" w:color="auto" w:fill="auto"/>
            <w:noWrap/>
            <w:vAlign w:val="center"/>
            <w:hideMark/>
          </w:tcPr>
          <w:p w14:paraId="7187AA86" w14:textId="77777777" w:rsidR="00CC04E2" w:rsidRDefault="00CC04E2">
            <w:pPr>
              <w:jc w:val="center"/>
              <w:rPr>
                <w:ins w:id="498" w:author="Matheus Gomes Faria" w:date="2021-11-19T17:27:00Z"/>
                <w:rFonts w:ascii="Calibri" w:hAnsi="Calibri" w:cs="Calibri"/>
                <w:sz w:val="20"/>
                <w:szCs w:val="20"/>
              </w:rPr>
            </w:pPr>
            <w:ins w:id="499" w:author="Matheus Gomes Faria" w:date="2021-11-19T17:27:00Z">
              <w:r>
                <w:rPr>
                  <w:rFonts w:ascii="Calibri" w:hAnsi="Calibri" w:cs="Calibri"/>
                  <w:sz w:val="20"/>
                  <w:szCs w:val="20"/>
                </w:rPr>
                <w:t> </w:t>
              </w:r>
            </w:ins>
          </w:p>
        </w:tc>
        <w:tc>
          <w:tcPr>
            <w:tcW w:w="0" w:type="auto"/>
            <w:tcBorders>
              <w:top w:val="nil"/>
              <w:left w:val="nil"/>
              <w:bottom w:val="single" w:sz="4" w:space="0" w:color="auto"/>
              <w:right w:val="nil"/>
            </w:tcBorders>
            <w:shd w:val="clear" w:color="auto" w:fill="auto"/>
            <w:noWrap/>
            <w:vAlign w:val="bottom"/>
            <w:hideMark/>
          </w:tcPr>
          <w:p w14:paraId="7CA5D8AD" w14:textId="77777777" w:rsidR="00CC04E2" w:rsidRDefault="00CC04E2">
            <w:pPr>
              <w:rPr>
                <w:ins w:id="500" w:author="Matheus Gomes Faria" w:date="2021-11-19T17:27:00Z"/>
                <w:rFonts w:ascii="Calibri" w:hAnsi="Calibri" w:cs="Calibri"/>
                <w:sz w:val="20"/>
                <w:szCs w:val="20"/>
              </w:rPr>
            </w:pPr>
            <w:ins w:id="501" w:author="Matheus Gomes Faria" w:date="2021-11-19T17:27:00Z">
              <w:r>
                <w:rPr>
                  <w:rFonts w:ascii="Calibri" w:hAnsi="Calibri" w:cs="Calibri"/>
                  <w:sz w:val="20"/>
                  <w:szCs w:val="20"/>
                </w:rPr>
                <w:t> </w:t>
              </w:r>
            </w:ins>
          </w:p>
        </w:tc>
      </w:tr>
      <w:tr w:rsidR="00CC04E2" w14:paraId="464EA658" w14:textId="77777777" w:rsidTr="00CC04E2">
        <w:trPr>
          <w:trHeight w:val="300"/>
          <w:ins w:id="502" w:author="Matheus Gomes Faria" w:date="2021-11-19T17:27: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6E9EBA4" w14:textId="77777777" w:rsidR="00CC04E2" w:rsidRDefault="00CC04E2">
            <w:pPr>
              <w:rPr>
                <w:ins w:id="503" w:author="Matheus Gomes Faria" w:date="2021-11-19T17:27:00Z"/>
                <w:rFonts w:ascii="Calibri" w:hAnsi="Calibri" w:cs="Calibri"/>
                <w:color w:val="000000"/>
                <w:sz w:val="22"/>
                <w:szCs w:val="22"/>
              </w:rPr>
            </w:pPr>
            <w:ins w:id="504" w:author="Matheus Gomes Faria" w:date="2021-11-19T17:27:00Z">
              <w:r>
                <w:rPr>
                  <w:rFonts w:ascii="Calibri" w:hAnsi="Calibri" w:cs="Calibri"/>
                  <w:color w:val="000000"/>
                  <w:sz w:val="22"/>
                  <w:szCs w:val="22"/>
                </w:rPr>
                <w:t> </w:t>
              </w:r>
            </w:ins>
          </w:p>
        </w:tc>
        <w:tc>
          <w:tcPr>
            <w:tcW w:w="0" w:type="auto"/>
            <w:tcBorders>
              <w:top w:val="nil"/>
              <w:left w:val="nil"/>
              <w:bottom w:val="single" w:sz="4" w:space="0" w:color="auto"/>
              <w:right w:val="single" w:sz="4" w:space="0" w:color="auto"/>
            </w:tcBorders>
            <w:shd w:val="clear" w:color="auto" w:fill="auto"/>
            <w:noWrap/>
            <w:vAlign w:val="bottom"/>
            <w:hideMark/>
          </w:tcPr>
          <w:p w14:paraId="4701CCA5" w14:textId="77777777" w:rsidR="00CC04E2" w:rsidRDefault="00CC04E2">
            <w:pPr>
              <w:rPr>
                <w:ins w:id="505" w:author="Matheus Gomes Faria" w:date="2021-11-19T17:27:00Z"/>
                <w:rFonts w:ascii="Calibri" w:hAnsi="Calibri" w:cs="Calibri"/>
                <w:color w:val="000000"/>
                <w:sz w:val="22"/>
                <w:szCs w:val="22"/>
              </w:rPr>
            </w:pPr>
            <w:ins w:id="506" w:author="Matheus Gomes Faria" w:date="2021-11-19T17:27:00Z">
              <w:r>
                <w:rPr>
                  <w:rFonts w:ascii="Calibri" w:hAnsi="Calibri" w:cs="Calibri"/>
                  <w:color w:val="000000"/>
                  <w:sz w:val="22"/>
                  <w:szCs w:val="22"/>
                </w:rPr>
                <w:t> </w:t>
              </w:r>
            </w:ins>
          </w:p>
        </w:tc>
        <w:tc>
          <w:tcPr>
            <w:tcW w:w="0" w:type="auto"/>
            <w:tcBorders>
              <w:top w:val="nil"/>
              <w:left w:val="nil"/>
              <w:bottom w:val="single" w:sz="4" w:space="0" w:color="auto"/>
              <w:right w:val="single" w:sz="4" w:space="0" w:color="auto"/>
            </w:tcBorders>
            <w:shd w:val="clear" w:color="auto" w:fill="auto"/>
            <w:noWrap/>
            <w:vAlign w:val="bottom"/>
            <w:hideMark/>
          </w:tcPr>
          <w:p w14:paraId="2B14A19F" w14:textId="77777777" w:rsidR="00CC04E2" w:rsidRDefault="00CC04E2">
            <w:pPr>
              <w:rPr>
                <w:ins w:id="507" w:author="Matheus Gomes Faria" w:date="2021-11-19T17:27:00Z"/>
                <w:rFonts w:ascii="Calibri" w:hAnsi="Calibri" w:cs="Calibri"/>
                <w:color w:val="000000"/>
                <w:sz w:val="22"/>
                <w:szCs w:val="22"/>
              </w:rPr>
            </w:pPr>
            <w:ins w:id="508" w:author="Matheus Gomes Faria" w:date="2021-11-19T17:27:00Z">
              <w:r>
                <w:rPr>
                  <w:rFonts w:ascii="Calibri" w:hAnsi="Calibri" w:cs="Calibri"/>
                  <w:color w:val="000000"/>
                  <w:sz w:val="22"/>
                  <w:szCs w:val="22"/>
                </w:rPr>
                <w:t> </w:t>
              </w:r>
            </w:ins>
          </w:p>
        </w:tc>
        <w:tc>
          <w:tcPr>
            <w:tcW w:w="0" w:type="auto"/>
            <w:tcBorders>
              <w:top w:val="nil"/>
              <w:left w:val="nil"/>
              <w:bottom w:val="single" w:sz="4" w:space="0" w:color="auto"/>
              <w:right w:val="single" w:sz="4" w:space="0" w:color="auto"/>
            </w:tcBorders>
            <w:shd w:val="clear" w:color="auto" w:fill="auto"/>
            <w:noWrap/>
            <w:vAlign w:val="bottom"/>
            <w:hideMark/>
          </w:tcPr>
          <w:p w14:paraId="518915C5" w14:textId="77777777" w:rsidR="00CC04E2" w:rsidRDefault="00CC04E2">
            <w:pPr>
              <w:rPr>
                <w:ins w:id="509" w:author="Matheus Gomes Faria" w:date="2021-11-19T17:27:00Z"/>
                <w:rFonts w:ascii="Calibri" w:hAnsi="Calibri" w:cs="Calibri"/>
                <w:color w:val="000000"/>
                <w:sz w:val="22"/>
                <w:szCs w:val="22"/>
              </w:rPr>
            </w:pPr>
            <w:ins w:id="510" w:author="Matheus Gomes Faria" w:date="2021-11-19T17:27:00Z">
              <w:r>
                <w:rPr>
                  <w:rFonts w:ascii="Calibri" w:hAnsi="Calibri" w:cs="Calibri"/>
                  <w:color w:val="000000"/>
                  <w:sz w:val="22"/>
                  <w:szCs w:val="22"/>
                </w:rPr>
                <w:t> </w:t>
              </w:r>
            </w:ins>
          </w:p>
        </w:tc>
        <w:tc>
          <w:tcPr>
            <w:tcW w:w="0" w:type="auto"/>
            <w:tcBorders>
              <w:top w:val="nil"/>
              <w:left w:val="nil"/>
              <w:bottom w:val="single" w:sz="4" w:space="0" w:color="auto"/>
              <w:right w:val="single" w:sz="4" w:space="0" w:color="auto"/>
            </w:tcBorders>
            <w:shd w:val="clear" w:color="auto" w:fill="auto"/>
            <w:noWrap/>
            <w:vAlign w:val="bottom"/>
            <w:hideMark/>
          </w:tcPr>
          <w:p w14:paraId="13150B93" w14:textId="77777777" w:rsidR="00CC04E2" w:rsidRDefault="00CC04E2">
            <w:pPr>
              <w:rPr>
                <w:ins w:id="511" w:author="Matheus Gomes Faria" w:date="2021-11-19T17:27:00Z"/>
                <w:rFonts w:ascii="Calibri" w:hAnsi="Calibri" w:cs="Calibri"/>
                <w:sz w:val="20"/>
                <w:szCs w:val="20"/>
              </w:rPr>
            </w:pPr>
            <w:ins w:id="512" w:author="Matheus Gomes Faria" w:date="2021-11-19T17:27:00Z">
              <w:r>
                <w:rPr>
                  <w:rFonts w:ascii="Calibri" w:hAnsi="Calibri" w:cs="Calibri"/>
                  <w:sz w:val="20"/>
                  <w:szCs w:val="20"/>
                </w:rPr>
                <w:t> </w:t>
              </w:r>
            </w:ins>
          </w:p>
        </w:tc>
        <w:tc>
          <w:tcPr>
            <w:tcW w:w="0" w:type="auto"/>
            <w:tcBorders>
              <w:top w:val="nil"/>
              <w:left w:val="nil"/>
              <w:bottom w:val="single" w:sz="4" w:space="0" w:color="auto"/>
              <w:right w:val="single" w:sz="4" w:space="0" w:color="auto"/>
            </w:tcBorders>
            <w:shd w:val="clear" w:color="auto" w:fill="auto"/>
            <w:noWrap/>
            <w:vAlign w:val="bottom"/>
            <w:hideMark/>
          </w:tcPr>
          <w:p w14:paraId="2969B42F" w14:textId="77777777" w:rsidR="00CC04E2" w:rsidRDefault="00CC04E2">
            <w:pPr>
              <w:rPr>
                <w:ins w:id="513" w:author="Matheus Gomes Faria" w:date="2021-11-19T17:27:00Z"/>
                <w:rFonts w:ascii="Calibri" w:hAnsi="Calibri" w:cs="Calibri"/>
                <w:sz w:val="20"/>
                <w:szCs w:val="20"/>
              </w:rPr>
            </w:pPr>
            <w:ins w:id="514" w:author="Matheus Gomes Faria" w:date="2021-11-19T17:27:00Z">
              <w:r>
                <w:rPr>
                  <w:rFonts w:ascii="Calibri" w:hAnsi="Calibri" w:cs="Calibri"/>
                  <w:sz w:val="20"/>
                  <w:szCs w:val="20"/>
                </w:rPr>
                <w:t> </w:t>
              </w:r>
            </w:ins>
          </w:p>
        </w:tc>
        <w:tc>
          <w:tcPr>
            <w:tcW w:w="0" w:type="auto"/>
            <w:tcBorders>
              <w:top w:val="nil"/>
              <w:left w:val="nil"/>
              <w:bottom w:val="single" w:sz="4" w:space="0" w:color="auto"/>
              <w:right w:val="single" w:sz="4" w:space="0" w:color="auto"/>
            </w:tcBorders>
            <w:shd w:val="clear" w:color="auto" w:fill="auto"/>
            <w:noWrap/>
            <w:vAlign w:val="bottom"/>
            <w:hideMark/>
          </w:tcPr>
          <w:p w14:paraId="5732483D" w14:textId="77777777" w:rsidR="00CC04E2" w:rsidRDefault="00CC04E2">
            <w:pPr>
              <w:rPr>
                <w:ins w:id="515" w:author="Matheus Gomes Faria" w:date="2021-11-19T17:27:00Z"/>
                <w:rFonts w:ascii="Calibri" w:hAnsi="Calibri" w:cs="Calibri"/>
                <w:sz w:val="20"/>
                <w:szCs w:val="20"/>
              </w:rPr>
            </w:pPr>
            <w:ins w:id="516" w:author="Matheus Gomes Faria" w:date="2021-11-19T17:27:00Z">
              <w:r>
                <w:rPr>
                  <w:rFonts w:ascii="Calibri" w:hAnsi="Calibri" w:cs="Calibri"/>
                  <w:sz w:val="20"/>
                  <w:szCs w:val="20"/>
                </w:rPr>
                <w:t> </w:t>
              </w:r>
            </w:ins>
          </w:p>
        </w:tc>
        <w:tc>
          <w:tcPr>
            <w:tcW w:w="0" w:type="auto"/>
            <w:tcBorders>
              <w:top w:val="nil"/>
              <w:left w:val="nil"/>
              <w:bottom w:val="single" w:sz="4" w:space="0" w:color="auto"/>
              <w:right w:val="single" w:sz="4" w:space="0" w:color="auto"/>
            </w:tcBorders>
            <w:shd w:val="clear" w:color="auto" w:fill="auto"/>
            <w:noWrap/>
            <w:vAlign w:val="center"/>
            <w:hideMark/>
          </w:tcPr>
          <w:p w14:paraId="3F0A2BD8" w14:textId="77777777" w:rsidR="00CC04E2" w:rsidRDefault="00CC04E2">
            <w:pPr>
              <w:jc w:val="center"/>
              <w:rPr>
                <w:ins w:id="517" w:author="Matheus Gomes Faria" w:date="2021-11-19T17:27:00Z"/>
                <w:rFonts w:ascii="Calibri" w:hAnsi="Calibri" w:cs="Calibri"/>
                <w:sz w:val="20"/>
                <w:szCs w:val="20"/>
              </w:rPr>
            </w:pPr>
            <w:ins w:id="518" w:author="Matheus Gomes Faria" w:date="2021-11-19T17:27:00Z">
              <w:r>
                <w:rPr>
                  <w:rFonts w:ascii="Calibri" w:hAnsi="Calibri" w:cs="Calibri"/>
                  <w:sz w:val="20"/>
                  <w:szCs w:val="20"/>
                </w:rPr>
                <w:t> </w:t>
              </w:r>
            </w:ins>
          </w:p>
        </w:tc>
        <w:tc>
          <w:tcPr>
            <w:tcW w:w="0" w:type="auto"/>
            <w:tcBorders>
              <w:top w:val="nil"/>
              <w:left w:val="nil"/>
              <w:bottom w:val="single" w:sz="4" w:space="0" w:color="auto"/>
              <w:right w:val="nil"/>
            </w:tcBorders>
            <w:shd w:val="clear" w:color="auto" w:fill="auto"/>
            <w:noWrap/>
            <w:vAlign w:val="bottom"/>
            <w:hideMark/>
          </w:tcPr>
          <w:p w14:paraId="0440D597" w14:textId="77777777" w:rsidR="00CC04E2" w:rsidRDefault="00CC04E2">
            <w:pPr>
              <w:rPr>
                <w:ins w:id="519" w:author="Matheus Gomes Faria" w:date="2021-11-19T17:27:00Z"/>
                <w:rFonts w:ascii="Calibri" w:hAnsi="Calibri" w:cs="Calibri"/>
                <w:sz w:val="20"/>
                <w:szCs w:val="20"/>
              </w:rPr>
            </w:pPr>
            <w:ins w:id="520" w:author="Matheus Gomes Faria" w:date="2021-11-19T17:27:00Z">
              <w:r>
                <w:rPr>
                  <w:rFonts w:ascii="Calibri" w:hAnsi="Calibri" w:cs="Calibri"/>
                  <w:sz w:val="20"/>
                  <w:szCs w:val="20"/>
                </w:rPr>
                <w:t> </w:t>
              </w:r>
            </w:ins>
          </w:p>
        </w:tc>
      </w:tr>
    </w:tbl>
    <w:p w14:paraId="1B40D1A4" w14:textId="20B749EF" w:rsidR="00715EBF" w:rsidRDefault="00715EBF" w:rsidP="00E94502">
      <w:pPr>
        <w:pStyle w:val="Recuodecorpodetexto"/>
        <w:widowControl w:val="0"/>
        <w:spacing w:after="0" w:line="320" w:lineRule="exact"/>
        <w:ind w:left="0" w:right="-8"/>
        <w:contextualSpacing/>
        <w:jc w:val="center"/>
        <w:outlineLvl w:val="0"/>
        <w:rPr>
          <w:ins w:id="521" w:author="Matheus Gomes Faria" w:date="2021-11-19T17:23:00Z"/>
          <w:rFonts w:ascii="Tahoma" w:hAnsi="Tahoma" w:cs="Tahoma"/>
          <w:b/>
          <w:bCs/>
          <w:sz w:val="21"/>
          <w:szCs w:val="21"/>
        </w:rPr>
      </w:pPr>
    </w:p>
    <w:p w14:paraId="02AF6B72" w14:textId="41E3A4C6" w:rsidR="00715EBF" w:rsidRPr="00715EBF" w:rsidRDefault="00715EBF" w:rsidP="00CC04E2">
      <w:pPr>
        <w:rPr>
          <w:ins w:id="522" w:author="Matheus Gomes Faria" w:date="2021-11-19T17:23:00Z"/>
          <w:rFonts w:ascii="Tahoma" w:hAnsi="Tahoma" w:cs="Tahoma"/>
          <w:sz w:val="21"/>
          <w:szCs w:val="21"/>
          <w:rPrChange w:id="523" w:author="Matheus Gomes Faria" w:date="2021-11-19T17:24:00Z">
            <w:rPr>
              <w:ins w:id="524" w:author="Matheus Gomes Faria" w:date="2021-11-19T17:23:00Z"/>
              <w:rFonts w:ascii="Tahoma" w:hAnsi="Tahoma" w:cs="Tahoma"/>
              <w:b/>
              <w:bCs/>
              <w:sz w:val="21"/>
              <w:szCs w:val="21"/>
            </w:rPr>
          </w:rPrChange>
        </w:rPr>
        <w:pPrChange w:id="525" w:author="Matheus Gomes Faria" w:date="2021-11-19T17:26:00Z">
          <w:pPr>
            <w:pStyle w:val="Recuodecorpodetexto"/>
            <w:widowControl w:val="0"/>
            <w:spacing w:line="320" w:lineRule="exact"/>
            <w:ind w:right="-8"/>
            <w:contextualSpacing/>
            <w:jc w:val="center"/>
            <w:outlineLvl w:val="0"/>
          </w:pPr>
        </w:pPrChange>
      </w:pPr>
      <w:ins w:id="526" w:author="Matheus Gomes Faria" w:date="2021-11-19T17:23:00Z">
        <w:r>
          <w:rPr>
            <w:rFonts w:ascii="Tahoma" w:hAnsi="Tahoma" w:cs="Tahoma"/>
            <w:b/>
            <w:bCs/>
            <w:sz w:val="21"/>
            <w:szCs w:val="21"/>
          </w:rPr>
          <w:br w:type="page"/>
        </w:r>
      </w:ins>
    </w:p>
    <w:p w14:paraId="1EB9A4D2" w14:textId="77777777" w:rsidR="00715EBF" w:rsidRPr="00715EBF" w:rsidRDefault="00715EBF" w:rsidP="00715EBF">
      <w:pPr>
        <w:pStyle w:val="Recuodecorpodetexto"/>
        <w:widowControl w:val="0"/>
        <w:spacing w:line="320" w:lineRule="exact"/>
        <w:ind w:right="-8"/>
        <w:contextualSpacing/>
        <w:jc w:val="center"/>
        <w:outlineLvl w:val="0"/>
        <w:rPr>
          <w:ins w:id="527" w:author="Matheus Gomes Faria" w:date="2021-11-19T17:23:00Z"/>
          <w:rFonts w:ascii="Tahoma" w:hAnsi="Tahoma" w:cs="Tahoma"/>
          <w:b/>
          <w:bCs/>
          <w:sz w:val="21"/>
          <w:szCs w:val="21"/>
        </w:rPr>
      </w:pPr>
    </w:p>
    <w:p w14:paraId="52F4CCCE" w14:textId="77777777" w:rsidR="00715EBF" w:rsidRPr="00715EBF" w:rsidRDefault="00715EBF" w:rsidP="00715EBF">
      <w:pPr>
        <w:pStyle w:val="Recuodecorpodetexto"/>
        <w:widowControl w:val="0"/>
        <w:spacing w:line="320" w:lineRule="exact"/>
        <w:ind w:right="-8"/>
        <w:contextualSpacing/>
        <w:jc w:val="center"/>
        <w:outlineLvl w:val="0"/>
        <w:rPr>
          <w:ins w:id="528" w:author="Matheus Gomes Faria" w:date="2021-11-19T17:23:00Z"/>
          <w:rFonts w:ascii="Tahoma" w:hAnsi="Tahoma" w:cs="Tahoma"/>
          <w:b/>
          <w:bCs/>
          <w:sz w:val="21"/>
          <w:szCs w:val="21"/>
        </w:rPr>
      </w:pPr>
    </w:p>
    <w:p w14:paraId="1C05D241" w14:textId="77777777" w:rsidR="00715EBF" w:rsidRDefault="00715EBF" w:rsidP="00E94502">
      <w:pPr>
        <w:pStyle w:val="Recuodecorpodetexto"/>
        <w:widowControl w:val="0"/>
        <w:spacing w:after="0" w:line="320" w:lineRule="exact"/>
        <w:ind w:left="0" w:right="-8"/>
        <w:contextualSpacing/>
        <w:jc w:val="center"/>
        <w:outlineLvl w:val="0"/>
        <w:rPr>
          <w:ins w:id="529" w:author="Matheus Gomes Faria" w:date="2021-11-19T17:22:00Z"/>
          <w:rFonts w:ascii="Tahoma" w:hAnsi="Tahoma" w:cs="Tahoma"/>
          <w:b/>
          <w:bCs/>
          <w:sz w:val="21"/>
          <w:szCs w:val="21"/>
        </w:rPr>
      </w:pPr>
    </w:p>
    <w:p w14:paraId="70C678B4" w14:textId="77777777" w:rsidR="00715EBF" w:rsidRPr="00381BE2" w:rsidRDefault="00715EBF" w:rsidP="00E94502">
      <w:pPr>
        <w:pStyle w:val="Recuodecorpodetexto"/>
        <w:widowControl w:val="0"/>
        <w:spacing w:after="0" w:line="320" w:lineRule="exact"/>
        <w:ind w:left="0" w:right="-8"/>
        <w:contextualSpacing/>
        <w:jc w:val="center"/>
        <w:outlineLvl w:val="0"/>
        <w:rPr>
          <w:rFonts w:ascii="Tahoma" w:hAnsi="Tahoma"/>
          <w:sz w:val="21"/>
        </w:rPr>
      </w:pPr>
    </w:p>
    <w:sectPr w:rsidR="00715EBF" w:rsidRPr="00381BE2" w:rsidSect="00037BAC">
      <w:pgSz w:w="11907" w:h="16839" w:code="9"/>
      <w:pgMar w:top="1418" w:right="1701" w:bottom="1418" w:left="1701"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Matheus Gomes Faria" w:date="2021-11-19T16:54:00Z" w:initials="MGF">
    <w:p w14:paraId="64C9B97F" w14:textId="177565FF" w:rsidR="00B4336A" w:rsidRDefault="00B4336A">
      <w:pPr>
        <w:pStyle w:val="Textodecomentrio"/>
      </w:pPr>
      <w:bookmarkStart w:id="3" w:name="_Hlk88233334"/>
      <w:bookmarkStart w:id="4" w:name="_Hlk88233335"/>
      <w:r>
        <w:rPr>
          <w:rStyle w:val="Refdecomentrio"/>
        </w:rPr>
        <w:annotationRef/>
      </w:r>
      <w:r>
        <w:t>Favor encaminhar</w:t>
      </w:r>
      <w:bookmarkEnd w:id="3"/>
      <w:bookmarkEnd w:id="4"/>
    </w:p>
  </w:comment>
  <w:comment w:id="6" w:author="Matheus Gomes Faria" w:date="2021-11-19T16:55:00Z" w:initials="MGF">
    <w:p w14:paraId="2085A0A0" w14:textId="77777777" w:rsidR="00B4336A" w:rsidRDefault="00B4336A" w:rsidP="00B4336A">
      <w:pPr>
        <w:pStyle w:val="Textodecomentrio"/>
      </w:pPr>
      <w:r>
        <w:rPr>
          <w:rStyle w:val="Refdecomentrio"/>
        </w:rPr>
        <w:annotationRef/>
      </w:r>
      <w:r>
        <w:rPr>
          <w:rStyle w:val="Refdecomentrio"/>
        </w:rPr>
        <w:annotationRef/>
      </w:r>
      <w:r>
        <w:t>Favor encaminhar</w:t>
      </w:r>
    </w:p>
    <w:p w14:paraId="04674811" w14:textId="416FE9B3" w:rsidR="00B4336A" w:rsidRDefault="00B4336A">
      <w:pPr>
        <w:pStyle w:val="Textodecomentrio"/>
      </w:pPr>
    </w:p>
  </w:comment>
  <w:comment w:id="7" w:author="Matheus Gomes Faria" w:date="2021-11-19T16:55:00Z" w:initials="MGF">
    <w:p w14:paraId="735266A3" w14:textId="77777777" w:rsidR="00B4336A" w:rsidRDefault="00B4336A" w:rsidP="00B4336A">
      <w:pPr>
        <w:pStyle w:val="Textodecomentrio"/>
      </w:pPr>
      <w:r>
        <w:rPr>
          <w:rStyle w:val="Refdecomentrio"/>
        </w:rPr>
        <w:annotationRef/>
      </w:r>
      <w:r>
        <w:rPr>
          <w:rStyle w:val="Refdecomentrio"/>
        </w:rPr>
        <w:annotationRef/>
      </w:r>
      <w:r>
        <w:t>Favor encaminhar</w:t>
      </w:r>
    </w:p>
    <w:p w14:paraId="78B40BA4" w14:textId="3B3875F3" w:rsidR="00B4336A" w:rsidRDefault="00B4336A">
      <w:pPr>
        <w:pStyle w:val="Textodecomentrio"/>
      </w:pPr>
    </w:p>
  </w:comment>
  <w:comment w:id="8" w:author="Matheus Gomes Faria" w:date="2021-11-19T17:00:00Z" w:initials="MGF">
    <w:p w14:paraId="7A6DC3FB" w14:textId="7D8605F1" w:rsidR="00811DC0" w:rsidRDefault="00811DC0">
      <w:pPr>
        <w:pStyle w:val="Textodecomentrio"/>
      </w:pPr>
      <w:r>
        <w:rPr>
          <w:rStyle w:val="Refdecomentrio"/>
        </w:rPr>
        <w:annotationRef/>
      </w:r>
      <w:r>
        <w:t>Favor encaminhar</w:t>
      </w:r>
    </w:p>
  </w:comment>
  <w:comment w:id="9" w:author="Matheus Gomes Faria" w:date="2021-11-19T17:00:00Z" w:initials="MGF">
    <w:p w14:paraId="199EEEE8" w14:textId="2E65D74B" w:rsidR="00811DC0" w:rsidRDefault="00811DC0">
      <w:pPr>
        <w:pStyle w:val="Textodecomentrio"/>
      </w:pPr>
      <w:r>
        <w:rPr>
          <w:rStyle w:val="Refdecomentrio"/>
        </w:rPr>
        <w:annotationRef/>
      </w:r>
      <w:r>
        <w:t>Favor encaminhar</w:t>
      </w:r>
    </w:p>
  </w:comment>
  <w:comment w:id="23" w:author="Matheus Gomes Faria" w:date="2021-11-19T17:10:00Z" w:initials="MGF">
    <w:p w14:paraId="076FFF4E" w14:textId="5FCA3B8E" w:rsidR="00EA2B3D" w:rsidRDefault="00EA2B3D">
      <w:pPr>
        <w:pStyle w:val="Textodecomentrio"/>
      </w:pPr>
      <w:r>
        <w:rPr>
          <w:rStyle w:val="Refdecomentrio"/>
        </w:rPr>
        <w:annotationRef/>
      </w:r>
      <w:r>
        <w:t>Aguardando inclusão</w:t>
      </w:r>
    </w:p>
  </w:comment>
  <w:comment w:id="27" w:author="Matheus Gomes Faria" w:date="2021-11-19T17:13:00Z" w:initials="MGF">
    <w:p w14:paraId="0A6C131F" w14:textId="71E5FA42" w:rsidR="00EA2B3D" w:rsidRDefault="00EA2B3D">
      <w:pPr>
        <w:pStyle w:val="Textodecomentrio"/>
      </w:pPr>
      <w:r>
        <w:rPr>
          <w:rStyle w:val="Refdecomentrio"/>
        </w:rPr>
        <w:annotationRef/>
      </w:r>
      <w:r>
        <w:t xml:space="preserve">Favor validar se terá apenas destinação futura ou se terá reembolso </w:t>
      </w:r>
    </w:p>
  </w:comment>
  <w:comment w:id="40" w:author="Matheus Gomes Faria" w:date="2021-11-19T18:03:00Z" w:initials="MGF">
    <w:p w14:paraId="56F35781" w14:textId="73CE7979" w:rsidR="00F107D5" w:rsidRDefault="00F107D5">
      <w:pPr>
        <w:pStyle w:val="Textodecomentrio"/>
      </w:pPr>
      <w:r>
        <w:rPr>
          <w:rStyle w:val="Refdecomentrio"/>
        </w:rPr>
        <w:annotationRef/>
      </w:r>
      <w:r>
        <w:t>Favor encaminhar as NFs</w:t>
      </w:r>
    </w:p>
  </w:comment>
  <w:comment w:id="87" w:author="Matheus Gomes Faria" w:date="2021-11-19T17:35:00Z" w:initials="MGF">
    <w:p w14:paraId="11607852" w14:textId="1BFD3D6F" w:rsidR="00052E3E" w:rsidRDefault="00052E3E">
      <w:pPr>
        <w:pStyle w:val="Textodecomentrio"/>
      </w:pPr>
      <w:r>
        <w:rPr>
          <w:rStyle w:val="Refdecomentrio"/>
        </w:rPr>
        <w:annotationRef/>
      </w:r>
      <w:r>
        <w:t>Aguardando envio do contrato para validação</w:t>
      </w:r>
    </w:p>
  </w:comment>
  <w:comment w:id="88" w:author="Matheus Gomes Faria" w:date="2021-11-19T17:34:00Z" w:initials="MGF">
    <w:p w14:paraId="3209D274" w14:textId="383DED42" w:rsidR="00052E3E" w:rsidRDefault="00052E3E">
      <w:pPr>
        <w:pStyle w:val="Textodecomentrio"/>
      </w:pPr>
      <w:r>
        <w:rPr>
          <w:rStyle w:val="Refdecomentrio"/>
        </w:rPr>
        <w:annotationRef/>
      </w:r>
      <w:r>
        <w:t>Aguardando envio do contrato para validação</w:t>
      </w:r>
    </w:p>
  </w:comment>
  <w:comment w:id="94" w:author="Matheus Gomes Faria" w:date="2021-11-19T17:39:00Z" w:initials="MGF">
    <w:p w14:paraId="6E212039" w14:textId="69814183" w:rsidR="00BD768F" w:rsidRDefault="00BD768F">
      <w:pPr>
        <w:pStyle w:val="Textodecomentrio"/>
      </w:pPr>
      <w:r>
        <w:rPr>
          <w:rStyle w:val="Refdecomentrio"/>
        </w:rPr>
        <w:annotationRef/>
      </w:r>
      <w:r>
        <w:t xml:space="preserve">Será validado após o recebimento das NFs, que serão descritas no Anexo </w:t>
      </w:r>
    </w:p>
  </w:comment>
  <w:comment w:id="125" w:author="Matheus Gomes Faria" w:date="2021-11-19T17:46:00Z" w:initials="MGF">
    <w:p w14:paraId="43351FBF" w14:textId="2AAE794D" w:rsidR="00660F7D" w:rsidRDefault="00660F7D">
      <w:pPr>
        <w:pStyle w:val="Textodecomentrio"/>
      </w:pPr>
      <w:r>
        <w:rPr>
          <w:rStyle w:val="Refdecomentrio"/>
        </w:rPr>
        <w:annotationRef/>
      </w:r>
      <w:r>
        <w:rPr>
          <w:rStyle w:val="Refdecomentrio"/>
        </w:rPr>
        <w:t>Entendemos que o prêmio deve ser pago antes dos eventos Ordinários, visto que o seu cálculo é com base no Saldo Devedor.</w:t>
      </w:r>
    </w:p>
  </w:comment>
  <w:comment w:id="132" w:author="Matheus Gomes Faria" w:date="2021-11-19T17:48:00Z" w:initials="MGF">
    <w:p w14:paraId="02499C9C" w14:textId="28EB9B2C" w:rsidR="00660F7D" w:rsidRDefault="00660F7D">
      <w:pPr>
        <w:pStyle w:val="Textodecomentrio"/>
      </w:pPr>
      <w:r>
        <w:rPr>
          <w:rStyle w:val="Refdecomentrio"/>
        </w:rPr>
        <w:annotationRef/>
      </w:r>
      <w:r>
        <w:t>Sugerimos não limitar as AMEX</w:t>
      </w:r>
    </w:p>
  </w:comment>
  <w:comment w:id="161" w:author="Matheus Gomes Faria" w:date="2021-11-19T17:54:00Z" w:initials="MGF">
    <w:p w14:paraId="186CBD8D" w14:textId="7CA68077" w:rsidR="0085328C" w:rsidRDefault="0085328C">
      <w:pPr>
        <w:pStyle w:val="Textodecomentrio"/>
      </w:pPr>
      <w:r>
        <w:rPr>
          <w:rStyle w:val="Refdecomentrio"/>
        </w:rPr>
        <w:annotationRef/>
      </w:r>
      <w:r>
        <w:t>Validar se será aplicável</w:t>
      </w:r>
    </w:p>
  </w:comment>
  <w:comment w:id="199" w:author="Matheus Gomes Faria" w:date="2021-11-19T17:59:00Z" w:initials="MGF">
    <w:p w14:paraId="1B7A20DE" w14:textId="0F1EB62A" w:rsidR="00640210" w:rsidRDefault="00640210">
      <w:pPr>
        <w:pStyle w:val="Textodecomentrio"/>
      </w:pPr>
      <w:r>
        <w:rPr>
          <w:rStyle w:val="Refdecomentrio"/>
        </w:rPr>
        <w:annotationRef/>
      </w:r>
      <w:r>
        <w:t>Favor verificar a aplicabilidade</w:t>
      </w:r>
    </w:p>
  </w:comment>
  <w:comment w:id="237" w:author="Matheus Gomes Faria" w:date="2021-11-19T18:01:00Z" w:initials="MGF">
    <w:p w14:paraId="1E18EDC7" w14:textId="0AE28477" w:rsidR="00F107D5" w:rsidRDefault="00F107D5">
      <w:pPr>
        <w:pStyle w:val="Textodecomentrio"/>
      </w:pPr>
      <w:r>
        <w:rPr>
          <w:rStyle w:val="Refdecomentrio"/>
        </w:rPr>
        <w:annotationRef/>
      </w:r>
      <w:r>
        <w:t>Em revisão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4C9B97F" w15:done="0"/>
  <w15:commentEx w15:paraId="04674811" w15:done="0"/>
  <w15:commentEx w15:paraId="78B40BA4" w15:done="0"/>
  <w15:commentEx w15:paraId="7A6DC3FB" w15:done="0"/>
  <w15:commentEx w15:paraId="199EEEE8" w15:done="0"/>
  <w15:commentEx w15:paraId="076FFF4E" w15:done="0"/>
  <w15:commentEx w15:paraId="0A6C131F" w15:done="0"/>
  <w15:commentEx w15:paraId="56F35781" w15:done="0"/>
  <w15:commentEx w15:paraId="11607852" w15:done="0"/>
  <w15:commentEx w15:paraId="3209D274" w15:done="0"/>
  <w15:commentEx w15:paraId="6E212039" w15:done="0"/>
  <w15:commentEx w15:paraId="43351FBF" w15:done="0"/>
  <w15:commentEx w15:paraId="02499C9C" w15:done="0"/>
  <w15:commentEx w15:paraId="186CBD8D" w15:done="0"/>
  <w15:commentEx w15:paraId="1B7A20DE" w15:done="0"/>
  <w15:commentEx w15:paraId="1E18EDC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425548" w16cex:dateUtc="2021-11-19T19:54:00Z"/>
  <w16cex:commentExtensible w16cex:durableId="25425579" w16cex:dateUtc="2021-11-19T19:55:00Z"/>
  <w16cex:commentExtensible w16cex:durableId="25425587" w16cex:dateUtc="2021-11-19T19:55:00Z"/>
  <w16cex:commentExtensible w16cex:durableId="2542569B" w16cex:dateUtc="2021-11-19T20:00:00Z"/>
  <w16cex:commentExtensible w16cex:durableId="254256A3" w16cex:dateUtc="2021-11-19T20:00:00Z"/>
  <w16cex:commentExtensible w16cex:durableId="254258FB" w16cex:dateUtc="2021-11-19T20:10:00Z"/>
  <w16cex:commentExtensible w16cex:durableId="254259D4" w16cex:dateUtc="2021-11-19T20:13:00Z"/>
  <w16cex:commentExtensible w16cex:durableId="2542658A" w16cex:dateUtc="2021-11-19T21:03:00Z"/>
  <w16cex:commentExtensible w16cex:durableId="25425ED3" w16cex:dateUtc="2021-11-19T20:35:00Z"/>
  <w16cex:commentExtensible w16cex:durableId="25425EBF" w16cex:dateUtc="2021-11-19T20:34:00Z"/>
  <w16cex:commentExtensible w16cex:durableId="25425FCB" w16cex:dateUtc="2021-11-19T20:39:00Z"/>
  <w16cex:commentExtensible w16cex:durableId="25426191" w16cex:dateUtc="2021-11-19T20:46:00Z"/>
  <w16cex:commentExtensible w16cex:durableId="254261EF" w16cex:dateUtc="2021-11-19T20:48:00Z"/>
  <w16cex:commentExtensible w16cex:durableId="25426360" w16cex:dateUtc="2021-11-19T20:54:00Z"/>
  <w16cex:commentExtensible w16cex:durableId="25426487" w16cex:dateUtc="2021-11-19T20:59:00Z"/>
  <w16cex:commentExtensible w16cex:durableId="254264E1" w16cex:dateUtc="2021-11-19T21: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4C9B97F" w16cid:durableId="25425548"/>
  <w16cid:commentId w16cid:paraId="04674811" w16cid:durableId="25425579"/>
  <w16cid:commentId w16cid:paraId="78B40BA4" w16cid:durableId="25425587"/>
  <w16cid:commentId w16cid:paraId="7A6DC3FB" w16cid:durableId="2542569B"/>
  <w16cid:commentId w16cid:paraId="199EEEE8" w16cid:durableId="254256A3"/>
  <w16cid:commentId w16cid:paraId="076FFF4E" w16cid:durableId="254258FB"/>
  <w16cid:commentId w16cid:paraId="0A6C131F" w16cid:durableId="254259D4"/>
  <w16cid:commentId w16cid:paraId="56F35781" w16cid:durableId="2542658A"/>
  <w16cid:commentId w16cid:paraId="11607852" w16cid:durableId="25425ED3"/>
  <w16cid:commentId w16cid:paraId="3209D274" w16cid:durableId="25425EBF"/>
  <w16cid:commentId w16cid:paraId="6E212039" w16cid:durableId="25425FCB"/>
  <w16cid:commentId w16cid:paraId="43351FBF" w16cid:durableId="25426191"/>
  <w16cid:commentId w16cid:paraId="02499C9C" w16cid:durableId="254261EF"/>
  <w16cid:commentId w16cid:paraId="186CBD8D" w16cid:durableId="25426360"/>
  <w16cid:commentId w16cid:paraId="1B7A20DE" w16cid:durableId="25426487"/>
  <w16cid:commentId w16cid:paraId="1E18EDC7" w16cid:durableId="254264E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9C9BDF" w14:textId="77777777" w:rsidR="001C3C29" w:rsidRDefault="001C3C29">
      <w:r>
        <w:separator/>
      </w:r>
    </w:p>
    <w:p w14:paraId="54147DE5" w14:textId="77777777" w:rsidR="001C3C29" w:rsidRDefault="001C3C29"/>
  </w:endnote>
  <w:endnote w:type="continuationSeparator" w:id="0">
    <w:p w14:paraId="66336312" w14:textId="77777777" w:rsidR="001C3C29" w:rsidRDefault="001C3C29">
      <w:r>
        <w:continuationSeparator/>
      </w:r>
    </w:p>
    <w:p w14:paraId="5C6CA372" w14:textId="77777777" w:rsidR="001C3C29" w:rsidRDefault="001C3C29"/>
  </w:endnote>
  <w:endnote w:type="continuationNotice" w:id="1">
    <w:p w14:paraId="4C1E5A3D" w14:textId="77777777" w:rsidR="001C3C29" w:rsidRDefault="001C3C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Unicode MS">
    <w:altName w:val="Arial"/>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Ebrima">
    <w:panose1 w:val="02000000000000000000"/>
    <w:charset w:val="00"/>
    <w:family w:val="auto"/>
    <w:pitch w:val="variable"/>
    <w:sig w:usb0="A000005F" w:usb1="02000041" w:usb2="00000800" w:usb3="00000000" w:csb0="00000093"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0A549" w14:textId="77777777" w:rsidR="00D0577E" w:rsidRPr="00F647C3" w:rsidRDefault="00D0577E" w:rsidP="00536264">
    <w:pPr>
      <w:pStyle w:val="Rodap"/>
      <w:jc w:val="center"/>
      <w:rPr>
        <w:rFonts w:ascii="Tahoma" w:hAnsi="Tahoma" w:cs="Tahoma"/>
        <w:sz w:val="18"/>
        <w:szCs w:val="18"/>
      </w:rPr>
    </w:pPr>
    <w:r w:rsidRPr="00F647C3">
      <w:rPr>
        <w:rFonts w:ascii="Tahoma" w:hAnsi="Tahoma" w:cs="Tahoma"/>
        <w:sz w:val="18"/>
        <w:szCs w:val="18"/>
      </w:rPr>
      <w:t xml:space="preserve">Página </w:t>
    </w:r>
    <w:r w:rsidRPr="00F647C3">
      <w:rPr>
        <w:rFonts w:ascii="Tahoma" w:hAnsi="Tahoma" w:cs="Tahoma"/>
        <w:b/>
        <w:bCs/>
        <w:sz w:val="18"/>
        <w:szCs w:val="18"/>
      </w:rPr>
      <w:fldChar w:fldCharType="begin"/>
    </w:r>
    <w:r w:rsidRPr="00F647C3">
      <w:rPr>
        <w:rFonts w:ascii="Tahoma" w:hAnsi="Tahoma" w:cs="Tahoma"/>
        <w:b/>
        <w:bCs/>
        <w:sz w:val="18"/>
        <w:szCs w:val="18"/>
      </w:rPr>
      <w:instrText>PAGE  \* Arabic  \* MERGEFORMAT</w:instrText>
    </w:r>
    <w:r w:rsidRPr="00F647C3">
      <w:rPr>
        <w:rFonts w:ascii="Tahoma" w:hAnsi="Tahoma" w:cs="Tahoma"/>
        <w:b/>
        <w:bCs/>
        <w:sz w:val="18"/>
        <w:szCs w:val="18"/>
      </w:rPr>
      <w:fldChar w:fldCharType="separate"/>
    </w:r>
    <w:r w:rsidRPr="00F647C3">
      <w:rPr>
        <w:rFonts w:ascii="Tahoma" w:hAnsi="Tahoma" w:cs="Tahoma"/>
        <w:b/>
        <w:bCs/>
        <w:sz w:val="18"/>
        <w:szCs w:val="18"/>
      </w:rPr>
      <w:t>1</w:t>
    </w:r>
    <w:r w:rsidRPr="00F647C3">
      <w:rPr>
        <w:rFonts w:ascii="Tahoma" w:hAnsi="Tahoma" w:cs="Tahoma"/>
        <w:b/>
        <w:bCs/>
        <w:sz w:val="18"/>
        <w:szCs w:val="18"/>
      </w:rPr>
      <w:fldChar w:fldCharType="end"/>
    </w:r>
    <w:r w:rsidRPr="00F647C3">
      <w:rPr>
        <w:rFonts w:ascii="Tahoma" w:hAnsi="Tahoma" w:cs="Tahoma"/>
        <w:sz w:val="18"/>
        <w:szCs w:val="18"/>
      </w:rPr>
      <w:t xml:space="preserve"> de </w:t>
    </w:r>
    <w:r w:rsidRPr="00F647C3">
      <w:rPr>
        <w:rFonts w:ascii="Tahoma" w:hAnsi="Tahoma" w:cs="Tahoma"/>
        <w:b/>
        <w:bCs/>
        <w:sz w:val="18"/>
        <w:szCs w:val="18"/>
      </w:rPr>
      <w:fldChar w:fldCharType="begin"/>
    </w:r>
    <w:r w:rsidRPr="00F647C3">
      <w:rPr>
        <w:rFonts w:ascii="Tahoma" w:hAnsi="Tahoma" w:cs="Tahoma"/>
        <w:b/>
        <w:bCs/>
        <w:sz w:val="18"/>
        <w:szCs w:val="18"/>
      </w:rPr>
      <w:instrText>NUMPAGES  \* Arabic  \* MERGEFORMAT</w:instrText>
    </w:r>
    <w:r w:rsidRPr="00F647C3">
      <w:rPr>
        <w:rFonts w:ascii="Tahoma" w:hAnsi="Tahoma" w:cs="Tahoma"/>
        <w:b/>
        <w:bCs/>
        <w:sz w:val="18"/>
        <w:szCs w:val="18"/>
      </w:rPr>
      <w:fldChar w:fldCharType="separate"/>
    </w:r>
    <w:r w:rsidRPr="00F647C3">
      <w:rPr>
        <w:rFonts w:ascii="Tahoma" w:hAnsi="Tahoma" w:cs="Tahoma"/>
        <w:b/>
        <w:bCs/>
        <w:sz w:val="18"/>
        <w:szCs w:val="18"/>
      </w:rPr>
      <w:t>34</w:t>
    </w:r>
    <w:r w:rsidRPr="00F647C3">
      <w:rPr>
        <w:rFonts w:ascii="Tahoma" w:hAnsi="Tahoma" w:cs="Tahoma"/>
        <w:b/>
        <w:bCs/>
        <w:sz w:val="18"/>
        <w:szCs w:val="18"/>
      </w:rPr>
      <w:fldChar w:fldCharType="end"/>
    </w:r>
  </w:p>
  <w:p w14:paraId="4CD22422" w14:textId="77777777" w:rsidR="00D0577E" w:rsidRDefault="00D0577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656610" w14:textId="77777777" w:rsidR="001C3C29" w:rsidRDefault="001C3C29">
      <w:r>
        <w:separator/>
      </w:r>
    </w:p>
    <w:p w14:paraId="31093E4B" w14:textId="77777777" w:rsidR="001C3C29" w:rsidRDefault="001C3C29"/>
  </w:footnote>
  <w:footnote w:type="continuationSeparator" w:id="0">
    <w:p w14:paraId="18AD0469" w14:textId="77777777" w:rsidR="001C3C29" w:rsidRDefault="001C3C29">
      <w:r>
        <w:continuationSeparator/>
      </w:r>
    </w:p>
    <w:p w14:paraId="408EFE4C" w14:textId="77777777" w:rsidR="001C3C29" w:rsidRDefault="001C3C29"/>
  </w:footnote>
  <w:footnote w:type="continuationNotice" w:id="1">
    <w:p w14:paraId="4C9DE8CA" w14:textId="77777777" w:rsidR="001C3C29" w:rsidRDefault="001C3C2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53C2B" w14:textId="05616FD7" w:rsidR="00D0577E" w:rsidRDefault="00D0577E" w:rsidP="007E2C15">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024CC"/>
    <w:multiLevelType w:val="multilevel"/>
    <w:tmpl w:val="B84E3C40"/>
    <w:lvl w:ilvl="0">
      <w:start w:val="7"/>
      <w:numFmt w:val="decimal"/>
      <w:lvlText w:val="%1."/>
      <w:lvlJc w:val="left"/>
      <w:pPr>
        <w:ind w:left="360" w:hanging="360"/>
      </w:pPr>
      <w:rPr>
        <w:rFonts w:hint="default"/>
        <w:color w:val="FFFFFF" w:themeColor="background1"/>
        <w:u w:val="single"/>
      </w:rPr>
    </w:lvl>
    <w:lvl w:ilvl="1">
      <w:start w:val="1"/>
      <w:numFmt w:val="decimal"/>
      <w:lvlText w:val="%1.%2."/>
      <w:lvlJc w:val="left"/>
      <w:pPr>
        <w:ind w:left="720" w:hanging="360"/>
      </w:pPr>
      <w:rPr>
        <w:rFonts w:hint="default"/>
        <w:u w:val="none"/>
      </w:rPr>
    </w:lvl>
    <w:lvl w:ilvl="2">
      <w:start w:val="1"/>
      <w:numFmt w:val="decimal"/>
      <w:lvlText w:val="%1.%2.%3."/>
      <w:lvlJc w:val="left"/>
      <w:pPr>
        <w:ind w:left="1440" w:hanging="720"/>
      </w:pPr>
      <w:rPr>
        <w:rFonts w:hint="default"/>
        <w:u w:val="none"/>
      </w:rPr>
    </w:lvl>
    <w:lvl w:ilvl="3">
      <w:start w:val="1"/>
      <w:numFmt w:val="decimal"/>
      <w:lvlText w:val="%1.%2.%3.%4."/>
      <w:lvlJc w:val="left"/>
      <w:pPr>
        <w:ind w:left="1800" w:hanging="720"/>
      </w:pPr>
      <w:rPr>
        <w:rFonts w:hint="default"/>
        <w:u w:val="single"/>
      </w:rPr>
    </w:lvl>
    <w:lvl w:ilvl="4">
      <w:start w:val="1"/>
      <w:numFmt w:val="decimal"/>
      <w:lvlText w:val="%1.%2.%3.%4.%5."/>
      <w:lvlJc w:val="left"/>
      <w:pPr>
        <w:ind w:left="2520" w:hanging="108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600" w:hanging="144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680" w:hanging="1800"/>
      </w:pPr>
      <w:rPr>
        <w:rFonts w:hint="default"/>
        <w:u w:val="single"/>
      </w:rPr>
    </w:lvl>
  </w:abstractNum>
  <w:abstractNum w:abstractNumId="1" w15:restartNumberingAfterBreak="0">
    <w:nsid w:val="077D7139"/>
    <w:multiLevelType w:val="multilevel"/>
    <w:tmpl w:val="36641E32"/>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ahoma" w:hAnsi="Tahoma" w:cs="Tahoma" w:hint="default"/>
        <w:b w:val="0"/>
        <w:sz w:val="21"/>
        <w:szCs w:val="21"/>
      </w:rPr>
    </w:lvl>
    <w:lvl w:ilvl="2">
      <w:start w:val="1"/>
      <w:numFmt w:val="decimal"/>
      <w:lvlText w:val="%1.%2.%3."/>
      <w:lvlJc w:val="left"/>
      <w:pPr>
        <w:ind w:left="4474" w:hanging="504"/>
      </w:pPr>
      <w:rPr>
        <w:b w:val="0"/>
        <w:sz w:val="21"/>
        <w:szCs w:val="21"/>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2947E9A"/>
    <w:multiLevelType w:val="hybridMultilevel"/>
    <w:tmpl w:val="3934D4A2"/>
    <w:lvl w:ilvl="0" w:tplc="04160017">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7414FEC"/>
    <w:multiLevelType w:val="multilevel"/>
    <w:tmpl w:val="8FE02A84"/>
    <w:lvl w:ilvl="0">
      <w:start w:val="10"/>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 w15:restartNumberingAfterBreak="0">
    <w:nsid w:val="1DB73965"/>
    <w:multiLevelType w:val="hybridMultilevel"/>
    <w:tmpl w:val="09CE683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F8D1565"/>
    <w:multiLevelType w:val="multilevel"/>
    <w:tmpl w:val="7EDAE5FA"/>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ascii="Tahoma" w:hAnsi="Tahoma" w:cs="Tahoma" w:hint="default"/>
        <w:sz w:val="21"/>
        <w:szCs w:val="21"/>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6" w15:restartNumberingAfterBreak="0">
    <w:nsid w:val="20F93534"/>
    <w:multiLevelType w:val="multilevel"/>
    <w:tmpl w:val="B1A8182A"/>
    <w:lvl w:ilvl="0">
      <w:start w:val="11"/>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7" w15:restartNumberingAfterBreak="0">
    <w:nsid w:val="2224654B"/>
    <w:multiLevelType w:val="hybridMultilevel"/>
    <w:tmpl w:val="9BA48048"/>
    <w:lvl w:ilvl="0" w:tplc="FFFFFFFF">
      <w:start w:val="1"/>
      <w:numFmt w:val="lowerLetter"/>
      <w:lvlText w:val="%1)"/>
      <w:lvlJc w:val="left"/>
      <w:pPr>
        <w:ind w:left="1211" w:hanging="360"/>
      </w:pPr>
      <w:rPr>
        <w:rFonts w:hint="default"/>
      </w:rPr>
    </w:lvl>
    <w:lvl w:ilvl="1" w:tplc="FFFFFFFF">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8" w15:restartNumberingAfterBreak="0">
    <w:nsid w:val="22DA2D0C"/>
    <w:multiLevelType w:val="multilevel"/>
    <w:tmpl w:val="9BD6DD4C"/>
    <w:lvl w:ilvl="0">
      <w:start w:val="13"/>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5851F20"/>
    <w:multiLevelType w:val="multilevel"/>
    <w:tmpl w:val="4516AB50"/>
    <w:lvl w:ilvl="0">
      <w:start w:val="6"/>
      <w:numFmt w:val="decimal"/>
      <w:lvlText w:val="%1."/>
      <w:lvlJc w:val="left"/>
      <w:pPr>
        <w:ind w:left="360" w:hanging="360"/>
      </w:pPr>
      <w:rPr>
        <w:rFonts w:hint="default"/>
        <w:u w:val="singl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10" w15:restartNumberingAfterBreak="0">
    <w:nsid w:val="326A4C88"/>
    <w:multiLevelType w:val="hybridMultilevel"/>
    <w:tmpl w:val="DA9670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3F033F4"/>
    <w:multiLevelType w:val="multilevel"/>
    <w:tmpl w:val="49A22164"/>
    <w:lvl w:ilvl="0">
      <w:start w:val="9"/>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2" w15:restartNumberingAfterBreak="0">
    <w:nsid w:val="39006F18"/>
    <w:multiLevelType w:val="hybridMultilevel"/>
    <w:tmpl w:val="9BA48048"/>
    <w:lvl w:ilvl="0" w:tplc="04160017">
      <w:start w:val="1"/>
      <w:numFmt w:val="lowerLetter"/>
      <w:lvlText w:val="%1)"/>
      <w:lvlJc w:val="left"/>
      <w:pPr>
        <w:ind w:left="1211" w:hanging="360"/>
      </w:pPr>
      <w:rPr>
        <w:rFonts w:hint="default"/>
      </w:rPr>
    </w:lvl>
    <w:lvl w:ilvl="1" w:tplc="04160019">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3" w15:restartNumberingAfterBreak="0">
    <w:nsid w:val="3CB76860"/>
    <w:multiLevelType w:val="multilevel"/>
    <w:tmpl w:val="F6525C92"/>
    <w:lvl w:ilvl="0">
      <w:start w:val="7"/>
      <w:numFmt w:val="decimal"/>
      <w:lvlText w:val="%1."/>
      <w:lvlJc w:val="left"/>
      <w:pPr>
        <w:ind w:left="360" w:hanging="360"/>
      </w:pPr>
      <w:rPr>
        <w:rFonts w:hint="default"/>
        <w:u w:val="singl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14" w15:restartNumberingAfterBreak="0">
    <w:nsid w:val="4B1B0923"/>
    <w:multiLevelType w:val="hybridMultilevel"/>
    <w:tmpl w:val="3934D4A2"/>
    <w:lvl w:ilvl="0" w:tplc="FFFFFFFF">
      <w:start w:val="1"/>
      <w:numFmt w:val="lowerLetter"/>
      <w:lvlText w:val="%1)"/>
      <w:lvlJc w:val="left"/>
      <w:pPr>
        <w:ind w:left="1080" w:hanging="72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B3D2597"/>
    <w:multiLevelType w:val="hybridMultilevel"/>
    <w:tmpl w:val="22EAED02"/>
    <w:lvl w:ilvl="0" w:tplc="F5BAA0AA">
      <w:start w:val="1"/>
      <w:numFmt w:val="lowerRoman"/>
      <w:lvlText w:val="(%1)"/>
      <w:lvlJc w:val="left"/>
      <w:pPr>
        <w:ind w:left="1287" w:hanging="720"/>
      </w:pPr>
      <w:rPr>
        <w:rFonts w:eastAsia="Times New Roman" w:hint="default"/>
      </w:rPr>
    </w:lvl>
    <w:lvl w:ilvl="1" w:tplc="04160019" w:tentative="1">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6" w15:restartNumberingAfterBreak="0">
    <w:nsid w:val="4C290FF2"/>
    <w:multiLevelType w:val="hybridMultilevel"/>
    <w:tmpl w:val="160E994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C6C0170"/>
    <w:multiLevelType w:val="multilevel"/>
    <w:tmpl w:val="84EE282E"/>
    <w:lvl w:ilvl="0">
      <w:start w:val="3"/>
      <w:numFmt w:val="decimal"/>
      <w:lvlText w:val="%1."/>
      <w:lvlJc w:val="left"/>
      <w:pPr>
        <w:ind w:left="360" w:hanging="360"/>
      </w:pPr>
      <w:rPr>
        <w:rFonts w:hint="default"/>
        <w:color w:val="FFFFFF" w:themeColor="background1"/>
        <w:u w:val="single"/>
      </w:rPr>
    </w:lvl>
    <w:lvl w:ilvl="1">
      <w:start w:val="1"/>
      <w:numFmt w:val="decimal"/>
      <w:lvlText w:val="%1.%2."/>
      <w:lvlJc w:val="left"/>
      <w:pPr>
        <w:ind w:left="360" w:hanging="360"/>
      </w:pPr>
      <w:rPr>
        <w:rFonts w:hint="default"/>
        <w:sz w:val="20"/>
        <w:szCs w:val="20"/>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360" w:hanging="720"/>
      </w:pPr>
      <w:rPr>
        <w:rFonts w:hint="default"/>
        <w:i w:val="0"/>
        <w:iCs w:val="0"/>
        <w:u w:val="non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8" w15:restartNumberingAfterBreak="0">
    <w:nsid w:val="500C1645"/>
    <w:multiLevelType w:val="multilevel"/>
    <w:tmpl w:val="736C54D6"/>
    <w:lvl w:ilvl="0">
      <w:start w:val="5"/>
      <w:numFmt w:val="decimal"/>
      <w:lvlText w:val="%1."/>
      <w:lvlJc w:val="left"/>
      <w:pPr>
        <w:ind w:left="360" w:hanging="360"/>
      </w:pPr>
      <w:rPr>
        <w:rFonts w:hint="default"/>
        <w:color w:val="FFFFFF" w:themeColor="background1"/>
        <w:u w:val="single"/>
      </w:rPr>
    </w:lvl>
    <w:lvl w:ilvl="1">
      <w:start w:val="1"/>
      <w:numFmt w:val="decimal"/>
      <w:lvlText w:val="%1.%2."/>
      <w:lvlJc w:val="left"/>
      <w:pPr>
        <w:ind w:left="360" w:hanging="360"/>
      </w:pPr>
      <w:rPr>
        <w:rFonts w:hint="default"/>
        <w:u w:val="none"/>
      </w:rPr>
    </w:lvl>
    <w:lvl w:ilvl="2">
      <w:start w:val="1"/>
      <w:numFmt w:val="decimal"/>
      <w:lvlText w:val="%1.%2.%3."/>
      <w:lvlJc w:val="left"/>
      <w:pPr>
        <w:ind w:left="6249"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9" w15:restartNumberingAfterBreak="0">
    <w:nsid w:val="50EF24C9"/>
    <w:multiLevelType w:val="multilevel"/>
    <w:tmpl w:val="BF64FD9A"/>
    <w:lvl w:ilvl="0">
      <w:start w:val="2"/>
      <w:numFmt w:val="decimal"/>
      <w:lvlText w:val="%1."/>
      <w:lvlJc w:val="left"/>
      <w:pPr>
        <w:ind w:left="360" w:hanging="360"/>
      </w:pPr>
      <w:rPr>
        <w:rFonts w:eastAsia="Times New Roman" w:hint="default"/>
        <w:b/>
        <w:color w:val="FFFFFF" w:themeColor="background1"/>
      </w:rPr>
    </w:lvl>
    <w:lvl w:ilvl="1">
      <w:start w:val="1"/>
      <w:numFmt w:val="decimal"/>
      <w:lvlText w:val="%1.%2."/>
      <w:lvlJc w:val="left"/>
      <w:pPr>
        <w:ind w:left="360" w:hanging="360"/>
      </w:pPr>
      <w:rPr>
        <w:rFonts w:eastAsia="Times New Roman" w:hint="default"/>
        <w:b w:val="0"/>
      </w:rPr>
    </w:lvl>
    <w:lvl w:ilvl="2">
      <w:start w:val="1"/>
      <w:numFmt w:val="decimal"/>
      <w:lvlText w:val="%1.%2.%3."/>
      <w:lvlJc w:val="left"/>
      <w:pPr>
        <w:ind w:left="1288" w:hanging="720"/>
      </w:pPr>
      <w:rPr>
        <w:rFonts w:eastAsia="Times New Roman" w:hint="default"/>
        <w:b w:val="0"/>
      </w:rPr>
    </w:lvl>
    <w:lvl w:ilvl="3">
      <w:start w:val="1"/>
      <w:numFmt w:val="decimal"/>
      <w:lvlText w:val="%1.%2.%3.%4."/>
      <w:lvlJc w:val="left"/>
      <w:pPr>
        <w:ind w:left="720" w:hanging="72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080" w:hanging="1080"/>
      </w:pPr>
      <w:rPr>
        <w:rFonts w:eastAsia="Times New Roman" w:hint="default"/>
        <w:b/>
      </w:rPr>
    </w:lvl>
    <w:lvl w:ilvl="6">
      <w:start w:val="1"/>
      <w:numFmt w:val="decimal"/>
      <w:lvlText w:val="%1.%2.%3.%4.%5.%6.%7."/>
      <w:lvlJc w:val="left"/>
      <w:pPr>
        <w:ind w:left="1440" w:hanging="1440"/>
      </w:pPr>
      <w:rPr>
        <w:rFonts w:eastAsia="Times New Roman" w:hint="default"/>
        <w:b/>
      </w:rPr>
    </w:lvl>
    <w:lvl w:ilvl="7">
      <w:start w:val="1"/>
      <w:numFmt w:val="decimal"/>
      <w:lvlText w:val="%1.%2.%3.%4.%5.%6.%7.%8."/>
      <w:lvlJc w:val="left"/>
      <w:pPr>
        <w:ind w:left="1440" w:hanging="1440"/>
      </w:pPr>
      <w:rPr>
        <w:rFonts w:eastAsia="Times New Roman" w:hint="default"/>
        <w:b/>
      </w:rPr>
    </w:lvl>
    <w:lvl w:ilvl="8">
      <w:start w:val="1"/>
      <w:numFmt w:val="decimal"/>
      <w:lvlText w:val="%1.%2.%3.%4.%5.%6.%7.%8.%9."/>
      <w:lvlJc w:val="left"/>
      <w:pPr>
        <w:ind w:left="1800" w:hanging="1800"/>
      </w:pPr>
      <w:rPr>
        <w:rFonts w:eastAsia="Times New Roman" w:hint="default"/>
        <w:b/>
      </w:rPr>
    </w:lvl>
  </w:abstractNum>
  <w:abstractNum w:abstractNumId="20" w15:restartNumberingAfterBreak="0">
    <w:nsid w:val="51073F54"/>
    <w:multiLevelType w:val="hybridMultilevel"/>
    <w:tmpl w:val="30DCB7CE"/>
    <w:lvl w:ilvl="0" w:tplc="7A4C1C62">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1" w15:restartNumberingAfterBreak="0">
    <w:nsid w:val="51D34127"/>
    <w:multiLevelType w:val="multilevel"/>
    <w:tmpl w:val="6C5EF564"/>
    <w:lvl w:ilvl="0">
      <w:start w:val="13"/>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2" w15:restartNumberingAfterBreak="0">
    <w:nsid w:val="54975DD5"/>
    <w:multiLevelType w:val="hybridMultilevel"/>
    <w:tmpl w:val="6E02C28E"/>
    <w:lvl w:ilvl="0" w:tplc="04160017">
      <w:start w:val="1"/>
      <w:numFmt w:val="lowerLetter"/>
      <w:lvlText w:val="%1)"/>
      <w:lvlJc w:val="left"/>
      <w:pPr>
        <w:ind w:left="720" w:hanging="360"/>
      </w:pPr>
      <w:rPr>
        <w:rFonts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58881CD2"/>
    <w:multiLevelType w:val="multilevel"/>
    <w:tmpl w:val="C1CC6348"/>
    <w:lvl w:ilvl="0">
      <w:start w:val="1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E4C5DBA"/>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63A6247D"/>
    <w:multiLevelType w:val="multilevel"/>
    <w:tmpl w:val="93662BBE"/>
    <w:lvl w:ilvl="0">
      <w:start w:val="6"/>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26" w15:restartNumberingAfterBreak="0">
    <w:nsid w:val="6972033E"/>
    <w:multiLevelType w:val="multilevel"/>
    <w:tmpl w:val="29A894D2"/>
    <w:lvl w:ilvl="0">
      <w:start w:val="5"/>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7" w15:restartNumberingAfterBreak="0">
    <w:nsid w:val="69FA594C"/>
    <w:multiLevelType w:val="hybridMultilevel"/>
    <w:tmpl w:val="C7687FE2"/>
    <w:lvl w:ilvl="0" w:tplc="5DD2BD76">
      <w:start w:val="1"/>
      <w:numFmt w:val="lowerLetter"/>
      <w:lvlText w:val="%1)"/>
      <w:lvlJc w:val="left"/>
      <w:pPr>
        <w:ind w:left="7164" w:hanging="360"/>
      </w:pPr>
      <w:rPr>
        <w:rFonts w:hint="default"/>
      </w:rPr>
    </w:lvl>
    <w:lvl w:ilvl="1" w:tplc="04160019">
      <w:start w:val="1"/>
      <w:numFmt w:val="lowerLetter"/>
      <w:lvlText w:val="%2."/>
      <w:lvlJc w:val="left"/>
      <w:pPr>
        <w:ind w:left="7884" w:hanging="360"/>
      </w:pPr>
    </w:lvl>
    <w:lvl w:ilvl="2" w:tplc="0416001B">
      <w:start w:val="1"/>
      <w:numFmt w:val="lowerRoman"/>
      <w:lvlText w:val="%3."/>
      <w:lvlJc w:val="right"/>
      <w:pPr>
        <w:ind w:left="8604" w:hanging="180"/>
      </w:pPr>
    </w:lvl>
    <w:lvl w:ilvl="3" w:tplc="0416000F" w:tentative="1">
      <w:start w:val="1"/>
      <w:numFmt w:val="decimal"/>
      <w:lvlText w:val="%4."/>
      <w:lvlJc w:val="left"/>
      <w:pPr>
        <w:ind w:left="9324" w:hanging="360"/>
      </w:pPr>
    </w:lvl>
    <w:lvl w:ilvl="4" w:tplc="04160019" w:tentative="1">
      <w:start w:val="1"/>
      <w:numFmt w:val="lowerLetter"/>
      <w:lvlText w:val="%5."/>
      <w:lvlJc w:val="left"/>
      <w:pPr>
        <w:ind w:left="10044" w:hanging="360"/>
      </w:pPr>
    </w:lvl>
    <w:lvl w:ilvl="5" w:tplc="0416001B" w:tentative="1">
      <w:start w:val="1"/>
      <w:numFmt w:val="lowerRoman"/>
      <w:lvlText w:val="%6."/>
      <w:lvlJc w:val="right"/>
      <w:pPr>
        <w:ind w:left="10764" w:hanging="180"/>
      </w:pPr>
    </w:lvl>
    <w:lvl w:ilvl="6" w:tplc="0416000F" w:tentative="1">
      <w:start w:val="1"/>
      <w:numFmt w:val="decimal"/>
      <w:lvlText w:val="%7."/>
      <w:lvlJc w:val="left"/>
      <w:pPr>
        <w:ind w:left="11484" w:hanging="360"/>
      </w:pPr>
    </w:lvl>
    <w:lvl w:ilvl="7" w:tplc="04160019" w:tentative="1">
      <w:start w:val="1"/>
      <w:numFmt w:val="lowerLetter"/>
      <w:lvlText w:val="%8."/>
      <w:lvlJc w:val="left"/>
      <w:pPr>
        <w:ind w:left="12204" w:hanging="360"/>
      </w:pPr>
    </w:lvl>
    <w:lvl w:ilvl="8" w:tplc="0416001B" w:tentative="1">
      <w:start w:val="1"/>
      <w:numFmt w:val="lowerRoman"/>
      <w:lvlText w:val="%9."/>
      <w:lvlJc w:val="right"/>
      <w:pPr>
        <w:ind w:left="12924" w:hanging="180"/>
      </w:pPr>
    </w:lvl>
  </w:abstractNum>
  <w:abstractNum w:abstractNumId="28" w15:restartNumberingAfterBreak="0">
    <w:nsid w:val="6C582A9B"/>
    <w:multiLevelType w:val="multilevel"/>
    <w:tmpl w:val="99C8095E"/>
    <w:lvl w:ilvl="0">
      <w:start w:val="1"/>
      <w:numFmt w:val="decimal"/>
      <w:lvlText w:val="%1."/>
      <w:lvlJc w:val="left"/>
      <w:pPr>
        <w:ind w:left="720" w:hanging="360"/>
      </w:pPr>
      <w:rPr>
        <w:rFonts w:hint="default"/>
        <w:color w:val="FFFFFF" w:themeColor="background1"/>
      </w:rPr>
    </w:lvl>
    <w:lvl w:ilvl="1">
      <w:start w:val="1"/>
      <w:numFmt w:val="decimal"/>
      <w:isLgl/>
      <w:lvlText w:val="%1.%2."/>
      <w:lvlJc w:val="left"/>
      <w:pPr>
        <w:ind w:left="1080" w:hanging="72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9" w15:restartNumberingAfterBreak="0">
    <w:nsid w:val="723F2EE1"/>
    <w:multiLevelType w:val="multilevel"/>
    <w:tmpl w:val="6142992E"/>
    <w:lvl w:ilvl="0">
      <w:start w:val="5"/>
      <w:numFmt w:val="decimal"/>
      <w:lvlText w:val="%1."/>
      <w:lvlJc w:val="left"/>
      <w:pPr>
        <w:ind w:left="540" w:hanging="540"/>
      </w:pPr>
      <w:rPr>
        <w:rFonts w:hint="default"/>
      </w:rPr>
    </w:lvl>
    <w:lvl w:ilvl="1">
      <w:start w:val="5"/>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30" w15:restartNumberingAfterBreak="0">
    <w:nsid w:val="7BEB3A39"/>
    <w:multiLevelType w:val="multilevel"/>
    <w:tmpl w:val="3D22B538"/>
    <w:lvl w:ilvl="0">
      <w:start w:val="1"/>
      <w:numFmt w:val="decimal"/>
      <w:lvlText w:val="%1."/>
      <w:lvlJc w:val="left"/>
      <w:pPr>
        <w:ind w:left="360" w:hanging="360"/>
      </w:pPr>
      <w:rPr>
        <w:rFonts w:cs="Arial"/>
        <w:u w:val="single"/>
      </w:rPr>
    </w:lvl>
    <w:lvl w:ilvl="1">
      <w:start w:val="1"/>
      <w:numFmt w:val="decimal"/>
      <w:lvlText w:val="%1.%2."/>
      <w:lvlJc w:val="left"/>
      <w:pPr>
        <w:ind w:left="360" w:hanging="360"/>
      </w:pPr>
      <w:rPr>
        <w:rFonts w:cs="Arial"/>
        <w:u w:val="none"/>
      </w:rPr>
    </w:lvl>
    <w:lvl w:ilvl="2">
      <w:start w:val="1"/>
      <w:numFmt w:val="decimal"/>
      <w:lvlText w:val="%1.%2.%3."/>
      <w:lvlJc w:val="left"/>
      <w:pPr>
        <w:ind w:left="720" w:hanging="720"/>
      </w:pPr>
      <w:rPr>
        <w:rFonts w:cs="Arial"/>
        <w:u w:val="single"/>
      </w:rPr>
    </w:lvl>
    <w:lvl w:ilvl="3">
      <w:start w:val="1"/>
      <w:numFmt w:val="decimal"/>
      <w:lvlText w:val="%1.%2.%3.%4."/>
      <w:lvlJc w:val="left"/>
      <w:pPr>
        <w:ind w:left="720" w:hanging="720"/>
      </w:pPr>
      <w:rPr>
        <w:rFonts w:cs="Arial"/>
        <w:u w:val="single"/>
      </w:rPr>
    </w:lvl>
    <w:lvl w:ilvl="4">
      <w:start w:val="1"/>
      <w:numFmt w:val="decimal"/>
      <w:lvlText w:val="%1.%2.%3.%4.%5."/>
      <w:lvlJc w:val="left"/>
      <w:pPr>
        <w:ind w:left="1080" w:hanging="1080"/>
      </w:pPr>
      <w:rPr>
        <w:rFonts w:cs="Arial"/>
        <w:u w:val="single"/>
      </w:rPr>
    </w:lvl>
    <w:lvl w:ilvl="5">
      <w:start w:val="1"/>
      <w:numFmt w:val="decimal"/>
      <w:lvlText w:val="%1.%2.%3.%4.%5.%6."/>
      <w:lvlJc w:val="left"/>
      <w:pPr>
        <w:ind w:left="1080" w:hanging="1080"/>
      </w:pPr>
      <w:rPr>
        <w:rFonts w:cs="Arial"/>
        <w:u w:val="single"/>
      </w:rPr>
    </w:lvl>
    <w:lvl w:ilvl="6">
      <w:start w:val="1"/>
      <w:numFmt w:val="decimal"/>
      <w:lvlText w:val="%1.%2.%3.%4.%5.%6.%7."/>
      <w:lvlJc w:val="left"/>
      <w:pPr>
        <w:ind w:left="1440" w:hanging="1440"/>
      </w:pPr>
      <w:rPr>
        <w:rFonts w:cs="Arial"/>
        <w:u w:val="single"/>
      </w:rPr>
    </w:lvl>
    <w:lvl w:ilvl="7">
      <w:start w:val="1"/>
      <w:numFmt w:val="decimal"/>
      <w:lvlText w:val="%1.%2.%3.%4.%5.%6.%7.%8."/>
      <w:lvlJc w:val="left"/>
      <w:pPr>
        <w:ind w:left="1440" w:hanging="1440"/>
      </w:pPr>
      <w:rPr>
        <w:rFonts w:cs="Arial"/>
        <w:u w:val="single"/>
      </w:rPr>
    </w:lvl>
    <w:lvl w:ilvl="8">
      <w:start w:val="1"/>
      <w:numFmt w:val="decimal"/>
      <w:lvlText w:val="%1.%2.%3.%4.%5.%6.%7.%8.%9."/>
      <w:lvlJc w:val="left"/>
      <w:pPr>
        <w:ind w:left="1800" w:hanging="1800"/>
      </w:pPr>
      <w:rPr>
        <w:rFonts w:cs="Arial"/>
        <w:u w:val="single"/>
      </w:rPr>
    </w:lvl>
  </w:abstractNum>
  <w:abstractNum w:abstractNumId="31" w15:restartNumberingAfterBreak="0">
    <w:nsid w:val="7BF655A4"/>
    <w:multiLevelType w:val="multilevel"/>
    <w:tmpl w:val="6DF02E6A"/>
    <w:lvl w:ilvl="0">
      <w:start w:val="1"/>
      <w:numFmt w:val="decimal"/>
      <w:lvlText w:val="%1."/>
      <w:lvlJc w:val="left"/>
      <w:pPr>
        <w:ind w:left="720" w:hanging="360"/>
      </w:pPr>
      <w:rPr>
        <w:rFonts w:hint="default"/>
        <w:b/>
        <w:color w:val="FFFFFF" w:themeColor="background1"/>
      </w:rPr>
    </w:lvl>
    <w:lvl w:ilvl="1">
      <w:start w:val="1"/>
      <w:numFmt w:val="decimal"/>
      <w:lvlText w:val="%1.%2."/>
      <w:lvlJc w:val="left"/>
      <w:pPr>
        <w:ind w:left="928" w:hanging="360"/>
      </w:pPr>
      <w:rPr>
        <w:rFonts w:ascii="Arial" w:hAnsi="Arial" w:cs="Arial" w:hint="default"/>
        <w:b w:val="0"/>
        <w:i w:val="0"/>
        <w:iCs/>
        <w:color w:val="auto"/>
        <w:sz w:val="20"/>
        <w:szCs w:val="20"/>
      </w:rPr>
    </w:lvl>
    <w:lvl w:ilvl="2">
      <w:start w:val="1"/>
      <w:numFmt w:val="decimal"/>
      <w:lvlText w:val="%1.%2.%3."/>
      <w:lvlJc w:val="left"/>
      <w:pPr>
        <w:ind w:left="426" w:firstLine="0"/>
      </w:pPr>
      <w:rPr>
        <w:rFonts w:ascii="Arial" w:hAnsi="Arial" w:cs="Arial" w:hint="default"/>
        <w:b w:val="0"/>
        <w:i w:val="0"/>
        <w:iCs w:val="0"/>
        <w:sz w:val="20"/>
        <w:szCs w:val="20"/>
      </w:rPr>
    </w:lvl>
    <w:lvl w:ilvl="3">
      <w:start w:val="1"/>
      <w:numFmt w:val="decimal"/>
      <w:isLgl/>
      <w:lvlText w:val="%1.%2.%3.%4."/>
      <w:lvlJc w:val="left"/>
      <w:pPr>
        <w:ind w:left="1080" w:hanging="720"/>
      </w:pPr>
      <w:rPr>
        <w:rFonts w:hint="default"/>
        <w:b w:val="0"/>
        <w:bCs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7E710851"/>
    <w:multiLevelType w:val="multilevel"/>
    <w:tmpl w:val="797AD910"/>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3" w15:restartNumberingAfterBreak="0">
    <w:nsid w:val="7E8B77A6"/>
    <w:multiLevelType w:val="multilevel"/>
    <w:tmpl w:val="5EB015B4"/>
    <w:lvl w:ilvl="0">
      <w:start w:val="1"/>
      <w:numFmt w:val="decimal"/>
      <w:pStyle w:val="Level1"/>
      <w:lvlText w:val="%1"/>
      <w:lvlJc w:val="left"/>
      <w:pPr>
        <w:tabs>
          <w:tab w:val="num" w:pos="747"/>
        </w:tabs>
        <w:ind w:left="747" w:hanging="567"/>
      </w:pPr>
      <w:rPr>
        <w:b/>
        <w:i w:val="0"/>
        <w:sz w:val="22"/>
        <w:lang w:val="pt-BR"/>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rPr>
        <w:b/>
      </w:r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num w:numId="1">
    <w:abstractNumId w:val="1"/>
  </w:num>
  <w:num w:numId="2">
    <w:abstractNumId w:val="22"/>
  </w:num>
  <w:num w:numId="3">
    <w:abstractNumId w:val="2"/>
  </w:num>
  <w:num w:numId="4">
    <w:abstractNumId w:val="33"/>
  </w:num>
  <w:num w:numId="5">
    <w:abstractNumId w:val="19"/>
  </w:num>
  <w:num w:numId="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2"/>
  </w:num>
  <w:num w:numId="8">
    <w:abstractNumId w:val="4"/>
  </w:num>
  <w:num w:numId="9">
    <w:abstractNumId w:val="5"/>
  </w:num>
  <w:num w:numId="10">
    <w:abstractNumId w:val="25"/>
  </w:num>
  <w:num w:numId="11">
    <w:abstractNumId w:val="26"/>
  </w:num>
  <w:num w:numId="12">
    <w:abstractNumId w:val="16"/>
  </w:num>
  <w:num w:numId="13">
    <w:abstractNumId w:val="0"/>
  </w:num>
  <w:num w:numId="14">
    <w:abstractNumId w:val="11"/>
  </w:num>
  <w:num w:numId="15">
    <w:abstractNumId w:val="3"/>
  </w:num>
  <w:num w:numId="16">
    <w:abstractNumId w:val="6"/>
  </w:num>
  <w:num w:numId="17">
    <w:abstractNumId w:val="20"/>
  </w:num>
  <w:num w:numId="18">
    <w:abstractNumId w:val="24"/>
  </w:num>
  <w:num w:numId="19">
    <w:abstractNumId w:val="23"/>
  </w:num>
  <w:num w:numId="20">
    <w:abstractNumId w:val="21"/>
  </w:num>
  <w:num w:numId="21">
    <w:abstractNumId w:val="8"/>
  </w:num>
  <w:num w:numId="22">
    <w:abstractNumId w:val="10"/>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num>
  <w:num w:numId="28">
    <w:abstractNumId w:val="18"/>
  </w:num>
  <w:num w:numId="29">
    <w:abstractNumId w:val="17"/>
  </w:num>
  <w:num w:numId="30">
    <w:abstractNumId w:val="9"/>
  </w:num>
  <w:num w:numId="31">
    <w:abstractNumId w:val="13"/>
  </w:num>
  <w:num w:numId="32">
    <w:abstractNumId w:val="29"/>
  </w:num>
  <w:num w:numId="33">
    <w:abstractNumId w:val="15"/>
  </w:num>
  <w:num w:numId="34">
    <w:abstractNumId w:val="14"/>
  </w:num>
  <w:num w:numId="35">
    <w:abstractNumId w:val="28"/>
  </w:num>
  <w:num w:numId="36">
    <w:abstractNumId w:val="7"/>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theus Gomes Faria">
    <w15:presenceInfo w15:providerId="AD" w15:userId="S::matheus@simplificpavarini.com.br::2cba7614-dabf-433e-96f6-5e606ffd94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trackRevisions/>
  <w:defaultTabStop w:val="720"/>
  <w:hyphenationZone w:val="425"/>
  <w:doNotHyphenateCaps/>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D54"/>
    <w:rsid w:val="0000008D"/>
    <w:rsid w:val="000004E3"/>
    <w:rsid w:val="00000966"/>
    <w:rsid w:val="00001D78"/>
    <w:rsid w:val="00001E71"/>
    <w:rsid w:val="000022E4"/>
    <w:rsid w:val="000027D0"/>
    <w:rsid w:val="00003DBC"/>
    <w:rsid w:val="000040BC"/>
    <w:rsid w:val="000048FA"/>
    <w:rsid w:val="00005B37"/>
    <w:rsid w:val="0001039A"/>
    <w:rsid w:val="000108A0"/>
    <w:rsid w:val="00011FE7"/>
    <w:rsid w:val="00012422"/>
    <w:rsid w:val="0001325F"/>
    <w:rsid w:val="0001346E"/>
    <w:rsid w:val="00013534"/>
    <w:rsid w:val="00015AD9"/>
    <w:rsid w:val="00017728"/>
    <w:rsid w:val="00017D3A"/>
    <w:rsid w:val="000202C5"/>
    <w:rsid w:val="0002039A"/>
    <w:rsid w:val="00021151"/>
    <w:rsid w:val="00021B21"/>
    <w:rsid w:val="00021B4C"/>
    <w:rsid w:val="00022203"/>
    <w:rsid w:val="000222BB"/>
    <w:rsid w:val="0002285B"/>
    <w:rsid w:val="000232B9"/>
    <w:rsid w:val="00023817"/>
    <w:rsid w:val="00023ADB"/>
    <w:rsid w:val="00023C55"/>
    <w:rsid w:val="00023F7A"/>
    <w:rsid w:val="00024045"/>
    <w:rsid w:val="00024226"/>
    <w:rsid w:val="00024F7D"/>
    <w:rsid w:val="000256E3"/>
    <w:rsid w:val="00025826"/>
    <w:rsid w:val="00026DFC"/>
    <w:rsid w:val="0003093E"/>
    <w:rsid w:val="00030EFA"/>
    <w:rsid w:val="00031169"/>
    <w:rsid w:val="00031791"/>
    <w:rsid w:val="000317EF"/>
    <w:rsid w:val="00032641"/>
    <w:rsid w:val="00033004"/>
    <w:rsid w:val="00034B24"/>
    <w:rsid w:val="000360A6"/>
    <w:rsid w:val="00036B5E"/>
    <w:rsid w:val="000375A0"/>
    <w:rsid w:val="0003765B"/>
    <w:rsid w:val="00037BAC"/>
    <w:rsid w:val="00040187"/>
    <w:rsid w:val="0004047E"/>
    <w:rsid w:val="000404E6"/>
    <w:rsid w:val="00041DB0"/>
    <w:rsid w:val="00042239"/>
    <w:rsid w:val="0004290C"/>
    <w:rsid w:val="00044AE9"/>
    <w:rsid w:val="0004561C"/>
    <w:rsid w:val="00047546"/>
    <w:rsid w:val="00047CE6"/>
    <w:rsid w:val="000500BD"/>
    <w:rsid w:val="00052E3E"/>
    <w:rsid w:val="00052FC8"/>
    <w:rsid w:val="00053ADE"/>
    <w:rsid w:val="00053D86"/>
    <w:rsid w:val="00053F4B"/>
    <w:rsid w:val="000546A0"/>
    <w:rsid w:val="00054713"/>
    <w:rsid w:val="00054C6F"/>
    <w:rsid w:val="00055294"/>
    <w:rsid w:val="000552B1"/>
    <w:rsid w:val="00055C95"/>
    <w:rsid w:val="00055FD4"/>
    <w:rsid w:val="00056B48"/>
    <w:rsid w:val="00056BA8"/>
    <w:rsid w:val="00061F5B"/>
    <w:rsid w:val="00062282"/>
    <w:rsid w:val="0006254F"/>
    <w:rsid w:val="000628FE"/>
    <w:rsid w:val="00062CB4"/>
    <w:rsid w:val="00062E99"/>
    <w:rsid w:val="00064134"/>
    <w:rsid w:val="00066812"/>
    <w:rsid w:val="0006696F"/>
    <w:rsid w:val="00067749"/>
    <w:rsid w:val="00067C0F"/>
    <w:rsid w:val="00067E46"/>
    <w:rsid w:val="00067E8C"/>
    <w:rsid w:val="000708E9"/>
    <w:rsid w:val="00070CA0"/>
    <w:rsid w:val="000719CD"/>
    <w:rsid w:val="00071BDB"/>
    <w:rsid w:val="000725E6"/>
    <w:rsid w:val="00073294"/>
    <w:rsid w:val="00074D7B"/>
    <w:rsid w:val="0007532B"/>
    <w:rsid w:val="00075FED"/>
    <w:rsid w:val="000765DB"/>
    <w:rsid w:val="00076823"/>
    <w:rsid w:val="0007692B"/>
    <w:rsid w:val="000769E4"/>
    <w:rsid w:val="00077203"/>
    <w:rsid w:val="00077DB2"/>
    <w:rsid w:val="00077F04"/>
    <w:rsid w:val="000804A3"/>
    <w:rsid w:val="00081C6F"/>
    <w:rsid w:val="00081CED"/>
    <w:rsid w:val="00083BE4"/>
    <w:rsid w:val="00083D2E"/>
    <w:rsid w:val="00084369"/>
    <w:rsid w:val="0008476D"/>
    <w:rsid w:val="00085387"/>
    <w:rsid w:val="00086664"/>
    <w:rsid w:val="0008721E"/>
    <w:rsid w:val="000875A5"/>
    <w:rsid w:val="00087803"/>
    <w:rsid w:val="00087AC8"/>
    <w:rsid w:val="0009011B"/>
    <w:rsid w:val="00091A8B"/>
    <w:rsid w:val="00091E1E"/>
    <w:rsid w:val="000924DD"/>
    <w:rsid w:val="0009351D"/>
    <w:rsid w:val="00094F1B"/>
    <w:rsid w:val="000957B7"/>
    <w:rsid w:val="00095DDF"/>
    <w:rsid w:val="00096F0F"/>
    <w:rsid w:val="00097D19"/>
    <w:rsid w:val="000A0BF0"/>
    <w:rsid w:val="000A1910"/>
    <w:rsid w:val="000A2878"/>
    <w:rsid w:val="000A379B"/>
    <w:rsid w:val="000A3D6F"/>
    <w:rsid w:val="000A41EA"/>
    <w:rsid w:val="000A5C97"/>
    <w:rsid w:val="000A5DC1"/>
    <w:rsid w:val="000B02BA"/>
    <w:rsid w:val="000B12AD"/>
    <w:rsid w:val="000B2460"/>
    <w:rsid w:val="000B33A5"/>
    <w:rsid w:val="000B4EDC"/>
    <w:rsid w:val="000B67B0"/>
    <w:rsid w:val="000B6F98"/>
    <w:rsid w:val="000B7491"/>
    <w:rsid w:val="000B7AC9"/>
    <w:rsid w:val="000C035F"/>
    <w:rsid w:val="000C0D2B"/>
    <w:rsid w:val="000C106E"/>
    <w:rsid w:val="000C1F09"/>
    <w:rsid w:val="000C25DC"/>
    <w:rsid w:val="000C3BC9"/>
    <w:rsid w:val="000C3E77"/>
    <w:rsid w:val="000C4658"/>
    <w:rsid w:val="000C4747"/>
    <w:rsid w:val="000C5565"/>
    <w:rsid w:val="000C5723"/>
    <w:rsid w:val="000C58DC"/>
    <w:rsid w:val="000C5A2E"/>
    <w:rsid w:val="000C5F53"/>
    <w:rsid w:val="000C6489"/>
    <w:rsid w:val="000C64DD"/>
    <w:rsid w:val="000C729A"/>
    <w:rsid w:val="000C7600"/>
    <w:rsid w:val="000C770B"/>
    <w:rsid w:val="000C799E"/>
    <w:rsid w:val="000D024B"/>
    <w:rsid w:val="000D0859"/>
    <w:rsid w:val="000D0BFD"/>
    <w:rsid w:val="000D1392"/>
    <w:rsid w:val="000D2DB5"/>
    <w:rsid w:val="000D342C"/>
    <w:rsid w:val="000D348A"/>
    <w:rsid w:val="000D38D6"/>
    <w:rsid w:val="000D545A"/>
    <w:rsid w:val="000D5D9A"/>
    <w:rsid w:val="000D7045"/>
    <w:rsid w:val="000D74C9"/>
    <w:rsid w:val="000D7A10"/>
    <w:rsid w:val="000D7F6E"/>
    <w:rsid w:val="000E0678"/>
    <w:rsid w:val="000E1C26"/>
    <w:rsid w:val="000E41F2"/>
    <w:rsid w:val="000E55A7"/>
    <w:rsid w:val="000E5E54"/>
    <w:rsid w:val="000E6BAE"/>
    <w:rsid w:val="000E7C5A"/>
    <w:rsid w:val="000F04F6"/>
    <w:rsid w:val="000F0567"/>
    <w:rsid w:val="000F1892"/>
    <w:rsid w:val="000F1C1C"/>
    <w:rsid w:val="000F220B"/>
    <w:rsid w:val="000F2410"/>
    <w:rsid w:val="000F2748"/>
    <w:rsid w:val="000F29E7"/>
    <w:rsid w:val="000F2D45"/>
    <w:rsid w:val="000F2E6C"/>
    <w:rsid w:val="000F3232"/>
    <w:rsid w:val="000F3424"/>
    <w:rsid w:val="000F4BF6"/>
    <w:rsid w:val="000F4D35"/>
    <w:rsid w:val="000F5A0A"/>
    <w:rsid w:val="000F6559"/>
    <w:rsid w:val="000F6718"/>
    <w:rsid w:val="000F68D4"/>
    <w:rsid w:val="000F6C47"/>
    <w:rsid w:val="000F7535"/>
    <w:rsid w:val="0010034B"/>
    <w:rsid w:val="00100549"/>
    <w:rsid w:val="00100E6D"/>
    <w:rsid w:val="00101126"/>
    <w:rsid w:val="00101823"/>
    <w:rsid w:val="00101955"/>
    <w:rsid w:val="00103A14"/>
    <w:rsid w:val="00103C8E"/>
    <w:rsid w:val="00103E5A"/>
    <w:rsid w:val="001044FF"/>
    <w:rsid w:val="00104EE9"/>
    <w:rsid w:val="001055C9"/>
    <w:rsid w:val="00106876"/>
    <w:rsid w:val="001069AA"/>
    <w:rsid w:val="00107338"/>
    <w:rsid w:val="00110A51"/>
    <w:rsid w:val="00110F23"/>
    <w:rsid w:val="00111080"/>
    <w:rsid w:val="00112D6A"/>
    <w:rsid w:val="001137C4"/>
    <w:rsid w:val="001142C0"/>
    <w:rsid w:val="0011448B"/>
    <w:rsid w:val="00114B8C"/>
    <w:rsid w:val="00114BAD"/>
    <w:rsid w:val="001151AB"/>
    <w:rsid w:val="00115F17"/>
    <w:rsid w:val="00116B47"/>
    <w:rsid w:val="00117504"/>
    <w:rsid w:val="00117C5C"/>
    <w:rsid w:val="0012058D"/>
    <w:rsid w:val="00121790"/>
    <w:rsid w:val="00121CC2"/>
    <w:rsid w:val="0012452C"/>
    <w:rsid w:val="0012515F"/>
    <w:rsid w:val="0012567F"/>
    <w:rsid w:val="00125F2B"/>
    <w:rsid w:val="00126861"/>
    <w:rsid w:val="0012696E"/>
    <w:rsid w:val="0012791B"/>
    <w:rsid w:val="00127B5E"/>
    <w:rsid w:val="0013075E"/>
    <w:rsid w:val="00130953"/>
    <w:rsid w:val="00131083"/>
    <w:rsid w:val="001316A8"/>
    <w:rsid w:val="00131ABB"/>
    <w:rsid w:val="00132149"/>
    <w:rsid w:val="001326AC"/>
    <w:rsid w:val="00133CE4"/>
    <w:rsid w:val="00133DEE"/>
    <w:rsid w:val="0013459F"/>
    <w:rsid w:val="001364F3"/>
    <w:rsid w:val="00136773"/>
    <w:rsid w:val="00136D9E"/>
    <w:rsid w:val="0013711E"/>
    <w:rsid w:val="00137F36"/>
    <w:rsid w:val="001419A4"/>
    <w:rsid w:val="001422A1"/>
    <w:rsid w:val="00142393"/>
    <w:rsid w:val="0014252F"/>
    <w:rsid w:val="00142A78"/>
    <w:rsid w:val="001440E5"/>
    <w:rsid w:val="00144B50"/>
    <w:rsid w:val="001469B7"/>
    <w:rsid w:val="00146D64"/>
    <w:rsid w:val="00147AF4"/>
    <w:rsid w:val="00150D09"/>
    <w:rsid w:val="0015103C"/>
    <w:rsid w:val="001512A0"/>
    <w:rsid w:val="0015158D"/>
    <w:rsid w:val="0015167E"/>
    <w:rsid w:val="0015237F"/>
    <w:rsid w:val="001527FC"/>
    <w:rsid w:val="00152DA4"/>
    <w:rsid w:val="00155107"/>
    <w:rsid w:val="001558DB"/>
    <w:rsid w:val="00155B05"/>
    <w:rsid w:val="001577C4"/>
    <w:rsid w:val="00157D3E"/>
    <w:rsid w:val="00161354"/>
    <w:rsid w:val="00161873"/>
    <w:rsid w:val="00161A98"/>
    <w:rsid w:val="001628CC"/>
    <w:rsid w:val="00163ECA"/>
    <w:rsid w:val="00164BEA"/>
    <w:rsid w:val="00164F44"/>
    <w:rsid w:val="00165C78"/>
    <w:rsid w:val="00170816"/>
    <w:rsid w:val="00170C4C"/>
    <w:rsid w:val="0017146A"/>
    <w:rsid w:val="00171A61"/>
    <w:rsid w:val="00171EF1"/>
    <w:rsid w:val="001720F7"/>
    <w:rsid w:val="001722A7"/>
    <w:rsid w:val="001726E7"/>
    <w:rsid w:val="00172B2E"/>
    <w:rsid w:val="00172E2C"/>
    <w:rsid w:val="00173074"/>
    <w:rsid w:val="0017337F"/>
    <w:rsid w:val="00174C5E"/>
    <w:rsid w:val="001750E1"/>
    <w:rsid w:val="00175527"/>
    <w:rsid w:val="0017557F"/>
    <w:rsid w:val="001774A0"/>
    <w:rsid w:val="001807FE"/>
    <w:rsid w:val="00180932"/>
    <w:rsid w:val="00180DBE"/>
    <w:rsid w:val="001811B4"/>
    <w:rsid w:val="0018148A"/>
    <w:rsid w:val="00181E46"/>
    <w:rsid w:val="00181F20"/>
    <w:rsid w:val="001822DB"/>
    <w:rsid w:val="0018297A"/>
    <w:rsid w:val="00182CAB"/>
    <w:rsid w:val="001846F4"/>
    <w:rsid w:val="0018550D"/>
    <w:rsid w:val="00185C5A"/>
    <w:rsid w:val="001900A1"/>
    <w:rsid w:val="00191105"/>
    <w:rsid w:val="00192518"/>
    <w:rsid w:val="0019279B"/>
    <w:rsid w:val="00192CEA"/>
    <w:rsid w:val="00192D02"/>
    <w:rsid w:val="00193381"/>
    <w:rsid w:val="00193C92"/>
    <w:rsid w:val="001940D3"/>
    <w:rsid w:val="0019415B"/>
    <w:rsid w:val="001950FC"/>
    <w:rsid w:val="0019590B"/>
    <w:rsid w:val="00195D36"/>
    <w:rsid w:val="0019714A"/>
    <w:rsid w:val="001A0FF7"/>
    <w:rsid w:val="001A135B"/>
    <w:rsid w:val="001A17E8"/>
    <w:rsid w:val="001A18A3"/>
    <w:rsid w:val="001A3915"/>
    <w:rsid w:val="001A4341"/>
    <w:rsid w:val="001A4D01"/>
    <w:rsid w:val="001A52DB"/>
    <w:rsid w:val="001A5BA3"/>
    <w:rsid w:val="001A5E1B"/>
    <w:rsid w:val="001A633D"/>
    <w:rsid w:val="001A63A4"/>
    <w:rsid w:val="001A6F17"/>
    <w:rsid w:val="001B0196"/>
    <w:rsid w:val="001B0562"/>
    <w:rsid w:val="001B152B"/>
    <w:rsid w:val="001B1CC7"/>
    <w:rsid w:val="001B2311"/>
    <w:rsid w:val="001B2416"/>
    <w:rsid w:val="001B2CFF"/>
    <w:rsid w:val="001B3430"/>
    <w:rsid w:val="001B38F6"/>
    <w:rsid w:val="001B3978"/>
    <w:rsid w:val="001B52D9"/>
    <w:rsid w:val="001B55F8"/>
    <w:rsid w:val="001B7BD7"/>
    <w:rsid w:val="001C251B"/>
    <w:rsid w:val="001C2A5D"/>
    <w:rsid w:val="001C3C29"/>
    <w:rsid w:val="001C4A8A"/>
    <w:rsid w:val="001C4D2A"/>
    <w:rsid w:val="001C4FC9"/>
    <w:rsid w:val="001C5363"/>
    <w:rsid w:val="001C575D"/>
    <w:rsid w:val="001C5A13"/>
    <w:rsid w:val="001C6084"/>
    <w:rsid w:val="001C68B2"/>
    <w:rsid w:val="001C783D"/>
    <w:rsid w:val="001C78BF"/>
    <w:rsid w:val="001D034D"/>
    <w:rsid w:val="001D0A2F"/>
    <w:rsid w:val="001D0B19"/>
    <w:rsid w:val="001D0EA8"/>
    <w:rsid w:val="001D1823"/>
    <w:rsid w:val="001D1DC6"/>
    <w:rsid w:val="001D25CF"/>
    <w:rsid w:val="001D26E4"/>
    <w:rsid w:val="001D288B"/>
    <w:rsid w:val="001D352F"/>
    <w:rsid w:val="001D3A16"/>
    <w:rsid w:val="001D3AC1"/>
    <w:rsid w:val="001D457F"/>
    <w:rsid w:val="001D6BA5"/>
    <w:rsid w:val="001D6F44"/>
    <w:rsid w:val="001E03A2"/>
    <w:rsid w:val="001E1A14"/>
    <w:rsid w:val="001E1B0D"/>
    <w:rsid w:val="001E2807"/>
    <w:rsid w:val="001E2877"/>
    <w:rsid w:val="001E4F4B"/>
    <w:rsid w:val="001E5645"/>
    <w:rsid w:val="001E66A5"/>
    <w:rsid w:val="001E6A4D"/>
    <w:rsid w:val="001E7770"/>
    <w:rsid w:val="001E798B"/>
    <w:rsid w:val="001E7E81"/>
    <w:rsid w:val="001F0221"/>
    <w:rsid w:val="001F0A43"/>
    <w:rsid w:val="001F12CF"/>
    <w:rsid w:val="001F1AA7"/>
    <w:rsid w:val="001F24E5"/>
    <w:rsid w:val="001F26B6"/>
    <w:rsid w:val="001F2A46"/>
    <w:rsid w:val="001F2A4A"/>
    <w:rsid w:val="001F39D9"/>
    <w:rsid w:val="001F3C77"/>
    <w:rsid w:val="001F4B19"/>
    <w:rsid w:val="001F5220"/>
    <w:rsid w:val="001F68D4"/>
    <w:rsid w:val="001F7055"/>
    <w:rsid w:val="001F7695"/>
    <w:rsid w:val="002004CB"/>
    <w:rsid w:val="002009A9"/>
    <w:rsid w:val="002019D1"/>
    <w:rsid w:val="0020212C"/>
    <w:rsid w:val="0020290C"/>
    <w:rsid w:val="00202FEC"/>
    <w:rsid w:val="002039AF"/>
    <w:rsid w:val="00204741"/>
    <w:rsid w:val="002049FC"/>
    <w:rsid w:val="00205379"/>
    <w:rsid w:val="0020566B"/>
    <w:rsid w:val="002071BA"/>
    <w:rsid w:val="00210235"/>
    <w:rsid w:val="0021111B"/>
    <w:rsid w:val="002116E0"/>
    <w:rsid w:val="00211B24"/>
    <w:rsid w:val="00211D28"/>
    <w:rsid w:val="002127DA"/>
    <w:rsid w:val="00214D18"/>
    <w:rsid w:val="00214EB5"/>
    <w:rsid w:val="0021660F"/>
    <w:rsid w:val="0021695C"/>
    <w:rsid w:val="00216BEB"/>
    <w:rsid w:val="00220959"/>
    <w:rsid w:val="002211FC"/>
    <w:rsid w:val="002224C3"/>
    <w:rsid w:val="00222EA0"/>
    <w:rsid w:val="002242EF"/>
    <w:rsid w:val="00224A52"/>
    <w:rsid w:val="00225698"/>
    <w:rsid w:val="00225CD1"/>
    <w:rsid w:val="00226059"/>
    <w:rsid w:val="00226504"/>
    <w:rsid w:val="002265CD"/>
    <w:rsid w:val="0022702D"/>
    <w:rsid w:val="00227DFD"/>
    <w:rsid w:val="002310BD"/>
    <w:rsid w:val="002310F3"/>
    <w:rsid w:val="00231EC3"/>
    <w:rsid w:val="00232034"/>
    <w:rsid w:val="00232152"/>
    <w:rsid w:val="0023267A"/>
    <w:rsid w:val="002327F4"/>
    <w:rsid w:val="002338CA"/>
    <w:rsid w:val="00234955"/>
    <w:rsid w:val="00234D4B"/>
    <w:rsid w:val="002368D3"/>
    <w:rsid w:val="002368D5"/>
    <w:rsid w:val="00237AF5"/>
    <w:rsid w:val="00237F60"/>
    <w:rsid w:val="002400A8"/>
    <w:rsid w:val="0024081C"/>
    <w:rsid w:val="002409A3"/>
    <w:rsid w:val="00243462"/>
    <w:rsid w:val="00243755"/>
    <w:rsid w:val="00245429"/>
    <w:rsid w:val="002458B9"/>
    <w:rsid w:val="00245F23"/>
    <w:rsid w:val="002469EB"/>
    <w:rsid w:val="002479C3"/>
    <w:rsid w:val="002500A8"/>
    <w:rsid w:val="00251EDE"/>
    <w:rsid w:val="00251F5C"/>
    <w:rsid w:val="0025220C"/>
    <w:rsid w:val="002527A8"/>
    <w:rsid w:val="002538DD"/>
    <w:rsid w:val="0025559A"/>
    <w:rsid w:val="00255DAC"/>
    <w:rsid w:val="0025707A"/>
    <w:rsid w:val="00257154"/>
    <w:rsid w:val="002576E7"/>
    <w:rsid w:val="00260211"/>
    <w:rsid w:val="00260A50"/>
    <w:rsid w:val="00260ACA"/>
    <w:rsid w:val="00260B03"/>
    <w:rsid w:val="00260BDE"/>
    <w:rsid w:val="00261DBB"/>
    <w:rsid w:val="00261F5D"/>
    <w:rsid w:val="00262271"/>
    <w:rsid w:val="002637E7"/>
    <w:rsid w:val="00263856"/>
    <w:rsid w:val="00264B9E"/>
    <w:rsid w:val="00264DD4"/>
    <w:rsid w:val="00265379"/>
    <w:rsid w:val="002653F4"/>
    <w:rsid w:val="00265CA4"/>
    <w:rsid w:val="0026644D"/>
    <w:rsid w:val="00266894"/>
    <w:rsid w:val="00266FF6"/>
    <w:rsid w:val="00267E54"/>
    <w:rsid w:val="00270220"/>
    <w:rsid w:val="00270D17"/>
    <w:rsid w:val="00270DDB"/>
    <w:rsid w:val="00271202"/>
    <w:rsid w:val="00271449"/>
    <w:rsid w:val="002722D5"/>
    <w:rsid w:val="00272378"/>
    <w:rsid w:val="00272C90"/>
    <w:rsid w:val="0027308A"/>
    <w:rsid w:val="00273B03"/>
    <w:rsid w:val="00274940"/>
    <w:rsid w:val="00274F40"/>
    <w:rsid w:val="00275080"/>
    <w:rsid w:val="0027579D"/>
    <w:rsid w:val="002758F6"/>
    <w:rsid w:val="002759D7"/>
    <w:rsid w:val="00275C46"/>
    <w:rsid w:val="0028009A"/>
    <w:rsid w:val="0028162E"/>
    <w:rsid w:val="00281942"/>
    <w:rsid w:val="002826AB"/>
    <w:rsid w:val="00283FD9"/>
    <w:rsid w:val="0028493C"/>
    <w:rsid w:val="002856FD"/>
    <w:rsid w:val="00285C8D"/>
    <w:rsid w:val="00285CA3"/>
    <w:rsid w:val="002862EF"/>
    <w:rsid w:val="00286316"/>
    <w:rsid w:val="0028779C"/>
    <w:rsid w:val="002878C6"/>
    <w:rsid w:val="002879D5"/>
    <w:rsid w:val="00287C19"/>
    <w:rsid w:val="00291AE7"/>
    <w:rsid w:val="002932CA"/>
    <w:rsid w:val="00293407"/>
    <w:rsid w:val="00293F59"/>
    <w:rsid w:val="00293FDA"/>
    <w:rsid w:val="00294AEF"/>
    <w:rsid w:val="002954F5"/>
    <w:rsid w:val="002959D4"/>
    <w:rsid w:val="002963B8"/>
    <w:rsid w:val="00296FA9"/>
    <w:rsid w:val="0029730E"/>
    <w:rsid w:val="002A0CE2"/>
    <w:rsid w:val="002A1CF4"/>
    <w:rsid w:val="002A2A13"/>
    <w:rsid w:val="002A36EE"/>
    <w:rsid w:val="002A4483"/>
    <w:rsid w:val="002A4C4D"/>
    <w:rsid w:val="002A5247"/>
    <w:rsid w:val="002A5AE6"/>
    <w:rsid w:val="002A675D"/>
    <w:rsid w:val="002A6DF6"/>
    <w:rsid w:val="002A7850"/>
    <w:rsid w:val="002A7E09"/>
    <w:rsid w:val="002B0EEF"/>
    <w:rsid w:val="002B1D06"/>
    <w:rsid w:val="002B1EA9"/>
    <w:rsid w:val="002B221C"/>
    <w:rsid w:val="002B3501"/>
    <w:rsid w:val="002B3895"/>
    <w:rsid w:val="002B424A"/>
    <w:rsid w:val="002B4397"/>
    <w:rsid w:val="002B6BBA"/>
    <w:rsid w:val="002B6D39"/>
    <w:rsid w:val="002B777F"/>
    <w:rsid w:val="002C01FD"/>
    <w:rsid w:val="002C095C"/>
    <w:rsid w:val="002C09A4"/>
    <w:rsid w:val="002C15B4"/>
    <w:rsid w:val="002C3688"/>
    <w:rsid w:val="002C4736"/>
    <w:rsid w:val="002C5102"/>
    <w:rsid w:val="002C6BE8"/>
    <w:rsid w:val="002C719B"/>
    <w:rsid w:val="002C751B"/>
    <w:rsid w:val="002C7EA9"/>
    <w:rsid w:val="002D0545"/>
    <w:rsid w:val="002D05CA"/>
    <w:rsid w:val="002D09ED"/>
    <w:rsid w:val="002D1383"/>
    <w:rsid w:val="002D1A65"/>
    <w:rsid w:val="002D1C27"/>
    <w:rsid w:val="002D243A"/>
    <w:rsid w:val="002D3F21"/>
    <w:rsid w:val="002D3FB7"/>
    <w:rsid w:val="002D49FA"/>
    <w:rsid w:val="002D4AFF"/>
    <w:rsid w:val="002D59D7"/>
    <w:rsid w:val="002D5E69"/>
    <w:rsid w:val="002D7869"/>
    <w:rsid w:val="002E03B2"/>
    <w:rsid w:val="002E08A4"/>
    <w:rsid w:val="002E0CFF"/>
    <w:rsid w:val="002E0EE8"/>
    <w:rsid w:val="002E0FD3"/>
    <w:rsid w:val="002E1797"/>
    <w:rsid w:val="002E2A97"/>
    <w:rsid w:val="002E2E6C"/>
    <w:rsid w:val="002E3D42"/>
    <w:rsid w:val="002E4534"/>
    <w:rsid w:val="002E4643"/>
    <w:rsid w:val="002E50F6"/>
    <w:rsid w:val="002E649F"/>
    <w:rsid w:val="002E6804"/>
    <w:rsid w:val="002E7031"/>
    <w:rsid w:val="002F14E9"/>
    <w:rsid w:val="002F1AF6"/>
    <w:rsid w:val="002F1D71"/>
    <w:rsid w:val="002F243F"/>
    <w:rsid w:val="002F2913"/>
    <w:rsid w:val="002F2FD9"/>
    <w:rsid w:val="002F33CA"/>
    <w:rsid w:val="002F33ED"/>
    <w:rsid w:val="002F3509"/>
    <w:rsid w:val="002F3779"/>
    <w:rsid w:val="002F395F"/>
    <w:rsid w:val="002F4329"/>
    <w:rsid w:val="002F5290"/>
    <w:rsid w:val="002F5FA5"/>
    <w:rsid w:val="002F6896"/>
    <w:rsid w:val="002F6C79"/>
    <w:rsid w:val="002F73B5"/>
    <w:rsid w:val="002F7827"/>
    <w:rsid w:val="002F79CC"/>
    <w:rsid w:val="002F7B61"/>
    <w:rsid w:val="002F7B7F"/>
    <w:rsid w:val="002F7D9B"/>
    <w:rsid w:val="003005D0"/>
    <w:rsid w:val="00301BAF"/>
    <w:rsid w:val="00301FDF"/>
    <w:rsid w:val="00302336"/>
    <w:rsid w:val="003025CE"/>
    <w:rsid w:val="00302A1E"/>
    <w:rsid w:val="00302CB4"/>
    <w:rsid w:val="003038BE"/>
    <w:rsid w:val="0030416F"/>
    <w:rsid w:val="00304A73"/>
    <w:rsid w:val="00305B66"/>
    <w:rsid w:val="00305DD7"/>
    <w:rsid w:val="0030705D"/>
    <w:rsid w:val="00311385"/>
    <w:rsid w:val="003119F0"/>
    <w:rsid w:val="00312082"/>
    <w:rsid w:val="003122E2"/>
    <w:rsid w:val="003125B1"/>
    <w:rsid w:val="003129F5"/>
    <w:rsid w:val="00312A04"/>
    <w:rsid w:val="00312C27"/>
    <w:rsid w:val="00313872"/>
    <w:rsid w:val="003148A0"/>
    <w:rsid w:val="00315033"/>
    <w:rsid w:val="003165D1"/>
    <w:rsid w:val="00316CEF"/>
    <w:rsid w:val="003172D5"/>
    <w:rsid w:val="00317389"/>
    <w:rsid w:val="00320CE7"/>
    <w:rsid w:val="00321189"/>
    <w:rsid w:val="00321ED7"/>
    <w:rsid w:val="003221D9"/>
    <w:rsid w:val="0032228F"/>
    <w:rsid w:val="00322B80"/>
    <w:rsid w:val="00322C12"/>
    <w:rsid w:val="0032488B"/>
    <w:rsid w:val="00325866"/>
    <w:rsid w:val="0032643B"/>
    <w:rsid w:val="0032644D"/>
    <w:rsid w:val="00326B39"/>
    <w:rsid w:val="00326E60"/>
    <w:rsid w:val="00327309"/>
    <w:rsid w:val="00327C7B"/>
    <w:rsid w:val="003311DA"/>
    <w:rsid w:val="0033156C"/>
    <w:rsid w:val="00331D5A"/>
    <w:rsid w:val="003342C3"/>
    <w:rsid w:val="00335B3C"/>
    <w:rsid w:val="00336756"/>
    <w:rsid w:val="00336901"/>
    <w:rsid w:val="00336F2B"/>
    <w:rsid w:val="0033711B"/>
    <w:rsid w:val="00337CA4"/>
    <w:rsid w:val="00340223"/>
    <w:rsid w:val="00340BA1"/>
    <w:rsid w:val="00340E4B"/>
    <w:rsid w:val="00341113"/>
    <w:rsid w:val="0034143D"/>
    <w:rsid w:val="003423AC"/>
    <w:rsid w:val="00342503"/>
    <w:rsid w:val="003427ED"/>
    <w:rsid w:val="00342DB2"/>
    <w:rsid w:val="00343959"/>
    <w:rsid w:val="0034409D"/>
    <w:rsid w:val="00345122"/>
    <w:rsid w:val="003463E4"/>
    <w:rsid w:val="003465D1"/>
    <w:rsid w:val="00350196"/>
    <w:rsid w:val="00350692"/>
    <w:rsid w:val="00351118"/>
    <w:rsid w:val="0035113D"/>
    <w:rsid w:val="003512D5"/>
    <w:rsid w:val="00351529"/>
    <w:rsid w:val="00351825"/>
    <w:rsid w:val="00352256"/>
    <w:rsid w:val="00352F66"/>
    <w:rsid w:val="00352F7F"/>
    <w:rsid w:val="00353719"/>
    <w:rsid w:val="00354712"/>
    <w:rsid w:val="003548AB"/>
    <w:rsid w:val="003549D6"/>
    <w:rsid w:val="00355075"/>
    <w:rsid w:val="0035564F"/>
    <w:rsid w:val="00355EA8"/>
    <w:rsid w:val="00357A74"/>
    <w:rsid w:val="00360B0E"/>
    <w:rsid w:val="00360DB2"/>
    <w:rsid w:val="00360EFF"/>
    <w:rsid w:val="00361002"/>
    <w:rsid w:val="0036295D"/>
    <w:rsid w:val="00362ED1"/>
    <w:rsid w:val="003641A4"/>
    <w:rsid w:val="003648F4"/>
    <w:rsid w:val="00364D2D"/>
    <w:rsid w:val="00366087"/>
    <w:rsid w:val="00366776"/>
    <w:rsid w:val="00367FC6"/>
    <w:rsid w:val="00370872"/>
    <w:rsid w:val="003709CB"/>
    <w:rsid w:val="00370A3C"/>
    <w:rsid w:val="00370E36"/>
    <w:rsid w:val="00370EC3"/>
    <w:rsid w:val="0037116E"/>
    <w:rsid w:val="00371517"/>
    <w:rsid w:val="00371FCA"/>
    <w:rsid w:val="003725BF"/>
    <w:rsid w:val="003726A4"/>
    <w:rsid w:val="00373578"/>
    <w:rsid w:val="00373EA6"/>
    <w:rsid w:val="0037535C"/>
    <w:rsid w:val="0037612D"/>
    <w:rsid w:val="003762E2"/>
    <w:rsid w:val="0037652D"/>
    <w:rsid w:val="0037664B"/>
    <w:rsid w:val="003767FE"/>
    <w:rsid w:val="00376963"/>
    <w:rsid w:val="003769D1"/>
    <w:rsid w:val="00376C3E"/>
    <w:rsid w:val="00377545"/>
    <w:rsid w:val="003776EF"/>
    <w:rsid w:val="00377A03"/>
    <w:rsid w:val="00380CA4"/>
    <w:rsid w:val="00381BE2"/>
    <w:rsid w:val="00382161"/>
    <w:rsid w:val="0038289B"/>
    <w:rsid w:val="00383794"/>
    <w:rsid w:val="003838AF"/>
    <w:rsid w:val="00383BDE"/>
    <w:rsid w:val="00384042"/>
    <w:rsid w:val="00384363"/>
    <w:rsid w:val="003854A3"/>
    <w:rsid w:val="00385714"/>
    <w:rsid w:val="003868F0"/>
    <w:rsid w:val="00386F9E"/>
    <w:rsid w:val="00387638"/>
    <w:rsid w:val="00387676"/>
    <w:rsid w:val="003909C4"/>
    <w:rsid w:val="00390DBE"/>
    <w:rsid w:val="0039199C"/>
    <w:rsid w:val="00392081"/>
    <w:rsid w:val="00394237"/>
    <w:rsid w:val="003948D4"/>
    <w:rsid w:val="0039607B"/>
    <w:rsid w:val="003964F4"/>
    <w:rsid w:val="0039714F"/>
    <w:rsid w:val="003971D9"/>
    <w:rsid w:val="003973C3"/>
    <w:rsid w:val="003A0DB2"/>
    <w:rsid w:val="003A1904"/>
    <w:rsid w:val="003A2B7C"/>
    <w:rsid w:val="003A3349"/>
    <w:rsid w:val="003A39A1"/>
    <w:rsid w:val="003A3C26"/>
    <w:rsid w:val="003A4F27"/>
    <w:rsid w:val="003A53E6"/>
    <w:rsid w:val="003A6795"/>
    <w:rsid w:val="003A7450"/>
    <w:rsid w:val="003A7E85"/>
    <w:rsid w:val="003B16E5"/>
    <w:rsid w:val="003B290B"/>
    <w:rsid w:val="003B2C04"/>
    <w:rsid w:val="003B31AD"/>
    <w:rsid w:val="003B477F"/>
    <w:rsid w:val="003B48A2"/>
    <w:rsid w:val="003B4F28"/>
    <w:rsid w:val="003B507F"/>
    <w:rsid w:val="003B5195"/>
    <w:rsid w:val="003B537D"/>
    <w:rsid w:val="003B58CB"/>
    <w:rsid w:val="003C014B"/>
    <w:rsid w:val="003C089A"/>
    <w:rsid w:val="003C115B"/>
    <w:rsid w:val="003C360D"/>
    <w:rsid w:val="003C4883"/>
    <w:rsid w:val="003C48A4"/>
    <w:rsid w:val="003C53B5"/>
    <w:rsid w:val="003C5C68"/>
    <w:rsid w:val="003C6A23"/>
    <w:rsid w:val="003C6BF9"/>
    <w:rsid w:val="003C72E4"/>
    <w:rsid w:val="003C7547"/>
    <w:rsid w:val="003C7A71"/>
    <w:rsid w:val="003C7BE1"/>
    <w:rsid w:val="003C7F3C"/>
    <w:rsid w:val="003D15A1"/>
    <w:rsid w:val="003D206D"/>
    <w:rsid w:val="003D2F22"/>
    <w:rsid w:val="003D3F0B"/>
    <w:rsid w:val="003D474B"/>
    <w:rsid w:val="003D5448"/>
    <w:rsid w:val="003D5F4B"/>
    <w:rsid w:val="003D6351"/>
    <w:rsid w:val="003D7082"/>
    <w:rsid w:val="003D74B2"/>
    <w:rsid w:val="003D786E"/>
    <w:rsid w:val="003D7F6C"/>
    <w:rsid w:val="003E0099"/>
    <w:rsid w:val="003E1736"/>
    <w:rsid w:val="003E2908"/>
    <w:rsid w:val="003E2EEB"/>
    <w:rsid w:val="003E2F17"/>
    <w:rsid w:val="003E3287"/>
    <w:rsid w:val="003E4E4D"/>
    <w:rsid w:val="003E6055"/>
    <w:rsid w:val="003E614D"/>
    <w:rsid w:val="003E6BEE"/>
    <w:rsid w:val="003E739B"/>
    <w:rsid w:val="003E7D76"/>
    <w:rsid w:val="003F0832"/>
    <w:rsid w:val="003F1462"/>
    <w:rsid w:val="003F1D2B"/>
    <w:rsid w:val="003F1D48"/>
    <w:rsid w:val="003F2801"/>
    <w:rsid w:val="003F28A2"/>
    <w:rsid w:val="003F2E0B"/>
    <w:rsid w:val="003F309D"/>
    <w:rsid w:val="003F344B"/>
    <w:rsid w:val="003F44EA"/>
    <w:rsid w:val="003F67C2"/>
    <w:rsid w:val="003F6E9F"/>
    <w:rsid w:val="003F7969"/>
    <w:rsid w:val="00400AD3"/>
    <w:rsid w:val="00400C52"/>
    <w:rsid w:val="00401100"/>
    <w:rsid w:val="00403061"/>
    <w:rsid w:val="00403925"/>
    <w:rsid w:val="00403C4A"/>
    <w:rsid w:val="0040443F"/>
    <w:rsid w:val="0040624C"/>
    <w:rsid w:val="004066A6"/>
    <w:rsid w:val="00406AAB"/>
    <w:rsid w:val="00407133"/>
    <w:rsid w:val="0040741F"/>
    <w:rsid w:val="00410528"/>
    <w:rsid w:val="00410685"/>
    <w:rsid w:val="00410F27"/>
    <w:rsid w:val="00411DE4"/>
    <w:rsid w:val="00412865"/>
    <w:rsid w:val="00412A14"/>
    <w:rsid w:val="00412CA8"/>
    <w:rsid w:val="004151BA"/>
    <w:rsid w:val="00415603"/>
    <w:rsid w:val="00415A9A"/>
    <w:rsid w:val="00416184"/>
    <w:rsid w:val="0041634D"/>
    <w:rsid w:val="004165DE"/>
    <w:rsid w:val="00416CC0"/>
    <w:rsid w:val="00417254"/>
    <w:rsid w:val="004174A3"/>
    <w:rsid w:val="00417B80"/>
    <w:rsid w:val="00417B94"/>
    <w:rsid w:val="00417D2C"/>
    <w:rsid w:val="0042040D"/>
    <w:rsid w:val="00420FD5"/>
    <w:rsid w:val="0042119A"/>
    <w:rsid w:val="00421CE7"/>
    <w:rsid w:val="00422909"/>
    <w:rsid w:val="004233C2"/>
    <w:rsid w:val="00423800"/>
    <w:rsid w:val="00423BD8"/>
    <w:rsid w:val="00424675"/>
    <w:rsid w:val="004247E7"/>
    <w:rsid w:val="004256D1"/>
    <w:rsid w:val="00425C46"/>
    <w:rsid w:val="00425FD7"/>
    <w:rsid w:val="004260BB"/>
    <w:rsid w:val="004260E7"/>
    <w:rsid w:val="004263A2"/>
    <w:rsid w:val="00426D3D"/>
    <w:rsid w:val="0042756F"/>
    <w:rsid w:val="00427C83"/>
    <w:rsid w:val="00427F6E"/>
    <w:rsid w:val="00430826"/>
    <w:rsid w:val="0043109A"/>
    <w:rsid w:val="004311D1"/>
    <w:rsid w:val="00431335"/>
    <w:rsid w:val="00432A52"/>
    <w:rsid w:val="004337D5"/>
    <w:rsid w:val="004338F1"/>
    <w:rsid w:val="00434204"/>
    <w:rsid w:val="0043537B"/>
    <w:rsid w:val="00435A28"/>
    <w:rsid w:val="00436759"/>
    <w:rsid w:val="0043690A"/>
    <w:rsid w:val="00436EA4"/>
    <w:rsid w:val="00437D72"/>
    <w:rsid w:val="00440736"/>
    <w:rsid w:val="00440F8A"/>
    <w:rsid w:val="0044115A"/>
    <w:rsid w:val="0044168F"/>
    <w:rsid w:val="00442226"/>
    <w:rsid w:val="00443436"/>
    <w:rsid w:val="00445E7E"/>
    <w:rsid w:val="00446048"/>
    <w:rsid w:val="004464EF"/>
    <w:rsid w:val="00447164"/>
    <w:rsid w:val="004473AA"/>
    <w:rsid w:val="00447549"/>
    <w:rsid w:val="00447E0B"/>
    <w:rsid w:val="00450008"/>
    <w:rsid w:val="00451095"/>
    <w:rsid w:val="004524DB"/>
    <w:rsid w:val="004525B2"/>
    <w:rsid w:val="004527AF"/>
    <w:rsid w:val="00452A39"/>
    <w:rsid w:val="0045357B"/>
    <w:rsid w:val="00454E8B"/>
    <w:rsid w:val="0045507A"/>
    <w:rsid w:val="00455097"/>
    <w:rsid w:val="00455267"/>
    <w:rsid w:val="0045628D"/>
    <w:rsid w:val="004567A5"/>
    <w:rsid w:val="00456A92"/>
    <w:rsid w:val="0045709A"/>
    <w:rsid w:val="00457AFE"/>
    <w:rsid w:val="00457D63"/>
    <w:rsid w:val="004601BC"/>
    <w:rsid w:val="004606D7"/>
    <w:rsid w:val="00460F29"/>
    <w:rsid w:val="00460FEF"/>
    <w:rsid w:val="0046112A"/>
    <w:rsid w:val="004613C5"/>
    <w:rsid w:val="00462C49"/>
    <w:rsid w:val="00463FAC"/>
    <w:rsid w:val="00466103"/>
    <w:rsid w:val="00466163"/>
    <w:rsid w:val="004665EB"/>
    <w:rsid w:val="004672BD"/>
    <w:rsid w:val="00467447"/>
    <w:rsid w:val="00467614"/>
    <w:rsid w:val="004708A1"/>
    <w:rsid w:val="00470D4E"/>
    <w:rsid w:val="00470DAD"/>
    <w:rsid w:val="00473098"/>
    <w:rsid w:val="004734C8"/>
    <w:rsid w:val="004740F5"/>
    <w:rsid w:val="00474238"/>
    <w:rsid w:val="00474823"/>
    <w:rsid w:val="00474B7C"/>
    <w:rsid w:val="004752FB"/>
    <w:rsid w:val="00476488"/>
    <w:rsid w:val="00476529"/>
    <w:rsid w:val="00476941"/>
    <w:rsid w:val="004769E2"/>
    <w:rsid w:val="00477713"/>
    <w:rsid w:val="00480C5D"/>
    <w:rsid w:val="00482410"/>
    <w:rsid w:val="004824DF"/>
    <w:rsid w:val="00482562"/>
    <w:rsid w:val="004826D8"/>
    <w:rsid w:val="004830BC"/>
    <w:rsid w:val="004835E7"/>
    <w:rsid w:val="004845DB"/>
    <w:rsid w:val="00484ECD"/>
    <w:rsid w:val="004858C8"/>
    <w:rsid w:val="00485998"/>
    <w:rsid w:val="00485A2C"/>
    <w:rsid w:val="00485FB0"/>
    <w:rsid w:val="0048696D"/>
    <w:rsid w:val="00486AF7"/>
    <w:rsid w:val="0048793B"/>
    <w:rsid w:val="00491449"/>
    <w:rsid w:val="004924D2"/>
    <w:rsid w:val="00492931"/>
    <w:rsid w:val="00492941"/>
    <w:rsid w:val="004936AC"/>
    <w:rsid w:val="00493909"/>
    <w:rsid w:val="0049412C"/>
    <w:rsid w:val="00494E73"/>
    <w:rsid w:val="00494FF9"/>
    <w:rsid w:val="00495737"/>
    <w:rsid w:val="00496160"/>
    <w:rsid w:val="0049718A"/>
    <w:rsid w:val="00497C8A"/>
    <w:rsid w:val="004A02EB"/>
    <w:rsid w:val="004A0C0F"/>
    <w:rsid w:val="004A0D72"/>
    <w:rsid w:val="004A1BCF"/>
    <w:rsid w:val="004A224C"/>
    <w:rsid w:val="004A29D4"/>
    <w:rsid w:val="004A3328"/>
    <w:rsid w:val="004A33A2"/>
    <w:rsid w:val="004A436A"/>
    <w:rsid w:val="004A5241"/>
    <w:rsid w:val="004A5A1C"/>
    <w:rsid w:val="004A6132"/>
    <w:rsid w:val="004A6DD9"/>
    <w:rsid w:val="004A6DE3"/>
    <w:rsid w:val="004A790E"/>
    <w:rsid w:val="004A7ACE"/>
    <w:rsid w:val="004A7AD6"/>
    <w:rsid w:val="004B034B"/>
    <w:rsid w:val="004B14A9"/>
    <w:rsid w:val="004B1FDA"/>
    <w:rsid w:val="004B2D4A"/>
    <w:rsid w:val="004B2E10"/>
    <w:rsid w:val="004B3402"/>
    <w:rsid w:val="004B38E2"/>
    <w:rsid w:val="004B6605"/>
    <w:rsid w:val="004B6665"/>
    <w:rsid w:val="004B6AFA"/>
    <w:rsid w:val="004B6E65"/>
    <w:rsid w:val="004B7507"/>
    <w:rsid w:val="004B754F"/>
    <w:rsid w:val="004B7978"/>
    <w:rsid w:val="004C10A5"/>
    <w:rsid w:val="004C1987"/>
    <w:rsid w:val="004C2049"/>
    <w:rsid w:val="004C26D6"/>
    <w:rsid w:val="004C27B3"/>
    <w:rsid w:val="004C3672"/>
    <w:rsid w:val="004C4034"/>
    <w:rsid w:val="004C4407"/>
    <w:rsid w:val="004C605E"/>
    <w:rsid w:val="004C65CC"/>
    <w:rsid w:val="004C71CA"/>
    <w:rsid w:val="004C72AA"/>
    <w:rsid w:val="004C7345"/>
    <w:rsid w:val="004C778D"/>
    <w:rsid w:val="004C7F37"/>
    <w:rsid w:val="004C7F96"/>
    <w:rsid w:val="004D1743"/>
    <w:rsid w:val="004D24A7"/>
    <w:rsid w:val="004D25D4"/>
    <w:rsid w:val="004D3748"/>
    <w:rsid w:val="004D3B3B"/>
    <w:rsid w:val="004D47C1"/>
    <w:rsid w:val="004D60D7"/>
    <w:rsid w:val="004D65DC"/>
    <w:rsid w:val="004D731A"/>
    <w:rsid w:val="004D7889"/>
    <w:rsid w:val="004E046D"/>
    <w:rsid w:val="004E05E0"/>
    <w:rsid w:val="004E0821"/>
    <w:rsid w:val="004E1463"/>
    <w:rsid w:val="004E23BD"/>
    <w:rsid w:val="004E2855"/>
    <w:rsid w:val="004E2B48"/>
    <w:rsid w:val="004E2FC7"/>
    <w:rsid w:val="004E3009"/>
    <w:rsid w:val="004E345F"/>
    <w:rsid w:val="004E41F3"/>
    <w:rsid w:val="004E4CE7"/>
    <w:rsid w:val="004E50A3"/>
    <w:rsid w:val="004E6336"/>
    <w:rsid w:val="004E6EE8"/>
    <w:rsid w:val="004E754F"/>
    <w:rsid w:val="004E7824"/>
    <w:rsid w:val="004E7E13"/>
    <w:rsid w:val="004F0B67"/>
    <w:rsid w:val="004F115E"/>
    <w:rsid w:val="004F1EEA"/>
    <w:rsid w:val="004F1F1B"/>
    <w:rsid w:val="004F23A0"/>
    <w:rsid w:val="004F2A36"/>
    <w:rsid w:val="004F5CE7"/>
    <w:rsid w:val="004F5D01"/>
    <w:rsid w:val="004F61AB"/>
    <w:rsid w:val="004F75E9"/>
    <w:rsid w:val="004F79D9"/>
    <w:rsid w:val="0050061D"/>
    <w:rsid w:val="005010BD"/>
    <w:rsid w:val="00501279"/>
    <w:rsid w:val="00501E48"/>
    <w:rsid w:val="00502441"/>
    <w:rsid w:val="00503134"/>
    <w:rsid w:val="00504941"/>
    <w:rsid w:val="005050D1"/>
    <w:rsid w:val="00505D7C"/>
    <w:rsid w:val="00505F39"/>
    <w:rsid w:val="005067F3"/>
    <w:rsid w:val="005106BF"/>
    <w:rsid w:val="00510C63"/>
    <w:rsid w:val="0051139A"/>
    <w:rsid w:val="00511460"/>
    <w:rsid w:val="005120FA"/>
    <w:rsid w:val="00512972"/>
    <w:rsid w:val="00513D8F"/>
    <w:rsid w:val="00514D1A"/>
    <w:rsid w:val="0051550C"/>
    <w:rsid w:val="00516204"/>
    <w:rsid w:val="00516C94"/>
    <w:rsid w:val="00516E38"/>
    <w:rsid w:val="00520465"/>
    <w:rsid w:val="005214EA"/>
    <w:rsid w:val="00522067"/>
    <w:rsid w:val="0052304F"/>
    <w:rsid w:val="005232A1"/>
    <w:rsid w:val="00523CA6"/>
    <w:rsid w:val="00523CDD"/>
    <w:rsid w:val="00524434"/>
    <w:rsid w:val="005247A5"/>
    <w:rsid w:val="00524A62"/>
    <w:rsid w:val="00524B48"/>
    <w:rsid w:val="00525D23"/>
    <w:rsid w:val="0052628D"/>
    <w:rsid w:val="00526846"/>
    <w:rsid w:val="00531614"/>
    <w:rsid w:val="00533577"/>
    <w:rsid w:val="00533A58"/>
    <w:rsid w:val="005344F5"/>
    <w:rsid w:val="005359F5"/>
    <w:rsid w:val="00535CEA"/>
    <w:rsid w:val="00536264"/>
    <w:rsid w:val="00537C83"/>
    <w:rsid w:val="00540908"/>
    <w:rsid w:val="00540B1A"/>
    <w:rsid w:val="0054121B"/>
    <w:rsid w:val="00541B16"/>
    <w:rsid w:val="00542050"/>
    <w:rsid w:val="00543639"/>
    <w:rsid w:val="00545BEA"/>
    <w:rsid w:val="005461F6"/>
    <w:rsid w:val="005466D4"/>
    <w:rsid w:val="00546785"/>
    <w:rsid w:val="00546AF0"/>
    <w:rsid w:val="005473DD"/>
    <w:rsid w:val="005475E7"/>
    <w:rsid w:val="0055000E"/>
    <w:rsid w:val="005527B8"/>
    <w:rsid w:val="00553A74"/>
    <w:rsid w:val="00553CF1"/>
    <w:rsid w:val="0055420C"/>
    <w:rsid w:val="005542E2"/>
    <w:rsid w:val="00554621"/>
    <w:rsid w:val="005550A0"/>
    <w:rsid w:val="0055576B"/>
    <w:rsid w:val="00555842"/>
    <w:rsid w:val="00555B82"/>
    <w:rsid w:val="005574F3"/>
    <w:rsid w:val="00557C6D"/>
    <w:rsid w:val="00557D98"/>
    <w:rsid w:val="005605FA"/>
    <w:rsid w:val="005608F0"/>
    <w:rsid w:val="0056126B"/>
    <w:rsid w:val="00561656"/>
    <w:rsid w:val="00561903"/>
    <w:rsid w:val="00561DBA"/>
    <w:rsid w:val="005620F1"/>
    <w:rsid w:val="00562614"/>
    <w:rsid w:val="00563E79"/>
    <w:rsid w:val="005644A4"/>
    <w:rsid w:val="00564584"/>
    <w:rsid w:val="005645B8"/>
    <w:rsid w:val="005654F5"/>
    <w:rsid w:val="00567A9F"/>
    <w:rsid w:val="00567ECE"/>
    <w:rsid w:val="00567FDC"/>
    <w:rsid w:val="0057054E"/>
    <w:rsid w:val="005712D4"/>
    <w:rsid w:val="00571843"/>
    <w:rsid w:val="00572BB5"/>
    <w:rsid w:val="005733DD"/>
    <w:rsid w:val="00575623"/>
    <w:rsid w:val="0057568B"/>
    <w:rsid w:val="00576164"/>
    <w:rsid w:val="00576CDA"/>
    <w:rsid w:val="00577063"/>
    <w:rsid w:val="0057751D"/>
    <w:rsid w:val="00577C94"/>
    <w:rsid w:val="00577CC7"/>
    <w:rsid w:val="005800CA"/>
    <w:rsid w:val="00581518"/>
    <w:rsid w:val="0058180A"/>
    <w:rsid w:val="00581FCD"/>
    <w:rsid w:val="0058272A"/>
    <w:rsid w:val="00583ACE"/>
    <w:rsid w:val="0058471D"/>
    <w:rsid w:val="00584E30"/>
    <w:rsid w:val="005857F5"/>
    <w:rsid w:val="0058679F"/>
    <w:rsid w:val="00586890"/>
    <w:rsid w:val="00591110"/>
    <w:rsid w:val="005932D7"/>
    <w:rsid w:val="0059376E"/>
    <w:rsid w:val="005944A8"/>
    <w:rsid w:val="00595489"/>
    <w:rsid w:val="00595696"/>
    <w:rsid w:val="00595A9B"/>
    <w:rsid w:val="00596653"/>
    <w:rsid w:val="005978B1"/>
    <w:rsid w:val="005A0651"/>
    <w:rsid w:val="005A1399"/>
    <w:rsid w:val="005A28C9"/>
    <w:rsid w:val="005A2F78"/>
    <w:rsid w:val="005A397D"/>
    <w:rsid w:val="005A3ED9"/>
    <w:rsid w:val="005A4172"/>
    <w:rsid w:val="005A45FE"/>
    <w:rsid w:val="005A5001"/>
    <w:rsid w:val="005A5833"/>
    <w:rsid w:val="005A59E3"/>
    <w:rsid w:val="005A5B99"/>
    <w:rsid w:val="005A6AF6"/>
    <w:rsid w:val="005A70A8"/>
    <w:rsid w:val="005A7EB5"/>
    <w:rsid w:val="005B09F0"/>
    <w:rsid w:val="005B12F7"/>
    <w:rsid w:val="005B17D9"/>
    <w:rsid w:val="005B2163"/>
    <w:rsid w:val="005B2B94"/>
    <w:rsid w:val="005B2EEA"/>
    <w:rsid w:val="005B33C1"/>
    <w:rsid w:val="005B3B0E"/>
    <w:rsid w:val="005B3B3B"/>
    <w:rsid w:val="005B40F2"/>
    <w:rsid w:val="005B42BA"/>
    <w:rsid w:val="005B4B5D"/>
    <w:rsid w:val="005B6008"/>
    <w:rsid w:val="005B618A"/>
    <w:rsid w:val="005B77B1"/>
    <w:rsid w:val="005C0BEC"/>
    <w:rsid w:val="005C129A"/>
    <w:rsid w:val="005C16FF"/>
    <w:rsid w:val="005C2B6B"/>
    <w:rsid w:val="005C37BD"/>
    <w:rsid w:val="005C3BDE"/>
    <w:rsid w:val="005C4EF2"/>
    <w:rsid w:val="005C5A82"/>
    <w:rsid w:val="005C5FB1"/>
    <w:rsid w:val="005D1360"/>
    <w:rsid w:val="005D2885"/>
    <w:rsid w:val="005D30A8"/>
    <w:rsid w:val="005D32F7"/>
    <w:rsid w:val="005D359A"/>
    <w:rsid w:val="005D36BD"/>
    <w:rsid w:val="005D3712"/>
    <w:rsid w:val="005D4340"/>
    <w:rsid w:val="005D48FB"/>
    <w:rsid w:val="005D4E17"/>
    <w:rsid w:val="005D4FBF"/>
    <w:rsid w:val="005D6242"/>
    <w:rsid w:val="005D6DE0"/>
    <w:rsid w:val="005D748F"/>
    <w:rsid w:val="005D74E2"/>
    <w:rsid w:val="005D7CA0"/>
    <w:rsid w:val="005E1123"/>
    <w:rsid w:val="005E118F"/>
    <w:rsid w:val="005E3927"/>
    <w:rsid w:val="005E4585"/>
    <w:rsid w:val="005E5BC7"/>
    <w:rsid w:val="005E6332"/>
    <w:rsid w:val="005E6A56"/>
    <w:rsid w:val="005E77B0"/>
    <w:rsid w:val="005E7C33"/>
    <w:rsid w:val="005F08D5"/>
    <w:rsid w:val="005F270C"/>
    <w:rsid w:val="005F29FB"/>
    <w:rsid w:val="005F2B73"/>
    <w:rsid w:val="005F2D49"/>
    <w:rsid w:val="005F349D"/>
    <w:rsid w:val="005F3650"/>
    <w:rsid w:val="005F37D9"/>
    <w:rsid w:val="005F3803"/>
    <w:rsid w:val="005F3E98"/>
    <w:rsid w:val="005F4094"/>
    <w:rsid w:val="005F55EA"/>
    <w:rsid w:val="005F56E8"/>
    <w:rsid w:val="005F5F8C"/>
    <w:rsid w:val="005F6BA1"/>
    <w:rsid w:val="005F7B07"/>
    <w:rsid w:val="005F7C74"/>
    <w:rsid w:val="00600446"/>
    <w:rsid w:val="00600878"/>
    <w:rsid w:val="006010D9"/>
    <w:rsid w:val="006018B3"/>
    <w:rsid w:val="00601913"/>
    <w:rsid w:val="00602B7F"/>
    <w:rsid w:val="00602E13"/>
    <w:rsid w:val="00603BEB"/>
    <w:rsid w:val="006042B2"/>
    <w:rsid w:val="00605386"/>
    <w:rsid w:val="00606A60"/>
    <w:rsid w:val="00606AB6"/>
    <w:rsid w:val="00606E0F"/>
    <w:rsid w:val="006077E2"/>
    <w:rsid w:val="006101D3"/>
    <w:rsid w:val="00610742"/>
    <w:rsid w:val="006108E0"/>
    <w:rsid w:val="00610CD8"/>
    <w:rsid w:val="00611D6F"/>
    <w:rsid w:val="006125F0"/>
    <w:rsid w:val="00612800"/>
    <w:rsid w:val="00612C29"/>
    <w:rsid w:val="00612DF0"/>
    <w:rsid w:val="00613BA0"/>
    <w:rsid w:val="00613DCA"/>
    <w:rsid w:val="00615392"/>
    <w:rsid w:val="00616330"/>
    <w:rsid w:val="00616341"/>
    <w:rsid w:val="00620E15"/>
    <w:rsid w:val="00622CDF"/>
    <w:rsid w:val="00623280"/>
    <w:rsid w:val="00623637"/>
    <w:rsid w:val="006248DB"/>
    <w:rsid w:val="0062519A"/>
    <w:rsid w:val="006255F2"/>
    <w:rsid w:val="0062671F"/>
    <w:rsid w:val="006279B9"/>
    <w:rsid w:val="00627CC4"/>
    <w:rsid w:val="00631013"/>
    <w:rsid w:val="0063205D"/>
    <w:rsid w:val="00632B41"/>
    <w:rsid w:val="00633FEC"/>
    <w:rsid w:val="0063462D"/>
    <w:rsid w:val="00634882"/>
    <w:rsid w:val="00634DDF"/>
    <w:rsid w:val="006357DB"/>
    <w:rsid w:val="00635BE5"/>
    <w:rsid w:val="006361D6"/>
    <w:rsid w:val="00636DAB"/>
    <w:rsid w:val="00640210"/>
    <w:rsid w:val="006405EC"/>
    <w:rsid w:val="00642169"/>
    <w:rsid w:val="0064216D"/>
    <w:rsid w:val="00642965"/>
    <w:rsid w:val="00642966"/>
    <w:rsid w:val="00642A0F"/>
    <w:rsid w:val="006435AC"/>
    <w:rsid w:val="00643993"/>
    <w:rsid w:val="006459FF"/>
    <w:rsid w:val="00646937"/>
    <w:rsid w:val="00646B78"/>
    <w:rsid w:val="00647220"/>
    <w:rsid w:val="00647E0C"/>
    <w:rsid w:val="006504EC"/>
    <w:rsid w:val="00650A60"/>
    <w:rsid w:val="00650E88"/>
    <w:rsid w:val="0065113E"/>
    <w:rsid w:val="0065230B"/>
    <w:rsid w:val="006525A1"/>
    <w:rsid w:val="00652E61"/>
    <w:rsid w:val="00653CFA"/>
    <w:rsid w:val="0065427D"/>
    <w:rsid w:val="0065498A"/>
    <w:rsid w:val="00654EEA"/>
    <w:rsid w:val="00654FBE"/>
    <w:rsid w:val="0065512B"/>
    <w:rsid w:val="00655D15"/>
    <w:rsid w:val="0065690F"/>
    <w:rsid w:val="00660F58"/>
    <w:rsid w:val="00660F7D"/>
    <w:rsid w:val="00661D6F"/>
    <w:rsid w:val="00661EE2"/>
    <w:rsid w:val="00663156"/>
    <w:rsid w:val="0066459F"/>
    <w:rsid w:val="006656F9"/>
    <w:rsid w:val="00665FA7"/>
    <w:rsid w:val="00666BF4"/>
    <w:rsid w:val="00666D9C"/>
    <w:rsid w:val="00666E6D"/>
    <w:rsid w:val="00667EF2"/>
    <w:rsid w:val="006701BC"/>
    <w:rsid w:val="00670CFA"/>
    <w:rsid w:val="00671192"/>
    <w:rsid w:val="00671D9F"/>
    <w:rsid w:val="00672187"/>
    <w:rsid w:val="00672380"/>
    <w:rsid w:val="00672A45"/>
    <w:rsid w:val="00673007"/>
    <w:rsid w:val="00673158"/>
    <w:rsid w:val="00673DF3"/>
    <w:rsid w:val="00674569"/>
    <w:rsid w:val="00674FCE"/>
    <w:rsid w:val="00675153"/>
    <w:rsid w:val="0067537D"/>
    <w:rsid w:val="00676832"/>
    <w:rsid w:val="00677187"/>
    <w:rsid w:val="00677C55"/>
    <w:rsid w:val="006819FA"/>
    <w:rsid w:val="00683BF1"/>
    <w:rsid w:val="00683F45"/>
    <w:rsid w:val="00684322"/>
    <w:rsid w:val="00684956"/>
    <w:rsid w:val="006855F0"/>
    <w:rsid w:val="00685683"/>
    <w:rsid w:val="00686505"/>
    <w:rsid w:val="006867D3"/>
    <w:rsid w:val="0069154D"/>
    <w:rsid w:val="00692939"/>
    <w:rsid w:val="00692D81"/>
    <w:rsid w:val="0069321B"/>
    <w:rsid w:val="00693641"/>
    <w:rsid w:val="0069374F"/>
    <w:rsid w:val="0069415B"/>
    <w:rsid w:val="00694908"/>
    <w:rsid w:val="0069593F"/>
    <w:rsid w:val="00696552"/>
    <w:rsid w:val="00697ED3"/>
    <w:rsid w:val="006A0CE9"/>
    <w:rsid w:val="006A0D03"/>
    <w:rsid w:val="006A3230"/>
    <w:rsid w:val="006A3A6E"/>
    <w:rsid w:val="006A3BB9"/>
    <w:rsid w:val="006A3EB4"/>
    <w:rsid w:val="006A416E"/>
    <w:rsid w:val="006A42C1"/>
    <w:rsid w:val="006A493A"/>
    <w:rsid w:val="006A5307"/>
    <w:rsid w:val="006A6FBD"/>
    <w:rsid w:val="006A772B"/>
    <w:rsid w:val="006B1585"/>
    <w:rsid w:val="006B1609"/>
    <w:rsid w:val="006B1A38"/>
    <w:rsid w:val="006B1F1D"/>
    <w:rsid w:val="006B2321"/>
    <w:rsid w:val="006B23A0"/>
    <w:rsid w:val="006B2614"/>
    <w:rsid w:val="006B2E37"/>
    <w:rsid w:val="006B4288"/>
    <w:rsid w:val="006B4478"/>
    <w:rsid w:val="006B4F56"/>
    <w:rsid w:val="006B524E"/>
    <w:rsid w:val="006B52C0"/>
    <w:rsid w:val="006B5681"/>
    <w:rsid w:val="006B5F51"/>
    <w:rsid w:val="006C0887"/>
    <w:rsid w:val="006C0A66"/>
    <w:rsid w:val="006C17F3"/>
    <w:rsid w:val="006C22F2"/>
    <w:rsid w:val="006C24D7"/>
    <w:rsid w:val="006C2554"/>
    <w:rsid w:val="006C3C32"/>
    <w:rsid w:val="006C43EF"/>
    <w:rsid w:val="006C4438"/>
    <w:rsid w:val="006C4CBA"/>
    <w:rsid w:val="006C55FF"/>
    <w:rsid w:val="006C580B"/>
    <w:rsid w:val="006C6630"/>
    <w:rsid w:val="006C73D4"/>
    <w:rsid w:val="006D0483"/>
    <w:rsid w:val="006D0A57"/>
    <w:rsid w:val="006D0FF4"/>
    <w:rsid w:val="006D17D8"/>
    <w:rsid w:val="006D1B93"/>
    <w:rsid w:val="006D2091"/>
    <w:rsid w:val="006D329A"/>
    <w:rsid w:val="006D3A67"/>
    <w:rsid w:val="006D3FD7"/>
    <w:rsid w:val="006D5896"/>
    <w:rsid w:val="006D5C20"/>
    <w:rsid w:val="006D69F6"/>
    <w:rsid w:val="006E042B"/>
    <w:rsid w:val="006E0B3B"/>
    <w:rsid w:val="006E118A"/>
    <w:rsid w:val="006E124E"/>
    <w:rsid w:val="006E29F2"/>
    <w:rsid w:val="006E389E"/>
    <w:rsid w:val="006E3E4E"/>
    <w:rsid w:val="006E465A"/>
    <w:rsid w:val="006E582C"/>
    <w:rsid w:val="006E62BC"/>
    <w:rsid w:val="006E6749"/>
    <w:rsid w:val="006F0189"/>
    <w:rsid w:val="006F0816"/>
    <w:rsid w:val="006F0F4A"/>
    <w:rsid w:val="006F1919"/>
    <w:rsid w:val="006F2828"/>
    <w:rsid w:val="006F299C"/>
    <w:rsid w:val="006F2E6A"/>
    <w:rsid w:val="006F2F28"/>
    <w:rsid w:val="006F4A21"/>
    <w:rsid w:val="006F5189"/>
    <w:rsid w:val="006F51BB"/>
    <w:rsid w:val="006F5F04"/>
    <w:rsid w:val="006F6342"/>
    <w:rsid w:val="006F6A58"/>
    <w:rsid w:val="006F6FD4"/>
    <w:rsid w:val="006F7A75"/>
    <w:rsid w:val="0070237C"/>
    <w:rsid w:val="00703FB0"/>
    <w:rsid w:val="0070464B"/>
    <w:rsid w:val="00704851"/>
    <w:rsid w:val="00704D57"/>
    <w:rsid w:val="00705362"/>
    <w:rsid w:val="0070570C"/>
    <w:rsid w:val="00705900"/>
    <w:rsid w:val="00707C2F"/>
    <w:rsid w:val="00710224"/>
    <w:rsid w:val="00711CD9"/>
    <w:rsid w:val="00711DAA"/>
    <w:rsid w:val="00713B48"/>
    <w:rsid w:val="00714390"/>
    <w:rsid w:val="007156DB"/>
    <w:rsid w:val="00715E15"/>
    <w:rsid w:val="00715EBF"/>
    <w:rsid w:val="00715EDD"/>
    <w:rsid w:val="0071697E"/>
    <w:rsid w:val="00716AB2"/>
    <w:rsid w:val="00720114"/>
    <w:rsid w:val="0072104B"/>
    <w:rsid w:val="00721979"/>
    <w:rsid w:val="00721B23"/>
    <w:rsid w:val="00721BBB"/>
    <w:rsid w:val="00723CEF"/>
    <w:rsid w:val="00724F7B"/>
    <w:rsid w:val="007258F9"/>
    <w:rsid w:val="00725BC2"/>
    <w:rsid w:val="00726051"/>
    <w:rsid w:val="00726580"/>
    <w:rsid w:val="00726DC3"/>
    <w:rsid w:val="00730129"/>
    <w:rsid w:val="007307B7"/>
    <w:rsid w:val="00730E00"/>
    <w:rsid w:val="00731916"/>
    <w:rsid w:val="00733299"/>
    <w:rsid w:val="00733364"/>
    <w:rsid w:val="007339BE"/>
    <w:rsid w:val="00733E7E"/>
    <w:rsid w:val="0073423D"/>
    <w:rsid w:val="00735EB9"/>
    <w:rsid w:val="007362DD"/>
    <w:rsid w:val="007370CB"/>
    <w:rsid w:val="007402A3"/>
    <w:rsid w:val="007404C3"/>
    <w:rsid w:val="00741AC9"/>
    <w:rsid w:val="00741E27"/>
    <w:rsid w:val="007427D1"/>
    <w:rsid w:val="00742D16"/>
    <w:rsid w:val="00743B13"/>
    <w:rsid w:val="0074491C"/>
    <w:rsid w:val="00744A15"/>
    <w:rsid w:val="00744B85"/>
    <w:rsid w:val="00746B2B"/>
    <w:rsid w:val="007479CB"/>
    <w:rsid w:val="00747AB3"/>
    <w:rsid w:val="00747BAB"/>
    <w:rsid w:val="00747E2E"/>
    <w:rsid w:val="007506A1"/>
    <w:rsid w:val="00751AFC"/>
    <w:rsid w:val="00752C4F"/>
    <w:rsid w:val="00753078"/>
    <w:rsid w:val="007534A5"/>
    <w:rsid w:val="00753B6E"/>
    <w:rsid w:val="00755D56"/>
    <w:rsid w:val="0075688D"/>
    <w:rsid w:val="00756B3C"/>
    <w:rsid w:val="00757BB4"/>
    <w:rsid w:val="007625E5"/>
    <w:rsid w:val="007631A4"/>
    <w:rsid w:val="00763640"/>
    <w:rsid w:val="007638C9"/>
    <w:rsid w:val="00763F1E"/>
    <w:rsid w:val="00764560"/>
    <w:rsid w:val="00764BAA"/>
    <w:rsid w:val="007668C8"/>
    <w:rsid w:val="00766EB5"/>
    <w:rsid w:val="007674C4"/>
    <w:rsid w:val="0076776E"/>
    <w:rsid w:val="00767A83"/>
    <w:rsid w:val="00767CE8"/>
    <w:rsid w:val="007717EC"/>
    <w:rsid w:val="00771D71"/>
    <w:rsid w:val="007732D7"/>
    <w:rsid w:val="007746FF"/>
    <w:rsid w:val="007749AC"/>
    <w:rsid w:val="0077620B"/>
    <w:rsid w:val="007763D2"/>
    <w:rsid w:val="0077696C"/>
    <w:rsid w:val="00776D3B"/>
    <w:rsid w:val="00776F06"/>
    <w:rsid w:val="0078009A"/>
    <w:rsid w:val="00780445"/>
    <w:rsid w:val="00781158"/>
    <w:rsid w:val="007811BB"/>
    <w:rsid w:val="00781E0C"/>
    <w:rsid w:val="00782FDA"/>
    <w:rsid w:val="007831B3"/>
    <w:rsid w:val="00784389"/>
    <w:rsid w:val="007844CF"/>
    <w:rsid w:val="00784DC9"/>
    <w:rsid w:val="007851F7"/>
    <w:rsid w:val="00785E39"/>
    <w:rsid w:val="00786CEC"/>
    <w:rsid w:val="00787FD2"/>
    <w:rsid w:val="00790591"/>
    <w:rsid w:val="00791966"/>
    <w:rsid w:val="0079259F"/>
    <w:rsid w:val="00792960"/>
    <w:rsid w:val="00793D12"/>
    <w:rsid w:val="007941AE"/>
    <w:rsid w:val="007943CF"/>
    <w:rsid w:val="00794D2E"/>
    <w:rsid w:val="00797D88"/>
    <w:rsid w:val="00797DF3"/>
    <w:rsid w:val="007A03D0"/>
    <w:rsid w:val="007A5AE9"/>
    <w:rsid w:val="007A5F3D"/>
    <w:rsid w:val="007A7758"/>
    <w:rsid w:val="007B0209"/>
    <w:rsid w:val="007B1108"/>
    <w:rsid w:val="007B1AEC"/>
    <w:rsid w:val="007B2A3E"/>
    <w:rsid w:val="007B2E85"/>
    <w:rsid w:val="007B3008"/>
    <w:rsid w:val="007B3325"/>
    <w:rsid w:val="007B3789"/>
    <w:rsid w:val="007B3F8D"/>
    <w:rsid w:val="007B55E5"/>
    <w:rsid w:val="007B5E7A"/>
    <w:rsid w:val="007B7825"/>
    <w:rsid w:val="007C07C8"/>
    <w:rsid w:val="007C0CBB"/>
    <w:rsid w:val="007C1084"/>
    <w:rsid w:val="007C128D"/>
    <w:rsid w:val="007C3673"/>
    <w:rsid w:val="007C3773"/>
    <w:rsid w:val="007C39F8"/>
    <w:rsid w:val="007C4E93"/>
    <w:rsid w:val="007C6368"/>
    <w:rsid w:val="007C6EAC"/>
    <w:rsid w:val="007C7368"/>
    <w:rsid w:val="007C78E6"/>
    <w:rsid w:val="007D00F7"/>
    <w:rsid w:val="007D0BEA"/>
    <w:rsid w:val="007D1438"/>
    <w:rsid w:val="007D1A84"/>
    <w:rsid w:val="007D2860"/>
    <w:rsid w:val="007D33F5"/>
    <w:rsid w:val="007D3AF7"/>
    <w:rsid w:val="007D3CA1"/>
    <w:rsid w:val="007D4582"/>
    <w:rsid w:val="007D4B68"/>
    <w:rsid w:val="007D4CD8"/>
    <w:rsid w:val="007D4EB7"/>
    <w:rsid w:val="007D4F5E"/>
    <w:rsid w:val="007D5027"/>
    <w:rsid w:val="007D5169"/>
    <w:rsid w:val="007D57C9"/>
    <w:rsid w:val="007D5852"/>
    <w:rsid w:val="007D5E56"/>
    <w:rsid w:val="007D77CA"/>
    <w:rsid w:val="007D7DD7"/>
    <w:rsid w:val="007D7F94"/>
    <w:rsid w:val="007E0711"/>
    <w:rsid w:val="007E08DA"/>
    <w:rsid w:val="007E1CAE"/>
    <w:rsid w:val="007E2C15"/>
    <w:rsid w:val="007E3D92"/>
    <w:rsid w:val="007E5156"/>
    <w:rsid w:val="007E51B7"/>
    <w:rsid w:val="007E6214"/>
    <w:rsid w:val="007E6E5D"/>
    <w:rsid w:val="007E7204"/>
    <w:rsid w:val="007E7694"/>
    <w:rsid w:val="007E76EF"/>
    <w:rsid w:val="007F07F3"/>
    <w:rsid w:val="007F0C6C"/>
    <w:rsid w:val="007F264E"/>
    <w:rsid w:val="007F429F"/>
    <w:rsid w:val="007F49B6"/>
    <w:rsid w:val="007F4EE0"/>
    <w:rsid w:val="007F4EF4"/>
    <w:rsid w:val="007F5159"/>
    <w:rsid w:val="007F5546"/>
    <w:rsid w:val="007F60D2"/>
    <w:rsid w:val="007F6CCE"/>
    <w:rsid w:val="007F6D57"/>
    <w:rsid w:val="007F757B"/>
    <w:rsid w:val="007F7B66"/>
    <w:rsid w:val="0080157F"/>
    <w:rsid w:val="008026B2"/>
    <w:rsid w:val="00802C40"/>
    <w:rsid w:val="0080379B"/>
    <w:rsid w:val="008043E7"/>
    <w:rsid w:val="00805131"/>
    <w:rsid w:val="008053FB"/>
    <w:rsid w:val="00805523"/>
    <w:rsid w:val="008069D3"/>
    <w:rsid w:val="00806D62"/>
    <w:rsid w:val="00810AF6"/>
    <w:rsid w:val="008113E7"/>
    <w:rsid w:val="00811494"/>
    <w:rsid w:val="008114EB"/>
    <w:rsid w:val="00811C14"/>
    <w:rsid w:val="00811C8E"/>
    <w:rsid w:val="00811DC0"/>
    <w:rsid w:val="008121B0"/>
    <w:rsid w:val="00812572"/>
    <w:rsid w:val="00813188"/>
    <w:rsid w:val="008145BE"/>
    <w:rsid w:val="0081483F"/>
    <w:rsid w:val="0081488D"/>
    <w:rsid w:val="00815A22"/>
    <w:rsid w:val="00815B31"/>
    <w:rsid w:val="0081765B"/>
    <w:rsid w:val="00820C29"/>
    <w:rsid w:val="00821584"/>
    <w:rsid w:val="0082169B"/>
    <w:rsid w:val="00822406"/>
    <w:rsid w:val="008228D5"/>
    <w:rsid w:val="00823F19"/>
    <w:rsid w:val="0082472A"/>
    <w:rsid w:val="0082518C"/>
    <w:rsid w:val="00825702"/>
    <w:rsid w:val="00825D7B"/>
    <w:rsid w:val="00826BB2"/>
    <w:rsid w:val="008272BC"/>
    <w:rsid w:val="00830E4E"/>
    <w:rsid w:val="00831575"/>
    <w:rsid w:val="00831BC4"/>
    <w:rsid w:val="00832418"/>
    <w:rsid w:val="00832464"/>
    <w:rsid w:val="00832C9C"/>
    <w:rsid w:val="00832EC9"/>
    <w:rsid w:val="0083403B"/>
    <w:rsid w:val="0083481E"/>
    <w:rsid w:val="00834D44"/>
    <w:rsid w:val="00835644"/>
    <w:rsid w:val="008358CE"/>
    <w:rsid w:val="008364BB"/>
    <w:rsid w:val="00836C9F"/>
    <w:rsid w:val="0083746C"/>
    <w:rsid w:val="0083749D"/>
    <w:rsid w:val="00837CE7"/>
    <w:rsid w:val="00837DFC"/>
    <w:rsid w:val="00837FFE"/>
    <w:rsid w:val="00840476"/>
    <w:rsid w:val="00840B6D"/>
    <w:rsid w:val="00840C8F"/>
    <w:rsid w:val="00840CE9"/>
    <w:rsid w:val="0084189F"/>
    <w:rsid w:val="00842213"/>
    <w:rsid w:val="00842440"/>
    <w:rsid w:val="00842571"/>
    <w:rsid w:val="00843A0E"/>
    <w:rsid w:val="0084402F"/>
    <w:rsid w:val="00844374"/>
    <w:rsid w:val="00845E37"/>
    <w:rsid w:val="00847CA2"/>
    <w:rsid w:val="00847CE2"/>
    <w:rsid w:val="008502EC"/>
    <w:rsid w:val="00850421"/>
    <w:rsid w:val="008504C4"/>
    <w:rsid w:val="0085051A"/>
    <w:rsid w:val="00850B48"/>
    <w:rsid w:val="00850E01"/>
    <w:rsid w:val="008514B3"/>
    <w:rsid w:val="008518DC"/>
    <w:rsid w:val="00852D7A"/>
    <w:rsid w:val="0085328C"/>
    <w:rsid w:val="00853F02"/>
    <w:rsid w:val="0085441A"/>
    <w:rsid w:val="00855596"/>
    <w:rsid w:val="00856D68"/>
    <w:rsid w:val="0085700D"/>
    <w:rsid w:val="00857D85"/>
    <w:rsid w:val="00860BF3"/>
    <w:rsid w:val="00861B5E"/>
    <w:rsid w:val="00861DA0"/>
    <w:rsid w:val="00862394"/>
    <w:rsid w:val="0086276C"/>
    <w:rsid w:val="00862B17"/>
    <w:rsid w:val="00862DF2"/>
    <w:rsid w:val="00864210"/>
    <w:rsid w:val="0086709F"/>
    <w:rsid w:val="0086781E"/>
    <w:rsid w:val="00867A98"/>
    <w:rsid w:val="00867ABA"/>
    <w:rsid w:val="00867FC0"/>
    <w:rsid w:val="00870047"/>
    <w:rsid w:val="0087021F"/>
    <w:rsid w:val="00870A2F"/>
    <w:rsid w:val="00870DC2"/>
    <w:rsid w:val="00871E17"/>
    <w:rsid w:val="00871E9A"/>
    <w:rsid w:val="00871F3E"/>
    <w:rsid w:val="008733D9"/>
    <w:rsid w:val="00873CAB"/>
    <w:rsid w:val="008742D9"/>
    <w:rsid w:val="008744CF"/>
    <w:rsid w:val="00874F58"/>
    <w:rsid w:val="008756A3"/>
    <w:rsid w:val="008764EB"/>
    <w:rsid w:val="00877310"/>
    <w:rsid w:val="008778DC"/>
    <w:rsid w:val="008802E3"/>
    <w:rsid w:val="008811BC"/>
    <w:rsid w:val="00881734"/>
    <w:rsid w:val="008823B3"/>
    <w:rsid w:val="008829E2"/>
    <w:rsid w:val="0088325D"/>
    <w:rsid w:val="0088432E"/>
    <w:rsid w:val="008851AB"/>
    <w:rsid w:val="008856E4"/>
    <w:rsid w:val="00885782"/>
    <w:rsid w:val="008902C1"/>
    <w:rsid w:val="0089031C"/>
    <w:rsid w:val="00890D8B"/>
    <w:rsid w:val="008917B1"/>
    <w:rsid w:val="008929A4"/>
    <w:rsid w:val="00892DBA"/>
    <w:rsid w:val="00893475"/>
    <w:rsid w:val="00893BC8"/>
    <w:rsid w:val="008951A7"/>
    <w:rsid w:val="00895262"/>
    <w:rsid w:val="008973C3"/>
    <w:rsid w:val="008A021E"/>
    <w:rsid w:val="008A19C7"/>
    <w:rsid w:val="008A1FDA"/>
    <w:rsid w:val="008A2956"/>
    <w:rsid w:val="008A3249"/>
    <w:rsid w:val="008A3A69"/>
    <w:rsid w:val="008A3B3F"/>
    <w:rsid w:val="008A3B92"/>
    <w:rsid w:val="008A3D52"/>
    <w:rsid w:val="008A428E"/>
    <w:rsid w:val="008A45BE"/>
    <w:rsid w:val="008A54F1"/>
    <w:rsid w:val="008A553A"/>
    <w:rsid w:val="008A55A8"/>
    <w:rsid w:val="008A5B23"/>
    <w:rsid w:val="008A61CB"/>
    <w:rsid w:val="008A7303"/>
    <w:rsid w:val="008A78CB"/>
    <w:rsid w:val="008A7FB0"/>
    <w:rsid w:val="008B0679"/>
    <w:rsid w:val="008B0750"/>
    <w:rsid w:val="008B2163"/>
    <w:rsid w:val="008B255F"/>
    <w:rsid w:val="008B3F4F"/>
    <w:rsid w:val="008B451D"/>
    <w:rsid w:val="008B572B"/>
    <w:rsid w:val="008B5E1C"/>
    <w:rsid w:val="008B6F73"/>
    <w:rsid w:val="008C0FC4"/>
    <w:rsid w:val="008C2056"/>
    <w:rsid w:val="008C25E5"/>
    <w:rsid w:val="008C2652"/>
    <w:rsid w:val="008C30C2"/>
    <w:rsid w:val="008C3996"/>
    <w:rsid w:val="008C3C96"/>
    <w:rsid w:val="008C4D7F"/>
    <w:rsid w:val="008C4EDC"/>
    <w:rsid w:val="008C53C5"/>
    <w:rsid w:val="008C5782"/>
    <w:rsid w:val="008C64B9"/>
    <w:rsid w:val="008C694C"/>
    <w:rsid w:val="008C7182"/>
    <w:rsid w:val="008C7CC3"/>
    <w:rsid w:val="008D022D"/>
    <w:rsid w:val="008D0E74"/>
    <w:rsid w:val="008D12EA"/>
    <w:rsid w:val="008D2DDF"/>
    <w:rsid w:val="008D3448"/>
    <w:rsid w:val="008D4553"/>
    <w:rsid w:val="008D4A94"/>
    <w:rsid w:val="008D529F"/>
    <w:rsid w:val="008D56A7"/>
    <w:rsid w:val="008D6E49"/>
    <w:rsid w:val="008E0688"/>
    <w:rsid w:val="008E0D5F"/>
    <w:rsid w:val="008E13B2"/>
    <w:rsid w:val="008E1747"/>
    <w:rsid w:val="008E2076"/>
    <w:rsid w:val="008E2ABC"/>
    <w:rsid w:val="008E310C"/>
    <w:rsid w:val="008E3311"/>
    <w:rsid w:val="008E4E87"/>
    <w:rsid w:val="008E591F"/>
    <w:rsid w:val="008E6E88"/>
    <w:rsid w:val="008E72BD"/>
    <w:rsid w:val="008F0226"/>
    <w:rsid w:val="008F15AB"/>
    <w:rsid w:val="008F1D2B"/>
    <w:rsid w:val="008F228A"/>
    <w:rsid w:val="008F25A4"/>
    <w:rsid w:val="008F38D5"/>
    <w:rsid w:val="008F47E0"/>
    <w:rsid w:val="008F4837"/>
    <w:rsid w:val="008F4E8D"/>
    <w:rsid w:val="008F50C0"/>
    <w:rsid w:val="008F5CDC"/>
    <w:rsid w:val="00900372"/>
    <w:rsid w:val="00900ACD"/>
    <w:rsid w:val="009010BD"/>
    <w:rsid w:val="00901AAA"/>
    <w:rsid w:val="009023FB"/>
    <w:rsid w:val="00902D08"/>
    <w:rsid w:val="009036CD"/>
    <w:rsid w:val="00903ADB"/>
    <w:rsid w:val="00903DAD"/>
    <w:rsid w:val="00903F26"/>
    <w:rsid w:val="0090576A"/>
    <w:rsid w:val="00905D75"/>
    <w:rsid w:val="009065BB"/>
    <w:rsid w:val="00906A9C"/>
    <w:rsid w:val="00907662"/>
    <w:rsid w:val="009100AC"/>
    <w:rsid w:val="00910DB1"/>
    <w:rsid w:val="00911179"/>
    <w:rsid w:val="00911368"/>
    <w:rsid w:val="009117FC"/>
    <w:rsid w:val="009125FD"/>
    <w:rsid w:val="00913032"/>
    <w:rsid w:val="0091371F"/>
    <w:rsid w:val="00913956"/>
    <w:rsid w:val="009142AC"/>
    <w:rsid w:val="009143E5"/>
    <w:rsid w:val="009147DF"/>
    <w:rsid w:val="00915817"/>
    <w:rsid w:val="00915AA8"/>
    <w:rsid w:val="00916514"/>
    <w:rsid w:val="0091680D"/>
    <w:rsid w:val="0091723B"/>
    <w:rsid w:val="009207BD"/>
    <w:rsid w:val="009208C7"/>
    <w:rsid w:val="0092185D"/>
    <w:rsid w:val="00921BDD"/>
    <w:rsid w:val="00921FFB"/>
    <w:rsid w:val="00922AF3"/>
    <w:rsid w:val="00922F07"/>
    <w:rsid w:val="00923E68"/>
    <w:rsid w:val="00924206"/>
    <w:rsid w:val="0092456B"/>
    <w:rsid w:val="00924597"/>
    <w:rsid w:val="00924921"/>
    <w:rsid w:val="009249C7"/>
    <w:rsid w:val="00924A5F"/>
    <w:rsid w:val="009251B1"/>
    <w:rsid w:val="009255E4"/>
    <w:rsid w:val="00925A5B"/>
    <w:rsid w:val="00925E9D"/>
    <w:rsid w:val="00926476"/>
    <w:rsid w:val="0092739F"/>
    <w:rsid w:val="009275A1"/>
    <w:rsid w:val="0092788E"/>
    <w:rsid w:val="00927E34"/>
    <w:rsid w:val="00930D16"/>
    <w:rsid w:val="00931039"/>
    <w:rsid w:val="0093230A"/>
    <w:rsid w:val="00933C00"/>
    <w:rsid w:val="0093571E"/>
    <w:rsid w:val="009376F6"/>
    <w:rsid w:val="009407C5"/>
    <w:rsid w:val="00940E49"/>
    <w:rsid w:val="009416FA"/>
    <w:rsid w:val="009433DF"/>
    <w:rsid w:val="009439CD"/>
    <w:rsid w:val="0094516A"/>
    <w:rsid w:val="00945620"/>
    <w:rsid w:val="009461B2"/>
    <w:rsid w:val="009462A0"/>
    <w:rsid w:val="00947D0E"/>
    <w:rsid w:val="009511FD"/>
    <w:rsid w:val="009515A6"/>
    <w:rsid w:val="00951D8D"/>
    <w:rsid w:val="009547C4"/>
    <w:rsid w:val="00954A20"/>
    <w:rsid w:val="0095674C"/>
    <w:rsid w:val="009573DD"/>
    <w:rsid w:val="00957662"/>
    <w:rsid w:val="00957BBA"/>
    <w:rsid w:val="009611B8"/>
    <w:rsid w:val="0096193E"/>
    <w:rsid w:val="00961A54"/>
    <w:rsid w:val="009623AC"/>
    <w:rsid w:val="00962F84"/>
    <w:rsid w:val="00963134"/>
    <w:rsid w:val="00963DAB"/>
    <w:rsid w:val="0096438D"/>
    <w:rsid w:val="00964CA0"/>
    <w:rsid w:val="00965703"/>
    <w:rsid w:val="00966B20"/>
    <w:rsid w:val="00967C65"/>
    <w:rsid w:val="00970698"/>
    <w:rsid w:val="00970CCA"/>
    <w:rsid w:val="00970DFE"/>
    <w:rsid w:val="00971471"/>
    <w:rsid w:val="0097221B"/>
    <w:rsid w:val="0097226E"/>
    <w:rsid w:val="00972ADB"/>
    <w:rsid w:val="00972D5A"/>
    <w:rsid w:val="00974203"/>
    <w:rsid w:val="00974602"/>
    <w:rsid w:val="00974F4E"/>
    <w:rsid w:val="009751C5"/>
    <w:rsid w:val="00975542"/>
    <w:rsid w:val="009757DB"/>
    <w:rsid w:val="009767D5"/>
    <w:rsid w:val="009773B2"/>
    <w:rsid w:val="0098058A"/>
    <w:rsid w:val="00980F79"/>
    <w:rsid w:val="009825D9"/>
    <w:rsid w:val="00982765"/>
    <w:rsid w:val="0098287A"/>
    <w:rsid w:val="00982A04"/>
    <w:rsid w:val="00983FA4"/>
    <w:rsid w:val="00984955"/>
    <w:rsid w:val="00985455"/>
    <w:rsid w:val="009856A2"/>
    <w:rsid w:val="00985865"/>
    <w:rsid w:val="00986926"/>
    <w:rsid w:val="00986FC7"/>
    <w:rsid w:val="00987968"/>
    <w:rsid w:val="00990706"/>
    <w:rsid w:val="00991B0B"/>
    <w:rsid w:val="00992A8A"/>
    <w:rsid w:val="00993774"/>
    <w:rsid w:val="00994218"/>
    <w:rsid w:val="0099455F"/>
    <w:rsid w:val="00997245"/>
    <w:rsid w:val="009A0729"/>
    <w:rsid w:val="009A07C6"/>
    <w:rsid w:val="009A0F2E"/>
    <w:rsid w:val="009A131B"/>
    <w:rsid w:val="009A2676"/>
    <w:rsid w:val="009A425D"/>
    <w:rsid w:val="009A4B26"/>
    <w:rsid w:val="009A4D8F"/>
    <w:rsid w:val="009A5A90"/>
    <w:rsid w:val="009A5C69"/>
    <w:rsid w:val="009A5DF8"/>
    <w:rsid w:val="009A5F80"/>
    <w:rsid w:val="009A6EBA"/>
    <w:rsid w:val="009A752F"/>
    <w:rsid w:val="009A78FC"/>
    <w:rsid w:val="009A7F28"/>
    <w:rsid w:val="009B17B6"/>
    <w:rsid w:val="009B1D11"/>
    <w:rsid w:val="009B24C9"/>
    <w:rsid w:val="009B305B"/>
    <w:rsid w:val="009B40F1"/>
    <w:rsid w:val="009B41D8"/>
    <w:rsid w:val="009B4234"/>
    <w:rsid w:val="009B4C41"/>
    <w:rsid w:val="009B5B83"/>
    <w:rsid w:val="009B66DA"/>
    <w:rsid w:val="009B77FB"/>
    <w:rsid w:val="009B7B2A"/>
    <w:rsid w:val="009B7FF9"/>
    <w:rsid w:val="009C09DF"/>
    <w:rsid w:val="009C15E1"/>
    <w:rsid w:val="009C2BF7"/>
    <w:rsid w:val="009C2DF9"/>
    <w:rsid w:val="009C3C63"/>
    <w:rsid w:val="009C3E71"/>
    <w:rsid w:val="009C439F"/>
    <w:rsid w:val="009C4BC5"/>
    <w:rsid w:val="009C6D55"/>
    <w:rsid w:val="009C7286"/>
    <w:rsid w:val="009C73C0"/>
    <w:rsid w:val="009D24E0"/>
    <w:rsid w:val="009D3227"/>
    <w:rsid w:val="009D3BE2"/>
    <w:rsid w:val="009D40C8"/>
    <w:rsid w:val="009D587A"/>
    <w:rsid w:val="009D68A6"/>
    <w:rsid w:val="009E052A"/>
    <w:rsid w:val="009E08FE"/>
    <w:rsid w:val="009E1408"/>
    <w:rsid w:val="009E35AE"/>
    <w:rsid w:val="009E3E31"/>
    <w:rsid w:val="009E4245"/>
    <w:rsid w:val="009E425D"/>
    <w:rsid w:val="009F00F0"/>
    <w:rsid w:val="009F0BE7"/>
    <w:rsid w:val="009F1134"/>
    <w:rsid w:val="009F16EA"/>
    <w:rsid w:val="009F1DA6"/>
    <w:rsid w:val="009F28C2"/>
    <w:rsid w:val="009F3284"/>
    <w:rsid w:val="009F338E"/>
    <w:rsid w:val="009F3DFC"/>
    <w:rsid w:val="009F4261"/>
    <w:rsid w:val="009F4FD4"/>
    <w:rsid w:val="009F574A"/>
    <w:rsid w:val="009F58FD"/>
    <w:rsid w:val="009F5957"/>
    <w:rsid w:val="009F5C9C"/>
    <w:rsid w:val="009F6421"/>
    <w:rsid w:val="009F679A"/>
    <w:rsid w:val="009F6A03"/>
    <w:rsid w:val="009F6E1D"/>
    <w:rsid w:val="00A0120A"/>
    <w:rsid w:val="00A024BE"/>
    <w:rsid w:val="00A027F1"/>
    <w:rsid w:val="00A031A4"/>
    <w:rsid w:val="00A03577"/>
    <w:rsid w:val="00A047D1"/>
    <w:rsid w:val="00A04B1F"/>
    <w:rsid w:val="00A05D9D"/>
    <w:rsid w:val="00A060B4"/>
    <w:rsid w:val="00A078FE"/>
    <w:rsid w:val="00A1085A"/>
    <w:rsid w:val="00A111CA"/>
    <w:rsid w:val="00A143BC"/>
    <w:rsid w:val="00A15CAC"/>
    <w:rsid w:val="00A16CF6"/>
    <w:rsid w:val="00A17277"/>
    <w:rsid w:val="00A20505"/>
    <w:rsid w:val="00A21A2B"/>
    <w:rsid w:val="00A21AB2"/>
    <w:rsid w:val="00A2255F"/>
    <w:rsid w:val="00A22EAD"/>
    <w:rsid w:val="00A2379B"/>
    <w:rsid w:val="00A23B91"/>
    <w:rsid w:val="00A245E0"/>
    <w:rsid w:val="00A24BBE"/>
    <w:rsid w:val="00A25221"/>
    <w:rsid w:val="00A25567"/>
    <w:rsid w:val="00A25AE9"/>
    <w:rsid w:val="00A2671F"/>
    <w:rsid w:val="00A318C4"/>
    <w:rsid w:val="00A3212C"/>
    <w:rsid w:val="00A334A6"/>
    <w:rsid w:val="00A33767"/>
    <w:rsid w:val="00A33A22"/>
    <w:rsid w:val="00A33FD2"/>
    <w:rsid w:val="00A3485B"/>
    <w:rsid w:val="00A34BF1"/>
    <w:rsid w:val="00A35231"/>
    <w:rsid w:val="00A35271"/>
    <w:rsid w:val="00A35809"/>
    <w:rsid w:val="00A3588D"/>
    <w:rsid w:val="00A36325"/>
    <w:rsid w:val="00A3647B"/>
    <w:rsid w:val="00A36E6F"/>
    <w:rsid w:val="00A37165"/>
    <w:rsid w:val="00A408ED"/>
    <w:rsid w:val="00A4156E"/>
    <w:rsid w:val="00A433EB"/>
    <w:rsid w:val="00A43952"/>
    <w:rsid w:val="00A43C53"/>
    <w:rsid w:val="00A44142"/>
    <w:rsid w:val="00A44E9C"/>
    <w:rsid w:val="00A453FA"/>
    <w:rsid w:val="00A45727"/>
    <w:rsid w:val="00A45865"/>
    <w:rsid w:val="00A45B53"/>
    <w:rsid w:val="00A45DA8"/>
    <w:rsid w:val="00A460AB"/>
    <w:rsid w:val="00A46FC5"/>
    <w:rsid w:val="00A502C2"/>
    <w:rsid w:val="00A50575"/>
    <w:rsid w:val="00A5097C"/>
    <w:rsid w:val="00A51A66"/>
    <w:rsid w:val="00A525AF"/>
    <w:rsid w:val="00A530C8"/>
    <w:rsid w:val="00A53A22"/>
    <w:rsid w:val="00A541A8"/>
    <w:rsid w:val="00A5492F"/>
    <w:rsid w:val="00A5494B"/>
    <w:rsid w:val="00A5532F"/>
    <w:rsid w:val="00A553C2"/>
    <w:rsid w:val="00A55B28"/>
    <w:rsid w:val="00A55B73"/>
    <w:rsid w:val="00A56338"/>
    <w:rsid w:val="00A57154"/>
    <w:rsid w:val="00A5721C"/>
    <w:rsid w:val="00A5778E"/>
    <w:rsid w:val="00A6077F"/>
    <w:rsid w:val="00A607D0"/>
    <w:rsid w:val="00A61E75"/>
    <w:rsid w:val="00A63286"/>
    <w:rsid w:val="00A645F8"/>
    <w:rsid w:val="00A667AF"/>
    <w:rsid w:val="00A67531"/>
    <w:rsid w:val="00A70617"/>
    <w:rsid w:val="00A7061A"/>
    <w:rsid w:val="00A70A31"/>
    <w:rsid w:val="00A717AF"/>
    <w:rsid w:val="00A72684"/>
    <w:rsid w:val="00A728AC"/>
    <w:rsid w:val="00A734FB"/>
    <w:rsid w:val="00A73ACA"/>
    <w:rsid w:val="00A7574B"/>
    <w:rsid w:val="00A759A6"/>
    <w:rsid w:val="00A766F9"/>
    <w:rsid w:val="00A7762C"/>
    <w:rsid w:val="00A811B3"/>
    <w:rsid w:val="00A8248C"/>
    <w:rsid w:val="00A837CE"/>
    <w:rsid w:val="00A83D42"/>
    <w:rsid w:val="00A857E8"/>
    <w:rsid w:val="00A87CF2"/>
    <w:rsid w:val="00A913C2"/>
    <w:rsid w:val="00A91788"/>
    <w:rsid w:val="00A9200A"/>
    <w:rsid w:val="00A92E47"/>
    <w:rsid w:val="00A93B8D"/>
    <w:rsid w:val="00A93CC1"/>
    <w:rsid w:val="00A9487D"/>
    <w:rsid w:val="00A94B57"/>
    <w:rsid w:val="00A960E1"/>
    <w:rsid w:val="00A96FD3"/>
    <w:rsid w:val="00A9718B"/>
    <w:rsid w:val="00A97676"/>
    <w:rsid w:val="00A977F7"/>
    <w:rsid w:val="00A97B16"/>
    <w:rsid w:val="00AA0951"/>
    <w:rsid w:val="00AA17D4"/>
    <w:rsid w:val="00AA286F"/>
    <w:rsid w:val="00AA2DCD"/>
    <w:rsid w:val="00AA44F3"/>
    <w:rsid w:val="00AA454F"/>
    <w:rsid w:val="00AA5E39"/>
    <w:rsid w:val="00AA65B6"/>
    <w:rsid w:val="00AA6723"/>
    <w:rsid w:val="00AA784C"/>
    <w:rsid w:val="00AB0C92"/>
    <w:rsid w:val="00AB1201"/>
    <w:rsid w:val="00AB168A"/>
    <w:rsid w:val="00AB26C4"/>
    <w:rsid w:val="00AB2815"/>
    <w:rsid w:val="00AB345E"/>
    <w:rsid w:val="00AB3E60"/>
    <w:rsid w:val="00AB4570"/>
    <w:rsid w:val="00AB747B"/>
    <w:rsid w:val="00AC045C"/>
    <w:rsid w:val="00AC192F"/>
    <w:rsid w:val="00AC1D72"/>
    <w:rsid w:val="00AC1D82"/>
    <w:rsid w:val="00AC2158"/>
    <w:rsid w:val="00AC222B"/>
    <w:rsid w:val="00AC2780"/>
    <w:rsid w:val="00AC297C"/>
    <w:rsid w:val="00AC3E33"/>
    <w:rsid w:val="00AC484C"/>
    <w:rsid w:val="00AC4B6C"/>
    <w:rsid w:val="00AC5832"/>
    <w:rsid w:val="00AC5ED0"/>
    <w:rsid w:val="00AC7834"/>
    <w:rsid w:val="00AD0806"/>
    <w:rsid w:val="00AD173B"/>
    <w:rsid w:val="00AD1A9C"/>
    <w:rsid w:val="00AD237D"/>
    <w:rsid w:val="00AD4DB9"/>
    <w:rsid w:val="00AD4DD6"/>
    <w:rsid w:val="00AD540A"/>
    <w:rsid w:val="00AD57FD"/>
    <w:rsid w:val="00AE023E"/>
    <w:rsid w:val="00AE096F"/>
    <w:rsid w:val="00AE0EA1"/>
    <w:rsid w:val="00AE10FD"/>
    <w:rsid w:val="00AE1128"/>
    <w:rsid w:val="00AE1459"/>
    <w:rsid w:val="00AE1A2B"/>
    <w:rsid w:val="00AE1BCA"/>
    <w:rsid w:val="00AE1E7C"/>
    <w:rsid w:val="00AE47AA"/>
    <w:rsid w:val="00AE517A"/>
    <w:rsid w:val="00AE552E"/>
    <w:rsid w:val="00AE563C"/>
    <w:rsid w:val="00AE5E99"/>
    <w:rsid w:val="00AE677F"/>
    <w:rsid w:val="00AE69AE"/>
    <w:rsid w:val="00AE69E3"/>
    <w:rsid w:val="00AE6B81"/>
    <w:rsid w:val="00AF1ECE"/>
    <w:rsid w:val="00AF2784"/>
    <w:rsid w:val="00AF34E6"/>
    <w:rsid w:val="00AF364A"/>
    <w:rsid w:val="00AF3D8F"/>
    <w:rsid w:val="00AF47AC"/>
    <w:rsid w:val="00AF624E"/>
    <w:rsid w:val="00AF7682"/>
    <w:rsid w:val="00B006E3"/>
    <w:rsid w:val="00B0077B"/>
    <w:rsid w:val="00B00A1C"/>
    <w:rsid w:val="00B015AF"/>
    <w:rsid w:val="00B019AF"/>
    <w:rsid w:val="00B01E5F"/>
    <w:rsid w:val="00B022F9"/>
    <w:rsid w:val="00B03823"/>
    <w:rsid w:val="00B039F4"/>
    <w:rsid w:val="00B047D1"/>
    <w:rsid w:val="00B04B40"/>
    <w:rsid w:val="00B0510F"/>
    <w:rsid w:val="00B0556C"/>
    <w:rsid w:val="00B05653"/>
    <w:rsid w:val="00B06694"/>
    <w:rsid w:val="00B066AE"/>
    <w:rsid w:val="00B0689F"/>
    <w:rsid w:val="00B06B1D"/>
    <w:rsid w:val="00B07EF7"/>
    <w:rsid w:val="00B103BC"/>
    <w:rsid w:val="00B1058D"/>
    <w:rsid w:val="00B10FBF"/>
    <w:rsid w:val="00B110C6"/>
    <w:rsid w:val="00B12DCF"/>
    <w:rsid w:val="00B12DFA"/>
    <w:rsid w:val="00B13C3D"/>
    <w:rsid w:val="00B1441C"/>
    <w:rsid w:val="00B1443E"/>
    <w:rsid w:val="00B147CD"/>
    <w:rsid w:val="00B14A6E"/>
    <w:rsid w:val="00B1683B"/>
    <w:rsid w:val="00B168E0"/>
    <w:rsid w:val="00B179AE"/>
    <w:rsid w:val="00B206FE"/>
    <w:rsid w:val="00B209C5"/>
    <w:rsid w:val="00B20AE7"/>
    <w:rsid w:val="00B2239A"/>
    <w:rsid w:val="00B22984"/>
    <w:rsid w:val="00B22EF9"/>
    <w:rsid w:val="00B23543"/>
    <w:rsid w:val="00B237F6"/>
    <w:rsid w:val="00B256C4"/>
    <w:rsid w:val="00B25A76"/>
    <w:rsid w:val="00B26F16"/>
    <w:rsid w:val="00B27AC9"/>
    <w:rsid w:val="00B27E28"/>
    <w:rsid w:val="00B27F5B"/>
    <w:rsid w:val="00B305D5"/>
    <w:rsid w:val="00B31DCB"/>
    <w:rsid w:val="00B31FF4"/>
    <w:rsid w:val="00B32825"/>
    <w:rsid w:val="00B3350E"/>
    <w:rsid w:val="00B3361F"/>
    <w:rsid w:val="00B36F37"/>
    <w:rsid w:val="00B37BE4"/>
    <w:rsid w:val="00B40D61"/>
    <w:rsid w:val="00B41102"/>
    <w:rsid w:val="00B41D71"/>
    <w:rsid w:val="00B425A3"/>
    <w:rsid w:val="00B42BAD"/>
    <w:rsid w:val="00B4336A"/>
    <w:rsid w:val="00B436CD"/>
    <w:rsid w:val="00B43896"/>
    <w:rsid w:val="00B4394F"/>
    <w:rsid w:val="00B43A01"/>
    <w:rsid w:val="00B43C78"/>
    <w:rsid w:val="00B44BA2"/>
    <w:rsid w:val="00B44C07"/>
    <w:rsid w:val="00B45303"/>
    <w:rsid w:val="00B455A0"/>
    <w:rsid w:val="00B4566D"/>
    <w:rsid w:val="00B458CA"/>
    <w:rsid w:val="00B45E06"/>
    <w:rsid w:val="00B46383"/>
    <w:rsid w:val="00B4677A"/>
    <w:rsid w:val="00B472C5"/>
    <w:rsid w:val="00B5136B"/>
    <w:rsid w:val="00B51E3E"/>
    <w:rsid w:val="00B522A4"/>
    <w:rsid w:val="00B53744"/>
    <w:rsid w:val="00B54370"/>
    <w:rsid w:val="00B543F5"/>
    <w:rsid w:val="00B5482F"/>
    <w:rsid w:val="00B548E3"/>
    <w:rsid w:val="00B55124"/>
    <w:rsid w:val="00B5581D"/>
    <w:rsid w:val="00B56DB8"/>
    <w:rsid w:val="00B56F6E"/>
    <w:rsid w:val="00B6067C"/>
    <w:rsid w:val="00B60E6F"/>
    <w:rsid w:val="00B60FD1"/>
    <w:rsid w:val="00B61C3F"/>
    <w:rsid w:val="00B61E1B"/>
    <w:rsid w:val="00B6280C"/>
    <w:rsid w:val="00B62BCB"/>
    <w:rsid w:val="00B633A7"/>
    <w:rsid w:val="00B63659"/>
    <w:rsid w:val="00B63C3F"/>
    <w:rsid w:val="00B63E25"/>
    <w:rsid w:val="00B63E76"/>
    <w:rsid w:val="00B642D1"/>
    <w:rsid w:val="00B659E7"/>
    <w:rsid w:val="00B66883"/>
    <w:rsid w:val="00B66B1A"/>
    <w:rsid w:val="00B67584"/>
    <w:rsid w:val="00B67FD3"/>
    <w:rsid w:val="00B707C5"/>
    <w:rsid w:val="00B7160C"/>
    <w:rsid w:val="00B72921"/>
    <w:rsid w:val="00B73F7D"/>
    <w:rsid w:val="00B73FED"/>
    <w:rsid w:val="00B7433A"/>
    <w:rsid w:val="00B7470D"/>
    <w:rsid w:val="00B74E3A"/>
    <w:rsid w:val="00B75F37"/>
    <w:rsid w:val="00B761F7"/>
    <w:rsid w:val="00B8001D"/>
    <w:rsid w:val="00B81309"/>
    <w:rsid w:val="00B821A7"/>
    <w:rsid w:val="00B82387"/>
    <w:rsid w:val="00B83AB5"/>
    <w:rsid w:val="00B83ABB"/>
    <w:rsid w:val="00B83EE4"/>
    <w:rsid w:val="00B83F3E"/>
    <w:rsid w:val="00B84526"/>
    <w:rsid w:val="00B87161"/>
    <w:rsid w:val="00B87603"/>
    <w:rsid w:val="00B87A67"/>
    <w:rsid w:val="00B87FC2"/>
    <w:rsid w:val="00B91CD5"/>
    <w:rsid w:val="00B91F7B"/>
    <w:rsid w:val="00B91FB9"/>
    <w:rsid w:val="00B92181"/>
    <w:rsid w:val="00B922C8"/>
    <w:rsid w:val="00B929AD"/>
    <w:rsid w:val="00B92D80"/>
    <w:rsid w:val="00B93586"/>
    <w:rsid w:val="00B93A14"/>
    <w:rsid w:val="00B95CED"/>
    <w:rsid w:val="00B970C7"/>
    <w:rsid w:val="00B974B9"/>
    <w:rsid w:val="00B9796A"/>
    <w:rsid w:val="00BA0F82"/>
    <w:rsid w:val="00BA2F30"/>
    <w:rsid w:val="00BA3218"/>
    <w:rsid w:val="00BA36AC"/>
    <w:rsid w:val="00BA36C7"/>
    <w:rsid w:val="00BA3D39"/>
    <w:rsid w:val="00BA412E"/>
    <w:rsid w:val="00BA4BEA"/>
    <w:rsid w:val="00BA5220"/>
    <w:rsid w:val="00BA53A0"/>
    <w:rsid w:val="00BA685E"/>
    <w:rsid w:val="00BA71F0"/>
    <w:rsid w:val="00BA75EF"/>
    <w:rsid w:val="00BA7890"/>
    <w:rsid w:val="00BB06AE"/>
    <w:rsid w:val="00BB12D2"/>
    <w:rsid w:val="00BB34D9"/>
    <w:rsid w:val="00BB4832"/>
    <w:rsid w:val="00BB7127"/>
    <w:rsid w:val="00BB72C0"/>
    <w:rsid w:val="00BB7394"/>
    <w:rsid w:val="00BC05A3"/>
    <w:rsid w:val="00BC0633"/>
    <w:rsid w:val="00BC0B38"/>
    <w:rsid w:val="00BC143D"/>
    <w:rsid w:val="00BC343B"/>
    <w:rsid w:val="00BC3FC6"/>
    <w:rsid w:val="00BC4C13"/>
    <w:rsid w:val="00BC58D1"/>
    <w:rsid w:val="00BC628A"/>
    <w:rsid w:val="00BC68C1"/>
    <w:rsid w:val="00BC6A83"/>
    <w:rsid w:val="00BC6E06"/>
    <w:rsid w:val="00BD0794"/>
    <w:rsid w:val="00BD27EF"/>
    <w:rsid w:val="00BD3814"/>
    <w:rsid w:val="00BD3FB3"/>
    <w:rsid w:val="00BD4320"/>
    <w:rsid w:val="00BD451B"/>
    <w:rsid w:val="00BD4F0F"/>
    <w:rsid w:val="00BD5B83"/>
    <w:rsid w:val="00BD6620"/>
    <w:rsid w:val="00BD6EDC"/>
    <w:rsid w:val="00BD7271"/>
    <w:rsid w:val="00BD768F"/>
    <w:rsid w:val="00BD7CDE"/>
    <w:rsid w:val="00BE0346"/>
    <w:rsid w:val="00BE06D7"/>
    <w:rsid w:val="00BE074C"/>
    <w:rsid w:val="00BE0D43"/>
    <w:rsid w:val="00BE2C39"/>
    <w:rsid w:val="00BE2F53"/>
    <w:rsid w:val="00BE3601"/>
    <w:rsid w:val="00BE56B5"/>
    <w:rsid w:val="00BE5985"/>
    <w:rsid w:val="00BE5B71"/>
    <w:rsid w:val="00BE6736"/>
    <w:rsid w:val="00BE790F"/>
    <w:rsid w:val="00BF0BBE"/>
    <w:rsid w:val="00BF2EFD"/>
    <w:rsid w:val="00BF30F3"/>
    <w:rsid w:val="00BF32B5"/>
    <w:rsid w:val="00BF4611"/>
    <w:rsid w:val="00BF4800"/>
    <w:rsid w:val="00BF4A61"/>
    <w:rsid w:val="00BF553E"/>
    <w:rsid w:val="00BF5A70"/>
    <w:rsid w:val="00BF6172"/>
    <w:rsid w:val="00BF71E8"/>
    <w:rsid w:val="00BF725D"/>
    <w:rsid w:val="00C0065F"/>
    <w:rsid w:val="00C00BDD"/>
    <w:rsid w:val="00C02BCD"/>
    <w:rsid w:val="00C0446A"/>
    <w:rsid w:val="00C04A58"/>
    <w:rsid w:val="00C05031"/>
    <w:rsid w:val="00C051C0"/>
    <w:rsid w:val="00C06D7F"/>
    <w:rsid w:val="00C0714A"/>
    <w:rsid w:val="00C07CAE"/>
    <w:rsid w:val="00C10303"/>
    <w:rsid w:val="00C10845"/>
    <w:rsid w:val="00C11201"/>
    <w:rsid w:val="00C11743"/>
    <w:rsid w:val="00C11E91"/>
    <w:rsid w:val="00C1238D"/>
    <w:rsid w:val="00C12EF1"/>
    <w:rsid w:val="00C13F4D"/>
    <w:rsid w:val="00C142D8"/>
    <w:rsid w:val="00C14CA3"/>
    <w:rsid w:val="00C15287"/>
    <w:rsid w:val="00C178DB"/>
    <w:rsid w:val="00C209C4"/>
    <w:rsid w:val="00C20D53"/>
    <w:rsid w:val="00C21AA8"/>
    <w:rsid w:val="00C225B8"/>
    <w:rsid w:val="00C236A2"/>
    <w:rsid w:val="00C24532"/>
    <w:rsid w:val="00C246DB"/>
    <w:rsid w:val="00C24D61"/>
    <w:rsid w:val="00C25227"/>
    <w:rsid w:val="00C26117"/>
    <w:rsid w:val="00C264D7"/>
    <w:rsid w:val="00C26BCA"/>
    <w:rsid w:val="00C271A3"/>
    <w:rsid w:val="00C27430"/>
    <w:rsid w:val="00C27A29"/>
    <w:rsid w:val="00C27CD2"/>
    <w:rsid w:val="00C30793"/>
    <w:rsid w:val="00C31A50"/>
    <w:rsid w:val="00C32366"/>
    <w:rsid w:val="00C347C0"/>
    <w:rsid w:val="00C34D6A"/>
    <w:rsid w:val="00C356E1"/>
    <w:rsid w:val="00C356E8"/>
    <w:rsid w:val="00C35EEF"/>
    <w:rsid w:val="00C36658"/>
    <w:rsid w:val="00C36D66"/>
    <w:rsid w:val="00C3757A"/>
    <w:rsid w:val="00C3766D"/>
    <w:rsid w:val="00C37DAB"/>
    <w:rsid w:val="00C40A6C"/>
    <w:rsid w:val="00C40E15"/>
    <w:rsid w:val="00C40FE0"/>
    <w:rsid w:val="00C425C7"/>
    <w:rsid w:val="00C42932"/>
    <w:rsid w:val="00C4313F"/>
    <w:rsid w:val="00C44A3D"/>
    <w:rsid w:val="00C44A72"/>
    <w:rsid w:val="00C452E6"/>
    <w:rsid w:val="00C45CE1"/>
    <w:rsid w:val="00C47E64"/>
    <w:rsid w:val="00C47E8D"/>
    <w:rsid w:val="00C50FE9"/>
    <w:rsid w:val="00C514B3"/>
    <w:rsid w:val="00C51F7B"/>
    <w:rsid w:val="00C52262"/>
    <w:rsid w:val="00C525BB"/>
    <w:rsid w:val="00C54363"/>
    <w:rsid w:val="00C54509"/>
    <w:rsid w:val="00C54513"/>
    <w:rsid w:val="00C5451A"/>
    <w:rsid w:val="00C57C76"/>
    <w:rsid w:val="00C60639"/>
    <w:rsid w:val="00C609BE"/>
    <w:rsid w:val="00C612FE"/>
    <w:rsid w:val="00C62570"/>
    <w:rsid w:val="00C64B97"/>
    <w:rsid w:val="00C6584A"/>
    <w:rsid w:val="00C66331"/>
    <w:rsid w:val="00C666C4"/>
    <w:rsid w:val="00C66CAF"/>
    <w:rsid w:val="00C6764C"/>
    <w:rsid w:val="00C706BE"/>
    <w:rsid w:val="00C7096A"/>
    <w:rsid w:val="00C70A40"/>
    <w:rsid w:val="00C70BE1"/>
    <w:rsid w:val="00C71020"/>
    <w:rsid w:val="00C71EF4"/>
    <w:rsid w:val="00C72507"/>
    <w:rsid w:val="00C725A8"/>
    <w:rsid w:val="00C729AC"/>
    <w:rsid w:val="00C73F1A"/>
    <w:rsid w:val="00C73FCE"/>
    <w:rsid w:val="00C75A3D"/>
    <w:rsid w:val="00C76524"/>
    <w:rsid w:val="00C76877"/>
    <w:rsid w:val="00C76DB8"/>
    <w:rsid w:val="00C7760E"/>
    <w:rsid w:val="00C77A46"/>
    <w:rsid w:val="00C77B4C"/>
    <w:rsid w:val="00C802C1"/>
    <w:rsid w:val="00C80A28"/>
    <w:rsid w:val="00C81123"/>
    <w:rsid w:val="00C81217"/>
    <w:rsid w:val="00C82CA7"/>
    <w:rsid w:val="00C850F9"/>
    <w:rsid w:val="00C855EE"/>
    <w:rsid w:val="00C85704"/>
    <w:rsid w:val="00C85FE4"/>
    <w:rsid w:val="00C87D3B"/>
    <w:rsid w:val="00C901B2"/>
    <w:rsid w:val="00C9038B"/>
    <w:rsid w:val="00C91747"/>
    <w:rsid w:val="00C920F3"/>
    <w:rsid w:val="00C923FB"/>
    <w:rsid w:val="00C92DCF"/>
    <w:rsid w:val="00C92E40"/>
    <w:rsid w:val="00C94D96"/>
    <w:rsid w:val="00C96A08"/>
    <w:rsid w:val="00C97F97"/>
    <w:rsid w:val="00CA05A4"/>
    <w:rsid w:val="00CA0752"/>
    <w:rsid w:val="00CA0B6B"/>
    <w:rsid w:val="00CA1241"/>
    <w:rsid w:val="00CA13CB"/>
    <w:rsid w:val="00CA146E"/>
    <w:rsid w:val="00CA20E7"/>
    <w:rsid w:val="00CA29C1"/>
    <w:rsid w:val="00CA2DF3"/>
    <w:rsid w:val="00CA496B"/>
    <w:rsid w:val="00CA4E33"/>
    <w:rsid w:val="00CA5742"/>
    <w:rsid w:val="00CA5955"/>
    <w:rsid w:val="00CA59DA"/>
    <w:rsid w:val="00CA6398"/>
    <w:rsid w:val="00CA68C4"/>
    <w:rsid w:val="00CA7D94"/>
    <w:rsid w:val="00CA7EFD"/>
    <w:rsid w:val="00CA7F6B"/>
    <w:rsid w:val="00CB058E"/>
    <w:rsid w:val="00CB0F89"/>
    <w:rsid w:val="00CB112E"/>
    <w:rsid w:val="00CB13FB"/>
    <w:rsid w:val="00CB1512"/>
    <w:rsid w:val="00CB21FF"/>
    <w:rsid w:val="00CB2D36"/>
    <w:rsid w:val="00CB2F8D"/>
    <w:rsid w:val="00CB387C"/>
    <w:rsid w:val="00CB4126"/>
    <w:rsid w:val="00CB5225"/>
    <w:rsid w:val="00CB6D7A"/>
    <w:rsid w:val="00CB70D0"/>
    <w:rsid w:val="00CC04E2"/>
    <w:rsid w:val="00CC0D2D"/>
    <w:rsid w:val="00CC12EF"/>
    <w:rsid w:val="00CC19B5"/>
    <w:rsid w:val="00CC1CC6"/>
    <w:rsid w:val="00CC21A9"/>
    <w:rsid w:val="00CC258C"/>
    <w:rsid w:val="00CC269D"/>
    <w:rsid w:val="00CC27A6"/>
    <w:rsid w:val="00CC2885"/>
    <w:rsid w:val="00CC56CB"/>
    <w:rsid w:val="00CC5BFB"/>
    <w:rsid w:val="00CC5D59"/>
    <w:rsid w:val="00CC635F"/>
    <w:rsid w:val="00CC65E1"/>
    <w:rsid w:val="00CC6BB6"/>
    <w:rsid w:val="00CD00DF"/>
    <w:rsid w:val="00CD0FC4"/>
    <w:rsid w:val="00CD1A0E"/>
    <w:rsid w:val="00CD2732"/>
    <w:rsid w:val="00CD488E"/>
    <w:rsid w:val="00CD53AD"/>
    <w:rsid w:val="00CD5CC0"/>
    <w:rsid w:val="00CD6845"/>
    <w:rsid w:val="00CD7586"/>
    <w:rsid w:val="00CE02A6"/>
    <w:rsid w:val="00CE1000"/>
    <w:rsid w:val="00CE444F"/>
    <w:rsid w:val="00CE4907"/>
    <w:rsid w:val="00CE5132"/>
    <w:rsid w:val="00CE52E2"/>
    <w:rsid w:val="00CE641A"/>
    <w:rsid w:val="00CE66A4"/>
    <w:rsid w:val="00CF0292"/>
    <w:rsid w:val="00CF0602"/>
    <w:rsid w:val="00CF1330"/>
    <w:rsid w:val="00CF1825"/>
    <w:rsid w:val="00CF1B34"/>
    <w:rsid w:val="00CF3264"/>
    <w:rsid w:val="00CF34EA"/>
    <w:rsid w:val="00CF446B"/>
    <w:rsid w:val="00CF5396"/>
    <w:rsid w:val="00CF6551"/>
    <w:rsid w:val="00CF714E"/>
    <w:rsid w:val="00CF7D43"/>
    <w:rsid w:val="00D00384"/>
    <w:rsid w:val="00D00ED8"/>
    <w:rsid w:val="00D0274C"/>
    <w:rsid w:val="00D02798"/>
    <w:rsid w:val="00D044FA"/>
    <w:rsid w:val="00D0451D"/>
    <w:rsid w:val="00D04AF7"/>
    <w:rsid w:val="00D05524"/>
    <w:rsid w:val="00D0577E"/>
    <w:rsid w:val="00D05B42"/>
    <w:rsid w:val="00D06B63"/>
    <w:rsid w:val="00D06B66"/>
    <w:rsid w:val="00D0710D"/>
    <w:rsid w:val="00D073F6"/>
    <w:rsid w:val="00D079A0"/>
    <w:rsid w:val="00D116F7"/>
    <w:rsid w:val="00D117A5"/>
    <w:rsid w:val="00D11971"/>
    <w:rsid w:val="00D12342"/>
    <w:rsid w:val="00D12760"/>
    <w:rsid w:val="00D12D53"/>
    <w:rsid w:val="00D1351A"/>
    <w:rsid w:val="00D13570"/>
    <w:rsid w:val="00D1546A"/>
    <w:rsid w:val="00D15977"/>
    <w:rsid w:val="00D20302"/>
    <w:rsid w:val="00D2184F"/>
    <w:rsid w:val="00D21BF7"/>
    <w:rsid w:val="00D21D78"/>
    <w:rsid w:val="00D229CB"/>
    <w:rsid w:val="00D2387E"/>
    <w:rsid w:val="00D23D88"/>
    <w:rsid w:val="00D24006"/>
    <w:rsid w:val="00D2493B"/>
    <w:rsid w:val="00D249C9"/>
    <w:rsid w:val="00D252EB"/>
    <w:rsid w:val="00D26AAB"/>
    <w:rsid w:val="00D27146"/>
    <w:rsid w:val="00D272C3"/>
    <w:rsid w:val="00D2737D"/>
    <w:rsid w:val="00D27831"/>
    <w:rsid w:val="00D31EC9"/>
    <w:rsid w:val="00D31F9B"/>
    <w:rsid w:val="00D32970"/>
    <w:rsid w:val="00D35782"/>
    <w:rsid w:val="00D36BFE"/>
    <w:rsid w:val="00D36FA6"/>
    <w:rsid w:val="00D3732B"/>
    <w:rsid w:val="00D37D40"/>
    <w:rsid w:val="00D37EB2"/>
    <w:rsid w:val="00D419FD"/>
    <w:rsid w:val="00D41E9C"/>
    <w:rsid w:val="00D4250B"/>
    <w:rsid w:val="00D429E2"/>
    <w:rsid w:val="00D42A5C"/>
    <w:rsid w:val="00D4350A"/>
    <w:rsid w:val="00D437AB"/>
    <w:rsid w:val="00D43FD6"/>
    <w:rsid w:val="00D447DB"/>
    <w:rsid w:val="00D452C0"/>
    <w:rsid w:val="00D452F9"/>
    <w:rsid w:val="00D456D0"/>
    <w:rsid w:val="00D457F4"/>
    <w:rsid w:val="00D458DC"/>
    <w:rsid w:val="00D4631F"/>
    <w:rsid w:val="00D468B1"/>
    <w:rsid w:val="00D476BA"/>
    <w:rsid w:val="00D50788"/>
    <w:rsid w:val="00D50F3C"/>
    <w:rsid w:val="00D51CC4"/>
    <w:rsid w:val="00D52F74"/>
    <w:rsid w:val="00D53BC8"/>
    <w:rsid w:val="00D55D51"/>
    <w:rsid w:val="00D578C1"/>
    <w:rsid w:val="00D57CCB"/>
    <w:rsid w:val="00D6008C"/>
    <w:rsid w:val="00D608EC"/>
    <w:rsid w:val="00D61155"/>
    <w:rsid w:val="00D617DA"/>
    <w:rsid w:val="00D6193A"/>
    <w:rsid w:val="00D61C93"/>
    <w:rsid w:val="00D62B23"/>
    <w:rsid w:val="00D630DA"/>
    <w:rsid w:val="00D631B9"/>
    <w:rsid w:val="00D63C9D"/>
    <w:rsid w:val="00D65309"/>
    <w:rsid w:val="00D6641A"/>
    <w:rsid w:val="00D66EEA"/>
    <w:rsid w:val="00D67B41"/>
    <w:rsid w:val="00D703C9"/>
    <w:rsid w:val="00D71107"/>
    <w:rsid w:val="00D71887"/>
    <w:rsid w:val="00D728DB"/>
    <w:rsid w:val="00D72903"/>
    <w:rsid w:val="00D72949"/>
    <w:rsid w:val="00D73218"/>
    <w:rsid w:val="00D73AF9"/>
    <w:rsid w:val="00D7409E"/>
    <w:rsid w:val="00D740C3"/>
    <w:rsid w:val="00D7495E"/>
    <w:rsid w:val="00D74D7F"/>
    <w:rsid w:val="00D761F6"/>
    <w:rsid w:val="00D765F4"/>
    <w:rsid w:val="00D769A8"/>
    <w:rsid w:val="00D77D99"/>
    <w:rsid w:val="00D80053"/>
    <w:rsid w:val="00D803F5"/>
    <w:rsid w:val="00D80630"/>
    <w:rsid w:val="00D80793"/>
    <w:rsid w:val="00D81499"/>
    <w:rsid w:val="00D817BE"/>
    <w:rsid w:val="00D82B0C"/>
    <w:rsid w:val="00D837AC"/>
    <w:rsid w:val="00D83B40"/>
    <w:rsid w:val="00D83E01"/>
    <w:rsid w:val="00D843FA"/>
    <w:rsid w:val="00D84855"/>
    <w:rsid w:val="00D84C11"/>
    <w:rsid w:val="00D85729"/>
    <w:rsid w:val="00D86F1D"/>
    <w:rsid w:val="00D878A4"/>
    <w:rsid w:val="00D9198D"/>
    <w:rsid w:val="00D925B7"/>
    <w:rsid w:val="00D92A65"/>
    <w:rsid w:val="00D92B48"/>
    <w:rsid w:val="00D93D5B"/>
    <w:rsid w:val="00D95B83"/>
    <w:rsid w:val="00D961F2"/>
    <w:rsid w:val="00DA07EC"/>
    <w:rsid w:val="00DA1015"/>
    <w:rsid w:val="00DA1BA0"/>
    <w:rsid w:val="00DA1F78"/>
    <w:rsid w:val="00DA27CB"/>
    <w:rsid w:val="00DA34F3"/>
    <w:rsid w:val="00DA3A67"/>
    <w:rsid w:val="00DA5F06"/>
    <w:rsid w:val="00DA7BAB"/>
    <w:rsid w:val="00DB1BDE"/>
    <w:rsid w:val="00DB1CC2"/>
    <w:rsid w:val="00DB2EC6"/>
    <w:rsid w:val="00DB3EB0"/>
    <w:rsid w:val="00DB4257"/>
    <w:rsid w:val="00DB4C0B"/>
    <w:rsid w:val="00DB53AD"/>
    <w:rsid w:val="00DB634B"/>
    <w:rsid w:val="00DB6738"/>
    <w:rsid w:val="00DB7D60"/>
    <w:rsid w:val="00DC0532"/>
    <w:rsid w:val="00DC168F"/>
    <w:rsid w:val="00DC1F9E"/>
    <w:rsid w:val="00DC2FB3"/>
    <w:rsid w:val="00DC3E8C"/>
    <w:rsid w:val="00DC4072"/>
    <w:rsid w:val="00DC4329"/>
    <w:rsid w:val="00DC4A3F"/>
    <w:rsid w:val="00DC55BA"/>
    <w:rsid w:val="00DC651F"/>
    <w:rsid w:val="00DC6870"/>
    <w:rsid w:val="00DC6FC3"/>
    <w:rsid w:val="00DC77E5"/>
    <w:rsid w:val="00DD00EB"/>
    <w:rsid w:val="00DD0591"/>
    <w:rsid w:val="00DD0CB2"/>
    <w:rsid w:val="00DD0CEF"/>
    <w:rsid w:val="00DD0FF5"/>
    <w:rsid w:val="00DD11E9"/>
    <w:rsid w:val="00DD12F6"/>
    <w:rsid w:val="00DD13B4"/>
    <w:rsid w:val="00DD145B"/>
    <w:rsid w:val="00DD1917"/>
    <w:rsid w:val="00DD2E60"/>
    <w:rsid w:val="00DD37A7"/>
    <w:rsid w:val="00DD3BE3"/>
    <w:rsid w:val="00DD3EE3"/>
    <w:rsid w:val="00DD3FDB"/>
    <w:rsid w:val="00DD494F"/>
    <w:rsid w:val="00DD5122"/>
    <w:rsid w:val="00DD56B6"/>
    <w:rsid w:val="00DD6183"/>
    <w:rsid w:val="00DD6B5B"/>
    <w:rsid w:val="00DD7065"/>
    <w:rsid w:val="00DD7353"/>
    <w:rsid w:val="00DD7680"/>
    <w:rsid w:val="00DD79F7"/>
    <w:rsid w:val="00DE068D"/>
    <w:rsid w:val="00DE0A8D"/>
    <w:rsid w:val="00DE1400"/>
    <w:rsid w:val="00DE1482"/>
    <w:rsid w:val="00DE1706"/>
    <w:rsid w:val="00DE24A4"/>
    <w:rsid w:val="00DE2A38"/>
    <w:rsid w:val="00DE2FC7"/>
    <w:rsid w:val="00DE4E61"/>
    <w:rsid w:val="00DE57A8"/>
    <w:rsid w:val="00DE7C88"/>
    <w:rsid w:val="00DF09F8"/>
    <w:rsid w:val="00DF0C24"/>
    <w:rsid w:val="00DF15A3"/>
    <w:rsid w:val="00DF17FB"/>
    <w:rsid w:val="00DF226A"/>
    <w:rsid w:val="00DF2F47"/>
    <w:rsid w:val="00DF3813"/>
    <w:rsid w:val="00DF3B3B"/>
    <w:rsid w:val="00DF40F7"/>
    <w:rsid w:val="00DF67B7"/>
    <w:rsid w:val="00DF73E5"/>
    <w:rsid w:val="00E002AA"/>
    <w:rsid w:val="00E0044E"/>
    <w:rsid w:val="00E00AB2"/>
    <w:rsid w:val="00E00BAE"/>
    <w:rsid w:val="00E021AD"/>
    <w:rsid w:val="00E03697"/>
    <w:rsid w:val="00E03922"/>
    <w:rsid w:val="00E03F42"/>
    <w:rsid w:val="00E03FD3"/>
    <w:rsid w:val="00E0694E"/>
    <w:rsid w:val="00E073EF"/>
    <w:rsid w:val="00E07AEE"/>
    <w:rsid w:val="00E10088"/>
    <w:rsid w:val="00E102E9"/>
    <w:rsid w:val="00E1062D"/>
    <w:rsid w:val="00E1134C"/>
    <w:rsid w:val="00E118FE"/>
    <w:rsid w:val="00E12189"/>
    <w:rsid w:val="00E1259F"/>
    <w:rsid w:val="00E12B45"/>
    <w:rsid w:val="00E13477"/>
    <w:rsid w:val="00E16A2A"/>
    <w:rsid w:val="00E20726"/>
    <w:rsid w:val="00E208CE"/>
    <w:rsid w:val="00E21416"/>
    <w:rsid w:val="00E2141D"/>
    <w:rsid w:val="00E21D10"/>
    <w:rsid w:val="00E229E1"/>
    <w:rsid w:val="00E229F2"/>
    <w:rsid w:val="00E22AE9"/>
    <w:rsid w:val="00E2381E"/>
    <w:rsid w:val="00E2418F"/>
    <w:rsid w:val="00E2457F"/>
    <w:rsid w:val="00E25D4D"/>
    <w:rsid w:val="00E25FE7"/>
    <w:rsid w:val="00E271B1"/>
    <w:rsid w:val="00E3006A"/>
    <w:rsid w:val="00E30075"/>
    <w:rsid w:val="00E30606"/>
    <w:rsid w:val="00E308E8"/>
    <w:rsid w:val="00E30C85"/>
    <w:rsid w:val="00E312A5"/>
    <w:rsid w:val="00E31DC6"/>
    <w:rsid w:val="00E32508"/>
    <w:rsid w:val="00E32717"/>
    <w:rsid w:val="00E33E55"/>
    <w:rsid w:val="00E341B2"/>
    <w:rsid w:val="00E35942"/>
    <w:rsid w:val="00E36484"/>
    <w:rsid w:val="00E36904"/>
    <w:rsid w:val="00E37E47"/>
    <w:rsid w:val="00E40D87"/>
    <w:rsid w:val="00E41064"/>
    <w:rsid w:val="00E41614"/>
    <w:rsid w:val="00E4197D"/>
    <w:rsid w:val="00E41E1A"/>
    <w:rsid w:val="00E42339"/>
    <w:rsid w:val="00E42F5E"/>
    <w:rsid w:val="00E443C8"/>
    <w:rsid w:val="00E44788"/>
    <w:rsid w:val="00E44D3F"/>
    <w:rsid w:val="00E461A2"/>
    <w:rsid w:val="00E47856"/>
    <w:rsid w:val="00E47863"/>
    <w:rsid w:val="00E51412"/>
    <w:rsid w:val="00E518D1"/>
    <w:rsid w:val="00E51D27"/>
    <w:rsid w:val="00E51EA1"/>
    <w:rsid w:val="00E53DA7"/>
    <w:rsid w:val="00E53F32"/>
    <w:rsid w:val="00E548DD"/>
    <w:rsid w:val="00E55551"/>
    <w:rsid w:val="00E56212"/>
    <w:rsid w:val="00E563FE"/>
    <w:rsid w:val="00E56505"/>
    <w:rsid w:val="00E56AB3"/>
    <w:rsid w:val="00E56DA9"/>
    <w:rsid w:val="00E605FA"/>
    <w:rsid w:val="00E60D89"/>
    <w:rsid w:val="00E611EF"/>
    <w:rsid w:val="00E61A51"/>
    <w:rsid w:val="00E6200C"/>
    <w:rsid w:val="00E62153"/>
    <w:rsid w:val="00E628C3"/>
    <w:rsid w:val="00E62C54"/>
    <w:rsid w:val="00E63F9E"/>
    <w:rsid w:val="00E6416A"/>
    <w:rsid w:val="00E6457F"/>
    <w:rsid w:val="00E6541A"/>
    <w:rsid w:val="00E65994"/>
    <w:rsid w:val="00E65A25"/>
    <w:rsid w:val="00E65EBE"/>
    <w:rsid w:val="00E660D2"/>
    <w:rsid w:val="00E67499"/>
    <w:rsid w:val="00E6787C"/>
    <w:rsid w:val="00E67F3B"/>
    <w:rsid w:val="00E70420"/>
    <w:rsid w:val="00E7121B"/>
    <w:rsid w:val="00E716E9"/>
    <w:rsid w:val="00E72937"/>
    <w:rsid w:val="00E72D72"/>
    <w:rsid w:val="00E73D16"/>
    <w:rsid w:val="00E74967"/>
    <w:rsid w:val="00E74A7E"/>
    <w:rsid w:val="00E754CF"/>
    <w:rsid w:val="00E77756"/>
    <w:rsid w:val="00E8003A"/>
    <w:rsid w:val="00E81922"/>
    <w:rsid w:val="00E821A6"/>
    <w:rsid w:val="00E82A5F"/>
    <w:rsid w:val="00E82BE7"/>
    <w:rsid w:val="00E8317A"/>
    <w:rsid w:val="00E84DAE"/>
    <w:rsid w:val="00E8567C"/>
    <w:rsid w:val="00E85CEB"/>
    <w:rsid w:val="00E86D66"/>
    <w:rsid w:val="00E87A64"/>
    <w:rsid w:val="00E903C1"/>
    <w:rsid w:val="00E906ED"/>
    <w:rsid w:val="00E935B0"/>
    <w:rsid w:val="00E9430E"/>
    <w:rsid w:val="00E94362"/>
    <w:rsid w:val="00E94502"/>
    <w:rsid w:val="00E9596C"/>
    <w:rsid w:val="00E95C31"/>
    <w:rsid w:val="00E9756A"/>
    <w:rsid w:val="00EA0B1D"/>
    <w:rsid w:val="00EA183E"/>
    <w:rsid w:val="00EA18B7"/>
    <w:rsid w:val="00EA26BF"/>
    <w:rsid w:val="00EA2736"/>
    <w:rsid w:val="00EA2B3D"/>
    <w:rsid w:val="00EA2EE1"/>
    <w:rsid w:val="00EA3019"/>
    <w:rsid w:val="00EA3136"/>
    <w:rsid w:val="00EA4B41"/>
    <w:rsid w:val="00EA4C81"/>
    <w:rsid w:val="00EA4CED"/>
    <w:rsid w:val="00EB071D"/>
    <w:rsid w:val="00EB203F"/>
    <w:rsid w:val="00EB25F9"/>
    <w:rsid w:val="00EB2DE4"/>
    <w:rsid w:val="00EB306C"/>
    <w:rsid w:val="00EB6320"/>
    <w:rsid w:val="00EB7227"/>
    <w:rsid w:val="00EB7FAC"/>
    <w:rsid w:val="00EC05CD"/>
    <w:rsid w:val="00EC095A"/>
    <w:rsid w:val="00EC0BE8"/>
    <w:rsid w:val="00EC14C5"/>
    <w:rsid w:val="00EC1BCE"/>
    <w:rsid w:val="00EC1F8E"/>
    <w:rsid w:val="00EC2222"/>
    <w:rsid w:val="00EC2523"/>
    <w:rsid w:val="00EC37A0"/>
    <w:rsid w:val="00EC44BD"/>
    <w:rsid w:val="00EC49EB"/>
    <w:rsid w:val="00EC4E46"/>
    <w:rsid w:val="00EC5043"/>
    <w:rsid w:val="00EC6CF4"/>
    <w:rsid w:val="00EC7D92"/>
    <w:rsid w:val="00ED0063"/>
    <w:rsid w:val="00ED13B5"/>
    <w:rsid w:val="00ED192B"/>
    <w:rsid w:val="00ED196A"/>
    <w:rsid w:val="00ED2A36"/>
    <w:rsid w:val="00ED2D4F"/>
    <w:rsid w:val="00ED2DEA"/>
    <w:rsid w:val="00ED3FAB"/>
    <w:rsid w:val="00ED410C"/>
    <w:rsid w:val="00ED6BAA"/>
    <w:rsid w:val="00ED6E16"/>
    <w:rsid w:val="00ED71F8"/>
    <w:rsid w:val="00ED738C"/>
    <w:rsid w:val="00ED758D"/>
    <w:rsid w:val="00EE00E2"/>
    <w:rsid w:val="00EE15ED"/>
    <w:rsid w:val="00EE1A17"/>
    <w:rsid w:val="00EE2C72"/>
    <w:rsid w:val="00EE3128"/>
    <w:rsid w:val="00EE5049"/>
    <w:rsid w:val="00EE5C5A"/>
    <w:rsid w:val="00EE6303"/>
    <w:rsid w:val="00EE70FD"/>
    <w:rsid w:val="00EF10D0"/>
    <w:rsid w:val="00EF1F13"/>
    <w:rsid w:val="00EF2C18"/>
    <w:rsid w:val="00EF2C72"/>
    <w:rsid w:val="00EF3959"/>
    <w:rsid w:val="00EF4B02"/>
    <w:rsid w:val="00EF5891"/>
    <w:rsid w:val="00EF5ABE"/>
    <w:rsid w:val="00EF5E03"/>
    <w:rsid w:val="00EF64E6"/>
    <w:rsid w:val="00EF667A"/>
    <w:rsid w:val="00EF6EC0"/>
    <w:rsid w:val="00F0062F"/>
    <w:rsid w:val="00F00A4E"/>
    <w:rsid w:val="00F00E2A"/>
    <w:rsid w:val="00F011F5"/>
    <w:rsid w:val="00F0126A"/>
    <w:rsid w:val="00F01353"/>
    <w:rsid w:val="00F0149B"/>
    <w:rsid w:val="00F01C62"/>
    <w:rsid w:val="00F020AB"/>
    <w:rsid w:val="00F027C8"/>
    <w:rsid w:val="00F03A5A"/>
    <w:rsid w:val="00F03AAD"/>
    <w:rsid w:val="00F0433C"/>
    <w:rsid w:val="00F04FAE"/>
    <w:rsid w:val="00F05277"/>
    <w:rsid w:val="00F05879"/>
    <w:rsid w:val="00F05A1C"/>
    <w:rsid w:val="00F06F03"/>
    <w:rsid w:val="00F07557"/>
    <w:rsid w:val="00F07AC0"/>
    <w:rsid w:val="00F07D54"/>
    <w:rsid w:val="00F103BD"/>
    <w:rsid w:val="00F107D5"/>
    <w:rsid w:val="00F122DB"/>
    <w:rsid w:val="00F13971"/>
    <w:rsid w:val="00F139D8"/>
    <w:rsid w:val="00F14048"/>
    <w:rsid w:val="00F158CD"/>
    <w:rsid w:val="00F17179"/>
    <w:rsid w:val="00F1748D"/>
    <w:rsid w:val="00F17991"/>
    <w:rsid w:val="00F17A54"/>
    <w:rsid w:val="00F17FDC"/>
    <w:rsid w:val="00F2046D"/>
    <w:rsid w:val="00F204F9"/>
    <w:rsid w:val="00F20991"/>
    <w:rsid w:val="00F215B0"/>
    <w:rsid w:val="00F23BD8"/>
    <w:rsid w:val="00F23E1B"/>
    <w:rsid w:val="00F24CE4"/>
    <w:rsid w:val="00F271D3"/>
    <w:rsid w:val="00F273AB"/>
    <w:rsid w:val="00F305B2"/>
    <w:rsid w:val="00F30FA6"/>
    <w:rsid w:val="00F30FD1"/>
    <w:rsid w:val="00F31348"/>
    <w:rsid w:val="00F3180E"/>
    <w:rsid w:val="00F319A8"/>
    <w:rsid w:val="00F33C21"/>
    <w:rsid w:val="00F340D7"/>
    <w:rsid w:val="00F3419F"/>
    <w:rsid w:val="00F34637"/>
    <w:rsid w:val="00F352B2"/>
    <w:rsid w:val="00F35690"/>
    <w:rsid w:val="00F3667C"/>
    <w:rsid w:val="00F36BE6"/>
    <w:rsid w:val="00F4206C"/>
    <w:rsid w:val="00F420FC"/>
    <w:rsid w:val="00F42A56"/>
    <w:rsid w:val="00F43506"/>
    <w:rsid w:val="00F43E7B"/>
    <w:rsid w:val="00F45474"/>
    <w:rsid w:val="00F45B78"/>
    <w:rsid w:val="00F45C30"/>
    <w:rsid w:val="00F4646E"/>
    <w:rsid w:val="00F4752E"/>
    <w:rsid w:val="00F478D5"/>
    <w:rsid w:val="00F47D49"/>
    <w:rsid w:val="00F503AD"/>
    <w:rsid w:val="00F50663"/>
    <w:rsid w:val="00F50CFC"/>
    <w:rsid w:val="00F51EEE"/>
    <w:rsid w:val="00F54D25"/>
    <w:rsid w:val="00F54F36"/>
    <w:rsid w:val="00F5504C"/>
    <w:rsid w:val="00F55372"/>
    <w:rsid w:val="00F5682D"/>
    <w:rsid w:val="00F56F58"/>
    <w:rsid w:val="00F57F23"/>
    <w:rsid w:val="00F60626"/>
    <w:rsid w:val="00F63879"/>
    <w:rsid w:val="00F638E3"/>
    <w:rsid w:val="00F63AA0"/>
    <w:rsid w:val="00F641EE"/>
    <w:rsid w:val="00F647C3"/>
    <w:rsid w:val="00F651AD"/>
    <w:rsid w:val="00F65390"/>
    <w:rsid w:val="00F66060"/>
    <w:rsid w:val="00F663C6"/>
    <w:rsid w:val="00F668F4"/>
    <w:rsid w:val="00F669A5"/>
    <w:rsid w:val="00F66A17"/>
    <w:rsid w:val="00F67289"/>
    <w:rsid w:val="00F6744F"/>
    <w:rsid w:val="00F73217"/>
    <w:rsid w:val="00F732E5"/>
    <w:rsid w:val="00F73341"/>
    <w:rsid w:val="00F73C1B"/>
    <w:rsid w:val="00F73D87"/>
    <w:rsid w:val="00F74B22"/>
    <w:rsid w:val="00F75386"/>
    <w:rsid w:val="00F75975"/>
    <w:rsid w:val="00F7763F"/>
    <w:rsid w:val="00F77AFF"/>
    <w:rsid w:val="00F80B2E"/>
    <w:rsid w:val="00F8104B"/>
    <w:rsid w:val="00F81BB0"/>
    <w:rsid w:val="00F83B9B"/>
    <w:rsid w:val="00F83CE5"/>
    <w:rsid w:val="00F8437F"/>
    <w:rsid w:val="00F847AE"/>
    <w:rsid w:val="00F84FC2"/>
    <w:rsid w:val="00F85627"/>
    <w:rsid w:val="00F85A85"/>
    <w:rsid w:val="00F878A5"/>
    <w:rsid w:val="00F87C04"/>
    <w:rsid w:val="00F902E3"/>
    <w:rsid w:val="00F91883"/>
    <w:rsid w:val="00F924BE"/>
    <w:rsid w:val="00F925A9"/>
    <w:rsid w:val="00F93E06"/>
    <w:rsid w:val="00F942F9"/>
    <w:rsid w:val="00F94305"/>
    <w:rsid w:val="00F94AC0"/>
    <w:rsid w:val="00F95CBC"/>
    <w:rsid w:val="00F96C53"/>
    <w:rsid w:val="00F97B50"/>
    <w:rsid w:val="00F97F54"/>
    <w:rsid w:val="00FA040C"/>
    <w:rsid w:val="00FA0549"/>
    <w:rsid w:val="00FA07E2"/>
    <w:rsid w:val="00FA0DED"/>
    <w:rsid w:val="00FA1091"/>
    <w:rsid w:val="00FA177E"/>
    <w:rsid w:val="00FA1854"/>
    <w:rsid w:val="00FA19AE"/>
    <w:rsid w:val="00FA1AF1"/>
    <w:rsid w:val="00FA1B03"/>
    <w:rsid w:val="00FA23F2"/>
    <w:rsid w:val="00FA313C"/>
    <w:rsid w:val="00FA3858"/>
    <w:rsid w:val="00FA3E6C"/>
    <w:rsid w:val="00FA4692"/>
    <w:rsid w:val="00FA46E6"/>
    <w:rsid w:val="00FA4D5E"/>
    <w:rsid w:val="00FA523D"/>
    <w:rsid w:val="00FA5F2D"/>
    <w:rsid w:val="00FA6C4E"/>
    <w:rsid w:val="00FA6EB8"/>
    <w:rsid w:val="00FA7DC4"/>
    <w:rsid w:val="00FB11E0"/>
    <w:rsid w:val="00FB19F7"/>
    <w:rsid w:val="00FB1B90"/>
    <w:rsid w:val="00FB1CE5"/>
    <w:rsid w:val="00FB21D5"/>
    <w:rsid w:val="00FB24C8"/>
    <w:rsid w:val="00FB2F99"/>
    <w:rsid w:val="00FB384A"/>
    <w:rsid w:val="00FB4D18"/>
    <w:rsid w:val="00FB6B66"/>
    <w:rsid w:val="00FB736E"/>
    <w:rsid w:val="00FC0493"/>
    <w:rsid w:val="00FC085D"/>
    <w:rsid w:val="00FC165C"/>
    <w:rsid w:val="00FC171E"/>
    <w:rsid w:val="00FC1A59"/>
    <w:rsid w:val="00FC1AB7"/>
    <w:rsid w:val="00FC1FAE"/>
    <w:rsid w:val="00FC296F"/>
    <w:rsid w:val="00FC3CB5"/>
    <w:rsid w:val="00FC41EE"/>
    <w:rsid w:val="00FC47BC"/>
    <w:rsid w:val="00FC4A34"/>
    <w:rsid w:val="00FC4B80"/>
    <w:rsid w:val="00FC4BD1"/>
    <w:rsid w:val="00FC5059"/>
    <w:rsid w:val="00FC5D37"/>
    <w:rsid w:val="00FC5DA1"/>
    <w:rsid w:val="00FC7055"/>
    <w:rsid w:val="00FC78C4"/>
    <w:rsid w:val="00FC7CEB"/>
    <w:rsid w:val="00FD0688"/>
    <w:rsid w:val="00FD1A42"/>
    <w:rsid w:val="00FD1C41"/>
    <w:rsid w:val="00FD1EA5"/>
    <w:rsid w:val="00FD2FB4"/>
    <w:rsid w:val="00FD319E"/>
    <w:rsid w:val="00FD614D"/>
    <w:rsid w:val="00FD6A60"/>
    <w:rsid w:val="00FD6D6B"/>
    <w:rsid w:val="00FE1109"/>
    <w:rsid w:val="00FE2A08"/>
    <w:rsid w:val="00FE2BBE"/>
    <w:rsid w:val="00FE3146"/>
    <w:rsid w:val="00FE3D26"/>
    <w:rsid w:val="00FE3ED5"/>
    <w:rsid w:val="00FE43EF"/>
    <w:rsid w:val="00FE4DE4"/>
    <w:rsid w:val="00FE53B4"/>
    <w:rsid w:val="00FE56FD"/>
    <w:rsid w:val="00FE572C"/>
    <w:rsid w:val="00FE5ADE"/>
    <w:rsid w:val="00FE7A42"/>
    <w:rsid w:val="00FE7A8A"/>
    <w:rsid w:val="00FF0088"/>
    <w:rsid w:val="00FF02EF"/>
    <w:rsid w:val="00FF21DD"/>
    <w:rsid w:val="00FF3A60"/>
    <w:rsid w:val="00FF464A"/>
    <w:rsid w:val="00FF49B7"/>
    <w:rsid w:val="00FF4ACB"/>
    <w:rsid w:val="00FF5144"/>
    <w:rsid w:val="00FF5363"/>
    <w:rsid w:val="00FF53AB"/>
    <w:rsid w:val="00FF5554"/>
    <w:rsid w:val="00FF6DE0"/>
    <w:rsid w:val="00FF780E"/>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D168E4B"/>
  <w15:docId w15:val="{23DA2F3D-A1CC-4A89-A0DB-2873154F7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nhideWhenUsed="1"/>
    <w:lsdException w:name="header" w:locked="1" w:semiHidden="1"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D44"/>
    <w:rPr>
      <w:sz w:val="24"/>
      <w:szCs w:val="24"/>
      <w:lang w:eastAsia="en-US"/>
    </w:rPr>
  </w:style>
  <w:style w:type="paragraph" w:styleId="Ttulo1">
    <w:name w:val="heading 1"/>
    <w:basedOn w:val="Normal"/>
    <w:next w:val="Normal"/>
    <w:link w:val="Ttulo1Char"/>
    <w:qFormat/>
    <w:locked/>
    <w:rsid w:val="00E7775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uiPriority w:val="99"/>
    <w:qFormat/>
    <w:rsid w:val="00834D44"/>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semiHidden/>
    <w:unhideWhenUsed/>
    <w:qFormat/>
    <w:locked/>
    <w:rsid w:val="00DE068D"/>
    <w:pPr>
      <w:keepNext/>
      <w:keepLines/>
      <w:spacing w:before="40"/>
      <w:outlineLvl w:val="2"/>
    </w:pPr>
    <w:rPr>
      <w:rFonts w:asciiTheme="majorHAnsi" w:eastAsiaTheme="majorEastAsia" w:hAnsiTheme="majorHAnsi" w:cstheme="majorBidi"/>
      <w:color w:val="243F60" w:themeColor="accent1" w:themeShade="7F"/>
    </w:rPr>
  </w:style>
  <w:style w:type="paragraph" w:styleId="Ttulo4">
    <w:name w:val="heading 4"/>
    <w:basedOn w:val="Normal"/>
    <w:next w:val="Normal"/>
    <w:link w:val="Ttulo4Char"/>
    <w:uiPriority w:val="99"/>
    <w:qFormat/>
    <w:rsid w:val="00834D44"/>
    <w:pPr>
      <w:keepNext/>
      <w:spacing w:line="288" w:lineRule="auto"/>
      <w:ind w:left="-120" w:right="-176"/>
      <w:jc w:val="both"/>
      <w:outlineLvl w:val="3"/>
    </w:pPr>
    <w:rPr>
      <w:rFonts w:ascii="Arial" w:hAnsi="Arial" w:cs="Arial"/>
      <w:b/>
      <w:bCs/>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9"/>
    <w:semiHidden/>
    <w:locked/>
    <w:rsid w:val="007E51B7"/>
    <w:rPr>
      <w:rFonts w:ascii="Cambria" w:hAnsi="Cambria" w:cs="Cambria"/>
      <w:b/>
      <w:bCs/>
      <w:i/>
      <w:iCs/>
      <w:sz w:val="28"/>
      <w:szCs w:val="28"/>
      <w:lang w:val="pt-BR"/>
    </w:rPr>
  </w:style>
  <w:style w:type="character" w:customStyle="1" w:styleId="Ttulo4Char">
    <w:name w:val="Título 4 Char"/>
    <w:basedOn w:val="Fontepargpadro"/>
    <w:link w:val="Ttulo4"/>
    <w:uiPriority w:val="99"/>
    <w:semiHidden/>
    <w:locked/>
    <w:rsid w:val="007E51B7"/>
    <w:rPr>
      <w:rFonts w:ascii="Calibri" w:hAnsi="Calibri" w:cs="Calibri"/>
      <w:b/>
      <w:bCs/>
      <w:sz w:val="28"/>
      <w:szCs w:val="28"/>
      <w:lang w:val="pt-BR"/>
    </w:rPr>
  </w:style>
  <w:style w:type="paragraph" w:styleId="Textoembloco">
    <w:name w:val="Block Text"/>
    <w:basedOn w:val="Normal"/>
    <w:uiPriority w:val="99"/>
    <w:rsid w:val="00834D44"/>
    <w:pPr>
      <w:spacing w:line="288" w:lineRule="auto"/>
      <w:ind w:left="-120" w:right="-176"/>
      <w:jc w:val="both"/>
    </w:pPr>
    <w:rPr>
      <w:rFonts w:ascii="Arial" w:hAnsi="Arial" w:cs="Arial"/>
      <w:sz w:val="22"/>
      <w:szCs w:val="22"/>
    </w:rPr>
  </w:style>
  <w:style w:type="paragraph" w:styleId="Cabealho">
    <w:name w:val="header"/>
    <w:basedOn w:val="Normal"/>
    <w:link w:val="CabealhoChar"/>
    <w:uiPriority w:val="99"/>
    <w:rsid w:val="00834D44"/>
    <w:pPr>
      <w:tabs>
        <w:tab w:val="center" w:pos="4320"/>
        <w:tab w:val="right" w:pos="8640"/>
      </w:tabs>
    </w:pPr>
  </w:style>
  <w:style w:type="character" w:customStyle="1" w:styleId="CabealhoChar">
    <w:name w:val="Cabeçalho Char"/>
    <w:basedOn w:val="Fontepargpadro"/>
    <w:link w:val="Cabealho"/>
    <w:uiPriority w:val="99"/>
    <w:locked/>
    <w:rsid w:val="007E51B7"/>
    <w:rPr>
      <w:sz w:val="24"/>
      <w:szCs w:val="24"/>
      <w:lang w:val="pt-BR"/>
    </w:rPr>
  </w:style>
  <w:style w:type="table" w:styleId="Tabelacomgrade">
    <w:name w:val="Table Grid"/>
    <w:basedOn w:val="Tabelanormal"/>
    <w:rsid w:val="00834D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99"/>
    <w:rsid w:val="00834D44"/>
    <w:pPr>
      <w:spacing w:after="120"/>
    </w:pPr>
  </w:style>
  <w:style w:type="character" w:customStyle="1" w:styleId="CorpodetextoChar">
    <w:name w:val="Corpo de texto Char"/>
    <w:basedOn w:val="Fontepargpadro"/>
    <w:link w:val="Corpodetexto"/>
    <w:uiPriority w:val="99"/>
    <w:semiHidden/>
    <w:locked/>
    <w:rsid w:val="007E51B7"/>
    <w:rPr>
      <w:sz w:val="24"/>
      <w:szCs w:val="24"/>
      <w:lang w:val="pt-BR"/>
    </w:rPr>
  </w:style>
  <w:style w:type="paragraph" w:styleId="Rodap">
    <w:name w:val="footer"/>
    <w:basedOn w:val="Normal"/>
    <w:link w:val="RodapChar"/>
    <w:uiPriority w:val="99"/>
    <w:rsid w:val="00834D44"/>
    <w:pPr>
      <w:tabs>
        <w:tab w:val="center" w:pos="4419"/>
        <w:tab w:val="right" w:pos="8838"/>
      </w:tabs>
    </w:pPr>
  </w:style>
  <w:style w:type="character" w:customStyle="1" w:styleId="RodapChar">
    <w:name w:val="Rodapé Char"/>
    <w:basedOn w:val="Fontepargpadro"/>
    <w:link w:val="Rodap"/>
    <w:uiPriority w:val="99"/>
    <w:locked/>
    <w:rsid w:val="007E51B7"/>
    <w:rPr>
      <w:sz w:val="24"/>
      <w:szCs w:val="24"/>
      <w:lang w:val="pt-BR"/>
    </w:rPr>
  </w:style>
  <w:style w:type="character" w:styleId="Nmerodepgina">
    <w:name w:val="page number"/>
    <w:basedOn w:val="Fontepargpadro"/>
    <w:uiPriority w:val="99"/>
    <w:rsid w:val="00834D44"/>
  </w:style>
  <w:style w:type="paragraph" w:styleId="Recuodecorpodetexto">
    <w:name w:val="Body Text Indent"/>
    <w:basedOn w:val="Normal"/>
    <w:link w:val="RecuodecorpodetextoChar"/>
    <w:uiPriority w:val="99"/>
    <w:rsid w:val="00834D44"/>
    <w:pPr>
      <w:spacing w:after="120"/>
      <w:ind w:left="360"/>
    </w:pPr>
  </w:style>
  <w:style w:type="character" w:customStyle="1" w:styleId="RecuodecorpodetextoChar">
    <w:name w:val="Recuo de corpo de texto Char"/>
    <w:basedOn w:val="Fontepargpadro"/>
    <w:link w:val="Recuodecorpodetexto"/>
    <w:uiPriority w:val="99"/>
    <w:semiHidden/>
    <w:locked/>
    <w:rsid w:val="007E51B7"/>
    <w:rPr>
      <w:sz w:val="24"/>
      <w:szCs w:val="24"/>
      <w:lang w:val="pt-BR"/>
    </w:rPr>
  </w:style>
  <w:style w:type="paragraph" w:styleId="Textodebalo">
    <w:name w:val="Balloon Text"/>
    <w:basedOn w:val="Normal"/>
    <w:link w:val="TextodebaloChar"/>
    <w:uiPriority w:val="99"/>
    <w:semiHidden/>
    <w:rsid w:val="00834D44"/>
    <w:rPr>
      <w:rFonts w:ascii="Tahoma" w:hAnsi="Tahoma" w:cs="Tahoma"/>
      <w:sz w:val="16"/>
      <w:szCs w:val="16"/>
    </w:rPr>
  </w:style>
  <w:style w:type="character" w:customStyle="1" w:styleId="TextodebaloChar">
    <w:name w:val="Texto de balão Char"/>
    <w:basedOn w:val="Fontepargpadro"/>
    <w:link w:val="Textodebalo"/>
    <w:uiPriority w:val="99"/>
    <w:semiHidden/>
    <w:locked/>
    <w:rsid w:val="007E51B7"/>
    <w:rPr>
      <w:sz w:val="2"/>
      <w:szCs w:val="2"/>
      <w:lang w:val="pt-BR"/>
    </w:rPr>
  </w:style>
  <w:style w:type="paragraph" w:styleId="Commarcadores">
    <w:name w:val="List Bullet"/>
    <w:basedOn w:val="Normal"/>
    <w:autoRedefine/>
    <w:uiPriority w:val="99"/>
    <w:rsid w:val="00834D44"/>
    <w:pPr>
      <w:jc w:val="center"/>
    </w:pPr>
    <w:rPr>
      <w:rFonts w:ascii="Arial" w:hAnsi="Arial" w:cs="Arial"/>
      <w:sz w:val="22"/>
      <w:szCs w:val="22"/>
      <w:lang w:val="en-AU"/>
    </w:rPr>
  </w:style>
  <w:style w:type="character" w:styleId="Refdecomentrio">
    <w:name w:val="annotation reference"/>
    <w:basedOn w:val="Fontepargpadro"/>
    <w:uiPriority w:val="99"/>
    <w:rsid w:val="00834D44"/>
    <w:rPr>
      <w:sz w:val="16"/>
      <w:szCs w:val="16"/>
    </w:rPr>
  </w:style>
  <w:style w:type="paragraph" w:styleId="Textodecomentrio">
    <w:name w:val="annotation text"/>
    <w:basedOn w:val="Normal"/>
    <w:link w:val="TextodecomentrioChar"/>
    <w:uiPriority w:val="99"/>
    <w:semiHidden/>
    <w:rsid w:val="00834D44"/>
    <w:rPr>
      <w:sz w:val="20"/>
      <w:szCs w:val="20"/>
    </w:rPr>
  </w:style>
  <w:style w:type="character" w:customStyle="1" w:styleId="TextodecomentrioChar">
    <w:name w:val="Texto de comentário Char"/>
    <w:basedOn w:val="Fontepargpadro"/>
    <w:link w:val="Textodecomentrio"/>
    <w:uiPriority w:val="99"/>
    <w:semiHidden/>
    <w:locked/>
    <w:rsid w:val="007E51B7"/>
    <w:rPr>
      <w:sz w:val="20"/>
      <w:szCs w:val="20"/>
      <w:lang w:val="pt-BR"/>
    </w:rPr>
  </w:style>
  <w:style w:type="paragraph" w:styleId="Assuntodocomentrio">
    <w:name w:val="annotation subject"/>
    <w:basedOn w:val="Textodecomentrio"/>
    <w:next w:val="Textodecomentrio"/>
    <w:link w:val="AssuntodocomentrioChar"/>
    <w:uiPriority w:val="99"/>
    <w:semiHidden/>
    <w:rsid w:val="00834D44"/>
    <w:rPr>
      <w:b/>
      <w:bCs/>
    </w:rPr>
  </w:style>
  <w:style w:type="character" w:customStyle="1" w:styleId="AssuntodocomentrioChar">
    <w:name w:val="Assunto do comentário Char"/>
    <w:basedOn w:val="TextodecomentrioChar"/>
    <w:link w:val="Assuntodocomentrio"/>
    <w:uiPriority w:val="99"/>
    <w:semiHidden/>
    <w:locked/>
    <w:rsid w:val="007E51B7"/>
    <w:rPr>
      <w:b/>
      <w:bCs/>
      <w:sz w:val="20"/>
      <w:szCs w:val="20"/>
      <w:lang w:val="pt-BR"/>
    </w:rPr>
  </w:style>
  <w:style w:type="paragraph" w:styleId="PargrafodaLista">
    <w:name w:val="List Paragraph"/>
    <w:aliases w:val="Vitor Título,Vitor T’tulo,List Paragraph_0,Capítulo,List Paragraph,Vitor T?tulo,Bullet List,FooterText,numbered,Paragraphe de liste1,Bulletr List Paragraph,列出段落,列出段落1,List Paragraph21,Listeafsnit1,Párrafo de lista1,リスト段落1,Bullet list"/>
    <w:basedOn w:val="Normal"/>
    <w:link w:val="PargrafodaListaChar"/>
    <w:uiPriority w:val="34"/>
    <w:qFormat/>
    <w:rsid w:val="00D37D40"/>
    <w:pPr>
      <w:ind w:left="720"/>
      <w:contextualSpacing/>
    </w:pPr>
  </w:style>
  <w:style w:type="character" w:customStyle="1" w:styleId="PargrafodaListaChar">
    <w:name w:val="Parágrafo da Lista Char"/>
    <w:aliases w:val="Vitor Título Char,Vitor T’tulo Char,List Paragraph_0 Char,Capítulo Char,List Paragraph Char,Vitor T?tulo Char,Bullet List Char,FooterText Char,numbered Char,Paragraphe de liste1 Char,Bulletr List Paragraph Char,列出段落 Char"/>
    <w:link w:val="PargrafodaLista"/>
    <w:uiPriority w:val="34"/>
    <w:qFormat/>
    <w:locked/>
    <w:rsid w:val="00FE56FD"/>
    <w:rPr>
      <w:sz w:val="24"/>
      <w:szCs w:val="24"/>
      <w:lang w:eastAsia="en-US"/>
    </w:rPr>
  </w:style>
  <w:style w:type="character" w:styleId="Hyperlink">
    <w:name w:val="Hyperlink"/>
    <w:basedOn w:val="Fontepargpadro"/>
    <w:uiPriority w:val="99"/>
    <w:unhideWhenUsed/>
    <w:rsid w:val="00137F36"/>
    <w:rPr>
      <w:color w:val="0000FF"/>
      <w:u w:val="single"/>
    </w:rPr>
  </w:style>
  <w:style w:type="paragraph" w:styleId="Reviso">
    <w:name w:val="Revision"/>
    <w:hidden/>
    <w:uiPriority w:val="99"/>
    <w:semiHidden/>
    <w:rsid w:val="00E118FE"/>
    <w:rPr>
      <w:sz w:val="24"/>
      <w:szCs w:val="24"/>
      <w:lang w:eastAsia="en-US"/>
    </w:rPr>
  </w:style>
  <w:style w:type="paragraph" w:styleId="NormalWeb">
    <w:name w:val="Normal (Web)"/>
    <w:basedOn w:val="Normal"/>
    <w:rsid w:val="00B179AE"/>
    <w:pPr>
      <w:spacing w:before="100" w:beforeAutospacing="1" w:after="100" w:afterAutospacing="1"/>
    </w:pPr>
    <w:rPr>
      <w:lang w:val="en-US"/>
    </w:rPr>
  </w:style>
  <w:style w:type="character" w:styleId="TextodoEspaoReservado">
    <w:name w:val="Placeholder Text"/>
    <w:basedOn w:val="Fontepargpadro"/>
    <w:uiPriority w:val="99"/>
    <w:semiHidden/>
    <w:rsid w:val="004F79D9"/>
    <w:rPr>
      <w:color w:val="808080"/>
    </w:rPr>
  </w:style>
  <w:style w:type="character" w:customStyle="1" w:styleId="FooterChar">
    <w:name w:val="Footer Char"/>
    <w:basedOn w:val="Fontepargpadro"/>
    <w:uiPriority w:val="99"/>
    <w:rsid w:val="0027579D"/>
    <w:rPr>
      <w:rFonts w:ascii="Times New Roman" w:hAnsi="Times New Roman"/>
      <w:sz w:val="26"/>
      <w:lang w:val="pt-BR" w:eastAsia="pt-BR"/>
    </w:rPr>
  </w:style>
  <w:style w:type="paragraph" w:customStyle="1" w:styleId="western">
    <w:name w:val="western"/>
    <w:basedOn w:val="Normal"/>
    <w:rsid w:val="00982A04"/>
    <w:pPr>
      <w:spacing w:before="100" w:beforeAutospacing="1" w:after="119"/>
      <w:jc w:val="both"/>
    </w:pPr>
    <w:rPr>
      <w:rFonts w:ascii="Arial Unicode MS" w:eastAsia="Arial Unicode MS" w:hAnsi="Arial Unicode MS" w:cs="Arial Unicode MS"/>
      <w:sz w:val="26"/>
      <w:lang w:eastAsia="pt-BR"/>
    </w:rPr>
  </w:style>
  <w:style w:type="paragraph" w:customStyle="1" w:styleId="p7">
    <w:name w:val="p7"/>
    <w:basedOn w:val="Normal"/>
    <w:rsid w:val="00AF34E6"/>
    <w:pPr>
      <w:widowControl w:val="0"/>
      <w:autoSpaceDE w:val="0"/>
      <w:autoSpaceDN w:val="0"/>
      <w:adjustRightInd w:val="0"/>
      <w:spacing w:line="300" w:lineRule="atLeast"/>
      <w:ind w:left="900"/>
      <w:jc w:val="both"/>
    </w:pPr>
    <w:rPr>
      <w:sz w:val="20"/>
      <w:lang w:val="en-US"/>
    </w:rPr>
  </w:style>
  <w:style w:type="paragraph" w:styleId="Textodenotaderodap">
    <w:name w:val="footnote text"/>
    <w:basedOn w:val="Normal"/>
    <w:link w:val="TextodenotaderodapChar"/>
    <w:uiPriority w:val="99"/>
    <w:semiHidden/>
    <w:unhideWhenUsed/>
    <w:rsid w:val="002F6896"/>
    <w:rPr>
      <w:sz w:val="20"/>
      <w:szCs w:val="20"/>
    </w:rPr>
  </w:style>
  <w:style w:type="character" w:customStyle="1" w:styleId="TextodenotaderodapChar">
    <w:name w:val="Texto de nota de rodapé Char"/>
    <w:basedOn w:val="Fontepargpadro"/>
    <w:link w:val="Textodenotaderodap"/>
    <w:uiPriority w:val="99"/>
    <w:semiHidden/>
    <w:rsid w:val="002F6896"/>
    <w:rPr>
      <w:sz w:val="20"/>
      <w:szCs w:val="20"/>
      <w:lang w:eastAsia="en-US"/>
    </w:rPr>
  </w:style>
  <w:style w:type="character" w:styleId="Refdenotaderodap">
    <w:name w:val="footnote reference"/>
    <w:basedOn w:val="Fontepargpadro"/>
    <w:uiPriority w:val="99"/>
    <w:semiHidden/>
    <w:unhideWhenUsed/>
    <w:rsid w:val="002F6896"/>
    <w:rPr>
      <w:vertAlign w:val="superscript"/>
    </w:rPr>
  </w:style>
  <w:style w:type="paragraph" w:customStyle="1" w:styleId="xmsonormal">
    <w:name w:val="x_msonormal"/>
    <w:basedOn w:val="Normal"/>
    <w:rsid w:val="004A3328"/>
    <w:pPr>
      <w:spacing w:before="100" w:beforeAutospacing="1" w:after="100" w:afterAutospacing="1"/>
    </w:pPr>
    <w:rPr>
      <w:lang w:eastAsia="pt-BR"/>
    </w:rPr>
  </w:style>
  <w:style w:type="paragraph" w:customStyle="1" w:styleId="xmsolistparagraph">
    <w:name w:val="x_msolistparagraph"/>
    <w:basedOn w:val="Normal"/>
    <w:rsid w:val="004A3328"/>
    <w:pPr>
      <w:spacing w:before="100" w:beforeAutospacing="1" w:after="100" w:afterAutospacing="1"/>
    </w:pPr>
    <w:rPr>
      <w:lang w:eastAsia="pt-BR"/>
    </w:rPr>
  </w:style>
  <w:style w:type="paragraph" w:styleId="Corpodetexto2">
    <w:name w:val="Body Text 2"/>
    <w:basedOn w:val="Normal"/>
    <w:link w:val="Corpodetexto2Char"/>
    <w:uiPriority w:val="99"/>
    <w:semiHidden/>
    <w:unhideWhenUsed/>
    <w:rsid w:val="00F638E3"/>
    <w:pPr>
      <w:spacing w:after="120" w:line="480" w:lineRule="auto"/>
    </w:pPr>
  </w:style>
  <w:style w:type="character" w:customStyle="1" w:styleId="Corpodetexto2Char">
    <w:name w:val="Corpo de texto 2 Char"/>
    <w:basedOn w:val="Fontepargpadro"/>
    <w:link w:val="Corpodetexto2"/>
    <w:uiPriority w:val="99"/>
    <w:semiHidden/>
    <w:rsid w:val="00F638E3"/>
    <w:rPr>
      <w:sz w:val="24"/>
      <w:szCs w:val="24"/>
      <w:lang w:eastAsia="en-US"/>
    </w:rPr>
  </w:style>
  <w:style w:type="paragraph" w:customStyle="1" w:styleId="Default">
    <w:name w:val="Default"/>
    <w:rsid w:val="002D49FA"/>
    <w:pPr>
      <w:widowControl w:val="0"/>
      <w:autoSpaceDE w:val="0"/>
      <w:autoSpaceDN w:val="0"/>
      <w:adjustRightInd w:val="0"/>
    </w:pPr>
    <w:rPr>
      <w:rFonts w:ascii="Calibri" w:hAnsi="Calibri" w:cs="Calibri"/>
      <w:color w:val="000000"/>
      <w:sz w:val="24"/>
      <w:szCs w:val="24"/>
      <w:lang w:val="en-US"/>
    </w:rPr>
  </w:style>
  <w:style w:type="character" w:customStyle="1" w:styleId="Ttulo3Char">
    <w:name w:val="Título 3 Char"/>
    <w:basedOn w:val="Fontepargpadro"/>
    <w:link w:val="Ttulo3"/>
    <w:semiHidden/>
    <w:rsid w:val="00DE068D"/>
    <w:rPr>
      <w:rFonts w:asciiTheme="majorHAnsi" w:eastAsiaTheme="majorEastAsia" w:hAnsiTheme="majorHAnsi" w:cstheme="majorBidi"/>
      <w:color w:val="243F60" w:themeColor="accent1" w:themeShade="7F"/>
      <w:sz w:val="24"/>
      <w:szCs w:val="24"/>
      <w:lang w:eastAsia="en-US"/>
    </w:rPr>
  </w:style>
  <w:style w:type="paragraph" w:customStyle="1" w:styleId="Level1">
    <w:name w:val="Level 1"/>
    <w:basedOn w:val="Normal"/>
    <w:rsid w:val="00103E5A"/>
    <w:pPr>
      <w:numPr>
        <w:numId w:val="4"/>
      </w:numPr>
    </w:pPr>
  </w:style>
  <w:style w:type="paragraph" w:customStyle="1" w:styleId="Level2">
    <w:name w:val="Level 2"/>
    <w:basedOn w:val="Normal"/>
    <w:rsid w:val="00103E5A"/>
    <w:pPr>
      <w:numPr>
        <w:ilvl w:val="1"/>
        <w:numId w:val="4"/>
      </w:numPr>
    </w:pPr>
  </w:style>
  <w:style w:type="paragraph" w:customStyle="1" w:styleId="Level3">
    <w:name w:val="Level 3"/>
    <w:basedOn w:val="Normal"/>
    <w:rsid w:val="00103E5A"/>
    <w:pPr>
      <w:numPr>
        <w:ilvl w:val="2"/>
        <w:numId w:val="4"/>
      </w:numPr>
    </w:pPr>
  </w:style>
  <w:style w:type="paragraph" w:customStyle="1" w:styleId="Level4">
    <w:name w:val="Level 4"/>
    <w:basedOn w:val="Normal"/>
    <w:rsid w:val="00103E5A"/>
    <w:pPr>
      <w:numPr>
        <w:ilvl w:val="3"/>
        <w:numId w:val="4"/>
      </w:numPr>
    </w:pPr>
  </w:style>
  <w:style w:type="paragraph" w:customStyle="1" w:styleId="Level5">
    <w:name w:val="Level 5"/>
    <w:basedOn w:val="Normal"/>
    <w:rsid w:val="00103E5A"/>
    <w:pPr>
      <w:numPr>
        <w:ilvl w:val="4"/>
        <w:numId w:val="4"/>
      </w:numPr>
    </w:pPr>
  </w:style>
  <w:style w:type="paragraph" w:customStyle="1" w:styleId="Level6">
    <w:name w:val="Level 6"/>
    <w:basedOn w:val="Normal"/>
    <w:rsid w:val="00103E5A"/>
    <w:pPr>
      <w:numPr>
        <w:ilvl w:val="5"/>
        <w:numId w:val="4"/>
      </w:numPr>
    </w:pPr>
  </w:style>
  <w:style w:type="paragraph" w:customStyle="1" w:styleId="Level7">
    <w:name w:val="Level 7"/>
    <w:basedOn w:val="Normal"/>
    <w:rsid w:val="00103E5A"/>
    <w:pPr>
      <w:numPr>
        <w:ilvl w:val="6"/>
        <w:numId w:val="4"/>
      </w:numPr>
    </w:pPr>
  </w:style>
  <w:style w:type="paragraph" w:customStyle="1" w:styleId="Level8">
    <w:name w:val="Level 8"/>
    <w:basedOn w:val="Normal"/>
    <w:rsid w:val="00103E5A"/>
    <w:pPr>
      <w:numPr>
        <w:ilvl w:val="7"/>
        <w:numId w:val="4"/>
      </w:numPr>
    </w:pPr>
  </w:style>
  <w:style w:type="paragraph" w:customStyle="1" w:styleId="Level9">
    <w:name w:val="Level 9"/>
    <w:basedOn w:val="Normal"/>
    <w:rsid w:val="00103E5A"/>
    <w:pPr>
      <w:numPr>
        <w:ilvl w:val="8"/>
        <w:numId w:val="4"/>
      </w:numPr>
    </w:pPr>
  </w:style>
  <w:style w:type="paragraph" w:customStyle="1" w:styleId="BodyText21">
    <w:name w:val="Body Text 21"/>
    <w:basedOn w:val="Normal"/>
    <w:rsid w:val="007402A3"/>
    <w:pPr>
      <w:jc w:val="both"/>
    </w:pPr>
    <w:rPr>
      <w:lang w:eastAsia="pt-BR"/>
    </w:rPr>
  </w:style>
  <w:style w:type="character" w:customStyle="1" w:styleId="Ttulo1Char">
    <w:name w:val="Título 1 Char"/>
    <w:basedOn w:val="Fontepargpadro"/>
    <w:link w:val="Ttulo1"/>
    <w:rsid w:val="00E77756"/>
    <w:rPr>
      <w:rFonts w:asciiTheme="majorHAnsi" w:eastAsiaTheme="majorEastAsia" w:hAnsiTheme="majorHAnsi" w:cstheme="majorBidi"/>
      <w:color w:val="365F91" w:themeColor="accent1" w:themeShade="BF"/>
      <w:sz w:val="32"/>
      <w:szCs w:val="32"/>
      <w:lang w:eastAsia="en-US"/>
    </w:rPr>
  </w:style>
  <w:style w:type="character" w:styleId="Meno">
    <w:name w:val="Mention"/>
    <w:basedOn w:val="Fontepargpadro"/>
    <w:uiPriority w:val="99"/>
    <w:unhideWhenUsed/>
    <w:rsid w:val="003641A4"/>
    <w:rPr>
      <w:color w:val="2B579A"/>
      <w:shd w:val="clear" w:color="auto" w:fill="E1DFDD"/>
    </w:rPr>
  </w:style>
  <w:style w:type="character" w:styleId="MenoPendente">
    <w:name w:val="Unresolved Mention"/>
    <w:basedOn w:val="Fontepargpadro"/>
    <w:uiPriority w:val="99"/>
    <w:semiHidden/>
    <w:unhideWhenUsed/>
    <w:rsid w:val="003641A4"/>
    <w:rPr>
      <w:color w:val="605E5C"/>
      <w:shd w:val="clear" w:color="auto" w:fill="E1DFDD"/>
    </w:rPr>
  </w:style>
  <w:style w:type="table" w:customStyle="1" w:styleId="TabeladeGradeClara1">
    <w:name w:val="Tabela de Grade Clara1"/>
    <w:basedOn w:val="Tabelanormal"/>
    <w:uiPriority w:val="40"/>
    <w:rsid w:val="00C901B2"/>
    <w:rPr>
      <w:rFonts w:asciiTheme="minorHAnsi" w:eastAsiaTheme="minorHAnsi" w:hAnsiTheme="minorHAnsi" w:cstheme="minorBid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07832">
      <w:bodyDiv w:val="1"/>
      <w:marLeft w:val="0"/>
      <w:marRight w:val="0"/>
      <w:marTop w:val="0"/>
      <w:marBottom w:val="0"/>
      <w:divBdr>
        <w:top w:val="none" w:sz="0" w:space="0" w:color="auto"/>
        <w:left w:val="none" w:sz="0" w:space="0" w:color="auto"/>
        <w:bottom w:val="none" w:sz="0" w:space="0" w:color="auto"/>
        <w:right w:val="none" w:sz="0" w:space="0" w:color="auto"/>
      </w:divBdr>
    </w:div>
    <w:div w:id="60980629">
      <w:bodyDiv w:val="1"/>
      <w:marLeft w:val="0"/>
      <w:marRight w:val="0"/>
      <w:marTop w:val="0"/>
      <w:marBottom w:val="0"/>
      <w:divBdr>
        <w:top w:val="none" w:sz="0" w:space="0" w:color="auto"/>
        <w:left w:val="none" w:sz="0" w:space="0" w:color="auto"/>
        <w:bottom w:val="none" w:sz="0" w:space="0" w:color="auto"/>
        <w:right w:val="none" w:sz="0" w:space="0" w:color="auto"/>
      </w:divBdr>
    </w:div>
    <w:div w:id="61369365">
      <w:bodyDiv w:val="1"/>
      <w:marLeft w:val="0"/>
      <w:marRight w:val="0"/>
      <w:marTop w:val="0"/>
      <w:marBottom w:val="0"/>
      <w:divBdr>
        <w:top w:val="none" w:sz="0" w:space="0" w:color="auto"/>
        <w:left w:val="none" w:sz="0" w:space="0" w:color="auto"/>
        <w:bottom w:val="none" w:sz="0" w:space="0" w:color="auto"/>
        <w:right w:val="none" w:sz="0" w:space="0" w:color="auto"/>
      </w:divBdr>
    </w:div>
    <w:div w:id="61875482">
      <w:bodyDiv w:val="1"/>
      <w:marLeft w:val="0"/>
      <w:marRight w:val="0"/>
      <w:marTop w:val="0"/>
      <w:marBottom w:val="0"/>
      <w:divBdr>
        <w:top w:val="none" w:sz="0" w:space="0" w:color="auto"/>
        <w:left w:val="none" w:sz="0" w:space="0" w:color="auto"/>
        <w:bottom w:val="none" w:sz="0" w:space="0" w:color="auto"/>
        <w:right w:val="none" w:sz="0" w:space="0" w:color="auto"/>
      </w:divBdr>
    </w:div>
    <w:div w:id="68508075">
      <w:bodyDiv w:val="1"/>
      <w:marLeft w:val="0"/>
      <w:marRight w:val="0"/>
      <w:marTop w:val="0"/>
      <w:marBottom w:val="0"/>
      <w:divBdr>
        <w:top w:val="none" w:sz="0" w:space="0" w:color="auto"/>
        <w:left w:val="none" w:sz="0" w:space="0" w:color="auto"/>
        <w:bottom w:val="none" w:sz="0" w:space="0" w:color="auto"/>
        <w:right w:val="none" w:sz="0" w:space="0" w:color="auto"/>
      </w:divBdr>
    </w:div>
    <w:div w:id="97222507">
      <w:bodyDiv w:val="1"/>
      <w:marLeft w:val="0"/>
      <w:marRight w:val="0"/>
      <w:marTop w:val="0"/>
      <w:marBottom w:val="0"/>
      <w:divBdr>
        <w:top w:val="none" w:sz="0" w:space="0" w:color="auto"/>
        <w:left w:val="none" w:sz="0" w:space="0" w:color="auto"/>
        <w:bottom w:val="none" w:sz="0" w:space="0" w:color="auto"/>
        <w:right w:val="none" w:sz="0" w:space="0" w:color="auto"/>
      </w:divBdr>
    </w:div>
    <w:div w:id="125704623">
      <w:bodyDiv w:val="1"/>
      <w:marLeft w:val="0"/>
      <w:marRight w:val="0"/>
      <w:marTop w:val="0"/>
      <w:marBottom w:val="0"/>
      <w:divBdr>
        <w:top w:val="none" w:sz="0" w:space="0" w:color="auto"/>
        <w:left w:val="none" w:sz="0" w:space="0" w:color="auto"/>
        <w:bottom w:val="none" w:sz="0" w:space="0" w:color="auto"/>
        <w:right w:val="none" w:sz="0" w:space="0" w:color="auto"/>
      </w:divBdr>
    </w:div>
    <w:div w:id="133258603">
      <w:bodyDiv w:val="1"/>
      <w:marLeft w:val="0"/>
      <w:marRight w:val="0"/>
      <w:marTop w:val="0"/>
      <w:marBottom w:val="0"/>
      <w:divBdr>
        <w:top w:val="none" w:sz="0" w:space="0" w:color="auto"/>
        <w:left w:val="none" w:sz="0" w:space="0" w:color="auto"/>
        <w:bottom w:val="none" w:sz="0" w:space="0" w:color="auto"/>
        <w:right w:val="none" w:sz="0" w:space="0" w:color="auto"/>
      </w:divBdr>
    </w:div>
    <w:div w:id="177625311">
      <w:bodyDiv w:val="1"/>
      <w:marLeft w:val="0"/>
      <w:marRight w:val="0"/>
      <w:marTop w:val="0"/>
      <w:marBottom w:val="0"/>
      <w:divBdr>
        <w:top w:val="none" w:sz="0" w:space="0" w:color="auto"/>
        <w:left w:val="none" w:sz="0" w:space="0" w:color="auto"/>
        <w:bottom w:val="none" w:sz="0" w:space="0" w:color="auto"/>
        <w:right w:val="none" w:sz="0" w:space="0" w:color="auto"/>
      </w:divBdr>
    </w:div>
    <w:div w:id="181166587">
      <w:bodyDiv w:val="1"/>
      <w:marLeft w:val="0"/>
      <w:marRight w:val="0"/>
      <w:marTop w:val="0"/>
      <w:marBottom w:val="0"/>
      <w:divBdr>
        <w:top w:val="none" w:sz="0" w:space="0" w:color="auto"/>
        <w:left w:val="none" w:sz="0" w:space="0" w:color="auto"/>
        <w:bottom w:val="none" w:sz="0" w:space="0" w:color="auto"/>
        <w:right w:val="none" w:sz="0" w:space="0" w:color="auto"/>
      </w:divBdr>
    </w:div>
    <w:div w:id="225919906">
      <w:bodyDiv w:val="1"/>
      <w:marLeft w:val="0"/>
      <w:marRight w:val="0"/>
      <w:marTop w:val="0"/>
      <w:marBottom w:val="0"/>
      <w:divBdr>
        <w:top w:val="none" w:sz="0" w:space="0" w:color="auto"/>
        <w:left w:val="none" w:sz="0" w:space="0" w:color="auto"/>
        <w:bottom w:val="none" w:sz="0" w:space="0" w:color="auto"/>
        <w:right w:val="none" w:sz="0" w:space="0" w:color="auto"/>
      </w:divBdr>
    </w:div>
    <w:div w:id="250824187">
      <w:bodyDiv w:val="1"/>
      <w:marLeft w:val="0"/>
      <w:marRight w:val="0"/>
      <w:marTop w:val="0"/>
      <w:marBottom w:val="0"/>
      <w:divBdr>
        <w:top w:val="none" w:sz="0" w:space="0" w:color="auto"/>
        <w:left w:val="none" w:sz="0" w:space="0" w:color="auto"/>
        <w:bottom w:val="none" w:sz="0" w:space="0" w:color="auto"/>
        <w:right w:val="none" w:sz="0" w:space="0" w:color="auto"/>
      </w:divBdr>
    </w:div>
    <w:div w:id="253980613">
      <w:bodyDiv w:val="1"/>
      <w:marLeft w:val="0"/>
      <w:marRight w:val="0"/>
      <w:marTop w:val="0"/>
      <w:marBottom w:val="0"/>
      <w:divBdr>
        <w:top w:val="none" w:sz="0" w:space="0" w:color="auto"/>
        <w:left w:val="none" w:sz="0" w:space="0" w:color="auto"/>
        <w:bottom w:val="none" w:sz="0" w:space="0" w:color="auto"/>
        <w:right w:val="none" w:sz="0" w:space="0" w:color="auto"/>
      </w:divBdr>
    </w:div>
    <w:div w:id="259148612">
      <w:bodyDiv w:val="1"/>
      <w:marLeft w:val="0"/>
      <w:marRight w:val="0"/>
      <w:marTop w:val="0"/>
      <w:marBottom w:val="0"/>
      <w:divBdr>
        <w:top w:val="none" w:sz="0" w:space="0" w:color="auto"/>
        <w:left w:val="none" w:sz="0" w:space="0" w:color="auto"/>
        <w:bottom w:val="none" w:sz="0" w:space="0" w:color="auto"/>
        <w:right w:val="none" w:sz="0" w:space="0" w:color="auto"/>
      </w:divBdr>
    </w:div>
    <w:div w:id="263268378">
      <w:bodyDiv w:val="1"/>
      <w:marLeft w:val="0"/>
      <w:marRight w:val="0"/>
      <w:marTop w:val="0"/>
      <w:marBottom w:val="0"/>
      <w:divBdr>
        <w:top w:val="none" w:sz="0" w:space="0" w:color="auto"/>
        <w:left w:val="none" w:sz="0" w:space="0" w:color="auto"/>
        <w:bottom w:val="none" w:sz="0" w:space="0" w:color="auto"/>
        <w:right w:val="none" w:sz="0" w:space="0" w:color="auto"/>
      </w:divBdr>
    </w:div>
    <w:div w:id="275449979">
      <w:bodyDiv w:val="1"/>
      <w:marLeft w:val="0"/>
      <w:marRight w:val="0"/>
      <w:marTop w:val="0"/>
      <w:marBottom w:val="0"/>
      <w:divBdr>
        <w:top w:val="none" w:sz="0" w:space="0" w:color="auto"/>
        <w:left w:val="none" w:sz="0" w:space="0" w:color="auto"/>
        <w:bottom w:val="none" w:sz="0" w:space="0" w:color="auto"/>
        <w:right w:val="none" w:sz="0" w:space="0" w:color="auto"/>
      </w:divBdr>
    </w:div>
    <w:div w:id="285088529">
      <w:bodyDiv w:val="1"/>
      <w:marLeft w:val="0"/>
      <w:marRight w:val="0"/>
      <w:marTop w:val="0"/>
      <w:marBottom w:val="0"/>
      <w:divBdr>
        <w:top w:val="none" w:sz="0" w:space="0" w:color="auto"/>
        <w:left w:val="none" w:sz="0" w:space="0" w:color="auto"/>
        <w:bottom w:val="none" w:sz="0" w:space="0" w:color="auto"/>
        <w:right w:val="none" w:sz="0" w:space="0" w:color="auto"/>
      </w:divBdr>
    </w:div>
    <w:div w:id="310445529">
      <w:marLeft w:val="0"/>
      <w:marRight w:val="0"/>
      <w:marTop w:val="0"/>
      <w:marBottom w:val="0"/>
      <w:divBdr>
        <w:top w:val="none" w:sz="0" w:space="0" w:color="auto"/>
        <w:left w:val="none" w:sz="0" w:space="0" w:color="auto"/>
        <w:bottom w:val="none" w:sz="0" w:space="0" w:color="auto"/>
        <w:right w:val="none" w:sz="0" w:space="0" w:color="auto"/>
      </w:divBdr>
    </w:div>
    <w:div w:id="310445530">
      <w:marLeft w:val="0"/>
      <w:marRight w:val="0"/>
      <w:marTop w:val="0"/>
      <w:marBottom w:val="0"/>
      <w:divBdr>
        <w:top w:val="none" w:sz="0" w:space="0" w:color="auto"/>
        <w:left w:val="none" w:sz="0" w:space="0" w:color="auto"/>
        <w:bottom w:val="none" w:sz="0" w:space="0" w:color="auto"/>
        <w:right w:val="none" w:sz="0" w:space="0" w:color="auto"/>
      </w:divBdr>
    </w:div>
    <w:div w:id="310445531">
      <w:marLeft w:val="0"/>
      <w:marRight w:val="0"/>
      <w:marTop w:val="0"/>
      <w:marBottom w:val="0"/>
      <w:divBdr>
        <w:top w:val="none" w:sz="0" w:space="0" w:color="auto"/>
        <w:left w:val="none" w:sz="0" w:space="0" w:color="auto"/>
        <w:bottom w:val="none" w:sz="0" w:space="0" w:color="auto"/>
        <w:right w:val="none" w:sz="0" w:space="0" w:color="auto"/>
      </w:divBdr>
    </w:div>
    <w:div w:id="310445532">
      <w:marLeft w:val="0"/>
      <w:marRight w:val="0"/>
      <w:marTop w:val="0"/>
      <w:marBottom w:val="0"/>
      <w:divBdr>
        <w:top w:val="none" w:sz="0" w:space="0" w:color="auto"/>
        <w:left w:val="none" w:sz="0" w:space="0" w:color="auto"/>
        <w:bottom w:val="none" w:sz="0" w:space="0" w:color="auto"/>
        <w:right w:val="none" w:sz="0" w:space="0" w:color="auto"/>
      </w:divBdr>
    </w:div>
    <w:div w:id="310445533">
      <w:marLeft w:val="0"/>
      <w:marRight w:val="0"/>
      <w:marTop w:val="0"/>
      <w:marBottom w:val="0"/>
      <w:divBdr>
        <w:top w:val="none" w:sz="0" w:space="0" w:color="auto"/>
        <w:left w:val="none" w:sz="0" w:space="0" w:color="auto"/>
        <w:bottom w:val="none" w:sz="0" w:space="0" w:color="auto"/>
        <w:right w:val="none" w:sz="0" w:space="0" w:color="auto"/>
      </w:divBdr>
    </w:div>
    <w:div w:id="322973407">
      <w:bodyDiv w:val="1"/>
      <w:marLeft w:val="0"/>
      <w:marRight w:val="0"/>
      <w:marTop w:val="0"/>
      <w:marBottom w:val="0"/>
      <w:divBdr>
        <w:top w:val="none" w:sz="0" w:space="0" w:color="auto"/>
        <w:left w:val="none" w:sz="0" w:space="0" w:color="auto"/>
        <w:bottom w:val="none" w:sz="0" w:space="0" w:color="auto"/>
        <w:right w:val="none" w:sz="0" w:space="0" w:color="auto"/>
      </w:divBdr>
    </w:div>
    <w:div w:id="324818037">
      <w:bodyDiv w:val="1"/>
      <w:marLeft w:val="0"/>
      <w:marRight w:val="0"/>
      <w:marTop w:val="0"/>
      <w:marBottom w:val="0"/>
      <w:divBdr>
        <w:top w:val="none" w:sz="0" w:space="0" w:color="auto"/>
        <w:left w:val="none" w:sz="0" w:space="0" w:color="auto"/>
        <w:bottom w:val="none" w:sz="0" w:space="0" w:color="auto"/>
        <w:right w:val="none" w:sz="0" w:space="0" w:color="auto"/>
      </w:divBdr>
    </w:div>
    <w:div w:id="368652538">
      <w:bodyDiv w:val="1"/>
      <w:marLeft w:val="0"/>
      <w:marRight w:val="0"/>
      <w:marTop w:val="0"/>
      <w:marBottom w:val="0"/>
      <w:divBdr>
        <w:top w:val="none" w:sz="0" w:space="0" w:color="auto"/>
        <w:left w:val="none" w:sz="0" w:space="0" w:color="auto"/>
        <w:bottom w:val="none" w:sz="0" w:space="0" w:color="auto"/>
        <w:right w:val="none" w:sz="0" w:space="0" w:color="auto"/>
      </w:divBdr>
    </w:div>
    <w:div w:id="383525383">
      <w:bodyDiv w:val="1"/>
      <w:marLeft w:val="0"/>
      <w:marRight w:val="0"/>
      <w:marTop w:val="0"/>
      <w:marBottom w:val="0"/>
      <w:divBdr>
        <w:top w:val="none" w:sz="0" w:space="0" w:color="auto"/>
        <w:left w:val="none" w:sz="0" w:space="0" w:color="auto"/>
        <w:bottom w:val="none" w:sz="0" w:space="0" w:color="auto"/>
        <w:right w:val="none" w:sz="0" w:space="0" w:color="auto"/>
      </w:divBdr>
    </w:div>
    <w:div w:id="394819666">
      <w:bodyDiv w:val="1"/>
      <w:marLeft w:val="0"/>
      <w:marRight w:val="0"/>
      <w:marTop w:val="0"/>
      <w:marBottom w:val="0"/>
      <w:divBdr>
        <w:top w:val="none" w:sz="0" w:space="0" w:color="auto"/>
        <w:left w:val="none" w:sz="0" w:space="0" w:color="auto"/>
        <w:bottom w:val="none" w:sz="0" w:space="0" w:color="auto"/>
        <w:right w:val="none" w:sz="0" w:space="0" w:color="auto"/>
      </w:divBdr>
    </w:div>
    <w:div w:id="403140576">
      <w:bodyDiv w:val="1"/>
      <w:marLeft w:val="0"/>
      <w:marRight w:val="0"/>
      <w:marTop w:val="0"/>
      <w:marBottom w:val="0"/>
      <w:divBdr>
        <w:top w:val="none" w:sz="0" w:space="0" w:color="auto"/>
        <w:left w:val="none" w:sz="0" w:space="0" w:color="auto"/>
        <w:bottom w:val="none" w:sz="0" w:space="0" w:color="auto"/>
        <w:right w:val="none" w:sz="0" w:space="0" w:color="auto"/>
      </w:divBdr>
      <w:divsChild>
        <w:div w:id="416445555">
          <w:marLeft w:val="0"/>
          <w:marRight w:val="0"/>
          <w:marTop w:val="0"/>
          <w:marBottom w:val="0"/>
          <w:divBdr>
            <w:top w:val="none" w:sz="0" w:space="0" w:color="auto"/>
            <w:left w:val="none" w:sz="0" w:space="0" w:color="auto"/>
            <w:bottom w:val="none" w:sz="0" w:space="0" w:color="auto"/>
            <w:right w:val="none" w:sz="0" w:space="0" w:color="auto"/>
          </w:divBdr>
          <w:divsChild>
            <w:div w:id="188641095">
              <w:marLeft w:val="0"/>
              <w:marRight w:val="0"/>
              <w:marTop w:val="0"/>
              <w:marBottom w:val="0"/>
              <w:divBdr>
                <w:top w:val="none" w:sz="0" w:space="0" w:color="auto"/>
                <w:left w:val="none" w:sz="0" w:space="0" w:color="auto"/>
                <w:bottom w:val="none" w:sz="0" w:space="0" w:color="auto"/>
                <w:right w:val="none" w:sz="0" w:space="0" w:color="auto"/>
              </w:divBdr>
              <w:divsChild>
                <w:div w:id="1053846903">
                  <w:marLeft w:val="0"/>
                  <w:marRight w:val="0"/>
                  <w:marTop w:val="0"/>
                  <w:marBottom w:val="0"/>
                  <w:divBdr>
                    <w:top w:val="none" w:sz="0" w:space="0" w:color="auto"/>
                    <w:left w:val="none" w:sz="0" w:space="0" w:color="auto"/>
                    <w:bottom w:val="none" w:sz="0" w:space="0" w:color="auto"/>
                    <w:right w:val="none" w:sz="0" w:space="0" w:color="auto"/>
                  </w:divBdr>
                  <w:divsChild>
                    <w:div w:id="2033990818">
                      <w:marLeft w:val="0"/>
                      <w:marRight w:val="0"/>
                      <w:marTop w:val="0"/>
                      <w:marBottom w:val="0"/>
                      <w:divBdr>
                        <w:top w:val="none" w:sz="0" w:space="0" w:color="auto"/>
                        <w:left w:val="none" w:sz="0" w:space="0" w:color="auto"/>
                        <w:bottom w:val="none" w:sz="0" w:space="0" w:color="auto"/>
                        <w:right w:val="none" w:sz="0" w:space="0" w:color="auto"/>
                      </w:divBdr>
                      <w:divsChild>
                        <w:div w:id="1543134538">
                          <w:marLeft w:val="0"/>
                          <w:marRight w:val="0"/>
                          <w:marTop w:val="0"/>
                          <w:marBottom w:val="0"/>
                          <w:divBdr>
                            <w:top w:val="none" w:sz="0" w:space="0" w:color="auto"/>
                            <w:left w:val="none" w:sz="0" w:space="0" w:color="auto"/>
                            <w:bottom w:val="none" w:sz="0" w:space="0" w:color="auto"/>
                            <w:right w:val="none" w:sz="0" w:space="0" w:color="auto"/>
                          </w:divBdr>
                          <w:divsChild>
                            <w:div w:id="270741865">
                              <w:marLeft w:val="0"/>
                              <w:marRight w:val="0"/>
                              <w:marTop w:val="0"/>
                              <w:marBottom w:val="0"/>
                              <w:divBdr>
                                <w:top w:val="none" w:sz="0" w:space="0" w:color="auto"/>
                                <w:left w:val="none" w:sz="0" w:space="0" w:color="auto"/>
                                <w:bottom w:val="none" w:sz="0" w:space="0" w:color="auto"/>
                                <w:right w:val="none" w:sz="0" w:space="0" w:color="auto"/>
                              </w:divBdr>
                            </w:div>
                            <w:div w:id="1323777784">
                              <w:marLeft w:val="0"/>
                              <w:marRight w:val="0"/>
                              <w:marTop w:val="0"/>
                              <w:marBottom w:val="0"/>
                              <w:divBdr>
                                <w:top w:val="none" w:sz="0" w:space="0" w:color="auto"/>
                                <w:left w:val="none" w:sz="0" w:space="0" w:color="auto"/>
                                <w:bottom w:val="none" w:sz="0" w:space="0" w:color="auto"/>
                                <w:right w:val="none" w:sz="0" w:space="0" w:color="auto"/>
                              </w:divBdr>
                              <w:divsChild>
                                <w:div w:id="833834562">
                                  <w:marLeft w:val="0"/>
                                  <w:marRight w:val="0"/>
                                  <w:marTop w:val="0"/>
                                  <w:marBottom w:val="0"/>
                                  <w:divBdr>
                                    <w:top w:val="none" w:sz="0" w:space="0" w:color="auto"/>
                                    <w:left w:val="none" w:sz="0" w:space="0" w:color="auto"/>
                                    <w:bottom w:val="none" w:sz="0" w:space="0" w:color="auto"/>
                                    <w:right w:val="none" w:sz="0" w:space="0" w:color="auto"/>
                                  </w:divBdr>
                                  <w:divsChild>
                                    <w:div w:id="601180954">
                                      <w:marLeft w:val="0"/>
                                      <w:marRight w:val="69"/>
                                      <w:marTop w:val="2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0078777">
      <w:bodyDiv w:val="1"/>
      <w:marLeft w:val="0"/>
      <w:marRight w:val="0"/>
      <w:marTop w:val="0"/>
      <w:marBottom w:val="0"/>
      <w:divBdr>
        <w:top w:val="none" w:sz="0" w:space="0" w:color="auto"/>
        <w:left w:val="none" w:sz="0" w:space="0" w:color="auto"/>
        <w:bottom w:val="none" w:sz="0" w:space="0" w:color="auto"/>
        <w:right w:val="none" w:sz="0" w:space="0" w:color="auto"/>
      </w:divBdr>
    </w:div>
    <w:div w:id="500125854">
      <w:bodyDiv w:val="1"/>
      <w:marLeft w:val="0"/>
      <w:marRight w:val="0"/>
      <w:marTop w:val="0"/>
      <w:marBottom w:val="0"/>
      <w:divBdr>
        <w:top w:val="none" w:sz="0" w:space="0" w:color="auto"/>
        <w:left w:val="none" w:sz="0" w:space="0" w:color="auto"/>
        <w:bottom w:val="none" w:sz="0" w:space="0" w:color="auto"/>
        <w:right w:val="none" w:sz="0" w:space="0" w:color="auto"/>
      </w:divBdr>
    </w:div>
    <w:div w:id="559512680">
      <w:bodyDiv w:val="1"/>
      <w:marLeft w:val="0"/>
      <w:marRight w:val="0"/>
      <w:marTop w:val="0"/>
      <w:marBottom w:val="0"/>
      <w:divBdr>
        <w:top w:val="none" w:sz="0" w:space="0" w:color="auto"/>
        <w:left w:val="none" w:sz="0" w:space="0" w:color="auto"/>
        <w:bottom w:val="none" w:sz="0" w:space="0" w:color="auto"/>
        <w:right w:val="none" w:sz="0" w:space="0" w:color="auto"/>
      </w:divBdr>
    </w:div>
    <w:div w:id="573011286">
      <w:bodyDiv w:val="1"/>
      <w:marLeft w:val="0"/>
      <w:marRight w:val="0"/>
      <w:marTop w:val="0"/>
      <w:marBottom w:val="0"/>
      <w:divBdr>
        <w:top w:val="none" w:sz="0" w:space="0" w:color="auto"/>
        <w:left w:val="none" w:sz="0" w:space="0" w:color="auto"/>
        <w:bottom w:val="none" w:sz="0" w:space="0" w:color="auto"/>
        <w:right w:val="none" w:sz="0" w:space="0" w:color="auto"/>
      </w:divBdr>
    </w:div>
    <w:div w:id="581648344">
      <w:bodyDiv w:val="1"/>
      <w:marLeft w:val="0"/>
      <w:marRight w:val="0"/>
      <w:marTop w:val="0"/>
      <w:marBottom w:val="0"/>
      <w:divBdr>
        <w:top w:val="none" w:sz="0" w:space="0" w:color="auto"/>
        <w:left w:val="none" w:sz="0" w:space="0" w:color="auto"/>
        <w:bottom w:val="none" w:sz="0" w:space="0" w:color="auto"/>
        <w:right w:val="none" w:sz="0" w:space="0" w:color="auto"/>
      </w:divBdr>
    </w:div>
    <w:div w:id="590505924">
      <w:bodyDiv w:val="1"/>
      <w:marLeft w:val="0"/>
      <w:marRight w:val="0"/>
      <w:marTop w:val="0"/>
      <w:marBottom w:val="0"/>
      <w:divBdr>
        <w:top w:val="none" w:sz="0" w:space="0" w:color="auto"/>
        <w:left w:val="none" w:sz="0" w:space="0" w:color="auto"/>
        <w:bottom w:val="none" w:sz="0" w:space="0" w:color="auto"/>
        <w:right w:val="none" w:sz="0" w:space="0" w:color="auto"/>
      </w:divBdr>
    </w:div>
    <w:div w:id="618297511">
      <w:bodyDiv w:val="1"/>
      <w:marLeft w:val="0"/>
      <w:marRight w:val="0"/>
      <w:marTop w:val="0"/>
      <w:marBottom w:val="0"/>
      <w:divBdr>
        <w:top w:val="none" w:sz="0" w:space="0" w:color="auto"/>
        <w:left w:val="none" w:sz="0" w:space="0" w:color="auto"/>
        <w:bottom w:val="none" w:sz="0" w:space="0" w:color="auto"/>
        <w:right w:val="none" w:sz="0" w:space="0" w:color="auto"/>
      </w:divBdr>
    </w:div>
    <w:div w:id="666983575">
      <w:bodyDiv w:val="1"/>
      <w:marLeft w:val="0"/>
      <w:marRight w:val="0"/>
      <w:marTop w:val="0"/>
      <w:marBottom w:val="0"/>
      <w:divBdr>
        <w:top w:val="none" w:sz="0" w:space="0" w:color="auto"/>
        <w:left w:val="none" w:sz="0" w:space="0" w:color="auto"/>
        <w:bottom w:val="none" w:sz="0" w:space="0" w:color="auto"/>
        <w:right w:val="none" w:sz="0" w:space="0" w:color="auto"/>
      </w:divBdr>
    </w:div>
    <w:div w:id="683019192">
      <w:bodyDiv w:val="1"/>
      <w:marLeft w:val="0"/>
      <w:marRight w:val="0"/>
      <w:marTop w:val="0"/>
      <w:marBottom w:val="0"/>
      <w:divBdr>
        <w:top w:val="none" w:sz="0" w:space="0" w:color="auto"/>
        <w:left w:val="none" w:sz="0" w:space="0" w:color="auto"/>
        <w:bottom w:val="none" w:sz="0" w:space="0" w:color="auto"/>
        <w:right w:val="none" w:sz="0" w:space="0" w:color="auto"/>
      </w:divBdr>
    </w:div>
    <w:div w:id="684944881">
      <w:bodyDiv w:val="1"/>
      <w:marLeft w:val="0"/>
      <w:marRight w:val="0"/>
      <w:marTop w:val="0"/>
      <w:marBottom w:val="0"/>
      <w:divBdr>
        <w:top w:val="none" w:sz="0" w:space="0" w:color="auto"/>
        <w:left w:val="none" w:sz="0" w:space="0" w:color="auto"/>
        <w:bottom w:val="none" w:sz="0" w:space="0" w:color="auto"/>
        <w:right w:val="none" w:sz="0" w:space="0" w:color="auto"/>
      </w:divBdr>
    </w:div>
    <w:div w:id="692417488">
      <w:bodyDiv w:val="1"/>
      <w:marLeft w:val="0"/>
      <w:marRight w:val="0"/>
      <w:marTop w:val="0"/>
      <w:marBottom w:val="0"/>
      <w:divBdr>
        <w:top w:val="none" w:sz="0" w:space="0" w:color="auto"/>
        <w:left w:val="none" w:sz="0" w:space="0" w:color="auto"/>
        <w:bottom w:val="none" w:sz="0" w:space="0" w:color="auto"/>
        <w:right w:val="none" w:sz="0" w:space="0" w:color="auto"/>
      </w:divBdr>
    </w:div>
    <w:div w:id="724254411">
      <w:bodyDiv w:val="1"/>
      <w:marLeft w:val="0"/>
      <w:marRight w:val="0"/>
      <w:marTop w:val="0"/>
      <w:marBottom w:val="0"/>
      <w:divBdr>
        <w:top w:val="none" w:sz="0" w:space="0" w:color="auto"/>
        <w:left w:val="none" w:sz="0" w:space="0" w:color="auto"/>
        <w:bottom w:val="none" w:sz="0" w:space="0" w:color="auto"/>
        <w:right w:val="none" w:sz="0" w:space="0" w:color="auto"/>
      </w:divBdr>
    </w:div>
    <w:div w:id="730423214">
      <w:bodyDiv w:val="1"/>
      <w:marLeft w:val="0"/>
      <w:marRight w:val="0"/>
      <w:marTop w:val="0"/>
      <w:marBottom w:val="0"/>
      <w:divBdr>
        <w:top w:val="none" w:sz="0" w:space="0" w:color="auto"/>
        <w:left w:val="none" w:sz="0" w:space="0" w:color="auto"/>
        <w:bottom w:val="none" w:sz="0" w:space="0" w:color="auto"/>
        <w:right w:val="none" w:sz="0" w:space="0" w:color="auto"/>
      </w:divBdr>
    </w:div>
    <w:div w:id="740325799">
      <w:bodyDiv w:val="1"/>
      <w:marLeft w:val="0"/>
      <w:marRight w:val="0"/>
      <w:marTop w:val="0"/>
      <w:marBottom w:val="0"/>
      <w:divBdr>
        <w:top w:val="none" w:sz="0" w:space="0" w:color="auto"/>
        <w:left w:val="none" w:sz="0" w:space="0" w:color="auto"/>
        <w:bottom w:val="none" w:sz="0" w:space="0" w:color="auto"/>
        <w:right w:val="none" w:sz="0" w:space="0" w:color="auto"/>
      </w:divBdr>
    </w:div>
    <w:div w:id="747964347">
      <w:bodyDiv w:val="1"/>
      <w:marLeft w:val="0"/>
      <w:marRight w:val="0"/>
      <w:marTop w:val="0"/>
      <w:marBottom w:val="0"/>
      <w:divBdr>
        <w:top w:val="none" w:sz="0" w:space="0" w:color="auto"/>
        <w:left w:val="none" w:sz="0" w:space="0" w:color="auto"/>
        <w:bottom w:val="none" w:sz="0" w:space="0" w:color="auto"/>
        <w:right w:val="none" w:sz="0" w:space="0" w:color="auto"/>
      </w:divBdr>
    </w:div>
    <w:div w:id="757865415">
      <w:bodyDiv w:val="1"/>
      <w:marLeft w:val="0"/>
      <w:marRight w:val="0"/>
      <w:marTop w:val="0"/>
      <w:marBottom w:val="0"/>
      <w:divBdr>
        <w:top w:val="none" w:sz="0" w:space="0" w:color="auto"/>
        <w:left w:val="none" w:sz="0" w:space="0" w:color="auto"/>
        <w:bottom w:val="none" w:sz="0" w:space="0" w:color="auto"/>
        <w:right w:val="none" w:sz="0" w:space="0" w:color="auto"/>
      </w:divBdr>
    </w:div>
    <w:div w:id="773790062">
      <w:bodyDiv w:val="1"/>
      <w:marLeft w:val="0"/>
      <w:marRight w:val="0"/>
      <w:marTop w:val="0"/>
      <w:marBottom w:val="0"/>
      <w:divBdr>
        <w:top w:val="none" w:sz="0" w:space="0" w:color="auto"/>
        <w:left w:val="none" w:sz="0" w:space="0" w:color="auto"/>
        <w:bottom w:val="none" w:sz="0" w:space="0" w:color="auto"/>
        <w:right w:val="none" w:sz="0" w:space="0" w:color="auto"/>
      </w:divBdr>
    </w:div>
    <w:div w:id="782770732">
      <w:bodyDiv w:val="1"/>
      <w:marLeft w:val="0"/>
      <w:marRight w:val="0"/>
      <w:marTop w:val="0"/>
      <w:marBottom w:val="0"/>
      <w:divBdr>
        <w:top w:val="none" w:sz="0" w:space="0" w:color="auto"/>
        <w:left w:val="none" w:sz="0" w:space="0" w:color="auto"/>
        <w:bottom w:val="none" w:sz="0" w:space="0" w:color="auto"/>
        <w:right w:val="none" w:sz="0" w:space="0" w:color="auto"/>
      </w:divBdr>
    </w:div>
    <w:div w:id="806553926">
      <w:bodyDiv w:val="1"/>
      <w:marLeft w:val="0"/>
      <w:marRight w:val="0"/>
      <w:marTop w:val="0"/>
      <w:marBottom w:val="0"/>
      <w:divBdr>
        <w:top w:val="none" w:sz="0" w:space="0" w:color="auto"/>
        <w:left w:val="none" w:sz="0" w:space="0" w:color="auto"/>
        <w:bottom w:val="none" w:sz="0" w:space="0" w:color="auto"/>
        <w:right w:val="none" w:sz="0" w:space="0" w:color="auto"/>
      </w:divBdr>
    </w:div>
    <w:div w:id="835262723">
      <w:bodyDiv w:val="1"/>
      <w:marLeft w:val="0"/>
      <w:marRight w:val="0"/>
      <w:marTop w:val="0"/>
      <w:marBottom w:val="0"/>
      <w:divBdr>
        <w:top w:val="none" w:sz="0" w:space="0" w:color="auto"/>
        <w:left w:val="none" w:sz="0" w:space="0" w:color="auto"/>
        <w:bottom w:val="none" w:sz="0" w:space="0" w:color="auto"/>
        <w:right w:val="none" w:sz="0" w:space="0" w:color="auto"/>
      </w:divBdr>
    </w:div>
    <w:div w:id="835269961">
      <w:bodyDiv w:val="1"/>
      <w:marLeft w:val="0"/>
      <w:marRight w:val="0"/>
      <w:marTop w:val="0"/>
      <w:marBottom w:val="0"/>
      <w:divBdr>
        <w:top w:val="none" w:sz="0" w:space="0" w:color="auto"/>
        <w:left w:val="none" w:sz="0" w:space="0" w:color="auto"/>
        <w:bottom w:val="none" w:sz="0" w:space="0" w:color="auto"/>
        <w:right w:val="none" w:sz="0" w:space="0" w:color="auto"/>
      </w:divBdr>
    </w:div>
    <w:div w:id="850218307">
      <w:bodyDiv w:val="1"/>
      <w:marLeft w:val="0"/>
      <w:marRight w:val="0"/>
      <w:marTop w:val="0"/>
      <w:marBottom w:val="0"/>
      <w:divBdr>
        <w:top w:val="none" w:sz="0" w:space="0" w:color="auto"/>
        <w:left w:val="none" w:sz="0" w:space="0" w:color="auto"/>
        <w:bottom w:val="none" w:sz="0" w:space="0" w:color="auto"/>
        <w:right w:val="none" w:sz="0" w:space="0" w:color="auto"/>
      </w:divBdr>
    </w:div>
    <w:div w:id="872235458">
      <w:bodyDiv w:val="1"/>
      <w:marLeft w:val="0"/>
      <w:marRight w:val="0"/>
      <w:marTop w:val="0"/>
      <w:marBottom w:val="0"/>
      <w:divBdr>
        <w:top w:val="none" w:sz="0" w:space="0" w:color="auto"/>
        <w:left w:val="none" w:sz="0" w:space="0" w:color="auto"/>
        <w:bottom w:val="none" w:sz="0" w:space="0" w:color="auto"/>
        <w:right w:val="none" w:sz="0" w:space="0" w:color="auto"/>
      </w:divBdr>
    </w:div>
    <w:div w:id="878856919">
      <w:bodyDiv w:val="1"/>
      <w:marLeft w:val="0"/>
      <w:marRight w:val="0"/>
      <w:marTop w:val="0"/>
      <w:marBottom w:val="0"/>
      <w:divBdr>
        <w:top w:val="none" w:sz="0" w:space="0" w:color="auto"/>
        <w:left w:val="none" w:sz="0" w:space="0" w:color="auto"/>
        <w:bottom w:val="none" w:sz="0" w:space="0" w:color="auto"/>
        <w:right w:val="none" w:sz="0" w:space="0" w:color="auto"/>
      </w:divBdr>
    </w:div>
    <w:div w:id="916210841">
      <w:bodyDiv w:val="1"/>
      <w:marLeft w:val="0"/>
      <w:marRight w:val="0"/>
      <w:marTop w:val="0"/>
      <w:marBottom w:val="0"/>
      <w:divBdr>
        <w:top w:val="none" w:sz="0" w:space="0" w:color="auto"/>
        <w:left w:val="none" w:sz="0" w:space="0" w:color="auto"/>
        <w:bottom w:val="none" w:sz="0" w:space="0" w:color="auto"/>
        <w:right w:val="none" w:sz="0" w:space="0" w:color="auto"/>
      </w:divBdr>
    </w:div>
    <w:div w:id="928732224">
      <w:bodyDiv w:val="1"/>
      <w:marLeft w:val="0"/>
      <w:marRight w:val="0"/>
      <w:marTop w:val="0"/>
      <w:marBottom w:val="0"/>
      <w:divBdr>
        <w:top w:val="none" w:sz="0" w:space="0" w:color="auto"/>
        <w:left w:val="none" w:sz="0" w:space="0" w:color="auto"/>
        <w:bottom w:val="none" w:sz="0" w:space="0" w:color="auto"/>
        <w:right w:val="none" w:sz="0" w:space="0" w:color="auto"/>
      </w:divBdr>
    </w:div>
    <w:div w:id="932055491">
      <w:bodyDiv w:val="1"/>
      <w:marLeft w:val="0"/>
      <w:marRight w:val="0"/>
      <w:marTop w:val="0"/>
      <w:marBottom w:val="0"/>
      <w:divBdr>
        <w:top w:val="none" w:sz="0" w:space="0" w:color="auto"/>
        <w:left w:val="none" w:sz="0" w:space="0" w:color="auto"/>
        <w:bottom w:val="none" w:sz="0" w:space="0" w:color="auto"/>
        <w:right w:val="none" w:sz="0" w:space="0" w:color="auto"/>
      </w:divBdr>
    </w:div>
    <w:div w:id="932669976">
      <w:bodyDiv w:val="1"/>
      <w:marLeft w:val="0"/>
      <w:marRight w:val="0"/>
      <w:marTop w:val="0"/>
      <w:marBottom w:val="0"/>
      <w:divBdr>
        <w:top w:val="none" w:sz="0" w:space="0" w:color="auto"/>
        <w:left w:val="none" w:sz="0" w:space="0" w:color="auto"/>
        <w:bottom w:val="none" w:sz="0" w:space="0" w:color="auto"/>
        <w:right w:val="none" w:sz="0" w:space="0" w:color="auto"/>
      </w:divBdr>
    </w:div>
    <w:div w:id="944464814">
      <w:bodyDiv w:val="1"/>
      <w:marLeft w:val="0"/>
      <w:marRight w:val="0"/>
      <w:marTop w:val="0"/>
      <w:marBottom w:val="0"/>
      <w:divBdr>
        <w:top w:val="none" w:sz="0" w:space="0" w:color="auto"/>
        <w:left w:val="none" w:sz="0" w:space="0" w:color="auto"/>
        <w:bottom w:val="none" w:sz="0" w:space="0" w:color="auto"/>
        <w:right w:val="none" w:sz="0" w:space="0" w:color="auto"/>
      </w:divBdr>
    </w:div>
    <w:div w:id="967667978">
      <w:bodyDiv w:val="1"/>
      <w:marLeft w:val="0"/>
      <w:marRight w:val="0"/>
      <w:marTop w:val="0"/>
      <w:marBottom w:val="0"/>
      <w:divBdr>
        <w:top w:val="none" w:sz="0" w:space="0" w:color="auto"/>
        <w:left w:val="none" w:sz="0" w:space="0" w:color="auto"/>
        <w:bottom w:val="none" w:sz="0" w:space="0" w:color="auto"/>
        <w:right w:val="none" w:sz="0" w:space="0" w:color="auto"/>
      </w:divBdr>
    </w:div>
    <w:div w:id="975767377">
      <w:bodyDiv w:val="1"/>
      <w:marLeft w:val="0"/>
      <w:marRight w:val="0"/>
      <w:marTop w:val="0"/>
      <w:marBottom w:val="0"/>
      <w:divBdr>
        <w:top w:val="none" w:sz="0" w:space="0" w:color="auto"/>
        <w:left w:val="none" w:sz="0" w:space="0" w:color="auto"/>
        <w:bottom w:val="none" w:sz="0" w:space="0" w:color="auto"/>
        <w:right w:val="none" w:sz="0" w:space="0" w:color="auto"/>
      </w:divBdr>
    </w:div>
    <w:div w:id="991717784">
      <w:bodyDiv w:val="1"/>
      <w:marLeft w:val="0"/>
      <w:marRight w:val="0"/>
      <w:marTop w:val="0"/>
      <w:marBottom w:val="0"/>
      <w:divBdr>
        <w:top w:val="none" w:sz="0" w:space="0" w:color="auto"/>
        <w:left w:val="none" w:sz="0" w:space="0" w:color="auto"/>
        <w:bottom w:val="none" w:sz="0" w:space="0" w:color="auto"/>
        <w:right w:val="none" w:sz="0" w:space="0" w:color="auto"/>
      </w:divBdr>
    </w:div>
    <w:div w:id="1005742809">
      <w:bodyDiv w:val="1"/>
      <w:marLeft w:val="0"/>
      <w:marRight w:val="0"/>
      <w:marTop w:val="0"/>
      <w:marBottom w:val="0"/>
      <w:divBdr>
        <w:top w:val="none" w:sz="0" w:space="0" w:color="auto"/>
        <w:left w:val="none" w:sz="0" w:space="0" w:color="auto"/>
        <w:bottom w:val="none" w:sz="0" w:space="0" w:color="auto"/>
        <w:right w:val="none" w:sz="0" w:space="0" w:color="auto"/>
      </w:divBdr>
    </w:div>
    <w:div w:id="1044672966">
      <w:bodyDiv w:val="1"/>
      <w:marLeft w:val="0"/>
      <w:marRight w:val="0"/>
      <w:marTop w:val="0"/>
      <w:marBottom w:val="0"/>
      <w:divBdr>
        <w:top w:val="none" w:sz="0" w:space="0" w:color="auto"/>
        <w:left w:val="none" w:sz="0" w:space="0" w:color="auto"/>
        <w:bottom w:val="none" w:sz="0" w:space="0" w:color="auto"/>
        <w:right w:val="none" w:sz="0" w:space="0" w:color="auto"/>
      </w:divBdr>
    </w:div>
    <w:div w:id="1045787609">
      <w:bodyDiv w:val="1"/>
      <w:marLeft w:val="0"/>
      <w:marRight w:val="0"/>
      <w:marTop w:val="0"/>
      <w:marBottom w:val="0"/>
      <w:divBdr>
        <w:top w:val="none" w:sz="0" w:space="0" w:color="auto"/>
        <w:left w:val="none" w:sz="0" w:space="0" w:color="auto"/>
        <w:bottom w:val="none" w:sz="0" w:space="0" w:color="auto"/>
        <w:right w:val="none" w:sz="0" w:space="0" w:color="auto"/>
      </w:divBdr>
    </w:div>
    <w:div w:id="1076824919">
      <w:bodyDiv w:val="1"/>
      <w:marLeft w:val="0"/>
      <w:marRight w:val="0"/>
      <w:marTop w:val="0"/>
      <w:marBottom w:val="0"/>
      <w:divBdr>
        <w:top w:val="none" w:sz="0" w:space="0" w:color="auto"/>
        <w:left w:val="none" w:sz="0" w:space="0" w:color="auto"/>
        <w:bottom w:val="none" w:sz="0" w:space="0" w:color="auto"/>
        <w:right w:val="none" w:sz="0" w:space="0" w:color="auto"/>
      </w:divBdr>
    </w:div>
    <w:div w:id="1079248187">
      <w:bodyDiv w:val="1"/>
      <w:marLeft w:val="0"/>
      <w:marRight w:val="0"/>
      <w:marTop w:val="0"/>
      <w:marBottom w:val="0"/>
      <w:divBdr>
        <w:top w:val="none" w:sz="0" w:space="0" w:color="auto"/>
        <w:left w:val="none" w:sz="0" w:space="0" w:color="auto"/>
        <w:bottom w:val="none" w:sz="0" w:space="0" w:color="auto"/>
        <w:right w:val="none" w:sz="0" w:space="0" w:color="auto"/>
      </w:divBdr>
    </w:div>
    <w:div w:id="1143694415">
      <w:bodyDiv w:val="1"/>
      <w:marLeft w:val="0"/>
      <w:marRight w:val="0"/>
      <w:marTop w:val="0"/>
      <w:marBottom w:val="0"/>
      <w:divBdr>
        <w:top w:val="none" w:sz="0" w:space="0" w:color="auto"/>
        <w:left w:val="none" w:sz="0" w:space="0" w:color="auto"/>
        <w:bottom w:val="none" w:sz="0" w:space="0" w:color="auto"/>
        <w:right w:val="none" w:sz="0" w:space="0" w:color="auto"/>
      </w:divBdr>
    </w:div>
    <w:div w:id="1198472655">
      <w:bodyDiv w:val="1"/>
      <w:marLeft w:val="0"/>
      <w:marRight w:val="0"/>
      <w:marTop w:val="0"/>
      <w:marBottom w:val="0"/>
      <w:divBdr>
        <w:top w:val="none" w:sz="0" w:space="0" w:color="auto"/>
        <w:left w:val="none" w:sz="0" w:space="0" w:color="auto"/>
        <w:bottom w:val="none" w:sz="0" w:space="0" w:color="auto"/>
        <w:right w:val="none" w:sz="0" w:space="0" w:color="auto"/>
      </w:divBdr>
    </w:div>
    <w:div w:id="1220048197">
      <w:bodyDiv w:val="1"/>
      <w:marLeft w:val="0"/>
      <w:marRight w:val="0"/>
      <w:marTop w:val="0"/>
      <w:marBottom w:val="0"/>
      <w:divBdr>
        <w:top w:val="none" w:sz="0" w:space="0" w:color="auto"/>
        <w:left w:val="none" w:sz="0" w:space="0" w:color="auto"/>
        <w:bottom w:val="none" w:sz="0" w:space="0" w:color="auto"/>
        <w:right w:val="none" w:sz="0" w:space="0" w:color="auto"/>
      </w:divBdr>
    </w:div>
    <w:div w:id="1226837088">
      <w:bodyDiv w:val="1"/>
      <w:marLeft w:val="0"/>
      <w:marRight w:val="0"/>
      <w:marTop w:val="0"/>
      <w:marBottom w:val="0"/>
      <w:divBdr>
        <w:top w:val="none" w:sz="0" w:space="0" w:color="auto"/>
        <w:left w:val="none" w:sz="0" w:space="0" w:color="auto"/>
        <w:bottom w:val="none" w:sz="0" w:space="0" w:color="auto"/>
        <w:right w:val="none" w:sz="0" w:space="0" w:color="auto"/>
      </w:divBdr>
    </w:div>
    <w:div w:id="1256285786">
      <w:bodyDiv w:val="1"/>
      <w:marLeft w:val="0"/>
      <w:marRight w:val="0"/>
      <w:marTop w:val="0"/>
      <w:marBottom w:val="0"/>
      <w:divBdr>
        <w:top w:val="none" w:sz="0" w:space="0" w:color="auto"/>
        <w:left w:val="none" w:sz="0" w:space="0" w:color="auto"/>
        <w:bottom w:val="none" w:sz="0" w:space="0" w:color="auto"/>
        <w:right w:val="none" w:sz="0" w:space="0" w:color="auto"/>
      </w:divBdr>
    </w:div>
    <w:div w:id="1270161276">
      <w:bodyDiv w:val="1"/>
      <w:marLeft w:val="0"/>
      <w:marRight w:val="0"/>
      <w:marTop w:val="0"/>
      <w:marBottom w:val="0"/>
      <w:divBdr>
        <w:top w:val="none" w:sz="0" w:space="0" w:color="auto"/>
        <w:left w:val="none" w:sz="0" w:space="0" w:color="auto"/>
        <w:bottom w:val="none" w:sz="0" w:space="0" w:color="auto"/>
        <w:right w:val="none" w:sz="0" w:space="0" w:color="auto"/>
      </w:divBdr>
    </w:div>
    <w:div w:id="1290012224">
      <w:bodyDiv w:val="1"/>
      <w:marLeft w:val="0"/>
      <w:marRight w:val="0"/>
      <w:marTop w:val="0"/>
      <w:marBottom w:val="0"/>
      <w:divBdr>
        <w:top w:val="none" w:sz="0" w:space="0" w:color="auto"/>
        <w:left w:val="none" w:sz="0" w:space="0" w:color="auto"/>
        <w:bottom w:val="none" w:sz="0" w:space="0" w:color="auto"/>
        <w:right w:val="none" w:sz="0" w:space="0" w:color="auto"/>
      </w:divBdr>
    </w:div>
    <w:div w:id="1290237693">
      <w:bodyDiv w:val="1"/>
      <w:marLeft w:val="0"/>
      <w:marRight w:val="0"/>
      <w:marTop w:val="0"/>
      <w:marBottom w:val="0"/>
      <w:divBdr>
        <w:top w:val="none" w:sz="0" w:space="0" w:color="auto"/>
        <w:left w:val="none" w:sz="0" w:space="0" w:color="auto"/>
        <w:bottom w:val="none" w:sz="0" w:space="0" w:color="auto"/>
        <w:right w:val="none" w:sz="0" w:space="0" w:color="auto"/>
      </w:divBdr>
    </w:div>
    <w:div w:id="1290480038">
      <w:bodyDiv w:val="1"/>
      <w:marLeft w:val="0"/>
      <w:marRight w:val="0"/>
      <w:marTop w:val="0"/>
      <w:marBottom w:val="0"/>
      <w:divBdr>
        <w:top w:val="none" w:sz="0" w:space="0" w:color="auto"/>
        <w:left w:val="none" w:sz="0" w:space="0" w:color="auto"/>
        <w:bottom w:val="none" w:sz="0" w:space="0" w:color="auto"/>
        <w:right w:val="none" w:sz="0" w:space="0" w:color="auto"/>
      </w:divBdr>
    </w:div>
    <w:div w:id="1317027691">
      <w:bodyDiv w:val="1"/>
      <w:marLeft w:val="0"/>
      <w:marRight w:val="0"/>
      <w:marTop w:val="0"/>
      <w:marBottom w:val="0"/>
      <w:divBdr>
        <w:top w:val="none" w:sz="0" w:space="0" w:color="auto"/>
        <w:left w:val="none" w:sz="0" w:space="0" w:color="auto"/>
        <w:bottom w:val="none" w:sz="0" w:space="0" w:color="auto"/>
        <w:right w:val="none" w:sz="0" w:space="0" w:color="auto"/>
      </w:divBdr>
    </w:div>
    <w:div w:id="1328941164">
      <w:bodyDiv w:val="1"/>
      <w:marLeft w:val="0"/>
      <w:marRight w:val="0"/>
      <w:marTop w:val="0"/>
      <w:marBottom w:val="0"/>
      <w:divBdr>
        <w:top w:val="none" w:sz="0" w:space="0" w:color="auto"/>
        <w:left w:val="none" w:sz="0" w:space="0" w:color="auto"/>
        <w:bottom w:val="none" w:sz="0" w:space="0" w:color="auto"/>
        <w:right w:val="none" w:sz="0" w:space="0" w:color="auto"/>
      </w:divBdr>
    </w:div>
    <w:div w:id="1336306143">
      <w:bodyDiv w:val="1"/>
      <w:marLeft w:val="0"/>
      <w:marRight w:val="0"/>
      <w:marTop w:val="0"/>
      <w:marBottom w:val="0"/>
      <w:divBdr>
        <w:top w:val="none" w:sz="0" w:space="0" w:color="auto"/>
        <w:left w:val="none" w:sz="0" w:space="0" w:color="auto"/>
        <w:bottom w:val="none" w:sz="0" w:space="0" w:color="auto"/>
        <w:right w:val="none" w:sz="0" w:space="0" w:color="auto"/>
      </w:divBdr>
    </w:div>
    <w:div w:id="1352342170">
      <w:bodyDiv w:val="1"/>
      <w:marLeft w:val="0"/>
      <w:marRight w:val="0"/>
      <w:marTop w:val="0"/>
      <w:marBottom w:val="0"/>
      <w:divBdr>
        <w:top w:val="none" w:sz="0" w:space="0" w:color="auto"/>
        <w:left w:val="none" w:sz="0" w:space="0" w:color="auto"/>
        <w:bottom w:val="none" w:sz="0" w:space="0" w:color="auto"/>
        <w:right w:val="none" w:sz="0" w:space="0" w:color="auto"/>
      </w:divBdr>
    </w:div>
    <w:div w:id="1384525357">
      <w:bodyDiv w:val="1"/>
      <w:marLeft w:val="0"/>
      <w:marRight w:val="0"/>
      <w:marTop w:val="0"/>
      <w:marBottom w:val="0"/>
      <w:divBdr>
        <w:top w:val="none" w:sz="0" w:space="0" w:color="auto"/>
        <w:left w:val="none" w:sz="0" w:space="0" w:color="auto"/>
        <w:bottom w:val="none" w:sz="0" w:space="0" w:color="auto"/>
        <w:right w:val="none" w:sz="0" w:space="0" w:color="auto"/>
      </w:divBdr>
    </w:div>
    <w:div w:id="1397973329">
      <w:bodyDiv w:val="1"/>
      <w:marLeft w:val="0"/>
      <w:marRight w:val="0"/>
      <w:marTop w:val="0"/>
      <w:marBottom w:val="0"/>
      <w:divBdr>
        <w:top w:val="none" w:sz="0" w:space="0" w:color="auto"/>
        <w:left w:val="none" w:sz="0" w:space="0" w:color="auto"/>
        <w:bottom w:val="none" w:sz="0" w:space="0" w:color="auto"/>
        <w:right w:val="none" w:sz="0" w:space="0" w:color="auto"/>
      </w:divBdr>
    </w:div>
    <w:div w:id="1434744664">
      <w:bodyDiv w:val="1"/>
      <w:marLeft w:val="0"/>
      <w:marRight w:val="0"/>
      <w:marTop w:val="0"/>
      <w:marBottom w:val="0"/>
      <w:divBdr>
        <w:top w:val="none" w:sz="0" w:space="0" w:color="auto"/>
        <w:left w:val="none" w:sz="0" w:space="0" w:color="auto"/>
        <w:bottom w:val="none" w:sz="0" w:space="0" w:color="auto"/>
        <w:right w:val="none" w:sz="0" w:space="0" w:color="auto"/>
      </w:divBdr>
    </w:div>
    <w:div w:id="1446076187">
      <w:bodyDiv w:val="1"/>
      <w:marLeft w:val="0"/>
      <w:marRight w:val="0"/>
      <w:marTop w:val="0"/>
      <w:marBottom w:val="0"/>
      <w:divBdr>
        <w:top w:val="none" w:sz="0" w:space="0" w:color="auto"/>
        <w:left w:val="none" w:sz="0" w:space="0" w:color="auto"/>
        <w:bottom w:val="none" w:sz="0" w:space="0" w:color="auto"/>
        <w:right w:val="none" w:sz="0" w:space="0" w:color="auto"/>
      </w:divBdr>
    </w:div>
    <w:div w:id="1488403342">
      <w:bodyDiv w:val="1"/>
      <w:marLeft w:val="0"/>
      <w:marRight w:val="0"/>
      <w:marTop w:val="0"/>
      <w:marBottom w:val="0"/>
      <w:divBdr>
        <w:top w:val="none" w:sz="0" w:space="0" w:color="auto"/>
        <w:left w:val="none" w:sz="0" w:space="0" w:color="auto"/>
        <w:bottom w:val="none" w:sz="0" w:space="0" w:color="auto"/>
        <w:right w:val="none" w:sz="0" w:space="0" w:color="auto"/>
      </w:divBdr>
    </w:div>
    <w:div w:id="1534228850">
      <w:bodyDiv w:val="1"/>
      <w:marLeft w:val="0"/>
      <w:marRight w:val="0"/>
      <w:marTop w:val="0"/>
      <w:marBottom w:val="0"/>
      <w:divBdr>
        <w:top w:val="none" w:sz="0" w:space="0" w:color="auto"/>
        <w:left w:val="none" w:sz="0" w:space="0" w:color="auto"/>
        <w:bottom w:val="none" w:sz="0" w:space="0" w:color="auto"/>
        <w:right w:val="none" w:sz="0" w:space="0" w:color="auto"/>
      </w:divBdr>
    </w:div>
    <w:div w:id="1541240120">
      <w:bodyDiv w:val="1"/>
      <w:marLeft w:val="0"/>
      <w:marRight w:val="0"/>
      <w:marTop w:val="0"/>
      <w:marBottom w:val="0"/>
      <w:divBdr>
        <w:top w:val="none" w:sz="0" w:space="0" w:color="auto"/>
        <w:left w:val="none" w:sz="0" w:space="0" w:color="auto"/>
        <w:bottom w:val="none" w:sz="0" w:space="0" w:color="auto"/>
        <w:right w:val="none" w:sz="0" w:space="0" w:color="auto"/>
      </w:divBdr>
    </w:div>
    <w:div w:id="1550652878">
      <w:bodyDiv w:val="1"/>
      <w:marLeft w:val="0"/>
      <w:marRight w:val="0"/>
      <w:marTop w:val="0"/>
      <w:marBottom w:val="0"/>
      <w:divBdr>
        <w:top w:val="none" w:sz="0" w:space="0" w:color="auto"/>
        <w:left w:val="none" w:sz="0" w:space="0" w:color="auto"/>
        <w:bottom w:val="none" w:sz="0" w:space="0" w:color="auto"/>
        <w:right w:val="none" w:sz="0" w:space="0" w:color="auto"/>
      </w:divBdr>
    </w:div>
    <w:div w:id="1578710568">
      <w:bodyDiv w:val="1"/>
      <w:marLeft w:val="0"/>
      <w:marRight w:val="0"/>
      <w:marTop w:val="0"/>
      <w:marBottom w:val="0"/>
      <w:divBdr>
        <w:top w:val="none" w:sz="0" w:space="0" w:color="auto"/>
        <w:left w:val="none" w:sz="0" w:space="0" w:color="auto"/>
        <w:bottom w:val="none" w:sz="0" w:space="0" w:color="auto"/>
        <w:right w:val="none" w:sz="0" w:space="0" w:color="auto"/>
      </w:divBdr>
    </w:div>
    <w:div w:id="1614173271">
      <w:bodyDiv w:val="1"/>
      <w:marLeft w:val="0"/>
      <w:marRight w:val="0"/>
      <w:marTop w:val="0"/>
      <w:marBottom w:val="0"/>
      <w:divBdr>
        <w:top w:val="none" w:sz="0" w:space="0" w:color="auto"/>
        <w:left w:val="none" w:sz="0" w:space="0" w:color="auto"/>
        <w:bottom w:val="none" w:sz="0" w:space="0" w:color="auto"/>
        <w:right w:val="none" w:sz="0" w:space="0" w:color="auto"/>
      </w:divBdr>
    </w:div>
    <w:div w:id="1624190692">
      <w:bodyDiv w:val="1"/>
      <w:marLeft w:val="0"/>
      <w:marRight w:val="0"/>
      <w:marTop w:val="0"/>
      <w:marBottom w:val="0"/>
      <w:divBdr>
        <w:top w:val="none" w:sz="0" w:space="0" w:color="auto"/>
        <w:left w:val="none" w:sz="0" w:space="0" w:color="auto"/>
        <w:bottom w:val="none" w:sz="0" w:space="0" w:color="auto"/>
        <w:right w:val="none" w:sz="0" w:space="0" w:color="auto"/>
      </w:divBdr>
    </w:div>
    <w:div w:id="1626737702">
      <w:bodyDiv w:val="1"/>
      <w:marLeft w:val="0"/>
      <w:marRight w:val="0"/>
      <w:marTop w:val="0"/>
      <w:marBottom w:val="0"/>
      <w:divBdr>
        <w:top w:val="none" w:sz="0" w:space="0" w:color="auto"/>
        <w:left w:val="none" w:sz="0" w:space="0" w:color="auto"/>
        <w:bottom w:val="none" w:sz="0" w:space="0" w:color="auto"/>
        <w:right w:val="none" w:sz="0" w:space="0" w:color="auto"/>
      </w:divBdr>
    </w:div>
    <w:div w:id="1635406624">
      <w:bodyDiv w:val="1"/>
      <w:marLeft w:val="0"/>
      <w:marRight w:val="0"/>
      <w:marTop w:val="0"/>
      <w:marBottom w:val="0"/>
      <w:divBdr>
        <w:top w:val="none" w:sz="0" w:space="0" w:color="auto"/>
        <w:left w:val="none" w:sz="0" w:space="0" w:color="auto"/>
        <w:bottom w:val="none" w:sz="0" w:space="0" w:color="auto"/>
        <w:right w:val="none" w:sz="0" w:space="0" w:color="auto"/>
      </w:divBdr>
    </w:div>
    <w:div w:id="1665627127">
      <w:bodyDiv w:val="1"/>
      <w:marLeft w:val="0"/>
      <w:marRight w:val="0"/>
      <w:marTop w:val="0"/>
      <w:marBottom w:val="0"/>
      <w:divBdr>
        <w:top w:val="none" w:sz="0" w:space="0" w:color="auto"/>
        <w:left w:val="none" w:sz="0" w:space="0" w:color="auto"/>
        <w:bottom w:val="none" w:sz="0" w:space="0" w:color="auto"/>
        <w:right w:val="none" w:sz="0" w:space="0" w:color="auto"/>
      </w:divBdr>
    </w:div>
    <w:div w:id="1694071836">
      <w:bodyDiv w:val="1"/>
      <w:marLeft w:val="0"/>
      <w:marRight w:val="0"/>
      <w:marTop w:val="0"/>
      <w:marBottom w:val="0"/>
      <w:divBdr>
        <w:top w:val="none" w:sz="0" w:space="0" w:color="auto"/>
        <w:left w:val="none" w:sz="0" w:space="0" w:color="auto"/>
        <w:bottom w:val="none" w:sz="0" w:space="0" w:color="auto"/>
        <w:right w:val="none" w:sz="0" w:space="0" w:color="auto"/>
      </w:divBdr>
    </w:div>
    <w:div w:id="1713338711">
      <w:bodyDiv w:val="1"/>
      <w:marLeft w:val="0"/>
      <w:marRight w:val="0"/>
      <w:marTop w:val="0"/>
      <w:marBottom w:val="0"/>
      <w:divBdr>
        <w:top w:val="none" w:sz="0" w:space="0" w:color="auto"/>
        <w:left w:val="none" w:sz="0" w:space="0" w:color="auto"/>
        <w:bottom w:val="none" w:sz="0" w:space="0" w:color="auto"/>
        <w:right w:val="none" w:sz="0" w:space="0" w:color="auto"/>
      </w:divBdr>
    </w:div>
    <w:div w:id="1756392838">
      <w:bodyDiv w:val="1"/>
      <w:marLeft w:val="0"/>
      <w:marRight w:val="0"/>
      <w:marTop w:val="0"/>
      <w:marBottom w:val="0"/>
      <w:divBdr>
        <w:top w:val="none" w:sz="0" w:space="0" w:color="auto"/>
        <w:left w:val="none" w:sz="0" w:space="0" w:color="auto"/>
        <w:bottom w:val="none" w:sz="0" w:space="0" w:color="auto"/>
        <w:right w:val="none" w:sz="0" w:space="0" w:color="auto"/>
      </w:divBdr>
    </w:div>
    <w:div w:id="1771388495">
      <w:bodyDiv w:val="1"/>
      <w:marLeft w:val="0"/>
      <w:marRight w:val="0"/>
      <w:marTop w:val="0"/>
      <w:marBottom w:val="0"/>
      <w:divBdr>
        <w:top w:val="none" w:sz="0" w:space="0" w:color="auto"/>
        <w:left w:val="none" w:sz="0" w:space="0" w:color="auto"/>
        <w:bottom w:val="none" w:sz="0" w:space="0" w:color="auto"/>
        <w:right w:val="none" w:sz="0" w:space="0" w:color="auto"/>
      </w:divBdr>
    </w:div>
    <w:div w:id="1788429886">
      <w:bodyDiv w:val="1"/>
      <w:marLeft w:val="0"/>
      <w:marRight w:val="0"/>
      <w:marTop w:val="0"/>
      <w:marBottom w:val="0"/>
      <w:divBdr>
        <w:top w:val="none" w:sz="0" w:space="0" w:color="auto"/>
        <w:left w:val="none" w:sz="0" w:space="0" w:color="auto"/>
        <w:bottom w:val="none" w:sz="0" w:space="0" w:color="auto"/>
        <w:right w:val="none" w:sz="0" w:space="0" w:color="auto"/>
      </w:divBdr>
    </w:div>
    <w:div w:id="1795100065">
      <w:bodyDiv w:val="1"/>
      <w:marLeft w:val="0"/>
      <w:marRight w:val="0"/>
      <w:marTop w:val="0"/>
      <w:marBottom w:val="0"/>
      <w:divBdr>
        <w:top w:val="none" w:sz="0" w:space="0" w:color="auto"/>
        <w:left w:val="none" w:sz="0" w:space="0" w:color="auto"/>
        <w:bottom w:val="none" w:sz="0" w:space="0" w:color="auto"/>
        <w:right w:val="none" w:sz="0" w:space="0" w:color="auto"/>
      </w:divBdr>
    </w:div>
    <w:div w:id="1800950112">
      <w:bodyDiv w:val="1"/>
      <w:marLeft w:val="0"/>
      <w:marRight w:val="0"/>
      <w:marTop w:val="0"/>
      <w:marBottom w:val="0"/>
      <w:divBdr>
        <w:top w:val="none" w:sz="0" w:space="0" w:color="auto"/>
        <w:left w:val="none" w:sz="0" w:space="0" w:color="auto"/>
        <w:bottom w:val="none" w:sz="0" w:space="0" w:color="auto"/>
        <w:right w:val="none" w:sz="0" w:space="0" w:color="auto"/>
      </w:divBdr>
    </w:div>
    <w:div w:id="1804301889">
      <w:bodyDiv w:val="1"/>
      <w:marLeft w:val="0"/>
      <w:marRight w:val="0"/>
      <w:marTop w:val="0"/>
      <w:marBottom w:val="0"/>
      <w:divBdr>
        <w:top w:val="none" w:sz="0" w:space="0" w:color="auto"/>
        <w:left w:val="none" w:sz="0" w:space="0" w:color="auto"/>
        <w:bottom w:val="none" w:sz="0" w:space="0" w:color="auto"/>
        <w:right w:val="none" w:sz="0" w:space="0" w:color="auto"/>
      </w:divBdr>
    </w:div>
    <w:div w:id="1806047645">
      <w:bodyDiv w:val="1"/>
      <w:marLeft w:val="0"/>
      <w:marRight w:val="0"/>
      <w:marTop w:val="0"/>
      <w:marBottom w:val="0"/>
      <w:divBdr>
        <w:top w:val="none" w:sz="0" w:space="0" w:color="auto"/>
        <w:left w:val="none" w:sz="0" w:space="0" w:color="auto"/>
        <w:bottom w:val="none" w:sz="0" w:space="0" w:color="auto"/>
        <w:right w:val="none" w:sz="0" w:space="0" w:color="auto"/>
      </w:divBdr>
    </w:div>
    <w:div w:id="1836413372">
      <w:bodyDiv w:val="1"/>
      <w:marLeft w:val="0"/>
      <w:marRight w:val="0"/>
      <w:marTop w:val="0"/>
      <w:marBottom w:val="0"/>
      <w:divBdr>
        <w:top w:val="none" w:sz="0" w:space="0" w:color="auto"/>
        <w:left w:val="none" w:sz="0" w:space="0" w:color="auto"/>
        <w:bottom w:val="none" w:sz="0" w:space="0" w:color="auto"/>
        <w:right w:val="none" w:sz="0" w:space="0" w:color="auto"/>
      </w:divBdr>
    </w:div>
    <w:div w:id="1836922026">
      <w:bodyDiv w:val="1"/>
      <w:marLeft w:val="0"/>
      <w:marRight w:val="0"/>
      <w:marTop w:val="0"/>
      <w:marBottom w:val="0"/>
      <w:divBdr>
        <w:top w:val="none" w:sz="0" w:space="0" w:color="auto"/>
        <w:left w:val="none" w:sz="0" w:space="0" w:color="auto"/>
        <w:bottom w:val="none" w:sz="0" w:space="0" w:color="auto"/>
        <w:right w:val="none" w:sz="0" w:space="0" w:color="auto"/>
      </w:divBdr>
    </w:div>
    <w:div w:id="1858544253">
      <w:bodyDiv w:val="1"/>
      <w:marLeft w:val="0"/>
      <w:marRight w:val="0"/>
      <w:marTop w:val="0"/>
      <w:marBottom w:val="0"/>
      <w:divBdr>
        <w:top w:val="none" w:sz="0" w:space="0" w:color="auto"/>
        <w:left w:val="none" w:sz="0" w:space="0" w:color="auto"/>
        <w:bottom w:val="none" w:sz="0" w:space="0" w:color="auto"/>
        <w:right w:val="none" w:sz="0" w:space="0" w:color="auto"/>
      </w:divBdr>
    </w:div>
    <w:div w:id="1860048609">
      <w:bodyDiv w:val="1"/>
      <w:marLeft w:val="0"/>
      <w:marRight w:val="0"/>
      <w:marTop w:val="0"/>
      <w:marBottom w:val="0"/>
      <w:divBdr>
        <w:top w:val="none" w:sz="0" w:space="0" w:color="auto"/>
        <w:left w:val="none" w:sz="0" w:space="0" w:color="auto"/>
        <w:bottom w:val="none" w:sz="0" w:space="0" w:color="auto"/>
        <w:right w:val="none" w:sz="0" w:space="0" w:color="auto"/>
      </w:divBdr>
    </w:div>
    <w:div w:id="1876654323">
      <w:bodyDiv w:val="1"/>
      <w:marLeft w:val="0"/>
      <w:marRight w:val="0"/>
      <w:marTop w:val="0"/>
      <w:marBottom w:val="0"/>
      <w:divBdr>
        <w:top w:val="none" w:sz="0" w:space="0" w:color="auto"/>
        <w:left w:val="none" w:sz="0" w:space="0" w:color="auto"/>
        <w:bottom w:val="none" w:sz="0" w:space="0" w:color="auto"/>
        <w:right w:val="none" w:sz="0" w:space="0" w:color="auto"/>
      </w:divBdr>
    </w:div>
    <w:div w:id="1893231880">
      <w:bodyDiv w:val="1"/>
      <w:marLeft w:val="0"/>
      <w:marRight w:val="0"/>
      <w:marTop w:val="0"/>
      <w:marBottom w:val="0"/>
      <w:divBdr>
        <w:top w:val="none" w:sz="0" w:space="0" w:color="auto"/>
        <w:left w:val="none" w:sz="0" w:space="0" w:color="auto"/>
        <w:bottom w:val="none" w:sz="0" w:space="0" w:color="auto"/>
        <w:right w:val="none" w:sz="0" w:space="0" w:color="auto"/>
      </w:divBdr>
    </w:div>
    <w:div w:id="1895967102">
      <w:bodyDiv w:val="1"/>
      <w:marLeft w:val="0"/>
      <w:marRight w:val="0"/>
      <w:marTop w:val="0"/>
      <w:marBottom w:val="0"/>
      <w:divBdr>
        <w:top w:val="none" w:sz="0" w:space="0" w:color="auto"/>
        <w:left w:val="none" w:sz="0" w:space="0" w:color="auto"/>
        <w:bottom w:val="none" w:sz="0" w:space="0" w:color="auto"/>
        <w:right w:val="none" w:sz="0" w:space="0" w:color="auto"/>
      </w:divBdr>
    </w:div>
    <w:div w:id="1918898541">
      <w:bodyDiv w:val="1"/>
      <w:marLeft w:val="0"/>
      <w:marRight w:val="0"/>
      <w:marTop w:val="0"/>
      <w:marBottom w:val="0"/>
      <w:divBdr>
        <w:top w:val="none" w:sz="0" w:space="0" w:color="auto"/>
        <w:left w:val="none" w:sz="0" w:space="0" w:color="auto"/>
        <w:bottom w:val="none" w:sz="0" w:space="0" w:color="auto"/>
        <w:right w:val="none" w:sz="0" w:space="0" w:color="auto"/>
      </w:divBdr>
    </w:div>
    <w:div w:id="1932666585">
      <w:bodyDiv w:val="1"/>
      <w:marLeft w:val="0"/>
      <w:marRight w:val="0"/>
      <w:marTop w:val="0"/>
      <w:marBottom w:val="0"/>
      <w:divBdr>
        <w:top w:val="none" w:sz="0" w:space="0" w:color="auto"/>
        <w:left w:val="none" w:sz="0" w:space="0" w:color="auto"/>
        <w:bottom w:val="none" w:sz="0" w:space="0" w:color="auto"/>
        <w:right w:val="none" w:sz="0" w:space="0" w:color="auto"/>
      </w:divBdr>
    </w:div>
    <w:div w:id="1940092489">
      <w:bodyDiv w:val="1"/>
      <w:marLeft w:val="0"/>
      <w:marRight w:val="0"/>
      <w:marTop w:val="0"/>
      <w:marBottom w:val="0"/>
      <w:divBdr>
        <w:top w:val="none" w:sz="0" w:space="0" w:color="auto"/>
        <w:left w:val="none" w:sz="0" w:space="0" w:color="auto"/>
        <w:bottom w:val="none" w:sz="0" w:space="0" w:color="auto"/>
        <w:right w:val="none" w:sz="0" w:space="0" w:color="auto"/>
      </w:divBdr>
    </w:div>
    <w:div w:id="1955822359">
      <w:bodyDiv w:val="1"/>
      <w:marLeft w:val="0"/>
      <w:marRight w:val="0"/>
      <w:marTop w:val="0"/>
      <w:marBottom w:val="0"/>
      <w:divBdr>
        <w:top w:val="none" w:sz="0" w:space="0" w:color="auto"/>
        <w:left w:val="none" w:sz="0" w:space="0" w:color="auto"/>
        <w:bottom w:val="none" w:sz="0" w:space="0" w:color="auto"/>
        <w:right w:val="none" w:sz="0" w:space="0" w:color="auto"/>
      </w:divBdr>
    </w:div>
    <w:div w:id="1962376668">
      <w:bodyDiv w:val="1"/>
      <w:marLeft w:val="0"/>
      <w:marRight w:val="0"/>
      <w:marTop w:val="0"/>
      <w:marBottom w:val="0"/>
      <w:divBdr>
        <w:top w:val="none" w:sz="0" w:space="0" w:color="auto"/>
        <w:left w:val="none" w:sz="0" w:space="0" w:color="auto"/>
        <w:bottom w:val="none" w:sz="0" w:space="0" w:color="auto"/>
        <w:right w:val="none" w:sz="0" w:space="0" w:color="auto"/>
      </w:divBdr>
    </w:div>
    <w:div w:id="1980719820">
      <w:bodyDiv w:val="1"/>
      <w:marLeft w:val="0"/>
      <w:marRight w:val="0"/>
      <w:marTop w:val="0"/>
      <w:marBottom w:val="0"/>
      <w:divBdr>
        <w:top w:val="none" w:sz="0" w:space="0" w:color="auto"/>
        <w:left w:val="none" w:sz="0" w:space="0" w:color="auto"/>
        <w:bottom w:val="none" w:sz="0" w:space="0" w:color="auto"/>
        <w:right w:val="none" w:sz="0" w:space="0" w:color="auto"/>
      </w:divBdr>
    </w:div>
    <w:div w:id="1981382631">
      <w:bodyDiv w:val="1"/>
      <w:marLeft w:val="0"/>
      <w:marRight w:val="0"/>
      <w:marTop w:val="0"/>
      <w:marBottom w:val="0"/>
      <w:divBdr>
        <w:top w:val="none" w:sz="0" w:space="0" w:color="auto"/>
        <w:left w:val="none" w:sz="0" w:space="0" w:color="auto"/>
        <w:bottom w:val="none" w:sz="0" w:space="0" w:color="auto"/>
        <w:right w:val="none" w:sz="0" w:space="0" w:color="auto"/>
      </w:divBdr>
    </w:div>
    <w:div w:id="1989941434">
      <w:bodyDiv w:val="1"/>
      <w:marLeft w:val="0"/>
      <w:marRight w:val="0"/>
      <w:marTop w:val="0"/>
      <w:marBottom w:val="0"/>
      <w:divBdr>
        <w:top w:val="none" w:sz="0" w:space="0" w:color="auto"/>
        <w:left w:val="none" w:sz="0" w:space="0" w:color="auto"/>
        <w:bottom w:val="none" w:sz="0" w:space="0" w:color="auto"/>
        <w:right w:val="none" w:sz="0" w:space="0" w:color="auto"/>
      </w:divBdr>
    </w:div>
    <w:div w:id="2018581605">
      <w:bodyDiv w:val="1"/>
      <w:marLeft w:val="0"/>
      <w:marRight w:val="0"/>
      <w:marTop w:val="0"/>
      <w:marBottom w:val="0"/>
      <w:divBdr>
        <w:top w:val="none" w:sz="0" w:space="0" w:color="auto"/>
        <w:left w:val="none" w:sz="0" w:space="0" w:color="auto"/>
        <w:bottom w:val="none" w:sz="0" w:space="0" w:color="auto"/>
        <w:right w:val="none" w:sz="0" w:space="0" w:color="auto"/>
      </w:divBdr>
    </w:div>
    <w:div w:id="2024933036">
      <w:bodyDiv w:val="1"/>
      <w:marLeft w:val="0"/>
      <w:marRight w:val="0"/>
      <w:marTop w:val="0"/>
      <w:marBottom w:val="0"/>
      <w:divBdr>
        <w:top w:val="none" w:sz="0" w:space="0" w:color="auto"/>
        <w:left w:val="none" w:sz="0" w:space="0" w:color="auto"/>
        <w:bottom w:val="none" w:sz="0" w:space="0" w:color="auto"/>
        <w:right w:val="none" w:sz="0" w:space="0" w:color="auto"/>
      </w:divBdr>
    </w:div>
    <w:div w:id="2078623106">
      <w:bodyDiv w:val="1"/>
      <w:marLeft w:val="0"/>
      <w:marRight w:val="0"/>
      <w:marTop w:val="0"/>
      <w:marBottom w:val="0"/>
      <w:divBdr>
        <w:top w:val="none" w:sz="0" w:space="0" w:color="auto"/>
        <w:left w:val="none" w:sz="0" w:space="0" w:color="auto"/>
        <w:bottom w:val="none" w:sz="0" w:space="0" w:color="auto"/>
        <w:right w:val="none" w:sz="0" w:space="0" w:color="auto"/>
      </w:divBdr>
    </w:div>
    <w:div w:id="2112510317">
      <w:bodyDiv w:val="1"/>
      <w:marLeft w:val="0"/>
      <w:marRight w:val="0"/>
      <w:marTop w:val="0"/>
      <w:marBottom w:val="0"/>
      <w:divBdr>
        <w:top w:val="none" w:sz="0" w:space="0" w:color="auto"/>
        <w:left w:val="none" w:sz="0" w:space="0" w:color="auto"/>
        <w:bottom w:val="none" w:sz="0" w:space="0" w:color="auto"/>
        <w:right w:val="none" w:sz="0" w:space="0" w:color="auto"/>
      </w:divBdr>
    </w:div>
    <w:div w:id="2122188308">
      <w:bodyDiv w:val="1"/>
      <w:marLeft w:val="0"/>
      <w:marRight w:val="0"/>
      <w:marTop w:val="0"/>
      <w:marBottom w:val="0"/>
      <w:divBdr>
        <w:top w:val="none" w:sz="0" w:space="0" w:color="auto"/>
        <w:left w:val="none" w:sz="0" w:space="0" w:color="auto"/>
        <w:bottom w:val="none" w:sz="0" w:space="0" w:color="auto"/>
        <w:right w:val="none" w:sz="0" w:space="0" w:color="auto"/>
      </w:divBdr>
    </w:div>
    <w:div w:id="2131631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microsoft.com/office/2016/09/relationships/commentsIds" Target="commentsIds.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rzakalski@planner.com.br" TargetMode="External"/><Relationship Id="rId7" Type="http://schemas.openxmlformats.org/officeDocument/2006/relationships/customXml" Target="../customXml/item7.xml"/><Relationship Id="rId12" Type="http://schemas.openxmlformats.org/officeDocument/2006/relationships/settings" Target="settings.xml"/><Relationship Id="rId17" Type="http://schemas.microsoft.com/office/2011/relationships/commentsExtended" Target="commentsExtended.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yperlink" Target="http://www.b3.com.br"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footer" Target="footer1.xml"/><Relationship Id="rId10" Type="http://schemas.openxmlformats.org/officeDocument/2006/relationships/numbering" Target="numbering.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o" ma:contentTypeID="0x0101004323D024EEC5E442A2B9325BB7B28039" ma:contentTypeVersion="9" ma:contentTypeDescription="Crie um novo documento." ma:contentTypeScope="" ma:versionID="775b195d01f608c8cc8b3db248240a3e">
  <xsd:schema xmlns:xsd="http://www.w3.org/2001/XMLSchema" xmlns:xs="http://www.w3.org/2001/XMLSchema" xmlns:p="http://schemas.microsoft.com/office/2006/metadata/properties" xmlns:ns2="2fc61ef4-a08b-4fac-8123-6715d4fe3a51" targetNamespace="http://schemas.microsoft.com/office/2006/metadata/properties" ma:root="true" ma:fieldsID="4b98c4d76b85ba5634af422256acc8cc" ns2:_="">
    <xsd:import namespace="2fc61ef4-a08b-4fac-8123-6715d4fe3a5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c61ef4-a08b-4fac-8123-6715d4fe3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BE3E48-74C9-435E-8805-B1F349AC26D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E12BD1-5881-4612-9D8E-EFC09E6CE27C}">
  <ds:schemaRefs>
    <ds:schemaRef ds:uri="http://schemas.microsoft.com/sharepoint/v3/contenttype/forms"/>
  </ds:schemaRefs>
</ds:datastoreItem>
</file>

<file path=customXml/itemProps3.xml><?xml version="1.0" encoding="utf-8"?>
<ds:datastoreItem xmlns:ds="http://schemas.openxmlformats.org/officeDocument/2006/customXml" ds:itemID="{29662334-B7AD-40F7-8873-CF3E5CB677FB}">
  <ds:schemaRefs>
    <ds:schemaRef ds:uri="http://schemas.openxmlformats.org/officeDocument/2006/bibliography"/>
  </ds:schemaRefs>
</ds:datastoreItem>
</file>

<file path=customXml/itemProps4.xml><?xml version="1.0" encoding="utf-8"?>
<ds:datastoreItem xmlns:ds="http://schemas.openxmlformats.org/officeDocument/2006/customXml" ds:itemID="{26C06E92-D3C2-4C46-A7B5-5944F7D7DE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c61ef4-a08b-4fac-8123-6715d4fe3a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A620A10-5D29-459B-AFA9-3A5A23F370E2}">
  <ds:schemaRefs>
    <ds:schemaRef ds:uri="http://schemas.openxmlformats.org/officeDocument/2006/bibliography"/>
  </ds:schemaRefs>
</ds:datastoreItem>
</file>

<file path=customXml/itemProps6.xml><?xml version="1.0" encoding="utf-8"?>
<ds:datastoreItem xmlns:ds="http://schemas.openxmlformats.org/officeDocument/2006/customXml" ds:itemID="{3B892C9D-2629-41C2-BF42-E2AF0451E360}">
  <ds:schemaRefs>
    <ds:schemaRef ds:uri="http://schemas.openxmlformats.org/officeDocument/2006/bibliography"/>
  </ds:schemaRefs>
</ds:datastoreItem>
</file>

<file path=customXml/itemProps7.xml><?xml version="1.0" encoding="utf-8"?>
<ds:datastoreItem xmlns:ds="http://schemas.openxmlformats.org/officeDocument/2006/customXml" ds:itemID="{10280976-DCEC-4064-BEB8-F739767E4FC7}">
  <ds:schemaRefs>
    <ds:schemaRef ds:uri="http://schemas.openxmlformats.org/officeDocument/2006/bibliography"/>
  </ds:schemaRefs>
</ds:datastoreItem>
</file>

<file path=customXml/itemProps8.xml><?xml version="1.0" encoding="utf-8"?>
<ds:datastoreItem xmlns:ds="http://schemas.openxmlformats.org/officeDocument/2006/customXml" ds:itemID="{A4A4A3E8-FECF-4511-B6D1-94D8DDF5F6A4}">
  <ds:schemaRefs>
    <ds:schemaRef ds:uri="http://schemas.openxmlformats.org/officeDocument/2006/bibliography"/>
  </ds:schemaRefs>
</ds:datastoreItem>
</file>

<file path=customXml/itemProps9.xml><?xml version="1.0" encoding="utf-8"?>
<ds:datastoreItem xmlns:ds="http://schemas.openxmlformats.org/officeDocument/2006/customXml" ds:itemID="{BCBBDB91-6193-4FBC-ADBF-C9EC29B9A3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45</Pages>
  <Words>13558</Words>
  <Characters>77463</Characters>
  <Application>Microsoft Office Word</Application>
  <DocSecurity>0</DocSecurity>
  <Lines>645</Lines>
  <Paragraphs>181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CÉDULA DE CRÉDITO BANCÁRIO</vt:lpstr>
    </vt:vector>
  </TitlesOfParts>
  <Company/>
  <LinksUpToDate>false</LinksUpToDate>
  <CharactersWithSpaces>90840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Daló e Tognotti Advogados</dc:creator>
  <cp:keywords/>
  <dc:description/>
  <cp:lastModifiedBy>Matheus Gomes Faria</cp:lastModifiedBy>
  <cp:revision>2</cp:revision>
  <cp:lastPrinted>2019-11-12T22:01:00Z</cp:lastPrinted>
  <dcterms:created xsi:type="dcterms:W3CDTF">2021-11-19T21:04:00Z</dcterms:created>
  <dcterms:modified xsi:type="dcterms:W3CDTF">2021-11-19T21:04:00Z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CCAA6sHsCh+nbOvjLnHoqvE9EDM6jGKQO+OnWEwmXByzLXnVtHzse2SM6AFynyEK/dr+RX7/5Lqt1inH9jkYHvHDXFuGrkNw8qxrQHBMvBO6PFIaZsaZ9zN3QCuXg2/6Y8c5</vt:lpwstr>
  </property>
  <property fmtid="{D5CDD505-2E9C-101B-9397-08002B2CF9AE}" pid="3" name="MAIL_MSG_ID2">
    <vt:lpwstr>XpimpCU7o3BhwBwPrZc6Xt1dwAixzVaiGDNfJA7jqQMwxUAnXK10ngErA1BMxGhG6BfXIRxMrXk0wdJUbcO8IiCh5K95VZs+w==</vt:lpwstr>
  </property>
  <property fmtid="{D5CDD505-2E9C-101B-9397-08002B2CF9AE}" pid="4" name="RESPONSE_SENDER_NAME">
    <vt:lpwstr>ABAAMV6B7YzPbaJjQet5Juq0k9ViFyuOnIIIVrQZLHpxh6R0zkHn6Rd7dpd/qlYyTz5m</vt:lpwstr>
  </property>
  <property fmtid="{D5CDD505-2E9C-101B-9397-08002B2CF9AE}" pid="5" name="EMAIL_OWNER_ADDRESS">
    <vt:lpwstr>4AAAMz5NUQ6P8J/ZZvrF42s/2dcLihMxKWSgAaL3/DRPUBvDN+FMGJ+wfA==</vt:lpwstr>
  </property>
  <property fmtid="{D5CDD505-2E9C-101B-9397-08002B2CF9AE}" pid="6" name="iManageFooter">
    <vt:lpwstr>_x000d_1263675v26 1334/3 </vt:lpwstr>
  </property>
  <property fmtid="{D5CDD505-2E9C-101B-9397-08002B2CF9AE}" pid="7" name="ContentTypeId">
    <vt:lpwstr>0x0101004323D024EEC5E442A2B9325BB7B28039</vt:lpwstr>
  </property>
  <property fmtid="{D5CDD505-2E9C-101B-9397-08002B2CF9AE}" pid="8" name="Order">
    <vt:r8>3024800</vt:r8>
  </property>
</Properties>
</file>