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065725"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2021</w:t>
            </w:r>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FD1C8A1"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0ECE9977" w:rsidR="003F6E9F" w:rsidRPr="006F23AA"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Estado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processo n</w:t>
      </w:r>
      <w:r w:rsidR="00E12189" w:rsidRPr="008B56F3">
        <w:rPr>
          <w:rFonts w:ascii="Tahoma" w:hAnsi="Tahoma"/>
          <w:sz w:val="21"/>
        </w:rPr>
        <w:t>.</w:t>
      </w:r>
      <w:r w:rsidRPr="008B56F3">
        <w:rPr>
          <w:rFonts w:ascii="Tahoma" w:hAnsi="Tahoma"/>
          <w:sz w:val="21"/>
        </w:rPr>
        <w:t xml:space="preserve">º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em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 memorial descritivo das especificações da obra depositado no </w:t>
      </w:r>
      <w:r w:rsidR="006F23AA" w:rsidRPr="0046304D">
        <w:rPr>
          <w:rFonts w:ascii="Tahoma" w:hAnsi="Tahoma" w:cs="Tahoma"/>
          <w:sz w:val="21"/>
          <w:szCs w:val="21"/>
          <w:highlight w:val="yellow"/>
        </w:rPr>
        <w:t>[•]</w:t>
      </w:r>
      <w:r w:rsidRPr="00E17055">
        <w:rPr>
          <w:rFonts w:ascii="Tahoma" w:hAnsi="Tahoma"/>
          <w:sz w:val="21"/>
        </w:rPr>
        <w:t>º</w:t>
      </w:r>
      <w:r w:rsidRPr="008B56F3">
        <w:rPr>
          <w:rFonts w:ascii="Tahoma" w:hAnsi="Tahoma"/>
          <w:sz w:val="21"/>
        </w:rPr>
        <w:t xml:space="preserve"> Oficial de Registro de Imóveis de </w:t>
      </w:r>
      <w:r w:rsidR="006F23AA" w:rsidRPr="0046304D">
        <w:rPr>
          <w:rFonts w:ascii="Tahoma" w:hAnsi="Tahoma" w:cs="Tahoma"/>
          <w:sz w:val="21"/>
          <w:szCs w:val="21"/>
          <w:highlight w:val="yellow"/>
        </w:rPr>
        <w:t>[•]</w:t>
      </w:r>
      <w:r w:rsidRPr="00E17055">
        <w:rPr>
          <w:rFonts w:ascii="Tahoma" w:hAnsi="Tahoma"/>
          <w:sz w:val="21"/>
        </w:rPr>
        <w:t>/</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xml:space="preserve">”), composto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com o objetivo de ser incorporado e ter suas unidades vendidas e serem futuramente individualizadas</w:t>
      </w:r>
      <w:r w:rsidRPr="00E17055">
        <w:rPr>
          <w:rFonts w:ascii="Tahoma" w:hAnsi="Tahoma"/>
          <w:sz w:val="21"/>
        </w:rPr>
        <w:t>,</w:t>
      </w:r>
      <w:r w:rsidRPr="008B56F3">
        <w:rPr>
          <w:rFonts w:ascii="Tahoma" w:hAnsi="Tahoma"/>
          <w:sz w:val="21"/>
        </w:rPr>
        <w:t xml:space="preserve"> 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da Matrícula, datada 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Pr="006F23AA">
        <w:rPr>
          <w:rFonts w:ascii="Tahoma" w:hAnsi="Tahoma"/>
          <w:sz w:val="21"/>
        </w:rPr>
        <w:t>;</w:t>
      </w:r>
    </w:p>
    <w:p w14:paraId="6530E6EE" w14:textId="59FC1352" w:rsidR="00161354" w:rsidRPr="00161354" w:rsidRDefault="0018148A"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Além do Empreendimento </w:t>
      </w:r>
      <w:r w:rsidR="00AC0900">
        <w:rPr>
          <w:rFonts w:ascii="Tahoma" w:hAnsi="Tahoma" w:cs="Tahoma"/>
          <w:sz w:val="21"/>
          <w:szCs w:val="21"/>
        </w:rPr>
        <w:t>Figueira</w:t>
      </w:r>
      <w:r>
        <w:rPr>
          <w:rFonts w:ascii="Tahoma" w:hAnsi="Tahoma" w:cs="Tahoma"/>
          <w:sz w:val="21"/>
          <w:szCs w:val="21"/>
        </w:rPr>
        <w:t>, a Emitente 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w:t>
      </w:r>
      <w:proofErr w:type="spellStart"/>
      <w:r w:rsidR="00AC0900">
        <w:rPr>
          <w:rFonts w:ascii="Tahoma" w:hAnsi="Tahoma" w:cs="Tahoma"/>
          <w:sz w:val="21"/>
          <w:szCs w:val="21"/>
          <w:u w:val="single"/>
        </w:rPr>
        <w:t>Legacy</w:t>
      </w:r>
      <w:proofErr w:type="spellEnd"/>
      <w:r>
        <w:rPr>
          <w:rFonts w:ascii="Tahoma" w:hAnsi="Tahoma" w:cs="Tahoma"/>
          <w:sz w:val="21"/>
          <w:szCs w:val="21"/>
        </w:rPr>
        <w:t>”, respectivamente), onde está sendo desenvolvido o empreendimento imobiliário residencial denominado “</w:t>
      </w:r>
      <w:proofErr w:type="spellStart"/>
      <w:r w:rsidR="00AC0900">
        <w:rPr>
          <w:rFonts w:ascii="Tahoma" w:hAnsi="Tahoma" w:cs="Tahoma"/>
          <w:sz w:val="21"/>
          <w:szCs w:val="21"/>
        </w:rPr>
        <w:t>Legacy</w:t>
      </w:r>
      <w:proofErr w:type="spellEnd"/>
      <w:r>
        <w:rPr>
          <w:rFonts w:ascii="Tahoma" w:hAnsi="Tahoma" w:cs="Tahoma"/>
          <w:sz w:val="21"/>
          <w:szCs w:val="21"/>
        </w:rPr>
        <w:t xml:space="preserve">”,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Empreendimento </w:t>
      </w:r>
      <w:proofErr w:type="spellStart"/>
      <w:r w:rsidR="00AC0900">
        <w:rPr>
          <w:rFonts w:ascii="Tahoma" w:hAnsi="Tahoma" w:cs="Tahoma"/>
          <w:sz w:val="21"/>
          <w:szCs w:val="21"/>
          <w:u w:val="single"/>
        </w:rPr>
        <w:t>Legacy</w:t>
      </w:r>
      <w:proofErr w:type="spellEnd"/>
      <w:r>
        <w:rPr>
          <w:rFonts w:ascii="Tahoma" w:hAnsi="Tahoma" w:cs="Tahoma"/>
          <w:sz w:val="21"/>
          <w:szCs w:val="21"/>
        </w:rPr>
        <w:t>”</w:t>
      </w:r>
      <w:r w:rsidR="00AC0900">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AC0900">
        <w:rPr>
          <w:rFonts w:ascii="Tahoma" w:hAnsi="Tahoma" w:cs="Tahoma"/>
          <w:sz w:val="21"/>
          <w:szCs w:val="21"/>
        </w:rPr>
        <w:t xml:space="preserve">Figueira </w:t>
      </w:r>
      <w:r>
        <w:rPr>
          <w:rFonts w:ascii="Tahoma" w:hAnsi="Tahoma" w:cs="Tahoma"/>
          <w:sz w:val="21"/>
          <w:szCs w:val="21"/>
        </w:rPr>
        <w:t>são doravante designados como “</w:t>
      </w:r>
      <w:r>
        <w:rPr>
          <w:rFonts w:ascii="Tahoma" w:hAnsi="Tahoma" w:cs="Tahoma"/>
          <w:sz w:val="21"/>
          <w:szCs w:val="21"/>
          <w:u w:val="single"/>
        </w:rPr>
        <w:t>Empreendimentos</w:t>
      </w:r>
      <w:r>
        <w:rPr>
          <w:rFonts w:ascii="Tahoma" w:hAnsi="Tahoma" w:cs="Tahoma"/>
          <w:sz w:val="21"/>
          <w:szCs w:val="21"/>
        </w:rPr>
        <w:t>”)</w:t>
      </w:r>
      <w:r w:rsidR="00161354">
        <w:rPr>
          <w:rFonts w:ascii="Tahoma" w:hAnsi="Tahoma" w:cs="Tahoma"/>
          <w:sz w:val="21"/>
          <w:szCs w:val="21"/>
        </w:rPr>
        <w:t>;</w:t>
      </w:r>
    </w:p>
    <w:p w14:paraId="47F8C5CF" w14:textId="779AD760"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803ED">
        <w:rPr>
          <w:rFonts w:ascii="Tahoma" w:hAnsi="Tahoma" w:cs="Tahoma"/>
          <w:sz w:val="21"/>
          <w:szCs w:val="21"/>
        </w:rPr>
        <w:t>(“</w:t>
      </w:r>
      <w:r w:rsidR="009803ED" w:rsidRPr="00975A6E">
        <w:rPr>
          <w:rFonts w:ascii="Tahoma" w:hAnsi="Tahoma" w:cs="Tahoma"/>
          <w:sz w:val="21"/>
          <w:szCs w:val="21"/>
          <w:u w:val="single"/>
        </w:rPr>
        <w:t xml:space="preserve">SPE </w:t>
      </w:r>
      <w:r w:rsidR="009803ED" w:rsidRPr="00975A6E">
        <w:rPr>
          <w:rFonts w:ascii="Tahoma" w:hAnsi="Tahoma" w:cs="Tahoma"/>
          <w:sz w:val="21"/>
          <w:szCs w:val="21"/>
          <w:highlight w:val="yellow"/>
          <w:u w:val="single"/>
        </w:rPr>
        <w:t>[•]</w:t>
      </w:r>
      <w:r w:rsidR="009803ED">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proofErr w:type="spellStart"/>
      <w:r w:rsidR="008B56F3">
        <w:rPr>
          <w:rFonts w:ascii="Tahoma" w:hAnsi="Tahoma" w:cs="Tahoma"/>
          <w:sz w:val="21"/>
          <w:szCs w:val="21"/>
          <w:u w:val="single"/>
        </w:rPr>
        <w:t>Legacy</w:t>
      </w:r>
      <w:proofErr w:type="spellEnd"/>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w:t>
      </w:r>
      <w:r>
        <w:rPr>
          <w:rFonts w:ascii="Tahoma" w:hAnsi="Tahoma" w:cs="Tahoma"/>
          <w:sz w:val="21"/>
          <w:szCs w:val="21"/>
        </w:rPr>
        <w:lastRenderedPageBreak/>
        <w:t xml:space="preserve">por cédulas de crédito imobiliário específicas, por meio da qual a Credora concedeu financiamento imobiliário à </w:t>
      </w:r>
      <w:r w:rsidR="00634A86">
        <w:rPr>
          <w:rFonts w:ascii="Tahoma" w:hAnsi="Tahoma" w:cs="Tahoma"/>
          <w:sz w:val="21"/>
          <w:szCs w:val="21"/>
        </w:rPr>
        <w:t xml:space="preserve">SPE </w:t>
      </w:r>
      <w:r w:rsidR="00634A86" w:rsidRPr="00975A6E">
        <w:rPr>
          <w:rFonts w:ascii="Tahoma" w:hAnsi="Tahoma" w:cs="Tahoma"/>
          <w:sz w:val="21"/>
          <w:szCs w:val="21"/>
          <w:highlight w:val="yellow"/>
          <w:u w:val="single"/>
        </w:rPr>
        <w:t>[•]</w:t>
      </w:r>
      <w:r>
        <w:rPr>
          <w:rFonts w:ascii="Tahoma" w:hAnsi="Tahoma" w:cs="Tahoma"/>
          <w:sz w:val="21"/>
          <w:szCs w:val="21"/>
        </w:rPr>
        <w:t xml:space="preserve">, e cujos recursos serão destinados ao Empreendimento </w:t>
      </w:r>
      <w:proofErr w:type="spellStart"/>
      <w:r w:rsidR="00226B7E">
        <w:rPr>
          <w:rFonts w:ascii="Tahoma" w:hAnsi="Tahoma" w:cs="Tahoma"/>
          <w:sz w:val="21"/>
          <w:szCs w:val="21"/>
        </w:rPr>
        <w:t>Legacy</w:t>
      </w:r>
      <w:proofErr w:type="spellEnd"/>
      <w:r>
        <w:rPr>
          <w:rFonts w:ascii="Tahoma" w:hAnsi="Tahoma" w:cs="Tahoma"/>
          <w:sz w:val="21"/>
          <w:szCs w:val="21"/>
        </w:rPr>
        <w:t xml:space="preserve">, nos termos da CCB </w:t>
      </w:r>
      <w:proofErr w:type="spellStart"/>
      <w:r w:rsidR="00226B7E">
        <w:rPr>
          <w:rFonts w:ascii="Tahoma" w:hAnsi="Tahoma" w:cs="Tahoma"/>
          <w:sz w:val="21"/>
          <w:szCs w:val="21"/>
        </w:rPr>
        <w:t>Legacy</w:t>
      </w:r>
      <w:proofErr w:type="spellEnd"/>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19ª</w:t>
      </w:r>
      <w:r w:rsidR="00B05653">
        <w:rPr>
          <w:rFonts w:ascii="Tahoma" w:hAnsi="Tahoma" w:cs="Tahoma"/>
          <w:sz w:val="21"/>
          <w:szCs w:val="21"/>
        </w:rPr>
        <w:t xml:space="preserve"> </w:t>
      </w:r>
      <w:r w:rsidR="0011778B">
        <w:rPr>
          <w:rFonts w:ascii="Tahoma" w:hAnsi="Tahoma" w:cs="Tahoma"/>
          <w:sz w:val="21"/>
          <w:szCs w:val="21"/>
        </w:rPr>
        <w:t xml:space="preserve">e </w:t>
      </w:r>
      <w:r w:rsidR="0011778B">
        <w:rPr>
          <w:rFonts w:ascii="Tahoma" w:hAnsi="Tahoma" w:cs="Tahoma"/>
          <w:sz w:val="21"/>
          <w:szCs w:val="21"/>
        </w:rPr>
        <w:t>20ª</w:t>
      </w:r>
      <w:r w:rsidR="0011778B">
        <w:rPr>
          <w:rFonts w:ascii="Tahoma" w:hAnsi="Tahoma" w:cs="Tahoma"/>
          <w:sz w:val="21"/>
          <w:szCs w:val="21"/>
        </w:rPr>
        <w:t xml:space="preserve">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17C5B705"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FEADA0A" w:rsidR="000F4BF6" w:rsidRPr="00ED21C4"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226B7E">
        <w:rPr>
          <w:rFonts w:ascii="Tahoma" w:hAnsi="Tahoma" w:cs="Tahoma"/>
          <w:sz w:val="21"/>
          <w:szCs w:val="21"/>
        </w:rPr>
        <w:t>)</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a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19B14BF" w:rsidR="002F689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6D9A4C61"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11778B">
        <w:rPr>
          <w:rFonts w:ascii="Tahoma" w:hAnsi="Tahoma" w:cs="Tahoma"/>
          <w:sz w:val="21"/>
          <w:szCs w:val="21"/>
        </w:rPr>
        <w:t>19ª</w:t>
      </w:r>
      <w:r w:rsidR="006A772B">
        <w:rPr>
          <w:rFonts w:ascii="Tahoma" w:hAnsi="Tahoma" w:cs="Tahoma"/>
          <w:sz w:val="21"/>
          <w:szCs w:val="21"/>
        </w:rPr>
        <w:t xml:space="preserve"> </w:t>
      </w:r>
      <w:r w:rsidR="00857D85">
        <w:rPr>
          <w:rFonts w:ascii="Tahoma" w:hAnsi="Tahoma" w:cs="Tahoma"/>
          <w:sz w:val="21"/>
          <w:szCs w:val="21"/>
        </w:rPr>
        <w:t xml:space="preserve">e </w:t>
      </w:r>
      <w:r w:rsidR="0011778B">
        <w:rPr>
          <w:rFonts w:ascii="Tahoma" w:hAnsi="Tahoma" w:cs="Tahoma"/>
          <w:sz w:val="21"/>
          <w:szCs w:val="21"/>
        </w:rPr>
        <w:t>20ª</w:t>
      </w:r>
      <w:r w:rsidR="00857D85">
        <w:rPr>
          <w:rFonts w:ascii="Tahoma" w:hAnsi="Tahoma" w:cs="Tahoma"/>
          <w:sz w:val="21"/>
          <w:szCs w:val="21"/>
        </w:rPr>
        <w:t xml:space="preserve"> </w:t>
      </w:r>
      <w:r w:rsidR="006A772B">
        <w:rPr>
          <w:rFonts w:ascii="Tahoma" w:hAnsi="Tahoma" w:cs="Tahoma"/>
          <w:sz w:val="21"/>
          <w:szCs w:val="21"/>
        </w:rPr>
        <w:t xml:space="preserve">Séries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F647C3">
        <w:rPr>
          <w:rFonts w:ascii="Tahoma" w:hAnsi="Tahoma" w:cs="Tahoma"/>
          <w:i/>
          <w:sz w:val="21"/>
          <w:szCs w:val="21"/>
        </w:rPr>
        <w:t>1</w:t>
      </w:r>
      <w:r w:rsidR="00B05653">
        <w:rPr>
          <w:rFonts w:ascii="Tahoma" w:hAnsi="Tahoma" w:cs="Tahoma"/>
          <w:i/>
          <w:sz w:val="21"/>
          <w:szCs w:val="21"/>
        </w:rPr>
        <w:t>9</w:t>
      </w:r>
      <w:r w:rsidR="00F647C3">
        <w:rPr>
          <w:rFonts w:ascii="Tahoma" w:hAnsi="Tahoma" w:cs="Tahoma"/>
          <w:i/>
          <w:sz w:val="21"/>
          <w:szCs w:val="21"/>
        </w:rPr>
        <w:t>ª</w:t>
      </w:r>
      <w:r w:rsidR="00F647C3">
        <w:rPr>
          <w:rFonts w:ascii="Tahoma" w:hAnsi="Tahoma" w:cs="Tahoma"/>
          <w:i/>
          <w:sz w:val="21"/>
          <w:szCs w:val="21"/>
        </w:rPr>
        <w:t xml:space="preserve"> </w:t>
      </w:r>
      <w:r w:rsidR="0011778B">
        <w:rPr>
          <w:rFonts w:ascii="Tahoma" w:hAnsi="Tahoma" w:cs="Tahoma"/>
          <w:i/>
          <w:sz w:val="21"/>
          <w:szCs w:val="21"/>
        </w:rPr>
        <w:t xml:space="preserve">e </w:t>
      </w:r>
      <w:r w:rsidR="0011778B">
        <w:rPr>
          <w:rFonts w:ascii="Tahoma" w:hAnsi="Tahoma" w:cs="Tahoma"/>
          <w:i/>
          <w:sz w:val="21"/>
          <w:szCs w:val="21"/>
        </w:rPr>
        <w:t>20ª</w:t>
      </w:r>
      <w:r w:rsidR="0011778B">
        <w:rPr>
          <w:rFonts w:ascii="Tahoma" w:hAnsi="Tahoma" w:cs="Tahoma"/>
          <w:i/>
          <w:sz w:val="21"/>
          <w:szCs w:val="21"/>
        </w:rPr>
        <w:t xml:space="preserve">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FF5D347"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w:t>
      </w:r>
      <w:r w:rsidR="0011778B">
        <w:rPr>
          <w:rFonts w:ascii="Tahoma" w:hAnsi="Tahoma" w:cs="Tahoma"/>
          <w:i/>
          <w:sz w:val="21"/>
          <w:szCs w:val="21"/>
        </w:rPr>
        <w:t>9</w:t>
      </w:r>
      <w:r w:rsidR="00B05653" w:rsidRPr="00DD1917">
        <w:rPr>
          <w:rFonts w:ascii="Tahoma" w:hAnsi="Tahoma" w:cs="Tahoma"/>
          <w:i/>
          <w:sz w:val="21"/>
          <w:szCs w:val="21"/>
        </w:rPr>
        <w:t>ª</w:t>
      </w:r>
      <w:r w:rsidR="00B05653" w:rsidRPr="00DD1917">
        <w:rPr>
          <w:rFonts w:ascii="Tahoma" w:hAnsi="Tahoma" w:cs="Tahoma"/>
          <w:i/>
          <w:sz w:val="21"/>
          <w:szCs w:val="21"/>
        </w:rPr>
        <w:t xml:space="preserve"> </w:t>
      </w:r>
      <w:r w:rsidR="00F647C3">
        <w:rPr>
          <w:rFonts w:ascii="Tahoma" w:hAnsi="Tahoma" w:cs="Tahoma"/>
          <w:i/>
          <w:sz w:val="21"/>
          <w:szCs w:val="21"/>
        </w:rPr>
        <w:t xml:space="preserve">e </w:t>
      </w:r>
      <w:r w:rsidR="0011778B">
        <w:rPr>
          <w:rFonts w:ascii="Tahoma" w:hAnsi="Tahoma" w:cs="Tahoma"/>
          <w:i/>
          <w:sz w:val="21"/>
          <w:szCs w:val="21"/>
        </w:rPr>
        <w:t>20</w:t>
      </w:r>
      <w:r w:rsidR="00F647C3">
        <w:rPr>
          <w:rFonts w:ascii="Tahoma" w:hAnsi="Tahoma" w:cs="Tahoma"/>
          <w:i/>
          <w:sz w:val="21"/>
          <w:szCs w:val="21"/>
        </w:rPr>
        <w:t>ª</w:t>
      </w:r>
      <w:r w:rsidR="00F647C3">
        <w:rPr>
          <w:rFonts w:ascii="Tahoma" w:hAnsi="Tahoma" w:cs="Tahoma"/>
          <w:i/>
          <w:sz w:val="21"/>
          <w:szCs w:val="21"/>
        </w:rPr>
        <w:t xml:space="preserve">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7B35BA77"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5C4749">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proofErr w:type="spellStart"/>
      <w:r w:rsidR="005C4749">
        <w:rPr>
          <w:rFonts w:ascii="Tahoma" w:hAnsi="Tahoma" w:cs="Tahoma"/>
          <w:sz w:val="21"/>
          <w:szCs w:val="21"/>
        </w:rPr>
        <w:t>Legacy</w:t>
      </w:r>
      <w:proofErr w:type="spellEnd"/>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C25EED">
        <w:rPr>
          <w:rFonts w:ascii="Tahoma" w:hAnsi="Tahoma" w:cs="Tahoma"/>
          <w:sz w:val="21"/>
          <w:szCs w:val="21"/>
        </w:rPr>
        <w:t>f</w:t>
      </w:r>
      <w:r w:rsidRPr="006A5307">
        <w:rPr>
          <w:rFonts w:ascii="Tahoma" w:hAnsi="Tahoma" w:cs="Tahoma"/>
          <w:sz w:val="21"/>
          <w:szCs w:val="21"/>
        </w:rPr>
        <w:t>) o Termo de Securitização, (</w:t>
      </w:r>
      <w:r w:rsidR="00C25EE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C25EE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5C4749">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425FD7" w:rsidRPr="0046304D">
              <w:rPr>
                <w:rFonts w:ascii="Tahoma" w:hAnsi="Tahoma" w:cs="Tahoma"/>
                <w:sz w:val="21"/>
                <w:szCs w:val="21"/>
                <w:highlight w:val="yellow"/>
              </w:rPr>
              <w:t>[•]</w:t>
            </w:r>
          </w:p>
        </w:tc>
      </w:tr>
      <w:tr w:rsidR="003F6E9F" w:rsidRPr="00DD1917" w14:paraId="3B19CA60"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5C4749">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5C4749">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5C4749">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5C4749">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5C4749">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4"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tc>
      </w:tr>
      <w:tr w:rsidR="00CC635F" w:rsidRPr="00DD1917" w14:paraId="24EBBC3E" w14:textId="77777777" w:rsidTr="005C4749">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5C4749">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5C4749">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5C4749">
        <w:trPr>
          <w:jc w:val="center"/>
        </w:trPr>
        <w:tc>
          <w:tcPr>
            <w:tcW w:w="9067"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5C4749">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ED21C4">
        <w:trPr>
          <w:jc w:val="center"/>
        </w:trPr>
        <w:tc>
          <w:tcPr>
            <w:tcW w:w="9067"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5C4749">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5C4749">
        <w:trPr>
          <w:jc w:val="center"/>
        </w:trPr>
        <w:tc>
          <w:tcPr>
            <w:tcW w:w="9067" w:type="dxa"/>
            <w:gridSpan w:val="5"/>
          </w:tcPr>
          <w:p w14:paraId="68D90A13" w14:textId="196338D0"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de Principal não será atualizado monetariamente. 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6"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pro rata </w:t>
            </w:r>
            <w:proofErr w:type="spellStart"/>
            <w:r w:rsidRPr="00425FD7">
              <w:rPr>
                <w:rFonts w:ascii="Tahoma" w:hAnsi="Tahoma" w:cs="Tahoma"/>
                <w:bCs/>
                <w:sz w:val="21"/>
                <w:szCs w:val="21"/>
              </w:rPr>
              <w:t>temporis</w:t>
            </w:r>
            <w:proofErr w:type="spellEnd"/>
            <w:r w:rsidRPr="00425FD7">
              <w:rPr>
                <w:rFonts w:ascii="Tahoma" w:hAnsi="Tahoma" w:cs="Tahoma"/>
                <w:bCs/>
                <w:sz w:val="21"/>
                <w:szCs w:val="21"/>
              </w:rPr>
              <w:t xml:space="preserve">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5C4749">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5C4749">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5C4749">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5C4749">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5C4749">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ED21C4">
        <w:trPr>
          <w:jc w:val="center"/>
        </w:trPr>
        <w:tc>
          <w:tcPr>
            <w:tcW w:w="9067" w:type="dxa"/>
            <w:gridSpan w:val="5"/>
          </w:tcPr>
          <w:p w14:paraId="44D6371E" w14:textId="6C325018"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2DADCF32" w:rsidR="00BF0BBE"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commentRangeStart w:id="5"/>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7849AB">
              <w:rPr>
                <w:rFonts w:ascii="Tahoma" w:hAnsi="Tahoma" w:cs="Tahoma"/>
                <w:sz w:val="21"/>
                <w:szCs w:val="21"/>
              </w:rPr>
              <w:t>.</w:t>
            </w:r>
            <w:commentRangeEnd w:id="5"/>
            <w:r w:rsidR="009403B0">
              <w:rPr>
                <w:rStyle w:val="Refdecomentrio"/>
              </w:rPr>
              <w:commentReference w:id="5"/>
            </w:r>
          </w:p>
          <w:p w14:paraId="3B1ACAC4" w14:textId="571A565E"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w:t>
            </w:r>
            <w:r w:rsidR="00C25EED">
              <w:rPr>
                <w:rFonts w:ascii="Tahoma" w:hAnsi="Tahoma" w:cs="Tahoma"/>
                <w:sz w:val="21"/>
                <w:szCs w:val="21"/>
              </w:rPr>
              <w:t xml:space="preserve">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sidR="00A34E5A">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0DE18338" w14:textId="03E1C9E6"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 xml:space="preserve">Alienação fiduciária sobre o terreno “Shopping Iguatemi”, objeto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59B4D3FC" w14:textId="6291DADB" w:rsidR="00616341" w:rsidRPr="00AB2EDB" w:rsidRDefault="00D84855"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6" w:name="_Hlk52270595"/>
            <w:r w:rsidR="005D630F">
              <w:rPr>
                <w:rFonts w:ascii="Tahoma" w:hAnsi="Tahoma"/>
                <w:sz w:val="21"/>
              </w:rPr>
              <w:t xml:space="preserve">(i) </w:t>
            </w:r>
            <w:r w:rsidR="00EB306C" w:rsidRPr="00FF5554">
              <w:rPr>
                <w:rFonts w:ascii="Tahoma" w:hAnsi="Tahoma" w:cs="Tahoma"/>
                <w:sz w:val="21"/>
                <w:szCs w:val="21"/>
                <w:highlight w:val="yellow"/>
              </w:rPr>
              <w:t>[</w:t>
            </w:r>
            <w:r w:rsidR="00F738E4">
              <w:rPr>
                <w:rFonts w:ascii="Tahoma" w:hAnsi="Tahoma" w:cs="Tahoma"/>
                <w:sz w:val="21"/>
                <w:szCs w:val="21"/>
                <w:highlight w:val="yellow"/>
              </w:rPr>
              <w:t>CRB Holding</w:t>
            </w:r>
            <w:r w:rsidR="00C35688">
              <w:rPr>
                <w:rFonts w:ascii="Tahoma" w:hAnsi="Tahoma" w:cs="Tahoma"/>
                <w:sz w:val="21"/>
                <w:szCs w:val="21"/>
                <w:highlight w:val="yellow"/>
              </w:rPr>
              <w:t>]</w:t>
            </w:r>
            <w:r w:rsidR="005D630F">
              <w:rPr>
                <w:rFonts w:ascii="Tahoma" w:hAnsi="Tahoma" w:cs="Tahoma"/>
                <w:sz w:val="21"/>
                <w:szCs w:val="21"/>
              </w:rPr>
              <w:t xml:space="preserve">; (ii) </w:t>
            </w:r>
            <w:r w:rsidR="00C35688">
              <w:rPr>
                <w:rFonts w:ascii="Tahoma" w:hAnsi="Tahoma" w:cs="Tahoma"/>
                <w:sz w:val="21"/>
                <w:szCs w:val="21"/>
                <w:highlight w:val="yellow"/>
              </w:rPr>
              <w:t xml:space="preserve">[Quotistas/Acionistas </w:t>
            </w:r>
            <w:r w:rsidR="00F738E4">
              <w:rPr>
                <w:rFonts w:ascii="Tahoma" w:hAnsi="Tahoma" w:cs="Tahoma"/>
                <w:sz w:val="21"/>
                <w:szCs w:val="21"/>
                <w:highlight w:val="yellow"/>
              </w:rPr>
              <w:t>PF da CRB Holding</w:t>
            </w:r>
            <w:r w:rsidR="00EB306C" w:rsidRPr="00FF5554">
              <w:rPr>
                <w:rFonts w:ascii="Tahoma" w:hAnsi="Tahoma" w:cs="Tahoma"/>
                <w:sz w:val="21"/>
                <w:szCs w:val="21"/>
                <w:highlight w:val="yellow"/>
              </w:rPr>
              <w:t>]</w:t>
            </w:r>
            <w:r w:rsidR="005D630F">
              <w:rPr>
                <w:rFonts w:ascii="Tahoma" w:hAnsi="Tahoma" w:cs="Tahoma"/>
                <w:sz w:val="21"/>
                <w:szCs w:val="21"/>
              </w:rPr>
              <w:t xml:space="preserve">; e (iii) </w:t>
            </w:r>
            <w:r w:rsidR="005D630F">
              <w:rPr>
                <w:rFonts w:ascii="Tahoma" w:hAnsi="Tahoma" w:cs="Tahoma"/>
                <w:sz w:val="21"/>
                <w:szCs w:val="21"/>
                <w:highlight w:val="yellow"/>
              </w:rPr>
              <w:t>[Quotistas/Acionistas PF da CRB Holding</w:t>
            </w:r>
            <w:r w:rsidR="005D630F" w:rsidRPr="00FF5554">
              <w:rPr>
                <w:rFonts w:ascii="Tahoma" w:hAnsi="Tahoma" w:cs="Tahoma"/>
                <w:sz w:val="21"/>
                <w:szCs w:val="21"/>
                <w:highlight w:val="yellow"/>
              </w:rPr>
              <w:t>]</w:t>
            </w:r>
            <w:r w:rsidR="00B4677A">
              <w:rPr>
                <w:rFonts w:ascii="Tahoma" w:hAnsi="Tahoma" w:cs="Tahoma"/>
                <w:sz w:val="21"/>
                <w:szCs w:val="21"/>
              </w:rPr>
              <w:t>; e</w:t>
            </w:r>
          </w:p>
          <w:p w14:paraId="1950BA8E" w14:textId="77777777" w:rsidR="00ED21C4" w:rsidRPr="00C35688" w:rsidRDefault="00B4677A" w:rsidP="00C35688">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5C4749">
              <w:rPr>
                <w:rFonts w:ascii="Tahoma" w:hAnsi="Tahoma" w:cs="Tahoma"/>
                <w:sz w:val="21"/>
                <w:szCs w:val="21"/>
              </w:rPr>
              <w:t>(</w:t>
            </w:r>
            <w:r w:rsidR="00ED21C4">
              <w:rPr>
                <w:rFonts w:ascii="Tahoma" w:hAnsi="Tahoma" w:cs="Tahoma"/>
                <w:sz w:val="21"/>
                <w:szCs w:val="21"/>
              </w:rPr>
              <w:t>Figueira</w:t>
            </w:r>
            <w:r w:rsidR="005C4749">
              <w:rPr>
                <w:rFonts w:ascii="Tahoma" w:hAnsi="Tahoma" w:cs="Tahoma"/>
                <w:sz w:val="21"/>
                <w:szCs w:val="21"/>
              </w:rPr>
              <w:t>)</w:t>
            </w:r>
            <w:r w:rsidR="00ED21C4">
              <w:rPr>
                <w:rFonts w:ascii="Tahoma" w:hAnsi="Tahoma" w:cs="Tahoma"/>
                <w:sz w:val="21"/>
                <w:szCs w:val="21"/>
              </w:rPr>
              <w:t xml:space="preserve"> </w:t>
            </w:r>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6"/>
            <w:r w:rsidR="00C35688">
              <w:rPr>
                <w:rFonts w:ascii="Tahoma" w:hAnsi="Tahoma" w:cs="Tahoma"/>
                <w:sz w:val="21"/>
                <w:szCs w:val="21"/>
              </w:rPr>
              <w:t>.</w:t>
            </w:r>
          </w:p>
          <w:p w14:paraId="586A90FC" w14:textId="77777777"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(Figueira),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314CA339"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proofErr w:type="gramStart"/>
            <w:r>
              <w:rPr>
                <w:rFonts w:ascii="Tahoma" w:hAnsi="Tahoma" w:cs="Tahoma"/>
                <w:sz w:val="21"/>
                <w:szCs w:val="21"/>
              </w:rPr>
              <w:t>e também</w:t>
            </w:r>
            <w:proofErr w:type="gramEnd"/>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(Figueira) para os fins do Aval, do Fundo de Reserva e o Fundo de Obras (Figueira),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5C4749">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F738E4">
        <w:trPr>
          <w:trHeight w:val="5669"/>
          <w:jc w:val="center"/>
        </w:trPr>
        <w:tc>
          <w:tcPr>
            <w:tcW w:w="9067" w:type="dxa"/>
            <w:gridSpan w:val="5"/>
          </w:tcPr>
          <w:p w14:paraId="306B9F4D" w14:textId="5FF01A7A"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w:t>
            </w:r>
            <w:r w:rsidR="00747E2E" w:rsidRPr="008973C3">
              <w:rPr>
                <w:rFonts w:ascii="Tahoma" w:hAnsi="Tahoma" w:cs="Tahoma"/>
                <w:sz w:val="21"/>
                <w:szCs w:val="21"/>
              </w:rPr>
              <w:t xml:space="preserve"> </w:t>
            </w:r>
            <w:r w:rsidR="00167454">
              <w:rPr>
                <w:rFonts w:ascii="Tahoma" w:hAnsi="Tahoma" w:cs="Tahoma"/>
                <w:sz w:val="21"/>
                <w:szCs w:val="21"/>
              </w:rPr>
              <w:t>centralizadora</w:t>
            </w:r>
            <w:r w:rsidR="00167454">
              <w:rPr>
                <w:rFonts w:ascii="Tahoma" w:hAnsi="Tahoma" w:cs="Tahoma"/>
                <w:sz w:val="21"/>
                <w:szCs w:val="21"/>
              </w:rPr>
              <w:t xml:space="preserve">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7" w:name="_Hlk58224733"/>
            <w:r w:rsidRPr="008973C3">
              <w:rPr>
                <w:rFonts w:ascii="Tahoma" w:hAnsi="Tahoma" w:cs="Tahoma"/>
                <w:sz w:val="21"/>
                <w:szCs w:val="21"/>
              </w:rPr>
              <w:t>para pagamento dos respectivos prestadores de serviços</w:t>
            </w:r>
            <w:bookmarkEnd w:id="7"/>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B41F93C"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798AE0FE"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nas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diretamente atinentes à aquisição, construção e/ou 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8"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55E4243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liberados</w:t>
            </w:r>
            <w:r w:rsidR="00431A90">
              <w:rPr>
                <w:rFonts w:ascii="Tahoma" w:hAnsi="Tahoma" w:cs="Tahoma"/>
                <w:sz w:val="21"/>
                <w:szCs w:val="21"/>
              </w:rPr>
              <w:t xml:space="preserve">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8"/>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AE736C">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AE736C">
        <w:trPr>
          <w:jc w:val="center"/>
        </w:trPr>
        <w:tc>
          <w:tcPr>
            <w:tcW w:w="9067" w:type="dxa"/>
            <w:gridSpan w:val="5"/>
          </w:tcPr>
          <w:p w14:paraId="371CA807" w14:textId="6FC2DEA5"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167454">
              <w:rPr>
                <w:rFonts w:ascii="Tahoma" w:eastAsia="MS Mincho" w:hAnsi="Tahoma" w:cs="Tahoma"/>
                <w:sz w:val="21"/>
                <w:szCs w:val="21"/>
              </w:rPr>
              <w:t xml:space="preserve">conta </w:t>
            </w:r>
            <w:r w:rsidR="00167454">
              <w:rPr>
                <w:rFonts w:ascii="Tahoma" w:eastAsia="MS Mincho" w:hAnsi="Tahoma" w:cs="Tahoma"/>
                <w:sz w:val="21"/>
                <w:szCs w:val="21"/>
              </w:rPr>
              <w:t>do patrimônio separado vinculada ao Empreendimento Figueira (“</w:t>
            </w:r>
            <w:r w:rsidRPr="00167454">
              <w:rPr>
                <w:rFonts w:ascii="Tahoma" w:eastAsia="MS Mincho" w:hAnsi="Tahoma" w:cs="Tahoma"/>
                <w:sz w:val="21"/>
                <w:szCs w:val="21"/>
                <w:u w:val="single"/>
              </w:rPr>
              <w:t xml:space="preserve">Conta </w:t>
            </w:r>
            <w:r w:rsidR="005763F0" w:rsidRPr="00167454">
              <w:rPr>
                <w:rFonts w:ascii="Tahoma" w:eastAsia="MS Mincho" w:hAnsi="Tahoma" w:cs="Tahoma"/>
                <w:sz w:val="21"/>
                <w:szCs w:val="21"/>
                <w:u w:val="single"/>
              </w:rPr>
              <w:t>Arrecadadora (Figueira)</w:t>
            </w:r>
            <w:r w:rsidR="00167454">
              <w:rPr>
                <w:rFonts w:ascii="Tahoma" w:eastAsia="MS Mincho" w:hAnsi="Tahoma" w:cs="Tahoma"/>
                <w:sz w:val="21"/>
                <w:szCs w:val="21"/>
              </w:rPr>
              <w:t>”)</w:t>
            </w:r>
            <w:r w:rsidR="005763F0">
              <w:rPr>
                <w:rFonts w:ascii="Tahoma" w:eastAsia="MS Mincho" w:hAnsi="Tahoma" w:cs="Tahoma"/>
                <w:sz w:val="21"/>
                <w:szCs w:val="21"/>
              </w:rPr>
              <w:t xml:space="preserve"> e transferidos para a Conta </w:t>
            </w:r>
            <w:r w:rsidR="005763F0">
              <w:rPr>
                <w:rFonts w:ascii="Tahoma" w:eastAsia="MS Mincho" w:hAnsi="Tahoma" w:cs="Tahoma"/>
                <w:sz w:val="21"/>
                <w:szCs w:val="21"/>
              </w:rPr>
              <w:t>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AE736C">
        <w:trPr>
          <w:jc w:val="center"/>
        </w:trPr>
        <w:tc>
          <w:tcPr>
            <w:tcW w:w="9067"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AE736C">
        <w:trPr>
          <w:jc w:val="center"/>
        </w:trPr>
        <w:tc>
          <w:tcPr>
            <w:tcW w:w="9067" w:type="dxa"/>
            <w:gridSpan w:val="5"/>
          </w:tcPr>
          <w:p w14:paraId="5D18789B" w14:textId="20BF8767"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xml:space="preserve">, no termos do Anexo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5C4749">
        <w:trPr>
          <w:jc w:val="center"/>
        </w:trPr>
        <w:tc>
          <w:tcPr>
            <w:tcW w:w="9067"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5C4749">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5C4749">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9" w:name="Tabela_CCB"/>
      <w:bookmarkEnd w:id="9"/>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02C6C881"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0"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5763F0">
        <w:rPr>
          <w:rFonts w:ascii="Tahoma" w:hAnsi="Tahoma" w:cs="Tahoma"/>
          <w:sz w:val="21"/>
          <w:szCs w:val="21"/>
        </w:rPr>
        <w:t xml:space="preserve">Arrecadadora (Figueira), que serão transferidos para a Conta </w:t>
      </w:r>
      <w:r w:rsidR="00CE4907" w:rsidRPr="00DD1917">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5763F0">
        <w:rPr>
          <w:rFonts w:ascii="Tahoma" w:hAnsi="Tahoma" w:cs="Tahoma"/>
          <w:sz w:val="21"/>
          <w:szCs w:val="21"/>
        </w:rPr>
        <w:t xml:space="preserve"> (Figueira)</w:t>
      </w:r>
      <w:r w:rsidR="00871E17" w:rsidRPr="00DD1917">
        <w:rPr>
          <w:rFonts w:ascii="Tahoma" w:hAnsi="Tahoma" w:cs="Tahoma"/>
          <w:sz w:val="21"/>
          <w:szCs w:val="21"/>
        </w:rPr>
        <w:t>.</w:t>
      </w:r>
      <w:bookmarkEnd w:id="10"/>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1"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1"/>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72D6AE84" w14:textId="75CD0009" w:rsidR="008B2163" w:rsidRPr="00DD1917" w:rsidRDefault="00E07AE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2"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2"/>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3" w:name="_Ref522210923"/>
      <w:bookmarkStart w:id="14" w:name="_Hlk58887579"/>
      <w:bookmarkStart w:id="15" w:name="_Hlk58224869"/>
      <w:commentRangeStart w:id="16"/>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commentRangeEnd w:id="16"/>
      <w:r w:rsidR="0011778B">
        <w:rPr>
          <w:rStyle w:val="Refdecomentrio"/>
        </w:rPr>
        <w:commentReference w:id="16"/>
      </w:r>
    </w:p>
    <w:p w14:paraId="7BA3B6F1" w14:textId="49BCCE7A" w:rsidR="001A2373" w:rsidRPr="001A2373" w:rsidRDefault="001A2373" w:rsidP="001A2373">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7" w:name="_Hlk58224784"/>
      <w:bookmarkEnd w:id="13"/>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á Emitente </w:t>
      </w:r>
      <w:r w:rsidR="004301DC">
        <w:rPr>
          <w:rFonts w:ascii="Tahoma" w:hAnsi="Tahoma" w:cs="Tahoma"/>
          <w:sz w:val="21"/>
          <w:szCs w:val="21"/>
        </w:rPr>
        <w:t xml:space="preserve">em até 2 (dois) Dias Úteis do cumprimento das </w:t>
      </w:r>
      <w:r w:rsidR="0053265D">
        <w:rPr>
          <w:rFonts w:ascii="Tahoma" w:hAnsi="Tahoma" w:cs="Tahoma"/>
          <w:sz w:val="21"/>
          <w:szCs w:val="21"/>
        </w:rPr>
        <w:t>seguintes Condições Precedentes (“</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p>
    <w:p w14:paraId="02AD51CC" w14:textId="56E072DF"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18" w:name="_Hlk40198685"/>
      <w:r w:rsidRPr="00D36BFE">
        <w:rPr>
          <w:rFonts w:ascii="Tahoma" w:hAnsi="Tahoma" w:cs="Tahoma"/>
          <w:sz w:val="21"/>
          <w:szCs w:val="21"/>
        </w:rPr>
        <w:t>Documentos da Operação</w:t>
      </w:r>
      <w:bookmarkEnd w:id="18"/>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os antecessores, a Emitente, os Avalistas, bem como eventual terceiro que venha a 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2ED5BCF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3ADF9122" w14:textId="09174ED5" w:rsidR="005D630F" w:rsidRDefault="00DE07ED"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de </w:t>
      </w:r>
      <w:r>
        <w:rPr>
          <w:rFonts w:ascii="Tahoma" w:hAnsi="Tahoma" w:cs="Tahoma"/>
          <w:sz w:val="21"/>
          <w:szCs w:val="21"/>
        </w:rPr>
        <w:t>Alienação Fiduciária de Imóveis (</w:t>
      </w:r>
      <w:r w:rsidR="00713707">
        <w:rPr>
          <w:rFonts w:ascii="Tahoma" w:hAnsi="Tahoma" w:cs="Tahoma"/>
          <w:sz w:val="21"/>
          <w:szCs w:val="21"/>
        </w:rPr>
        <w:t xml:space="preserve">Imóvel Adicional) </w:t>
      </w:r>
      <w:r>
        <w:rPr>
          <w:rFonts w:ascii="Tahoma" w:hAnsi="Tahoma" w:cs="Tahoma"/>
          <w:sz w:val="21"/>
          <w:szCs w:val="21"/>
        </w:rPr>
        <w:t xml:space="preserve">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21704EE2" w14:textId="77777777" w:rsidR="00B41176" w:rsidRDefault="00B41176" w:rsidP="00B41176">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Pr="00955044">
        <w:rPr>
          <w:rFonts w:ascii="Tahoma" w:hAnsi="Tahoma" w:cs="Tahoma"/>
          <w:sz w:val="21"/>
          <w:szCs w:val="21"/>
          <w:highlight w:val="yellow"/>
        </w:rPr>
        <w:t>[•]</w:t>
      </w:r>
      <w:r>
        <w:rPr>
          <w:rFonts w:ascii="Tahoma" w:hAnsi="Tahoma" w:cs="Tahoma"/>
          <w:sz w:val="21"/>
          <w:szCs w:val="21"/>
        </w:rPr>
        <w:t>; e</w:t>
      </w:r>
    </w:p>
    <w:p w14:paraId="5B6C16E7" w14:textId="7528B537" w:rsidR="00713707" w:rsidRDefault="00713707" w:rsidP="00713707">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77569ECB" w14:textId="5F770C88" w:rsidR="006A4243" w:rsidRPr="006A4243" w:rsidRDefault="00713707"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009515A6"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009515A6" w:rsidRPr="006A4243">
        <w:rPr>
          <w:rFonts w:ascii="Tahoma" w:hAnsi="Tahoma" w:cs="Tahoma"/>
          <w:sz w:val="21"/>
          <w:szCs w:val="21"/>
        </w:rPr>
        <w:t>que aprov</w:t>
      </w:r>
      <w:r>
        <w:rPr>
          <w:rFonts w:ascii="Tahoma" w:hAnsi="Tahoma" w:cs="Tahoma"/>
          <w:sz w:val="21"/>
          <w:szCs w:val="21"/>
        </w:rPr>
        <w:t>e e reflita a constituição da A</w:t>
      </w:r>
      <w:r w:rsidR="009515A6" w:rsidRPr="006A4243">
        <w:rPr>
          <w:rFonts w:ascii="Tahoma" w:hAnsi="Tahoma" w:cs="Tahoma"/>
          <w:sz w:val="21"/>
          <w:szCs w:val="21"/>
        </w:rPr>
        <w:t xml:space="preserve">lienação </w:t>
      </w:r>
      <w:r>
        <w:rPr>
          <w:rFonts w:ascii="Tahoma" w:hAnsi="Tahoma" w:cs="Tahoma"/>
          <w:sz w:val="21"/>
          <w:szCs w:val="21"/>
        </w:rPr>
        <w:t>F</w:t>
      </w:r>
      <w:r w:rsidR="009515A6" w:rsidRPr="006A4243">
        <w:rPr>
          <w:rFonts w:ascii="Tahoma" w:hAnsi="Tahoma" w:cs="Tahoma"/>
          <w:sz w:val="21"/>
          <w:szCs w:val="21"/>
        </w:rPr>
        <w:t xml:space="preserve">iduciária </w:t>
      </w:r>
      <w:r>
        <w:rPr>
          <w:rFonts w:ascii="Tahoma" w:hAnsi="Tahoma" w:cs="Tahoma"/>
          <w:sz w:val="21"/>
          <w:szCs w:val="21"/>
        </w:rPr>
        <w:t xml:space="preserve">de Quotas (SPE Adicional) </w:t>
      </w:r>
      <w:r w:rsidR="009515A6" w:rsidRPr="006A4243">
        <w:rPr>
          <w:rFonts w:ascii="Tahoma" w:hAnsi="Tahoma" w:cs="Tahoma"/>
          <w:sz w:val="21"/>
          <w:szCs w:val="21"/>
        </w:rPr>
        <w:t>em favor da Securitizadora</w:t>
      </w:r>
      <w:r w:rsidR="00B41176">
        <w:rPr>
          <w:rFonts w:ascii="Tahoma" w:hAnsi="Tahoma" w:cs="Tahoma"/>
          <w:sz w:val="21"/>
          <w:szCs w:val="21"/>
        </w:rPr>
        <w:t>, na competente Junta Comercial do Estado de São Paulo;</w:t>
      </w:r>
    </w:p>
    <w:bookmarkEnd w:id="17"/>
    <w:p w14:paraId="63B3EDE2" w14:textId="6C8F04CC" w:rsidR="00082018" w:rsidRDefault="009515A6"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financeira da carteira dos Direitos Creditórios do Empreendimento Alvos, de forma satisfatória à Securitizadora.</w:t>
      </w:r>
    </w:p>
    <w:p w14:paraId="1E79CFC4" w14:textId="5F8D3A00" w:rsidR="009515A6" w:rsidRDefault="001A2373"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5CF7A073" w:rsidR="0053265D" w:rsidRDefault="0053265D" w:rsidP="0053265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t xml:space="preserve">em até 2 (dois) Dias Úteis do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p>
    <w:p w14:paraId="0977900F" w14:textId="44013F89"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44B99F85"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5F31B8CA" w14:textId="73888F82"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Alienação Fiduciária de Imóveis (Imóvel Adicional)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118B10ED" w14:textId="1BE65F07"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53265D" w:rsidRPr="00955044">
        <w:rPr>
          <w:rFonts w:ascii="Tahoma" w:hAnsi="Tahoma" w:cs="Tahoma"/>
          <w:sz w:val="21"/>
          <w:szCs w:val="21"/>
          <w:highlight w:val="yellow"/>
        </w:rPr>
        <w:t>[•]</w:t>
      </w:r>
      <w:r w:rsidR="0053265D">
        <w:rPr>
          <w:rFonts w:ascii="Tahoma" w:hAnsi="Tahoma" w:cs="Tahoma"/>
          <w:sz w:val="21"/>
          <w:szCs w:val="21"/>
        </w:rPr>
        <w:t>;</w:t>
      </w:r>
      <w:r>
        <w:rPr>
          <w:rFonts w:ascii="Tahoma" w:hAnsi="Tahoma" w:cs="Tahoma"/>
          <w:sz w:val="21"/>
          <w:szCs w:val="21"/>
        </w:rPr>
        <w:t xml:space="preserve"> e</w:t>
      </w:r>
    </w:p>
    <w:p w14:paraId="1960A2CD" w14:textId="788649BD"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5B519486" w:rsidR="0053265D" w:rsidRPr="0053265D" w:rsidRDefault="00D86FF2" w:rsidP="00D86FF2">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(Figueira), e liberado à Devedora de acordo com as regras para </w:t>
      </w:r>
      <w:r w:rsidR="00431A90">
        <w:rPr>
          <w:rFonts w:ascii="Tahoma" w:hAnsi="Tahoma" w:cs="Tahoma"/>
          <w:sz w:val="21"/>
          <w:szCs w:val="21"/>
        </w:rPr>
        <w:t>liberação</w:t>
      </w:r>
      <w:r w:rsidR="00431A90">
        <w:rPr>
          <w:rFonts w:ascii="Tahoma" w:hAnsi="Tahoma" w:cs="Tahoma"/>
          <w:sz w:val="21"/>
          <w:szCs w:val="21"/>
        </w:rPr>
        <w:t xml:space="preserve"> </w:t>
      </w:r>
      <w:r>
        <w:rPr>
          <w:rFonts w:ascii="Tahoma" w:hAnsi="Tahoma" w:cs="Tahoma"/>
          <w:sz w:val="21"/>
          <w:szCs w:val="21"/>
        </w:rPr>
        <w:t>de recursos do Fundo de Obras (Figueira) estipuladas neste instrumento.</w:t>
      </w:r>
    </w:p>
    <w:p w14:paraId="01F73655" w14:textId="47F70889" w:rsidR="00E55551" w:rsidRPr="00DD1917" w:rsidRDefault="00673DF3"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9" w:name="_Ref24464556"/>
      <w:bookmarkStart w:id="20" w:name="_Ref522211415"/>
      <w:bookmarkEnd w:id="14"/>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 xml:space="preserve">(exceto pelas mencionadas nos itens b) e d)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19"/>
      <w:r w:rsidR="00D0577E">
        <w:rPr>
          <w:rFonts w:ascii="Tahoma" w:hAnsi="Tahoma" w:cs="Tahoma"/>
          <w:sz w:val="21"/>
          <w:szCs w:val="21"/>
        </w:rPr>
        <w:t>.</w:t>
      </w:r>
    </w:p>
    <w:p w14:paraId="218C433D" w14:textId="5FE8E27A" w:rsidR="00924597" w:rsidRDefault="00192D0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d</w:t>
      </w:r>
      <w:r w:rsidR="0019590B">
        <w:rPr>
          <w:rFonts w:ascii="Tahoma" w:hAnsi="Tahoma" w:cs="Tahoma"/>
          <w:sz w:val="21"/>
          <w:szCs w:val="21"/>
        </w:rPr>
        <w:t>a</w:t>
      </w:r>
      <w:r w:rsidR="00E55551" w:rsidRPr="00DD1917">
        <w:rPr>
          <w:rFonts w:ascii="Tahoma" w:hAnsi="Tahoma" w:cs="Tahoma"/>
          <w:sz w:val="21"/>
          <w:szCs w:val="21"/>
        </w:rPr>
        <w:t xml:space="preserve"> </w:t>
      </w:r>
      <w:r w:rsidR="0019590B">
        <w:rPr>
          <w:rFonts w:ascii="Tahoma" w:hAnsi="Tahoma" w:cs="Tahoma"/>
          <w:sz w:val="21"/>
          <w:szCs w:val="21"/>
        </w:rPr>
        <w:t>Cláusula</w:t>
      </w:r>
      <w:r w:rsidR="00E55551" w:rsidRPr="00DD1917">
        <w:rPr>
          <w:rFonts w:ascii="Tahoma" w:hAnsi="Tahoma" w:cs="Tahoma"/>
          <w:sz w:val="21"/>
          <w:szCs w:val="21"/>
        </w:rPr>
        <w:t xml:space="preserve"> </w:t>
      </w:r>
      <w:r w:rsidR="009D3227" w:rsidRPr="00DD1917">
        <w:rPr>
          <w:rFonts w:ascii="Tahoma" w:hAnsi="Tahoma" w:cs="Tahoma"/>
          <w:sz w:val="21"/>
          <w:szCs w:val="21"/>
        </w:rPr>
        <w:t>4.</w:t>
      </w:r>
      <w:r w:rsidR="006D0FF4">
        <w:rPr>
          <w:rFonts w:ascii="Tahoma" w:hAnsi="Tahoma" w:cs="Tahoma"/>
          <w:sz w:val="21"/>
          <w:szCs w:val="21"/>
        </w:rPr>
        <w:t>2</w:t>
      </w:r>
      <w:r w:rsidR="004D172B">
        <w:rPr>
          <w:rFonts w:ascii="Tahoma" w:hAnsi="Tahoma" w:cs="Tahoma"/>
          <w:sz w:val="21"/>
          <w:szCs w:val="21"/>
        </w:rPr>
        <w:t xml:space="preserve">, acima, </w:t>
      </w:r>
      <w:r w:rsidR="00E55551" w:rsidRPr="00DD1917">
        <w:rPr>
          <w:rFonts w:ascii="Tahoma" w:hAnsi="Tahoma" w:cs="Tahoma"/>
          <w:sz w:val="21"/>
          <w:szCs w:val="21"/>
        </w:rPr>
        <w:t>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20"/>
    </w:p>
    <w:p w14:paraId="5BC80171" w14:textId="0F574D06" w:rsidR="00432A52" w:rsidRDefault="00432A5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432A52">
        <w:rPr>
          <w:rFonts w:ascii="Tahoma" w:hAnsi="Tahoma" w:cs="Tahoma"/>
          <w:sz w:val="21"/>
          <w:szCs w:val="21"/>
        </w:rPr>
        <w:t xml:space="preserve">Caso qualquer das Condições Precedentes </w:t>
      </w:r>
      <w:r w:rsidR="004301DC">
        <w:rPr>
          <w:rFonts w:ascii="Tahoma" w:hAnsi="Tahoma" w:cs="Tahoma"/>
          <w:sz w:val="21"/>
          <w:szCs w:val="21"/>
        </w:rPr>
        <w:t xml:space="preserve">(Liberação 1) </w:t>
      </w:r>
      <w:r w:rsidR="00945AF8">
        <w:rPr>
          <w:rFonts w:ascii="Tahoma" w:hAnsi="Tahoma" w:cs="Tahoma"/>
          <w:sz w:val="21"/>
          <w:szCs w:val="21"/>
        </w:rPr>
        <w:t xml:space="preserve">de responsabilidade da Emitente </w:t>
      </w:r>
      <w:r w:rsidRPr="00432A52">
        <w:rPr>
          <w:rFonts w:ascii="Tahoma" w:hAnsi="Tahoma" w:cs="Tahoma"/>
          <w:sz w:val="21"/>
          <w:szCs w:val="21"/>
        </w:rPr>
        <w:t xml:space="preserve">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9515A6">
        <w:rPr>
          <w:rFonts w:ascii="Tahoma" w:hAnsi="Tahoma" w:cs="Tahoma"/>
          <w:sz w:val="21"/>
          <w:szCs w:val="21"/>
        </w:rPr>
        <w:t>120</w:t>
      </w:r>
      <w:r w:rsidR="00595489">
        <w:rPr>
          <w:rFonts w:ascii="Tahoma" w:hAnsi="Tahoma" w:cs="Tahoma"/>
          <w:sz w:val="21"/>
          <w:szCs w:val="21"/>
        </w:rPr>
        <w:t xml:space="preserve"> (</w:t>
      </w:r>
      <w:r w:rsidR="009515A6">
        <w:rPr>
          <w:rFonts w:ascii="Tahoma" w:hAnsi="Tahoma" w:cs="Tahoma"/>
          <w:sz w:val="21"/>
          <w:szCs w:val="21"/>
        </w:rPr>
        <w:t>cento e vinte</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xml:space="preserve">, </w:t>
      </w:r>
      <w:r w:rsidR="00945AF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Pr="00432A52">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Pr>
          <w:rFonts w:ascii="Tahoma" w:hAnsi="Tahoma" w:cs="Tahoma"/>
          <w:sz w:val="21"/>
          <w:szCs w:val="21"/>
        </w:rPr>
        <w:t xml:space="preserve">e/ou o Coordenador Líder </w:t>
      </w:r>
      <w:r w:rsidRPr="00432A52">
        <w:rPr>
          <w:rFonts w:ascii="Tahoma" w:hAnsi="Tahoma" w:cs="Tahoma"/>
          <w:sz w:val="21"/>
          <w:szCs w:val="21"/>
        </w:rPr>
        <w:t>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r w:rsidR="000628FE">
        <w:rPr>
          <w:rFonts w:ascii="Tahoma" w:hAnsi="Tahoma" w:cs="Tahoma"/>
          <w:sz w:val="21"/>
          <w:szCs w:val="21"/>
        </w:rPr>
        <w:t xml:space="preserve"> </w:t>
      </w:r>
    </w:p>
    <w:p w14:paraId="4A1742DA" w14:textId="2EEB4D8F"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bookmarkStart w:id="21"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12F10040"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68628C8F" w:rsidR="00C901B2" w:rsidRPr="003F4C51"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1DFF7ED4" w14:textId="42F0AB8A" w:rsidR="00913032" w:rsidRPr="00353EB3"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2" w:name="_Hlk58887919"/>
      <w:bookmarkEnd w:id="21"/>
      <w:r>
        <w:rPr>
          <w:rFonts w:ascii="Tahoma" w:hAnsi="Tahoma" w:cs="Tahoma"/>
          <w:sz w:val="21"/>
          <w:szCs w:val="21"/>
          <w:u w:val="single"/>
        </w:rPr>
        <w:t xml:space="preserve">Procedimento de </w:t>
      </w:r>
      <w:r w:rsidR="00431A90">
        <w:rPr>
          <w:rFonts w:ascii="Tahoma" w:hAnsi="Tahoma" w:cs="Tahoma"/>
          <w:sz w:val="21"/>
          <w:szCs w:val="21"/>
          <w:u w:val="single"/>
        </w:rPr>
        <w:t>Liberação</w:t>
      </w:r>
      <w:r w:rsidR="00431A90">
        <w:rPr>
          <w:rFonts w:ascii="Tahoma" w:hAnsi="Tahoma" w:cs="Tahoma"/>
          <w:sz w:val="21"/>
          <w:szCs w:val="21"/>
          <w:u w:val="single"/>
        </w:rPr>
        <w:t xml:space="preserve"> de </w:t>
      </w:r>
      <w:r w:rsidR="00431A90">
        <w:rPr>
          <w:rFonts w:ascii="Tahoma" w:hAnsi="Tahoma" w:cs="Tahoma"/>
          <w:sz w:val="21"/>
          <w:szCs w:val="21"/>
          <w:u w:val="single"/>
        </w:rPr>
        <w:t xml:space="preserve">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liberação</w:t>
      </w:r>
      <w:r w:rsidR="00431A90">
        <w:rPr>
          <w:rFonts w:ascii="Tahoma" w:hAnsi="Tahoma" w:cs="Tahoma"/>
          <w:sz w:val="21"/>
          <w:szCs w:val="21"/>
        </w:rPr>
        <w:t xml:space="preserve">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liberação</w:t>
      </w:r>
      <w:r w:rsidR="00431A90">
        <w:rPr>
          <w:rFonts w:ascii="Tahoma" w:hAnsi="Tahoma" w:cs="Tahoma"/>
          <w:sz w:val="21"/>
          <w:szCs w:val="21"/>
        </w:rPr>
        <w:t xml:space="preserve">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417A3D52"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w:t>
      </w:r>
      <w:r w:rsidR="005763F0">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liberados</w:t>
      </w:r>
      <w:r w:rsidR="00431A90">
        <w:rPr>
          <w:rFonts w:ascii="Tahoma" w:hAnsi="Tahoma" w:cs="Tahoma"/>
          <w:sz w:val="21"/>
          <w:szCs w:val="21"/>
        </w:rPr>
        <w:t xml:space="preserve">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5C4749">
        <w:rPr>
          <w:rFonts w:ascii="Tahoma" w:hAnsi="Tahoma" w:cs="Tahoma"/>
          <w:sz w:val="21"/>
          <w:szCs w:val="21"/>
          <w:u w:val="single"/>
        </w:rPr>
        <w:t>(</w:t>
      </w:r>
      <w:r w:rsidR="00A11C9F">
        <w:rPr>
          <w:rFonts w:ascii="Tahoma" w:hAnsi="Tahoma" w:cs="Tahoma"/>
          <w:sz w:val="21"/>
          <w:szCs w:val="21"/>
          <w:u w:val="single"/>
        </w:rPr>
        <w:t>Figueira</w:t>
      </w:r>
      <w:r w:rsidR="005C4749">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098F4A89" w:rsidR="005F349D" w:rsidRPr="00D12760" w:rsidRDefault="005F349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Liberação</w:t>
      </w:r>
      <w:r w:rsidR="00431A90">
        <w:rPr>
          <w:rFonts w:ascii="Tahoma" w:hAnsi="Tahoma" w:cs="Tahoma"/>
          <w:sz w:val="21"/>
          <w:szCs w:val="21"/>
          <w:u w:val="single"/>
        </w:rPr>
        <w:t xml:space="preserve"> de</w:t>
      </w:r>
      <w:r w:rsidR="00431A90">
        <w:rPr>
          <w:rFonts w:ascii="Tahoma" w:hAnsi="Tahoma" w:cs="Tahoma"/>
          <w:sz w:val="21"/>
          <w:szCs w:val="21"/>
          <w:u w:val="single"/>
        </w:rPr>
        <w:t xml:space="preserve"> Recursos para</w:t>
      </w:r>
      <w:r w:rsidR="00431A90">
        <w:rPr>
          <w:rFonts w:ascii="Tahoma" w:hAnsi="Tahoma" w:cs="Tahoma"/>
          <w:sz w:val="21"/>
          <w:szCs w:val="21"/>
          <w:u w:val="single"/>
        </w:rPr>
        <w:t xml:space="preserve"> </w:t>
      </w:r>
      <w:r w:rsidRPr="00D12760">
        <w:rPr>
          <w:rFonts w:ascii="Tahoma" w:hAnsi="Tahoma" w:cs="Tahoma"/>
          <w:sz w:val="21"/>
          <w:szCs w:val="21"/>
          <w:u w:val="single"/>
        </w:rPr>
        <w:t>Obra</w:t>
      </w:r>
      <w:r w:rsidRPr="00D12760">
        <w:rPr>
          <w:rFonts w:ascii="Tahoma" w:hAnsi="Tahoma" w:cs="Tahoma"/>
          <w:sz w:val="21"/>
          <w:szCs w:val="21"/>
        </w:rPr>
        <w:t xml:space="preserve">: As liberações do Fundo de Obra </w:t>
      </w:r>
      <w:r w:rsidR="005C4749">
        <w:rPr>
          <w:rFonts w:ascii="Tahoma" w:hAnsi="Tahoma" w:cs="Tahoma"/>
          <w:sz w:val="21"/>
          <w:szCs w:val="21"/>
        </w:rPr>
        <w:t>(</w:t>
      </w:r>
      <w:r w:rsidR="00A11C9F">
        <w:rPr>
          <w:rFonts w:ascii="Tahoma" w:hAnsi="Tahoma" w:cs="Tahoma"/>
          <w:sz w:val="21"/>
          <w:szCs w:val="21"/>
        </w:rPr>
        <w:t>Figueira</w:t>
      </w:r>
      <w:r w:rsidR="005C4749">
        <w:rPr>
          <w:rFonts w:ascii="Tahoma" w:hAnsi="Tahoma" w:cs="Tahoma"/>
          <w:sz w:val="21"/>
          <w:szCs w:val="21"/>
        </w:rPr>
        <w:t>)</w:t>
      </w:r>
      <w:r w:rsidR="00E6416A" w:rsidRPr="00D12760">
        <w:rPr>
          <w:rFonts w:ascii="Tahoma" w:hAnsi="Tahoma" w:cs="Tahoma"/>
          <w:sz w:val="21"/>
          <w:szCs w:val="21"/>
        </w:rPr>
        <w:t xml:space="preserve"> </w:t>
      </w:r>
      <w:r w:rsidR="00C452E6" w:rsidRPr="00D12760">
        <w:rPr>
          <w:rFonts w:ascii="Tahoma" w:hAnsi="Tahoma" w:cs="Tahoma"/>
          <w:sz w:val="21"/>
          <w:szCs w:val="21"/>
        </w:rPr>
        <w:t xml:space="preserve">e Fundo de Obra </w:t>
      </w:r>
      <w:r w:rsidR="005C4749">
        <w:rPr>
          <w:rFonts w:ascii="Tahoma" w:hAnsi="Tahoma" w:cs="Tahoma"/>
          <w:sz w:val="21"/>
          <w:szCs w:val="21"/>
        </w:rPr>
        <w:t>(</w:t>
      </w:r>
      <w:proofErr w:type="spellStart"/>
      <w:r w:rsidR="005C4749">
        <w:rPr>
          <w:rFonts w:ascii="Tahoma" w:hAnsi="Tahoma" w:cs="Tahoma"/>
          <w:sz w:val="21"/>
          <w:szCs w:val="21"/>
        </w:rPr>
        <w:t>Legacy</w:t>
      </w:r>
      <w:proofErr w:type="spellEnd"/>
      <w:r w:rsidR="005C4749">
        <w:rPr>
          <w:rFonts w:ascii="Tahoma" w:hAnsi="Tahoma" w:cs="Tahoma"/>
          <w:sz w:val="21"/>
          <w:szCs w:val="21"/>
        </w:rPr>
        <w:t xml:space="preserve">) </w:t>
      </w:r>
      <w:r w:rsidR="00E6416A" w:rsidRPr="00D12760">
        <w:rPr>
          <w:rFonts w:ascii="Tahoma" w:hAnsi="Tahoma" w:cs="Tahoma"/>
          <w:sz w:val="21"/>
          <w:szCs w:val="21"/>
        </w:rPr>
        <w:t xml:space="preserve">(conforme definido na CCB </w:t>
      </w:r>
      <w:proofErr w:type="spellStart"/>
      <w:r w:rsidR="005C4749">
        <w:rPr>
          <w:rFonts w:ascii="Tahoma" w:hAnsi="Tahoma" w:cs="Tahoma"/>
          <w:sz w:val="21"/>
          <w:szCs w:val="21"/>
        </w:rPr>
        <w:t>Legacy</w:t>
      </w:r>
      <w:proofErr w:type="spellEnd"/>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sidR="00A11C9F">
        <w:rPr>
          <w:rFonts w:ascii="Tahoma" w:hAnsi="Tahoma" w:cs="Tahoma"/>
          <w:sz w:val="21"/>
          <w:szCs w:val="21"/>
        </w:rPr>
        <w:t xml:space="preserve">e cada </w:t>
      </w:r>
      <w:r w:rsidRPr="00D12760">
        <w:rPr>
          <w:rFonts w:ascii="Tahoma" w:hAnsi="Tahoma" w:cs="Tahoma"/>
          <w:sz w:val="21"/>
          <w:szCs w:val="21"/>
        </w:rPr>
        <w:t>Fundo de Obra serão destinados exclusivamente para o pagamento dos Custos de Obra d</w:t>
      </w:r>
      <w:r w:rsidR="00A11C9F">
        <w:rPr>
          <w:rFonts w:ascii="Tahoma" w:hAnsi="Tahoma" w:cs="Tahoma"/>
          <w:sz w:val="21"/>
          <w:szCs w:val="21"/>
        </w:rPr>
        <w:t xml:space="preserve">o respectivo </w:t>
      </w:r>
      <w:r w:rsidR="00C452E6" w:rsidRPr="00D12760">
        <w:rPr>
          <w:rFonts w:ascii="Tahoma" w:hAnsi="Tahoma" w:cs="Tahoma"/>
          <w:sz w:val="21"/>
          <w:szCs w:val="21"/>
        </w:rPr>
        <w:t>Empreendimento</w:t>
      </w:r>
      <w:r w:rsidR="00D2387E" w:rsidRPr="00D12760">
        <w:rPr>
          <w:rFonts w:ascii="Tahoma" w:hAnsi="Tahoma" w:cs="Tahoma"/>
          <w:sz w:val="21"/>
          <w:szCs w:val="21"/>
        </w:rPr>
        <w:t>s</w:t>
      </w:r>
      <w:r w:rsidR="00C452E6" w:rsidRPr="00D12760">
        <w:rPr>
          <w:rFonts w:ascii="Tahoma" w:hAnsi="Tahoma" w:cs="Tahoma"/>
          <w:sz w:val="21"/>
          <w:szCs w:val="21"/>
        </w:rPr>
        <w:t xml:space="preserve">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3" w:name="_Hlk40218650"/>
    </w:p>
    <w:bookmarkEnd w:id="23"/>
    <w:p w14:paraId="28FA6A39" w14:textId="7E8AD0AC"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mensal</w:t>
      </w:r>
      <w:r>
        <w:rPr>
          <w:rFonts w:ascii="Tahoma" w:hAnsi="Tahoma" w:cs="Tahoma"/>
          <w:sz w:val="21"/>
          <w:szCs w:val="21"/>
        </w:rPr>
        <w:t xml:space="preserve">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Liberação</w:t>
      </w:r>
      <w:r w:rsidR="00431A90">
        <w:rPr>
          <w:rFonts w:ascii="Tahoma" w:hAnsi="Tahoma" w:cs="Tahoma"/>
          <w:sz w:val="21"/>
          <w:szCs w:val="21"/>
        </w:rPr>
        <w:t xml:space="preserve"> </w:t>
      </w:r>
      <w:r w:rsidR="005F349D">
        <w:rPr>
          <w:rFonts w:ascii="Tahoma" w:hAnsi="Tahoma" w:cs="Tahoma"/>
          <w:sz w:val="21"/>
          <w:szCs w:val="21"/>
        </w:rPr>
        <w:t xml:space="preserve">no prazo determinado pela MV, a Securitizadora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0D7D63DF"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w:t>
      </w:r>
      <w:r>
        <w:rPr>
          <w:rFonts w:ascii="Tahoma" w:hAnsi="Tahoma" w:cs="Tahoma"/>
          <w:spacing w:val="-3"/>
          <w:sz w:val="21"/>
          <w:szCs w:val="21"/>
        </w:rPr>
        <w:t>Mensal</w:t>
      </w:r>
      <w:r>
        <w:rPr>
          <w:rFonts w:ascii="Tahoma" w:hAnsi="Tahoma" w:cs="Tahoma"/>
          <w:spacing w:val="-3"/>
          <w:sz w:val="21"/>
          <w:szCs w:val="21"/>
        </w:rPr>
        <w:t xml:space="preserve">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55120">
        <w:rPr>
          <w:rFonts w:ascii="Tahoma" w:hAnsi="Tahoma" w:cs="Tahoma"/>
          <w:spacing w:val="-3"/>
          <w:sz w:val="21"/>
          <w:szCs w:val="21"/>
        </w:rPr>
        <w:t>2</w:t>
      </w:r>
      <w:r w:rsidR="006656F9">
        <w:rPr>
          <w:rFonts w:ascii="Tahoma" w:hAnsi="Tahoma" w:cs="Tahoma"/>
          <w:spacing w:val="-3"/>
          <w:sz w:val="21"/>
          <w:szCs w:val="21"/>
        </w:rPr>
        <w:t xml:space="preserve"> (</w:t>
      </w:r>
      <w:r w:rsidR="00655120">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w:t>
      </w:r>
      <w:proofErr w:type="gramStart"/>
      <w:r w:rsidR="001D1823">
        <w:rPr>
          <w:rFonts w:ascii="Tahoma" w:hAnsi="Tahoma" w:cs="Tahoma"/>
          <w:spacing w:val="-3"/>
          <w:sz w:val="21"/>
          <w:szCs w:val="21"/>
        </w:rPr>
        <w:t>deverá</w:t>
      </w:r>
      <w:r w:rsidR="006656F9">
        <w:rPr>
          <w:rFonts w:ascii="Tahoma" w:hAnsi="Tahoma" w:cs="Tahoma"/>
          <w:spacing w:val="-3"/>
          <w:sz w:val="21"/>
          <w:szCs w:val="21"/>
        </w:rPr>
        <w:t xml:space="preserve">, </w:t>
      </w:r>
      <w:r w:rsidR="001D1823">
        <w:rPr>
          <w:rFonts w:ascii="Tahoma" w:hAnsi="Tahoma" w:cs="Tahoma"/>
          <w:bCs/>
          <w:sz w:val="21"/>
          <w:szCs w:val="21"/>
        </w:rPr>
        <w:t>informar</w:t>
      </w:r>
      <w:proofErr w:type="gramEnd"/>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60F0BE4E"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a Securitizadora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A11C9F">
        <w:rPr>
          <w:rFonts w:ascii="Tahoma" w:hAnsi="Tahoma" w:cs="Tahoma"/>
          <w:spacing w:val="-3"/>
          <w:sz w:val="21"/>
          <w:szCs w:val="21"/>
        </w:rPr>
        <w:t xml:space="preserve">, sempre e quando essa destinação não represente descumprimento das regras aplicáveis ao </w:t>
      </w:r>
      <w:r w:rsidR="00842FA3">
        <w:rPr>
          <w:rFonts w:ascii="Tahoma" w:hAnsi="Tahoma" w:cs="Tahoma"/>
          <w:spacing w:val="-3"/>
          <w:sz w:val="21"/>
          <w:szCs w:val="21"/>
        </w:rPr>
        <w:t xml:space="preserve">Regime de Afetação (conforme abaixo definido) </w:t>
      </w:r>
      <w:r w:rsidR="00A11C9F">
        <w:rPr>
          <w:rFonts w:ascii="Tahoma" w:hAnsi="Tahoma" w:cs="Tahoma"/>
          <w:spacing w:val="-3"/>
          <w:sz w:val="21"/>
          <w:szCs w:val="21"/>
        </w:rPr>
        <w:t>de um Empreendimento Alvo.</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4"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4"/>
      <w:r>
        <w:rPr>
          <w:rFonts w:ascii="Tahoma" w:hAnsi="Tahoma" w:cs="Tahoma"/>
          <w:spacing w:val="-3"/>
          <w:sz w:val="21"/>
          <w:szCs w:val="21"/>
        </w:rPr>
        <w:t xml:space="preserve">. </w:t>
      </w:r>
    </w:p>
    <w:p w14:paraId="5AB559E0" w14:textId="4A042723"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5" w:name="_Ref522546097"/>
      <w:bookmarkStart w:id="26" w:name="_Ref24479924"/>
      <w:r>
        <w:rPr>
          <w:rFonts w:ascii="Tahoma" w:hAnsi="Tahoma" w:cs="Tahoma"/>
          <w:sz w:val="21"/>
          <w:szCs w:val="21"/>
        </w:rPr>
        <w:t xml:space="preserve">A Securitizadora </w:t>
      </w:r>
      <w:bookmarkEnd w:id="25"/>
      <w:bookmarkEnd w:id="26"/>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1E6D1FE8"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Mensal</w:t>
      </w:r>
      <w:r w:rsidR="0011778B">
        <w:rPr>
          <w:rFonts w:ascii="Tahoma" w:hAnsi="Tahoma" w:cs="Tahoma"/>
          <w:sz w:val="21"/>
          <w:szCs w:val="21"/>
        </w:rPr>
        <w:t xml:space="preserve">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2"/>
    <w:p w14:paraId="3A8C135B" w14:textId="781B8B68" w:rsidR="004B2D4A" w:rsidRPr="000520A4"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d</w:t>
      </w:r>
      <w:r w:rsidR="00386F9E" w:rsidRPr="005C4749">
        <w:rPr>
          <w:rFonts w:ascii="Tahoma" w:hAnsi="Tahoma"/>
          <w:color w:val="000000"/>
          <w:sz w:val="21"/>
        </w:rPr>
        <w:t>e cada um dos</w:t>
      </w:r>
      <w:r w:rsidR="00460F29" w:rsidRPr="005C4749">
        <w:rPr>
          <w:rFonts w:ascii="Tahoma" w:hAnsi="Tahoma"/>
          <w:color w:val="000000"/>
          <w:sz w:val="21"/>
        </w:rPr>
        <w:t xml:space="preserve"> Fundo</w:t>
      </w:r>
      <w:r w:rsidR="00386F9E" w:rsidRPr="005C4749">
        <w:rPr>
          <w:rFonts w:ascii="Tahoma" w:hAnsi="Tahoma"/>
          <w:color w:val="000000"/>
          <w:sz w:val="21"/>
        </w:rPr>
        <w:t>s</w:t>
      </w:r>
      <w:r w:rsidR="00460F29" w:rsidRPr="005C4749">
        <w:rPr>
          <w:rFonts w:ascii="Tahoma" w:hAnsi="Tahoma"/>
          <w:color w:val="000000"/>
          <w:sz w:val="21"/>
        </w:rPr>
        <w:t xml:space="preserve">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1BD633D3" w:rsidR="004B2D4A" w:rsidRDefault="00D55ED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7" w:name="_Hlk58888039"/>
      <w:r>
        <w:rPr>
          <w:rFonts w:ascii="Tahoma" w:hAnsi="Tahoma" w:cs="Tahoma"/>
          <w:sz w:val="21"/>
          <w:szCs w:val="21"/>
        </w:rPr>
        <w:t>A liberação</w:t>
      </w:r>
      <w:r>
        <w:rPr>
          <w:rFonts w:ascii="Tahoma" w:hAnsi="Tahoma" w:cs="Tahoma"/>
          <w:sz w:val="21"/>
          <w:szCs w:val="21"/>
        </w:rPr>
        <w:t xml:space="preserve"> </w:t>
      </w:r>
      <w:r w:rsidR="00726580" w:rsidRPr="00DD1917">
        <w:rPr>
          <w:rFonts w:ascii="Tahoma" w:hAnsi="Tahoma" w:cs="Tahoma"/>
          <w:sz w:val="21"/>
          <w:szCs w:val="21"/>
        </w:rPr>
        <w:t xml:space="preserve">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C137D2" w:rsidRPr="00C137D2">
        <w:rPr>
          <w:rFonts w:ascii="Tahoma" w:hAnsi="Tahoma" w:cs="Tahoma"/>
          <w:sz w:val="21"/>
          <w:szCs w:val="21"/>
          <w:highlight w:val="yellow"/>
        </w:rPr>
        <w:t>[•]</w:t>
      </w:r>
      <w:r w:rsidR="004B2D4A" w:rsidRPr="00DD1917">
        <w:rPr>
          <w:rFonts w:ascii="Tahoma" w:hAnsi="Tahoma" w:cs="Tahoma"/>
          <w:sz w:val="21"/>
          <w:szCs w:val="21"/>
        </w:rPr>
        <w:t>,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6536C72C" w:rsidR="00386F9E" w:rsidRPr="00DF00CC" w:rsidRDefault="00386F9E" w:rsidP="00DF00CC">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8"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1948A9D3"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w:t>
      </w:r>
      <w:r w:rsidR="00955044">
        <w:rPr>
          <w:rFonts w:ascii="Tahoma" w:hAnsi="Tahoma" w:cs="Tahoma"/>
          <w:sz w:val="21"/>
          <w:szCs w:val="21"/>
        </w:rPr>
        <w:t>(i)</w:t>
      </w:r>
      <w:r w:rsidR="006015CA">
        <w:rPr>
          <w:rFonts w:ascii="Tahoma" w:hAnsi="Tahoma" w:cs="Tahoma"/>
          <w:sz w:val="21"/>
          <w:szCs w:val="21"/>
        </w:rPr>
        <w:t>,</w:t>
      </w:r>
      <w:r w:rsidR="00955044">
        <w:rPr>
          <w:rFonts w:ascii="Tahoma" w:hAnsi="Tahoma" w:cs="Tahoma"/>
          <w:sz w:val="21"/>
          <w:szCs w:val="21"/>
        </w:rPr>
        <w:t xml:space="preserve"> </w:t>
      </w:r>
      <w:r w:rsidRPr="00386F9E">
        <w:rPr>
          <w:rFonts w:ascii="Tahoma" w:hAnsi="Tahoma" w:cs="Tahoma"/>
          <w:sz w:val="21"/>
          <w:szCs w:val="21"/>
        </w:rPr>
        <w:t>acima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 xml:space="preserve">pro rata </w:t>
      </w:r>
      <w:proofErr w:type="spellStart"/>
      <w:r w:rsidRPr="00E112E6">
        <w:rPr>
          <w:rFonts w:ascii="Tahoma" w:hAnsi="Tahoma" w:cs="Tahoma"/>
          <w:i/>
          <w:iCs/>
          <w:sz w:val="21"/>
          <w:szCs w:val="21"/>
        </w:rPr>
        <w:t>temporis</w:t>
      </w:r>
      <w:proofErr w:type="spellEnd"/>
      <w:r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5"/>
    <w:bookmarkEnd w:id="27"/>
    <w:bookmarkEnd w:id="28"/>
    <w:p w14:paraId="2C66734C" w14:textId="7C4C7E56" w:rsidR="00C86F7A" w:rsidRPr="00E17055" w:rsidRDefault="00C86F7A" w:rsidP="00C86F7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liberados</w:t>
      </w:r>
      <w:r w:rsidR="00431A90">
        <w:rPr>
          <w:rFonts w:ascii="Tahoma" w:hAnsi="Tahoma" w:cs="Tahoma"/>
          <w:spacing w:val="-3"/>
          <w:sz w:val="21"/>
          <w:szCs w:val="21"/>
        </w:rPr>
        <w:t xml:space="preserve">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Existência de decisão ou manifestação formal por autoridade envolvendo a violação de qualquer dispositivo legal/regulatório relativo à prática de corrupção ou de atos lesivos à administração pública; e/ou</w:t>
      </w:r>
    </w:p>
    <w:p w14:paraId="1D97AA0C" w14:textId="0C4352B5" w:rsidR="00C86F7A" w:rsidRPr="00E17055" w:rsidRDefault="00FC49B8"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29"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29"/>
      <w:r w:rsidR="006C73D4">
        <w:rPr>
          <w:rFonts w:ascii="Tahoma" w:hAnsi="Tahoma" w:cs="Tahoma"/>
          <w:sz w:val="21"/>
          <w:szCs w:val="21"/>
        </w:rPr>
        <w:t>;</w:t>
      </w:r>
    </w:p>
    <w:p w14:paraId="51A7F056" w14:textId="60E326FF" w:rsidR="008265EB" w:rsidRDefault="008265EB"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Securitizadora em até </w:t>
      </w:r>
      <w:r w:rsidR="0074415E">
        <w:rPr>
          <w:rFonts w:ascii="Tahoma" w:hAnsi="Tahoma" w:cs="Tahoma"/>
          <w:sz w:val="21"/>
          <w:szCs w:val="21"/>
        </w:rPr>
        <w:t>45 (quarenta e cinco</w:t>
      </w:r>
      <w:r w:rsidR="00AA4C5F">
        <w:rPr>
          <w:rFonts w:ascii="Tahoma" w:hAnsi="Tahoma" w:cs="Tahoma"/>
          <w:sz w:val="21"/>
          <w:szCs w:val="21"/>
        </w:rPr>
        <w:t xml:space="preserve">) </w:t>
      </w:r>
      <w:r w:rsidR="00AA4C5F">
        <w:rPr>
          <w:rFonts w:ascii="Tahoma" w:hAnsi="Tahoma" w:cs="Tahoma"/>
          <w:sz w:val="21"/>
          <w:szCs w:val="21"/>
        </w:rPr>
        <w:t xml:space="preserve">dias </w:t>
      </w:r>
      <w:r w:rsidR="00AA4C5F" w:rsidRPr="006A4E70">
        <w:rPr>
          <w:rFonts w:ascii="Tahoma" w:hAnsi="Tahoma" w:cs="Tahoma"/>
          <w:sz w:val="21"/>
          <w:szCs w:val="21"/>
        </w:rPr>
        <w:t>contados da data de assinatura desta CCB, podendo ser prorrogado pela Securitizadora por igual período</w:t>
      </w:r>
      <w:r w:rsidR="00AA4C5F">
        <w:rPr>
          <w:rFonts w:ascii="Tahoma" w:hAnsi="Tahoma" w:cs="Tahoma"/>
          <w:sz w:val="21"/>
          <w:szCs w:val="21"/>
        </w:rPr>
        <w:t>, por duas vezes</w:t>
      </w:r>
      <w:r w:rsidR="00AA4C5F" w:rsidRPr="006A4E70">
        <w:rPr>
          <w:rFonts w:ascii="Tahoma" w:hAnsi="Tahoma" w:cs="Tahoma"/>
          <w:sz w:val="21"/>
          <w:szCs w:val="21"/>
        </w:rPr>
        <w:t>, desde que a Emitente comprove ter adotado os melhores esforços para cumprir eventuais exigências realizadas pelo competente Oficial de Registro de Imóveis</w:t>
      </w:r>
      <w:r w:rsidR="00AA4C5F">
        <w:rPr>
          <w:rFonts w:ascii="Tahoma" w:hAnsi="Tahoma" w:cs="Tahoma"/>
          <w:sz w:val="21"/>
          <w:szCs w:val="21"/>
        </w:rPr>
        <w:t>;</w:t>
      </w:r>
    </w:p>
    <w:p w14:paraId="58EFFC56" w14:textId="259B10CC" w:rsidR="008265EB" w:rsidRDefault="008265EB" w:rsidP="008265EB">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p>
    <w:p w14:paraId="7BC3B99F" w14:textId="48E01609" w:rsid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 paralisação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60 (sessenta) dias, conforme atestada em Relatório </w:t>
      </w:r>
      <w:r w:rsidR="00437E41">
        <w:rPr>
          <w:rFonts w:ascii="Tahoma" w:hAnsi="Tahoma" w:cs="Tahoma"/>
          <w:sz w:val="21"/>
          <w:szCs w:val="21"/>
        </w:rPr>
        <w:t>Mensal</w:t>
      </w:r>
      <w:r>
        <w:rPr>
          <w:rFonts w:ascii="Tahoma" w:hAnsi="Tahoma" w:cs="Tahoma"/>
          <w:sz w:val="21"/>
          <w:szCs w:val="21"/>
        </w:rPr>
        <w:t>, em decorrência exclusivamente de qualquer ação ou omissão por culpa exclusiva ou responsabilidade da Emitente</w:t>
      </w:r>
      <w:r w:rsidR="00AE47AA">
        <w:rPr>
          <w:rFonts w:ascii="Tahoma" w:hAnsi="Tahoma" w:cs="Tahoma"/>
          <w:sz w:val="21"/>
          <w:szCs w:val="21"/>
        </w:rPr>
        <w:t>;</w:t>
      </w:r>
    </w:p>
    <w:p w14:paraId="606F12EC" w14:textId="57BA2C63" w:rsidR="00AE47AA" w:rsidRP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150 (cento e cinquenta) dias corridos conforme atestada em Relatório </w:t>
      </w:r>
      <w:r w:rsidR="00437E41">
        <w:rPr>
          <w:rFonts w:ascii="Tahoma" w:hAnsi="Tahoma" w:cs="Tahoma"/>
          <w:sz w:val="21"/>
          <w:szCs w:val="21"/>
        </w:rPr>
        <w:t>Mensal</w:t>
      </w:r>
      <w:r>
        <w:rPr>
          <w:rFonts w:ascii="Tahoma" w:hAnsi="Tahoma" w:cs="Tahoma"/>
          <w:sz w:val="21"/>
          <w:szCs w:val="21"/>
        </w:rPr>
        <w:t>, em decorrência de qualquer ação ou omissão por culpa exclusiva ou responsabilidade da Emitente</w:t>
      </w:r>
      <w:r w:rsidR="00AE47AA">
        <w:rPr>
          <w:rFonts w:ascii="Tahoma" w:hAnsi="Tahoma" w:cs="Tahoma"/>
          <w:sz w:val="21"/>
          <w:szCs w:val="21"/>
        </w:rPr>
        <w:t>;</w:t>
      </w:r>
    </w:p>
    <w:p w14:paraId="1B504169" w14:textId="5251823C" w:rsidR="009F6421" w:rsidRPr="00DD1917"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27394904" w14:textId="6899222A" w:rsidR="00D4471D" w:rsidRPr="008B255F" w:rsidRDefault="00D4471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após a extinção do Regime de Afetação dos Empreendimentos, seja declarado o vencimento antecipado da CCB </w:t>
      </w:r>
      <w:r w:rsidR="005C4749">
        <w:rPr>
          <w:rFonts w:ascii="Tahoma" w:hAnsi="Tahoma" w:cs="Tahoma"/>
          <w:sz w:val="21"/>
          <w:szCs w:val="21"/>
        </w:rPr>
        <w:t xml:space="preserve">Figueira </w:t>
      </w:r>
      <w:r>
        <w:rPr>
          <w:rFonts w:ascii="Tahoma" w:hAnsi="Tahoma" w:cs="Tahoma"/>
          <w:sz w:val="21"/>
          <w:szCs w:val="21"/>
        </w:rPr>
        <w:t xml:space="preserve">e/ou da CCB </w:t>
      </w:r>
      <w:proofErr w:type="spellStart"/>
      <w:r w:rsidR="005C4749">
        <w:rPr>
          <w:rFonts w:ascii="Tahoma" w:hAnsi="Tahoma" w:cs="Tahoma"/>
          <w:sz w:val="21"/>
          <w:szCs w:val="21"/>
        </w:rPr>
        <w:t>Legacy</w:t>
      </w:r>
      <w:proofErr w:type="spellEnd"/>
      <w:r>
        <w:rPr>
          <w:rFonts w:ascii="Tahoma" w:hAnsi="Tahoma" w:cs="Tahoma"/>
          <w:sz w:val="21"/>
          <w:szCs w:val="21"/>
        </w:rPr>
        <w:t>;</w:t>
      </w:r>
    </w:p>
    <w:p w14:paraId="00040C2A" w14:textId="57A7536C" w:rsidR="00470DAD" w:rsidRPr="00DD1917"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24C2303C"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xml:space="preserve">, </w:t>
      </w:r>
      <w:proofErr w:type="gramStart"/>
      <w:r w:rsidR="00EF12AF">
        <w:rPr>
          <w:rFonts w:ascii="Tahoma" w:hAnsi="Tahoma" w:cs="Tahoma"/>
          <w:sz w:val="21"/>
          <w:szCs w:val="21"/>
        </w:rPr>
        <w:t>até,</w:t>
      </w:r>
      <w:r w:rsidR="00E40A73">
        <w:rPr>
          <w:rFonts w:ascii="Tahoma" w:hAnsi="Tahoma" w:cs="Tahoma"/>
          <w:sz w:val="21"/>
          <w:szCs w:val="21"/>
        </w:rPr>
        <w:t xml:space="preserve"> R</w:t>
      </w:r>
      <w:proofErr w:type="gramEnd"/>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1D7502DA" w14:textId="370BEABC" w:rsidR="00871E9A"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12824AB3" w:rsidR="009F6421"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6D3A67" w:rsidRPr="00DD1917">
        <w:rPr>
          <w:rFonts w:ascii="Tahoma" w:hAnsi="Tahoma" w:cs="Tahoma"/>
          <w:sz w:val="21"/>
          <w:szCs w:val="21"/>
        </w:rPr>
        <w:t xml:space="preserve">, </w:t>
      </w:r>
    </w:p>
    <w:p w14:paraId="0E414CFB" w14:textId="76FA9F77" w:rsidR="009F6421"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p>
    <w:p w14:paraId="71C7F87B" w14:textId="1D21202D" w:rsidR="00832418"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45FE0C69" w:rsidR="00753B6E"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p>
    <w:p w14:paraId="3A16B911" w14:textId="77777777" w:rsidR="008265EB" w:rsidRPr="008265EB"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93156D2"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30"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5763F0">
        <w:rPr>
          <w:rFonts w:ascii="Tahoma" w:hAnsi="Tahoma" w:cs="Tahoma"/>
          <w:spacing w:val="-3"/>
          <w:sz w:val="21"/>
          <w:szCs w:val="21"/>
        </w:rPr>
        <w:t>Arrecadadora (</w:t>
      </w:r>
      <w:r w:rsidR="00167454">
        <w:rPr>
          <w:rFonts w:ascii="Tahoma" w:hAnsi="Tahoma" w:cs="Tahoma"/>
          <w:sz w:val="21"/>
          <w:szCs w:val="21"/>
        </w:rPr>
        <w:t>Figueira</w:t>
      </w:r>
      <w:r w:rsidR="005763F0">
        <w:rPr>
          <w:rFonts w:ascii="Tahoma" w:hAnsi="Tahoma" w:cs="Tahoma"/>
          <w:spacing w:val="-3"/>
          <w:sz w:val="21"/>
          <w:szCs w:val="21"/>
        </w:rPr>
        <w:t xml:space="preserve">)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1"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478404D5"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3273A1" w:rsidRPr="003273A1">
        <w:rPr>
          <w:rFonts w:ascii="Tahoma" w:hAnsi="Tahoma" w:cs="Tahoma"/>
          <w:sz w:val="21"/>
          <w:szCs w:val="21"/>
          <w:highlight w:val="yellow"/>
        </w:rPr>
        <w:t>[•]</w:t>
      </w:r>
      <w:r w:rsidR="003273A1">
        <w:rPr>
          <w:rFonts w:ascii="Tahoma" w:hAnsi="Tahoma" w:cs="Tahoma"/>
          <w:sz w:val="21"/>
          <w:szCs w:val="21"/>
        </w:rPr>
        <w:t xml:space="preserve"> </w:t>
      </w:r>
      <w:r>
        <w:rPr>
          <w:rFonts w:ascii="Tahoma" w:hAnsi="Tahoma" w:cs="Tahoma"/>
          <w:sz w:val="21"/>
          <w:szCs w:val="21"/>
        </w:rPr>
        <w:t>acima, se for o caso;</w:t>
      </w:r>
    </w:p>
    <w:p w14:paraId="38A418BF" w14:textId="02513C5C"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2"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32"/>
    </w:p>
    <w:p w14:paraId="739DBCD3" w14:textId="55208530" w:rsidR="0014598F" w:rsidRPr="00E17055"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3"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 (Figueira)</w:t>
      </w:r>
      <w:r w:rsidRPr="00E17055">
        <w:rPr>
          <w:rFonts w:ascii="Tahoma" w:hAnsi="Tahoma" w:cs="Tahoma"/>
          <w:sz w:val="21"/>
          <w:szCs w:val="21"/>
        </w:rPr>
        <w:t>; e/ou</w:t>
      </w:r>
    </w:p>
    <w:p w14:paraId="7285C314" w14:textId="4F72E6FA" w:rsidR="00AE47AA"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33"/>
      <w:r w:rsidR="00AE47AA" w:rsidRPr="0014598F">
        <w:rPr>
          <w:rFonts w:ascii="Tahoma" w:hAnsi="Tahoma" w:cs="Tahoma"/>
          <w:sz w:val="21"/>
          <w:szCs w:val="21"/>
        </w:rPr>
        <w:t>.</w:t>
      </w:r>
    </w:p>
    <w:p w14:paraId="23C78E3C" w14:textId="32861FF8" w:rsidR="008829E2" w:rsidRPr="00D458D0"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31"/>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0BA0A9FE"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4"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5C2A2C25" w:rsidR="00261DBB" w:rsidRDefault="009D087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 xml:space="preserve">(correspondentes ao Valor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w:t>
      </w:r>
      <w:r>
        <w:rPr>
          <w:rFonts w:ascii="Tahoma" w:hAnsi="Tahoma" w:cs="Tahoma"/>
          <w:sz w:val="21"/>
          <w:szCs w:val="21"/>
        </w:rPr>
        <w:t xml:space="preserve">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58EC7FC6"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5" w:name="_Hlk58888445"/>
      <w:bookmarkEnd w:id="34"/>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fldChar w:fldCharType="separate"/>
      </w:r>
      <w:r w:rsidR="003538D2">
        <w:rPr>
          <w:rFonts w:ascii="Tahoma" w:eastAsia="MS Mincho" w:hAnsi="Tahoma" w:cs="Tahoma"/>
          <w:b/>
          <w:bCs/>
          <w:sz w:val="21"/>
          <w:szCs w:val="21"/>
        </w:rPr>
        <w:t>Erro! Fonte de referência não encontrada.</w:t>
      </w:r>
      <w:r w:rsidRPr="00EA4B41">
        <w:rPr>
          <w:rFonts w:ascii="Tahoma" w:eastAsia="MS Mincho" w:hAnsi="Tahoma" w:cs="Tahoma"/>
          <w:sz w:val="21"/>
          <w:szCs w:val="21"/>
        </w:rPr>
        <w:fldChar w:fldCharType="end"/>
      </w:r>
      <w:bookmarkEnd w:id="35"/>
      <w:r w:rsidRPr="00EA4B41">
        <w:rPr>
          <w:rFonts w:ascii="Tahoma" w:hAnsi="Tahoma" w:cs="Tahoma"/>
          <w:spacing w:val="-3"/>
          <w:sz w:val="21"/>
          <w:szCs w:val="21"/>
        </w:rPr>
        <w:t>.</w:t>
      </w:r>
    </w:p>
    <w:bookmarkEnd w:id="30"/>
    <w:p w14:paraId="3A5C7737" w14:textId="7317CABA"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(iv) a Alienação Fiduciária de Quotas (SPE Adicional); (v) a Alienação Fiduciária de Imóveis (Imóvel Adicional);</w:t>
      </w:r>
      <w:r w:rsidRPr="00DD1917">
        <w:rPr>
          <w:rFonts w:ascii="Tahoma" w:hAnsi="Tahoma" w:cs="Tahoma"/>
          <w:sz w:val="21"/>
          <w:szCs w:val="21"/>
        </w:rPr>
        <w:t xml:space="preserve"> (</w:t>
      </w:r>
      <w:r w:rsidR="00923D2D">
        <w:rPr>
          <w:rFonts w:ascii="Tahoma" w:hAnsi="Tahoma" w:cs="Tahoma"/>
          <w:sz w:val="21"/>
          <w:szCs w:val="21"/>
        </w:rPr>
        <w:t>v</w:t>
      </w:r>
      <w:r w:rsidR="003F6E9F">
        <w:rPr>
          <w:rFonts w:ascii="Tahoma" w:hAnsi="Tahoma" w:cs="Tahoma"/>
          <w:sz w:val="21"/>
          <w:szCs w:val="21"/>
        </w:rPr>
        <w:t>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(vii) o Fundo de Reserva; (viii) o Fundo de Obras (Figueira)</w:t>
      </w:r>
      <w:r w:rsidRPr="00DD1917">
        <w:rPr>
          <w:rFonts w:ascii="Tahoma" w:hAnsi="Tahoma" w:cs="Tahoma"/>
          <w:sz w:val="21"/>
          <w:szCs w:val="21"/>
        </w:rPr>
        <w:t>.</w:t>
      </w:r>
    </w:p>
    <w:p w14:paraId="316EEB51" w14:textId="5C07C981"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r w:rsidR="00842FA3">
        <w:rPr>
          <w:rFonts w:ascii="Tahoma" w:hAnsi="Tahoma" w:cs="Tahoma"/>
          <w:sz w:val="21"/>
          <w:szCs w:val="21"/>
        </w:rPr>
        <w:t>s</w:t>
      </w:r>
      <w:r>
        <w:rPr>
          <w:rFonts w:ascii="Tahoma" w:hAnsi="Tahoma" w:cs="Tahoma"/>
          <w:sz w:val="21"/>
          <w:szCs w:val="21"/>
        </w:rPr>
        <w:t xml:space="preserve"> Empreendimento</w:t>
      </w:r>
      <w:r w:rsidR="00842FA3">
        <w:rPr>
          <w:rFonts w:ascii="Tahoma" w:hAnsi="Tahoma" w:cs="Tahoma"/>
          <w:sz w:val="21"/>
          <w:szCs w:val="21"/>
        </w:rPr>
        <w:t>s</w:t>
      </w:r>
      <w:r>
        <w:rPr>
          <w:rFonts w:ascii="Tahoma" w:hAnsi="Tahoma" w:cs="Tahoma"/>
          <w:sz w:val="21"/>
          <w:szCs w:val="21"/>
        </w:rPr>
        <w:t xml:space="preserve"> encontra</w:t>
      </w:r>
      <w:r w:rsidR="00842FA3">
        <w:rPr>
          <w:rFonts w:ascii="Tahoma" w:hAnsi="Tahoma" w:cs="Tahoma"/>
          <w:sz w:val="21"/>
          <w:szCs w:val="21"/>
        </w:rPr>
        <w:t>m</w:t>
      </w:r>
      <w:r>
        <w:rPr>
          <w:rFonts w:ascii="Tahoma" w:hAnsi="Tahoma" w:cs="Tahoma"/>
          <w:sz w:val="21"/>
          <w:szCs w:val="21"/>
        </w:rPr>
        <w:t xml:space="preserve">-se </w:t>
      </w:r>
      <w:r w:rsidR="00922AF3">
        <w:rPr>
          <w:rFonts w:ascii="Tahoma" w:hAnsi="Tahoma" w:cs="Tahoma"/>
          <w:sz w:val="21"/>
          <w:szCs w:val="21"/>
        </w:rPr>
        <w:t>submetido</w:t>
      </w:r>
      <w:r w:rsidR="00842FA3">
        <w:rPr>
          <w:rFonts w:ascii="Tahoma" w:hAnsi="Tahoma" w:cs="Tahoma"/>
          <w:sz w:val="21"/>
          <w:szCs w:val="21"/>
        </w:rPr>
        <w:t>s</w:t>
      </w:r>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4A8EB832"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D4471D">
        <w:rPr>
          <w:rFonts w:ascii="Tahoma" w:hAnsi="Tahoma" w:cs="Tahoma"/>
          <w:sz w:val="21"/>
          <w:szCs w:val="21"/>
        </w:rPr>
        <w:t xml:space="preserve">Regime </w:t>
      </w:r>
      <w:r w:rsidR="00291AE7">
        <w:rPr>
          <w:rFonts w:ascii="Tahoma" w:hAnsi="Tahoma" w:cs="Tahoma"/>
          <w:sz w:val="21"/>
          <w:szCs w:val="21"/>
        </w:rPr>
        <w:t xml:space="preserve">de </w:t>
      </w:r>
      <w:r w:rsidR="00D4471D">
        <w:rPr>
          <w:rFonts w:ascii="Tahoma" w:hAnsi="Tahoma" w:cs="Tahoma"/>
          <w:sz w:val="21"/>
          <w:szCs w:val="21"/>
        </w:rPr>
        <w:t xml:space="preserve">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CCB e nos Contratos de Garantia não se confundem com as obrigações garantidas, as garantias e as obrigações em geral descritas na </w:t>
      </w:r>
      <w:r w:rsidR="00291AE7">
        <w:rPr>
          <w:rFonts w:ascii="Tahoma" w:hAnsi="Tahoma" w:cs="Tahoma"/>
          <w:sz w:val="21"/>
          <w:szCs w:val="21"/>
        </w:rPr>
        <w:t xml:space="preserve">CCB </w:t>
      </w:r>
      <w:proofErr w:type="spellStart"/>
      <w:r w:rsidR="00291AE7">
        <w:rPr>
          <w:rFonts w:ascii="Tahoma" w:hAnsi="Tahoma" w:cs="Tahoma"/>
          <w:sz w:val="21"/>
          <w:szCs w:val="21"/>
        </w:rPr>
        <w:t>L</w:t>
      </w:r>
      <w:r w:rsidR="00842FA3">
        <w:rPr>
          <w:rFonts w:ascii="Tahoma" w:hAnsi="Tahoma" w:cs="Tahoma"/>
          <w:sz w:val="21"/>
          <w:szCs w:val="21"/>
        </w:rPr>
        <w:t>egacy</w:t>
      </w:r>
      <w:proofErr w:type="spellEnd"/>
      <w:r w:rsidR="00842FA3">
        <w:rPr>
          <w:rFonts w:ascii="Tahoma" w:hAnsi="Tahoma" w:cs="Tahoma"/>
          <w:sz w:val="21"/>
          <w:szCs w:val="21"/>
        </w:rPr>
        <w:t xml:space="preserve">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 referida CCB</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w:t>
      </w:r>
      <w:r w:rsidR="00D4471D">
        <w:rPr>
          <w:rFonts w:ascii="Tahoma" w:hAnsi="Tahoma" w:cs="Tahoma"/>
          <w:sz w:val="21"/>
          <w:szCs w:val="21"/>
        </w:rPr>
        <w:t xml:space="preserve">Regime </w:t>
      </w:r>
      <w:r w:rsidR="00C26117">
        <w:rPr>
          <w:rFonts w:ascii="Tahoma" w:hAnsi="Tahoma" w:cs="Tahoma"/>
          <w:sz w:val="21"/>
          <w:szCs w:val="21"/>
        </w:rPr>
        <w:t xml:space="preserve">de </w:t>
      </w:r>
      <w:r w:rsidR="00D4471D">
        <w:rPr>
          <w:rFonts w:ascii="Tahoma" w:hAnsi="Tahoma" w:cs="Tahoma"/>
          <w:sz w:val="21"/>
          <w:szCs w:val="21"/>
        </w:rPr>
        <w:t xml:space="preserve">Afetação </w:t>
      </w:r>
      <w:r w:rsidR="00C26117">
        <w:rPr>
          <w:rFonts w:ascii="Tahoma" w:hAnsi="Tahoma" w:cs="Tahoma"/>
          <w:sz w:val="21"/>
          <w:szCs w:val="21"/>
        </w:rPr>
        <w:t xml:space="preserve">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w:t>
      </w:r>
    </w:p>
    <w:p w14:paraId="1D9AB613" w14:textId="0F513F59"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 o regime de afetação do Empreendimento</w:t>
      </w:r>
      <w:r w:rsidR="00872E84">
        <w:rPr>
          <w:rFonts w:ascii="Tahoma" w:hAnsi="Tahoma" w:cs="Tahoma"/>
          <w:sz w:val="21"/>
          <w:szCs w:val="21"/>
        </w:rPr>
        <w:t xml:space="preserve"> </w:t>
      </w:r>
      <w:r w:rsidR="00AC0900">
        <w:rPr>
          <w:rFonts w:ascii="Tahoma" w:hAnsi="Tahoma" w:cs="Tahoma"/>
          <w:sz w:val="21"/>
          <w:szCs w:val="21"/>
        </w:rPr>
        <w:t xml:space="preserve">Figueira, </w:t>
      </w:r>
      <w:r>
        <w:rPr>
          <w:rFonts w:ascii="Tahoma" w:hAnsi="Tahoma" w:cs="Tahoma"/>
          <w:sz w:val="21"/>
          <w:szCs w:val="21"/>
        </w:rPr>
        <w:t>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w:t>
      </w:r>
      <w:proofErr w:type="spellStart"/>
      <w:r w:rsidR="008742D9">
        <w:rPr>
          <w:rFonts w:ascii="Tahoma" w:hAnsi="Tahoma" w:cs="Tahoma"/>
          <w:sz w:val="21"/>
          <w:szCs w:val="21"/>
        </w:rPr>
        <w:t>L</w:t>
      </w:r>
      <w:r w:rsidR="00872E84">
        <w:rPr>
          <w:rFonts w:ascii="Tahoma" w:hAnsi="Tahoma" w:cs="Tahoma"/>
          <w:sz w:val="21"/>
          <w:szCs w:val="21"/>
        </w:rPr>
        <w:t>egacy</w:t>
      </w:r>
      <w:proofErr w:type="spellEnd"/>
      <w:r w:rsidR="002C095C">
        <w:rPr>
          <w:rFonts w:ascii="Tahoma" w:hAnsi="Tahoma" w:cs="Tahoma"/>
          <w:sz w:val="21"/>
          <w:szCs w:val="21"/>
        </w:rPr>
        <w:t>.</w:t>
      </w:r>
      <w:r w:rsidR="00AC0900">
        <w:rPr>
          <w:rFonts w:ascii="Tahoma" w:hAnsi="Tahoma" w:cs="Tahoma"/>
          <w:sz w:val="21"/>
          <w:szCs w:val="21"/>
        </w:rPr>
        <w:t xml:space="preserve"> Essa regra vale também para a CCB </w:t>
      </w:r>
      <w:proofErr w:type="spellStart"/>
      <w:r w:rsidR="00AC0900">
        <w:rPr>
          <w:rFonts w:ascii="Tahoma" w:hAnsi="Tahoma" w:cs="Tahoma"/>
          <w:sz w:val="21"/>
          <w:szCs w:val="21"/>
        </w:rPr>
        <w:t>Legacy</w:t>
      </w:r>
      <w:proofErr w:type="spellEnd"/>
      <w:r w:rsidR="00AC0900">
        <w:rPr>
          <w:rFonts w:ascii="Tahoma" w:hAnsi="Tahoma" w:cs="Tahoma"/>
          <w:sz w:val="21"/>
          <w:szCs w:val="21"/>
        </w:rPr>
        <w:t>, i.e.,</w:t>
      </w:r>
      <w:r w:rsidR="00AC0900" w:rsidRPr="00AC0900">
        <w:rPr>
          <w:rFonts w:ascii="Tahoma" w:hAnsi="Tahoma" w:cs="Tahoma"/>
          <w:sz w:val="21"/>
          <w:szCs w:val="21"/>
        </w:rPr>
        <w:t xml:space="preserve"> </w:t>
      </w:r>
      <w:r w:rsidR="00AC0900">
        <w:rPr>
          <w:rFonts w:ascii="Tahoma" w:hAnsi="Tahoma" w:cs="Tahoma"/>
          <w:sz w:val="21"/>
          <w:szCs w:val="21"/>
        </w:rPr>
        <w:t xml:space="preserve">uma vez extinto o regime de afetação do Empreendimento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as garantias constituídas no âmbito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passarão a garantir, concomitantemente, </w:t>
      </w:r>
      <w:r w:rsidR="00AC0900" w:rsidRPr="000E2117">
        <w:rPr>
          <w:rFonts w:ascii="Tahoma" w:hAnsi="Tahoma" w:cs="Tahoma"/>
          <w:sz w:val="21"/>
          <w:szCs w:val="21"/>
        </w:rPr>
        <w:t xml:space="preserve">as </w:t>
      </w:r>
      <w:r w:rsidR="00AC0900">
        <w:rPr>
          <w:rFonts w:ascii="Tahoma" w:hAnsi="Tahoma" w:cs="Tahoma"/>
          <w:sz w:val="21"/>
          <w:szCs w:val="21"/>
        </w:rPr>
        <w:t xml:space="preserve">obrigações garantidas oriundas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e as Obrigações Garantidas.</w:t>
      </w:r>
    </w:p>
    <w:p w14:paraId="72695752" w14:textId="0389C81B"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492A2374"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e transferidos para a Conta </w:t>
      </w:r>
      <w:r w:rsidRPr="00DD1917">
        <w:rPr>
          <w:rFonts w:ascii="Tahoma" w:hAnsi="Tahoma" w:cs="Tahoma"/>
          <w:sz w:val="21"/>
          <w:szCs w:val="21"/>
        </w:rPr>
        <w:t>Centralizadora</w:t>
      </w:r>
      <w:r w:rsidR="00B05402">
        <w:rPr>
          <w:rFonts w:ascii="Tahoma" w:hAnsi="Tahoma" w:cs="Tahoma"/>
          <w:sz w:val="21"/>
          <w:szCs w:val="21"/>
        </w:rPr>
        <w:t>, pela Securitizadora, sendo certo que, para todos os fins deste instrumento e demais Documentos da Operação, o pagamento do respectivo valor será considerado como recebido no momento do depósito na Conta Arrecadadora (</w:t>
      </w:r>
      <w:r w:rsidR="00167454">
        <w:rPr>
          <w:rFonts w:ascii="Tahoma" w:hAnsi="Tahoma" w:cs="Tahoma"/>
          <w:sz w:val="21"/>
          <w:szCs w:val="21"/>
        </w:rPr>
        <w:t>Figueira</w:t>
      </w:r>
      <w:r w:rsidR="00B05402">
        <w:rPr>
          <w:rFonts w:ascii="Tahoma" w:hAnsi="Tahoma" w:cs="Tahoma"/>
          <w:sz w:val="21"/>
          <w:szCs w:val="21"/>
        </w:rPr>
        <w:t>)</w:t>
      </w:r>
      <w:r w:rsidRPr="00DD1917">
        <w:rPr>
          <w:rFonts w:ascii="Tahoma" w:hAnsi="Tahoma" w:cs="Tahoma"/>
          <w:sz w:val="21"/>
          <w:szCs w:val="21"/>
        </w:rPr>
        <w:t>.</w:t>
      </w:r>
    </w:p>
    <w:p w14:paraId="1E9FEDE0" w14:textId="5F62FA46"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1C975BF6" w:rsidR="00872E84" w:rsidRPr="00DD1917" w:rsidRDefault="00811494"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xml:space="preserve">, e recebimento pela Securitizadora dos recursos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B05402">
        <w:rPr>
          <w:rFonts w:ascii="Tahoma" w:hAnsi="Tahoma" w:cs="Tahoma"/>
          <w:sz w:val="21"/>
          <w:szCs w:val="21"/>
        </w:rPr>
        <w:t xml:space="preserve">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0F53B547"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as seguintes providências poderão ser tomadas:</w:t>
      </w:r>
    </w:p>
    <w:p w14:paraId="620110E8" w14:textId="2F4DBA48" w:rsidR="00FC1FAE" w:rsidRPr="00DD1917" w:rsidRDefault="004473AA"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w:t>
      </w:r>
      <w:r w:rsidR="00167454">
        <w:rPr>
          <w:rFonts w:ascii="Tahoma" w:hAnsi="Tahoma" w:cs="Tahoma"/>
          <w:sz w:val="21"/>
          <w:szCs w:val="21"/>
        </w:rPr>
        <w:t>Figueira</w:t>
      </w:r>
      <w:r w:rsidR="00B05402">
        <w:rPr>
          <w:rFonts w:ascii="Tahoma" w:eastAsia="Arial Unicode MS" w:hAnsi="Tahoma" w:cs="Tahoma"/>
          <w:sz w:val="21"/>
          <w:szCs w:val="21"/>
          <w:lang w:eastAsia="pt-BR"/>
        </w:rPr>
        <w:t xml:space="preserve">), e transferidos para a Conta </w:t>
      </w:r>
      <w:r w:rsidR="00B05402">
        <w:rPr>
          <w:rFonts w:ascii="Tahoma" w:eastAsia="Arial Unicode MS" w:hAnsi="Tahoma" w:cs="Tahoma"/>
          <w:sz w:val="21"/>
          <w:szCs w:val="21"/>
          <w:lang w:eastAsia="pt-BR"/>
        </w:rPr>
        <w:t>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19537B1A" w14:textId="75AFB5B8"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36"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37" w:name="_Ref24463777"/>
      <w:bookmarkEnd w:id="36"/>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37"/>
      <w:r w:rsidRPr="00DD1917">
        <w:rPr>
          <w:rFonts w:ascii="Tahoma" w:hAnsi="Tahoma" w:cs="Tahoma"/>
          <w:spacing w:val="-3"/>
          <w:sz w:val="21"/>
          <w:szCs w:val="21"/>
        </w:rPr>
        <w:t xml:space="preserve"> </w:t>
      </w:r>
    </w:p>
    <w:p w14:paraId="488A638D" w14:textId="57CE5BBF" w:rsidR="00923D2D"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22A2811C" w14:textId="12F3E227" w:rsidR="00B22F90" w:rsidRDefault="00B22F9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3137BDFF" w14:textId="72396326" w:rsidR="003039D0" w:rsidRPr="00B22F90" w:rsidRDefault="003039D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28748EA2" w14:textId="2B41097E" w:rsidR="00923D2D" w:rsidRPr="00DD1917"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4DF8B481" w14:textId="749ECD23" w:rsidR="00C25EED" w:rsidRPr="00C25EED" w:rsidRDefault="00C25EED" w:rsidP="00C25EED">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serão liberadas, em conjunto, quando essas Garantias deixarem de ser necessárias para que o LTV seja mantido, ou seja, a partir do momento em que a Securitizadora, ao calcular o LTV, constate que este estará respeitado ainda que o valor das Garantias aqui mencionadas seja desconsiderado no referido cálculo.</w:t>
      </w:r>
    </w:p>
    <w:p w14:paraId="59318C08" w14:textId="77777777" w:rsidR="00C25EED" w:rsidRPr="00EB2C8C"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5CD60092" w14:textId="3E17D52D" w:rsidR="00C25EED"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ocorrerá mediante a celebração do respectivo termo de liberação pela Securitizadora, o que deve ser concluído em até 10 (dez) Dias Úteis contados da data de constatação mencionada na Cláusula 6.9, acima.</w:t>
      </w:r>
    </w:p>
    <w:p w14:paraId="74AF1B91" w14:textId="0C9EC2D2"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70DB4D60"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431A90">
        <w:rPr>
          <w:rFonts w:ascii="Tahoma" w:eastAsia="MS Mincho" w:hAnsi="Tahoma" w:cs="Tahoma"/>
          <w:sz w:val="21"/>
          <w:szCs w:val="21"/>
        </w:rPr>
        <w:t>liberados</w:t>
      </w:r>
      <w:r w:rsidR="00431A90">
        <w:rPr>
          <w:rFonts w:ascii="Tahoma" w:eastAsia="MS Mincho" w:hAnsi="Tahoma" w:cs="Tahoma"/>
          <w:sz w:val="21"/>
          <w:szCs w:val="21"/>
        </w:rPr>
        <w:t xml:space="preserve">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440426A6" w:rsidR="003342C3" w:rsidRPr="00D02E81"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6015CA">
        <w:rPr>
          <w:rFonts w:ascii="Tahoma" w:hAnsi="Tahoma" w:cs="Tahoma"/>
          <w:sz w:val="21"/>
          <w:szCs w:val="21"/>
        </w:rPr>
        <w:t>11</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 xml:space="preserve">pagar ao titular da CCB uma (i) multa de 2% (dois por cento) sobre o valor não pago, indicado na notificação </w:t>
      </w:r>
      <w:r w:rsidRPr="00C101E4">
        <w:rPr>
          <w:rFonts w:ascii="Tahoma" w:hAnsi="Tahoma"/>
          <w:sz w:val="21"/>
        </w:rPr>
        <w:t xml:space="preserve">e (ii) prêmio no valor equivalente 3,0% a.a. (três por cento ao ano) sobre o Saldo Devedor da </w:t>
      </w:r>
      <w:r w:rsidRPr="00C101E4">
        <w:rPr>
          <w:rFonts w:ascii="Tahoma" w:eastAsia="MS Mincho" w:hAnsi="Tahoma"/>
          <w:sz w:val="21"/>
        </w:rPr>
        <w:t>CCB</w:t>
      </w:r>
      <w:r w:rsidRPr="00C101E4">
        <w:rPr>
          <w:rFonts w:ascii="Tahoma" w:hAnsi="Tahoma"/>
          <w:sz w:val="21"/>
        </w:rPr>
        <w:t xml:space="preserve"> na data da notificação, calculado </w:t>
      </w:r>
      <w:r w:rsidRPr="005C4749">
        <w:rPr>
          <w:rFonts w:ascii="Tahoma" w:hAnsi="Tahoma"/>
          <w:i/>
          <w:iCs/>
          <w:sz w:val="21"/>
        </w:rPr>
        <w:t xml:space="preserve">pro rata </w:t>
      </w:r>
      <w:proofErr w:type="spellStart"/>
      <w:r w:rsidRPr="005C4749">
        <w:rPr>
          <w:rFonts w:ascii="Tahoma" w:hAnsi="Tahoma"/>
          <w:i/>
          <w:iCs/>
          <w:sz w:val="21"/>
        </w:rPr>
        <w:t>temporis</w:t>
      </w:r>
      <w:proofErr w:type="spellEnd"/>
      <w:r w:rsidRPr="00C101E4">
        <w:rPr>
          <w:rFonts w:ascii="Tahoma" w:hAnsi="Tahoma"/>
          <w:sz w:val="21"/>
        </w:rPr>
        <w:t>, com base em um ano de 360 (trezentos e sessenta) dias, desde a data da notificação ou última data de Aniversário até a data do efetivo aporte total por parte da Emitente e/ou dos Avalistas</w:t>
      </w:r>
      <w:r w:rsidRPr="00D02E81">
        <w:rPr>
          <w:rFonts w:ascii="Tahoma" w:hAnsi="Tahoma" w:cs="Tahoma"/>
          <w:sz w:val="21"/>
          <w:szCs w:val="21"/>
        </w:rPr>
        <w:t>.</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564CD596" w:rsidR="004830BC" w:rsidRPr="00441339" w:rsidRDefault="00543C3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r w:rsidR="00A55DBC">
        <w:rPr>
          <w:rFonts w:ascii="Tahoma" w:hAnsi="Tahoma" w:cs="Tahoma"/>
          <w:sz w:val="21"/>
          <w:szCs w:val="21"/>
        </w:rPr>
        <w:t xml:space="preserve">de ambos </w:t>
      </w:r>
      <w:r w:rsidR="004830BC" w:rsidRPr="00105B94">
        <w:rPr>
          <w:rFonts w:ascii="Tahoma" w:hAnsi="Tahoma" w:cs="Tahoma"/>
          <w:sz w:val="21"/>
          <w:szCs w:val="21"/>
        </w:rPr>
        <w:t>Empreendimento</w:t>
      </w:r>
      <w:r w:rsidR="00A55DBC">
        <w:rPr>
          <w:rFonts w:ascii="Tahoma" w:hAnsi="Tahoma" w:cs="Tahoma"/>
          <w:sz w:val="21"/>
          <w:szCs w:val="21"/>
        </w:rPr>
        <w:t>s</w:t>
      </w:r>
      <w:bookmarkStart w:id="38" w:name="_Hlk86575924"/>
      <w:r w:rsidR="004830BC" w:rsidRPr="00105B94">
        <w:rPr>
          <w:rFonts w:ascii="Tahoma" w:hAnsi="Tahoma" w:cs="Tahoma"/>
          <w:sz w:val="21"/>
          <w:szCs w:val="21"/>
        </w:rPr>
        <w:t>, somente será possível a amortização extraordinária facultativa total</w:t>
      </w:r>
      <w:bookmarkEnd w:id="38"/>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4830BC" w:rsidRPr="00D16514">
        <w:rPr>
          <w:rFonts w:ascii="Tahoma" w:hAnsi="Tahoma" w:cs="Tahoma"/>
          <w:sz w:val="21"/>
          <w:szCs w:val="21"/>
        </w:rPr>
        <w:t>d</w:t>
      </w:r>
      <w:r w:rsidR="00A55DBC">
        <w:rPr>
          <w:rFonts w:ascii="Tahoma" w:hAnsi="Tahoma" w:cs="Tahoma"/>
          <w:sz w:val="21"/>
          <w:szCs w:val="21"/>
        </w:rPr>
        <w:t xml:space="preserve">e ambos </w:t>
      </w:r>
      <w:r w:rsidR="004830BC" w:rsidRPr="00105B94">
        <w:rPr>
          <w:rFonts w:ascii="Tahoma" w:hAnsi="Tahoma" w:cs="Tahoma"/>
          <w:sz w:val="21"/>
          <w:szCs w:val="21"/>
        </w:rPr>
        <w:t>Empreendimento</w:t>
      </w:r>
      <w:r w:rsidR="00A55DBC">
        <w:rPr>
          <w:rFonts w:ascii="Tahoma" w:hAnsi="Tahoma" w:cs="Tahoma"/>
          <w:sz w:val="21"/>
          <w:szCs w:val="21"/>
        </w:rPr>
        <w:t>s</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á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39"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0"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1" w:name="_Hlk88066992"/>
      <w:r w:rsidRPr="0046304D">
        <w:rPr>
          <w:rFonts w:ascii="Tahoma" w:hAnsi="Tahoma" w:cs="Tahoma"/>
          <w:sz w:val="21"/>
          <w:szCs w:val="21"/>
          <w:highlight w:val="yellow"/>
        </w:rPr>
        <w:t>[•]</w:t>
      </w:r>
      <w:bookmarkEnd w:id="41"/>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40"/>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1"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p w14:paraId="77C5DD26" w14:textId="59540C72" w:rsidR="000E0678" w:rsidRPr="00DD1917" w:rsidRDefault="000E0678" w:rsidP="00FF5554">
      <w:pPr>
        <w:widowControl w:val="0"/>
        <w:tabs>
          <w:tab w:val="left" w:pos="567"/>
        </w:tabs>
        <w:spacing w:line="320" w:lineRule="exact"/>
        <w:ind w:left="851"/>
        <w:contextualSpacing/>
        <w:jc w:val="both"/>
        <w:rPr>
          <w:rFonts w:ascii="Tahoma" w:hAnsi="Tahoma" w:cs="Tahoma"/>
          <w:sz w:val="21"/>
          <w:szCs w:val="21"/>
        </w:rPr>
      </w:pPr>
      <w:bookmarkStart w:id="42"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bookmarkEnd w:id="39"/>
    <w:bookmarkEnd w:id="42"/>
    <w:p w14:paraId="6E8FC6CD"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CCAA0E8"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248BB6A1" w14:textId="77777777" w:rsidR="004830BC" w:rsidRDefault="004830BC"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1EEA09DE"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r w:rsidRPr="001F3C77">
        <w:rPr>
          <w:rFonts w:ascii="Tahoma" w:eastAsia="MS Mincho" w:hAnsi="Tahoma" w:cs="Tahoma"/>
          <w:sz w:val="21"/>
          <w:szCs w:val="21"/>
          <w:lang w:eastAsia="ja-JP"/>
        </w:rPr>
        <w:t xml:space="preserve">   </w:t>
      </w:r>
    </w:p>
    <w:p w14:paraId="13895927"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72DD5EF" w14:textId="77777777" w:rsidR="004830BC" w:rsidRPr="00DD1917" w:rsidRDefault="004830BC"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São Paulo, SP – CEP: 01453-901</w:t>
      </w:r>
      <w:r w:rsidRPr="00F03A5A" w:rsidDel="00F03A5A">
        <w:rPr>
          <w:rFonts w:ascii="Tahoma" w:eastAsia="MS Mincho" w:hAnsi="Tahoma" w:cs="Tahoma"/>
          <w:sz w:val="21"/>
          <w:szCs w:val="21"/>
          <w:highlight w:val="yellow"/>
          <w:lang w:eastAsia="ja-JP"/>
        </w:rPr>
        <w:t xml:space="preserve"> </w:t>
      </w:r>
    </w:p>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w:t>
      </w:r>
      <w:r w:rsidRPr="00DD1917">
        <w:rPr>
          <w:rFonts w:ascii="Tahoma" w:hAnsi="Tahoma" w:cs="Tahoma"/>
          <w:sz w:val="21"/>
          <w:szCs w:val="21"/>
        </w:rPr>
        <w:t>2</w:t>
      </w:r>
      <w:r w:rsidRPr="00DD1917">
        <w:rPr>
          <w:rFonts w:ascii="Tahoma" w:hAnsi="Tahoma" w:cs="Tahoma"/>
          <w:sz w:val="21"/>
          <w:szCs w:val="21"/>
        </w:rPr>
        <w:t xml:space="preserve">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7033AF"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Arial" w:hAnsi="Arial" w:cs="Arial"/>
          <w:sz w:val="20"/>
          <w:szCs w:val="20"/>
        </w:rPr>
      </w:pPr>
      <w:r w:rsidRPr="00CF0351">
        <w:rPr>
          <w:rFonts w:ascii="Arial" w:hAnsi="Arial" w:cs="Arial"/>
          <w:sz w:val="20"/>
        </w:rPr>
        <w:t>Em razão do disposto acima</w:t>
      </w:r>
      <w:r w:rsidRPr="007033AF">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CF0351">
        <w:rPr>
          <w:rFonts w:ascii="Arial" w:hAnsi="Arial" w:cs="Arial"/>
          <w:sz w:val="20"/>
        </w:rPr>
        <w:t xml:space="preserve"> de Registro de Imóveis, Cartórios de Registro de Títulos e Documentos</w:t>
      </w:r>
      <w:r w:rsidRPr="007033AF">
        <w:rPr>
          <w:rFonts w:ascii="Arial" w:hAnsi="Arial" w:cs="Arial"/>
          <w:sz w:val="20"/>
          <w:szCs w:val="20"/>
        </w:rPr>
        <w:t xml:space="preserve">, Juntas Comerciais ou demais órgãos competentes, hipótese em que as Partes se comprometem a </w:t>
      </w:r>
      <w:r w:rsidRPr="00E17055">
        <w:rPr>
          <w:rFonts w:ascii="Tahoma" w:hAnsi="Tahoma" w:cs="Tahoma"/>
          <w:sz w:val="21"/>
          <w:szCs w:val="21"/>
        </w:rPr>
        <w:t>atender</w:t>
      </w:r>
      <w:r w:rsidRPr="007033AF">
        <w:rPr>
          <w:rFonts w:ascii="Arial" w:hAnsi="Arial" w:cs="Arial"/>
          <w:sz w:val="20"/>
          <w:szCs w:val="20"/>
        </w:rPr>
        <w:t xml:space="preserve"> eventuais solicitações no prazo de 5 (cinco) Dias Úteis, a contar da data da exigência.</w:t>
      </w:r>
    </w:p>
    <w:p w14:paraId="5852873A" w14:textId="1464AB03" w:rsidR="00B8059B" w:rsidRPr="00DD1917"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CF0351">
        <w:rPr>
          <w:rFonts w:ascii="Arial" w:hAnsi="Arial" w:cs="Arial"/>
          <w:sz w:val="20"/>
        </w:rPr>
        <w:t xml:space="preserve">As Partes </w:t>
      </w:r>
      <w:r w:rsidRPr="00E27B6D">
        <w:rPr>
          <w:rFonts w:ascii="Arial" w:hAnsi="Arial" w:cs="Arial"/>
          <w:sz w:val="20"/>
          <w:szCs w:val="20"/>
        </w:rPr>
        <w:t>reconhecem</w:t>
      </w:r>
      <w:r w:rsidRPr="00CF0351">
        <w:rPr>
          <w:rFonts w:ascii="Arial" w:hAnsi="Arial" w:cs="Arial"/>
          <w:sz w:val="20"/>
        </w:rPr>
        <w:t xml:space="preserve"> e concordam que, independentemente da data de conclusão das assinaturas </w:t>
      </w:r>
      <w:r w:rsidRPr="00E17055">
        <w:rPr>
          <w:rFonts w:ascii="Tahoma" w:hAnsi="Tahoma" w:cs="Tahoma"/>
          <w:sz w:val="21"/>
          <w:szCs w:val="21"/>
        </w:rPr>
        <w:t>eletrônicas</w:t>
      </w:r>
      <w:r w:rsidRPr="00CF0351">
        <w:rPr>
          <w:rFonts w:ascii="Arial" w:hAnsi="Arial" w:cs="Arial"/>
          <w:sz w:val="20"/>
        </w:rPr>
        <w:t>, os efeitos do presente instrumento retroagem à data abaixo descrita</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3"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4"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44"/>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5" w:name="_Hlk70613504"/>
      <w:r w:rsidRPr="00F75975">
        <w:rPr>
          <w:rFonts w:ascii="Tahoma" w:hAnsi="Tahoma" w:cs="Tahoma"/>
          <w:sz w:val="21"/>
          <w:szCs w:val="21"/>
        </w:rPr>
        <w:t>For necessário para refletir modificações já expressamente permitidas nos Documentos da Operação</w:t>
      </w:r>
      <w:bookmarkEnd w:id="45"/>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6" w:name="_Hlk70612928"/>
      <w:r w:rsidRPr="00F75975">
        <w:rPr>
          <w:rFonts w:ascii="Tahoma" w:hAnsi="Tahoma" w:cs="Tahoma"/>
          <w:iCs/>
          <w:spacing w:val="-3"/>
          <w:sz w:val="21"/>
          <w:szCs w:val="21"/>
        </w:rPr>
        <w:t>Quando as Partes assim desejarem, em comum acordo, e desde que os CRI não tenham sido subscritos e integralizados</w:t>
      </w:r>
      <w:bookmarkEnd w:id="46"/>
      <w:r w:rsidRPr="00F75975">
        <w:rPr>
          <w:rFonts w:ascii="Tahoma" w:hAnsi="Tahoma" w:cs="Tahoma"/>
          <w:sz w:val="21"/>
          <w:szCs w:val="21"/>
        </w:rPr>
        <w:t xml:space="preserve">. </w:t>
      </w:r>
    </w:p>
    <w:bookmarkEnd w:id="43"/>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47"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48"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47"/>
      <w:bookmarkEnd w:id="48"/>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428E05"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VNb</w:t>
      </w:r>
      <w:proofErr w:type="spellEnd"/>
      <w:r w:rsidRPr="00682645">
        <w:rPr>
          <w:rFonts w:ascii="Tahoma" w:hAnsi="Tahoma" w:cs="Tahoma"/>
          <w:bCs/>
          <w:i/>
          <w:iCs/>
          <w:sz w:val="21"/>
          <w:szCs w:val="21"/>
          <w:u w:val="single"/>
        </w:rPr>
        <w:t>:</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 xml:space="preserve">Saldo devedor da CCB na data da primeira integralização dos CRI, ou da última amortização ou incorporação de juros, se </w:t>
      </w:r>
      <w:proofErr w:type="gramStart"/>
      <w:r w:rsidRPr="008F141F">
        <w:rPr>
          <w:rFonts w:ascii="Tahoma" w:hAnsi="Tahoma" w:cs="Tahoma"/>
          <w:sz w:val="21"/>
          <w:szCs w:val="21"/>
        </w:rPr>
        <w:t>houver, calculado</w:t>
      </w:r>
      <w:proofErr w:type="gramEnd"/>
      <w:r w:rsidRPr="008F141F">
        <w:rPr>
          <w:rFonts w:ascii="Tahoma" w:hAnsi="Tahoma" w:cs="Tahoma"/>
          <w:sz w:val="21"/>
          <w:szCs w:val="21"/>
        </w:rPr>
        <w:t xml:space="preserve">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121652"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49"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49"/>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roofErr w:type="spellStart"/>
      <w:r w:rsidRPr="00682645">
        <w:rPr>
          <w:rFonts w:ascii="Tahoma" w:hAnsi="Tahoma" w:cs="Tahoma"/>
          <w:bCs/>
          <w:i/>
          <w:iCs/>
          <w:sz w:val="21"/>
          <w:szCs w:val="21"/>
          <w:u w:val="single"/>
        </w:rPr>
        <w:t>Dut</w:t>
      </w:r>
      <w:proofErr w:type="spellEnd"/>
      <w:r w:rsidRPr="00682645">
        <w:rPr>
          <w:rFonts w:ascii="Tahoma" w:hAnsi="Tahoma" w:cs="Tahoma"/>
          <w:bCs/>
          <w:i/>
          <w:iCs/>
          <w:sz w:val="21"/>
          <w:szCs w:val="21"/>
          <w:u w:val="single"/>
        </w:rPr>
        <w: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proofErr w:type="spellStart"/>
      <w:r w:rsidRPr="008F141F">
        <w:rPr>
          <w:rFonts w:ascii="Tahoma" w:hAnsi="Tahoma" w:cs="Tahoma"/>
          <w:sz w:val="21"/>
          <w:szCs w:val="21"/>
          <w:u w:val="single"/>
        </w:rPr>
        <w:t>DI</w:t>
      </w:r>
      <w:r w:rsidRPr="008F141F">
        <w:rPr>
          <w:rFonts w:ascii="Tahoma" w:hAnsi="Tahoma" w:cs="Tahoma"/>
          <w:sz w:val="21"/>
          <w:szCs w:val="21"/>
          <w:u w:val="single"/>
          <w:vertAlign w:val="subscript"/>
        </w:rPr>
        <w:t>k</w:t>
      </w:r>
      <w:proofErr w:type="spellEnd"/>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121652"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AMTi</w:t>
      </w:r>
      <w:proofErr w:type="spellEnd"/>
      <w:r>
        <w:rPr>
          <w:rFonts w:ascii="Tahoma" w:hAnsi="Tahoma" w:cs="Tahoma"/>
          <w:i/>
          <w:iCs/>
          <w:sz w:val="21"/>
          <w:szCs w:val="21"/>
          <w:u w:val="single"/>
        </w:rPr>
        <w:t xml:space="preserve"> </w:t>
      </w:r>
      <w:r w:rsidRPr="00682645">
        <w:rPr>
          <w:rFonts w:ascii="Tahoma" w:hAnsi="Tahoma" w:cs="Tahoma"/>
          <w:sz w:val="21"/>
          <w:szCs w:val="21"/>
        </w:rPr>
        <w:t>= Valor unitário da i-</w:t>
      </w:r>
      <w:proofErr w:type="spellStart"/>
      <w:r w:rsidRPr="00682645">
        <w:rPr>
          <w:rFonts w:ascii="Tahoma" w:hAnsi="Tahoma" w:cs="Tahoma"/>
          <w:sz w:val="21"/>
          <w:szCs w:val="21"/>
        </w:rPr>
        <w:t>ésima</w:t>
      </w:r>
      <w:proofErr w:type="spellEnd"/>
      <w:r w:rsidRPr="00682645">
        <w:rPr>
          <w:rFonts w:ascii="Tahoma" w:hAnsi="Tahoma" w:cs="Tahoma"/>
          <w:sz w:val="21"/>
          <w:szCs w:val="21"/>
        </w:rPr>
        <w:t xml:space="preserve">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proofErr w:type="spellStart"/>
      <w:r w:rsidRPr="009064AB">
        <w:rPr>
          <w:rFonts w:ascii="Tahoma" w:hAnsi="Tahoma" w:cs="Tahoma"/>
          <w:bCs/>
          <w:i/>
          <w:iCs/>
          <w:sz w:val="21"/>
          <w:szCs w:val="21"/>
          <w:u w:val="single"/>
        </w:rPr>
        <w:t>VNb</w:t>
      </w:r>
      <w:proofErr w:type="spellEnd"/>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TAi</w:t>
      </w:r>
      <w:proofErr w:type="spellEnd"/>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default" r:id="rId22"/>
          <w:footerReference w:type="default" r:id="rId23"/>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50"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50"/>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t>ANEXO V – CRONOGRAMA DE OBRAS X</w:t>
      </w:r>
      <w:r w:rsidRPr="00DD1917">
        <w:rPr>
          <w:rFonts w:ascii="Tahoma" w:hAnsi="Tahoma" w:cs="Tahoma"/>
          <w:b/>
          <w:bCs/>
          <w:color w:val="auto"/>
          <w:sz w:val="21"/>
          <w:szCs w:val="21"/>
        </w:rPr>
        <w:t xml:space="preserve"> </w:t>
      </w:r>
      <w:r w:rsidR="00D55EDB">
        <w:rPr>
          <w:rFonts w:ascii="Tahoma" w:hAnsi="Tahoma" w:cs="Tahoma"/>
          <w:b/>
          <w:bCs/>
          <w:color w:val="auto"/>
          <w:sz w:val="21"/>
          <w:szCs w:val="21"/>
        </w:rPr>
        <w:t>LIBERAÇÃO</w:t>
      </w:r>
      <w:r w:rsidR="00D55EDB">
        <w:rPr>
          <w:rFonts w:ascii="Tahoma" w:hAnsi="Tahoma" w:cs="Tahoma"/>
          <w:b/>
          <w:bCs/>
          <w:color w:val="auto"/>
          <w:sz w:val="21"/>
          <w:szCs w:val="21"/>
        </w:rPr>
        <w:t xml:space="preserve">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 xml:space="preserve">(dc/dt)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c</w:t>
      </w:r>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“d</w:t>
      </w:r>
      <w:r>
        <w:rPr>
          <w:rFonts w:ascii="Tahoma" w:hAnsi="Tahoma" w:cs="Tahoma"/>
          <w:bCs/>
          <w:i/>
          <w:iCs/>
          <w:sz w:val="21"/>
          <w:szCs w:val="21"/>
        </w:rPr>
        <w:t>c</w:t>
      </w:r>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t</w:t>
      </w:r>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“d</w:t>
      </w:r>
      <w:r>
        <w:rPr>
          <w:rFonts w:ascii="Tahoma" w:hAnsi="Tahoma" w:cs="Tahoma"/>
          <w:bCs/>
          <w:i/>
          <w:iCs/>
          <w:sz w:val="21"/>
          <w:szCs w:val="21"/>
        </w:rPr>
        <w:t>t</w:t>
      </w:r>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dt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77777777"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4770AB8E"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31B5BE3"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FA Advogados" w:date="2021-12-20T11:18:00Z" w:initials="NFA">
    <w:p w14:paraId="216C0C58" w14:textId="68D26404" w:rsidR="009403B0" w:rsidRDefault="009403B0">
      <w:pPr>
        <w:pStyle w:val="Textodecomentrio"/>
      </w:pPr>
      <w:r>
        <w:rPr>
          <w:rStyle w:val="Refdecomentrio"/>
        </w:rPr>
        <w:annotationRef/>
      </w:r>
      <w:r w:rsidR="0011778B">
        <w:rPr>
          <w:rStyle w:val="Refdecomentrio"/>
        </w:rPr>
        <w:t xml:space="preserve">A CCB da </w:t>
      </w:r>
      <w:proofErr w:type="spellStart"/>
      <w:r w:rsidR="0011778B">
        <w:rPr>
          <w:rStyle w:val="Refdecomentrio"/>
        </w:rPr>
        <w:t>Legacy</w:t>
      </w:r>
      <w:proofErr w:type="spellEnd"/>
      <w:r w:rsidR="0011778B">
        <w:rPr>
          <w:rStyle w:val="Refdecomentrio"/>
        </w:rPr>
        <w:t xml:space="preserve"> conterá previsão excluindo as 2 unidades de permuta.</w:t>
      </w:r>
    </w:p>
  </w:comment>
  <w:comment w:id="16" w:author="NFA Advogados" w:date="2021-12-20T12:29:00Z" w:initials="NFA">
    <w:p w14:paraId="74D3C62E" w14:textId="54794B00" w:rsidR="0011778B" w:rsidRDefault="0011778B">
      <w:pPr>
        <w:pStyle w:val="Textodecomentrio"/>
      </w:pPr>
      <w:r>
        <w:rPr>
          <w:rStyle w:val="Refdecomentrio"/>
        </w:rPr>
        <w:annotationRef/>
      </w:r>
      <w:r>
        <w:t>O mecanismo de</w:t>
      </w:r>
      <w:r w:rsidR="00167454">
        <w:t xml:space="preserve"> integralização/liberação da CCB </w:t>
      </w:r>
      <w:proofErr w:type="spellStart"/>
      <w:r w:rsidR="00167454">
        <w:t>Legacy</w:t>
      </w:r>
      <w:proofErr w:type="spellEnd"/>
      <w:r w:rsidR="00167454">
        <w:t xml:space="preserve"> </w:t>
      </w:r>
      <w:r>
        <w:t>não terá previsão da “Liberação 2”</w:t>
      </w:r>
      <w:r w:rsidR="00167454">
        <w:t xml:space="preserve"> - a</w:t>
      </w:r>
      <w:r>
        <w:t>penas Liberação 1 e liberações de Fundo de Obras.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C0C58" w15:done="0"/>
  <w15:commentEx w15:paraId="74D3C6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AE50F" w16cex:dateUtc="2021-12-20T14:18:00Z"/>
  <w16cex:commentExtensible w16cex:durableId="256AF59C" w16cex:dateUtc="2021-12-20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C0C58" w16cid:durableId="256AE50F"/>
  <w16cid:commentId w16cid:paraId="74D3C62E" w16cid:durableId="256AF5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17FA" w14:textId="77777777" w:rsidR="00AA4C5F" w:rsidRDefault="00AA4C5F">
      <w:r>
        <w:separator/>
      </w:r>
    </w:p>
    <w:p w14:paraId="0572B507" w14:textId="77777777" w:rsidR="00AA4C5F" w:rsidRDefault="00AA4C5F"/>
  </w:endnote>
  <w:endnote w:type="continuationSeparator" w:id="0">
    <w:p w14:paraId="7E11CDE5" w14:textId="77777777" w:rsidR="00AA4C5F" w:rsidRDefault="00AA4C5F">
      <w:r>
        <w:continuationSeparator/>
      </w:r>
    </w:p>
    <w:p w14:paraId="0C14C740" w14:textId="77777777" w:rsidR="00AA4C5F" w:rsidRDefault="00AA4C5F"/>
  </w:endnote>
  <w:endnote w:type="continuationNotice" w:id="1">
    <w:p w14:paraId="0E6487A4" w14:textId="77777777" w:rsidR="00AA4C5F" w:rsidRDefault="00AA4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C000" w14:textId="77777777" w:rsidR="00AA4C5F" w:rsidRDefault="00AA4C5F">
      <w:r>
        <w:separator/>
      </w:r>
    </w:p>
    <w:p w14:paraId="599D85E8" w14:textId="77777777" w:rsidR="00AA4C5F" w:rsidRDefault="00AA4C5F"/>
  </w:footnote>
  <w:footnote w:type="continuationSeparator" w:id="0">
    <w:p w14:paraId="72650AC3" w14:textId="77777777" w:rsidR="00AA4C5F" w:rsidRDefault="00AA4C5F">
      <w:r>
        <w:continuationSeparator/>
      </w:r>
    </w:p>
    <w:p w14:paraId="295ADEDD" w14:textId="77777777" w:rsidR="00AA4C5F" w:rsidRDefault="00AA4C5F"/>
  </w:footnote>
  <w:footnote w:type="continuationNotice" w:id="1">
    <w:p w14:paraId="7E237FAC" w14:textId="77777777" w:rsidR="00AA4C5F" w:rsidRDefault="00AA4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4"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0DD3E6C"/>
    <w:multiLevelType w:val="hybridMultilevel"/>
    <w:tmpl w:val="BC360A20"/>
    <w:lvl w:ilvl="0" w:tplc="89BEB1D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385897"/>
    <w:multiLevelType w:val="hybridMultilevel"/>
    <w:tmpl w:val="218421E2"/>
    <w:lvl w:ilvl="0" w:tplc="15D262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0"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4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5"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33"/>
  </w:num>
  <w:num w:numId="3">
    <w:abstractNumId w:val="5"/>
  </w:num>
  <w:num w:numId="4">
    <w:abstractNumId w:val="47"/>
  </w:num>
  <w:num w:numId="5">
    <w:abstractNumId w:val="30"/>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8"/>
  </w:num>
  <w:num w:numId="9">
    <w:abstractNumId w:val="9"/>
  </w:num>
  <w:num w:numId="10">
    <w:abstractNumId w:val="36"/>
  </w:num>
  <w:num w:numId="11">
    <w:abstractNumId w:val="38"/>
  </w:num>
  <w:num w:numId="12">
    <w:abstractNumId w:val="27"/>
  </w:num>
  <w:num w:numId="13">
    <w:abstractNumId w:val="0"/>
  </w:num>
  <w:num w:numId="14">
    <w:abstractNumId w:val="18"/>
  </w:num>
  <w:num w:numId="15">
    <w:abstractNumId w:val="7"/>
  </w:num>
  <w:num w:numId="16">
    <w:abstractNumId w:val="10"/>
  </w:num>
  <w:num w:numId="17">
    <w:abstractNumId w:val="31"/>
  </w:num>
  <w:num w:numId="18">
    <w:abstractNumId w:val="35"/>
  </w:num>
  <w:num w:numId="19">
    <w:abstractNumId w:val="34"/>
  </w:num>
  <w:num w:numId="20">
    <w:abstractNumId w:val="32"/>
  </w:num>
  <w:num w:numId="21">
    <w:abstractNumId w:val="13"/>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9"/>
  </w:num>
  <w:num w:numId="29">
    <w:abstractNumId w:val="28"/>
  </w:num>
  <w:num w:numId="30">
    <w:abstractNumId w:val="14"/>
  </w:num>
  <w:num w:numId="31">
    <w:abstractNumId w:val="21"/>
  </w:num>
  <w:num w:numId="32">
    <w:abstractNumId w:val="41"/>
  </w:num>
  <w:num w:numId="33">
    <w:abstractNumId w:val="26"/>
  </w:num>
  <w:num w:numId="34">
    <w:abstractNumId w:val="24"/>
  </w:num>
  <w:num w:numId="35">
    <w:abstractNumId w:val="40"/>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
  </w:num>
  <w:num w:numId="40">
    <w:abstractNumId w:val="22"/>
  </w:num>
  <w:num w:numId="41">
    <w:abstractNumId w:val="3"/>
  </w:num>
  <w:num w:numId="42">
    <w:abstractNumId w:val="37"/>
  </w:num>
  <w:num w:numId="43">
    <w:abstractNumId w:val="12"/>
  </w:num>
  <w:num w:numId="44">
    <w:abstractNumId w:val="23"/>
  </w:num>
  <w:num w:numId="45">
    <w:abstractNumId w:val="17"/>
  </w:num>
  <w:num w:numId="46">
    <w:abstractNumId w:val="43"/>
  </w:num>
  <w:num w:numId="47">
    <w:abstractNumId w:val="6"/>
  </w:num>
  <w:num w:numId="48">
    <w:abstractNumId w:val="25"/>
  </w:num>
  <w:num w:numId="49">
    <w:abstractNumId w:val="15"/>
  </w:num>
  <w:num w:numId="50">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42E"/>
    <w:rsid w:val="000E6BAE"/>
    <w:rsid w:val="000E7C5A"/>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39D0"/>
    <w:rsid w:val="0030416F"/>
    <w:rsid w:val="00304A73"/>
    <w:rsid w:val="00305B66"/>
    <w:rsid w:val="00305DD7"/>
    <w:rsid w:val="0030606B"/>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3A1"/>
    <w:rsid w:val="00327C7B"/>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B74"/>
    <w:rsid w:val="00400C52"/>
    <w:rsid w:val="00401100"/>
    <w:rsid w:val="00403061"/>
    <w:rsid w:val="00403925"/>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EA4"/>
    <w:rsid w:val="00437D72"/>
    <w:rsid w:val="00437E41"/>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B7E2B"/>
    <w:rsid w:val="004C03D4"/>
    <w:rsid w:val="004C10A5"/>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519A"/>
    <w:rsid w:val="006255F2"/>
    <w:rsid w:val="0062671F"/>
    <w:rsid w:val="006279B9"/>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D16"/>
    <w:rsid w:val="00743B13"/>
    <w:rsid w:val="0074415E"/>
    <w:rsid w:val="0074491C"/>
    <w:rsid w:val="00744A15"/>
    <w:rsid w:val="00744B85"/>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8D5"/>
    <w:rsid w:val="00823F19"/>
    <w:rsid w:val="0082472A"/>
    <w:rsid w:val="0082518C"/>
    <w:rsid w:val="00825702"/>
    <w:rsid w:val="00825D7B"/>
    <w:rsid w:val="008265EB"/>
    <w:rsid w:val="00826BB2"/>
    <w:rsid w:val="008272BC"/>
    <w:rsid w:val="00830E4E"/>
    <w:rsid w:val="00831575"/>
    <w:rsid w:val="008315AA"/>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332B"/>
    <w:rsid w:val="00864210"/>
    <w:rsid w:val="0086709F"/>
    <w:rsid w:val="0086781E"/>
    <w:rsid w:val="00867A98"/>
    <w:rsid w:val="00867ABA"/>
    <w:rsid w:val="00867FC0"/>
    <w:rsid w:val="00870047"/>
    <w:rsid w:val="0087021F"/>
    <w:rsid w:val="00870A2F"/>
    <w:rsid w:val="00870DC2"/>
    <w:rsid w:val="00871E17"/>
    <w:rsid w:val="00871E9A"/>
    <w:rsid w:val="00871F3E"/>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218"/>
    <w:rsid w:val="0099455F"/>
    <w:rsid w:val="00997245"/>
    <w:rsid w:val="009A0729"/>
    <w:rsid w:val="009A07C6"/>
    <w:rsid w:val="009A0F2E"/>
    <w:rsid w:val="009A131B"/>
    <w:rsid w:val="009A2676"/>
    <w:rsid w:val="009A425D"/>
    <w:rsid w:val="009A4B26"/>
    <w:rsid w:val="009A4D8F"/>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620"/>
    <w:rsid w:val="00BD6EDC"/>
    <w:rsid w:val="00BD7271"/>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A2C"/>
    <w:rsid w:val="00CD5CC0"/>
    <w:rsid w:val="00CD6845"/>
    <w:rsid w:val="00CD7586"/>
    <w:rsid w:val="00CE02A6"/>
    <w:rsid w:val="00CE1000"/>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6D0"/>
    <w:rsid w:val="00D457F4"/>
    <w:rsid w:val="00D458D0"/>
    <w:rsid w:val="00D458DC"/>
    <w:rsid w:val="00D4631F"/>
    <w:rsid w:val="00D468B1"/>
    <w:rsid w:val="00D476BA"/>
    <w:rsid w:val="00D50788"/>
    <w:rsid w:val="00D50F3C"/>
    <w:rsid w:val="00D51CC4"/>
    <w:rsid w:val="00D52F74"/>
    <w:rsid w:val="00D53734"/>
    <w:rsid w:val="00D53BC8"/>
    <w:rsid w:val="00D55D51"/>
    <w:rsid w:val="00D55EDB"/>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6738"/>
    <w:rsid w:val="00DB7D60"/>
    <w:rsid w:val="00DC0532"/>
    <w:rsid w:val="00DC13B0"/>
    <w:rsid w:val="00DC168F"/>
    <w:rsid w:val="00DC1F9E"/>
    <w:rsid w:val="00DC2FB3"/>
    <w:rsid w:val="00DC3E8C"/>
    <w:rsid w:val="00DC4072"/>
    <w:rsid w:val="00DC4329"/>
    <w:rsid w:val="00DC4A3F"/>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73217"/>
    <w:rsid w:val="00F732E5"/>
    <w:rsid w:val="00F73341"/>
    <w:rsid w:val="00F738E4"/>
    <w:rsid w:val="00F73C1B"/>
    <w:rsid w:val="00F73D87"/>
    <w:rsid w:val="00F74B22"/>
    <w:rsid w:val="00F75386"/>
    <w:rsid w:val="00F75975"/>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46"/>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46"/>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46"/>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46"/>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46"/>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46"/>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9.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15710</Words>
  <Characters>84836</Characters>
  <Application>Microsoft Office Word</Application>
  <DocSecurity>0</DocSecurity>
  <Lines>706</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100346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NFA Advogados</cp:lastModifiedBy>
  <cp:revision>2</cp:revision>
  <cp:lastPrinted>2019-11-12T22:01:00Z</cp:lastPrinted>
  <dcterms:created xsi:type="dcterms:W3CDTF">2021-12-20T17:51:00Z</dcterms:created>
  <dcterms:modified xsi:type="dcterms:W3CDTF">2021-12-20T17:51:00Z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