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5F6328">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6C82F429"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w:t>
            </w:r>
            <w:r w:rsidR="005144F5">
              <w:rPr>
                <w:rFonts w:ascii="Tahoma" w:hAnsi="Tahoma"/>
                <w:sz w:val="21"/>
              </w:rPr>
              <w:t>2022</w:t>
            </w:r>
          </w:p>
        </w:tc>
      </w:tr>
    </w:tbl>
    <w:p w14:paraId="294B78A8" w14:textId="76DDC499"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52CE36D4"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D13418" w:rsidRPr="00D04F11">
        <w:rPr>
          <w:rFonts w:ascii="Tahoma" w:hAnsi="Tahoma" w:cs="Tahoma"/>
          <w:b/>
          <w:bCs/>
          <w:sz w:val="21"/>
          <w:szCs w:val="21"/>
        </w:rPr>
        <w:t>EMPREENDIMENTO CRB 47 SPE LTDA</w:t>
      </w:r>
      <w:r w:rsidR="00D13418">
        <w:rPr>
          <w:rFonts w:ascii="Tahoma" w:hAnsi="Tahoma" w:cs="Tahoma"/>
          <w:sz w:val="21"/>
          <w:szCs w:val="21"/>
        </w:rPr>
        <w:t>., sociedade com sede na Rua Antonio Andrade, nº 100, Parque Campolim, CEP 18.048-060, Sorocaba, SP, inscrita no CNPJ/ME sob o nº 34.061.088/0001-73</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7665FE96"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61545F">
        <w:rPr>
          <w:rFonts w:ascii="Tahoma" w:hAnsi="Tahoma" w:cs="Tahoma"/>
          <w:sz w:val="21"/>
          <w:szCs w:val="21"/>
        </w:rPr>
        <w:t xml:space="preserve">Cidade de Sorocaba, Estado de São Paulo, na </w:t>
      </w:r>
      <w:r w:rsidR="0061545F" w:rsidRPr="0061545F">
        <w:rPr>
          <w:rFonts w:ascii="Tahoma" w:hAnsi="Tahoma" w:cs="Tahoma"/>
          <w:sz w:val="21"/>
          <w:szCs w:val="21"/>
        </w:rPr>
        <w:t xml:space="preserve">Rua </w:t>
      </w:r>
      <w:proofErr w:type="spellStart"/>
      <w:r w:rsidR="0061545F" w:rsidRPr="0061545F">
        <w:rPr>
          <w:rFonts w:ascii="Tahoma" w:hAnsi="Tahoma" w:cs="Tahoma"/>
          <w:sz w:val="21"/>
          <w:szCs w:val="21"/>
        </w:rPr>
        <w:t>Emygdia</w:t>
      </w:r>
      <w:proofErr w:type="spellEnd"/>
      <w:r w:rsidR="0061545F" w:rsidRPr="0061545F">
        <w:rPr>
          <w:rFonts w:ascii="Tahoma" w:hAnsi="Tahoma" w:cs="Tahoma"/>
          <w:sz w:val="21"/>
          <w:szCs w:val="21"/>
        </w:rPr>
        <w:t xml:space="preserve"> Campolim, Parque Campolim, Quadra 3 Lotes 11, 12, 13, 14 e 15 do loteamento Parque Campolim, </w:t>
      </w:r>
      <w:r w:rsidR="0061545F">
        <w:rPr>
          <w:rFonts w:ascii="Tahoma" w:hAnsi="Tahoma" w:cs="Tahoma"/>
          <w:sz w:val="21"/>
          <w:szCs w:val="21"/>
        </w:rPr>
        <w:t>CEP 18.047-626</w:t>
      </w:r>
      <w:r>
        <w:rPr>
          <w:rFonts w:ascii="Tahoma" w:hAnsi="Tahoma" w:cs="Tahoma"/>
          <w:sz w:val="21"/>
          <w:szCs w:val="21"/>
        </w:rPr>
        <w:t>;</w:t>
      </w:r>
    </w:p>
    <w:p w14:paraId="71461399" w14:textId="4835EBC2"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DA50E2">
        <w:rPr>
          <w:rFonts w:ascii="Tahoma" w:hAnsi="Tahoma" w:cs="Tahoma"/>
          <w:sz w:val="21"/>
          <w:szCs w:val="21"/>
        </w:rPr>
        <w:t>130.587</w:t>
      </w:r>
      <w:r w:rsidR="00DA50E2" w:rsidRPr="00DD1917">
        <w:rPr>
          <w:rFonts w:ascii="Tahoma" w:hAnsi="Tahoma" w:cs="Tahoma"/>
          <w:sz w:val="21"/>
          <w:szCs w:val="21"/>
        </w:rPr>
        <w:t xml:space="preserve">, </w:t>
      </w:r>
      <w:r w:rsidRPr="00DD1917">
        <w:rPr>
          <w:rFonts w:ascii="Tahoma" w:hAnsi="Tahoma" w:cs="Tahoma"/>
          <w:sz w:val="21"/>
          <w:szCs w:val="21"/>
        </w:rPr>
        <w:t xml:space="preserve">do </w:t>
      </w:r>
      <w:r w:rsidR="00DA50E2">
        <w:rPr>
          <w:rFonts w:ascii="Tahoma" w:hAnsi="Tahoma" w:cs="Tahoma"/>
          <w:sz w:val="21"/>
          <w:szCs w:val="21"/>
        </w:rPr>
        <w:t>2º</w:t>
      </w:r>
      <w:r w:rsidR="00DA50E2">
        <w:rPr>
          <w:rFonts w:ascii="Tahoma" w:hAnsi="Tahoma" w:cs="Tahoma"/>
          <w:sz w:val="21"/>
          <w:szCs w:val="21"/>
        </w:rPr>
        <w:t xml:space="preserve"> </w:t>
      </w:r>
      <w:r>
        <w:rPr>
          <w:rFonts w:ascii="Tahoma" w:hAnsi="Tahoma" w:cs="Tahoma"/>
          <w:sz w:val="21"/>
          <w:szCs w:val="21"/>
        </w:rPr>
        <w:t xml:space="preserve">Oficial de Registro de Imóveis </w:t>
      </w:r>
      <w:r w:rsidR="00DA50E2">
        <w:rPr>
          <w:rFonts w:ascii="Tahoma" w:hAnsi="Tahoma" w:cs="Tahoma"/>
          <w:sz w:val="21"/>
          <w:szCs w:val="21"/>
        </w:rPr>
        <w:t>da Comarca de Sorocaba, SP</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w:t>
      </w:r>
      <w:r w:rsidRPr="00144055">
        <w:rPr>
          <w:rFonts w:ascii="Tahoma" w:hAnsi="Tahoma" w:cs="Tahoma"/>
          <w:sz w:val="21"/>
          <w:szCs w:val="21"/>
        </w:rPr>
        <w:t>denominado “</w:t>
      </w:r>
      <w:r w:rsidR="00144055" w:rsidRPr="009F72D7">
        <w:rPr>
          <w:rFonts w:ascii="Tahoma" w:hAnsi="Tahoma" w:cs="Tahoma"/>
          <w:sz w:val="21"/>
          <w:szCs w:val="21"/>
        </w:rPr>
        <w:t>Legacy</w:t>
      </w:r>
      <w:r w:rsidRPr="00144055">
        <w:rPr>
          <w:rFonts w:ascii="Tahoma" w:hAnsi="Tahoma" w:cs="Tahoma"/>
          <w:sz w:val="21"/>
          <w:szCs w:val="21"/>
        </w:rPr>
        <w:t>”, situado</w:t>
      </w:r>
      <w:r w:rsidRPr="00DD1917">
        <w:rPr>
          <w:rFonts w:ascii="Tahoma" w:hAnsi="Tahoma" w:cs="Tahoma"/>
          <w:sz w:val="21"/>
          <w:szCs w:val="21"/>
        </w:rPr>
        <w:t xml:space="preserve"> na</w:t>
      </w:r>
      <w:r>
        <w:rPr>
          <w:rFonts w:ascii="Tahoma" w:hAnsi="Tahoma" w:cs="Tahoma"/>
          <w:sz w:val="21"/>
          <w:szCs w:val="21"/>
        </w:rPr>
        <w:t xml:space="preserve"> Cidade de </w:t>
      </w:r>
      <w:r w:rsidR="00144055">
        <w:rPr>
          <w:rFonts w:ascii="Tahoma" w:hAnsi="Tahoma" w:cs="Tahoma"/>
          <w:sz w:val="21"/>
          <w:szCs w:val="21"/>
        </w:rPr>
        <w:t>Sorocaba</w:t>
      </w:r>
      <w:r w:rsidR="00144055">
        <w:rPr>
          <w:rFonts w:ascii="Tahoma" w:hAnsi="Tahoma" w:cs="Tahoma"/>
          <w:sz w:val="21"/>
          <w:szCs w:val="21"/>
        </w:rPr>
        <w:t xml:space="preserve">, </w:t>
      </w:r>
      <w:r>
        <w:rPr>
          <w:rFonts w:ascii="Tahoma" w:hAnsi="Tahoma" w:cs="Tahoma"/>
          <w:sz w:val="21"/>
          <w:szCs w:val="21"/>
        </w:rPr>
        <w:t xml:space="preserve">Estado de São Paulo, na Rua </w:t>
      </w:r>
      <w:proofErr w:type="spellStart"/>
      <w:r w:rsidR="00E50879" w:rsidRPr="0061545F">
        <w:rPr>
          <w:rFonts w:ascii="Tahoma" w:hAnsi="Tahoma" w:cs="Tahoma"/>
          <w:sz w:val="21"/>
          <w:szCs w:val="21"/>
        </w:rPr>
        <w:t>Rua</w:t>
      </w:r>
      <w:proofErr w:type="spellEnd"/>
      <w:r w:rsidR="00E50879" w:rsidRPr="0061545F">
        <w:rPr>
          <w:rFonts w:ascii="Tahoma" w:hAnsi="Tahoma" w:cs="Tahoma"/>
          <w:sz w:val="21"/>
          <w:szCs w:val="21"/>
        </w:rPr>
        <w:t xml:space="preserve"> </w:t>
      </w:r>
      <w:proofErr w:type="spellStart"/>
      <w:r w:rsidR="00E50879" w:rsidRPr="0061545F">
        <w:rPr>
          <w:rFonts w:ascii="Tahoma" w:hAnsi="Tahoma" w:cs="Tahoma"/>
          <w:sz w:val="21"/>
          <w:szCs w:val="21"/>
        </w:rPr>
        <w:t>Emygdia</w:t>
      </w:r>
      <w:proofErr w:type="spellEnd"/>
      <w:r w:rsidR="00E50879" w:rsidRPr="0061545F">
        <w:rPr>
          <w:rFonts w:ascii="Tahoma" w:hAnsi="Tahoma" w:cs="Tahoma"/>
          <w:sz w:val="21"/>
          <w:szCs w:val="21"/>
        </w:rPr>
        <w:t xml:space="preserve"> Campolim, Parque Campolim, Quadra 3 Lotes 11, 12, 13, 14 e 15 do loteamento Parque Campolim, </w:t>
      </w:r>
      <w:r w:rsidR="00E50879">
        <w:rPr>
          <w:rFonts w:ascii="Tahoma" w:hAnsi="Tahoma" w:cs="Tahoma"/>
          <w:sz w:val="21"/>
          <w:szCs w:val="21"/>
        </w:rPr>
        <w:t>CEP 18.047-626</w:t>
      </w:r>
      <w:r w:rsidR="00E50879"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6F23AA">
        <w:rPr>
          <w:rFonts w:ascii="Tahoma" w:hAnsi="Tahoma" w:cs="Tahoma"/>
          <w:sz w:val="21"/>
          <w:szCs w:val="21"/>
          <w:u w:val="single"/>
        </w:rPr>
        <w:t>Legacy</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261948CB"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E17055">
        <w:rPr>
          <w:rFonts w:ascii="Tahoma" w:hAnsi="Tahoma"/>
          <w:sz w:val="21"/>
        </w:rPr>
        <w:t>O Empreendimento</w:t>
      </w:r>
      <w:r w:rsidRPr="00E17055">
        <w:rPr>
          <w:rFonts w:ascii="Tahoma" w:hAnsi="Tahoma" w:cs="Tahoma"/>
          <w:sz w:val="21"/>
          <w:szCs w:val="21"/>
        </w:rPr>
        <w:t xml:space="preserve"> </w:t>
      </w:r>
      <w:r w:rsidR="006F23AA" w:rsidRPr="00E17055">
        <w:rPr>
          <w:rFonts w:ascii="Tahoma" w:hAnsi="Tahoma" w:cs="Tahoma"/>
          <w:sz w:val="21"/>
          <w:szCs w:val="21"/>
        </w:rPr>
        <w:t>Legacy</w:t>
      </w:r>
      <w:r w:rsidRPr="00E17055">
        <w:rPr>
          <w:rFonts w:ascii="Tahoma" w:hAnsi="Tahoma"/>
          <w:sz w:val="21"/>
        </w:rPr>
        <w:t xml:space="preserve">, cujos projetos foram aprovados pela municipalidade de </w:t>
      </w:r>
      <w:r w:rsidR="00DA50E2">
        <w:rPr>
          <w:rFonts w:ascii="Tahoma" w:hAnsi="Tahoma" w:cs="Tahoma"/>
          <w:sz w:val="21"/>
          <w:szCs w:val="21"/>
        </w:rPr>
        <w:t>Sorocaba</w:t>
      </w:r>
      <w:r w:rsidR="00DA50E2" w:rsidRPr="00E17055">
        <w:rPr>
          <w:rFonts w:ascii="Tahoma" w:hAnsi="Tahoma"/>
          <w:sz w:val="21"/>
        </w:rPr>
        <w:t xml:space="preserve">, </w:t>
      </w:r>
      <w:r w:rsidRPr="00E17055">
        <w:rPr>
          <w:rFonts w:ascii="Tahoma" w:hAnsi="Tahoma" w:cs="Tahoma"/>
          <w:sz w:val="21"/>
          <w:szCs w:val="21"/>
        </w:rPr>
        <w:t>Estado</w:t>
      </w:r>
      <w:r w:rsidRPr="00E17055">
        <w:rPr>
          <w:rFonts w:ascii="Tahoma" w:hAnsi="Tahoma"/>
          <w:sz w:val="21"/>
        </w:rPr>
        <w:t xml:space="preserve"> de </w:t>
      </w:r>
      <w:r w:rsidR="00DA50E2">
        <w:rPr>
          <w:rFonts w:ascii="Tahoma" w:hAnsi="Tahoma" w:cs="Tahoma"/>
          <w:sz w:val="21"/>
          <w:szCs w:val="21"/>
        </w:rPr>
        <w:t>São Paulo</w:t>
      </w:r>
      <w:r w:rsidR="00B247D6">
        <w:rPr>
          <w:rFonts w:ascii="Tahoma" w:hAnsi="Tahoma"/>
          <w:sz w:val="21"/>
        </w:rPr>
        <w:t>, conforme Alvará de Licença nº</w:t>
      </w:r>
      <w:r w:rsidRPr="00E17055">
        <w:rPr>
          <w:rFonts w:ascii="Tahoma" w:hAnsi="Tahoma"/>
          <w:sz w:val="21"/>
        </w:rPr>
        <w:t xml:space="preserve"> </w:t>
      </w:r>
      <w:r w:rsidR="00B247D6" w:rsidRPr="00B247D6">
        <w:rPr>
          <w:rFonts w:ascii="Tahoma" w:hAnsi="Tahoma"/>
          <w:sz w:val="21"/>
        </w:rPr>
        <w:t xml:space="preserve">141/20 </w:t>
      </w:r>
      <w:r w:rsidR="00B247D6" w:rsidRPr="00B247D6">
        <w:rPr>
          <w:rFonts w:ascii="Tahoma" w:hAnsi="Tahoma"/>
          <w:sz w:val="21"/>
        </w:rPr>
        <w:t>-SEPLAN/DGT/SEP</w:t>
      </w:r>
      <w:r w:rsidRPr="00E17055">
        <w:rPr>
          <w:rFonts w:ascii="Tahoma" w:hAnsi="Tahoma"/>
          <w:sz w:val="21"/>
        </w:rPr>
        <w:t xml:space="preserve">, em </w:t>
      </w:r>
      <w:r w:rsidR="00B247D6">
        <w:rPr>
          <w:rFonts w:ascii="Tahoma" w:hAnsi="Tahoma" w:cs="Tahoma"/>
          <w:sz w:val="21"/>
          <w:szCs w:val="21"/>
        </w:rPr>
        <w:t>05</w:t>
      </w:r>
      <w:r w:rsidR="006F23AA">
        <w:rPr>
          <w:rFonts w:ascii="Tahoma" w:hAnsi="Tahoma" w:cs="Tahoma"/>
          <w:sz w:val="21"/>
          <w:szCs w:val="21"/>
        </w:rPr>
        <w:t xml:space="preserve"> </w:t>
      </w:r>
      <w:r w:rsidRPr="00E17055">
        <w:rPr>
          <w:rFonts w:ascii="Tahoma" w:hAnsi="Tahoma" w:cs="Tahoma"/>
          <w:sz w:val="21"/>
          <w:szCs w:val="21"/>
        </w:rPr>
        <w:t xml:space="preserve">de </w:t>
      </w:r>
      <w:r w:rsidR="00B247D6">
        <w:rPr>
          <w:rFonts w:ascii="Tahoma" w:hAnsi="Tahoma" w:cs="Tahoma"/>
          <w:sz w:val="21"/>
          <w:szCs w:val="21"/>
        </w:rPr>
        <w:t>fevereiro</w:t>
      </w:r>
      <w:r w:rsidR="006F23AA">
        <w:rPr>
          <w:rFonts w:ascii="Tahoma" w:hAnsi="Tahoma" w:cs="Tahoma"/>
          <w:sz w:val="21"/>
          <w:szCs w:val="21"/>
        </w:rPr>
        <w:t xml:space="preserve"> </w:t>
      </w:r>
      <w:r w:rsidRPr="00E17055">
        <w:rPr>
          <w:rFonts w:ascii="Tahoma" w:hAnsi="Tahoma" w:cs="Tahoma"/>
          <w:sz w:val="21"/>
          <w:szCs w:val="21"/>
        </w:rPr>
        <w:t xml:space="preserve">de </w:t>
      </w:r>
      <w:r w:rsidR="00B247D6">
        <w:rPr>
          <w:rFonts w:ascii="Tahoma" w:hAnsi="Tahoma" w:cs="Tahoma"/>
          <w:sz w:val="21"/>
          <w:szCs w:val="21"/>
        </w:rPr>
        <w:t>2020</w:t>
      </w:r>
      <w:r w:rsidR="00B247D6">
        <w:rPr>
          <w:rFonts w:ascii="Tahoma" w:hAnsi="Tahoma"/>
          <w:sz w:val="21"/>
        </w:rPr>
        <w:t xml:space="preserve"> definido no Processo nº 26.411/19,</w:t>
      </w:r>
      <w:r w:rsidRPr="00E17055">
        <w:rPr>
          <w:rFonts w:ascii="Tahoma" w:hAnsi="Tahoma"/>
          <w:sz w:val="21"/>
        </w:rPr>
        <w:t xml:space="preserve"> e memorial descritivo das especificações da obra depositado no </w:t>
      </w:r>
      <w:r w:rsidR="00B247D6">
        <w:rPr>
          <w:rFonts w:ascii="Tahoma" w:hAnsi="Tahoma" w:cs="Tahoma"/>
          <w:sz w:val="21"/>
          <w:szCs w:val="21"/>
        </w:rPr>
        <w:t>2</w:t>
      </w:r>
      <w:r w:rsidRPr="00E17055">
        <w:rPr>
          <w:rFonts w:ascii="Tahoma" w:hAnsi="Tahoma"/>
          <w:sz w:val="21"/>
        </w:rPr>
        <w:t xml:space="preserve">º Oficial de Registro de Imóveis de </w:t>
      </w:r>
      <w:r w:rsidR="00B247D6">
        <w:rPr>
          <w:rFonts w:ascii="Tahoma" w:hAnsi="Tahoma" w:cs="Tahoma"/>
          <w:sz w:val="21"/>
          <w:szCs w:val="21"/>
        </w:rPr>
        <w:t>Sorocaba</w:t>
      </w:r>
      <w:r w:rsidR="00B247D6">
        <w:rPr>
          <w:rFonts w:ascii="Tahoma" w:hAnsi="Tahoma"/>
          <w:sz w:val="21"/>
        </w:rPr>
        <w:t>/SP</w:t>
      </w:r>
      <w:r w:rsidRPr="00E17055">
        <w:rPr>
          <w:rFonts w:ascii="Tahoma" w:hAnsi="Tahoma"/>
          <w:sz w:val="21"/>
        </w:rPr>
        <w:t>, será desenvolvido nos termos da Lei n</w:t>
      </w:r>
      <w:r w:rsidR="000C770B" w:rsidRPr="00E17055">
        <w:rPr>
          <w:rFonts w:ascii="Tahoma" w:hAnsi="Tahoma"/>
          <w:sz w:val="21"/>
        </w:rPr>
        <w:t>.</w:t>
      </w:r>
      <w:r w:rsidRPr="00E17055">
        <w:rPr>
          <w:rFonts w:ascii="Tahoma" w:hAnsi="Tahoma"/>
          <w:sz w:val="21"/>
        </w:rPr>
        <w:t>º 4.591, de 16 de dezembro de 1964, conforme alterada (“</w:t>
      </w:r>
      <w:r w:rsidRPr="00E17055">
        <w:rPr>
          <w:rFonts w:ascii="Tahoma" w:hAnsi="Tahoma"/>
          <w:sz w:val="21"/>
          <w:u w:val="single"/>
        </w:rPr>
        <w:t>Lei n</w:t>
      </w:r>
      <w:r w:rsidR="000C770B" w:rsidRPr="00E17055">
        <w:rPr>
          <w:rFonts w:ascii="Tahoma" w:hAnsi="Tahoma"/>
          <w:sz w:val="21"/>
          <w:u w:val="single"/>
        </w:rPr>
        <w:t>.</w:t>
      </w:r>
      <w:r w:rsidRPr="00E17055">
        <w:rPr>
          <w:rFonts w:ascii="Tahoma" w:hAnsi="Tahoma"/>
          <w:sz w:val="21"/>
          <w:u w:val="single"/>
        </w:rPr>
        <w:t>º 4.591/64</w:t>
      </w:r>
      <w:r w:rsidRPr="00E17055">
        <w:rPr>
          <w:rFonts w:ascii="Tahoma" w:hAnsi="Tahoma"/>
          <w:sz w:val="21"/>
        </w:rPr>
        <w:t xml:space="preserve">”), composto </w:t>
      </w:r>
      <w:r w:rsidRPr="00E17055">
        <w:rPr>
          <w:rFonts w:ascii="Tahoma" w:hAnsi="Tahoma" w:cs="Tahoma"/>
          <w:sz w:val="21"/>
          <w:szCs w:val="21"/>
        </w:rPr>
        <w:t xml:space="preserve">de </w:t>
      </w:r>
      <w:r w:rsidR="008D227F">
        <w:rPr>
          <w:rFonts w:ascii="Tahoma" w:hAnsi="Tahoma" w:cs="Tahoma"/>
          <w:sz w:val="21"/>
          <w:szCs w:val="21"/>
        </w:rPr>
        <w:t>46 (quarenta e seis) unidades autônomas</w:t>
      </w:r>
      <w:r w:rsidRPr="00E17055">
        <w:rPr>
          <w:rFonts w:ascii="Tahoma" w:hAnsi="Tahoma"/>
          <w:sz w:val="21"/>
        </w:rPr>
        <w:t>,</w:t>
      </w:r>
      <w:r w:rsidR="005144F5">
        <w:rPr>
          <w:rFonts w:ascii="Tahoma" w:hAnsi="Tahoma"/>
          <w:sz w:val="21"/>
        </w:rPr>
        <w:t xml:space="preserve"> </w:t>
      </w:r>
      <w:r w:rsidRPr="00E17055">
        <w:rPr>
          <w:rFonts w:ascii="Tahoma" w:hAnsi="Tahoma"/>
          <w:sz w:val="21"/>
        </w:rPr>
        <w:t>estando tal incorporação sujeita ao regime do patrimônio de afetação, nos termos do artigo 31-A e seguintes da Lei n</w:t>
      </w:r>
      <w:r w:rsidR="000C770B" w:rsidRPr="00E17055">
        <w:rPr>
          <w:rFonts w:ascii="Tahoma" w:hAnsi="Tahoma"/>
          <w:sz w:val="21"/>
        </w:rPr>
        <w:t>.</w:t>
      </w:r>
      <w:r w:rsidRPr="00E17055">
        <w:rPr>
          <w:rFonts w:ascii="Tahoma" w:hAnsi="Tahoma"/>
          <w:sz w:val="21"/>
        </w:rPr>
        <w:t xml:space="preserve">º 4.591/64, conforme </w:t>
      </w:r>
      <w:r w:rsidR="008D227F">
        <w:rPr>
          <w:rFonts w:ascii="Tahoma" w:hAnsi="Tahoma" w:cs="Tahoma"/>
          <w:sz w:val="21"/>
          <w:szCs w:val="21"/>
        </w:rPr>
        <w:t>Av-2</w:t>
      </w:r>
      <w:r w:rsidR="0094363F">
        <w:rPr>
          <w:rFonts w:ascii="Tahoma" w:hAnsi="Tahoma" w:cs="Tahoma"/>
          <w:sz w:val="21"/>
          <w:szCs w:val="21"/>
        </w:rPr>
        <w:t xml:space="preserve"> </w:t>
      </w:r>
      <w:r w:rsidRPr="00E17055">
        <w:rPr>
          <w:rFonts w:ascii="Tahoma" w:hAnsi="Tahoma"/>
          <w:sz w:val="21"/>
        </w:rPr>
        <w:t xml:space="preserve">da Matrícula, datada de </w:t>
      </w:r>
      <w:r w:rsidR="008D227F">
        <w:rPr>
          <w:rFonts w:ascii="Tahoma" w:hAnsi="Tahoma" w:cs="Tahoma"/>
          <w:sz w:val="21"/>
          <w:szCs w:val="21"/>
        </w:rPr>
        <w:t>13</w:t>
      </w:r>
      <w:r w:rsidR="0094363F">
        <w:rPr>
          <w:rFonts w:ascii="Tahoma" w:hAnsi="Tahoma" w:cs="Tahoma"/>
          <w:sz w:val="21"/>
          <w:szCs w:val="21"/>
        </w:rPr>
        <w:t xml:space="preserve"> </w:t>
      </w:r>
      <w:r w:rsidRPr="00E17055">
        <w:rPr>
          <w:rFonts w:ascii="Tahoma" w:hAnsi="Tahoma"/>
          <w:sz w:val="21"/>
        </w:rPr>
        <w:t xml:space="preserve">de </w:t>
      </w:r>
      <w:r w:rsidR="008D227F">
        <w:rPr>
          <w:rFonts w:ascii="Tahoma" w:hAnsi="Tahoma" w:cs="Tahoma"/>
          <w:sz w:val="21"/>
          <w:szCs w:val="21"/>
        </w:rPr>
        <w:t>novembro</w:t>
      </w:r>
      <w:r w:rsidR="0094363F">
        <w:rPr>
          <w:rFonts w:ascii="Tahoma" w:hAnsi="Tahoma" w:cs="Tahoma"/>
          <w:sz w:val="21"/>
          <w:szCs w:val="21"/>
        </w:rPr>
        <w:t xml:space="preserve"> </w:t>
      </w:r>
      <w:r w:rsidRPr="00E17055">
        <w:rPr>
          <w:rFonts w:ascii="Tahoma" w:hAnsi="Tahoma"/>
          <w:sz w:val="21"/>
        </w:rPr>
        <w:t xml:space="preserve">de </w:t>
      </w:r>
      <w:r w:rsidR="008D227F">
        <w:rPr>
          <w:rFonts w:ascii="Tahoma" w:hAnsi="Tahoma" w:cs="Tahoma"/>
          <w:sz w:val="21"/>
          <w:szCs w:val="21"/>
        </w:rPr>
        <w:t>2020</w:t>
      </w:r>
      <w:r w:rsidRPr="006F23AA">
        <w:rPr>
          <w:rFonts w:ascii="Tahoma" w:hAnsi="Tahoma"/>
          <w:sz w:val="21"/>
        </w:rPr>
        <w:t>;</w:t>
      </w:r>
    </w:p>
    <w:p w14:paraId="6530E6EE" w14:textId="7ACC02EE" w:rsidR="00161354" w:rsidRPr="00161354" w:rsidRDefault="00EE4167"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F6FF1" w:rsidRPr="000078B6">
        <w:rPr>
          <w:rFonts w:ascii="Tahoma" w:hAnsi="Tahoma" w:cs="Tahoma"/>
          <w:b/>
          <w:bCs/>
          <w:sz w:val="21"/>
          <w:szCs w:val="21"/>
        </w:rPr>
        <w:t xml:space="preserve">EMPREENDIMENTO BARÃO </w:t>
      </w:r>
      <w:r w:rsidR="00D76BD9" w:rsidRPr="000078B6">
        <w:rPr>
          <w:rFonts w:ascii="Tahoma" w:hAnsi="Tahoma" w:cs="Tahoma"/>
          <w:b/>
          <w:bCs/>
          <w:sz w:val="21"/>
          <w:szCs w:val="21"/>
        </w:rPr>
        <w:t xml:space="preserve">DE </w:t>
      </w:r>
      <w:r w:rsidR="009F6FF1" w:rsidRPr="000078B6">
        <w:rPr>
          <w:rFonts w:ascii="Tahoma" w:hAnsi="Tahoma" w:cs="Tahoma"/>
          <w:b/>
          <w:bCs/>
          <w:sz w:val="21"/>
          <w:szCs w:val="21"/>
        </w:rPr>
        <w:t>JAGUARA SPE LTDA.</w:t>
      </w:r>
      <w:r w:rsidR="009F6FF1">
        <w:rPr>
          <w:rFonts w:ascii="Tahoma" w:hAnsi="Tahoma" w:cs="Tahoma"/>
          <w:sz w:val="21"/>
          <w:szCs w:val="21"/>
        </w:rPr>
        <w:t>, sociedade com sede na Rua Maria Monteiro, nº 237, Cambuí, CEP 13.025-150, Campinas, SP, inscrita no CNPJ/ME sob o nº 30.012.821/0001-09</w:t>
      </w:r>
      <w:r>
        <w:rPr>
          <w:rFonts w:ascii="Tahoma" w:hAnsi="Tahoma" w:cs="Tahoma"/>
          <w:sz w:val="21"/>
          <w:szCs w:val="21"/>
        </w:rPr>
        <w:t>(“</w:t>
      </w:r>
      <w:r w:rsidRPr="00975A6E">
        <w:rPr>
          <w:rFonts w:ascii="Tahoma" w:hAnsi="Tahoma" w:cs="Tahoma"/>
          <w:sz w:val="21"/>
          <w:szCs w:val="21"/>
          <w:u w:val="single"/>
        </w:rPr>
        <w:t xml:space="preserve">SPE </w:t>
      </w:r>
      <w:r w:rsidR="009F6FF1">
        <w:rPr>
          <w:rFonts w:ascii="Tahoma" w:hAnsi="Tahoma" w:cs="Tahoma"/>
          <w:sz w:val="21"/>
          <w:szCs w:val="21"/>
          <w:u w:val="single"/>
        </w:rPr>
        <w:t>Jaguara</w:t>
      </w:r>
      <w:r w:rsidR="009F6FF1">
        <w:rPr>
          <w:rFonts w:ascii="Tahoma" w:hAnsi="Tahoma" w:cs="Tahoma"/>
          <w:sz w:val="21"/>
          <w:szCs w:val="21"/>
        </w:rPr>
        <w:t xml:space="preserve">”) </w:t>
      </w:r>
      <w:r>
        <w:rPr>
          <w:rFonts w:ascii="Tahoma" w:hAnsi="Tahoma" w:cs="Tahoma"/>
          <w:sz w:val="21"/>
          <w:szCs w:val="21"/>
        </w:rPr>
        <w:t xml:space="preserve">é proprietária do imóvel objeto da matrícula n.º </w:t>
      </w:r>
      <w:r w:rsidR="009F6FF1">
        <w:rPr>
          <w:rFonts w:ascii="Tahoma" w:hAnsi="Tahoma" w:cs="Tahoma"/>
          <w:sz w:val="21"/>
          <w:szCs w:val="21"/>
        </w:rPr>
        <w:t>141.574</w:t>
      </w:r>
      <w:r w:rsidR="009F6FF1">
        <w:rPr>
          <w:rFonts w:ascii="Tahoma" w:hAnsi="Tahoma" w:cs="Tahoma"/>
          <w:sz w:val="21"/>
          <w:szCs w:val="21"/>
        </w:rPr>
        <w:t xml:space="preserve"> </w:t>
      </w:r>
      <w:r w:rsidRPr="00DD1917">
        <w:rPr>
          <w:rFonts w:ascii="Tahoma" w:hAnsi="Tahoma" w:cs="Tahoma"/>
          <w:sz w:val="21"/>
          <w:szCs w:val="21"/>
        </w:rPr>
        <w:t xml:space="preserve">do </w:t>
      </w:r>
      <w:r w:rsidR="009F6FF1">
        <w:rPr>
          <w:rFonts w:ascii="Tahoma" w:hAnsi="Tahoma" w:cs="Tahoma"/>
          <w:sz w:val="21"/>
          <w:szCs w:val="21"/>
        </w:rPr>
        <w:t>1º</w:t>
      </w:r>
      <w:r w:rsidR="009F6FF1">
        <w:rPr>
          <w:rFonts w:ascii="Tahoma" w:hAnsi="Tahoma" w:cs="Tahoma"/>
          <w:sz w:val="21"/>
          <w:szCs w:val="21"/>
        </w:rPr>
        <w:t xml:space="preserve"> </w:t>
      </w:r>
      <w:r>
        <w:rPr>
          <w:rFonts w:ascii="Tahoma" w:hAnsi="Tahoma" w:cs="Tahoma"/>
          <w:sz w:val="21"/>
          <w:szCs w:val="21"/>
        </w:rPr>
        <w:t xml:space="preserve">Oficial de Registro de </w:t>
      </w:r>
      <w:r>
        <w:rPr>
          <w:rFonts w:ascii="Tahoma" w:hAnsi="Tahoma" w:cs="Tahoma"/>
          <w:sz w:val="21"/>
          <w:szCs w:val="21"/>
        </w:rPr>
        <w:lastRenderedPageBreak/>
        <w:t>Imóveis d</w:t>
      </w:r>
      <w:r w:rsidR="009F6FF1">
        <w:rPr>
          <w:rFonts w:ascii="Tahoma" w:hAnsi="Tahoma" w:cs="Tahoma"/>
          <w:sz w:val="21"/>
          <w:szCs w:val="21"/>
        </w:rPr>
        <w:t>a Comarca de Campinas, SP</w:t>
      </w:r>
      <w:r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 Figueira</w:t>
      </w:r>
      <w:r>
        <w:rPr>
          <w:rFonts w:ascii="Tahoma" w:hAnsi="Tahoma" w:cs="Tahoma"/>
          <w:sz w:val="21"/>
          <w:szCs w:val="21"/>
        </w:rPr>
        <w:t xml:space="preserve">”, respectivamente), onde está sendo desenvolvido o empreendimento imobiliário residencial denominado </w:t>
      </w:r>
      <w:r w:rsidR="009F6FF1">
        <w:rPr>
          <w:rFonts w:ascii="Tahoma" w:hAnsi="Tahoma" w:cs="Tahoma"/>
          <w:sz w:val="21"/>
          <w:szCs w:val="21"/>
        </w:rPr>
        <w:t>“</w:t>
      </w:r>
      <w:r w:rsidR="004935C2">
        <w:rPr>
          <w:rFonts w:ascii="Tahoma" w:hAnsi="Tahoma" w:cs="Tahoma"/>
          <w:sz w:val="21"/>
          <w:szCs w:val="21"/>
        </w:rPr>
        <w:t xml:space="preserve">Condomínio </w:t>
      </w:r>
      <w:r w:rsidR="009F6FF1">
        <w:rPr>
          <w:rFonts w:ascii="Tahoma" w:hAnsi="Tahoma" w:cs="Tahoma"/>
          <w:sz w:val="21"/>
          <w:szCs w:val="21"/>
        </w:rPr>
        <w:t>Edifício Figueira Cambuí</w:t>
      </w:r>
      <w:r w:rsidR="009F6FF1">
        <w:rPr>
          <w:rFonts w:ascii="Tahoma" w:hAnsi="Tahoma" w:cs="Tahoma"/>
          <w:sz w:val="21"/>
          <w:szCs w:val="21"/>
        </w:rPr>
        <w:t xml:space="preserve">”, </w:t>
      </w:r>
      <w:r>
        <w:rPr>
          <w:rFonts w:ascii="Tahoma" w:hAnsi="Tahoma" w:cs="Tahoma"/>
          <w:sz w:val="21"/>
          <w:szCs w:val="21"/>
        </w:rPr>
        <w:t xml:space="preserve">situado na Cidade de </w:t>
      </w:r>
      <w:r w:rsidR="009F6FF1">
        <w:rPr>
          <w:rFonts w:ascii="Tahoma" w:hAnsi="Tahoma" w:cs="Tahoma"/>
          <w:sz w:val="21"/>
          <w:szCs w:val="21"/>
        </w:rPr>
        <w:t>Campinas</w:t>
      </w:r>
      <w:r w:rsidR="009F6FF1">
        <w:rPr>
          <w:rFonts w:ascii="Tahoma" w:hAnsi="Tahoma" w:cs="Tahoma"/>
          <w:sz w:val="21"/>
          <w:szCs w:val="21"/>
        </w:rPr>
        <w:t xml:space="preserve">, </w:t>
      </w:r>
      <w:r>
        <w:rPr>
          <w:rFonts w:ascii="Tahoma" w:hAnsi="Tahoma" w:cs="Tahoma"/>
          <w:sz w:val="21"/>
          <w:szCs w:val="21"/>
        </w:rPr>
        <w:t xml:space="preserve">Estado de </w:t>
      </w:r>
      <w:r w:rsidR="009F6FF1">
        <w:rPr>
          <w:rFonts w:ascii="Tahoma" w:hAnsi="Tahoma" w:cs="Tahoma"/>
          <w:sz w:val="21"/>
          <w:szCs w:val="21"/>
        </w:rPr>
        <w:t>São Paulo</w:t>
      </w:r>
      <w:r w:rsidR="009F6FF1">
        <w:rPr>
          <w:rFonts w:ascii="Tahoma" w:hAnsi="Tahoma" w:cs="Tahoma"/>
          <w:sz w:val="21"/>
          <w:szCs w:val="21"/>
        </w:rPr>
        <w:t xml:space="preserve">, </w:t>
      </w:r>
      <w:r>
        <w:rPr>
          <w:rFonts w:ascii="Tahoma" w:hAnsi="Tahoma" w:cs="Tahoma"/>
          <w:sz w:val="21"/>
          <w:szCs w:val="21"/>
        </w:rPr>
        <w:t xml:space="preserve">na Rua </w:t>
      </w:r>
      <w:r w:rsidR="009F6FF1">
        <w:rPr>
          <w:rFonts w:ascii="Tahoma" w:hAnsi="Tahoma" w:cs="Tahoma"/>
          <w:sz w:val="21"/>
          <w:szCs w:val="21"/>
        </w:rPr>
        <w:t>Coronel Quirino, nº 602, Cambuí, CEP 13.025-001</w:t>
      </w:r>
      <w:r w:rsidR="009F6FF1">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Empreendimento Figueira</w:t>
      </w:r>
      <w:r>
        <w:rPr>
          <w:rFonts w:ascii="Tahoma" w:hAnsi="Tahoma" w:cs="Tahoma"/>
          <w:sz w:val="21"/>
          <w:szCs w:val="21"/>
        </w:rPr>
        <w:t xml:space="preserve">” e, em conjunto com o Empreendimento </w:t>
      </w:r>
      <w:r w:rsidR="00772EAD">
        <w:rPr>
          <w:rFonts w:ascii="Tahoma" w:hAnsi="Tahoma" w:cs="Tahoma"/>
          <w:sz w:val="21"/>
          <w:szCs w:val="21"/>
        </w:rPr>
        <w:t>Legacy</w:t>
      </w:r>
      <w:r>
        <w:rPr>
          <w:rFonts w:ascii="Tahoma" w:hAnsi="Tahoma" w:cs="Tahoma"/>
          <w:sz w:val="21"/>
          <w:szCs w:val="21"/>
        </w:rPr>
        <w:t xml:space="preserve"> são doravante designados como “</w:t>
      </w:r>
      <w:r>
        <w:rPr>
          <w:rFonts w:ascii="Tahoma" w:hAnsi="Tahoma" w:cs="Tahoma"/>
          <w:sz w:val="21"/>
          <w:szCs w:val="21"/>
          <w:u w:val="single"/>
        </w:rPr>
        <w:t>Empreendimentos</w:t>
      </w:r>
      <w:r w:rsidR="0018148A">
        <w:rPr>
          <w:rFonts w:ascii="Tahoma" w:hAnsi="Tahoma" w:cs="Tahoma"/>
          <w:sz w:val="21"/>
          <w:szCs w:val="21"/>
        </w:rPr>
        <w:t>”)</w:t>
      </w:r>
      <w:r w:rsidR="00161354">
        <w:rPr>
          <w:rFonts w:ascii="Tahoma" w:hAnsi="Tahoma" w:cs="Tahoma"/>
          <w:sz w:val="21"/>
          <w:szCs w:val="21"/>
        </w:rPr>
        <w:t>;</w:t>
      </w:r>
    </w:p>
    <w:p w14:paraId="4BE513AE" w14:textId="5F4532E5" w:rsidR="00161354" w:rsidRPr="008A3B3F" w:rsidRDefault="00772EAD"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Pr="00607B9F">
        <w:rPr>
          <w:rFonts w:ascii="Tahoma" w:hAnsi="Tahoma"/>
          <w:sz w:val="21"/>
        </w:rPr>
        <w:t xml:space="preserve">SPE </w:t>
      </w:r>
      <w:r w:rsidR="00EA6363">
        <w:rPr>
          <w:rFonts w:ascii="Tahoma" w:hAnsi="Tahoma" w:cs="Tahoma"/>
          <w:sz w:val="21"/>
          <w:szCs w:val="21"/>
        </w:rPr>
        <w:t>Jaguara</w:t>
      </w:r>
      <w:r w:rsidR="00EA6363">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n.º 10.931/04, em favor da Credora (“</w:t>
      </w:r>
      <w:r>
        <w:rPr>
          <w:rFonts w:ascii="Tahoma" w:hAnsi="Tahoma" w:cs="Tahoma"/>
          <w:sz w:val="21"/>
          <w:szCs w:val="21"/>
          <w:u w:val="single"/>
        </w:rPr>
        <w:t>CCB Figueira</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SPE </w:t>
      </w:r>
      <w:r w:rsidR="00EA6363">
        <w:rPr>
          <w:rFonts w:ascii="Tahoma" w:hAnsi="Tahoma"/>
          <w:sz w:val="21"/>
        </w:rPr>
        <w:t>Jaguara</w:t>
      </w:r>
      <w:r w:rsidR="00EA6363">
        <w:rPr>
          <w:rFonts w:ascii="Tahoma" w:hAnsi="Tahoma" w:cs="Tahoma"/>
          <w:sz w:val="21"/>
          <w:szCs w:val="21"/>
        </w:rPr>
        <w:t xml:space="preserve">, </w:t>
      </w:r>
      <w:r>
        <w:rPr>
          <w:rFonts w:ascii="Tahoma" w:hAnsi="Tahoma" w:cs="Tahoma"/>
          <w:sz w:val="21"/>
          <w:szCs w:val="21"/>
        </w:rPr>
        <w:t xml:space="preserve">e cujos recursos serão destinados ao Empreendimento Figueira, nos termos da CCB Figueira, a qual será lastro para os </w:t>
      </w:r>
      <w:r w:rsidRPr="00DD1917">
        <w:rPr>
          <w:rFonts w:ascii="Tahoma" w:hAnsi="Tahoma" w:cs="Tahoma"/>
          <w:sz w:val="21"/>
          <w:szCs w:val="21"/>
        </w:rPr>
        <w:t>Certificados de Recebíveis Imobiliários</w:t>
      </w:r>
      <w:r>
        <w:rPr>
          <w:rFonts w:ascii="Tahoma" w:hAnsi="Tahoma" w:cs="Tahoma"/>
          <w:sz w:val="21"/>
          <w:szCs w:val="21"/>
        </w:rPr>
        <w:t xml:space="preserve"> das 19ª e 20ª Séries da 1ª Emissão</w:t>
      </w:r>
      <w:r w:rsidR="00B3361F">
        <w:rPr>
          <w:rFonts w:ascii="Tahoma" w:hAnsi="Tahoma" w:cs="Tahoma"/>
          <w:sz w:val="21"/>
          <w:szCs w:val="21"/>
        </w:rPr>
        <w:t>;</w:t>
      </w:r>
    </w:p>
    <w:p w14:paraId="54B1AD74" w14:textId="06F99E71"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7F6BE208"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2EE38E55" w:rsidR="000F4BF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FC5680" w:rsidRPr="00E17055">
        <w:rPr>
          <w:rFonts w:ascii="Tahoma" w:hAnsi="Tahoma" w:cs="Tahoma"/>
          <w:sz w:val="21"/>
          <w:szCs w:val="21"/>
        </w:rPr>
        <w:t xml:space="preserve"> </w:t>
      </w:r>
      <w:r w:rsidR="001C5840">
        <w:rPr>
          <w:rFonts w:ascii="Tahoma" w:hAnsi="Tahoma" w:cs="Tahoma"/>
          <w:sz w:val="21"/>
          <w:szCs w:val="21"/>
        </w:rPr>
        <w:t>(</w:t>
      </w:r>
      <w:r w:rsidR="001C5840" w:rsidRPr="00DD1917">
        <w:rPr>
          <w:rFonts w:ascii="Tahoma" w:hAnsi="Tahoma" w:cs="Tahoma"/>
          <w:sz w:val="21"/>
          <w:szCs w:val="21"/>
        </w:rPr>
        <w:t xml:space="preserve">entendidos como créditos imobiliários em razão de sua destinação </w:t>
      </w:r>
      <w:r w:rsidR="001C5840">
        <w:rPr>
          <w:rFonts w:ascii="Tahoma" w:hAnsi="Tahoma" w:cs="Tahoma"/>
          <w:sz w:val="21"/>
          <w:szCs w:val="21"/>
        </w:rPr>
        <w:t>imobiliária),</w:t>
      </w:r>
      <w:r w:rsidR="001C584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r w:rsidR="00FC5680">
        <w:rPr>
          <w:rFonts w:ascii="Tahoma" w:hAnsi="Tahoma" w:cs="Tahoma"/>
          <w:sz w:val="21"/>
          <w:szCs w:val="21"/>
        </w:rPr>
        <w:t xml:space="preserve">, </w:t>
      </w:r>
      <w:r w:rsidR="00FB595D">
        <w:rPr>
          <w:rFonts w:ascii="Tahoma" w:hAnsi="Tahoma" w:cs="Tahoma"/>
          <w:sz w:val="21"/>
          <w:szCs w:val="21"/>
        </w:rPr>
        <w:t xml:space="preserve">ou titulados pela Credora, </w:t>
      </w:r>
      <w:r w:rsidR="000F4BF6" w:rsidRPr="00DD1917">
        <w:rPr>
          <w:rFonts w:ascii="Tahoma" w:hAnsi="Tahoma" w:cs="Tahoma"/>
          <w:sz w:val="21"/>
          <w:szCs w:val="21"/>
        </w:rPr>
        <w:t xml:space="preserve">por força desta 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w:t>
      </w:r>
      <w:r w:rsidR="000F4BF6" w:rsidRPr="001C5840">
        <w:rPr>
          <w:rFonts w:ascii="Tahoma" w:hAnsi="Tahoma" w:cs="Tahoma"/>
          <w:sz w:val="21"/>
          <w:szCs w:val="21"/>
        </w:rPr>
        <w:t xml:space="preserve">totalidade dos respectivos acessórios, </w:t>
      </w:r>
      <w:r w:rsidR="000F4BF6" w:rsidRPr="00094211">
        <w:rPr>
          <w:rFonts w:ascii="Tahoma" w:hAnsi="Tahoma" w:cs="Tahoma"/>
          <w:sz w:val="21"/>
          <w:szCs w:val="21"/>
        </w:rPr>
        <w:t xml:space="preserve">tais como </w:t>
      </w:r>
      <w:r w:rsidR="00190C7E" w:rsidRPr="00094211">
        <w:rPr>
          <w:rFonts w:ascii="Tahoma" w:hAnsi="Tahoma" w:cs="Tahoma"/>
          <w:sz w:val="21"/>
          <w:szCs w:val="21"/>
        </w:rPr>
        <w:t>Custo de Monitoramento Mensal</w:t>
      </w:r>
      <w:r w:rsidR="00595696" w:rsidRPr="001C5840">
        <w:rPr>
          <w:rFonts w:ascii="Tahoma" w:hAnsi="Tahoma" w:cs="Tahoma"/>
          <w:sz w:val="21"/>
          <w:szCs w:val="21"/>
        </w:rPr>
        <w:t xml:space="preserve">, </w:t>
      </w:r>
      <w:r w:rsidR="000F4BF6" w:rsidRPr="001C5840">
        <w:rPr>
          <w:rFonts w:ascii="Tahoma" w:hAnsi="Tahoma" w:cs="Tahoma"/>
          <w:sz w:val="21"/>
          <w:szCs w:val="21"/>
        </w:rPr>
        <w:t xml:space="preserve">encargos moratórios, multas, penalidades, </w:t>
      </w:r>
      <w:r w:rsidR="00C4313F" w:rsidRPr="001C5840">
        <w:rPr>
          <w:rFonts w:ascii="Tahoma" w:hAnsi="Tahoma" w:cs="Tahoma"/>
          <w:sz w:val="21"/>
          <w:szCs w:val="21"/>
        </w:rPr>
        <w:t xml:space="preserve">atualizações (se aplicável) </w:t>
      </w:r>
      <w:r w:rsidR="000F4BF6" w:rsidRPr="001C5840">
        <w:rPr>
          <w:rFonts w:ascii="Tahoma" w:hAnsi="Tahoma" w:cs="Tahoma"/>
          <w:sz w:val="21"/>
          <w:szCs w:val="21"/>
        </w:rPr>
        <w:t xml:space="preserve">indenizações, </w:t>
      </w:r>
      <w:r w:rsidR="000F4BF6" w:rsidRPr="00094211">
        <w:rPr>
          <w:rFonts w:ascii="Tahoma" w:hAnsi="Tahoma" w:cs="Tahoma"/>
          <w:sz w:val="21"/>
          <w:szCs w:val="21"/>
        </w:rPr>
        <w:t>seguros</w:t>
      </w:r>
      <w:r w:rsidR="001C5840">
        <w:rPr>
          <w:rFonts w:ascii="Tahoma" w:hAnsi="Tahoma" w:cs="Tahoma"/>
          <w:sz w:val="21"/>
          <w:szCs w:val="21"/>
        </w:rPr>
        <w:t xml:space="preserve"> (se e quando contratados pela Devedora)</w:t>
      </w:r>
      <w:r w:rsidR="000F4BF6" w:rsidRPr="00DD1917">
        <w:rPr>
          <w:rFonts w:ascii="Tahoma" w:hAnsi="Tahoma" w:cs="Tahoma"/>
          <w:sz w:val="21"/>
          <w:szCs w:val="21"/>
        </w:rPr>
        <w:t xml:space="preserve">,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w:t>
      </w:r>
      <w:r w:rsidR="00190C7E">
        <w:rPr>
          <w:rFonts w:ascii="Tahoma" w:hAnsi="Tahoma" w:cs="Tahoma"/>
          <w:sz w:val="21"/>
          <w:szCs w:val="21"/>
        </w:rPr>
        <w:t xml:space="preserve"> </w:t>
      </w:r>
      <w:r w:rsidR="000F4BF6" w:rsidRPr="00DD1917">
        <w:rPr>
          <w:rFonts w:ascii="Tahoma" w:hAnsi="Tahoma" w:cs="Tahoma"/>
          <w:sz w:val="21"/>
          <w:szCs w:val="21"/>
        </w:rPr>
        <w:t>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337749F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w:t>
      </w:r>
      <w:r w:rsidR="009B7B2A" w:rsidRPr="00FB595D">
        <w:rPr>
          <w:rFonts w:ascii="Tahoma" w:hAnsi="Tahoma" w:cs="Tahoma"/>
          <w:sz w:val="21"/>
          <w:szCs w:val="21"/>
        </w:rPr>
        <w:t xml:space="preserve">despesas e custos com a eventual excussão das respectivas garantias incluindo, mas não se limitando </w:t>
      </w:r>
      <w:r w:rsidR="009B7B2A" w:rsidRPr="00FB595D">
        <w:rPr>
          <w:rFonts w:ascii="Tahoma" w:hAnsi="Tahoma" w:cs="Tahoma"/>
          <w:sz w:val="21"/>
          <w:szCs w:val="21"/>
        </w:rPr>
        <w:lastRenderedPageBreak/>
        <w:t>a, penalidades, honorários advocatícios, custas e despesas judiciais ou extraordinárias, além de tributos, e ainda as despesas do patrimônio separado dos CRI</w:t>
      </w:r>
      <w:r w:rsidR="002F6896" w:rsidRPr="00FB595D">
        <w:rPr>
          <w:rFonts w:ascii="Tahoma" w:hAnsi="Tahoma" w:cs="Tahoma"/>
          <w:sz w:val="21"/>
          <w:szCs w:val="21"/>
        </w:rPr>
        <w:t xml:space="preserve"> </w:t>
      </w:r>
      <w:r w:rsidR="007F5159" w:rsidRPr="00FB595D">
        <w:rPr>
          <w:rFonts w:ascii="Tahoma" w:hAnsi="Tahoma" w:cs="Tahoma"/>
          <w:sz w:val="21"/>
          <w:szCs w:val="21"/>
        </w:rPr>
        <w:t>e</w:t>
      </w:r>
      <w:r w:rsidR="007F5159" w:rsidRPr="00FB595D">
        <w:rPr>
          <w:rFonts w:ascii="Tahoma" w:hAnsi="Tahoma" w:cs="Tahoma"/>
          <w:spacing w:val="-3"/>
          <w:sz w:val="21"/>
          <w:szCs w:val="21"/>
        </w:rPr>
        <w:t xml:space="preserve"> </w:t>
      </w:r>
      <w:r w:rsidR="002F6896" w:rsidRPr="00094211">
        <w:rPr>
          <w:rFonts w:ascii="Tahoma" w:hAnsi="Tahoma" w:cs="Tahoma"/>
          <w:spacing w:val="-3"/>
          <w:sz w:val="21"/>
          <w:szCs w:val="21"/>
        </w:rPr>
        <w:t>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FB595D">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E33FAFA"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FB595D">
        <w:rPr>
          <w:rFonts w:ascii="Tahoma" w:hAnsi="Tahoma" w:cs="Tahoma"/>
          <w:sz w:val="21"/>
          <w:szCs w:val="21"/>
        </w:rPr>
        <w:t xml:space="preserve">19ª </w:t>
      </w:r>
      <w:r w:rsidR="00857D85">
        <w:rPr>
          <w:rFonts w:ascii="Tahoma" w:hAnsi="Tahoma" w:cs="Tahoma"/>
          <w:sz w:val="21"/>
          <w:szCs w:val="21"/>
        </w:rPr>
        <w:t xml:space="preserve">e </w:t>
      </w:r>
      <w:r w:rsidR="00FB595D">
        <w:rPr>
          <w:rFonts w:ascii="Tahoma" w:hAnsi="Tahoma" w:cs="Tahoma"/>
          <w:sz w:val="21"/>
          <w:szCs w:val="21"/>
        </w:rPr>
        <w:t xml:space="preserve">20ª </w:t>
      </w:r>
      <w:r w:rsidR="006A772B">
        <w:rPr>
          <w:rFonts w:ascii="Tahoma" w:hAnsi="Tahoma" w:cs="Tahoma"/>
          <w:sz w:val="21"/>
          <w:szCs w:val="21"/>
        </w:rPr>
        <w:t xml:space="preserve">Séries da </w:t>
      </w:r>
      <w:r w:rsidR="00FB595D">
        <w:rPr>
          <w:rFonts w:ascii="Tahoma" w:hAnsi="Tahoma" w:cs="Tahoma"/>
          <w:sz w:val="21"/>
          <w:szCs w:val="21"/>
        </w:rPr>
        <w:t xml:space="preserve">1ª </w:t>
      </w:r>
      <w:r w:rsidR="006A772B">
        <w:rPr>
          <w:rFonts w:ascii="Tahoma" w:hAnsi="Tahoma" w:cs="Tahoma"/>
          <w:sz w:val="21"/>
          <w:szCs w:val="21"/>
        </w:rPr>
        <w:t>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w:t>
      </w:r>
      <w:r w:rsidR="00FB595D">
        <w:rPr>
          <w:rFonts w:ascii="Tahoma" w:hAnsi="Tahoma" w:cs="Tahoma"/>
          <w:i/>
          <w:sz w:val="21"/>
          <w:szCs w:val="21"/>
        </w:rPr>
        <w:t>9</w:t>
      </w:r>
      <w:r w:rsidR="00F647C3" w:rsidRPr="00DD1917">
        <w:rPr>
          <w:rFonts w:ascii="Tahoma" w:hAnsi="Tahoma" w:cs="Tahoma"/>
          <w:i/>
          <w:sz w:val="21"/>
          <w:szCs w:val="21"/>
        </w:rPr>
        <w:t xml:space="preserve">ª </w:t>
      </w:r>
      <w:r w:rsidR="00F647C3">
        <w:rPr>
          <w:rFonts w:ascii="Tahoma" w:hAnsi="Tahoma" w:cs="Tahoma"/>
          <w:i/>
          <w:sz w:val="21"/>
          <w:szCs w:val="21"/>
        </w:rPr>
        <w:t xml:space="preserve">e </w:t>
      </w:r>
      <w:r w:rsidR="00FB595D">
        <w:rPr>
          <w:rFonts w:ascii="Tahoma" w:hAnsi="Tahoma" w:cs="Tahoma"/>
          <w:i/>
          <w:sz w:val="21"/>
          <w:szCs w:val="21"/>
        </w:rPr>
        <w:t>20</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20F5F0FD"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FB595D">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FB595D">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007514D3"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FB595D">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r w:rsidR="00FB595D">
        <w:rPr>
          <w:rFonts w:ascii="Tahoma" w:hAnsi="Tahoma" w:cs="Tahoma"/>
          <w:sz w:val="21"/>
          <w:szCs w:val="21"/>
        </w:rPr>
        <w:t>Legacy</w:t>
      </w:r>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 xml:space="preserve">o, </w:t>
      </w:r>
      <w:r w:rsidRPr="006A5307">
        <w:rPr>
          <w:rFonts w:ascii="Tahoma" w:hAnsi="Tahoma" w:cs="Tahoma"/>
          <w:sz w:val="21"/>
          <w:szCs w:val="21"/>
        </w:rPr>
        <w:lastRenderedPageBreak/>
        <w:t>(</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FB595D">
        <w:rPr>
          <w:rFonts w:ascii="Tahoma" w:hAnsi="Tahoma" w:cs="Tahoma"/>
          <w:sz w:val="21"/>
          <w:szCs w:val="21"/>
        </w:rPr>
        <w:t>os Contratos de Garantia (abaixo definido</w:t>
      </w:r>
      <w:r w:rsidRPr="006A5307">
        <w:rPr>
          <w:rFonts w:ascii="Tahoma" w:hAnsi="Tahoma" w:cs="Tahoma"/>
          <w:sz w:val="21"/>
          <w:szCs w:val="21"/>
        </w:rPr>
        <w:t>); (</w:t>
      </w:r>
      <w:r w:rsidR="00EA4C81">
        <w:rPr>
          <w:rFonts w:ascii="Tahoma" w:hAnsi="Tahoma" w:cs="Tahoma"/>
          <w:sz w:val="21"/>
          <w:szCs w:val="21"/>
        </w:rPr>
        <w:t>f</w:t>
      </w:r>
      <w:r w:rsidRPr="006A5307">
        <w:rPr>
          <w:rFonts w:ascii="Tahoma" w:hAnsi="Tahoma" w:cs="Tahoma"/>
          <w:sz w:val="21"/>
          <w:szCs w:val="21"/>
        </w:rPr>
        <w:t>) o Termo de Securitização, (</w:t>
      </w:r>
      <w:r w:rsidR="00FB595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FB595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1092"/>
        <w:gridCol w:w="1779"/>
        <w:gridCol w:w="888"/>
        <w:gridCol w:w="3554"/>
      </w:tblGrid>
      <w:tr w:rsidR="00782FDA" w:rsidRPr="00DD1917" w14:paraId="7F0FFA94" w14:textId="77777777" w:rsidTr="008F6664">
        <w:trPr>
          <w:jc w:val="center"/>
        </w:trPr>
        <w:tc>
          <w:tcPr>
            <w:tcW w:w="9776"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30D0A03" w14:textId="29A560C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333C69" w:rsidRPr="00D04F11">
              <w:rPr>
                <w:rFonts w:ascii="Tahoma" w:hAnsi="Tahoma" w:cs="Tahoma"/>
                <w:b/>
                <w:bCs/>
                <w:sz w:val="21"/>
                <w:szCs w:val="21"/>
              </w:rPr>
              <w:t>EMPREENDIMENTO CRB 47 SPE LTDA</w:t>
            </w:r>
            <w:r w:rsidR="00333C69">
              <w:rPr>
                <w:rFonts w:ascii="Tahoma" w:hAnsi="Tahoma" w:cs="Tahoma"/>
                <w:b/>
                <w:bCs/>
                <w:sz w:val="21"/>
                <w:szCs w:val="21"/>
              </w:rPr>
              <w:t>.</w:t>
            </w:r>
          </w:p>
        </w:tc>
      </w:tr>
      <w:tr w:rsidR="003F6E9F" w:rsidRPr="00DD1917" w14:paraId="6F086081"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EE9EBCF" w14:textId="487F8292"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333C69">
              <w:rPr>
                <w:rFonts w:ascii="Tahoma" w:hAnsi="Tahoma" w:cs="Tahoma"/>
                <w:sz w:val="21"/>
                <w:szCs w:val="21"/>
              </w:rPr>
              <w:t>34.061.088/0001-73</w:t>
            </w:r>
          </w:p>
        </w:tc>
      </w:tr>
      <w:tr w:rsidR="003F6E9F" w:rsidRPr="00DD1917" w14:paraId="3B19CA60" w14:textId="77777777" w:rsidTr="008F666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2F6B1BE4" w14:textId="5EC0FCAB"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001438">
              <w:rPr>
                <w:rFonts w:ascii="Tahoma" w:hAnsi="Tahoma" w:cs="Tahoma"/>
                <w:sz w:val="21"/>
                <w:szCs w:val="21"/>
              </w:rPr>
              <w:t xml:space="preserve">Rua Antonio Andrade, nº 100, Parque Campolim, </w:t>
            </w:r>
          </w:p>
        </w:tc>
      </w:tr>
      <w:tr w:rsidR="003F6E9F" w:rsidRPr="00DD1917" w14:paraId="618B988C" w14:textId="77777777" w:rsidTr="008F6664">
        <w:trPr>
          <w:jc w:val="center"/>
        </w:trPr>
        <w:tc>
          <w:tcPr>
            <w:tcW w:w="2463" w:type="dxa"/>
          </w:tcPr>
          <w:p w14:paraId="6775A8D4" w14:textId="2CAA1FF6"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001438">
              <w:rPr>
                <w:rFonts w:ascii="Tahoma" w:hAnsi="Tahoma" w:cs="Tahoma"/>
                <w:sz w:val="21"/>
                <w:szCs w:val="21"/>
              </w:rPr>
              <w:t>18.048-060</w:t>
            </w:r>
          </w:p>
        </w:tc>
        <w:tc>
          <w:tcPr>
            <w:tcW w:w="2871" w:type="dxa"/>
            <w:gridSpan w:val="2"/>
          </w:tcPr>
          <w:p w14:paraId="27DAB2B2" w14:textId="27B56116" w:rsidR="003F6E9F" w:rsidRPr="00DD1917" w:rsidRDefault="00001438"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Cidade</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Pr>
                <w:rFonts w:ascii="Tahoma" w:hAnsi="Tahoma" w:cs="Tahoma"/>
                <w:sz w:val="21"/>
                <w:szCs w:val="21"/>
              </w:rPr>
              <w:t>Sorocaba</w:t>
            </w:r>
          </w:p>
        </w:tc>
        <w:tc>
          <w:tcPr>
            <w:tcW w:w="4442" w:type="dxa"/>
            <w:gridSpan w:val="2"/>
          </w:tcPr>
          <w:p w14:paraId="0C061CCD" w14:textId="454D1393" w:rsidR="003F6E9F" w:rsidRPr="00DD1917" w:rsidRDefault="00001438" w:rsidP="003F6E9F">
            <w:pPr>
              <w:pStyle w:val="western"/>
              <w:widowControl w:val="0"/>
              <w:spacing w:before="0" w:beforeAutospacing="0" w:after="0" w:line="320" w:lineRule="exact"/>
              <w:contextualSpacing/>
              <w:rPr>
                <w:rFonts w:ascii="Tahoma" w:hAnsi="Tahoma" w:cs="Tahoma"/>
                <w:bCs/>
                <w:sz w:val="21"/>
                <w:szCs w:val="21"/>
              </w:rPr>
            </w:pPr>
            <w:r>
              <w:rPr>
                <w:rFonts w:ascii="Tahoma" w:hAnsi="Tahoma" w:cs="Tahoma"/>
                <w:bCs/>
                <w:sz w:val="21"/>
                <w:szCs w:val="21"/>
              </w:rPr>
              <w:t>UF</w:t>
            </w:r>
            <w:r w:rsidR="003F6E9F" w:rsidRPr="00DD1917">
              <w:rPr>
                <w:rFonts w:ascii="Tahoma" w:hAnsi="Tahoma" w:cs="Tahoma"/>
                <w:bCs/>
                <w:sz w:val="21"/>
                <w:szCs w:val="21"/>
              </w:rPr>
              <w:t>:</w:t>
            </w:r>
            <w:r w:rsidR="003F6E9F" w:rsidRPr="00DD1917">
              <w:rPr>
                <w:rFonts w:ascii="Tahoma" w:hAnsi="Tahoma" w:cs="Tahoma"/>
                <w:color w:val="000000"/>
                <w:sz w:val="21"/>
                <w:szCs w:val="21"/>
              </w:rPr>
              <w:t xml:space="preserve"> </w:t>
            </w:r>
            <w:r>
              <w:rPr>
                <w:rFonts w:ascii="Tahoma" w:hAnsi="Tahoma" w:cs="Tahoma"/>
                <w:color w:val="000000"/>
                <w:sz w:val="21"/>
                <w:szCs w:val="21"/>
              </w:rPr>
              <w:t>SP</w:t>
            </w:r>
          </w:p>
        </w:tc>
      </w:tr>
      <w:tr w:rsidR="003854A3" w:rsidRPr="00DD1917" w14:paraId="08488CF9" w14:textId="77777777" w:rsidTr="008F6664">
        <w:trPr>
          <w:jc w:val="center"/>
        </w:trPr>
        <w:tc>
          <w:tcPr>
            <w:tcW w:w="9776"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8F6664">
        <w:trPr>
          <w:jc w:val="center"/>
        </w:trPr>
        <w:tc>
          <w:tcPr>
            <w:tcW w:w="9776"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8F6664">
        <w:trPr>
          <w:jc w:val="center"/>
        </w:trPr>
        <w:tc>
          <w:tcPr>
            <w:tcW w:w="9776"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8F6664">
        <w:trPr>
          <w:jc w:val="center"/>
        </w:trPr>
        <w:tc>
          <w:tcPr>
            <w:tcW w:w="9776"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4"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tc>
      </w:tr>
      <w:tr w:rsidR="00CC635F" w:rsidRPr="00DD1917" w14:paraId="24EBBC3E" w14:textId="77777777" w:rsidTr="008F6664">
        <w:trPr>
          <w:jc w:val="center"/>
        </w:trPr>
        <w:tc>
          <w:tcPr>
            <w:tcW w:w="9776"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8F6664">
        <w:trPr>
          <w:jc w:val="center"/>
        </w:trPr>
        <w:tc>
          <w:tcPr>
            <w:tcW w:w="9776"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8F6664">
        <w:trPr>
          <w:jc w:val="center"/>
        </w:trPr>
        <w:tc>
          <w:tcPr>
            <w:tcW w:w="9776"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8F6664">
        <w:trPr>
          <w:jc w:val="center"/>
        </w:trPr>
        <w:tc>
          <w:tcPr>
            <w:tcW w:w="9776" w:type="dxa"/>
            <w:gridSpan w:val="5"/>
          </w:tcPr>
          <w:p w14:paraId="6004EB2A" w14:textId="26AC9096"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8F6664">
        <w:trPr>
          <w:jc w:val="center"/>
        </w:trPr>
        <w:tc>
          <w:tcPr>
            <w:tcW w:w="9776"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8F6664">
        <w:trPr>
          <w:jc w:val="center"/>
        </w:trPr>
        <w:tc>
          <w:tcPr>
            <w:tcW w:w="9776" w:type="dxa"/>
            <w:gridSpan w:val="5"/>
          </w:tcPr>
          <w:p w14:paraId="3A0B41B1" w14:textId="3AEE105F"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8F6664">
        <w:trPr>
          <w:jc w:val="center"/>
        </w:trPr>
        <w:tc>
          <w:tcPr>
            <w:tcW w:w="9776"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8F6664">
        <w:trPr>
          <w:jc w:val="center"/>
        </w:trPr>
        <w:tc>
          <w:tcPr>
            <w:tcW w:w="9776" w:type="dxa"/>
            <w:gridSpan w:val="5"/>
          </w:tcPr>
          <w:p w14:paraId="68D90A13" w14:textId="1F67B666"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7"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temporis por Dias Úteis, desde a data de desembolso, inclusive, ou </w:t>
            </w:r>
            <w:r w:rsidRPr="00425FD7">
              <w:rPr>
                <w:rFonts w:ascii="Tahoma" w:hAnsi="Tahoma" w:cs="Tahoma"/>
                <w:bCs/>
                <w:sz w:val="21"/>
                <w:szCs w:val="21"/>
              </w:rPr>
              <w:lastRenderedPageBreak/>
              <w:t>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8F6664">
        <w:trPr>
          <w:jc w:val="center"/>
        </w:trPr>
        <w:tc>
          <w:tcPr>
            <w:tcW w:w="9776"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6. Prazo</w:t>
            </w:r>
          </w:p>
        </w:tc>
      </w:tr>
      <w:tr w:rsidR="00245429" w:rsidRPr="00DD1917" w14:paraId="1363E568" w14:textId="77777777" w:rsidTr="008F6664">
        <w:trPr>
          <w:jc w:val="center"/>
        </w:trPr>
        <w:tc>
          <w:tcPr>
            <w:tcW w:w="9776"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8F6664">
        <w:trPr>
          <w:jc w:val="center"/>
        </w:trPr>
        <w:tc>
          <w:tcPr>
            <w:tcW w:w="9776"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8F6664">
        <w:trPr>
          <w:jc w:val="center"/>
        </w:trPr>
        <w:tc>
          <w:tcPr>
            <w:tcW w:w="9776"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8F6664">
        <w:trPr>
          <w:jc w:val="center"/>
        </w:trPr>
        <w:tc>
          <w:tcPr>
            <w:tcW w:w="9776"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8F6664">
        <w:trPr>
          <w:jc w:val="center"/>
        </w:trPr>
        <w:tc>
          <w:tcPr>
            <w:tcW w:w="9776" w:type="dxa"/>
            <w:gridSpan w:val="5"/>
          </w:tcPr>
          <w:p w14:paraId="44D6371E" w14:textId="4D229CF0"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FB595D">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CA19AF">
              <w:rPr>
                <w:rFonts w:ascii="Tahoma" w:hAnsi="Tahoma"/>
                <w:sz w:val="21"/>
                <w:u w:val="single"/>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CA19AF">
              <w:rPr>
                <w:rFonts w:ascii="Tahoma" w:hAnsi="Tahoma"/>
                <w:sz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D2A5ACA" w14:textId="77777777"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fiduciária sobre </w:t>
            </w:r>
            <w:r>
              <w:rPr>
                <w:rFonts w:ascii="Tahoma" w:hAnsi="Tahoma" w:cs="Tahoma"/>
                <w:sz w:val="21"/>
                <w:szCs w:val="21"/>
              </w:rPr>
              <w:t>a totalidade das unidades integrantes do Empreendimento Alvo</w:t>
            </w:r>
            <w:r w:rsidRPr="00B4677A">
              <w:rPr>
                <w:rFonts w:ascii="Tahoma" w:hAnsi="Tahoma" w:cs="Tahoma"/>
                <w:sz w:val="21"/>
                <w:szCs w:val="21"/>
              </w:rPr>
              <w:t xml:space="preserve"> (</w:t>
            </w:r>
            <w:r>
              <w:rPr>
                <w:rFonts w:ascii="Tahoma" w:hAnsi="Tahoma" w:cs="Tahoma"/>
                <w:sz w:val="21"/>
                <w:szCs w:val="21"/>
              </w:rPr>
              <w:t>respectivamente “</w:t>
            </w:r>
            <w:r w:rsidRPr="00E17055">
              <w:rPr>
                <w:rFonts w:ascii="Tahoma" w:hAnsi="Tahoma" w:cs="Tahoma"/>
                <w:sz w:val="21"/>
                <w:szCs w:val="21"/>
                <w:u w:val="single"/>
              </w:rPr>
              <w:t>Unidades</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w:t>
            </w:r>
            <w:r w:rsidRPr="00B4677A">
              <w:rPr>
                <w:rFonts w:ascii="Tahoma" w:hAnsi="Tahoma" w:cs="Tahoma"/>
                <w:sz w:val="21"/>
                <w:szCs w:val="21"/>
                <w:u w:val="single"/>
              </w:rPr>
              <w:t>Unidades</w:t>
            </w:r>
            <w:r>
              <w:rPr>
                <w:rFonts w:ascii="Tahoma" w:hAnsi="Tahoma" w:cs="Tahoma"/>
                <w:sz w:val="21"/>
                <w:szCs w:val="21"/>
                <w:u w:val="single"/>
              </w:rPr>
              <w:t>)</w:t>
            </w:r>
            <w:r w:rsidRPr="00C35688">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Instrumento Particular de Alienação Fiduciária de Imóveis 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w:t>
            </w:r>
            <w:r>
              <w:rPr>
                <w:rFonts w:ascii="Tahoma" w:hAnsi="Tahoma" w:cs="Tahoma"/>
                <w:sz w:val="21"/>
                <w:szCs w:val="21"/>
                <w:u w:val="single"/>
              </w:rPr>
              <w:t>Unidades)</w:t>
            </w:r>
            <w:r w:rsidRPr="00B4677A">
              <w:rPr>
                <w:rFonts w:ascii="Tahoma" w:hAnsi="Tahoma" w:cs="Tahoma"/>
                <w:sz w:val="21"/>
                <w:szCs w:val="21"/>
              </w:rPr>
              <w:t>”</w:t>
            </w:r>
            <w:r>
              <w:rPr>
                <w:rFonts w:ascii="Tahoma" w:hAnsi="Tahoma" w:cs="Tahoma"/>
                <w:sz w:val="21"/>
                <w:szCs w:val="21"/>
              </w:rPr>
              <w:t>.</w:t>
            </w:r>
          </w:p>
          <w:p w14:paraId="4CE9C861" w14:textId="77777777"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3FB918A4" w14:textId="68CFB11B" w:rsidR="00731A14" w:rsidRDefault="00731A14" w:rsidP="00731A1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a fração ideal de </w:t>
            </w:r>
            <w:r w:rsidRPr="00806A73">
              <w:rPr>
                <w:rFonts w:ascii="Tahoma" w:hAnsi="Tahoma" w:cs="Tahoma"/>
                <w:sz w:val="21"/>
                <w:szCs w:val="21"/>
                <w:highlight w:val="yellow"/>
              </w:rPr>
              <w:t>[•]</w:t>
            </w:r>
            <w:r>
              <w:rPr>
                <w:rFonts w:ascii="Tahoma" w:hAnsi="Tahoma" w:cs="Tahoma"/>
                <w:sz w:val="21"/>
                <w:szCs w:val="21"/>
              </w:rPr>
              <w:t xml:space="preserve"> sobre 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w:t>
            </w:r>
            <w:r w:rsidRPr="00B4677A">
              <w:rPr>
                <w:rFonts w:ascii="Tahoma" w:hAnsi="Tahoma" w:cs="Tahoma"/>
                <w:i/>
                <w:sz w:val="21"/>
                <w:szCs w:val="21"/>
              </w:rPr>
              <w:lastRenderedPageBreak/>
              <w:t xml:space="preserve">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1157D2D9" w14:textId="2875301C" w:rsidR="00AB2EDB" w:rsidRPr="00B4677A" w:rsidRDefault="00731A14" w:rsidP="00CA19AF">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prestada nos termos do artigo 897 da Lei n</w:t>
            </w:r>
            <w:r>
              <w:rPr>
                <w:rFonts w:ascii="Tahoma" w:hAnsi="Tahoma"/>
                <w:sz w:val="21"/>
              </w:rPr>
              <w:t>.</w:t>
            </w:r>
            <w:r w:rsidRPr="00381BE2">
              <w:rPr>
                <w:rFonts w:ascii="Tahoma" w:hAnsi="Tahoma"/>
                <w:sz w:val="21"/>
              </w:rPr>
              <w:t xml:space="preserve">º 10.406, de 10 de </w:t>
            </w:r>
            <w:r w:rsidRPr="00751CCF">
              <w:rPr>
                <w:rFonts w:ascii="Tahoma" w:hAnsi="Tahoma" w:cs="Tahoma"/>
                <w:sz w:val="21"/>
                <w:szCs w:val="21"/>
              </w:rPr>
              <w:t>janeiro</w:t>
            </w:r>
            <w:r w:rsidRPr="00381BE2">
              <w:rPr>
                <w:rFonts w:ascii="Tahoma" w:hAnsi="Tahoma"/>
                <w:sz w:val="21"/>
              </w:rPr>
              <w:t xml:space="preserve"> de 2002 (“</w:t>
            </w:r>
            <w:r w:rsidRPr="00381BE2">
              <w:rPr>
                <w:rFonts w:ascii="Tahoma" w:hAnsi="Tahoma"/>
                <w:sz w:val="21"/>
                <w:u w:val="single"/>
              </w:rPr>
              <w:t>Código Civil</w:t>
            </w:r>
            <w:r w:rsidRPr="00381BE2">
              <w:rPr>
                <w:rFonts w:ascii="Tahoma" w:hAnsi="Tahoma"/>
                <w:sz w:val="21"/>
              </w:rPr>
              <w:t>” e “</w:t>
            </w:r>
            <w:r w:rsidRPr="00381BE2">
              <w:rPr>
                <w:rFonts w:ascii="Tahoma" w:hAnsi="Tahoma"/>
                <w:sz w:val="21"/>
                <w:u w:val="single"/>
              </w:rPr>
              <w:t>Aval</w:t>
            </w:r>
            <w:r w:rsidRPr="00381BE2">
              <w:rPr>
                <w:rFonts w:ascii="Tahoma" w:hAnsi="Tahoma"/>
                <w:sz w:val="21"/>
              </w:rPr>
              <w:t>”, respectivamente), pelos seguintes avalistas (“</w:t>
            </w:r>
            <w:r w:rsidRPr="00381BE2">
              <w:rPr>
                <w:rFonts w:ascii="Tahoma" w:hAnsi="Tahoma"/>
                <w:sz w:val="21"/>
                <w:u w:val="single"/>
              </w:rPr>
              <w:t>Avalistas</w:t>
            </w:r>
            <w:r w:rsidRPr="00381BE2">
              <w:rPr>
                <w:rFonts w:ascii="Tahoma" w:hAnsi="Tahoma"/>
                <w:sz w:val="21"/>
              </w:rPr>
              <w:t xml:space="preserve">”): </w:t>
            </w:r>
            <w:r w:rsidR="000D5A37">
              <w:rPr>
                <w:rFonts w:ascii="Tahoma" w:hAnsi="Tahoma"/>
                <w:sz w:val="21"/>
              </w:rPr>
              <w:t xml:space="preserve">(i) </w:t>
            </w:r>
            <w:r w:rsidR="000D5A37" w:rsidRPr="00056D27">
              <w:rPr>
                <w:rFonts w:ascii="Tahoma" w:hAnsi="Tahoma" w:cs="Tahoma"/>
                <w:b/>
                <w:bCs/>
                <w:sz w:val="21"/>
                <w:szCs w:val="21"/>
              </w:rPr>
              <w:t>CRB INCORPORAÇÃO E CONSTRUÇÃO LTDA</w:t>
            </w:r>
            <w:r w:rsidR="000D5A37">
              <w:rPr>
                <w:rFonts w:ascii="Tahoma" w:hAnsi="Tahoma" w:cs="Tahoma"/>
                <w:sz w:val="21"/>
                <w:szCs w:val="21"/>
              </w:rPr>
              <w:t xml:space="preserve">., sociedade com sede na Rua Antonio </w:t>
            </w:r>
            <w:proofErr w:type="spellStart"/>
            <w:r w:rsidR="000D5A37">
              <w:rPr>
                <w:rFonts w:ascii="Tahoma" w:hAnsi="Tahoma" w:cs="Tahoma"/>
                <w:sz w:val="21"/>
                <w:szCs w:val="21"/>
              </w:rPr>
              <w:t>Andade</w:t>
            </w:r>
            <w:proofErr w:type="spellEnd"/>
            <w:r w:rsidR="000D5A37">
              <w:rPr>
                <w:rFonts w:ascii="Tahoma" w:hAnsi="Tahoma" w:cs="Tahoma"/>
                <w:sz w:val="21"/>
                <w:szCs w:val="21"/>
              </w:rPr>
              <w:t xml:space="preserve">, nº 100, Parque Campolim, CEP 18.048-060, Sorocaba, SP, inscrita no CNPJ/ME sob o nº 06.171.343/0001-03; (ii) </w:t>
            </w:r>
            <w:bookmarkStart w:id="5" w:name="_Hlk89850803"/>
            <w:r w:rsidR="000D5A37" w:rsidRPr="0041695A">
              <w:rPr>
                <w:rFonts w:ascii="Tahoma" w:hAnsi="Tahoma" w:cs="Tahoma"/>
                <w:b/>
                <w:bCs/>
                <w:sz w:val="21"/>
                <w:szCs w:val="21"/>
              </w:rPr>
              <w:t xml:space="preserve">Sandra </w:t>
            </w:r>
            <w:proofErr w:type="spellStart"/>
            <w:r w:rsidR="000D5A37" w:rsidRPr="0041695A">
              <w:rPr>
                <w:rFonts w:ascii="Tahoma" w:hAnsi="Tahoma" w:cs="Tahoma"/>
                <w:b/>
                <w:bCs/>
                <w:sz w:val="21"/>
                <w:szCs w:val="21"/>
              </w:rPr>
              <w:t>Cristna</w:t>
            </w:r>
            <w:proofErr w:type="spellEnd"/>
            <w:r w:rsidR="000D5A37" w:rsidRPr="0041695A">
              <w:rPr>
                <w:rFonts w:ascii="Tahoma" w:hAnsi="Tahoma" w:cs="Tahoma"/>
                <w:b/>
                <w:bCs/>
                <w:sz w:val="21"/>
                <w:szCs w:val="21"/>
              </w:rPr>
              <w:t xml:space="preserve"> </w:t>
            </w:r>
            <w:proofErr w:type="spellStart"/>
            <w:r w:rsidR="000D5A37" w:rsidRPr="0041695A">
              <w:rPr>
                <w:rFonts w:ascii="Tahoma" w:hAnsi="Tahoma" w:cs="Tahoma"/>
                <w:b/>
                <w:bCs/>
                <w:sz w:val="21"/>
                <w:szCs w:val="21"/>
              </w:rPr>
              <w:t>Unterkircher</w:t>
            </w:r>
            <w:proofErr w:type="spellEnd"/>
            <w:r w:rsidR="000D5A37" w:rsidRPr="0041695A">
              <w:rPr>
                <w:rFonts w:ascii="Tahoma" w:hAnsi="Tahoma" w:cs="Tahoma"/>
                <w:b/>
                <w:bCs/>
                <w:sz w:val="21"/>
                <w:szCs w:val="21"/>
              </w:rPr>
              <w:t xml:space="preserve"> Barros</w:t>
            </w:r>
            <w:r w:rsidR="000D5A37">
              <w:rPr>
                <w:rFonts w:ascii="Tahoma" w:hAnsi="Tahoma" w:cs="Tahoma"/>
                <w:sz w:val="21"/>
                <w:szCs w:val="21"/>
              </w:rPr>
              <w:t>, brasileira, empresária, portadora da cédula de identidade RG nº 19.178.368-7 (SSP/SP), inscrita no CPF/ME sob o nº 149.783.258-62, casados entre si, ambos residentes e domiciliados na Rua Monsenhor João Soares, nº 50, apto. 73, Centro, Sorocaba, SP</w:t>
            </w:r>
            <w:bookmarkEnd w:id="5"/>
            <w:r w:rsidR="000D5A37">
              <w:rPr>
                <w:rFonts w:ascii="Tahoma" w:hAnsi="Tahoma" w:cs="Tahoma"/>
                <w:sz w:val="21"/>
                <w:szCs w:val="21"/>
              </w:rPr>
              <w:t xml:space="preserve">; e (iii) </w:t>
            </w:r>
            <w:r w:rsidR="000D5A37" w:rsidRPr="00056D27">
              <w:rPr>
                <w:rFonts w:ascii="Tahoma" w:hAnsi="Tahoma" w:cs="Tahoma"/>
                <w:b/>
                <w:sz w:val="21"/>
                <w:szCs w:val="21"/>
              </w:rPr>
              <w:t>Rober Eduardo Barros</w:t>
            </w:r>
            <w:r w:rsidR="000D5A37" w:rsidRPr="00056D27">
              <w:rPr>
                <w:rFonts w:ascii="Tahoma" w:hAnsi="Tahoma" w:cs="Tahoma"/>
                <w:bCs/>
                <w:sz w:val="21"/>
                <w:szCs w:val="21"/>
              </w:rPr>
              <w:t>, brasileiro, [</w:t>
            </w:r>
            <w:r w:rsidR="000D5A37" w:rsidRPr="00066534">
              <w:rPr>
                <w:rFonts w:ascii="Tahoma" w:hAnsi="Tahoma" w:cs="Tahoma"/>
                <w:bCs/>
                <w:sz w:val="21"/>
                <w:szCs w:val="21"/>
                <w:highlight w:val="yellow"/>
              </w:rPr>
              <w:t>profissão</w:t>
            </w:r>
            <w:r w:rsidR="000D5A37" w:rsidRPr="00056D27">
              <w:rPr>
                <w:rFonts w:ascii="Tahoma" w:hAnsi="Tahoma" w:cs="Tahoma"/>
                <w:bCs/>
                <w:sz w:val="21"/>
                <w:szCs w:val="21"/>
              </w:rPr>
              <w:t xml:space="preserve">], </w:t>
            </w:r>
            <w:r w:rsidR="000D5A37" w:rsidRPr="00056D27">
              <w:rPr>
                <w:rFonts w:ascii="Tahoma" w:hAnsi="Tahoma" w:cs="Tahoma"/>
                <w:sz w:val="21"/>
                <w:szCs w:val="21"/>
              </w:rPr>
              <w:t>portador da Cédula de Identidade RG n.º 15.502.419-X (SSP/SP), inscrito no CPF sob o n.º 071.948.758-70, casado sob o regime de comunhão parcial de bens, residente e domiciliado na Alameda Alemanha, nº 346, Aplphaville Nova Esplanada, CEP 18.118-045, Votorantim, SP</w:t>
            </w:r>
            <w:r w:rsidR="000D5A37">
              <w:rPr>
                <w:rFonts w:ascii="Tahoma" w:hAnsi="Tahoma" w:cs="Tahoma"/>
                <w:sz w:val="21"/>
                <w:szCs w:val="21"/>
              </w:rPr>
              <w:t xml:space="preserve">; </w:t>
            </w:r>
            <w:r w:rsidR="00B4677A">
              <w:rPr>
                <w:rFonts w:ascii="Tahoma" w:hAnsi="Tahoma" w:cs="Tahoma"/>
                <w:sz w:val="21"/>
                <w:szCs w:val="21"/>
              </w:rPr>
              <w:t xml:space="preserve"> e</w:t>
            </w:r>
            <w:bookmarkStart w:id="6" w:name="_Hlk52270595"/>
          </w:p>
          <w:p w14:paraId="73C86F86" w14:textId="198E7585" w:rsidR="006F4A21" w:rsidRPr="00094211" w:rsidRDefault="00B4677A" w:rsidP="00FF5554">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015E27">
              <w:rPr>
                <w:rFonts w:ascii="Tahoma" w:hAnsi="Tahoma" w:cs="Tahoma"/>
                <w:sz w:val="21"/>
                <w:szCs w:val="21"/>
              </w:rPr>
              <w:t>(</w:t>
            </w:r>
            <w:r w:rsidR="006F23AA">
              <w:rPr>
                <w:rFonts w:ascii="Tahoma" w:hAnsi="Tahoma" w:cs="Tahoma"/>
                <w:sz w:val="21"/>
                <w:szCs w:val="21"/>
              </w:rPr>
              <w:t>Legacy</w:t>
            </w:r>
            <w:r w:rsidR="00015E27">
              <w:rPr>
                <w:rFonts w:ascii="Tahoma" w:hAnsi="Tahoma" w:cs="Tahoma"/>
                <w:sz w:val="21"/>
                <w:szCs w:val="21"/>
              </w:rPr>
              <w:t>)</w:t>
            </w:r>
            <w:r w:rsidR="00837CE7">
              <w:rPr>
                <w:rFonts w:ascii="Tahoma" w:hAnsi="Tahoma" w:cs="Tahoma"/>
                <w:sz w:val="21"/>
                <w:szCs w:val="21"/>
              </w:rPr>
              <w:t xml:space="preserve"> (abaixo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6"/>
          </w:p>
          <w:p w14:paraId="3705ACDB" w14:textId="093F2E2F" w:rsidR="00EA0525" w:rsidRDefault="00EA0525" w:rsidP="00EA0525">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w:t>
            </w:r>
            <w:r w:rsidR="00015E27">
              <w:rPr>
                <w:rFonts w:ascii="Tahoma" w:hAnsi="Tahoma" w:cs="Tahoma"/>
                <w:sz w:val="21"/>
                <w:szCs w:val="21"/>
              </w:rPr>
              <w:t>Legacy</w:t>
            </w:r>
            <w:r>
              <w:rPr>
                <w:rFonts w:ascii="Tahoma" w:hAnsi="Tahoma" w:cs="Tahoma"/>
                <w:sz w:val="21"/>
                <w:szCs w:val="21"/>
              </w:rPr>
              <w:t>), quando mencionados em conjunto, serão denominados como “</w:t>
            </w:r>
            <w:r w:rsidRPr="00FA73A7">
              <w:rPr>
                <w:rFonts w:ascii="Tahoma" w:hAnsi="Tahoma" w:cs="Tahoma"/>
                <w:sz w:val="21"/>
                <w:szCs w:val="21"/>
                <w:u w:val="single"/>
              </w:rPr>
              <w:t>Garantias</w:t>
            </w:r>
            <w:r>
              <w:rPr>
                <w:rFonts w:ascii="Tahoma" w:hAnsi="Tahoma" w:cs="Tahoma"/>
                <w:sz w:val="21"/>
                <w:szCs w:val="21"/>
              </w:rPr>
              <w:t>”.</w:t>
            </w:r>
          </w:p>
          <w:p w14:paraId="28563607" w14:textId="1B5A9CA5" w:rsidR="00EA0525" w:rsidRPr="00EA0525" w:rsidRDefault="00EA0525" w:rsidP="00094211">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Pr="00FA73A7">
              <w:rPr>
                <w:rFonts w:ascii="Tahoma" w:hAnsi="Tahoma" w:cs="Tahoma"/>
                <w:sz w:val="21"/>
                <w:szCs w:val="21"/>
              </w:rPr>
              <w:t xml:space="preserve">ara os fins deste instrumento, </w:t>
            </w:r>
            <w:r>
              <w:rPr>
                <w:rFonts w:ascii="Tahoma" w:hAnsi="Tahoma" w:cs="Tahoma"/>
                <w:sz w:val="21"/>
                <w:szCs w:val="21"/>
              </w:rPr>
              <w:t>o Contrato de</w:t>
            </w:r>
            <w:r w:rsidRPr="00FA73A7">
              <w:rPr>
                <w:rFonts w:ascii="Tahoma" w:hAnsi="Tahoma" w:cs="Tahoma"/>
                <w:sz w:val="21"/>
                <w:szCs w:val="21"/>
              </w:rPr>
              <w:t xml:space="preserve"> </w:t>
            </w:r>
            <w:r>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w:t>
            </w:r>
            <w:r w:rsidR="00015E27">
              <w:rPr>
                <w:rFonts w:ascii="Tahoma" w:hAnsi="Tahoma" w:cs="Tahoma"/>
                <w:sz w:val="21"/>
                <w:szCs w:val="21"/>
              </w:rPr>
              <w:t>Legacy</w:t>
            </w:r>
            <w:r>
              <w:rPr>
                <w:rFonts w:ascii="Tahoma" w:hAnsi="Tahoma" w:cs="Tahoma"/>
                <w:sz w:val="21"/>
                <w:szCs w:val="21"/>
              </w:rPr>
              <w:t>) para os fins do Aval, do Fundo de Reserva e o Fundo de Obras (</w:t>
            </w:r>
            <w:r w:rsidR="00015E27">
              <w:rPr>
                <w:rFonts w:ascii="Tahoma" w:hAnsi="Tahoma" w:cs="Tahoma"/>
                <w:sz w:val="21"/>
                <w:szCs w:val="21"/>
              </w:rPr>
              <w:t>Legacy</w:t>
            </w:r>
            <w:r>
              <w:rPr>
                <w:rFonts w:ascii="Tahoma" w:hAnsi="Tahoma" w:cs="Tahoma"/>
                <w:sz w:val="21"/>
                <w:szCs w:val="21"/>
              </w:rPr>
              <w:t>), quando mencionados em conjunto, serão denominados como “</w:t>
            </w:r>
            <w:r w:rsidRPr="00650F04">
              <w:rPr>
                <w:rFonts w:ascii="Tahoma" w:hAnsi="Tahoma" w:cs="Tahoma"/>
                <w:sz w:val="21"/>
                <w:szCs w:val="21"/>
                <w:u w:val="single"/>
              </w:rPr>
              <w:t>Contratos de Garantia</w:t>
            </w:r>
            <w:r>
              <w:rPr>
                <w:rFonts w:ascii="Tahoma" w:hAnsi="Tahoma" w:cs="Tahoma"/>
                <w:sz w:val="21"/>
                <w:szCs w:val="21"/>
              </w:rPr>
              <w:t>”.</w:t>
            </w:r>
          </w:p>
        </w:tc>
      </w:tr>
      <w:tr w:rsidR="00CC635F" w:rsidRPr="00DD1917" w14:paraId="435FF01A" w14:textId="77777777" w:rsidTr="008F6664">
        <w:trPr>
          <w:jc w:val="center"/>
        </w:trPr>
        <w:tc>
          <w:tcPr>
            <w:tcW w:w="9776" w:type="dxa"/>
            <w:gridSpan w:val="5"/>
          </w:tcPr>
          <w:p w14:paraId="15ED1589" w14:textId="2C286F4F"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2175AB">
              <w:rPr>
                <w:rFonts w:ascii="Tahoma" w:hAnsi="Tahoma" w:cs="Tahoma"/>
                <w:b/>
                <w:sz w:val="21"/>
                <w:szCs w:val="21"/>
              </w:rPr>
              <w:t>s</w:t>
            </w:r>
          </w:p>
        </w:tc>
      </w:tr>
      <w:tr w:rsidR="00245429" w:rsidRPr="00DD1917" w14:paraId="5AC60D48" w14:textId="77777777" w:rsidTr="008F6664">
        <w:trPr>
          <w:trHeight w:val="2967"/>
          <w:jc w:val="center"/>
        </w:trPr>
        <w:tc>
          <w:tcPr>
            <w:tcW w:w="9776" w:type="dxa"/>
            <w:gridSpan w:val="5"/>
          </w:tcPr>
          <w:p w14:paraId="306B9F4D" w14:textId="2642ED5D"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2175AB">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2175AB">
              <w:rPr>
                <w:rFonts w:ascii="Tahoma" w:hAnsi="Tahoma" w:cs="Tahoma"/>
                <w:sz w:val="21"/>
                <w:szCs w:val="21"/>
              </w:rPr>
              <w:t>(</w:t>
            </w:r>
            <w:r w:rsidR="006F23AA">
              <w:rPr>
                <w:rFonts w:ascii="Tahoma" w:hAnsi="Tahoma" w:cs="Tahoma"/>
                <w:sz w:val="21"/>
                <w:szCs w:val="21"/>
              </w:rPr>
              <w:t>Legacy</w:t>
            </w:r>
            <w:r w:rsidR="002175AB">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7" w:name="_Hlk58224733"/>
            <w:r w:rsidRPr="008973C3">
              <w:rPr>
                <w:rFonts w:ascii="Tahoma" w:hAnsi="Tahoma" w:cs="Tahoma"/>
                <w:sz w:val="21"/>
                <w:szCs w:val="21"/>
              </w:rPr>
              <w:t>para pagamento dos respectivos prestadores de serviços</w:t>
            </w:r>
            <w:bookmarkEnd w:id="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7098BD15"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2175AB">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w:t>
            </w:r>
            <w:r w:rsidR="00BD3FB3" w:rsidRPr="006A5307">
              <w:rPr>
                <w:rFonts w:ascii="Tahoma" w:hAnsi="Tahoma" w:cs="Tahoma"/>
                <w:sz w:val="21"/>
                <w:szCs w:val="21"/>
              </w:rPr>
              <w:lastRenderedPageBreak/>
              <w:t>complementação d</w:t>
            </w:r>
            <w:r w:rsidR="00D1351A">
              <w:rPr>
                <w:rFonts w:ascii="Tahoma" w:hAnsi="Tahoma" w:cs="Tahoma"/>
                <w:sz w:val="21"/>
                <w:szCs w:val="21"/>
              </w:rPr>
              <w:t xml:space="preserve">o Fundo de Obras </w:t>
            </w:r>
            <w:r w:rsidR="002175AB">
              <w:rPr>
                <w:rFonts w:ascii="Tahoma" w:hAnsi="Tahoma" w:cs="Tahoma"/>
                <w:sz w:val="21"/>
                <w:szCs w:val="21"/>
              </w:rPr>
              <w:t>(</w:t>
            </w:r>
            <w:r w:rsidR="006F23AA">
              <w:rPr>
                <w:rFonts w:ascii="Tahoma" w:hAnsi="Tahoma" w:cs="Tahoma"/>
                <w:sz w:val="21"/>
                <w:szCs w:val="21"/>
              </w:rPr>
              <w:t>Legacy</w:t>
            </w:r>
            <w:r w:rsidR="002175AB">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A9453C"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2175A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764716">
              <w:rPr>
                <w:rFonts w:ascii="Tahoma" w:hAnsi="Tahoma" w:cs="Tahoma"/>
                <w:sz w:val="21"/>
                <w:szCs w:val="21"/>
              </w:rPr>
              <w:t>disponibilizado à Emitente</w:t>
            </w:r>
            <w:r w:rsidR="00764716" w:rsidRPr="00DD1917">
              <w:rPr>
                <w:rFonts w:ascii="Tahoma" w:hAnsi="Tahoma" w:cs="Tahoma"/>
                <w:sz w:val="21"/>
                <w:szCs w:val="21"/>
              </w:rPr>
              <w:t xml:space="preserve"> </w:t>
            </w:r>
            <w:r w:rsidR="00747E2E" w:rsidRPr="00DD1917">
              <w:rPr>
                <w:rFonts w:ascii="Tahoma" w:hAnsi="Tahoma" w:cs="Tahoma"/>
                <w:sz w:val="21"/>
                <w:szCs w:val="21"/>
              </w:rPr>
              <w:t>após a comprovação</w:t>
            </w:r>
            <w:r w:rsidR="00F51136">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F51136">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747E2E" w:rsidRPr="00DD1917">
              <w:rPr>
                <w:rFonts w:ascii="Tahoma" w:hAnsi="Tahoma" w:cs="Tahoma"/>
                <w:sz w:val="21"/>
                <w:szCs w:val="21"/>
              </w:rPr>
              <w:t xml:space="preserve"> </w:t>
            </w:r>
            <w:r w:rsidR="00F51136">
              <w:rPr>
                <w:rFonts w:ascii="Tahoma" w:hAnsi="Tahoma" w:cs="Tahoma"/>
                <w:sz w:val="21"/>
                <w:szCs w:val="21"/>
              </w:rPr>
              <w:t>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69315688"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8"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55E4243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C4E9B9D" w14:textId="24EEAF18" w:rsidR="0063158D" w:rsidRDefault="0063158D" w:rsidP="0063158D">
            <w:pPr>
              <w:pStyle w:val="PargrafodaLista"/>
              <w:tabs>
                <w:tab w:val="left" w:pos="284"/>
              </w:tabs>
              <w:spacing w:before="240" w:after="240" w:line="300" w:lineRule="auto"/>
              <w:ind w:left="0"/>
              <w:contextualSpacing w:val="0"/>
              <w:jc w:val="both"/>
              <w:rPr>
                <w:rFonts w:ascii="Tahoma" w:hAnsi="Tahoma" w:cs="Tahoma"/>
                <w:sz w:val="21"/>
                <w:szCs w:val="21"/>
              </w:rPr>
            </w:pPr>
            <w:r w:rsidRPr="009B5B83">
              <w:rPr>
                <w:rFonts w:ascii="Tahoma" w:hAnsi="Tahoma" w:cs="Tahoma"/>
                <w:sz w:val="21"/>
                <w:szCs w:val="21"/>
              </w:rPr>
              <w:t xml:space="preserve">Qualquer alteração do percentual da destinação de recursos da CCB, conforme </w:t>
            </w:r>
            <w:r w:rsidR="00807CCA" w:rsidRPr="00CA013C">
              <w:rPr>
                <w:rFonts w:ascii="Tahoma" w:hAnsi="Tahoma" w:cs="Tahoma"/>
                <w:sz w:val="21"/>
                <w:szCs w:val="21"/>
              </w:rPr>
              <w:t>cronograma indicativo disposto no Anexo III</w:t>
            </w:r>
            <w:r w:rsidRPr="009B5B83">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73BFFFA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w:t>
            </w:r>
            <w:r w:rsidRPr="00DD1917">
              <w:rPr>
                <w:rFonts w:ascii="Tahoma" w:hAnsi="Tahoma" w:cs="Tahoma"/>
                <w:sz w:val="21"/>
                <w:szCs w:val="21"/>
              </w:rPr>
              <w:lastRenderedPageBreak/>
              <w:t xml:space="preserve">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807CCA">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538A4044"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22049937" w14:textId="77777777" w:rsidR="00807CCA" w:rsidRDefault="00807CCA" w:rsidP="00807CCA">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27BEFAD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DE4345">
              <w:rPr>
                <w:rFonts w:ascii="Tahoma" w:hAnsi="Tahoma" w:cs="Tahoma"/>
                <w:sz w:val="21"/>
                <w:szCs w:val="21"/>
              </w:rPr>
              <w:t>liberados</w:t>
            </w:r>
            <w:r w:rsidR="00DE4345" w:rsidRPr="00F51EEE">
              <w:rPr>
                <w:rFonts w:ascii="Tahoma" w:hAnsi="Tahoma" w:cs="Tahoma"/>
                <w:sz w:val="21"/>
                <w:szCs w:val="21"/>
              </w:rPr>
              <w:t xml:space="preserve">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8"/>
          <w:p w14:paraId="55B34E0C" w14:textId="2E9AC697"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DE4345">
              <w:rPr>
                <w:rFonts w:ascii="Tahoma" w:hAnsi="Tahoma" w:cs="Tahoma"/>
                <w:sz w:val="21"/>
                <w:szCs w:val="21"/>
              </w:rPr>
              <w:t>15</w:t>
            </w:r>
            <w:r w:rsidR="00DE4345" w:rsidRPr="00DD1917">
              <w:rPr>
                <w:rFonts w:ascii="Tahoma" w:hAnsi="Tahoma" w:cs="Tahoma"/>
                <w:sz w:val="21"/>
                <w:szCs w:val="21"/>
              </w:rPr>
              <w:t xml:space="preserve"> </w:t>
            </w:r>
            <w:r w:rsidRPr="00DD1917">
              <w:rPr>
                <w:rFonts w:ascii="Tahoma" w:hAnsi="Tahoma" w:cs="Tahoma"/>
                <w:sz w:val="21"/>
                <w:szCs w:val="21"/>
              </w:rPr>
              <w:t>(</w:t>
            </w:r>
            <w:r w:rsidR="00DE4345">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8F6664">
        <w:trPr>
          <w:jc w:val="center"/>
        </w:trPr>
        <w:tc>
          <w:tcPr>
            <w:tcW w:w="9776"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8F6664">
        <w:trPr>
          <w:jc w:val="center"/>
        </w:trPr>
        <w:tc>
          <w:tcPr>
            <w:tcW w:w="9776" w:type="dxa"/>
            <w:gridSpan w:val="5"/>
          </w:tcPr>
          <w:p w14:paraId="371CA807" w14:textId="4FC09302"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DE4345">
              <w:rPr>
                <w:rFonts w:ascii="Tahoma" w:eastAsia="MS Mincho" w:hAnsi="Tahoma" w:cs="Tahoma"/>
                <w:sz w:val="21"/>
                <w:szCs w:val="21"/>
              </w:rPr>
              <w:t>conta do patrimônio separado vinculada ao Empreendimento Legacy (“</w:t>
            </w:r>
            <w:r w:rsidR="00DE4345" w:rsidRPr="00167454">
              <w:rPr>
                <w:rFonts w:ascii="Tahoma" w:eastAsia="MS Mincho" w:hAnsi="Tahoma" w:cs="Tahoma"/>
                <w:sz w:val="21"/>
                <w:szCs w:val="21"/>
                <w:u w:val="single"/>
              </w:rPr>
              <w:t>Conta Arrecadadora (</w:t>
            </w:r>
            <w:r w:rsidR="00DE4345">
              <w:rPr>
                <w:rFonts w:ascii="Tahoma" w:eastAsia="MS Mincho" w:hAnsi="Tahoma" w:cs="Tahoma"/>
                <w:sz w:val="21"/>
                <w:szCs w:val="21"/>
                <w:u w:val="single"/>
              </w:rPr>
              <w:t>Legacy</w:t>
            </w:r>
            <w:r w:rsidR="00DE4345" w:rsidRPr="00167454">
              <w:rPr>
                <w:rFonts w:ascii="Tahoma" w:eastAsia="MS Mincho" w:hAnsi="Tahoma" w:cs="Tahoma"/>
                <w:sz w:val="21"/>
                <w:szCs w:val="21"/>
                <w:u w:val="single"/>
              </w:rPr>
              <w:t>)</w:t>
            </w:r>
            <w:r w:rsidR="00DE4345">
              <w:rPr>
                <w:rFonts w:ascii="Tahoma" w:eastAsia="MS Mincho" w:hAnsi="Tahoma" w:cs="Tahoma"/>
                <w:sz w:val="21"/>
                <w:szCs w:val="21"/>
              </w:rPr>
              <w:t xml:space="preserve">”) e transferidos para a </w:t>
            </w:r>
            <w:r w:rsidRPr="00DD1917">
              <w:rPr>
                <w:rFonts w:ascii="Tahoma" w:eastAsia="MS Mincho" w:hAnsi="Tahoma" w:cs="Tahoma"/>
                <w:sz w:val="21"/>
                <w:szCs w:val="21"/>
              </w:rPr>
              <w:t xml:space="preserve">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8F6664">
        <w:trPr>
          <w:jc w:val="center"/>
        </w:trPr>
        <w:tc>
          <w:tcPr>
            <w:tcW w:w="9776" w:type="dxa"/>
            <w:gridSpan w:val="5"/>
          </w:tcPr>
          <w:p w14:paraId="66308EB4" w14:textId="134D8EBB" w:rsidR="00595696" w:rsidRPr="00FF5554" w:rsidRDefault="00595696" w:rsidP="008829E2">
            <w:pPr>
              <w:spacing w:line="320" w:lineRule="exact"/>
              <w:rPr>
                <w:rFonts w:ascii="Tahoma" w:eastAsia="MS Mincho" w:hAnsi="Tahoma" w:cs="Tahoma"/>
                <w:b/>
                <w:sz w:val="21"/>
                <w:szCs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8F6664">
        <w:trPr>
          <w:jc w:val="center"/>
        </w:trPr>
        <w:tc>
          <w:tcPr>
            <w:tcW w:w="9776" w:type="dxa"/>
            <w:gridSpan w:val="5"/>
          </w:tcPr>
          <w:p w14:paraId="5D18789B" w14:textId="0DA4F15B"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lastRenderedPageBreak/>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4E3657">
              <w:rPr>
                <w:rFonts w:ascii="Tahoma" w:eastAsia="MS Mincho" w:hAnsi="Tahoma" w:cs="Tahoma"/>
                <w:sz w:val="21"/>
                <w:szCs w:val="21"/>
                <w:lang w:eastAsia="pt-BR"/>
              </w:rPr>
              <w:t>, nos termos do Anexo</w:t>
            </w:r>
            <w:r w:rsidRPr="001C3C29">
              <w:rPr>
                <w:rFonts w:ascii="Tahoma" w:eastAsia="MS Mincho" w:hAnsi="Tahoma" w:cs="Tahoma"/>
                <w:sz w:val="21"/>
                <w:szCs w:val="21"/>
                <w:lang w:eastAsia="pt-BR"/>
              </w:rPr>
              <w:t xml:space="preserve"> </w:t>
            </w:r>
            <w:r w:rsidR="000D5A37">
              <w:rPr>
                <w:rFonts w:ascii="Tahoma" w:hAnsi="Tahoma" w:cs="Tahoma"/>
                <w:sz w:val="21"/>
                <w:szCs w:val="21"/>
              </w:rPr>
              <w:t>VII</w:t>
            </w:r>
            <w:r w:rsidR="000D5A37"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8F6664">
        <w:trPr>
          <w:jc w:val="center"/>
        </w:trPr>
        <w:tc>
          <w:tcPr>
            <w:tcW w:w="9776" w:type="dxa"/>
            <w:gridSpan w:val="5"/>
          </w:tcPr>
          <w:p w14:paraId="485BCFCD" w14:textId="1D4D6766"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8F6664">
        <w:trPr>
          <w:jc w:val="center"/>
        </w:trPr>
        <w:tc>
          <w:tcPr>
            <w:tcW w:w="3555"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554"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8F6664">
        <w:tblPrEx>
          <w:tblLook w:val="0000" w:firstRow="0" w:lastRow="0" w:firstColumn="0" w:lastColumn="0" w:noHBand="0" w:noVBand="0"/>
        </w:tblPrEx>
        <w:trPr>
          <w:trHeight w:val="315"/>
          <w:jc w:val="center"/>
        </w:trPr>
        <w:tc>
          <w:tcPr>
            <w:tcW w:w="3555"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554"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9" w:name="Tabela_CCB"/>
      <w:bookmarkEnd w:id="9"/>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5D3EBA35"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0"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w:t>
      </w:r>
      <w:r w:rsidR="004E3657" w:rsidRPr="004E3657">
        <w:rPr>
          <w:rFonts w:ascii="Tahoma" w:hAnsi="Tahoma" w:cs="Tahoma"/>
          <w:sz w:val="21"/>
          <w:szCs w:val="21"/>
        </w:rPr>
        <w:t xml:space="preserve"> </w:t>
      </w:r>
      <w:r w:rsidR="004E3657">
        <w:rPr>
          <w:rFonts w:ascii="Tahoma" w:hAnsi="Tahoma" w:cs="Tahoma"/>
          <w:sz w:val="21"/>
          <w:szCs w:val="21"/>
        </w:rPr>
        <w:t>Arrecadadora (Legacy), que serão transferidos para a Conta</w:t>
      </w:r>
      <w:r w:rsidR="00CE4907" w:rsidRPr="00DD1917">
        <w:rPr>
          <w:rFonts w:ascii="Tahoma" w:hAnsi="Tahoma" w:cs="Tahoma"/>
          <w:sz w:val="21"/>
          <w:szCs w:val="21"/>
        </w:rPr>
        <w:t xml:space="preserve">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4E3657">
        <w:rPr>
          <w:rFonts w:ascii="Tahoma" w:hAnsi="Tahoma" w:cs="Tahoma"/>
          <w:sz w:val="21"/>
          <w:szCs w:val="21"/>
        </w:rPr>
        <w:t xml:space="preserve">a </w:t>
      </w:r>
      <w:r w:rsidR="00485FB0" w:rsidRPr="00DD1917">
        <w:rPr>
          <w:rFonts w:ascii="Tahoma" w:hAnsi="Tahoma" w:cs="Tahoma"/>
          <w:sz w:val="21"/>
          <w:szCs w:val="21"/>
        </w:rPr>
        <w:t xml:space="preserve">Conta </w:t>
      </w:r>
      <w:r w:rsidR="004E3657">
        <w:rPr>
          <w:rFonts w:ascii="Tahoma" w:hAnsi="Tahoma" w:cs="Tahoma"/>
          <w:sz w:val="21"/>
          <w:szCs w:val="21"/>
        </w:rPr>
        <w:t>Arrecadadora (Legacy)</w:t>
      </w:r>
      <w:r w:rsidR="00871E17" w:rsidRPr="00DD1917">
        <w:rPr>
          <w:rFonts w:ascii="Tahoma" w:hAnsi="Tahoma" w:cs="Tahoma"/>
          <w:sz w:val="21"/>
          <w:szCs w:val="21"/>
        </w:rPr>
        <w:t>.</w:t>
      </w:r>
      <w:bookmarkEnd w:id="10"/>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26215DA1"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1" w:name="_Ref24462617"/>
      <w:r w:rsidRPr="00DD1917">
        <w:rPr>
          <w:rFonts w:ascii="Tahoma" w:hAnsi="Tahoma" w:cs="Tahoma"/>
          <w:sz w:val="21"/>
          <w:szCs w:val="21"/>
        </w:rPr>
        <w:lastRenderedPageBreak/>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B57C6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1"/>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440A3CCD"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B57C6B" w:rsidRPr="00DD1917">
        <w:rPr>
          <w:rFonts w:ascii="Tahoma" w:hAnsi="Tahoma" w:cs="Tahoma"/>
          <w:sz w:val="21"/>
          <w:szCs w:val="21"/>
        </w:rPr>
        <w:t>de forma imediata e independente de qualquer notificação, o saldo devedor</w:t>
      </w:r>
      <w:r w:rsidR="00AA286F" w:rsidRPr="00DD1917">
        <w:rPr>
          <w:rFonts w:ascii="Tahoma" w:hAnsi="Tahoma" w:cs="Tahoma"/>
          <w:sz w:val="21"/>
          <w:szCs w:val="21"/>
        </w:rPr>
        <w:t>,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199D96FD"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2"/>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4FEC5D3"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3" w:name="_Ref522210923"/>
      <w:bookmarkStart w:id="14" w:name="_Hlk58887579"/>
      <w:bookmarkStart w:id="15" w:name="_Hlk58224869"/>
      <w:r>
        <w:rPr>
          <w:rFonts w:ascii="Tahoma" w:hAnsi="Tahoma" w:cs="Tahoma"/>
          <w:sz w:val="21"/>
          <w:szCs w:val="21"/>
          <w:u w:val="single"/>
        </w:rPr>
        <w:lastRenderedPageBreak/>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0379FBFD"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16" w:name="_Hlk58224784"/>
      <w:bookmarkStart w:id="17" w:name="_Hlk92227191"/>
      <w:bookmarkEnd w:id="13"/>
      <w:r w:rsidRPr="00D36BFE">
        <w:rPr>
          <w:rFonts w:ascii="Tahoma" w:hAnsi="Tahoma" w:cs="Tahoma"/>
          <w:sz w:val="21"/>
          <w:szCs w:val="21"/>
        </w:rPr>
        <w:t xml:space="preserve">Assinatura de todos os </w:t>
      </w:r>
      <w:bookmarkStart w:id="18" w:name="_Hlk40198685"/>
      <w:r w:rsidRPr="00D36BFE">
        <w:rPr>
          <w:rFonts w:ascii="Tahoma" w:hAnsi="Tahoma" w:cs="Tahoma"/>
          <w:sz w:val="21"/>
          <w:szCs w:val="21"/>
        </w:rPr>
        <w:t>Documentos da Operação</w:t>
      </w:r>
      <w:bookmarkEnd w:id="18"/>
      <w:r w:rsidR="00BF2EFD" w:rsidRPr="00D36BFE">
        <w:rPr>
          <w:rFonts w:ascii="Tahoma" w:hAnsi="Tahoma" w:cs="Tahoma"/>
          <w:sz w:val="21"/>
          <w:szCs w:val="21"/>
        </w:rPr>
        <w:t xml:space="preserve"> </w:t>
      </w:r>
      <w:r w:rsidRPr="00CA19AF">
        <w:rPr>
          <w:rFonts w:ascii="Arial" w:eastAsia="SimSun" w:hAnsi="Arial"/>
          <w:sz w:val="20"/>
        </w:rPr>
        <w:t>por</w:t>
      </w:r>
      <w:r w:rsidRPr="00D36BFE">
        <w:rPr>
          <w:rFonts w:ascii="Tahoma" w:hAnsi="Tahoma" w:cs="Tahoma"/>
          <w:sz w:val="21"/>
          <w:szCs w:val="21"/>
        </w:rPr>
        <w:t xml:space="preserve"> todas as Partes, devidamente </w:t>
      </w:r>
      <w:r w:rsidRPr="00CA19AF">
        <w:rPr>
          <w:rFonts w:ascii="Arial" w:eastAsia="SimSun" w:hAnsi="Arial"/>
          <w:sz w:val="20"/>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CA19AF">
        <w:rPr>
          <w:rFonts w:ascii="Arial" w:eastAsia="SimSun" w:hAnsi="Arial"/>
          <w:sz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1EFD76E2" w:rsidR="009515A6" w:rsidRPr="00B57C6B"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B57C6B">
        <w:rPr>
          <w:rFonts w:ascii="Tahoma" w:hAnsi="Tahoma" w:cs="Tahoma"/>
          <w:sz w:val="21"/>
          <w:szCs w:val="21"/>
        </w:rPr>
        <w:t xml:space="preserve">Conclusão do processo de diligência jurídica, abrangendo o Imóvel do </w:t>
      </w:r>
      <w:r w:rsidR="00191105" w:rsidRPr="00B57C6B">
        <w:rPr>
          <w:rFonts w:ascii="Tahoma" w:hAnsi="Tahoma" w:cs="Tahoma"/>
          <w:sz w:val="21"/>
          <w:szCs w:val="21"/>
        </w:rPr>
        <w:t>Empreendimento Alvo</w:t>
      </w:r>
      <w:r w:rsidRPr="00B57C6B">
        <w:rPr>
          <w:rFonts w:ascii="Tahoma" w:hAnsi="Tahoma" w:cs="Tahoma"/>
          <w:sz w:val="21"/>
          <w:szCs w:val="21"/>
        </w:rPr>
        <w:t>, os antecessores, a Emitente, os Avalistas, bem como eventual terceiro que venha a integrar o quadro social da Emitente, de forma satisfatória à Credora, à Securitizadora e ao Coordenador Líder; com a consequente emissão de relatório de diligência;</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33C81B5C" w:rsidR="009515A6"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Alienação Fiduciária de Imóveis (Unidades) junto ao Cartório de Registro de Imóveis de </w:t>
      </w:r>
      <w:r w:rsidR="000D5A37">
        <w:rPr>
          <w:rFonts w:ascii="Tahoma" w:hAnsi="Tahoma" w:cs="Tahoma"/>
          <w:sz w:val="21"/>
          <w:szCs w:val="21"/>
        </w:rPr>
        <w:t>Sorocaba</w:t>
      </w:r>
      <w:r w:rsidR="000D5A37">
        <w:rPr>
          <w:rFonts w:ascii="Tahoma" w:hAnsi="Tahoma" w:cs="Tahoma"/>
          <w:sz w:val="21"/>
          <w:szCs w:val="21"/>
        </w:rPr>
        <w:t xml:space="preserve">, </w:t>
      </w:r>
      <w:r>
        <w:rPr>
          <w:rFonts w:ascii="Tahoma" w:hAnsi="Tahoma" w:cs="Tahoma"/>
          <w:sz w:val="21"/>
          <w:szCs w:val="21"/>
        </w:rPr>
        <w:t xml:space="preserve">Estado de </w:t>
      </w:r>
      <w:r w:rsidR="000D5A37">
        <w:rPr>
          <w:rFonts w:ascii="Tahoma" w:hAnsi="Tahoma" w:cs="Tahoma"/>
          <w:sz w:val="21"/>
          <w:szCs w:val="21"/>
        </w:rPr>
        <w:t>São Paulo</w:t>
      </w:r>
      <w:r w:rsidR="000D5A37">
        <w:rPr>
          <w:rFonts w:ascii="Tahoma" w:hAnsi="Tahoma" w:cs="Tahoma"/>
          <w:sz w:val="21"/>
          <w:szCs w:val="21"/>
        </w:rPr>
        <w:t>;</w:t>
      </w:r>
    </w:p>
    <w:p w14:paraId="7EE75E35" w14:textId="4D1C1681" w:rsidR="00BF359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Alienação Fiduciária de Imóveis (Imóvel Adicional) 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5DAF72DF" w14:textId="26C3E90B" w:rsidR="00BF3594"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0D5A37">
        <w:rPr>
          <w:rFonts w:ascii="Tahoma" w:hAnsi="Tahoma" w:cs="Tahoma"/>
          <w:sz w:val="21"/>
          <w:szCs w:val="21"/>
        </w:rPr>
        <w:t>São Paulo</w:t>
      </w:r>
      <w:r w:rsidR="000D5A37">
        <w:rPr>
          <w:rFonts w:ascii="Tahoma" w:hAnsi="Tahoma" w:cs="Tahoma"/>
          <w:sz w:val="21"/>
          <w:szCs w:val="21"/>
        </w:rPr>
        <w:t xml:space="preserve">; </w:t>
      </w:r>
    </w:p>
    <w:p w14:paraId="492E3465" w14:textId="7B08F220" w:rsidR="00BF359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000D5A37">
        <w:rPr>
          <w:rFonts w:ascii="Tahoma" w:hAnsi="Tahoma" w:cs="Tahoma"/>
          <w:sz w:val="21"/>
          <w:szCs w:val="21"/>
        </w:rPr>
        <w:t>São Paulo</w:t>
      </w:r>
      <w:r w:rsidR="000D5A37">
        <w:rPr>
          <w:rFonts w:ascii="Tahoma" w:hAnsi="Tahoma" w:cs="Tahoma"/>
          <w:sz w:val="21"/>
          <w:szCs w:val="21"/>
        </w:rPr>
        <w:t>;</w:t>
      </w:r>
    </w:p>
    <w:p w14:paraId="540D283A" w14:textId="1FCA1523" w:rsidR="007C3AF4"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Pr="006A4243">
        <w:rPr>
          <w:rFonts w:ascii="Tahoma" w:hAnsi="Tahoma" w:cs="Tahoma"/>
          <w:sz w:val="21"/>
          <w:szCs w:val="21"/>
        </w:rPr>
        <w:t>que aprov</w:t>
      </w:r>
      <w:r>
        <w:rPr>
          <w:rFonts w:ascii="Tahoma" w:hAnsi="Tahoma" w:cs="Tahoma"/>
          <w:sz w:val="21"/>
          <w:szCs w:val="21"/>
        </w:rPr>
        <w:t>e e reflita a constituição da A</w:t>
      </w:r>
      <w:r w:rsidRPr="006A4243">
        <w:rPr>
          <w:rFonts w:ascii="Tahoma" w:hAnsi="Tahoma" w:cs="Tahoma"/>
          <w:sz w:val="21"/>
          <w:szCs w:val="21"/>
        </w:rPr>
        <w:t xml:space="preserve">lienação </w:t>
      </w:r>
      <w:r>
        <w:rPr>
          <w:rFonts w:ascii="Tahoma" w:hAnsi="Tahoma" w:cs="Tahoma"/>
          <w:sz w:val="21"/>
          <w:szCs w:val="21"/>
        </w:rPr>
        <w:t>F</w:t>
      </w:r>
      <w:r w:rsidRPr="006A4243">
        <w:rPr>
          <w:rFonts w:ascii="Tahoma" w:hAnsi="Tahoma" w:cs="Tahoma"/>
          <w:sz w:val="21"/>
          <w:szCs w:val="21"/>
        </w:rPr>
        <w:t xml:space="preserve">iduciária </w:t>
      </w:r>
      <w:r>
        <w:rPr>
          <w:rFonts w:ascii="Tahoma" w:hAnsi="Tahoma" w:cs="Tahoma"/>
          <w:sz w:val="21"/>
          <w:szCs w:val="21"/>
        </w:rPr>
        <w:t xml:space="preserve">de Quotas (SPE Adicional) </w:t>
      </w:r>
      <w:r w:rsidRPr="006A4243">
        <w:rPr>
          <w:rFonts w:ascii="Tahoma" w:hAnsi="Tahoma" w:cs="Tahoma"/>
          <w:sz w:val="21"/>
          <w:szCs w:val="21"/>
        </w:rPr>
        <w:t>em favor da Securitizadora</w:t>
      </w:r>
      <w:r>
        <w:rPr>
          <w:rFonts w:ascii="Tahoma" w:hAnsi="Tahoma" w:cs="Tahoma"/>
          <w:sz w:val="21"/>
          <w:szCs w:val="21"/>
        </w:rPr>
        <w:t>, na competente Junta Comercial do Estado de São Paulo;</w:t>
      </w:r>
    </w:p>
    <w:p w14:paraId="70F1C682" w14:textId="4A20270D" w:rsidR="009515A6" w:rsidRDefault="007C3AF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Pr="00094211">
        <w:rPr>
          <w:rFonts w:ascii="Tahoma" w:hAnsi="Tahoma"/>
          <w:sz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Pr>
          <w:rFonts w:ascii="Tahoma" w:hAnsi="Tahoma" w:cs="Tahoma"/>
          <w:sz w:val="21"/>
          <w:szCs w:val="21"/>
        </w:rPr>
        <w:t xml:space="preserve">; </w:t>
      </w:r>
      <w:r w:rsidR="00082018">
        <w:rPr>
          <w:rFonts w:ascii="Tahoma" w:hAnsi="Tahoma" w:cs="Tahoma"/>
          <w:sz w:val="21"/>
          <w:szCs w:val="21"/>
        </w:rPr>
        <w:t>e</w:t>
      </w:r>
    </w:p>
    <w:bookmarkEnd w:id="16"/>
    <w:p w14:paraId="1E79CFC4" w14:textId="26071A73" w:rsidR="009515A6" w:rsidRDefault="00BF3594"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 calculado conforme Cláusula 4.7.1, abaixo</w:t>
      </w:r>
      <w:r w:rsidR="009515A6">
        <w:rPr>
          <w:rFonts w:ascii="Tahoma" w:hAnsi="Tahoma" w:cs="Tahoma"/>
          <w:sz w:val="21"/>
          <w:szCs w:val="21"/>
        </w:rPr>
        <w:t>.</w:t>
      </w:r>
    </w:p>
    <w:p w14:paraId="01F73655" w14:textId="39E7B032"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9" w:name="_Ref24464556"/>
      <w:bookmarkStart w:id="20" w:name="_Ref522211415"/>
      <w:bookmarkEnd w:id="14"/>
      <w:bookmarkEnd w:id="17"/>
      <w:r w:rsidRPr="00DD1917">
        <w:rPr>
          <w:rFonts w:ascii="Tahoma" w:hAnsi="Tahoma" w:cs="Tahoma"/>
          <w:sz w:val="21"/>
          <w:szCs w:val="21"/>
          <w:u w:val="single"/>
        </w:rPr>
        <w:lastRenderedPageBreak/>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w:t>
      </w:r>
      <w:r w:rsidR="003322ED">
        <w:rPr>
          <w:rFonts w:ascii="Tahoma" w:hAnsi="Tahoma" w:cs="Tahoma"/>
          <w:sz w:val="21"/>
          <w:szCs w:val="21"/>
        </w:rPr>
        <w:t xml:space="preserve">exceto pelas mencionadas nos itens b), c), d), j) e k) da Cláusula 4.1, acima, 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9"/>
      <w:r w:rsidR="00D0577E">
        <w:rPr>
          <w:rFonts w:ascii="Tahoma" w:hAnsi="Tahoma" w:cs="Tahoma"/>
          <w:sz w:val="21"/>
          <w:szCs w:val="21"/>
        </w:rPr>
        <w:t xml:space="preserve"> </w:t>
      </w:r>
      <w:bookmarkStart w:id="21" w:name="_Hlk59013131"/>
      <w:r w:rsidR="003322ED" w:rsidRPr="009F091E">
        <w:rPr>
          <w:rFonts w:ascii="Tahoma" w:hAnsi="Tahoma" w:cs="Tahoma"/>
          <w:sz w:val="21"/>
          <w:szCs w:val="21"/>
        </w:rPr>
        <w:t xml:space="preserve">As Partes concordam, para fins de esclarecimento, que, independentemente da responsabilidade pelo cumprimento e/ou da responsabilidade pela verificação do respectivo cumprimento, não haverá qualquer disponibilização de recursos </w:t>
      </w:r>
      <w:r w:rsidR="00313D1C">
        <w:rPr>
          <w:rFonts w:ascii="Tahoma" w:hAnsi="Tahoma" w:cs="Tahoma"/>
          <w:sz w:val="21"/>
          <w:szCs w:val="21"/>
        </w:rPr>
        <w:t xml:space="preserve">à Emitente </w:t>
      </w:r>
      <w:r w:rsidR="003322ED" w:rsidRPr="009F091E">
        <w:rPr>
          <w:rFonts w:ascii="Tahoma" w:hAnsi="Tahoma" w:cs="Tahoma"/>
          <w:sz w:val="21"/>
          <w:szCs w:val="21"/>
        </w:rPr>
        <w:t>até que a totalidade das Condições Precedentes prevista na Cláusula 4.1. sejam integral e cumulativamente cumpridas.</w:t>
      </w:r>
      <w:bookmarkEnd w:id="21"/>
    </w:p>
    <w:bookmarkEnd w:id="20"/>
    <w:p w14:paraId="5BC80171" w14:textId="46E1E7FF" w:rsidR="00432A52" w:rsidRDefault="00313D1C" w:rsidP="00094211">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432A52">
        <w:rPr>
          <w:rFonts w:ascii="Tahoma" w:hAnsi="Tahoma" w:cs="Tahoma"/>
          <w:sz w:val="21"/>
          <w:szCs w:val="21"/>
        </w:rPr>
        <w:t xml:space="preserve">Caso qualquer das Condições Precedentes </w:t>
      </w:r>
      <w:r w:rsidR="00945AF8">
        <w:rPr>
          <w:rFonts w:ascii="Tahoma" w:hAnsi="Tahoma" w:cs="Tahoma"/>
          <w:sz w:val="21"/>
          <w:szCs w:val="21"/>
        </w:rPr>
        <w:t xml:space="preserve">de responsabilidade da Emitente </w:t>
      </w:r>
      <w:r w:rsidR="00432A52"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00432A52" w:rsidRPr="00432A52">
        <w:rPr>
          <w:rFonts w:ascii="Tahoma" w:hAnsi="Tahoma" w:cs="Tahoma"/>
          <w:sz w:val="21"/>
          <w:szCs w:val="21"/>
        </w:rPr>
        <w:t xml:space="preserve">ou seja renunciada </w:t>
      </w:r>
      <w:r w:rsidR="00595489">
        <w:rPr>
          <w:rFonts w:ascii="Tahoma" w:hAnsi="Tahoma" w:cs="Tahoma"/>
          <w:sz w:val="21"/>
          <w:szCs w:val="21"/>
        </w:rPr>
        <w:t xml:space="preserve">em </w:t>
      </w:r>
      <w:r w:rsidR="00432A52"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00432A52"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432A52">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Pr>
          <w:rFonts w:ascii="Tahoma" w:hAnsi="Tahoma" w:cs="Tahoma"/>
          <w:sz w:val="21"/>
          <w:szCs w:val="21"/>
        </w:rPr>
        <w:t xml:space="preserve">e/ou o Coordenador Líder </w:t>
      </w:r>
      <w:r w:rsidR="00432A52"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00432A52" w:rsidRPr="00432A52">
        <w:rPr>
          <w:rFonts w:ascii="Tahoma" w:hAnsi="Tahoma" w:cs="Tahoma"/>
          <w:sz w:val="21"/>
          <w:szCs w:val="21"/>
        </w:rPr>
        <w:t xml:space="preserve"> incorrid</w:t>
      </w:r>
      <w:r w:rsidR="00B458CA">
        <w:rPr>
          <w:rFonts w:ascii="Tahoma" w:hAnsi="Tahoma" w:cs="Tahoma"/>
          <w:sz w:val="21"/>
          <w:szCs w:val="21"/>
        </w:rPr>
        <w:t>o</w:t>
      </w:r>
      <w:r w:rsidR="00432A52"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A1742DA" w14:textId="273CBB24"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22"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A9420C">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5F6328"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5F6328">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5F6328">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5F6328">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5F6328">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5F6328">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5F6328">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66FDA004" w14:textId="5FE41C02"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A9420C">
        <w:rPr>
          <w:rFonts w:ascii="Tahoma" w:hAnsi="Tahoma" w:cs="Tahoma"/>
          <w:bCs/>
          <w:sz w:val="21"/>
          <w:szCs w:val="21"/>
        </w:rPr>
        <w:t xml:space="preserve">bimestralmente </w:t>
      </w:r>
      <w:r>
        <w:rPr>
          <w:rFonts w:ascii="Tahoma" w:hAnsi="Tahoma" w:cs="Tahoma"/>
          <w:bCs/>
          <w:sz w:val="21"/>
          <w:szCs w:val="21"/>
        </w:rPr>
        <w:t>(“</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0D793C8B"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xml:space="preserve">, limitando-se ao </w:t>
      </w:r>
      <w:r>
        <w:rPr>
          <w:rFonts w:ascii="Tahoma" w:hAnsi="Tahoma" w:cs="Tahoma"/>
          <w:bCs/>
          <w:sz w:val="21"/>
          <w:szCs w:val="21"/>
        </w:rPr>
        <w:lastRenderedPageBreak/>
        <w:t>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582B2FFB" w:rsidR="00C901B2" w:rsidRPr="00A9420C"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BDC9CFC" w14:textId="02247895" w:rsidR="00A9420C" w:rsidRPr="00A9420C" w:rsidRDefault="00A9420C" w:rsidP="00A9420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A9420C">
        <w:rPr>
          <w:rFonts w:ascii="Tahoma" w:hAnsi="Tahoma" w:cs="Tahoma"/>
          <w:sz w:val="21"/>
          <w:szCs w:val="21"/>
        </w:rPr>
        <w:t xml:space="preserve">Caso todas as Condições Precedentes aplicáveis a uma determinada </w:t>
      </w:r>
      <w:proofErr w:type="gramStart"/>
      <w:r w:rsidRPr="00A9420C">
        <w:rPr>
          <w:rFonts w:ascii="Tahoma" w:hAnsi="Tahoma" w:cs="Tahoma"/>
          <w:sz w:val="21"/>
          <w:szCs w:val="21"/>
        </w:rPr>
        <w:t>integralização tenham</w:t>
      </w:r>
      <w:proofErr w:type="gramEnd"/>
      <w:r w:rsidRPr="00A9420C">
        <w:rPr>
          <w:rFonts w:ascii="Tahoma" w:hAnsi="Tahoma" w:cs="Tahoma"/>
          <w:sz w:val="21"/>
          <w:szCs w:val="21"/>
        </w:rPr>
        <w:t xml:space="preserve"> sido integral e cumulativamente cumpridas e a respectiva integralização não ocorra em até 5 (cinco) Dias Úteis do referido cumprimento, o Custo de Monitoramento mensal deixará de ser devido até que a referida integralização ocorra.</w:t>
      </w:r>
    </w:p>
    <w:p w14:paraId="1DFF7ED4" w14:textId="6492897E" w:rsidR="00913032" w:rsidRPr="00353EB3" w:rsidRDefault="008945E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3" w:name="_Hlk58887919"/>
      <w:bookmarkEnd w:id="22"/>
      <w:r>
        <w:rPr>
          <w:rFonts w:ascii="Tahoma" w:hAnsi="Tahoma" w:cs="Tahoma"/>
          <w:sz w:val="21"/>
          <w:szCs w:val="21"/>
          <w:u w:val="single"/>
        </w:rPr>
        <w:t xml:space="preserve">Procedimento de 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de recursos do Valor Principal à Emitente, líquido das Retenções, ocorrerá em uma única tranche,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Pr="00E17055">
        <w:rPr>
          <w:rFonts w:ascii="Tahoma" w:hAnsi="Tahoma" w:cs="Tahoma"/>
          <w:color w:val="000000" w:themeColor="text1"/>
          <w:sz w:val="21"/>
          <w:szCs w:val="21"/>
        </w:rPr>
        <w:t xml:space="preserve">conta corrente de titularidade da Devedora de nº </w:t>
      </w:r>
      <w:r w:rsidRPr="00353EB3">
        <w:rPr>
          <w:rFonts w:ascii="Tahoma" w:hAnsi="Tahoma" w:cs="Tahoma"/>
          <w:sz w:val="21"/>
          <w:szCs w:val="21"/>
          <w:highlight w:val="yellow"/>
        </w:rPr>
        <w:t>[●]</w:t>
      </w:r>
      <w:r w:rsidRPr="00E17055">
        <w:rPr>
          <w:rFonts w:ascii="Tahoma" w:hAnsi="Tahoma" w:cs="Tahoma"/>
          <w:color w:val="000000" w:themeColor="text1"/>
          <w:sz w:val="21"/>
          <w:szCs w:val="21"/>
        </w:rPr>
        <w:t xml:space="preserve">, mantida na agência nº </w:t>
      </w:r>
      <w:r w:rsidRPr="00353EB3">
        <w:rPr>
          <w:rFonts w:ascii="Tahoma" w:hAnsi="Tahoma" w:cs="Tahoma"/>
          <w:sz w:val="21"/>
          <w:szCs w:val="21"/>
          <w:highlight w:val="yellow"/>
        </w:rPr>
        <w:t>[●]</w:t>
      </w:r>
      <w:r w:rsidRPr="00353EB3">
        <w:rPr>
          <w:rFonts w:ascii="Tahoma" w:hAnsi="Tahoma" w:cs="Tahoma"/>
          <w:sz w:val="21"/>
          <w:szCs w:val="21"/>
        </w:rPr>
        <w:t xml:space="preserve"> </w:t>
      </w:r>
      <w:r w:rsidRPr="00E17055">
        <w:rPr>
          <w:rFonts w:ascii="Tahoma" w:hAnsi="Tahoma" w:cs="Tahoma"/>
          <w:color w:val="000000" w:themeColor="text1"/>
          <w:sz w:val="21"/>
          <w:szCs w:val="21"/>
        </w:rPr>
        <w:t xml:space="preserve">do </w:t>
      </w:r>
      <w:r w:rsidRPr="00353EB3">
        <w:rPr>
          <w:rFonts w:ascii="Tahoma" w:hAnsi="Tahoma" w:cs="Tahoma"/>
          <w:sz w:val="21"/>
          <w:szCs w:val="21"/>
          <w:highlight w:val="yellow"/>
        </w:rPr>
        <w:t>[●]</w:t>
      </w:r>
      <w:r w:rsidRPr="00E17055">
        <w:rPr>
          <w:rFonts w:ascii="Tahoma" w:hAnsi="Tahoma" w:cs="Tahoma"/>
          <w:color w:val="000000" w:themeColor="text1"/>
          <w:sz w:val="21"/>
          <w:szCs w:val="21"/>
        </w:rPr>
        <w:t xml:space="preserve">. (Banco nº </w:t>
      </w:r>
      <w:r w:rsidRPr="00353EB3">
        <w:rPr>
          <w:rFonts w:ascii="Tahoma" w:hAnsi="Tahoma" w:cs="Tahoma"/>
          <w:sz w:val="21"/>
          <w:szCs w:val="21"/>
          <w:highlight w:val="yellow"/>
        </w:rPr>
        <w:t>[●]</w:t>
      </w:r>
      <w:r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Pr="00353EB3">
        <w:rPr>
          <w:rFonts w:ascii="Tahoma" w:hAnsi="Tahoma" w:cs="Tahoma"/>
          <w:sz w:val="21"/>
          <w:szCs w:val="21"/>
        </w:rPr>
        <w:t xml:space="preserve">”), em até 2 (dois) Dias Úteis contados da </w:t>
      </w:r>
      <w:r>
        <w:rPr>
          <w:rFonts w:ascii="Tahoma" w:hAnsi="Tahoma" w:cs="Tahoma"/>
          <w:sz w:val="21"/>
          <w:szCs w:val="21"/>
        </w:rPr>
        <w:t>data em que a Condições Precedentes sejam integral e cumulativamente implementadas</w:t>
      </w:r>
      <w:r w:rsidR="00913032" w:rsidRPr="00353EB3">
        <w:rPr>
          <w:rFonts w:ascii="Tahoma" w:hAnsi="Tahoma" w:cs="Tahoma"/>
          <w:sz w:val="21"/>
          <w:szCs w:val="21"/>
        </w:rPr>
        <w:t>.</w:t>
      </w:r>
    </w:p>
    <w:p w14:paraId="094962BC" w14:textId="66482958"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7C2267">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7C2267">
        <w:rPr>
          <w:rFonts w:ascii="Tahoma" w:hAnsi="Tahoma" w:cs="Tahoma"/>
          <w:sz w:val="21"/>
          <w:szCs w:val="21"/>
        </w:rPr>
        <w:t>liberados</w:t>
      </w:r>
      <w:r w:rsidR="007C2267" w:rsidRPr="001C3C29">
        <w:rPr>
          <w:rFonts w:ascii="Tahoma" w:hAnsi="Tahoma" w:cs="Tahoma"/>
          <w:sz w:val="21"/>
          <w:szCs w:val="21"/>
        </w:rPr>
        <w:t xml:space="preserve">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CA19AF">
        <w:rPr>
          <w:rFonts w:ascii="Tahoma" w:hAnsi="Tahoma" w:cs="Tahoma"/>
          <w:sz w:val="21"/>
          <w:szCs w:val="21"/>
          <w:u w:val="single"/>
        </w:rPr>
        <w:t>(</w:t>
      </w:r>
      <w:r w:rsidR="006F23AA">
        <w:rPr>
          <w:rFonts w:ascii="Tahoma" w:hAnsi="Tahoma" w:cs="Tahoma"/>
          <w:sz w:val="21"/>
          <w:szCs w:val="21"/>
          <w:u w:val="single"/>
        </w:rPr>
        <w:t>Legacy</w:t>
      </w:r>
      <w:r w:rsidR="00CA19AF">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5347DA9F" w:rsidR="005F349D" w:rsidRPr="00D12760" w:rsidRDefault="007C226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Pr>
          <w:rFonts w:ascii="Tahoma" w:hAnsi="Tahoma" w:cs="Tahoma"/>
          <w:sz w:val="21"/>
          <w:szCs w:val="21"/>
        </w:rPr>
        <w:t>s</w:t>
      </w:r>
      <w:r w:rsidRPr="00D12760">
        <w:rPr>
          <w:rFonts w:ascii="Tahoma" w:hAnsi="Tahoma" w:cs="Tahoma"/>
          <w:sz w:val="21"/>
          <w:szCs w:val="21"/>
        </w:rPr>
        <w:t xml:space="preserve"> </w:t>
      </w:r>
      <w:r>
        <w:rPr>
          <w:rFonts w:ascii="Tahoma" w:hAnsi="Tahoma" w:cs="Tahoma"/>
          <w:sz w:val="21"/>
          <w:szCs w:val="21"/>
        </w:rPr>
        <w:t>(Legacy)</w:t>
      </w:r>
      <w:r w:rsidRPr="00D12760">
        <w:rPr>
          <w:rFonts w:ascii="Tahoma" w:hAnsi="Tahoma" w:cs="Tahoma"/>
          <w:sz w:val="21"/>
          <w:szCs w:val="21"/>
        </w:rPr>
        <w:t xml:space="preserve"> e Fundo de Obra</w:t>
      </w:r>
      <w:r>
        <w:rPr>
          <w:rFonts w:ascii="Tahoma" w:hAnsi="Tahoma" w:cs="Tahoma"/>
          <w:sz w:val="21"/>
          <w:szCs w:val="21"/>
        </w:rPr>
        <w:t>s</w:t>
      </w:r>
      <w:r w:rsidRPr="00D12760">
        <w:rPr>
          <w:rFonts w:ascii="Tahoma" w:hAnsi="Tahoma" w:cs="Tahoma"/>
          <w:sz w:val="21"/>
          <w:szCs w:val="21"/>
        </w:rPr>
        <w:t xml:space="preserve"> </w:t>
      </w:r>
      <w:r>
        <w:rPr>
          <w:rFonts w:ascii="Tahoma" w:hAnsi="Tahoma" w:cs="Tahoma"/>
          <w:sz w:val="21"/>
          <w:szCs w:val="21"/>
        </w:rPr>
        <w:t xml:space="preserve">(Figueira) </w:t>
      </w:r>
      <w:r w:rsidRPr="00D12760">
        <w:rPr>
          <w:rFonts w:ascii="Tahoma" w:hAnsi="Tahoma" w:cs="Tahoma"/>
          <w:sz w:val="21"/>
          <w:szCs w:val="21"/>
        </w:rPr>
        <w:t xml:space="preserve">(conforme definido na CCB </w:t>
      </w:r>
      <w:r>
        <w:rPr>
          <w:rFonts w:ascii="Tahoma" w:hAnsi="Tahoma" w:cs="Tahoma"/>
          <w:sz w:val="21"/>
          <w:szCs w:val="21"/>
        </w:rPr>
        <w:t>Figueira</w:t>
      </w:r>
      <w:r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Pr>
          <w:rFonts w:ascii="Tahoma" w:hAnsi="Tahoma" w:cs="Tahoma"/>
          <w:sz w:val="21"/>
          <w:szCs w:val="21"/>
        </w:rPr>
        <w:t xml:space="preserve">e cada </w:t>
      </w:r>
      <w:r w:rsidRPr="00D12760">
        <w:rPr>
          <w:rFonts w:ascii="Tahoma" w:hAnsi="Tahoma" w:cs="Tahoma"/>
          <w:sz w:val="21"/>
          <w:szCs w:val="21"/>
        </w:rPr>
        <w:t>Fundo de Obra</w:t>
      </w:r>
      <w:r>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Pr>
          <w:rFonts w:ascii="Tahoma" w:hAnsi="Tahoma" w:cs="Tahoma"/>
          <w:sz w:val="21"/>
          <w:szCs w:val="21"/>
        </w:rPr>
        <w:t xml:space="preserve">o respectivo </w:t>
      </w:r>
      <w:r w:rsidRPr="00D12760">
        <w:rPr>
          <w:rFonts w:ascii="Tahoma" w:hAnsi="Tahoma" w:cs="Tahoma"/>
          <w:sz w:val="21"/>
          <w:szCs w:val="21"/>
        </w:rPr>
        <w:t>Empreendimento Alvo, conforme a necessidade de caixa de cada um deles para conclusão das respectivas obras (em conjunto, o custo de obra de cada um dos referidos Empreendimentos,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r w:rsidR="005F349D" w:rsidRPr="00D12760">
        <w:rPr>
          <w:rFonts w:ascii="Tahoma" w:hAnsi="Tahoma" w:cs="Tahoma"/>
          <w:sz w:val="21"/>
          <w:szCs w:val="21"/>
        </w:rPr>
        <w:t>:</w:t>
      </w:r>
      <w:bookmarkStart w:id="24" w:name="_Hlk40218650"/>
    </w:p>
    <w:bookmarkEnd w:id="24"/>
    <w:p w14:paraId="28FA6A39" w14:textId="3CA1CFDF" w:rsidR="005F349D" w:rsidRDefault="007C2267"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xml:space="preserve">, até o último Dia Útil </w:t>
      </w:r>
      <w:r>
        <w:rPr>
          <w:rFonts w:ascii="Tahoma" w:hAnsi="Tahoma" w:cs="Tahoma"/>
          <w:sz w:val="21"/>
          <w:szCs w:val="21"/>
        </w:rPr>
        <w:t>do respectivo</w:t>
      </w:r>
      <w:r w:rsidR="005F349D">
        <w:rPr>
          <w:rFonts w:ascii="Tahoma" w:hAnsi="Tahoma" w:cs="Tahoma"/>
          <w:sz w:val="21"/>
          <w:szCs w:val="21"/>
        </w:rPr>
        <w:t xml:space="preserve"> mês, a MV junto com a Emitente, informará o montante equivalente à evolução mensal 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Pr>
          <w:rFonts w:ascii="Tahoma" w:hAnsi="Tahoma" w:cs="Tahoma"/>
          <w:sz w:val="21"/>
          <w:szCs w:val="21"/>
          <w:u w:val="single"/>
        </w:rPr>
        <w:t>Liberação</w:t>
      </w:r>
      <w:r w:rsidR="005F349D">
        <w:rPr>
          <w:rFonts w:ascii="Tahoma" w:hAnsi="Tahoma" w:cs="Tahoma"/>
          <w:sz w:val="21"/>
          <w:szCs w:val="21"/>
        </w:rPr>
        <w:t xml:space="preserve">”). Recebida a Chamada de </w:t>
      </w:r>
      <w:r>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Pr>
          <w:rFonts w:ascii="Tahoma" w:hAnsi="Tahoma" w:cs="Tahoma"/>
          <w:sz w:val="21"/>
          <w:szCs w:val="21"/>
        </w:rPr>
        <w:t>Liberação</w:t>
      </w:r>
      <w:r w:rsidR="005F349D">
        <w:rPr>
          <w:rFonts w:ascii="Tahoma" w:hAnsi="Tahoma" w:cs="Tahoma"/>
          <w:sz w:val="21"/>
          <w:szCs w:val="21"/>
        </w:rPr>
        <w:t>.</w:t>
      </w:r>
    </w:p>
    <w:p w14:paraId="40F7A208" w14:textId="03F017A7"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68248B46"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lastRenderedPageBreak/>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567BF8">
        <w:rPr>
          <w:rFonts w:ascii="Tahoma" w:hAnsi="Tahoma" w:cs="Tahoma"/>
          <w:spacing w:val="-3"/>
          <w:sz w:val="21"/>
          <w:szCs w:val="21"/>
        </w:rPr>
        <w:t>,</w:t>
      </w:r>
      <w:r>
        <w:rPr>
          <w:rFonts w:ascii="Tahoma" w:hAnsi="Tahoma" w:cs="Tahoma"/>
          <w:spacing w:val="-3"/>
          <w:sz w:val="21"/>
          <w:szCs w:val="21"/>
        </w:rPr>
        <w:t xml:space="preserve"> abaixo).</w:t>
      </w:r>
    </w:p>
    <w:p w14:paraId="2A97CBC9" w14:textId="069AEAFE" w:rsidR="005F349D" w:rsidRDefault="007C2267"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Pr>
          <w:rFonts w:ascii="Tahoma" w:hAnsi="Tahoma" w:cs="Tahoma"/>
          <w:spacing w:val="-3"/>
          <w:sz w:val="21"/>
          <w:szCs w:val="21"/>
        </w:rPr>
        <w:t>2</w:t>
      </w:r>
      <w:r w:rsidR="006656F9">
        <w:rPr>
          <w:rFonts w:ascii="Tahoma" w:hAnsi="Tahoma" w:cs="Tahoma"/>
          <w:spacing w:val="-3"/>
          <w:sz w:val="21"/>
          <w:szCs w:val="21"/>
        </w:rPr>
        <w:t xml:space="preserve"> (</w:t>
      </w:r>
      <w:r>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38ADD846"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7C2267">
        <w:rPr>
          <w:rFonts w:ascii="Tahoma" w:hAnsi="Tahoma" w:cs="Tahoma"/>
          <w:spacing w:val="-3"/>
          <w:sz w:val="21"/>
          <w:szCs w:val="21"/>
        </w:rPr>
        <w:t>, sempre e quando essa destinação não represente descumprimento das regras aplicáveis ao Regime de Afetação (conforme abaixo definido) de um Empreendimento Alvo</w:t>
      </w:r>
      <w:r>
        <w:rPr>
          <w:rFonts w:ascii="Tahoma" w:hAnsi="Tahoma" w:cs="Tahoma"/>
          <w:spacing w:val="-3"/>
          <w:sz w:val="21"/>
          <w:szCs w:val="21"/>
        </w:rPr>
        <w:t>.</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5"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5"/>
      <w:r>
        <w:rPr>
          <w:rFonts w:ascii="Tahoma" w:hAnsi="Tahoma" w:cs="Tahoma"/>
          <w:spacing w:val="-3"/>
          <w:sz w:val="21"/>
          <w:szCs w:val="21"/>
        </w:rPr>
        <w:t xml:space="preserve">. </w:t>
      </w:r>
    </w:p>
    <w:p w14:paraId="5AB559E0" w14:textId="5D12658D"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6" w:name="_Ref522546097"/>
      <w:bookmarkStart w:id="27" w:name="_Ref24479924"/>
      <w:r>
        <w:rPr>
          <w:rFonts w:ascii="Tahoma" w:hAnsi="Tahoma" w:cs="Tahoma"/>
          <w:sz w:val="21"/>
          <w:szCs w:val="21"/>
        </w:rPr>
        <w:t xml:space="preserve">A Securitizadora </w:t>
      </w:r>
      <w:bookmarkEnd w:id="26"/>
      <w:bookmarkEnd w:id="27"/>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8517B35"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567BF8" w:rsidRPr="00340E4B">
        <w:rPr>
          <w:rFonts w:ascii="Tahoma" w:hAnsi="Tahoma" w:cs="Tahoma"/>
          <w:sz w:val="21"/>
          <w:szCs w:val="21"/>
        </w:rPr>
        <w:t>Cessão Fiduciár</w:t>
      </w:r>
      <w:r w:rsidRPr="00340E4B">
        <w:rPr>
          <w:rFonts w:ascii="Tahoma" w:hAnsi="Tahoma" w:cs="Tahoma"/>
          <w:sz w:val="21"/>
          <w:szCs w:val="21"/>
        </w:rPr>
        <w:t>ia,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3"/>
    <w:p w14:paraId="3A8C135B" w14:textId="23759BCF"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E17055">
        <w:rPr>
          <w:rFonts w:ascii="Tahoma" w:hAnsi="Tahoma"/>
          <w:sz w:val="21"/>
          <w:u w:val="single"/>
        </w:rPr>
        <w:t>Custo</w:t>
      </w:r>
      <w:r w:rsidR="004E05E0" w:rsidRPr="00E17055">
        <w:rPr>
          <w:rFonts w:ascii="Tahoma" w:hAnsi="Tahoma"/>
          <w:sz w:val="21"/>
          <w:u w:val="single"/>
        </w:rPr>
        <w:t xml:space="preserve"> d</w:t>
      </w:r>
      <w:r w:rsidR="00460F29" w:rsidRPr="00E17055">
        <w:rPr>
          <w:rFonts w:ascii="Tahoma" w:hAnsi="Tahoma"/>
          <w:sz w:val="21"/>
          <w:u w:val="single"/>
        </w:rPr>
        <w:t>e</w:t>
      </w:r>
      <w:r w:rsidR="004E05E0" w:rsidRPr="00E17055">
        <w:rPr>
          <w:rFonts w:ascii="Tahoma" w:hAnsi="Tahoma"/>
          <w:sz w:val="21"/>
          <w:u w:val="single"/>
        </w:rPr>
        <w:t xml:space="preserve"> Obra</w:t>
      </w:r>
      <w:r w:rsidRPr="00E17055">
        <w:rPr>
          <w:rFonts w:ascii="Tahoma" w:hAnsi="Tahoma"/>
          <w:sz w:val="21"/>
          <w:u w:val="single"/>
        </w:rPr>
        <w:t xml:space="preserve"> e Procedimento de Pagamento</w:t>
      </w:r>
      <w:r w:rsidRPr="00E17055">
        <w:rPr>
          <w:rFonts w:ascii="Tahoma" w:hAnsi="Tahoma"/>
          <w:sz w:val="21"/>
        </w:rPr>
        <w:t xml:space="preserve">: </w:t>
      </w:r>
      <w:r w:rsidR="00B87A67" w:rsidRPr="00E17055">
        <w:rPr>
          <w:rFonts w:ascii="Tahoma" w:hAnsi="Tahoma"/>
          <w:color w:val="000000"/>
          <w:sz w:val="21"/>
        </w:rPr>
        <w:t xml:space="preserve">A </w:t>
      </w:r>
      <w:r w:rsidR="004B2D4A" w:rsidRPr="00E17055">
        <w:rPr>
          <w:rFonts w:ascii="Tahoma" w:hAnsi="Tahoma"/>
          <w:color w:val="000000"/>
          <w:sz w:val="21"/>
        </w:rPr>
        <w:t>Securitizadora, utilizando-se dos recursos decorrente</w:t>
      </w:r>
      <w:r w:rsidR="00ED2DEA" w:rsidRPr="00E17055">
        <w:rPr>
          <w:rFonts w:ascii="Tahoma" w:hAnsi="Tahoma"/>
          <w:color w:val="000000"/>
          <w:sz w:val="21"/>
        </w:rPr>
        <w:t>s</w:t>
      </w:r>
      <w:r w:rsidR="004B2D4A" w:rsidRPr="00E17055">
        <w:rPr>
          <w:rFonts w:ascii="Tahoma" w:hAnsi="Tahoma"/>
          <w:color w:val="000000"/>
          <w:sz w:val="21"/>
        </w:rPr>
        <w:t xml:space="preserve"> d</w:t>
      </w:r>
      <w:r w:rsidR="00386F9E" w:rsidRPr="00E17055">
        <w:rPr>
          <w:rFonts w:ascii="Tahoma" w:hAnsi="Tahoma"/>
          <w:color w:val="000000"/>
          <w:sz w:val="21"/>
        </w:rPr>
        <w:t>e cada um dos</w:t>
      </w:r>
      <w:r w:rsidR="00460F29" w:rsidRPr="00E17055">
        <w:rPr>
          <w:rFonts w:ascii="Tahoma" w:hAnsi="Tahoma"/>
          <w:color w:val="000000"/>
          <w:sz w:val="21"/>
        </w:rPr>
        <w:t xml:space="preserve"> Fundo</w:t>
      </w:r>
      <w:r w:rsidR="00386F9E" w:rsidRPr="00E17055">
        <w:rPr>
          <w:rFonts w:ascii="Tahoma" w:hAnsi="Tahoma"/>
          <w:color w:val="000000"/>
          <w:sz w:val="21"/>
        </w:rPr>
        <w:t>s</w:t>
      </w:r>
      <w:r w:rsidR="00460F29" w:rsidRPr="00E17055">
        <w:rPr>
          <w:rFonts w:ascii="Tahoma" w:hAnsi="Tahoma"/>
          <w:color w:val="000000"/>
          <w:sz w:val="21"/>
        </w:rPr>
        <w:t xml:space="preserve"> de Obra</w:t>
      </w:r>
      <w:r w:rsidR="00B821A7" w:rsidRPr="00E17055">
        <w:rPr>
          <w:rFonts w:ascii="Tahoma" w:hAnsi="Tahoma"/>
          <w:color w:val="000000"/>
          <w:sz w:val="21"/>
        </w:rPr>
        <w:t xml:space="preserve"> </w:t>
      </w:r>
      <w:r w:rsidR="00460F29" w:rsidRPr="00E17055">
        <w:rPr>
          <w:rFonts w:ascii="Tahoma" w:hAnsi="Tahoma"/>
          <w:color w:val="000000"/>
          <w:sz w:val="21"/>
        </w:rPr>
        <w:t>e do</w:t>
      </w:r>
      <w:r w:rsidR="004B2D4A" w:rsidRPr="00E17055">
        <w:rPr>
          <w:rFonts w:ascii="Tahoma" w:hAnsi="Tahoma"/>
          <w:color w:val="000000"/>
          <w:sz w:val="21"/>
        </w:rPr>
        <w:t>s Direitos Creditórios e obedecida a ordem de destinação de recurso</w:t>
      </w:r>
      <w:r w:rsidR="00ED2DEA" w:rsidRPr="00E17055">
        <w:rPr>
          <w:rFonts w:ascii="Tahoma" w:hAnsi="Tahoma"/>
          <w:color w:val="000000"/>
          <w:sz w:val="21"/>
        </w:rPr>
        <w:t>s</w:t>
      </w:r>
      <w:r w:rsidR="004B2D4A" w:rsidRPr="00E17055">
        <w:rPr>
          <w:rFonts w:ascii="Tahoma" w:hAnsi="Tahoma"/>
          <w:color w:val="000000"/>
          <w:sz w:val="21"/>
        </w:rPr>
        <w:t xml:space="preserve"> indicada </w:t>
      </w:r>
      <w:r w:rsidR="00270DDB" w:rsidRPr="00E17055">
        <w:rPr>
          <w:rFonts w:ascii="Tahoma" w:hAnsi="Tahoma"/>
          <w:color w:val="000000"/>
          <w:sz w:val="21"/>
        </w:rPr>
        <w:t>na</w:t>
      </w:r>
      <w:r w:rsidR="004B2D4A" w:rsidRPr="00E17055">
        <w:rPr>
          <w:rFonts w:ascii="Tahoma" w:hAnsi="Tahoma"/>
          <w:color w:val="000000"/>
          <w:sz w:val="21"/>
        </w:rPr>
        <w:t xml:space="preserve"> </w:t>
      </w:r>
      <w:r w:rsidR="00270DDB" w:rsidRPr="00E17055">
        <w:rPr>
          <w:rFonts w:ascii="Tahoma" w:hAnsi="Tahoma"/>
          <w:color w:val="000000"/>
          <w:sz w:val="21"/>
        </w:rPr>
        <w:t>Cláusula</w:t>
      </w:r>
      <w:r w:rsidR="004B2D4A" w:rsidRPr="00E17055">
        <w:rPr>
          <w:rFonts w:ascii="Tahoma" w:hAnsi="Tahoma"/>
          <w:color w:val="000000"/>
          <w:sz w:val="21"/>
        </w:rPr>
        <w:t xml:space="preserve"> 6.1, abaixo, </w:t>
      </w:r>
      <w:r w:rsidRPr="00E17055">
        <w:rPr>
          <w:rFonts w:ascii="Tahoma" w:hAnsi="Tahoma"/>
          <w:color w:val="000000"/>
          <w:sz w:val="21"/>
        </w:rPr>
        <w:t>procederá</w:t>
      </w:r>
      <w:r w:rsidR="004B2D4A" w:rsidRPr="00E17055">
        <w:rPr>
          <w:rFonts w:ascii="Tahoma" w:hAnsi="Tahoma"/>
          <w:color w:val="000000"/>
          <w:sz w:val="21"/>
        </w:rPr>
        <w:t xml:space="preserve"> ao pagamento do Custo</w:t>
      </w:r>
      <w:r w:rsidR="00460F29" w:rsidRPr="00E17055">
        <w:rPr>
          <w:rFonts w:ascii="Tahoma" w:hAnsi="Tahoma"/>
          <w:color w:val="000000"/>
          <w:sz w:val="21"/>
        </w:rPr>
        <w:t xml:space="preserve"> de Obra</w:t>
      </w:r>
      <w:r w:rsidR="00B87A67" w:rsidRPr="00E17055">
        <w:rPr>
          <w:rFonts w:ascii="Tahoma" w:hAnsi="Tahoma"/>
          <w:color w:val="000000"/>
          <w:sz w:val="21"/>
        </w:rPr>
        <w:t xml:space="preserve">, ressalvado o disposto </w:t>
      </w:r>
      <w:r w:rsidR="00270DDB" w:rsidRPr="00E17055">
        <w:rPr>
          <w:rFonts w:ascii="Tahoma" w:hAnsi="Tahoma"/>
          <w:color w:val="000000"/>
          <w:sz w:val="21"/>
        </w:rPr>
        <w:t>na</w:t>
      </w:r>
      <w:r w:rsidR="00B87A67" w:rsidRPr="00E17055">
        <w:rPr>
          <w:rFonts w:ascii="Tahoma" w:hAnsi="Tahoma"/>
          <w:color w:val="000000"/>
          <w:sz w:val="21"/>
        </w:rPr>
        <w:t xml:space="preserve"> </w:t>
      </w:r>
      <w:r w:rsidR="00AC192F" w:rsidRPr="00E17055">
        <w:rPr>
          <w:rFonts w:ascii="Tahoma" w:hAnsi="Tahoma"/>
          <w:color w:val="000000"/>
          <w:sz w:val="21"/>
        </w:rPr>
        <w:t>Cláusula</w:t>
      </w:r>
      <w:r w:rsidR="00B87A67" w:rsidRPr="00E17055">
        <w:rPr>
          <w:rFonts w:ascii="Tahoma" w:hAnsi="Tahoma"/>
          <w:color w:val="000000"/>
          <w:sz w:val="21"/>
        </w:rPr>
        <w:t xml:space="preserve"> 4.</w:t>
      </w:r>
      <w:r w:rsidR="00270DDB" w:rsidRPr="00E17055">
        <w:rPr>
          <w:rFonts w:ascii="Tahoma" w:hAnsi="Tahoma"/>
          <w:color w:val="000000"/>
          <w:sz w:val="21"/>
        </w:rPr>
        <w:t>7</w:t>
      </w:r>
      <w:r w:rsidR="00B87A67" w:rsidRPr="00E17055">
        <w:rPr>
          <w:rFonts w:ascii="Tahoma" w:hAnsi="Tahoma"/>
          <w:color w:val="000000"/>
          <w:sz w:val="21"/>
        </w:rPr>
        <w:t>.1</w:t>
      </w:r>
      <w:r w:rsidR="006015CA">
        <w:rPr>
          <w:rFonts w:ascii="Tahoma" w:hAnsi="Tahoma"/>
          <w:color w:val="000000"/>
          <w:sz w:val="21"/>
        </w:rPr>
        <w:t>,</w:t>
      </w:r>
      <w:r w:rsidR="00B87A67" w:rsidRPr="00E17055">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619969C1" w:rsidR="004B2D4A" w:rsidRDefault="00567BF8"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8" w:name="_Hlk58888039"/>
      <w:r>
        <w:rPr>
          <w:rFonts w:ascii="Tahoma" w:hAnsi="Tahoma" w:cs="Tahoma"/>
          <w:sz w:val="21"/>
          <w:szCs w:val="21"/>
        </w:rPr>
        <w:t>A liberação</w:t>
      </w:r>
      <w:r w:rsidR="00726580" w:rsidRPr="00DD1917">
        <w:rPr>
          <w:rFonts w:ascii="Tahoma" w:hAnsi="Tahoma" w:cs="Tahoma"/>
          <w:sz w:val="21"/>
          <w:szCs w:val="21"/>
        </w:rPr>
        <w:t xml:space="preserve">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 xml:space="preserve">conforme fórmula indicada </w:t>
      </w:r>
      <w:r>
        <w:rPr>
          <w:rFonts w:ascii="Tahoma" w:hAnsi="Tahoma" w:cs="Tahoma"/>
          <w:sz w:val="21"/>
          <w:szCs w:val="21"/>
        </w:rPr>
        <w:t xml:space="preserve">no Anexo </w:t>
      </w:r>
      <w:r w:rsidR="00AB7E0A">
        <w:rPr>
          <w:rFonts w:ascii="Tahoma" w:hAnsi="Tahoma" w:cs="Tahoma"/>
          <w:sz w:val="21"/>
          <w:szCs w:val="21"/>
        </w:rPr>
        <w:t>VIII</w:t>
      </w:r>
      <w:r w:rsidR="00AB7E0A" w:rsidRPr="00DD1917">
        <w:rPr>
          <w:rFonts w:ascii="Tahoma" w:hAnsi="Tahoma" w:cs="Tahoma"/>
          <w:sz w:val="21"/>
          <w:szCs w:val="21"/>
        </w:rPr>
        <w:t>,</w:t>
      </w:r>
      <w:r w:rsidR="00AB7E0A">
        <w:rPr>
          <w:rFonts w:ascii="Tahoma" w:hAnsi="Tahoma" w:cs="Tahoma"/>
          <w:sz w:val="21"/>
          <w:szCs w:val="21"/>
        </w:rPr>
        <w:t xml:space="preserve"> </w:t>
      </w:r>
      <w:r w:rsidR="004B2D4A" w:rsidRPr="00DD1917">
        <w:rPr>
          <w:rFonts w:ascii="Tahoma" w:hAnsi="Tahoma" w:cs="Tahoma"/>
          <w:sz w:val="21"/>
          <w:szCs w:val="21"/>
        </w:rPr>
        <w:t>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F21886D"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9" w:name="_Hlk40198922"/>
      <w:r>
        <w:rPr>
          <w:rFonts w:ascii="Tahoma" w:hAnsi="Tahoma" w:cs="Tahoma"/>
          <w:sz w:val="21"/>
          <w:szCs w:val="21"/>
        </w:rPr>
        <w:lastRenderedPageBreak/>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xml:space="preserve">% (setenta por cento), a Emitente e/ou os Avalistas deverão ser notificados pela Securitizadora a aportar recursos próprios na Conta </w:t>
      </w:r>
      <w:r w:rsidR="00567BF8">
        <w:rPr>
          <w:rFonts w:ascii="Tahoma" w:hAnsi="Tahoma" w:cs="Tahoma"/>
          <w:sz w:val="21"/>
          <w:szCs w:val="21"/>
        </w:rPr>
        <w:t xml:space="preserve">Arrecadadora (Legacy), para posterior transferência à Conta </w:t>
      </w:r>
      <w:r w:rsidRPr="00386F9E">
        <w:rPr>
          <w:rFonts w:ascii="Tahoma" w:hAnsi="Tahoma" w:cs="Tahoma"/>
          <w:sz w:val="21"/>
          <w:szCs w:val="21"/>
        </w:rPr>
        <w:t xml:space="preserve">Centralizadora, para o restabelecimento do referido limite, em até </w:t>
      </w:r>
      <w:r w:rsidR="00567BF8">
        <w:rPr>
          <w:rFonts w:ascii="Tahoma" w:hAnsi="Tahoma" w:cs="Tahoma"/>
          <w:sz w:val="21"/>
          <w:szCs w:val="21"/>
        </w:rPr>
        <w:t>10</w:t>
      </w:r>
      <w:r w:rsidR="00567BF8" w:rsidRPr="00386F9E">
        <w:rPr>
          <w:rFonts w:ascii="Tahoma" w:hAnsi="Tahoma" w:cs="Tahoma"/>
          <w:sz w:val="21"/>
          <w:szCs w:val="21"/>
        </w:rPr>
        <w:t xml:space="preserve"> </w:t>
      </w:r>
      <w:r w:rsidRPr="00386F9E">
        <w:rPr>
          <w:rFonts w:ascii="Tahoma" w:hAnsi="Tahoma" w:cs="Tahoma"/>
          <w:sz w:val="21"/>
          <w:szCs w:val="21"/>
        </w:rPr>
        <w:t>(</w:t>
      </w:r>
      <w:r w:rsidR="00567BF8">
        <w:rPr>
          <w:rFonts w:ascii="Tahoma" w:hAnsi="Tahoma" w:cs="Tahoma"/>
          <w:sz w:val="21"/>
          <w:szCs w:val="21"/>
        </w:rPr>
        <w:t>dez</w:t>
      </w:r>
      <w:r w:rsidRPr="00386F9E">
        <w:rPr>
          <w:rFonts w:ascii="Tahoma" w:hAnsi="Tahoma" w:cs="Tahoma"/>
          <w:sz w:val="21"/>
          <w:szCs w:val="21"/>
        </w:rPr>
        <w:t xml:space="preserve">) dias corridos contados da notificação da Securitizadora neste sentido, sob pena de </w:t>
      </w:r>
      <w:r w:rsidR="00C558CF">
        <w:rPr>
          <w:rFonts w:ascii="Tahoma" w:hAnsi="Tahoma" w:cs="Tahoma"/>
          <w:sz w:val="21"/>
          <w:szCs w:val="21"/>
        </w:rPr>
        <w:t>vencimento antecipado desta Cédula</w:t>
      </w:r>
      <w:r w:rsidRPr="00386F9E">
        <w:rPr>
          <w:rFonts w:ascii="Tahoma" w:hAnsi="Tahoma" w:cs="Tahoma"/>
          <w:sz w:val="21"/>
          <w:szCs w:val="21"/>
        </w:rPr>
        <w:t>.</w:t>
      </w:r>
    </w:p>
    <w:p w14:paraId="0A64E67D" w14:textId="703552F6" w:rsidR="00386F9E" w:rsidRPr="00386F9E" w:rsidRDefault="00567BF8"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Pr>
          <w:rFonts w:ascii="Tahoma" w:hAnsi="Tahoma" w:cs="Tahoma"/>
          <w:sz w:val="21"/>
          <w:szCs w:val="21"/>
        </w:rPr>
        <w:t>a</w:t>
      </w:r>
      <w:r w:rsidRPr="00386F9E">
        <w:rPr>
          <w:rFonts w:ascii="Tahoma" w:hAnsi="Tahoma" w:cs="Tahoma"/>
          <w:sz w:val="21"/>
          <w:szCs w:val="21"/>
        </w:rPr>
        <w:t xml:space="preserve"> </w:t>
      </w:r>
      <w:r>
        <w:rPr>
          <w:rFonts w:ascii="Tahoma" w:hAnsi="Tahoma" w:cs="Tahoma"/>
          <w:sz w:val="21"/>
          <w:szCs w:val="21"/>
        </w:rPr>
        <w:t>Cláusula</w:t>
      </w:r>
      <w:r w:rsidRPr="00386F9E">
        <w:rPr>
          <w:rFonts w:ascii="Tahoma" w:hAnsi="Tahoma" w:cs="Tahoma"/>
          <w:sz w:val="21"/>
          <w:szCs w:val="21"/>
        </w:rPr>
        <w:t xml:space="preserve"> 4.</w:t>
      </w:r>
      <w:r>
        <w:rPr>
          <w:rFonts w:ascii="Tahoma" w:hAnsi="Tahoma" w:cs="Tahoma"/>
          <w:sz w:val="21"/>
          <w:szCs w:val="21"/>
        </w:rPr>
        <w:t>7</w:t>
      </w:r>
      <w:r w:rsidRPr="00386F9E">
        <w:rPr>
          <w:rFonts w:ascii="Tahoma" w:hAnsi="Tahoma" w:cs="Tahoma"/>
          <w:sz w:val="21"/>
          <w:szCs w:val="21"/>
        </w:rPr>
        <w:t>.</w:t>
      </w:r>
      <w:r>
        <w:rPr>
          <w:rFonts w:ascii="Tahoma" w:hAnsi="Tahoma" w:cs="Tahoma"/>
          <w:sz w:val="21"/>
          <w:szCs w:val="21"/>
        </w:rPr>
        <w:t>2,</w:t>
      </w:r>
      <w:r w:rsidRPr="00386F9E">
        <w:rPr>
          <w:rFonts w:ascii="Tahoma" w:hAnsi="Tahoma" w:cs="Tahoma"/>
          <w:sz w:val="21"/>
          <w:szCs w:val="21"/>
        </w:rPr>
        <w:t xml:space="preserve"> acima</w:t>
      </w:r>
      <w:r>
        <w:rPr>
          <w:rFonts w:ascii="Tahoma" w:hAnsi="Tahoma" w:cs="Tahoma"/>
          <w:sz w:val="21"/>
          <w:szCs w:val="21"/>
        </w:rPr>
        <w:t>,</w:t>
      </w:r>
      <w:r w:rsidRPr="00386F9E">
        <w:rPr>
          <w:rFonts w:ascii="Tahoma" w:hAnsi="Tahoma" w:cs="Tahoma"/>
          <w:sz w:val="21"/>
          <w:szCs w:val="21"/>
        </w:rPr>
        <w:t xml:space="preserve"> não ocorra no</w:t>
      </w:r>
      <w:r>
        <w:rPr>
          <w:rFonts w:ascii="Tahoma" w:hAnsi="Tahoma" w:cs="Tahoma"/>
          <w:sz w:val="21"/>
          <w:szCs w:val="21"/>
        </w:rPr>
        <w:t xml:space="preserve"> prazo ali estipulado</w:t>
      </w:r>
      <w:r w:rsidRPr="00386F9E">
        <w:rPr>
          <w:rFonts w:ascii="Tahoma" w:hAnsi="Tahoma" w:cs="Tahoma"/>
          <w:sz w:val="21"/>
          <w:szCs w:val="21"/>
        </w:rPr>
        <w:t xml:space="preserve">, a Emitente e/ou os Avalistas se obrigam a pagar ao titular da CCB um prêmio no valor equivalente </w:t>
      </w:r>
      <w:r>
        <w:rPr>
          <w:rFonts w:ascii="Tahoma" w:hAnsi="Tahoma" w:cs="Tahoma"/>
          <w:sz w:val="21"/>
          <w:szCs w:val="21"/>
        </w:rPr>
        <w:t>3,0</w:t>
      </w:r>
      <w:r w:rsidRPr="00386F9E">
        <w:rPr>
          <w:rFonts w:ascii="Tahoma" w:hAnsi="Tahoma" w:cs="Tahoma"/>
          <w:sz w:val="21"/>
          <w:szCs w:val="21"/>
        </w:rPr>
        <w:t>% a.a</w:t>
      </w:r>
      <w:r w:rsidR="00386F9E" w:rsidRPr="00386F9E">
        <w:rPr>
          <w:rFonts w:ascii="Tahoma" w:hAnsi="Tahoma" w:cs="Tahoma"/>
          <w:sz w:val="21"/>
          <w:szCs w:val="21"/>
        </w:rPr>
        <w:t>.</w:t>
      </w:r>
      <w:r w:rsidRPr="00386F9E">
        <w:rPr>
          <w:rFonts w:ascii="Tahoma" w:hAnsi="Tahoma" w:cs="Tahoma"/>
          <w:sz w:val="21"/>
          <w:szCs w:val="21"/>
        </w:rPr>
        <w:t xml:space="preserve"> </w:t>
      </w:r>
      <w:r w:rsidR="00386F9E" w:rsidRPr="00386F9E">
        <w:rPr>
          <w:rFonts w:ascii="Tahoma" w:hAnsi="Tahoma" w:cs="Tahoma"/>
          <w:sz w:val="21"/>
          <w:szCs w:val="21"/>
        </w:rPr>
        <w:t>(</w:t>
      </w:r>
      <w:r w:rsidR="004B7E2B">
        <w:rPr>
          <w:rFonts w:ascii="Tahoma" w:hAnsi="Tahoma" w:cs="Tahoma"/>
          <w:sz w:val="21"/>
          <w:szCs w:val="21"/>
        </w:rPr>
        <w:t>três</w:t>
      </w:r>
      <w:r w:rsidR="00386F9E" w:rsidRPr="00386F9E">
        <w:rPr>
          <w:rFonts w:ascii="Tahoma" w:hAnsi="Tahoma" w:cs="Tahoma"/>
          <w:sz w:val="21"/>
          <w:szCs w:val="21"/>
        </w:rPr>
        <w:t xml:space="preserve"> por cento ao ano) sobre o Saldo Devedor da CCB na data da notificação, calculado </w:t>
      </w:r>
      <w:r w:rsidR="00386F9E" w:rsidRPr="00CA19AF">
        <w:rPr>
          <w:rFonts w:ascii="Tahoma" w:hAnsi="Tahoma"/>
          <w:i/>
          <w:sz w:val="21"/>
        </w:rPr>
        <w:t>pro rata temporis</w:t>
      </w:r>
      <w:r w:rsidR="00386F9E"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00386F9E"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00386F9E" w:rsidRPr="00386F9E">
        <w:rPr>
          <w:rFonts w:ascii="Tahoma" w:hAnsi="Tahoma" w:cs="Tahoma"/>
          <w:sz w:val="21"/>
          <w:szCs w:val="21"/>
        </w:rPr>
        <w:t>.</w:t>
      </w:r>
    </w:p>
    <w:p w14:paraId="61505DFF" w14:textId="52EC3FDD"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787192">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5"/>
    <w:bookmarkEnd w:id="28"/>
    <w:bookmarkEnd w:id="29"/>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21CD395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787192">
        <w:rPr>
          <w:rFonts w:ascii="Tahoma" w:hAnsi="Tahoma" w:cs="Tahoma"/>
          <w:spacing w:val="-3"/>
          <w:sz w:val="21"/>
          <w:szCs w:val="21"/>
        </w:rPr>
        <w:t>liberados</w:t>
      </w:r>
      <w:r>
        <w:rPr>
          <w:rFonts w:ascii="Tahoma" w:hAnsi="Tahoma" w:cs="Tahoma"/>
          <w:spacing w:val="-3"/>
          <w:sz w:val="21"/>
          <w:szCs w:val="21"/>
        </w:rPr>
        <w:t xml:space="preserve"> 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19BA5A9B" w:rsidR="00C86F7A" w:rsidRPr="00E17055" w:rsidRDefault="00787192"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w:t>
      </w:r>
      <w:r w:rsidR="00C86F7A" w:rsidRPr="00E17055">
        <w:rPr>
          <w:rFonts w:ascii="Tahoma" w:hAnsi="Tahoma" w:cs="Tahoma"/>
          <w:spacing w:val="-3"/>
          <w:sz w:val="21"/>
          <w:szCs w:val="21"/>
        </w:rPr>
        <w:t>; e/ou</w:t>
      </w:r>
    </w:p>
    <w:p w14:paraId="1D97AA0C" w14:textId="399FD7B0" w:rsidR="00C86F7A" w:rsidRPr="00E17055" w:rsidRDefault="00787192"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às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w:t>
      </w:r>
      <w:r w:rsidRPr="00E17055">
        <w:rPr>
          <w:rFonts w:ascii="Tahoma" w:hAnsi="Tahoma" w:cs="Tahoma"/>
          <w:spacing w:val="-3"/>
          <w:sz w:val="21"/>
          <w:szCs w:val="21"/>
        </w:rPr>
        <w:lastRenderedPageBreak/>
        <w:t xml:space="preserve">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r w:rsidR="00C86F7A" w:rsidRPr="00E17055">
        <w:rPr>
          <w:rFonts w:ascii="Tahoma" w:hAnsi="Tahoma" w:cs="Tahoma"/>
          <w:spacing w:val="-3"/>
          <w:sz w:val="21"/>
          <w:szCs w:val="21"/>
        </w:rPr>
        <w:t>.</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4D6CA9B0" w:rsid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Pr>
          <w:rFonts w:ascii="Tahoma" w:hAnsi="Tahoma" w:cs="Tahoma"/>
          <w:sz w:val="21"/>
          <w:szCs w:val="21"/>
        </w:rPr>
        <w:t xml:space="preserve">45 (quarenta e cinco) dias </w:t>
      </w:r>
      <w:r w:rsidRPr="006A4E70">
        <w:rPr>
          <w:rFonts w:ascii="Tahoma" w:hAnsi="Tahoma" w:cs="Tahoma"/>
          <w:sz w:val="21"/>
          <w:szCs w:val="21"/>
        </w:rPr>
        <w:t xml:space="preserve">contados da data de assinatura desta CCB, </w:t>
      </w:r>
      <w:bookmarkStart w:id="30" w:name="_Hlk55888354"/>
      <w:r w:rsidRPr="006A4E70">
        <w:rPr>
          <w:rFonts w:ascii="Tahoma" w:hAnsi="Tahoma" w:cs="Tahoma"/>
          <w:sz w:val="21"/>
          <w:szCs w:val="21"/>
        </w:rPr>
        <w:t>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0"/>
      <w:r w:rsidR="006C73D4">
        <w:rPr>
          <w:rFonts w:ascii="Tahoma" w:hAnsi="Tahoma" w:cs="Tahoma"/>
          <w:sz w:val="21"/>
          <w:szCs w:val="21"/>
        </w:rPr>
        <w:t>;</w:t>
      </w:r>
    </w:p>
    <w:p w14:paraId="7BC3B99F" w14:textId="005FEF9A" w:rsid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Pr>
          <w:rFonts w:ascii="Tahoma" w:hAnsi="Tahoma" w:cs="Tahoma"/>
          <w:sz w:val="21"/>
          <w:szCs w:val="21"/>
        </w:rPr>
        <w:t xml:space="preserve">45 (quarenta e cinco)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r w:rsidR="00AE47AA">
        <w:rPr>
          <w:rFonts w:ascii="Tahoma" w:hAnsi="Tahoma" w:cs="Tahoma"/>
          <w:sz w:val="21"/>
          <w:szCs w:val="21"/>
        </w:rPr>
        <w:t>;</w:t>
      </w:r>
    </w:p>
    <w:p w14:paraId="606F12EC" w14:textId="45071A68" w:rsidR="00AE47AA" w:rsidRPr="00AE47AA"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Pr>
          <w:rFonts w:ascii="Tahoma" w:hAnsi="Tahoma" w:cs="Tahoma"/>
          <w:sz w:val="21"/>
          <w:szCs w:val="21"/>
        </w:rPr>
        <w:t xml:space="preserve">10 (dez)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r w:rsidR="00AE47AA">
        <w:rPr>
          <w:rFonts w:ascii="Tahoma" w:hAnsi="Tahoma" w:cs="Tahoma"/>
          <w:sz w:val="21"/>
          <w:szCs w:val="21"/>
        </w:rPr>
        <w:t>;</w:t>
      </w:r>
    </w:p>
    <w:p w14:paraId="1B504169" w14:textId="1C99817D"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 ocorra a paralisação das obras do Empreendimento de propriedade da SPE</w:t>
      </w:r>
      <w:r w:rsidR="00AB7E0A">
        <w:rPr>
          <w:rFonts w:ascii="Tahoma" w:hAnsi="Tahoma" w:cs="Tahoma"/>
          <w:sz w:val="21"/>
          <w:szCs w:val="21"/>
        </w:rPr>
        <w:t xml:space="preserve"> Jaguara</w:t>
      </w:r>
      <w:r>
        <w:rPr>
          <w:rFonts w:ascii="Tahoma" w:hAnsi="Tahoma" w:cs="Tahoma"/>
          <w:sz w:val="21"/>
          <w:szCs w:val="21"/>
        </w:rPr>
        <w:t>, por um período superior a 60 (sessenta) dias, conforme atestada em Relatório Mensal, em decorrência exclusivamente de qualquer ação ou omissão por culpa exclusiva ou responsabilidade da Emitente</w:t>
      </w:r>
      <w:r w:rsidR="009F6421" w:rsidRPr="00DD1917">
        <w:rPr>
          <w:rFonts w:ascii="Tahoma" w:hAnsi="Tahoma" w:cs="Tahoma"/>
          <w:sz w:val="21"/>
          <w:szCs w:val="21"/>
        </w:rPr>
        <w:t>;</w:t>
      </w:r>
    </w:p>
    <w:p w14:paraId="5F79EFD8" w14:textId="2A37D80A" w:rsidR="00A245E0"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00AB7E0A">
        <w:rPr>
          <w:rFonts w:ascii="Tahoma" w:hAnsi="Tahoma" w:cs="Tahoma"/>
          <w:sz w:val="21"/>
          <w:szCs w:val="21"/>
        </w:rPr>
        <w:t>Jaguara</w:t>
      </w:r>
      <w:r w:rsidR="00AB7E0A">
        <w:rPr>
          <w:rFonts w:ascii="Tahoma" w:hAnsi="Tahoma" w:cs="Tahoma"/>
          <w:sz w:val="21"/>
          <w:szCs w:val="21"/>
        </w:rPr>
        <w:t xml:space="preserve"> </w:t>
      </w:r>
      <w:r>
        <w:rPr>
          <w:rFonts w:ascii="Tahoma" w:hAnsi="Tahoma" w:cs="Tahoma"/>
          <w:sz w:val="21"/>
          <w:szCs w:val="21"/>
        </w:rPr>
        <w:t>por um período superior a 150 (cento e cinquenta) dias corridos conforme atestada em Relatório Mensal, em decorrência de qualquer ação ou omissão por culpa exclusiva ou responsabilidade da Emitente</w:t>
      </w:r>
      <w:r w:rsidR="00A245E0" w:rsidRPr="008B255F">
        <w:rPr>
          <w:rFonts w:ascii="Tahoma" w:hAnsi="Tahoma" w:cs="Tahoma"/>
          <w:sz w:val="21"/>
          <w:szCs w:val="21"/>
        </w:rPr>
        <w:t>;</w:t>
      </w:r>
    </w:p>
    <w:p w14:paraId="27394904" w14:textId="4C5AEF21" w:rsidR="00D4471D" w:rsidRPr="008B255F"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uma das causas previstas nos artigos 333, incisos I a III, e do artigo 1.425 do Código Civil, observado no caso das obrigações pecuniárias, o quanto previsto na alínea “</w:t>
      </w:r>
      <w:r>
        <w:rPr>
          <w:rFonts w:ascii="Tahoma" w:hAnsi="Tahoma" w:cs="Tahoma"/>
          <w:sz w:val="21"/>
          <w:szCs w:val="21"/>
        </w:rPr>
        <w:t>g</w:t>
      </w:r>
      <w:r w:rsidRPr="00DD1917">
        <w:rPr>
          <w:rFonts w:ascii="Tahoma" w:hAnsi="Tahoma" w:cs="Tahoma"/>
          <w:sz w:val="21"/>
          <w:szCs w:val="21"/>
        </w:rPr>
        <w:t>” abaixo</w:t>
      </w:r>
      <w:r w:rsidR="00D4471D">
        <w:rPr>
          <w:rFonts w:ascii="Tahoma" w:hAnsi="Tahoma" w:cs="Tahoma"/>
          <w:sz w:val="21"/>
          <w:szCs w:val="21"/>
        </w:rPr>
        <w:t>;</w:t>
      </w:r>
    </w:p>
    <w:p w14:paraId="0290972B" w14:textId="508DE598" w:rsidR="00A245E0" w:rsidRPr="008B255F"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Pr="008B255F">
        <w:rPr>
          <w:rFonts w:ascii="Tahoma" w:hAnsi="Tahoma" w:cs="Tahoma"/>
          <w:sz w:val="21"/>
          <w:szCs w:val="21"/>
        </w:rPr>
        <w:t>pagamento por parte da Emitente ou de quaisquer um dos Avalistas, no prazo de até 5 (</w:t>
      </w:r>
      <w:r>
        <w:rPr>
          <w:rFonts w:ascii="Tahoma" w:hAnsi="Tahoma" w:cs="Tahoma"/>
          <w:sz w:val="21"/>
          <w:szCs w:val="21"/>
        </w:rPr>
        <w:t>cinco</w:t>
      </w:r>
      <w:r w:rsidRPr="008B255F">
        <w:rPr>
          <w:rFonts w:ascii="Tahoma" w:hAnsi="Tahoma" w:cs="Tahoma"/>
          <w:sz w:val="21"/>
          <w:szCs w:val="21"/>
        </w:rPr>
        <w:t xml:space="preserve">) dias corridos, contados da data do respectivo vencimento, de qualquer obrigação </w:t>
      </w:r>
      <w:r w:rsidRPr="008B255F">
        <w:rPr>
          <w:rFonts w:ascii="Tahoma" w:hAnsi="Tahoma" w:cs="Tahoma"/>
          <w:sz w:val="21"/>
          <w:szCs w:val="21"/>
        </w:rPr>
        <w:lastRenderedPageBreak/>
        <w:t>pecuniária prevista nesta Cédula</w:t>
      </w:r>
      <w:r w:rsidRPr="00F56F58">
        <w:rPr>
          <w:rFonts w:ascii="Tahoma" w:hAnsi="Tahoma" w:cs="Tahoma"/>
          <w:sz w:val="21"/>
          <w:szCs w:val="21"/>
        </w:rPr>
        <w:t>, no Contrato de Cessão e/ou em quaisquer um dos instrumentos de constituição das Garantias</w:t>
      </w:r>
      <w:r w:rsidR="00F924BE" w:rsidRPr="008B255F">
        <w:rPr>
          <w:rFonts w:ascii="Tahoma" w:hAnsi="Tahoma" w:cs="Tahoma"/>
          <w:sz w:val="21"/>
          <w:szCs w:val="21"/>
        </w:rPr>
        <w:t>;</w:t>
      </w:r>
    </w:p>
    <w:p w14:paraId="00040C2A" w14:textId="379D92E2" w:rsidR="00470DAD"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r w:rsidR="003641A4" w:rsidRPr="00DD1917">
        <w:rPr>
          <w:rFonts w:ascii="Tahoma" w:hAnsi="Tahoma" w:cs="Tahoma"/>
          <w:sz w:val="21"/>
          <w:szCs w:val="21"/>
        </w:rPr>
        <w:t>;</w:t>
      </w:r>
    </w:p>
    <w:p w14:paraId="77D07235" w14:textId="56B5D3D1" w:rsidR="00787192"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 após a extinção do Regime de Afetação dos Empreendimentos, seja declarado o vencimento antecipado da CCB Figueira e/ou da CCB Legacy;</w:t>
      </w:r>
    </w:p>
    <w:p w14:paraId="7E7891D2" w14:textId="37E213DC" w:rsidR="00787192"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 xml:space="preserve">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Pr>
          <w:rFonts w:ascii="Tahoma" w:hAnsi="Tahoma" w:cs="Tahoma"/>
          <w:sz w:val="21"/>
          <w:szCs w:val="21"/>
        </w:rPr>
        <w:t>;</w:t>
      </w:r>
    </w:p>
    <w:p w14:paraId="6C4F3855" w14:textId="679C9E7A"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5794A9C4"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30CF7396"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787192">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2B2B5747" w14:textId="32BA6DC8" w:rsidR="00787192"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Pr>
          <w:rFonts w:ascii="Tahoma" w:hAnsi="Tahoma" w:cs="Tahoma"/>
          <w:sz w:val="21"/>
          <w:szCs w:val="21"/>
        </w:rPr>
        <w:t>;</w:t>
      </w:r>
    </w:p>
    <w:p w14:paraId="26A385E1" w14:textId="22823B13" w:rsidR="00E03F42"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 fusão, incorporação (incluindo incorporação de quotas) da Emitente</w:t>
      </w:r>
      <w:r>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14A318DD" w:rsidR="008856E4"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7ED834BC" w:rsidR="002D1383"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9F6421" w:rsidRPr="00DD1917">
        <w:rPr>
          <w:rFonts w:ascii="Tahoma" w:hAnsi="Tahoma" w:cs="Tahoma"/>
          <w:sz w:val="21"/>
          <w:szCs w:val="21"/>
        </w:rPr>
        <w:t>;</w:t>
      </w:r>
      <w:r w:rsidR="004464EF" w:rsidRPr="00DD1917">
        <w:rPr>
          <w:rFonts w:ascii="Tahoma" w:hAnsi="Tahoma" w:cs="Tahoma"/>
          <w:sz w:val="21"/>
          <w:szCs w:val="21"/>
        </w:rPr>
        <w:t xml:space="preserve"> </w:t>
      </w:r>
    </w:p>
    <w:p w14:paraId="3712A925" w14:textId="476C1B83"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No caso de dissolução e/ou liquidação da Emitente e/ou de qualquer d</w:t>
      </w:r>
      <w:r>
        <w:rPr>
          <w:rFonts w:ascii="Tahoma" w:hAnsi="Tahoma" w:cs="Tahoma"/>
          <w:sz w:val="21"/>
          <w:szCs w:val="21"/>
        </w:rPr>
        <w:t>o</w:t>
      </w:r>
      <w:r w:rsidRPr="00DD1917">
        <w:rPr>
          <w:rFonts w:ascii="Tahoma" w:hAnsi="Tahoma" w:cs="Tahoma"/>
          <w:sz w:val="21"/>
          <w:szCs w:val="21"/>
        </w:rPr>
        <w:t xml:space="preserve">s </w:t>
      </w:r>
      <w:r>
        <w:rPr>
          <w:rFonts w:ascii="Tahoma" w:hAnsi="Tahoma" w:cs="Tahoma"/>
          <w:sz w:val="21"/>
          <w:szCs w:val="21"/>
        </w:rPr>
        <w:t>Garantidores</w:t>
      </w:r>
      <w:r w:rsidR="009F6421" w:rsidRPr="00DD1917">
        <w:rPr>
          <w:rFonts w:ascii="Tahoma" w:hAnsi="Tahoma" w:cs="Tahoma"/>
          <w:sz w:val="21"/>
          <w:szCs w:val="21"/>
        </w:rPr>
        <w:t>;</w:t>
      </w:r>
    </w:p>
    <w:p w14:paraId="47133F1F" w14:textId="076CE9B0" w:rsidR="009F6421"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6D3A67" w:rsidRPr="00DD1917">
        <w:rPr>
          <w:rFonts w:ascii="Tahoma" w:hAnsi="Tahoma" w:cs="Tahoma"/>
          <w:sz w:val="21"/>
          <w:szCs w:val="21"/>
        </w:rPr>
        <w:t xml:space="preserve"> </w:t>
      </w:r>
    </w:p>
    <w:p w14:paraId="0E414CFB" w14:textId="00D12567" w:rsidR="009F6421"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4981A3C9" w:rsidR="00832418"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032B73AD"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35016D78"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lastRenderedPageBreak/>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651E4C8E" w:rsidR="00753B6E" w:rsidRPr="00DD1917" w:rsidRDefault="00787192"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F6DF363" w14:textId="77777777" w:rsidR="00787192" w:rsidRPr="00787192"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36068AA3" w:rsidR="00EA3136" w:rsidRPr="00DD1917" w:rsidRDefault="00DA5F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w:t>
      </w:r>
      <w:r w:rsidR="00C64B97" w:rsidRPr="00DD1917">
        <w:rPr>
          <w:rFonts w:ascii="Tahoma" w:hAnsi="Tahoma" w:cs="Tahoma"/>
          <w:color w:val="000000"/>
          <w:sz w:val="21"/>
          <w:szCs w:val="21"/>
        </w:rPr>
        <w:t xml:space="preserve"> </w:t>
      </w:r>
      <w:r w:rsidRPr="00DD1917">
        <w:rPr>
          <w:rFonts w:ascii="Tahoma" w:hAnsi="Tahoma" w:cs="Tahoma"/>
          <w:color w:val="000000"/>
          <w:sz w:val="21"/>
          <w:szCs w:val="21"/>
        </w:rPr>
        <w:t>a</w:t>
      </w:r>
      <w:r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w:t>
      </w:r>
      <w:r w:rsidR="00AA2820">
        <w:rPr>
          <w:rFonts w:ascii="Tahoma" w:hAnsi="Tahoma" w:cs="Tahoma"/>
          <w:sz w:val="21"/>
          <w:szCs w:val="21"/>
        </w:rPr>
        <w:t>5</w:t>
      </w:r>
      <w:r w:rsidR="00AA2820" w:rsidRPr="00DD1917">
        <w:rPr>
          <w:rFonts w:ascii="Tahoma" w:hAnsi="Tahoma" w:cs="Tahoma"/>
          <w:sz w:val="21"/>
          <w:szCs w:val="21"/>
        </w:rPr>
        <w:t xml:space="preserve"> </w:t>
      </w:r>
      <w:r w:rsidR="00711CD9" w:rsidRPr="00DD1917">
        <w:rPr>
          <w:rFonts w:ascii="Tahoma" w:hAnsi="Tahoma" w:cs="Tahoma"/>
          <w:sz w:val="21"/>
          <w:szCs w:val="21"/>
        </w:rPr>
        <w:t>(</w:t>
      </w:r>
      <w:r w:rsidR="00AA2820">
        <w:rPr>
          <w:rFonts w:ascii="Tahoma" w:hAnsi="Tahoma" w:cs="Tahoma"/>
          <w:sz w:val="21"/>
          <w:szCs w:val="21"/>
        </w:rPr>
        <w:t>cinco</w:t>
      </w:r>
      <w:r w:rsidR="00711CD9" w:rsidRPr="00DD1917">
        <w:rPr>
          <w:rFonts w:ascii="Tahoma" w:hAnsi="Tahoma" w:cs="Tahoma"/>
          <w:sz w:val="21"/>
          <w:szCs w:val="21"/>
        </w:rPr>
        <w:t xml:space="preserve">)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 xml:space="preserve">bem como eventuais penalidades, juros, e quaisquer outros valores eventualmente devidos pela </w:t>
      </w:r>
      <w:r w:rsidR="00787192">
        <w:rPr>
          <w:rFonts w:ascii="Tahoma" w:hAnsi="Tahoma" w:cs="Tahoma"/>
          <w:sz w:val="21"/>
          <w:szCs w:val="21"/>
        </w:rPr>
        <w:t>Emitente</w:t>
      </w:r>
      <w:r w:rsidR="00CE444F" w:rsidRPr="001C3C29">
        <w:rPr>
          <w:rFonts w:ascii="Tahoma" w:hAnsi="Tahoma" w:cs="Tahoma"/>
          <w:sz w:val="21"/>
          <w:szCs w:val="21"/>
        </w:rPr>
        <w:t xml:space="preserve">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w:t>
      </w:r>
      <w:r w:rsidR="00AA2820">
        <w:rPr>
          <w:rFonts w:ascii="Tahoma" w:hAnsi="Tahoma" w:cs="Tahoma"/>
          <w:sz w:val="21"/>
          <w:szCs w:val="21"/>
        </w:rPr>
        <w:t>a</w:t>
      </w:r>
      <w:r w:rsidR="00EA3136" w:rsidRPr="00DD1917">
        <w:rPr>
          <w:rFonts w:ascii="Tahoma" w:hAnsi="Tahoma" w:cs="Tahoma"/>
          <w:sz w:val="21"/>
          <w:szCs w:val="21"/>
        </w:rPr>
        <w:t xml:space="preserve"> em mora.</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5B1C295D"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1"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204115">
        <w:rPr>
          <w:rFonts w:ascii="Tahoma" w:hAnsi="Tahoma" w:cs="Tahoma"/>
          <w:spacing w:val="-3"/>
          <w:sz w:val="21"/>
          <w:szCs w:val="21"/>
        </w:rPr>
        <w:t>Arrecadadora (</w:t>
      </w:r>
      <w:r w:rsidR="00204115">
        <w:rPr>
          <w:rFonts w:ascii="Tahoma" w:hAnsi="Tahoma" w:cs="Tahoma"/>
          <w:sz w:val="21"/>
          <w:szCs w:val="21"/>
        </w:rPr>
        <w:t>Legacy</w:t>
      </w:r>
      <w:r w:rsidR="00204115">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6348B604"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2"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77B98C8"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5BA12EFC"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lastRenderedPageBreak/>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p>
    <w:p w14:paraId="51945CFA" w14:textId="17D08CA9"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Cláusula </w:t>
      </w:r>
      <w:r w:rsidR="00AB7E0A">
        <w:rPr>
          <w:rFonts w:ascii="Tahoma" w:hAnsi="Tahoma" w:cs="Tahoma"/>
          <w:sz w:val="21"/>
          <w:szCs w:val="21"/>
        </w:rPr>
        <w:t>4.8.3</w:t>
      </w:r>
      <w:r w:rsidR="00415935">
        <w:rPr>
          <w:rFonts w:ascii="Tahoma" w:hAnsi="Tahoma" w:cs="Tahoma"/>
          <w:sz w:val="21"/>
          <w:szCs w:val="21"/>
        </w:rPr>
        <w:t>.</w:t>
      </w:r>
      <w:r w:rsidR="00AB7E0A">
        <w:rPr>
          <w:rFonts w:ascii="Tahoma" w:hAnsi="Tahoma" w:cs="Tahoma"/>
          <w:sz w:val="21"/>
          <w:szCs w:val="21"/>
        </w:rPr>
        <w:t xml:space="preserve"> </w:t>
      </w:r>
      <w:r>
        <w:rPr>
          <w:rFonts w:ascii="Tahoma" w:hAnsi="Tahoma" w:cs="Tahoma"/>
          <w:sz w:val="21"/>
          <w:szCs w:val="21"/>
        </w:rPr>
        <w:t>acima, se for o caso;</w:t>
      </w:r>
    </w:p>
    <w:p w14:paraId="43BFBE15" w14:textId="77777777" w:rsidR="00204115" w:rsidRPr="00EA4B41"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Pr>
          <w:rFonts w:ascii="Tahoma" w:hAnsi="Tahoma" w:cs="Tahoma"/>
          <w:sz w:val="21"/>
          <w:szCs w:val="21"/>
        </w:rPr>
        <w:t xml:space="preserve">Custo de </w:t>
      </w:r>
      <w:r w:rsidRPr="004E0335">
        <w:rPr>
          <w:rFonts w:ascii="Tahoma" w:hAnsi="Tahoma" w:cs="Tahoma"/>
          <w:sz w:val="21"/>
          <w:szCs w:val="21"/>
        </w:rPr>
        <w:t xml:space="preserve">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2DEC0E9C" w14:textId="77777777" w:rsidR="00204115" w:rsidRPr="00AE47AA"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Recomposição do montante mínimo do Fundo de Reserva, se for o caso;</w:t>
      </w:r>
    </w:p>
    <w:p w14:paraId="53F94E7D" w14:textId="0225E40B"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Pr>
          <w:rFonts w:ascii="Tahoma" w:hAnsi="Tahoma" w:cs="Tahoma"/>
          <w:sz w:val="21"/>
          <w:szCs w:val="21"/>
        </w:rPr>
        <w:t>o</w:t>
      </w:r>
      <w:r w:rsidRPr="00EA4B41">
        <w:rPr>
          <w:rFonts w:ascii="Tahoma" w:hAnsi="Tahoma" w:cs="Tahoma"/>
          <w:sz w:val="21"/>
          <w:szCs w:val="21"/>
        </w:rPr>
        <w:t xml:space="preserve"> LTV, conforme definido </w:t>
      </w:r>
      <w:r>
        <w:rPr>
          <w:rFonts w:ascii="Tahoma" w:hAnsi="Tahoma" w:cs="Tahoma"/>
          <w:sz w:val="21"/>
          <w:szCs w:val="21"/>
        </w:rPr>
        <w:t>na Cláusula 4.7.1 e seguintes, acima</w:t>
      </w:r>
      <w:r w:rsidRPr="00EA4B41">
        <w:rPr>
          <w:rFonts w:ascii="Tahoma" w:hAnsi="Tahoma" w:cs="Tahoma"/>
          <w:sz w:val="21"/>
          <w:szCs w:val="21"/>
        </w:rPr>
        <w:t xml:space="preserve">, se for o caso; </w:t>
      </w:r>
    </w:p>
    <w:p w14:paraId="1E44E6C2" w14:textId="77777777" w:rsidR="00204115" w:rsidRDefault="00204115" w:rsidP="00204115">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3"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w:t>
      </w:r>
      <w:bookmarkEnd w:id="33"/>
    </w:p>
    <w:p w14:paraId="67DEB0AF" w14:textId="626BB36B" w:rsidR="00204115" w:rsidRPr="00E17055" w:rsidRDefault="00204115" w:rsidP="0009421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4"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Pr>
          <w:rFonts w:ascii="Tahoma" w:hAnsi="Tahoma" w:cs="Tahoma"/>
          <w:sz w:val="21"/>
          <w:szCs w:val="21"/>
        </w:rPr>
        <w:t>destinados ao Fundo de Obras (</w:t>
      </w:r>
      <w:r w:rsidR="00F94FD3">
        <w:rPr>
          <w:rFonts w:ascii="Tahoma" w:hAnsi="Tahoma" w:cs="Tahoma"/>
          <w:sz w:val="21"/>
          <w:szCs w:val="21"/>
        </w:rPr>
        <w:t>Legacy</w:t>
      </w:r>
      <w:r>
        <w:rPr>
          <w:rFonts w:ascii="Tahoma" w:hAnsi="Tahoma" w:cs="Tahoma"/>
          <w:sz w:val="21"/>
          <w:szCs w:val="21"/>
        </w:rPr>
        <w:t>)</w:t>
      </w:r>
      <w:r w:rsidRPr="00E17055">
        <w:rPr>
          <w:rFonts w:ascii="Tahoma" w:hAnsi="Tahoma" w:cs="Tahoma"/>
          <w:sz w:val="21"/>
          <w:szCs w:val="21"/>
        </w:rPr>
        <w:t>; e/ou</w:t>
      </w:r>
    </w:p>
    <w:p w14:paraId="652D07AF" w14:textId="4101E28E" w:rsidR="00204115" w:rsidRDefault="00204115" w:rsidP="0009421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Pr>
          <w:rFonts w:ascii="Tahoma" w:hAnsi="Tahoma" w:cs="Tahoma"/>
          <w:sz w:val="21"/>
          <w:szCs w:val="21"/>
        </w:rPr>
        <w:t>amortização extraordinária desta Cédula e, consequentemente, dos CRI</w:t>
      </w:r>
      <w:bookmarkEnd w:id="34"/>
      <w:r w:rsidRPr="0014598F">
        <w:rPr>
          <w:rFonts w:ascii="Tahoma" w:hAnsi="Tahoma" w:cs="Tahoma"/>
          <w:sz w:val="21"/>
          <w:szCs w:val="21"/>
        </w:rPr>
        <w:t>.</w:t>
      </w:r>
    </w:p>
    <w:p w14:paraId="23C78E3C" w14:textId="32861FF8" w:rsidR="008829E2" w:rsidRPr="00D458D0" w:rsidRDefault="00AE47AA" w:rsidP="0020411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2"/>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58CEF985"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F94FD3">
        <w:rPr>
          <w:rFonts w:ascii="Tahoma" w:hAnsi="Tahoma" w:cs="Tahoma"/>
          <w:sz w:val="21"/>
          <w:szCs w:val="21"/>
        </w:rPr>
        <w:t xml:space="preserve">Arrecadadora (Legacy)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7777777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7474181" w:rsidR="00261DBB" w:rsidRDefault="00F94FD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caso as Unidades que passaram a integrar o estoque após distrato ou rescisão de Promessas sejam comercializadas, parte dos recursos oriundos da referida venda (correspondentes aos Valores de Devolução) serão utilizados para reembolso dos Valores de Devolução pagos pela Emitente na forma de aporte. Para fins do aqui disposto, a </w:t>
      </w:r>
      <w:r>
        <w:rPr>
          <w:rFonts w:ascii="Tahoma" w:hAnsi="Tahoma" w:cs="Tahoma"/>
          <w:sz w:val="21"/>
          <w:szCs w:val="21"/>
        </w:rPr>
        <w:lastRenderedPageBreak/>
        <w:t>Securitizadora deverá transferir os referidos recursos para a Conta da Devedora, em até 5 (cinco) dias contados da data de comunicação pela Emitente à Credora de que ocorreu recebimento do respectivo pagamento (cujo montante deverá ser, no mínimo, equivalente ao valor a ser reembolsado), observado, no entanto, o disposto na Cláusula 4.7, acima</w:t>
      </w:r>
      <w:r w:rsidR="009D087E">
        <w:rPr>
          <w:rFonts w:ascii="Tahoma" w:hAnsi="Tahoma" w:cs="Tahoma"/>
          <w:sz w:val="21"/>
          <w:szCs w:val="21"/>
        </w:rPr>
        <w:t>.</w:t>
      </w:r>
    </w:p>
    <w:p w14:paraId="02B7C62B" w14:textId="799AD923"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6" w:name="_Hlk58888445"/>
      <w:bookmarkEnd w:id="3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bookmarkEnd w:id="36"/>
    </w:p>
    <w:bookmarkEnd w:id="31"/>
    <w:p w14:paraId="3A5C7737" w14:textId="44891FC2"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w:t>
      </w:r>
      <w:r w:rsidR="00F94FD3" w:rsidRPr="00DD1917">
        <w:rPr>
          <w:rFonts w:ascii="Tahoma" w:hAnsi="Tahoma" w:cs="Tahoma"/>
          <w:sz w:val="21"/>
          <w:szCs w:val="21"/>
        </w:rPr>
        <w:t xml:space="preserve">a Alienação Fiduciária </w:t>
      </w:r>
      <w:r w:rsidR="00F94FD3">
        <w:rPr>
          <w:rFonts w:ascii="Tahoma" w:hAnsi="Tahoma" w:cs="Tahoma"/>
          <w:sz w:val="21"/>
          <w:szCs w:val="21"/>
        </w:rPr>
        <w:t>de Imóveis (</w:t>
      </w:r>
      <w:r w:rsidR="00F94FD3" w:rsidRPr="00DD1917">
        <w:rPr>
          <w:rFonts w:ascii="Tahoma" w:hAnsi="Tahoma" w:cs="Tahoma"/>
          <w:sz w:val="21"/>
          <w:szCs w:val="21"/>
        </w:rPr>
        <w:t>Unidades</w:t>
      </w:r>
      <w:r w:rsidR="00F94FD3">
        <w:rPr>
          <w:rFonts w:ascii="Tahoma" w:hAnsi="Tahoma" w:cs="Tahoma"/>
          <w:sz w:val="21"/>
          <w:szCs w:val="21"/>
        </w:rPr>
        <w:t>)</w:t>
      </w:r>
      <w:r w:rsidR="00F94FD3" w:rsidRPr="00DD1917">
        <w:rPr>
          <w:rFonts w:ascii="Tahoma" w:hAnsi="Tahoma" w:cs="Tahoma"/>
          <w:sz w:val="21"/>
          <w:szCs w:val="21"/>
        </w:rPr>
        <w:t>;</w:t>
      </w:r>
      <w:r w:rsidR="00F94FD3">
        <w:rPr>
          <w:rFonts w:ascii="Tahoma" w:hAnsi="Tahoma" w:cs="Tahoma"/>
          <w:sz w:val="21"/>
          <w:szCs w:val="21"/>
        </w:rPr>
        <w:t xml:space="preserve"> (iv) a Alienação Fiduciária de Quotas (SPE Adicional); (v) a Alienação Fiduciária de Imóveis (Imóvel Adicional);</w:t>
      </w:r>
      <w:r w:rsidR="00F94FD3" w:rsidRPr="00DD1917">
        <w:rPr>
          <w:rFonts w:ascii="Tahoma" w:hAnsi="Tahoma" w:cs="Tahoma"/>
          <w:sz w:val="21"/>
          <w:szCs w:val="21"/>
        </w:rPr>
        <w:t xml:space="preserve"> (</w:t>
      </w:r>
      <w:r w:rsidR="00F94FD3">
        <w:rPr>
          <w:rFonts w:ascii="Tahoma" w:hAnsi="Tahoma" w:cs="Tahoma"/>
          <w:sz w:val="21"/>
          <w:szCs w:val="21"/>
        </w:rPr>
        <w:t>vi</w:t>
      </w:r>
      <w:r w:rsidR="00F94FD3" w:rsidRPr="00DD1917">
        <w:rPr>
          <w:rFonts w:ascii="Tahoma" w:hAnsi="Tahoma" w:cs="Tahoma"/>
          <w:sz w:val="21"/>
          <w:szCs w:val="21"/>
        </w:rPr>
        <w:t xml:space="preserve">) </w:t>
      </w:r>
      <w:r w:rsidR="00F94FD3">
        <w:rPr>
          <w:rFonts w:ascii="Tahoma" w:hAnsi="Tahoma" w:cs="Tahoma"/>
          <w:sz w:val="21"/>
          <w:szCs w:val="21"/>
        </w:rPr>
        <w:t xml:space="preserve">o </w:t>
      </w:r>
      <w:r w:rsidR="00F94FD3" w:rsidRPr="00DD1917">
        <w:rPr>
          <w:rFonts w:ascii="Tahoma" w:hAnsi="Tahoma" w:cs="Tahoma"/>
          <w:sz w:val="21"/>
          <w:szCs w:val="21"/>
        </w:rPr>
        <w:t>Aval</w:t>
      </w:r>
      <w:r w:rsidR="00F94FD3">
        <w:rPr>
          <w:rFonts w:ascii="Tahoma" w:hAnsi="Tahoma" w:cs="Tahoma"/>
          <w:sz w:val="21"/>
          <w:szCs w:val="21"/>
        </w:rPr>
        <w:t>; (vii) o Fundo de Reserva; (viii) o Fundo de Obras (Legacy)</w:t>
      </w:r>
      <w:r w:rsidR="00F94FD3" w:rsidRPr="00DD1917">
        <w:rPr>
          <w:rFonts w:ascii="Tahoma" w:hAnsi="Tahoma" w:cs="Tahoma"/>
          <w:sz w:val="21"/>
          <w:szCs w:val="21"/>
        </w:rPr>
        <w:t>.</w:t>
      </w:r>
    </w:p>
    <w:p w14:paraId="316EEB51" w14:textId="13D6CF24"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os</w:t>
      </w:r>
      <w:r>
        <w:rPr>
          <w:rFonts w:ascii="Tahoma" w:hAnsi="Tahoma" w:cs="Tahoma"/>
          <w:sz w:val="21"/>
          <w:szCs w:val="21"/>
        </w:rPr>
        <w:t xml:space="preserve"> Empreendimentos encontram-se </w:t>
      </w:r>
      <w:r w:rsidR="00922AF3">
        <w:rPr>
          <w:rFonts w:ascii="Tahoma" w:hAnsi="Tahoma" w:cs="Tahoma"/>
          <w:sz w:val="21"/>
          <w:szCs w:val="21"/>
        </w:rPr>
        <w:t>submetidos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67271432" w:rsidR="005B17D9"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Em razão do acima disposto, até que o Regime de Afetação do Empreendimento Alvo seja extinto, </w:t>
      </w:r>
      <w:r w:rsidRPr="00FF5554">
        <w:rPr>
          <w:rFonts w:ascii="Tahoma" w:hAnsi="Tahoma" w:cs="Tahoma"/>
          <w:sz w:val="21"/>
          <w:szCs w:val="21"/>
        </w:rPr>
        <w:t xml:space="preserve">as Obrigações Garantidas, as Garantias e as obrigações em geral descritas </w:t>
      </w:r>
      <w:r>
        <w:rPr>
          <w:rFonts w:ascii="Tahoma" w:hAnsi="Tahoma" w:cs="Tahoma"/>
          <w:sz w:val="21"/>
          <w:szCs w:val="21"/>
        </w:rPr>
        <w:t>nesta</w:t>
      </w:r>
      <w:r w:rsidRPr="00FF5554">
        <w:rPr>
          <w:rFonts w:ascii="Tahoma" w:hAnsi="Tahoma" w:cs="Tahoma"/>
          <w:sz w:val="21"/>
          <w:szCs w:val="21"/>
        </w:rPr>
        <w:t xml:space="preserve"> CCB e nos Contratos de Garantia não se confundem com as obrigações garantidas, as garantias e as obrigações em geral descritas na </w:t>
      </w:r>
      <w:r>
        <w:rPr>
          <w:rFonts w:ascii="Tahoma" w:hAnsi="Tahoma" w:cs="Tahoma"/>
          <w:sz w:val="21"/>
          <w:szCs w:val="21"/>
        </w:rPr>
        <w:t xml:space="preserve">CCB Figueira </w:t>
      </w:r>
      <w:r w:rsidRPr="00FF5554">
        <w:rPr>
          <w:rFonts w:ascii="Tahoma" w:hAnsi="Tahoma" w:cs="Tahoma"/>
          <w:sz w:val="21"/>
          <w:szCs w:val="21"/>
        </w:rPr>
        <w:t xml:space="preserve">e nos contratos garantia relacionados </w:t>
      </w:r>
      <w:r>
        <w:rPr>
          <w:rFonts w:ascii="Tahoma" w:hAnsi="Tahoma" w:cs="Tahoma"/>
          <w:sz w:val="21"/>
          <w:szCs w:val="21"/>
        </w:rPr>
        <w:t>à referida CCB</w:t>
      </w:r>
      <w:r w:rsidRPr="00FF5554">
        <w:rPr>
          <w:rFonts w:ascii="Tahoma" w:hAnsi="Tahoma" w:cs="Tahoma"/>
          <w:sz w:val="21"/>
          <w:szCs w:val="21"/>
        </w:rPr>
        <w:t xml:space="preserve">. Dessa maneira, </w:t>
      </w:r>
      <w:r>
        <w:rPr>
          <w:rFonts w:ascii="Tahoma" w:hAnsi="Tahoma" w:cs="Tahoma"/>
          <w:sz w:val="21"/>
          <w:szCs w:val="21"/>
        </w:rPr>
        <w:t xml:space="preserve">enquanto o Regime de Afetação perdurar, </w:t>
      </w:r>
      <w:r w:rsidRPr="00FF5554">
        <w:rPr>
          <w:rFonts w:ascii="Tahoma" w:hAnsi="Tahoma" w:cs="Tahoma"/>
          <w:sz w:val="21"/>
          <w:szCs w:val="21"/>
        </w:rPr>
        <w:t>as Garantias serão executadas/excutidas apenas em caso de descumprimento de Obrigações Garantidas e/ou de vencimento antecipado d</w:t>
      </w:r>
      <w:r>
        <w:rPr>
          <w:rFonts w:ascii="Tahoma" w:hAnsi="Tahoma" w:cs="Tahoma"/>
          <w:sz w:val="21"/>
          <w:szCs w:val="21"/>
        </w:rPr>
        <w:t>esta</w:t>
      </w:r>
      <w:r w:rsidRPr="00FF5554">
        <w:rPr>
          <w:rFonts w:ascii="Tahoma" w:hAnsi="Tahoma" w:cs="Tahoma"/>
          <w:sz w:val="21"/>
          <w:szCs w:val="21"/>
        </w:rPr>
        <w:t xml:space="preserve"> CCB</w:t>
      </w:r>
      <w:r w:rsidR="005B17D9" w:rsidRPr="00FF5554">
        <w:rPr>
          <w:rFonts w:ascii="Tahoma" w:hAnsi="Tahoma" w:cs="Tahoma"/>
          <w:sz w:val="21"/>
          <w:szCs w:val="21"/>
        </w:rPr>
        <w:t>.</w:t>
      </w:r>
    </w:p>
    <w:p w14:paraId="1D9AB613" w14:textId="7C21EECB" w:rsidR="00C26117" w:rsidRPr="00FF5554"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Sem prejuízo do acima disposto, uma vez extinto o regime de afetação do Empreendimento Legacy, as Garantias constituídas no âmbito desta CCB passarão a garantir, concomitantemente, </w:t>
      </w:r>
      <w:r w:rsidRPr="000E2117">
        <w:rPr>
          <w:rFonts w:ascii="Tahoma" w:hAnsi="Tahoma" w:cs="Tahoma"/>
          <w:sz w:val="21"/>
          <w:szCs w:val="21"/>
        </w:rPr>
        <w:t>as Obrigações Garantidas</w:t>
      </w:r>
      <w:r>
        <w:rPr>
          <w:rFonts w:ascii="Tahoma" w:hAnsi="Tahoma" w:cs="Tahoma"/>
          <w:sz w:val="21"/>
          <w:szCs w:val="21"/>
        </w:rPr>
        <w:t xml:space="preserve"> e as obrigações garantidas oriundas da CCB Figueira. Essa regra vale também para a CCB Figueira, i.e.,</w:t>
      </w:r>
      <w:r w:rsidRPr="00AC0900">
        <w:rPr>
          <w:rFonts w:ascii="Tahoma" w:hAnsi="Tahoma" w:cs="Tahoma"/>
          <w:sz w:val="21"/>
          <w:szCs w:val="21"/>
        </w:rPr>
        <w:t xml:space="preserve"> </w:t>
      </w:r>
      <w:r>
        <w:rPr>
          <w:rFonts w:ascii="Tahoma" w:hAnsi="Tahoma" w:cs="Tahoma"/>
          <w:sz w:val="21"/>
          <w:szCs w:val="21"/>
        </w:rPr>
        <w:t xml:space="preserve">uma vez extinto o regime de afetação do Empreendimento Figueira, as garantias constituídas no âmbito da CCB Figueira passarão a garantir, concomitantemente, </w:t>
      </w:r>
      <w:r w:rsidRPr="000E2117">
        <w:rPr>
          <w:rFonts w:ascii="Tahoma" w:hAnsi="Tahoma" w:cs="Tahoma"/>
          <w:sz w:val="21"/>
          <w:szCs w:val="21"/>
        </w:rPr>
        <w:t xml:space="preserve">as </w:t>
      </w:r>
      <w:r>
        <w:rPr>
          <w:rFonts w:ascii="Tahoma" w:hAnsi="Tahoma" w:cs="Tahoma"/>
          <w:sz w:val="21"/>
          <w:szCs w:val="21"/>
        </w:rPr>
        <w:t>obrigações garantidas oriundas da CCB Figueira e as Obrigações Garantidas</w:t>
      </w:r>
      <w:r w:rsidR="002C095C">
        <w:rPr>
          <w:rFonts w:ascii="Tahoma" w:hAnsi="Tahoma" w:cs="Tahoma"/>
          <w:sz w:val="21"/>
          <w:szCs w:val="21"/>
        </w:rPr>
        <w:t>.</w:t>
      </w:r>
    </w:p>
    <w:p w14:paraId="72695752" w14:textId="7F05521C"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690DC4">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548C1FE6" w:rsidR="00811494" w:rsidRPr="00DD1917"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Pr>
          <w:rFonts w:ascii="Tahoma" w:hAnsi="Tahoma" w:cs="Tahoma"/>
          <w:sz w:val="21"/>
          <w:szCs w:val="21"/>
        </w:rPr>
        <w:t xml:space="preserve">Arrecadadora (Legacy) e transferidos para a Conta </w:t>
      </w:r>
      <w:r w:rsidRPr="00DD1917">
        <w:rPr>
          <w:rFonts w:ascii="Tahoma" w:hAnsi="Tahoma" w:cs="Tahoma"/>
          <w:sz w:val="21"/>
          <w:szCs w:val="21"/>
        </w:rPr>
        <w:t>Centralizadora</w:t>
      </w:r>
      <w:r>
        <w:rPr>
          <w:rFonts w:ascii="Tahoma" w:hAnsi="Tahoma" w:cs="Tahoma"/>
          <w:sz w:val="21"/>
          <w:szCs w:val="21"/>
        </w:rPr>
        <w:t xml:space="preserve">, pela Securitizadora, sendo certo que, para todos os fins deste </w:t>
      </w:r>
      <w:r>
        <w:rPr>
          <w:rFonts w:ascii="Tahoma" w:hAnsi="Tahoma" w:cs="Tahoma"/>
          <w:sz w:val="21"/>
          <w:szCs w:val="21"/>
        </w:rPr>
        <w:lastRenderedPageBreak/>
        <w:t>instrumento e demais Documentos da Operação, o pagamento do respectivo valor será considerado como recebido no momento do depósito na Conta Arrecadadora (Legacy)</w:t>
      </w:r>
      <w:r w:rsidR="00811494" w:rsidRPr="00DD1917">
        <w:rPr>
          <w:rFonts w:ascii="Tahoma" w:hAnsi="Tahoma" w:cs="Tahoma"/>
          <w:sz w:val="21"/>
          <w:szCs w:val="21"/>
        </w:rPr>
        <w:t>.</w:t>
      </w:r>
    </w:p>
    <w:p w14:paraId="1E9FEDE0" w14:textId="51A47146" w:rsidR="00811494" w:rsidRPr="00DD1917" w:rsidRDefault="00690DC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w:t>
      </w:r>
      <w:r w:rsidRPr="00DD1917">
        <w:rPr>
          <w:rFonts w:ascii="Tahoma" w:hAnsi="Tahoma" w:cs="Tahoma"/>
          <w:sz w:val="21"/>
          <w:szCs w:val="21"/>
          <w:u w:val="single"/>
        </w:rPr>
        <w:t>Unidades</w:t>
      </w:r>
      <w:r>
        <w:rPr>
          <w:rFonts w:ascii="Tahoma" w:hAnsi="Tahoma" w:cs="Tahoma"/>
          <w:sz w:val="21"/>
          <w:szCs w:val="21"/>
          <w:u w:val="single"/>
        </w:rPr>
        <w:t>)</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r w:rsidR="00811494" w:rsidRPr="00DD1917">
        <w:rPr>
          <w:rFonts w:ascii="Tahoma" w:hAnsi="Tahoma" w:cs="Tahoma"/>
          <w:sz w:val="21"/>
          <w:szCs w:val="21"/>
        </w:rPr>
        <w:t>.</w:t>
      </w:r>
    </w:p>
    <w:p w14:paraId="4A05D837" w14:textId="7DEC2DEA" w:rsidR="00811494"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Pr="00E12B45">
        <w:rPr>
          <w:rFonts w:ascii="Tahoma" w:hAnsi="Tahoma" w:cs="Tahoma"/>
          <w:sz w:val="21"/>
          <w:szCs w:val="21"/>
        </w:rPr>
        <w:t xml:space="preserve"> 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Pr>
          <w:rFonts w:ascii="Tahoma" w:hAnsi="Tahoma" w:cs="Tahoma"/>
          <w:sz w:val="21"/>
          <w:szCs w:val="21"/>
        </w:rPr>
        <w:t xml:space="preserve">Arrecadadora (Legacy), </w:t>
      </w:r>
      <w:r w:rsidRPr="00DD1917">
        <w:rPr>
          <w:rFonts w:ascii="Tahoma" w:hAnsi="Tahoma" w:cs="Tahoma"/>
          <w:sz w:val="21"/>
          <w:szCs w:val="21"/>
        </w:rPr>
        <w:t>para que esta proceda conforme o previsto n</w:t>
      </w:r>
      <w:r>
        <w:rPr>
          <w:rFonts w:ascii="Tahoma" w:hAnsi="Tahoma" w:cs="Tahoma"/>
          <w:sz w:val="21"/>
          <w:szCs w:val="21"/>
        </w:rPr>
        <w:t>a</w:t>
      </w:r>
      <w:r w:rsidRPr="00DD1917">
        <w:rPr>
          <w:rFonts w:ascii="Tahoma" w:hAnsi="Tahoma" w:cs="Tahoma"/>
          <w:sz w:val="21"/>
          <w:szCs w:val="21"/>
        </w:rPr>
        <w:t xml:space="preserve"> </w:t>
      </w:r>
      <w:r>
        <w:rPr>
          <w:rFonts w:ascii="Tahoma" w:hAnsi="Tahoma" w:cs="Tahoma"/>
          <w:sz w:val="21"/>
          <w:szCs w:val="21"/>
        </w:rPr>
        <w:t>Cláusula</w:t>
      </w:r>
      <w:r w:rsidRPr="00DD1917">
        <w:rPr>
          <w:rFonts w:ascii="Tahoma" w:hAnsi="Tahoma" w:cs="Tahoma"/>
          <w:sz w:val="21"/>
          <w:szCs w:val="21"/>
        </w:rPr>
        <w:t xml:space="preserve"> 6.1, acima</w:t>
      </w:r>
      <w:r>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Pr>
          <w:rFonts w:ascii="Tahoma" w:hAnsi="Tahoma" w:cs="Tahoma"/>
          <w:sz w:val="21"/>
          <w:szCs w:val="21"/>
        </w:rPr>
        <w:t>de Imóveis (Unidades) em até 5 (cinco) Dias Úteis: (i) a contar da data da concessão do habite-se do Empreendimento Alvo</w:t>
      </w:r>
      <w:r w:rsidRPr="00DD1917">
        <w:rPr>
          <w:rFonts w:ascii="Tahoma" w:hAnsi="Tahoma" w:cs="Tahoma"/>
          <w:sz w:val="21"/>
          <w:szCs w:val="21"/>
        </w:rPr>
        <w:t xml:space="preserve">, </w:t>
      </w:r>
      <w:r>
        <w:rPr>
          <w:rFonts w:ascii="Tahoma" w:hAnsi="Tahoma" w:cs="Tahoma"/>
          <w:sz w:val="21"/>
          <w:szCs w:val="21"/>
        </w:rPr>
        <w:t>desde que a</w:t>
      </w:r>
      <w:r w:rsidRPr="00DD1917">
        <w:rPr>
          <w:rFonts w:ascii="Tahoma" w:hAnsi="Tahoma" w:cs="Tahoma"/>
          <w:sz w:val="21"/>
          <w:szCs w:val="21"/>
        </w:rPr>
        <w:t xml:space="preserve"> Emitente apresent</w:t>
      </w:r>
      <w:r>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Pr>
          <w:rFonts w:ascii="Tahoma" w:hAnsi="Tahoma" w:cs="Tahoma"/>
          <w:sz w:val="21"/>
          <w:szCs w:val="21"/>
        </w:rPr>
        <w:t xml:space="preserve">; ou (ii) caso o habite-se do Empreendimento Alvo já tenha sido emitido, mediante a </w:t>
      </w:r>
      <w:r w:rsidRPr="001C3C29">
        <w:rPr>
          <w:rFonts w:ascii="Tahoma" w:hAnsi="Tahoma" w:cs="Tahoma"/>
          <w:sz w:val="21"/>
          <w:szCs w:val="21"/>
        </w:rPr>
        <w:t xml:space="preserve">Comprovação do recebimento da totalidade dos recursos oriundos da venda respectiva Unidade na Conta </w:t>
      </w:r>
      <w:r>
        <w:rPr>
          <w:rFonts w:ascii="Tahoma" w:hAnsi="Tahoma" w:cs="Tahoma"/>
          <w:sz w:val="21"/>
          <w:szCs w:val="21"/>
        </w:rPr>
        <w:t>Arrecadadora (Legacy) (observado, no entanto, o disposto na Cláusula 6.5.2, abaixo)</w:t>
      </w:r>
      <w:r w:rsidRPr="00DD1917">
        <w:rPr>
          <w:rFonts w:ascii="Tahoma" w:hAnsi="Tahoma" w:cs="Tahoma"/>
          <w:sz w:val="21"/>
          <w:szCs w:val="21"/>
        </w:rPr>
        <w:t>,</w:t>
      </w:r>
      <w:r>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00811494" w:rsidRPr="00DD1917">
        <w:rPr>
          <w:rFonts w:ascii="Tahoma" w:hAnsi="Tahoma" w:cs="Tahoma"/>
          <w:sz w:val="21"/>
          <w:szCs w:val="21"/>
        </w:rPr>
        <w:t>.</w:t>
      </w:r>
    </w:p>
    <w:p w14:paraId="4B77227C" w14:textId="0B9FDF7E" w:rsidR="00FC1FAE" w:rsidRPr="00DD1917"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após a emissão do habite-se do </w:t>
      </w:r>
      <w:r>
        <w:rPr>
          <w:rFonts w:ascii="Tahoma" w:eastAsia="Arial Unicode MS" w:hAnsi="Tahoma" w:cs="Tahoma"/>
          <w:sz w:val="21"/>
          <w:szCs w:val="21"/>
          <w:lang w:eastAsia="pt-BR"/>
        </w:rPr>
        <w:t>Empreendimento Alvo</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 (“</w:t>
      </w:r>
      <w:r w:rsidRPr="005E77B0">
        <w:rPr>
          <w:rFonts w:ascii="Tahoma" w:eastAsia="Arial Unicode MS" w:hAnsi="Tahoma" w:cs="Tahoma"/>
          <w:sz w:val="21"/>
          <w:szCs w:val="21"/>
          <w:u w:val="single"/>
          <w:lang w:eastAsia="pt-BR"/>
        </w:rPr>
        <w:t>Repasse</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r w:rsidR="00811494" w:rsidRPr="00DD1917">
        <w:rPr>
          <w:rFonts w:ascii="Tahoma" w:eastAsia="Arial Unicode MS" w:hAnsi="Tahoma" w:cs="Tahoma"/>
          <w:sz w:val="21"/>
          <w:szCs w:val="21"/>
          <w:lang w:eastAsia="pt-BR"/>
        </w:rPr>
        <w:t>:</w:t>
      </w:r>
    </w:p>
    <w:p w14:paraId="620110E8" w14:textId="68AA6869" w:rsidR="00FC1FAE" w:rsidRPr="00DD1917"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Pr="00FF5554">
        <w:rPr>
          <w:rFonts w:ascii="Arial" w:hAnsi="Arial" w:cs="Arial"/>
          <w:sz w:val="20"/>
          <w:szCs w:val="20"/>
        </w:rPr>
        <w:t>financeira</w:t>
      </w:r>
      <w:r w:rsidRPr="00DD1917">
        <w:rPr>
          <w:rFonts w:ascii="Tahoma" w:eastAsia="Arial Unicode MS" w:hAnsi="Tahoma" w:cs="Tahoma"/>
          <w:sz w:val="21"/>
          <w:szCs w:val="21"/>
          <w:lang w:eastAsia="pt-BR"/>
        </w:rPr>
        <w:t xml:space="preserve">, com a finalidade de liberar a </w:t>
      </w:r>
      <w:r w:rsidRPr="00DD1917">
        <w:rPr>
          <w:rFonts w:ascii="Tahoma" w:hAnsi="Tahoma" w:cs="Tahoma"/>
          <w:sz w:val="21"/>
          <w:szCs w:val="21"/>
        </w:rPr>
        <w:t xml:space="preserve">Alienação Fiduciária </w:t>
      </w:r>
      <w:r>
        <w:rPr>
          <w:rFonts w:ascii="Tahoma" w:hAnsi="Tahoma" w:cs="Tahoma"/>
          <w:sz w:val="21"/>
          <w:szCs w:val="21"/>
        </w:rPr>
        <w:t>de Imóveis (</w:t>
      </w:r>
      <w:r w:rsidRPr="00DD1917">
        <w:rPr>
          <w:rFonts w:ascii="Tahoma" w:hAnsi="Tahoma" w:cs="Tahoma"/>
          <w:sz w:val="21"/>
          <w:szCs w:val="21"/>
        </w:rPr>
        <w:t>Unidades</w:t>
      </w:r>
      <w:r>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a</w:t>
      </w:r>
      <w:r>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w:t>
      </w:r>
      <w:r w:rsidRPr="00872E84">
        <w:rPr>
          <w:rFonts w:ascii="Tahoma" w:hAnsi="Tahoma" w:cs="Tahoma"/>
          <w:sz w:val="21"/>
          <w:szCs w:val="21"/>
        </w:rPr>
        <w:t>condicionada</w:t>
      </w:r>
      <w:r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Pr>
          <w:rFonts w:ascii="Tahoma" w:eastAsia="Arial Unicode MS" w:hAnsi="Tahoma" w:cs="Tahoma"/>
          <w:sz w:val="21"/>
          <w:szCs w:val="21"/>
          <w:lang w:eastAsia="pt-BR"/>
        </w:rPr>
        <w:t>Arrecadadora (</w:t>
      </w:r>
      <w:r>
        <w:rPr>
          <w:rFonts w:ascii="Tahoma" w:hAnsi="Tahoma" w:cs="Tahoma"/>
          <w:sz w:val="21"/>
          <w:szCs w:val="21"/>
        </w:rPr>
        <w:t>Legacy</w:t>
      </w:r>
      <w:r>
        <w:rPr>
          <w:rFonts w:ascii="Tahoma" w:eastAsia="Arial Unicode MS" w:hAnsi="Tahoma" w:cs="Tahoma"/>
          <w:sz w:val="21"/>
          <w:szCs w:val="21"/>
          <w:lang w:eastAsia="pt-BR"/>
        </w:rPr>
        <w:t>), e transferidos para a Conta Centralizadora</w:t>
      </w:r>
      <w:r w:rsidRPr="00DD1917">
        <w:rPr>
          <w:rFonts w:ascii="Tahoma" w:eastAsia="Arial Unicode MS" w:hAnsi="Tahoma" w:cs="Tahoma"/>
          <w:sz w:val="21"/>
          <w:szCs w:val="21"/>
          <w:lang w:eastAsia="pt-BR"/>
        </w:rPr>
        <w:t xml:space="preserve">, para fins de </w:t>
      </w:r>
      <w:r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sem prejuízo do disposto n</w:t>
      </w:r>
      <w:r>
        <w:rPr>
          <w:rFonts w:ascii="Tahoma" w:eastAsia="Arial Unicode MS" w:hAnsi="Tahoma" w:cs="Tahoma"/>
          <w:sz w:val="21"/>
          <w:szCs w:val="21"/>
          <w:lang w:eastAsia="pt-BR"/>
        </w:rPr>
        <w:t>a</w:t>
      </w:r>
      <w:r w:rsidRPr="00DD1917">
        <w:rPr>
          <w:rFonts w:ascii="Tahoma" w:eastAsia="Arial Unicode MS" w:hAnsi="Tahoma" w:cs="Tahoma"/>
          <w:sz w:val="21"/>
          <w:szCs w:val="21"/>
          <w:lang w:eastAsia="pt-BR"/>
        </w:rPr>
        <w:t xml:space="preserve"> </w:t>
      </w:r>
      <w:r>
        <w:rPr>
          <w:rFonts w:ascii="Tahoma" w:eastAsia="Arial Unicode MS" w:hAnsi="Tahoma" w:cs="Tahoma"/>
          <w:sz w:val="21"/>
          <w:szCs w:val="21"/>
          <w:lang w:eastAsia="pt-BR"/>
        </w:rPr>
        <w:t xml:space="preserve">Cláusula </w:t>
      </w:r>
      <w:r w:rsidRPr="005E77B0">
        <w:rPr>
          <w:rFonts w:ascii="Tahoma" w:eastAsia="Arial Unicode MS" w:hAnsi="Tahoma" w:cs="Tahoma"/>
          <w:sz w:val="21"/>
          <w:szCs w:val="21"/>
          <w:lang w:eastAsia="pt-BR"/>
        </w:rPr>
        <w:fldChar w:fldCharType="begin"/>
      </w:r>
      <w:r w:rsidRPr="00DD1917">
        <w:rPr>
          <w:rFonts w:ascii="Tahoma" w:eastAsia="Arial Unicode MS" w:hAnsi="Tahoma" w:cs="Tahoma"/>
          <w:sz w:val="21"/>
          <w:szCs w:val="21"/>
          <w:lang w:eastAsia="pt-BR"/>
        </w:rPr>
        <w:instrText xml:space="preserve"> REF _Ref24468163 \r \h  \* MERGEFORMAT </w:instrText>
      </w:r>
      <w:r w:rsidRPr="005E77B0">
        <w:rPr>
          <w:rFonts w:ascii="Tahoma" w:eastAsia="Arial Unicode MS" w:hAnsi="Tahoma" w:cs="Tahoma"/>
          <w:sz w:val="21"/>
          <w:szCs w:val="21"/>
          <w:lang w:eastAsia="pt-BR"/>
        </w:rPr>
      </w:r>
      <w:r w:rsidRPr="005E77B0">
        <w:rPr>
          <w:rFonts w:ascii="Tahoma" w:eastAsia="Arial Unicode MS" w:hAnsi="Tahoma" w:cs="Tahoma"/>
          <w:sz w:val="21"/>
          <w:szCs w:val="21"/>
          <w:lang w:eastAsia="pt-BR"/>
        </w:rPr>
        <w:fldChar w:fldCharType="separate"/>
      </w:r>
      <w:r>
        <w:rPr>
          <w:rFonts w:ascii="Tahoma" w:eastAsia="Arial Unicode MS" w:hAnsi="Tahoma" w:cs="Tahoma"/>
          <w:sz w:val="21"/>
          <w:szCs w:val="21"/>
          <w:lang w:eastAsia="pt-BR"/>
        </w:rPr>
        <w:t>6.1</w:t>
      </w:r>
      <w:r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Pr>
          <w:rFonts w:ascii="Tahoma" w:eastAsia="Arial Unicode MS" w:hAnsi="Tahoma" w:cs="Tahoma"/>
          <w:sz w:val="21"/>
          <w:szCs w:val="21"/>
          <w:lang w:eastAsia="pt-BR"/>
        </w:rPr>
        <w:t>.</w:t>
      </w:r>
    </w:p>
    <w:p w14:paraId="19537B1A" w14:textId="361C63D4"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690DC4">
        <w:rPr>
          <w:rFonts w:ascii="Tahoma" w:hAnsi="Tahoma" w:cs="Tahoma"/>
          <w:sz w:val="21"/>
          <w:szCs w:val="21"/>
        </w:rPr>
        <w:t>Arrecadadora (Legacy)</w:t>
      </w:r>
      <w:r w:rsidRPr="00DD1917">
        <w:rPr>
          <w:rFonts w:ascii="Tahoma" w:hAnsi="Tahoma" w:cs="Tahoma"/>
          <w:sz w:val="21"/>
          <w:szCs w:val="21"/>
        </w:rPr>
        <w:t xml:space="preserve">.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lastRenderedPageBreak/>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38" w:name="_Ref24463777"/>
      <w:bookmarkEnd w:id="3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8"/>
      <w:r w:rsidRPr="00DD1917">
        <w:rPr>
          <w:rFonts w:ascii="Tahoma" w:hAnsi="Tahoma" w:cs="Tahoma"/>
          <w:spacing w:val="-3"/>
          <w:sz w:val="21"/>
          <w:szCs w:val="21"/>
        </w:rPr>
        <w:t xml:space="preserve"> </w:t>
      </w:r>
    </w:p>
    <w:p w14:paraId="2C180EE4" w14:textId="77777777" w:rsidR="00690DC4"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320012F3" w14:textId="77777777" w:rsidR="00690DC4"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47E3D11D" w14:textId="77777777" w:rsidR="00690DC4" w:rsidRPr="00B22F90"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09DA2167" w14:textId="77777777" w:rsidR="00690DC4" w:rsidRPr="00DD1917"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1040140F" w14:textId="77777777" w:rsidR="00690DC4" w:rsidRPr="00C25EED" w:rsidRDefault="00690DC4" w:rsidP="00690DC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054E3A4D" w14:textId="77777777" w:rsidR="00690DC4" w:rsidRPr="00EB2C8C"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251F4DF4" w14:textId="77777777" w:rsidR="00690DC4" w:rsidRDefault="00690DC4" w:rsidP="00690DC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337DA1D7"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w:t>
      </w:r>
      <w:r w:rsidR="00AA784C" w:rsidRPr="00DD1917">
        <w:rPr>
          <w:rFonts w:ascii="Tahoma" w:hAnsi="Tahoma" w:cs="Tahoma"/>
          <w:spacing w:val="-3"/>
          <w:sz w:val="21"/>
          <w:szCs w:val="21"/>
        </w:rPr>
        <w:lastRenderedPageBreak/>
        <w:t xml:space="preserve">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A735CB1"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lastRenderedPageBreak/>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690DC4">
        <w:rPr>
          <w:rFonts w:ascii="Tahoma" w:eastAsia="MS Mincho" w:hAnsi="Tahoma" w:cs="Tahoma"/>
          <w:sz w:val="21"/>
          <w:szCs w:val="21"/>
        </w:rPr>
        <w:t>liberados</w:t>
      </w:r>
      <w:r w:rsidR="006B1609" w:rsidRPr="001C3C29">
        <w:rPr>
          <w:rFonts w:ascii="Tahoma" w:eastAsia="MS Mincho" w:hAnsi="Tahoma" w:cs="Tahoma"/>
          <w:sz w:val="21"/>
          <w:szCs w:val="21"/>
        </w:rPr>
        <w:t xml:space="preserve">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FB7EE7B"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00152B69" w:rsidR="003342C3" w:rsidRDefault="00690D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Caso o aporte descrito na Cláusula 6.11.1, acima, não ocorra no referido prazo estipulado, a Emitente e/ou os Avalistas se obrigam a </w:t>
      </w:r>
      <w:r w:rsidRPr="00D02E81">
        <w:rPr>
          <w:rFonts w:ascii="Tahoma" w:hAnsi="Tahoma" w:cs="Tahoma"/>
          <w:sz w:val="21"/>
          <w:szCs w:val="21"/>
        </w:rPr>
        <w:t>pagar ao titular da CCB uma multa de 2% (dois por cento) sobre o valor não pago, indicado na notificação</w:t>
      </w:r>
      <w:r w:rsidR="003342C3">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633E9BAB"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04E5B3F"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u w:val="single"/>
        </w:rPr>
        <w:t>Amortização 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w:t>
      </w:r>
      <w:r w:rsidR="00690DC4" w:rsidRPr="00441339">
        <w:rPr>
          <w:rFonts w:ascii="Tahoma" w:hAnsi="Tahoma" w:cs="Tahoma"/>
          <w:sz w:val="21"/>
          <w:szCs w:val="21"/>
        </w:rPr>
        <w:t xml:space="preserve">Caso ocorra </w:t>
      </w:r>
      <w:r w:rsidR="00690DC4" w:rsidRPr="00441339">
        <w:rPr>
          <w:rFonts w:ascii="Tahoma" w:hAnsi="Tahoma" w:cs="Tahoma"/>
          <w:sz w:val="21"/>
          <w:szCs w:val="21"/>
          <w:u w:val="single"/>
        </w:rPr>
        <w:t>antes</w:t>
      </w:r>
      <w:r w:rsidR="00690DC4" w:rsidRPr="00441339">
        <w:rPr>
          <w:rFonts w:ascii="Tahoma" w:hAnsi="Tahoma" w:cs="Tahoma"/>
          <w:sz w:val="21"/>
          <w:szCs w:val="21"/>
        </w:rPr>
        <w:t xml:space="preserve"> do </w:t>
      </w:r>
      <w:r w:rsidR="00690DC4" w:rsidRPr="00105B94">
        <w:rPr>
          <w:rFonts w:ascii="Tahoma" w:hAnsi="Tahoma" w:cs="Tahoma"/>
          <w:sz w:val="21"/>
          <w:szCs w:val="21"/>
        </w:rPr>
        <w:t xml:space="preserve">término das </w:t>
      </w:r>
      <w:r w:rsidR="00690DC4">
        <w:rPr>
          <w:rFonts w:ascii="Tahoma" w:hAnsi="Tahoma" w:cs="Tahoma"/>
          <w:sz w:val="21"/>
          <w:szCs w:val="21"/>
        </w:rPr>
        <w:t>o</w:t>
      </w:r>
      <w:r w:rsidR="00690DC4" w:rsidRPr="00105B94">
        <w:rPr>
          <w:rFonts w:ascii="Tahoma" w:hAnsi="Tahoma" w:cs="Tahoma"/>
          <w:sz w:val="21"/>
          <w:szCs w:val="21"/>
        </w:rPr>
        <w:t xml:space="preserve">bras </w:t>
      </w:r>
      <w:r w:rsidR="00690DC4">
        <w:rPr>
          <w:rFonts w:ascii="Tahoma" w:hAnsi="Tahoma" w:cs="Tahoma"/>
          <w:sz w:val="21"/>
          <w:szCs w:val="21"/>
        </w:rPr>
        <w:t xml:space="preserve">de ambos </w:t>
      </w:r>
      <w:r w:rsidR="00690DC4" w:rsidRPr="00105B94">
        <w:rPr>
          <w:rFonts w:ascii="Tahoma" w:hAnsi="Tahoma" w:cs="Tahoma"/>
          <w:sz w:val="21"/>
          <w:szCs w:val="21"/>
        </w:rPr>
        <w:t>Empreendimento</w:t>
      </w:r>
      <w:r w:rsidR="00690DC4">
        <w:rPr>
          <w:rFonts w:ascii="Tahoma" w:hAnsi="Tahoma" w:cs="Tahoma"/>
          <w:sz w:val="21"/>
          <w:szCs w:val="21"/>
        </w:rPr>
        <w:t>s</w:t>
      </w:r>
      <w:bookmarkStart w:id="39" w:name="_Hlk86575924"/>
      <w:r w:rsidR="00690DC4" w:rsidRPr="00105B94">
        <w:rPr>
          <w:rFonts w:ascii="Tahoma" w:hAnsi="Tahoma" w:cs="Tahoma"/>
          <w:sz w:val="21"/>
          <w:szCs w:val="21"/>
        </w:rPr>
        <w:t>, somente será possível a amortização extraordinária facultativa total</w:t>
      </w:r>
      <w:bookmarkEnd w:id="39"/>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w:t>
      </w:r>
      <w:r w:rsidR="00690DC4" w:rsidRPr="00105B94">
        <w:rPr>
          <w:rFonts w:ascii="Tahoma" w:hAnsi="Tahoma" w:cs="Tahoma"/>
          <w:sz w:val="21"/>
          <w:szCs w:val="21"/>
        </w:rPr>
        <w:t xml:space="preserve">Caso ocorra </w:t>
      </w:r>
      <w:r w:rsidR="00690DC4" w:rsidRPr="00105B94">
        <w:rPr>
          <w:rFonts w:ascii="Tahoma" w:hAnsi="Tahoma" w:cs="Tahoma"/>
          <w:sz w:val="21"/>
          <w:szCs w:val="21"/>
          <w:u w:val="single"/>
        </w:rPr>
        <w:t>após</w:t>
      </w:r>
      <w:r w:rsidR="00690DC4" w:rsidRPr="00105B94">
        <w:rPr>
          <w:rFonts w:ascii="Tahoma" w:hAnsi="Tahoma" w:cs="Tahoma"/>
          <w:sz w:val="21"/>
          <w:szCs w:val="21"/>
        </w:rPr>
        <w:t xml:space="preserve"> do término das </w:t>
      </w:r>
      <w:r w:rsidR="00690DC4">
        <w:rPr>
          <w:rFonts w:ascii="Tahoma" w:hAnsi="Tahoma" w:cs="Tahoma"/>
          <w:sz w:val="21"/>
          <w:szCs w:val="21"/>
        </w:rPr>
        <w:t>o</w:t>
      </w:r>
      <w:r w:rsidR="00690DC4" w:rsidRPr="00105B94">
        <w:rPr>
          <w:rFonts w:ascii="Tahoma" w:hAnsi="Tahoma" w:cs="Tahoma"/>
          <w:sz w:val="21"/>
          <w:szCs w:val="21"/>
        </w:rPr>
        <w:t xml:space="preserve">bras </w:t>
      </w:r>
      <w:r w:rsidR="00690DC4" w:rsidRPr="00D16514">
        <w:rPr>
          <w:rFonts w:ascii="Tahoma" w:hAnsi="Tahoma" w:cs="Tahoma"/>
          <w:sz w:val="21"/>
          <w:szCs w:val="21"/>
        </w:rPr>
        <w:t>d</w:t>
      </w:r>
      <w:r w:rsidR="00690DC4">
        <w:rPr>
          <w:rFonts w:ascii="Tahoma" w:hAnsi="Tahoma" w:cs="Tahoma"/>
          <w:sz w:val="21"/>
          <w:szCs w:val="21"/>
        </w:rPr>
        <w:t xml:space="preserve">e ambos </w:t>
      </w:r>
      <w:r w:rsidR="00690DC4" w:rsidRPr="00105B94">
        <w:rPr>
          <w:rFonts w:ascii="Tahoma" w:hAnsi="Tahoma" w:cs="Tahoma"/>
          <w:sz w:val="21"/>
          <w:szCs w:val="21"/>
        </w:rPr>
        <w:lastRenderedPageBreak/>
        <w:t>Empreendimento</w:t>
      </w:r>
      <w:r w:rsidR="00690DC4">
        <w:rPr>
          <w:rFonts w:ascii="Tahoma" w:hAnsi="Tahoma" w:cs="Tahoma"/>
          <w:sz w:val="21"/>
          <w:szCs w:val="21"/>
        </w:rPr>
        <w:t xml:space="preserve">s, </w:t>
      </w:r>
      <w:r w:rsidR="00690DC4" w:rsidRPr="00105B94">
        <w:rPr>
          <w:rFonts w:ascii="Tahoma" w:hAnsi="Tahoma" w:cs="Tahoma"/>
          <w:sz w:val="21"/>
          <w:szCs w:val="21"/>
        </w:rPr>
        <w:t xml:space="preserve">conforme atestado </w:t>
      </w:r>
      <w:r w:rsidR="00690DC4">
        <w:rPr>
          <w:rFonts w:ascii="Tahoma" w:hAnsi="Tahoma" w:cs="Tahoma"/>
          <w:sz w:val="21"/>
          <w:szCs w:val="21"/>
        </w:rPr>
        <w:t>pela emissão do habite-se</w:t>
      </w:r>
      <w:r w:rsidR="00690DC4" w:rsidRPr="00105B94">
        <w:rPr>
          <w:rFonts w:ascii="Tahoma" w:hAnsi="Tahoma" w:cs="Tahoma"/>
          <w:sz w:val="21"/>
          <w:szCs w:val="21"/>
        </w:rPr>
        <w:t xml:space="preserve">: </w:t>
      </w:r>
      <w:r w:rsidR="00690DC4" w:rsidRPr="00105B94">
        <w:rPr>
          <w:rFonts w:ascii="Tahoma" w:hAnsi="Tahoma" w:cs="Tahoma"/>
          <w:b/>
          <w:bCs/>
          <w:sz w:val="21"/>
          <w:szCs w:val="21"/>
        </w:rPr>
        <w:t>1,00%</w:t>
      </w:r>
      <w:r w:rsidR="00690DC4" w:rsidRPr="00105B94">
        <w:rPr>
          <w:rFonts w:ascii="Tahoma" w:hAnsi="Tahoma" w:cs="Tahoma"/>
          <w:sz w:val="21"/>
          <w:szCs w:val="21"/>
        </w:rPr>
        <w:t xml:space="preserve"> </w:t>
      </w:r>
      <w:r w:rsidR="004830BC" w:rsidRPr="00105B94">
        <w:rPr>
          <w:rFonts w:ascii="Tahoma" w:hAnsi="Tahoma" w:cs="Tahoma"/>
          <w:sz w:val="21"/>
          <w:szCs w:val="21"/>
        </w:rPr>
        <w:t xml:space="preserve">(um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F3FEA26"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690DC4" w:rsidRPr="00DD1917">
        <w:rPr>
          <w:rFonts w:ascii="Tahoma" w:hAnsi="Tahoma" w:cs="Tahoma"/>
          <w:sz w:val="21"/>
          <w:szCs w:val="21"/>
        </w:rPr>
        <w:t>Todos os avisos, notificações ou comunicações que, de acordo com este Contrato, devam ser feitos por escrito</w:t>
      </w:r>
      <w:r w:rsidR="00690DC4">
        <w:rPr>
          <w:rFonts w:ascii="Tahoma" w:hAnsi="Tahoma" w:cs="Tahoma"/>
          <w:sz w:val="21"/>
          <w:szCs w:val="21"/>
        </w:rPr>
        <w:t xml:space="preserve">, por e-mail, nos endereços abaixo informados, ou </w:t>
      </w:r>
      <w:r w:rsidR="00690DC4" w:rsidRPr="00DD1917">
        <w:rPr>
          <w:rFonts w:ascii="Tahoma" w:hAnsi="Tahoma" w:cs="Tahoma"/>
          <w:sz w:val="21"/>
          <w:szCs w:val="21"/>
        </w:rPr>
        <w:t>com “aviso de recebimento” expedido pela Empresa Brasileira de Correios e Telégrafos – ECT.</w:t>
      </w:r>
      <w:r w:rsidR="00690DC4">
        <w:rPr>
          <w:rFonts w:ascii="Tahoma" w:hAnsi="Tahoma" w:cs="Tahoma"/>
          <w:sz w:val="21"/>
          <w:szCs w:val="21"/>
        </w:rPr>
        <w:t xml:space="preserve"> As comunicações, quando enviadas por e-mail aos endereços abaixo serão consideradas como recebidas no Dia Útil seguinte </w:t>
      </w:r>
      <w:proofErr w:type="spellStart"/>
      <w:r w:rsidR="00690DC4">
        <w:rPr>
          <w:rFonts w:ascii="Tahoma" w:hAnsi="Tahoma" w:cs="Tahoma"/>
          <w:sz w:val="21"/>
          <w:szCs w:val="21"/>
        </w:rPr>
        <w:t>á</w:t>
      </w:r>
      <w:proofErr w:type="spellEnd"/>
      <w:r w:rsidR="00690DC4">
        <w:rPr>
          <w:rFonts w:ascii="Tahoma" w:hAnsi="Tahoma" w:cs="Tahoma"/>
          <w:sz w:val="21"/>
          <w:szCs w:val="21"/>
        </w:rPr>
        <w:t xml:space="preserve"> data de envio. As comunicações enviadas por </w:t>
      </w:r>
      <w:r w:rsidR="00690DC4" w:rsidRPr="00DD1917">
        <w:rPr>
          <w:rFonts w:ascii="Tahoma" w:hAnsi="Tahoma" w:cs="Tahoma"/>
          <w:sz w:val="21"/>
          <w:szCs w:val="21"/>
        </w:rPr>
        <w:t>pela Empresa Brasileira de Correios e Telégrafos – ECT</w:t>
      </w:r>
      <w:r w:rsidR="00690DC4">
        <w:rPr>
          <w:rFonts w:ascii="Tahoma" w:hAnsi="Tahoma" w:cs="Tahoma"/>
          <w:sz w:val="21"/>
          <w:szCs w:val="21"/>
        </w:rPr>
        <w:t xml:space="preserve"> com “aviso de recebimento” serão consideradas recebidas na data de recebimento informada no referido aviso</w:t>
      </w:r>
      <w:r w:rsidR="00FA0549" w:rsidRPr="00DD1917">
        <w:rPr>
          <w:rFonts w:ascii="Tahoma" w:hAnsi="Tahoma" w:cs="Tahoma"/>
          <w:sz w:val="21"/>
          <w:szCs w:val="21"/>
        </w:rPr>
        <w:t>.</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0"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1"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2" w:name="_Hlk88066992"/>
      <w:r w:rsidRPr="0046304D">
        <w:rPr>
          <w:rFonts w:ascii="Tahoma" w:hAnsi="Tahoma" w:cs="Tahoma"/>
          <w:sz w:val="21"/>
          <w:szCs w:val="21"/>
          <w:highlight w:val="yellow"/>
        </w:rPr>
        <w:t>[•]</w:t>
      </w:r>
      <w:bookmarkEnd w:id="42"/>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1"/>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lastRenderedPageBreak/>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8"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0"/>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B351CD7"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w:t>
      </w:r>
      <w:r w:rsidR="008A3D52" w:rsidRPr="00DD1917">
        <w:rPr>
          <w:rFonts w:ascii="Tahoma" w:hAnsi="Tahoma" w:cs="Tahoma"/>
          <w:sz w:val="21"/>
          <w:szCs w:val="21"/>
        </w:rPr>
        <w:lastRenderedPageBreak/>
        <w:t xml:space="preserve">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24FA8A1A"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lastRenderedPageBreak/>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w:t>
      </w:r>
      <w:r w:rsidR="008A3D52" w:rsidRPr="00DD1917">
        <w:rPr>
          <w:rFonts w:ascii="Tahoma" w:hAnsi="Tahoma" w:cs="Tahoma"/>
          <w:sz w:val="21"/>
          <w:szCs w:val="21"/>
        </w:rPr>
        <w:lastRenderedPageBreak/>
        <w:t>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AB6C60"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AB6C60">
        <w:rPr>
          <w:rFonts w:ascii="Tahoma" w:hAnsi="Tahoma" w:cs="Tahoma"/>
          <w:sz w:val="21"/>
          <w:szCs w:val="21"/>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852873A" w14:textId="5A01EA42" w:rsidR="00B8059B" w:rsidRPr="00AB6C60"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AB6C60">
        <w:rPr>
          <w:rFonts w:ascii="Tahoma" w:hAnsi="Tahoma" w:cs="Tahoma"/>
          <w:sz w:val="21"/>
          <w:szCs w:val="21"/>
        </w:rPr>
        <w:t>As Partes reconhecem e concordam que, independentemente da data de conclusão das assinaturas eletrônicas,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3"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 xml:space="preserve">e/ou demais reguladores, bem como de exigências formuladas por </w:t>
      </w:r>
      <w:r w:rsidRPr="00F75975">
        <w:rPr>
          <w:rFonts w:ascii="Tahoma" w:hAnsi="Tahoma" w:cs="Tahoma"/>
          <w:sz w:val="21"/>
          <w:szCs w:val="21"/>
        </w:rPr>
        <w:lastRenderedPageBreak/>
        <w:t>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4"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4"/>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5" w:name="_Hlk70613504"/>
      <w:r w:rsidRPr="00F75975">
        <w:rPr>
          <w:rFonts w:ascii="Tahoma" w:hAnsi="Tahoma" w:cs="Tahoma"/>
          <w:sz w:val="21"/>
          <w:szCs w:val="21"/>
        </w:rPr>
        <w:t>For necessário para refletir modificações já expressamente permitidas nos Documentos da Operação</w:t>
      </w:r>
      <w:bookmarkEnd w:id="45"/>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46" w:name="_Hlk70612928"/>
      <w:r w:rsidRPr="00F75975">
        <w:rPr>
          <w:rFonts w:ascii="Tahoma" w:hAnsi="Tahoma" w:cs="Tahoma"/>
          <w:iCs/>
          <w:spacing w:val="-3"/>
          <w:sz w:val="21"/>
          <w:szCs w:val="21"/>
        </w:rPr>
        <w:t>Quando as Partes assim desejarem, em comum acordo, e desde que os CRI não tenham sido subscritos e integralizados</w:t>
      </w:r>
      <w:bookmarkEnd w:id="46"/>
      <w:r w:rsidRPr="00F75975">
        <w:rPr>
          <w:rFonts w:ascii="Tahoma" w:hAnsi="Tahoma" w:cs="Tahoma"/>
          <w:sz w:val="21"/>
          <w:szCs w:val="21"/>
        </w:rPr>
        <w:t xml:space="preserve">. </w:t>
      </w:r>
    </w:p>
    <w:bookmarkEnd w:id="43"/>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7"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48"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7"/>
      <w:bookmarkEnd w:id="48"/>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w:t>
      </w:r>
      <w:r w:rsidR="009F6421" w:rsidRPr="00DD1917">
        <w:rPr>
          <w:rFonts w:ascii="Tahoma" w:hAnsi="Tahoma" w:cs="Tahoma"/>
          <w:sz w:val="21"/>
          <w:szCs w:val="21"/>
        </w:rPr>
        <w:lastRenderedPageBreak/>
        <w:t xml:space="preserve">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C9676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094211">
        <w:rPr>
          <w:rFonts w:ascii="Tahoma" w:hAnsi="Tahoma"/>
          <w:sz w:val="21"/>
        </w:rPr>
        <w:t>2022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F6328">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F6328">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F6328">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F6328">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F6328">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F6328">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F6328">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F6328">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F6328">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5F6328" w14:paraId="5259F736" w14:textId="77777777" w:rsidTr="00094211">
        <w:trPr>
          <w:trHeight w:val="552"/>
          <w:jc w:val="center"/>
        </w:trPr>
        <w:tc>
          <w:tcPr>
            <w:tcW w:w="868" w:type="dxa"/>
            <w:tcBorders>
              <w:top w:val="nil"/>
              <w:left w:val="nil"/>
              <w:bottom w:val="nil"/>
              <w:right w:val="nil"/>
            </w:tcBorders>
            <w:shd w:val="clear" w:color="auto" w:fill="auto"/>
            <w:vAlign w:val="center"/>
            <w:hideMark/>
          </w:tcPr>
          <w:p w14:paraId="283BD07B"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19B9D2FB"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08DFA7ED"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739E02E" w14:textId="77777777" w:rsidR="00094211" w:rsidRPr="00094211" w:rsidRDefault="00094211" w:rsidP="00A217DC">
            <w:pPr>
              <w:jc w:val="center"/>
              <w:rPr>
                <w:rFonts w:ascii="Calibri" w:hAnsi="Calibri"/>
                <w:b/>
                <w:color w:val="000000"/>
                <w:sz w:val="22"/>
              </w:rPr>
            </w:pPr>
            <w:r>
              <w:rPr>
                <w:rFonts w:ascii="Calibri" w:hAnsi="Calibri" w:cs="Calibri"/>
                <w:b/>
                <w:bCs/>
                <w:color w:val="000000"/>
                <w:sz w:val="22"/>
                <w:szCs w:val="22"/>
              </w:rPr>
              <w:t>% Tai</w:t>
            </w:r>
          </w:p>
        </w:tc>
      </w:tr>
      <w:tr w:rsidR="005F6328" w14:paraId="605B7387" w14:textId="77777777" w:rsidTr="00094211">
        <w:trPr>
          <w:trHeight w:val="288"/>
          <w:jc w:val="center"/>
        </w:trPr>
        <w:tc>
          <w:tcPr>
            <w:tcW w:w="868" w:type="dxa"/>
            <w:tcBorders>
              <w:top w:val="nil"/>
              <w:left w:val="nil"/>
              <w:bottom w:val="nil"/>
              <w:right w:val="nil"/>
            </w:tcBorders>
            <w:shd w:val="clear" w:color="auto" w:fill="auto"/>
            <w:vAlign w:val="center"/>
            <w:hideMark/>
          </w:tcPr>
          <w:p w14:paraId="606DBCC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6CF079FB" w14:textId="77777777" w:rsidR="00094211" w:rsidRPr="00094211" w:rsidRDefault="00094211" w:rsidP="00A217DC">
            <w:pPr>
              <w:jc w:val="center"/>
              <w:rPr>
                <w:rFonts w:ascii="Calibri" w:hAnsi="Calibri"/>
                <w:color w:val="000000"/>
                <w:sz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8481E6" w14:textId="77777777" w:rsidR="00094211" w:rsidRDefault="00094211" w:rsidP="00A217DC">
            <w:pPr>
              <w:jc w:val="center"/>
              <w:rPr>
                <w:sz w:val="20"/>
                <w:szCs w:val="20"/>
              </w:rPr>
            </w:pPr>
          </w:p>
        </w:tc>
        <w:tc>
          <w:tcPr>
            <w:tcW w:w="1188" w:type="dxa"/>
            <w:tcBorders>
              <w:top w:val="nil"/>
              <w:left w:val="nil"/>
              <w:bottom w:val="nil"/>
              <w:right w:val="nil"/>
            </w:tcBorders>
            <w:shd w:val="clear" w:color="auto" w:fill="auto"/>
            <w:vAlign w:val="center"/>
            <w:hideMark/>
          </w:tcPr>
          <w:p w14:paraId="56784E2A" w14:textId="77777777" w:rsidR="00094211" w:rsidRDefault="00094211" w:rsidP="00A217DC">
            <w:pPr>
              <w:jc w:val="center"/>
              <w:rPr>
                <w:sz w:val="20"/>
                <w:szCs w:val="20"/>
              </w:rPr>
            </w:pPr>
          </w:p>
        </w:tc>
      </w:tr>
      <w:tr w:rsidR="005F6328" w14:paraId="3418E19A" w14:textId="77777777" w:rsidTr="00094211">
        <w:trPr>
          <w:trHeight w:val="288"/>
          <w:jc w:val="center"/>
        </w:trPr>
        <w:tc>
          <w:tcPr>
            <w:tcW w:w="868" w:type="dxa"/>
            <w:tcBorders>
              <w:top w:val="nil"/>
              <w:left w:val="nil"/>
              <w:bottom w:val="nil"/>
              <w:right w:val="nil"/>
            </w:tcBorders>
            <w:shd w:val="clear" w:color="auto" w:fill="auto"/>
            <w:vAlign w:val="center"/>
            <w:hideMark/>
          </w:tcPr>
          <w:p w14:paraId="2F6BECD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5A68E18B"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4A1869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B5E4D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69D254A" w14:textId="77777777" w:rsidTr="00094211">
        <w:trPr>
          <w:trHeight w:val="288"/>
          <w:jc w:val="center"/>
        </w:trPr>
        <w:tc>
          <w:tcPr>
            <w:tcW w:w="868" w:type="dxa"/>
            <w:tcBorders>
              <w:top w:val="nil"/>
              <w:left w:val="nil"/>
              <w:bottom w:val="nil"/>
              <w:right w:val="nil"/>
            </w:tcBorders>
            <w:shd w:val="clear" w:color="auto" w:fill="auto"/>
            <w:vAlign w:val="center"/>
            <w:hideMark/>
          </w:tcPr>
          <w:p w14:paraId="39938E1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6CBEC439"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D7A9D9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FB9C0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FBBEA07" w14:textId="77777777" w:rsidTr="00094211">
        <w:trPr>
          <w:trHeight w:val="288"/>
          <w:jc w:val="center"/>
        </w:trPr>
        <w:tc>
          <w:tcPr>
            <w:tcW w:w="868" w:type="dxa"/>
            <w:tcBorders>
              <w:top w:val="nil"/>
              <w:left w:val="nil"/>
              <w:bottom w:val="nil"/>
              <w:right w:val="nil"/>
            </w:tcBorders>
            <w:shd w:val="clear" w:color="auto" w:fill="auto"/>
            <w:vAlign w:val="center"/>
            <w:hideMark/>
          </w:tcPr>
          <w:p w14:paraId="45AC479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7D42950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E5B804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755557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1C36513" w14:textId="77777777" w:rsidTr="00094211">
        <w:trPr>
          <w:trHeight w:val="288"/>
          <w:jc w:val="center"/>
        </w:trPr>
        <w:tc>
          <w:tcPr>
            <w:tcW w:w="868" w:type="dxa"/>
            <w:tcBorders>
              <w:top w:val="nil"/>
              <w:left w:val="nil"/>
              <w:bottom w:val="nil"/>
              <w:right w:val="nil"/>
            </w:tcBorders>
            <w:shd w:val="clear" w:color="auto" w:fill="auto"/>
            <w:vAlign w:val="center"/>
            <w:hideMark/>
          </w:tcPr>
          <w:p w14:paraId="270DF2C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D28574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FA9DA9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234E1B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A574584" w14:textId="77777777" w:rsidTr="00094211">
        <w:trPr>
          <w:trHeight w:val="288"/>
          <w:jc w:val="center"/>
        </w:trPr>
        <w:tc>
          <w:tcPr>
            <w:tcW w:w="868" w:type="dxa"/>
            <w:tcBorders>
              <w:top w:val="nil"/>
              <w:left w:val="nil"/>
              <w:bottom w:val="nil"/>
              <w:right w:val="nil"/>
            </w:tcBorders>
            <w:shd w:val="clear" w:color="auto" w:fill="auto"/>
            <w:vAlign w:val="center"/>
            <w:hideMark/>
          </w:tcPr>
          <w:p w14:paraId="6009439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5E73192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099AFF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300375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F587BBE" w14:textId="77777777" w:rsidTr="00094211">
        <w:trPr>
          <w:trHeight w:val="288"/>
          <w:jc w:val="center"/>
        </w:trPr>
        <w:tc>
          <w:tcPr>
            <w:tcW w:w="868" w:type="dxa"/>
            <w:tcBorders>
              <w:top w:val="nil"/>
              <w:left w:val="nil"/>
              <w:bottom w:val="nil"/>
              <w:right w:val="nil"/>
            </w:tcBorders>
            <w:shd w:val="clear" w:color="auto" w:fill="auto"/>
            <w:vAlign w:val="center"/>
            <w:hideMark/>
          </w:tcPr>
          <w:p w14:paraId="6112C08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27715FBA"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372242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103B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6E317D4" w14:textId="77777777" w:rsidTr="00094211">
        <w:trPr>
          <w:trHeight w:val="288"/>
          <w:jc w:val="center"/>
        </w:trPr>
        <w:tc>
          <w:tcPr>
            <w:tcW w:w="868" w:type="dxa"/>
            <w:tcBorders>
              <w:top w:val="nil"/>
              <w:left w:val="nil"/>
              <w:bottom w:val="nil"/>
              <w:right w:val="nil"/>
            </w:tcBorders>
            <w:shd w:val="clear" w:color="auto" w:fill="auto"/>
            <w:vAlign w:val="center"/>
            <w:hideMark/>
          </w:tcPr>
          <w:p w14:paraId="708FEFF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5CF54BD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96C509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5CEC5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5A53CE3" w14:textId="77777777" w:rsidTr="00094211">
        <w:trPr>
          <w:trHeight w:val="288"/>
          <w:jc w:val="center"/>
        </w:trPr>
        <w:tc>
          <w:tcPr>
            <w:tcW w:w="868" w:type="dxa"/>
            <w:tcBorders>
              <w:top w:val="nil"/>
              <w:left w:val="nil"/>
              <w:bottom w:val="nil"/>
              <w:right w:val="nil"/>
            </w:tcBorders>
            <w:shd w:val="clear" w:color="auto" w:fill="auto"/>
            <w:vAlign w:val="center"/>
            <w:hideMark/>
          </w:tcPr>
          <w:p w14:paraId="2115D42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5D79394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E9759D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F5D9EE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0FD997A" w14:textId="77777777" w:rsidTr="00094211">
        <w:trPr>
          <w:trHeight w:val="288"/>
          <w:jc w:val="center"/>
        </w:trPr>
        <w:tc>
          <w:tcPr>
            <w:tcW w:w="868" w:type="dxa"/>
            <w:tcBorders>
              <w:top w:val="nil"/>
              <w:left w:val="nil"/>
              <w:bottom w:val="nil"/>
              <w:right w:val="nil"/>
            </w:tcBorders>
            <w:shd w:val="clear" w:color="auto" w:fill="auto"/>
            <w:vAlign w:val="center"/>
            <w:hideMark/>
          </w:tcPr>
          <w:p w14:paraId="4F1DA2C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3EFBD0F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D8B7D0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492AD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4B6ED38" w14:textId="77777777" w:rsidTr="00094211">
        <w:trPr>
          <w:trHeight w:val="288"/>
          <w:jc w:val="center"/>
        </w:trPr>
        <w:tc>
          <w:tcPr>
            <w:tcW w:w="868" w:type="dxa"/>
            <w:tcBorders>
              <w:top w:val="nil"/>
              <w:left w:val="nil"/>
              <w:bottom w:val="nil"/>
              <w:right w:val="nil"/>
            </w:tcBorders>
            <w:shd w:val="clear" w:color="auto" w:fill="auto"/>
            <w:vAlign w:val="center"/>
            <w:hideMark/>
          </w:tcPr>
          <w:p w14:paraId="2BF5C49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0E82FA6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CDAB7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38EBB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B0EF4A9" w14:textId="77777777" w:rsidTr="00094211">
        <w:trPr>
          <w:trHeight w:val="288"/>
          <w:jc w:val="center"/>
        </w:trPr>
        <w:tc>
          <w:tcPr>
            <w:tcW w:w="868" w:type="dxa"/>
            <w:tcBorders>
              <w:top w:val="nil"/>
              <w:left w:val="nil"/>
              <w:bottom w:val="nil"/>
              <w:right w:val="nil"/>
            </w:tcBorders>
            <w:shd w:val="clear" w:color="auto" w:fill="auto"/>
            <w:vAlign w:val="center"/>
            <w:hideMark/>
          </w:tcPr>
          <w:p w14:paraId="08B76A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7F7296E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13C40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533B1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722BFBC" w14:textId="77777777" w:rsidTr="00094211">
        <w:trPr>
          <w:trHeight w:val="288"/>
          <w:jc w:val="center"/>
        </w:trPr>
        <w:tc>
          <w:tcPr>
            <w:tcW w:w="868" w:type="dxa"/>
            <w:tcBorders>
              <w:top w:val="nil"/>
              <w:left w:val="nil"/>
              <w:bottom w:val="nil"/>
              <w:right w:val="nil"/>
            </w:tcBorders>
            <w:shd w:val="clear" w:color="auto" w:fill="auto"/>
            <w:vAlign w:val="center"/>
            <w:hideMark/>
          </w:tcPr>
          <w:p w14:paraId="07CCFBA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5DDEB35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3931EF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17EE6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0D118CB" w14:textId="77777777" w:rsidTr="00094211">
        <w:trPr>
          <w:trHeight w:val="288"/>
          <w:jc w:val="center"/>
        </w:trPr>
        <w:tc>
          <w:tcPr>
            <w:tcW w:w="868" w:type="dxa"/>
            <w:tcBorders>
              <w:top w:val="nil"/>
              <w:left w:val="nil"/>
              <w:bottom w:val="nil"/>
              <w:right w:val="nil"/>
            </w:tcBorders>
            <w:shd w:val="clear" w:color="auto" w:fill="auto"/>
            <w:vAlign w:val="center"/>
            <w:hideMark/>
          </w:tcPr>
          <w:p w14:paraId="0B227E1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454D114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9BA19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593C3F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89739D5" w14:textId="77777777" w:rsidTr="00094211">
        <w:trPr>
          <w:trHeight w:val="288"/>
          <w:jc w:val="center"/>
        </w:trPr>
        <w:tc>
          <w:tcPr>
            <w:tcW w:w="868" w:type="dxa"/>
            <w:tcBorders>
              <w:top w:val="nil"/>
              <w:left w:val="nil"/>
              <w:bottom w:val="nil"/>
              <w:right w:val="nil"/>
            </w:tcBorders>
            <w:shd w:val="clear" w:color="auto" w:fill="auto"/>
            <w:vAlign w:val="center"/>
            <w:hideMark/>
          </w:tcPr>
          <w:p w14:paraId="00B1039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21E32AD2"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2EE7CE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23A7B4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8AE6BA1" w14:textId="77777777" w:rsidTr="00094211">
        <w:trPr>
          <w:trHeight w:val="288"/>
          <w:jc w:val="center"/>
        </w:trPr>
        <w:tc>
          <w:tcPr>
            <w:tcW w:w="868" w:type="dxa"/>
            <w:tcBorders>
              <w:top w:val="nil"/>
              <w:left w:val="nil"/>
              <w:bottom w:val="nil"/>
              <w:right w:val="nil"/>
            </w:tcBorders>
            <w:shd w:val="clear" w:color="auto" w:fill="auto"/>
            <w:vAlign w:val="center"/>
            <w:hideMark/>
          </w:tcPr>
          <w:p w14:paraId="2C92479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02D1CF6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60D71B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CFBDB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C9251B5" w14:textId="77777777" w:rsidTr="00094211">
        <w:trPr>
          <w:trHeight w:val="288"/>
          <w:jc w:val="center"/>
        </w:trPr>
        <w:tc>
          <w:tcPr>
            <w:tcW w:w="868" w:type="dxa"/>
            <w:tcBorders>
              <w:top w:val="nil"/>
              <w:left w:val="nil"/>
              <w:bottom w:val="nil"/>
              <w:right w:val="nil"/>
            </w:tcBorders>
            <w:shd w:val="clear" w:color="auto" w:fill="auto"/>
            <w:vAlign w:val="center"/>
            <w:hideMark/>
          </w:tcPr>
          <w:p w14:paraId="7663B7E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6A9336D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ACB89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9325FC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D37EE07" w14:textId="77777777" w:rsidTr="00094211">
        <w:trPr>
          <w:trHeight w:val="288"/>
          <w:jc w:val="center"/>
        </w:trPr>
        <w:tc>
          <w:tcPr>
            <w:tcW w:w="868" w:type="dxa"/>
            <w:tcBorders>
              <w:top w:val="nil"/>
              <w:left w:val="nil"/>
              <w:bottom w:val="nil"/>
              <w:right w:val="nil"/>
            </w:tcBorders>
            <w:shd w:val="clear" w:color="auto" w:fill="auto"/>
            <w:vAlign w:val="center"/>
            <w:hideMark/>
          </w:tcPr>
          <w:p w14:paraId="3455479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46A79C6E"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729137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DDD489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C6FD772" w14:textId="77777777" w:rsidTr="00094211">
        <w:trPr>
          <w:trHeight w:val="288"/>
          <w:jc w:val="center"/>
        </w:trPr>
        <w:tc>
          <w:tcPr>
            <w:tcW w:w="868" w:type="dxa"/>
            <w:tcBorders>
              <w:top w:val="nil"/>
              <w:left w:val="nil"/>
              <w:bottom w:val="nil"/>
              <w:right w:val="nil"/>
            </w:tcBorders>
            <w:shd w:val="clear" w:color="auto" w:fill="auto"/>
            <w:vAlign w:val="center"/>
            <w:hideMark/>
          </w:tcPr>
          <w:p w14:paraId="45B35C8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0CF1AD0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E87439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63939E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0FA397B" w14:textId="77777777" w:rsidTr="00094211">
        <w:trPr>
          <w:trHeight w:val="288"/>
          <w:jc w:val="center"/>
        </w:trPr>
        <w:tc>
          <w:tcPr>
            <w:tcW w:w="868" w:type="dxa"/>
            <w:tcBorders>
              <w:top w:val="nil"/>
              <w:left w:val="nil"/>
              <w:bottom w:val="nil"/>
              <w:right w:val="nil"/>
            </w:tcBorders>
            <w:shd w:val="clear" w:color="auto" w:fill="auto"/>
            <w:vAlign w:val="center"/>
            <w:hideMark/>
          </w:tcPr>
          <w:p w14:paraId="59A8F98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427A2E2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48594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69659A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1D2D066" w14:textId="77777777" w:rsidTr="00094211">
        <w:trPr>
          <w:trHeight w:val="288"/>
          <w:jc w:val="center"/>
        </w:trPr>
        <w:tc>
          <w:tcPr>
            <w:tcW w:w="868" w:type="dxa"/>
            <w:tcBorders>
              <w:top w:val="nil"/>
              <w:left w:val="nil"/>
              <w:bottom w:val="nil"/>
              <w:right w:val="nil"/>
            </w:tcBorders>
            <w:shd w:val="clear" w:color="auto" w:fill="auto"/>
            <w:vAlign w:val="center"/>
            <w:hideMark/>
          </w:tcPr>
          <w:p w14:paraId="6A7BE70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E5B7627"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5D071E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ADE26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3257A60" w14:textId="77777777" w:rsidTr="00094211">
        <w:trPr>
          <w:trHeight w:val="288"/>
          <w:jc w:val="center"/>
        </w:trPr>
        <w:tc>
          <w:tcPr>
            <w:tcW w:w="868" w:type="dxa"/>
            <w:tcBorders>
              <w:top w:val="nil"/>
              <w:left w:val="nil"/>
              <w:bottom w:val="nil"/>
              <w:right w:val="nil"/>
            </w:tcBorders>
            <w:shd w:val="clear" w:color="auto" w:fill="auto"/>
            <w:vAlign w:val="center"/>
            <w:hideMark/>
          </w:tcPr>
          <w:p w14:paraId="7F91AA2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12387BFF"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BF9AE8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9DA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AACDFCB" w14:textId="77777777" w:rsidTr="00094211">
        <w:trPr>
          <w:trHeight w:val="288"/>
          <w:jc w:val="center"/>
        </w:trPr>
        <w:tc>
          <w:tcPr>
            <w:tcW w:w="868" w:type="dxa"/>
            <w:tcBorders>
              <w:top w:val="nil"/>
              <w:left w:val="nil"/>
              <w:bottom w:val="nil"/>
              <w:right w:val="nil"/>
            </w:tcBorders>
            <w:shd w:val="clear" w:color="auto" w:fill="auto"/>
            <w:vAlign w:val="center"/>
            <w:hideMark/>
          </w:tcPr>
          <w:p w14:paraId="1FD47B2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358595E8"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4C01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CDA384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48AD13D2" w14:textId="77777777" w:rsidTr="00094211">
        <w:trPr>
          <w:trHeight w:val="288"/>
          <w:jc w:val="center"/>
        </w:trPr>
        <w:tc>
          <w:tcPr>
            <w:tcW w:w="868" w:type="dxa"/>
            <w:tcBorders>
              <w:top w:val="nil"/>
              <w:left w:val="nil"/>
              <w:bottom w:val="nil"/>
              <w:right w:val="nil"/>
            </w:tcBorders>
            <w:shd w:val="clear" w:color="auto" w:fill="auto"/>
            <w:vAlign w:val="center"/>
            <w:hideMark/>
          </w:tcPr>
          <w:p w14:paraId="151241D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7874BFCD"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1EF0E7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B0BA45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27E5B34A" w14:textId="77777777" w:rsidTr="00094211">
        <w:trPr>
          <w:trHeight w:val="288"/>
          <w:jc w:val="center"/>
        </w:trPr>
        <w:tc>
          <w:tcPr>
            <w:tcW w:w="868" w:type="dxa"/>
            <w:tcBorders>
              <w:top w:val="nil"/>
              <w:left w:val="nil"/>
              <w:bottom w:val="nil"/>
              <w:right w:val="nil"/>
            </w:tcBorders>
            <w:shd w:val="clear" w:color="auto" w:fill="auto"/>
            <w:vAlign w:val="center"/>
            <w:hideMark/>
          </w:tcPr>
          <w:p w14:paraId="32DE342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1184C13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F4780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9AC73D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E11DA27" w14:textId="77777777" w:rsidTr="00094211">
        <w:trPr>
          <w:trHeight w:val="288"/>
          <w:jc w:val="center"/>
        </w:trPr>
        <w:tc>
          <w:tcPr>
            <w:tcW w:w="868" w:type="dxa"/>
            <w:tcBorders>
              <w:top w:val="nil"/>
              <w:left w:val="nil"/>
              <w:bottom w:val="nil"/>
              <w:right w:val="nil"/>
            </w:tcBorders>
            <w:shd w:val="clear" w:color="auto" w:fill="auto"/>
            <w:vAlign w:val="center"/>
            <w:hideMark/>
          </w:tcPr>
          <w:p w14:paraId="321BD4B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70BCE24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941773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F864BAB"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79122D1" w14:textId="77777777" w:rsidTr="00094211">
        <w:trPr>
          <w:trHeight w:val="288"/>
          <w:jc w:val="center"/>
        </w:trPr>
        <w:tc>
          <w:tcPr>
            <w:tcW w:w="868" w:type="dxa"/>
            <w:tcBorders>
              <w:top w:val="nil"/>
              <w:left w:val="nil"/>
              <w:bottom w:val="nil"/>
              <w:right w:val="nil"/>
            </w:tcBorders>
            <w:shd w:val="clear" w:color="auto" w:fill="auto"/>
            <w:vAlign w:val="center"/>
            <w:hideMark/>
          </w:tcPr>
          <w:p w14:paraId="6DEAEDE5"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68B5615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163A62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6EA5A2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2820C4C" w14:textId="77777777" w:rsidTr="00094211">
        <w:trPr>
          <w:trHeight w:val="288"/>
          <w:jc w:val="center"/>
        </w:trPr>
        <w:tc>
          <w:tcPr>
            <w:tcW w:w="868" w:type="dxa"/>
            <w:tcBorders>
              <w:top w:val="nil"/>
              <w:left w:val="nil"/>
              <w:bottom w:val="nil"/>
              <w:right w:val="nil"/>
            </w:tcBorders>
            <w:shd w:val="clear" w:color="auto" w:fill="auto"/>
            <w:vAlign w:val="center"/>
            <w:hideMark/>
          </w:tcPr>
          <w:p w14:paraId="75F1A2E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5203AF91"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2732F4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7EAB72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3BBEED0D" w14:textId="77777777" w:rsidTr="00094211">
        <w:trPr>
          <w:trHeight w:val="288"/>
          <w:jc w:val="center"/>
        </w:trPr>
        <w:tc>
          <w:tcPr>
            <w:tcW w:w="868" w:type="dxa"/>
            <w:tcBorders>
              <w:top w:val="nil"/>
              <w:left w:val="nil"/>
              <w:bottom w:val="nil"/>
              <w:right w:val="nil"/>
            </w:tcBorders>
            <w:shd w:val="clear" w:color="auto" w:fill="auto"/>
            <w:vAlign w:val="center"/>
            <w:hideMark/>
          </w:tcPr>
          <w:p w14:paraId="221E760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05A1FFA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2D848E2"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70E2F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A3FBCF6" w14:textId="77777777" w:rsidTr="00094211">
        <w:trPr>
          <w:trHeight w:val="288"/>
          <w:jc w:val="center"/>
        </w:trPr>
        <w:tc>
          <w:tcPr>
            <w:tcW w:w="868" w:type="dxa"/>
            <w:tcBorders>
              <w:top w:val="nil"/>
              <w:left w:val="nil"/>
              <w:bottom w:val="nil"/>
              <w:right w:val="nil"/>
            </w:tcBorders>
            <w:shd w:val="clear" w:color="auto" w:fill="auto"/>
            <w:vAlign w:val="center"/>
            <w:hideMark/>
          </w:tcPr>
          <w:p w14:paraId="2698D9B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50E56B6B"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C56C03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718B75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4D3C903E" w14:textId="77777777" w:rsidTr="00094211">
        <w:trPr>
          <w:trHeight w:val="288"/>
          <w:jc w:val="center"/>
        </w:trPr>
        <w:tc>
          <w:tcPr>
            <w:tcW w:w="868" w:type="dxa"/>
            <w:tcBorders>
              <w:top w:val="nil"/>
              <w:left w:val="nil"/>
              <w:bottom w:val="nil"/>
              <w:right w:val="nil"/>
            </w:tcBorders>
            <w:shd w:val="clear" w:color="auto" w:fill="auto"/>
            <w:vAlign w:val="center"/>
            <w:hideMark/>
          </w:tcPr>
          <w:p w14:paraId="4A40F02D"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384ABAC6"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5EC2243"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EEB202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457542B" w14:textId="77777777" w:rsidTr="00094211">
        <w:trPr>
          <w:trHeight w:val="288"/>
          <w:jc w:val="center"/>
        </w:trPr>
        <w:tc>
          <w:tcPr>
            <w:tcW w:w="868" w:type="dxa"/>
            <w:tcBorders>
              <w:top w:val="nil"/>
              <w:left w:val="nil"/>
              <w:bottom w:val="nil"/>
              <w:right w:val="nil"/>
            </w:tcBorders>
            <w:shd w:val="clear" w:color="auto" w:fill="auto"/>
            <w:vAlign w:val="center"/>
            <w:hideMark/>
          </w:tcPr>
          <w:p w14:paraId="277676E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06BCA110"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D7BA32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2FD04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05FC8641" w14:textId="77777777" w:rsidTr="00094211">
        <w:trPr>
          <w:trHeight w:val="288"/>
          <w:jc w:val="center"/>
        </w:trPr>
        <w:tc>
          <w:tcPr>
            <w:tcW w:w="868" w:type="dxa"/>
            <w:tcBorders>
              <w:top w:val="nil"/>
              <w:left w:val="nil"/>
              <w:bottom w:val="nil"/>
              <w:right w:val="nil"/>
            </w:tcBorders>
            <w:shd w:val="clear" w:color="auto" w:fill="auto"/>
            <w:vAlign w:val="center"/>
            <w:hideMark/>
          </w:tcPr>
          <w:p w14:paraId="3544DDE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2E027A95"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025636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563F00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5D2CD90C" w14:textId="77777777" w:rsidTr="00094211">
        <w:trPr>
          <w:trHeight w:val="288"/>
          <w:jc w:val="center"/>
        </w:trPr>
        <w:tc>
          <w:tcPr>
            <w:tcW w:w="868" w:type="dxa"/>
            <w:tcBorders>
              <w:top w:val="nil"/>
              <w:left w:val="nil"/>
              <w:bottom w:val="nil"/>
              <w:right w:val="nil"/>
            </w:tcBorders>
            <w:shd w:val="clear" w:color="auto" w:fill="auto"/>
            <w:vAlign w:val="center"/>
            <w:hideMark/>
          </w:tcPr>
          <w:p w14:paraId="43B71E3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630E0894"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C6BFA3F"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56C0C9E"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0ED9534" w14:textId="77777777" w:rsidTr="00094211">
        <w:trPr>
          <w:trHeight w:val="288"/>
          <w:jc w:val="center"/>
        </w:trPr>
        <w:tc>
          <w:tcPr>
            <w:tcW w:w="868" w:type="dxa"/>
            <w:tcBorders>
              <w:top w:val="nil"/>
              <w:left w:val="nil"/>
              <w:bottom w:val="nil"/>
              <w:right w:val="nil"/>
            </w:tcBorders>
            <w:shd w:val="clear" w:color="auto" w:fill="auto"/>
            <w:vAlign w:val="center"/>
            <w:hideMark/>
          </w:tcPr>
          <w:p w14:paraId="1C8F7E6C"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7F1BFA3"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051B83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A14F450"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70F1CBC2" w14:textId="77777777" w:rsidTr="00094211">
        <w:trPr>
          <w:trHeight w:val="288"/>
          <w:jc w:val="center"/>
        </w:trPr>
        <w:tc>
          <w:tcPr>
            <w:tcW w:w="868" w:type="dxa"/>
            <w:tcBorders>
              <w:top w:val="nil"/>
              <w:left w:val="nil"/>
              <w:bottom w:val="nil"/>
              <w:right w:val="nil"/>
            </w:tcBorders>
            <w:shd w:val="clear" w:color="auto" w:fill="auto"/>
            <w:vAlign w:val="center"/>
            <w:hideMark/>
          </w:tcPr>
          <w:p w14:paraId="0581B45A"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5BF0869C"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68E511"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428813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61933B18" w14:textId="77777777" w:rsidTr="00094211">
        <w:trPr>
          <w:trHeight w:val="288"/>
          <w:jc w:val="center"/>
        </w:trPr>
        <w:tc>
          <w:tcPr>
            <w:tcW w:w="868" w:type="dxa"/>
            <w:tcBorders>
              <w:top w:val="nil"/>
              <w:left w:val="nil"/>
              <w:bottom w:val="nil"/>
              <w:right w:val="nil"/>
            </w:tcBorders>
            <w:shd w:val="clear" w:color="auto" w:fill="auto"/>
            <w:vAlign w:val="center"/>
            <w:hideMark/>
          </w:tcPr>
          <w:p w14:paraId="0722B4D6"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598023D2"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3EB2454"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DD79B8"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0,0000%</w:t>
            </w:r>
          </w:p>
        </w:tc>
      </w:tr>
      <w:tr w:rsidR="005F6328" w14:paraId="1CC34F34" w14:textId="77777777" w:rsidTr="00094211">
        <w:trPr>
          <w:trHeight w:val="288"/>
          <w:jc w:val="center"/>
        </w:trPr>
        <w:tc>
          <w:tcPr>
            <w:tcW w:w="868" w:type="dxa"/>
            <w:tcBorders>
              <w:top w:val="nil"/>
              <w:left w:val="nil"/>
              <w:bottom w:val="nil"/>
              <w:right w:val="nil"/>
            </w:tcBorders>
            <w:shd w:val="clear" w:color="auto" w:fill="auto"/>
            <w:vAlign w:val="center"/>
            <w:hideMark/>
          </w:tcPr>
          <w:p w14:paraId="684EEAD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36946C96" w14:textId="77777777" w:rsidR="00094211" w:rsidRPr="00094211" w:rsidRDefault="00094211" w:rsidP="00A217DC">
            <w:pPr>
              <w:jc w:val="center"/>
              <w:rPr>
                <w:rFonts w:ascii="Calibri" w:hAnsi="Calibri"/>
                <w:color w:val="000000"/>
                <w:sz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7168397"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5C33489" w14:textId="77777777" w:rsidR="00094211" w:rsidRPr="00094211" w:rsidRDefault="00094211" w:rsidP="00A217DC">
            <w:pPr>
              <w:jc w:val="center"/>
              <w:rPr>
                <w:rFonts w:ascii="Calibri" w:hAnsi="Calibri"/>
                <w:color w:val="000000"/>
                <w:sz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E50879"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49"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49"/>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E50879"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A19AF">
          <w:headerReference w:type="default" r:id="rId19"/>
          <w:footerReference w:type="default" r:id="rId20"/>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0" w:name="_Hlk82191742"/>
      <w:r w:rsidRPr="00E17055">
        <w:rPr>
          <w:rFonts w:ascii="Tahoma" w:hAnsi="Tahoma" w:cs="Tahoma"/>
          <w:b/>
          <w:bCs/>
          <w:sz w:val="16"/>
          <w:szCs w:val="16"/>
        </w:rPr>
        <w:t xml:space="preserve">Tabela 1: Identificação do Empreendimento Alvo </w:t>
      </w: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2"/>
        <w:gridCol w:w="2012"/>
        <w:gridCol w:w="1405"/>
        <w:gridCol w:w="4110"/>
        <w:gridCol w:w="2826"/>
        <w:gridCol w:w="1340"/>
        <w:gridCol w:w="1357"/>
        <w:gridCol w:w="30"/>
        <w:gridCol w:w="30"/>
      </w:tblGrid>
      <w:tr w:rsidR="00CA19AF" w:rsidRPr="00E17055" w14:paraId="51E8201D" w14:textId="77777777" w:rsidTr="000C188B">
        <w:trPr>
          <w:trHeight w:val="20"/>
        </w:trPr>
        <w:tc>
          <w:tcPr>
            <w:tcW w:w="423" w:type="pct"/>
            <w:shd w:val="clear" w:color="auto" w:fill="D9D9D9"/>
            <w:tcMar>
              <w:top w:w="28" w:type="dxa"/>
              <w:left w:w="57" w:type="dxa"/>
              <w:bottom w:w="28" w:type="dxa"/>
              <w:right w:w="57" w:type="dxa"/>
            </w:tcMar>
            <w:vAlign w:val="center"/>
            <w:hideMark/>
          </w:tcPr>
          <w:p w14:paraId="68765C0E" w14:textId="0C1EF900" w:rsidR="009E1308" w:rsidRPr="00E17055" w:rsidRDefault="009E1308" w:rsidP="000C188B">
            <w:pPr>
              <w:jc w:val="both"/>
              <w:rPr>
                <w:rFonts w:ascii="Tahoma" w:hAnsi="Tahoma" w:cs="Tahoma"/>
                <w:b/>
                <w:color w:val="000000"/>
                <w:sz w:val="16"/>
                <w:szCs w:val="16"/>
              </w:rPr>
            </w:pPr>
            <w:r w:rsidRPr="00E17055">
              <w:rPr>
                <w:rFonts w:ascii="Tahoma" w:hAnsi="Tahoma" w:cs="Tahoma"/>
                <w:b/>
                <w:bCs/>
                <w:color w:val="000000"/>
                <w:sz w:val="16"/>
                <w:szCs w:val="16"/>
              </w:rPr>
              <w:t>Empreendimento Alvo</w:t>
            </w:r>
          </w:p>
        </w:tc>
        <w:tc>
          <w:tcPr>
            <w:tcW w:w="706" w:type="pct"/>
            <w:shd w:val="clear" w:color="auto" w:fill="D9D9D9"/>
            <w:tcMar>
              <w:top w:w="28" w:type="dxa"/>
              <w:left w:w="57" w:type="dxa"/>
              <w:bottom w:w="28" w:type="dxa"/>
              <w:right w:w="57" w:type="dxa"/>
            </w:tcMar>
            <w:vAlign w:val="center"/>
            <w:hideMark/>
          </w:tcPr>
          <w:p w14:paraId="1FB67F4C"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373E43E7"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gridSpan w:val="3"/>
            <w:shd w:val="clear" w:color="auto" w:fill="D9D9D9"/>
            <w:vAlign w:val="center"/>
          </w:tcPr>
          <w:p w14:paraId="6ABFBEB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590495D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FF498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058ECA00"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CA19AF" w:rsidRPr="00E17055" w14:paraId="38E01873" w14:textId="77777777" w:rsidTr="00CA19AF">
        <w:trPr>
          <w:gridAfter w:val="2"/>
          <w:wAfter w:w="5152" w:type="dxa"/>
          <w:trHeight w:val="20"/>
        </w:trPr>
        <w:tc>
          <w:tcPr>
            <w:tcW w:w="423" w:type="pct"/>
            <w:tcMar>
              <w:top w:w="28" w:type="dxa"/>
              <w:left w:w="57" w:type="dxa"/>
              <w:bottom w:w="28" w:type="dxa"/>
              <w:right w:w="57" w:type="dxa"/>
            </w:tcMar>
            <w:vAlign w:val="center"/>
          </w:tcPr>
          <w:p w14:paraId="5124E8A1" w14:textId="77777777" w:rsidR="009E1308" w:rsidRPr="00E17055" w:rsidRDefault="009E1308" w:rsidP="000C188B">
            <w:pPr>
              <w:jc w:val="center"/>
              <w:rPr>
                <w:rFonts w:ascii="Tahoma" w:hAnsi="Tahoma" w:cs="Tahoma"/>
                <w:color w:val="000000"/>
                <w:sz w:val="16"/>
                <w:szCs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E17055" w:rsidRDefault="009E1308" w:rsidP="000C188B">
            <w:pPr>
              <w:ind w:right="143"/>
              <w:jc w:val="center"/>
              <w:rPr>
                <w:rFonts w:ascii="Tahoma" w:hAnsi="Tahoma" w:cs="Tahoma"/>
                <w:sz w:val="16"/>
                <w:szCs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E17055" w:rsidRDefault="009E1308" w:rsidP="000C188B">
            <w:pPr>
              <w:ind w:right="143"/>
              <w:jc w:val="center"/>
              <w:rPr>
                <w:rFonts w:ascii="Tahoma" w:hAnsi="Tahoma" w:cs="Tahoma"/>
                <w:color w:val="000000" w:themeColor="text1"/>
                <w:sz w:val="16"/>
                <w:szCs w:val="16"/>
              </w:rPr>
            </w:pPr>
            <w:r w:rsidRPr="00E17055">
              <w:rPr>
                <w:rFonts w:ascii="Tahoma" w:hAnsi="Tahoma" w:cs="Tahoma"/>
                <w:iCs/>
                <w:sz w:val="16"/>
                <w:szCs w:val="16"/>
                <w:highlight w:val="yellow"/>
              </w:rPr>
              <w:t>[•]</w:t>
            </w:r>
          </w:p>
        </w:tc>
        <w:tc>
          <w:tcPr>
            <w:tcW w:w="1439" w:type="pct"/>
            <w:vAlign w:val="center"/>
          </w:tcPr>
          <w:p w14:paraId="68E963B2" w14:textId="77777777" w:rsidR="009E1308" w:rsidRPr="00E17055" w:rsidRDefault="009E1308" w:rsidP="000C188B">
            <w:pPr>
              <w:ind w:right="131"/>
              <w:jc w:val="center"/>
              <w:rPr>
                <w:rFonts w:ascii="Tahoma" w:hAnsi="Tahoma" w:cs="Tahoma"/>
                <w:sz w:val="16"/>
                <w:szCs w:val="16"/>
              </w:rPr>
            </w:pPr>
            <w:r w:rsidRPr="00E17055">
              <w:rPr>
                <w:rFonts w:ascii="Tahoma" w:hAnsi="Tahoma" w:cs="Tahoma"/>
                <w:iCs/>
                <w:sz w:val="16"/>
                <w:szCs w:val="16"/>
                <w:highlight w:val="yellow"/>
              </w:rPr>
              <w:t>[•]</w:t>
            </w:r>
          </w:p>
        </w:tc>
        <w:tc>
          <w:tcPr>
            <w:tcW w:w="990" w:type="pct"/>
            <w:vAlign w:val="center"/>
          </w:tcPr>
          <w:p w14:paraId="5CA28BAA" w14:textId="1070A4D6"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9E1308"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0"/>
    <w:p w14:paraId="02882FEE" w14:textId="77777777" w:rsidR="009E1308" w:rsidRPr="00E17055" w:rsidRDefault="009E1308" w:rsidP="009E1308">
      <w:pPr>
        <w:spacing w:before="240" w:line="300" w:lineRule="auto"/>
        <w:rPr>
          <w:rFonts w:ascii="Tahoma" w:hAnsi="Tahoma" w:cs="Tahoma"/>
          <w:i/>
          <w:sz w:val="16"/>
          <w:szCs w:val="16"/>
        </w:rPr>
      </w:pPr>
      <w:r w:rsidRPr="00E17055">
        <w:rPr>
          <w:rFonts w:ascii="Tahoma" w:hAnsi="Tahoma" w:cs="Tahoma"/>
          <w:b/>
          <w:bCs/>
          <w:sz w:val="16"/>
          <w:szCs w:val="16"/>
        </w:rPr>
        <w:t>Tabela 3: Destinação de Recursos – 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5F632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5F632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F6328">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F6328">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178A3ED1"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094211">
        <w:rPr>
          <w:rFonts w:ascii="Tahoma" w:hAnsi="Tahoma" w:cs="Tahoma"/>
          <w:b/>
          <w:bCs/>
          <w:color w:val="auto"/>
          <w:sz w:val="21"/>
          <w:szCs w:val="21"/>
        </w:rPr>
        <w:t>LIBERAÇÃO</w:t>
      </w:r>
      <w:r w:rsidRPr="00DD1917">
        <w:rPr>
          <w:rFonts w:ascii="Tahoma" w:hAnsi="Tahoma" w:cs="Tahoma"/>
          <w:b/>
          <w:bCs/>
          <w:color w:val="auto"/>
          <w:sz w:val="21"/>
          <w:szCs w:val="21"/>
        </w:rPr>
        <w:t xml:space="preserve">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5F6328"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5F6328"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F6328">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Pr="00CA19AF" w:rsidRDefault="00E94502" w:rsidP="00A35231">
            <w:pPr>
              <w:rPr>
                <w:rFonts w:ascii="Calibri" w:hAnsi="Calibri"/>
                <w:color w:val="000000"/>
                <w:sz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Pr="00CA19AF" w:rsidRDefault="00E94502" w:rsidP="00A35231">
            <w:pPr>
              <w:rPr>
                <w:rFonts w:ascii="Calibri" w:hAnsi="Calibri"/>
                <w:color w:val="000000"/>
                <w:sz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Pr="00CA19AF" w:rsidRDefault="00E94502" w:rsidP="00A35231">
            <w:pPr>
              <w:rPr>
                <w:rFonts w:ascii="Calibri" w:hAnsi="Calibri"/>
                <w:color w:val="000000"/>
                <w:sz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Pr="00CA19AF" w:rsidRDefault="00E94502" w:rsidP="00A35231">
            <w:pPr>
              <w:rPr>
                <w:rFonts w:ascii="Calibri" w:hAnsi="Calibri"/>
                <w:color w:val="000000"/>
                <w:sz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Pr="00CA19AF" w:rsidRDefault="00E94502" w:rsidP="00A35231">
            <w:pPr>
              <w:rPr>
                <w:rFonts w:ascii="Calibri" w:hAnsi="Calibri"/>
                <w:color w:val="000000"/>
                <w:sz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Pr="00CA19AF" w:rsidRDefault="00E94502" w:rsidP="00A35231">
            <w:pPr>
              <w:rPr>
                <w:rFonts w:ascii="Calibri" w:hAnsi="Calibri"/>
                <w:color w:val="000000"/>
                <w:sz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Pr="00CA19AF" w:rsidRDefault="00E94502" w:rsidP="00A35231">
            <w:pPr>
              <w:rPr>
                <w:rFonts w:ascii="Calibri" w:hAnsi="Calibri"/>
                <w:color w:val="000000"/>
                <w:sz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Pr="00CA19AF" w:rsidRDefault="00E94502" w:rsidP="00A35231">
            <w:pPr>
              <w:rPr>
                <w:rFonts w:ascii="Calibri" w:hAnsi="Calibri"/>
                <w:color w:val="000000"/>
                <w:sz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Pr="00CA19AF" w:rsidRDefault="00E94502" w:rsidP="00A35231">
            <w:pPr>
              <w:rPr>
                <w:rFonts w:ascii="Calibri" w:hAnsi="Calibri"/>
                <w:color w:val="000000"/>
                <w:sz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Pr="00CA19AF" w:rsidRDefault="00E94502" w:rsidP="00A35231">
            <w:pPr>
              <w:rPr>
                <w:rFonts w:ascii="Calibri" w:hAnsi="Calibri"/>
                <w:color w:val="000000"/>
                <w:sz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Pr="00CA19AF" w:rsidRDefault="00E94502" w:rsidP="00A35231">
            <w:pPr>
              <w:rPr>
                <w:rFonts w:ascii="Calibri" w:hAnsi="Calibri"/>
                <w:color w:val="000000"/>
                <w:sz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Pr="00CA19AF" w:rsidRDefault="00E94502" w:rsidP="00A35231">
            <w:pPr>
              <w:rPr>
                <w:rFonts w:ascii="Calibri" w:hAnsi="Calibri"/>
                <w:color w:val="000000"/>
                <w:sz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Pr="00CA19AF" w:rsidRDefault="00E94502" w:rsidP="00A35231">
            <w:pPr>
              <w:rPr>
                <w:rFonts w:ascii="Calibri" w:hAnsi="Calibri"/>
                <w:color w:val="000000"/>
                <w:sz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Pr="00CA19AF" w:rsidRDefault="00E94502" w:rsidP="00A35231">
            <w:pPr>
              <w:rPr>
                <w:rFonts w:ascii="Calibri" w:hAnsi="Calibri"/>
                <w:color w:val="000000"/>
                <w:sz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Pr="00CA19AF" w:rsidRDefault="00E94502" w:rsidP="00A35231">
            <w:pPr>
              <w:rPr>
                <w:rFonts w:ascii="Calibri" w:hAnsi="Calibri"/>
                <w:color w:val="000000"/>
                <w:sz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Pr="00CA19AF" w:rsidRDefault="00E94502" w:rsidP="00A35231">
            <w:pPr>
              <w:rPr>
                <w:rFonts w:ascii="Calibri" w:hAnsi="Calibri"/>
                <w:color w:val="000000"/>
                <w:sz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F6328">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Pr="00CA19AF" w:rsidRDefault="00E94502" w:rsidP="00A35231">
            <w:pPr>
              <w:jc w:val="center"/>
              <w:rPr>
                <w:rFonts w:ascii="Calibri" w:hAnsi="Calibri"/>
                <w:color w:val="000000"/>
                <w:sz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Pr="00CA19AF" w:rsidRDefault="00E94502" w:rsidP="00A35231">
            <w:pPr>
              <w:rPr>
                <w:rFonts w:ascii="Calibri" w:hAnsi="Calibri"/>
                <w:color w:val="000000"/>
                <w:sz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1FC7FB2" w:rsidR="00094211" w:rsidRDefault="00094211">
      <w:pPr>
        <w:rPr>
          <w:rFonts w:ascii="Tahoma" w:hAnsi="Tahoma"/>
          <w:sz w:val="21"/>
        </w:rPr>
      </w:pPr>
      <w:r>
        <w:rPr>
          <w:rFonts w:ascii="Tahoma" w:hAnsi="Tahoma"/>
          <w:sz w:val="21"/>
        </w:rPr>
        <w:br w:type="page"/>
      </w:r>
    </w:p>
    <w:p w14:paraId="489B5577"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0A2A87FB"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1CAF622E"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0F5648D1" w14:textId="77777777" w:rsidR="00094211" w:rsidRPr="00C137D2" w:rsidRDefault="00094211" w:rsidP="00094211">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7C34460D"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7C704F8A" w14:textId="77777777" w:rsidR="00094211" w:rsidRPr="00C137D2" w:rsidRDefault="00094211" w:rsidP="00094211">
      <w:pPr>
        <w:pStyle w:val="Recuodecorpodetexto"/>
        <w:widowControl w:val="0"/>
        <w:spacing w:after="0" w:line="320" w:lineRule="exact"/>
        <w:ind w:left="0" w:right="-8"/>
        <w:contextualSpacing/>
        <w:jc w:val="center"/>
        <w:outlineLvl w:val="0"/>
        <w:rPr>
          <w:rFonts w:ascii="Tahoma" w:hAnsi="Tahoma" w:cs="Tahoma"/>
          <w:sz w:val="21"/>
          <w:szCs w:val="21"/>
        </w:rPr>
      </w:pPr>
    </w:p>
    <w:p w14:paraId="7BA853D8" w14:textId="77777777" w:rsidR="00094211" w:rsidRPr="00094211" w:rsidRDefault="00094211" w:rsidP="00094211">
      <w:pPr>
        <w:pStyle w:val="Recuodecorpodetexto"/>
        <w:widowControl w:val="0"/>
        <w:spacing w:after="0" w:line="320" w:lineRule="exact"/>
        <w:ind w:left="0" w:right="-8"/>
        <w:contextualSpacing/>
        <w:jc w:val="center"/>
        <w:outlineLvl w:val="0"/>
        <w:rPr>
          <w:rFonts w:ascii="Tahoma" w:hAnsi="Tahoma"/>
          <w:sz w:val="21"/>
        </w:rPr>
      </w:pPr>
    </w:p>
    <w:p w14:paraId="03A58946" w14:textId="77777777" w:rsidR="00094211" w:rsidRPr="00094211" w:rsidRDefault="00094211" w:rsidP="00094211">
      <w:pPr>
        <w:widowControl w:val="0"/>
        <w:tabs>
          <w:tab w:val="left" w:pos="1701"/>
        </w:tabs>
        <w:spacing w:before="240" w:after="240" w:line="300" w:lineRule="auto"/>
        <w:jc w:val="both"/>
        <w:rPr>
          <w:rFonts w:ascii="Tahoma" w:hAnsi="Tahoma"/>
          <w:sz w:val="19"/>
        </w:rPr>
      </w:pPr>
      <m:oMathPara>
        <m:oMathParaPr>
          <m:jc m:val="center"/>
        </m:oMathParaPr>
        <m:oMath>
          <m:r>
            <w:rPr>
              <w:rFonts w:ascii="Cambria Math" w:hAnsi="Cambria Math"/>
              <w:sz w:val="19"/>
            </w:rPr>
            <m:t>LTV=</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m:t>
          </m:r>
          <m:r>
            <m:rPr>
              <m:sty m:val="p"/>
            </m:rPr>
            <w:rPr>
              <w:rFonts w:ascii="Cambria Math" w:hAnsi="Cambria Math"/>
              <w:sz w:val="19"/>
            </w:rPr>
            <m:t>70%</m:t>
          </m:r>
        </m:oMath>
      </m:oMathPara>
    </w:p>
    <w:p w14:paraId="008FE307"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2B05378B"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0230AB97"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2033618A"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E31A444" w14:textId="77777777" w:rsidR="00094211" w:rsidRPr="00C137D2" w:rsidRDefault="00094211" w:rsidP="00094211">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7EBBB3FD" w14:textId="77777777"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69CE" w14:textId="77777777" w:rsidR="00CA19AF" w:rsidRDefault="00CA19AF">
      <w:r>
        <w:separator/>
      </w:r>
    </w:p>
    <w:p w14:paraId="487ACCD1" w14:textId="77777777" w:rsidR="00CA19AF" w:rsidRDefault="00CA19AF"/>
  </w:endnote>
  <w:endnote w:type="continuationSeparator" w:id="0">
    <w:p w14:paraId="4D25414E" w14:textId="77777777" w:rsidR="00CA19AF" w:rsidRDefault="00CA19AF">
      <w:r>
        <w:continuationSeparator/>
      </w:r>
    </w:p>
    <w:p w14:paraId="29473A5C" w14:textId="77777777" w:rsidR="00CA19AF" w:rsidRDefault="00CA19AF"/>
  </w:endnote>
  <w:endnote w:type="continuationNotice" w:id="1">
    <w:p w14:paraId="289B6C38" w14:textId="77777777" w:rsidR="00CA19AF" w:rsidRDefault="00CA1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4F32" w14:textId="77777777" w:rsidR="00CA19AF" w:rsidRDefault="00CA19AF">
      <w:r>
        <w:separator/>
      </w:r>
    </w:p>
    <w:p w14:paraId="57181E55" w14:textId="77777777" w:rsidR="00CA19AF" w:rsidRDefault="00CA19AF"/>
  </w:footnote>
  <w:footnote w:type="continuationSeparator" w:id="0">
    <w:p w14:paraId="558D8552" w14:textId="77777777" w:rsidR="00CA19AF" w:rsidRDefault="00CA19AF">
      <w:r>
        <w:continuationSeparator/>
      </w:r>
    </w:p>
    <w:p w14:paraId="314078D3" w14:textId="77777777" w:rsidR="00CA19AF" w:rsidRDefault="00CA19AF"/>
  </w:footnote>
  <w:footnote w:type="continuationNotice" w:id="1">
    <w:p w14:paraId="60112629" w14:textId="77777777" w:rsidR="00CA19AF" w:rsidRDefault="00CA1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B1B0923"/>
    <w:multiLevelType w:val="hybridMultilevel"/>
    <w:tmpl w:val="16D8B8B8"/>
    <w:lvl w:ilvl="0" w:tplc="F73E92CC">
      <w:start w:val="1"/>
      <w:numFmt w:val="lowerLetter"/>
      <w:lvlText w:val="%1)"/>
      <w:lvlJc w:val="left"/>
      <w:pPr>
        <w:ind w:left="1080" w:hanging="720"/>
      </w:pPr>
      <w:rPr>
        <w:rFonts w:ascii="Tahoma" w:hAnsi="Tahoma" w:cs="Tahoma" w:hint="default"/>
        <w:b w:val="0"/>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3"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1"/>
  </w:num>
  <w:num w:numId="3">
    <w:abstractNumId w:val="5"/>
  </w:num>
  <w:num w:numId="4">
    <w:abstractNumId w:val="45"/>
  </w:num>
  <w:num w:numId="5">
    <w:abstractNumId w:val="28"/>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8"/>
  </w:num>
  <w:num w:numId="9">
    <w:abstractNumId w:val="9"/>
  </w:num>
  <w:num w:numId="10">
    <w:abstractNumId w:val="34"/>
  </w:num>
  <w:num w:numId="11">
    <w:abstractNumId w:val="36"/>
  </w:num>
  <w:num w:numId="12">
    <w:abstractNumId w:val="25"/>
  </w:num>
  <w:num w:numId="13">
    <w:abstractNumId w:val="0"/>
  </w:num>
  <w:num w:numId="14">
    <w:abstractNumId w:val="17"/>
  </w:num>
  <w:num w:numId="15">
    <w:abstractNumId w:val="7"/>
  </w:num>
  <w:num w:numId="16">
    <w:abstractNumId w:val="10"/>
  </w:num>
  <w:num w:numId="17">
    <w:abstractNumId w:val="29"/>
  </w:num>
  <w:num w:numId="18">
    <w:abstractNumId w:val="33"/>
  </w:num>
  <w:num w:numId="19">
    <w:abstractNumId w:val="32"/>
  </w:num>
  <w:num w:numId="20">
    <w:abstractNumId w:val="30"/>
  </w:num>
  <w:num w:numId="21">
    <w:abstractNumId w:val="13"/>
  </w:num>
  <w:num w:numId="22">
    <w:abstractNumId w:val="1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27"/>
  </w:num>
  <w:num w:numId="29">
    <w:abstractNumId w:val="26"/>
  </w:num>
  <w:num w:numId="30">
    <w:abstractNumId w:val="14"/>
  </w:num>
  <w:num w:numId="31">
    <w:abstractNumId w:val="20"/>
  </w:num>
  <w:num w:numId="32">
    <w:abstractNumId w:val="39"/>
  </w:num>
  <w:num w:numId="33">
    <w:abstractNumId w:val="24"/>
  </w:num>
  <w:num w:numId="34">
    <w:abstractNumId w:val="23"/>
  </w:num>
  <w:num w:numId="35">
    <w:abstractNumId w:val="38"/>
  </w:num>
  <w:num w:numId="36">
    <w:abstractNumId w:val="11"/>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1"/>
  </w:num>
  <w:num w:numId="41">
    <w:abstractNumId w:val="3"/>
  </w:num>
  <w:num w:numId="42">
    <w:abstractNumId w:val="35"/>
  </w:num>
  <w:num w:numId="43">
    <w:abstractNumId w:val="12"/>
  </w:num>
  <w:num w:numId="44">
    <w:abstractNumId w:val="22"/>
  </w:num>
  <w:num w:numId="45">
    <w:abstractNumId w:val="16"/>
  </w:num>
  <w:num w:numId="46">
    <w:abstractNumId w:val="41"/>
  </w:num>
  <w:num w:numId="47">
    <w:abstractNumId w:val="6"/>
  </w:num>
  <w:num w:numId="4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438"/>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5E27"/>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211"/>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A37"/>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55"/>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56A2"/>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4FF"/>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840"/>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115"/>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175A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7F8"/>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3D1C"/>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22ED"/>
    <w:rsid w:val="00333C69"/>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935"/>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5C2"/>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3657"/>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5EAE"/>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4F5"/>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58A"/>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BF8"/>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328"/>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545F"/>
    <w:rsid w:val="00616330"/>
    <w:rsid w:val="00616341"/>
    <w:rsid w:val="00620E15"/>
    <w:rsid w:val="00622CDF"/>
    <w:rsid w:val="00623280"/>
    <w:rsid w:val="00623637"/>
    <w:rsid w:val="006248DB"/>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0DC4"/>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4ADC"/>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1A14"/>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1CCF"/>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716"/>
    <w:rsid w:val="00764BAA"/>
    <w:rsid w:val="007668C8"/>
    <w:rsid w:val="00766EB5"/>
    <w:rsid w:val="007674C4"/>
    <w:rsid w:val="0076776E"/>
    <w:rsid w:val="00767A83"/>
    <w:rsid w:val="00767CE8"/>
    <w:rsid w:val="007717EC"/>
    <w:rsid w:val="00771D71"/>
    <w:rsid w:val="00772EAD"/>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192"/>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2267"/>
    <w:rsid w:val="007C3673"/>
    <w:rsid w:val="007C3773"/>
    <w:rsid w:val="007C39F8"/>
    <w:rsid w:val="007C3AF4"/>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07CCA"/>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45E6"/>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27F"/>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664"/>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9F6FF1"/>
    <w:rsid w:val="009F72D7"/>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20C"/>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6C60"/>
    <w:rsid w:val="00AB747B"/>
    <w:rsid w:val="00AB7E0A"/>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47D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57C6B"/>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3594"/>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19AF"/>
    <w:rsid w:val="00CA20E7"/>
    <w:rsid w:val="00CA29C1"/>
    <w:rsid w:val="00CA2DF3"/>
    <w:rsid w:val="00CA496B"/>
    <w:rsid w:val="00CA4E33"/>
    <w:rsid w:val="00CA5742"/>
    <w:rsid w:val="00CA5955"/>
    <w:rsid w:val="00CA59DA"/>
    <w:rsid w:val="00CA6398"/>
    <w:rsid w:val="00CA68C4"/>
    <w:rsid w:val="00CA7D94"/>
    <w:rsid w:val="00CA7D9E"/>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4E9"/>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079"/>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418"/>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6BD9"/>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0E2"/>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45"/>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9DE"/>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0879"/>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5C70"/>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525"/>
    <w:rsid w:val="00EA0B1D"/>
    <w:rsid w:val="00EA0CE0"/>
    <w:rsid w:val="00EA183E"/>
    <w:rsid w:val="00EA18B7"/>
    <w:rsid w:val="00EA26BF"/>
    <w:rsid w:val="00EA2736"/>
    <w:rsid w:val="00EA2EE1"/>
    <w:rsid w:val="00EA3019"/>
    <w:rsid w:val="00EA3136"/>
    <w:rsid w:val="00EA31EE"/>
    <w:rsid w:val="00EA4B41"/>
    <w:rsid w:val="00EA4C81"/>
    <w:rsid w:val="00EA4CED"/>
    <w:rsid w:val="00EA4E28"/>
    <w:rsid w:val="00EA6363"/>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4167"/>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20A"/>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136"/>
    <w:rsid w:val="00F51EEE"/>
    <w:rsid w:val="00F54D25"/>
    <w:rsid w:val="00F54F36"/>
    <w:rsid w:val="00F5504C"/>
    <w:rsid w:val="00F55372"/>
    <w:rsid w:val="00F5682D"/>
    <w:rsid w:val="00F56F58"/>
    <w:rsid w:val="00F57F23"/>
    <w:rsid w:val="00F60626"/>
    <w:rsid w:val="00F63879"/>
    <w:rsid w:val="00F638E3"/>
    <w:rsid w:val="00F63AA0"/>
    <w:rsid w:val="00F64046"/>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4FD3"/>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595D"/>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tabs>
        <w:tab w:val="clear" w:pos="1040"/>
      </w:tabs>
      <w:ind w:left="1440" w:hanging="360"/>
    </w:pPr>
  </w:style>
  <w:style w:type="paragraph" w:customStyle="1" w:styleId="Level3">
    <w:name w:val="Level 3"/>
    <w:basedOn w:val="Normal"/>
    <w:rsid w:val="00103E5A"/>
    <w:pPr>
      <w:numPr>
        <w:ilvl w:val="2"/>
        <w:numId w:val="4"/>
      </w:numPr>
      <w:tabs>
        <w:tab w:val="clear" w:pos="1874"/>
      </w:tabs>
      <w:ind w:left="2160" w:hanging="180"/>
    </w:pPr>
  </w:style>
  <w:style w:type="paragraph" w:customStyle="1" w:styleId="Level4">
    <w:name w:val="Level 4"/>
    <w:basedOn w:val="Normal"/>
    <w:rsid w:val="00103E5A"/>
    <w:pPr>
      <w:numPr>
        <w:ilvl w:val="3"/>
        <w:numId w:val="4"/>
      </w:numPr>
      <w:tabs>
        <w:tab w:val="clear" w:pos="3121"/>
      </w:tabs>
      <w:ind w:left="2880" w:hanging="360"/>
    </w:pPr>
  </w:style>
  <w:style w:type="paragraph" w:customStyle="1" w:styleId="Level5">
    <w:name w:val="Level 5"/>
    <w:basedOn w:val="Normal"/>
    <w:rsid w:val="00103E5A"/>
    <w:pPr>
      <w:numPr>
        <w:ilvl w:val="4"/>
        <w:numId w:val="4"/>
      </w:numPr>
      <w:tabs>
        <w:tab w:val="clear" w:pos="3289"/>
      </w:tabs>
      <w:ind w:left="3600" w:hanging="360"/>
    </w:pPr>
  </w:style>
  <w:style w:type="paragraph" w:customStyle="1" w:styleId="Level6">
    <w:name w:val="Level 6"/>
    <w:basedOn w:val="Normal"/>
    <w:rsid w:val="00103E5A"/>
    <w:pPr>
      <w:numPr>
        <w:ilvl w:val="5"/>
        <w:numId w:val="4"/>
      </w:numPr>
      <w:tabs>
        <w:tab w:val="clear" w:pos="4369"/>
      </w:tabs>
      <w:ind w:left="4320" w:hanging="180"/>
    </w:pPr>
  </w:style>
  <w:style w:type="paragraph" w:customStyle="1" w:styleId="Level7">
    <w:name w:val="Level 7"/>
    <w:basedOn w:val="Normal"/>
    <w:rsid w:val="00103E5A"/>
    <w:pPr>
      <w:numPr>
        <w:ilvl w:val="6"/>
        <w:numId w:val="4"/>
      </w:numPr>
      <w:tabs>
        <w:tab w:val="clear" w:pos="3969"/>
      </w:tabs>
      <w:ind w:left="5040" w:hanging="360"/>
    </w:pPr>
  </w:style>
  <w:style w:type="paragraph" w:customStyle="1" w:styleId="Level8">
    <w:name w:val="Level 8"/>
    <w:basedOn w:val="Normal"/>
    <w:rsid w:val="00103E5A"/>
    <w:pPr>
      <w:numPr>
        <w:ilvl w:val="7"/>
        <w:numId w:val="4"/>
      </w:numPr>
      <w:tabs>
        <w:tab w:val="clear" w:pos="3969"/>
      </w:tabs>
      <w:ind w:left="5760" w:hanging="360"/>
    </w:pPr>
  </w:style>
  <w:style w:type="paragraph" w:customStyle="1" w:styleId="Level9">
    <w:name w:val="Level 9"/>
    <w:basedOn w:val="Normal"/>
    <w:rsid w:val="00103E5A"/>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val="pt-BR" w:eastAsia="pt-BR"/>
    </w:rPr>
  </w:style>
  <w:style w:type="paragraph" w:customStyle="1" w:styleId="Nvel11">
    <w:name w:val="Nível 1.1"/>
    <w:basedOn w:val="Normal"/>
    <w:qFormat/>
    <w:rsid w:val="00D227D9"/>
    <w:pPr>
      <w:numPr>
        <w:ilvl w:val="1"/>
        <w:numId w:val="46"/>
      </w:numPr>
      <w:tabs>
        <w:tab w:val="clear" w:pos="1418"/>
        <w:tab w:val="num" w:pos="360"/>
      </w:tabs>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num" w:pos="360"/>
        <w:tab w:val="left" w:pos="1418"/>
      </w:tabs>
      <w:spacing w:line="288" w:lineRule="auto"/>
      <w:ind w:left="0" w:firstLine="0"/>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tabs>
        <w:tab w:val="clear" w:pos="709"/>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tabs>
        <w:tab w:val="clear" w:pos="2126"/>
        <w:tab w:val="num" w:pos="360"/>
      </w:tabs>
      <w:spacing w:line="288" w:lineRule="auto"/>
      <w:ind w:left="0"/>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tabs>
        <w:tab w:val="clear" w:pos="1418"/>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tabs>
        <w:tab w:val="clear" w:pos="2126"/>
        <w:tab w:val="num" w:pos="360"/>
      </w:tabs>
      <w:spacing w:line="288" w:lineRule="auto"/>
      <w:ind w:left="0" w:firstLine="0"/>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tabs>
        <w:tab w:val="clear" w:pos="2835"/>
        <w:tab w:val="num" w:pos="360"/>
      </w:tabs>
      <w:ind w:left="0"/>
    </w:pPr>
  </w:style>
  <w:style w:type="paragraph" w:customStyle="1" w:styleId="Nvel1111a">
    <w:name w:val="Nível 1.1.1.1 (a)"/>
    <w:basedOn w:val="Nvel1111"/>
    <w:qFormat/>
    <w:rsid w:val="00D227D9"/>
    <w:pPr>
      <w:numPr>
        <w:ilvl w:val="8"/>
      </w:numPr>
      <w:tabs>
        <w:tab w:val="clear" w:pos="2126"/>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zakalski@planner.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http://www.b3.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10.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4.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7.xml><?xml version="1.0" encoding="utf-8"?>
<ds:datastoreItem xmlns:ds="http://schemas.openxmlformats.org/officeDocument/2006/customXml" ds:itemID="{FCDA9E9A-8089-4A9A-89B3-CC4FE120A82D}">
  <ds:schemaRefs>
    <ds:schemaRef ds:uri="http://www.imanage.com/work/xmlschema"/>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47</Pages>
  <Words>15801</Words>
  <Characters>85326</Characters>
  <Application>Microsoft Office Word</Application>
  <DocSecurity>0</DocSecurity>
  <Lines>711</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19</cp:revision>
  <cp:lastPrinted>2019-11-12T22:01:00Z</cp:lastPrinted>
  <dcterms:created xsi:type="dcterms:W3CDTF">2022-01-12T18:13:00Z</dcterms:created>
  <dcterms:modified xsi:type="dcterms:W3CDTF">2022-01-13T18:10:00Z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