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B4" w:rsidRPr="00516F63" w:rsidRDefault="002D16B4" w:rsidP="00516F63">
      <w:pPr>
        <w:pStyle w:val="Ttulo"/>
        <w:pBdr>
          <w:top w:val="single" w:sz="4" w:space="1" w:color="auto"/>
        </w:pBdr>
        <w:tabs>
          <w:tab w:val="left" w:pos="284"/>
        </w:tabs>
        <w:spacing w:line="320" w:lineRule="exact"/>
        <w:jc w:val="left"/>
        <w:rPr>
          <w:rStyle w:val="nfase"/>
          <w:rFonts w:asciiTheme="majorHAnsi" w:eastAsia="SimSun" w:hAnsiTheme="majorHAnsi"/>
          <w:b w:val="0"/>
          <w:bCs w:val="0"/>
          <w:kern w:val="0"/>
          <w:sz w:val="22"/>
          <w:szCs w:val="22"/>
          <w:lang w:val="en-US" w:eastAsia="en-US"/>
        </w:rPr>
      </w:pPr>
      <w:bookmarkStart w:id="0" w:name="_Toc110076258"/>
    </w:p>
    <w:p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tabs>
          <w:tab w:val="left" w:pos="284"/>
          <w:tab w:val="left" w:pos="2520"/>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TERMO DE SECURITIZAÇÃO DE CRÉDITOS IMOBILIÁRIOS</w:t>
      </w:r>
    </w:p>
    <w:p w:rsidR="002D16B4" w:rsidRPr="00516F63" w:rsidRDefault="002D16B4" w:rsidP="00516F63">
      <w:pPr>
        <w:pStyle w:val="Ttulo"/>
        <w:tabs>
          <w:tab w:val="left" w:pos="284"/>
          <w:tab w:val="left" w:pos="2520"/>
        </w:tabs>
        <w:spacing w:line="320" w:lineRule="exact"/>
        <w:jc w:val="left"/>
        <w:rPr>
          <w:rFonts w:asciiTheme="majorHAnsi" w:hAnsiTheme="majorHAnsi" w:cs="Trebuchet MS"/>
          <w:sz w:val="22"/>
          <w:szCs w:val="22"/>
          <w:lang w:val="pt-BR"/>
        </w:rPr>
      </w:pPr>
    </w:p>
    <w:p w:rsidR="002D16B4" w:rsidRPr="00516F63" w:rsidRDefault="002D16B4" w:rsidP="00516F63">
      <w:pPr>
        <w:widowControl w:val="0"/>
        <w:spacing w:line="320" w:lineRule="exact"/>
        <w:rPr>
          <w:rFonts w:asciiTheme="majorHAnsi" w:hAnsiTheme="majorHAnsi"/>
          <w:sz w:val="22"/>
          <w:szCs w:val="22"/>
          <w:lang w:val="pt-BR"/>
        </w:rPr>
      </w:pPr>
    </w:p>
    <w:p w:rsidR="0002490C" w:rsidRPr="00516F63" w:rsidRDefault="002D16B4"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 xml:space="preserve">CERTIFICADOS DE RECEBÍVEIS IMOBILIÁRIOS </w:t>
      </w:r>
    </w:p>
    <w:p w:rsidR="002D16B4" w:rsidRPr="00516F63" w:rsidRDefault="002B7B46"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DA</w:t>
      </w:r>
      <w:r w:rsidR="00BE60E8" w:rsidRPr="00516F63">
        <w:rPr>
          <w:rFonts w:asciiTheme="majorHAnsi" w:hAnsiTheme="majorHAnsi" w:cs="Trebuchet MS"/>
          <w:sz w:val="22"/>
          <w:szCs w:val="22"/>
          <w:lang w:val="pt-BR"/>
        </w:rPr>
        <w:t>S</w:t>
      </w:r>
      <w:r w:rsidRPr="00516F63">
        <w:rPr>
          <w:rFonts w:asciiTheme="majorHAnsi" w:hAnsiTheme="majorHAnsi" w:cs="Trebuchet MS"/>
          <w:sz w:val="22"/>
          <w:szCs w:val="22"/>
          <w:lang w:val="pt-BR"/>
        </w:rPr>
        <w:t xml:space="preserve"> </w:t>
      </w:r>
      <w:r w:rsidR="007D6B26">
        <w:rPr>
          <w:rFonts w:asciiTheme="majorHAnsi" w:hAnsiTheme="majorHAnsi" w:cs="Trebuchet MS"/>
          <w:sz w:val="22"/>
          <w:szCs w:val="22"/>
          <w:lang w:val="pt-BR"/>
        </w:rPr>
        <w:t>[</w:t>
      </w:r>
      <w:r w:rsidR="007D6B26" w:rsidRPr="007D6B26">
        <w:rPr>
          <w:rFonts w:asciiTheme="majorHAnsi" w:hAnsiTheme="majorHAnsi" w:cs="Trebuchet MS"/>
          <w:sz w:val="22"/>
          <w:szCs w:val="22"/>
          <w:highlight w:val="yellow"/>
          <w:lang w:val="pt-BR"/>
        </w:rPr>
        <w:t>=</w:t>
      </w:r>
      <w:r w:rsidR="007D6B26">
        <w:rPr>
          <w:rFonts w:asciiTheme="majorHAnsi" w:hAnsiTheme="majorHAnsi" w:cs="Trebuchet MS"/>
          <w:sz w:val="22"/>
          <w:szCs w:val="22"/>
          <w:lang w:val="pt-BR"/>
        </w:rPr>
        <w:t>]</w:t>
      </w:r>
      <w:r w:rsidR="00DF7F5F" w:rsidRPr="00A96ABC">
        <w:rPr>
          <w:rFonts w:asciiTheme="majorHAnsi" w:hAnsiTheme="majorHAnsi" w:cs="Trebuchet MS"/>
          <w:sz w:val="22"/>
          <w:szCs w:val="22"/>
          <w:lang w:val="pt-BR"/>
        </w:rPr>
        <w:t xml:space="preserve">ª </w:t>
      </w:r>
      <w:r w:rsidR="002D16B4" w:rsidRPr="00A96ABC">
        <w:rPr>
          <w:rFonts w:asciiTheme="majorHAnsi" w:hAnsiTheme="majorHAnsi" w:cs="Trebuchet MS"/>
          <w:sz w:val="22"/>
          <w:szCs w:val="22"/>
          <w:lang w:val="pt-BR"/>
        </w:rPr>
        <w:t>SÉRIE</w:t>
      </w:r>
      <w:r w:rsidR="00355168" w:rsidRPr="00516F63">
        <w:rPr>
          <w:rFonts w:asciiTheme="majorHAnsi" w:hAnsiTheme="majorHAnsi" w:cs="Trebuchet MS"/>
          <w:sz w:val="22"/>
          <w:szCs w:val="22"/>
          <w:lang w:val="pt-BR"/>
        </w:rPr>
        <w:t xml:space="preserve"> </w:t>
      </w:r>
      <w:r w:rsidR="002D16B4" w:rsidRPr="00516F63">
        <w:rPr>
          <w:rFonts w:asciiTheme="majorHAnsi" w:hAnsiTheme="majorHAnsi" w:cs="Trebuchet MS"/>
          <w:sz w:val="22"/>
          <w:szCs w:val="22"/>
          <w:lang w:val="pt-BR"/>
        </w:rPr>
        <w:t xml:space="preserve">DA </w:t>
      </w:r>
      <w:r w:rsidR="00145ECB" w:rsidRPr="00516F63">
        <w:rPr>
          <w:rFonts w:asciiTheme="majorHAnsi" w:hAnsiTheme="majorHAnsi" w:cs="Arial"/>
          <w:sz w:val="22"/>
          <w:szCs w:val="22"/>
          <w:lang w:val="pt-BR"/>
        </w:rPr>
        <w:t>1</w:t>
      </w:r>
      <w:r w:rsidR="00FC3B24" w:rsidRPr="00516F63">
        <w:rPr>
          <w:rFonts w:asciiTheme="majorHAnsi" w:hAnsiTheme="majorHAnsi" w:cs="Trebuchet MS"/>
          <w:sz w:val="22"/>
          <w:szCs w:val="22"/>
          <w:lang w:val="pt-BR"/>
        </w:rPr>
        <w:t xml:space="preserve">ª </w:t>
      </w:r>
      <w:r w:rsidR="002D16B4" w:rsidRPr="00516F63">
        <w:rPr>
          <w:rFonts w:asciiTheme="majorHAnsi" w:hAnsiTheme="majorHAnsi" w:cs="Trebuchet MS"/>
          <w:sz w:val="22"/>
          <w:szCs w:val="22"/>
          <w:lang w:val="pt-BR"/>
        </w:rPr>
        <w:t>EMISSÃO DA</w:t>
      </w: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1E3B52" w:rsidRPr="00516F63" w:rsidRDefault="001E3B52" w:rsidP="00516F63">
      <w:pPr>
        <w:widowControl w:val="0"/>
        <w:spacing w:line="320" w:lineRule="exact"/>
        <w:jc w:val="center"/>
        <w:rPr>
          <w:rFonts w:asciiTheme="majorHAnsi" w:hAnsiTheme="majorHAnsi" w:cs="Tahoma"/>
          <w:b/>
          <w:sz w:val="22"/>
          <w:szCs w:val="22"/>
          <w:lang w:val="pt-BR"/>
        </w:rPr>
      </w:pPr>
    </w:p>
    <w:p w:rsidR="001E3B52" w:rsidRPr="00516F63" w:rsidRDefault="001E3B52" w:rsidP="00516F63">
      <w:pPr>
        <w:widowControl w:val="0"/>
        <w:spacing w:line="320" w:lineRule="exact"/>
        <w:jc w:val="center"/>
        <w:rPr>
          <w:rFonts w:asciiTheme="majorHAnsi" w:hAnsiTheme="majorHAnsi" w:cs="Tahoma"/>
          <w:b/>
          <w:sz w:val="22"/>
          <w:szCs w:val="22"/>
          <w:lang w:val="pt-BR"/>
        </w:rPr>
      </w:pPr>
    </w:p>
    <w:p w:rsidR="000F3057" w:rsidRPr="00516F63" w:rsidRDefault="000F3057" w:rsidP="00516F63">
      <w:pPr>
        <w:widowControl w:val="0"/>
        <w:spacing w:line="320" w:lineRule="exact"/>
        <w:jc w:val="center"/>
        <w:rPr>
          <w:rFonts w:asciiTheme="majorHAnsi" w:hAnsiTheme="majorHAnsi" w:cs="Tahoma"/>
          <w:b/>
          <w:sz w:val="22"/>
          <w:szCs w:val="22"/>
          <w:lang w:val="pt-BR"/>
        </w:rPr>
      </w:pPr>
    </w:p>
    <w:p w:rsidR="000F3057" w:rsidRPr="00516F63" w:rsidRDefault="000F3057" w:rsidP="00516F63">
      <w:pPr>
        <w:widowControl w:val="0"/>
        <w:spacing w:line="320" w:lineRule="exact"/>
        <w:jc w:val="center"/>
        <w:rPr>
          <w:rFonts w:asciiTheme="majorHAnsi" w:hAnsiTheme="majorHAnsi" w:cs="Tahoma"/>
          <w:b/>
          <w:sz w:val="22"/>
          <w:szCs w:val="22"/>
          <w:lang w:val="pt-BR"/>
        </w:rPr>
      </w:pPr>
    </w:p>
    <w:p w:rsidR="002B7B46" w:rsidRPr="00516F63" w:rsidRDefault="007D6B26" w:rsidP="00516F63">
      <w:pPr>
        <w:widowControl w:val="0"/>
        <w:spacing w:line="320" w:lineRule="exact"/>
        <w:jc w:val="center"/>
        <w:rPr>
          <w:rFonts w:asciiTheme="majorHAnsi" w:hAnsiTheme="majorHAnsi" w:cs="Tahoma"/>
          <w:sz w:val="22"/>
          <w:szCs w:val="22"/>
          <w:lang w:val="pt-BR"/>
        </w:rPr>
      </w:pPr>
      <w:r>
        <w:rPr>
          <w:rFonts w:asciiTheme="majorHAnsi" w:hAnsiTheme="majorHAnsi"/>
          <w:b/>
          <w:color w:val="000000"/>
          <w:sz w:val="22"/>
          <w:szCs w:val="22"/>
          <w:lang w:val="pt-BR"/>
        </w:rPr>
        <w:t>AGB CASA DE PEDRA</w:t>
      </w:r>
      <w:r w:rsidR="001E3B52" w:rsidRPr="00516F63">
        <w:rPr>
          <w:rFonts w:asciiTheme="majorHAnsi" w:hAnsiTheme="majorHAnsi"/>
          <w:b/>
          <w:color w:val="000000"/>
          <w:sz w:val="22"/>
          <w:szCs w:val="22"/>
          <w:lang w:val="pt-BR"/>
        </w:rPr>
        <w:t xml:space="preserve"> </w:t>
      </w:r>
      <w:r w:rsidR="005A0CEA">
        <w:rPr>
          <w:rFonts w:asciiTheme="majorHAnsi" w:hAnsiTheme="majorHAnsi"/>
          <w:b/>
          <w:color w:val="000000"/>
          <w:sz w:val="22"/>
          <w:szCs w:val="22"/>
          <w:lang w:val="pt-BR"/>
        </w:rPr>
        <w:t>SECURITIZADORA</w:t>
      </w:r>
      <w:r w:rsidR="001E3B52" w:rsidRPr="00516F63">
        <w:rPr>
          <w:rFonts w:asciiTheme="majorHAnsi" w:hAnsiTheme="majorHAnsi"/>
          <w:b/>
          <w:color w:val="000000"/>
          <w:sz w:val="22"/>
          <w:szCs w:val="22"/>
          <w:lang w:val="pt-BR"/>
        </w:rPr>
        <w:t xml:space="preserve"> </w:t>
      </w:r>
      <w:r w:rsidR="007B7624">
        <w:rPr>
          <w:rFonts w:asciiTheme="majorHAnsi" w:hAnsiTheme="majorHAnsi"/>
          <w:b/>
          <w:color w:val="000000"/>
          <w:sz w:val="22"/>
          <w:szCs w:val="22"/>
          <w:lang w:val="pt-BR"/>
        </w:rPr>
        <w:t xml:space="preserve">DE CRÉDITO </w:t>
      </w:r>
      <w:r w:rsidR="001E3B52" w:rsidRPr="00516F63">
        <w:rPr>
          <w:rFonts w:asciiTheme="majorHAnsi" w:hAnsiTheme="majorHAnsi"/>
          <w:b/>
          <w:color w:val="000000"/>
          <w:sz w:val="22"/>
          <w:szCs w:val="22"/>
          <w:lang w:val="pt-BR"/>
        </w:rPr>
        <w:t>S.A.</w:t>
      </w:r>
    </w:p>
    <w:p w:rsidR="002B7B46" w:rsidRPr="00516F63" w:rsidRDefault="002B7B46" w:rsidP="00516F63">
      <w:pPr>
        <w:widowControl w:val="0"/>
        <w:spacing w:line="320" w:lineRule="exact"/>
        <w:jc w:val="center"/>
        <w:rPr>
          <w:rFonts w:asciiTheme="majorHAnsi" w:hAnsiTheme="majorHAnsi" w:cs="Tahoma"/>
          <w:i/>
          <w:sz w:val="22"/>
          <w:szCs w:val="22"/>
          <w:lang w:val="pt-BR"/>
        </w:rPr>
      </w:pPr>
      <w:r w:rsidRPr="00516F63">
        <w:rPr>
          <w:rFonts w:asciiTheme="majorHAnsi" w:hAnsiTheme="majorHAnsi" w:cs="Tahoma"/>
          <w:i/>
          <w:sz w:val="22"/>
          <w:szCs w:val="22"/>
          <w:lang w:val="pt-BR"/>
        </w:rPr>
        <w:t>Companhia Aberta</w:t>
      </w:r>
    </w:p>
    <w:p w:rsidR="002D16B4" w:rsidRPr="00AA750D" w:rsidRDefault="00511D3D" w:rsidP="00516F63">
      <w:pPr>
        <w:widowControl w:val="0"/>
        <w:spacing w:line="320" w:lineRule="exact"/>
        <w:jc w:val="center"/>
        <w:rPr>
          <w:rFonts w:asciiTheme="majorHAnsi" w:hAnsiTheme="majorHAnsi" w:cs="Tahoma"/>
          <w:sz w:val="22"/>
          <w:szCs w:val="22"/>
          <w:lang w:val="pt-BR"/>
        </w:rPr>
      </w:pPr>
      <w:r w:rsidRPr="00516F63">
        <w:rPr>
          <w:rFonts w:asciiTheme="majorHAnsi" w:hAnsiTheme="majorHAnsi" w:cs="Tahoma"/>
          <w:sz w:val="22"/>
          <w:szCs w:val="22"/>
          <w:lang w:val="pt-BR"/>
        </w:rPr>
        <w:t xml:space="preserve">CNPJ/MF nº </w:t>
      </w:r>
      <w:r w:rsidR="007B7624" w:rsidRPr="00AA750D">
        <w:rPr>
          <w:rFonts w:asciiTheme="majorHAnsi" w:hAnsiTheme="majorHAnsi" w:cs="Tahoma"/>
          <w:sz w:val="22"/>
          <w:szCs w:val="22"/>
          <w:lang w:val="pt-BR"/>
        </w:rPr>
        <w:t>31.468.139/0001-98</w:t>
      </w:r>
    </w:p>
    <w:p w:rsidR="002D16B4" w:rsidRPr="00516F63" w:rsidRDefault="002D16B4" w:rsidP="00516F63">
      <w:pPr>
        <w:widowControl w:val="0"/>
        <w:tabs>
          <w:tab w:val="left" w:pos="284"/>
          <w:tab w:val="left" w:pos="6965"/>
        </w:tabs>
        <w:spacing w:line="320" w:lineRule="exact"/>
        <w:rPr>
          <w:rFonts w:asciiTheme="majorHAnsi" w:hAnsiTheme="majorHAnsi" w:cs="Trebuchet MS"/>
          <w:sz w:val="22"/>
          <w:szCs w:val="22"/>
          <w:lang w:val="pt-BR"/>
        </w:rPr>
      </w:pPr>
    </w:p>
    <w:p w:rsidR="003475A1" w:rsidRPr="00516F63" w:rsidRDefault="002D16B4" w:rsidP="00516F63">
      <w:pPr>
        <w:pStyle w:val="TOCHeading1"/>
        <w:keepNext w:val="0"/>
        <w:keepLines w:val="0"/>
        <w:widowControl w:val="0"/>
        <w:tabs>
          <w:tab w:val="left" w:pos="3375"/>
          <w:tab w:val="center" w:pos="4870"/>
        </w:tabs>
        <w:spacing w:before="0" w:line="320" w:lineRule="exact"/>
        <w:rPr>
          <w:rFonts w:asciiTheme="majorHAnsi" w:hAnsiTheme="majorHAnsi" w:cs="Trebuchet MS"/>
          <w:color w:val="auto"/>
          <w:sz w:val="22"/>
          <w:szCs w:val="22"/>
        </w:rPr>
      </w:pPr>
      <w:r w:rsidRPr="00516F63">
        <w:rPr>
          <w:rFonts w:asciiTheme="majorHAnsi" w:hAnsiTheme="majorHAnsi" w:cs="Trebuchet MS"/>
          <w:sz w:val="22"/>
          <w:szCs w:val="22"/>
        </w:rPr>
        <w:br w:type="page"/>
      </w:r>
      <w:r w:rsidR="008954AC" w:rsidRPr="00516F63">
        <w:rPr>
          <w:rFonts w:asciiTheme="majorHAnsi" w:hAnsiTheme="majorHAnsi" w:cs="Trebuchet MS"/>
          <w:sz w:val="22"/>
          <w:szCs w:val="22"/>
        </w:rPr>
        <w:lastRenderedPageBreak/>
        <w:tab/>
      </w:r>
      <w:r w:rsidR="008954AC" w:rsidRPr="00516F63">
        <w:rPr>
          <w:rFonts w:asciiTheme="majorHAnsi" w:hAnsiTheme="majorHAnsi" w:cs="Trebuchet MS"/>
          <w:sz w:val="22"/>
          <w:szCs w:val="22"/>
        </w:rPr>
        <w:tab/>
      </w:r>
      <w:r w:rsidRPr="00516F63">
        <w:rPr>
          <w:rFonts w:asciiTheme="majorHAnsi" w:hAnsiTheme="majorHAnsi" w:cs="Trebuchet MS"/>
          <w:color w:val="auto"/>
          <w:sz w:val="22"/>
          <w:szCs w:val="22"/>
        </w:rPr>
        <w:t>ÍNDICE</w:t>
      </w:r>
    </w:p>
    <w:p w:rsidR="002D16B4" w:rsidRPr="00516F63" w:rsidRDefault="002D16B4" w:rsidP="00516F63">
      <w:pPr>
        <w:widowControl w:val="0"/>
        <w:tabs>
          <w:tab w:val="left" w:pos="284"/>
        </w:tabs>
        <w:spacing w:line="320" w:lineRule="exact"/>
        <w:jc w:val="center"/>
        <w:rPr>
          <w:rFonts w:asciiTheme="majorHAnsi" w:hAnsiTheme="majorHAnsi"/>
          <w:sz w:val="22"/>
          <w:szCs w:val="22"/>
          <w:lang w:val="pt-BR"/>
        </w:rPr>
      </w:pPr>
    </w:p>
    <w:sdt>
      <w:sdtPr>
        <w:rPr>
          <w:rFonts w:eastAsia="SimSun"/>
          <w:szCs w:val="22"/>
          <w:lang w:val="en-US" w:eastAsia="en-US"/>
        </w:rPr>
        <w:id w:val="-9677891"/>
        <w:docPartObj>
          <w:docPartGallery w:val="Table of Contents"/>
          <w:docPartUnique/>
        </w:docPartObj>
      </w:sdtPr>
      <w:sdtEndPr>
        <w:rPr>
          <w:rFonts w:eastAsia="Times New Roman"/>
          <w:b w:val="0"/>
          <w:bCs w:val="0"/>
          <w:lang w:val="pt-BR" w:eastAsia="pt-BR"/>
        </w:rPr>
      </w:sdtEndPr>
      <w:sdtContent>
        <w:p w:rsidR="00C216E7" w:rsidRDefault="00096065">
          <w:pPr>
            <w:pStyle w:val="Sumrio1"/>
            <w:rPr>
              <w:rFonts w:asciiTheme="minorHAnsi" w:eastAsiaTheme="minorEastAsia" w:hAnsiTheme="minorHAnsi" w:cstheme="minorBidi"/>
              <w:b w:val="0"/>
              <w:bCs w:val="0"/>
              <w:caps w:val="0"/>
              <w:noProof/>
              <w:szCs w:val="22"/>
            </w:rPr>
          </w:pPr>
          <w:r>
            <w:rPr>
              <w:szCs w:val="22"/>
            </w:rPr>
            <w:fldChar w:fldCharType="begin"/>
          </w:r>
          <w:r>
            <w:rPr>
              <w:szCs w:val="22"/>
            </w:rPr>
            <w:instrText xml:space="preserve"> TOC \o "1-3" \h \z \u </w:instrText>
          </w:r>
          <w:r>
            <w:rPr>
              <w:szCs w:val="22"/>
            </w:rPr>
            <w:fldChar w:fldCharType="separate"/>
          </w:r>
          <w:hyperlink w:anchor="_Toc508026217" w:history="1">
            <w:r w:rsidR="00C216E7" w:rsidRPr="00A401D1">
              <w:rPr>
                <w:rStyle w:val="Hyperlink"/>
                <w:noProof/>
              </w:rPr>
              <w:t>CLÁUSULA PRIMEIRA - DEFINIÇÕES</w:t>
            </w:r>
            <w:r w:rsidR="00C216E7">
              <w:rPr>
                <w:noProof/>
                <w:webHidden/>
              </w:rPr>
              <w:tab/>
            </w:r>
            <w:r w:rsidR="00C216E7">
              <w:rPr>
                <w:noProof/>
                <w:webHidden/>
              </w:rPr>
              <w:fldChar w:fldCharType="begin"/>
            </w:r>
            <w:r w:rsidR="00C216E7">
              <w:rPr>
                <w:noProof/>
                <w:webHidden/>
              </w:rPr>
              <w:instrText xml:space="preserve"> PAGEREF _Toc508026217 \h </w:instrText>
            </w:r>
            <w:r w:rsidR="00C216E7">
              <w:rPr>
                <w:noProof/>
                <w:webHidden/>
              </w:rPr>
            </w:r>
            <w:r w:rsidR="00C216E7">
              <w:rPr>
                <w:noProof/>
                <w:webHidden/>
              </w:rPr>
              <w:fldChar w:fldCharType="separate"/>
            </w:r>
            <w:r w:rsidR="00581543">
              <w:rPr>
                <w:noProof/>
                <w:webHidden/>
              </w:rPr>
              <w:t>3</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18" w:history="1">
            <w:r w:rsidR="00C216E7" w:rsidRPr="00A401D1">
              <w:rPr>
                <w:rStyle w:val="Hyperlink"/>
                <w:noProof/>
              </w:rPr>
              <w:t>CLÁUSULA SEGUNDA - OBJETO E CRÉDITOS IMOBILIÁRIOS</w:t>
            </w:r>
            <w:r w:rsidR="00C216E7">
              <w:rPr>
                <w:noProof/>
                <w:webHidden/>
              </w:rPr>
              <w:tab/>
            </w:r>
            <w:r w:rsidR="00C216E7">
              <w:rPr>
                <w:noProof/>
                <w:webHidden/>
              </w:rPr>
              <w:fldChar w:fldCharType="begin"/>
            </w:r>
            <w:r w:rsidR="00C216E7">
              <w:rPr>
                <w:noProof/>
                <w:webHidden/>
              </w:rPr>
              <w:instrText xml:space="preserve"> PAGEREF _Toc508026218 \h </w:instrText>
            </w:r>
            <w:r w:rsidR="00C216E7">
              <w:rPr>
                <w:noProof/>
                <w:webHidden/>
              </w:rPr>
            </w:r>
            <w:r w:rsidR="00C216E7">
              <w:rPr>
                <w:noProof/>
                <w:webHidden/>
              </w:rPr>
              <w:fldChar w:fldCharType="separate"/>
            </w:r>
            <w:r>
              <w:rPr>
                <w:noProof/>
                <w:webHidden/>
              </w:rPr>
              <w:t>16</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19" w:history="1">
            <w:r w:rsidR="00C216E7" w:rsidRPr="00A401D1">
              <w:rPr>
                <w:rStyle w:val="Hyperlink"/>
                <w:noProof/>
              </w:rPr>
              <w:t>CLÁUSULA TERCEIRA - IDENTIFICAÇÃO DOS CRI E FORMA DE DISTRIBUIÇÃO</w:t>
            </w:r>
            <w:r w:rsidR="00C216E7">
              <w:rPr>
                <w:noProof/>
                <w:webHidden/>
              </w:rPr>
              <w:tab/>
            </w:r>
            <w:r w:rsidR="00C216E7">
              <w:rPr>
                <w:noProof/>
                <w:webHidden/>
              </w:rPr>
              <w:fldChar w:fldCharType="begin"/>
            </w:r>
            <w:r w:rsidR="00C216E7">
              <w:rPr>
                <w:noProof/>
                <w:webHidden/>
              </w:rPr>
              <w:instrText xml:space="preserve"> PAGEREF _Toc508026219 \h </w:instrText>
            </w:r>
            <w:r w:rsidR="00C216E7">
              <w:rPr>
                <w:noProof/>
                <w:webHidden/>
              </w:rPr>
            </w:r>
            <w:r w:rsidR="00C216E7">
              <w:rPr>
                <w:noProof/>
                <w:webHidden/>
              </w:rPr>
              <w:fldChar w:fldCharType="separate"/>
            </w:r>
            <w:r>
              <w:rPr>
                <w:noProof/>
                <w:webHidden/>
              </w:rPr>
              <w:t>20</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0" w:history="1">
            <w:r w:rsidR="00C216E7" w:rsidRPr="00A401D1">
              <w:rPr>
                <w:rStyle w:val="Hyperlink"/>
                <w:noProof/>
              </w:rPr>
              <w:t>CLÁUSULA QUARTA – SUBSCRIÇÃO, INTEGRALIZAÇÃO E TITULARIDADE DOS CRI</w:t>
            </w:r>
            <w:r w:rsidR="00C216E7">
              <w:rPr>
                <w:noProof/>
                <w:webHidden/>
              </w:rPr>
              <w:tab/>
            </w:r>
            <w:r w:rsidR="00C216E7">
              <w:rPr>
                <w:noProof/>
                <w:webHidden/>
              </w:rPr>
              <w:fldChar w:fldCharType="begin"/>
            </w:r>
            <w:r w:rsidR="00C216E7">
              <w:rPr>
                <w:noProof/>
                <w:webHidden/>
              </w:rPr>
              <w:instrText xml:space="preserve"> PAGEREF _Toc508026220 \h </w:instrText>
            </w:r>
            <w:r w:rsidR="00C216E7">
              <w:rPr>
                <w:noProof/>
                <w:webHidden/>
              </w:rPr>
            </w:r>
            <w:r w:rsidR="00C216E7">
              <w:rPr>
                <w:noProof/>
                <w:webHidden/>
              </w:rPr>
              <w:fldChar w:fldCharType="separate"/>
            </w:r>
            <w:r>
              <w:rPr>
                <w:noProof/>
                <w:webHidden/>
              </w:rPr>
              <w:t>24</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1" w:history="1">
            <w:r w:rsidR="00C216E7" w:rsidRPr="00A401D1">
              <w:rPr>
                <w:rStyle w:val="Hyperlink"/>
                <w:noProof/>
              </w:rPr>
              <w:t>CLÁUSULA QUINTA - CÁLCULO DO SALDO DEVEDOR E JUROS REMUNERATÓRIOS DOS CRI</w:t>
            </w:r>
            <w:r w:rsidR="00C216E7">
              <w:rPr>
                <w:noProof/>
                <w:webHidden/>
              </w:rPr>
              <w:tab/>
            </w:r>
            <w:r w:rsidR="00C216E7">
              <w:rPr>
                <w:noProof/>
                <w:webHidden/>
              </w:rPr>
              <w:fldChar w:fldCharType="begin"/>
            </w:r>
            <w:r w:rsidR="00C216E7">
              <w:rPr>
                <w:noProof/>
                <w:webHidden/>
              </w:rPr>
              <w:instrText xml:space="preserve"> PAGEREF _Toc508026221 \h </w:instrText>
            </w:r>
            <w:r w:rsidR="00C216E7">
              <w:rPr>
                <w:noProof/>
                <w:webHidden/>
              </w:rPr>
            </w:r>
            <w:r w:rsidR="00C216E7">
              <w:rPr>
                <w:noProof/>
                <w:webHidden/>
              </w:rPr>
              <w:fldChar w:fldCharType="separate"/>
            </w:r>
            <w:r>
              <w:rPr>
                <w:noProof/>
                <w:webHidden/>
              </w:rPr>
              <w:t>24</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2" w:history="1">
            <w:r w:rsidR="00C216E7" w:rsidRPr="00A401D1">
              <w:rPr>
                <w:rStyle w:val="Hyperlink"/>
                <w:noProof/>
              </w:rPr>
              <w:t>CLÁUSULA SEXTA - AMORTIZAÇÃO EXTRAORDINÁRIA PARCIAL</w:t>
            </w:r>
            <w:r w:rsidR="00C216E7">
              <w:rPr>
                <w:noProof/>
                <w:webHidden/>
              </w:rPr>
              <w:tab/>
            </w:r>
            <w:r w:rsidR="00C216E7">
              <w:rPr>
                <w:noProof/>
                <w:webHidden/>
              </w:rPr>
              <w:fldChar w:fldCharType="begin"/>
            </w:r>
            <w:r w:rsidR="00C216E7">
              <w:rPr>
                <w:noProof/>
                <w:webHidden/>
              </w:rPr>
              <w:instrText xml:space="preserve"> PAGEREF _Toc508026222 \h </w:instrText>
            </w:r>
            <w:r w:rsidR="00C216E7">
              <w:rPr>
                <w:noProof/>
                <w:webHidden/>
              </w:rPr>
            </w:r>
            <w:r w:rsidR="00C216E7">
              <w:rPr>
                <w:noProof/>
                <w:webHidden/>
              </w:rPr>
              <w:fldChar w:fldCharType="separate"/>
            </w:r>
            <w:r>
              <w:rPr>
                <w:noProof/>
                <w:webHidden/>
              </w:rPr>
              <w:t>28</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3" w:history="1">
            <w:r w:rsidR="00C216E7" w:rsidRPr="00A401D1">
              <w:rPr>
                <w:rStyle w:val="Hyperlink"/>
                <w:noProof/>
              </w:rPr>
              <w:t>CLÁUSULA SÉTIMA - OBRIGAÇÕES DA EMISSORA</w:t>
            </w:r>
            <w:r w:rsidR="00C216E7">
              <w:rPr>
                <w:noProof/>
                <w:webHidden/>
              </w:rPr>
              <w:tab/>
            </w:r>
            <w:r w:rsidR="00C216E7">
              <w:rPr>
                <w:noProof/>
                <w:webHidden/>
              </w:rPr>
              <w:fldChar w:fldCharType="begin"/>
            </w:r>
            <w:r w:rsidR="00C216E7">
              <w:rPr>
                <w:noProof/>
                <w:webHidden/>
              </w:rPr>
              <w:instrText xml:space="preserve"> PAGEREF _Toc508026223 \h </w:instrText>
            </w:r>
            <w:r w:rsidR="00C216E7">
              <w:rPr>
                <w:noProof/>
                <w:webHidden/>
              </w:rPr>
            </w:r>
            <w:r w:rsidR="00C216E7">
              <w:rPr>
                <w:noProof/>
                <w:webHidden/>
              </w:rPr>
              <w:fldChar w:fldCharType="separate"/>
            </w:r>
            <w:r>
              <w:rPr>
                <w:noProof/>
                <w:webHidden/>
              </w:rPr>
              <w:t>31</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4" w:history="1">
            <w:r w:rsidR="00C216E7" w:rsidRPr="00A401D1">
              <w:rPr>
                <w:rStyle w:val="Hyperlink"/>
                <w:noProof/>
              </w:rPr>
              <w:t>CLÁUSULA OITAVA - REGIME FIDUCIÁRIO E ADMINISTRAÇÃO DO PATRIMÔNIO SEPARADO E PRIORIDADE NOS PAGAMENTOS</w:t>
            </w:r>
            <w:r w:rsidR="00C216E7">
              <w:rPr>
                <w:noProof/>
                <w:webHidden/>
              </w:rPr>
              <w:tab/>
            </w:r>
            <w:r w:rsidR="00C216E7">
              <w:rPr>
                <w:noProof/>
                <w:webHidden/>
              </w:rPr>
              <w:fldChar w:fldCharType="begin"/>
            </w:r>
            <w:r w:rsidR="00C216E7">
              <w:rPr>
                <w:noProof/>
                <w:webHidden/>
              </w:rPr>
              <w:instrText xml:space="preserve"> PAGEREF _Toc508026224 \h </w:instrText>
            </w:r>
            <w:r w:rsidR="00C216E7">
              <w:rPr>
                <w:noProof/>
                <w:webHidden/>
              </w:rPr>
            </w:r>
            <w:r w:rsidR="00C216E7">
              <w:rPr>
                <w:noProof/>
                <w:webHidden/>
              </w:rPr>
              <w:fldChar w:fldCharType="separate"/>
            </w:r>
            <w:r>
              <w:rPr>
                <w:noProof/>
                <w:webHidden/>
              </w:rPr>
              <w:t>34</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5" w:history="1">
            <w:r w:rsidR="00C216E7" w:rsidRPr="00A401D1">
              <w:rPr>
                <w:rStyle w:val="Hyperlink"/>
                <w:noProof/>
              </w:rPr>
              <w:t>CLÁUSULA NONA - AGENTE FIDUCIÁRIO</w:t>
            </w:r>
            <w:r w:rsidR="00C216E7">
              <w:rPr>
                <w:noProof/>
                <w:webHidden/>
              </w:rPr>
              <w:tab/>
            </w:r>
            <w:r w:rsidR="00C216E7">
              <w:rPr>
                <w:noProof/>
                <w:webHidden/>
              </w:rPr>
              <w:fldChar w:fldCharType="begin"/>
            </w:r>
            <w:r w:rsidR="00C216E7">
              <w:rPr>
                <w:noProof/>
                <w:webHidden/>
              </w:rPr>
              <w:instrText xml:space="preserve"> PAGEREF _Toc508026225 \h </w:instrText>
            </w:r>
            <w:r w:rsidR="00C216E7">
              <w:rPr>
                <w:noProof/>
                <w:webHidden/>
              </w:rPr>
            </w:r>
            <w:r w:rsidR="00C216E7">
              <w:rPr>
                <w:noProof/>
                <w:webHidden/>
              </w:rPr>
              <w:fldChar w:fldCharType="separate"/>
            </w:r>
            <w:r>
              <w:rPr>
                <w:noProof/>
                <w:webHidden/>
              </w:rPr>
              <w:t>37</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6" w:history="1">
            <w:r w:rsidR="00C216E7" w:rsidRPr="00A401D1">
              <w:rPr>
                <w:rStyle w:val="Hyperlink"/>
                <w:noProof/>
              </w:rPr>
              <w:t>CLÁUSULA DEZ – LIQUIDAÇÃO DO PATRIMÔNIO SEPARADO</w:t>
            </w:r>
            <w:r w:rsidR="00C216E7">
              <w:rPr>
                <w:noProof/>
                <w:webHidden/>
              </w:rPr>
              <w:tab/>
            </w:r>
            <w:r w:rsidR="00C216E7">
              <w:rPr>
                <w:noProof/>
                <w:webHidden/>
              </w:rPr>
              <w:fldChar w:fldCharType="begin"/>
            </w:r>
            <w:r w:rsidR="00C216E7">
              <w:rPr>
                <w:noProof/>
                <w:webHidden/>
              </w:rPr>
              <w:instrText xml:space="preserve"> PAGEREF _Toc508026226 \h </w:instrText>
            </w:r>
            <w:r w:rsidR="00C216E7">
              <w:rPr>
                <w:noProof/>
                <w:webHidden/>
              </w:rPr>
            </w:r>
            <w:r w:rsidR="00C216E7">
              <w:rPr>
                <w:noProof/>
                <w:webHidden/>
              </w:rPr>
              <w:fldChar w:fldCharType="separate"/>
            </w:r>
            <w:r>
              <w:rPr>
                <w:noProof/>
                <w:webHidden/>
              </w:rPr>
              <w:t>45</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7" w:history="1">
            <w:r w:rsidR="00C216E7" w:rsidRPr="00A401D1">
              <w:rPr>
                <w:rStyle w:val="Hyperlink"/>
                <w:noProof/>
              </w:rPr>
              <w:t>CLÁUSULA ONZE – ASSEMBLEIA GERAL</w:t>
            </w:r>
            <w:r w:rsidR="00C216E7">
              <w:rPr>
                <w:noProof/>
                <w:webHidden/>
              </w:rPr>
              <w:tab/>
            </w:r>
            <w:r w:rsidR="00C216E7">
              <w:rPr>
                <w:noProof/>
                <w:webHidden/>
              </w:rPr>
              <w:fldChar w:fldCharType="begin"/>
            </w:r>
            <w:r w:rsidR="00C216E7">
              <w:rPr>
                <w:noProof/>
                <w:webHidden/>
              </w:rPr>
              <w:instrText xml:space="preserve"> PAGEREF _Toc508026227 \h </w:instrText>
            </w:r>
            <w:r w:rsidR="00C216E7">
              <w:rPr>
                <w:noProof/>
                <w:webHidden/>
              </w:rPr>
            </w:r>
            <w:r w:rsidR="00C216E7">
              <w:rPr>
                <w:noProof/>
                <w:webHidden/>
              </w:rPr>
              <w:fldChar w:fldCharType="separate"/>
            </w:r>
            <w:r>
              <w:rPr>
                <w:noProof/>
                <w:webHidden/>
              </w:rPr>
              <w:t>46</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8" w:history="1">
            <w:r w:rsidR="00C216E7" w:rsidRPr="00A401D1">
              <w:rPr>
                <w:rStyle w:val="Hyperlink"/>
                <w:noProof/>
              </w:rPr>
              <w:t>CLÁUSULA TREZE – TRATAMENTO TRIBUTÁRIO APLICÁVEL AOS INVESTIDORES</w:t>
            </w:r>
            <w:r w:rsidR="00C216E7">
              <w:rPr>
                <w:noProof/>
                <w:webHidden/>
              </w:rPr>
              <w:tab/>
            </w:r>
            <w:r w:rsidR="00C216E7">
              <w:rPr>
                <w:noProof/>
                <w:webHidden/>
              </w:rPr>
              <w:fldChar w:fldCharType="begin"/>
            </w:r>
            <w:r w:rsidR="00C216E7">
              <w:rPr>
                <w:noProof/>
                <w:webHidden/>
              </w:rPr>
              <w:instrText xml:space="preserve"> PAGEREF _Toc508026228 \h </w:instrText>
            </w:r>
            <w:r w:rsidR="00C216E7">
              <w:rPr>
                <w:noProof/>
                <w:webHidden/>
              </w:rPr>
            </w:r>
            <w:r w:rsidR="00C216E7">
              <w:rPr>
                <w:noProof/>
                <w:webHidden/>
              </w:rPr>
              <w:fldChar w:fldCharType="separate"/>
            </w:r>
            <w:r>
              <w:rPr>
                <w:noProof/>
                <w:webHidden/>
              </w:rPr>
              <w:t>53</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29" w:history="1">
            <w:r w:rsidR="00C216E7" w:rsidRPr="00A401D1">
              <w:rPr>
                <w:rStyle w:val="Hyperlink"/>
                <w:noProof/>
              </w:rPr>
              <w:t>CLÁUSULA QUATORZE - PUBLICIDADE</w:t>
            </w:r>
            <w:r w:rsidR="00C216E7">
              <w:rPr>
                <w:noProof/>
                <w:webHidden/>
              </w:rPr>
              <w:tab/>
            </w:r>
            <w:r w:rsidR="00C216E7">
              <w:rPr>
                <w:noProof/>
                <w:webHidden/>
              </w:rPr>
              <w:fldChar w:fldCharType="begin"/>
            </w:r>
            <w:r w:rsidR="00C216E7">
              <w:rPr>
                <w:noProof/>
                <w:webHidden/>
              </w:rPr>
              <w:instrText xml:space="preserve"> PAGEREF _Toc508026229 \h </w:instrText>
            </w:r>
            <w:r w:rsidR="00C216E7">
              <w:rPr>
                <w:noProof/>
                <w:webHidden/>
              </w:rPr>
            </w:r>
            <w:r w:rsidR="00C216E7">
              <w:rPr>
                <w:noProof/>
                <w:webHidden/>
              </w:rPr>
              <w:fldChar w:fldCharType="separate"/>
            </w:r>
            <w:r>
              <w:rPr>
                <w:noProof/>
                <w:webHidden/>
              </w:rPr>
              <w:t>56</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30" w:history="1">
            <w:r w:rsidR="00C216E7" w:rsidRPr="00A401D1">
              <w:rPr>
                <w:rStyle w:val="Hyperlink"/>
                <w:noProof/>
              </w:rPr>
              <w:t>CLÁUSULA QUINZE – REGISTRO DO TERMO DE SECURITIZAÇÃO</w:t>
            </w:r>
            <w:r w:rsidR="00C216E7">
              <w:rPr>
                <w:noProof/>
                <w:webHidden/>
              </w:rPr>
              <w:tab/>
            </w:r>
            <w:r w:rsidR="00C216E7">
              <w:rPr>
                <w:noProof/>
                <w:webHidden/>
              </w:rPr>
              <w:fldChar w:fldCharType="begin"/>
            </w:r>
            <w:r w:rsidR="00C216E7">
              <w:rPr>
                <w:noProof/>
                <w:webHidden/>
              </w:rPr>
              <w:instrText xml:space="preserve"> PAGEREF _Toc508026230 \h </w:instrText>
            </w:r>
            <w:r w:rsidR="00C216E7">
              <w:rPr>
                <w:noProof/>
                <w:webHidden/>
              </w:rPr>
            </w:r>
            <w:r w:rsidR="00C216E7">
              <w:rPr>
                <w:noProof/>
                <w:webHidden/>
              </w:rPr>
              <w:fldChar w:fldCharType="separate"/>
            </w:r>
            <w:r>
              <w:rPr>
                <w:noProof/>
                <w:webHidden/>
              </w:rPr>
              <w:t>56</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31" w:history="1">
            <w:r w:rsidR="00C216E7" w:rsidRPr="00A401D1">
              <w:rPr>
                <w:rStyle w:val="Hyperlink"/>
                <w:noProof/>
              </w:rPr>
              <w:t>CLÁUSULA DEZESSEIS- NOTIFICAÇÕES</w:t>
            </w:r>
            <w:r w:rsidR="00C216E7">
              <w:rPr>
                <w:noProof/>
                <w:webHidden/>
              </w:rPr>
              <w:tab/>
            </w:r>
            <w:r w:rsidR="00C216E7">
              <w:rPr>
                <w:noProof/>
                <w:webHidden/>
              </w:rPr>
              <w:fldChar w:fldCharType="begin"/>
            </w:r>
            <w:r w:rsidR="00C216E7">
              <w:rPr>
                <w:noProof/>
                <w:webHidden/>
              </w:rPr>
              <w:instrText xml:space="preserve"> PAGEREF _Toc508026231 \h </w:instrText>
            </w:r>
            <w:r w:rsidR="00C216E7">
              <w:rPr>
                <w:noProof/>
                <w:webHidden/>
              </w:rPr>
            </w:r>
            <w:r w:rsidR="00C216E7">
              <w:rPr>
                <w:noProof/>
                <w:webHidden/>
              </w:rPr>
              <w:fldChar w:fldCharType="separate"/>
            </w:r>
            <w:r>
              <w:rPr>
                <w:noProof/>
                <w:webHidden/>
              </w:rPr>
              <w:t>56</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32" w:history="1">
            <w:r w:rsidR="00C216E7" w:rsidRPr="00A401D1">
              <w:rPr>
                <w:rStyle w:val="Hyperlink"/>
                <w:noProof/>
              </w:rPr>
              <w:t>CLÁUSULA DEZESSETE – RISCOS</w:t>
            </w:r>
            <w:r w:rsidR="00C216E7">
              <w:rPr>
                <w:noProof/>
                <w:webHidden/>
              </w:rPr>
              <w:tab/>
            </w:r>
            <w:r w:rsidR="00C216E7">
              <w:rPr>
                <w:noProof/>
                <w:webHidden/>
              </w:rPr>
              <w:fldChar w:fldCharType="begin"/>
            </w:r>
            <w:r w:rsidR="00C216E7">
              <w:rPr>
                <w:noProof/>
                <w:webHidden/>
              </w:rPr>
              <w:instrText xml:space="preserve"> PAGEREF _Toc508026232 \h </w:instrText>
            </w:r>
            <w:r w:rsidR="00C216E7">
              <w:rPr>
                <w:noProof/>
                <w:webHidden/>
              </w:rPr>
            </w:r>
            <w:r w:rsidR="00C216E7">
              <w:rPr>
                <w:noProof/>
                <w:webHidden/>
              </w:rPr>
              <w:fldChar w:fldCharType="separate"/>
            </w:r>
            <w:r>
              <w:rPr>
                <w:noProof/>
                <w:webHidden/>
              </w:rPr>
              <w:t>57</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33" w:history="1">
            <w:r w:rsidR="00C216E7" w:rsidRPr="00A401D1">
              <w:rPr>
                <w:rStyle w:val="Hyperlink"/>
                <w:noProof/>
              </w:rPr>
              <w:t>CLAUSULA DEZOITO – DISPOSIÇÕES FINAIS</w:t>
            </w:r>
            <w:r w:rsidR="00C216E7">
              <w:rPr>
                <w:noProof/>
                <w:webHidden/>
              </w:rPr>
              <w:tab/>
            </w:r>
            <w:r w:rsidR="00C216E7">
              <w:rPr>
                <w:noProof/>
                <w:webHidden/>
              </w:rPr>
              <w:fldChar w:fldCharType="begin"/>
            </w:r>
            <w:r w:rsidR="00C216E7">
              <w:rPr>
                <w:noProof/>
                <w:webHidden/>
              </w:rPr>
              <w:instrText xml:space="preserve"> PAGEREF _Toc508026233 \h </w:instrText>
            </w:r>
            <w:r w:rsidR="00C216E7">
              <w:rPr>
                <w:noProof/>
                <w:webHidden/>
              </w:rPr>
            </w:r>
            <w:r w:rsidR="00C216E7">
              <w:rPr>
                <w:noProof/>
                <w:webHidden/>
              </w:rPr>
              <w:fldChar w:fldCharType="separate"/>
            </w:r>
            <w:r>
              <w:rPr>
                <w:noProof/>
                <w:webHidden/>
              </w:rPr>
              <w:t>63</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34" w:history="1">
            <w:r w:rsidR="00C216E7" w:rsidRPr="00A401D1">
              <w:rPr>
                <w:rStyle w:val="Hyperlink"/>
                <w:rFonts w:cs="Trebuchet MS"/>
                <w:noProof/>
              </w:rPr>
              <w:t>CLÁUSULA DEZENOVE – CLASSIFICAÇÃO DE RISCO</w:t>
            </w:r>
            <w:r w:rsidR="00C216E7">
              <w:rPr>
                <w:noProof/>
                <w:webHidden/>
              </w:rPr>
              <w:tab/>
            </w:r>
            <w:r w:rsidR="00C216E7">
              <w:rPr>
                <w:noProof/>
                <w:webHidden/>
              </w:rPr>
              <w:fldChar w:fldCharType="begin"/>
            </w:r>
            <w:r w:rsidR="00C216E7">
              <w:rPr>
                <w:noProof/>
                <w:webHidden/>
              </w:rPr>
              <w:instrText xml:space="preserve"> PAGEREF _Toc508026234 \h </w:instrText>
            </w:r>
            <w:r w:rsidR="00C216E7">
              <w:rPr>
                <w:noProof/>
                <w:webHidden/>
              </w:rPr>
            </w:r>
            <w:r w:rsidR="00C216E7">
              <w:rPr>
                <w:noProof/>
                <w:webHidden/>
              </w:rPr>
              <w:fldChar w:fldCharType="separate"/>
            </w:r>
            <w:r>
              <w:rPr>
                <w:noProof/>
                <w:webHidden/>
              </w:rPr>
              <w:t>63</w:t>
            </w:r>
            <w:r w:rsidR="00C216E7">
              <w:rPr>
                <w:noProof/>
                <w:webHidden/>
              </w:rPr>
              <w:fldChar w:fldCharType="end"/>
            </w:r>
          </w:hyperlink>
        </w:p>
        <w:p w:rsidR="00C216E7" w:rsidRDefault="00581543">
          <w:pPr>
            <w:pStyle w:val="Sumrio1"/>
            <w:rPr>
              <w:rFonts w:asciiTheme="minorHAnsi" w:eastAsiaTheme="minorEastAsia" w:hAnsiTheme="minorHAnsi" w:cstheme="minorBidi"/>
              <w:b w:val="0"/>
              <w:bCs w:val="0"/>
              <w:caps w:val="0"/>
              <w:noProof/>
              <w:szCs w:val="22"/>
            </w:rPr>
          </w:pPr>
          <w:hyperlink w:anchor="_Toc508026235" w:history="1">
            <w:r w:rsidR="00C216E7" w:rsidRPr="00A401D1">
              <w:rPr>
                <w:rStyle w:val="Hyperlink"/>
                <w:rFonts w:cs="Trebuchet MS"/>
                <w:noProof/>
              </w:rPr>
              <w:t>CLÁUSULA VINTE – FORO</w:t>
            </w:r>
            <w:r w:rsidR="00C216E7">
              <w:rPr>
                <w:noProof/>
                <w:webHidden/>
              </w:rPr>
              <w:tab/>
            </w:r>
            <w:r w:rsidR="00C216E7">
              <w:rPr>
                <w:noProof/>
                <w:webHidden/>
              </w:rPr>
              <w:fldChar w:fldCharType="begin"/>
            </w:r>
            <w:r w:rsidR="00C216E7">
              <w:rPr>
                <w:noProof/>
                <w:webHidden/>
              </w:rPr>
              <w:instrText xml:space="preserve"> PAGEREF _Toc508026235 \h </w:instrText>
            </w:r>
            <w:r w:rsidR="00C216E7">
              <w:rPr>
                <w:noProof/>
                <w:webHidden/>
              </w:rPr>
            </w:r>
            <w:r w:rsidR="00C216E7">
              <w:rPr>
                <w:noProof/>
                <w:webHidden/>
              </w:rPr>
              <w:fldChar w:fldCharType="separate"/>
            </w:r>
            <w:r>
              <w:rPr>
                <w:noProof/>
                <w:webHidden/>
              </w:rPr>
              <w:t>64</w:t>
            </w:r>
            <w:r w:rsidR="00C216E7">
              <w:rPr>
                <w:noProof/>
                <w:webHidden/>
              </w:rPr>
              <w:fldChar w:fldCharType="end"/>
            </w:r>
          </w:hyperlink>
        </w:p>
        <w:p w:rsidR="00BE6F3D" w:rsidRPr="00516F63" w:rsidRDefault="00096065" w:rsidP="00096065">
          <w:pPr>
            <w:pStyle w:val="Sumrio1"/>
            <w:rPr>
              <w:szCs w:val="22"/>
            </w:rPr>
          </w:pPr>
          <w:r>
            <w:rPr>
              <w:szCs w:val="22"/>
            </w:rPr>
            <w:fldChar w:fldCharType="end"/>
          </w:r>
        </w:p>
      </w:sdtContent>
    </w:sdt>
    <w:p w:rsidR="002D16B4" w:rsidRPr="00516F63" w:rsidRDefault="002D16B4" w:rsidP="00516F63">
      <w:pPr>
        <w:widowControl w:val="0"/>
        <w:spacing w:line="320" w:lineRule="exact"/>
        <w:rPr>
          <w:rFonts w:asciiTheme="majorHAnsi" w:hAnsiTheme="majorHAnsi"/>
          <w:sz w:val="22"/>
          <w:szCs w:val="22"/>
          <w:lang w:val="pt-BR"/>
        </w:rPr>
      </w:pPr>
    </w:p>
    <w:p w:rsidR="0090571B" w:rsidRPr="00516F63" w:rsidRDefault="0090571B" w:rsidP="00516F63">
      <w:pPr>
        <w:widowControl w:val="0"/>
        <w:spacing w:line="320" w:lineRule="exact"/>
        <w:jc w:val="center"/>
        <w:rPr>
          <w:rFonts w:asciiTheme="majorHAnsi" w:hAnsiTheme="majorHAnsi" w:cs="Trebuchet MS"/>
          <w:b/>
          <w:bCs/>
          <w:sz w:val="22"/>
          <w:szCs w:val="22"/>
          <w:lang w:val="pt-BR"/>
        </w:rPr>
      </w:pPr>
    </w:p>
    <w:p w:rsidR="002D16B4" w:rsidRPr="00B90714" w:rsidRDefault="002D16B4" w:rsidP="00B90714">
      <w:pPr>
        <w:widowControl w:val="0"/>
        <w:spacing w:line="320" w:lineRule="exact"/>
        <w:contextualSpacing/>
        <w:jc w:val="center"/>
        <w:rPr>
          <w:rFonts w:asciiTheme="majorHAnsi" w:hAnsiTheme="majorHAnsi" w:cs="Trebuchet MS"/>
          <w:b/>
          <w:bCs/>
          <w:sz w:val="22"/>
          <w:szCs w:val="22"/>
          <w:lang w:val="pt-BR"/>
        </w:rPr>
      </w:pPr>
      <w:r w:rsidRPr="00516F63">
        <w:rPr>
          <w:rFonts w:asciiTheme="majorHAnsi" w:hAnsiTheme="majorHAnsi" w:cs="Trebuchet MS"/>
          <w:b/>
          <w:bCs/>
          <w:sz w:val="22"/>
          <w:szCs w:val="22"/>
          <w:lang w:val="pt-BR"/>
        </w:rPr>
        <w:br w:type="page"/>
      </w:r>
      <w:r w:rsidRPr="00B90714">
        <w:rPr>
          <w:rFonts w:asciiTheme="majorHAnsi" w:hAnsiTheme="majorHAnsi" w:cs="Trebuchet MS"/>
          <w:b/>
          <w:bCs/>
          <w:sz w:val="22"/>
          <w:szCs w:val="22"/>
          <w:lang w:val="pt-BR"/>
        </w:rPr>
        <w:lastRenderedPageBreak/>
        <w:t>TERMO DE SECURITIZAÇÃO DE CRÉDITOS IMOBILIÁRIOS</w:t>
      </w:r>
      <w:bookmarkEnd w:id="0"/>
    </w:p>
    <w:p w:rsidR="002D16B4" w:rsidRPr="00B90714" w:rsidRDefault="002D16B4" w:rsidP="00B90714">
      <w:pPr>
        <w:pStyle w:val="Cabealho"/>
        <w:widowControl w:val="0"/>
        <w:tabs>
          <w:tab w:val="left" w:pos="284"/>
        </w:tabs>
        <w:spacing w:line="320" w:lineRule="exact"/>
        <w:contextualSpacing/>
        <w:jc w:val="both"/>
        <w:rPr>
          <w:rFonts w:asciiTheme="majorHAnsi" w:hAnsiTheme="majorHAnsi" w:cs="Trebuchet MS"/>
          <w:b/>
          <w:bCs/>
          <w:sz w:val="22"/>
          <w:szCs w:val="22"/>
          <w:lang w:val="pt-BR"/>
        </w:rPr>
      </w:pPr>
      <w:bookmarkStart w:id="1" w:name="_Toc110076259"/>
      <w:bookmarkStart w:id="2" w:name="_Toc163380697"/>
      <w:bookmarkStart w:id="3" w:name="_Toc180553530"/>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Pelo presente instrumento particular</w:t>
      </w:r>
      <w:r w:rsidR="00A2299B" w:rsidRPr="00B90714">
        <w:rPr>
          <w:rFonts w:asciiTheme="majorHAnsi" w:hAnsiTheme="majorHAnsi" w:cs="Trebuchet MS"/>
          <w:sz w:val="22"/>
          <w:szCs w:val="22"/>
          <w:lang w:val="pt-BR"/>
        </w:rPr>
        <w:t xml:space="preserve"> (conforme definido abaixo)</w:t>
      </w:r>
      <w:r w:rsidRPr="00B90714">
        <w:rPr>
          <w:rFonts w:asciiTheme="majorHAnsi" w:hAnsiTheme="majorHAnsi" w:cs="Trebuchet MS"/>
          <w:sz w:val="22"/>
          <w:szCs w:val="22"/>
          <w:lang w:val="pt-BR"/>
        </w:rPr>
        <w:t>:</w:t>
      </w:r>
      <w:r w:rsidR="004D24DF"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AA750D" w:rsidRDefault="007B7624">
      <w:pPr>
        <w:pStyle w:val="PargrafodaLista"/>
        <w:numPr>
          <w:ilvl w:val="0"/>
          <w:numId w:val="47"/>
        </w:numPr>
        <w:tabs>
          <w:tab w:val="left" w:pos="567"/>
        </w:tabs>
        <w:spacing w:line="320" w:lineRule="exact"/>
        <w:ind w:left="567" w:hanging="567"/>
        <w:contextualSpacing/>
        <w:jc w:val="both"/>
        <w:rPr>
          <w:rFonts w:asciiTheme="majorHAnsi" w:hAnsiTheme="majorHAnsi" w:cstheme="minorHAnsi"/>
          <w:sz w:val="22"/>
          <w:szCs w:val="22"/>
        </w:rPr>
      </w:pPr>
      <w:r w:rsidRPr="00AA750D">
        <w:rPr>
          <w:rFonts w:asciiTheme="majorHAnsi" w:hAnsiTheme="majorHAnsi" w:cstheme="minorHAnsi"/>
          <w:b/>
          <w:sz w:val="22"/>
          <w:szCs w:val="22"/>
        </w:rPr>
        <w:t xml:space="preserve">AGB CASA DE PEDRA SECURITIZADORA DE CRÉDITO S.A., </w:t>
      </w:r>
      <w:r w:rsidRPr="00AA750D">
        <w:rPr>
          <w:rFonts w:asciiTheme="majorHAnsi" w:hAnsiTheme="majorHAnsi" w:cstheme="minorHAnsi"/>
          <w:sz w:val="22"/>
          <w:szCs w:val="22"/>
        </w:rPr>
        <w:t xml:space="preserve">sociedade por ações, com sede na Cidade de Farroupilha, Estado do Rio Grande do Sul, na Avenida Pedro Grendene, nº 131, sala 01, Bairro Volta Grande, inscrita no </w:t>
      </w:r>
      <w:r w:rsidR="00572467">
        <w:rPr>
          <w:rFonts w:asciiTheme="majorHAnsi" w:hAnsiTheme="majorHAnsi" w:cstheme="minorHAnsi"/>
          <w:sz w:val="22"/>
          <w:szCs w:val="22"/>
        </w:rPr>
        <w:t xml:space="preserve">CNPJ/ME </w:t>
      </w:r>
      <w:r w:rsidRPr="00AA750D">
        <w:rPr>
          <w:rFonts w:asciiTheme="majorHAnsi" w:hAnsiTheme="majorHAnsi" w:cstheme="minorHAnsi"/>
          <w:sz w:val="22"/>
          <w:szCs w:val="22"/>
        </w:rPr>
        <w:t>sob o nº 31.468.139/0001-98, neste ato representada na forma de seu Estatuto Social (adiante designada simplesmente como “</w:t>
      </w:r>
      <w:r>
        <w:rPr>
          <w:rFonts w:asciiTheme="majorHAnsi" w:hAnsiTheme="majorHAnsi" w:cstheme="minorHAnsi"/>
          <w:sz w:val="22"/>
          <w:szCs w:val="22"/>
          <w:u w:val="single"/>
        </w:rPr>
        <w:t>Emissora</w:t>
      </w:r>
      <w:r w:rsidRPr="00AA750D">
        <w:rPr>
          <w:rFonts w:asciiTheme="majorHAnsi" w:hAnsiTheme="majorHAnsi" w:cstheme="minorHAnsi"/>
          <w:sz w:val="22"/>
          <w:szCs w:val="22"/>
        </w:rPr>
        <w:t>”);</w:t>
      </w:r>
    </w:p>
    <w:p w:rsidR="00BB0129" w:rsidRPr="00B90714" w:rsidRDefault="00BB0129" w:rsidP="00B90714">
      <w:pPr>
        <w:widowControl w:val="0"/>
        <w:tabs>
          <w:tab w:val="left" w:pos="284"/>
        </w:tabs>
        <w:spacing w:line="320" w:lineRule="exact"/>
        <w:contextualSpacing/>
        <w:jc w:val="both"/>
        <w:rPr>
          <w:rFonts w:asciiTheme="majorHAnsi" w:hAnsiTheme="majorHAnsi" w:cs="Trebuchet MS"/>
          <w:sz w:val="22"/>
          <w:szCs w:val="22"/>
          <w:lang w:val="pt-BR"/>
        </w:rPr>
      </w:pPr>
    </w:p>
    <w:p w:rsidR="00A2299B" w:rsidRPr="00B90714" w:rsidRDefault="00362623"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color w:val="000000"/>
          <w:sz w:val="22"/>
          <w:szCs w:val="22"/>
          <w:lang w:val="pt-BR" w:eastAsia="pt-BR"/>
        </w:rPr>
        <w:t>Na qualidade de agente fiduciário nomeado nos termos do artigo 10º da Lei</w:t>
      </w:r>
      <w:r w:rsidR="00B427C2" w:rsidRPr="00B90714">
        <w:rPr>
          <w:rFonts w:asciiTheme="majorHAnsi" w:eastAsia="Times New Roman" w:hAnsiTheme="majorHAnsi" w:cs="Arial"/>
          <w:color w:val="000000"/>
          <w:sz w:val="22"/>
          <w:szCs w:val="22"/>
          <w:lang w:val="pt-BR" w:eastAsia="pt-BR"/>
        </w:rPr>
        <w:t xml:space="preserve"> nº 9.514 e da Instrução CVM n</w:t>
      </w:r>
      <w:r w:rsidRPr="00B90714">
        <w:rPr>
          <w:rFonts w:asciiTheme="majorHAnsi" w:eastAsia="Times New Roman" w:hAnsiTheme="majorHAnsi" w:cs="Arial"/>
          <w:color w:val="000000"/>
          <w:sz w:val="22"/>
          <w:szCs w:val="22"/>
          <w:lang w:val="pt-BR" w:eastAsia="pt-BR"/>
        </w:rPr>
        <w:t>º 583</w:t>
      </w:r>
      <w:r w:rsidR="00A2299B" w:rsidRPr="00B90714">
        <w:rPr>
          <w:rFonts w:asciiTheme="majorHAnsi" w:hAnsiTheme="majorHAnsi" w:cs="Trebuchet MS"/>
          <w:sz w:val="22"/>
          <w:szCs w:val="22"/>
          <w:lang w:val="pt-BR"/>
        </w:rPr>
        <w:t>:</w:t>
      </w:r>
    </w:p>
    <w:p w:rsidR="00A2299B" w:rsidRPr="00B90714" w:rsidRDefault="00A2299B" w:rsidP="00B90714">
      <w:pPr>
        <w:widowControl w:val="0"/>
        <w:tabs>
          <w:tab w:val="left" w:pos="284"/>
        </w:tabs>
        <w:spacing w:line="320" w:lineRule="exact"/>
        <w:contextualSpacing/>
        <w:jc w:val="both"/>
        <w:rPr>
          <w:rFonts w:asciiTheme="majorHAnsi" w:hAnsiTheme="majorHAnsi" w:cs="Trebuchet MS"/>
          <w:sz w:val="22"/>
          <w:szCs w:val="22"/>
          <w:lang w:val="pt-BR"/>
        </w:rPr>
      </w:pPr>
    </w:p>
    <w:p w:rsidR="000F59F7" w:rsidRPr="00CF6132" w:rsidRDefault="007B7624" w:rsidP="00B90714">
      <w:pPr>
        <w:pStyle w:val="PargrafodaLista"/>
        <w:numPr>
          <w:ilvl w:val="0"/>
          <w:numId w:val="47"/>
        </w:numPr>
        <w:tabs>
          <w:tab w:val="left" w:pos="567"/>
        </w:tabs>
        <w:spacing w:line="320" w:lineRule="exact"/>
        <w:ind w:left="567" w:hanging="567"/>
        <w:contextualSpacing/>
        <w:jc w:val="both"/>
        <w:rPr>
          <w:rFonts w:asciiTheme="majorHAnsi" w:hAnsiTheme="majorHAnsi" w:cs="Trebuchet MS"/>
          <w:sz w:val="22"/>
          <w:szCs w:val="22"/>
        </w:rPr>
      </w:pPr>
      <w:r w:rsidRPr="007B7624">
        <w:rPr>
          <w:rFonts w:asciiTheme="majorHAnsi" w:hAnsiTheme="majorHAnsi" w:cstheme="minorHAnsi"/>
          <w:b/>
          <w:sz w:val="22"/>
          <w:szCs w:val="22"/>
        </w:rPr>
        <w:t xml:space="preserve">SIMPLIFIC PAVARINI </w:t>
      </w:r>
      <w:r w:rsidR="00CF6132">
        <w:rPr>
          <w:rFonts w:asciiTheme="majorHAnsi" w:hAnsiTheme="majorHAnsi" w:cstheme="minorHAnsi"/>
          <w:b/>
          <w:sz w:val="22"/>
          <w:szCs w:val="22"/>
        </w:rPr>
        <w:t>DISTRIBUIDORA DE TÍTULOS E VALORES MOBILIÁRIOS</w:t>
      </w:r>
      <w:r w:rsidR="00CF6132" w:rsidRPr="007B7624">
        <w:rPr>
          <w:rFonts w:asciiTheme="majorHAnsi" w:hAnsiTheme="majorHAnsi" w:cstheme="minorHAnsi"/>
          <w:b/>
          <w:sz w:val="22"/>
          <w:szCs w:val="22"/>
        </w:rPr>
        <w:t xml:space="preserve"> </w:t>
      </w:r>
      <w:r w:rsidRPr="007B7624">
        <w:rPr>
          <w:rFonts w:asciiTheme="majorHAnsi" w:hAnsiTheme="majorHAnsi" w:cstheme="minorHAnsi"/>
          <w:b/>
          <w:sz w:val="22"/>
          <w:szCs w:val="22"/>
        </w:rPr>
        <w:t>LTDA</w:t>
      </w:r>
      <w:r w:rsidRPr="00CF6132">
        <w:rPr>
          <w:rFonts w:asciiTheme="majorHAnsi" w:hAnsiTheme="majorHAnsi" w:cstheme="minorHAnsi"/>
          <w:b/>
          <w:sz w:val="22"/>
          <w:szCs w:val="22"/>
        </w:rPr>
        <w:t>.</w:t>
      </w:r>
      <w:r w:rsidRPr="00CF6132">
        <w:rPr>
          <w:rFonts w:asciiTheme="majorHAnsi" w:hAnsiTheme="majorHAnsi" w:cstheme="minorHAnsi"/>
          <w:sz w:val="22"/>
          <w:szCs w:val="22"/>
        </w:rPr>
        <w:t xml:space="preserve">, </w:t>
      </w:r>
      <w:r w:rsidR="00CF6132" w:rsidRPr="00CF6132">
        <w:rPr>
          <w:rFonts w:asciiTheme="majorHAnsi" w:hAnsiTheme="majorHAnsi" w:cstheme="minorHAnsi"/>
          <w:color w:val="000000"/>
          <w:sz w:val="22"/>
          <w:szCs w:val="22"/>
        </w:rPr>
        <w:t>sociedade empresária limitada, atuando através de sua filial, localizada na Cidade de São Paulo, Estado de São Paulo, na Rua Joaquim Floriano, nº 466, Bloco B, sala 1.401, CEP 04534-002, inscrita no CNPJ sob o nº 15.227.994/0004-01</w:t>
      </w:r>
      <w:r w:rsidR="003D5E3B" w:rsidRPr="00AA750D">
        <w:rPr>
          <w:rFonts w:asciiTheme="majorHAnsi" w:hAnsiTheme="majorHAnsi" w:cstheme="minorHAnsi"/>
          <w:sz w:val="22"/>
          <w:szCs w:val="22"/>
        </w:rPr>
        <w:t>, neste ato representada na forma de seu Estatuto Social</w:t>
      </w:r>
      <w:r w:rsidRPr="00CF6132">
        <w:rPr>
          <w:rFonts w:asciiTheme="majorHAnsi" w:hAnsiTheme="majorHAnsi" w:cstheme="minorHAnsi"/>
          <w:sz w:val="22"/>
          <w:szCs w:val="22"/>
        </w:rPr>
        <w:t xml:space="preserve"> </w:t>
      </w:r>
      <w:r w:rsidR="004D3FF6" w:rsidRPr="00CF6132">
        <w:rPr>
          <w:rFonts w:asciiTheme="majorHAnsi" w:hAnsiTheme="majorHAnsi" w:cs="Trebuchet MS"/>
          <w:sz w:val="22"/>
          <w:szCs w:val="22"/>
        </w:rPr>
        <w:t>(</w:t>
      </w:r>
      <w:r w:rsidR="003D5E3B" w:rsidRPr="00AA750D">
        <w:rPr>
          <w:rFonts w:asciiTheme="majorHAnsi" w:hAnsiTheme="majorHAnsi" w:cstheme="minorHAnsi"/>
          <w:sz w:val="22"/>
          <w:szCs w:val="22"/>
        </w:rPr>
        <w:t>adiante designada simplesmente como</w:t>
      </w:r>
      <w:r w:rsidR="003D5E3B" w:rsidRPr="00CF6132">
        <w:rPr>
          <w:rFonts w:asciiTheme="majorHAnsi" w:hAnsiTheme="majorHAnsi" w:cs="Trebuchet MS"/>
          <w:sz w:val="22"/>
          <w:szCs w:val="22"/>
        </w:rPr>
        <w:t xml:space="preserve"> </w:t>
      </w:r>
      <w:r w:rsidR="004D3FF6" w:rsidRPr="00CF6132">
        <w:rPr>
          <w:rFonts w:asciiTheme="majorHAnsi" w:hAnsiTheme="majorHAnsi" w:cs="Trebuchet MS"/>
          <w:sz w:val="22"/>
          <w:szCs w:val="22"/>
        </w:rPr>
        <w:t>“</w:t>
      </w:r>
      <w:r w:rsidR="0089319B" w:rsidRPr="00CF6132">
        <w:rPr>
          <w:rFonts w:asciiTheme="majorHAnsi" w:hAnsiTheme="majorHAnsi" w:cs="Trebuchet MS"/>
          <w:sz w:val="22"/>
          <w:szCs w:val="22"/>
          <w:u w:val="single"/>
        </w:rPr>
        <w:t>Agente Fiduciário</w:t>
      </w:r>
      <w:r w:rsidR="0089319B" w:rsidRPr="00CF6132">
        <w:rPr>
          <w:rFonts w:asciiTheme="majorHAnsi" w:hAnsiTheme="majorHAnsi" w:cs="Trebuchet MS"/>
          <w:sz w:val="22"/>
          <w:szCs w:val="22"/>
        </w:rPr>
        <w:t>”</w:t>
      </w:r>
      <w:r w:rsidR="004D3FF6" w:rsidRPr="00CF6132">
        <w:rPr>
          <w:rFonts w:asciiTheme="majorHAnsi" w:hAnsiTheme="majorHAnsi" w:cs="Trebuchet MS"/>
          <w:sz w:val="22"/>
          <w:szCs w:val="22"/>
        </w:rPr>
        <w:t>)</w:t>
      </w:r>
      <w:r w:rsidR="0089319B" w:rsidRPr="00CF6132">
        <w:rPr>
          <w:rFonts w:asciiTheme="majorHAnsi" w:hAnsiTheme="majorHAnsi" w:cs="Trebuchet MS"/>
          <w:sz w:val="22"/>
          <w:szCs w:val="22"/>
        </w:rPr>
        <w:t>;</w:t>
      </w:r>
    </w:p>
    <w:p w:rsidR="000F59F7" w:rsidRPr="00CF6132" w:rsidRDefault="000F59F7" w:rsidP="00B90714">
      <w:pPr>
        <w:widowControl w:val="0"/>
        <w:tabs>
          <w:tab w:val="left" w:pos="284"/>
        </w:tabs>
        <w:spacing w:line="320" w:lineRule="exact"/>
        <w:contextualSpacing/>
        <w:jc w:val="both"/>
        <w:rPr>
          <w:rFonts w:asciiTheme="majorHAnsi" w:hAnsiTheme="majorHAnsi" w:cs="Trebuchet MS"/>
          <w:sz w:val="22"/>
          <w:szCs w:val="22"/>
          <w:lang w:val="pt-BR"/>
        </w:rPr>
      </w:pPr>
    </w:p>
    <w:bookmarkEnd w:id="1"/>
    <w:bookmarkEnd w:id="2"/>
    <w:bookmarkEnd w:id="3"/>
    <w:p w:rsidR="002D16B4" w:rsidRPr="00B90714" w:rsidRDefault="0061631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Vêm, por este, e na melhor forma de direito, celebrar</w:t>
      </w:r>
      <w:r w:rsidR="002D16B4" w:rsidRPr="00B90714">
        <w:rPr>
          <w:rFonts w:asciiTheme="majorHAnsi" w:hAnsiTheme="majorHAnsi" w:cs="Trebuchet MS"/>
          <w:sz w:val="22"/>
          <w:szCs w:val="22"/>
          <w:lang w:val="pt-BR"/>
        </w:rPr>
        <w:t xml:space="preserve"> o presente </w:t>
      </w:r>
      <w:r w:rsidR="002D16B4" w:rsidRPr="00B90714">
        <w:rPr>
          <w:rFonts w:asciiTheme="majorHAnsi" w:hAnsiTheme="majorHAnsi" w:cs="Trebuchet MS"/>
          <w:i/>
          <w:iCs/>
          <w:sz w:val="22"/>
          <w:szCs w:val="22"/>
          <w:lang w:val="pt-BR"/>
        </w:rPr>
        <w:t>Termo de Securitização de Créditos Imobiliários</w:t>
      </w:r>
      <w:r w:rsidR="002D16B4"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u w:val="single"/>
          <w:lang w:val="pt-BR"/>
        </w:rPr>
        <w:t>Termo</w:t>
      </w:r>
      <w:r w:rsidR="0008372F" w:rsidRPr="00B90714">
        <w:rPr>
          <w:rFonts w:asciiTheme="majorHAnsi" w:hAnsiTheme="majorHAnsi" w:cs="Trebuchet MS"/>
          <w:sz w:val="22"/>
          <w:szCs w:val="22"/>
          <w:u w:val="single"/>
          <w:lang w:val="pt-BR"/>
        </w:rPr>
        <w:t xml:space="preserve"> de Securitização</w:t>
      </w:r>
      <w:r w:rsidR="002D16B4" w:rsidRPr="00B90714">
        <w:rPr>
          <w:rFonts w:asciiTheme="majorHAnsi" w:hAnsiTheme="majorHAnsi" w:cs="Trebuchet MS"/>
          <w:sz w:val="22"/>
          <w:szCs w:val="22"/>
          <w:lang w:val="pt-BR"/>
        </w:rPr>
        <w:t>”), para vincular os Créditos Imobiliários aos Certificados d</w:t>
      </w:r>
      <w:r w:rsidR="003220E5" w:rsidRPr="00B90714">
        <w:rPr>
          <w:rFonts w:asciiTheme="majorHAnsi" w:hAnsiTheme="majorHAnsi" w:cs="Trebuchet MS"/>
          <w:sz w:val="22"/>
          <w:szCs w:val="22"/>
          <w:lang w:val="pt-BR"/>
        </w:rPr>
        <w:t xml:space="preserve">e Recebíveis Imobiliários da </w:t>
      </w:r>
      <w:r w:rsidR="007B7624">
        <w:rPr>
          <w:rFonts w:asciiTheme="majorHAnsi" w:hAnsiTheme="majorHAnsi" w:cs="Trebuchet MS"/>
          <w:sz w:val="22"/>
          <w:szCs w:val="22"/>
          <w:lang w:val="pt-BR"/>
        </w:rPr>
        <w:t>[</w:t>
      </w:r>
      <w:r w:rsidR="007B7624" w:rsidRPr="00AA750D">
        <w:rPr>
          <w:rFonts w:asciiTheme="majorHAnsi" w:hAnsiTheme="majorHAnsi" w:cs="Trebuchet MS"/>
          <w:sz w:val="22"/>
          <w:szCs w:val="22"/>
          <w:highlight w:val="yellow"/>
          <w:lang w:val="pt-BR"/>
        </w:rPr>
        <w:t>=</w:t>
      </w:r>
      <w:r w:rsidR="007B7624">
        <w:rPr>
          <w:rFonts w:asciiTheme="majorHAnsi" w:hAnsiTheme="majorHAnsi" w:cs="Trebuchet MS"/>
          <w:sz w:val="22"/>
          <w:szCs w:val="22"/>
          <w:lang w:val="pt-BR"/>
        </w:rPr>
        <w:t>]</w:t>
      </w:r>
      <w:r w:rsidR="007B7624" w:rsidRPr="00A96ABC">
        <w:rPr>
          <w:rFonts w:asciiTheme="majorHAnsi" w:hAnsiTheme="majorHAnsi" w:cs="Trebuchet MS"/>
          <w:sz w:val="22"/>
          <w:szCs w:val="22"/>
          <w:lang w:val="pt-BR"/>
        </w:rPr>
        <w:t xml:space="preserve">ª </w:t>
      </w:r>
      <w:r w:rsidR="002D16B4" w:rsidRPr="00A96ABC">
        <w:rPr>
          <w:rFonts w:asciiTheme="majorHAnsi" w:hAnsiTheme="majorHAnsi" w:cs="Trebuchet MS"/>
          <w:sz w:val="22"/>
          <w:szCs w:val="22"/>
          <w:lang w:val="pt-BR"/>
        </w:rPr>
        <w:t>Série</w:t>
      </w:r>
      <w:r w:rsidR="002D16B4" w:rsidRPr="00B90714">
        <w:rPr>
          <w:rFonts w:asciiTheme="majorHAnsi" w:hAnsiTheme="majorHAnsi" w:cs="Trebuchet MS"/>
          <w:sz w:val="22"/>
          <w:szCs w:val="22"/>
          <w:lang w:val="pt-BR"/>
        </w:rPr>
        <w:t xml:space="preserve"> da</w:t>
      </w:r>
      <w:r w:rsidR="00217361" w:rsidRPr="00B90714">
        <w:rPr>
          <w:rFonts w:asciiTheme="majorHAnsi" w:hAnsiTheme="majorHAnsi" w:cs="Trebuchet MS"/>
          <w:sz w:val="22"/>
          <w:szCs w:val="22"/>
          <w:lang w:val="pt-BR"/>
        </w:rPr>
        <w:t xml:space="preserve"> 1</w:t>
      </w:r>
      <w:r w:rsidR="007E76DC"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4A71C3"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7B7624">
        <w:rPr>
          <w:rFonts w:asciiTheme="majorHAnsi" w:hAnsiTheme="majorHAnsi" w:cs="Trebuchet MS"/>
          <w:sz w:val="22"/>
          <w:szCs w:val="22"/>
          <w:lang w:val="pt-BR"/>
        </w:rPr>
        <w:t>AGB Casa de Pedra</w:t>
      </w:r>
      <w:r w:rsidR="007B7624" w:rsidRPr="00B90714">
        <w:rPr>
          <w:rFonts w:asciiTheme="majorHAnsi" w:hAnsiTheme="majorHAnsi" w:cs="Trebuchet MS"/>
          <w:sz w:val="22"/>
          <w:szCs w:val="22"/>
          <w:lang w:val="pt-BR"/>
        </w:rPr>
        <w:t xml:space="preserve"> </w:t>
      </w:r>
      <w:r w:rsidR="00356D74" w:rsidRPr="00B90714">
        <w:rPr>
          <w:rFonts w:asciiTheme="majorHAnsi" w:hAnsiTheme="majorHAnsi" w:cs="Arial"/>
          <w:bCs/>
          <w:color w:val="000000"/>
          <w:sz w:val="22"/>
          <w:szCs w:val="22"/>
          <w:lang w:val="pt-BR"/>
        </w:rPr>
        <w:t>Securitizadora</w:t>
      </w:r>
      <w:r w:rsidR="007B7624">
        <w:rPr>
          <w:rFonts w:asciiTheme="majorHAnsi" w:hAnsiTheme="majorHAnsi" w:cs="Arial"/>
          <w:bCs/>
          <w:color w:val="000000"/>
          <w:sz w:val="22"/>
          <w:szCs w:val="22"/>
          <w:lang w:val="pt-BR"/>
        </w:rPr>
        <w:t xml:space="preserve"> de Crédito</w:t>
      </w:r>
      <w:r w:rsidR="00511D3D" w:rsidRPr="00B90714">
        <w:rPr>
          <w:rFonts w:asciiTheme="majorHAnsi" w:hAnsiTheme="majorHAnsi" w:cs="Trebuchet MS"/>
          <w:sz w:val="22"/>
          <w:szCs w:val="22"/>
          <w:lang w:val="pt-BR"/>
        </w:rPr>
        <w:t xml:space="preserve"> </w:t>
      </w:r>
      <w:r w:rsidR="003220E5" w:rsidRPr="00B90714">
        <w:rPr>
          <w:rFonts w:asciiTheme="majorHAnsi" w:hAnsiTheme="majorHAnsi" w:cs="Trebuchet MS"/>
          <w:sz w:val="22"/>
          <w:szCs w:val="22"/>
          <w:lang w:val="pt-BR"/>
        </w:rPr>
        <w:t>S.A.</w:t>
      </w:r>
      <w:r w:rsidR="002D16B4" w:rsidRPr="00B90714">
        <w:rPr>
          <w:rFonts w:asciiTheme="majorHAnsi" w:hAnsiTheme="majorHAnsi" w:cs="Trebuchet MS"/>
          <w:sz w:val="22"/>
          <w:szCs w:val="22"/>
          <w:lang w:val="pt-BR"/>
        </w:rPr>
        <w:t xml:space="preserve">, de acordo com o artigo 8º da Lei </w:t>
      </w:r>
      <w:r w:rsidR="00204858" w:rsidRPr="00B90714">
        <w:rPr>
          <w:rFonts w:asciiTheme="majorHAnsi" w:hAnsiTheme="majorHAnsi" w:cs="Trebuchet MS"/>
          <w:sz w:val="22"/>
          <w:szCs w:val="22"/>
          <w:lang w:val="pt-BR"/>
        </w:rPr>
        <w:t>n</w:t>
      </w:r>
      <w:r w:rsidR="002D16B4"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2D16B4" w:rsidRPr="00B90714">
        <w:rPr>
          <w:rFonts w:asciiTheme="majorHAnsi" w:hAnsiTheme="majorHAnsi" w:cs="Trebuchet MS"/>
          <w:sz w:val="22"/>
          <w:szCs w:val="22"/>
          <w:lang w:val="pt-BR"/>
        </w:rPr>
        <w:t xml:space="preserve">9.514, de 20 de novembro de 1997, </w:t>
      </w:r>
      <w:r w:rsidR="009006E8" w:rsidRPr="00B90714">
        <w:rPr>
          <w:rFonts w:asciiTheme="majorHAnsi" w:hAnsiTheme="majorHAnsi" w:cs="Trebuchet MS"/>
          <w:sz w:val="22"/>
          <w:szCs w:val="22"/>
          <w:lang w:val="pt-BR"/>
        </w:rPr>
        <w:t xml:space="preserve">conforme alterada, </w:t>
      </w:r>
      <w:r w:rsidR="003534C0" w:rsidRPr="00B90714">
        <w:rPr>
          <w:rFonts w:asciiTheme="majorHAnsi" w:hAnsiTheme="majorHAnsi" w:cs="Trebuchet MS"/>
          <w:sz w:val="22"/>
          <w:szCs w:val="22"/>
          <w:lang w:val="pt-BR"/>
        </w:rPr>
        <w:t xml:space="preserve">a Instrução da CVM </w:t>
      </w:r>
      <w:r w:rsidR="00204858" w:rsidRPr="00B90714">
        <w:rPr>
          <w:rFonts w:asciiTheme="majorHAnsi" w:hAnsiTheme="majorHAnsi" w:cs="Trebuchet MS"/>
          <w:sz w:val="22"/>
          <w:szCs w:val="22"/>
          <w:lang w:val="pt-BR"/>
        </w:rPr>
        <w:t>n</w:t>
      </w:r>
      <w:r w:rsidR="003534C0"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3534C0" w:rsidRPr="00B90714">
        <w:rPr>
          <w:rFonts w:asciiTheme="majorHAnsi" w:hAnsiTheme="majorHAnsi" w:cs="Trebuchet MS"/>
          <w:sz w:val="22"/>
          <w:szCs w:val="22"/>
          <w:lang w:val="pt-BR"/>
        </w:rPr>
        <w:t xml:space="preserve">414, de 30 de dezembro de 2004, conforme alterada, </w:t>
      </w:r>
      <w:r w:rsidR="009006E8" w:rsidRPr="00B90714">
        <w:rPr>
          <w:rFonts w:asciiTheme="majorHAnsi" w:hAnsiTheme="majorHAnsi" w:cs="Trebuchet MS"/>
          <w:sz w:val="22"/>
          <w:szCs w:val="22"/>
          <w:lang w:val="pt-BR"/>
        </w:rPr>
        <w:t xml:space="preserve">a </w:t>
      </w:r>
      <w:r w:rsidR="00F6640B" w:rsidRPr="00B90714">
        <w:rPr>
          <w:rFonts w:asciiTheme="majorHAnsi" w:hAnsiTheme="majorHAnsi" w:cs="Trebuchet MS"/>
          <w:sz w:val="22"/>
          <w:szCs w:val="22"/>
          <w:lang w:val="pt-BR"/>
        </w:rPr>
        <w:t>Instrução da CVM nº 476, de 16 de janeiro de 2009</w:t>
      </w:r>
      <w:r w:rsidR="009006E8" w:rsidRPr="00B90714">
        <w:rPr>
          <w:rFonts w:asciiTheme="majorHAnsi" w:hAnsiTheme="majorHAnsi" w:cs="Trebuchet MS"/>
          <w:sz w:val="22"/>
          <w:szCs w:val="22"/>
          <w:lang w:val="pt-BR"/>
        </w:rPr>
        <w:t>, conforme alterada, e demais disposições legais aplicáveis e as cláusulas abaixo redigidas.</w:t>
      </w:r>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4" w:name="_Toc110076260"/>
      <w:bookmarkStart w:id="5" w:name="_Toc163380698"/>
      <w:bookmarkStart w:id="6" w:name="_Toc180553531"/>
      <w:bookmarkStart w:id="7" w:name="_Toc205799089"/>
      <w:bookmarkStart w:id="8" w:name="_Toc241983064"/>
      <w:bookmarkStart w:id="9" w:name="_Toc266295722"/>
      <w:bookmarkStart w:id="10" w:name="_Toc299444343"/>
      <w:bookmarkStart w:id="11" w:name="_Toc356444668"/>
      <w:bookmarkStart w:id="12" w:name="_Toc433226566"/>
      <w:bookmarkStart w:id="13" w:name="_Toc508026217"/>
      <w:r w:rsidRPr="00B90714">
        <w:rPr>
          <w:rFonts w:asciiTheme="majorHAnsi" w:hAnsiTheme="majorHAnsi"/>
          <w:sz w:val="22"/>
          <w:szCs w:val="22"/>
        </w:rPr>
        <w:t>CLÁUSULA PRIMEIRA - DEFINIÇÕES</w:t>
      </w:r>
      <w:bookmarkEnd w:id="4"/>
      <w:bookmarkEnd w:id="5"/>
      <w:bookmarkEnd w:id="6"/>
      <w:bookmarkEnd w:id="7"/>
      <w:bookmarkEnd w:id="8"/>
      <w:bookmarkEnd w:id="9"/>
      <w:bookmarkEnd w:id="10"/>
      <w:bookmarkEnd w:id="11"/>
      <w:bookmarkEnd w:id="12"/>
      <w:bookmarkEnd w:id="13"/>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A068B3" w:rsidRPr="00B90714" w:rsidRDefault="001E3B52" w:rsidP="00B90714">
      <w:pPr>
        <w:widowControl w:val="0"/>
        <w:numPr>
          <w:ilvl w:val="1"/>
          <w:numId w:val="13"/>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Definições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Para os fins deste Termo</w:t>
      </w:r>
      <w:r w:rsidR="00A61595"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adotam-se as seguintes definições, sem prejuízo daquelas que forem estabelecidas no corpo do presente:</w:t>
      </w:r>
    </w:p>
    <w:p w:rsidR="00B152A4" w:rsidRPr="00B90714" w:rsidRDefault="00B152A4" w:rsidP="00B90714">
      <w:pPr>
        <w:widowControl w:val="0"/>
        <w:tabs>
          <w:tab w:val="left" w:pos="284"/>
        </w:tabs>
        <w:spacing w:line="320" w:lineRule="exact"/>
        <w:contextualSpacing/>
        <w:jc w:val="both"/>
        <w:rPr>
          <w:rFonts w:asciiTheme="majorHAnsi" w:hAnsiTheme="majorHAnsi" w:cs="Trebuchet MS"/>
          <w:sz w:val="22"/>
          <w:szCs w:val="22"/>
          <w:lang w:val="pt-BR"/>
        </w:rPr>
      </w:pPr>
    </w:p>
    <w:p w:rsidR="00A068B3" w:rsidRPr="00B90714" w:rsidRDefault="00A068B3" w:rsidP="00B90714">
      <w:pPr>
        <w:pStyle w:val="PargrafodaLista"/>
        <w:numPr>
          <w:ilvl w:val="2"/>
          <w:numId w:val="13"/>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Exceto se expressamente indicado: </w:t>
      </w:r>
      <w:r w:rsidRPr="00B90714">
        <w:rPr>
          <w:rFonts w:asciiTheme="majorHAnsi" w:hAnsiTheme="majorHAnsi" w:cs="Trebuchet MS"/>
          <w:b/>
          <w:sz w:val="22"/>
          <w:szCs w:val="22"/>
        </w:rPr>
        <w:t>(i)</w:t>
      </w:r>
      <w:r w:rsidR="00616314" w:rsidRPr="00B90714">
        <w:rPr>
          <w:rFonts w:asciiTheme="majorHAnsi" w:hAnsiTheme="majorHAnsi" w:cs="Trebuchet MS"/>
          <w:sz w:val="22"/>
          <w:szCs w:val="22"/>
        </w:rPr>
        <w:t> </w:t>
      </w:r>
      <w:r w:rsidRPr="00B90714">
        <w:rPr>
          <w:rFonts w:asciiTheme="majorHAnsi" w:hAnsiTheme="majorHAnsi" w:cs="Trebuchet MS"/>
          <w:sz w:val="22"/>
          <w:szCs w:val="22"/>
        </w:rPr>
        <w:t>palavras e expressões em maiúsculas, não definidas neste Termo</w:t>
      </w:r>
      <w:r w:rsidR="00093FD4"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terão o significado previsto abaixo ou nos Documentos da </w:t>
      </w:r>
      <w:r w:rsidR="007121C1" w:rsidRPr="00B90714">
        <w:rPr>
          <w:rFonts w:asciiTheme="majorHAnsi" w:hAnsiTheme="majorHAnsi" w:cs="Trebuchet MS"/>
          <w:sz w:val="22"/>
          <w:szCs w:val="22"/>
        </w:rPr>
        <w:t>Operação</w:t>
      </w:r>
      <w:r w:rsidRPr="00B90714">
        <w:rPr>
          <w:rFonts w:asciiTheme="majorHAnsi" w:hAnsiTheme="majorHAnsi" w:cs="Trebuchet MS"/>
          <w:sz w:val="22"/>
          <w:szCs w:val="22"/>
        </w:rPr>
        <w:t xml:space="preserve"> (abaixo definido); e </w:t>
      </w:r>
      <w:r w:rsidRPr="00B90714">
        <w:rPr>
          <w:rFonts w:asciiTheme="majorHAnsi" w:hAnsiTheme="majorHAnsi" w:cs="Trebuchet MS"/>
          <w:b/>
          <w:sz w:val="22"/>
          <w:szCs w:val="22"/>
        </w:rPr>
        <w:t>(ii)</w:t>
      </w:r>
      <w:r w:rsidR="00616314" w:rsidRPr="00B90714">
        <w:rPr>
          <w:rFonts w:asciiTheme="majorHAnsi" w:hAnsiTheme="majorHAnsi" w:cs="Trebuchet MS"/>
          <w:b/>
          <w:sz w:val="22"/>
          <w:szCs w:val="22"/>
        </w:rPr>
        <w:t> </w:t>
      </w:r>
      <w:r w:rsidRPr="00B90714">
        <w:rPr>
          <w:rFonts w:asciiTheme="majorHAnsi" w:hAnsiTheme="majorHAnsi" w:cs="Trebuchet MS"/>
          <w:sz w:val="22"/>
          <w:szCs w:val="22"/>
        </w:rPr>
        <w:t xml:space="preserve">o masculino incluirá o feminino e o singular incluirá o plural. Todas as referências contidas neste Termo </w:t>
      </w:r>
      <w:r w:rsidR="00093FD4"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a quaisquer outros contratos ou documentos significam uma referência a tais contratos ou documentos da maneira que se encontrem em vigor, conforme aditados e/ou, de qualquer forma, modificados.</w:t>
      </w:r>
    </w:p>
    <w:p w:rsidR="003046D1" w:rsidRPr="00B90714" w:rsidRDefault="003046D1" w:rsidP="00B90714">
      <w:pPr>
        <w:widowControl w:val="0"/>
        <w:tabs>
          <w:tab w:val="left" w:pos="284"/>
        </w:tabs>
        <w:spacing w:line="320" w:lineRule="exact"/>
        <w:contextualSpacing/>
        <w:jc w:val="both"/>
        <w:rPr>
          <w:rFonts w:asciiTheme="majorHAnsi" w:hAnsiTheme="majorHAnsi" w:cs="Trebuchet MS"/>
          <w:sz w:val="22"/>
          <w:szCs w:val="22"/>
          <w:lang w:val="pt-BR"/>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5197"/>
      </w:tblGrid>
      <w:tr w:rsidR="00556703" w:rsidRPr="00285E4B" w:rsidTr="009F375B">
        <w:tc>
          <w:tcPr>
            <w:tcW w:w="3162" w:type="dxa"/>
          </w:tcPr>
          <w:p w:rsidR="00556703" w:rsidRPr="00B90714" w:rsidRDefault="0055670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A</w:t>
            </w:r>
            <w:r w:rsidR="003046D1" w:rsidRPr="00B90714">
              <w:rPr>
                <w:rFonts w:asciiTheme="majorHAnsi" w:hAnsiTheme="majorHAnsi" w:cs="Trebuchet MS"/>
                <w:sz w:val="22"/>
                <w:szCs w:val="22"/>
                <w:u w:val="single"/>
                <w:lang w:val="pt-BR"/>
              </w:rPr>
              <w:t>dquirente</w:t>
            </w:r>
            <w:r w:rsidRPr="00B90714">
              <w:rPr>
                <w:rFonts w:asciiTheme="majorHAnsi" w:hAnsiTheme="majorHAnsi" w:cs="Trebuchet MS"/>
                <w:sz w:val="22"/>
                <w:szCs w:val="22"/>
                <w:lang w:val="pt-BR"/>
              </w:rPr>
              <w:t xml:space="preserve">”: </w:t>
            </w:r>
          </w:p>
        </w:tc>
        <w:tc>
          <w:tcPr>
            <w:tcW w:w="5197" w:type="dxa"/>
          </w:tcPr>
          <w:p w:rsidR="009D6795" w:rsidRDefault="003046D1" w:rsidP="00B90714">
            <w:pPr>
              <w:widowControl w:val="0"/>
              <w:tabs>
                <w:tab w:val="left" w:pos="-4112"/>
              </w:tabs>
              <w:spacing w:line="320" w:lineRule="exact"/>
              <w:contextualSpacing/>
              <w:jc w:val="both"/>
              <w:rPr>
                <w:rFonts w:asciiTheme="majorHAnsi" w:hAnsiTheme="majorHAnsi"/>
                <w:sz w:val="22"/>
                <w:szCs w:val="22"/>
                <w:lang w:val="pt-BR"/>
              </w:rPr>
            </w:pPr>
            <w:r w:rsidRPr="00B90714">
              <w:rPr>
                <w:rFonts w:asciiTheme="majorHAnsi" w:hAnsiTheme="majorHAnsi" w:cs="Trebuchet MS"/>
                <w:sz w:val="22"/>
                <w:szCs w:val="22"/>
                <w:lang w:val="pt-BR"/>
              </w:rPr>
              <w:t>Terceiro adquirente do(s) Imóvel(is)</w:t>
            </w:r>
            <w:r w:rsidR="007910F8" w:rsidRPr="00B90714">
              <w:rPr>
                <w:rFonts w:asciiTheme="majorHAnsi" w:hAnsiTheme="majorHAnsi"/>
                <w:sz w:val="22"/>
                <w:szCs w:val="22"/>
                <w:lang w:val="pt-BR"/>
              </w:rPr>
              <w:t>;</w:t>
            </w:r>
          </w:p>
          <w:p w:rsidR="003D5E3B" w:rsidRPr="00B90714" w:rsidRDefault="003D5E3B"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046D1" w:rsidRPr="00285E4B"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Agente Fiduciário</w:t>
            </w:r>
            <w:r w:rsidRPr="00B90714">
              <w:rPr>
                <w:rFonts w:asciiTheme="majorHAnsi" w:hAnsiTheme="majorHAnsi" w:cs="Trebuchet MS"/>
                <w:sz w:val="22"/>
                <w:szCs w:val="22"/>
                <w:lang w:val="pt-BR"/>
              </w:rPr>
              <w:t xml:space="preserve">”: </w:t>
            </w:r>
          </w:p>
        </w:tc>
        <w:tc>
          <w:tcPr>
            <w:tcW w:w="5197" w:type="dxa"/>
          </w:tcPr>
          <w:p w:rsidR="003046D1" w:rsidRPr="00B90714" w:rsidRDefault="00230DEC" w:rsidP="00B90714">
            <w:pPr>
              <w:widowControl w:val="0"/>
              <w:tabs>
                <w:tab w:val="left" w:pos="-4112"/>
              </w:tabs>
              <w:spacing w:line="320" w:lineRule="exact"/>
              <w:contextualSpacing/>
              <w:jc w:val="both"/>
              <w:rPr>
                <w:rFonts w:asciiTheme="majorHAnsi" w:hAnsiTheme="majorHAnsi"/>
                <w:sz w:val="22"/>
                <w:szCs w:val="22"/>
                <w:lang w:val="pt-BR"/>
              </w:rPr>
            </w:pPr>
            <w:r>
              <w:rPr>
                <w:rFonts w:asciiTheme="majorHAnsi" w:hAnsiTheme="majorHAnsi" w:cs="Arial"/>
                <w:b/>
                <w:color w:val="000000"/>
                <w:sz w:val="22"/>
                <w:szCs w:val="22"/>
                <w:lang w:val="pt-BR"/>
              </w:rPr>
              <w:t xml:space="preserve">SIMPLIFIC PAVARINI </w:t>
            </w:r>
            <w:r w:rsidR="00CF6132">
              <w:rPr>
                <w:rFonts w:asciiTheme="majorHAnsi" w:hAnsiTheme="majorHAnsi" w:cs="Arial"/>
                <w:b/>
                <w:color w:val="000000"/>
                <w:sz w:val="22"/>
                <w:szCs w:val="22"/>
                <w:lang w:val="pt-BR"/>
              </w:rPr>
              <w:t xml:space="preserve">DISTRIBUIDORA DE TÍTULOS E VALORES MOBILIÁRIOS </w:t>
            </w:r>
            <w:r>
              <w:rPr>
                <w:rFonts w:asciiTheme="majorHAnsi" w:hAnsiTheme="majorHAnsi" w:cs="Arial"/>
                <w:b/>
                <w:color w:val="000000"/>
                <w:sz w:val="22"/>
                <w:szCs w:val="22"/>
                <w:lang w:val="pt-BR"/>
              </w:rPr>
              <w:t>LTDA.</w:t>
            </w:r>
            <w:r w:rsidR="003046D1" w:rsidRPr="00B90714">
              <w:rPr>
                <w:rFonts w:asciiTheme="majorHAnsi" w:hAnsiTheme="majorHAnsi"/>
                <w:sz w:val="22"/>
                <w:szCs w:val="22"/>
                <w:lang w:val="pt-BR"/>
              </w:rPr>
              <w:t xml:space="preserve">, </w:t>
            </w:r>
            <w:r w:rsidR="003046D1" w:rsidRPr="00B90714">
              <w:rPr>
                <w:rFonts w:asciiTheme="majorHAnsi" w:hAnsiTheme="majorHAnsi" w:cs="Trebuchet MS"/>
                <w:sz w:val="22"/>
                <w:szCs w:val="22"/>
                <w:lang w:val="pt-BR"/>
              </w:rPr>
              <w:t>acima qualificada</w:t>
            </w:r>
            <w:r w:rsidR="003046D1" w:rsidRPr="00B90714">
              <w:rPr>
                <w:rFonts w:asciiTheme="majorHAnsi" w:hAnsiTheme="majorHAnsi"/>
                <w:sz w:val="22"/>
                <w:szCs w:val="22"/>
                <w:lang w:val="pt-BR"/>
              </w:rPr>
              <w:t>;</w:t>
            </w:r>
          </w:p>
          <w:p w:rsidR="003046D1" w:rsidRPr="00B90714" w:rsidDel="00616314" w:rsidRDefault="003046D1" w:rsidP="00B90714">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AB028A" w:rsidRPr="00285E4B" w:rsidTr="009F375B">
        <w:tc>
          <w:tcPr>
            <w:tcW w:w="3162" w:type="dxa"/>
          </w:tcPr>
          <w:p w:rsidR="00AB028A" w:rsidRPr="00B90714" w:rsidRDefault="00AB028A" w:rsidP="00B90714">
            <w:pPr>
              <w:widowControl w:val="0"/>
              <w:tabs>
                <w:tab w:val="left" w:pos="284"/>
              </w:tabs>
              <w:spacing w:line="320" w:lineRule="exact"/>
              <w:contextualSpacing/>
              <w:rPr>
                <w:rFonts w:asciiTheme="majorHAnsi" w:hAnsiTheme="majorHAnsi" w:cs="Trebuchet MS"/>
                <w:sz w:val="22"/>
                <w:szCs w:val="22"/>
                <w:lang w:val="pt-BR"/>
              </w:rPr>
            </w:pPr>
            <w:r w:rsidRPr="006406CC">
              <w:rPr>
                <w:rFonts w:asciiTheme="majorHAnsi" w:hAnsiTheme="majorHAnsi" w:cs="Arial"/>
                <w:sz w:val="22"/>
                <w:szCs w:val="22"/>
                <w:lang w:val="pt-BR"/>
              </w:rPr>
              <w:t>“</w:t>
            </w:r>
            <w:r w:rsidRPr="006406CC">
              <w:rPr>
                <w:rFonts w:asciiTheme="majorHAnsi" w:hAnsiTheme="majorHAnsi" w:cs="Arial"/>
                <w:sz w:val="22"/>
                <w:szCs w:val="22"/>
                <w:u w:val="single"/>
                <w:lang w:val="pt-BR"/>
              </w:rPr>
              <w:t>Amortização Extraordinária Compulsória</w:t>
            </w:r>
            <w:r w:rsidRPr="006406CC">
              <w:rPr>
                <w:rFonts w:asciiTheme="majorHAnsi" w:hAnsiTheme="majorHAnsi" w:cs="Arial"/>
                <w:sz w:val="22"/>
                <w:szCs w:val="22"/>
                <w:lang w:val="pt-BR"/>
              </w:rPr>
              <w:t>”</w:t>
            </w:r>
            <w:r>
              <w:rPr>
                <w:rFonts w:asciiTheme="majorHAnsi" w:hAnsiTheme="majorHAnsi" w:cs="Arial"/>
                <w:sz w:val="22"/>
                <w:szCs w:val="22"/>
                <w:lang w:val="pt-BR"/>
              </w:rPr>
              <w:t>:</w:t>
            </w:r>
          </w:p>
        </w:tc>
        <w:tc>
          <w:tcPr>
            <w:tcW w:w="5197" w:type="dxa"/>
          </w:tcPr>
          <w:p w:rsidR="00AB028A" w:rsidRDefault="008E208D">
            <w:pPr>
              <w:widowControl w:val="0"/>
              <w:tabs>
                <w:tab w:val="left" w:pos="-4112"/>
              </w:tabs>
              <w:spacing w:line="320" w:lineRule="exact"/>
              <w:contextualSpacing/>
              <w:jc w:val="both"/>
              <w:rPr>
                <w:rFonts w:asciiTheme="majorHAnsi" w:hAnsiTheme="majorHAnsi" w:cs="Arial"/>
                <w:sz w:val="22"/>
                <w:szCs w:val="22"/>
                <w:lang w:val="pt-BR"/>
              </w:rPr>
            </w:pPr>
            <w:r w:rsidRPr="00AC413A">
              <w:rPr>
                <w:rFonts w:asciiTheme="majorHAnsi" w:hAnsiTheme="majorHAnsi" w:cs="Arial"/>
                <w:sz w:val="22"/>
                <w:szCs w:val="22"/>
                <w:lang w:val="pt-BR"/>
              </w:rPr>
              <w:t xml:space="preserve">Tem o significado que lhe é atribuído na Cláusula </w:t>
            </w:r>
            <w:r>
              <w:rPr>
                <w:rFonts w:asciiTheme="majorHAnsi" w:hAnsiTheme="majorHAnsi" w:cs="Arial"/>
                <w:sz w:val="22"/>
                <w:szCs w:val="22"/>
                <w:lang w:val="pt-BR"/>
              </w:rPr>
              <w:fldChar w:fldCharType="begin"/>
            </w:r>
            <w:r>
              <w:rPr>
                <w:rFonts w:asciiTheme="majorHAnsi" w:hAnsiTheme="majorHAnsi" w:cs="Arial"/>
                <w:sz w:val="22"/>
                <w:szCs w:val="22"/>
                <w:lang w:val="pt-BR"/>
              </w:rPr>
              <w:instrText xml:space="preserve"> REF _Ref7185507 \r \h </w:instrText>
            </w:r>
            <w:r>
              <w:rPr>
                <w:rFonts w:asciiTheme="majorHAnsi" w:hAnsiTheme="majorHAnsi" w:cs="Arial"/>
                <w:sz w:val="22"/>
                <w:szCs w:val="22"/>
                <w:lang w:val="pt-BR"/>
              </w:rPr>
            </w:r>
            <w:r>
              <w:rPr>
                <w:rFonts w:asciiTheme="majorHAnsi" w:hAnsiTheme="majorHAnsi" w:cs="Arial"/>
                <w:sz w:val="22"/>
                <w:szCs w:val="22"/>
                <w:lang w:val="pt-BR"/>
              </w:rPr>
              <w:fldChar w:fldCharType="separate"/>
            </w:r>
            <w:r w:rsidR="00581543">
              <w:rPr>
                <w:rFonts w:asciiTheme="majorHAnsi" w:hAnsiTheme="majorHAnsi" w:cs="Arial"/>
                <w:sz w:val="22"/>
                <w:szCs w:val="22"/>
                <w:lang w:val="pt-BR"/>
              </w:rPr>
              <w:t>2.10</w:t>
            </w:r>
            <w:r>
              <w:rPr>
                <w:rFonts w:asciiTheme="majorHAnsi" w:hAnsiTheme="majorHAnsi" w:cs="Arial"/>
                <w:sz w:val="22"/>
                <w:szCs w:val="22"/>
                <w:lang w:val="pt-BR"/>
              </w:rPr>
              <w:fldChar w:fldCharType="end"/>
            </w:r>
            <w:r w:rsidRPr="00AC413A">
              <w:rPr>
                <w:rFonts w:asciiTheme="majorHAnsi" w:hAnsiTheme="majorHAnsi" w:cs="Arial"/>
                <w:sz w:val="22"/>
                <w:szCs w:val="22"/>
                <w:lang w:val="pt-BR"/>
              </w:rPr>
              <w:t xml:space="preserve"> deste Termo de Securitização</w:t>
            </w:r>
            <w:r>
              <w:rPr>
                <w:rFonts w:asciiTheme="majorHAnsi" w:hAnsiTheme="majorHAnsi" w:cs="Arial"/>
                <w:sz w:val="22"/>
                <w:szCs w:val="22"/>
                <w:lang w:val="pt-BR"/>
              </w:rPr>
              <w:t>;</w:t>
            </w:r>
          </w:p>
          <w:p w:rsidR="009F375B" w:rsidRPr="00B90714" w:rsidDel="00230DEC" w:rsidRDefault="009F375B">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3046D1" w:rsidRPr="00285E4B" w:rsidDel="001A2A63" w:rsidTr="009F375B">
        <w:tc>
          <w:tcPr>
            <w:tcW w:w="3162" w:type="dxa"/>
          </w:tcPr>
          <w:p w:rsidR="003046D1" w:rsidRPr="00B90714" w:rsidDel="001A2A63" w:rsidRDefault="003046D1" w:rsidP="00B90714">
            <w:pPr>
              <w:widowControl w:val="0"/>
              <w:tabs>
                <w:tab w:val="left" w:pos="284"/>
              </w:tabs>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ANBIMA</w:t>
            </w:r>
            <w:r w:rsidRPr="00B90714">
              <w:rPr>
                <w:rFonts w:asciiTheme="majorHAnsi" w:hAnsiTheme="majorHAnsi" w:cs="Arial"/>
                <w:sz w:val="22"/>
                <w:szCs w:val="22"/>
                <w:lang w:val="pt-BR"/>
              </w:rPr>
              <w:t>”:</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b/>
                <w:sz w:val="22"/>
                <w:szCs w:val="22"/>
                <w:lang w:val="pt-BR"/>
              </w:rPr>
              <w:t>ASSOCIAÇÃO BRASILEIRA DAS ENTIDADES DOS MERCADOS FINANCEIRO E DE CAPITAIS</w:t>
            </w:r>
            <w:r w:rsidR="00AE3D16" w:rsidRPr="00B90714">
              <w:rPr>
                <w:rFonts w:asciiTheme="majorHAnsi" w:hAnsiTheme="majorHAnsi" w:cs="Arial"/>
                <w:sz w:val="22"/>
                <w:szCs w:val="22"/>
                <w:lang w:val="pt-BR"/>
              </w:rPr>
              <w:t xml:space="preserve">, associação privada com sede na cidade de São Paulo, Estado de São Paulo, à Avenida das Nações Unidas,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 xml:space="preserve">º 8501, 21º andar, Pinheiros, CEP 05425-070, inscrita no CNPJ/MF sob o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º 34.271.171/0007-62;</w:t>
            </w:r>
            <w:r w:rsidRPr="00B90714">
              <w:rPr>
                <w:rFonts w:asciiTheme="majorHAnsi" w:hAnsiTheme="majorHAnsi" w:cs="Arial"/>
                <w:sz w:val="22"/>
                <w:szCs w:val="22"/>
                <w:lang w:val="pt-BR"/>
              </w:rPr>
              <w:t xml:space="preserve"> </w:t>
            </w:r>
          </w:p>
          <w:p w:rsidR="003046D1" w:rsidRPr="00B90714" w:rsidDel="001A2A63" w:rsidRDefault="003046D1" w:rsidP="00B90714">
            <w:pPr>
              <w:widowControl w:val="0"/>
              <w:tabs>
                <w:tab w:val="left" w:pos="-4112"/>
              </w:tabs>
              <w:spacing w:line="320" w:lineRule="exact"/>
              <w:contextualSpacing/>
              <w:jc w:val="both"/>
              <w:rPr>
                <w:rFonts w:asciiTheme="majorHAnsi" w:hAnsiTheme="majorHAnsi" w:cs="Arial"/>
                <w:sz w:val="22"/>
                <w:szCs w:val="22"/>
                <w:lang w:val="pt-BR"/>
              </w:rPr>
            </w:pPr>
          </w:p>
        </w:tc>
      </w:tr>
      <w:tr w:rsidR="003046D1" w:rsidRPr="00285E4B"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Arial"/>
                <w:sz w:val="22"/>
                <w:szCs w:val="22"/>
                <w:lang w:val="pt-BR"/>
              </w:rPr>
              <w:t>“</w:t>
            </w:r>
            <w:r w:rsidRPr="00B90714">
              <w:rPr>
                <w:rFonts w:asciiTheme="majorHAnsi" w:hAnsiTheme="majorHAnsi"/>
                <w:sz w:val="22"/>
                <w:szCs w:val="22"/>
                <w:u w:val="single"/>
                <w:lang w:val="pt-BR"/>
              </w:rPr>
              <w:t>Assembleia Geral de Titulares de CRI</w:t>
            </w:r>
            <w:r w:rsidRPr="00B90714">
              <w:rPr>
                <w:rFonts w:asciiTheme="majorHAnsi" w:hAnsiTheme="majorHAnsi" w:cs="Arial"/>
                <w:sz w:val="22"/>
                <w:szCs w:val="22"/>
                <w:lang w:val="pt-BR"/>
              </w:rPr>
              <w:t>”:</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Assembleia geral de titulares de CRI a ser realizada em conformidade com a Cláusula Onze deste Termo de Securitização; </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046D1" w:rsidRPr="00285E4B"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Banco Liquidante</w:t>
            </w:r>
            <w:r w:rsidRPr="00B90714">
              <w:rPr>
                <w:rFonts w:asciiTheme="majorHAnsi" w:hAnsiTheme="majorHAnsi" w:cs="Trebuchet MS"/>
                <w:sz w:val="22"/>
                <w:szCs w:val="22"/>
                <w:lang w:val="pt-BR"/>
              </w:rPr>
              <w:t>”:</w:t>
            </w:r>
          </w:p>
        </w:tc>
        <w:tc>
          <w:tcPr>
            <w:tcW w:w="5197" w:type="dxa"/>
          </w:tcPr>
          <w:p w:rsidR="003046D1" w:rsidRPr="00B90714" w:rsidRDefault="00230DEC" w:rsidP="00B90714">
            <w:pPr>
              <w:widowControl w:val="0"/>
              <w:tabs>
                <w:tab w:val="left" w:pos="-4112"/>
              </w:tabs>
              <w:spacing w:line="320" w:lineRule="exact"/>
              <w:contextualSpacing/>
              <w:jc w:val="both"/>
              <w:rPr>
                <w:rFonts w:asciiTheme="majorHAnsi" w:hAnsiTheme="majorHAnsi" w:cs="Trebuchet MS"/>
                <w:sz w:val="22"/>
                <w:szCs w:val="22"/>
                <w:lang w:val="pt-BR"/>
              </w:rPr>
            </w:pPr>
            <w:r>
              <w:rPr>
                <w:rFonts w:asciiTheme="majorHAnsi" w:hAnsiTheme="majorHAnsi" w:cs="Trebuchet MS"/>
                <w:b/>
                <w:bCs/>
                <w:sz w:val="22"/>
                <w:szCs w:val="22"/>
                <w:lang w:val="pt-BR"/>
              </w:rPr>
              <w:t>[</w:t>
            </w:r>
            <w:r w:rsidRPr="00AA750D">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00AB4E7D" w:rsidRPr="00B90714">
              <w:rPr>
                <w:rFonts w:asciiTheme="majorHAnsi" w:hAnsiTheme="majorHAnsi" w:cs="Trebuchet MS"/>
                <w:sz w:val="22"/>
                <w:szCs w:val="22"/>
                <w:lang w:val="pt-BR"/>
              </w:rPr>
              <w:t>, responsável pela liquidação financeira dos CRI;</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3046D1" w:rsidRPr="00285E4B"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Boletins de Subscrição</w:t>
            </w:r>
            <w:r w:rsidRPr="00B90714">
              <w:rPr>
                <w:rFonts w:asciiTheme="majorHAnsi" w:hAnsiTheme="majorHAnsi" w:cs="Trebuchet MS"/>
                <w:sz w:val="22"/>
                <w:szCs w:val="22"/>
                <w:lang w:val="pt-BR"/>
              </w:rPr>
              <w:t xml:space="preserve">”: </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sidRPr="00B90714">
              <w:rPr>
                <w:rFonts w:asciiTheme="majorHAnsi" w:hAnsiTheme="majorHAnsi" w:cs="Trebuchet MS"/>
                <w:color w:val="000000"/>
                <w:sz w:val="22"/>
                <w:szCs w:val="22"/>
                <w:lang w:val="pt-BR"/>
              </w:rPr>
              <w:t>Boletins de subscrição dos CRI, por meio dos quais os Investidores subscreverão os CRI e formalizarão a sua adesão a todos os termos e condições deste Termo de Securitização e da Oferta;</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C68E3" w:rsidRPr="00285E4B" w:rsidTr="009F375B">
        <w:tc>
          <w:tcPr>
            <w:tcW w:w="3162" w:type="dxa"/>
          </w:tcPr>
          <w:p w:rsidR="00DC68E3" w:rsidRPr="00B90714" w:rsidRDefault="00DC68E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B3</w:t>
            </w:r>
            <w:r w:rsidRPr="00B90714">
              <w:rPr>
                <w:rFonts w:asciiTheme="majorHAnsi" w:hAnsiTheme="majorHAnsi" w:cs="Trebuchet MS"/>
                <w:sz w:val="22"/>
                <w:szCs w:val="22"/>
                <w:lang w:val="pt-BR"/>
              </w:rPr>
              <w:t>”:</w:t>
            </w:r>
          </w:p>
        </w:tc>
        <w:tc>
          <w:tcPr>
            <w:tcW w:w="5197" w:type="dxa"/>
          </w:tcPr>
          <w:p w:rsidR="00DC68E3" w:rsidRPr="00B90714" w:rsidRDefault="00DC68E3" w:rsidP="00B90714">
            <w:pPr>
              <w:widowControl w:val="0"/>
              <w:tabs>
                <w:tab w:val="left" w:pos="-4112"/>
              </w:tabs>
              <w:spacing w:line="320" w:lineRule="exact"/>
              <w:contextualSpacing/>
              <w:jc w:val="both"/>
              <w:rPr>
                <w:rFonts w:asciiTheme="majorHAnsi" w:hAnsiTheme="majorHAnsi" w:cs="Trebuchet MS"/>
                <w:bCs/>
                <w:color w:val="000000"/>
                <w:sz w:val="22"/>
                <w:szCs w:val="22"/>
                <w:lang w:val="pt-BR"/>
              </w:rPr>
            </w:pPr>
            <w:r w:rsidRPr="00B90714">
              <w:rPr>
                <w:rFonts w:asciiTheme="majorHAnsi" w:hAnsiTheme="majorHAnsi"/>
                <w:sz w:val="22"/>
                <w:szCs w:val="22"/>
                <w:lang w:val="pt-BR"/>
              </w:rPr>
              <w:t xml:space="preserve">A </w:t>
            </w:r>
            <w:r w:rsidR="00B108AA" w:rsidRPr="00B90714">
              <w:rPr>
                <w:rFonts w:asciiTheme="majorHAnsi" w:hAnsiTheme="majorHAnsi" w:cs="Trebuchet MS"/>
                <w:b/>
                <w:bCs/>
                <w:color w:val="000000"/>
                <w:sz w:val="22"/>
                <w:szCs w:val="22"/>
                <w:lang w:val="pt-BR"/>
              </w:rPr>
              <w:t>B3 S.A. – BRASIL, BOLSA, BALCÃO – SEGMENTO CETIP UTVM</w:t>
            </w:r>
            <w:r w:rsidRPr="00B90714">
              <w:rPr>
                <w:rFonts w:asciiTheme="majorHAnsi" w:hAnsiTheme="majorHAnsi" w:cs="Trebuchet MS"/>
                <w:bCs/>
                <w:color w:val="000000"/>
                <w:sz w:val="22"/>
                <w:szCs w:val="22"/>
                <w:lang w:val="pt-BR"/>
              </w:rPr>
              <w:t>, instituição devidamente autorizada pelo Banco Central do Brasil para a prestação de serviços de depositário eletrônico de ativos escriturais e liquidação financeira, com sede na Cidade de São Paulo, Estado de São P</w:t>
            </w:r>
            <w:r w:rsidR="006209DA" w:rsidRPr="00B90714">
              <w:rPr>
                <w:rFonts w:asciiTheme="majorHAnsi" w:hAnsiTheme="majorHAnsi" w:cs="Trebuchet MS"/>
                <w:bCs/>
                <w:color w:val="000000"/>
                <w:sz w:val="22"/>
                <w:szCs w:val="22"/>
                <w:lang w:val="pt-BR"/>
              </w:rPr>
              <w:t xml:space="preserve">aulo, na Praça </w:t>
            </w:r>
            <w:r w:rsidR="00C43B2E" w:rsidRPr="00B90714">
              <w:rPr>
                <w:rFonts w:asciiTheme="majorHAnsi" w:hAnsiTheme="majorHAnsi" w:cs="Trebuchet MS"/>
                <w:bCs/>
                <w:color w:val="000000"/>
                <w:sz w:val="22"/>
                <w:szCs w:val="22"/>
                <w:lang w:val="pt-BR"/>
              </w:rPr>
              <w:t>Antônio</w:t>
            </w:r>
            <w:r w:rsidR="006209DA" w:rsidRPr="00B90714">
              <w:rPr>
                <w:rFonts w:asciiTheme="majorHAnsi" w:hAnsiTheme="majorHAnsi" w:cs="Trebuchet MS"/>
                <w:bCs/>
                <w:color w:val="000000"/>
                <w:sz w:val="22"/>
                <w:szCs w:val="22"/>
                <w:lang w:val="pt-BR"/>
              </w:rPr>
              <w:t xml:space="preserve"> Prado, n</w:t>
            </w:r>
            <w:r w:rsidRPr="00B90714">
              <w:rPr>
                <w:rFonts w:asciiTheme="majorHAnsi" w:hAnsiTheme="majorHAnsi" w:cs="Trebuchet MS"/>
                <w:bCs/>
                <w:color w:val="000000"/>
                <w:sz w:val="22"/>
                <w:szCs w:val="22"/>
                <w:lang w:val="pt-BR"/>
              </w:rPr>
              <w:t>º 48, Centro, CEP 01010-901;</w:t>
            </w:r>
          </w:p>
          <w:p w:rsidR="00DC68E3" w:rsidRPr="00B90714" w:rsidRDefault="00DC68E3"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285E4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CCI</w:t>
            </w:r>
            <w:r w:rsidRPr="00B90714">
              <w:rPr>
                <w:rFonts w:asciiTheme="majorHAnsi" w:hAnsiTheme="majorHAnsi" w:cs="Trebuchet MS"/>
                <w:sz w:val="22"/>
                <w:szCs w:val="22"/>
                <w:lang w:val="pt-BR"/>
              </w:rPr>
              <w:t>”:</w:t>
            </w:r>
          </w:p>
        </w:tc>
        <w:tc>
          <w:tcPr>
            <w:tcW w:w="5197" w:type="dxa"/>
          </w:tcPr>
          <w:p w:rsidR="002C1A86" w:rsidRPr="00B90714" w:rsidRDefault="002C1A86"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cs="Trebuchet MS"/>
                <w:sz w:val="22"/>
                <w:szCs w:val="22"/>
                <w:lang w:val="pt-BR" w:eastAsia="pt-BR"/>
              </w:rPr>
              <w:t xml:space="preserve">A Cédula de Crédito Imobiliário integral, sem garantia real, sob a forma escritural, </w:t>
            </w:r>
            <w:r w:rsidRPr="00B90714">
              <w:rPr>
                <w:rFonts w:asciiTheme="majorHAnsi" w:eastAsia="Times New Roman" w:hAnsiTheme="majorHAnsi"/>
                <w:sz w:val="22"/>
                <w:szCs w:val="22"/>
                <w:lang w:val="pt-BR" w:eastAsia="pt-BR"/>
              </w:rPr>
              <w:t xml:space="preserve">emitida pelo </w:t>
            </w:r>
            <w:r w:rsidR="004B2A16" w:rsidRPr="00B90714">
              <w:rPr>
                <w:rFonts w:asciiTheme="majorHAnsi" w:eastAsia="Times New Roman" w:hAnsiTheme="majorHAnsi"/>
                <w:sz w:val="22"/>
                <w:szCs w:val="22"/>
                <w:lang w:val="pt-BR" w:eastAsia="pt-BR"/>
              </w:rPr>
              <w:t>Cedente</w:t>
            </w:r>
            <w:r w:rsidRPr="00B90714">
              <w:rPr>
                <w:rFonts w:asciiTheme="majorHAnsi" w:eastAsia="Times New Roman" w:hAnsiTheme="majorHAnsi"/>
                <w:sz w:val="22"/>
                <w:szCs w:val="22"/>
                <w:lang w:val="pt-BR" w:eastAsia="pt-BR"/>
              </w:rPr>
              <w:t>, nos termos do §3º do artigo 18 da Lei nº 10.931/04 e da Escritura de Emissão de CCI, representativa dos Créditos Imobiliários;</w:t>
            </w:r>
          </w:p>
          <w:p w:rsidR="00660279" w:rsidRPr="00B90714" w:rsidRDefault="00660279"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581543"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Cedente</w:t>
            </w:r>
            <w:r w:rsidRPr="00B90714">
              <w:rPr>
                <w:rFonts w:asciiTheme="majorHAnsi" w:hAnsiTheme="majorHAnsi" w:cs="Trebuchet MS"/>
                <w:sz w:val="22"/>
                <w:szCs w:val="22"/>
                <w:lang w:val="pt-BR"/>
              </w:rPr>
              <w:t>”:</w:t>
            </w:r>
          </w:p>
        </w:tc>
        <w:tc>
          <w:tcPr>
            <w:tcW w:w="5197" w:type="dxa"/>
          </w:tcPr>
          <w:p w:rsidR="00660279" w:rsidRPr="00B90714" w:rsidRDefault="003D5E3B"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sidRPr="003D5E3B">
              <w:rPr>
                <w:rFonts w:ascii="Calibri" w:eastAsia="Times New Roman" w:hAnsi="Calibri" w:cs="Calibri"/>
                <w:b/>
                <w:sz w:val="22"/>
                <w:szCs w:val="22"/>
                <w:lang w:val="pt-BR"/>
              </w:rPr>
              <w:t>ALPHA OPERAÇÕES E PARTICIPAÇÕES S.A.</w:t>
            </w:r>
            <w:r w:rsidRPr="003D5E3B">
              <w:rPr>
                <w:rFonts w:ascii="Calibri" w:eastAsia="Times New Roman" w:hAnsi="Calibri" w:cs="Calibri"/>
                <w:sz w:val="22"/>
                <w:szCs w:val="22"/>
                <w:lang w:val="pt-BR"/>
              </w:rPr>
              <w:t xml:space="preserve">, sociedade por ações, com sede na cidade de São Paulo, Estado de São Paulo, na Avenida das Nações Unidas, nº 8.501, 3º andar, Eldorado Business Tower, Pinheiros, CEP 05425-070, inscrita no CNPJ/ME sob o nº </w:t>
            </w:r>
            <w:r>
              <w:rPr>
                <w:rFonts w:ascii="Calibri" w:eastAsia="Times New Roman" w:hAnsi="Calibri" w:cs="Calibri"/>
                <w:sz w:val="22"/>
                <w:szCs w:val="22"/>
                <w:lang w:val="pt-BR"/>
              </w:rPr>
              <w:t>27.317.532/0001-03</w:t>
            </w:r>
            <w:r w:rsidR="00660279" w:rsidRPr="003D5E3B">
              <w:rPr>
                <w:rFonts w:asciiTheme="majorHAnsi" w:hAnsiTheme="majorHAnsi" w:cs="Trebuchet MS"/>
                <w:color w:val="000000"/>
                <w:sz w:val="22"/>
                <w:szCs w:val="22"/>
                <w:lang w:val="pt-BR"/>
              </w:rPr>
              <w:t>;</w:t>
            </w:r>
          </w:p>
          <w:p w:rsidR="007647EB" w:rsidRPr="00B90714" w:rsidRDefault="007647EB"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5368D9" w:rsidRPr="00285E4B" w:rsidTr="009F375B">
        <w:tc>
          <w:tcPr>
            <w:tcW w:w="3162" w:type="dxa"/>
          </w:tcPr>
          <w:p w:rsidR="005368D9" w:rsidRPr="00B90714" w:rsidRDefault="005368D9" w:rsidP="005368D9">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lastRenderedPageBreak/>
              <w:t>“</w:t>
            </w:r>
            <w:r>
              <w:rPr>
                <w:rFonts w:asciiTheme="majorHAnsi" w:hAnsiTheme="majorHAnsi" w:cs="Trebuchet MS"/>
                <w:sz w:val="22"/>
                <w:szCs w:val="22"/>
                <w:u w:val="single"/>
                <w:lang w:val="pt-BR"/>
              </w:rPr>
              <w:t>Cessão Fiduciária</w:t>
            </w:r>
            <w:r>
              <w:rPr>
                <w:rFonts w:asciiTheme="majorHAnsi" w:hAnsiTheme="majorHAnsi" w:cs="Trebuchet MS"/>
                <w:sz w:val="22"/>
                <w:szCs w:val="22"/>
                <w:lang w:val="pt-BR"/>
              </w:rPr>
              <w:t>”:</w:t>
            </w:r>
          </w:p>
        </w:tc>
        <w:tc>
          <w:tcPr>
            <w:tcW w:w="5197" w:type="dxa"/>
          </w:tcPr>
          <w:p w:rsidR="005368D9" w:rsidRPr="00DF7930" w:rsidRDefault="005368D9" w:rsidP="005368D9">
            <w:pPr>
              <w:widowControl w:val="0"/>
              <w:tabs>
                <w:tab w:val="left" w:pos="-4112"/>
              </w:tabs>
              <w:spacing w:line="320" w:lineRule="exact"/>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Cess</w:t>
            </w:r>
            <w:r w:rsidR="009F375B">
              <w:rPr>
                <w:rFonts w:asciiTheme="majorHAnsi" w:hAnsiTheme="majorHAnsi" w:cs="Arial"/>
                <w:color w:val="000000"/>
                <w:sz w:val="22"/>
                <w:szCs w:val="22"/>
                <w:lang w:val="pt-BR"/>
              </w:rPr>
              <w:t>ão fiduciária em garantia a ser constituída</w:t>
            </w:r>
            <w:r w:rsidRPr="00DF7930">
              <w:rPr>
                <w:rFonts w:asciiTheme="majorHAnsi" w:hAnsiTheme="majorHAnsi" w:cs="Arial"/>
                <w:color w:val="000000"/>
                <w:sz w:val="22"/>
                <w:szCs w:val="22"/>
                <w:lang w:val="pt-BR"/>
              </w:rPr>
              <w:t xml:space="preserve"> sobre </w:t>
            </w:r>
            <w:r w:rsidR="009F375B">
              <w:rPr>
                <w:rFonts w:asciiTheme="majorHAnsi" w:hAnsiTheme="majorHAnsi" w:cs="Arial"/>
                <w:color w:val="000000"/>
                <w:sz w:val="22"/>
                <w:szCs w:val="22"/>
                <w:lang w:val="pt-BR"/>
              </w:rPr>
              <w:t xml:space="preserve">os </w:t>
            </w:r>
            <w:r w:rsidRPr="001A503A">
              <w:rPr>
                <w:rFonts w:asciiTheme="majorHAnsi" w:hAnsiTheme="majorHAnsi" w:cs="Arial"/>
                <w:color w:val="000000"/>
                <w:sz w:val="22"/>
                <w:szCs w:val="22"/>
                <w:lang w:val="pt-BR"/>
              </w:rPr>
              <w:t xml:space="preserve">Recebíveis, </w:t>
            </w:r>
            <w:r>
              <w:rPr>
                <w:rFonts w:asciiTheme="majorHAnsi" w:hAnsiTheme="majorHAnsi" w:cs="Arial"/>
                <w:color w:val="000000"/>
                <w:sz w:val="22"/>
                <w:szCs w:val="22"/>
                <w:lang w:val="pt-BR"/>
              </w:rPr>
              <w:t>nos termos do</w:t>
            </w:r>
            <w:r w:rsidRPr="00DF7930">
              <w:rPr>
                <w:rFonts w:asciiTheme="majorHAnsi" w:hAnsiTheme="majorHAnsi" w:cs="Arial"/>
                <w:color w:val="000000"/>
                <w:sz w:val="22"/>
                <w:szCs w:val="22"/>
                <w:lang w:val="pt-BR"/>
              </w:rPr>
              <w:t xml:space="preserve"> </w:t>
            </w:r>
            <w:r>
              <w:rPr>
                <w:rFonts w:asciiTheme="majorHAnsi" w:hAnsiTheme="majorHAnsi" w:cs="Arial"/>
                <w:color w:val="000000"/>
                <w:sz w:val="22"/>
                <w:szCs w:val="22"/>
                <w:lang w:val="pt-BR"/>
              </w:rPr>
              <w:t>Contrato de Cessão Fiduciária</w:t>
            </w:r>
            <w:r w:rsidRPr="00DF7930">
              <w:rPr>
                <w:rFonts w:asciiTheme="majorHAnsi" w:hAnsiTheme="majorHAnsi" w:cs="Arial"/>
                <w:color w:val="000000"/>
                <w:sz w:val="22"/>
                <w:szCs w:val="22"/>
                <w:lang w:val="pt-BR"/>
              </w:rPr>
              <w:t>;</w:t>
            </w:r>
          </w:p>
          <w:p w:rsidR="005368D9" w:rsidRPr="00620A6B" w:rsidDel="00230DEC" w:rsidRDefault="005368D9" w:rsidP="005368D9">
            <w:pPr>
              <w:widowControl w:val="0"/>
              <w:tabs>
                <w:tab w:val="left" w:pos="-4112"/>
              </w:tabs>
              <w:spacing w:line="320" w:lineRule="exact"/>
              <w:contextualSpacing/>
              <w:jc w:val="both"/>
              <w:rPr>
                <w:rFonts w:ascii="Calibri" w:eastAsia="Times New Roman" w:hAnsi="Calibri" w:cs="Calibri"/>
                <w:b/>
                <w:sz w:val="22"/>
                <w:szCs w:val="22"/>
                <w:lang w:val="pt-BR"/>
              </w:rPr>
            </w:pPr>
          </w:p>
        </w:tc>
      </w:tr>
      <w:tr w:rsidR="00660279" w:rsidRPr="00285E4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CETIP21</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_Ref463446432 \r \h </w:instrText>
            </w:r>
            <w:r w:rsidR="00B56536" w:rsidRPr="00B90714">
              <w:rPr>
                <w:rFonts w:asciiTheme="majorHAnsi" w:hAnsiTheme="majorHAnsi" w:cs="Arial"/>
                <w:sz w:val="22"/>
                <w:szCs w:val="22"/>
                <w:lang w:val="pt-BR"/>
              </w:rPr>
              <w:instrText xml:space="preserve">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581543">
              <w:rPr>
                <w:rFonts w:asciiTheme="majorHAnsi" w:hAnsiTheme="majorHAnsi" w:cs="Arial"/>
                <w:sz w:val="22"/>
                <w:szCs w:val="22"/>
                <w:lang w:val="pt-BR"/>
              </w:rPr>
              <w:t>3.2</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85E4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CNPJ/M</w:t>
            </w:r>
            <w:r w:rsidR="00572467">
              <w:rPr>
                <w:rFonts w:asciiTheme="majorHAnsi" w:hAnsiTheme="majorHAnsi" w:cs="Trebuchet MS"/>
                <w:sz w:val="22"/>
                <w:szCs w:val="22"/>
                <w:u w:val="single"/>
                <w:lang w:val="pt-BR"/>
              </w:rPr>
              <w:t>E</w:t>
            </w:r>
            <w:r w:rsidRPr="00B90714">
              <w:rPr>
                <w:rFonts w:asciiTheme="majorHAnsi" w:hAnsiTheme="majorHAnsi" w:cs="Trebuchet MS"/>
                <w:sz w:val="22"/>
                <w:szCs w:val="22"/>
                <w:lang w:val="pt-BR"/>
              </w:rPr>
              <w:t>”:</w:t>
            </w:r>
          </w:p>
        </w:tc>
        <w:tc>
          <w:tcPr>
            <w:tcW w:w="5197" w:type="dxa"/>
          </w:tcPr>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Cadastro Nacional da Pessoa Jurídica do Ministério da Fazenda;</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85E4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Civil</w:t>
            </w:r>
            <w:r w:rsidRPr="00B90714">
              <w:rPr>
                <w:rFonts w:asciiTheme="majorHAnsi" w:hAnsiTheme="majorHAnsi" w:cs="Trebuchet MS"/>
                <w:sz w:val="22"/>
                <w:szCs w:val="22"/>
                <w:lang w:val="pt-BR"/>
              </w:rPr>
              <w:t>”:</w:t>
            </w:r>
          </w:p>
        </w:tc>
        <w:tc>
          <w:tcPr>
            <w:tcW w:w="5197" w:type="dxa"/>
          </w:tcPr>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10.406, de 10 de janeiro de 2002, conforme alterada, ou outra legislação que venha a substituí-la;</w:t>
            </w:r>
          </w:p>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p>
        </w:tc>
      </w:tr>
      <w:tr w:rsidR="00660279" w:rsidRPr="00285E4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de Processo Civil</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Lei nº 13.105, de 16 de março de 2015, conforme alterada, ou outra legislação que venha a substituí-la;</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85E4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Condições Precedentes</w:t>
            </w:r>
            <w:r w:rsidRPr="00B90714">
              <w:rPr>
                <w:rFonts w:asciiTheme="majorHAnsi" w:hAnsiTheme="majorHAnsi" w:cs="Trebuchet MS"/>
                <w:sz w:val="22"/>
                <w:szCs w:val="22"/>
                <w:lang w:val="pt-BR"/>
              </w:rPr>
              <w:t>”:</w:t>
            </w:r>
          </w:p>
        </w:tc>
        <w:tc>
          <w:tcPr>
            <w:tcW w:w="5197" w:type="dxa"/>
          </w:tcPr>
          <w:p w:rsidR="00660279" w:rsidRPr="00B90714" w:rsidRDefault="003277D3"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São as condições precedentes para que a Emissora realize o </w:t>
            </w:r>
            <w:r w:rsidR="006D3213" w:rsidRPr="00B90714">
              <w:rPr>
                <w:rFonts w:asciiTheme="majorHAnsi" w:hAnsiTheme="majorHAnsi" w:cs="Arial"/>
                <w:sz w:val="22"/>
                <w:szCs w:val="22"/>
                <w:lang w:val="pt-BR"/>
              </w:rPr>
              <w:t>pagamento do Preço de Aquisição Líquido</w:t>
            </w:r>
            <w:r w:rsidR="007647EB" w:rsidRPr="00B90714">
              <w:rPr>
                <w:rFonts w:asciiTheme="majorHAnsi" w:hAnsiTheme="majorHAnsi" w:cs="Arial"/>
                <w:sz w:val="22"/>
                <w:szCs w:val="22"/>
                <w:lang w:val="pt-BR"/>
              </w:rPr>
              <w:t>, conforme previstas na Cláusula 3.4 do</w:t>
            </w:r>
            <w:r w:rsidRPr="00B90714">
              <w:rPr>
                <w:rFonts w:asciiTheme="majorHAnsi" w:hAnsiTheme="majorHAnsi" w:cs="Arial"/>
                <w:sz w:val="22"/>
                <w:szCs w:val="22"/>
                <w:lang w:val="pt-BR"/>
              </w:rPr>
              <w:t xml:space="preserve"> Contrato de Cessão;</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285E4B" w:rsidTr="009F375B">
        <w:tblPrEx>
          <w:tblCellMar>
            <w:left w:w="108" w:type="dxa"/>
            <w:right w:w="108" w:type="dxa"/>
          </w:tblCellMar>
        </w:tblPrEx>
        <w:trPr>
          <w:trHeight w:val="132"/>
        </w:trPr>
        <w:tc>
          <w:tcPr>
            <w:tcW w:w="3162" w:type="dxa"/>
          </w:tcPr>
          <w:p w:rsidR="00660279" w:rsidRPr="00B90714" w:rsidRDefault="00660279" w:rsidP="00B90714">
            <w:pPr>
              <w:widowControl w:val="0"/>
              <w:tabs>
                <w:tab w:val="left" w:pos="284"/>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Conta </w:t>
            </w:r>
            <w:r w:rsidR="009A1041" w:rsidRPr="00B90714">
              <w:rPr>
                <w:rFonts w:asciiTheme="majorHAnsi" w:hAnsiTheme="majorHAnsi" w:cs="Trebuchet MS"/>
                <w:sz w:val="22"/>
                <w:szCs w:val="22"/>
                <w:u w:val="single"/>
                <w:lang w:val="pt-BR"/>
              </w:rPr>
              <w:t>do Patrimônio Separado</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B90714">
              <w:rPr>
                <w:rFonts w:asciiTheme="majorHAnsi" w:eastAsia="Times New Roman" w:hAnsiTheme="majorHAnsi" w:cs="Trebuchet MS"/>
                <w:sz w:val="22"/>
                <w:szCs w:val="22"/>
                <w:lang w:val="pt-BR"/>
              </w:rPr>
              <w:t xml:space="preserve">Conta corrente </w:t>
            </w:r>
            <w:r w:rsidRPr="003D5E3B">
              <w:rPr>
                <w:rFonts w:asciiTheme="majorHAnsi" w:eastAsia="Times New Roman" w:hAnsiTheme="majorHAnsi" w:cs="Trebuchet MS"/>
                <w:sz w:val="22"/>
                <w:szCs w:val="22"/>
                <w:lang w:val="pt-BR"/>
              </w:rPr>
              <w:t>nº </w:t>
            </w:r>
            <w:r w:rsidR="003D5E3B">
              <w:rPr>
                <w:rFonts w:asciiTheme="majorHAnsi" w:hAnsiTheme="majorHAnsi" w:cs="Arial"/>
                <w:bCs/>
                <w:sz w:val="22"/>
                <w:szCs w:val="22"/>
                <w:lang w:val="pt-BR"/>
              </w:rPr>
              <w:t>1807-4</w:t>
            </w:r>
            <w:r w:rsidR="003D5E3B">
              <w:rPr>
                <w:rFonts w:asciiTheme="majorHAnsi" w:hAnsiTheme="majorHAnsi" w:cs="Arial"/>
                <w:bCs/>
                <w:sz w:val="22"/>
                <w:szCs w:val="22"/>
                <w:lang w:val="pt-BR"/>
              </w:rPr>
              <w:t>,</w:t>
            </w:r>
            <w:r w:rsidR="003D5E3B">
              <w:rPr>
                <w:rFonts w:asciiTheme="majorHAnsi" w:hAnsiTheme="majorHAnsi" w:cs="Arial"/>
                <w:bCs/>
                <w:sz w:val="22"/>
                <w:szCs w:val="22"/>
                <w:lang w:val="pt-BR"/>
              </w:rPr>
              <w:t xml:space="preserve"> agencia nº 2028, mantida junto ao Banco Bradesco S/A,</w:t>
            </w:r>
            <w:r w:rsidR="003D5E3B">
              <w:rPr>
                <w:rFonts w:asciiTheme="majorHAnsi" w:hAnsiTheme="majorHAnsi" w:cs="Arial"/>
                <w:bCs/>
                <w:sz w:val="22"/>
                <w:szCs w:val="22"/>
                <w:lang w:val="pt-BR"/>
              </w:rPr>
              <w:t xml:space="preserve"> </w:t>
            </w:r>
            <w:r w:rsidRPr="00B90714">
              <w:rPr>
                <w:rFonts w:asciiTheme="majorHAnsi" w:eastAsia="Times New Roman" w:hAnsiTheme="majorHAnsi" w:cs="Trebuchet MS"/>
                <w:sz w:val="22"/>
                <w:szCs w:val="22"/>
                <w:lang w:val="pt-BR"/>
              </w:rPr>
              <w:t>de titularidade da Emissora</w:t>
            </w:r>
            <w:r w:rsidR="00C43B2E" w:rsidRPr="00B90714">
              <w:rPr>
                <w:rFonts w:asciiTheme="majorHAnsi" w:eastAsia="Times New Roman" w:hAnsiTheme="majorHAnsi" w:cs="Trebuchet MS"/>
                <w:sz w:val="22"/>
                <w:szCs w:val="22"/>
                <w:lang w:val="pt-BR"/>
              </w:rPr>
              <w:t>;</w:t>
            </w:r>
          </w:p>
          <w:p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491C42" w:rsidRPr="00285E4B" w:rsidTr="009F375B">
        <w:tblPrEx>
          <w:tblCellMar>
            <w:left w:w="108" w:type="dxa"/>
            <w:right w:w="108" w:type="dxa"/>
          </w:tblCellMar>
        </w:tblPrEx>
        <w:trPr>
          <w:trHeight w:val="132"/>
        </w:trPr>
        <w:tc>
          <w:tcPr>
            <w:tcW w:w="3162" w:type="dxa"/>
          </w:tcPr>
          <w:p w:rsidR="00491C42" w:rsidRPr="00491C42" w:rsidRDefault="00491C42" w:rsidP="00B90714">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Contratos de Compra e Venda</w:t>
            </w:r>
            <w:r>
              <w:rPr>
                <w:rFonts w:asciiTheme="majorHAnsi" w:hAnsiTheme="majorHAnsi" w:cs="Trebuchet MS"/>
                <w:sz w:val="22"/>
                <w:szCs w:val="22"/>
                <w:lang w:val="pt-BR"/>
              </w:rPr>
              <w:t>”:</w:t>
            </w:r>
          </w:p>
        </w:tc>
        <w:tc>
          <w:tcPr>
            <w:tcW w:w="5197" w:type="dxa"/>
          </w:tcPr>
          <w:p w:rsidR="00491C42" w:rsidRDefault="00491C42">
            <w:pPr>
              <w:widowControl w:val="0"/>
              <w:tabs>
                <w:tab w:val="left" w:pos="-4112"/>
              </w:tabs>
              <w:spacing w:line="320" w:lineRule="exact"/>
              <w:contextualSpacing/>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 xml:space="preserve">Os </w:t>
            </w:r>
            <w:r w:rsidRPr="006406CC">
              <w:rPr>
                <w:rFonts w:asciiTheme="majorHAnsi" w:hAnsiTheme="majorHAnsi" w:cs="Arial"/>
                <w:color w:val="000000"/>
                <w:sz w:val="22"/>
                <w:szCs w:val="22"/>
                <w:lang w:val="pt-BR"/>
              </w:rPr>
              <w:t>contratos de compra e venda de imóveis</w:t>
            </w:r>
            <w:r>
              <w:rPr>
                <w:rFonts w:asciiTheme="majorHAnsi" w:hAnsiTheme="majorHAnsi" w:cs="Arial"/>
                <w:color w:val="000000"/>
                <w:sz w:val="22"/>
                <w:szCs w:val="22"/>
                <w:lang w:val="pt-BR"/>
              </w:rPr>
              <w:t>,</w:t>
            </w:r>
            <w:r w:rsidRPr="006406CC">
              <w:rPr>
                <w:rFonts w:asciiTheme="majorHAnsi" w:hAnsiTheme="majorHAnsi" w:cs="Arial"/>
                <w:color w:val="000000"/>
                <w:sz w:val="22"/>
                <w:szCs w:val="22"/>
                <w:lang w:val="pt-BR"/>
              </w:rPr>
              <w:t xml:space="preserve"> listados no Anexo II </w:t>
            </w:r>
            <w:r>
              <w:rPr>
                <w:rFonts w:asciiTheme="majorHAnsi" w:hAnsiTheme="majorHAnsi" w:cs="Arial"/>
                <w:color w:val="000000"/>
                <w:sz w:val="22"/>
                <w:szCs w:val="22"/>
                <w:lang w:val="pt-BR"/>
              </w:rPr>
              <w:t xml:space="preserve">do Contrato de Cessão, </w:t>
            </w:r>
            <w:r w:rsidRPr="00B90714">
              <w:rPr>
                <w:rFonts w:asciiTheme="majorHAnsi" w:hAnsiTheme="majorHAnsi"/>
                <w:sz w:val="22"/>
                <w:szCs w:val="22"/>
                <w:lang w:val="pt-BR"/>
              </w:rPr>
              <w:t>que serão objeto da</w:t>
            </w:r>
            <w:r>
              <w:rPr>
                <w:rFonts w:asciiTheme="majorHAnsi" w:hAnsiTheme="majorHAnsi"/>
                <w:sz w:val="22"/>
                <w:szCs w:val="22"/>
                <w:lang w:val="pt-BR"/>
              </w:rPr>
              <w:t xml:space="preserve"> Cessão Fiduciária</w:t>
            </w:r>
            <w:r>
              <w:rPr>
                <w:rFonts w:asciiTheme="majorHAnsi" w:hAnsiTheme="majorHAnsi" w:cs="Arial"/>
                <w:color w:val="000000"/>
                <w:sz w:val="22"/>
                <w:szCs w:val="22"/>
                <w:lang w:val="pt-BR"/>
              </w:rPr>
              <w:t xml:space="preserve">; </w:t>
            </w:r>
          </w:p>
          <w:p w:rsidR="00AA750D" w:rsidRPr="00B90714" w:rsidRDefault="00AA750D">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660279" w:rsidRPr="00285E4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Contrato de Cessão</w:t>
            </w:r>
            <w:r w:rsidRPr="00B90714">
              <w:rPr>
                <w:rFonts w:asciiTheme="majorHAnsi" w:hAnsiTheme="majorHAnsi" w:cs="Trebuchet MS"/>
                <w:sz w:val="22"/>
                <w:szCs w:val="22"/>
                <w:lang w:val="pt-BR"/>
              </w:rPr>
              <w:t>”:</w:t>
            </w:r>
          </w:p>
        </w:tc>
        <w:tc>
          <w:tcPr>
            <w:tcW w:w="5197" w:type="dxa"/>
          </w:tcPr>
          <w:p w:rsidR="00660279" w:rsidRDefault="002C1A86"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bCs/>
                <w:sz w:val="22"/>
                <w:szCs w:val="22"/>
                <w:lang w:val="pt-BR" w:eastAsia="pt-BR"/>
              </w:rPr>
              <w:t xml:space="preserve">O </w:t>
            </w:r>
            <w:r w:rsidRPr="00B90714">
              <w:rPr>
                <w:rFonts w:asciiTheme="majorHAnsi" w:eastAsia="Times New Roman" w:hAnsiTheme="majorHAnsi" w:cs="Arial"/>
                <w:bCs/>
                <w:i/>
                <w:sz w:val="22"/>
                <w:szCs w:val="22"/>
                <w:lang w:val="pt-BR" w:eastAsia="pt-BR"/>
              </w:rPr>
              <w:t>Instrumento Particular de Contrato de Cessão de Créditos Imobiliários e Outras Avenças</w:t>
            </w:r>
            <w:r w:rsidRPr="00B90714">
              <w:rPr>
                <w:rFonts w:asciiTheme="majorHAnsi" w:eastAsia="Times New Roman" w:hAnsiTheme="majorHAnsi" w:cs="Arial"/>
                <w:bCs/>
                <w:sz w:val="22"/>
                <w:szCs w:val="22"/>
                <w:lang w:val="pt-BR" w:eastAsia="pt-BR"/>
              </w:rPr>
              <w:t>, celebrado, nesta data, en</w:t>
            </w:r>
            <w:r w:rsidR="00B46207" w:rsidRPr="00B90714">
              <w:rPr>
                <w:rFonts w:asciiTheme="majorHAnsi" w:eastAsia="Times New Roman" w:hAnsiTheme="majorHAnsi" w:cs="Arial"/>
                <w:bCs/>
                <w:sz w:val="22"/>
                <w:szCs w:val="22"/>
                <w:lang w:val="pt-BR" w:eastAsia="pt-BR"/>
              </w:rPr>
              <w:t>tre o Cedente, na qualidade de c</w:t>
            </w:r>
            <w:r w:rsidRPr="00B90714">
              <w:rPr>
                <w:rFonts w:asciiTheme="majorHAnsi" w:eastAsia="Times New Roman" w:hAnsiTheme="majorHAnsi" w:cs="Arial"/>
                <w:bCs/>
                <w:sz w:val="22"/>
                <w:szCs w:val="22"/>
                <w:lang w:val="pt-BR" w:eastAsia="pt-BR"/>
              </w:rPr>
              <w:t>edente, a Emissor</w:t>
            </w:r>
            <w:r w:rsidR="00891773" w:rsidRPr="00B90714">
              <w:rPr>
                <w:rFonts w:asciiTheme="majorHAnsi" w:eastAsia="Times New Roman" w:hAnsiTheme="majorHAnsi" w:cs="Arial"/>
                <w:bCs/>
                <w:sz w:val="22"/>
                <w:szCs w:val="22"/>
                <w:lang w:val="pt-BR" w:eastAsia="pt-BR"/>
              </w:rPr>
              <w:t>a</w:t>
            </w:r>
            <w:r w:rsidRPr="00B90714">
              <w:rPr>
                <w:rFonts w:asciiTheme="majorHAnsi" w:eastAsia="Times New Roman" w:hAnsiTheme="majorHAnsi" w:cs="Arial"/>
                <w:bCs/>
                <w:sz w:val="22"/>
                <w:szCs w:val="22"/>
                <w:lang w:val="pt-BR" w:eastAsia="pt-BR"/>
              </w:rPr>
              <w:t>, na qualidade de cessionária, a Devedora, na qualidade de devedora e interveniente anuente, e a</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00915B70" w:rsidRPr="00B90714">
              <w:rPr>
                <w:rFonts w:asciiTheme="majorHAnsi" w:eastAsia="Times New Roman" w:hAnsiTheme="majorHAnsi" w:cs="Arial"/>
                <w:bCs/>
                <w:sz w:val="22"/>
                <w:szCs w:val="22"/>
                <w:lang w:val="pt-BR" w:eastAsia="pt-BR"/>
              </w:rPr>
              <w:t>SPE</w:t>
            </w:r>
            <w:r w:rsidR="00230DEC">
              <w:rPr>
                <w:rFonts w:asciiTheme="majorHAnsi" w:eastAsia="Times New Roman" w:hAnsiTheme="majorHAnsi" w:cs="Arial"/>
                <w:bCs/>
                <w:sz w:val="22"/>
                <w:szCs w:val="22"/>
                <w:lang w:val="pt-BR" w:eastAsia="pt-BR"/>
              </w:rPr>
              <w:t>s</w:t>
            </w:r>
            <w:r w:rsidR="004B2A16" w:rsidRPr="00B90714">
              <w:rPr>
                <w:rFonts w:asciiTheme="majorHAnsi" w:eastAsia="Times New Roman" w:hAnsiTheme="majorHAnsi" w:cs="Arial"/>
                <w:bCs/>
                <w:sz w:val="22"/>
                <w:szCs w:val="22"/>
                <w:lang w:val="pt-BR" w:eastAsia="pt-BR"/>
              </w:rPr>
              <w:t>,</w:t>
            </w:r>
            <w:r w:rsidRPr="00B90714">
              <w:rPr>
                <w:rFonts w:asciiTheme="majorHAnsi" w:eastAsia="Times New Roman" w:hAnsiTheme="majorHAnsi" w:cs="Arial"/>
                <w:bCs/>
                <w:sz w:val="22"/>
                <w:szCs w:val="22"/>
                <w:lang w:val="pt-BR" w:eastAsia="pt-BR"/>
              </w:rPr>
              <w:t xml:space="preserve"> na qualidade de fiduciante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e interveniente anuente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Pr="00B90714">
              <w:rPr>
                <w:rFonts w:asciiTheme="majorHAnsi" w:eastAsia="Times New Roman" w:hAnsiTheme="majorHAnsi" w:cs="Trebuchet MS"/>
                <w:sz w:val="22"/>
                <w:szCs w:val="22"/>
                <w:lang w:val="pt-BR" w:eastAsia="pt-BR"/>
              </w:rPr>
              <w:t>por meio do qual os Créditos Imobiliários serão cedidos pelo Cedente à Emissora</w:t>
            </w:r>
            <w:r w:rsidR="00660279" w:rsidRPr="00B90714">
              <w:rPr>
                <w:rFonts w:asciiTheme="majorHAnsi" w:hAnsiTheme="majorHAnsi" w:cs="Trebuchet MS"/>
                <w:sz w:val="22"/>
                <w:szCs w:val="22"/>
                <w:lang w:val="pt-BR"/>
              </w:rPr>
              <w:t>;</w:t>
            </w:r>
          </w:p>
          <w:p w:rsidR="00995AE9" w:rsidRPr="00B90714" w:rsidRDefault="00995AE9"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5368D9" w:rsidRPr="00285E4B" w:rsidTr="009F375B">
        <w:tc>
          <w:tcPr>
            <w:tcW w:w="3162" w:type="dxa"/>
          </w:tcPr>
          <w:p w:rsidR="005368D9" w:rsidRPr="00B90714" w:rsidRDefault="005368D9" w:rsidP="00AA750D">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sidRPr="00BF1D36">
              <w:rPr>
                <w:rFonts w:asciiTheme="majorHAnsi" w:hAnsiTheme="majorHAnsi" w:cs="Trebuchet MS"/>
                <w:sz w:val="22"/>
                <w:szCs w:val="22"/>
                <w:u w:val="single"/>
                <w:lang w:val="pt-BR"/>
              </w:rPr>
              <w:t>Contrato de Cessão Fiduciária</w:t>
            </w:r>
            <w:r>
              <w:rPr>
                <w:rFonts w:asciiTheme="majorHAnsi" w:hAnsiTheme="majorHAnsi" w:cs="Trebuchet MS"/>
                <w:sz w:val="22"/>
                <w:szCs w:val="22"/>
                <w:lang w:val="pt-BR"/>
              </w:rPr>
              <w:t>”:</w:t>
            </w:r>
          </w:p>
        </w:tc>
        <w:tc>
          <w:tcPr>
            <w:tcW w:w="5197" w:type="dxa"/>
          </w:tcPr>
          <w:p w:rsidR="005368D9" w:rsidRPr="00DF7930" w:rsidRDefault="00AA750D" w:rsidP="005368D9">
            <w:pPr>
              <w:widowControl w:val="0"/>
              <w:tabs>
                <w:tab w:val="left" w:pos="-4112"/>
              </w:tabs>
              <w:spacing w:line="320" w:lineRule="exact"/>
              <w:jc w:val="both"/>
              <w:rPr>
                <w:rFonts w:asciiTheme="majorHAnsi" w:hAnsiTheme="majorHAnsi" w:cs="Trebuchet MS"/>
                <w:sz w:val="22"/>
                <w:szCs w:val="22"/>
                <w:lang w:val="pt-BR"/>
              </w:rPr>
            </w:pPr>
            <w:r>
              <w:rPr>
                <w:rFonts w:asciiTheme="majorHAnsi" w:hAnsiTheme="majorHAnsi" w:cs="Arial"/>
                <w:color w:val="000000"/>
                <w:sz w:val="22"/>
                <w:szCs w:val="22"/>
                <w:lang w:val="pt-BR"/>
              </w:rPr>
              <w:t xml:space="preserve">O </w:t>
            </w:r>
            <w:r w:rsidR="005368D9">
              <w:rPr>
                <w:rFonts w:asciiTheme="majorHAnsi" w:hAnsiTheme="majorHAnsi" w:cs="Arial"/>
                <w:i/>
                <w:color w:val="000000"/>
                <w:sz w:val="22"/>
                <w:szCs w:val="22"/>
                <w:lang w:val="pt-BR"/>
              </w:rPr>
              <w:t>Instrumento Particular</w:t>
            </w:r>
            <w:r w:rsidR="005368D9" w:rsidRPr="00BF1D36">
              <w:rPr>
                <w:rFonts w:asciiTheme="majorHAnsi" w:hAnsiTheme="majorHAnsi" w:cs="Arial"/>
                <w:i/>
                <w:color w:val="000000"/>
                <w:sz w:val="22"/>
                <w:szCs w:val="22"/>
                <w:lang w:val="pt-BR"/>
              </w:rPr>
              <w:t xml:space="preserve"> de Cessão Fiduciária de Recebíveis em Garantia e Outras Avenças</w:t>
            </w:r>
            <w:r w:rsidR="005368D9" w:rsidRPr="00DF7930">
              <w:rPr>
                <w:rFonts w:asciiTheme="majorHAnsi" w:hAnsiTheme="majorHAnsi" w:cs="Arial"/>
                <w:color w:val="000000"/>
                <w:sz w:val="22"/>
                <w:szCs w:val="22"/>
                <w:lang w:val="pt-BR"/>
              </w:rPr>
              <w:t xml:space="preserve">, firmados, nesta data, entre </w:t>
            </w:r>
            <w:r w:rsidR="00BC7497">
              <w:rPr>
                <w:rFonts w:asciiTheme="majorHAnsi" w:hAnsiTheme="majorHAnsi" w:cs="Arial"/>
                <w:color w:val="000000"/>
                <w:sz w:val="22"/>
                <w:szCs w:val="22"/>
                <w:lang w:val="pt-BR"/>
              </w:rPr>
              <w:t xml:space="preserve">a Devedora e </w:t>
            </w:r>
            <w:r w:rsidR="005368D9">
              <w:rPr>
                <w:rFonts w:asciiTheme="majorHAnsi" w:hAnsiTheme="majorHAnsi" w:cs="Arial"/>
                <w:color w:val="000000"/>
                <w:sz w:val="22"/>
                <w:szCs w:val="22"/>
                <w:lang w:val="pt-BR"/>
              </w:rPr>
              <w:t>as Fiduciantes</w:t>
            </w:r>
            <w:r w:rsidR="005368D9" w:rsidRPr="00DF7930">
              <w:rPr>
                <w:rFonts w:asciiTheme="majorHAnsi" w:hAnsiTheme="majorHAnsi" w:cs="Arial"/>
                <w:color w:val="000000"/>
                <w:sz w:val="22"/>
                <w:szCs w:val="22"/>
                <w:lang w:val="pt-BR"/>
              </w:rPr>
              <w:t xml:space="preserve">, na qualidade de fiduciantes, e a Emissora, na qualidade de fiduciária, com a finalidade de garantir as Obrigações </w:t>
            </w:r>
            <w:r w:rsidR="005368D9" w:rsidRPr="00DF7930">
              <w:rPr>
                <w:rFonts w:asciiTheme="majorHAnsi" w:hAnsiTheme="majorHAnsi" w:cs="Arial"/>
                <w:color w:val="000000"/>
                <w:sz w:val="22"/>
                <w:szCs w:val="22"/>
                <w:lang w:val="pt-BR"/>
              </w:rPr>
              <w:lastRenderedPageBreak/>
              <w:t>Garantidas</w:t>
            </w:r>
            <w:r w:rsidR="005368D9" w:rsidRPr="00DF7930">
              <w:rPr>
                <w:rFonts w:asciiTheme="majorHAnsi" w:hAnsiTheme="majorHAnsi" w:cs="Trebuchet MS"/>
                <w:sz w:val="22"/>
                <w:szCs w:val="22"/>
                <w:lang w:val="pt-BR"/>
              </w:rPr>
              <w:t>;</w:t>
            </w:r>
          </w:p>
          <w:p w:rsidR="005368D9" w:rsidRPr="00B90714" w:rsidRDefault="005368D9" w:rsidP="005368D9">
            <w:pPr>
              <w:widowControl w:val="0"/>
              <w:tabs>
                <w:tab w:val="left" w:pos="-4112"/>
              </w:tabs>
              <w:spacing w:line="320" w:lineRule="exact"/>
              <w:contextualSpacing/>
              <w:jc w:val="both"/>
              <w:rPr>
                <w:rFonts w:asciiTheme="majorHAnsi" w:eastAsia="Times New Roman" w:hAnsiTheme="majorHAnsi" w:cs="Arial"/>
                <w:bCs/>
                <w:sz w:val="22"/>
                <w:szCs w:val="22"/>
                <w:lang w:val="pt-BR" w:eastAsia="pt-BR"/>
              </w:rPr>
            </w:pPr>
          </w:p>
        </w:tc>
      </w:tr>
      <w:tr w:rsidR="006636A2" w:rsidRPr="00285E4B" w:rsidTr="009F375B">
        <w:tc>
          <w:tcPr>
            <w:tcW w:w="3162" w:type="dxa"/>
          </w:tcPr>
          <w:p w:rsidR="006636A2" w:rsidRPr="00B90714" w:rsidRDefault="006636A2"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sz w:val="22"/>
                <w:szCs w:val="22"/>
                <w:lang w:val="pt-BR"/>
              </w:rPr>
              <w:lastRenderedPageBreak/>
              <w:t>“</w:t>
            </w:r>
            <w:r w:rsidRPr="00B90714">
              <w:rPr>
                <w:rFonts w:asciiTheme="majorHAnsi" w:hAnsiTheme="majorHAnsi"/>
                <w:sz w:val="22"/>
                <w:szCs w:val="22"/>
                <w:u w:val="single"/>
                <w:lang w:val="pt-BR"/>
              </w:rPr>
              <w:t>Contrato de Distribuição</w:t>
            </w:r>
            <w:r w:rsidRPr="00B90714">
              <w:rPr>
                <w:rFonts w:asciiTheme="majorHAnsi" w:hAnsiTheme="majorHAnsi"/>
                <w:sz w:val="22"/>
                <w:szCs w:val="22"/>
                <w:lang w:val="pt-BR"/>
              </w:rPr>
              <w:t>”:</w:t>
            </w:r>
          </w:p>
        </w:tc>
        <w:tc>
          <w:tcPr>
            <w:tcW w:w="5197" w:type="dxa"/>
          </w:tcPr>
          <w:p w:rsidR="006636A2" w:rsidRPr="002B6351" w:rsidRDefault="006636A2" w:rsidP="00B90714">
            <w:pPr>
              <w:spacing w:line="320" w:lineRule="exact"/>
              <w:ind w:left="34"/>
              <w:contextualSpacing/>
              <w:jc w:val="both"/>
              <w:rPr>
                <w:rFonts w:asciiTheme="majorHAnsi" w:hAnsiTheme="majorHAnsi" w:cs="Arial"/>
                <w:bCs/>
                <w:sz w:val="22"/>
                <w:szCs w:val="22"/>
                <w:lang w:val="pt-BR"/>
              </w:rPr>
            </w:pPr>
            <w:r w:rsidRPr="002B6351">
              <w:rPr>
                <w:rFonts w:asciiTheme="majorHAnsi" w:hAnsiTheme="majorHAnsi" w:cs="Arial"/>
                <w:bCs/>
                <w:sz w:val="22"/>
                <w:szCs w:val="22"/>
                <w:lang w:val="pt-BR"/>
              </w:rPr>
              <w:t xml:space="preserve">O </w:t>
            </w:r>
            <w:r w:rsidRPr="002B6351">
              <w:rPr>
                <w:rFonts w:asciiTheme="majorHAnsi" w:hAnsiTheme="majorHAnsi" w:cs="Arial"/>
                <w:bCs/>
                <w:i/>
                <w:sz w:val="22"/>
                <w:szCs w:val="22"/>
                <w:lang w:val="pt-BR"/>
              </w:rPr>
              <w:t xml:space="preserve">Contrato de </w:t>
            </w:r>
            <w:r w:rsidR="002B6351" w:rsidRPr="00AA750D">
              <w:rPr>
                <w:rFonts w:asciiTheme="majorHAnsi" w:hAnsiTheme="majorHAnsi" w:cstheme="minorHAnsi"/>
                <w:i/>
                <w:sz w:val="22"/>
                <w:szCs w:val="22"/>
                <w:lang w:val="pt-BR"/>
              </w:rPr>
              <w:t xml:space="preserve">Distribuição Pública com Esforços Restritos, sob o Regime de Garantia Firme de Colocação, de Certificados de Recebíveis Imobiliários da </w:t>
            </w:r>
            <w:r w:rsidR="002B6351" w:rsidRPr="00AA750D">
              <w:rPr>
                <w:rFonts w:asciiTheme="majorHAnsi" w:hAnsiTheme="majorHAnsi" w:cstheme="minorHAnsi"/>
                <w:i/>
                <w:sz w:val="22"/>
                <w:szCs w:val="22"/>
                <w:highlight w:val="yellow"/>
                <w:lang w:val="pt-BR"/>
              </w:rPr>
              <w:t>[=]</w:t>
            </w:r>
            <w:r w:rsidR="002B6351" w:rsidRPr="00AA750D">
              <w:rPr>
                <w:rFonts w:asciiTheme="majorHAnsi" w:hAnsiTheme="majorHAnsi" w:cstheme="minorHAnsi"/>
                <w:i/>
                <w:sz w:val="22"/>
                <w:szCs w:val="22"/>
                <w:lang w:val="pt-BR"/>
              </w:rPr>
              <w:t xml:space="preserve">ª Série da </w:t>
            </w:r>
            <w:r w:rsidR="0011616C" w:rsidRPr="0011616C">
              <w:rPr>
                <w:rFonts w:asciiTheme="majorHAnsi" w:hAnsiTheme="majorHAnsi" w:cstheme="minorHAnsi"/>
                <w:i/>
                <w:sz w:val="22"/>
                <w:szCs w:val="22"/>
                <w:lang w:val="pt-BR"/>
              </w:rPr>
              <w:t>1</w:t>
            </w:r>
            <w:r w:rsidR="002B6351" w:rsidRPr="0011616C">
              <w:rPr>
                <w:rFonts w:asciiTheme="majorHAnsi" w:hAnsiTheme="majorHAnsi" w:cstheme="minorHAnsi"/>
                <w:i/>
                <w:sz w:val="22"/>
                <w:szCs w:val="22"/>
                <w:lang w:val="pt-BR"/>
              </w:rPr>
              <w:t>ª</w:t>
            </w:r>
            <w:r w:rsidR="002B6351" w:rsidRPr="00AA750D">
              <w:rPr>
                <w:rFonts w:asciiTheme="majorHAnsi" w:hAnsiTheme="majorHAnsi" w:cstheme="minorHAnsi"/>
                <w:i/>
                <w:sz w:val="22"/>
                <w:szCs w:val="22"/>
                <w:lang w:val="pt-BR"/>
              </w:rPr>
              <w:t xml:space="preserve"> Emissão da Casa de Pedra Securitizadora S.A.</w:t>
            </w:r>
            <w:r w:rsidRPr="002B6351">
              <w:rPr>
                <w:rFonts w:asciiTheme="majorHAnsi" w:hAnsiTheme="majorHAnsi" w:cs="Arial"/>
                <w:bCs/>
                <w:sz w:val="22"/>
                <w:szCs w:val="22"/>
                <w:lang w:val="pt-BR"/>
              </w:rPr>
              <w:t>, celebrado, nesta data, entre a Securitizadora e</w:t>
            </w:r>
            <w:r w:rsidR="00375E43" w:rsidRPr="002B6351">
              <w:rPr>
                <w:rFonts w:asciiTheme="majorHAnsi" w:hAnsiTheme="majorHAnsi" w:cs="Arial"/>
                <w:bCs/>
                <w:sz w:val="22"/>
                <w:szCs w:val="22"/>
                <w:lang w:val="pt-BR"/>
              </w:rPr>
              <w:t xml:space="preserve"> o Coordenador Líder, conforme definido abaixo</w:t>
            </w:r>
            <w:r w:rsidRPr="002B6351">
              <w:rPr>
                <w:rFonts w:asciiTheme="majorHAnsi" w:hAnsiTheme="majorHAnsi" w:cs="Arial"/>
                <w:bCs/>
                <w:sz w:val="22"/>
                <w:szCs w:val="22"/>
                <w:lang w:val="pt-BR"/>
              </w:rPr>
              <w:t xml:space="preserve">, na qualidade de </w:t>
            </w:r>
            <w:r w:rsidR="00C43B2E" w:rsidRPr="002B6351">
              <w:rPr>
                <w:rFonts w:asciiTheme="majorHAnsi" w:hAnsiTheme="majorHAnsi" w:cs="Arial"/>
                <w:bCs/>
                <w:sz w:val="22"/>
                <w:szCs w:val="22"/>
                <w:lang w:val="pt-BR"/>
              </w:rPr>
              <w:t>c</w:t>
            </w:r>
            <w:r w:rsidRPr="002B6351">
              <w:rPr>
                <w:rFonts w:asciiTheme="majorHAnsi" w:hAnsiTheme="majorHAnsi" w:cs="Arial"/>
                <w:bCs/>
                <w:sz w:val="22"/>
                <w:szCs w:val="22"/>
                <w:lang w:val="pt-BR"/>
              </w:rPr>
              <w:t>oordenador líder, para reger a forma de distribuição dos CRI;</w:t>
            </w:r>
          </w:p>
          <w:p w:rsidR="006636A2" w:rsidRPr="00B90714" w:rsidRDefault="006636A2" w:rsidP="00B90714">
            <w:pPr>
              <w:widowControl w:val="0"/>
              <w:tabs>
                <w:tab w:val="left" w:pos="-4112"/>
              </w:tabs>
              <w:spacing w:line="320" w:lineRule="exact"/>
              <w:contextualSpacing/>
              <w:jc w:val="both"/>
              <w:rPr>
                <w:rFonts w:asciiTheme="majorHAnsi" w:hAnsiTheme="majorHAnsi" w:cs="Trebuchet MS"/>
                <w:i/>
                <w:sz w:val="22"/>
                <w:szCs w:val="22"/>
                <w:lang w:val="pt-BR"/>
              </w:rPr>
            </w:pPr>
          </w:p>
        </w:tc>
      </w:tr>
      <w:tr w:rsidR="00375E43" w:rsidRPr="00285E4B" w:rsidTr="009F375B">
        <w:tc>
          <w:tcPr>
            <w:tcW w:w="3162" w:type="dxa"/>
          </w:tcPr>
          <w:p w:rsidR="00375E43" w:rsidRPr="00B90714" w:rsidRDefault="00375E43" w:rsidP="00B90714">
            <w:pPr>
              <w:widowControl w:val="0"/>
              <w:tabs>
                <w:tab w:val="left" w:pos="284"/>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w:t>
            </w:r>
            <w:r w:rsidRPr="00B90714">
              <w:rPr>
                <w:rFonts w:asciiTheme="majorHAnsi" w:hAnsiTheme="majorHAnsi"/>
                <w:sz w:val="22"/>
                <w:szCs w:val="22"/>
                <w:u w:val="single"/>
                <w:lang w:val="pt-BR"/>
              </w:rPr>
              <w:t>Coordenador Líder</w:t>
            </w:r>
            <w:r w:rsidRPr="00B90714">
              <w:rPr>
                <w:rFonts w:asciiTheme="majorHAnsi" w:hAnsiTheme="majorHAnsi"/>
                <w:sz w:val="22"/>
                <w:szCs w:val="22"/>
                <w:lang w:val="pt-BR"/>
              </w:rPr>
              <w:t>”</w:t>
            </w:r>
          </w:p>
        </w:tc>
        <w:tc>
          <w:tcPr>
            <w:tcW w:w="5197" w:type="dxa"/>
          </w:tcPr>
          <w:p w:rsidR="00375E43" w:rsidRPr="00B90714" w:rsidRDefault="00375E43" w:rsidP="00B90714">
            <w:pPr>
              <w:spacing w:line="320" w:lineRule="exact"/>
              <w:ind w:left="34"/>
              <w:contextualSpacing/>
              <w:jc w:val="both"/>
              <w:rPr>
                <w:rFonts w:asciiTheme="majorHAnsi" w:eastAsia="Times New Roman" w:hAnsiTheme="majorHAnsi"/>
                <w:bCs/>
                <w:sz w:val="22"/>
                <w:szCs w:val="22"/>
                <w:lang w:val="pt-BR" w:eastAsia="pt-BR"/>
              </w:rPr>
            </w:pPr>
            <w:r w:rsidRPr="00B90714">
              <w:rPr>
                <w:rFonts w:asciiTheme="majorHAnsi" w:eastAsia="Times New Roman" w:hAnsiTheme="majorHAnsi"/>
                <w:sz w:val="22"/>
                <w:szCs w:val="22"/>
                <w:lang w:val="pt-BR" w:eastAsia="pt-BR"/>
              </w:rPr>
              <w:t>É a</w:t>
            </w:r>
            <w:r w:rsidRPr="00B90714">
              <w:rPr>
                <w:rFonts w:asciiTheme="majorHAnsi" w:eastAsia="Times New Roman" w:hAnsiTheme="majorHAnsi"/>
                <w:b/>
                <w:sz w:val="22"/>
                <w:szCs w:val="22"/>
                <w:lang w:val="pt-BR" w:eastAsia="pt-BR"/>
              </w:rPr>
              <w:t xml:space="preserve"> CM CAPITAL MARKETS DISTRIBUIDORA DE TÍTULOS E VALORES MOBILIÁRIOS LTDA.</w:t>
            </w:r>
            <w:r w:rsidRPr="00B90714">
              <w:rPr>
                <w:rFonts w:asciiTheme="majorHAnsi" w:hAnsiTheme="majorHAnsi" w:cs="Arial"/>
                <w:bCs/>
                <w:sz w:val="22"/>
                <w:szCs w:val="22"/>
                <w:lang w:val="pt-BR"/>
              </w:rPr>
              <w:t>,</w:t>
            </w:r>
            <w:r w:rsidRPr="00B90714">
              <w:rPr>
                <w:rFonts w:asciiTheme="majorHAnsi" w:hAnsiTheme="majorHAnsi"/>
                <w:bCs/>
                <w:sz w:val="22"/>
                <w:szCs w:val="22"/>
                <w:lang w:val="pt-BR"/>
              </w:rPr>
              <w:t xml:space="preserve"> </w:t>
            </w:r>
            <w:r w:rsidRPr="00B90714">
              <w:rPr>
                <w:rFonts w:asciiTheme="majorHAnsi" w:hAnsiTheme="majorHAnsi" w:cs="Arial"/>
                <w:bCs/>
                <w:sz w:val="22"/>
                <w:szCs w:val="22"/>
                <w:lang w:val="pt-BR"/>
              </w:rPr>
              <w:t xml:space="preserve">instituição financeira integrante do sistema de distribuição de valores mobiliários com sede na </w:t>
            </w:r>
            <w:r w:rsidRPr="00B90714">
              <w:rPr>
                <w:rFonts w:asciiTheme="majorHAnsi" w:eastAsia="Times New Roman" w:hAnsiTheme="majorHAnsi" w:cs="Arial"/>
                <w:bCs/>
                <w:sz w:val="22"/>
                <w:szCs w:val="22"/>
                <w:lang w:val="pt-BR" w:eastAsia="pt-BR"/>
              </w:rPr>
              <w:t xml:space="preserve">Rua Gomes de Carvalho, nº 1195, </w:t>
            </w:r>
            <w:r w:rsidRPr="00B90714">
              <w:rPr>
                <w:rFonts w:asciiTheme="majorHAnsi" w:eastAsia="Times New Roman" w:hAnsiTheme="majorHAnsi"/>
                <w:bCs/>
                <w:sz w:val="22"/>
                <w:szCs w:val="22"/>
                <w:lang w:val="pt-BR" w:eastAsia="pt-BR"/>
              </w:rPr>
              <w:t>4º andar, Vila Olímpia, CEP 04.547-000, na cidade de São Paulo, Estado de São Paulo</w:t>
            </w:r>
            <w:r w:rsidRPr="00B90714">
              <w:rPr>
                <w:rFonts w:asciiTheme="majorHAnsi" w:hAnsiTheme="majorHAnsi" w:cs="Arial"/>
                <w:bCs/>
                <w:sz w:val="22"/>
                <w:szCs w:val="22"/>
                <w:lang w:val="pt-BR"/>
              </w:rPr>
              <w:t>, inscrita no CNPJ/MF sob o nº </w:t>
            </w:r>
            <w:r w:rsidRPr="00B90714">
              <w:rPr>
                <w:rFonts w:asciiTheme="majorHAnsi" w:eastAsia="Times New Roman" w:hAnsiTheme="majorHAnsi"/>
                <w:bCs/>
                <w:sz w:val="22"/>
                <w:szCs w:val="22"/>
                <w:lang w:val="pt-BR" w:eastAsia="pt-BR"/>
              </w:rPr>
              <w:t>02.671.743/0001-19</w:t>
            </w:r>
            <w:r w:rsidR="00C43B2E" w:rsidRPr="00B90714">
              <w:rPr>
                <w:rFonts w:asciiTheme="majorHAnsi" w:eastAsia="Times New Roman" w:hAnsiTheme="majorHAnsi"/>
                <w:bCs/>
                <w:sz w:val="22"/>
                <w:szCs w:val="22"/>
                <w:lang w:val="pt-BR" w:eastAsia="pt-BR"/>
              </w:rPr>
              <w:t>;</w:t>
            </w:r>
          </w:p>
          <w:p w:rsidR="00C43B2E" w:rsidRPr="00B90714" w:rsidRDefault="00C43B2E" w:rsidP="00B90714">
            <w:pPr>
              <w:spacing w:line="320" w:lineRule="exact"/>
              <w:ind w:left="34"/>
              <w:contextualSpacing/>
              <w:jc w:val="both"/>
              <w:rPr>
                <w:rFonts w:asciiTheme="majorHAnsi" w:hAnsiTheme="majorHAnsi" w:cs="Arial"/>
                <w:bCs/>
                <w:sz w:val="22"/>
                <w:szCs w:val="22"/>
                <w:lang w:val="pt-BR"/>
              </w:rPr>
            </w:pPr>
          </w:p>
        </w:tc>
      </w:tr>
      <w:tr w:rsidR="00D50111" w:rsidRPr="00285E4B" w:rsidTr="009F375B">
        <w:tc>
          <w:tcPr>
            <w:tcW w:w="3162" w:type="dxa"/>
          </w:tcPr>
          <w:p w:rsidR="00D50111" w:rsidRPr="00B90714" w:rsidRDefault="00D50111" w:rsidP="00B90714">
            <w:pPr>
              <w:pStyle w:val="Cabealho"/>
              <w:widowControl w:val="0"/>
              <w:tabs>
                <w:tab w:val="left" w:pos="284"/>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Créditos Imobiliários</w:t>
            </w:r>
            <w:r w:rsidRPr="00B90714">
              <w:rPr>
                <w:rFonts w:asciiTheme="majorHAnsi" w:hAnsiTheme="majorHAnsi" w:cs="Trebuchet MS"/>
                <w:sz w:val="22"/>
                <w:szCs w:val="22"/>
                <w:lang w:val="pt-BR" w:eastAsia="en-US"/>
              </w:rPr>
              <w:t>”:</w:t>
            </w:r>
          </w:p>
        </w:tc>
        <w:tc>
          <w:tcPr>
            <w:tcW w:w="5197" w:type="dxa"/>
          </w:tcPr>
          <w:p w:rsidR="00D50111" w:rsidRPr="00B90714" w:rsidRDefault="002C1A86"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r w:rsidRPr="00B90714">
              <w:rPr>
                <w:rFonts w:asciiTheme="majorHAnsi" w:eastAsia="Times New Roman" w:hAnsiTheme="majorHAnsi" w:cs="Trebuchet MS"/>
                <w:sz w:val="22"/>
                <w:szCs w:val="22"/>
                <w:lang w:val="pt-BR" w:eastAsia="en-US"/>
              </w:rPr>
              <w:t>Os direitos de crédito decorrentes da</w:t>
            </w:r>
            <w:r w:rsidR="00C43B2E" w:rsidRPr="00B90714">
              <w:rPr>
                <w:rFonts w:asciiTheme="majorHAnsi" w:eastAsia="Times New Roman" w:hAnsiTheme="majorHAnsi" w:cs="Trebuchet MS"/>
                <w:sz w:val="22"/>
                <w:szCs w:val="22"/>
                <w:lang w:val="pt-BR" w:eastAsia="en-US"/>
              </w:rPr>
              <w:t>s Debêntures</w:t>
            </w:r>
            <w:r w:rsidRPr="00B90714">
              <w:rPr>
                <w:rFonts w:asciiTheme="majorHAnsi" w:eastAsia="Times New Roman" w:hAnsiTheme="majorHAnsi" w:cs="Trebuchet MS"/>
                <w:sz w:val="22"/>
                <w:szCs w:val="22"/>
                <w:lang w:val="pt-BR" w:eastAsia="en-US"/>
              </w:rPr>
              <w:t>,</w:t>
            </w:r>
            <w:r w:rsidR="00E31C7C">
              <w:rPr>
                <w:rFonts w:asciiTheme="majorHAnsi" w:eastAsia="Times New Roman" w:hAnsiTheme="majorHAnsi" w:cs="Trebuchet MS"/>
                <w:sz w:val="22"/>
                <w:szCs w:val="22"/>
                <w:lang w:val="pt-BR" w:eastAsia="en-US"/>
              </w:rPr>
              <w:t xml:space="preserve"> representados pela CCI, </w:t>
            </w:r>
            <w:r w:rsidRPr="00B90714">
              <w:rPr>
                <w:rFonts w:asciiTheme="majorHAnsi" w:eastAsia="Times New Roman" w:hAnsiTheme="majorHAnsi" w:cs="Trebuchet MS"/>
                <w:sz w:val="22"/>
                <w:szCs w:val="22"/>
                <w:lang w:val="pt-BR" w:eastAsia="en-US"/>
              </w:rPr>
              <w:t xml:space="preserve"> com valor total de principal, de R$</w:t>
            </w:r>
            <w:r w:rsidR="003D5E3B">
              <w:rPr>
                <w:rFonts w:asciiTheme="majorHAnsi" w:eastAsia="Times New Roman" w:hAnsiTheme="majorHAnsi" w:cs="Trebuchet MS"/>
                <w:sz w:val="22"/>
                <w:szCs w:val="22"/>
                <w:lang w:val="pt-BR" w:eastAsia="en-US"/>
              </w:rPr>
              <w:t>9</w:t>
            </w:r>
            <w:r w:rsidR="003D5E3B" w:rsidRPr="00B90714">
              <w:rPr>
                <w:rFonts w:asciiTheme="majorHAnsi" w:eastAsia="Times New Roman" w:hAnsiTheme="majorHAnsi" w:cs="Trebuchet MS"/>
                <w:sz w:val="22"/>
                <w:szCs w:val="22"/>
                <w:lang w:val="pt-BR" w:eastAsia="en-US"/>
              </w:rPr>
              <w:t>0</w:t>
            </w:r>
            <w:r w:rsidRPr="00B90714">
              <w:rPr>
                <w:rFonts w:asciiTheme="majorHAnsi" w:eastAsia="Times New Roman" w:hAnsiTheme="majorHAnsi" w:cs="Trebuchet MS"/>
                <w:sz w:val="22"/>
                <w:szCs w:val="22"/>
                <w:lang w:val="pt-BR" w:eastAsia="en-US"/>
              </w:rPr>
              <w:t>.000.000,00 (</w:t>
            </w:r>
            <w:r w:rsidR="003D5E3B">
              <w:rPr>
                <w:rFonts w:asciiTheme="majorHAnsi" w:eastAsia="Times New Roman" w:hAnsiTheme="majorHAnsi" w:cs="Trebuchet MS"/>
                <w:sz w:val="22"/>
                <w:szCs w:val="22"/>
                <w:lang w:val="pt-BR" w:eastAsia="en-US"/>
              </w:rPr>
              <w:t>noventa</w:t>
            </w:r>
            <w:r w:rsidR="003D5E3B" w:rsidRPr="00B90714">
              <w:rPr>
                <w:rFonts w:asciiTheme="majorHAnsi" w:eastAsia="Times New Roman" w:hAnsiTheme="majorHAnsi" w:cs="Trebuchet MS"/>
                <w:sz w:val="22"/>
                <w:szCs w:val="22"/>
                <w:lang w:val="pt-BR" w:eastAsia="en-US"/>
              </w:rPr>
              <w:t xml:space="preserve"> </w:t>
            </w:r>
            <w:r w:rsidRPr="00B90714">
              <w:rPr>
                <w:rFonts w:asciiTheme="majorHAnsi" w:eastAsia="Times New Roman" w:hAnsiTheme="majorHAnsi" w:cs="Trebuchet MS"/>
                <w:sz w:val="22"/>
                <w:szCs w:val="22"/>
                <w:lang w:val="pt-BR" w:eastAsia="en-US"/>
              </w:rPr>
              <w:t xml:space="preserve">milhões de reais), acrescido de juros, conforme previsto na </w:t>
            </w:r>
            <w:r w:rsidR="007A081D" w:rsidRPr="00B90714">
              <w:rPr>
                <w:rFonts w:asciiTheme="majorHAnsi" w:eastAsia="Times New Roman" w:hAnsiTheme="majorHAnsi" w:cs="Trebuchet MS"/>
                <w:sz w:val="22"/>
                <w:szCs w:val="22"/>
                <w:lang w:val="pt-BR" w:eastAsia="en-US"/>
              </w:rPr>
              <w:t>Escritura de Emissão de Debêntures</w:t>
            </w:r>
            <w:r w:rsidRPr="00B90714">
              <w:rPr>
                <w:rFonts w:asciiTheme="majorHAnsi" w:eastAsia="Times New Roman" w:hAnsiTheme="majorHAnsi" w:cs="Trebuchet MS"/>
                <w:sz w:val="22"/>
                <w:szCs w:val="22"/>
                <w:lang w:val="pt-BR" w:eastAsia="en-US"/>
              </w:rPr>
              <w:t xml:space="preserve">, bem como todos e quaisquer outros encargos devidos por força da </w:t>
            </w:r>
            <w:r w:rsidR="007A081D" w:rsidRPr="00B90714">
              <w:rPr>
                <w:rFonts w:asciiTheme="majorHAnsi" w:eastAsia="Times New Roman" w:hAnsiTheme="majorHAnsi"/>
                <w:sz w:val="22"/>
                <w:szCs w:val="22"/>
                <w:lang w:val="pt-BR" w:eastAsia="pt-BR"/>
              </w:rPr>
              <w:t>Escritura de Emissão de Debêntures</w:t>
            </w:r>
            <w:r w:rsidRPr="00B90714">
              <w:rPr>
                <w:rFonts w:asciiTheme="majorHAnsi" w:eastAsia="Times New Roman" w:hAnsiTheme="majorHAnsi" w:cs="Trebuchet MS"/>
                <w:sz w:val="22"/>
                <w:szCs w:val="22"/>
                <w:lang w:val="pt-BR" w:eastAsia="en-US"/>
              </w:rPr>
              <w:t>, incluindo a totalidade dos respectivos acessórios, tais como encargos moratórios, multas, penalidades, indenizações, despesas, custas, honorários e demais encargos contratuais e legais previstos na e relacionados à</w:t>
            </w:r>
            <w:r w:rsidR="007A081D" w:rsidRPr="00B90714">
              <w:rPr>
                <w:rFonts w:asciiTheme="majorHAnsi" w:eastAsia="Times New Roman" w:hAnsiTheme="majorHAnsi" w:cs="Trebuchet MS"/>
                <w:sz w:val="22"/>
                <w:szCs w:val="22"/>
                <w:lang w:val="pt-BR" w:eastAsia="en-US"/>
              </w:rPr>
              <w:t xml:space="preserve"> Escritura de Emiss</w:t>
            </w:r>
            <w:r w:rsidR="006F5818" w:rsidRPr="00B90714">
              <w:rPr>
                <w:rFonts w:asciiTheme="majorHAnsi" w:eastAsia="Times New Roman" w:hAnsiTheme="majorHAnsi" w:cs="Trebuchet MS"/>
                <w:sz w:val="22"/>
                <w:szCs w:val="22"/>
                <w:lang w:val="pt-BR" w:eastAsia="en-US"/>
              </w:rPr>
              <w:t>ão de Debêntures</w:t>
            </w:r>
            <w:r w:rsidR="00D50111" w:rsidRPr="00B90714">
              <w:rPr>
                <w:rFonts w:asciiTheme="majorHAnsi" w:eastAsia="Times New Roman" w:hAnsiTheme="majorHAnsi" w:cs="Trebuchet MS"/>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285E4B" w:rsidTr="009F375B">
        <w:tc>
          <w:tcPr>
            <w:tcW w:w="3162" w:type="dxa"/>
          </w:tcPr>
          <w:p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sz w:val="22"/>
                <w:szCs w:val="22"/>
              </w:rPr>
              <w:t>“</w:t>
            </w:r>
            <w:r w:rsidRPr="00B90714">
              <w:rPr>
                <w:rFonts w:asciiTheme="majorHAnsi" w:hAnsiTheme="majorHAnsi"/>
                <w:sz w:val="22"/>
                <w:szCs w:val="22"/>
                <w:u w:val="single"/>
              </w:rPr>
              <w:t>CRI</w:t>
            </w:r>
            <w:r w:rsidRPr="00B90714">
              <w:rPr>
                <w:rFonts w:asciiTheme="majorHAnsi" w:hAnsiTheme="majorHAnsi"/>
                <w:sz w:val="22"/>
                <w:szCs w:val="22"/>
              </w:rPr>
              <w:t>”:</w:t>
            </w:r>
            <w:r w:rsidRPr="00B90714">
              <w:rPr>
                <w:rFonts w:asciiTheme="majorHAnsi" w:hAnsiTheme="majorHAnsi" w:cs="Trebuchet MS"/>
                <w:sz w:val="22"/>
                <w:szCs w:val="22"/>
              </w:rPr>
              <w:t xml:space="preserve"> </w:t>
            </w:r>
          </w:p>
          <w:p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Arial"/>
                <w:sz w:val="22"/>
                <w:szCs w:val="22"/>
                <w:lang w:val="pt-BR" w:eastAsia="en-US"/>
              </w:rPr>
              <w:t xml:space="preserve">Certificados de Recebíveis Imobiliários </w:t>
            </w:r>
            <w:r w:rsidRPr="00995AE9">
              <w:rPr>
                <w:rFonts w:asciiTheme="majorHAnsi" w:hAnsiTheme="majorHAnsi" w:cs="Arial"/>
                <w:sz w:val="22"/>
                <w:szCs w:val="22"/>
                <w:lang w:val="pt-BR" w:eastAsia="en-US"/>
              </w:rPr>
              <w:t xml:space="preserve">da </w:t>
            </w:r>
            <w:r w:rsidR="00BE6FB5">
              <w:rPr>
                <w:rFonts w:asciiTheme="majorHAnsi" w:hAnsiTheme="majorHAnsi" w:cs="Arial"/>
                <w:sz w:val="22"/>
                <w:szCs w:val="22"/>
                <w:lang w:val="pt-BR" w:eastAsia="en-US"/>
              </w:rPr>
              <w:t>[</w:t>
            </w:r>
            <w:r w:rsidR="00BE6FB5" w:rsidRPr="00AA750D">
              <w:rPr>
                <w:rFonts w:asciiTheme="majorHAnsi" w:hAnsiTheme="majorHAnsi" w:cs="Arial"/>
                <w:sz w:val="22"/>
                <w:szCs w:val="22"/>
                <w:highlight w:val="yellow"/>
                <w:lang w:val="pt-BR" w:eastAsia="en-US"/>
              </w:rPr>
              <w:t>=</w:t>
            </w:r>
            <w:r w:rsidR="00BE6FB5">
              <w:rPr>
                <w:rFonts w:asciiTheme="majorHAnsi" w:hAnsiTheme="majorHAnsi" w:cs="Arial"/>
                <w:sz w:val="22"/>
                <w:szCs w:val="22"/>
                <w:lang w:val="pt-BR" w:eastAsia="en-US"/>
              </w:rPr>
              <w:t>]</w:t>
            </w:r>
            <w:r w:rsidR="00BE6FB5" w:rsidRPr="00995AE9">
              <w:rPr>
                <w:rFonts w:asciiTheme="majorHAnsi" w:hAnsiTheme="majorHAnsi" w:cs="Arial"/>
                <w:sz w:val="22"/>
                <w:szCs w:val="22"/>
                <w:lang w:val="pt-BR" w:eastAsia="en-US"/>
              </w:rPr>
              <w:t>ª</w:t>
            </w:r>
            <w:r w:rsidR="00BE6FB5" w:rsidRPr="00B90714">
              <w:rPr>
                <w:rFonts w:asciiTheme="majorHAnsi" w:hAnsiTheme="majorHAnsi" w:cs="Arial"/>
                <w:sz w:val="22"/>
                <w:szCs w:val="22"/>
                <w:lang w:val="pt-BR" w:eastAsia="en-US"/>
              </w:rPr>
              <w:t xml:space="preserve"> </w:t>
            </w:r>
            <w:r w:rsidRPr="00B90714">
              <w:rPr>
                <w:rFonts w:asciiTheme="majorHAnsi" w:hAnsiTheme="majorHAnsi" w:cs="Arial"/>
                <w:sz w:val="22"/>
                <w:szCs w:val="22"/>
                <w:lang w:val="pt-BR" w:eastAsia="en-US"/>
              </w:rPr>
              <w:t xml:space="preserve">Série da </w:t>
            </w:r>
            <w:r w:rsidRPr="00B90714">
              <w:rPr>
                <w:rFonts w:asciiTheme="majorHAnsi" w:hAnsiTheme="majorHAnsi" w:cs="Arial"/>
                <w:sz w:val="22"/>
                <w:szCs w:val="22"/>
                <w:lang w:val="pt-BR"/>
              </w:rPr>
              <w:t>1</w:t>
            </w:r>
            <w:r w:rsidRPr="00B90714">
              <w:rPr>
                <w:rFonts w:asciiTheme="majorHAnsi" w:hAnsiTheme="majorHAnsi" w:cs="Arial"/>
                <w:sz w:val="22"/>
                <w:szCs w:val="22"/>
                <w:lang w:val="pt-BR" w:eastAsia="en-US"/>
              </w:rPr>
              <w:t>ª Emissão da Emissora, emitidos com lastro nos Créditos Imobiliários, por meio da formalização deste Termo de Securitização, nos termos do artigo 8º da Lei nº 9.514/97</w:t>
            </w:r>
            <w:r w:rsidRPr="00B90714">
              <w:rPr>
                <w:rFonts w:asciiTheme="majorHAnsi" w:hAnsiTheme="majorHAnsi" w:cs="Tahoma"/>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285E4B" w:rsidTr="009F375B">
        <w:tc>
          <w:tcPr>
            <w:tcW w:w="3162" w:type="dxa"/>
          </w:tcPr>
          <w:p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cs="Trebuchet MS"/>
                <w:sz w:val="22"/>
                <w:szCs w:val="22"/>
                <w:lang w:eastAsia="en-US"/>
              </w:rPr>
              <w:t>“</w:t>
            </w:r>
            <w:r w:rsidRPr="00B90714">
              <w:rPr>
                <w:rFonts w:asciiTheme="majorHAnsi" w:hAnsiTheme="majorHAnsi" w:cs="Trebuchet MS"/>
                <w:sz w:val="22"/>
                <w:szCs w:val="22"/>
                <w:u w:val="single"/>
              </w:rPr>
              <w:t>CRI em Circulação</w:t>
            </w:r>
            <w:r w:rsidRPr="00B90714">
              <w:rPr>
                <w:rFonts w:asciiTheme="majorHAnsi" w:hAnsiTheme="majorHAnsi" w:cs="Trebuchet MS"/>
                <w:sz w:val="22"/>
                <w:szCs w:val="22"/>
              </w:rPr>
              <w:t>”, para fins de quórum:</w:t>
            </w:r>
          </w:p>
          <w:p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Trebuchet MS"/>
                <w:sz w:val="22"/>
                <w:szCs w:val="22"/>
                <w:lang w:val="pt-BR"/>
              </w:rPr>
              <w:t>Todos os CRI subscritos e integralizados, excluídos aqueles mantidos em tesouraria pelo próprio Cedente, pela Devedora e pela Emissora</w:t>
            </w:r>
            <w:r w:rsidR="007647EB"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e os de titularidade de sociedades por elas controladas</w:t>
            </w:r>
            <w:r w:rsidRPr="00B90714">
              <w:rPr>
                <w:rFonts w:asciiTheme="majorHAnsi" w:hAnsiTheme="majorHAnsi" w:cs="Tahoma"/>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285E4B"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CVM</w:t>
            </w:r>
            <w:r w:rsidRPr="00B90714">
              <w:rPr>
                <w:rFonts w:asciiTheme="majorHAnsi" w:hAnsiTheme="majorHAnsi" w:cs="Trebuchet MS"/>
                <w:sz w:val="22"/>
                <w:szCs w:val="22"/>
                <w:lang w:val="pt-BR"/>
              </w:rPr>
              <w:t>”:</w:t>
            </w:r>
          </w:p>
        </w:tc>
        <w:tc>
          <w:tcPr>
            <w:tcW w:w="5197" w:type="dxa"/>
          </w:tcPr>
          <w:p w:rsidR="00D50111" w:rsidRPr="00B90714" w:rsidRDefault="002C1A8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sz w:val="22"/>
                <w:szCs w:val="22"/>
                <w:lang w:val="pt-BR" w:eastAsia="pt-BR"/>
              </w:rPr>
              <w:t>A Comissão de Valores Mobiliários, entidade autárquica em regime especial, vinculada ao Ministério da Fazenda, criada pela Lei nº 6.385, de 07 de dezembro de 1976, conforme alterada, com sede na cidade do Rio de Janeiro, estado do Rio de Janeiro, na Rua Sete de Setembro, nº 111, Centro, CEP 20050-006, inscrita no CNPJ/MF sob o nº 29.507.878/0001-08;</w:t>
            </w:r>
          </w:p>
          <w:p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3C5F3D" w:rsidRPr="00285E4B" w:rsidTr="009F375B">
        <w:tc>
          <w:tcPr>
            <w:tcW w:w="3162" w:type="dxa"/>
          </w:tcPr>
          <w:p w:rsidR="003C5F3D" w:rsidRPr="00B90714" w:rsidRDefault="003C5F3D"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Desembolso</w:t>
            </w:r>
            <w:r w:rsidRPr="00B90714">
              <w:rPr>
                <w:rFonts w:asciiTheme="majorHAnsi" w:hAnsiTheme="majorHAnsi" w:cs="Trebuchet MS"/>
                <w:sz w:val="22"/>
                <w:szCs w:val="22"/>
                <w:lang w:val="pt-BR"/>
              </w:rPr>
              <w:t>”:</w:t>
            </w:r>
          </w:p>
        </w:tc>
        <w:tc>
          <w:tcPr>
            <w:tcW w:w="5197" w:type="dxa"/>
          </w:tcPr>
          <w:p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É a data do primeiro desembolso dos recursos decorrentes da</w:t>
            </w:r>
            <w:r w:rsidR="006F5818" w:rsidRPr="00B90714">
              <w:rPr>
                <w:rFonts w:asciiTheme="majorHAnsi" w:hAnsiTheme="majorHAnsi" w:cs="Arial"/>
                <w:sz w:val="22"/>
                <w:szCs w:val="22"/>
                <w:lang w:val="pt-BR"/>
              </w:rPr>
              <w:t xml:space="preserve"> </w:t>
            </w:r>
            <w:r w:rsidR="003918FF" w:rsidRPr="00B90714">
              <w:rPr>
                <w:rFonts w:asciiTheme="majorHAnsi" w:hAnsiTheme="majorHAnsi" w:cs="Arial"/>
                <w:sz w:val="22"/>
                <w:szCs w:val="22"/>
                <w:lang w:val="pt-BR"/>
              </w:rPr>
              <w:t xml:space="preserve">integralização das </w:t>
            </w:r>
            <w:r w:rsidR="006F5818" w:rsidRPr="00B90714">
              <w:rPr>
                <w:rFonts w:asciiTheme="majorHAnsi" w:hAnsiTheme="majorHAnsi" w:cs="Arial"/>
                <w:sz w:val="22"/>
                <w:szCs w:val="22"/>
                <w:lang w:val="pt-BR"/>
              </w:rPr>
              <w:t>Debêntures</w:t>
            </w:r>
            <w:r w:rsidRPr="00B90714">
              <w:rPr>
                <w:rFonts w:asciiTheme="majorHAnsi" w:hAnsiTheme="majorHAnsi" w:cs="Arial"/>
                <w:sz w:val="22"/>
                <w:szCs w:val="22"/>
                <w:lang w:val="pt-BR"/>
              </w:rPr>
              <w:t>;</w:t>
            </w:r>
          </w:p>
          <w:p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p>
        </w:tc>
      </w:tr>
      <w:tr w:rsidR="00D50111" w:rsidRPr="00285E4B"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Data de </w:t>
            </w:r>
            <w:r w:rsidR="00AB4E7D" w:rsidRPr="00B90714">
              <w:rPr>
                <w:rFonts w:asciiTheme="majorHAnsi" w:hAnsiTheme="majorHAnsi" w:cs="Trebuchet MS"/>
                <w:sz w:val="22"/>
                <w:szCs w:val="22"/>
                <w:u w:val="single"/>
                <w:lang w:val="pt-BR"/>
              </w:rPr>
              <w:t>Vencimento</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Cada data de </w:t>
            </w:r>
            <w:r w:rsidR="00AB4E7D" w:rsidRPr="00B90714">
              <w:rPr>
                <w:rFonts w:asciiTheme="majorHAnsi" w:hAnsiTheme="majorHAnsi" w:cs="Arial"/>
                <w:sz w:val="22"/>
                <w:szCs w:val="22"/>
                <w:lang w:val="pt-BR"/>
              </w:rPr>
              <w:t>vencimento</w:t>
            </w:r>
            <w:r w:rsidR="003C5F3D" w:rsidRPr="00B90714">
              <w:rPr>
                <w:rFonts w:asciiTheme="majorHAnsi" w:hAnsiTheme="majorHAnsi" w:cs="Arial"/>
                <w:sz w:val="22"/>
                <w:szCs w:val="22"/>
                <w:lang w:val="pt-BR"/>
              </w:rPr>
              <w:t xml:space="preserve"> de valor principal e</w:t>
            </w:r>
            <w:r w:rsidR="00AB4E7D" w:rsidRPr="00B90714">
              <w:rPr>
                <w:rFonts w:asciiTheme="majorHAnsi" w:hAnsiTheme="majorHAnsi" w:cs="Arial"/>
                <w:sz w:val="22"/>
                <w:szCs w:val="22"/>
                <w:lang w:val="pt-BR"/>
              </w:rPr>
              <w:t xml:space="preserve"> </w:t>
            </w:r>
            <w:r w:rsidR="00F02109">
              <w:rPr>
                <w:rFonts w:asciiTheme="majorHAnsi" w:hAnsiTheme="majorHAnsi" w:cs="Arial"/>
                <w:sz w:val="22"/>
                <w:szCs w:val="22"/>
                <w:lang w:val="pt-BR"/>
              </w:rPr>
              <w:t>da Remuneração</w:t>
            </w:r>
            <w:r w:rsidRPr="00B90714">
              <w:rPr>
                <w:rFonts w:asciiTheme="majorHAnsi" w:hAnsiTheme="majorHAnsi" w:cs="Arial"/>
                <w:sz w:val="22"/>
                <w:szCs w:val="22"/>
                <w:lang w:val="pt-BR"/>
              </w:rPr>
              <w:t xml:space="preserve">, conforme </w:t>
            </w:r>
            <w:r w:rsidRPr="00B90714">
              <w:rPr>
                <w:rFonts w:asciiTheme="majorHAnsi" w:hAnsiTheme="majorHAnsi" w:cs="Arial"/>
                <w:sz w:val="22"/>
                <w:szCs w:val="22"/>
                <w:u w:val="single"/>
                <w:lang w:val="pt-BR"/>
              </w:rPr>
              <w:t>Anexo II</w:t>
            </w:r>
            <w:r w:rsidRPr="00B90714">
              <w:rPr>
                <w:rFonts w:asciiTheme="majorHAnsi" w:hAnsiTheme="majorHAnsi" w:cs="Arial"/>
                <w:sz w:val="22"/>
                <w:szCs w:val="22"/>
                <w:lang w:val="pt-BR"/>
              </w:rPr>
              <w:t xml:space="preserve"> deste Termo de Securitização;</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B90714"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Emissão</w:t>
            </w:r>
            <w:r w:rsidRPr="00B90714">
              <w:rPr>
                <w:rFonts w:asciiTheme="majorHAnsi" w:hAnsiTheme="majorHAnsi" w:cs="Trebuchet MS"/>
                <w:sz w:val="22"/>
                <w:szCs w:val="22"/>
                <w:lang w:val="pt-BR"/>
              </w:rPr>
              <w:t>”:</w:t>
            </w:r>
          </w:p>
        </w:tc>
        <w:tc>
          <w:tcPr>
            <w:tcW w:w="5197" w:type="dxa"/>
          </w:tcPr>
          <w:p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Pr>
                <w:rFonts w:asciiTheme="majorHAnsi" w:eastAsia="Times New Roman" w:hAnsiTheme="majorHAnsi" w:cs="Trebuchet MS"/>
                <w:sz w:val="22"/>
                <w:szCs w:val="22"/>
                <w:lang w:val="pt-BR"/>
              </w:rPr>
              <w:t>[</w:t>
            </w:r>
            <w:r w:rsidRPr="00AA750D">
              <w:rPr>
                <w:rFonts w:asciiTheme="majorHAnsi" w:eastAsia="Times New Roman" w:hAnsiTheme="majorHAnsi" w:cs="Trebuchet MS"/>
                <w:sz w:val="22"/>
                <w:szCs w:val="22"/>
                <w:highlight w:val="yellow"/>
                <w:lang w:val="pt-BR"/>
              </w:rPr>
              <w:t>=</w:t>
            </w:r>
            <w:r>
              <w:rPr>
                <w:rFonts w:asciiTheme="majorHAnsi" w:eastAsia="Times New Roman" w:hAnsiTheme="majorHAnsi" w:cs="Trebuchet MS"/>
                <w:sz w:val="22"/>
                <w:szCs w:val="22"/>
                <w:lang w:val="pt-BR"/>
              </w:rPr>
              <w:t>]</w:t>
            </w:r>
            <w:r w:rsidRPr="00402484">
              <w:rPr>
                <w:rFonts w:asciiTheme="majorHAnsi" w:eastAsia="Times New Roman" w:hAnsiTheme="majorHAnsi" w:cs="Trebuchet MS"/>
                <w:sz w:val="22"/>
                <w:szCs w:val="22"/>
                <w:lang w:val="pt-BR"/>
              </w:rPr>
              <w:t xml:space="preserve"> </w:t>
            </w:r>
            <w:r w:rsidR="005B4FD7" w:rsidRPr="00247609">
              <w:rPr>
                <w:rFonts w:asciiTheme="majorHAnsi" w:eastAsia="Times New Roman" w:hAnsiTheme="majorHAnsi" w:cs="Trebuchet MS"/>
                <w:sz w:val="22"/>
                <w:szCs w:val="22"/>
                <w:lang w:val="pt-BR"/>
              </w:rPr>
              <w:t>de</w:t>
            </w:r>
            <w:r w:rsidR="00717961" w:rsidRPr="00247609">
              <w:rPr>
                <w:rFonts w:asciiTheme="majorHAnsi" w:eastAsia="Times New Roman" w:hAnsiTheme="majorHAnsi" w:cs="Trebuchet MS"/>
                <w:sz w:val="22"/>
                <w:szCs w:val="22"/>
                <w:lang w:val="pt-BR"/>
              </w:rPr>
              <w:t xml:space="preserve"> </w:t>
            </w:r>
            <w:r>
              <w:rPr>
                <w:rFonts w:asciiTheme="majorHAnsi" w:eastAsia="Times New Roman" w:hAnsiTheme="majorHAnsi" w:cs="Trebuchet MS"/>
                <w:sz w:val="22"/>
                <w:szCs w:val="22"/>
                <w:lang w:val="pt-BR"/>
              </w:rPr>
              <w:t>[</w:t>
            </w:r>
            <w:r w:rsidRPr="00AA750D">
              <w:rPr>
                <w:rFonts w:asciiTheme="majorHAnsi" w:eastAsia="Times New Roman" w:hAnsiTheme="majorHAnsi" w:cs="Trebuchet MS"/>
                <w:sz w:val="22"/>
                <w:szCs w:val="22"/>
                <w:highlight w:val="yellow"/>
                <w:lang w:val="pt-BR"/>
              </w:rPr>
              <w:t>=</w:t>
            </w:r>
            <w:r>
              <w:rPr>
                <w:rFonts w:asciiTheme="majorHAnsi" w:eastAsia="Times New Roman" w:hAnsiTheme="majorHAnsi" w:cs="Trebuchet MS"/>
                <w:sz w:val="22"/>
                <w:szCs w:val="22"/>
                <w:lang w:val="pt-BR"/>
              </w:rPr>
              <w:t>]</w:t>
            </w:r>
            <w:r w:rsidRPr="00247609">
              <w:rPr>
                <w:rFonts w:asciiTheme="majorHAnsi" w:eastAsia="Times New Roman" w:hAnsiTheme="majorHAnsi" w:cs="Trebuchet MS"/>
                <w:sz w:val="22"/>
                <w:szCs w:val="22"/>
                <w:lang w:val="pt-BR"/>
              </w:rPr>
              <w:t xml:space="preserve"> </w:t>
            </w:r>
            <w:r w:rsidR="005B4FD7" w:rsidRPr="00B90714">
              <w:rPr>
                <w:rFonts w:asciiTheme="majorHAnsi" w:eastAsia="Times New Roman" w:hAnsiTheme="majorHAnsi" w:cs="Trebuchet MS"/>
                <w:sz w:val="22"/>
                <w:szCs w:val="22"/>
                <w:lang w:val="pt-BR"/>
              </w:rPr>
              <w:t>de 201</w:t>
            </w:r>
            <w:r>
              <w:rPr>
                <w:rFonts w:asciiTheme="majorHAnsi" w:eastAsia="Times New Roman" w:hAnsiTheme="majorHAnsi" w:cs="Trebuchet MS"/>
                <w:sz w:val="22"/>
                <w:szCs w:val="22"/>
                <w:lang w:val="pt-BR"/>
              </w:rPr>
              <w:t>9</w:t>
            </w:r>
            <w:r w:rsidR="00D50111" w:rsidRPr="00B90714">
              <w:rPr>
                <w:rFonts w:asciiTheme="majorHAnsi" w:hAnsiTheme="majorHAnsi" w:cs="Trebuchet MS"/>
                <w:sz w:val="22"/>
                <w:szCs w:val="22"/>
                <w:lang w:val="pt-BR"/>
              </w:rPr>
              <w:t>;</w:t>
            </w:r>
          </w:p>
          <w:p w:rsidR="006636A2" w:rsidRPr="00B90714" w:rsidRDefault="006636A2"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Vencimento Final</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 data de vencimento dos CRI, qual seja, </w:t>
            </w:r>
            <w:r w:rsidR="00BE6FB5">
              <w:rPr>
                <w:rFonts w:asciiTheme="majorHAnsi" w:hAnsiTheme="majorHAnsi" w:cs="Trebuchet MS"/>
                <w:sz w:val="22"/>
                <w:szCs w:val="22"/>
                <w:lang w:val="pt-BR"/>
              </w:rPr>
              <w:t>[</w:t>
            </w:r>
            <w:r w:rsidR="00BE6FB5" w:rsidRPr="00AA750D">
              <w:rPr>
                <w:rFonts w:asciiTheme="majorHAnsi" w:hAnsiTheme="majorHAnsi" w:cs="Trebuchet MS"/>
                <w:sz w:val="22"/>
                <w:szCs w:val="22"/>
                <w:highlight w:val="yellow"/>
                <w:lang w:val="pt-BR"/>
              </w:rPr>
              <w:t>=</w:t>
            </w:r>
            <w:r w:rsidR="00BE6FB5">
              <w:rPr>
                <w:rFonts w:asciiTheme="majorHAnsi" w:hAnsiTheme="majorHAnsi" w:cs="Trebuchet MS"/>
                <w:sz w:val="22"/>
                <w:szCs w:val="22"/>
                <w:lang w:val="pt-BR"/>
              </w:rPr>
              <w:t>]</w:t>
            </w:r>
            <w:r w:rsidR="00BE6FB5" w:rsidRPr="00A96ABC">
              <w:rPr>
                <w:rFonts w:asciiTheme="majorHAnsi" w:hAnsiTheme="majorHAnsi" w:cs="Trebuchet MS"/>
                <w:sz w:val="22"/>
                <w:szCs w:val="22"/>
                <w:lang w:val="pt-BR"/>
              </w:rPr>
              <w:t xml:space="preserve"> </w:t>
            </w:r>
            <w:r w:rsidR="001C4C3A" w:rsidRPr="00A96ABC">
              <w:rPr>
                <w:rFonts w:asciiTheme="majorHAnsi" w:eastAsia="Times New Roman" w:hAnsiTheme="majorHAnsi" w:cs="Trebuchet MS"/>
                <w:sz w:val="22"/>
                <w:szCs w:val="22"/>
                <w:lang w:val="pt-BR"/>
              </w:rPr>
              <w:t xml:space="preserve">de </w:t>
            </w:r>
            <w:r w:rsidR="00BE6FB5">
              <w:rPr>
                <w:rFonts w:asciiTheme="majorHAnsi" w:eastAsia="Times New Roman" w:hAnsiTheme="majorHAnsi" w:cs="Trebuchet MS"/>
                <w:sz w:val="22"/>
                <w:szCs w:val="22"/>
                <w:lang w:val="pt-BR"/>
              </w:rPr>
              <w:t>[</w:t>
            </w:r>
            <w:r w:rsidR="00BE6FB5" w:rsidRPr="00AA750D">
              <w:rPr>
                <w:rFonts w:asciiTheme="majorHAnsi" w:eastAsia="Times New Roman" w:hAnsiTheme="majorHAnsi" w:cs="Trebuchet MS"/>
                <w:sz w:val="22"/>
                <w:szCs w:val="22"/>
                <w:highlight w:val="yellow"/>
                <w:lang w:val="pt-BR"/>
              </w:rPr>
              <w:t>=</w:t>
            </w:r>
            <w:r w:rsidR="00BE6FB5">
              <w:rPr>
                <w:rFonts w:asciiTheme="majorHAnsi" w:eastAsia="Times New Roman" w:hAnsiTheme="majorHAnsi" w:cs="Trebuchet MS"/>
                <w:sz w:val="22"/>
                <w:szCs w:val="22"/>
                <w:lang w:val="pt-BR"/>
              </w:rPr>
              <w:t xml:space="preserve">] </w:t>
            </w:r>
            <w:r w:rsidR="00891773" w:rsidRPr="00B90714">
              <w:rPr>
                <w:rFonts w:asciiTheme="majorHAnsi" w:eastAsia="Times New Roman" w:hAnsiTheme="majorHAnsi" w:cs="Trebuchet MS"/>
                <w:sz w:val="22"/>
                <w:szCs w:val="22"/>
                <w:lang w:val="pt-BR"/>
              </w:rPr>
              <w:t xml:space="preserve">de </w:t>
            </w:r>
            <w:r w:rsidR="001C4C3A" w:rsidRPr="00B90714">
              <w:rPr>
                <w:rFonts w:asciiTheme="majorHAnsi" w:eastAsia="Times New Roman" w:hAnsiTheme="majorHAnsi" w:cs="Trebuchet MS"/>
                <w:sz w:val="22"/>
                <w:szCs w:val="22"/>
                <w:lang w:val="pt-BR"/>
              </w:rPr>
              <w:t>202</w:t>
            </w:r>
            <w:r w:rsidR="00FD658F" w:rsidRPr="00B90714">
              <w:rPr>
                <w:rFonts w:asciiTheme="majorHAnsi" w:eastAsia="Times New Roman" w:hAnsiTheme="majorHAnsi" w:cs="Trebuchet MS"/>
                <w:sz w:val="22"/>
                <w:szCs w:val="22"/>
                <w:lang w:val="pt-BR"/>
              </w:rPr>
              <w:t>2</w:t>
            </w:r>
            <w:r w:rsidRPr="00B90714">
              <w:rPr>
                <w:rFonts w:asciiTheme="majorHAnsi" w:hAnsiTheme="majorHAnsi" w:cs="Trebuchet MS"/>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F5818" w:rsidRPr="00285E4B" w:rsidTr="009F375B">
        <w:tc>
          <w:tcPr>
            <w:tcW w:w="3162" w:type="dxa"/>
          </w:tcPr>
          <w:p w:rsidR="006F5818" w:rsidRPr="00B90714" w:rsidRDefault="006F5818"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Debêntures</w:t>
            </w:r>
            <w:r w:rsidRPr="00B90714">
              <w:rPr>
                <w:rFonts w:asciiTheme="majorHAnsi" w:hAnsiTheme="majorHAnsi" w:cs="Trebuchet MS"/>
                <w:sz w:val="22"/>
                <w:szCs w:val="22"/>
                <w:lang w:val="pt-BR"/>
              </w:rPr>
              <w:t>”</w:t>
            </w:r>
          </w:p>
        </w:tc>
        <w:tc>
          <w:tcPr>
            <w:tcW w:w="5197" w:type="dxa"/>
          </w:tcPr>
          <w:p w:rsidR="006F5818" w:rsidRPr="00BE6FB5"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E6FB5">
              <w:rPr>
                <w:rFonts w:asciiTheme="majorHAnsi" w:hAnsiTheme="majorHAnsi" w:cs="Trebuchet MS"/>
                <w:sz w:val="22"/>
                <w:szCs w:val="22"/>
                <w:lang w:val="pt-BR"/>
              </w:rPr>
              <w:t xml:space="preserve">As </w:t>
            </w:r>
            <w:r w:rsidR="003D5E3B">
              <w:rPr>
                <w:rFonts w:asciiTheme="majorHAnsi" w:hAnsiTheme="majorHAnsi" w:cs="Trebuchet MS"/>
                <w:sz w:val="22"/>
                <w:szCs w:val="22"/>
                <w:lang w:val="pt-BR"/>
              </w:rPr>
              <w:t>9</w:t>
            </w:r>
            <w:r w:rsidR="003D5E3B" w:rsidRPr="00BE6FB5">
              <w:rPr>
                <w:rFonts w:asciiTheme="majorHAnsi" w:hAnsiTheme="majorHAnsi" w:cs="Trebuchet MS"/>
                <w:sz w:val="22"/>
                <w:szCs w:val="22"/>
                <w:lang w:val="pt-BR"/>
              </w:rPr>
              <w:t>0</w:t>
            </w:r>
            <w:r w:rsidR="00717961" w:rsidRPr="00BE6FB5">
              <w:rPr>
                <w:rFonts w:asciiTheme="majorHAnsi" w:hAnsiTheme="majorHAnsi" w:cs="Trebuchet MS"/>
                <w:sz w:val="22"/>
                <w:szCs w:val="22"/>
                <w:lang w:val="pt-BR"/>
              </w:rPr>
              <w:t>.000</w:t>
            </w:r>
            <w:r w:rsidRPr="00BE6FB5">
              <w:rPr>
                <w:rFonts w:asciiTheme="majorHAnsi" w:hAnsiTheme="majorHAnsi" w:cs="Trebuchet MS"/>
                <w:sz w:val="22"/>
                <w:szCs w:val="22"/>
                <w:lang w:val="pt-BR"/>
              </w:rPr>
              <w:t xml:space="preserve"> (</w:t>
            </w:r>
            <w:r w:rsidR="003D5E3B">
              <w:rPr>
                <w:rFonts w:asciiTheme="majorHAnsi" w:hAnsiTheme="majorHAnsi" w:cs="Trebuchet MS"/>
                <w:sz w:val="22"/>
                <w:szCs w:val="22"/>
                <w:lang w:val="pt-BR"/>
              </w:rPr>
              <w:t>noventa</w:t>
            </w:r>
            <w:r w:rsidR="003D5E3B" w:rsidRPr="00BE6FB5">
              <w:rPr>
                <w:rFonts w:asciiTheme="majorHAnsi" w:hAnsiTheme="majorHAnsi" w:cs="Trebuchet MS"/>
                <w:sz w:val="22"/>
                <w:szCs w:val="22"/>
                <w:lang w:val="pt-BR"/>
              </w:rPr>
              <w:t xml:space="preserve"> </w:t>
            </w:r>
            <w:r w:rsidR="00717961" w:rsidRPr="00BE6FB5">
              <w:rPr>
                <w:rFonts w:asciiTheme="majorHAnsi" w:hAnsiTheme="majorHAnsi" w:cs="Trebuchet MS"/>
                <w:sz w:val="22"/>
                <w:szCs w:val="22"/>
                <w:lang w:val="pt-BR"/>
              </w:rPr>
              <w:t>mil</w:t>
            </w:r>
            <w:r w:rsidRPr="00BE6FB5">
              <w:rPr>
                <w:rFonts w:asciiTheme="majorHAnsi" w:hAnsiTheme="majorHAnsi" w:cs="Trebuchet MS"/>
                <w:sz w:val="22"/>
                <w:szCs w:val="22"/>
                <w:lang w:val="pt-BR"/>
              </w:rPr>
              <w:t>) debêntures simples, não conversíveis em ações, da espécie quirografária, emitidas pela Devedora por meio da Escritura de Emissão</w:t>
            </w:r>
            <w:r w:rsidR="0053251B" w:rsidRPr="00BE6FB5">
              <w:rPr>
                <w:rFonts w:asciiTheme="majorHAnsi" w:hAnsiTheme="majorHAnsi" w:cs="Trebuchet MS"/>
                <w:sz w:val="22"/>
                <w:szCs w:val="22"/>
                <w:lang w:val="pt-BR"/>
              </w:rPr>
              <w:t xml:space="preserve"> de Debêntures</w:t>
            </w:r>
            <w:r w:rsidRPr="00BE6FB5">
              <w:rPr>
                <w:rFonts w:asciiTheme="majorHAnsi" w:hAnsiTheme="majorHAnsi" w:cs="Trebuchet MS"/>
                <w:sz w:val="22"/>
                <w:szCs w:val="22"/>
                <w:lang w:val="pt-BR"/>
              </w:rPr>
              <w:t>;</w:t>
            </w:r>
          </w:p>
          <w:p w:rsidR="00240176" w:rsidRPr="00BE6FB5" w:rsidRDefault="0024017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widowControl w:val="0"/>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Devedora</w:t>
            </w:r>
            <w:r w:rsidRPr="00B90714">
              <w:rPr>
                <w:rFonts w:asciiTheme="majorHAnsi" w:hAnsiTheme="majorHAnsi" w:cs="Arial"/>
                <w:sz w:val="22"/>
                <w:szCs w:val="22"/>
                <w:lang w:val="pt-BR"/>
              </w:rPr>
              <w:t>”:</w:t>
            </w:r>
          </w:p>
        </w:tc>
        <w:tc>
          <w:tcPr>
            <w:tcW w:w="5197" w:type="dxa"/>
          </w:tcPr>
          <w:p w:rsidR="00D50111" w:rsidRPr="00BE6FB5" w:rsidRDefault="00BE6FB5" w:rsidP="00B90714">
            <w:pPr>
              <w:widowControl w:val="0"/>
              <w:tabs>
                <w:tab w:val="left" w:pos="80"/>
                <w:tab w:val="left" w:pos="110"/>
              </w:tabs>
              <w:spacing w:line="320" w:lineRule="exact"/>
              <w:contextualSpacing/>
              <w:jc w:val="both"/>
              <w:rPr>
                <w:rFonts w:asciiTheme="majorHAnsi" w:hAnsiTheme="majorHAnsi" w:cs="Arial"/>
                <w:sz w:val="22"/>
                <w:szCs w:val="22"/>
                <w:lang w:val="pt-BR"/>
              </w:rPr>
            </w:pPr>
            <w:r w:rsidRPr="00AA750D">
              <w:rPr>
                <w:rFonts w:asciiTheme="majorHAnsi" w:hAnsiTheme="majorHAnsi" w:cstheme="minorHAnsi"/>
                <w:b/>
                <w:sz w:val="22"/>
                <w:szCs w:val="22"/>
                <w:lang w:val="pt-BR"/>
              </w:rPr>
              <w:t>ALPHAVILLE URBANISMO S.A.</w:t>
            </w:r>
            <w:r w:rsidRPr="00AA750D">
              <w:rPr>
                <w:rFonts w:asciiTheme="majorHAnsi" w:hAnsiTheme="majorHAnsi" w:cstheme="minorHAnsi"/>
                <w:sz w:val="22"/>
                <w:szCs w:val="22"/>
                <w:lang w:val="pt-BR"/>
              </w:rPr>
              <w:t xml:space="preserve">, sociedade por ações, com sede na cidade de São Paulo, Estado de São Paulo, na Avenida Nações Unidas, nº 8.501, 3º andar, inscrita no </w:t>
            </w:r>
            <w:r w:rsidRPr="00AA750D">
              <w:rPr>
                <w:rFonts w:asciiTheme="majorHAnsi" w:hAnsiTheme="majorHAnsi"/>
                <w:sz w:val="22"/>
                <w:szCs w:val="22"/>
                <w:lang w:val="pt-BR"/>
              </w:rPr>
              <w:t>CNPJ/ME</w:t>
            </w:r>
            <w:r>
              <w:rPr>
                <w:rFonts w:asciiTheme="majorHAnsi" w:hAnsiTheme="majorHAnsi"/>
                <w:sz w:val="22"/>
                <w:szCs w:val="22"/>
                <w:lang w:val="pt-BR"/>
              </w:rPr>
              <w:t xml:space="preserve"> </w:t>
            </w:r>
            <w:r w:rsidRPr="00AA750D">
              <w:rPr>
                <w:rFonts w:asciiTheme="majorHAnsi" w:hAnsiTheme="majorHAnsi" w:cstheme="minorHAnsi"/>
                <w:sz w:val="22"/>
                <w:szCs w:val="22"/>
                <w:lang w:val="pt-BR"/>
              </w:rPr>
              <w:t>sob nº 00.446.918/0001-69</w:t>
            </w:r>
            <w:r w:rsidRPr="00AA750D">
              <w:rPr>
                <w:rFonts w:asciiTheme="majorHAnsi" w:hAnsiTheme="majorHAnsi" w:cs="Calibri"/>
                <w:color w:val="000000" w:themeColor="text1"/>
                <w:sz w:val="22"/>
                <w:szCs w:val="22"/>
                <w:lang w:val="pt-BR"/>
              </w:rPr>
              <w:t xml:space="preserve"> e com seus atos constitutivos registrados perante a </w:t>
            </w:r>
            <w:r>
              <w:rPr>
                <w:rFonts w:asciiTheme="majorHAnsi" w:hAnsiTheme="majorHAnsi" w:cs="Calibri"/>
                <w:color w:val="000000" w:themeColor="text1"/>
                <w:sz w:val="22"/>
                <w:szCs w:val="22"/>
                <w:lang w:val="pt-BR"/>
              </w:rPr>
              <w:t>JUCESP</w:t>
            </w:r>
            <w:r w:rsidRPr="00AA750D">
              <w:rPr>
                <w:rFonts w:asciiTheme="majorHAnsi" w:hAnsiTheme="majorHAnsi" w:cs="Calibri"/>
                <w:color w:val="000000" w:themeColor="text1"/>
                <w:sz w:val="22"/>
                <w:szCs w:val="22"/>
                <w:lang w:val="pt-BR"/>
              </w:rPr>
              <w:t xml:space="preserve"> sob o NIRE nº 35.300.141.270</w:t>
            </w:r>
            <w:r w:rsidR="00D50111" w:rsidRPr="00BE6FB5">
              <w:rPr>
                <w:rFonts w:asciiTheme="majorHAnsi" w:hAnsiTheme="majorHAnsi" w:cs="Arial"/>
                <w:sz w:val="22"/>
                <w:szCs w:val="22"/>
                <w:lang w:val="pt-BR"/>
              </w:rPr>
              <w:t>;</w:t>
            </w:r>
          </w:p>
          <w:p w:rsidR="00D50111" w:rsidRPr="00BE6FB5" w:rsidDel="00C715D5" w:rsidRDefault="00D50111" w:rsidP="00B90714">
            <w:pPr>
              <w:widowControl w:val="0"/>
              <w:tabs>
                <w:tab w:val="left" w:pos="80"/>
                <w:tab w:val="left" w:pos="110"/>
              </w:tabs>
              <w:spacing w:line="320" w:lineRule="exact"/>
              <w:contextualSpacing/>
              <w:jc w:val="both"/>
              <w:rPr>
                <w:rFonts w:asciiTheme="majorHAnsi" w:hAnsiTheme="majorHAnsi" w:cs="Arial"/>
                <w:sz w:val="22"/>
                <w:szCs w:val="22"/>
                <w:lang w:val="pt-BR"/>
              </w:rPr>
            </w:pPr>
          </w:p>
        </w:tc>
      </w:tr>
      <w:tr w:rsidR="00D50111" w:rsidRPr="00285E4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Dia Útil</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Todo e qualquer dia que não seja sábado, domingo ou feriado nacional na República Federativa do Brasil;</w:t>
            </w:r>
          </w:p>
          <w:p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D50111" w:rsidRPr="00285E4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Documentos da Operação</w:t>
            </w:r>
            <w:r w:rsidRPr="00B90714">
              <w:rPr>
                <w:rFonts w:asciiTheme="majorHAnsi" w:hAnsiTheme="majorHAnsi" w:cs="Trebuchet MS"/>
                <w:sz w:val="22"/>
                <w:szCs w:val="22"/>
                <w:lang w:val="pt-BR"/>
              </w:rPr>
              <w:t>”:</w:t>
            </w:r>
          </w:p>
        </w:tc>
        <w:tc>
          <w:tcPr>
            <w:tcW w:w="5197" w:type="dxa"/>
          </w:tcPr>
          <w:p w:rsidR="00D50111" w:rsidRPr="00B90714"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Os documentos que integram a operação de securitização dos Créditos Imobiliários, quais sejam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a Escritura de Emissão de Debêntures; </w:t>
            </w:r>
            <w:r w:rsidRPr="00B90714">
              <w:rPr>
                <w:rFonts w:asciiTheme="majorHAnsi" w:hAnsiTheme="majorHAnsi" w:cs="Trebuchet MS"/>
                <w:b/>
                <w:sz w:val="22"/>
                <w:szCs w:val="22"/>
                <w:lang w:val="pt-BR"/>
              </w:rPr>
              <w:t>(ii)</w:t>
            </w:r>
            <w:r w:rsidRPr="00B90714">
              <w:rPr>
                <w:rFonts w:asciiTheme="majorHAnsi" w:hAnsiTheme="majorHAnsi" w:cs="Trebuchet MS"/>
                <w:sz w:val="22"/>
                <w:szCs w:val="22"/>
                <w:lang w:val="pt-BR"/>
              </w:rPr>
              <w:t xml:space="preserve"> a Escritura de Emissão de CCI; </w:t>
            </w:r>
            <w:r w:rsidRPr="00B90714">
              <w:rPr>
                <w:rFonts w:asciiTheme="majorHAnsi" w:hAnsiTheme="majorHAnsi" w:cs="Trebuchet MS"/>
                <w:b/>
                <w:sz w:val="22"/>
                <w:szCs w:val="22"/>
                <w:lang w:val="pt-BR"/>
              </w:rPr>
              <w:t>(iii)</w:t>
            </w:r>
            <w:r w:rsidRPr="00B90714">
              <w:rPr>
                <w:rFonts w:asciiTheme="majorHAnsi" w:hAnsiTheme="majorHAnsi" w:cs="Trebuchet MS"/>
                <w:sz w:val="22"/>
                <w:szCs w:val="22"/>
                <w:lang w:val="pt-BR"/>
              </w:rPr>
              <w:t xml:space="preserve"> o Contrato de Cessão; </w:t>
            </w:r>
            <w:r w:rsidRPr="00B90714">
              <w:rPr>
                <w:rFonts w:asciiTheme="majorHAnsi" w:hAnsiTheme="majorHAnsi" w:cs="Trebuchet MS"/>
                <w:b/>
                <w:sz w:val="22"/>
                <w:szCs w:val="22"/>
                <w:lang w:val="pt-BR"/>
              </w:rPr>
              <w:t>(iv)</w:t>
            </w:r>
            <w:r w:rsidR="00AA750D">
              <w:rPr>
                <w:rFonts w:asciiTheme="majorHAnsi" w:hAnsiTheme="majorHAnsi" w:cs="Trebuchet MS"/>
                <w:sz w:val="22"/>
                <w:szCs w:val="22"/>
                <w:lang w:val="pt-BR"/>
              </w:rPr>
              <w:t xml:space="preserve"> o Contrato </w:t>
            </w:r>
            <w:r w:rsidR="00AA750D">
              <w:rPr>
                <w:rFonts w:asciiTheme="majorHAnsi" w:hAnsiTheme="majorHAnsi" w:cs="Trebuchet MS"/>
                <w:sz w:val="22"/>
                <w:szCs w:val="22"/>
                <w:lang w:val="pt-BR"/>
              </w:rPr>
              <w:lastRenderedPageBreak/>
              <w:t>de Cessão Fiduciária</w:t>
            </w:r>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xml:space="preserve"> o presente Termo de Securitização; </w:t>
            </w:r>
            <w:r w:rsidRPr="00B90714">
              <w:rPr>
                <w:rFonts w:asciiTheme="majorHAnsi" w:hAnsiTheme="majorHAnsi" w:cs="Trebuchet MS"/>
                <w:b/>
                <w:sz w:val="22"/>
                <w:szCs w:val="22"/>
                <w:lang w:val="pt-BR"/>
              </w:rPr>
              <w:t>(vi)</w:t>
            </w:r>
            <w:r w:rsidRPr="00B90714">
              <w:rPr>
                <w:rFonts w:asciiTheme="majorHAnsi" w:hAnsiTheme="majorHAnsi" w:cs="Trebuchet MS"/>
                <w:sz w:val="22"/>
                <w:szCs w:val="22"/>
                <w:lang w:val="pt-BR"/>
              </w:rPr>
              <w:t xml:space="preserve"> os boletins de subscrição dos CRI, conforme firmados por cada titular dos CRI; e </w:t>
            </w:r>
            <w:r w:rsidRPr="00B90714">
              <w:rPr>
                <w:rFonts w:asciiTheme="majorHAnsi" w:hAnsiTheme="majorHAnsi" w:cs="Trebuchet MS"/>
                <w:b/>
                <w:sz w:val="22"/>
                <w:szCs w:val="22"/>
                <w:lang w:val="pt-BR"/>
              </w:rPr>
              <w:t>(vii)</w:t>
            </w:r>
            <w:r w:rsidRPr="00B90714">
              <w:rPr>
                <w:rFonts w:asciiTheme="majorHAnsi" w:hAnsiTheme="majorHAnsi" w:cs="Trebuchet MS"/>
                <w:sz w:val="22"/>
                <w:szCs w:val="22"/>
                <w:lang w:val="pt-BR"/>
              </w:rPr>
              <w:t xml:space="preserve"> o Contrato de Distribuição</w:t>
            </w:r>
            <w:r w:rsidR="00FD658F" w:rsidRPr="00B90714">
              <w:rPr>
                <w:rFonts w:asciiTheme="majorHAnsi" w:hAnsiTheme="majorHAnsi" w:cs="Trebuchet MS"/>
                <w:b/>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Emissora</w:t>
            </w:r>
            <w:r w:rsidRPr="00B90714">
              <w:rPr>
                <w:rFonts w:asciiTheme="majorHAnsi" w:hAnsiTheme="majorHAnsi" w:cs="Trebuchet MS"/>
                <w:sz w:val="22"/>
                <w:szCs w:val="22"/>
                <w:lang w:val="pt-BR"/>
              </w:rPr>
              <w:t>”:</w:t>
            </w:r>
          </w:p>
        </w:tc>
        <w:tc>
          <w:tcPr>
            <w:tcW w:w="5197" w:type="dxa"/>
          </w:tcPr>
          <w:p w:rsidR="00D50111" w:rsidRPr="00B90714" w:rsidRDefault="00BE6FB5"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Pr>
                <w:rFonts w:asciiTheme="majorHAnsi" w:eastAsia="Times New Roman" w:hAnsiTheme="majorHAnsi" w:cs="Trebuchet MS"/>
                <w:b/>
                <w:sz w:val="22"/>
                <w:szCs w:val="22"/>
                <w:lang w:val="pt-BR"/>
              </w:rPr>
              <w:t>AGB CASA DE PEDRA</w:t>
            </w:r>
            <w:r w:rsidRPr="00B90714">
              <w:rPr>
                <w:rFonts w:asciiTheme="majorHAnsi" w:eastAsia="Times New Roman" w:hAnsiTheme="majorHAnsi" w:cs="Trebuchet MS"/>
                <w:b/>
                <w:sz w:val="22"/>
                <w:szCs w:val="22"/>
                <w:lang w:val="pt-BR"/>
              </w:rPr>
              <w:t xml:space="preserve"> </w:t>
            </w:r>
            <w:r w:rsidR="00D50111" w:rsidRPr="00B90714">
              <w:rPr>
                <w:rFonts w:asciiTheme="majorHAnsi" w:eastAsia="Times New Roman" w:hAnsiTheme="majorHAnsi" w:cs="Trebuchet MS"/>
                <w:b/>
                <w:sz w:val="22"/>
                <w:szCs w:val="22"/>
                <w:lang w:val="pt-BR"/>
              </w:rPr>
              <w:t xml:space="preserve">SECURITIZADORA </w:t>
            </w:r>
            <w:r>
              <w:rPr>
                <w:rFonts w:asciiTheme="majorHAnsi" w:eastAsia="Times New Roman" w:hAnsiTheme="majorHAnsi" w:cs="Trebuchet MS"/>
                <w:b/>
                <w:sz w:val="22"/>
                <w:szCs w:val="22"/>
                <w:lang w:val="pt-BR"/>
              </w:rPr>
              <w:t xml:space="preserve">DE CRÉDITO </w:t>
            </w:r>
            <w:r w:rsidR="00D50111" w:rsidRPr="00B90714">
              <w:rPr>
                <w:rFonts w:asciiTheme="majorHAnsi" w:eastAsia="Times New Roman" w:hAnsiTheme="majorHAnsi" w:cs="Trebuchet MS"/>
                <w:b/>
                <w:sz w:val="22"/>
                <w:szCs w:val="22"/>
                <w:lang w:val="pt-BR"/>
              </w:rPr>
              <w:t>S.A.</w:t>
            </w:r>
            <w:r w:rsidR="00D50111" w:rsidRPr="00B90714">
              <w:rPr>
                <w:rFonts w:asciiTheme="majorHAnsi" w:eastAsia="Times New Roman" w:hAnsiTheme="majorHAnsi" w:cs="Trebuchet MS"/>
                <w:sz w:val="22"/>
                <w:szCs w:val="22"/>
                <w:lang w:val="pt-BR"/>
              </w:rPr>
              <w:t>, acima qualificada;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Emissão</w:t>
            </w:r>
            <w:r w:rsidRPr="00B90714">
              <w:rPr>
                <w:rFonts w:asciiTheme="majorHAnsi" w:hAnsiTheme="majorHAnsi" w:cs="Trebuchet MS"/>
                <w:sz w:val="22"/>
                <w:szCs w:val="22"/>
                <w:lang w:val="pt-BR"/>
              </w:rPr>
              <w:t>”:</w:t>
            </w:r>
          </w:p>
        </w:tc>
        <w:tc>
          <w:tcPr>
            <w:tcW w:w="5197" w:type="dxa"/>
          </w:tcPr>
          <w:p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A96ABC">
              <w:rPr>
                <w:rFonts w:asciiTheme="majorHAnsi" w:hAnsiTheme="majorHAnsi" w:cs="Arial"/>
                <w:sz w:val="22"/>
                <w:szCs w:val="22"/>
                <w:lang w:val="pt-BR"/>
              </w:rPr>
              <w:t xml:space="preserve">ª </w:t>
            </w:r>
            <w:r w:rsidR="00D50111" w:rsidRPr="00A96ABC">
              <w:rPr>
                <w:rFonts w:asciiTheme="majorHAnsi" w:hAnsiTheme="majorHAnsi" w:cs="Arial"/>
                <w:sz w:val="22"/>
                <w:szCs w:val="22"/>
                <w:lang w:val="pt-BR"/>
              </w:rPr>
              <w:t>série</w:t>
            </w:r>
            <w:r w:rsidR="00D50111" w:rsidRPr="00B90714">
              <w:rPr>
                <w:rFonts w:asciiTheme="majorHAnsi" w:hAnsiTheme="majorHAnsi" w:cs="Arial"/>
                <w:sz w:val="22"/>
                <w:szCs w:val="22"/>
                <w:lang w:val="pt-BR"/>
              </w:rPr>
              <w:t xml:space="preserve"> da 1ª emissão de CRI da Emissora;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rsidTr="009F375B">
        <w:trPr>
          <w:trHeight w:val="487"/>
        </w:trPr>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Empreendimento</w:t>
            </w:r>
            <w:r w:rsidR="003D5E3B">
              <w:rPr>
                <w:rFonts w:asciiTheme="majorHAnsi" w:hAnsiTheme="majorHAnsi" w:cs="Trebuchet MS"/>
                <w:sz w:val="22"/>
                <w:szCs w:val="22"/>
                <w:u w:val="single"/>
                <w:lang w:val="pt-BR"/>
              </w:rPr>
              <w:t>s</w:t>
            </w:r>
            <w:r w:rsidRPr="00B90714">
              <w:rPr>
                <w:rFonts w:asciiTheme="majorHAnsi" w:hAnsiTheme="majorHAnsi" w:cs="Trebuchet MS"/>
                <w:sz w:val="22"/>
                <w:szCs w:val="22"/>
                <w:u w:val="single"/>
                <w:lang w:val="pt-BR"/>
              </w:rPr>
              <w:t xml:space="preserve"> Alvo</w:t>
            </w:r>
            <w:r w:rsidRPr="00B90714">
              <w:rPr>
                <w:rFonts w:asciiTheme="majorHAnsi" w:hAnsiTheme="majorHAnsi" w:cs="Trebuchet MS"/>
                <w:sz w:val="22"/>
                <w:szCs w:val="22"/>
                <w:lang w:val="pt-BR"/>
              </w:rPr>
              <w:t>”:</w:t>
            </w:r>
          </w:p>
        </w:tc>
        <w:tc>
          <w:tcPr>
            <w:tcW w:w="5197" w:type="dxa"/>
          </w:tcPr>
          <w:p w:rsidR="00D50111" w:rsidRPr="00B90714" w:rsidRDefault="00D80052" w:rsidP="003D5E3B">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247609">
              <w:rPr>
                <w:rFonts w:asciiTheme="majorHAnsi" w:hAnsiTheme="majorHAnsi"/>
                <w:sz w:val="22"/>
                <w:szCs w:val="22"/>
                <w:lang w:val="pt-BR"/>
              </w:rPr>
              <w:t>Empreendimento</w:t>
            </w:r>
            <w:r w:rsidR="003D5E3B">
              <w:rPr>
                <w:rFonts w:asciiTheme="majorHAnsi" w:hAnsiTheme="majorHAnsi"/>
                <w:sz w:val="22"/>
                <w:szCs w:val="22"/>
                <w:lang w:val="pt-BR"/>
              </w:rPr>
              <w:t>s</w:t>
            </w:r>
            <w:r w:rsidRPr="00247609">
              <w:rPr>
                <w:rFonts w:asciiTheme="majorHAnsi" w:hAnsiTheme="majorHAnsi"/>
                <w:sz w:val="22"/>
                <w:szCs w:val="22"/>
                <w:lang w:val="pt-BR"/>
              </w:rPr>
              <w:t xml:space="preserve"> imobiliário</w:t>
            </w:r>
            <w:r w:rsidR="003D5E3B">
              <w:rPr>
                <w:rFonts w:asciiTheme="majorHAnsi" w:hAnsiTheme="majorHAnsi"/>
                <w:sz w:val="22"/>
                <w:szCs w:val="22"/>
                <w:lang w:val="pt-BR"/>
              </w:rPr>
              <w:t>s</w:t>
            </w:r>
            <w:r w:rsidRPr="00247609">
              <w:rPr>
                <w:rFonts w:asciiTheme="majorHAnsi" w:hAnsiTheme="majorHAnsi"/>
                <w:sz w:val="22"/>
                <w:szCs w:val="22"/>
                <w:lang w:val="pt-BR"/>
              </w:rPr>
              <w:t xml:space="preserve"> </w:t>
            </w:r>
            <w:r w:rsidR="003D5E3B" w:rsidRPr="00247609">
              <w:rPr>
                <w:rFonts w:asciiTheme="majorHAnsi" w:hAnsiTheme="majorHAnsi"/>
                <w:sz w:val="22"/>
                <w:szCs w:val="22"/>
                <w:lang w:val="pt-BR"/>
              </w:rPr>
              <w:t>residencia</w:t>
            </w:r>
            <w:r w:rsidR="003D5E3B">
              <w:rPr>
                <w:rFonts w:asciiTheme="majorHAnsi" w:hAnsiTheme="majorHAnsi"/>
                <w:sz w:val="22"/>
                <w:szCs w:val="22"/>
                <w:lang w:val="pt-BR"/>
              </w:rPr>
              <w:t>is</w:t>
            </w:r>
            <w:r w:rsidR="003D5E3B" w:rsidRPr="00247609">
              <w:rPr>
                <w:rFonts w:asciiTheme="majorHAnsi" w:hAnsiTheme="majorHAnsi"/>
                <w:sz w:val="22"/>
                <w:szCs w:val="22"/>
                <w:lang w:val="pt-BR"/>
              </w:rPr>
              <w:t xml:space="preserve"> </w:t>
            </w:r>
            <w:r w:rsidR="00BB5791" w:rsidRPr="00247609">
              <w:rPr>
                <w:rFonts w:asciiTheme="majorHAnsi" w:hAnsiTheme="majorHAnsi"/>
                <w:sz w:val="22"/>
                <w:szCs w:val="22"/>
                <w:lang w:val="pt-BR"/>
              </w:rPr>
              <w:t>denominado</w:t>
            </w:r>
            <w:r w:rsidR="003D5E3B">
              <w:rPr>
                <w:rFonts w:asciiTheme="majorHAnsi" w:hAnsiTheme="majorHAnsi"/>
                <w:sz w:val="22"/>
                <w:szCs w:val="22"/>
                <w:lang w:val="pt-BR"/>
              </w:rPr>
              <w:t xml:space="preserve">s </w:t>
            </w:r>
            <w:r w:rsidR="003D5E3B" w:rsidRPr="003D5E3B">
              <w:rPr>
                <w:rFonts w:asciiTheme="majorHAnsi" w:hAnsiTheme="majorHAnsi"/>
                <w:sz w:val="22"/>
                <w:szCs w:val="22"/>
                <w:lang w:val="pt-BR"/>
              </w:rPr>
              <w:t>“Cons Alphaville Ceará 3”, “Terras Alphaville Caruaru” e “Terras Alphaville Ceará 4”, localizados nos municípios de Eusébio – CE e Caruaru – PE</w:t>
            </w:r>
            <w:r w:rsidR="002D6B7B" w:rsidRPr="003D5E3B">
              <w:rPr>
                <w:rFonts w:asciiTheme="majorHAnsi" w:hAnsiTheme="majorHAnsi"/>
                <w:sz w:val="22"/>
                <w:szCs w:val="22"/>
                <w:lang w:val="pt-BR"/>
              </w:rPr>
              <w:t>,</w:t>
            </w:r>
            <w:r w:rsidR="002D6B7B">
              <w:rPr>
                <w:rFonts w:asciiTheme="majorHAnsi" w:hAnsiTheme="majorHAnsi"/>
                <w:sz w:val="22"/>
                <w:szCs w:val="22"/>
                <w:lang w:val="pt-BR"/>
              </w:rPr>
              <w:t xml:space="preserve"> conforme descrito</w:t>
            </w:r>
            <w:r w:rsidR="003D5E3B">
              <w:rPr>
                <w:rFonts w:asciiTheme="majorHAnsi" w:hAnsiTheme="majorHAnsi"/>
                <w:sz w:val="22"/>
                <w:szCs w:val="22"/>
                <w:lang w:val="pt-BR"/>
              </w:rPr>
              <w:t>s</w:t>
            </w:r>
            <w:r w:rsidR="002D6B7B">
              <w:rPr>
                <w:rFonts w:asciiTheme="majorHAnsi" w:hAnsiTheme="majorHAnsi"/>
                <w:sz w:val="22"/>
                <w:szCs w:val="22"/>
                <w:lang w:val="pt-BR"/>
              </w:rPr>
              <w:t xml:space="preserve"> no Anexo I da Escritura de Emissão de Debêntures</w:t>
            </w:r>
            <w:r w:rsidRPr="00247609">
              <w:rPr>
                <w:rFonts w:asciiTheme="majorHAnsi" w:hAnsiTheme="majorHAnsi"/>
                <w:sz w:val="22"/>
                <w:szCs w:val="22"/>
                <w:lang w:val="pt-BR"/>
              </w:rPr>
              <w:t>;</w:t>
            </w:r>
          </w:p>
        </w:tc>
      </w:tr>
      <w:tr w:rsidR="00D50111" w:rsidRPr="00285E4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 de Emissão de CCI</w:t>
            </w:r>
            <w:r w:rsidRPr="00B90714">
              <w:rPr>
                <w:rFonts w:asciiTheme="majorHAnsi" w:hAnsiTheme="majorHAnsi" w:cs="Trebuchet MS"/>
                <w:sz w:val="22"/>
                <w:szCs w:val="22"/>
                <w:lang w:val="pt-BR"/>
              </w:rPr>
              <w:t>”:</w:t>
            </w:r>
          </w:p>
        </w:tc>
        <w:tc>
          <w:tcPr>
            <w:tcW w:w="5197" w:type="dxa"/>
          </w:tcPr>
          <w:p w:rsidR="00D50111" w:rsidRPr="00B90714" w:rsidRDefault="00B46207"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i/>
                <w:sz w:val="22"/>
                <w:szCs w:val="22"/>
                <w:lang w:val="pt-BR"/>
              </w:rPr>
              <w:t xml:space="preserve"> </w:t>
            </w: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w:t>
            </w:r>
            <w:r w:rsidR="00D50111" w:rsidRPr="00B90714">
              <w:rPr>
                <w:rFonts w:asciiTheme="majorHAnsi" w:hAnsiTheme="majorHAnsi" w:cs="Trebuchet MS"/>
                <w:i/>
                <w:sz w:val="22"/>
                <w:szCs w:val="22"/>
                <w:lang w:val="pt-BR"/>
              </w:rPr>
              <w:t>Instrumento Particular de Emissão de Cédula de Crédito Imobiliário Integral, Sem Garantia Real e Sob a Forma Escritural</w:t>
            </w:r>
            <w:r w:rsidR="00D50111" w:rsidRPr="00B90714">
              <w:rPr>
                <w:rFonts w:asciiTheme="majorHAnsi" w:hAnsiTheme="majorHAnsi" w:cs="Trebuchet MS"/>
                <w:sz w:val="22"/>
                <w:szCs w:val="22"/>
                <w:lang w:val="pt-BR"/>
              </w:rPr>
              <w:t xml:space="preserve"> firmado</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nesta data</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w:t>
            </w:r>
            <w:r w:rsidR="00362623" w:rsidRPr="00B90714">
              <w:rPr>
                <w:rFonts w:asciiTheme="majorHAnsi" w:hAnsiTheme="majorHAnsi" w:cs="Trebuchet MS"/>
                <w:sz w:val="22"/>
                <w:szCs w:val="22"/>
                <w:lang w:val="pt-BR"/>
              </w:rPr>
              <w:t>pel</w:t>
            </w:r>
            <w:r w:rsidR="006F5818" w:rsidRPr="00B90714">
              <w:rPr>
                <w:rFonts w:asciiTheme="majorHAnsi" w:hAnsiTheme="majorHAnsi" w:cs="Trebuchet MS"/>
                <w:sz w:val="22"/>
                <w:szCs w:val="22"/>
                <w:lang w:val="pt-BR"/>
              </w:rPr>
              <w:t>a Emissora</w:t>
            </w:r>
            <w:r w:rsidR="00D50111" w:rsidRPr="00B90714">
              <w:rPr>
                <w:rFonts w:asciiTheme="majorHAnsi" w:hAnsiTheme="majorHAnsi" w:cs="Trebuchet MS"/>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7B2B9F" w:rsidRPr="00285E4B" w:rsidTr="009F375B">
        <w:tc>
          <w:tcPr>
            <w:tcW w:w="3162" w:type="dxa"/>
          </w:tcPr>
          <w:p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u w:val="single"/>
                <w:lang w:val="pt-BR" w:eastAsia="pt-BR"/>
              </w:rPr>
              <w:t>Escritura de Emissão de Debêntures</w:t>
            </w:r>
            <w:r w:rsidRPr="00B90714">
              <w:rPr>
                <w:rFonts w:asciiTheme="majorHAnsi" w:eastAsia="Times New Roman" w:hAnsiTheme="majorHAnsi"/>
                <w:sz w:val="22"/>
                <w:szCs w:val="22"/>
                <w:lang w:val="pt-BR" w:eastAsia="pt-BR"/>
              </w:rPr>
              <w:t>”</w:t>
            </w:r>
          </w:p>
          <w:p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p>
        </w:tc>
        <w:tc>
          <w:tcPr>
            <w:tcW w:w="5197" w:type="dxa"/>
          </w:tcPr>
          <w:p w:rsidR="007B2B9F" w:rsidRPr="00B90714" w:rsidRDefault="007B2B9F" w:rsidP="00B90714">
            <w:pPr>
              <w:pStyle w:val="Corpodetexto2"/>
              <w:widowControl w:val="0"/>
              <w:tabs>
                <w:tab w:val="left" w:pos="-4112"/>
              </w:tabs>
              <w:spacing w:after="0" w:line="320" w:lineRule="exact"/>
              <w:contextualSpacing/>
              <w:jc w:val="both"/>
              <w:rPr>
                <w:rFonts w:asciiTheme="majorHAnsi" w:hAnsiTheme="majorHAnsi" w:cs="Trebuchet MS"/>
                <w:i/>
                <w:sz w:val="22"/>
                <w:szCs w:val="22"/>
                <w:lang w:val="pt-BR"/>
              </w:rPr>
            </w:pP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Instrumento Particular de Escritura da </w:t>
            </w:r>
            <w:r w:rsidR="00AA750D">
              <w:rPr>
                <w:rFonts w:asciiTheme="majorHAnsi" w:hAnsiTheme="majorHAnsi" w:cs="Trebuchet MS"/>
                <w:i/>
                <w:sz w:val="22"/>
                <w:szCs w:val="22"/>
                <w:lang w:val="pt-BR"/>
              </w:rPr>
              <w:t>5</w:t>
            </w:r>
            <w:r w:rsidR="00BE6FB5" w:rsidRPr="00B90714">
              <w:rPr>
                <w:rFonts w:asciiTheme="majorHAnsi" w:hAnsiTheme="majorHAnsi" w:cs="Trebuchet MS"/>
                <w:i/>
                <w:sz w:val="22"/>
                <w:szCs w:val="22"/>
                <w:lang w:val="pt-BR"/>
              </w:rPr>
              <w:t xml:space="preserve">ª </w:t>
            </w:r>
            <w:r w:rsidR="00BE6FB5">
              <w:rPr>
                <w:rFonts w:asciiTheme="majorHAnsi" w:hAnsiTheme="majorHAnsi" w:cs="Trebuchet MS"/>
                <w:i/>
                <w:sz w:val="22"/>
                <w:szCs w:val="22"/>
                <w:lang w:val="pt-BR"/>
              </w:rPr>
              <w:t>(</w:t>
            </w:r>
            <w:r w:rsidR="00AA750D">
              <w:rPr>
                <w:rFonts w:asciiTheme="majorHAnsi" w:hAnsiTheme="majorHAnsi" w:cs="Trebuchet MS"/>
                <w:i/>
                <w:sz w:val="22"/>
                <w:szCs w:val="22"/>
                <w:lang w:val="pt-BR"/>
              </w:rPr>
              <w:t>quinta</w:t>
            </w:r>
            <w:r w:rsidR="00BE6FB5">
              <w:rPr>
                <w:rFonts w:asciiTheme="majorHAnsi" w:hAnsiTheme="majorHAnsi" w:cs="Trebuchet MS"/>
                <w:i/>
                <w:sz w:val="22"/>
                <w:szCs w:val="22"/>
                <w:lang w:val="pt-BR"/>
              </w:rPr>
              <w:t>)</w:t>
            </w:r>
            <w:r w:rsidRPr="00B90714">
              <w:rPr>
                <w:rFonts w:asciiTheme="majorHAnsi" w:hAnsiTheme="majorHAnsi" w:cs="Trebuchet MS"/>
                <w:i/>
                <w:sz w:val="22"/>
                <w:szCs w:val="22"/>
                <w:lang w:val="pt-BR"/>
              </w:rPr>
              <w:t xml:space="preserve">Emissão de Debêntures Simples, Não Conversíveis em Ações, da Espécie Quirografária, em Série Única, para Colocação Privada, da </w:t>
            </w:r>
            <w:r w:rsidR="00BE6FB5">
              <w:rPr>
                <w:rFonts w:asciiTheme="majorHAnsi" w:hAnsiTheme="majorHAnsi" w:cs="Trebuchet MS"/>
                <w:i/>
                <w:sz w:val="22"/>
                <w:szCs w:val="22"/>
                <w:lang w:val="pt-BR"/>
              </w:rPr>
              <w:t>Alphaville Urbanismo</w:t>
            </w:r>
            <w:r w:rsidR="00BE6FB5" w:rsidRPr="00B90714">
              <w:rPr>
                <w:rFonts w:asciiTheme="majorHAnsi" w:hAnsiTheme="majorHAnsi" w:cs="Trebuchet MS"/>
                <w:i/>
                <w:sz w:val="22"/>
                <w:szCs w:val="22"/>
                <w:lang w:val="pt-BR"/>
              </w:rPr>
              <w:t xml:space="preserve"> </w:t>
            </w:r>
            <w:r w:rsidRPr="00B90714">
              <w:rPr>
                <w:rFonts w:asciiTheme="majorHAnsi" w:hAnsiTheme="majorHAnsi" w:cs="Trebuchet MS"/>
                <w:i/>
                <w:sz w:val="22"/>
                <w:szCs w:val="22"/>
                <w:lang w:val="pt-BR"/>
              </w:rPr>
              <w:t xml:space="preserve">S.A., </w:t>
            </w:r>
            <w:r w:rsidRPr="00B90714">
              <w:rPr>
                <w:rFonts w:asciiTheme="majorHAnsi" w:hAnsiTheme="majorHAnsi" w:cs="Trebuchet MS"/>
                <w:sz w:val="22"/>
                <w:szCs w:val="22"/>
                <w:lang w:val="pt-BR"/>
              </w:rPr>
              <w:t>celebrado, nesta data, entre a Devedora e a Cedente, na qualidade de debenturista;</w:t>
            </w:r>
          </w:p>
          <w:p w:rsidR="007B2B9F" w:rsidRPr="00B90714" w:rsidRDefault="007B2B9F" w:rsidP="00B90714">
            <w:pPr>
              <w:tabs>
                <w:tab w:val="left" w:pos="1140"/>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ab/>
            </w:r>
          </w:p>
        </w:tc>
      </w:tr>
      <w:tr w:rsidR="00D50111" w:rsidRPr="00285E4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Escriturador</w:t>
            </w:r>
            <w:r w:rsidRPr="00B90714">
              <w:rPr>
                <w:rFonts w:asciiTheme="majorHAnsi" w:hAnsiTheme="majorHAnsi" w:cs="Trebuchet MS"/>
                <w:sz w:val="22"/>
                <w:szCs w:val="22"/>
                <w:lang w:val="pt-BR"/>
              </w:rPr>
              <w:t>”:</w:t>
            </w:r>
          </w:p>
        </w:tc>
        <w:tc>
          <w:tcPr>
            <w:tcW w:w="5197" w:type="dxa"/>
          </w:tcPr>
          <w:p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Pr>
                <w:rFonts w:asciiTheme="majorHAnsi" w:hAnsiTheme="majorHAnsi" w:cs="Arial"/>
                <w:b/>
                <w:bCs/>
                <w:sz w:val="22"/>
                <w:szCs w:val="22"/>
                <w:lang w:val="pt-BR"/>
              </w:rPr>
              <w:t>[</w:t>
            </w:r>
            <w:r w:rsidRPr="00AA750D">
              <w:rPr>
                <w:rFonts w:asciiTheme="majorHAnsi" w:hAnsiTheme="majorHAnsi" w:cs="Arial"/>
                <w:b/>
                <w:bCs/>
                <w:sz w:val="22"/>
                <w:szCs w:val="22"/>
                <w:highlight w:val="yellow"/>
                <w:lang w:val="pt-BR"/>
              </w:rPr>
              <w:t>=</w:t>
            </w:r>
            <w:r>
              <w:rPr>
                <w:rFonts w:asciiTheme="majorHAnsi" w:hAnsiTheme="majorHAnsi" w:cs="Arial"/>
                <w:b/>
                <w:bCs/>
                <w:sz w:val="22"/>
                <w:szCs w:val="22"/>
                <w:lang w:val="pt-BR"/>
              </w:rPr>
              <w:t>]</w:t>
            </w:r>
            <w:r w:rsidR="00AB4E7D" w:rsidRPr="00B90714">
              <w:rPr>
                <w:rFonts w:asciiTheme="majorHAnsi" w:hAnsiTheme="majorHAnsi" w:cs="Arial"/>
                <w:sz w:val="22"/>
                <w:szCs w:val="22"/>
                <w:lang w:val="pt-BR"/>
              </w:rPr>
              <w:t>, responsável pela escrituração da Emissora;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Evento de Vencimento Antecipado</w:t>
            </w:r>
            <w:r w:rsidRPr="00B90714">
              <w:rPr>
                <w:rFonts w:asciiTheme="majorHAnsi" w:hAnsiTheme="majorHAnsi" w:cs="Trebuchet MS"/>
                <w:sz w:val="22"/>
                <w:szCs w:val="22"/>
                <w:lang w:val="pt-BR"/>
              </w:rPr>
              <w:t>”:</w:t>
            </w:r>
          </w:p>
          <w:p w:rsidR="006636A2" w:rsidRPr="00B90714" w:rsidRDefault="006636A2"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Tem o significado que lhe é atribuído na</w:t>
            </w:r>
            <w:r w:rsidR="006636A2" w:rsidRPr="00B90714">
              <w:rPr>
                <w:rFonts w:asciiTheme="majorHAnsi" w:hAnsiTheme="majorHAnsi" w:cs="Trebuchet MS"/>
                <w:bCs/>
                <w:sz w:val="22"/>
                <w:szCs w:val="22"/>
                <w:lang w:val="pt-BR"/>
              </w:rPr>
              <w:t xml:space="preserve"> Cláusula </w:t>
            </w:r>
            <w:r w:rsidR="00347DF3" w:rsidRPr="00B90714">
              <w:rPr>
                <w:rFonts w:asciiTheme="majorHAnsi" w:hAnsiTheme="majorHAnsi" w:cs="Trebuchet MS"/>
                <w:bCs/>
                <w:sz w:val="22"/>
                <w:szCs w:val="22"/>
                <w:lang w:val="pt-BR"/>
              </w:rPr>
              <w:t>6.1</w:t>
            </w:r>
            <w:r w:rsidR="006636A2" w:rsidRPr="00B90714">
              <w:rPr>
                <w:rFonts w:asciiTheme="majorHAnsi" w:hAnsiTheme="majorHAnsi" w:cs="Trebuchet MS"/>
                <w:bCs/>
                <w:sz w:val="22"/>
                <w:szCs w:val="22"/>
                <w:lang w:val="pt-BR"/>
              </w:rPr>
              <w:t xml:space="preserve"> da</w:t>
            </w:r>
            <w:r w:rsidR="00347DF3" w:rsidRPr="00B90714">
              <w:rPr>
                <w:rFonts w:asciiTheme="majorHAnsi" w:hAnsiTheme="majorHAnsi" w:cs="Trebuchet MS"/>
                <w:bCs/>
                <w:sz w:val="22"/>
                <w:szCs w:val="22"/>
                <w:lang w:val="pt-BR"/>
              </w:rPr>
              <w:t xml:space="preserve"> Escritura de Emissão de Debêntures</w:t>
            </w:r>
            <w:r w:rsidRPr="00B90714">
              <w:rPr>
                <w:rFonts w:asciiTheme="majorHAnsi" w:hAnsiTheme="majorHAnsi" w:cs="Trebuchet MS"/>
                <w:bCs/>
                <w:sz w:val="22"/>
                <w:szCs w:val="22"/>
                <w:lang w:val="pt-BR"/>
              </w:rPr>
              <w:t>;</w:t>
            </w:r>
          </w:p>
          <w:p w:rsidR="00D50111" w:rsidRPr="00B90714" w:rsidDel="005B0DB7" w:rsidRDefault="00D50111" w:rsidP="00B90714">
            <w:pPr>
              <w:pStyle w:val="Corpodetexto2"/>
              <w:widowControl w:val="0"/>
              <w:tabs>
                <w:tab w:val="left" w:pos="-4112"/>
              </w:tabs>
              <w:spacing w:after="0" w:line="320" w:lineRule="exact"/>
              <w:contextualSpacing/>
              <w:jc w:val="both"/>
              <w:rPr>
                <w:rFonts w:asciiTheme="majorHAnsi" w:hAnsiTheme="majorHAnsi" w:cs="Trebuchet MS"/>
                <w:b/>
                <w:bCs/>
                <w:sz w:val="22"/>
                <w:szCs w:val="22"/>
                <w:lang w:val="pt-BR"/>
              </w:rPr>
            </w:pPr>
          </w:p>
        </w:tc>
      </w:tr>
      <w:tr w:rsidR="00105C4B" w:rsidRPr="00285E4B" w:rsidTr="009F375B">
        <w:tc>
          <w:tcPr>
            <w:tcW w:w="3162" w:type="dxa"/>
          </w:tcPr>
          <w:p w:rsidR="00105C4B" w:rsidRPr="00B90714" w:rsidRDefault="00105C4B"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Fiduciantes</w:t>
            </w:r>
            <w:r w:rsidR="007F5AF3"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w:t>
            </w:r>
          </w:p>
        </w:tc>
        <w:tc>
          <w:tcPr>
            <w:tcW w:w="5197" w:type="dxa"/>
          </w:tcPr>
          <w:p w:rsidR="004B2A16" w:rsidRPr="00B90714" w:rsidRDefault="001D2B6D" w:rsidP="00B90714">
            <w:pPr>
              <w:pStyle w:val="Corpodetexto2"/>
              <w:widowControl w:val="0"/>
              <w:tabs>
                <w:tab w:val="left" w:pos="-4112"/>
              </w:tabs>
              <w:spacing w:after="0" w:line="320" w:lineRule="exact"/>
              <w:contextualSpacing/>
              <w:jc w:val="both"/>
              <w:rPr>
                <w:rFonts w:asciiTheme="majorHAnsi" w:hAnsiTheme="majorHAnsi"/>
                <w:b/>
                <w:sz w:val="22"/>
                <w:szCs w:val="22"/>
                <w:lang w:val="pt-BR"/>
              </w:rPr>
            </w:pPr>
            <w:r w:rsidRPr="00B90714">
              <w:rPr>
                <w:rFonts w:asciiTheme="majorHAnsi" w:hAnsiTheme="majorHAnsi"/>
                <w:sz w:val="22"/>
                <w:szCs w:val="22"/>
                <w:lang w:val="pt-BR"/>
              </w:rPr>
              <w:t>Em conjunto</w:t>
            </w:r>
            <w:r w:rsidR="00347DF3" w:rsidRPr="00B90714">
              <w:rPr>
                <w:rFonts w:asciiTheme="majorHAnsi" w:hAnsiTheme="majorHAnsi"/>
                <w:sz w:val="22"/>
                <w:szCs w:val="22"/>
                <w:lang w:val="pt-BR"/>
              </w:rPr>
              <w:t>,</w:t>
            </w:r>
            <w:r w:rsidRPr="00B90714">
              <w:rPr>
                <w:rFonts w:asciiTheme="majorHAnsi" w:hAnsiTheme="majorHAnsi"/>
                <w:sz w:val="22"/>
                <w:szCs w:val="22"/>
                <w:lang w:val="pt-BR"/>
              </w:rPr>
              <w:t xml:space="preserve"> a</w:t>
            </w:r>
            <w:r w:rsidR="00347DF3" w:rsidRPr="00B90714">
              <w:rPr>
                <w:rFonts w:asciiTheme="majorHAnsi" w:eastAsia="Times New Roman" w:hAnsiTheme="majorHAnsi" w:cs="Trebuchet MS"/>
                <w:bCs/>
                <w:sz w:val="22"/>
                <w:szCs w:val="22"/>
                <w:lang w:val="pt-BR" w:eastAsia="pt-BR"/>
              </w:rPr>
              <w:t xml:space="preserve"> Devedora e a</w:t>
            </w:r>
            <w:r w:rsidR="005368D9">
              <w:rPr>
                <w:rFonts w:asciiTheme="majorHAnsi" w:eastAsia="Times New Roman" w:hAnsiTheme="majorHAnsi" w:cs="Trebuchet MS"/>
                <w:bCs/>
                <w:sz w:val="22"/>
                <w:szCs w:val="22"/>
                <w:lang w:val="pt-BR" w:eastAsia="pt-BR"/>
              </w:rPr>
              <w:t>s</w:t>
            </w:r>
            <w:r w:rsidR="00347DF3" w:rsidRPr="00B90714">
              <w:rPr>
                <w:rFonts w:asciiTheme="majorHAnsi" w:eastAsia="Times New Roman" w:hAnsiTheme="majorHAnsi" w:cs="Trebuchet MS"/>
                <w:bCs/>
                <w:sz w:val="22"/>
                <w:szCs w:val="22"/>
                <w:lang w:val="pt-BR" w:eastAsia="pt-BR"/>
              </w:rPr>
              <w:t xml:space="preserve"> </w:t>
            </w:r>
            <w:r w:rsidR="00915B70" w:rsidRPr="00B90714">
              <w:rPr>
                <w:rFonts w:asciiTheme="majorHAnsi" w:eastAsia="Times New Roman" w:hAnsiTheme="majorHAnsi" w:cs="Trebuchet MS"/>
                <w:bCs/>
                <w:sz w:val="22"/>
                <w:szCs w:val="22"/>
                <w:lang w:val="pt-BR" w:eastAsia="pt-BR"/>
              </w:rPr>
              <w:t>SPE</w:t>
            </w:r>
            <w:r w:rsidR="005368D9">
              <w:rPr>
                <w:rFonts w:asciiTheme="majorHAnsi" w:eastAsia="Times New Roman" w:hAnsiTheme="majorHAnsi" w:cs="Trebuchet MS"/>
                <w:bCs/>
                <w:sz w:val="22"/>
                <w:szCs w:val="22"/>
                <w:lang w:val="pt-BR" w:eastAsia="pt-BR"/>
              </w:rPr>
              <w:t>s</w:t>
            </w:r>
            <w:r w:rsidR="00915B70" w:rsidRPr="00B90714">
              <w:rPr>
                <w:rFonts w:asciiTheme="majorHAnsi" w:eastAsia="Times New Roman" w:hAnsiTheme="majorHAnsi" w:cs="Trebuchet MS"/>
                <w:bCs/>
                <w:sz w:val="22"/>
                <w:szCs w:val="22"/>
                <w:lang w:val="pt-BR" w:eastAsia="pt-BR"/>
              </w:rPr>
              <w:t>;</w:t>
            </w:r>
          </w:p>
          <w:p w:rsidR="00105C4B" w:rsidRPr="00B90714" w:rsidRDefault="00105C4B"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449D8" w:rsidRPr="00285E4B" w:rsidTr="009F375B">
        <w:tc>
          <w:tcPr>
            <w:tcW w:w="3162" w:type="dxa"/>
          </w:tcPr>
          <w:p w:rsidR="006449D8" w:rsidRPr="006449D8" w:rsidRDefault="006449D8"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Fundo de Reserva</w:t>
            </w:r>
            <w:r>
              <w:rPr>
                <w:rFonts w:asciiTheme="majorHAnsi" w:hAnsiTheme="majorHAnsi" w:cs="Trebuchet MS"/>
                <w:sz w:val="22"/>
                <w:szCs w:val="22"/>
                <w:lang w:val="pt-BR"/>
              </w:rPr>
              <w:t xml:space="preserve">”: </w:t>
            </w:r>
          </w:p>
        </w:tc>
        <w:tc>
          <w:tcPr>
            <w:tcW w:w="5197" w:type="dxa"/>
          </w:tcPr>
          <w:p w:rsidR="006449D8" w:rsidRDefault="006449D8"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Pr>
                <w:rFonts w:asciiTheme="majorHAnsi" w:eastAsia="Times New Roman" w:hAnsiTheme="majorHAnsi"/>
                <w:sz w:val="22"/>
                <w:szCs w:val="22"/>
                <w:lang w:val="pt-BR" w:eastAsia="pt-BR"/>
              </w:rPr>
              <w:fldChar w:fldCharType="begin"/>
            </w:r>
            <w:r>
              <w:rPr>
                <w:rFonts w:asciiTheme="majorHAnsi" w:eastAsia="Times New Roman" w:hAnsiTheme="majorHAnsi"/>
                <w:sz w:val="22"/>
                <w:szCs w:val="22"/>
                <w:lang w:val="pt-BR" w:eastAsia="pt-BR"/>
              </w:rPr>
              <w:instrText xml:space="preserve"> REF _Ref7698937 \r \h </w:instrText>
            </w:r>
            <w:r>
              <w:rPr>
                <w:rFonts w:asciiTheme="majorHAnsi" w:eastAsia="Times New Roman" w:hAnsiTheme="majorHAnsi"/>
                <w:sz w:val="22"/>
                <w:szCs w:val="22"/>
                <w:lang w:val="pt-BR" w:eastAsia="pt-BR"/>
              </w:rPr>
            </w:r>
            <w:r>
              <w:rPr>
                <w:rFonts w:asciiTheme="majorHAnsi" w:eastAsia="Times New Roman" w:hAnsiTheme="majorHAnsi"/>
                <w:sz w:val="22"/>
                <w:szCs w:val="22"/>
                <w:lang w:val="pt-BR" w:eastAsia="pt-BR"/>
              </w:rPr>
              <w:fldChar w:fldCharType="separate"/>
            </w:r>
            <w:r w:rsidR="00581543">
              <w:rPr>
                <w:rFonts w:asciiTheme="majorHAnsi" w:eastAsia="Times New Roman" w:hAnsiTheme="majorHAnsi"/>
                <w:sz w:val="22"/>
                <w:szCs w:val="22"/>
                <w:lang w:val="pt-BR" w:eastAsia="pt-BR"/>
              </w:rPr>
              <w:t>2.13</w:t>
            </w:r>
            <w:r>
              <w:rPr>
                <w:rFonts w:asciiTheme="majorHAnsi" w:eastAsia="Times New Roman" w:hAnsiTheme="majorHAnsi"/>
                <w:sz w:val="22"/>
                <w:szCs w:val="22"/>
                <w:lang w:val="pt-BR" w:eastAsia="pt-BR"/>
              </w:rPr>
              <w:fldChar w:fldCharType="end"/>
            </w:r>
            <w:r>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p>
          <w:p w:rsidR="00AA750D" w:rsidRPr="00AA750D" w:rsidRDefault="00AA750D"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highlight w:val="green"/>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IGP-M</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Geral de Preços do Mercado, calculado e divulgado pela Fundação Getúlio Vargas (“</w:t>
            </w:r>
            <w:r w:rsidRPr="00B90714">
              <w:rPr>
                <w:rFonts w:asciiTheme="majorHAnsi" w:hAnsiTheme="majorHAnsi" w:cs="Trebuchet MS"/>
                <w:sz w:val="22"/>
                <w:szCs w:val="22"/>
                <w:u w:val="single"/>
                <w:lang w:val="pt-BR"/>
              </w:rPr>
              <w:t>FGV</w:t>
            </w:r>
            <w:r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sz w:val="22"/>
                <w:szCs w:val="22"/>
                <w:highlight w:val="green"/>
                <w:lang w:val="pt-BR"/>
              </w:rPr>
            </w:pPr>
          </w:p>
        </w:tc>
      </w:tr>
      <w:tr w:rsidR="00A65DD5" w:rsidRPr="00285E4B" w:rsidTr="009F375B">
        <w:tc>
          <w:tcPr>
            <w:tcW w:w="3162" w:type="dxa"/>
          </w:tcPr>
          <w:p w:rsidR="00A65DD5" w:rsidRPr="00B90714" w:rsidRDefault="00A65DD5" w:rsidP="00B90714">
            <w:pPr>
              <w:widowControl w:val="0"/>
              <w:tabs>
                <w:tab w:val="left" w:pos="284"/>
                <w:tab w:val="left" w:pos="676"/>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INCC</w:t>
            </w:r>
            <w:r w:rsidRPr="00B90714">
              <w:rPr>
                <w:rFonts w:asciiTheme="majorHAnsi" w:hAnsiTheme="majorHAnsi" w:cs="Trebuchet MS"/>
                <w:sz w:val="22"/>
                <w:szCs w:val="22"/>
                <w:lang w:val="pt-BR"/>
              </w:rPr>
              <w:t>”:</w:t>
            </w:r>
          </w:p>
        </w:tc>
        <w:tc>
          <w:tcPr>
            <w:tcW w:w="5197" w:type="dxa"/>
          </w:tcPr>
          <w:p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Índice Nacional de Custo da Construção;</w:t>
            </w:r>
          </w:p>
          <w:p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Instituição Custodiante</w:t>
            </w:r>
            <w:r w:rsidRPr="00B90714">
              <w:rPr>
                <w:rFonts w:asciiTheme="majorHAnsi" w:hAnsiTheme="majorHAnsi" w:cs="Trebuchet MS"/>
                <w:sz w:val="22"/>
                <w:szCs w:val="22"/>
                <w:lang w:val="pt-BR"/>
              </w:rPr>
              <w:t>”:</w:t>
            </w:r>
          </w:p>
        </w:tc>
        <w:tc>
          <w:tcPr>
            <w:tcW w:w="5197" w:type="dxa"/>
          </w:tcPr>
          <w:p w:rsidR="00D50111" w:rsidRPr="00AA750D" w:rsidRDefault="00AA750D"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AA750D">
              <w:rPr>
                <w:rFonts w:asciiTheme="majorHAnsi" w:eastAsia="Times New Roman" w:hAnsiTheme="majorHAnsi" w:cs="Trebuchet MS"/>
                <w:sz w:val="22"/>
                <w:szCs w:val="22"/>
                <w:lang w:val="pt-BR"/>
              </w:rPr>
              <w:t xml:space="preserve">A Simplific Pavarini </w:t>
            </w:r>
            <w:r w:rsidR="00CF6132">
              <w:rPr>
                <w:rFonts w:asciiTheme="majorHAnsi" w:eastAsia="Times New Roman" w:hAnsiTheme="majorHAnsi" w:cs="Trebuchet MS"/>
                <w:sz w:val="22"/>
                <w:szCs w:val="22"/>
                <w:lang w:val="pt-BR"/>
              </w:rPr>
              <w:t xml:space="preserve">Distribuidora de Títulos e Valores </w:t>
            </w:r>
            <w:r w:rsidR="00CF6132">
              <w:rPr>
                <w:rFonts w:asciiTheme="majorHAnsi" w:eastAsia="Times New Roman" w:hAnsiTheme="majorHAnsi" w:cs="Trebuchet MS"/>
                <w:sz w:val="22"/>
                <w:szCs w:val="22"/>
                <w:lang w:val="pt-BR"/>
              </w:rPr>
              <w:lastRenderedPageBreak/>
              <w:t xml:space="preserve">Mobiliários </w:t>
            </w:r>
            <w:r w:rsidRPr="00AA750D">
              <w:rPr>
                <w:rFonts w:asciiTheme="majorHAnsi" w:eastAsia="Times New Roman" w:hAnsiTheme="majorHAnsi" w:cs="Trebuchet MS"/>
                <w:sz w:val="22"/>
                <w:szCs w:val="22"/>
                <w:lang w:val="pt-BR"/>
              </w:rPr>
              <w:t>Ltda., conforme qualificada acima</w:t>
            </w:r>
            <w:r w:rsidR="00D50111" w:rsidRPr="00AA750D">
              <w:rPr>
                <w:rFonts w:asciiTheme="majorHAnsi" w:eastAsia="Times New Roman"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highlight w:val="green"/>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Instrução CVM nº 414</w:t>
            </w:r>
            <w:r w:rsidRPr="00B90714">
              <w:rPr>
                <w:rFonts w:asciiTheme="majorHAnsi" w:hAnsiTheme="majorHAnsi" w:cs="Trebuchet MS"/>
                <w:sz w:val="22"/>
                <w:szCs w:val="22"/>
                <w:lang w:val="pt-BR"/>
              </w:rPr>
              <w:t xml:space="preserve">”: </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414, de 30 de dezembro de 2004, conforme alterada, que regula a emissão e a distribuição pública de CRI;</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w:t>
            </w:r>
            <w:r w:rsidR="00584837" w:rsidRPr="00B90714">
              <w:rPr>
                <w:rFonts w:asciiTheme="majorHAnsi" w:hAnsiTheme="majorHAnsi" w:cs="Trebuchet MS"/>
                <w:sz w:val="22"/>
                <w:szCs w:val="22"/>
                <w:u w:val="single"/>
                <w:lang w:val="pt-BR"/>
              </w:rPr>
              <w:t>4</w:t>
            </w:r>
            <w:r w:rsidR="00105C4B" w:rsidRPr="00B90714">
              <w:rPr>
                <w:rFonts w:asciiTheme="majorHAnsi" w:hAnsiTheme="majorHAnsi" w:cs="Trebuchet MS"/>
                <w:sz w:val="22"/>
                <w:szCs w:val="22"/>
                <w:u w:val="single"/>
                <w:lang w:val="pt-BR"/>
              </w:rPr>
              <w:t>76</w:t>
            </w:r>
            <w:r w:rsidRPr="00B90714">
              <w:rPr>
                <w:rFonts w:asciiTheme="majorHAnsi" w:hAnsiTheme="majorHAnsi" w:cs="Trebuchet MS"/>
                <w:sz w:val="22"/>
                <w:szCs w:val="22"/>
                <w:lang w:val="pt-BR"/>
              </w:rPr>
              <w:t xml:space="preserve">”: </w:t>
            </w:r>
          </w:p>
        </w:tc>
        <w:tc>
          <w:tcPr>
            <w:tcW w:w="5197" w:type="dxa"/>
          </w:tcPr>
          <w:p w:rsidR="00D50111" w:rsidRPr="00B90714" w:rsidRDefault="00105C4B"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476, de 16 de janeiro de 2009, conforme alterada, que regula as ofertas públicas de valores mobiliários com esforços restritos</w:t>
            </w:r>
            <w:r w:rsidR="00D50111"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47DF3" w:rsidRPr="00285E4B" w:rsidTr="009F375B">
        <w:tc>
          <w:tcPr>
            <w:tcW w:w="3162" w:type="dxa"/>
          </w:tcPr>
          <w:p w:rsidR="00347DF3" w:rsidRPr="00B90714" w:rsidRDefault="00347DF3"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539</w:t>
            </w:r>
            <w:r w:rsidRPr="00B90714">
              <w:rPr>
                <w:rFonts w:asciiTheme="majorHAnsi" w:hAnsiTheme="majorHAnsi" w:cs="Trebuchet MS"/>
                <w:sz w:val="22"/>
                <w:szCs w:val="22"/>
                <w:lang w:val="pt-BR"/>
              </w:rPr>
              <w:t>”</w:t>
            </w:r>
          </w:p>
        </w:tc>
        <w:tc>
          <w:tcPr>
            <w:tcW w:w="5197" w:type="dxa"/>
          </w:tcPr>
          <w:p w:rsidR="00347DF3" w:rsidRPr="00B90714" w:rsidRDefault="00347DF3"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539, de 13 de novembro de 2013, conforme alterada, que dispõe sobre o dever de verificação da adequação dos produtos, serviços e operações ao perfil do cliente, bem como define Investidores Qualificados e Investidores Profissionais</w:t>
            </w:r>
            <w:r w:rsidR="00915B70" w:rsidRPr="00B90714">
              <w:rPr>
                <w:rFonts w:asciiTheme="majorHAnsi" w:hAnsiTheme="majorHAnsi" w:cs="Trebuchet MS"/>
                <w:sz w:val="22"/>
                <w:szCs w:val="22"/>
                <w:lang w:val="pt-BR"/>
              </w:rPr>
              <w:t>;</w:t>
            </w:r>
          </w:p>
          <w:p w:rsidR="00915B70" w:rsidRPr="00B90714" w:rsidRDefault="00915B70"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742BA" w:rsidRPr="00285E4B" w:rsidTr="009F375B">
        <w:tc>
          <w:tcPr>
            <w:tcW w:w="3162" w:type="dxa"/>
          </w:tcPr>
          <w:p w:rsidR="00D742BA" w:rsidRPr="00B90714" w:rsidRDefault="00D742BA"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583</w:t>
            </w:r>
            <w:r w:rsidRPr="00B90714">
              <w:rPr>
                <w:rFonts w:asciiTheme="majorHAnsi" w:hAnsiTheme="majorHAnsi" w:cs="Trebuchet MS"/>
                <w:sz w:val="22"/>
                <w:szCs w:val="22"/>
                <w:lang w:val="pt-BR"/>
              </w:rPr>
              <w:t>”:</w:t>
            </w:r>
          </w:p>
        </w:tc>
        <w:tc>
          <w:tcPr>
            <w:tcW w:w="5197" w:type="dxa"/>
          </w:tcPr>
          <w:p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583, de 20 de dezembro de 2016, conforme alterada, que dispõe sobre o exercício da função de agente fiduciário;</w:t>
            </w:r>
          </w:p>
          <w:p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CE7353" w:rsidRPr="00285E4B" w:rsidTr="009F375B">
        <w:tc>
          <w:tcPr>
            <w:tcW w:w="3162" w:type="dxa"/>
          </w:tcPr>
          <w:p w:rsidR="00CE7353" w:rsidRPr="00B90714" w:rsidRDefault="00CE7353" w:rsidP="00B90714">
            <w:pPr>
              <w:widowControl w:val="0"/>
              <w:tabs>
                <w:tab w:val="left" w:pos="975"/>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rsidR="00CE7353" w:rsidRPr="00B90714" w:rsidRDefault="00CE7353"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_Ref463447079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581543">
              <w:rPr>
                <w:rFonts w:asciiTheme="majorHAnsi" w:eastAsia="Times New Roman" w:hAnsiTheme="majorHAnsi"/>
                <w:sz w:val="22"/>
                <w:szCs w:val="22"/>
                <w:lang w:val="pt-BR" w:eastAsia="pt-BR"/>
              </w:rPr>
              <w:t>3.3.1</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203194" w:rsidRPr="00B90714">
              <w:rPr>
                <w:rFonts w:asciiTheme="majorHAnsi" w:eastAsia="Times New Roman" w:hAnsiTheme="majorHAnsi"/>
                <w:sz w:val="22"/>
                <w:szCs w:val="22"/>
                <w:lang w:val="pt-BR" w:eastAsia="pt-BR"/>
              </w:rPr>
              <w:t>;</w:t>
            </w:r>
          </w:p>
          <w:p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CE7353" w:rsidRPr="00285E4B" w:rsidTr="009F375B">
        <w:tc>
          <w:tcPr>
            <w:tcW w:w="3162" w:type="dxa"/>
          </w:tcPr>
          <w:p w:rsidR="00CE7353" w:rsidRPr="00B90714" w:rsidRDefault="00203194" w:rsidP="00B90714">
            <w:pPr>
              <w:widowControl w:val="0"/>
              <w:tabs>
                <w:tab w:val="left" w:pos="900"/>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Qualificados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rsidR="00CE7353" w:rsidRPr="00B90714" w:rsidRDefault="00203194"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_Ref463447113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581543">
              <w:rPr>
                <w:rFonts w:asciiTheme="majorHAnsi" w:eastAsia="Times New Roman" w:hAnsiTheme="majorHAnsi"/>
                <w:sz w:val="22"/>
                <w:szCs w:val="22"/>
                <w:lang w:val="pt-BR" w:eastAsia="pt-BR"/>
              </w:rPr>
              <w:t>3.5</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915B70" w:rsidRPr="00B90714">
              <w:rPr>
                <w:rFonts w:asciiTheme="majorHAnsi" w:eastAsia="Times New Roman" w:hAnsiTheme="majorHAnsi"/>
                <w:sz w:val="22"/>
                <w:szCs w:val="22"/>
                <w:lang w:val="pt-BR" w:eastAsia="pt-BR"/>
              </w:rPr>
              <w:t>;</w:t>
            </w:r>
          </w:p>
          <w:p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IPCA/IBGE</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Nacional de Preços ao Consumidor Amplo, calculado e divulgado pelo Instituto Brasileiro de Geografia e Estatística;</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JUCESP</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Junta Comercial do Estado de São Paulo;</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870146" w:rsidRPr="00285E4B" w:rsidTr="009F375B">
        <w:tc>
          <w:tcPr>
            <w:tcW w:w="3162" w:type="dxa"/>
          </w:tcPr>
          <w:p w:rsidR="00870146" w:rsidRPr="00B90714" w:rsidRDefault="00870146">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Juros Remuneratórios</w:t>
            </w:r>
            <w:r w:rsidRPr="00B90714">
              <w:rPr>
                <w:rFonts w:asciiTheme="majorHAnsi" w:hAnsiTheme="majorHAnsi" w:cs="Trebuchet MS"/>
                <w:sz w:val="22"/>
                <w:szCs w:val="22"/>
                <w:lang w:val="pt-BR"/>
              </w:rPr>
              <w:t>”:</w:t>
            </w:r>
          </w:p>
        </w:tc>
        <w:tc>
          <w:tcPr>
            <w:tcW w:w="5197" w:type="dxa"/>
          </w:tcPr>
          <w:p w:rsidR="00870146" w:rsidRPr="00B90714" w:rsidRDefault="00870146"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 xml:space="preserve">Tem o significado que lhe é atribuído na 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581543">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_Ref463446651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581543">
              <w:rPr>
                <w:rFonts w:asciiTheme="majorHAnsi" w:hAnsiTheme="majorHAnsi" w:cs="Trebuchet MS"/>
                <w:bCs/>
                <w:sz w:val="22"/>
                <w:szCs w:val="22"/>
                <w:lang w:val="pt-BR"/>
              </w:rPr>
              <w:t>(g)</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p>
          <w:p w:rsidR="00870146" w:rsidRPr="00B90714" w:rsidRDefault="00870146"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highlight w:val="green"/>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6.404/76</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6.404, de 15 de dezembro de 1976, conforme alterada, que dispõe sobre as sociedades por ações;</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9.514/97</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Lei nº 9.514, de 20 de novembro de 1997, conforme alterada, que regula o Sistema de Financiamento </w:t>
            </w:r>
            <w:r w:rsidRPr="00B90714">
              <w:rPr>
                <w:rFonts w:asciiTheme="majorHAnsi" w:hAnsiTheme="majorHAnsi" w:cs="Trebuchet MS"/>
                <w:sz w:val="22"/>
                <w:szCs w:val="22"/>
                <w:lang w:val="pt-BR"/>
              </w:rPr>
              <w:lastRenderedPageBreak/>
              <w:t>Imobiliário;</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Lei nº 10.931/04</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10.931, de 02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1279A3" w:rsidRPr="00285E4B" w:rsidTr="009F375B">
        <w:tc>
          <w:tcPr>
            <w:tcW w:w="3162" w:type="dxa"/>
          </w:tcPr>
          <w:p w:rsidR="001279A3" w:rsidRPr="00B90714" w:rsidRDefault="001279A3" w:rsidP="00B90714">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MDA</w:t>
            </w:r>
            <w:r>
              <w:rPr>
                <w:rFonts w:asciiTheme="majorHAnsi" w:hAnsiTheme="majorHAnsi" w:cs="Trebuchet MS"/>
                <w:sz w:val="22"/>
                <w:szCs w:val="22"/>
                <w:lang w:val="pt-BR"/>
              </w:rPr>
              <w:t>”:</w:t>
            </w:r>
          </w:p>
        </w:tc>
        <w:tc>
          <w:tcPr>
            <w:tcW w:w="5197" w:type="dxa"/>
          </w:tcPr>
          <w:p w:rsidR="001279A3" w:rsidRPr="000653A2" w:rsidRDefault="001279A3" w:rsidP="001279A3">
            <w:pPr>
              <w:widowControl w:val="0"/>
              <w:tabs>
                <w:tab w:val="left" w:pos="-4112"/>
              </w:tabs>
              <w:spacing w:line="320" w:lineRule="exact"/>
              <w:contextualSpacing/>
              <w:jc w:val="both"/>
              <w:rPr>
                <w:rFonts w:asciiTheme="majorHAnsi" w:hAnsiTheme="majorHAnsi" w:cs="Arial"/>
                <w:sz w:val="22"/>
                <w:szCs w:val="22"/>
                <w:lang w:val="pt-BR"/>
              </w:rPr>
            </w:pPr>
            <w:r w:rsidRPr="000653A2">
              <w:rPr>
                <w:rFonts w:asciiTheme="majorHAnsi" w:hAnsiTheme="majorHAnsi" w:cs="Arial"/>
                <w:sz w:val="22"/>
                <w:szCs w:val="22"/>
                <w:lang w:val="pt-BR"/>
              </w:rPr>
              <w:t xml:space="preserve">Tem o significado que lhe é atribuído na Cláusula </w:t>
            </w:r>
            <w:r w:rsidRPr="000653A2">
              <w:rPr>
                <w:rFonts w:asciiTheme="majorHAnsi" w:hAnsiTheme="majorHAnsi"/>
                <w:sz w:val="22"/>
                <w:szCs w:val="22"/>
              </w:rPr>
              <w:fldChar w:fldCharType="begin"/>
            </w:r>
            <w:r w:rsidRPr="000653A2">
              <w:rPr>
                <w:rFonts w:asciiTheme="majorHAnsi" w:hAnsiTheme="majorHAnsi"/>
                <w:sz w:val="22"/>
                <w:szCs w:val="22"/>
                <w:lang w:val="pt-BR"/>
              </w:rPr>
              <w:instrText xml:space="preserve"> REF _Ref463446432 \r \h  \* MERGEFORMAT </w:instrText>
            </w:r>
            <w:r w:rsidRPr="000653A2">
              <w:rPr>
                <w:rFonts w:asciiTheme="majorHAnsi" w:hAnsiTheme="majorHAnsi"/>
                <w:sz w:val="22"/>
                <w:szCs w:val="22"/>
              </w:rPr>
            </w:r>
            <w:r w:rsidRPr="000653A2">
              <w:rPr>
                <w:rFonts w:asciiTheme="majorHAnsi" w:hAnsiTheme="majorHAnsi"/>
                <w:sz w:val="22"/>
                <w:szCs w:val="22"/>
              </w:rPr>
              <w:fldChar w:fldCharType="separate"/>
            </w:r>
            <w:r w:rsidR="00581543" w:rsidRPr="00581543">
              <w:rPr>
                <w:rFonts w:asciiTheme="majorHAnsi" w:hAnsiTheme="majorHAnsi" w:cs="Arial"/>
                <w:sz w:val="22"/>
                <w:szCs w:val="22"/>
                <w:lang w:val="pt-BR"/>
              </w:rPr>
              <w:t>3.2</w:t>
            </w:r>
            <w:r w:rsidRPr="000653A2">
              <w:rPr>
                <w:rFonts w:asciiTheme="majorHAnsi" w:hAnsiTheme="majorHAnsi"/>
                <w:sz w:val="22"/>
                <w:szCs w:val="22"/>
              </w:rPr>
              <w:fldChar w:fldCharType="end"/>
            </w:r>
            <w:r w:rsidRPr="000653A2">
              <w:rPr>
                <w:rFonts w:asciiTheme="majorHAnsi" w:hAnsiTheme="majorHAnsi" w:cs="Arial"/>
                <w:sz w:val="22"/>
                <w:szCs w:val="22"/>
                <w:lang w:val="pt-BR"/>
              </w:rPr>
              <w:t xml:space="preserve"> deste Termo de Securitização;</w:t>
            </w:r>
          </w:p>
          <w:p w:rsidR="001279A3" w:rsidRPr="00B90714" w:rsidRDefault="001279A3" w:rsidP="00B90714">
            <w:pPr>
              <w:widowControl w:val="0"/>
              <w:tabs>
                <w:tab w:val="left" w:pos="-4112"/>
              </w:tabs>
              <w:spacing w:line="320" w:lineRule="exact"/>
              <w:contextualSpacing/>
              <w:jc w:val="both"/>
              <w:rPr>
                <w:rFonts w:asciiTheme="majorHAnsi" w:eastAsia="Times New Roman" w:hAnsiTheme="majorHAnsi"/>
                <w:b/>
                <w:sz w:val="22"/>
                <w:szCs w:val="22"/>
                <w:lang w:val="pt-BR" w:eastAsia="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Obrigações Garantidas</w:t>
            </w:r>
            <w:r w:rsidRPr="00B90714">
              <w:rPr>
                <w:rFonts w:asciiTheme="majorHAnsi" w:hAnsiTheme="majorHAnsi" w:cs="Trebuchet MS"/>
                <w:sz w:val="22"/>
                <w:szCs w:val="22"/>
                <w:lang w:val="pt-BR"/>
              </w:rPr>
              <w:t>”:</w:t>
            </w:r>
          </w:p>
        </w:tc>
        <w:tc>
          <w:tcPr>
            <w:tcW w:w="5197" w:type="dxa"/>
          </w:tcPr>
          <w:p w:rsidR="00D50111" w:rsidRPr="00B90714" w:rsidRDefault="00203194"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b/>
                <w:sz w:val="22"/>
                <w:szCs w:val="22"/>
                <w:lang w:val="pt-BR" w:eastAsia="pt-BR"/>
              </w:rPr>
              <w:t xml:space="preserve">(i) </w:t>
            </w:r>
            <w:r w:rsidRPr="00B90714">
              <w:rPr>
                <w:rFonts w:asciiTheme="majorHAnsi" w:eastAsia="Times New Roman" w:hAnsiTheme="majorHAnsi"/>
                <w:sz w:val="22"/>
                <w:szCs w:val="22"/>
                <w:lang w:val="pt-BR" w:eastAsia="pt-BR"/>
              </w:rPr>
              <w:t>a obrigação de pagamento de todos os direitos de crédito decorrentes das Debêntures, com valor total de principal de R$</w:t>
            </w:r>
            <w:r w:rsidR="003D5E3B">
              <w:rPr>
                <w:rFonts w:asciiTheme="majorHAnsi" w:eastAsia="Times New Roman" w:hAnsiTheme="majorHAnsi"/>
                <w:sz w:val="22"/>
                <w:szCs w:val="22"/>
                <w:lang w:val="pt-BR" w:eastAsia="pt-BR"/>
              </w:rPr>
              <w:t>9</w:t>
            </w:r>
            <w:r w:rsidR="003D5E3B" w:rsidRPr="00B90714">
              <w:rPr>
                <w:rFonts w:asciiTheme="majorHAnsi" w:eastAsia="Times New Roman" w:hAnsiTheme="majorHAnsi"/>
                <w:sz w:val="22"/>
                <w:szCs w:val="22"/>
                <w:lang w:val="pt-BR" w:eastAsia="pt-BR"/>
              </w:rPr>
              <w:t>0</w:t>
            </w:r>
            <w:r w:rsidRPr="00B90714">
              <w:rPr>
                <w:rFonts w:asciiTheme="majorHAnsi" w:eastAsia="Times New Roman" w:hAnsiTheme="majorHAnsi"/>
                <w:sz w:val="22"/>
                <w:szCs w:val="22"/>
                <w:lang w:val="pt-BR" w:eastAsia="pt-BR"/>
              </w:rPr>
              <w:t>.000.000,00 (</w:t>
            </w:r>
            <w:r w:rsidR="003D5E3B">
              <w:rPr>
                <w:rFonts w:asciiTheme="majorHAnsi" w:eastAsia="Times New Roman" w:hAnsiTheme="majorHAnsi"/>
                <w:sz w:val="22"/>
                <w:szCs w:val="22"/>
                <w:lang w:val="pt-BR" w:eastAsia="pt-BR"/>
              </w:rPr>
              <w:t>noventa</w:t>
            </w:r>
            <w:r w:rsidR="003D5E3B"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 xml:space="preserve">milhões de reais), acrescido de juros, conforme previsto na Escritura de Emissão de Debêntures, bem como todos e quaisquer outros encargos devidos por força da Escritura de Emissão de Debêntures e do Contrato de Cessão, incluindo a totalidade dos respectivos acessórios, tais como encargos moratórios, multas, penalidades, indenizações, despesas, custas, honorários e demais encargos contratuais e legais previstos e relacionados às Debêntures, e </w:t>
            </w:r>
            <w:r w:rsidRPr="00B90714">
              <w:rPr>
                <w:rFonts w:asciiTheme="majorHAnsi" w:eastAsia="Times New Roman" w:hAnsiTheme="majorHAnsi"/>
                <w:b/>
                <w:sz w:val="22"/>
                <w:szCs w:val="22"/>
                <w:lang w:val="pt-BR" w:eastAsia="pt-BR"/>
              </w:rPr>
              <w:t>(ii)</w:t>
            </w:r>
            <w:r w:rsidRPr="00B90714">
              <w:rPr>
                <w:rFonts w:asciiTheme="majorHAnsi" w:eastAsia="Times New Roman" w:hAnsiTheme="majorHAnsi"/>
                <w:sz w:val="22"/>
                <w:szCs w:val="22"/>
                <w:lang w:val="pt-BR" w:eastAsia="pt-BR"/>
              </w:rPr>
              <w:t xml:space="preserve"> de quaisquer outras obrigações, pecuniárias ou não, bem como declaraçõe</w:t>
            </w:r>
            <w:r w:rsidR="00D25A97" w:rsidRPr="00B90714">
              <w:rPr>
                <w:rFonts w:asciiTheme="majorHAnsi" w:eastAsia="Times New Roman" w:hAnsiTheme="majorHAnsi"/>
                <w:sz w:val="22"/>
                <w:szCs w:val="22"/>
                <w:lang w:val="pt-BR" w:eastAsia="pt-BR"/>
              </w:rPr>
              <w:t>s e garantias da Devedora e da</w:t>
            </w:r>
            <w:r w:rsidR="00CF6D9C">
              <w:rPr>
                <w:rFonts w:asciiTheme="majorHAnsi" w:eastAsia="Times New Roman" w:hAnsiTheme="majorHAnsi"/>
                <w:sz w:val="22"/>
                <w:szCs w:val="22"/>
                <w:lang w:val="pt-BR" w:eastAsia="pt-BR"/>
              </w:rPr>
              <w:t>s</w:t>
            </w:r>
            <w:r w:rsidRPr="00B90714">
              <w:rPr>
                <w:rFonts w:asciiTheme="majorHAnsi" w:eastAsia="Times New Roman" w:hAnsiTheme="majorHAnsi"/>
                <w:sz w:val="22"/>
                <w:szCs w:val="22"/>
                <w:lang w:val="pt-BR" w:eastAsia="pt-BR"/>
              </w:rPr>
              <w:t xml:space="preserve"> SP</w:t>
            </w:r>
            <w:r w:rsidR="00D25A97" w:rsidRPr="00B90714">
              <w:rPr>
                <w:rFonts w:asciiTheme="majorHAnsi" w:eastAsia="Times New Roman" w:hAnsiTheme="majorHAnsi"/>
                <w:sz w:val="22"/>
                <w:szCs w:val="22"/>
                <w:lang w:val="pt-BR" w:eastAsia="pt-BR"/>
              </w:rPr>
              <w:t>E</w:t>
            </w:r>
            <w:r w:rsidR="00CF6D9C">
              <w:rPr>
                <w:rFonts w:asciiTheme="majorHAnsi" w:eastAsia="Times New Roman" w:hAnsiTheme="majorHAnsi"/>
                <w:sz w:val="22"/>
                <w:szCs w:val="22"/>
                <w:lang w:val="pt-BR" w:eastAsia="pt-BR"/>
              </w:rPr>
              <w:t>s</w:t>
            </w:r>
            <w:r w:rsidR="00D25A97"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lang w:val="pt-BR" w:eastAsia="pt-BR"/>
              </w:rPr>
              <w:t xml:space="preserve"> nos termos dos Documentos da Operação</w:t>
            </w:r>
            <w:r w:rsidR="00D50111"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Oferta</w:t>
            </w:r>
            <w:r w:rsidRPr="00B90714">
              <w:rPr>
                <w:rFonts w:asciiTheme="majorHAnsi" w:hAnsiTheme="majorHAnsi" w:cs="Trebuchet MS"/>
                <w:sz w:val="22"/>
                <w:szCs w:val="22"/>
                <w:lang w:val="pt-BR"/>
              </w:rPr>
              <w:t>”:</w:t>
            </w:r>
          </w:p>
        </w:tc>
        <w:tc>
          <w:tcPr>
            <w:tcW w:w="5197" w:type="dxa"/>
          </w:tcPr>
          <w:p w:rsidR="00D50111" w:rsidRPr="00B90714" w:rsidRDefault="00A65DD5" w:rsidP="00B90714">
            <w:pPr>
              <w:widowControl w:val="0"/>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Os CRI serão objeto de oferta pública e distribuídos com esforços restritos, em conformidade com a Instrução CVM nº 476, estando, portanto, automaticamente dispensada de registro de distribuição na CVM, nos termos do artigo 6º da referida Instrução</w:t>
            </w:r>
            <w:r w:rsidR="00D50111" w:rsidRPr="00B90714">
              <w:rPr>
                <w:rFonts w:asciiTheme="majorHAnsi" w:hAnsiTheme="majorHAnsi" w:cs="Arial"/>
                <w:sz w:val="22"/>
                <w:szCs w:val="22"/>
                <w:lang w:val="pt-BR"/>
              </w:rPr>
              <w:t>;</w:t>
            </w:r>
          </w:p>
          <w:p w:rsidR="00D50111" w:rsidRPr="00B90714" w:rsidRDefault="00D50111" w:rsidP="00B90714">
            <w:pPr>
              <w:widowControl w:val="0"/>
              <w:spacing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Patrimônio Separado</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Patrimônio constituído mediante a instituição do Regime Fiduciário, pela totalidade dos Créditos Imobiliários,</w:t>
            </w:r>
            <w:r w:rsidR="001347CB" w:rsidRPr="00B90714">
              <w:rPr>
                <w:rFonts w:asciiTheme="majorHAnsi" w:hAnsiTheme="majorHAnsi" w:cs="Trebuchet MS"/>
                <w:sz w:val="22"/>
                <w:szCs w:val="22"/>
                <w:lang w:val="pt-BR"/>
              </w:rPr>
              <w:t xml:space="preserve"> representados</w:t>
            </w:r>
            <w:r w:rsidRPr="00B90714">
              <w:rPr>
                <w:rFonts w:asciiTheme="majorHAnsi" w:hAnsiTheme="majorHAnsi" w:cs="Trebuchet MS"/>
                <w:sz w:val="22"/>
                <w:szCs w:val="22"/>
                <w:lang w:val="pt-BR"/>
              </w:rPr>
              <w:t xml:space="preserve"> pela CCI, pela Conta </w:t>
            </w:r>
            <w:r w:rsidR="009A1041" w:rsidRPr="00B90714">
              <w:rPr>
                <w:rFonts w:asciiTheme="majorHAnsi" w:hAnsiTheme="majorHAnsi" w:cs="Trebuchet MS"/>
                <w:sz w:val="22"/>
                <w:szCs w:val="22"/>
                <w:lang w:val="pt-BR"/>
              </w:rPr>
              <w:t>do Patrimônio Separado</w:t>
            </w:r>
            <w:r w:rsidR="007E0E2F">
              <w:rPr>
                <w:rFonts w:asciiTheme="majorHAnsi" w:hAnsiTheme="majorHAnsi" w:cs="Trebuchet MS"/>
                <w:sz w:val="22"/>
                <w:szCs w:val="22"/>
                <w:lang w:val="pt-BR"/>
              </w:rPr>
              <w:t xml:space="preserve"> e pelo Fundo de Reserva</w:t>
            </w:r>
            <w:r w:rsidRPr="00B90714">
              <w:rPr>
                <w:rFonts w:asciiTheme="majorHAnsi" w:hAnsiTheme="majorHAnsi" w:cs="Trebuchet MS"/>
                <w:sz w:val="22"/>
                <w:szCs w:val="22"/>
                <w:lang w:val="pt-BR"/>
              </w:rPr>
              <w:t xml:space="preserve">, incluindo todos seus </w:t>
            </w:r>
            <w:r w:rsidRPr="00B90714">
              <w:rPr>
                <w:rFonts w:asciiTheme="majorHAnsi" w:hAnsiTheme="majorHAnsi" w:cs="Trebuchet MS"/>
                <w:sz w:val="22"/>
                <w:szCs w:val="22"/>
                <w:lang w:val="pt-BR"/>
              </w:rPr>
              <w:lastRenderedPageBreak/>
              <w:t xml:space="preserve">respectivos acessórios, os quais, nos termos do artigo 11 da Lei nº 9.514/97: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constituem patrimônio destacado do patrimônio da Emissora; </w:t>
            </w:r>
            <w:r w:rsidRPr="00B90714">
              <w:rPr>
                <w:rFonts w:asciiTheme="majorHAnsi" w:hAnsiTheme="majorHAnsi" w:cs="Trebuchet MS"/>
                <w:b/>
                <w:sz w:val="22"/>
                <w:szCs w:val="22"/>
                <w:lang w:val="pt-BR"/>
              </w:rPr>
              <w:t>(ii)</w:t>
            </w:r>
            <w:r w:rsidRPr="00B90714">
              <w:rPr>
                <w:rFonts w:asciiTheme="majorHAnsi" w:hAnsiTheme="majorHAnsi" w:cs="Trebuchet MS"/>
                <w:sz w:val="22"/>
                <w:szCs w:val="22"/>
                <w:lang w:val="pt-BR"/>
              </w:rPr>
              <w:t xml:space="preserve"> serão mantidos apartados do patrimônio da Emissora até que complete o resgate da totalidade dos CRI; </w:t>
            </w:r>
            <w:r w:rsidRPr="00B90714">
              <w:rPr>
                <w:rFonts w:asciiTheme="majorHAnsi" w:hAnsiTheme="majorHAnsi" w:cs="Trebuchet MS"/>
                <w:b/>
                <w:sz w:val="22"/>
                <w:szCs w:val="22"/>
                <w:lang w:val="pt-BR"/>
              </w:rPr>
              <w:t>(iii)</w:t>
            </w:r>
            <w:r w:rsidRPr="00B90714">
              <w:rPr>
                <w:rFonts w:asciiTheme="majorHAnsi" w:hAnsiTheme="majorHAnsi" w:cs="Trebuchet MS"/>
                <w:sz w:val="22"/>
                <w:szCs w:val="22"/>
                <w:lang w:val="pt-BR"/>
              </w:rPr>
              <w:t xml:space="preserve"> serão destinados exclusivamente à liquidação dos CRI a que estão afetados, bem como ao pagamento dos respectivos custos de administração e de obrigações fiscais, </w:t>
            </w:r>
            <w:bookmarkStart w:id="14" w:name="_DV_C3"/>
            <w:r w:rsidRPr="00B90714">
              <w:rPr>
                <w:rFonts w:asciiTheme="majorHAnsi" w:hAnsiTheme="majorHAnsi" w:cs="Trebuchet MS"/>
                <w:sz w:val="22"/>
                <w:szCs w:val="22"/>
                <w:lang w:val="pt-BR"/>
              </w:rPr>
              <w:t>inclusive tributos de qualquer natureza, vigentes ou que venham a ser instituídos ao longo do prazo do CRI, que tenham como base de cálculo eventuais ganhos apurados pelo Patrimônio Separado</w:t>
            </w:r>
            <w:bookmarkEnd w:id="14"/>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(iv)</w:t>
            </w:r>
            <w:r w:rsidRPr="00B90714">
              <w:rPr>
                <w:rFonts w:asciiTheme="majorHAnsi" w:hAnsiTheme="majorHAnsi" w:cs="Trebuchet MS"/>
                <w:sz w:val="22"/>
                <w:szCs w:val="22"/>
                <w:lang w:val="pt-BR"/>
              </w:rPr>
              <w:t xml:space="preserve"> estão isentos de qualquer ação ou execução promovida por credores da Emissora;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w:t>
            </w:r>
            <w:r w:rsidRPr="00B90714">
              <w:rPr>
                <w:rFonts w:asciiTheme="majorHAnsi" w:hAnsiTheme="majorHAnsi" w:cs="Trebuchet MS"/>
                <w:bCs/>
                <w:sz w:val="22"/>
                <w:szCs w:val="22"/>
                <w:lang w:val="pt-BR"/>
              </w:rPr>
              <w:t xml:space="preserve">não são passíveis de constituição de garantias ou de excussão por quaisquer credores da Emissora, por mais privilegiados que sejam, e só responderão, exclusivamente, pelas obrigações inerentes aos CRI; e </w:t>
            </w:r>
            <w:r w:rsidRPr="00B90714">
              <w:rPr>
                <w:rFonts w:asciiTheme="majorHAnsi" w:hAnsiTheme="majorHAnsi" w:cs="Trebuchet MS"/>
                <w:b/>
                <w:bCs/>
                <w:sz w:val="22"/>
                <w:szCs w:val="22"/>
                <w:lang w:val="pt-BR"/>
              </w:rPr>
              <w:t>(vi)</w:t>
            </w:r>
            <w:r w:rsidRPr="00B90714">
              <w:rPr>
                <w:rFonts w:asciiTheme="majorHAnsi" w:hAnsiTheme="majorHAnsi" w:cs="Trebuchet MS"/>
                <w:bCs/>
                <w:sz w:val="22"/>
                <w:szCs w:val="22"/>
                <w:lang w:val="pt-BR"/>
              </w:rPr>
              <w:t> só responderão pelas obrigações inerentes aos CRI a que estão afetados;</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AE3FE4" w:rsidRPr="00285E4B" w:rsidTr="009F375B">
        <w:tc>
          <w:tcPr>
            <w:tcW w:w="3162" w:type="dxa"/>
          </w:tcPr>
          <w:p w:rsidR="00AE3FE4" w:rsidRPr="00B90714" w:rsidRDefault="00AE3FE4"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Prazo de Colocação</w:t>
            </w:r>
            <w:r w:rsidRPr="00B90714">
              <w:rPr>
                <w:rFonts w:asciiTheme="majorHAnsi" w:hAnsiTheme="majorHAnsi" w:cs="Trebuchet MS"/>
                <w:sz w:val="22"/>
                <w:szCs w:val="22"/>
                <w:lang w:val="pt-BR"/>
              </w:rPr>
              <w:t>”:</w:t>
            </w:r>
          </w:p>
        </w:tc>
        <w:tc>
          <w:tcPr>
            <w:tcW w:w="5197" w:type="dxa"/>
          </w:tcPr>
          <w:p w:rsidR="00AE3FE4" w:rsidRPr="00B90714" w:rsidRDefault="00F5121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Prazo de colocação dos CRI</w:t>
            </w:r>
            <w:r w:rsidR="00A65DD5"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contado do início da Oferta até a ocorrência de uma das seguintes hipóteses: </w:t>
            </w:r>
            <w:r w:rsidRPr="00B90714">
              <w:rPr>
                <w:rFonts w:asciiTheme="majorHAnsi" w:hAnsiTheme="majorHAnsi" w:cs="Trebuchet MS"/>
                <w:b/>
                <w:sz w:val="22"/>
                <w:szCs w:val="22"/>
                <w:lang w:val="pt-BR"/>
              </w:rPr>
              <w:t>(i)</w:t>
            </w:r>
            <w:r w:rsidR="009F375B">
              <w:rPr>
                <w:rFonts w:asciiTheme="majorHAnsi" w:hAnsiTheme="majorHAnsi" w:cs="Trebuchet MS"/>
                <w:sz w:val="22"/>
                <w:szCs w:val="22"/>
                <w:lang w:val="pt-BR"/>
              </w:rPr>
              <w:t> </w:t>
            </w:r>
            <w:r w:rsidRPr="00B90714">
              <w:rPr>
                <w:rFonts w:asciiTheme="majorHAnsi" w:hAnsiTheme="majorHAnsi" w:cs="Trebuchet MS"/>
                <w:sz w:val="22"/>
                <w:szCs w:val="22"/>
                <w:lang w:val="pt-BR"/>
              </w:rPr>
              <w:t>subscrição e integralizaç</w:t>
            </w:r>
            <w:r w:rsidR="00A65DD5" w:rsidRPr="00B90714">
              <w:rPr>
                <w:rFonts w:asciiTheme="majorHAnsi" w:hAnsiTheme="majorHAnsi" w:cs="Trebuchet MS"/>
                <w:sz w:val="22"/>
                <w:szCs w:val="22"/>
                <w:lang w:val="pt-BR"/>
              </w:rPr>
              <w:t>ão da totalidade dos CRI pelos i</w:t>
            </w:r>
            <w:r w:rsidRPr="00B90714">
              <w:rPr>
                <w:rFonts w:asciiTheme="majorHAnsi" w:hAnsiTheme="majorHAnsi" w:cs="Trebuchet MS"/>
                <w:sz w:val="22"/>
                <w:szCs w:val="22"/>
                <w:lang w:val="pt-BR"/>
              </w:rPr>
              <w:t>nvestidores;</w:t>
            </w:r>
            <w:r w:rsidR="00AC1AF8" w:rsidRPr="00B90714">
              <w:rPr>
                <w:rFonts w:asciiTheme="majorHAnsi" w:hAnsiTheme="majorHAnsi" w:cs="Trebuchet MS"/>
                <w:sz w:val="22"/>
                <w:szCs w:val="22"/>
                <w:lang w:val="pt-BR"/>
              </w:rPr>
              <w:t xml:space="preserve"> ou </w:t>
            </w:r>
            <w:r w:rsidR="00AC1AF8" w:rsidRPr="00B90714">
              <w:rPr>
                <w:rFonts w:asciiTheme="majorHAnsi" w:hAnsiTheme="majorHAnsi" w:cs="Trebuchet MS"/>
                <w:b/>
                <w:sz w:val="22"/>
                <w:szCs w:val="22"/>
                <w:lang w:val="pt-BR"/>
              </w:rPr>
              <w:t>(ii)</w:t>
            </w:r>
            <w:r w:rsidR="00AC1AF8" w:rsidRPr="00B90714">
              <w:rPr>
                <w:rFonts w:asciiTheme="majorHAnsi" w:hAnsiTheme="majorHAnsi" w:cs="Trebuchet MS"/>
                <w:sz w:val="22"/>
                <w:szCs w:val="22"/>
                <w:lang w:val="pt-BR"/>
              </w:rPr>
              <w:t xml:space="preserve"> encerramento da Oferta a exclusivo critério da Emissora, o </w:t>
            </w:r>
            <w:r w:rsidR="00A65DD5" w:rsidRPr="00B90714">
              <w:rPr>
                <w:rFonts w:asciiTheme="majorHAnsi" w:hAnsiTheme="majorHAnsi" w:cs="Trebuchet MS"/>
                <w:sz w:val="22"/>
                <w:szCs w:val="22"/>
                <w:lang w:val="pt-BR"/>
              </w:rPr>
              <w:t>que</w:t>
            </w:r>
            <w:r w:rsidR="00AC1AF8" w:rsidRPr="00B90714">
              <w:rPr>
                <w:rFonts w:asciiTheme="majorHAnsi" w:hAnsiTheme="majorHAnsi" w:cs="Trebuchet MS"/>
                <w:sz w:val="22"/>
                <w:szCs w:val="22"/>
                <w:lang w:val="pt-BR"/>
              </w:rPr>
              <w:t xml:space="preserve"> ocorrer primeiro;</w:t>
            </w:r>
          </w:p>
          <w:p w:rsidR="00A65DD5" w:rsidRPr="00B90714" w:rsidRDefault="00A65DD5"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581543">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E919DE" w:rsidRPr="00285E4B" w:rsidTr="009F375B">
        <w:tc>
          <w:tcPr>
            <w:tcW w:w="3162" w:type="dxa"/>
          </w:tcPr>
          <w:p w:rsidR="00E919DE" w:rsidRPr="00B90714" w:rsidRDefault="00E919DE"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 Líquido</w:t>
            </w:r>
            <w:r w:rsidRPr="00B90714">
              <w:rPr>
                <w:rFonts w:asciiTheme="majorHAnsi" w:hAnsiTheme="majorHAnsi" w:cs="Trebuchet MS"/>
                <w:sz w:val="22"/>
                <w:szCs w:val="22"/>
                <w:lang w:val="pt-BR"/>
              </w:rPr>
              <w:t>”:</w:t>
            </w:r>
          </w:p>
        </w:tc>
        <w:tc>
          <w:tcPr>
            <w:tcW w:w="5197" w:type="dxa"/>
          </w:tcPr>
          <w:p w:rsidR="00E919DE" w:rsidRPr="00B90714" w:rsidRDefault="00E919DE"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581543">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E919DE" w:rsidRPr="00B90714" w:rsidRDefault="00E919DE" w:rsidP="00B90714">
            <w:pPr>
              <w:widowControl w:val="0"/>
              <w:tabs>
                <w:tab w:val="left" w:pos="-4112"/>
              </w:tabs>
              <w:spacing w:line="320" w:lineRule="exact"/>
              <w:contextualSpacing/>
              <w:jc w:val="both"/>
              <w:rPr>
                <w:rFonts w:asciiTheme="majorHAnsi" w:hAnsiTheme="majorHAnsi" w:cs="Arial"/>
                <w:sz w:val="22"/>
                <w:szCs w:val="22"/>
                <w:lang w:val="pt-BR"/>
              </w:rPr>
            </w:pPr>
          </w:p>
        </w:tc>
      </w:tr>
      <w:tr w:rsidR="00CF6D9C" w:rsidRPr="00285E4B" w:rsidTr="009F375B">
        <w:trPr>
          <w:trHeight w:val="785"/>
        </w:trPr>
        <w:tc>
          <w:tcPr>
            <w:tcW w:w="3162" w:type="dxa"/>
          </w:tcPr>
          <w:p w:rsidR="00CF6D9C" w:rsidRPr="00B90714" w:rsidRDefault="00CF6D9C" w:rsidP="00CF6D9C">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Recebíveis</w:t>
            </w:r>
            <w:r>
              <w:rPr>
                <w:rFonts w:asciiTheme="majorHAnsi" w:hAnsiTheme="majorHAnsi" w:cs="Trebuchet MS"/>
                <w:sz w:val="22"/>
                <w:szCs w:val="22"/>
                <w:lang w:val="pt-BR"/>
              </w:rPr>
              <w:t>”:</w:t>
            </w:r>
          </w:p>
        </w:tc>
        <w:tc>
          <w:tcPr>
            <w:tcW w:w="5197" w:type="dxa"/>
          </w:tcPr>
          <w:p w:rsidR="00CF6D9C" w:rsidRDefault="00491C42" w:rsidP="00CF6D9C">
            <w:pPr>
              <w:pStyle w:val="Recuodecorpodetexto"/>
              <w:widowControl w:val="0"/>
              <w:tabs>
                <w:tab w:val="clear" w:pos="720"/>
                <w:tab w:val="left" w:pos="-4112"/>
              </w:tabs>
              <w:spacing w:line="320" w:lineRule="exact"/>
              <w:rPr>
                <w:rFonts w:asciiTheme="majorHAnsi" w:hAnsiTheme="majorHAnsi" w:cs="Arial"/>
                <w:color w:val="000000"/>
                <w:sz w:val="22"/>
                <w:szCs w:val="22"/>
                <w:lang w:val="pt-BR"/>
              </w:rPr>
            </w:pPr>
            <w:r>
              <w:rPr>
                <w:rFonts w:asciiTheme="majorHAnsi" w:hAnsiTheme="majorHAnsi" w:cs="Arial"/>
                <w:color w:val="000000"/>
                <w:sz w:val="22"/>
                <w:szCs w:val="22"/>
                <w:lang w:val="pt-BR"/>
              </w:rPr>
              <w:t>Quando em conjunto, o</w:t>
            </w:r>
            <w:r w:rsidR="00CF6D9C" w:rsidRPr="001A503A">
              <w:rPr>
                <w:rFonts w:asciiTheme="majorHAnsi" w:hAnsiTheme="majorHAnsi" w:cs="Arial"/>
                <w:color w:val="000000"/>
                <w:sz w:val="22"/>
                <w:szCs w:val="22"/>
                <w:lang w:val="pt-BR"/>
              </w:rPr>
              <w:t xml:space="preserve">s recebíveis decorrentes </w:t>
            </w:r>
            <w:r w:rsidRPr="00AA750D">
              <w:rPr>
                <w:rFonts w:asciiTheme="majorHAnsi" w:hAnsiTheme="majorHAnsi" w:cs="Arial"/>
                <w:b/>
                <w:color w:val="000000"/>
                <w:sz w:val="22"/>
                <w:szCs w:val="22"/>
                <w:lang w:val="pt-BR"/>
              </w:rPr>
              <w:t>(a)</w:t>
            </w:r>
            <w:r w:rsidRPr="00AA750D">
              <w:rPr>
                <w:rFonts w:asciiTheme="majorHAnsi" w:hAnsiTheme="majorHAnsi" w:cs="Arial"/>
                <w:color w:val="000000"/>
                <w:sz w:val="22"/>
                <w:szCs w:val="22"/>
                <w:lang w:val="pt-BR"/>
              </w:rPr>
              <w:t xml:space="preserve"> dos</w:t>
            </w:r>
            <w:r>
              <w:rPr>
                <w:rFonts w:asciiTheme="majorHAnsi" w:hAnsiTheme="majorHAnsi" w:cs="Arial"/>
                <w:color w:val="000000"/>
                <w:sz w:val="22"/>
                <w:szCs w:val="22"/>
                <w:lang w:val="pt-BR"/>
              </w:rPr>
              <w:t xml:space="preserve"> Contratos de Compra e Venda</w:t>
            </w:r>
            <w:r w:rsidRPr="00AA750D">
              <w:rPr>
                <w:rFonts w:asciiTheme="majorHAnsi" w:hAnsiTheme="majorHAnsi" w:cs="Arial"/>
                <w:color w:val="000000"/>
                <w:sz w:val="22"/>
                <w:szCs w:val="22"/>
                <w:lang w:val="pt-BR"/>
              </w:rPr>
              <w:t xml:space="preserve">, e </w:t>
            </w:r>
            <w:r w:rsidRPr="00AA750D">
              <w:rPr>
                <w:rFonts w:asciiTheme="majorHAnsi" w:hAnsiTheme="majorHAnsi" w:cs="Arial"/>
                <w:b/>
                <w:color w:val="000000"/>
                <w:sz w:val="22"/>
                <w:szCs w:val="22"/>
                <w:lang w:val="pt-BR"/>
              </w:rPr>
              <w:t>(b)</w:t>
            </w:r>
            <w:r w:rsidRPr="00AA750D">
              <w:rPr>
                <w:rFonts w:asciiTheme="majorHAnsi" w:hAnsiTheme="majorHAnsi" w:cs="Arial"/>
                <w:color w:val="000000"/>
                <w:sz w:val="22"/>
                <w:szCs w:val="22"/>
                <w:lang w:val="pt-BR"/>
              </w:rPr>
              <w:t xml:space="preserve"> das vendas </w:t>
            </w:r>
            <w:r>
              <w:rPr>
                <w:rFonts w:asciiTheme="majorHAnsi" w:hAnsiTheme="majorHAnsi" w:cs="Arial"/>
                <w:color w:val="000000"/>
                <w:sz w:val="22"/>
                <w:szCs w:val="22"/>
                <w:lang w:val="pt-BR"/>
              </w:rPr>
              <w:t>dos Imóveis</w:t>
            </w:r>
            <w:r w:rsidRPr="00AA750D">
              <w:rPr>
                <w:rFonts w:asciiTheme="majorHAnsi" w:hAnsiTheme="majorHAnsi" w:cs="Arial"/>
                <w:color w:val="000000"/>
                <w:sz w:val="22"/>
                <w:szCs w:val="22"/>
                <w:lang w:val="pt-BR"/>
              </w:rPr>
              <w:t>, de propriedade das Fiduciantes</w:t>
            </w:r>
            <w:r w:rsidR="00CF6D9C">
              <w:rPr>
                <w:rFonts w:asciiTheme="majorHAnsi" w:hAnsiTheme="majorHAnsi" w:cs="Arial"/>
                <w:color w:val="000000"/>
                <w:sz w:val="22"/>
                <w:szCs w:val="22"/>
                <w:lang w:val="pt-BR"/>
              </w:rPr>
              <w:t>;</w:t>
            </w:r>
          </w:p>
          <w:p w:rsidR="00CF6D9C" w:rsidRPr="00B90714" w:rsidRDefault="00CF6D9C" w:rsidP="00CF6D9C">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285E4B" w:rsidTr="009F375B">
        <w:trPr>
          <w:trHeight w:val="785"/>
        </w:trPr>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Regime Fiduciário</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 xml:space="preserve">Regime Fiduciário instituído sobre os Créditos Imobiliários, </w:t>
            </w:r>
            <w:r w:rsidR="001347CB" w:rsidRPr="00B90714">
              <w:rPr>
                <w:rFonts w:asciiTheme="majorHAnsi" w:hAnsiTheme="majorHAnsi" w:cs="Trebuchet MS"/>
                <w:sz w:val="22"/>
                <w:szCs w:val="22"/>
                <w:lang w:val="pt-BR" w:eastAsia="en-US"/>
              </w:rPr>
              <w:t>representados pel</w:t>
            </w:r>
            <w:r w:rsidRPr="00B90714">
              <w:rPr>
                <w:rFonts w:asciiTheme="majorHAnsi" w:hAnsiTheme="majorHAnsi" w:cs="Trebuchet MS"/>
                <w:sz w:val="22"/>
                <w:szCs w:val="22"/>
                <w:lang w:val="pt-BR" w:eastAsia="en-US"/>
              </w:rPr>
              <w:t xml:space="preserve">a CCI, a Conta </w:t>
            </w:r>
            <w:r w:rsidR="009A1041" w:rsidRPr="00B90714">
              <w:rPr>
                <w:rFonts w:asciiTheme="majorHAnsi" w:hAnsiTheme="majorHAnsi" w:cs="Trebuchet MS"/>
                <w:sz w:val="22"/>
                <w:szCs w:val="22"/>
                <w:lang w:val="pt-BR" w:eastAsia="en-US"/>
              </w:rPr>
              <w:t>do Patrimônio Separado</w:t>
            </w:r>
            <w:r w:rsidR="007E0E2F">
              <w:rPr>
                <w:rFonts w:asciiTheme="majorHAnsi" w:hAnsiTheme="majorHAnsi" w:cs="Trebuchet MS"/>
                <w:sz w:val="22"/>
                <w:szCs w:val="22"/>
                <w:lang w:val="pt-BR" w:eastAsia="en-US"/>
              </w:rPr>
              <w:t xml:space="preserve"> e o Fundo de Reserva</w:t>
            </w:r>
            <w:r w:rsidRPr="00B90714">
              <w:rPr>
                <w:rFonts w:asciiTheme="majorHAnsi" w:hAnsiTheme="majorHAnsi" w:cs="Trebuchet MS"/>
                <w:sz w:val="22"/>
                <w:szCs w:val="22"/>
                <w:lang w:val="pt-BR" w:eastAsia="en-US"/>
              </w:rPr>
              <w:t xml:space="preserve"> nos termos do artigo 9º da Lei nº 9.514/97;</w:t>
            </w:r>
          </w:p>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rPr>
            </w:pPr>
          </w:p>
        </w:tc>
      </w:tr>
      <w:tr w:rsidR="00181656" w:rsidRPr="00285E4B" w:rsidTr="009F375B">
        <w:trPr>
          <w:trHeight w:val="785"/>
        </w:trPr>
        <w:tc>
          <w:tcPr>
            <w:tcW w:w="3162" w:type="dxa"/>
          </w:tcPr>
          <w:p w:rsidR="00181656" w:rsidRPr="00B90714" w:rsidRDefault="00181656"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SPE</w:t>
            </w:r>
            <w:r w:rsidR="007F51E0">
              <w:rPr>
                <w:rFonts w:asciiTheme="majorHAnsi" w:hAnsiTheme="majorHAnsi" w:cs="Trebuchet MS"/>
                <w:sz w:val="22"/>
                <w:szCs w:val="22"/>
                <w:u w:val="single"/>
                <w:lang w:val="pt-BR"/>
              </w:rPr>
              <w:t>s</w:t>
            </w:r>
            <w:r w:rsidRPr="00B90714">
              <w:rPr>
                <w:rFonts w:asciiTheme="majorHAnsi" w:hAnsiTheme="majorHAnsi" w:cs="Trebuchet MS"/>
                <w:sz w:val="22"/>
                <w:szCs w:val="22"/>
                <w:lang w:val="pt-BR"/>
              </w:rPr>
              <w:t>”</w:t>
            </w:r>
            <w:r w:rsidR="00BC7497">
              <w:rPr>
                <w:rFonts w:asciiTheme="majorHAnsi" w:hAnsiTheme="majorHAnsi" w:cs="Trebuchet MS"/>
                <w:sz w:val="22"/>
                <w:szCs w:val="22"/>
                <w:lang w:val="pt-BR"/>
              </w:rPr>
              <w:t xml:space="preserve"> ou “</w:t>
            </w:r>
            <w:r w:rsidR="00BC7497">
              <w:rPr>
                <w:rFonts w:asciiTheme="majorHAnsi" w:hAnsiTheme="majorHAnsi" w:cs="Trebuchet MS"/>
                <w:sz w:val="22"/>
                <w:szCs w:val="22"/>
                <w:u w:val="single"/>
                <w:lang w:val="pt-BR"/>
              </w:rPr>
              <w:t>Fiduciantes</w:t>
            </w:r>
            <w:r w:rsidR="00BC7497">
              <w:rPr>
                <w:rFonts w:asciiTheme="majorHAnsi" w:hAnsiTheme="majorHAnsi" w:cs="Trebuchet MS"/>
                <w:sz w:val="22"/>
                <w:szCs w:val="22"/>
                <w:lang w:val="pt-BR"/>
              </w:rPr>
              <w:t>”</w:t>
            </w:r>
            <w:r w:rsidR="007F51E0">
              <w:rPr>
                <w:rFonts w:asciiTheme="majorHAnsi" w:hAnsiTheme="majorHAnsi" w:cs="Trebuchet MS"/>
                <w:sz w:val="22"/>
                <w:szCs w:val="22"/>
                <w:lang w:val="pt-BR"/>
              </w:rPr>
              <w:t xml:space="preserve">: </w:t>
            </w:r>
          </w:p>
        </w:tc>
        <w:tc>
          <w:tcPr>
            <w:tcW w:w="5197" w:type="dxa"/>
          </w:tcPr>
          <w:p w:rsidR="00572467" w:rsidRPr="00AA750D" w:rsidRDefault="007F51E0" w:rsidP="00572467">
            <w:pPr>
              <w:pStyle w:val="PargrafodaLista"/>
              <w:tabs>
                <w:tab w:val="left" w:pos="567"/>
                <w:tab w:val="left" w:pos="8505"/>
              </w:tabs>
              <w:spacing w:line="320" w:lineRule="exact"/>
              <w:ind w:left="0" w:right="-7"/>
              <w:jc w:val="both"/>
              <w:rPr>
                <w:rFonts w:asciiTheme="majorHAnsi" w:hAnsiTheme="majorHAnsi" w:cstheme="minorHAnsi"/>
                <w:b/>
                <w:sz w:val="22"/>
                <w:szCs w:val="22"/>
              </w:rPr>
            </w:pPr>
            <w:r w:rsidRPr="00AA750D">
              <w:rPr>
                <w:rFonts w:asciiTheme="majorHAnsi" w:hAnsiTheme="majorHAnsi" w:cs="Trebuchet MS"/>
                <w:bCs/>
                <w:sz w:val="22"/>
                <w:szCs w:val="22"/>
              </w:rPr>
              <w:t>Em conjunto</w:t>
            </w:r>
            <w:r w:rsidRPr="00572467">
              <w:rPr>
                <w:rFonts w:asciiTheme="majorHAnsi" w:hAnsiTheme="majorHAnsi" w:cs="Trebuchet MS"/>
                <w:bCs/>
                <w:sz w:val="22"/>
                <w:szCs w:val="22"/>
              </w:rPr>
              <w:t>:</w:t>
            </w:r>
            <w:r w:rsidRPr="00572467">
              <w:rPr>
                <w:rFonts w:asciiTheme="majorHAnsi" w:hAnsiTheme="majorHAnsi" w:cs="Trebuchet MS"/>
                <w:b/>
                <w:bCs/>
                <w:sz w:val="22"/>
                <w:szCs w:val="22"/>
              </w:rPr>
              <w:t xml:space="preserve"> </w:t>
            </w:r>
            <w:r w:rsidRPr="00AA750D">
              <w:rPr>
                <w:rFonts w:asciiTheme="majorHAnsi" w:hAnsiTheme="majorHAnsi" w:cs="Trebuchet MS"/>
                <w:bCs/>
                <w:sz w:val="22"/>
                <w:szCs w:val="22"/>
              </w:rPr>
              <w:t>(i)</w:t>
            </w:r>
            <w:r w:rsidRPr="00572467">
              <w:rPr>
                <w:rFonts w:asciiTheme="majorHAnsi" w:hAnsiTheme="majorHAnsi" w:cs="Trebuchet MS"/>
                <w:b/>
                <w:bCs/>
                <w:sz w:val="22"/>
                <w:szCs w:val="22"/>
              </w:rPr>
              <w:t xml:space="preserve"> </w:t>
            </w:r>
            <w:r w:rsidR="00CC4027" w:rsidRPr="00AA750D">
              <w:rPr>
                <w:rFonts w:asciiTheme="majorHAnsi" w:hAnsiTheme="majorHAnsi" w:cstheme="minorHAnsi"/>
                <w:b/>
                <w:sz w:val="22"/>
                <w:szCs w:val="22"/>
              </w:rPr>
              <w:t>ALPHAVILLE CEARÁ EMPREENDIMENTOS IMOBILIÁRIOS SPE 003 LTDA.</w:t>
            </w:r>
            <w:r w:rsidR="00CC4027" w:rsidRPr="00AA750D">
              <w:rPr>
                <w:rFonts w:asciiTheme="majorHAnsi" w:hAnsiTheme="majorHAnsi" w:cstheme="minorHAnsi"/>
                <w:sz w:val="22"/>
                <w:szCs w:val="22"/>
              </w:rPr>
              <w:t>, sociedade empresária limitada, com sede na Capital do Estado de São Paulo, na Avenida das Nações Unidas, nº 8.501, 3º andar, Pinheiros, CEP 05425-70, inscrita no CNPJ/ME sob o nº 22.063.629/0001-13</w:t>
            </w:r>
            <w:r w:rsidR="00C04942" w:rsidRPr="00572467">
              <w:rPr>
                <w:rFonts w:asciiTheme="majorHAnsi" w:hAnsiTheme="majorHAnsi" w:cs="Trebuchet MS"/>
                <w:sz w:val="22"/>
                <w:szCs w:val="22"/>
                <w:lang w:eastAsia="en-US"/>
              </w:rPr>
              <w:t>;</w:t>
            </w:r>
            <w:r w:rsidR="00CC4027" w:rsidRPr="00572467">
              <w:rPr>
                <w:rFonts w:asciiTheme="majorHAnsi" w:hAnsiTheme="majorHAnsi" w:cs="Trebuchet MS"/>
                <w:sz w:val="22"/>
                <w:szCs w:val="22"/>
                <w:lang w:eastAsia="en-US"/>
              </w:rPr>
              <w:t xml:space="preserve"> (ii) </w:t>
            </w:r>
            <w:r w:rsidR="00CC4027" w:rsidRPr="00AA750D">
              <w:rPr>
                <w:rFonts w:asciiTheme="majorHAnsi" w:hAnsiTheme="majorHAnsi" w:cstheme="minorHAnsi"/>
                <w:b/>
                <w:sz w:val="22"/>
                <w:szCs w:val="22"/>
              </w:rPr>
              <w:t>ALPHAVILLE RIBEIRÃO PRETO EMPREENDIMENTOS IMOBILIÁRIOS LTDA.</w:t>
            </w:r>
            <w:r w:rsidR="00CC4027" w:rsidRPr="00AA750D">
              <w:rPr>
                <w:rFonts w:asciiTheme="majorHAnsi" w:hAnsiTheme="majorHAnsi" w:cstheme="minorHAnsi"/>
                <w:sz w:val="22"/>
                <w:szCs w:val="22"/>
              </w:rPr>
              <w:t xml:space="preserve">, sociedade empresária limitada, com sede na Cidade, Estado de São Paulo, na Avenida das Nações Unidas, nº 8.501, 3º andar, Pinheiros, CEP 05425-070, inscrita no CNPJ/ME sob o nº 07.862.801/0001-05; (iii) </w:t>
            </w:r>
            <w:r w:rsidR="00CC4027" w:rsidRPr="00AA750D">
              <w:rPr>
                <w:rFonts w:asciiTheme="majorHAnsi" w:hAnsiTheme="majorHAnsi" w:cstheme="minorHAnsi"/>
                <w:b/>
                <w:sz w:val="22"/>
                <w:szCs w:val="22"/>
              </w:rPr>
              <w:t>ALPHAVILLE VITÓRIA EMPREENDIMENTOS IMOBILIÁRIOS LTDA.</w:t>
            </w:r>
            <w:r w:rsidR="00CC4027" w:rsidRPr="00AA750D">
              <w:rPr>
                <w:rFonts w:asciiTheme="majorHAnsi" w:hAnsiTheme="majorHAnsi" w:cstheme="minorHAnsi"/>
                <w:sz w:val="22"/>
                <w:szCs w:val="22"/>
              </w:rPr>
              <w:t>,</w:t>
            </w:r>
            <w:r w:rsidR="00CC4027" w:rsidRPr="00AA750D">
              <w:rPr>
                <w:rFonts w:asciiTheme="majorHAnsi" w:hAnsiTheme="majorHAnsi"/>
                <w:sz w:val="22"/>
                <w:szCs w:val="22"/>
              </w:rPr>
              <w:t xml:space="preserve"> </w:t>
            </w:r>
            <w:r w:rsidR="00CC4027" w:rsidRPr="00AA750D">
              <w:rPr>
                <w:rFonts w:asciiTheme="majorHAnsi" w:hAnsiTheme="majorHAnsi" w:cstheme="minorHAnsi"/>
                <w:sz w:val="22"/>
                <w:szCs w:val="22"/>
              </w:rPr>
              <w:t xml:space="preserve">sociedade empresária limitada, com sede na Cidade de São Paulo, Estado de São Paulo, na Avenida Doutora Ruth Cardoso, nº 8.501, 3º andar, Pinheiros, CEP 05425-070, inscrita no CNPJ/ME sob o nº 05.398.514/0001-60; (iv) </w:t>
            </w:r>
            <w:r w:rsidR="00CC4027" w:rsidRPr="00AA750D">
              <w:rPr>
                <w:rFonts w:asciiTheme="majorHAnsi" w:hAnsiTheme="majorHAnsi" w:cstheme="minorHAnsi"/>
                <w:b/>
                <w:sz w:val="22"/>
                <w:szCs w:val="22"/>
              </w:rPr>
              <w:t>TERRAS ALPHAVILLE VITÓRIA DA CONQUISTA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nº 8.501, 3º andar, Pinheiros, CEP 05425-70, inscrita no CNPJ/ME sob o nº MF nº 15.315.407/0001-85; (v) </w:t>
            </w:r>
            <w:r w:rsidR="00CC4027" w:rsidRPr="00AA750D">
              <w:rPr>
                <w:rFonts w:asciiTheme="majorHAnsi" w:hAnsiTheme="majorHAnsi" w:cstheme="minorHAnsi"/>
                <w:b/>
                <w:sz w:val="22"/>
                <w:szCs w:val="22"/>
              </w:rPr>
              <w:t>ALPHAVILLE SAIN'T ANNA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 8.501, 3º andar, Pinheiros, CEP 05425-070, inscrita no CNPJ/ME sob o nº 06.269.502/0001-07; (vi) </w:t>
            </w:r>
            <w:r w:rsidR="00CC4027" w:rsidRPr="00AA750D">
              <w:rPr>
                <w:rFonts w:asciiTheme="majorHAnsi" w:hAnsiTheme="majorHAnsi" w:cstheme="minorHAnsi"/>
                <w:b/>
                <w:sz w:val="22"/>
                <w:szCs w:val="22"/>
              </w:rPr>
              <w:t>ALPHAVILLE PARAÍBA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 8.501, 3° andar, CEP 05425-070, inscrita no CNPJ/ME sob o nº 16.874.459/0001-54; (vii) </w:t>
            </w:r>
            <w:r w:rsidR="00CC4027" w:rsidRPr="00AA750D">
              <w:rPr>
                <w:rFonts w:asciiTheme="majorHAnsi" w:hAnsiTheme="majorHAnsi" w:cstheme="minorHAnsi"/>
                <w:b/>
                <w:sz w:val="22"/>
                <w:szCs w:val="22"/>
              </w:rPr>
              <w:t>ALPHAVILLE BARRA DOS COQUEIROS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das Nações Unidas, n° 8.501, 3º andar, </w:t>
            </w:r>
            <w:r w:rsidR="00CC4027" w:rsidRPr="00AA750D">
              <w:rPr>
                <w:rFonts w:asciiTheme="majorHAnsi" w:hAnsiTheme="majorHAnsi" w:cstheme="minorHAnsi"/>
                <w:sz w:val="22"/>
                <w:szCs w:val="22"/>
              </w:rPr>
              <w:lastRenderedPageBreak/>
              <w:t xml:space="preserve">Pinheiros, CEP 05425-070, inscrita no CNPJ/ME sob o nº 11.283.014/0001-86; (viii) </w:t>
            </w:r>
            <w:r w:rsidR="00CC4027" w:rsidRPr="00AA750D">
              <w:rPr>
                <w:rFonts w:asciiTheme="majorHAnsi" w:hAnsiTheme="majorHAnsi" w:cstheme="minorHAnsi"/>
                <w:b/>
                <w:sz w:val="22"/>
                <w:szCs w:val="22"/>
              </w:rPr>
              <w:t>TERRAS ALPHA FOZ DO IGUAÇU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07.530.050/0001-20; (ix) </w:t>
            </w:r>
            <w:r w:rsidR="00CC4027" w:rsidRPr="00AA750D">
              <w:rPr>
                <w:rFonts w:asciiTheme="majorHAnsi" w:hAnsiTheme="majorHAnsi" w:cstheme="minorHAnsi"/>
                <w:b/>
                <w:sz w:val="22"/>
                <w:szCs w:val="22"/>
              </w:rPr>
              <w:t>ALPHAVILLE CAMPO GRANDE EMPREENDIMENTOS IMOBILIÁRIOS LTDA.</w:t>
            </w:r>
            <w:r w:rsidR="00CC4027" w:rsidRPr="00AA750D">
              <w:rPr>
                <w:rFonts w:asciiTheme="majorHAnsi" w:hAnsiTheme="majorHAnsi" w:cstheme="minorHAnsi"/>
                <w:sz w:val="22"/>
                <w:szCs w:val="22"/>
              </w:rPr>
              <w:t xml:space="preserve">, sociedade empresária limitada, com sede na Cidade de Campo Grande, Estado de Mato Grosso do Sul, na Avenida Cônsul Assaf Trad, nº 5.900, Parque dos Novos Estados, CEP 79035-490, inscrita no CNPJ/ME sob o nº 07.990.819/0001-92; (x) </w:t>
            </w:r>
            <w:r w:rsidR="00572467" w:rsidRPr="00AA750D">
              <w:rPr>
                <w:rFonts w:asciiTheme="majorHAnsi" w:hAnsiTheme="majorHAnsi" w:cstheme="minorHAnsi"/>
                <w:b/>
                <w:sz w:val="22"/>
                <w:szCs w:val="22"/>
              </w:rPr>
              <w:t>ALPHAVILLE PELOTAS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nº 8.501, 3º andar, CEP 05425-070, inscrita no CNPJ/ME sob o nº 15.315.412/0001-98; (xi) </w:t>
            </w:r>
            <w:r w:rsidR="00572467" w:rsidRPr="00AA750D">
              <w:rPr>
                <w:rFonts w:asciiTheme="majorHAnsi" w:hAnsiTheme="majorHAnsi" w:cstheme="minorHAnsi"/>
                <w:b/>
                <w:sz w:val="22"/>
                <w:szCs w:val="22"/>
              </w:rPr>
              <w:t>ALPHAVILLE SERGIPE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8.501 – 3º andar, CEP 05425-70, inscrita no CNPJ/ME sob o nº 08.051.343/0001-97; (xii) </w:t>
            </w:r>
            <w:r w:rsidR="00572467" w:rsidRPr="00AA750D">
              <w:rPr>
                <w:rFonts w:asciiTheme="majorHAnsi" w:hAnsiTheme="majorHAnsi" w:cstheme="minorHAnsi"/>
                <w:b/>
                <w:sz w:val="22"/>
                <w:szCs w:val="22"/>
              </w:rPr>
              <w:t>ALPHAVILLE JUIZ DE FORA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07.739.161/0001-40; (</w:t>
            </w:r>
            <w:r w:rsidR="00BC7497" w:rsidRPr="00AA750D">
              <w:rPr>
                <w:rFonts w:asciiTheme="majorHAnsi" w:hAnsiTheme="majorHAnsi" w:cstheme="minorHAnsi"/>
                <w:sz w:val="22"/>
                <w:szCs w:val="22"/>
              </w:rPr>
              <w:t>xi</w:t>
            </w:r>
            <w:r w:rsidR="00BC7497">
              <w:rPr>
                <w:rFonts w:asciiTheme="majorHAnsi" w:hAnsiTheme="majorHAnsi" w:cstheme="minorHAnsi"/>
                <w:sz w:val="22"/>
                <w:szCs w:val="22"/>
              </w:rPr>
              <w:t>ii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NOVA ESPLANADA 3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nº 8.501,  3º andar, CEP 05425-070, inscrita no CNPJ/ME sob o nº 15.315.444/0001-93; (x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 xml:space="preserve">v) </w:t>
            </w:r>
            <w:r w:rsidR="00572467" w:rsidRPr="00AA750D">
              <w:rPr>
                <w:rFonts w:asciiTheme="majorHAnsi" w:hAnsiTheme="majorHAnsi" w:cstheme="minorHAnsi"/>
                <w:b/>
                <w:sz w:val="22"/>
                <w:szCs w:val="22"/>
              </w:rPr>
              <w:t>ALPHAVILLE PORTO ALEGRE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nº 8.501, 3º andar, Pinheiros, CEP 05425-070, inscrita no CNPJ/ME sob o nº 07.944.130/0001-21; (xv) </w:t>
            </w:r>
            <w:r w:rsidR="00572467" w:rsidRPr="00AA750D">
              <w:rPr>
                <w:rFonts w:asciiTheme="majorHAnsi" w:hAnsiTheme="majorHAnsi" w:cstheme="minorHAnsi"/>
                <w:b/>
                <w:sz w:val="22"/>
                <w:szCs w:val="22"/>
              </w:rPr>
              <w:t>ALPHAVILLE D. PEDRO EMPREENDIMENTOS IMOBILIÁRIOS LTDA.</w:t>
            </w:r>
            <w:r w:rsidR="00572467" w:rsidRPr="00AA750D">
              <w:rPr>
                <w:rFonts w:asciiTheme="majorHAnsi" w:hAnsiTheme="majorHAnsi" w:cstheme="minorHAnsi"/>
                <w:sz w:val="22"/>
                <w:szCs w:val="22"/>
              </w:rPr>
              <w:t xml:space="preserve">, sociedade </w:t>
            </w:r>
            <w:r w:rsidR="00572467" w:rsidRPr="00AA750D">
              <w:rPr>
                <w:rFonts w:asciiTheme="majorHAnsi" w:hAnsiTheme="majorHAnsi" w:cstheme="minorHAnsi"/>
                <w:sz w:val="22"/>
                <w:szCs w:val="22"/>
              </w:rPr>
              <w:lastRenderedPageBreak/>
              <w:t xml:space="preserve">empresária limitada, com sede na Cidade de São Paulo, Estado de São Paulo, na Avenida Dra. Ruth Cardoso, nº 8501, 3º andar, CEP 05425-070, inscrita no CNPJ/ME sob o nº 05.043.614/0001-74; (xvi) </w:t>
            </w:r>
            <w:r w:rsidR="00572467" w:rsidRPr="00AA750D">
              <w:rPr>
                <w:rFonts w:asciiTheme="majorHAnsi" w:hAnsiTheme="majorHAnsi" w:cstheme="minorHAnsi"/>
                <w:b/>
                <w:sz w:val="22"/>
                <w:szCs w:val="22"/>
              </w:rPr>
              <w:t>SPE 21 LINHARES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w:t>
            </w:r>
            <w:r w:rsidR="00572467" w:rsidRPr="00BC7497">
              <w:rPr>
                <w:rFonts w:asciiTheme="majorHAnsi" w:hAnsiTheme="majorHAnsi" w:cstheme="minorHAnsi"/>
                <w:sz w:val="22"/>
                <w:szCs w:val="22"/>
              </w:rPr>
              <w:t xml:space="preserve">no CNPJ/ME sob o nº 15.452.893/0001-83; (xvii) </w:t>
            </w:r>
            <w:r w:rsidR="00572467" w:rsidRPr="00AA750D">
              <w:rPr>
                <w:rFonts w:asciiTheme="majorHAnsi" w:hAnsiTheme="majorHAnsi" w:cstheme="minorHAnsi"/>
                <w:b/>
                <w:sz w:val="22"/>
                <w:szCs w:val="22"/>
              </w:rPr>
              <w:t>ALPHAVILLE MANAUS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07.480.111/0001-91; (</w:t>
            </w:r>
            <w:r w:rsidR="00BC7497" w:rsidRPr="00AA750D">
              <w:rPr>
                <w:rFonts w:asciiTheme="majorHAnsi" w:hAnsiTheme="majorHAnsi" w:cstheme="minorHAnsi"/>
                <w:sz w:val="22"/>
                <w:szCs w:val="22"/>
              </w:rPr>
              <w:t>x</w:t>
            </w:r>
            <w:r w:rsidR="00BC7497">
              <w:rPr>
                <w:rFonts w:asciiTheme="majorHAnsi" w:hAnsiTheme="majorHAnsi" w:cstheme="minorHAnsi"/>
                <w:sz w:val="22"/>
                <w:szCs w:val="22"/>
              </w:rPr>
              <w:t>vi</w:t>
            </w:r>
            <w:r w:rsidR="00BC7497" w:rsidRPr="00AA750D">
              <w:rPr>
                <w:rFonts w:asciiTheme="majorHAnsi" w:hAnsiTheme="majorHAnsi" w:cstheme="minorHAnsi"/>
                <w:sz w:val="22"/>
                <w:szCs w:val="22"/>
              </w:rPr>
              <w:t>ii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BELÉM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11.360.261/0001-39; (x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 xml:space="preserve">x) </w:t>
            </w:r>
            <w:r w:rsidR="00572467" w:rsidRPr="00AA750D">
              <w:rPr>
                <w:rFonts w:asciiTheme="majorHAnsi" w:hAnsiTheme="majorHAnsi" w:cstheme="minorHAnsi"/>
                <w:b/>
                <w:sz w:val="22"/>
                <w:szCs w:val="22"/>
              </w:rPr>
              <w:t>ALPHAVILLE MOSSORÓ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8.501, 3º andar, Eldorado Business Tower, CEP 05425-070, inscrita no CNPJ/ME nº 07.504.930/0001-21; (xx) </w:t>
            </w:r>
            <w:r w:rsidR="00572467" w:rsidRPr="00AA750D">
              <w:rPr>
                <w:rFonts w:asciiTheme="majorHAnsi" w:hAnsiTheme="majorHAnsi" w:cstheme="minorHAnsi"/>
                <w:b/>
                <w:sz w:val="22"/>
                <w:szCs w:val="22"/>
              </w:rPr>
              <w:t>ALPHAVILLE CEARÁ EMPREENDIMENTOS IMOBILIÁRIOS SPE 002 LTDA.</w:t>
            </w:r>
            <w:r w:rsidR="00572467" w:rsidRPr="00AA750D">
              <w:rPr>
                <w:rFonts w:asciiTheme="majorHAnsi" w:hAnsiTheme="majorHAnsi" w:cstheme="minorHAnsi"/>
                <w:sz w:val="22"/>
                <w:szCs w:val="22"/>
              </w:rPr>
              <w:t>, sociedade empresária limitada, sede na Cidade de São Paulo, Estado de São Paulo, na Avenida Dra. Ruth Cardoso, nº 8501, 3º andar, CEP 05425-070, inscrita no CNPJ/ME sob o nº 21.260.052/0001-10; (</w:t>
            </w:r>
            <w:r w:rsidR="00BC7497" w:rsidRPr="00AA750D">
              <w:rPr>
                <w:rFonts w:asciiTheme="majorHAnsi" w:hAnsiTheme="majorHAnsi" w:cstheme="minorHAnsi"/>
                <w:sz w:val="22"/>
                <w:szCs w:val="22"/>
              </w:rPr>
              <w:t>xx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BAURU SPE EMPREENDIMENTOS IMOBILIÁRIOS LTDA.</w:t>
            </w:r>
            <w:r w:rsidR="00572467" w:rsidRPr="00AA750D">
              <w:rPr>
                <w:rFonts w:asciiTheme="majorHAnsi" w:hAnsiTheme="majorHAnsi" w:cstheme="minorHAnsi"/>
                <w:sz w:val="22"/>
                <w:szCs w:val="22"/>
              </w:rPr>
              <w:t>, sociedade empresária limitada, com sede sede na Cidade de São Paulo, Estado de São Paulo, na Avenida Dra. Ruth Cardoso, nº 8501, 3º andar, CEP 05425-070, inscrita no CNPJ/ME sob o nº 14.363.728/0001-92; (xx</w:t>
            </w:r>
            <w:r w:rsidR="00BC7497">
              <w:rPr>
                <w:rFonts w:asciiTheme="majorHAnsi" w:hAnsiTheme="majorHAnsi" w:cstheme="minorHAnsi"/>
                <w:sz w:val="22"/>
                <w:szCs w:val="22"/>
              </w:rPr>
              <w:t>ii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TERRAS ALPHA ANÁPOLIS EMPREENDIMENTOS IMOBILIÁRIOS LTDA.</w:t>
            </w:r>
            <w:r w:rsidR="00572467" w:rsidRPr="00AA750D">
              <w:rPr>
                <w:rFonts w:asciiTheme="majorHAnsi" w:hAnsiTheme="majorHAnsi" w:cstheme="minorHAnsi"/>
                <w:sz w:val="22"/>
                <w:szCs w:val="22"/>
              </w:rPr>
              <w:t>, sociedade empresária limitada, sede na Cidade de São Paulo, Estado de São Paulo, na Avenida Dra. Ruth Cardoso, nº 8501, 3º andar, CEP 05425-070, inscrita no CNPJ/ME sob o nº 14.869.774/0001-68; (</w:t>
            </w:r>
            <w:r w:rsidR="00BC7497" w:rsidRPr="00AA750D">
              <w:rPr>
                <w:rFonts w:asciiTheme="majorHAnsi" w:hAnsiTheme="majorHAnsi" w:cstheme="minorHAnsi"/>
                <w:sz w:val="22"/>
                <w:szCs w:val="22"/>
              </w:rPr>
              <w:t>xx</w:t>
            </w:r>
            <w:r w:rsidR="00BC7497">
              <w:rPr>
                <w:rFonts w:asciiTheme="majorHAnsi" w:hAnsiTheme="majorHAnsi" w:cstheme="minorHAnsi"/>
                <w:sz w:val="22"/>
                <w:szCs w:val="22"/>
              </w:rPr>
              <w:t>i</w:t>
            </w:r>
            <w:r w:rsidR="00BC7497" w:rsidRPr="00AA750D">
              <w:rPr>
                <w:rFonts w:asciiTheme="majorHAnsi" w:hAnsiTheme="majorHAnsi" w:cstheme="minorHAnsi"/>
                <w:sz w:val="22"/>
                <w:szCs w:val="22"/>
              </w:rPr>
              <w:t>ii</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 xml:space="preserve">ALPHAVILLE LITORAL NORTE </w:t>
            </w:r>
            <w:r w:rsidR="00572467" w:rsidRPr="00AA750D">
              <w:rPr>
                <w:rFonts w:asciiTheme="majorHAnsi" w:hAnsiTheme="majorHAnsi" w:cstheme="minorHAnsi"/>
                <w:b/>
                <w:sz w:val="22"/>
                <w:szCs w:val="22"/>
              </w:rPr>
              <w:lastRenderedPageBreak/>
              <w:t>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05.922.065/0001-08; (xx</w:t>
            </w:r>
            <w:r w:rsidR="00BC7497">
              <w:rPr>
                <w:rFonts w:asciiTheme="majorHAnsi" w:hAnsiTheme="majorHAnsi" w:cstheme="minorHAnsi"/>
                <w:sz w:val="22"/>
                <w:szCs w:val="22"/>
              </w:rPr>
              <w:t>i</w:t>
            </w:r>
            <w:r w:rsidR="00572467" w:rsidRPr="00AA750D">
              <w:rPr>
                <w:rFonts w:asciiTheme="majorHAnsi" w:hAnsiTheme="majorHAnsi" w:cstheme="minorHAnsi"/>
                <w:sz w:val="22"/>
                <w:szCs w:val="22"/>
              </w:rPr>
              <w:t xml:space="preserve">v) </w:t>
            </w:r>
            <w:r w:rsidR="00572467" w:rsidRPr="00AA750D">
              <w:rPr>
                <w:rFonts w:asciiTheme="majorHAnsi" w:hAnsiTheme="majorHAnsi" w:cstheme="minorHAnsi"/>
                <w:b/>
                <w:sz w:val="22"/>
                <w:szCs w:val="22"/>
              </w:rPr>
              <w:t>ALPHAVILLE GRAVATAÍ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w:t>
            </w:r>
            <w:r w:rsidR="00572467" w:rsidRPr="00BC7497">
              <w:rPr>
                <w:rFonts w:asciiTheme="majorHAnsi" w:hAnsiTheme="majorHAnsi" w:cstheme="minorHAnsi"/>
                <w:sz w:val="22"/>
                <w:szCs w:val="22"/>
              </w:rPr>
              <w:t>CNPJ/ME sob o nº 06.270.374/0001-03; (</w:t>
            </w:r>
            <w:r w:rsidR="00BC7497" w:rsidRPr="00BC7497">
              <w:rPr>
                <w:rFonts w:asciiTheme="majorHAnsi" w:hAnsiTheme="majorHAnsi" w:cstheme="minorHAnsi"/>
                <w:sz w:val="22"/>
                <w:szCs w:val="22"/>
              </w:rPr>
              <w:t>xxv</w:t>
            </w:r>
            <w:r w:rsidR="00572467" w:rsidRPr="00BC7497">
              <w:rPr>
                <w:rFonts w:asciiTheme="majorHAnsi" w:hAnsiTheme="majorHAnsi" w:cstheme="minorHAnsi"/>
                <w:sz w:val="22"/>
                <w:szCs w:val="22"/>
              </w:rPr>
              <w:t>)</w:t>
            </w:r>
            <w:r w:rsidR="00572467" w:rsidRPr="00AA750D">
              <w:rPr>
                <w:rFonts w:asciiTheme="majorHAnsi" w:hAnsiTheme="majorHAnsi" w:cstheme="minorHAnsi"/>
                <w:sz w:val="22"/>
                <w:szCs w:val="22"/>
              </w:rPr>
              <w:t xml:space="preserve"> </w:t>
            </w:r>
            <w:r w:rsidR="00572467" w:rsidRPr="00AA750D">
              <w:rPr>
                <w:rFonts w:asciiTheme="majorHAnsi" w:hAnsiTheme="majorHAnsi" w:cstheme="minorHAnsi"/>
                <w:b/>
                <w:sz w:val="22"/>
                <w:szCs w:val="22"/>
              </w:rPr>
              <w:t>ALPHAVILLE CAMPINA GRANDE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8.501, 3º andar, CEP 05425-070, inscrita no CNPJ/ME sob o nº 11.124.754/0001-70.</w:t>
            </w:r>
          </w:p>
          <w:p w:rsidR="00181656" w:rsidRPr="00B90714" w:rsidRDefault="00C04942"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572467">
              <w:rPr>
                <w:rFonts w:asciiTheme="majorHAnsi" w:hAnsiTheme="majorHAnsi" w:cs="Trebuchet MS"/>
                <w:sz w:val="22"/>
                <w:szCs w:val="22"/>
                <w:lang w:val="pt-BR" w:eastAsia="en-US"/>
              </w:rPr>
              <w:tab/>
            </w:r>
          </w:p>
        </w:tc>
      </w:tr>
      <w:tr w:rsidR="00D50111" w:rsidRPr="00285E4B" w:rsidTr="009F375B">
        <w:trPr>
          <w:trHeight w:val="785"/>
        </w:trPr>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w:t>
            </w:r>
            <w:r w:rsidRPr="00B90714">
              <w:rPr>
                <w:rFonts w:asciiTheme="majorHAnsi" w:hAnsiTheme="majorHAnsi" w:cs="Trebuchet MS"/>
                <w:sz w:val="22"/>
                <w:szCs w:val="22"/>
                <w:u w:val="single"/>
                <w:lang w:val="pt-BR"/>
              </w:rPr>
              <w:t>Taxa DI</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 xml:space="preserve">Variação acumulada </w:t>
            </w:r>
            <w:r w:rsidRPr="00B90714">
              <w:rPr>
                <w:rFonts w:asciiTheme="majorHAnsi" w:hAnsiTheme="majorHAnsi"/>
                <w:sz w:val="22"/>
                <w:szCs w:val="22"/>
              </w:rPr>
              <w:t xml:space="preserve">das taxas médias diárias dos Depósitos Interfinanceiros – DI de 1 (um) dia, </w:t>
            </w:r>
            <w:r w:rsidRPr="00B90714">
              <w:rPr>
                <w:rFonts w:asciiTheme="majorHAnsi" w:hAnsiTheme="majorHAnsi"/>
                <w:i/>
                <w:sz w:val="22"/>
                <w:szCs w:val="22"/>
              </w:rPr>
              <w:t>over</w:t>
            </w:r>
            <w:r w:rsidRPr="00B90714">
              <w:rPr>
                <w:rFonts w:asciiTheme="majorHAnsi" w:hAnsiTheme="majorHAnsi"/>
                <w:sz w:val="22"/>
                <w:szCs w:val="22"/>
              </w:rPr>
              <w:t xml:space="preserve"> extra-grupo, expressas na forma percentual ao ano, com base em um ano de 252 (duzentos e cinquenta e dois) Dias Úteis, calculadas e divulgadas pela </w:t>
            </w:r>
            <w:r w:rsidR="00CE0E91" w:rsidRPr="00B90714">
              <w:rPr>
                <w:rFonts w:asciiTheme="majorHAnsi" w:hAnsiTheme="majorHAnsi"/>
                <w:sz w:val="22"/>
                <w:szCs w:val="22"/>
                <w:lang w:val="pt-BR"/>
              </w:rPr>
              <w:t>B3</w:t>
            </w:r>
            <w:r w:rsidRPr="00B90714">
              <w:rPr>
                <w:rFonts w:asciiTheme="majorHAnsi" w:hAnsiTheme="majorHAnsi"/>
                <w:sz w:val="22"/>
                <w:szCs w:val="22"/>
              </w:rPr>
              <w:t xml:space="preserve"> no informativo Diário disponível em sua página na Internet (</w:t>
            </w:r>
            <w:hyperlink r:id="rId8" w:history="1">
              <w:r w:rsidRPr="00B90714">
                <w:rPr>
                  <w:rStyle w:val="Hyperlink"/>
                  <w:rFonts w:asciiTheme="majorHAnsi" w:hAnsiTheme="majorHAnsi"/>
                  <w:sz w:val="22"/>
                  <w:szCs w:val="22"/>
                </w:rPr>
                <w:t>http://www.cetip.com.br</w:t>
              </w:r>
            </w:hyperlink>
            <w:r w:rsidRPr="00B90714">
              <w:rPr>
                <w:rFonts w:asciiTheme="majorHAnsi" w:hAnsiTheme="majorHAnsi"/>
                <w:sz w:val="22"/>
                <w:szCs w:val="22"/>
              </w:rPr>
              <w:t>)</w:t>
            </w:r>
            <w:r w:rsidRPr="00B90714">
              <w:rPr>
                <w:rFonts w:asciiTheme="majorHAnsi" w:hAnsiTheme="majorHAnsi"/>
                <w:sz w:val="22"/>
                <w:szCs w:val="22"/>
                <w:lang w:val="pt-BR"/>
              </w:rPr>
              <w:t>;</w:t>
            </w:r>
            <w:r w:rsidR="00CC4027">
              <w:rPr>
                <w:rFonts w:asciiTheme="majorHAnsi" w:hAnsiTheme="majorHAnsi"/>
                <w:sz w:val="22"/>
                <w:szCs w:val="22"/>
                <w:lang w:val="pt-BR"/>
              </w:rPr>
              <w:t xml:space="preserve"> </w:t>
            </w:r>
          </w:p>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285E4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Titulares dos CR</w:t>
            </w:r>
            <w:r w:rsidRPr="00B90714">
              <w:rPr>
                <w:rFonts w:asciiTheme="majorHAnsi" w:hAnsiTheme="majorHAnsi" w:cs="Trebuchet MS"/>
                <w:sz w:val="22"/>
                <w:szCs w:val="22"/>
                <w:lang w:val="pt-BR"/>
              </w:rPr>
              <w:t>I”:</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investidores subscritores e detentores dos CRI, conforme o caso;</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285E4B" w:rsidTr="009F375B">
        <w:tc>
          <w:tcPr>
            <w:tcW w:w="3162" w:type="dxa"/>
          </w:tcPr>
          <w:p w:rsidR="00D50111" w:rsidRPr="00B90714" w:rsidRDefault="00D50111" w:rsidP="00B90714">
            <w:pPr>
              <w:pStyle w:val="Recuodecorpodetexto"/>
              <w:widowControl w:val="0"/>
              <w:tabs>
                <w:tab w:val="clear" w:pos="720"/>
                <w:tab w:val="left" w:pos="284"/>
                <w:tab w:val="left" w:pos="626"/>
              </w:tabs>
              <w:spacing w:line="320" w:lineRule="exact"/>
              <w:contextualSpacing/>
              <w:jc w:val="left"/>
              <w:rPr>
                <w:rFonts w:asciiTheme="majorHAnsi" w:hAnsiTheme="majorHAnsi" w:cs="Trebuchet MS"/>
                <w:sz w:val="22"/>
                <w:szCs w:val="22"/>
                <w:highlight w:val="green"/>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Valor Nominal Unitário</w:t>
            </w:r>
            <w:r w:rsidRPr="00B90714">
              <w:rPr>
                <w:rFonts w:asciiTheme="majorHAnsi" w:hAnsiTheme="majorHAnsi" w:cs="Trebuchet MS"/>
                <w:sz w:val="22"/>
                <w:szCs w:val="22"/>
                <w:lang w:val="pt-BR" w:eastAsia="en-US"/>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w:t>
            </w:r>
            <w:r w:rsidRPr="00B90714">
              <w:rPr>
                <w:rFonts w:asciiTheme="majorHAnsi" w:hAnsiTheme="majorHAnsi" w:cs="Trebuchet MS"/>
                <w:bCs/>
                <w:sz w:val="22"/>
                <w:szCs w:val="22"/>
                <w:lang w:val="pt-BR"/>
              </w:rPr>
              <w:t xml:space="preserve">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581543">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_Ref463446945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581543">
              <w:rPr>
                <w:rFonts w:asciiTheme="majorHAnsi" w:hAnsiTheme="majorHAnsi" w:cs="Trebuchet MS"/>
                <w:bCs/>
                <w:sz w:val="22"/>
                <w:szCs w:val="22"/>
                <w:lang w:val="pt-BR"/>
              </w:rPr>
              <w:t>(e)</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r w:rsidR="006B5512" w:rsidRPr="00B90714">
              <w:rPr>
                <w:rFonts w:asciiTheme="majorHAnsi" w:hAnsiTheme="majorHAnsi" w:cs="Arial"/>
                <w:sz w:val="22"/>
                <w:szCs w:val="22"/>
                <w:lang w:val="pt-BR"/>
              </w:rPr>
              <w:t>.</w:t>
            </w:r>
          </w:p>
        </w:tc>
      </w:tr>
    </w:tbl>
    <w:p w:rsidR="00C24A9C" w:rsidRPr="00B90714" w:rsidRDefault="00C24A9C" w:rsidP="00B90714">
      <w:pPr>
        <w:spacing w:line="320" w:lineRule="exact"/>
        <w:contextualSpacing/>
        <w:rPr>
          <w:rFonts w:asciiTheme="majorHAnsi" w:hAnsiTheme="majorHAnsi" w:cs="Trebuchet MS"/>
          <w:sz w:val="22"/>
          <w:szCs w:val="22"/>
          <w:lang w:val="pt-BR"/>
        </w:rPr>
      </w:pPr>
      <w:bookmarkStart w:id="15" w:name="_Toc110076261"/>
      <w:bookmarkStart w:id="16" w:name="_Toc163380699"/>
      <w:bookmarkStart w:id="17" w:name="_Toc180553615"/>
      <w:bookmarkStart w:id="18" w:name="_Toc205799090"/>
      <w:bookmarkStart w:id="19" w:name="_Toc241983065"/>
      <w:bookmarkStart w:id="20" w:name="_Toc266295723"/>
      <w:bookmarkStart w:id="21" w:name="_Toc299444344"/>
      <w:bookmarkStart w:id="22" w:name="_Toc356444669"/>
    </w:p>
    <w:p w:rsidR="00A068B3" w:rsidRPr="00B90714"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23" w:name="_Toc453915803"/>
      <w:bookmarkStart w:id="24" w:name="_Toc433226567"/>
      <w:r w:rsidRPr="00B90714">
        <w:rPr>
          <w:rFonts w:asciiTheme="majorHAnsi" w:hAnsiTheme="majorHAnsi" w:cs="Trebuchet MS"/>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23"/>
    </w:p>
    <w:p w:rsidR="00FD2EC5" w:rsidRPr="00B90714" w:rsidRDefault="00FD2EC5" w:rsidP="00B90714">
      <w:pPr>
        <w:widowControl w:val="0"/>
        <w:spacing w:line="320" w:lineRule="exact"/>
        <w:contextualSpacing/>
        <w:jc w:val="both"/>
        <w:rPr>
          <w:rFonts w:asciiTheme="majorHAnsi" w:hAnsiTheme="majorHAnsi"/>
          <w:sz w:val="22"/>
          <w:szCs w:val="22"/>
          <w:lang w:val="pt-BR"/>
        </w:rPr>
      </w:pPr>
    </w:p>
    <w:p w:rsidR="00A068B3" w:rsidRPr="006342D8"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25" w:name="_Toc453915804"/>
      <w:r w:rsidRPr="00B90714">
        <w:rPr>
          <w:rFonts w:asciiTheme="majorHAnsi" w:hAnsiTheme="majorHAnsi" w:cs="Trebuchet MS"/>
          <w:sz w:val="22"/>
          <w:szCs w:val="22"/>
        </w:rPr>
        <w:t xml:space="preserve">A Emissão regulada por este Termo de Securitização é realizada </w:t>
      </w:r>
      <w:r w:rsidRPr="00247609">
        <w:rPr>
          <w:rFonts w:asciiTheme="majorHAnsi" w:hAnsiTheme="majorHAnsi" w:cs="Trebuchet MS"/>
          <w:sz w:val="22"/>
          <w:szCs w:val="22"/>
        </w:rPr>
        <w:t xml:space="preserve">consoante </w:t>
      </w:r>
      <w:r w:rsidR="00AB4E7D" w:rsidRPr="00247609">
        <w:rPr>
          <w:rFonts w:asciiTheme="majorHAnsi" w:hAnsiTheme="majorHAnsi" w:cs="Trebuchet MS"/>
          <w:sz w:val="22"/>
          <w:szCs w:val="22"/>
        </w:rPr>
        <w:t xml:space="preserve">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 do</w:t>
      </w:r>
      <w:r w:rsidR="00AB4E7D" w:rsidRPr="00402484">
        <w:rPr>
          <w:rFonts w:asciiTheme="majorHAnsi" w:hAnsiTheme="majorHAnsi" w:cs="Trebuchet MS"/>
          <w:sz w:val="22"/>
          <w:szCs w:val="22"/>
        </w:rPr>
        <w:t xml:space="preserve"> Estatuto Social da Emissora, consolidado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mediante deliberação tomada em Assembleia Geral Ordinária, realizada em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cuja ata foi devidamente registrada perante a </w:t>
      </w:r>
      <w:r w:rsidR="00637207" w:rsidRPr="00402484">
        <w:rPr>
          <w:rFonts w:asciiTheme="majorHAnsi" w:hAnsiTheme="majorHAnsi" w:cs="Trebuchet MS"/>
          <w:sz w:val="22"/>
          <w:szCs w:val="22"/>
        </w:rPr>
        <w:t>Junta Comercial do Estado de São Paulo</w:t>
      </w:r>
      <w:r w:rsidR="00AB4E7D" w:rsidRPr="00402484">
        <w:rPr>
          <w:rFonts w:asciiTheme="majorHAnsi" w:hAnsiTheme="majorHAnsi" w:cs="Trebuchet MS"/>
          <w:sz w:val="22"/>
          <w:szCs w:val="22"/>
        </w:rPr>
        <w:t xml:space="preserve">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sob o número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6342D8">
        <w:rPr>
          <w:rFonts w:asciiTheme="majorHAnsi" w:hAnsiTheme="majorHAnsi" w:cs="Trebuchet MS"/>
          <w:sz w:val="22"/>
          <w:szCs w:val="22"/>
        </w:rPr>
        <w:t>.</w:t>
      </w:r>
      <w:bookmarkEnd w:id="25"/>
      <w:r w:rsidR="003F76F3" w:rsidRPr="006342D8">
        <w:rPr>
          <w:rFonts w:asciiTheme="majorHAnsi" w:hAnsiTheme="majorHAnsi" w:cs="Trebuchet MS"/>
          <w:sz w:val="22"/>
          <w:szCs w:val="22"/>
        </w:rPr>
        <w:t xml:space="preserve"> </w:t>
      </w:r>
    </w:p>
    <w:p w:rsidR="00203194" w:rsidRPr="00B90714" w:rsidRDefault="00203194" w:rsidP="00B90714">
      <w:pPr>
        <w:widowControl w:val="0"/>
        <w:spacing w:line="320" w:lineRule="exact"/>
        <w:contextualSpacing/>
        <w:rPr>
          <w:rFonts w:asciiTheme="majorHAnsi" w:hAnsiTheme="majorHAnsi"/>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26" w:name="_Toc508026218"/>
      <w:r w:rsidRPr="00B90714">
        <w:rPr>
          <w:rFonts w:asciiTheme="majorHAnsi" w:hAnsiTheme="majorHAnsi"/>
          <w:sz w:val="22"/>
          <w:szCs w:val="22"/>
        </w:rPr>
        <w:t>CLÁUSULA SEGUNDA - OBJETO</w:t>
      </w:r>
      <w:bookmarkEnd w:id="15"/>
      <w:r w:rsidRPr="00B90714">
        <w:rPr>
          <w:rFonts w:asciiTheme="majorHAnsi" w:hAnsiTheme="majorHAnsi"/>
          <w:sz w:val="22"/>
          <w:szCs w:val="22"/>
        </w:rPr>
        <w:t xml:space="preserve"> E CRÉDITOS IMOBILIÁRIOS</w:t>
      </w:r>
      <w:bookmarkEnd w:id="16"/>
      <w:bookmarkEnd w:id="17"/>
      <w:bookmarkEnd w:id="18"/>
      <w:bookmarkEnd w:id="19"/>
      <w:bookmarkEnd w:id="20"/>
      <w:bookmarkEnd w:id="21"/>
      <w:bookmarkEnd w:id="22"/>
      <w:bookmarkEnd w:id="24"/>
      <w:bookmarkEnd w:id="26"/>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b/>
          <w:bCs/>
          <w:sz w:val="22"/>
          <w:szCs w:val="22"/>
        </w:rPr>
      </w:pPr>
    </w:p>
    <w:p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Objeto</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 Emissora vincula, em caráter irrevogável e irretratável, a totalidade dos Créditos Imobiliários</w:t>
      </w:r>
      <w:r w:rsidR="00A042D8" w:rsidRPr="00B90714">
        <w:rPr>
          <w:rFonts w:asciiTheme="majorHAnsi" w:hAnsiTheme="majorHAnsi" w:cs="Trebuchet MS"/>
          <w:sz w:val="22"/>
          <w:szCs w:val="22"/>
          <w:lang w:val="pt-BR"/>
        </w:rPr>
        <w:t>, representados pela CCI,</w:t>
      </w:r>
      <w:r w:rsidR="002D16B4" w:rsidRPr="00B90714">
        <w:rPr>
          <w:rFonts w:asciiTheme="majorHAnsi" w:hAnsiTheme="majorHAnsi" w:cs="Trebuchet MS"/>
          <w:sz w:val="22"/>
          <w:szCs w:val="22"/>
          <w:lang w:val="pt-BR"/>
        </w:rPr>
        <w:t xml:space="preserve"> cedidos à Emissora</w:t>
      </w:r>
      <w:r w:rsidR="003E7AC6" w:rsidRPr="00B90714">
        <w:rPr>
          <w:rFonts w:asciiTheme="majorHAnsi" w:hAnsiTheme="majorHAnsi" w:cs="Trebuchet MS"/>
          <w:sz w:val="22"/>
          <w:szCs w:val="22"/>
          <w:lang w:val="pt-BR"/>
        </w:rPr>
        <w:t xml:space="preserve"> pel</w:t>
      </w:r>
      <w:r w:rsidR="007121C1" w:rsidRPr="00B90714">
        <w:rPr>
          <w:rFonts w:asciiTheme="majorHAnsi" w:hAnsiTheme="majorHAnsi" w:cs="Trebuchet MS"/>
          <w:sz w:val="22"/>
          <w:szCs w:val="22"/>
          <w:lang w:val="pt-BR"/>
        </w:rPr>
        <w:t>o</w:t>
      </w:r>
      <w:r w:rsidR="003E7AC6" w:rsidRPr="00B90714">
        <w:rPr>
          <w:rFonts w:asciiTheme="majorHAnsi" w:hAnsiTheme="majorHAnsi" w:cs="Trebuchet MS"/>
          <w:sz w:val="22"/>
          <w:szCs w:val="22"/>
          <w:lang w:val="pt-BR"/>
        </w:rPr>
        <w:t xml:space="preserve"> Cedente</w:t>
      </w:r>
      <w:r w:rsidR="007121C1" w:rsidRPr="00B90714">
        <w:rPr>
          <w:rFonts w:asciiTheme="majorHAnsi" w:hAnsiTheme="majorHAnsi" w:cs="Trebuchet MS"/>
          <w:sz w:val="22"/>
          <w:szCs w:val="22"/>
          <w:lang w:val="pt-BR"/>
        </w:rPr>
        <w:t>, sem qualquer coobrigação</w:t>
      </w:r>
      <w:r w:rsidR="00806141"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nos termos do Co</w:t>
      </w:r>
      <w:r w:rsidR="003220E5" w:rsidRPr="00B90714">
        <w:rPr>
          <w:rFonts w:asciiTheme="majorHAnsi" w:hAnsiTheme="majorHAnsi" w:cs="Trebuchet MS"/>
          <w:sz w:val="22"/>
          <w:szCs w:val="22"/>
          <w:lang w:val="pt-BR"/>
        </w:rPr>
        <w:t xml:space="preserve">ntrato de Cessão, aos CRI </w:t>
      </w:r>
      <w:r w:rsidR="003220E5" w:rsidRPr="00995AE9">
        <w:rPr>
          <w:rFonts w:asciiTheme="majorHAnsi" w:hAnsiTheme="majorHAnsi" w:cs="Trebuchet MS"/>
          <w:sz w:val="22"/>
          <w:szCs w:val="22"/>
          <w:lang w:val="pt-BR"/>
        </w:rPr>
        <w:t xml:space="preserve">da </w:t>
      </w:r>
      <w:r w:rsidR="00D83601">
        <w:rPr>
          <w:rFonts w:asciiTheme="majorHAnsi" w:hAnsiTheme="majorHAnsi" w:cs="Trebuchet MS"/>
          <w:sz w:val="22"/>
          <w:szCs w:val="22"/>
          <w:lang w:val="pt-BR"/>
        </w:rPr>
        <w:t>[</w:t>
      </w:r>
      <w:r w:rsidR="00D83601" w:rsidRPr="00AA750D">
        <w:rPr>
          <w:rFonts w:asciiTheme="majorHAnsi" w:hAnsiTheme="majorHAnsi" w:cs="Trebuchet MS"/>
          <w:sz w:val="22"/>
          <w:szCs w:val="22"/>
          <w:highlight w:val="yellow"/>
          <w:lang w:val="pt-BR"/>
        </w:rPr>
        <w:t>=</w:t>
      </w:r>
      <w:r w:rsidR="00D83601">
        <w:rPr>
          <w:rFonts w:asciiTheme="majorHAnsi" w:hAnsiTheme="majorHAnsi" w:cs="Trebuchet MS"/>
          <w:sz w:val="22"/>
          <w:szCs w:val="22"/>
          <w:lang w:val="pt-BR"/>
        </w:rPr>
        <w:t>]</w:t>
      </w:r>
      <w:r w:rsidR="00DF7F5F" w:rsidRPr="00995AE9">
        <w:rPr>
          <w:rFonts w:asciiTheme="majorHAnsi" w:hAnsiTheme="majorHAnsi" w:cs="Trebuchet MS"/>
          <w:sz w:val="22"/>
          <w:szCs w:val="22"/>
          <w:lang w:val="pt-BR"/>
        </w:rPr>
        <w:t xml:space="preserve">ª </w:t>
      </w:r>
      <w:r w:rsidR="00A202CB" w:rsidRPr="00995AE9">
        <w:rPr>
          <w:rFonts w:asciiTheme="majorHAnsi" w:hAnsiTheme="majorHAnsi" w:cs="Trebuchet MS"/>
          <w:sz w:val="22"/>
          <w:szCs w:val="22"/>
          <w:lang w:val="pt-BR"/>
        </w:rPr>
        <w:t>Série</w:t>
      </w:r>
      <w:r w:rsidR="00A202CB"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440222" w:rsidRPr="00B90714">
        <w:rPr>
          <w:rFonts w:asciiTheme="majorHAnsi" w:hAnsiTheme="majorHAnsi" w:cs="Arial"/>
          <w:sz w:val="22"/>
          <w:szCs w:val="22"/>
          <w:lang w:val="pt-BR"/>
        </w:rPr>
        <w:t>1</w:t>
      </w:r>
      <w:r w:rsidR="007B6513"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615598" w:rsidRPr="00B90714">
        <w:rPr>
          <w:rFonts w:asciiTheme="majorHAnsi" w:hAnsiTheme="majorHAnsi" w:cs="Trebuchet MS"/>
          <w:sz w:val="22"/>
          <w:szCs w:val="22"/>
          <w:lang w:val="pt-BR"/>
        </w:rPr>
        <w:t xml:space="preserve"> da Emissora</w:t>
      </w:r>
      <w:r w:rsidR="002D16B4" w:rsidRPr="00B90714">
        <w:rPr>
          <w:rFonts w:asciiTheme="majorHAnsi" w:hAnsiTheme="majorHAnsi" w:cs="Trebuchet MS"/>
          <w:sz w:val="22"/>
          <w:szCs w:val="22"/>
          <w:lang w:val="pt-BR"/>
        </w:rPr>
        <w:t xml:space="preserve">, cujas características são descritas na </w:t>
      </w:r>
      <w:r w:rsidR="0072746A" w:rsidRPr="00B90714">
        <w:rPr>
          <w:rFonts w:asciiTheme="majorHAnsi" w:hAnsiTheme="majorHAnsi" w:cs="Trebuchet MS"/>
          <w:sz w:val="22"/>
          <w:szCs w:val="22"/>
          <w:lang w:val="pt-BR"/>
        </w:rPr>
        <w:t>C</w:t>
      </w:r>
      <w:r w:rsidR="002D16B4" w:rsidRPr="00B90714">
        <w:rPr>
          <w:rFonts w:asciiTheme="majorHAnsi" w:hAnsiTheme="majorHAnsi" w:cs="Trebuchet MS"/>
          <w:sz w:val="22"/>
          <w:szCs w:val="22"/>
          <w:lang w:val="pt-BR"/>
        </w:rPr>
        <w:t xml:space="preserve">láusula </w:t>
      </w:r>
      <w:r w:rsidR="0028029C" w:rsidRPr="00B90714">
        <w:rPr>
          <w:rFonts w:asciiTheme="majorHAnsi" w:hAnsiTheme="majorHAnsi" w:cs="Trebuchet MS"/>
          <w:sz w:val="22"/>
          <w:szCs w:val="22"/>
          <w:lang w:val="pt-BR"/>
        </w:rPr>
        <w:fldChar w:fldCharType="begin"/>
      </w:r>
      <w:r w:rsidR="0028029C" w:rsidRPr="00B90714">
        <w:rPr>
          <w:rFonts w:asciiTheme="majorHAnsi" w:hAnsiTheme="majorHAnsi" w:cs="Trebuchet MS"/>
          <w:sz w:val="22"/>
          <w:szCs w:val="22"/>
          <w:lang w:val="pt-BR"/>
        </w:rPr>
        <w:instrText xml:space="preserve"> REF _Ref361059621 \r \h </w:instrText>
      </w:r>
      <w:r w:rsidR="00A2299B" w:rsidRPr="00B90714">
        <w:rPr>
          <w:rFonts w:asciiTheme="majorHAnsi" w:hAnsiTheme="majorHAnsi" w:cs="Trebuchet MS"/>
          <w:sz w:val="22"/>
          <w:szCs w:val="22"/>
          <w:lang w:val="pt-BR"/>
        </w:rPr>
        <w:instrText xml:space="preserve"> \* MERGEFORMAT </w:instrText>
      </w:r>
      <w:r w:rsidR="0028029C" w:rsidRPr="00B90714">
        <w:rPr>
          <w:rFonts w:asciiTheme="majorHAnsi" w:hAnsiTheme="majorHAnsi" w:cs="Trebuchet MS"/>
          <w:sz w:val="22"/>
          <w:szCs w:val="22"/>
          <w:lang w:val="pt-BR"/>
        </w:rPr>
      </w:r>
      <w:r w:rsidR="0028029C" w:rsidRPr="00B90714">
        <w:rPr>
          <w:rFonts w:asciiTheme="majorHAnsi" w:hAnsiTheme="majorHAnsi" w:cs="Trebuchet MS"/>
          <w:sz w:val="22"/>
          <w:szCs w:val="22"/>
          <w:lang w:val="pt-BR"/>
        </w:rPr>
        <w:fldChar w:fldCharType="separate"/>
      </w:r>
      <w:r w:rsidR="00581543">
        <w:rPr>
          <w:rFonts w:asciiTheme="majorHAnsi" w:hAnsiTheme="majorHAnsi" w:cs="Trebuchet MS"/>
          <w:sz w:val="22"/>
          <w:szCs w:val="22"/>
          <w:lang w:val="pt-BR"/>
        </w:rPr>
        <w:t>3.1</w:t>
      </w:r>
      <w:r w:rsidR="0028029C" w:rsidRPr="00B90714">
        <w:rPr>
          <w:rFonts w:asciiTheme="majorHAnsi" w:hAnsiTheme="majorHAnsi" w:cs="Trebuchet MS"/>
          <w:sz w:val="22"/>
          <w:szCs w:val="22"/>
          <w:lang w:val="pt-BR"/>
        </w:rPr>
        <w:fldChar w:fldCharType="end"/>
      </w:r>
      <w:r w:rsidR="007121C1" w:rsidRPr="00B90714">
        <w:rPr>
          <w:rFonts w:asciiTheme="majorHAnsi" w:hAnsiTheme="majorHAnsi" w:cs="Trebuchet MS"/>
          <w:sz w:val="22"/>
          <w:szCs w:val="22"/>
          <w:lang w:val="pt-BR"/>
        </w:rPr>
        <w:t xml:space="preserve"> deste Termo de Securitização</w:t>
      </w:r>
      <w:r w:rsidR="002D16B4" w:rsidRPr="00B90714">
        <w:rPr>
          <w:rFonts w:asciiTheme="majorHAnsi" w:hAnsiTheme="majorHAnsi" w:cs="Trebuchet MS"/>
          <w:sz w:val="22"/>
          <w:szCs w:val="22"/>
          <w:lang w:val="pt-BR"/>
        </w:rPr>
        <w:t>.</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B049B6"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valor integral da subscrição e integralização dos CRI</w:t>
      </w:r>
      <w:r w:rsidR="003C5F3D" w:rsidRPr="00B90714">
        <w:rPr>
          <w:rFonts w:asciiTheme="majorHAnsi" w:hAnsiTheme="majorHAnsi" w:cs="Trebuchet MS"/>
          <w:sz w:val="22"/>
          <w:szCs w:val="22"/>
          <w:lang w:val="pt-BR"/>
        </w:rPr>
        <w:t>, que será equivalente ao Preço de Aquisição,</w:t>
      </w:r>
      <w:r w:rsidR="00E667EA"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ficará depositado e retido na Conta </w:t>
      </w:r>
      <w:r w:rsidR="009A1041" w:rsidRPr="00B90714">
        <w:rPr>
          <w:rFonts w:asciiTheme="majorHAnsi" w:hAnsiTheme="majorHAnsi" w:cs="Trebuchet MS"/>
          <w:sz w:val="22"/>
          <w:szCs w:val="22"/>
          <w:lang w:val="pt-BR"/>
        </w:rPr>
        <w:t>do Patrimônio Separado</w:t>
      </w:r>
      <w:r w:rsidRPr="00B90714">
        <w:rPr>
          <w:rFonts w:asciiTheme="majorHAnsi" w:hAnsiTheme="majorHAnsi" w:cs="Trebuchet MS"/>
          <w:bCs/>
          <w:sz w:val="22"/>
          <w:szCs w:val="22"/>
          <w:lang w:val="pt-BR"/>
        </w:rPr>
        <w:t>,</w:t>
      </w:r>
      <w:r w:rsidRPr="00B90714">
        <w:rPr>
          <w:rFonts w:asciiTheme="majorHAnsi" w:hAnsiTheme="majorHAnsi" w:cs="Trebuchet MS"/>
          <w:sz w:val="22"/>
          <w:szCs w:val="22"/>
          <w:lang w:val="pt-BR"/>
        </w:rPr>
        <w:t xml:space="preserve"> e somente será liberado </w:t>
      </w:r>
      <w:r w:rsidR="004C772E" w:rsidRPr="00B90714">
        <w:rPr>
          <w:rFonts w:asciiTheme="majorHAnsi" w:hAnsiTheme="majorHAnsi" w:cs="Trebuchet MS"/>
          <w:sz w:val="22"/>
          <w:szCs w:val="22"/>
          <w:lang w:val="pt-BR"/>
        </w:rPr>
        <w:t>pela Emissora</w:t>
      </w:r>
      <w:r w:rsidR="00A042D8" w:rsidRPr="00B90714">
        <w:rPr>
          <w:rFonts w:asciiTheme="majorHAnsi" w:hAnsiTheme="majorHAnsi" w:cs="Trebuchet MS"/>
          <w:sz w:val="22"/>
          <w:szCs w:val="22"/>
          <w:lang w:val="pt-BR"/>
        </w:rPr>
        <w:t xml:space="preserve"> à Devedora</w:t>
      </w:r>
      <w:r w:rsidR="004C772E" w:rsidRPr="00B90714">
        <w:rPr>
          <w:rFonts w:asciiTheme="majorHAnsi" w:hAnsiTheme="majorHAnsi" w:cs="Trebuchet MS"/>
          <w:sz w:val="22"/>
          <w:szCs w:val="22"/>
          <w:lang w:val="pt-BR"/>
        </w:rPr>
        <w:t>, por conta e ordem do Cedente,</w:t>
      </w:r>
      <w:r w:rsidR="00DA0D22" w:rsidRPr="00B90714">
        <w:rPr>
          <w:rFonts w:asciiTheme="majorHAnsi" w:hAnsiTheme="majorHAnsi" w:cs="Trebuchet MS"/>
          <w:sz w:val="22"/>
          <w:szCs w:val="22"/>
          <w:lang w:val="pt-BR"/>
        </w:rPr>
        <w:t xml:space="preserve"> nos termos da Cláusula </w:t>
      </w:r>
      <w:r w:rsidR="00D83601">
        <w:rPr>
          <w:rFonts w:asciiTheme="majorHAnsi" w:hAnsiTheme="majorHAnsi" w:cs="Trebuchet MS"/>
          <w:sz w:val="22"/>
          <w:szCs w:val="22"/>
          <w:lang w:val="pt-BR"/>
        </w:rPr>
        <w:t>3.1.</w:t>
      </w:r>
      <w:r w:rsidR="00DA0D22" w:rsidRPr="00B90714">
        <w:rPr>
          <w:rFonts w:asciiTheme="majorHAnsi" w:hAnsiTheme="majorHAnsi" w:cs="Trebuchet MS"/>
          <w:sz w:val="22"/>
          <w:szCs w:val="22"/>
          <w:lang w:val="pt-BR"/>
        </w:rPr>
        <w:t xml:space="preserve"> do</w:t>
      </w:r>
      <w:r w:rsidR="004C772E" w:rsidRPr="00B90714">
        <w:rPr>
          <w:rFonts w:asciiTheme="majorHAnsi" w:hAnsiTheme="majorHAnsi" w:cs="Trebuchet MS"/>
          <w:sz w:val="22"/>
          <w:szCs w:val="22"/>
          <w:lang w:val="pt-BR"/>
        </w:rPr>
        <w:t xml:space="preserve"> </w:t>
      </w:r>
      <w:r w:rsidR="00D952EC" w:rsidRPr="00B90714">
        <w:rPr>
          <w:rFonts w:asciiTheme="majorHAnsi" w:hAnsiTheme="majorHAnsi" w:cs="Trebuchet MS"/>
          <w:sz w:val="22"/>
          <w:szCs w:val="22"/>
          <w:lang w:val="pt-BR"/>
        </w:rPr>
        <w:t>Contrato de Cessão</w:t>
      </w:r>
      <w:r w:rsidR="002D16B4" w:rsidRPr="00B90714">
        <w:rPr>
          <w:rFonts w:asciiTheme="majorHAnsi" w:hAnsiTheme="majorHAnsi" w:cs="Trebuchet MS"/>
          <w:sz w:val="22"/>
          <w:szCs w:val="22"/>
          <w:lang w:val="pt-BR"/>
        </w:rPr>
        <w:t>.</w:t>
      </w:r>
      <w:r w:rsidR="00414457"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Créditos Imobiliários Vinculados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A Emissora declara que, 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foram vinculados à presente emissão de CRI os Créditos Imobiliários</w:t>
      </w:r>
      <w:r w:rsidR="00A042D8"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w:t>
      </w:r>
      <w:r w:rsidR="00A068B3" w:rsidRPr="00B90714">
        <w:rPr>
          <w:rFonts w:asciiTheme="majorHAnsi" w:hAnsiTheme="majorHAnsi" w:cs="Trebuchet MS"/>
          <w:sz w:val="22"/>
          <w:szCs w:val="22"/>
          <w:lang w:val="pt-BR"/>
        </w:rPr>
        <w:t xml:space="preserve">representados pela CCI, </w:t>
      </w:r>
      <w:r w:rsidR="002D16B4" w:rsidRPr="00B90714">
        <w:rPr>
          <w:rFonts w:asciiTheme="majorHAnsi" w:hAnsiTheme="majorHAnsi" w:cs="Trebuchet MS"/>
          <w:sz w:val="22"/>
          <w:szCs w:val="22"/>
          <w:lang w:val="pt-BR"/>
        </w:rPr>
        <w:t>de sua titularidade</w:t>
      </w:r>
      <w:r w:rsidR="00FD2EC5"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com </w:t>
      </w:r>
      <w:r w:rsidR="00A350E0" w:rsidRPr="00B90714">
        <w:rPr>
          <w:rFonts w:asciiTheme="majorHAnsi" w:hAnsiTheme="majorHAnsi" w:cs="Trebuchet MS"/>
          <w:sz w:val="22"/>
          <w:szCs w:val="22"/>
          <w:lang w:val="pt-BR"/>
        </w:rPr>
        <w:t>saldo devedor</w:t>
      </w:r>
      <w:r w:rsidR="002D16B4" w:rsidRPr="00B90714">
        <w:rPr>
          <w:rFonts w:asciiTheme="majorHAnsi" w:hAnsiTheme="majorHAnsi" w:cs="Trebuchet MS"/>
          <w:sz w:val="22"/>
          <w:szCs w:val="22"/>
          <w:lang w:val="pt-BR"/>
        </w:rPr>
        <w:t xml:space="preserve"> de </w:t>
      </w:r>
      <w:r w:rsidR="00631709" w:rsidRPr="00B90714">
        <w:rPr>
          <w:rFonts w:asciiTheme="majorHAnsi" w:hAnsiTheme="majorHAnsi"/>
          <w:sz w:val="22"/>
          <w:szCs w:val="22"/>
          <w:lang w:val="pt-BR"/>
        </w:rPr>
        <w:t>R$</w:t>
      </w:r>
      <w:r w:rsidR="003D5E3B">
        <w:rPr>
          <w:rFonts w:asciiTheme="majorHAnsi" w:hAnsiTheme="majorHAnsi"/>
          <w:sz w:val="22"/>
          <w:szCs w:val="22"/>
          <w:lang w:val="pt-BR"/>
        </w:rPr>
        <w:t>9</w:t>
      </w:r>
      <w:r w:rsidR="003D5E3B"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203194" w:rsidRPr="00B90714">
        <w:rPr>
          <w:rFonts w:asciiTheme="majorHAnsi" w:hAnsiTheme="majorHAnsi"/>
          <w:sz w:val="22"/>
          <w:szCs w:val="22"/>
          <w:lang w:val="pt-BR"/>
        </w:rPr>
        <w:t xml:space="preserve">noventa </w:t>
      </w:r>
      <w:r w:rsidR="00AF4326" w:rsidRPr="00B90714">
        <w:rPr>
          <w:rFonts w:asciiTheme="majorHAnsi" w:hAnsiTheme="majorHAnsi"/>
          <w:sz w:val="22"/>
          <w:szCs w:val="22"/>
          <w:lang w:val="pt-BR"/>
        </w:rPr>
        <w:t xml:space="preserve">milhões de </w:t>
      </w:r>
      <w:r w:rsidR="00631709" w:rsidRPr="00B90714">
        <w:rPr>
          <w:rFonts w:asciiTheme="majorHAnsi" w:hAnsiTheme="majorHAnsi"/>
          <w:sz w:val="22"/>
          <w:szCs w:val="22"/>
          <w:lang w:val="pt-BR"/>
        </w:rPr>
        <w:t>reais)</w:t>
      </w:r>
      <w:r w:rsidR="00983554" w:rsidRPr="00B90714">
        <w:rPr>
          <w:rFonts w:asciiTheme="majorHAnsi" w:hAnsiTheme="majorHAnsi" w:cs="Arial"/>
          <w:sz w:val="22"/>
          <w:szCs w:val="22"/>
          <w:lang w:val="pt-BR"/>
        </w:rPr>
        <w:t xml:space="preserve">, </w:t>
      </w:r>
      <w:r w:rsidR="00440222" w:rsidRPr="00B90714">
        <w:rPr>
          <w:rFonts w:asciiTheme="majorHAnsi" w:hAnsiTheme="majorHAnsi" w:cs="Arial"/>
          <w:sz w:val="22"/>
          <w:szCs w:val="22"/>
          <w:lang w:val="pt-BR"/>
        </w:rPr>
        <w:t xml:space="preserve">na </w:t>
      </w:r>
      <w:r w:rsidR="007263C4" w:rsidRPr="00B90714">
        <w:rPr>
          <w:rFonts w:asciiTheme="majorHAnsi" w:hAnsiTheme="majorHAnsi" w:cs="Arial"/>
          <w:sz w:val="22"/>
          <w:szCs w:val="22"/>
          <w:lang w:val="pt-BR"/>
        </w:rPr>
        <w:t>D</w:t>
      </w:r>
      <w:r w:rsidR="00440222" w:rsidRPr="00B90714">
        <w:rPr>
          <w:rFonts w:asciiTheme="majorHAnsi" w:hAnsiTheme="majorHAnsi" w:cs="Arial"/>
          <w:sz w:val="22"/>
          <w:szCs w:val="22"/>
          <w:lang w:val="pt-BR"/>
        </w:rPr>
        <w:t xml:space="preserve">ata de </w:t>
      </w:r>
      <w:r w:rsidR="007263C4" w:rsidRPr="00B90714">
        <w:rPr>
          <w:rFonts w:asciiTheme="majorHAnsi" w:hAnsiTheme="majorHAnsi" w:cs="Arial"/>
          <w:sz w:val="22"/>
          <w:szCs w:val="22"/>
          <w:lang w:val="pt-BR"/>
        </w:rPr>
        <w:t>Emissão</w:t>
      </w:r>
      <w:r w:rsidR="00A9618E" w:rsidRPr="00B90714">
        <w:rPr>
          <w:rFonts w:asciiTheme="majorHAnsi" w:hAnsiTheme="majorHAnsi" w:cs="Trebuchet MS"/>
          <w:sz w:val="22"/>
          <w:szCs w:val="22"/>
          <w:lang w:val="pt-BR"/>
        </w:rPr>
        <w:t>.</w:t>
      </w:r>
    </w:p>
    <w:p w:rsidR="00457388" w:rsidRPr="00B90714" w:rsidRDefault="00457388" w:rsidP="00B90714">
      <w:pPr>
        <w:widowControl w:val="0"/>
        <w:tabs>
          <w:tab w:val="left" w:pos="284"/>
        </w:tabs>
        <w:spacing w:line="320" w:lineRule="exact"/>
        <w:contextualSpacing/>
        <w:jc w:val="both"/>
        <w:rPr>
          <w:rFonts w:asciiTheme="majorHAnsi" w:hAnsiTheme="majorHAnsi" w:cs="Trebuchet MS"/>
          <w:sz w:val="22"/>
          <w:szCs w:val="22"/>
          <w:lang w:val="pt-BR"/>
        </w:rPr>
      </w:pPr>
    </w:p>
    <w:p w:rsidR="00FC199E" w:rsidRPr="00B90714" w:rsidRDefault="00FC199E"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presente Termo de Securitização será registrado na Instituição Custodiante, nos termos do artigo 23, parágrafo único, da Lei nº</w:t>
      </w:r>
      <w:r w:rsidR="008C48F7"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10.931/04, através da declaração contida no </w:t>
      </w:r>
      <w:r w:rsidRPr="00B90714">
        <w:rPr>
          <w:rFonts w:asciiTheme="majorHAnsi" w:hAnsiTheme="majorHAnsi" w:cs="Trebuchet MS"/>
          <w:sz w:val="22"/>
          <w:szCs w:val="22"/>
          <w:u w:val="single"/>
          <w:lang w:val="pt-BR"/>
        </w:rPr>
        <w:t xml:space="preserve">Anexo </w:t>
      </w:r>
      <w:r w:rsidR="00F17B12"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deste Termo</w:t>
      </w:r>
      <w:r w:rsidR="00094F45">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w:t>
      </w:r>
    </w:p>
    <w:p w:rsidR="002D16B4" w:rsidRPr="00B90714" w:rsidRDefault="002D16B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rsidR="00E34B43" w:rsidRPr="00B90714" w:rsidRDefault="00EF650E"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u w:val="single"/>
          <w:lang w:val="pt-BR"/>
        </w:rPr>
        <w:t>Características dos Créditos Imobiliários</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As características dos Créditos Imobiliários</w:t>
      </w:r>
      <w:r w:rsidR="00A042D8" w:rsidRPr="00B90714">
        <w:rPr>
          <w:rFonts w:asciiTheme="majorHAnsi" w:hAnsiTheme="majorHAnsi"/>
          <w:sz w:val="22"/>
          <w:szCs w:val="22"/>
          <w:lang w:val="pt-BR"/>
        </w:rPr>
        <w:t>, representados pela CCI,</w:t>
      </w:r>
      <w:r w:rsidR="002D16B4" w:rsidRPr="00B90714">
        <w:rPr>
          <w:rFonts w:asciiTheme="majorHAnsi" w:hAnsiTheme="majorHAnsi"/>
          <w:sz w:val="22"/>
          <w:szCs w:val="22"/>
          <w:lang w:val="pt-BR"/>
        </w:rPr>
        <w:t xml:space="preserve"> vinculados a este Termo</w:t>
      </w:r>
      <w:r w:rsidR="0072746A" w:rsidRPr="00B90714">
        <w:rPr>
          <w:rFonts w:asciiTheme="majorHAnsi" w:hAnsiTheme="majorHAnsi"/>
          <w:sz w:val="22"/>
          <w:szCs w:val="22"/>
          <w:lang w:val="pt-BR"/>
        </w:rPr>
        <w:t xml:space="preserve"> de Securitização</w:t>
      </w:r>
      <w:r w:rsidR="002D16B4" w:rsidRPr="00B90714">
        <w:rPr>
          <w:rFonts w:asciiTheme="majorHAnsi" w:hAnsiTheme="majorHAnsi"/>
          <w:sz w:val="22"/>
          <w:szCs w:val="22"/>
          <w:lang w:val="pt-BR"/>
        </w:rPr>
        <w:t xml:space="preserve"> estão perfeitamente </w:t>
      </w:r>
      <w:r w:rsidR="00C24A9C" w:rsidRPr="00B90714">
        <w:rPr>
          <w:rFonts w:asciiTheme="majorHAnsi" w:hAnsiTheme="majorHAnsi" w:cs="Arial"/>
          <w:sz w:val="22"/>
          <w:szCs w:val="22"/>
          <w:lang w:val="pt-BR"/>
        </w:rPr>
        <w:t xml:space="preserve">descritas e individualizadas no </w:t>
      </w:r>
      <w:r w:rsidR="00C24A9C" w:rsidRPr="00B90714">
        <w:rPr>
          <w:rFonts w:asciiTheme="majorHAnsi" w:hAnsiTheme="majorHAnsi" w:cs="Arial"/>
          <w:sz w:val="22"/>
          <w:szCs w:val="22"/>
          <w:u w:val="single"/>
          <w:lang w:val="pt-BR"/>
        </w:rPr>
        <w:t>Anexo I</w:t>
      </w:r>
      <w:r w:rsidR="00C24A9C" w:rsidRPr="00B90714">
        <w:rPr>
          <w:rFonts w:asciiTheme="majorHAnsi" w:hAnsiTheme="majorHAnsi" w:cs="Arial"/>
          <w:sz w:val="22"/>
          <w:szCs w:val="22"/>
          <w:lang w:val="pt-BR"/>
        </w:rPr>
        <w:t xml:space="preserve"> deste Termo de Securitização</w:t>
      </w:r>
      <w:r w:rsidR="002D16B4" w:rsidRPr="00B90714">
        <w:rPr>
          <w:rFonts w:asciiTheme="majorHAnsi" w:hAnsiTheme="majorHAnsi"/>
          <w:sz w:val="22"/>
          <w:szCs w:val="22"/>
          <w:lang w:val="pt-BR"/>
        </w:rPr>
        <w:t>.</w:t>
      </w:r>
    </w:p>
    <w:p w:rsidR="00D25A97" w:rsidRPr="00B90714" w:rsidRDefault="00D25A97" w:rsidP="00B90714">
      <w:pPr>
        <w:widowControl w:val="0"/>
        <w:tabs>
          <w:tab w:val="left" w:pos="284"/>
        </w:tabs>
        <w:spacing w:line="320" w:lineRule="exact"/>
        <w:contextualSpacing/>
        <w:jc w:val="both"/>
        <w:rPr>
          <w:rFonts w:asciiTheme="majorHAnsi" w:hAnsiTheme="majorHAnsi"/>
          <w:sz w:val="22"/>
          <w:szCs w:val="22"/>
          <w:lang w:val="pt-BR"/>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bookmarkStart w:id="27" w:name="_Ref450037217"/>
      <w:r w:rsidRPr="00B90714">
        <w:rPr>
          <w:rFonts w:asciiTheme="majorHAnsi" w:hAnsiTheme="majorHAnsi"/>
          <w:sz w:val="22"/>
          <w:szCs w:val="22"/>
          <w:u w:val="single"/>
          <w:lang w:val="pt-BR"/>
        </w:rPr>
        <w:t>Vinculação dos Créditos Imobiliários aos CRI</w:t>
      </w:r>
      <w:r w:rsidRPr="00B90714">
        <w:rPr>
          <w:rFonts w:asciiTheme="majorHAnsi" w:hAnsiTheme="majorHAnsi"/>
          <w:sz w:val="22"/>
          <w:szCs w:val="22"/>
          <w:lang w:val="pt-BR"/>
        </w:rPr>
        <w:t xml:space="preserve">: Os pagamentos recebidos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conformidade com o presente Termo de Securitização, não estando sujeitos a qualquer tipo de retenção, desconto ou compensação com ou em decorrência de outras obrigações da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Neste sentido, os Créditos Imobiliários representados pela CCI</w:t>
      </w:r>
      <w:r w:rsidR="00251378" w:rsidRPr="00B90714">
        <w:rPr>
          <w:rFonts w:asciiTheme="majorHAnsi" w:hAnsiTheme="majorHAnsi"/>
          <w:sz w:val="22"/>
          <w:szCs w:val="22"/>
          <w:lang w:val="pt-BR"/>
        </w:rPr>
        <w:t xml:space="preserve">, a CCI, </w:t>
      </w:r>
      <w:r w:rsidR="007E0E2F">
        <w:rPr>
          <w:rFonts w:asciiTheme="majorHAnsi" w:hAnsiTheme="majorHAnsi"/>
          <w:sz w:val="22"/>
          <w:szCs w:val="22"/>
          <w:lang w:val="pt-BR"/>
        </w:rPr>
        <w:t>o Fundo de Reserva</w:t>
      </w:r>
      <w:r w:rsidR="00AA2DBA" w:rsidRPr="00B90714">
        <w:rPr>
          <w:rFonts w:asciiTheme="majorHAnsi" w:hAnsiTheme="majorHAnsi"/>
          <w:sz w:val="22"/>
          <w:szCs w:val="22"/>
          <w:lang w:val="pt-BR"/>
        </w:rPr>
        <w:t xml:space="preserve"> e</w:t>
      </w:r>
      <w:r w:rsidR="00251378" w:rsidRPr="00B90714">
        <w:rPr>
          <w:rFonts w:asciiTheme="majorHAnsi" w:hAnsiTheme="majorHAnsi"/>
          <w:sz w:val="22"/>
          <w:szCs w:val="22"/>
          <w:lang w:val="pt-BR"/>
        </w:rPr>
        <w:t xml:space="preserve"> a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w:t>
      </w:r>
      <w:bookmarkEnd w:id="27"/>
    </w:p>
    <w:p w:rsidR="00457388" w:rsidRPr="00B90714" w:rsidRDefault="00457388" w:rsidP="00B90714">
      <w:pPr>
        <w:pStyle w:val="PargrafodaLista"/>
        <w:tabs>
          <w:tab w:val="left" w:pos="284"/>
        </w:tabs>
        <w:spacing w:line="320" w:lineRule="exact"/>
        <w:ind w:left="0"/>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constituem Patrimônio Separado, não se confundindo com 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em nenhuma hipótese;</w:t>
      </w:r>
    </w:p>
    <w:p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permanecerão segregados do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até o pagamento integral da totalidade dos CRI;</w:t>
      </w:r>
    </w:p>
    <w:p w:rsidR="004C6A7F" w:rsidRPr="00B90714" w:rsidRDefault="004C6A7F" w:rsidP="00B90714">
      <w:pPr>
        <w:pStyle w:val="PargrafodaLista"/>
        <w:spacing w:line="320" w:lineRule="exact"/>
        <w:contextualSpacing/>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bookmarkStart w:id="28" w:name="_Ref450037221"/>
      <w:r w:rsidRPr="00B90714">
        <w:rPr>
          <w:rFonts w:asciiTheme="majorHAnsi" w:hAnsiTheme="majorHAnsi"/>
          <w:sz w:val="22"/>
          <w:szCs w:val="22"/>
        </w:rPr>
        <w:t>destinam-se exclusivamente ao pagamento dos CRI e dos custos da administração nos termos deste Termo de Securitização, bem como ao pagamento dos custos relacionados à Emissão, i</w:t>
      </w:r>
      <w:r w:rsidR="00C61499" w:rsidRPr="00B90714">
        <w:rPr>
          <w:rFonts w:asciiTheme="majorHAnsi" w:hAnsiTheme="majorHAnsi"/>
          <w:sz w:val="22"/>
          <w:szCs w:val="22"/>
        </w:rPr>
        <w:t xml:space="preserve">ncluindo mas sem se limitar a </w:t>
      </w:r>
      <w:r w:rsidR="00C61499" w:rsidRPr="00B90714">
        <w:rPr>
          <w:rFonts w:asciiTheme="majorHAnsi" w:hAnsiTheme="majorHAnsi"/>
          <w:b/>
          <w:sz w:val="22"/>
          <w:szCs w:val="22"/>
        </w:rPr>
        <w:t>(i</w:t>
      </w:r>
      <w:r w:rsidRPr="00B90714">
        <w:rPr>
          <w:rFonts w:asciiTheme="majorHAnsi" w:hAnsiTheme="majorHAnsi"/>
          <w:b/>
          <w:sz w:val="22"/>
          <w:szCs w:val="22"/>
        </w:rPr>
        <w:t>)</w:t>
      </w:r>
      <w:r w:rsidRPr="00B90714">
        <w:rPr>
          <w:rFonts w:asciiTheme="majorHAnsi" w:hAnsiTheme="majorHAnsi"/>
          <w:sz w:val="22"/>
          <w:szCs w:val="22"/>
        </w:rPr>
        <w:t xml:space="preserve"> emolumentos da </w:t>
      </w:r>
      <w:r w:rsidR="00CB5B06" w:rsidRPr="00B90714">
        <w:rPr>
          <w:rFonts w:asciiTheme="majorHAnsi" w:hAnsiTheme="majorHAnsi"/>
          <w:sz w:val="22"/>
          <w:szCs w:val="22"/>
        </w:rPr>
        <w:t xml:space="preserve">B3 </w:t>
      </w:r>
      <w:r w:rsidRPr="00B90714">
        <w:rPr>
          <w:rFonts w:asciiTheme="majorHAnsi" w:hAnsiTheme="majorHAnsi"/>
          <w:sz w:val="22"/>
          <w:szCs w:val="22"/>
        </w:rPr>
        <w:t xml:space="preserve">relativos tanto à CCI quanto aos CRI; </w:t>
      </w:r>
      <w:r w:rsidRPr="00B90714">
        <w:rPr>
          <w:rFonts w:asciiTheme="majorHAnsi" w:hAnsiTheme="majorHAnsi"/>
          <w:b/>
          <w:sz w:val="22"/>
          <w:szCs w:val="22"/>
        </w:rPr>
        <w:t>(</w:t>
      </w:r>
      <w:r w:rsidR="00C61499" w:rsidRPr="00B90714">
        <w:rPr>
          <w:rFonts w:asciiTheme="majorHAnsi" w:hAnsiTheme="majorHAnsi"/>
          <w:b/>
          <w:sz w:val="22"/>
          <w:szCs w:val="22"/>
        </w:rPr>
        <w:t>ii</w:t>
      </w:r>
      <w:r w:rsidRPr="00B90714">
        <w:rPr>
          <w:rFonts w:asciiTheme="majorHAnsi" w:hAnsiTheme="majorHAnsi"/>
          <w:b/>
          <w:sz w:val="22"/>
          <w:szCs w:val="22"/>
        </w:rPr>
        <w:t>)</w:t>
      </w:r>
      <w:r w:rsidRPr="00B90714">
        <w:rPr>
          <w:rFonts w:asciiTheme="majorHAnsi" w:hAnsiTheme="majorHAnsi"/>
          <w:sz w:val="22"/>
          <w:szCs w:val="22"/>
        </w:rPr>
        <w:t xml:space="preserve"> remuneração da Emissora pela es</w:t>
      </w:r>
      <w:r w:rsidR="00C61499" w:rsidRPr="00B90714">
        <w:rPr>
          <w:rFonts w:asciiTheme="majorHAnsi" w:hAnsiTheme="majorHAnsi"/>
          <w:sz w:val="22"/>
          <w:szCs w:val="22"/>
        </w:rPr>
        <w:t xml:space="preserve">truturação da Oferta; </w:t>
      </w:r>
      <w:r w:rsidR="00C61499" w:rsidRPr="00B90714">
        <w:rPr>
          <w:rFonts w:asciiTheme="majorHAnsi" w:hAnsiTheme="majorHAnsi"/>
          <w:b/>
          <w:sz w:val="22"/>
          <w:szCs w:val="22"/>
        </w:rPr>
        <w:t>(iii</w:t>
      </w:r>
      <w:r w:rsidRPr="00B90714">
        <w:rPr>
          <w:rFonts w:asciiTheme="majorHAnsi" w:hAnsiTheme="majorHAnsi"/>
          <w:b/>
          <w:sz w:val="22"/>
          <w:szCs w:val="22"/>
        </w:rPr>
        <w:t>)</w:t>
      </w:r>
      <w:r w:rsidRPr="00B90714">
        <w:rPr>
          <w:rFonts w:asciiTheme="majorHAnsi" w:hAnsiTheme="majorHAnsi"/>
          <w:sz w:val="22"/>
          <w:szCs w:val="22"/>
        </w:rPr>
        <w:t xml:space="preserve"> remuneração a ser paga à Instituição Custodiante; </w:t>
      </w:r>
      <w:r w:rsidRPr="00B90714">
        <w:rPr>
          <w:rFonts w:asciiTheme="majorHAnsi" w:hAnsiTheme="majorHAnsi"/>
          <w:b/>
          <w:sz w:val="22"/>
          <w:szCs w:val="22"/>
        </w:rPr>
        <w:t>(</w:t>
      </w:r>
      <w:r w:rsidR="00C61499" w:rsidRPr="00B90714">
        <w:rPr>
          <w:rFonts w:asciiTheme="majorHAnsi" w:hAnsiTheme="majorHAnsi"/>
          <w:b/>
          <w:sz w:val="22"/>
          <w:szCs w:val="22"/>
        </w:rPr>
        <w:t>iv</w:t>
      </w:r>
      <w:r w:rsidRPr="00B90714">
        <w:rPr>
          <w:rFonts w:asciiTheme="majorHAnsi" w:hAnsiTheme="majorHAnsi"/>
          <w:b/>
          <w:sz w:val="22"/>
          <w:szCs w:val="22"/>
        </w:rPr>
        <w:t>)</w:t>
      </w:r>
      <w:r w:rsidR="009F375B">
        <w:rPr>
          <w:rFonts w:asciiTheme="majorHAnsi" w:hAnsiTheme="majorHAnsi"/>
          <w:sz w:val="22"/>
          <w:szCs w:val="22"/>
        </w:rPr>
        <w:t> </w:t>
      </w:r>
      <w:r w:rsidRPr="00B90714">
        <w:rPr>
          <w:rFonts w:asciiTheme="majorHAnsi" w:hAnsiTheme="majorHAnsi"/>
          <w:sz w:val="22"/>
          <w:szCs w:val="22"/>
        </w:rPr>
        <w:t>remuneração</w:t>
      </w:r>
      <w:r w:rsidR="0057747A" w:rsidRPr="00B90714">
        <w:rPr>
          <w:rFonts w:asciiTheme="majorHAnsi" w:hAnsiTheme="majorHAnsi"/>
          <w:sz w:val="22"/>
          <w:szCs w:val="22"/>
        </w:rPr>
        <w:t xml:space="preserve"> e eventuais reembolsos de despesas</w:t>
      </w:r>
      <w:r w:rsidRPr="00B90714">
        <w:rPr>
          <w:rFonts w:asciiTheme="majorHAnsi" w:hAnsiTheme="majorHAnsi"/>
          <w:sz w:val="22"/>
          <w:szCs w:val="22"/>
        </w:rPr>
        <w:t xml:space="preserve"> devid</w:t>
      </w:r>
      <w:r w:rsidR="0057747A" w:rsidRPr="00B90714">
        <w:rPr>
          <w:rFonts w:asciiTheme="majorHAnsi" w:hAnsiTheme="majorHAnsi"/>
          <w:sz w:val="22"/>
          <w:szCs w:val="22"/>
        </w:rPr>
        <w:t>os</w:t>
      </w:r>
      <w:r w:rsidRPr="00B90714">
        <w:rPr>
          <w:rFonts w:asciiTheme="majorHAnsi" w:hAnsiTheme="majorHAnsi"/>
          <w:sz w:val="22"/>
          <w:szCs w:val="22"/>
        </w:rPr>
        <w:t xml:space="preserve"> ao Agente Fiduc</w:t>
      </w:r>
      <w:r w:rsidR="00C61499" w:rsidRPr="00B90714">
        <w:rPr>
          <w:rFonts w:asciiTheme="majorHAnsi" w:hAnsiTheme="majorHAnsi"/>
          <w:sz w:val="22"/>
          <w:szCs w:val="22"/>
        </w:rPr>
        <w:t xml:space="preserve">iário; </w:t>
      </w:r>
      <w:r w:rsidR="00C61499" w:rsidRPr="00B90714">
        <w:rPr>
          <w:rFonts w:asciiTheme="majorHAnsi" w:hAnsiTheme="majorHAnsi"/>
          <w:b/>
          <w:sz w:val="22"/>
          <w:szCs w:val="22"/>
        </w:rPr>
        <w:t>(v</w:t>
      </w:r>
      <w:r w:rsidRPr="00B90714">
        <w:rPr>
          <w:rFonts w:asciiTheme="majorHAnsi" w:hAnsiTheme="majorHAnsi"/>
          <w:b/>
          <w:sz w:val="22"/>
          <w:szCs w:val="22"/>
        </w:rPr>
        <w:t>)</w:t>
      </w:r>
      <w:r w:rsidRPr="00B90714">
        <w:rPr>
          <w:rFonts w:asciiTheme="majorHAnsi" w:hAnsiTheme="majorHAnsi"/>
          <w:sz w:val="22"/>
          <w:szCs w:val="22"/>
        </w:rPr>
        <w:t xml:space="preserve"> despesas relativas a registro de ativos nos sistemas da </w:t>
      </w:r>
      <w:r w:rsidR="00CB5B06" w:rsidRPr="00B90714">
        <w:rPr>
          <w:rFonts w:asciiTheme="majorHAnsi" w:hAnsiTheme="majorHAnsi"/>
          <w:sz w:val="22"/>
          <w:szCs w:val="22"/>
        </w:rPr>
        <w:t>B3</w:t>
      </w:r>
      <w:r w:rsidRPr="00B90714">
        <w:rPr>
          <w:rFonts w:asciiTheme="majorHAnsi" w:hAnsiTheme="majorHAnsi"/>
          <w:sz w:val="22"/>
          <w:szCs w:val="22"/>
        </w:rPr>
        <w:t>, e atualização da classificação de risco dos CRI</w:t>
      </w:r>
      <w:r w:rsidR="0057747A" w:rsidRPr="00B90714">
        <w:rPr>
          <w:rFonts w:asciiTheme="majorHAnsi" w:hAnsiTheme="majorHAnsi"/>
          <w:sz w:val="22"/>
          <w:szCs w:val="22"/>
        </w:rPr>
        <w:t>, se houver</w:t>
      </w:r>
      <w:r w:rsidRPr="00B90714">
        <w:rPr>
          <w:rFonts w:asciiTheme="majorHAnsi" w:hAnsiTheme="majorHAnsi"/>
          <w:sz w:val="22"/>
          <w:szCs w:val="22"/>
        </w:rPr>
        <w:t xml:space="preserve">; e </w:t>
      </w:r>
      <w:r w:rsidRPr="00B90714">
        <w:rPr>
          <w:rFonts w:asciiTheme="majorHAnsi" w:hAnsiTheme="majorHAnsi"/>
          <w:b/>
          <w:sz w:val="22"/>
          <w:szCs w:val="22"/>
        </w:rPr>
        <w:t>(</w:t>
      </w:r>
      <w:r w:rsidR="00C61499" w:rsidRPr="00B90714">
        <w:rPr>
          <w:rFonts w:asciiTheme="majorHAnsi" w:hAnsiTheme="majorHAnsi"/>
          <w:b/>
          <w:sz w:val="22"/>
          <w:szCs w:val="22"/>
        </w:rPr>
        <w:t>vi</w:t>
      </w:r>
      <w:r w:rsidRPr="00B90714">
        <w:rPr>
          <w:rFonts w:asciiTheme="majorHAnsi" w:hAnsiTheme="majorHAnsi"/>
          <w:b/>
          <w:sz w:val="22"/>
          <w:szCs w:val="22"/>
        </w:rPr>
        <w:t>)</w:t>
      </w:r>
      <w:r w:rsidRPr="00B90714">
        <w:rPr>
          <w:rFonts w:asciiTheme="majorHAnsi" w:hAnsiTheme="majorHAnsi"/>
          <w:sz w:val="22"/>
          <w:szCs w:val="22"/>
        </w:rPr>
        <w:t xml:space="preserve"> averbações em cartórios de registro de imóveis e títulos e documentos, quando for o caso;</w:t>
      </w:r>
      <w:bookmarkEnd w:id="28"/>
    </w:p>
    <w:p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estão isentos e imunes de qualquer ação ou execução promovida por credores da </w:t>
      </w:r>
      <w:r w:rsidR="007B07FA" w:rsidRPr="00B90714">
        <w:rPr>
          <w:rFonts w:asciiTheme="majorHAnsi" w:hAnsiTheme="majorHAnsi"/>
          <w:sz w:val="22"/>
          <w:szCs w:val="22"/>
        </w:rPr>
        <w:t>Emissora</w:t>
      </w:r>
      <w:r w:rsidRPr="00B90714">
        <w:rPr>
          <w:rFonts w:asciiTheme="majorHAnsi" w:hAnsiTheme="majorHAnsi"/>
          <w:sz w:val="22"/>
          <w:szCs w:val="22"/>
        </w:rPr>
        <w:t>;</w:t>
      </w:r>
    </w:p>
    <w:p w:rsidR="00152639" w:rsidRPr="00B90714" w:rsidRDefault="00152639" w:rsidP="00B90714">
      <w:pPr>
        <w:pStyle w:val="PargrafodaLista"/>
        <w:spacing w:line="320" w:lineRule="exact"/>
        <w:contextualSpacing/>
        <w:rPr>
          <w:rFonts w:asciiTheme="majorHAnsi" w:hAnsiTheme="majorHAnsi"/>
          <w:sz w:val="22"/>
          <w:szCs w:val="22"/>
        </w:rPr>
      </w:pPr>
    </w:p>
    <w:p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não podem ser utilizados na prestação de garantias e não podem ser excutidos por quaisquer credores da </w:t>
      </w:r>
      <w:r w:rsidR="007B07FA" w:rsidRPr="00B90714">
        <w:rPr>
          <w:rFonts w:asciiTheme="majorHAnsi" w:hAnsiTheme="majorHAnsi"/>
          <w:sz w:val="22"/>
          <w:szCs w:val="22"/>
        </w:rPr>
        <w:t>Emissora</w:t>
      </w:r>
      <w:r w:rsidRPr="00B90714">
        <w:rPr>
          <w:rFonts w:asciiTheme="majorHAnsi" w:hAnsiTheme="majorHAnsi"/>
          <w:sz w:val="22"/>
          <w:szCs w:val="22"/>
        </w:rPr>
        <w:t>, por mais privilegiados que sejam; e</w:t>
      </w:r>
    </w:p>
    <w:p w:rsidR="004C6A7F" w:rsidRPr="00B90714" w:rsidRDefault="004C6A7F" w:rsidP="00B90714">
      <w:pPr>
        <w:pStyle w:val="PargrafodaLista"/>
        <w:tabs>
          <w:tab w:val="left" w:pos="0"/>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somente respondem pelas obrigações decorrentes dos CRI a que estão vinculados.</w:t>
      </w:r>
    </w:p>
    <w:p w:rsidR="00E34B43" w:rsidRPr="00B90714" w:rsidRDefault="00E34B43" w:rsidP="00B90714">
      <w:pPr>
        <w:widowControl w:val="0"/>
        <w:tabs>
          <w:tab w:val="left" w:pos="0"/>
        </w:tabs>
        <w:spacing w:line="320" w:lineRule="exact"/>
        <w:contextualSpacing/>
        <w:jc w:val="both"/>
        <w:rPr>
          <w:rFonts w:asciiTheme="majorHAnsi" w:hAnsiTheme="majorHAnsi"/>
          <w:sz w:val="22"/>
          <w:szCs w:val="22"/>
          <w:lang w:val="pt-BR"/>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titularidade dos Créditos Imobiliários representados pela CCI foi adquirida pela Emissora através da celebração do Contrato de Cessão e de transferência realizada através </w:t>
      </w:r>
      <w:r w:rsidR="00D271AC">
        <w:rPr>
          <w:rFonts w:asciiTheme="majorHAnsi" w:hAnsiTheme="majorHAnsi"/>
          <w:sz w:val="22"/>
          <w:szCs w:val="22"/>
          <w:lang w:val="pt-BR"/>
        </w:rPr>
        <w:t>do ambiente da</w:t>
      </w:r>
      <w:r w:rsidR="00D271AC" w:rsidRPr="00B90714">
        <w:rPr>
          <w:rFonts w:asciiTheme="majorHAnsi" w:hAnsiTheme="majorHAnsi"/>
          <w:sz w:val="22"/>
          <w:szCs w:val="22"/>
          <w:lang w:val="pt-BR"/>
        </w:rPr>
        <w:t xml:space="preserve"> </w:t>
      </w:r>
      <w:r w:rsidR="00CB5B06" w:rsidRPr="00B90714">
        <w:rPr>
          <w:rFonts w:asciiTheme="majorHAnsi" w:hAnsiTheme="majorHAnsi"/>
          <w:sz w:val="22"/>
          <w:szCs w:val="22"/>
          <w:lang w:val="pt-BR"/>
        </w:rPr>
        <w:t>B3</w:t>
      </w:r>
      <w:r w:rsidRPr="00B90714">
        <w:rPr>
          <w:rFonts w:asciiTheme="majorHAnsi" w:hAnsiTheme="majorHAnsi"/>
          <w:sz w:val="22"/>
          <w:szCs w:val="22"/>
          <w:lang w:val="pt-BR"/>
        </w:rPr>
        <w:t>, sendo que todos e quaisquer recursos decorrentes dos Créditos Imobiliários representados pel</w:t>
      </w:r>
      <w:r w:rsidR="004E677E" w:rsidRPr="00B90714">
        <w:rPr>
          <w:rFonts w:asciiTheme="majorHAnsi" w:hAnsiTheme="majorHAnsi"/>
          <w:sz w:val="22"/>
          <w:szCs w:val="22"/>
          <w:lang w:val="pt-BR"/>
        </w:rPr>
        <w:t>a</w:t>
      </w:r>
      <w:r w:rsidRPr="00B90714">
        <w:rPr>
          <w:rFonts w:asciiTheme="majorHAnsi" w:hAnsiTheme="majorHAnsi"/>
          <w:sz w:val="22"/>
          <w:szCs w:val="22"/>
          <w:lang w:val="pt-BR"/>
        </w:rPr>
        <w:t xml:space="preserve"> CCI serão </w:t>
      </w:r>
      <w:r w:rsidR="006C08C1" w:rsidRPr="00B90714">
        <w:rPr>
          <w:rFonts w:asciiTheme="majorHAnsi" w:hAnsiTheme="majorHAnsi"/>
          <w:sz w:val="22"/>
          <w:szCs w:val="22"/>
          <w:lang w:val="pt-BR"/>
        </w:rPr>
        <w:t xml:space="preserve">depositados </w:t>
      </w:r>
      <w:r w:rsidRPr="00B90714">
        <w:rPr>
          <w:rFonts w:asciiTheme="majorHAnsi" w:hAnsiTheme="majorHAnsi"/>
          <w:sz w:val="22"/>
          <w:szCs w:val="22"/>
          <w:lang w:val="pt-BR"/>
        </w:rPr>
        <w:t xml:space="preserve">diretamente </w:t>
      </w:r>
      <w:r w:rsidR="006C08C1" w:rsidRPr="00B90714">
        <w:rPr>
          <w:rFonts w:asciiTheme="majorHAnsi" w:hAnsiTheme="majorHAnsi"/>
          <w:sz w:val="22"/>
          <w:szCs w:val="22"/>
          <w:lang w:val="pt-BR"/>
        </w:rPr>
        <w:t>na</w:t>
      </w:r>
      <w:r w:rsidRPr="00B90714">
        <w:rPr>
          <w:rFonts w:asciiTheme="majorHAnsi" w:hAnsiTheme="majorHAnsi"/>
          <w:sz w:val="22"/>
          <w:szCs w:val="22"/>
          <w:lang w:val="pt-BR"/>
        </w:rPr>
        <w:t xml:space="preserve">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 xml:space="preserve">, mediante </w:t>
      </w:r>
      <w:r w:rsidR="00C55934" w:rsidRPr="00B90714">
        <w:rPr>
          <w:rFonts w:asciiTheme="majorHAnsi" w:hAnsiTheme="majorHAnsi"/>
          <w:sz w:val="22"/>
          <w:szCs w:val="22"/>
          <w:lang w:val="pt-BR"/>
        </w:rPr>
        <w:t>Transferência Eletrônica Disponível (TED)</w:t>
      </w:r>
      <w:r w:rsidRPr="00B90714">
        <w:rPr>
          <w:rFonts w:asciiTheme="majorHAnsi" w:hAnsiTheme="majorHAnsi"/>
          <w:sz w:val="22"/>
          <w:szCs w:val="22"/>
          <w:lang w:val="pt-BR"/>
        </w:rPr>
        <w:t xml:space="preserve"> ou por outra forma permitida ou não vedada pelas normas então vigentes.</w:t>
      </w:r>
    </w:p>
    <w:p w:rsidR="00E34B43" w:rsidRPr="00B90714" w:rsidRDefault="00E34B43" w:rsidP="00B90714">
      <w:pPr>
        <w:pStyle w:val="PargrafodaLista"/>
        <w:tabs>
          <w:tab w:val="left" w:pos="0"/>
        </w:tabs>
        <w:spacing w:line="320" w:lineRule="exact"/>
        <w:ind w:left="0"/>
        <w:contextualSpacing/>
        <w:jc w:val="both"/>
        <w:rPr>
          <w:rFonts w:asciiTheme="majorHAnsi" w:hAnsiTheme="majorHAnsi"/>
          <w:sz w:val="22"/>
          <w:szCs w:val="22"/>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CCI representativa dos Créditos Imobiliários </w:t>
      </w:r>
      <w:r w:rsidR="004E677E" w:rsidRPr="00B90714">
        <w:rPr>
          <w:rFonts w:asciiTheme="majorHAnsi" w:hAnsiTheme="majorHAnsi"/>
          <w:sz w:val="22"/>
          <w:szCs w:val="22"/>
          <w:lang w:val="pt-BR"/>
        </w:rPr>
        <w:t xml:space="preserve">foi </w:t>
      </w:r>
      <w:r w:rsidRPr="00B90714">
        <w:rPr>
          <w:rFonts w:asciiTheme="majorHAnsi" w:hAnsiTheme="majorHAnsi"/>
          <w:sz w:val="22"/>
          <w:szCs w:val="22"/>
          <w:lang w:val="pt-BR"/>
        </w:rPr>
        <w:t xml:space="preserve">emitida sob a forma escritural e </w:t>
      </w:r>
      <w:r w:rsidR="0057747A" w:rsidRPr="00B90714">
        <w:rPr>
          <w:rFonts w:asciiTheme="majorHAnsi" w:hAnsiTheme="majorHAnsi"/>
          <w:sz w:val="22"/>
          <w:szCs w:val="22"/>
          <w:lang w:val="pt-BR"/>
        </w:rPr>
        <w:t>a Escritura de Emissão de CCI encontra-se</w:t>
      </w:r>
      <w:r w:rsidRPr="00B90714">
        <w:rPr>
          <w:rFonts w:asciiTheme="majorHAnsi" w:hAnsiTheme="majorHAnsi"/>
          <w:sz w:val="22"/>
          <w:szCs w:val="22"/>
          <w:lang w:val="pt-BR"/>
        </w:rPr>
        <w:t xml:space="preserve"> custodiada pela Instituição Custodiante, tendo sido a CCI devidamente registrada na </w:t>
      </w:r>
      <w:r w:rsidR="00CB5B06" w:rsidRPr="00B90714">
        <w:rPr>
          <w:rFonts w:asciiTheme="majorHAnsi" w:hAnsiTheme="majorHAnsi"/>
          <w:sz w:val="22"/>
          <w:szCs w:val="22"/>
          <w:lang w:val="pt-BR"/>
        </w:rPr>
        <w:t>B3</w:t>
      </w:r>
      <w:r w:rsidRPr="00B90714">
        <w:rPr>
          <w:rFonts w:asciiTheme="majorHAnsi" w:hAnsiTheme="majorHAnsi"/>
          <w:sz w:val="22"/>
          <w:szCs w:val="22"/>
          <w:lang w:val="pt-BR"/>
        </w:rPr>
        <w:t>, na forma prevista nos parágrafos 3° e 4° do artigo 18 da Lei nº</w:t>
      </w:r>
      <w:r w:rsidR="00163256" w:rsidRPr="00B90714">
        <w:rPr>
          <w:rFonts w:asciiTheme="majorHAnsi" w:hAnsiTheme="majorHAnsi"/>
          <w:sz w:val="22"/>
          <w:szCs w:val="22"/>
          <w:lang w:val="pt-BR"/>
        </w:rPr>
        <w:t> </w:t>
      </w:r>
      <w:r w:rsidRPr="00B90714">
        <w:rPr>
          <w:rFonts w:asciiTheme="majorHAnsi" w:hAnsiTheme="majorHAnsi"/>
          <w:sz w:val="22"/>
          <w:szCs w:val="22"/>
          <w:lang w:val="pt-BR"/>
        </w:rPr>
        <w:t>10.931</w:t>
      </w:r>
      <w:r w:rsidR="00163256" w:rsidRPr="00B90714">
        <w:rPr>
          <w:rFonts w:asciiTheme="majorHAnsi" w:hAnsiTheme="majorHAnsi"/>
          <w:sz w:val="22"/>
          <w:szCs w:val="22"/>
          <w:lang w:val="pt-BR"/>
        </w:rPr>
        <w:t>/04</w:t>
      </w:r>
      <w:r w:rsidRPr="00B90714">
        <w:rPr>
          <w:rFonts w:asciiTheme="majorHAnsi" w:hAnsiTheme="majorHAnsi"/>
          <w:sz w:val="22"/>
          <w:szCs w:val="22"/>
          <w:lang w:val="pt-BR"/>
        </w:rPr>
        <w:t>. A transferência da CCI d</w:t>
      </w:r>
      <w:r w:rsidR="00163256" w:rsidRPr="00B90714">
        <w:rPr>
          <w:rFonts w:asciiTheme="majorHAnsi" w:hAnsiTheme="majorHAnsi"/>
          <w:sz w:val="22"/>
          <w:szCs w:val="22"/>
          <w:lang w:val="pt-BR"/>
        </w:rPr>
        <w:t>o</w:t>
      </w:r>
      <w:r w:rsidRPr="00B90714">
        <w:rPr>
          <w:rFonts w:asciiTheme="majorHAnsi" w:hAnsiTheme="majorHAnsi"/>
          <w:sz w:val="22"/>
          <w:szCs w:val="22"/>
          <w:lang w:val="pt-BR"/>
        </w:rPr>
        <w:t xml:space="preserve"> Cedente para a Emissora será realizada por meio de </w:t>
      </w:r>
      <w:r w:rsidR="00D271AC">
        <w:rPr>
          <w:rFonts w:asciiTheme="majorHAnsi" w:hAnsiTheme="majorHAnsi"/>
          <w:sz w:val="22"/>
          <w:szCs w:val="22"/>
          <w:lang w:val="pt-BR"/>
        </w:rPr>
        <w:t>transferência no ambiente da</w:t>
      </w:r>
      <w:r w:rsidRPr="00B90714">
        <w:rPr>
          <w:rFonts w:asciiTheme="majorHAnsi" w:hAnsiTheme="majorHAnsi"/>
          <w:sz w:val="22"/>
          <w:szCs w:val="22"/>
          <w:lang w:val="pt-BR"/>
        </w:rPr>
        <w:t xml:space="preserve"> </w:t>
      </w:r>
      <w:r w:rsidR="00CB5B06" w:rsidRPr="00B90714">
        <w:rPr>
          <w:rFonts w:asciiTheme="majorHAnsi" w:hAnsiTheme="majorHAnsi"/>
          <w:sz w:val="22"/>
          <w:szCs w:val="22"/>
          <w:lang w:val="pt-BR"/>
        </w:rPr>
        <w:t>B3</w:t>
      </w:r>
      <w:r w:rsidRPr="00B90714">
        <w:rPr>
          <w:rFonts w:asciiTheme="majorHAnsi" w:hAnsiTheme="majorHAnsi"/>
          <w:sz w:val="22"/>
          <w:szCs w:val="22"/>
          <w:lang w:val="pt-BR"/>
        </w:rPr>
        <w:t>, conforme previsto no Contrato de Cessão.</w:t>
      </w:r>
    </w:p>
    <w:p w:rsidR="003C0934" w:rsidRPr="00B90714" w:rsidRDefault="003C093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rsidR="002D23F3" w:rsidRPr="00B90714" w:rsidRDefault="002D23F3" w:rsidP="00B90714">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 xml:space="preserve">Administração </w:t>
      </w:r>
      <w:r w:rsidR="00163256" w:rsidRPr="00B90714">
        <w:rPr>
          <w:rFonts w:asciiTheme="majorHAnsi" w:hAnsiTheme="majorHAnsi" w:cs="Arial"/>
          <w:sz w:val="22"/>
          <w:szCs w:val="22"/>
          <w:u w:val="single"/>
          <w:lang w:val="pt-BR"/>
        </w:rPr>
        <w:t xml:space="preserve">Ordinária </w:t>
      </w:r>
      <w:r w:rsidRPr="00B90714">
        <w:rPr>
          <w:rFonts w:asciiTheme="majorHAnsi" w:hAnsiTheme="majorHAnsi" w:cs="Arial"/>
          <w:sz w:val="22"/>
          <w:szCs w:val="22"/>
          <w:u w:val="single"/>
          <w:lang w:val="pt-BR"/>
        </w:rPr>
        <w:t>dos Créditos Imobiliários</w:t>
      </w:r>
      <w:r w:rsidRPr="00B90714">
        <w:rPr>
          <w:rFonts w:asciiTheme="majorHAnsi" w:hAnsiTheme="majorHAnsi" w:cs="Arial"/>
          <w:sz w:val="22"/>
          <w:szCs w:val="22"/>
          <w:lang w:val="pt-BR"/>
        </w:rPr>
        <w:t xml:space="preserve">: </w:t>
      </w:r>
      <w:r w:rsidR="00163256" w:rsidRPr="00B90714">
        <w:rPr>
          <w:rFonts w:asciiTheme="majorHAnsi" w:hAnsiTheme="majorHAnsi" w:cs="Arial"/>
          <w:sz w:val="22"/>
          <w:szCs w:val="22"/>
          <w:lang w:val="pt-BR"/>
        </w:rPr>
        <w:t>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w:t>
      </w:r>
      <w:r w:rsidR="00BF5144" w:rsidRPr="00B90714">
        <w:rPr>
          <w:rFonts w:asciiTheme="majorHAnsi" w:hAnsiTheme="majorHAnsi" w:cs="Arial"/>
          <w:sz w:val="22"/>
          <w:szCs w:val="22"/>
          <w:lang w:val="pt-BR"/>
        </w:rPr>
        <w:t>s Debêntures</w:t>
      </w:r>
      <w:r w:rsidR="00163256" w:rsidRPr="00B90714">
        <w:rPr>
          <w:rFonts w:asciiTheme="majorHAnsi" w:hAnsiTheme="majorHAnsi" w:cs="Arial"/>
          <w:sz w:val="22"/>
          <w:szCs w:val="22"/>
          <w:lang w:val="pt-BR"/>
        </w:rPr>
        <w:t>, bem como o saldo devedor atualizado da</w:t>
      </w:r>
      <w:r w:rsidR="00E46C86" w:rsidRPr="00B90714">
        <w:rPr>
          <w:rFonts w:asciiTheme="majorHAnsi" w:hAnsiTheme="majorHAnsi" w:cs="Arial"/>
          <w:sz w:val="22"/>
          <w:szCs w:val="22"/>
          <w:lang w:val="pt-BR"/>
        </w:rPr>
        <w:t>s</w:t>
      </w:r>
      <w:r w:rsidR="00163256" w:rsidRPr="00B90714">
        <w:rPr>
          <w:rFonts w:asciiTheme="majorHAnsi" w:hAnsiTheme="majorHAnsi" w:cs="Arial"/>
          <w:sz w:val="22"/>
          <w:szCs w:val="22"/>
          <w:lang w:val="pt-BR"/>
        </w:rPr>
        <w:t xml:space="preserve"> </w:t>
      </w:r>
      <w:r w:rsidR="00E46C86" w:rsidRPr="00B90714">
        <w:rPr>
          <w:rFonts w:asciiTheme="majorHAnsi" w:hAnsiTheme="majorHAnsi" w:cs="Arial"/>
          <w:sz w:val="22"/>
          <w:szCs w:val="22"/>
          <w:lang w:val="pt-BR"/>
        </w:rPr>
        <w:t>Debêntures</w:t>
      </w:r>
      <w:r w:rsidR="00163256" w:rsidRPr="00B90714">
        <w:rPr>
          <w:rFonts w:asciiTheme="majorHAnsi" w:hAnsiTheme="majorHAnsi" w:cs="Arial"/>
          <w:sz w:val="22"/>
          <w:szCs w:val="22"/>
          <w:lang w:val="pt-BR"/>
        </w:rPr>
        <w:t xml:space="preserve">, além do recebimento, de forma direta e exclusiva, de todos os pagamentos que vierem a ser efetuados por conta dos Créditos Imobiliários representados integralmente pela CCI na Conta </w:t>
      </w:r>
      <w:r w:rsidR="009A1041" w:rsidRPr="00B90714">
        <w:rPr>
          <w:rFonts w:asciiTheme="majorHAnsi" w:hAnsiTheme="majorHAnsi"/>
          <w:sz w:val="22"/>
          <w:szCs w:val="22"/>
          <w:lang w:val="pt-BR"/>
        </w:rPr>
        <w:t>do Patrimônio Separado</w:t>
      </w:r>
      <w:r w:rsidR="00163256" w:rsidRPr="00B90714">
        <w:rPr>
          <w:rFonts w:asciiTheme="majorHAnsi" w:hAnsiTheme="majorHAnsi" w:cs="Arial"/>
          <w:sz w:val="22"/>
          <w:szCs w:val="22"/>
          <w:lang w:val="pt-BR"/>
        </w:rPr>
        <w:t>, deles dando quitação</w:t>
      </w:r>
      <w:r w:rsidRPr="00B90714">
        <w:rPr>
          <w:rFonts w:asciiTheme="majorHAnsi" w:hAnsiTheme="majorHAnsi" w:cs="Arial"/>
          <w:sz w:val="22"/>
          <w:szCs w:val="22"/>
          <w:lang w:val="pt-BR"/>
        </w:rPr>
        <w:t>.</w:t>
      </w:r>
    </w:p>
    <w:p w:rsidR="008C2387" w:rsidRPr="00B90714" w:rsidRDefault="008C2387" w:rsidP="00B90714">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cs="Trebuchet MS"/>
          <w:sz w:val="22"/>
          <w:szCs w:val="22"/>
          <w:lang w:val="pt-BR"/>
        </w:rPr>
      </w:pPr>
    </w:p>
    <w:p w:rsidR="00A05308" w:rsidRPr="00B90714" w:rsidRDefault="007C1F5E" w:rsidP="00247609">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bookmarkStart w:id="29" w:name="_Ref463428351"/>
      <w:r w:rsidRPr="00B90714">
        <w:rPr>
          <w:rFonts w:asciiTheme="majorHAnsi" w:hAnsiTheme="majorHAnsi" w:cs="Arial"/>
          <w:sz w:val="22"/>
          <w:szCs w:val="22"/>
          <w:u w:val="single"/>
          <w:lang w:val="pt-BR"/>
        </w:rPr>
        <w:t>Preço de Aquisição e Preço de Aquisição Líquido</w:t>
      </w:r>
      <w:r w:rsidR="00D81646" w:rsidRPr="00B90714">
        <w:rPr>
          <w:rFonts w:asciiTheme="majorHAnsi" w:hAnsiTheme="majorHAnsi" w:cs="Arial"/>
          <w:sz w:val="22"/>
          <w:szCs w:val="22"/>
          <w:lang w:val="pt-BR"/>
        </w:rPr>
        <w:t>:</w:t>
      </w:r>
      <w:r w:rsidR="00A05308" w:rsidRPr="00B90714">
        <w:rPr>
          <w:rFonts w:asciiTheme="majorHAnsi" w:hAnsiTheme="majorHAnsi" w:cs="Arial"/>
          <w:sz w:val="22"/>
          <w:szCs w:val="22"/>
          <w:lang w:val="pt-BR"/>
        </w:rPr>
        <w:t xml:space="preserve"> O preço de aquisição a ser pago pela cessão</w:t>
      </w:r>
      <w:r w:rsidR="00C010C9" w:rsidRPr="00B90714">
        <w:rPr>
          <w:rFonts w:asciiTheme="majorHAnsi" w:hAnsiTheme="majorHAnsi" w:cs="Arial"/>
          <w:sz w:val="22"/>
          <w:szCs w:val="22"/>
          <w:lang w:val="pt-BR"/>
        </w:rPr>
        <w:t xml:space="preserve"> da totalidade</w:t>
      </w:r>
      <w:r w:rsidR="00A05308" w:rsidRPr="00B90714">
        <w:rPr>
          <w:rFonts w:asciiTheme="majorHAnsi" w:hAnsiTheme="majorHAnsi" w:cs="Arial"/>
          <w:sz w:val="22"/>
          <w:szCs w:val="22"/>
          <w:lang w:val="pt-BR"/>
        </w:rPr>
        <w:t xml:space="preserve"> dos Créditos Imobiliários no âmbito do Contrato de Cessão</w:t>
      </w:r>
      <w:r w:rsidR="00336552" w:rsidRPr="00B90714">
        <w:rPr>
          <w:rFonts w:asciiTheme="majorHAnsi" w:hAnsiTheme="majorHAnsi" w:cs="Arial"/>
          <w:sz w:val="22"/>
          <w:szCs w:val="22"/>
          <w:lang w:val="pt-BR"/>
        </w:rPr>
        <w:t xml:space="preserve"> e mediante os procedimentos estabelecidos no Contrato de Cessão</w:t>
      </w:r>
      <w:r w:rsidRPr="00B90714">
        <w:rPr>
          <w:rFonts w:asciiTheme="majorHAnsi" w:hAnsiTheme="majorHAnsi" w:cs="Arial"/>
          <w:sz w:val="22"/>
          <w:szCs w:val="22"/>
          <w:lang w:val="pt-BR"/>
        </w:rPr>
        <w:t xml:space="preserve"> é de </w:t>
      </w:r>
      <w:r w:rsidR="00631709" w:rsidRPr="00B90714">
        <w:rPr>
          <w:rFonts w:asciiTheme="majorHAnsi" w:hAnsiTheme="majorHAnsi"/>
          <w:sz w:val="22"/>
          <w:szCs w:val="22"/>
          <w:lang w:val="pt-BR"/>
        </w:rPr>
        <w:t>R$</w:t>
      </w:r>
      <w:r w:rsidR="003D5E3B">
        <w:rPr>
          <w:rFonts w:asciiTheme="majorHAnsi" w:hAnsiTheme="majorHAnsi"/>
          <w:sz w:val="22"/>
          <w:szCs w:val="22"/>
          <w:lang w:val="pt-BR"/>
        </w:rPr>
        <w:t>9</w:t>
      </w:r>
      <w:r w:rsidR="003D5E3B"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3D5E3B">
        <w:rPr>
          <w:rFonts w:asciiTheme="majorHAnsi" w:hAnsiTheme="majorHAnsi"/>
          <w:sz w:val="22"/>
          <w:szCs w:val="22"/>
          <w:lang w:val="pt-BR"/>
        </w:rPr>
        <w:t>noventa</w:t>
      </w:r>
      <w:r w:rsidR="003D5E3B" w:rsidRPr="00B90714">
        <w:rPr>
          <w:rFonts w:asciiTheme="majorHAnsi" w:hAnsiTheme="majorHAnsi"/>
          <w:sz w:val="22"/>
          <w:szCs w:val="22"/>
          <w:lang w:val="pt-BR"/>
        </w:rPr>
        <w:t xml:space="preserve"> </w:t>
      </w:r>
      <w:r w:rsidR="0072554E" w:rsidRPr="00B90714">
        <w:rPr>
          <w:rFonts w:asciiTheme="majorHAnsi" w:hAnsiTheme="majorHAnsi"/>
          <w:sz w:val="22"/>
          <w:szCs w:val="22"/>
          <w:lang w:val="pt-BR"/>
        </w:rPr>
        <w:t xml:space="preserve">milhões de </w:t>
      </w:r>
      <w:r w:rsidR="00631709" w:rsidRPr="00B90714">
        <w:rPr>
          <w:rFonts w:asciiTheme="majorHAnsi" w:hAnsiTheme="majorHAnsi"/>
          <w:sz w:val="22"/>
          <w:szCs w:val="22"/>
          <w:lang w:val="pt-BR"/>
        </w:rPr>
        <w:t>reais)</w:t>
      </w:r>
      <w:r w:rsidR="00AB4E7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Preço de Aquisição</w:t>
      </w:r>
      <w:r w:rsidRPr="00B90714">
        <w:rPr>
          <w:rFonts w:asciiTheme="majorHAnsi" w:hAnsiTheme="majorHAnsi" w:cs="Arial"/>
          <w:sz w:val="22"/>
          <w:szCs w:val="22"/>
          <w:lang w:val="pt-BR"/>
        </w:rPr>
        <w:t>”)</w:t>
      </w:r>
      <w:r w:rsidR="00AA64C7" w:rsidRPr="00B90714">
        <w:rPr>
          <w:rFonts w:asciiTheme="majorHAnsi" w:hAnsiTheme="majorHAnsi" w:cs="Arial"/>
          <w:sz w:val="22"/>
          <w:szCs w:val="22"/>
          <w:lang w:val="pt-BR"/>
        </w:rPr>
        <w:t>.</w:t>
      </w:r>
      <w:bookmarkEnd w:id="29"/>
      <w:r w:rsidR="00E919DE" w:rsidRPr="00B90714">
        <w:rPr>
          <w:rFonts w:asciiTheme="majorHAnsi" w:hAnsiTheme="majorHAnsi" w:cs="Arial"/>
          <w:sz w:val="22"/>
          <w:szCs w:val="22"/>
          <w:lang w:val="pt-BR"/>
        </w:rPr>
        <w:t xml:space="preserve"> Considerando a dedução dos valores relacionados às Despesas </w:t>
      </w:r>
      <w:r w:rsidR="00E919DE" w:rsidRPr="00B90714">
        <w:rPr>
          <w:rFonts w:asciiTheme="majorHAnsi" w:hAnsiTheme="majorHAnsi" w:cs="Arial"/>
          <w:i/>
          <w:sz w:val="22"/>
          <w:szCs w:val="22"/>
          <w:lang w:val="pt-BR"/>
        </w:rPr>
        <w:t>Flat</w:t>
      </w:r>
      <w:r w:rsidR="00E919DE" w:rsidRPr="00B90714">
        <w:rPr>
          <w:rFonts w:asciiTheme="majorHAnsi" w:hAnsiTheme="majorHAnsi" w:cs="Arial"/>
          <w:sz w:val="22"/>
          <w:szCs w:val="22"/>
          <w:lang w:val="pt-BR"/>
        </w:rPr>
        <w:t xml:space="preserve">, conforme previsto </w:t>
      </w:r>
      <w:r w:rsidR="00D81646" w:rsidRPr="00B90714">
        <w:rPr>
          <w:rFonts w:asciiTheme="majorHAnsi" w:hAnsiTheme="majorHAnsi" w:cs="Arial"/>
          <w:sz w:val="22"/>
          <w:szCs w:val="22"/>
          <w:lang w:val="pt-BR"/>
        </w:rPr>
        <w:t>pela Cláusula</w:t>
      </w:r>
      <w:r w:rsidR="00E919DE" w:rsidRPr="00B90714">
        <w:rPr>
          <w:rFonts w:asciiTheme="majorHAnsi" w:hAnsiTheme="majorHAnsi" w:cs="Arial"/>
          <w:sz w:val="22"/>
          <w:szCs w:val="22"/>
          <w:lang w:val="pt-BR"/>
        </w:rPr>
        <w:t xml:space="preserve"> 3.1.</w:t>
      </w:r>
      <w:r w:rsidR="00876853" w:rsidRPr="00B90714">
        <w:rPr>
          <w:rFonts w:asciiTheme="majorHAnsi" w:hAnsiTheme="majorHAnsi" w:cs="Arial"/>
          <w:sz w:val="22"/>
          <w:szCs w:val="22"/>
          <w:lang w:val="pt-BR"/>
        </w:rPr>
        <w:t>2</w:t>
      </w:r>
      <w:r w:rsidR="00E919DE" w:rsidRPr="00B90714">
        <w:rPr>
          <w:rFonts w:asciiTheme="majorHAnsi" w:hAnsiTheme="majorHAnsi" w:cs="Arial"/>
          <w:sz w:val="22"/>
          <w:szCs w:val="22"/>
          <w:lang w:val="pt-BR"/>
        </w:rPr>
        <w:t xml:space="preserve">. do Contrato de Cessão, o Preço de Aquisição </w:t>
      </w:r>
      <w:r w:rsidR="000910D7">
        <w:rPr>
          <w:rFonts w:asciiTheme="majorHAnsi" w:hAnsiTheme="majorHAnsi" w:cs="Arial"/>
          <w:sz w:val="22"/>
          <w:szCs w:val="22"/>
          <w:lang w:val="pt-BR"/>
        </w:rPr>
        <w:t>L</w:t>
      </w:r>
      <w:r w:rsidR="00E919DE" w:rsidRPr="00B90714">
        <w:rPr>
          <w:rFonts w:asciiTheme="majorHAnsi" w:hAnsiTheme="majorHAnsi" w:cs="Arial"/>
          <w:sz w:val="22"/>
          <w:szCs w:val="22"/>
          <w:lang w:val="pt-BR"/>
        </w:rPr>
        <w:t xml:space="preserve">íquido a ser recebido pela cessão da totalidade dos Créditos Imobiliários no âmbito do Contrato de Cessão </w:t>
      </w:r>
      <w:r w:rsidR="004C3984" w:rsidRPr="00B90714">
        <w:rPr>
          <w:rFonts w:asciiTheme="majorHAnsi" w:hAnsiTheme="majorHAnsi" w:cs="Arial"/>
          <w:sz w:val="22"/>
          <w:szCs w:val="22"/>
          <w:lang w:val="pt-BR"/>
        </w:rPr>
        <w:t xml:space="preserve">será de </w:t>
      </w:r>
      <w:r w:rsidR="00D73F85" w:rsidRPr="00B90714">
        <w:rPr>
          <w:rFonts w:asciiTheme="majorHAnsi" w:hAnsiTheme="majorHAnsi"/>
          <w:color w:val="000000"/>
          <w:sz w:val="22"/>
          <w:szCs w:val="22"/>
          <w:lang w:val="pt-BR"/>
        </w:rPr>
        <w:t>R$</w:t>
      </w:r>
      <w:r w:rsidR="000910D7">
        <w:rPr>
          <w:rFonts w:asciiTheme="majorHAnsi" w:hAnsiTheme="majorHAnsi"/>
          <w:color w:val="000000"/>
          <w:sz w:val="22"/>
          <w:szCs w:val="22"/>
          <w:lang w:val="pt-BR"/>
        </w:rPr>
        <w:t>[</w:t>
      </w:r>
      <w:r w:rsidR="000910D7" w:rsidRPr="00AA750D">
        <w:rPr>
          <w:rFonts w:asciiTheme="majorHAnsi" w:hAnsiTheme="majorHAnsi"/>
          <w:color w:val="000000"/>
          <w:sz w:val="22"/>
          <w:szCs w:val="22"/>
          <w:highlight w:val="yellow"/>
          <w:lang w:val="pt-BR"/>
        </w:rPr>
        <w:t>=</w:t>
      </w:r>
      <w:r w:rsidR="000910D7">
        <w:rPr>
          <w:rFonts w:asciiTheme="majorHAnsi" w:hAnsiTheme="majorHAnsi"/>
          <w:color w:val="000000"/>
          <w:sz w:val="22"/>
          <w:szCs w:val="22"/>
          <w:lang w:val="pt-BR"/>
        </w:rPr>
        <w:t>]</w:t>
      </w:r>
      <w:r w:rsidR="00E919DE" w:rsidRPr="00247609">
        <w:rPr>
          <w:rFonts w:asciiTheme="majorHAnsi" w:hAnsiTheme="majorHAnsi" w:cs="Arial"/>
          <w:sz w:val="22"/>
          <w:szCs w:val="22"/>
          <w:lang w:val="pt-BR"/>
        </w:rPr>
        <w:t xml:space="preserve"> (“</w:t>
      </w:r>
      <w:r w:rsidR="00E919DE" w:rsidRPr="00247609">
        <w:rPr>
          <w:rFonts w:asciiTheme="majorHAnsi" w:hAnsiTheme="majorHAnsi" w:cs="Arial"/>
          <w:sz w:val="22"/>
          <w:szCs w:val="22"/>
          <w:u w:val="single"/>
          <w:lang w:val="pt-BR"/>
        </w:rPr>
        <w:t>Preço</w:t>
      </w:r>
      <w:r w:rsidR="00E919DE" w:rsidRPr="00B90714">
        <w:rPr>
          <w:rFonts w:asciiTheme="majorHAnsi" w:hAnsiTheme="majorHAnsi" w:cs="Arial"/>
          <w:sz w:val="22"/>
          <w:szCs w:val="22"/>
          <w:u w:val="single"/>
          <w:lang w:val="pt-BR"/>
        </w:rPr>
        <w:t xml:space="preserve"> de Aquisição Líquido</w:t>
      </w:r>
      <w:r w:rsidR="00E919DE" w:rsidRPr="00B90714">
        <w:rPr>
          <w:rFonts w:asciiTheme="majorHAnsi" w:hAnsiTheme="majorHAnsi" w:cs="Arial"/>
          <w:sz w:val="22"/>
          <w:szCs w:val="22"/>
          <w:lang w:val="pt-BR"/>
        </w:rPr>
        <w:t>”)</w:t>
      </w:r>
      <w:r w:rsidR="00D81646" w:rsidRPr="00B90714">
        <w:rPr>
          <w:rFonts w:asciiTheme="majorHAnsi" w:hAnsiTheme="majorHAnsi" w:cs="Arial"/>
          <w:sz w:val="22"/>
          <w:szCs w:val="22"/>
          <w:lang w:val="pt-BR"/>
        </w:rPr>
        <w:t>.</w:t>
      </w:r>
    </w:p>
    <w:p w:rsidR="00BD7C31" w:rsidRPr="00B90714" w:rsidRDefault="00BD7C31" w:rsidP="00B90714">
      <w:pPr>
        <w:pStyle w:val="PargrafodaLista"/>
        <w:tabs>
          <w:tab w:val="left" w:pos="284"/>
        </w:tabs>
        <w:spacing w:line="320" w:lineRule="exact"/>
        <w:ind w:left="0"/>
        <w:contextualSpacing/>
        <w:jc w:val="both"/>
        <w:rPr>
          <w:rFonts w:asciiTheme="majorHAnsi" w:hAnsiTheme="majorHAnsi" w:cs="Arial"/>
          <w:sz w:val="22"/>
          <w:szCs w:val="22"/>
        </w:rPr>
      </w:pPr>
    </w:p>
    <w:p w:rsidR="009101DC" w:rsidRPr="00B90714" w:rsidRDefault="000640D5" w:rsidP="00B90714">
      <w:pPr>
        <w:widowControl w:val="0"/>
        <w:numPr>
          <w:ilvl w:val="2"/>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N</w:t>
      </w:r>
      <w:r w:rsidR="00DA0D22" w:rsidRPr="00B90714">
        <w:rPr>
          <w:rFonts w:asciiTheme="majorHAnsi" w:hAnsiTheme="majorHAnsi" w:cs="Arial"/>
          <w:sz w:val="22"/>
          <w:szCs w:val="22"/>
          <w:lang w:val="pt-BR"/>
        </w:rPr>
        <w:t>os termos do Contrato de Cessão</w:t>
      </w:r>
      <w:r w:rsidRPr="00B90714">
        <w:rPr>
          <w:rFonts w:asciiTheme="majorHAnsi" w:hAnsiTheme="majorHAnsi" w:cs="Arial"/>
          <w:sz w:val="22"/>
          <w:szCs w:val="22"/>
          <w:lang w:val="pt-BR"/>
        </w:rPr>
        <w:t>,</w:t>
      </w:r>
      <w:r w:rsidR="004E677E"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 xml:space="preserve">o pagamento do Preço de Aquisição será realizado mediante o cumprimento </w:t>
      </w:r>
      <w:r w:rsidR="000910D7">
        <w:rPr>
          <w:rFonts w:asciiTheme="majorHAnsi" w:hAnsiTheme="majorHAnsi" w:cs="Arial"/>
          <w:sz w:val="22"/>
          <w:szCs w:val="22"/>
          <w:lang w:val="pt-BR"/>
        </w:rPr>
        <w:t xml:space="preserve">cumulativo </w:t>
      </w:r>
      <w:r w:rsidRPr="00B90714">
        <w:rPr>
          <w:rFonts w:asciiTheme="majorHAnsi" w:hAnsiTheme="majorHAnsi" w:cs="Arial"/>
          <w:sz w:val="22"/>
          <w:szCs w:val="22"/>
          <w:lang w:val="pt-BR"/>
        </w:rPr>
        <w:t xml:space="preserve">pela Devedora das Condições Precedentes </w:t>
      </w:r>
      <w:r w:rsidR="00D86FB2" w:rsidRPr="00B90714">
        <w:rPr>
          <w:rFonts w:asciiTheme="majorHAnsi" w:hAnsiTheme="majorHAnsi" w:cs="Arial"/>
          <w:sz w:val="22"/>
          <w:szCs w:val="22"/>
          <w:lang w:val="pt-BR"/>
        </w:rPr>
        <w:t>e deduzido das despesas e custos relacionados com a Emissão e descritas no Contrato de Cessão</w:t>
      </w:r>
      <w:r w:rsidR="009101DC" w:rsidRPr="00B90714">
        <w:rPr>
          <w:rFonts w:asciiTheme="majorHAnsi" w:hAnsiTheme="majorHAnsi" w:cs="Arial"/>
          <w:sz w:val="22"/>
          <w:szCs w:val="22"/>
          <w:lang w:val="pt-BR"/>
        </w:rPr>
        <w:t>.</w:t>
      </w:r>
      <w:r w:rsidR="00AE63B1" w:rsidRPr="00B90714">
        <w:rPr>
          <w:rFonts w:asciiTheme="majorHAnsi" w:hAnsiTheme="majorHAnsi" w:cs="Arial"/>
          <w:sz w:val="22"/>
          <w:szCs w:val="22"/>
          <w:lang w:val="pt-BR"/>
        </w:rPr>
        <w:t xml:space="preserve"> </w:t>
      </w:r>
    </w:p>
    <w:p w:rsidR="00C365EE" w:rsidRPr="00B90714" w:rsidRDefault="00C365EE" w:rsidP="00B90714">
      <w:pPr>
        <w:pStyle w:val="PargrafodaLista"/>
        <w:tabs>
          <w:tab w:val="left" w:pos="284"/>
        </w:tabs>
        <w:spacing w:line="320" w:lineRule="exact"/>
        <w:ind w:left="0"/>
        <w:contextualSpacing/>
        <w:jc w:val="both"/>
        <w:rPr>
          <w:rFonts w:asciiTheme="majorHAnsi" w:hAnsiTheme="majorHAnsi" w:cs="Arial"/>
          <w:sz w:val="22"/>
          <w:szCs w:val="22"/>
        </w:rPr>
      </w:pPr>
    </w:p>
    <w:p w:rsidR="00E81E58" w:rsidRPr="00491C42" w:rsidRDefault="00BD7C31" w:rsidP="00AA750D">
      <w:pPr>
        <w:widowControl w:val="0"/>
        <w:numPr>
          <w:ilvl w:val="1"/>
          <w:numId w:val="14"/>
        </w:numPr>
        <w:tabs>
          <w:tab w:val="left" w:pos="284"/>
        </w:tabs>
        <w:spacing w:line="320" w:lineRule="exact"/>
        <w:contextualSpacing/>
        <w:jc w:val="both"/>
        <w:rPr>
          <w:rFonts w:asciiTheme="majorHAnsi" w:hAnsiTheme="majorHAnsi" w:cs="Trebuchet MS"/>
          <w:sz w:val="22"/>
          <w:szCs w:val="22"/>
          <w:lang w:val="pt-BR" w:eastAsia="x-none"/>
        </w:rPr>
      </w:pPr>
      <w:r w:rsidRPr="00491C42">
        <w:rPr>
          <w:rFonts w:asciiTheme="majorHAnsi" w:hAnsiTheme="majorHAnsi" w:cs="Arial"/>
          <w:sz w:val="22"/>
          <w:szCs w:val="22"/>
          <w:u w:val="single"/>
          <w:lang w:val="pt-BR"/>
        </w:rPr>
        <w:t>Garantia</w:t>
      </w:r>
      <w:r w:rsidR="00C23E5F" w:rsidRPr="00491C42">
        <w:rPr>
          <w:rFonts w:asciiTheme="majorHAnsi" w:hAnsiTheme="majorHAnsi" w:cs="Arial"/>
          <w:sz w:val="22"/>
          <w:szCs w:val="22"/>
          <w:u w:val="single"/>
          <w:lang w:val="pt-BR"/>
        </w:rPr>
        <w:t>s</w:t>
      </w:r>
      <w:r w:rsidRPr="00491C42">
        <w:rPr>
          <w:rFonts w:asciiTheme="majorHAnsi" w:hAnsiTheme="majorHAnsi" w:cs="Arial"/>
          <w:sz w:val="22"/>
          <w:szCs w:val="22"/>
          <w:u w:val="single"/>
          <w:lang w:val="pt-BR"/>
        </w:rPr>
        <w:t xml:space="preserve"> da Operação</w:t>
      </w:r>
      <w:r w:rsidR="00EE117E" w:rsidRPr="00491C42">
        <w:rPr>
          <w:rFonts w:asciiTheme="majorHAnsi" w:hAnsiTheme="majorHAnsi" w:cs="Arial"/>
          <w:sz w:val="22"/>
          <w:szCs w:val="22"/>
          <w:lang w:val="pt-BR"/>
        </w:rPr>
        <w:t>:</w:t>
      </w:r>
      <w:r w:rsidRPr="00491C42">
        <w:rPr>
          <w:rFonts w:asciiTheme="majorHAnsi" w:hAnsiTheme="majorHAnsi" w:cs="Arial"/>
          <w:sz w:val="22"/>
          <w:szCs w:val="22"/>
          <w:lang w:val="pt-BR"/>
        </w:rPr>
        <w:t xml:space="preserve"> </w:t>
      </w:r>
      <w:bookmarkStart w:id="30" w:name="_DV_M27"/>
      <w:bookmarkStart w:id="31" w:name="_Ref463438768"/>
      <w:bookmarkStart w:id="32" w:name="_Toc110076262"/>
      <w:bookmarkStart w:id="33" w:name="_Toc163380700"/>
      <w:bookmarkStart w:id="34" w:name="_Toc180553616"/>
      <w:bookmarkStart w:id="35" w:name="_Toc205799091"/>
      <w:bookmarkStart w:id="36" w:name="_Toc241983066"/>
      <w:bookmarkStart w:id="37" w:name="_Toc266295724"/>
      <w:bookmarkStart w:id="38" w:name="_Toc299444345"/>
      <w:bookmarkStart w:id="39" w:name="_Toc356444670"/>
      <w:bookmarkStart w:id="40" w:name="_Toc433226568"/>
      <w:bookmarkEnd w:id="30"/>
      <w:r w:rsidR="00E81E58" w:rsidRPr="00491C42">
        <w:rPr>
          <w:rFonts w:asciiTheme="majorHAnsi" w:hAnsiTheme="majorHAnsi" w:cs="Arial"/>
          <w:sz w:val="22"/>
          <w:szCs w:val="22"/>
          <w:lang w:val="pt-BR"/>
        </w:rPr>
        <w:t xml:space="preserve">Em garantia do fiel, pontual e integral cumprimento das Obrigações Garantidas, serão constituídas pelas Fiduciantes, a </w:t>
      </w:r>
      <w:r w:rsidR="00B72FF6" w:rsidRPr="00491C42">
        <w:rPr>
          <w:rFonts w:asciiTheme="majorHAnsi" w:hAnsiTheme="majorHAnsi" w:cs="Arial"/>
          <w:sz w:val="22"/>
          <w:szCs w:val="22"/>
          <w:lang w:val="pt-BR"/>
        </w:rPr>
        <w:t>Cess</w:t>
      </w:r>
      <w:r w:rsidR="00B72FF6">
        <w:rPr>
          <w:rFonts w:asciiTheme="majorHAnsi" w:hAnsiTheme="majorHAnsi" w:cs="Arial"/>
          <w:sz w:val="22"/>
          <w:szCs w:val="22"/>
          <w:lang w:val="pt-BR"/>
        </w:rPr>
        <w:t>ão</w:t>
      </w:r>
      <w:r w:rsidR="00B72FF6" w:rsidRPr="00491C42">
        <w:rPr>
          <w:rFonts w:asciiTheme="majorHAnsi" w:hAnsiTheme="majorHAnsi" w:cs="Arial"/>
          <w:sz w:val="22"/>
          <w:szCs w:val="22"/>
          <w:lang w:val="pt-BR"/>
        </w:rPr>
        <w:t xml:space="preserve"> </w:t>
      </w:r>
      <w:r w:rsidR="00E81E58" w:rsidRPr="00491C42">
        <w:rPr>
          <w:rFonts w:asciiTheme="majorHAnsi" w:hAnsiTheme="majorHAnsi" w:cs="Arial"/>
          <w:sz w:val="22"/>
          <w:szCs w:val="22"/>
          <w:lang w:val="pt-BR"/>
        </w:rPr>
        <w:t>Fiduciária</w:t>
      </w:r>
      <w:r w:rsidR="00491C42" w:rsidRPr="00491C42">
        <w:rPr>
          <w:rFonts w:asciiTheme="majorHAnsi" w:hAnsiTheme="majorHAnsi" w:cs="Arial"/>
          <w:sz w:val="22"/>
          <w:szCs w:val="22"/>
          <w:lang w:val="pt-BR"/>
        </w:rPr>
        <w:t xml:space="preserve"> dos Recebíveis</w:t>
      </w:r>
      <w:r w:rsidR="00E81E58" w:rsidRPr="00491C42">
        <w:rPr>
          <w:rFonts w:asciiTheme="majorHAnsi" w:hAnsiTheme="majorHAnsi" w:cs="Arial"/>
          <w:sz w:val="22"/>
          <w:szCs w:val="22"/>
          <w:lang w:val="pt-BR"/>
        </w:rPr>
        <w:t xml:space="preserve">, nos termos </w:t>
      </w:r>
      <w:r w:rsidR="00491C42" w:rsidRPr="00491C42">
        <w:rPr>
          <w:rFonts w:asciiTheme="majorHAnsi" w:hAnsiTheme="majorHAnsi" w:cs="Arial"/>
          <w:sz w:val="22"/>
          <w:szCs w:val="22"/>
          <w:lang w:val="pt-BR"/>
        </w:rPr>
        <w:t xml:space="preserve">artigo 66-B da Lei 4.728/65 e </w:t>
      </w:r>
      <w:r w:rsidR="00E81E58" w:rsidRPr="00491C42">
        <w:rPr>
          <w:rFonts w:asciiTheme="majorHAnsi" w:hAnsiTheme="majorHAnsi" w:cs="Arial"/>
          <w:sz w:val="22"/>
          <w:szCs w:val="22"/>
          <w:lang w:val="pt-BR"/>
        </w:rPr>
        <w:t xml:space="preserve">dos respectivos Contratos de Cessão Fiduciária. </w:t>
      </w:r>
    </w:p>
    <w:p w:rsidR="00E81E58" w:rsidRPr="00491C42" w:rsidRDefault="00E81E58" w:rsidP="00E81E58">
      <w:pPr>
        <w:widowControl w:val="0"/>
        <w:tabs>
          <w:tab w:val="left" w:pos="284"/>
        </w:tabs>
        <w:spacing w:line="320" w:lineRule="exact"/>
        <w:ind w:left="709"/>
        <w:jc w:val="both"/>
        <w:rPr>
          <w:rFonts w:asciiTheme="majorHAnsi" w:hAnsiTheme="majorHAnsi" w:cs="Trebuchet MS"/>
          <w:sz w:val="22"/>
          <w:szCs w:val="22"/>
          <w:lang w:val="pt-BR" w:eastAsia="x-none"/>
        </w:rPr>
      </w:pPr>
    </w:p>
    <w:p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A</w:t>
      </w:r>
      <w:r w:rsidRPr="00AA750D">
        <w:rPr>
          <w:rFonts w:asciiTheme="majorHAnsi" w:hAnsiTheme="majorHAnsi" w:cs="Arial"/>
          <w:sz w:val="22"/>
          <w:szCs w:val="22"/>
          <w:lang w:val="pt-BR"/>
        </w:rPr>
        <w:t xml:space="preserve"> qualquer tempo enquanto as Obrigações Garantidas não tenham sido integralmente cumpridas, o valor dos Recebíveis, trazidos a valor presente, deve ser equivalente a, no mínimo, 130% (cento e trinta por cento) do saldo devedor dos Créditos Imobiliários (“</w:t>
      </w:r>
      <w:r w:rsidRPr="00AA750D">
        <w:rPr>
          <w:rFonts w:asciiTheme="majorHAnsi" w:hAnsiTheme="majorHAnsi" w:cs="Arial"/>
          <w:sz w:val="22"/>
          <w:szCs w:val="22"/>
          <w:u w:val="single"/>
          <w:lang w:val="pt-BR"/>
        </w:rPr>
        <w:t>Razão Mínima de Garantia</w:t>
      </w:r>
      <w:r w:rsidRPr="00AA750D">
        <w:rPr>
          <w:rFonts w:asciiTheme="majorHAnsi" w:hAnsiTheme="majorHAnsi" w:cs="Arial"/>
          <w:sz w:val="22"/>
          <w:szCs w:val="22"/>
          <w:lang w:val="pt-BR"/>
        </w:rPr>
        <w:t xml:space="preserve">”). </w:t>
      </w:r>
    </w:p>
    <w:p w:rsidR="00491C42" w:rsidRPr="00AA750D" w:rsidRDefault="00491C42" w:rsidP="00491C42">
      <w:pPr>
        <w:pStyle w:val="PargrafodaLista"/>
        <w:tabs>
          <w:tab w:val="left" w:pos="567"/>
          <w:tab w:val="left" w:pos="1782"/>
        </w:tabs>
        <w:spacing w:line="320" w:lineRule="exact"/>
        <w:ind w:left="567"/>
        <w:contextualSpacing/>
        <w:rPr>
          <w:rFonts w:asciiTheme="majorHAnsi" w:hAnsiTheme="majorHAnsi" w:cstheme="minorHAnsi"/>
          <w:sz w:val="22"/>
          <w:szCs w:val="22"/>
          <w:u w:val="single"/>
        </w:rPr>
      </w:pPr>
    </w:p>
    <w:p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verificação de atendimento à Razão Mínima de Garantia será feita mensalmente pela </w:t>
      </w:r>
      <w:r>
        <w:rPr>
          <w:rFonts w:asciiTheme="majorHAnsi" w:hAnsiTheme="majorHAnsi" w:cstheme="minorHAnsi"/>
          <w:sz w:val="22"/>
          <w:szCs w:val="22"/>
          <w:lang w:val="pt-BR"/>
        </w:rPr>
        <w:t>Emissora</w:t>
      </w:r>
      <w:r w:rsidR="00D271AC">
        <w:rPr>
          <w:rFonts w:asciiTheme="majorHAnsi" w:hAnsiTheme="majorHAnsi" w:cstheme="minorHAnsi"/>
          <w:sz w:val="22"/>
          <w:szCs w:val="22"/>
          <w:lang w:val="pt-BR"/>
        </w:rPr>
        <w:t xml:space="preserve"> e encaminhada ao Agente Fiduciário</w:t>
      </w:r>
      <w:r w:rsidRPr="00AA750D">
        <w:rPr>
          <w:rFonts w:asciiTheme="majorHAnsi" w:hAnsiTheme="majorHAnsi" w:cstheme="minorHAnsi"/>
          <w:sz w:val="22"/>
          <w:szCs w:val="22"/>
          <w:lang w:val="pt-BR"/>
        </w:rPr>
        <w:t>, em até 1 (um) Dia Útil após o pagamento das obrigações dos CRI no respectivo mês (“</w:t>
      </w:r>
      <w:r w:rsidRPr="00AA750D">
        <w:rPr>
          <w:rFonts w:asciiTheme="majorHAnsi" w:hAnsiTheme="majorHAnsi" w:cstheme="minorHAnsi"/>
          <w:sz w:val="22"/>
          <w:szCs w:val="22"/>
          <w:u w:val="single"/>
          <w:lang w:val="pt-BR"/>
        </w:rPr>
        <w:t>Data de Verificação</w:t>
      </w:r>
      <w:r w:rsidRPr="00AA750D">
        <w:rPr>
          <w:rFonts w:asciiTheme="majorHAnsi" w:hAnsiTheme="majorHAnsi" w:cstheme="minorHAnsi"/>
          <w:sz w:val="22"/>
          <w:szCs w:val="22"/>
          <w:lang w:val="pt-BR"/>
        </w:rPr>
        <w:t xml:space="preserve">”), sendo certo que a 1ª (primeira) verificação ocorrerá na primeira data de pagamento </w:t>
      </w:r>
      <w:r w:rsidR="00F02109">
        <w:rPr>
          <w:rFonts w:asciiTheme="majorHAnsi" w:hAnsiTheme="majorHAnsi" w:cstheme="minorHAnsi"/>
          <w:sz w:val="22"/>
          <w:szCs w:val="22"/>
          <w:lang w:val="pt-BR"/>
        </w:rPr>
        <w:t>da Remuneração</w:t>
      </w:r>
      <w:r w:rsidRPr="00AA750D">
        <w:rPr>
          <w:rFonts w:asciiTheme="majorHAnsi" w:hAnsiTheme="majorHAnsi" w:cstheme="minorHAnsi"/>
          <w:sz w:val="22"/>
          <w:szCs w:val="22"/>
          <w:lang w:val="pt-BR"/>
        </w:rPr>
        <w:t>, conforme previsto no Anexo I</w:t>
      </w:r>
      <w:r w:rsidR="00094F45">
        <w:rPr>
          <w:rFonts w:asciiTheme="majorHAnsi" w:hAnsiTheme="majorHAnsi" w:cstheme="minorHAnsi"/>
          <w:sz w:val="22"/>
          <w:szCs w:val="22"/>
          <w:lang w:val="pt-BR"/>
        </w:rPr>
        <w:t>I</w:t>
      </w:r>
      <w:r w:rsidRPr="00AA750D">
        <w:rPr>
          <w:rFonts w:asciiTheme="majorHAnsi" w:hAnsiTheme="majorHAnsi" w:cstheme="minorHAnsi"/>
          <w:sz w:val="22"/>
          <w:szCs w:val="22"/>
          <w:lang w:val="pt-BR"/>
        </w:rPr>
        <w:t xml:space="preserve"> </w:t>
      </w:r>
      <w:r w:rsidR="00094F45">
        <w:rPr>
          <w:rFonts w:asciiTheme="majorHAnsi" w:hAnsiTheme="majorHAnsi" w:cstheme="minorHAnsi"/>
          <w:sz w:val="22"/>
          <w:szCs w:val="22"/>
          <w:lang w:val="pt-BR"/>
        </w:rPr>
        <w:t>deste Termo de Securitização</w:t>
      </w:r>
      <w:r w:rsidRPr="00AA750D">
        <w:rPr>
          <w:rFonts w:asciiTheme="majorHAnsi" w:hAnsiTheme="majorHAnsi" w:cstheme="minorHAnsi"/>
          <w:sz w:val="22"/>
          <w:szCs w:val="22"/>
          <w:lang w:val="pt-BR"/>
        </w:rPr>
        <w:t>.</w:t>
      </w:r>
      <w:bookmarkStart w:id="41" w:name="_Ref513043989"/>
    </w:p>
    <w:p w:rsidR="00491C42" w:rsidRPr="00AA750D" w:rsidRDefault="00491C42" w:rsidP="00491C42">
      <w:pPr>
        <w:pStyle w:val="PargrafodaLista"/>
        <w:tabs>
          <w:tab w:val="left" w:pos="567"/>
        </w:tabs>
        <w:spacing w:line="320" w:lineRule="exact"/>
        <w:ind w:left="567"/>
        <w:contextualSpacing/>
        <w:rPr>
          <w:rFonts w:asciiTheme="majorHAnsi" w:hAnsiTheme="majorHAnsi" w:cstheme="minorHAnsi"/>
          <w:sz w:val="22"/>
          <w:szCs w:val="22"/>
        </w:rPr>
      </w:pPr>
    </w:p>
    <w:p w:rsidR="00491C42" w:rsidRPr="00AA750D" w:rsidRDefault="009A0545"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2" w:name="_Ref7185507"/>
      <w:r>
        <w:rPr>
          <w:rFonts w:asciiTheme="majorHAnsi" w:hAnsiTheme="majorHAnsi" w:cstheme="minorHAnsi"/>
          <w:sz w:val="22"/>
          <w:szCs w:val="22"/>
          <w:u w:val="single"/>
          <w:lang w:val="pt-BR"/>
        </w:rPr>
        <w:t>Amortização Extraordinária Compulsória</w:t>
      </w:r>
      <w:r>
        <w:rPr>
          <w:rFonts w:asciiTheme="majorHAnsi" w:hAnsiTheme="majorHAnsi" w:cstheme="minorHAnsi"/>
          <w:sz w:val="22"/>
          <w:szCs w:val="22"/>
          <w:lang w:val="pt-BR"/>
        </w:rPr>
        <w:t xml:space="preserve">: </w:t>
      </w:r>
      <w:r w:rsidR="00491C42" w:rsidRPr="00AA750D">
        <w:rPr>
          <w:rFonts w:asciiTheme="majorHAnsi" w:hAnsiTheme="majorHAnsi" w:cstheme="minorHAnsi"/>
          <w:sz w:val="22"/>
          <w:szCs w:val="22"/>
          <w:lang w:val="pt-BR"/>
        </w:rPr>
        <w:t xml:space="preserve">Caso em qualquer Data de Verificação seja verificado o não cumprimento da Razão Mínima de Garantia, a Devedora deverá amortizar extraordinariamente as Debêntures, </w:t>
      </w:r>
      <w:r w:rsidR="00491C42" w:rsidRPr="00AA750D">
        <w:rPr>
          <w:rFonts w:asciiTheme="majorHAnsi" w:hAnsiTheme="majorHAnsi" w:cs="Arial"/>
          <w:sz w:val="22"/>
          <w:szCs w:val="22"/>
          <w:lang w:val="pt-BR"/>
        </w:rPr>
        <w:t>incluindo principal, juros remuneratórios e demais juros e encargos moratórios previstos na Escritura de Emissão de Debêntures, com a finalidade de que o saldo então devedor das Debêntures, após tais pagamentos, faça com que seja atingida a Razão Mínima de Garantia. Tal amortização extraordinária deverá ocorrer na data de pagamento programado das Debêntures posterior à respectiva Data de Verificação, sob pena de ser considerado como um Evento de Vencimento Antecipado nos termos da Escritura de Emissão de Debêntures, em complementação aos eventos lá previstos, com o que a Devedora e o Cedente concordam plenamente.</w:t>
      </w:r>
      <w:bookmarkEnd w:id="42"/>
    </w:p>
    <w:p w:rsidR="00491C42" w:rsidRPr="00AA750D" w:rsidRDefault="00491C42" w:rsidP="00491C42">
      <w:pPr>
        <w:pStyle w:val="PargrafodaLista"/>
        <w:rPr>
          <w:rFonts w:asciiTheme="majorHAnsi" w:hAnsiTheme="majorHAnsi" w:cstheme="minorHAnsi"/>
          <w:sz w:val="22"/>
          <w:szCs w:val="22"/>
        </w:rPr>
      </w:pPr>
    </w:p>
    <w:p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3" w:name="_Ref6413205"/>
      <w:r w:rsidRPr="00AA750D">
        <w:rPr>
          <w:rFonts w:asciiTheme="majorHAnsi" w:hAnsiTheme="majorHAnsi" w:cstheme="minorHAnsi"/>
          <w:sz w:val="22"/>
          <w:szCs w:val="22"/>
          <w:lang w:val="pt-BR"/>
        </w:rPr>
        <w:lastRenderedPageBreak/>
        <w:t xml:space="preserve">Na hipótese de determinado devedor de quaisquer dos Contratos de Compra e Venda ficar inadimplente por período superior a 90 (noventa) dias, os Recebíveis decorrentes do referido Contrato de Compra e Venda deixarão de ser considerados para fins de cálculo da Razão Mínima de Garantia. Neste caso, a Devedora deverá, em até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dias contados de notificação da Cessionária neste sentido:</w:t>
      </w:r>
      <w:bookmarkEnd w:id="43"/>
    </w:p>
    <w:p w:rsidR="00491C42" w:rsidRPr="00AA750D" w:rsidRDefault="00491C42" w:rsidP="009F375B">
      <w:pPr>
        <w:pStyle w:val="PargrafodaLista"/>
        <w:tabs>
          <w:tab w:val="left" w:pos="1134"/>
        </w:tabs>
        <w:ind w:left="567"/>
        <w:rPr>
          <w:rFonts w:asciiTheme="majorHAnsi" w:hAnsiTheme="majorHAnsi" w:cstheme="minorHAnsi"/>
          <w:sz w:val="22"/>
          <w:szCs w:val="22"/>
        </w:rPr>
      </w:pPr>
    </w:p>
    <w:p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hAnsiTheme="majorHAnsi" w:cstheme="minorHAnsi"/>
          <w:sz w:val="22"/>
          <w:szCs w:val="22"/>
        </w:rPr>
      </w:pPr>
      <w:r w:rsidRPr="00AA750D">
        <w:rPr>
          <w:rFonts w:asciiTheme="majorHAnsi" w:hAnsiTheme="majorHAnsi" w:cstheme="minorHAnsi"/>
          <w:sz w:val="22"/>
          <w:szCs w:val="22"/>
        </w:rPr>
        <w:t>Realizar Amortização Extraordinária Compulsória, a fim de atingir a Razão Mínima de Garantia; ou</w:t>
      </w:r>
    </w:p>
    <w:p w:rsidR="00491C42" w:rsidRPr="00AA750D" w:rsidRDefault="00491C42" w:rsidP="009F375B">
      <w:pPr>
        <w:pStyle w:val="PargrafodaLista"/>
        <w:tabs>
          <w:tab w:val="left" w:pos="567"/>
          <w:tab w:val="left" w:pos="1134"/>
          <w:tab w:val="left" w:pos="1985"/>
        </w:tabs>
        <w:spacing w:line="320" w:lineRule="exact"/>
        <w:ind w:left="567"/>
        <w:contextualSpacing/>
        <w:rPr>
          <w:rFonts w:asciiTheme="majorHAnsi" w:hAnsiTheme="majorHAnsi" w:cstheme="minorHAnsi"/>
          <w:sz w:val="22"/>
          <w:szCs w:val="22"/>
        </w:rPr>
      </w:pPr>
    </w:p>
    <w:p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eastAsia="SimSun" w:hAnsiTheme="majorHAnsi" w:cstheme="minorHAnsi"/>
          <w:sz w:val="22"/>
          <w:szCs w:val="22"/>
          <w:lang w:eastAsia="en-US"/>
        </w:rPr>
      </w:pPr>
      <w:bookmarkStart w:id="44" w:name="_Ref6413272"/>
      <w:r w:rsidRPr="00AA750D">
        <w:rPr>
          <w:rFonts w:asciiTheme="majorHAnsi" w:hAnsiTheme="majorHAnsi" w:cstheme="minorHAnsi"/>
          <w:sz w:val="22"/>
          <w:szCs w:val="22"/>
        </w:rPr>
        <w:t>Constituir Cessão Fiduciária sobre novos Recebíveis não relacionados à emissão dos CRI (“</w:t>
      </w:r>
      <w:r w:rsidRPr="00AA750D">
        <w:rPr>
          <w:rFonts w:asciiTheme="majorHAnsi" w:hAnsiTheme="majorHAnsi" w:cstheme="minorHAnsi"/>
          <w:sz w:val="22"/>
          <w:szCs w:val="22"/>
          <w:u w:val="single"/>
        </w:rPr>
        <w:t>Novos Recebíveis</w:t>
      </w:r>
      <w:r w:rsidRPr="00AA750D">
        <w:rPr>
          <w:rFonts w:asciiTheme="majorHAnsi" w:hAnsiTheme="majorHAnsi" w:cstheme="minorHAnsi"/>
          <w:sz w:val="22"/>
          <w:szCs w:val="22"/>
        </w:rPr>
        <w:t xml:space="preserve">”), </w:t>
      </w:r>
      <w:r w:rsidR="00F83DA9" w:rsidRPr="00AA750D">
        <w:rPr>
          <w:rFonts w:asciiTheme="majorHAnsi" w:eastAsia="SimSun" w:hAnsiTheme="majorHAnsi" w:cstheme="minorHAnsi"/>
          <w:sz w:val="22"/>
          <w:szCs w:val="22"/>
          <w:lang w:eastAsia="en-US"/>
        </w:rPr>
        <w:t xml:space="preserve">desde que os referidos recebíveis atendam aos critérios de elegibilidade previstos no Anexo III </w:t>
      </w:r>
      <w:r w:rsidR="00094F45">
        <w:rPr>
          <w:rFonts w:asciiTheme="majorHAnsi" w:eastAsia="SimSun" w:hAnsiTheme="majorHAnsi" w:cstheme="minorHAnsi"/>
          <w:sz w:val="22"/>
          <w:szCs w:val="22"/>
          <w:lang w:eastAsia="en-US"/>
        </w:rPr>
        <w:t>ao Contrato de Cessão</w:t>
      </w:r>
      <w:r w:rsidR="00D271AC">
        <w:rPr>
          <w:rFonts w:asciiTheme="majorHAnsi" w:eastAsia="SimSun" w:hAnsiTheme="majorHAnsi" w:cstheme="minorHAnsi"/>
          <w:sz w:val="22"/>
          <w:szCs w:val="22"/>
          <w:lang w:eastAsia="en-US"/>
        </w:rPr>
        <w:t>,</w:t>
      </w:r>
      <w:r w:rsidR="00D271AC" w:rsidRPr="00D271AC">
        <w:rPr>
          <w:rFonts w:asciiTheme="majorHAnsi" w:eastAsia="SimSun" w:hAnsiTheme="majorHAnsi" w:cstheme="minorHAnsi"/>
          <w:sz w:val="22"/>
          <w:szCs w:val="22"/>
          <w:lang w:eastAsia="en-US"/>
        </w:rPr>
        <w:t xml:space="preserve"> </w:t>
      </w:r>
      <w:r w:rsidR="00D271AC">
        <w:rPr>
          <w:rFonts w:asciiTheme="majorHAnsi" w:eastAsia="SimSun" w:hAnsiTheme="majorHAnsi" w:cstheme="minorHAnsi"/>
          <w:sz w:val="22"/>
          <w:szCs w:val="22"/>
          <w:lang w:eastAsia="en-US"/>
        </w:rPr>
        <w:t>a serem verificados pela Emissora</w:t>
      </w:r>
      <w:r w:rsidR="00F83DA9" w:rsidRPr="00AA750D">
        <w:rPr>
          <w:rFonts w:asciiTheme="majorHAnsi" w:eastAsia="SimSun" w:hAnsiTheme="majorHAnsi" w:cstheme="minorHAnsi"/>
          <w:sz w:val="22"/>
          <w:szCs w:val="22"/>
          <w:lang w:eastAsia="en-US"/>
        </w:rPr>
        <w:t xml:space="preserve"> (“</w:t>
      </w:r>
      <w:r w:rsidR="00F83DA9" w:rsidRPr="00AA750D">
        <w:rPr>
          <w:rFonts w:asciiTheme="majorHAnsi" w:eastAsia="SimSun" w:hAnsiTheme="majorHAnsi" w:cstheme="minorHAnsi"/>
          <w:sz w:val="22"/>
          <w:szCs w:val="22"/>
          <w:u w:val="single"/>
          <w:lang w:eastAsia="en-US"/>
        </w:rPr>
        <w:t>Critérios de Elegibilidade</w:t>
      </w:r>
      <w:r w:rsidR="00F83DA9" w:rsidRPr="00AA750D">
        <w:rPr>
          <w:rFonts w:asciiTheme="majorHAnsi" w:eastAsia="SimSun" w:hAnsiTheme="majorHAnsi" w:cstheme="minorHAnsi"/>
          <w:sz w:val="22"/>
          <w:szCs w:val="22"/>
          <w:lang w:eastAsia="en-US"/>
        </w:rPr>
        <w:t>”)</w:t>
      </w:r>
      <w:r w:rsidRPr="00AA750D">
        <w:rPr>
          <w:rFonts w:asciiTheme="majorHAnsi" w:eastAsia="SimSun" w:hAnsiTheme="majorHAnsi" w:cstheme="minorHAnsi"/>
          <w:sz w:val="22"/>
          <w:szCs w:val="22"/>
          <w:lang w:eastAsia="en-US"/>
        </w:rPr>
        <w:t>.</w:t>
      </w:r>
      <w:bookmarkEnd w:id="44"/>
      <w:r w:rsidRPr="00AA750D">
        <w:rPr>
          <w:rFonts w:asciiTheme="majorHAnsi" w:eastAsia="SimSun" w:hAnsiTheme="majorHAnsi" w:cstheme="minorHAnsi"/>
          <w:sz w:val="22"/>
          <w:szCs w:val="22"/>
          <w:lang w:eastAsia="en-US"/>
        </w:rPr>
        <w:t xml:space="preserve"> </w:t>
      </w:r>
      <w:r w:rsidR="00D271AC">
        <w:rPr>
          <w:rFonts w:asciiTheme="majorHAnsi" w:eastAsia="SimSun" w:hAnsiTheme="majorHAnsi" w:cstheme="minorHAnsi"/>
          <w:sz w:val="22"/>
          <w:szCs w:val="22"/>
          <w:lang w:eastAsia="en-US"/>
        </w:rPr>
        <w:t>A constituição da Cessão Fiduciária Sobre novos Recebíveis será objeto de aditamento ao Contrato de Cessão Fiduciária.</w:t>
      </w:r>
    </w:p>
    <w:bookmarkEnd w:id="41"/>
    <w:p w:rsidR="00491C42" w:rsidRPr="00AA750D" w:rsidRDefault="00491C42" w:rsidP="009F375B">
      <w:pPr>
        <w:pStyle w:val="Corpodetexto"/>
        <w:tabs>
          <w:tab w:val="left" w:pos="567"/>
        </w:tabs>
        <w:spacing w:line="320" w:lineRule="exact"/>
        <w:ind w:left="567"/>
        <w:contextualSpacing/>
        <w:rPr>
          <w:rFonts w:asciiTheme="majorHAnsi" w:hAnsiTheme="majorHAnsi" w:cstheme="minorHAnsi"/>
          <w:sz w:val="22"/>
          <w:szCs w:val="22"/>
          <w:lang w:val="pt-BR"/>
        </w:rPr>
      </w:pPr>
    </w:p>
    <w:p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Alternativamente ao disposto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581543">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acima, a Devedora poderá solicitar que a </w:t>
      </w:r>
      <w:r w:rsidR="006449D8">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no mesmo prezo previsto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581543">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sidRPr="005E178B">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 acima, utilize os recursos disponíveis no Fundo de Reserva para amortizar os CRI no montante equivalente às parcelas do referido contrato que estejam inadimplidas por período superior a 90 (noventa) dias e inferior a 180 (cento e oitenta) dias, de forma a manter o os Recebíveis do referido Contrato de Compra e Venda para fins de cômputo da Razão Mínima de Garantia. Ultrapassados os 180 (cento e oitenta) dias de inadimplência do referido Contrato de Compra e Venda, a Devedora deverá, obrigatoriamente, adotar um dos procedimentos previstos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581543">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Pr="00AA750D">
        <w:rPr>
          <w:rFonts w:asciiTheme="majorHAnsi" w:hAnsiTheme="majorHAnsi" w:cstheme="minorHAnsi"/>
          <w:sz w:val="22"/>
          <w:szCs w:val="22"/>
          <w:lang w:val="pt-BR"/>
        </w:rPr>
        <w:t xml:space="preserve"> acima.</w:t>
      </w:r>
    </w:p>
    <w:p w:rsidR="00F83DA9" w:rsidRPr="00AA750D" w:rsidRDefault="00F83DA9" w:rsidP="009F375B">
      <w:pPr>
        <w:pStyle w:val="PargrafodaLista"/>
        <w:tabs>
          <w:tab w:val="left" w:pos="567"/>
          <w:tab w:val="left" w:pos="1701"/>
        </w:tabs>
        <w:spacing w:line="320" w:lineRule="exact"/>
        <w:ind w:left="567"/>
        <w:contextualSpacing/>
        <w:rPr>
          <w:rFonts w:asciiTheme="majorHAnsi" w:eastAsia="SimSun" w:hAnsiTheme="majorHAnsi" w:cstheme="minorHAnsi"/>
          <w:sz w:val="22"/>
          <w:szCs w:val="22"/>
          <w:lang w:eastAsia="en-US"/>
        </w:rPr>
      </w:pPr>
    </w:p>
    <w:p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w:t>
      </w:r>
      <w:r w:rsidR="006449D8">
        <w:rPr>
          <w:rFonts w:asciiTheme="majorHAnsi" w:hAnsiTheme="majorHAnsi" w:cstheme="minorHAnsi"/>
          <w:sz w:val="22"/>
          <w:szCs w:val="22"/>
          <w:lang w:val="pt-BR"/>
        </w:rPr>
        <w:t>Termo de Securitização</w:t>
      </w:r>
      <w:r w:rsidRPr="00AA750D">
        <w:rPr>
          <w:rFonts w:asciiTheme="majorHAnsi" w:hAnsiTheme="majorHAnsi" w:cstheme="minorHAnsi"/>
          <w:sz w:val="22"/>
          <w:szCs w:val="22"/>
          <w:lang w:val="pt-BR"/>
        </w:rPr>
        <w:t>.</w:t>
      </w:r>
    </w:p>
    <w:p w:rsidR="00491C42" w:rsidRPr="00AA750D" w:rsidRDefault="00491C42" w:rsidP="00491C42">
      <w:pPr>
        <w:pStyle w:val="PargrafodaLista"/>
        <w:tabs>
          <w:tab w:val="left" w:pos="1134"/>
          <w:tab w:val="left" w:pos="2442"/>
        </w:tabs>
        <w:spacing w:line="320" w:lineRule="exact"/>
        <w:ind w:left="567"/>
        <w:contextualSpacing/>
        <w:rPr>
          <w:rFonts w:asciiTheme="majorHAnsi" w:hAnsiTheme="majorHAnsi" w:cstheme="minorHAnsi"/>
          <w:sz w:val="22"/>
          <w:szCs w:val="22"/>
        </w:rPr>
      </w:pPr>
    </w:p>
    <w:p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5" w:name="_Ref513049921"/>
      <w:r w:rsidRPr="00AA750D">
        <w:rPr>
          <w:rFonts w:asciiTheme="majorHAnsi" w:hAnsiTheme="majorHAnsi" w:cs="Arial"/>
          <w:sz w:val="22"/>
          <w:szCs w:val="22"/>
          <w:u w:val="single"/>
          <w:lang w:val="pt-BR"/>
        </w:rPr>
        <w:t>Destinação dos recursos oriundos dos Recebíveis oriundos da Cessão Fiduciária</w:t>
      </w:r>
      <w:r w:rsidRPr="00AA750D">
        <w:rPr>
          <w:rFonts w:asciiTheme="majorHAnsi" w:hAnsiTheme="majorHAnsi" w:cs="Arial"/>
          <w:sz w:val="22"/>
          <w:szCs w:val="22"/>
          <w:lang w:val="pt-BR"/>
        </w:rPr>
        <w:t xml:space="preserve">: </w:t>
      </w:r>
      <w:r w:rsidRPr="00AA750D">
        <w:rPr>
          <w:rFonts w:asciiTheme="majorHAnsi" w:hAnsiTheme="majorHAnsi" w:cstheme="minorHAnsi"/>
          <w:sz w:val="22"/>
          <w:szCs w:val="22"/>
          <w:lang w:val="pt-BR"/>
        </w:rPr>
        <w:t xml:space="preserve">A </w:t>
      </w:r>
      <w:r w:rsidR="008E208D">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utilizará o valor total dos Recebíveis depositados na Conta do Patrimônio Separado para o cumprimento de todas e quaisquer obrigações devidas em razão das Debêntures.</w:t>
      </w:r>
      <w:bookmarkEnd w:id="45"/>
    </w:p>
    <w:p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rsidR="001F2548" w:rsidRPr="00AA750D" w:rsidRDefault="001F2548"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6" w:name="_Ref7698937"/>
      <w:r w:rsidRPr="00AA750D">
        <w:rPr>
          <w:rFonts w:asciiTheme="majorHAnsi" w:hAnsiTheme="majorHAnsi" w:cs="Arial"/>
          <w:sz w:val="22"/>
          <w:szCs w:val="22"/>
          <w:u w:val="single"/>
          <w:lang w:val="pt-BR"/>
        </w:rPr>
        <w:t>Fundo de Reserva</w:t>
      </w:r>
      <w:r w:rsidRPr="00AA750D">
        <w:rPr>
          <w:rFonts w:asciiTheme="majorHAnsi" w:hAnsiTheme="majorHAnsi" w:cs="Arial"/>
          <w:sz w:val="22"/>
          <w:szCs w:val="22"/>
          <w:lang w:val="pt-BR"/>
        </w:rPr>
        <w:t>: Até a quitação integral dos CRI, a Devedora deverá manter no Patrimônio Separado um fundo de reserva no montante de R$</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w:t>
      </w:r>
      <w:r w:rsidRPr="00AA750D">
        <w:rPr>
          <w:rFonts w:asciiTheme="majorHAnsi" w:hAnsiTheme="majorHAnsi" w:cstheme="minorHAnsi"/>
          <w:sz w:val="22"/>
          <w:szCs w:val="22"/>
          <w:u w:val="single"/>
          <w:lang w:val="pt-BR"/>
        </w:rPr>
        <w:t>Montante Mínimo do Fundo de Reserva</w:t>
      </w:r>
      <w:r w:rsidRPr="00AA750D">
        <w:rPr>
          <w:rFonts w:asciiTheme="majorHAnsi" w:hAnsiTheme="majorHAnsi" w:cstheme="minorHAnsi"/>
          <w:sz w:val="22"/>
          <w:szCs w:val="22"/>
          <w:lang w:val="pt-BR"/>
        </w:rPr>
        <w:t>” e “</w:t>
      </w:r>
      <w:r w:rsidRPr="00AA750D">
        <w:rPr>
          <w:rFonts w:asciiTheme="majorHAnsi" w:hAnsiTheme="majorHAnsi" w:cstheme="minorHAnsi"/>
          <w:sz w:val="22"/>
          <w:szCs w:val="22"/>
          <w:u w:val="single"/>
          <w:lang w:val="pt-BR"/>
        </w:rPr>
        <w:t>Fundo de Reserva</w:t>
      </w:r>
      <w:r w:rsidRPr="00AA750D">
        <w:rPr>
          <w:rFonts w:asciiTheme="majorHAnsi" w:hAnsiTheme="majorHAnsi" w:cstheme="minorHAnsi"/>
          <w:sz w:val="22"/>
          <w:szCs w:val="22"/>
          <w:lang w:val="pt-BR"/>
        </w:rPr>
        <w:t>”).</w:t>
      </w:r>
      <w:bookmarkEnd w:id="46"/>
      <w:r w:rsidRPr="00AA750D">
        <w:rPr>
          <w:rFonts w:asciiTheme="majorHAnsi" w:hAnsiTheme="majorHAnsi" w:cstheme="minorHAnsi"/>
          <w:sz w:val="22"/>
          <w:szCs w:val="22"/>
          <w:lang w:val="pt-BR"/>
        </w:rPr>
        <w:t xml:space="preserve"> </w:t>
      </w:r>
    </w:p>
    <w:p w:rsidR="001F2548" w:rsidRPr="00AA750D" w:rsidRDefault="001F2548" w:rsidP="00AA750D">
      <w:pPr>
        <w:pStyle w:val="PargrafodaLista"/>
        <w:tabs>
          <w:tab w:val="left" w:pos="567"/>
        </w:tabs>
        <w:spacing w:line="320" w:lineRule="exact"/>
        <w:ind w:left="0"/>
        <w:contextualSpacing/>
        <w:jc w:val="both"/>
        <w:rPr>
          <w:rFonts w:asciiTheme="majorHAnsi" w:hAnsiTheme="majorHAnsi" w:cstheme="minorHAnsi"/>
          <w:sz w:val="22"/>
          <w:szCs w:val="22"/>
        </w:rPr>
      </w:pPr>
    </w:p>
    <w:p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Montante Mínimo do Fundo de Reserva será verificado sempre na Data de Verificação.</w:t>
      </w:r>
    </w:p>
    <w:p w:rsidR="001F2548" w:rsidRPr="00AA750D" w:rsidRDefault="001F2548" w:rsidP="00AA750D">
      <w:pPr>
        <w:pStyle w:val="PargrafodaLista"/>
        <w:tabs>
          <w:tab w:val="left" w:pos="567"/>
        </w:tabs>
        <w:spacing w:line="320" w:lineRule="exact"/>
        <w:ind w:left="567"/>
        <w:contextualSpacing/>
        <w:jc w:val="both"/>
        <w:rPr>
          <w:rFonts w:asciiTheme="majorHAnsi" w:hAnsiTheme="majorHAnsi" w:cstheme="minorHAnsi"/>
          <w:sz w:val="22"/>
          <w:szCs w:val="22"/>
        </w:rPr>
      </w:pPr>
    </w:p>
    <w:p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O Fundo de Reserva será composto e recomposto com os montantes decorrentes do recebimento dos Recebíveis, observada a ordem de pagamentos prevista na Cláusula </w:t>
      </w:r>
      <w:r w:rsidR="00D271AC">
        <w:rPr>
          <w:rFonts w:asciiTheme="majorHAnsi" w:hAnsiTheme="majorHAnsi" w:cstheme="minorHAnsi"/>
          <w:sz w:val="22"/>
          <w:szCs w:val="22"/>
          <w:lang w:val="pt-BR"/>
        </w:rPr>
        <w:t>5.3 do Contrato de Cessão</w:t>
      </w:r>
      <w:r w:rsidRPr="00AA750D">
        <w:rPr>
          <w:rFonts w:asciiTheme="majorHAnsi" w:hAnsiTheme="majorHAnsi" w:cstheme="minorHAnsi"/>
          <w:sz w:val="22"/>
          <w:szCs w:val="22"/>
          <w:lang w:val="pt-BR"/>
        </w:rPr>
        <w:t xml:space="preserve">.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Dias Úteis contados da notificação da Securitizadora</w:t>
      </w:r>
      <w:r w:rsidR="00D271AC">
        <w:rPr>
          <w:rFonts w:asciiTheme="majorHAnsi" w:hAnsiTheme="majorHAnsi" w:cstheme="minorHAnsi"/>
          <w:sz w:val="22"/>
          <w:szCs w:val="22"/>
          <w:lang w:val="pt-BR"/>
        </w:rPr>
        <w:t>, com cópia para o Agente Fiduciário,</w:t>
      </w:r>
      <w:r w:rsidRPr="00AA750D">
        <w:rPr>
          <w:rFonts w:asciiTheme="majorHAnsi" w:hAnsiTheme="majorHAnsi" w:cstheme="minorHAnsi"/>
          <w:sz w:val="22"/>
          <w:szCs w:val="22"/>
          <w:lang w:val="pt-BR"/>
        </w:rPr>
        <w:t xml:space="preserve"> neste sentido.</w:t>
      </w:r>
    </w:p>
    <w:p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47" w:name="_Toc508026219"/>
      <w:bookmarkEnd w:id="31"/>
      <w:r w:rsidRPr="00B90714">
        <w:rPr>
          <w:rFonts w:asciiTheme="majorHAnsi" w:hAnsiTheme="majorHAnsi"/>
          <w:sz w:val="22"/>
          <w:szCs w:val="22"/>
        </w:rPr>
        <w:t xml:space="preserve">CLÁUSULA TERCEIRA </w:t>
      </w:r>
      <w:r w:rsidR="008916C2" w:rsidRPr="00B90714">
        <w:rPr>
          <w:rFonts w:asciiTheme="majorHAnsi" w:hAnsiTheme="majorHAnsi"/>
          <w:sz w:val="22"/>
          <w:szCs w:val="22"/>
        </w:rPr>
        <w:t>–</w:t>
      </w:r>
      <w:r w:rsidRPr="00B90714">
        <w:rPr>
          <w:rFonts w:asciiTheme="majorHAnsi" w:hAnsiTheme="majorHAnsi"/>
          <w:sz w:val="22"/>
          <w:szCs w:val="22"/>
        </w:rPr>
        <w:t xml:space="preserve"> IDENTIFICAÇÃO DOS CRI E FORMA DE DISTRIBUIÇÃO</w:t>
      </w:r>
      <w:bookmarkEnd w:id="32"/>
      <w:bookmarkEnd w:id="33"/>
      <w:bookmarkEnd w:id="34"/>
      <w:bookmarkEnd w:id="35"/>
      <w:bookmarkEnd w:id="36"/>
      <w:bookmarkEnd w:id="37"/>
      <w:bookmarkEnd w:id="38"/>
      <w:bookmarkEnd w:id="39"/>
      <w:bookmarkEnd w:id="40"/>
      <w:bookmarkEnd w:id="47"/>
    </w:p>
    <w:p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b/>
          <w:bCs/>
          <w:sz w:val="22"/>
          <w:szCs w:val="22"/>
        </w:rPr>
      </w:pPr>
    </w:p>
    <w:p w:rsidR="002D16B4" w:rsidRPr="00B90714" w:rsidRDefault="00EF650E" w:rsidP="00B90714">
      <w:pPr>
        <w:keepNext/>
        <w:widowControl w:val="0"/>
        <w:numPr>
          <w:ilvl w:val="1"/>
          <w:numId w:val="15"/>
        </w:numPr>
        <w:tabs>
          <w:tab w:val="left" w:pos="284"/>
        </w:tabs>
        <w:spacing w:line="320" w:lineRule="exact"/>
        <w:contextualSpacing/>
        <w:jc w:val="both"/>
        <w:rPr>
          <w:rFonts w:asciiTheme="majorHAnsi" w:hAnsiTheme="majorHAnsi"/>
          <w:sz w:val="22"/>
          <w:szCs w:val="22"/>
          <w:lang w:val="pt-BR"/>
        </w:rPr>
      </w:pPr>
      <w:bookmarkStart w:id="48" w:name="_Ref361059621"/>
      <w:r w:rsidRPr="00B90714">
        <w:rPr>
          <w:rFonts w:asciiTheme="majorHAnsi" w:hAnsiTheme="majorHAnsi"/>
          <w:sz w:val="22"/>
          <w:szCs w:val="22"/>
          <w:u w:val="single"/>
          <w:lang w:val="pt-BR"/>
        </w:rPr>
        <w:t>Características dos CRI</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Os CRI objeto da presente emissão, cujo lastro se constitui pelos Créditos Imobiliários, possuem as seguintes características:</w:t>
      </w:r>
      <w:bookmarkEnd w:id="48"/>
      <w:r w:rsidR="003874B9" w:rsidRPr="00B90714">
        <w:rPr>
          <w:rFonts w:asciiTheme="majorHAnsi" w:hAnsiTheme="majorHAnsi"/>
          <w:sz w:val="22"/>
          <w:szCs w:val="22"/>
          <w:lang w:val="pt-BR"/>
        </w:rPr>
        <w:t xml:space="preserve"> </w:t>
      </w:r>
    </w:p>
    <w:p w:rsidR="00A202CB" w:rsidRPr="00B90714" w:rsidRDefault="00A202CB" w:rsidP="00B90714">
      <w:pPr>
        <w:widowControl w:val="0"/>
        <w:tabs>
          <w:tab w:val="left" w:pos="284"/>
          <w:tab w:val="left" w:pos="567"/>
          <w:tab w:val="left" w:pos="2835"/>
        </w:tabs>
        <w:spacing w:line="320" w:lineRule="exact"/>
        <w:ind w:left="360"/>
        <w:contextualSpacing/>
        <w:jc w:val="both"/>
        <w:rPr>
          <w:rFonts w:asciiTheme="majorHAnsi" w:hAnsiTheme="majorHAnsi" w:cs="Arial"/>
          <w:sz w:val="22"/>
          <w:szCs w:val="22"/>
          <w:lang w:val="pt-BR"/>
        </w:rPr>
      </w:pPr>
    </w:p>
    <w:p w:rsidR="00A202CB" w:rsidRPr="00B90714" w:rsidRDefault="008516E3"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eastAsia="MS Mincho" w:hAnsiTheme="majorHAnsi" w:cs="Arial"/>
          <w:sz w:val="22"/>
          <w:szCs w:val="22"/>
        </w:rPr>
      </w:pPr>
      <w:r w:rsidRPr="00B90714">
        <w:rPr>
          <w:rFonts w:asciiTheme="majorHAnsi" w:hAnsiTheme="majorHAnsi" w:cs="Arial"/>
          <w:b/>
          <w:sz w:val="22"/>
          <w:szCs w:val="22"/>
        </w:rPr>
        <w:t>Emissão</w:t>
      </w:r>
      <w:r w:rsidRPr="00B90714">
        <w:rPr>
          <w:rFonts w:asciiTheme="majorHAnsi" w:hAnsiTheme="majorHAnsi" w:cs="Arial"/>
          <w:sz w:val="22"/>
          <w:szCs w:val="22"/>
        </w:rPr>
        <w:t xml:space="preserve">: </w:t>
      </w:r>
      <w:r w:rsidR="007674F1" w:rsidRPr="00B90714">
        <w:rPr>
          <w:rFonts w:asciiTheme="majorHAnsi" w:hAnsiTheme="majorHAnsi" w:cs="Arial"/>
          <w:sz w:val="22"/>
          <w:szCs w:val="22"/>
        </w:rPr>
        <w:t>1</w:t>
      </w:r>
      <w:r w:rsidR="00A202CB" w:rsidRPr="00B90714">
        <w:rPr>
          <w:rFonts w:asciiTheme="majorHAnsi" w:hAnsiTheme="majorHAnsi" w:cs="Arial"/>
          <w:sz w:val="22"/>
          <w:szCs w:val="22"/>
        </w:rPr>
        <w:t>ª;</w:t>
      </w:r>
    </w:p>
    <w:p w:rsidR="00CF66CD" w:rsidRPr="00B90714" w:rsidRDefault="00CF66CD" w:rsidP="00B90714">
      <w:pPr>
        <w:tabs>
          <w:tab w:val="left" w:pos="284"/>
          <w:tab w:val="left" w:pos="567"/>
          <w:tab w:val="left" w:pos="1418"/>
        </w:tabs>
        <w:spacing w:line="320" w:lineRule="exact"/>
        <w:contextualSpacing/>
        <w:jc w:val="both"/>
        <w:rPr>
          <w:rFonts w:asciiTheme="majorHAnsi" w:eastAsia="MS Mincho" w:hAnsiTheme="majorHAnsi" w:cs="Arial"/>
          <w:sz w:val="22"/>
          <w:szCs w:val="22"/>
        </w:rPr>
      </w:pPr>
    </w:p>
    <w:p w:rsidR="00CF66CD" w:rsidRPr="00995AE9" w:rsidRDefault="0010546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Série</w:t>
      </w:r>
      <w:r w:rsidRPr="00B90714">
        <w:rPr>
          <w:rFonts w:asciiTheme="majorHAnsi" w:hAnsiTheme="majorHAnsi" w:cs="Arial"/>
          <w:sz w:val="22"/>
          <w:szCs w:val="22"/>
        </w:rPr>
        <w:t xml:space="preserve">: </w:t>
      </w:r>
      <w:r w:rsidR="008E208D">
        <w:rPr>
          <w:rFonts w:asciiTheme="majorHAnsi" w:hAnsiTheme="majorHAnsi" w:cs="Arial"/>
          <w:sz w:val="22"/>
          <w:szCs w:val="22"/>
        </w:rPr>
        <w:t>[</w:t>
      </w:r>
      <w:r w:rsidR="008E208D" w:rsidRPr="00AA750D">
        <w:rPr>
          <w:rFonts w:asciiTheme="majorHAnsi" w:hAnsiTheme="majorHAnsi" w:cs="Arial"/>
          <w:sz w:val="22"/>
          <w:szCs w:val="22"/>
          <w:highlight w:val="yellow"/>
        </w:rPr>
        <w:t>=</w:t>
      </w:r>
      <w:r w:rsidR="008E208D">
        <w:rPr>
          <w:rFonts w:asciiTheme="majorHAnsi" w:hAnsiTheme="majorHAnsi" w:cs="Arial"/>
          <w:sz w:val="22"/>
          <w:szCs w:val="22"/>
        </w:rPr>
        <w:t>]</w:t>
      </w:r>
      <w:r w:rsidR="008E208D" w:rsidRPr="00995AE9">
        <w:rPr>
          <w:rFonts w:asciiTheme="majorHAnsi" w:hAnsiTheme="majorHAnsi" w:cs="Arial"/>
          <w:sz w:val="22"/>
          <w:szCs w:val="22"/>
        </w:rPr>
        <w:t>ª</w:t>
      </w:r>
      <w:r w:rsidR="00A202CB" w:rsidRPr="00995AE9">
        <w:rPr>
          <w:rFonts w:asciiTheme="majorHAnsi" w:hAnsiTheme="majorHAnsi" w:cs="Arial"/>
          <w:sz w:val="22"/>
          <w:szCs w:val="22"/>
        </w:rPr>
        <w:t>;</w:t>
      </w:r>
    </w:p>
    <w:p w:rsidR="0038732F" w:rsidRPr="00B90714" w:rsidRDefault="0038732F" w:rsidP="00B90714">
      <w:pPr>
        <w:pStyle w:val="PargrafodaLista"/>
        <w:spacing w:line="320" w:lineRule="exact"/>
        <w:contextualSpacing/>
        <w:rPr>
          <w:rFonts w:asciiTheme="majorHAnsi" w:hAnsiTheme="majorHAnsi" w:cs="Arial"/>
          <w:sz w:val="22"/>
          <w:szCs w:val="22"/>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Quantidade de CRI</w:t>
      </w:r>
      <w:r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D21345"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Valor Global da Série</w:t>
      </w:r>
      <w:r w:rsidRPr="00B90714">
        <w:rPr>
          <w:rFonts w:asciiTheme="majorHAnsi" w:hAnsiTheme="majorHAnsi" w:cs="Arial"/>
          <w:sz w:val="22"/>
          <w:szCs w:val="22"/>
        </w:rPr>
        <w:t xml:space="preserve">: </w:t>
      </w:r>
      <w:r w:rsidR="00631709" w:rsidRPr="00B90714">
        <w:rPr>
          <w:rFonts w:asciiTheme="majorHAnsi" w:hAnsiTheme="majorHAnsi"/>
          <w:sz w:val="22"/>
          <w:szCs w:val="22"/>
        </w:rPr>
        <w:t>R$</w:t>
      </w:r>
      <w:r w:rsidR="003D5E3B">
        <w:rPr>
          <w:rFonts w:asciiTheme="majorHAnsi" w:hAnsiTheme="majorHAnsi"/>
          <w:sz w:val="22"/>
          <w:szCs w:val="22"/>
        </w:rPr>
        <w:t>9</w:t>
      </w:r>
      <w:r w:rsidR="003D5E3B" w:rsidRPr="00B90714">
        <w:rPr>
          <w:rFonts w:asciiTheme="majorHAnsi" w:hAnsiTheme="majorHAnsi"/>
          <w:sz w:val="22"/>
          <w:szCs w:val="22"/>
        </w:rPr>
        <w:t>0</w:t>
      </w:r>
      <w:r w:rsidR="00631709" w:rsidRPr="00B90714">
        <w:rPr>
          <w:rFonts w:asciiTheme="majorHAnsi" w:hAnsiTheme="majorHAnsi"/>
          <w:sz w:val="22"/>
          <w:szCs w:val="22"/>
        </w:rPr>
        <w:t>.</w:t>
      </w:r>
      <w:r w:rsidR="00827E26" w:rsidRPr="00B90714">
        <w:rPr>
          <w:rFonts w:asciiTheme="majorHAnsi" w:hAnsiTheme="majorHAnsi"/>
          <w:sz w:val="22"/>
          <w:szCs w:val="22"/>
        </w:rPr>
        <w:t>0</w:t>
      </w:r>
      <w:r w:rsidR="00631709" w:rsidRPr="00B90714">
        <w:rPr>
          <w:rFonts w:asciiTheme="majorHAnsi" w:hAnsiTheme="majorHAnsi"/>
          <w:sz w:val="22"/>
          <w:szCs w:val="22"/>
        </w:rPr>
        <w:t>00.000,00 (</w:t>
      </w:r>
      <w:r w:rsidR="003D5E3B">
        <w:rPr>
          <w:rFonts w:asciiTheme="majorHAnsi" w:hAnsiTheme="majorHAnsi"/>
          <w:sz w:val="22"/>
          <w:szCs w:val="22"/>
        </w:rPr>
        <w:t>noventa</w:t>
      </w:r>
      <w:r w:rsidR="003D5E3B" w:rsidRPr="00B90714">
        <w:rPr>
          <w:rFonts w:asciiTheme="majorHAnsi" w:hAnsiTheme="majorHAnsi"/>
          <w:sz w:val="22"/>
          <w:szCs w:val="22"/>
        </w:rPr>
        <w:t xml:space="preserve"> </w:t>
      </w:r>
      <w:r w:rsidR="00827E26" w:rsidRPr="00B90714">
        <w:rPr>
          <w:rFonts w:asciiTheme="majorHAnsi" w:hAnsiTheme="majorHAnsi"/>
          <w:sz w:val="22"/>
          <w:szCs w:val="22"/>
        </w:rPr>
        <w:t>milhões de reais</w:t>
      </w:r>
      <w:r w:rsidR="00631709" w:rsidRPr="00B90714">
        <w:rPr>
          <w:rFonts w:asciiTheme="majorHAnsi" w:hAnsiTheme="majorHAnsi"/>
          <w:sz w:val="22"/>
          <w:szCs w:val="22"/>
        </w:rPr>
        <w:t>)</w:t>
      </w:r>
      <w:r w:rsidR="00983554" w:rsidRPr="00B90714">
        <w:rPr>
          <w:rFonts w:asciiTheme="majorHAnsi" w:hAnsiTheme="majorHAnsi" w:cs="Arial"/>
          <w:sz w:val="22"/>
          <w:szCs w:val="22"/>
        </w:rPr>
        <w:t>;</w:t>
      </w:r>
    </w:p>
    <w:p w:rsidR="003046D1" w:rsidRPr="00B90714" w:rsidRDefault="003046D1" w:rsidP="00B90714">
      <w:pPr>
        <w:spacing w:line="320" w:lineRule="exact"/>
        <w:contextualSpacing/>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49" w:name="_Ref463446945"/>
      <w:r w:rsidRPr="00B90714">
        <w:rPr>
          <w:rFonts w:asciiTheme="majorHAnsi" w:hAnsiTheme="majorHAnsi" w:cs="Arial"/>
          <w:b/>
          <w:sz w:val="22"/>
          <w:szCs w:val="22"/>
        </w:rPr>
        <w:t>Valor Nominal Unitário</w:t>
      </w:r>
      <w:r w:rsidRPr="00B90714">
        <w:rPr>
          <w:rFonts w:asciiTheme="majorHAnsi" w:hAnsiTheme="majorHAnsi" w:cs="Arial"/>
          <w:sz w:val="22"/>
          <w:szCs w:val="22"/>
        </w:rPr>
        <w:t xml:space="preserve">: </w:t>
      </w:r>
      <w:r w:rsidR="00D21345" w:rsidRPr="00402484">
        <w:rPr>
          <w:rFonts w:asciiTheme="majorHAnsi" w:hAnsiTheme="majorHAnsi" w:cs="Arial"/>
          <w:sz w:val="22"/>
          <w:szCs w:val="22"/>
        </w:rPr>
        <w:t>R$</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D21345" w:rsidRPr="00247609">
        <w:rPr>
          <w:rFonts w:asciiTheme="majorHAnsi" w:hAnsiTheme="majorHAnsi" w:cs="Arial"/>
          <w:sz w:val="22"/>
          <w:szCs w:val="22"/>
        </w:rPr>
        <w:t xml:space="preserve">, </w:t>
      </w:r>
      <w:r w:rsidRPr="00247609">
        <w:rPr>
          <w:rFonts w:asciiTheme="majorHAnsi" w:hAnsiTheme="majorHAnsi" w:cs="Arial"/>
          <w:sz w:val="22"/>
          <w:szCs w:val="22"/>
        </w:rPr>
        <w:t>na Data</w:t>
      </w:r>
      <w:r w:rsidRPr="00B90714">
        <w:rPr>
          <w:rFonts w:asciiTheme="majorHAnsi" w:hAnsiTheme="majorHAnsi" w:cs="Arial"/>
          <w:sz w:val="22"/>
          <w:szCs w:val="22"/>
        </w:rPr>
        <w:t xml:space="preserve"> de Emissão;</w:t>
      </w:r>
      <w:bookmarkEnd w:id="49"/>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Atualização Monetária</w:t>
      </w:r>
      <w:r w:rsidRPr="00B90714">
        <w:rPr>
          <w:rFonts w:asciiTheme="majorHAnsi" w:hAnsiTheme="majorHAnsi" w:cs="Arial"/>
          <w:sz w:val="22"/>
          <w:szCs w:val="22"/>
        </w:rPr>
        <w:t>:</w:t>
      </w:r>
      <w:r w:rsidR="00E34B43" w:rsidRPr="00B90714">
        <w:rPr>
          <w:rFonts w:asciiTheme="majorHAnsi" w:hAnsiTheme="majorHAnsi" w:cs="Arial"/>
          <w:sz w:val="22"/>
          <w:szCs w:val="22"/>
        </w:rPr>
        <w:t xml:space="preserve"> </w:t>
      </w:r>
      <w:r w:rsidR="00D271AC">
        <w:rPr>
          <w:rFonts w:asciiTheme="majorHAnsi" w:hAnsiTheme="majorHAnsi" w:cs="Arial"/>
          <w:sz w:val="22"/>
          <w:szCs w:val="22"/>
        </w:rPr>
        <w:t>Conforme indicado no quadro da alínea (g) abaixo</w:t>
      </w:r>
      <w:r w:rsidR="00304931" w:rsidRPr="00B90714">
        <w:rPr>
          <w:rFonts w:asciiTheme="majorHAnsi" w:hAnsiTheme="majorHAnsi" w:cs="Arial"/>
          <w:sz w:val="22"/>
          <w:szCs w:val="22"/>
        </w:rPr>
        <w:t>;</w:t>
      </w:r>
    </w:p>
    <w:p w:rsidR="00CF66CD" w:rsidRPr="00D271AC"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Default="007275D3">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Calibri"/>
          <w:color w:val="000000" w:themeColor="text1"/>
          <w:sz w:val="22"/>
          <w:szCs w:val="22"/>
        </w:rPr>
      </w:pPr>
      <w:bookmarkStart w:id="50" w:name="_Ref463446651"/>
      <w:r w:rsidRPr="00E50E3D">
        <w:rPr>
          <w:rFonts w:asciiTheme="majorHAnsi" w:hAnsiTheme="majorHAnsi" w:cs="Arial"/>
          <w:b/>
          <w:sz w:val="22"/>
          <w:szCs w:val="22"/>
        </w:rPr>
        <w:t>Juros Remuneratórios</w:t>
      </w:r>
      <w:r w:rsidR="00A202CB" w:rsidRPr="00E50E3D">
        <w:rPr>
          <w:rFonts w:asciiTheme="majorHAnsi" w:hAnsiTheme="majorHAnsi" w:cs="Arial"/>
          <w:sz w:val="22"/>
          <w:szCs w:val="22"/>
        </w:rPr>
        <w:t>:</w:t>
      </w:r>
      <w:r w:rsidR="003874B9" w:rsidRPr="00E50E3D">
        <w:rPr>
          <w:rFonts w:asciiTheme="majorHAnsi" w:hAnsiTheme="majorHAnsi"/>
          <w:sz w:val="22"/>
          <w:szCs w:val="22"/>
        </w:rPr>
        <w:t xml:space="preserve"> </w:t>
      </w:r>
      <w:bookmarkStart w:id="51" w:name="_DV_C115"/>
      <w:r w:rsidR="00E50E3D" w:rsidRPr="00AA750D">
        <w:rPr>
          <w:rFonts w:asciiTheme="majorHAnsi" w:hAnsiTheme="majorHAnsi" w:cs="Calibri"/>
          <w:color w:val="000000" w:themeColor="text1"/>
          <w:sz w:val="22"/>
          <w:szCs w:val="22"/>
        </w:rPr>
        <w:t>a contar da</w:t>
      </w:r>
      <w:r w:rsidR="00E50E3D">
        <w:rPr>
          <w:rFonts w:asciiTheme="majorHAnsi" w:hAnsiTheme="majorHAnsi" w:cs="Calibri"/>
          <w:color w:val="000000" w:themeColor="text1"/>
          <w:sz w:val="22"/>
          <w:szCs w:val="22"/>
        </w:rPr>
        <w:t xml:space="preserve"> primeira Data de Integralização, conforme definida no Contrato de Cessão</w:t>
      </w:r>
      <w:r w:rsidR="00E50E3D" w:rsidRPr="00AA750D">
        <w:rPr>
          <w:rFonts w:asciiTheme="majorHAnsi" w:hAnsiTheme="majorHAnsi" w:cs="Calibri"/>
          <w:color w:val="000000" w:themeColor="text1"/>
          <w:sz w:val="22"/>
          <w:szCs w:val="22"/>
        </w:rPr>
        <w:t xml:space="preserve">, correspondentes a </w:t>
      </w:r>
      <w:r w:rsidR="00E50E3D" w:rsidRPr="00AA750D">
        <w:rPr>
          <w:rFonts w:asciiTheme="majorHAnsi" w:hAnsiTheme="majorHAnsi" w:cs="Calibri"/>
          <w:b/>
          <w:color w:val="000000" w:themeColor="text1"/>
          <w:sz w:val="22"/>
          <w:szCs w:val="22"/>
        </w:rPr>
        <w:t>(i)</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da Data de Emissão até o 30º mês após a Data de Emissão:</w:t>
      </w:r>
      <w:r w:rsidR="00E50E3D" w:rsidRPr="00AA750D">
        <w:rPr>
          <w:rFonts w:asciiTheme="majorHAnsi" w:hAnsiTheme="majorHAnsi" w:cs="Calibri"/>
          <w:color w:val="000000" w:themeColor="text1"/>
          <w:sz w:val="22"/>
          <w:szCs w:val="22"/>
        </w:rPr>
        <w:t xml:space="preserve"> 100</w:t>
      </w:r>
      <w:r w:rsidR="00D271AC">
        <w:rPr>
          <w:rFonts w:asciiTheme="majorHAnsi" w:hAnsiTheme="majorHAnsi" w:cs="Calibri"/>
          <w:color w:val="000000" w:themeColor="text1"/>
          <w:sz w:val="22"/>
          <w:szCs w:val="22"/>
        </w:rPr>
        <w:t>,00</w:t>
      </w:r>
      <w:r w:rsidR="00E50E3D" w:rsidRPr="00AA750D">
        <w:rPr>
          <w:rFonts w:asciiTheme="majorHAnsi" w:hAnsiTheme="majorHAnsi" w:cs="Calibri"/>
          <w:color w:val="000000" w:themeColor="text1"/>
          <w:sz w:val="22"/>
          <w:szCs w:val="22"/>
        </w:rPr>
        <w:t xml:space="preserve">% (cem por cento) da variação acumulada das taxas médias diárias dos DI – Depósitos Interfinanceiros de 1 (um) dia, </w:t>
      </w:r>
      <w:r w:rsidR="00E50E3D" w:rsidRPr="00AA750D">
        <w:rPr>
          <w:rFonts w:asciiTheme="majorHAnsi" w:hAnsiTheme="majorHAnsi" w:cs="Calibri"/>
          <w:i/>
          <w:color w:val="000000" w:themeColor="text1"/>
          <w:sz w:val="22"/>
          <w:szCs w:val="22"/>
        </w:rPr>
        <w:t>over extra-grupo</w:t>
      </w:r>
      <w:r w:rsidR="00E50E3D" w:rsidRPr="00AA750D">
        <w:rPr>
          <w:rFonts w:asciiTheme="majorHAnsi" w:hAnsiTheme="majorHAnsi" w:cs="Calibri"/>
          <w:color w:val="000000" w:themeColor="text1"/>
          <w:sz w:val="22"/>
          <w:szCs w:val="22"/>
        </w:rPr>
        <w:t>, expressa na forma de percentual ao ano, base 252 (duzentos e cinquenta e dois) Dias Úteis, calculadas e divulgadas diariamente pela B3 – Bolsa, Brasil, Balcão (“</w:t>
      </w:r>
      <w:r w:rsidR="00E50E3D" w:rsidRPr="00AA750D">
        <w:rPr>
          <w:rFonts w:asciiTheme="majorHAnsi" w:hAnsiTheme="majorHAnsi" w:cs="Calibri"/>
          <w:color w:val="000000" w:themeColor="text1"/>
          <w:sz w:val="22"/>
          <w:szCs w:val="22"/>
          <w:u w:val="single"/>
        </w:rPr>
        <w:t>B3</w:t>
      </w:r>
      <w:r w:rsidR="00E50E3D" w:rsidRPr="00AA750D">
        <w:rPr>
          <w:rFonts w:asciiTheme="majorHAnsi" w:hAnsiTheme="majorHAnsi" w:cs="Calibri"/>
          <w:color w:val="000000" w:themeColor="text1"/>
          <w:sz w:val="22"/>
          <w:szCs w:val="22"/>
        </w:rPr>
        <w:t>”) no informativo diário disponível em sua página de Internet (</w:t>
      </w:r>
      <w:hyperlink r:id="rId9" w:history="1">
        <w:r w:rsidR="00E50E3D" w:rsidRPr="00AA750D">
          <w:rPr>
            <w:rFonts w:asciiTheme="majorHAnsi" w:hAnsiTheme="majorHAnsi" w:cs="Calibri"/>
            <w:color w:val="000000" w:themeColor="text1"/>
            <w:sz w:val="22"/>
            <w:szCs w:val="22"/>
          </w:rPr>
          <w:t>www.cetip.com.br</w:t>
        </w:r>
      </w:hyperlink>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color w:val="000000" w:themeColor="text1"/>
          <w:sz w:val="22"/>
          <w:szCs w:val="22"/>
          <w:u w:val="single"/>
        </w:rPr>
        <w:t>Taxa DI</w:t>
      </w:r>
      <w:r w:rsidR="00E50E3D" w:rsidRPr="00AA750D">
        <w:rPr>
          <w:rFonts w:asciiTheme="majorHAnsi" w:hAnsiTheme="majorHAnsi" w:cs="Calibri"/>
          <w:color w:val="000000" w:themeColor="text1"/>
          <w:sz w:val="22"/>
          <w:szCs w:val="22"/>
        </w:rPr>
        <w:t>”), acrescida de uma sobretaxa equivalente a 4,00</w:t>
      </w:r>
      <w:r w:rsidR="00D271AC">
        <w:rPr>
          <w:rFonts w:asciiTheme="majorHAnsi" w:hAnsiTheme="majorHAnsi" w:cs="Calibri"/>
          <w:color w:val="000000" w:themeColor="text1"/>
          <w:sz w:val="22"/>
          <w:szCs w:val="22"/>
        </w:rPr>
        <w:t>00</w:t>
      </w:r>
      <w:r w:rsidR="00E50E3D" w:rsidRPr="00AA750D">
        <w:rPr>
          <w:rFonts w:asciiTheme="majorHAnsi" w:hAnsiTheme="majorHAnsi" w:cs="Calibri"/>
          <w:color w:val="000000" w:themeColor="text1"/>
          <w:sz w:val="22"/>
          <w:szCs w:val="22"/>
        </w:rPr>
        <w:t xml:space="preserve">% (quatro inteiros por cento) ao ano, </w:t>
      </w:r>
      <w:r w:rsidR="00E50E3D" w:rsidRPr="00AA750D">
        <w:rPr>
          <w:rFonts w:asciiTheme="majorHAnsi" w:hAnsiTheme="majorHAnsi" w:cs="Calibri"/>
          <w:i/>
          <w:color w:val="000000" w:themeColor="text1"/>
          <w:sz w:val="22"/>
          <w:szCs w:val="22"/>
        </w:rPr>
        <w:t xml:space="preserve">base 252 (duzentos e cinquenta e dois) Dias Úteis, </w:t>
      </w:r>
      <w:r w:rsidR="00E50E3D" w:rsidRPr="00AA750D">
        <w:rPr>
          <w:rFonts w:asciiTheme="majorHAnsi" w:hAnsiTheme="majorHAnsi" w:cs="Calibri"/>
          <w:b/>
          <w:color w:val="000000" w:themeColor="text1"/>
          <w:sz w:val="22"/>
          <w:szCs w:val="22"/>
        </w:rPr>
        <w:t>(ii)</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do 31º mês após a Data de Emissão até a Data de Vencimento</w:t>
      </w:r>
      <w:r w:rsidR="00D271AC">
        <w:rPr>
          <w:rFonts w:asciiTheme="majorHAnsi" w:hAnsiTheme="majorHAnsi" w:cs="Calibri"/>
          <w:b/>
          <w:color w:val="000000" w:themeColor="text1"/>
          <w:sz w:val="22"/>
          <w:szCs w:val="22"/>
        </w:rPr>
        <w:t xml:space="preserve"> Final</w:t>
      </w:r>
      <w:r w:rsidR="00E50E3D" w:rsidRPr="00AA750D">
        <w:rPr>
          <w:rFonts w:asciiTheme="majorHAnsi" w:hAnsiTheme="majorHAnsi" w:cs="Calibri"/>
          <w:b/>
          <w:color w:val="000000" w:themeColor="text1"/>
          <w:sz w:val="22"/>
          <w:szCs w:val="22"/>
        </w:rPr>
        <w:t>:</w:t>
      </w:r>
      <w:r w:rsidR="00E50E3D" w:rsidRPr="00AA750D">
        <w:rPr>
          <w:rFonts w:asciiTheme="majorHAnsi" w:hAnsiTheme="majorHAnsi" w:cs="Calibri"/>
          <w:color w:val="000000" w:themeColor="text1"/>
          <w:sz w:val="22"/>
          <w:szCs w:val="22"/>
        </w:rPr>
        <w:t xml:space="preserve"> o saldo devedor do Valor Nominal Unitário das Debêntures será atualizado pela variação acumulada do IGP-M acrescido de uma taxa de 12</w:t>
      </w:r>
      <w:r w:rsidR="00D271AC">
        <w:rPr>
          <w:rFonts w:asciiTheme="majorHAnsi" w:hAnsiTheme="majorHAnsi" w:cs="Calibri"/>
          <w:color w:val="000000" w:themeColor="text1"/>
          <w:sz w:val="22"/>
          <w:szCs w:val="22"/>
        </w:rPr>
        <w:t>,0000</w:t>
      </w:r>
      <w:r w:rsidR="00E50E3D" w:rsidRPr="00AA750D">
        <w:rPr>
          <w:rFonts w:asciiTheme="majorHAnsi" w:hAnsiTheme="majorHAnsi" w:cs="Calibri"/>
          <w:color w:val="000000" w:themeColor="text1"/>
          <w:sz w:val="22"/>
          <w:szCs w:val="22"/>
        </w:rPr>
        <w:t xml:space="preserve">% (doze </w:t>
      </w:r>
      <w:r w:rsidR="00D271AC">
        <w:rPr>
          <w:rFonts w:asciiTheme="majorHAnsi" w:hAnsiTheme="majorHAnsi" w:cs="Calibri"/>
          <w:color w:val="000000" w:themeColor="text1"/>
          <w:sz w:val="22"/>
          <w:szCs w:val="22"/>
        </w:rPr>
        <w:t xml:space="preserve">inteiros </w:t>
      </w:r>
      <w:r w:rsidR="00E50E3D" w:rsidRPr="00AA750D">
        <w:rPr>
          <w:rFonts w:asciiTheme="majorHAnsi" w:hAnsiTheme="majorHAnsi" w:cs="Calibri"/>
          <w:color w:val="000000" w:themeColor="text1"/>
          <w:sz w:val="22"/>
          <w:szCs w:val="22"/>
        </w:rPr>
        <w:t xml:space="preserve">por cento) </w:t>
      </w:r>
      <w:r w:rsidR="00E50E3D" w:rsidRPr="00AA750D">
        <w:rPr>
          <w:rFonts w:ascii="Calibri" w:hAnsi="Calibri" w:cs="Calibri"/>
          <w:color w:val="000000" w:themeColor="text1"/>
          <w:sz w:val="22"/>
          <w:szCs w:val="22"/>
        </w:rPr>
        <w:t>ao ano</w:t>
      </w:r>
      <w:r w:rsidR="00693FF2" w:rsidRPr="00AA750D">
        <w:rPr>
          <w:rFonts w:ascii="Calibri" w:hAnsi="Calibri" w:cs="Calibri"/>
          <w:color w:val="000000" w:themeColor="text1"/>
          <w:sz w:val="22"/>
          <w:szCs w:val="22"/>
        </w:rPr>
        <w:t xml:space="preserve"> (“</w:t>
      </w:r>
      <w:r w:rsidR="00AA750D">
        <w:rPr>
          <w:rFonts w:ascii="Calibri" w:hAnsi="Calibri" w:cs="Calibri"/>
          <w:color w:val="000000" w:themeColor="text1"/>
          <w:sz w:val="22"/>
          <w:szCs w:val="22"/>
          <w:u w:val="single"/>
        </w:rPr>
        <w:t xml:space="preserve">Juros </w:t>
      </w:r>
      <w:r w:rsidR="00AA750D">
        <w:rPr>
          <w:rFonts w:ascii="Calibri" w:hAnsi="Calibri" w:cs="Calibri"/>
          <w:color w:val="000000" w:themeColor="text1"/>
          <w:sz w:val="22"/>
          <w:szCs w:val="22"/>
          <w:u w:val="single"/>
        </w:rPr>
        <w:lastRenderedPageBreak/>
        <w:t>Remuneratórios</w:t>
      </w:r>
      <w:r w:rsidR="00693FF2" w:rsidRPr="00AA750D">
        <w:rPr>
          <w:rFonts w:ascii="Calibri" w:hAnsi="Calibri" w:cs="Calibri"/>
          <w:color w:val="000000" w:themeColor="text1"/>
          <w:sz w:val="22"/>
          <w:szCs w:val="22"/>
        </w:rPr>
        <w:t>”)</w:t>
      </w:r>
      <w:r w:rsidR="00E50E3D" w:rsidRPr="00AA750D">
        <w:rPr>
          <w:rFonts w:ascii="Calibri" w:hAnsi="Calibri" w:cs="Calibri"/>
          <w:color w:val="000000" w:themeColor="text1"/>
          <w:sz w:val="22"/>
          <w:szCs w:val="22"/>
        </w:rPr>
        <w:t xml:space="preserve">. </w:t>
      </w:r>
      <w:r w:rsidR="00693FF2" w:rsidRPr="00AA750D">
        <w:rPr>
          <w:rFonts w:ascii="Calibri" w:hAnsi="Calibri" w:cs="Calibri"/>
          <w:color w:val="000000" w:themeColor="text1"/>
          <w:sz w:val="22"/>
          <w:szCs w:val="22"/>
        </w:rPr>
        <w:t>A Remuneração</w:t>
      </w:r>
      <w:r w:rsidR="00E50E3D">
        <w:rPr>
          <w:rFonts w:asciiTheme="majorHAnsi" w:hAnsiTheme="majorHAnsi" w:cs="Calibri"/>
          <w:color w:val="000000" w:themeColor="text1"/>
          <w:sz w:val="22"/>
          <w:szCs w:val="22"/>
        </w:rPr>
        <w:t xml:space="preserve"> ser</w:t>
      </w:r>
      <w:r w:rsidR="00693FF2">
        <w:rPr>
          <w:rFonts w:asciiTheme="majorHAnsi" w:hAnsiTheme="majorHAnsi" w:cs="Calibri"/>
          <w:color w:val="000000" w:themeColor="text1"/>
          <w:sz w:val="22"/>
          <w:szCs w:val="22"/>
        </w:rPr>
        <w:t>á</w:t>
      </w:r>
      <w:r w:rsidR="00E50E3D" w:rsidRPr="00AA750D">
        <w:rPr>
          <w:rFonts w:asciiTheme="majorHAnsi" w:hAnsiTheme="majorHAnsi" w:cs="Calibri"/>
          <w:color w:val="000000" w:themeColor="text1"/>
          <w:sz w:val="22"/>
          <w:szCs w:val="22"/>
        </w:rPr>
        <w:t xml:space="preserve"> calcula</w:t>
      </w:r>
      <w:r w:rsidR="00693FF2">
        <w:rPr>
          <w:rFonts w:asciiTheme="majorHAnsi" w:hAnsiTheme="majorHAnsi" w:cs="Calibri"/>
          <w:color w:val="000000" w:themeColor="text1"/>
          <w:sz w:val="22"/>
          <w:szCs w:val="22"/>
        </w:rPr>
        <w:t>da</w:t>
      </w:r>
      <w:r w:rsidR="00E50E3D" w:rsidRPr="00AA750D">
        <w:rPr>
          <w:rFonts w:asciiTheme="majorHAnsi" w:hAnsiTheme="majorHAnsi" w:cs="Calibri"/>
          <w:color w:val="000000" w:themeColor="text1"/>
          <w:sz w:val="22"/>
          <w:szCs w:val="22"/>
        </w:rPr>
        <w:t xml:space="preserve"> de forma exponencial e cumulativa </w:t>
      </w:r>
      <w:r w:rsidR="00E50E3D" w:rsidRPr="00AA750D">
        <w:rPr>
          <w:rFonts w:asciiTheme="majorHAnsi" w:hAnsiTheme="majorHAnsi" w:cs="Calibri"/>
          <w:i/>
          <w:iCs/>
          <w:color w:val="000000" w:themeColor="text1"/>
          <w:sz w:val="22"/>
          <w:szCs w:val="22"/>
        </w:rPr>
        <w:t>pro rata temporis</w:t>
      </w:r>
      <w:r w:rsidR="00E50E3D" w:rsidRPr="00AA750D">
        <w:rPr>
          <w:rFonts w:asciiTheme="majorHAnsi" w:hAnsiTheme="majorHAnsi" w:cs="Calibri"/>
          <w:iCs/>
          <w:color w:val="000000" w:themeColor="text1"/>
          <w:sz w:val="22"/>
          <w:szCs w:val="22"/>
        </w:rPr>
        <w:t>,</w:t>
      </w:r>
      <w:r w:rsidR="00E50E3D" w:rsidRPr="00AA750D">
        <w:rPr>
          <w:rFonts w:asciiTheme="majorHAnsi" w:hAnsiTheme="majorHAnsi" w:cs="Calibri"/>
          <w:color w:val="000000" w:themeColor="text1"/>
          <w:sz w:val="22"/>
          <w:szCs w:val="22"/>
        </w:rPr>
        <w:t xml:space="preserve"> por Dias Úteis decorridos, incidente sobre o </w:t>
      </w:r>
      <w:r w:rsidR="00D271AC">
        <w:rPr>
          <w:rFonts w:asciiTheme="majorHAnsi" w:hAnsiTheme="majorHAnsi" w:cs="Calibri"/>
          <w:color w:val="000000" w:themeColor="text1"/>
          <w:sz w:val="22"/>
          <w:szCs w:val="22"/>
        </w:rPr>
        <w:t xml:space="preserve">saldo do </w:t>
      </w:r>
      <w:r w:rsidR="00E50E3D" w:rsidRPr="00AA750D">
        <w:rPr>
          <w:rFonts w:asciiTheme="majorHAnsi" w:hAnsiTheme="majorHAnsi" w:cs="Calibri"/>
          <w:color w:val="000000" w:themeColor="text1"/>
          <w:sz w:val="22"/>
          <w:szCs w:val="22"/>
        </w:rPr>
        <w:t xml:space="preserve">Valor Nominal Unitário não amortizado </w:t>
      </w:r>
      <w:r w:rsidR="00D271AC">
        <w:rPr>
          <w:rFonts w:asciiTheme="majorHAnsi" w:hAnsiTheme="majorHAnsi" w:cs="Calibri"/>
          <w:color w:val="000000" w:themeColor="text1"/>
          <w:sz w:val="22"/>
          <w:szCs w:val="22"/>
        </w:rPr>
        <w:t xml:space="preserve">dos CRI </w:t>
      </w:r>
      <w:r w:rsidR="00E50E3D" w:rsidRPr="00AA750D">
        <w:rPr>
          <w:rFonts w:asciiTheme="majorHAnsi" w:hAnsiTheme="majorHAnsi" w:cs="Calibri"/>
          <w:color w:val="000000" w:themeColor="text1"/>
          <w:sz w:val="22"/>
          <w:szCs w:val="22"/>
        </w:rPr>
        <w:t xml:space="preserve">desde </w:t>
      </w:r>
      <w:r w:rsidR="00D271AC">
        <w:rPr>
          <w:rFonts w:asciiTheme="majorHAnsi" w:hAnsiTheme="majorHAnsi" w:cs="Calibri"/>
          <w:color w:val="000000" w:themeColor="text1"/>
          <w:sz w:val="22"/>
          <w:szCs w:val="22"/>
        </w:rPr>
        <w:t>o último pagamento de Amortização</w:t>
      </w:r>
      <w:r w:rsidR="00E50E3D" w:rsidRPr="00AA750D">
        <w:rPr>
          <w:rFonts w:asciiTheme="majorHAnsi" w:hAnsiTheme="majorHAnsi" w:cs="Calibri"/>
          <w:color w:val="000000" w:themeColor="text1"/>
          <w:sz w:val="22"/>
          <w:szCs w:val="22"/>
        </w:rPr>
        <w:t xml:space="preserve">, até a data do seu efetivo pagamento, de acordo com a fórmula definida </w:t>
      </w:r>
      <w:r w:rsidR="00D271AC">
        <w:rPr>
          <w:rFonts w:asciiTheme="majorHAnsi" w:hAnsiTheme="majorHAnsi" w:cs="Calibri"/>
          <w:color w:val="000000" w:themeColor="text1"/>
          <w:sz w:val="22"/>
          <w:szCs w:val="22"/>
        </w:rPr>
        <w:t>na Cláusula Quinta Abaixo</w:t>
      </w:r>
      <w:r w:rsidR="00E50E3D" w:rsidRPr="00AA750D">
        <w:rPr>
          <w:rFonts w:asciiTheme="majorHAnsi" w:hAnsiTheme="majorHAnsi" w:cs="Calibri"/>
          <w:color w:val="000000" w:themeColor="text1"/>
          <w:sz w:val="22"/>
          <w:szCs w:val="22"/>
        </w:rPr>
        <w:t>.</w:t>
      </w:r>
      <w:bookmarkEnd w:id="51"/>
      <w:bookmarkEnd w:id="50"/>
    </w:p>
    <w:tbl>
      <w:tblPr>
        <w:tblpPr w:leftFromText="141" w:rightFromText="141" w:vertAnchor="text" w:horzAnchor="margin" w:tblpXSpec="right" w:tblpY="250"/>
        <w:tblW w:w="7509" w:type="dxa"/>
        <w:tblCellMar>
          <w:left w:w="70" w:type="dxa"/>
          <w:right w:w="70" w:type="dxa"/>
        </w:tblCellMar>
        <w:tblLook w:val="04A0" w:firstRow="1" w:lastRow="0" w:firstColumn="1" w:lastColumn="0" w:noHBand="0" w:noVBand="1"/>
      </w:tblPr>
      <w:tblGrid>
        <w:gridCol w:w="2830"/>
        <w:gridCol w:w="1843"/>
        <w:gridCol w:w="1418"/>
        <w:gridCol w:w="1418"/>
      </w:tblGrid>
      <w:tr w:rsidR="00D271AC" w:rsidRPr="00D271AC" w:rsidTr="00D271AC">
        <w:trPr>
          <w:trHeight w:val="9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Data</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 da variação acumulada das taxa médias diárias dos DI</w:t>
            </w:r>
          </w:p>
        </w:tc>
        <w:tc>
          <w:tcPr>
            <w:tcW w:w="1418" w:type="dxa"/>
            <w:tcBorders>
              <w:top w:val="single" w:sz="4" w:space="0" w:color="auto"/>
              <w:left w:val="nil"/>
              <w:bottom w:val="single" w:sz="4" w:space="0" w:color="auto"/>
              <w:right w:val="single" w:sz="4" w:space="0" w:color="auto"/>
            </w:tcBorders>
            <w:vAlign w:val="center"/>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Theme="majorHAnsi" w:hAnsiTheme="majorHAnsi" w:cs="Calibri"/>
                <w:color w:val="000000" w:themeColor="text1"/>
                <w:sz w:val="20"/>
                <w:szCs w:val="20"/>
                <w:lang w:val="pt-BR"/>
              </w:rPr>
              <w:t>Sobretaxa</w:t>
            </w:r>
          </w:p>
        </w:tc>
        <w:tc>
          <w:tcPr>
            <w:tcW w:w="1418" w:type="dxa"/>
            <w:tcBorders>
              <w:top w:val="single" w:sz="4" w:space="0" w:color="auto"/>
              <w:left w:val="nil"/>
              <w:bottom w:val="single" w:sz="4" w:space="0" w:color="auto"/>
              <w:right w:val="single" w:sz="4" w:space="0" w:color="auto"/>
            </w:tcBorders>
            <w:vAlign w:val="center"/>
          </w:tcPr>
          <w:p w:rsidR="00D271AC" w:rsidRPr="00D271AC" w:rsidRDefault="00D271AC" w:rsidP="00D271AC">
            <w:pPr>
              <w:jc w:val="center"/>
              <w:rPr>
                <w:rFonts w:asciiTheme="majorHAnsi" w:hAnsiTheme="majorHAnsi" w:cs="Calibri"/>
                <w:color w:val="000000" w:themeColor="text1"/>
                <w:sz w:val="20"/>
                <w:szCs w:val="20"/>
                <w:lang w:val="pt-BR"/>
              </w:rPr>
            </w:pPr>
            <w:r w:rsidRPr="00D271AC">
              <w:rPr>
                <w:rFonts w:asciiTheme="majorHAnsi" w:hAnsiTheme="majorHAnsi" w:cs="Calibri"/>
                <w:color w:val="000000" w:themeColor="text1"/>
                <w:sz w:val="20"/>
                <w:szCs w:val="20"/>
                <w:lang w:val="pt-BR"/>
              </w:rPr>
              <w:t>Atualização Monetária</w:t>
            </w:r>
          </w:p>
        </w:tc>
      </w:tr>
      <w:tr w:rsidR="00D271AC" w:rsidRPr="0056603D" w:rsidTr="00D271AC">
        <w:trPr>
          <w:trHeight w:val="9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271AC" w:rsidRPr="00D271AC"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lang w:val="pt-BR" w:eastAsia="pt-BR"/>
              </w:rPr>
              <w:t xml:space="preserve">Data de Emissão (exclusive) até </w:t>
            </w:r>
            <w:r w:rsidRPr="00D271AC">
              <w:rPr>
                <w:rFonts w:ascii="Calibri" w:eastAsia="Times New Roman" w:hAnsi="Calibri" w:cs="Calibri"/>
                <w:color w:val="000000"/>
                <w:sz w:val="20"/>
                <w:szCs w:val="20"/>
                <w:highlight w:val="yellow"/>
                <w:lang w:val="pt-BR" w:eastAsia="pt-BR"/>
              </w:rPr>
              <w:t>[=]</w:t>
            </w:r>
            <w:r w:rsidRPr="00D271AC">
              <w:rPr>
                <w:rFonts w:ascii="Calibri" w:eastAsia="Times New Roman" w:hAnsi="Calibri" w:cs="Calibri"/>
                <w:color w:val="000000"/>
                <w:sz w:val="20"/>
                <w:szCs w:val="20"/>
                <w:lang w:val="pt-BR" w:eastAsia="pt-BR"/>
              </w:rPr>
              <w:t xml:space="preserve"> /11/2021 (inclusive)</w:t>
            </w:r>
          </w:p>
        </w:tc>
        <w:tc>
          <w:tcPr>
            <w:tcW w:w="1843" w:type="dxa"/>
            <w:tcBorders>
              <w:top w:val="nil"/>
              <w:left w:val="nil"/>
              <w:bottom w:val="single" w:sz="4" w:space="0" w:color="auto"/>
              <w:right w:val="single" w:sz="4" w:space="0" w:color="auto"/>
            </w:tcBorders>
            <w:shd w:val="clear" w:color="auto" w:fill="auto"/>
            <w:noWrap/>
            <w:vAlign w:val="center"/>
            <w:hideMark/>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100,00%</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4,0000%</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N.A.</w:t>
            </w:r>
          </w:p>
        </w:tc>
      </w:tr>
      <w:tr w:rsidR="00D271AC" w:rsidRPr="0056603D" w:rsidTr="00D271AC">
        <w:trPr>
          <w:trHeight w:val="90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D271AC" w:rsidRPr="0056603D" w:rsidRDefault="00D271AC" w:rsidP="00D271AC">
            <w:pPr>
              <w:jc w:val="center"/>
              <w:rPr>
                <w:rFonts w:ascii="Calibri" w:eastAsia="Times New Roman" w:hAnsi="Calibri" w:cs="Calibri"/>
                <w:color w:val="000000"/>
                <w:sz w:val="20"/>
                <w:szCs w:val="20"/>
                <w:lang w:val="pt-BR" w:eastAsia="pt-BR"/>
              </w:rPr>
            </w:pPr>
            <w:r w:rsidRPr="00D271AC">
              <w:rPr>
                <w:rFonts w:ascii="Calibri" w:eastAsia="Times New Roman" w:hAnsi="Calibri" w:cs="Calibri"/>
                <w:color w:val="000000"/>
                <w:sz w:val="20"/>
                <w:szCs w:val="20"/>
                <w:highlight w:val="yellow"/>
                <w:lang w:val="pt-BR" w:eastAsia="pt-BR"/>
              </w:rPr>
              <w:t>[=]</w:t>
            </w:r>
            <w:r w:rsidRPr="00D271AC">
              <w:rPr>
                <w:rFonts w:ascii="Calibri" w:eastAsia="Times New Roman" w:hAnsi="Calibri" w:cs="Calibri"/>
                <w:color w:val="000000"/>
                <w:sz w:val="20"/>
                <w:szCs w:val="20"/>
                <w:lang w:val="pt-BR" w:eastAsia="pt-BR"/>
              </w:rPr>
              <w:t xml:space="preserve"> /11/2021 (exclusive) até Data de Vencimento</w:t>
            </w:r>
            <w:r w:rsidRPr="0056603D">
              <w:rPr>
                <w:rFonts w:ascii="Calibri" w:eastAsia="Times New Roman" w:hAnsi="Calibri" w:cs="Calibri"/>
                <w:color w:val="000000"/>
                <w:sz w:val="20"/>
                <w:szCs w:val="20"/>
                <w:lang w:val="pt-BR" w:eastAsia="pt-BR"/>
              </w:rPr>
              <w:t xml:space="preserve"> Final (inclusive)</w:t>
            </w:r>
          </w:p>
        </w:tc>
        <w:tc>
          <w:tcPr>
            <w:tcW w:w="1843" w:type="dxa"/>
            <w:tcBorders>
              <w:top w:val="nil"/>
              <w:left w:val="nil"/>
              <w:bottom w:val="single" w:sz="4" w:space="0" w:color="auto"/>
              <w:right w:val="single" w:sz="4" w:space="0" w:color="auto"/>
            </w:tcBorders>
            <w:shd w:val="clear" w:color="auto" w:fill="auto"/>
            <w:noWrap/>
            <w:vAlign w:val="center"/>
            <w:hideMark/>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N.A.</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12,0000%</w:t>
            </w:r>
          </w:p>
        </w:tc>
        <w:tc>
          <w:tcPr>
            <w:tcW w:w="1418" w:type="dxa"/>
            <w:tcBorders>
              <w:top w:val="nil"/>
              <w:left w:val="nil"/>
              <w:bottom w:val="single" w:sz="4" w:space="0" w:color="auto"/>
              <w:right w:val="single" w:sz="4" w:space="0" w:color="auto"/>
            </w:tcBorders>
            <w:vAlign w:val="center"/>
          </w:tcPr>
          <w:p w:rsidR="00D271AC" w:rsidRPr="0056603D" w:rsidRDefault="00D271AC" w:rsidP="00D271AC">
            <w:pPr>
              <w:jc w:val="center"/>
              <w:rPr>
                <w:rFonts w:ascii="Calibri" w:eastAsia="Times New Roman" w:hAnsi="Calibri" w:cs="Calibri"/>
                <w:color w:val="000000"/>
                <w:sz w:val="20"/>
                <w:szCs w:val="20"/>
                <w:lang w:val="pt-BR" w:eastAsia="pt-BR"/>
              </w:rPr>
            </w:pPr>
            <w:r w:rsidRPr="0056603D">
              <w:rPr>
                <w:rFonts w:ascii="Calibri" w:eastAsia="Times New Roman" w:hAnsi="Calibri" w:cs="Calibri"/>
                <w:color w:val="000000"/>
                <w:sz w:val="20"/>
                <w:szCs w:val="20"/>
                <w:lang w:val="pt-BR" w:eastAsia="pt-BR"/>
              </w:rPr>
              <w:t>IGPM</w:t>
            </w:r>
          </w:p>
        </w:tc>
      </w:tr>
    </w:tbl>
    <w:p w:rsidR="00D271AC" w:rsidRDefault="00D271AC" w:rsidP="00D271AC">
      <w:pPr>
        <w:pStyle w:val="PargrafodaLista"/>
        <w:tabs>
          <w:tab w:val="left" w:pos="284"/>
          <w:tab w:val="left" w:pos="567"/>
          <w:tab w:val="left" w:pos="1418"/>
        </w:tabs>
        <w:spacing w:line="320" w:lineRule="exact"/>
        <w:ind w:left="1418"/>
        <w:contextualSpacing/>
        <w:jc w:val="both"/>
        <w:rPr>
          <w:rFonts w:asciiTheme="majorHAnsi" w:hAnsiTheme="majorHAnsi" w:cs="Calibri"/>
          <w:color w:val="000000" w:themeColor="text1"/>
          <w:sz w:val="22"/>
          <w:szCs w:val="22"/>
        </w:rPr>
      </w:pPr>
    </w:p>
    <w:p w:rsidR="00CF66CD" w:rsidRPr="00B90714" w:rsidRDefault="00CF66CD"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2" w:name="_Ref507674467"/>
      <w:r w:rsidRPr="00B90714">
        <w:rPr>
          <w:rFonts w:asciiTheme="majorHAnsi" w:hAnsiTheme="majorHAnsi" w:cs="Arial"/>
          <w:b/>
          <w:sz w:val="22"/>
          <w:szCs w:val="22"/>
        </w:rPr>
        <w:t>Periodicidade e Forma</w:t>
      </w:r>
      <w:r w:rsidR="00C5618B" w:rsidRPr="00B90714">
        <w:rPr>
          <w:rFonts w:asciiTheme="majorHAnsi" w:hAnsiTheme="majorHAnsi" w:cs="Arial"/>
          <w:b/>
          <w:sz w:val="22"/>
          <w:szCs w:val="22"/>
        </w:rPr>
        <w:t xml:space="preserve"> </w:t>
      </w:r>
      <w:r w:rsidR="00A202CB" w:rsidRPr="00B90714">
        <w:rPr>
          <w:rFonts w:asciiTheme="majorHAnsi" w:hAnsiTheme="majorHAnsi" w:cs="Arial"/>
          <w:b/>
          <w:sz w:val="22"/>
          <w:szCs w:val="22"/>
        </w:rPr>
        <w:t xml:space="preserve">de </w:t>
      </w:r>
      <w:r w:rsidRPr="00B90714">
        <w:rPr>
          <w:rFonts w:asciiTheme="majorHAnsi" w:hAnsiTheme="majorHAnsi" w:cs="Arial"/>
          <w:b/>
          <w:sz w:val="22"/>
          <w:szCs w:val="22"/>
        </w:rPr>
        <w:t>P</w:t>
      </w:r>
      <w:r w:rsidR="00A202CB" w:rsidRPr="00B90714">
        <w:rPr>
          <w:rFonts w:asciiTheme="majorHAnsi" w:hAnsiTheme="majorHAnsi" w:cs="Arial"/>
          <w:b/>
          <w:sz w:val="22"/>
          <w:szCs w:val="22"/>
        </w:rPr>
        <w:t>agamento d</w:t>
      </w:r>
      <w:r w:rsidRPr="00B90714">
        <w:rPr>
          <w:rFonts w:asciiTheme="majorHAnsi" w:hAnsiTheme="majorHAnsi" w:cs="Arial"/>
          <w:b/>
          <w:sz w:val="22"/>
          <w:szCs w:val="22"/>
        </w:rPr>
        <w:t>a</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Amortização</w:t>
      </w:r>
      <w:r w:rsidR="00AD4688" w:rsidRPr="00B90714">
        <w:rPr>
          <w:rFonts w:asciiTheme="majorHAnsi" w:hAnsiTheme="majorHAnsi" w:cs="Arial"/>
          <w:sz w:val="22"/>
          <w:szCs w:val="22"/>
        </w:rPr>
        <w:t>:</w:t>
      </w:r>
      <w:r w:rsidR="00C5618B" w:rsidRPr="00B90714">
        <w:rPr>
          <w:rFonts w:asciiTheme="majorHAnsi" w:hAnsiTheme="majorHAnsi" w:cs="Arial"/>
          <w:sz w:val="22"/>
          <w:szCs w:val="22"/>
        </w:rPr>
        <w:t xml:space="preserve"> </w:t>
      </w:r>
      <w:r w:rsidR="00390933" w:rsidRPr="00B90714">
        <w:rPr>
          <w:rFonts w:asciiTheme="majorHAnsi" w:hAnsiTheme="majorHAnsi" w:cs="Arial"/>
          <w:sz w:val="22"/>
          <w:szCs w:val="22"/>
        </w:rPr>
        <w:t>D</w:t>
      </w:r>
      <w:r w:rsidRPr="00B90714">
        <w:rPr>
          <w:rFonts w:asciiTheme="majorHAnsi" w:hAnsiTheme="majorHAnsi" w:cs="Arial"/>
          <w:sz w:val="22"/>
          <w:szCs w:val="22"/>
        </w:rPr>
        <w:t>e acordo com a tabela constante</w:t>
      </w:r>
      <w:r w:rsidR="009C4555" w:rsidRPr="00B90714">
        <w:rPr>
          <w:rFonts w:asciiTheme="majorHAnsi" w:hAnsiTheme="majorHAnsi" w:cs="Arial"/>
          <w:sz w:val="22"/>
          <w:szCs w:val="22"/>
        </w:rPr>
        <w:t xml:space="preserve"> </w:t>
      </w:r>
      <w:r w:rsidRPr="00B90714">
        <w:rPr>
          <w:rFonts w:asciiTheme="majorHAnsi" w:hAnsiTheme="majorHAnsi" w:cs="Arial"/>
          <w:sz w:val="22"/>
          <w:szCs w:val="22"/>
        </w:rPr>
        <w:t xml:space="preserve">do </w:t>
      </w:r>
      <w:r w:rsidRPr="00B90714">
        <w:rPr>
          <w:rFonts w:asciiTheme="majorHAnsi" w:hAnsiTheme="majorHAnsi" w:cs="Arial"/>
          <w:sz w:val="22"/>
          <w:szCs w:val="22"/>
          <w:u w:val="single"/>
        </w:rPr>
        <w:t>Anexo II</w:t>
      </w:r>
      <w:r w:rsidRPr="00B90714">
        <w:rPr>
          <w:rFonts w:asciiTheme="majorHAnsi" w:hAnsiTheme="majorHAnsi" w:cs="Arial"/>
          <w:sz w:val="22"/>
          <w:szCs w:val="22"/>
        </w:rPr>
        <w:t xml:space="preserve"> deste Termo de Securitização</w:t>
      </w:r>
      <w:r w:rsidR="00C9480A" w:rsidRPr="00B90714">
        <w:rPr>
          <w:rFonts w:asciiTheme="majorHAnsi" w:hAnsiTheme="majorHAnsi" w:cs="Arial"/>
          <w:sz w:val="22"/>
          <w:szCs w:val="22"/>
        </w:rPr>
        <w:t>, observadas as hipóteses de amortização extraordinária dos CRI previstas neste Termo de Securitização e nos demais Documentos da Operação</w:t>
      </w:r>
      <w:r w:rsidR="00C5618B" w:rsidRPr="00B90714">
        <w:rPr>
          <w:rFonts w:asciiTheme="majorHAnsi" w:hAnsiTheme="majorHAnsi" w:cs="Arial"/>
          <w:sz w:val="22"/>
          <w:szCs w:val="22"/>
        </w:rPr>
        <w:t>;</w:t>
      </w:r>
      <w:bookmarkEnd w:id="52"/>
      <w:r w:rsidR="00C9480A" w:rsidRPr="00B90714">
        <w:rPr>
          <w:rFonts w:asciiTheme="majorHAnsi" w:hAnsiTheme="majorHAnsi" w:cs="Arial"/>
          <w:sz w:val="22"/>
          <w:szCs w:val="22"/>
        </w:rPr>
        <w:t xml:space="preserve"> </w:t>
      </w:r>
    </w:p>
    <w:p w:rsidR="00AD4688" w:rsidRPr="00B90714" w:rsidRDefault="00AD4688"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D468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Periodicidade de pagamento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d</w:t>
      </w:r>
      <w:r w:rsidR="00A202CB" w:rsidRPr="00B90714">
        <w:rPr>
          <w:rFonts w:asciiTheme="majorHAnsi" w:hAnsiTheme="majorHAnsi" w:cs="Arial"/>
          <w:b/>
          <w:sz w:val="22"/>
          <w:szCs w:val="22"/>
        </w:rPr>
        <w:t xml:space="preserve">e </w:t>
      </w:r>
      <w:r w:rsidR="007275D3" w:rsidRPr="00B90714">
        <w:rPr>
          <w:rFonts w:asciiTheme="majorHAnsi" w:hAnsiTheme="majorHAnsi" w:cs="Arial"/>
          <w:b/>
          <w:sz w:val="22"/>
          <w:szCs w:val="22"/>
        </w:rPr>
        <w:t>Juros Remuneratórios</w:t>
      </w:r>
      <w:r w:rsidR="00A202CB" w:rsidRPr="00B90714">
        <w:rPr>
          <w:rFonts w:asciiTheme="majorHAnsi" w:hAnsiTheme="majorHAnsi" w:cs="Arial"/>
          <w:sz w:val="22"/>
          <w:szCs w:val="22"/>
        </w:rPr>
        <w:t xml:space="preserve">: </w:t>
      </w:r>
      <w:r w:rsidR="00286AEC" w:rsidRPr="00B90714">
        <w:rPr>
          <w:rFonts w:asciiTheme="majorHAnsi" w:hAnsiTheme="majorHAnsi" w:cs="Arial"/>
          <w:sz w:val="22"/>
          <w:szCs w:val="22"/>
        </w:rPr>
        <w:t>M</w:t>
      </w:r>
      <w:r w:rsidR="00AC138C" w:rsidRPr="00B90714">
        <w:rPr>
          <w:rFonts w:asciiTheme="majorHAnsi" w:hAnsiTheme="majorHAnsi" w:cs="Arial"/>
          <w:sz w:val="22"/>
          <w:szCs w:val="22"/>
        </w:rPr>
        <w:t>ensal</w:t>
      </w:r>
      <w:r w:rsidR="00C5618B" w:rsidRPr="00B90714">
        <w:rPr>
          <w:rFonts w:asciiTheme="majorHAnsi" w:hAnsiTheme="majorHAnsi" w:cs="Arial"/>
          <w:sz w:val="22"/>
          <w:szCs w:val="22"/>
        </w:rPr>
        <w:t>mente</w:t>
      </w:r>
      <w:r w:rsidR="00CF66CD" w:rsidRPr="00B90714">
        <w:rPr>
          <w:rFonts w:asciiTheme="majorHAnsi" w:hAnsiTheme="majorHAnsi" w:cs="Arial"/>
          <w:sz w:val="22"/>
          <w:szCs w:val="22"/>
        </w:rPr>
        <w:t xml:space="preserve">, </w:t>
      </w:r>
      <w:r w:rsidR="00EE117E" w:rsidRPr="00B90714">
        <w:rPr>
          <w:rFonts w:asciiTheme="majorHAnsi" w:hAnsiTheme="majorHAnsi"/>
          <w:sz w:val="22"/>
          <w:szCs w:val="22"/>
        </w:rPr>
        <w:t xml:space="preserve">observado o previsto pela </w:t>
      </w:r>
      <w:r w:rsidR="00234E73" w:rsidRPr="00B90714">
        <w:rPr>
          <w:rFonts w:asciiTheme="majorHAnsi" w:hAnsiTheme="majorHAnsi"/>
          <w:sz w:val="22"/>
          <w:szCs w:val="22"/>
        </w:rPr>
        <w:t xml:space="preserve">Escritura de Emissão de Debêntures </w:t>
      </w:r>
      <w:r w:rsidR="00EE117E" w:rsidRPr="00B90714">
        <w:rPr>
          <w:rFonts w:asciiTheme="majorHAnsi" w:hAnsiTheme="majorHAnsi"/>
          <w:sz w:val="22"/>
          <w:szCs w:val="22"/>
        </w:rPr>
        <w:t xml:space="preserve">e </w:t>
      </w:r>
      <w:r w:rsidR="00CF66CD" w:rsidRPr="00B90714">
        <w:rPr>
          <w:rFonts w:asciiTheme="majorHAnsi" w:hAnsiTheme="majorHAnsi" w:cs="Arial"/>
          <w:sz w:val="22"/>
          <w:szCs w:val="22"/>
        </w:rPr>
        <w:t xml:space="preserve">de acordo com a tabela constante do </w:t>
      </w:r>
      <w:r w:rsidR="00CF66CD" w:rsidRPr="00B90714">
        <w:rPr>
          <w:rFonts w:asciiTheme="majorHAnsi" w:hAnsiTheme="majorHAnsi" w:cs="Arial"/>
          <w:sz w:val="22"/>
          <w:szCs w:val="22"/>
          <w:u w:val="single"/>
        </w:rPr>
        <w:t>Anexo II</w:t>
      </w:r>
      <w:r w:rsidR="00CF66CD" w:rsidRPr="00B90714">
        <w:rPr>
          <w:rFonts w:asciiTheme="majorHAnsi" w:hAnsiTheme="majorHAnsi" w:cs="Arial"/>
          <w:sz w:val="22"/>
          <w:szCs w:val="22"/>
        </w:rPr>
        <w:t xml:space="preserve"> deste Termo de Securitização</w:t>
      </w:r>
      <w:r w:rsidR="00D271AC">
        <w:rPr>
          <w:rFonts w:asciiTheme="majorHAnsi" w:hAnsiTheme="majorHAnsi" w:cs="Arial"/>
          <w:sz w:val="22"/>
          <w:szCs w:val="22"/>
        </w:rPr>
        <w:t xml:space="preserve"> (</w:t>
      </w:r>
      <w:r w:rsidR="00D271AC" w:rsidRPr="00AA750D">
        <w:rPr>
          <w:rFonts w:asciiTheme="majorHAnsi" w:hAnsiTheme="majorHAnsi" w:cs="Arial"/>
          <w:sz w:val="22"/>
          <w:szCs w:val="22"/>
        </w:rPr>
        <w:t>cada uma delas uma “</w:t>
      </w:r>
      <w:r w:rsidR="00D271AC" w:rsidRPr="00AA750D">
        <w:rPr>
          <w:rFonts w:asciiTheme="majorHAnsi" w:hAnsiTheme="majorHAnsi" w:cs="Arial"/>
          <w:sz w:val="22"/>
          <w:szCs w:val="22"/>
          <w:u w:val="single"/>
        </w:rPr>
        <w:t>Data de Pagamento da Remuneração</w:t>
      </w:r>
      <w:r w:rsidR="00D271AC" w:rsidRPr="00AA750D">
        <w:rPr>
          <w:rFonts w:asciiTheme="majorHAnsi" w:hAnsiTheme="majorHAnsi" w:cs="Arial"/>
          <w:sz w:val="22"/>
          <w:szCs w:val="22"/>
        </w:rPr>
        <w:t>”</w:t>
      </w:r>
      <w:r w:rsidR="00D271AC">
        <w:rPr>
          <w:rFonts w:asciiTheme="majorHAnsi" w:hAnsiTheme="majorHAnsi" w:cs="Arial"/>
          <w:sz w:val="22"/>
          <w:szCs w:val="22"/>
        </w:rPr>
        <w:t>)</w:t>
      </w:r>
      <w:r w:rsidR="00A202CB"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Regime Fiduciário</w:t>
      </w:r>
      <w:r w:rsidRPr="00B90714">
        <w:rPr>
          <w:rFonts w:asciiTheme="majorHAnsi" w:hAnsiTheme="majorHAnsi" w:cs="Arial"/>
          <w:sz w:val="22"/>
          <w:szCs w:val="22"/>
        </w:rPr>
        <w:t>: Sim;</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rPr>
      </w:pPr>
    </w:p>
    <w:p w:rsidR="00A202CB" w:rsidRPr="00B90714" w:rsidRDefault="00D1740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 xml:space="preserve">Ambiente </w:t>
      </w:r>
      <w:r w:rsidR="00A202CB" w:rsidRPr="00B90714">
        <w:rPr>
          <w:rFonts w:asciiTheme="majorHAnsi" w:hAnsiTheme="majorHAnsi" w:cs="Arial"/>
          <w:b/>
          <w:sz w:val="22"/>
          <w:szCs w:val="22"/>
        </w:rPr>
        <w:t>de</w:t>
      </w:r>
      <w:r w:rsidR="00447C70" w:rsidRPr="00B90714">
        <w:rPr>
          <w:rFonts w:asciiTheme="majorHAnsi" w:hAnsiTheme="majorHAnsi" w:cs="Arial"/>
          <w:b/>
          <w:sz w:val="22"/>
          <w:szCs w:val="22"/>
        </w:rPr>
        <w:t xml:space="preserve"> </w:t>
      </w:r>
      <w:r w:rsidRPr="00B90714">
        <w:rPr>
          <w:rFonts w:asciiTheme="majorHAnsi" w:hAnsiTheme="majorHAnsi" w:cs="Arial"/>
          <w:b/>
          <w:sz w:val="22"/>
          <w:szCs w:val="22"/>
        </w:rPr>
        <w:t>Depósito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Eletrônico</w:t>
      </w:r>
      <w:r w:rsidR="00566D1A" w:rsidRPr="00B90714">
        <w:rPr>
          <w:rFonts w:asciiTheme="majorHAnsi" w:hAnsiTheme="majorHAnsi" w:cs="Arial"/>
          <w:b/>
          <w:sz w:val="22"/>
          <w:szCs w:val="22"/>
        </w:rPr>
        <w:t>,</w:t>
      </w:r>
      <w:r w:rsidR="00967E39" w:rsidRPr="00B90714">
        <w:rPr>
          <w:rFonts w:asciiTheme="majorHAnsi" w:hAnsiTheme="majorHAnsi" w:cs="Arial"/>
          <w:b/>
          <w:sz w:val="22"/>
          <w:szCs w:val="22"/>
        </w:rPr>
        <w:t xml:space="preserve"> </w:t>
      </w:r>
      <w:r w:rsidRPr="00B90714">
        <w:rPr>
          <w:rFonts w:asciiTheme="majorHAnsi" w:hAnsiTheme="majorHAnsi" w:cs="Arial"/>
          <w:b/>
          <w:sz w:val="22"/>
          <w:szCs w:val="22"/>
        </w:rPr>
        <w:t>Distribuição</w:t>
      </w:r>
      <w:r w:rsidR="00566D1A" w:rsidRPr="00B90714">
        <w:rPr>
          <w:rFonts w:asciiTheme="majorHAnsi" w:hAnsiTheme="majorHAnsi" w:cs="Arial"/>
          <w:b/>
          <w:sz w:val="22"/>
          <w:szCs w:val="22"/>
        </w:rPr>
        <w:t xml:space="preserve"> e Negociação</w:t>
      </w:r>
      <w:r w:rsidR="00A202CB" w:rsidRPr="00B90714">
        <w:rPr>
          <w:rFonts w:asciiTheme="majorHAnsi" w:hAnsiTheme="majorHAnsi" w:cs="Arial"/>
          <w:sz w:val="22"/>
          <w:szCs w:val="22"/>
        </w:rPr>
        <w:t xml:space="preserve">: </w:t>
      </w:r>
      <w:r w:rsidR="008111EF" w:rsidRPr="00B90714">
        <w:rPr>
          <w:rFonts w:asciiTheme="majorHAnsi" w:hAnsiTheme="majorHAnsi" w:cs="Arial"/>
          <w:sz w:val="22"/>
          <w:szCs w:val="22"/>
        </w:rPr>
        <w:t>B3</w:t>
      </w:r>
      <w:r w:rsidR="00A202CB"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Emissão</w:t>
      </w:r>
      <w:r w:rsidRPr="00B90714">
        <w:rPr>
          <w:rFonts w:asciiTheme="majorHAnsi" w:hAnsiTheme="majorHAnsi" w:cs="Arial"/>
          <w:sz w:val="22"/>
          <w:szCs w:val="22"/>
        </w:rPr>
        <w:t>:</w:t>
      </w:r>
      <w:r w:rsidR="00ED6851"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48602F" w:rsidRPr="00247609">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5B4FD7" w:rsidRPr="00B90714">
        <w:rPr>
          <w:rFonts w:asciiTheme="majorHAnsi" w:hAnsiTheme="majorHAnsi" w:cs="Arial"/>
          <w:sz w:val="22"/>
          <w:szCs w:val="22"/>
        </w:rPr>
        <w:t xml:space="preserve"> 201</w:t>
      </w:r>
      <w:r w:rsidR="00E50E3D">
        <w:rPr>
          <w:rFonts w:asciiTheme="majorHAnsi" w:hAnsiTheme="majorHAnsi" w:cs="Arial"/>
          <w:sz w:val="22"/>
          <w:szCs w:val="22"/>
        </w:rPr>
        <w:t>9</w:t>
      </w:r>
      <w:r w:rsidR="00A67C8D"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Local de Emissão</w:t>
      </w:r>
      <w:r w:rsidRPr="00B90714">
        <w:rPr>
          <w:rFonts w:asciiTheme="majorHAnsi" w:hAnsiTheme="majorHAnsi" w:cs="Arial"/>
          <w:sz w:val="22"/>
          <w:szCs w:val="22"/>
        </w:rPr>
        <w:t xml:space="preserve">: </w:t>
      </w:r>
      <w:r w:rsidR="00AC138C" w:rsidRPr="00B90714">
        <w:rPr>
          <w:rFonts w:asciiTheme="majorHAnsi" w:hAnsiTheme="majorHAnsi" w:cs="Arial"/>
          <w:sz w:val="22"/>
          <w:szCs w:val="22"/>
        </w:rPr>
        <w:t xml:space="preserve">São Paulo </w:t>
      </w:r>
      <w:r w:rsidR="00CF66CD" w:rsidRPr="00B90714">
        <w:rPr>
          <w:rFonts w:asciiTheme="majorHAnsi" w:hAnsiTheme="majorHAnsi" w:cs="Arial"/>
          <w:sz w:val="22"/>
          <w:szCs w:val="22"/>
        </w:rPr>
        <w:t>–</w:t>
      </w:r>
      <w:r w:rsidR="00AC138C" w:rsidRPr="00B90714">
        <w:rPr>
          <w:rFonts w:asciiTheme="majorHAnsi" w:hAnsiTheme="majorHAnsi" w:cs="Arial"/>
          <w:sz w:val="22"/>
          <w:szCs w:val="22"/>
        </w:rPr>
        <w:t xml:space="preserve"> SP</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Vencimento Final</w:t>
      </w:r>
      <w:r w:rsidRPr="00B90714">
        <w:rPr>
          <w:rFonts w:asciiTheme="majorHAnsi" w:hAnsiTheme="majorHAnsi" w:cs="Arial"/>
          <w:sz w:val="22"/>
          <w:szCs w:val="22"/>
        </w:rPr>
        <w:t>:</w:t>
      </w:r>
      <w:r w:rsidR="000944CC"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w:t>
      </w:r>
      <w:r w:rsidR="00E50E3D"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Prazo de vencimento</w:t>
      </w:r>
      <w:r w:rsidRPr="00B90714">
        <w:rPr>
          <w:rFonts w:asciiTheme="majorHAnsi" w:hAnsiTheme="majorHAnsi" w:cs="Arial"/>
          <w:sz w:val="22"/>
          <w:szCs w:val="22"/>
        </w:rPr>
        <w:t xml:space="preserve">: </w:t>
      </w:r>
      <w:r w:rsidR="002B6351">
        <w:rPr>
          <w:rFonts w:asciiTheme="majorHAnsi" w:hAnsiTheme="majorHAnsi" w:cs="Arial"/>
          <w:sz w:val="22"/>
          <w:szCs w:val="22"/>
        </w:rPr>
        <w:t>[</w:t>
      </w:r>
      <w:r w:rsidR="002B6351" w:rsidRPr="00AA750D">
        <w:rPr>
          <w:rFonts w:asciiTheme="majorHAnsi" w:hAnsiTheme="majorHAnsi" w:cs="Arial"/>
          <w:sz w:val="22"/>
          <w:szCs w:val="22"/>
          <w:highlight w:val="yellow"/>
        </w:rPr>
        <w:t>=</w:t>
      </w:r>
      <w:r w:rsidR="002B6351">
        <w:rPr>
          <w:rFonts w:asciiTheme="majorHAnsi" w:hAnsiTheme="majorHAnsi" w:cs="Arial"/>
          <w:sz w:val="22"/>
          <w:szCs w:val="22"/>
        </w:rPr>
        <w:t>]</w:t>
      </w:r>
      <w:r w:rsidR="00426020" w:rsidRPr="00247609">
        <w:rPr>
          <w:rFonts w:asciiTheme="majorHAnsi" w:hAnsiTheme="majorHAnsi" w:cs="Arial"/>
          <w:sz w:val="22"/>
          <w:szCs w:val="22"/>
        </w:rPr>
        <w:t xml:space="preserve"> </w:t>
      </w:r>
      <w:r w:rsidR="008F51CE" w:rsidRPr="00247609">
        <w:rPr>
          <w:rFonts w:asciiTheme="majorHAnsi" w:hAnsiTheme="majorHAnsi" w:cs="Arial"/>
          <w:sz w:val="22"/>
          <w:szCs w:val="22"/>
        </w:rPr>
        <w:t>dias</w:t>
      </w:r>
      <w:r w:rsidRPr="00247609">
        <w:rPr>
          <w:rFonts w:asciiTheme="majorHAnsi" w:hAnsiTheme="majorHAnsi" w:cs="Arial"/>
          <w:sz w:val="22"/>
          <w:szCs w:val="22"/>
        </w:rPr>
        <w:t>;</w:t>
      </w:r>
    </w:p>
    <w:p w:rsidR="00CF66CD" w:rsidRPr="0040248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lastRenderedPageBreak/>
        <w:t>Taxa de Amortização</w:t>
      </w:r>
      <w:r w:rsidRPr="00B90714">
        <w:rPr>
          <w:rFonts w:asciiTheme="majorHAnsi" w:hAnsiTheme="majorHAnsi" w:cs="Arial"/>
          <w:sz w:val="22"/>
          <w:szCs w:val="22"/>
        </w:rPr>
        <w:t xml:space="preserve">: Variável, de acordo com a tabela de amortização constante do </w:t>
      </w:r>
      <w:r w:rsidR="00445490" w:rsidRPr="00B90714">
        <w:rPr>
          <w:rFonts w:asciiTheme="majorHAnsi" w:hAnsiTheme="majorHAnsi" w:cs="Arial"/>
          <w:sz w:val="22"/>
          <w:szCs w:val="22"/>
          <w:u w:val="single"/>
        </w:rPr>
        <w:t>A</w:t>
      </w:r>
      <w:r w:rsidRPr="00B90714">
        <w:rPr>
          <w:rFonts w:asciiTheme="majorHAnsi" w:hAnsiTheme="majorHAnsi" w:cs="Arial"/>
          <w:sz w:val="22"/>
          <w:szCs w:val="22"/>
          <w:u w:val="single"/>
        </w:rPr>
        <w:t>nexo</w:t>
      </w:r>
      <w:r w:rsidR="003046D1" w:rsidRPr="00B90714">
        <w:rPr>
          <w:rFonts w:asciiTheme="majorHAnsi" w:hAnsiTheme="majorHAnsi" w:cs="Arial"/>
          <w:sz w:val="22"/>
          <w:szCs w:val="22"/>
          <w:u w:val="single"/>
        </w:rPr>
        <w:t> </w:t>
      </w:r>
      <w:r w:rsidRPr="00B90714">
        <w:rPr>
          <w:rFonts w:asciiTheme="majorHAnsi" w:hAnsiTheme="majorHAnsi" w:cs="Arial"/>
          <w:sz w:val="22"/>
          <w:szCs w:val="22"/>
          <w:u w:val="single"/>
        </w:rPr>
        <w:t>II</w:t>
      </w:r>
      <w:r w:rsidRPr="00B90714">
        <w:rPr>
          <w:rFonts w:asciiTheme="majorHAnsi" w:hAnsiTheme="majorHAnsi" w:cs="Arial"/>
          <w:sz w:val="22"/>
          <w:szCs w:val="22"/>
        </w:rPr>
        <w:t xml:space="preserve"> deste Termo de Securitização;</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030511" w:rsidRPr="00B90714" w:rsidRDefault="00030511"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Garantias</w:t>
      </w:r>
      <w:r w:rsidRPr="00B90714">
        <w:rPr>
          <w:rFonts w:asciiTheme="majorHAnsi" w:hAnsiTheme="majorHAnsi" w:cs="Arial"/>
          <w:sz w:val="22"/>
          <w:szCs w:val="22"/>
        </w:rPr>
        <w:t xml:space="preserve">: </w:t>
      </w:r>
      <w:r w:rsidR="002B6351">
        <w:rPr>
          <w:rFonts w:asciiTheme="majorHAnsi" w:hAnsiTheme="majorHAnsi" w:cs="Arial"/>
          <w:sz w:val="22"/>
          <w:szCs w:val="22"/>
        </w:rPr>
        <w:t>Cessão Fiduciária dos Recebíveis</w:t>
      </w:r>
      <w:r w:rsidR="006449D8">
        <w:rPr>
          <w:rFonts w:asciiTheme="majorHAnsi" w:hAnsiTheme="majorHAnsi" w:cs="Arial"/>
          <w:sz w:val="22"/>
          <w:szCs w:val="22"/>
        </w:rPr>
        <w:t xml:space="preserve"> e Fundo de Reserva</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Coobrigação da Emissora</w:t>
      </w:r>
      <w:r w:rsidRPr="00B90714">
        <w:rPr>
          <w:rFonts w:asciiTheme="majorHAnsi" w:hAnsiTheme="majorHAnsi" w:cs="Arial"/>
          <w:sz w:val="22"/>
          <w:szCs w:val="22"/>
        </w:rPr>
        <w:t xml:space="preserve">: </w:t>
      </w:r>
      <w:r w:rsidR="00286AEC" w:rsidRPr="00B90714">
        <w:rPr>
          <w:rFonts w:asciiTheme="majorHAnsi" w:hAnsiTheme="majorHAnsi" w:cs="Arial"/>
          <w:sz w:val="22"/>
          <w:szCs w:val="22"/>
        </w:rPr>
        <w:t>N</w:t>
      </w:r>
      <w:r w:rsidR="00A350E0" w:rsidRPr="00B90714">
        <w:rPr>
          <w:rFonts w:asciiTheme="majorHAnsi" w:hAnsiTheme="majorHAnsi" w:cs="Arial"/>
          <w:sz w:val="22"/>
          <w:szCs w:val="22"/>
        </w:rPr>
        <w:t>ão há</w:t>
      </w:r>
      <w:r w:rsidRPr="00B90714">
        <w:rPr>
          <w:rFonts w:asciiTheme="majorHAnsi" w:hAnsiTheme="majorHAnsi" w:cs="Arial"/>
          <w:sz w:val="22"/>
          <w:szCs w:val="22"/>
        </w:rPr>
        <w:t>;</w:t>
      </w:r>
    </w:p>
    <w:p w:rsidR="00286AEC" w:rsidRPr="00B90714" w:rsidRDefault="00286AEC" w:rsidP="00B90714">
      <w:pPr>
        <w:pStyle w:val="PargrafodaLista"/>
        <w:tabs>
          <w:tab w:val="left" w:pos="284"/>
          <w:tab w:val="left" w:pos="567"/>
          <w:tab w:val="left" w:pos="1418"/>
        </w:tabs>
        <w:spacing w:line="320" w:lineRule="exact"/>
        <w:ind w:left="1418"/>
        <w:contextualSpacing/>
        <w:jc w:val="both"/>
        <w:rPr>
          <w:rFonts w:asciiTheme="majorHAnsi" w:hAnsiTheme="majorHAnsi" w:cs="Arial"/>
          <w:sz w:val="22"/>
          <w:szCs w:val="22"/>
        </w:rPr>
      </w:pPr>
    </w:p>
    <w:p w:rsidR="00760EA3"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3" w:name="_Ref453776325"/>
      <w:r w:rsidRPr="00B90714">
        <w:rPr>
          <w:rFonts w:asciiTheme="majorHAnsi" w:hAnsiTheme="majorHAnsi" w:cs="Arial"/>
          <w:b/>
          <w:sz w:val="22"/>
          <w:szCs w:val="22"/>
        </w:rPr>
        <w:t>Carência</w:t>
      </w:r>
      <w:r w:rsidRPr="00B90714">
        <w:rPr>
          <w:rFonts w:asciiTheme="majorHAnsi" w:hAnsiTheme="majorHAnsi" w:cs="Arial"/>
          <w:sz w:val="22"/>
          <w:szCs w:val="22"/>
        </w:rPr>
        <w:t xml:space="preserve">: </w:t>
      </w:r>
      <w:r w:rsidR="00234E73" w:rsidRPr="00B90714">
        <w:rPr>
          <w:rFonts w:asciiTheme="majorHAnsi" w:hAnsiTheme="majorHAnsi" w:cs="Arial"/>
          <w:sz w:val="22"/>
          <w:szCs w:val="22"/>
        </w:rPr>
        <w:t>Não há</w:t>
      </w:r>
      <w:r w:rsidRPr="00B90714">
        <w:rPr>
          <w:rFonts w:asciiTheme="majorHAnsi" w:hAnsiTheme="majorHAnsi" w:cs="Arial"/>
          <w:sz w:val="22"/>
          <w:szCs w:val="22"/>
        </w:rPr>
        <w:t>;</w:t>
      </w:r>
      <w:bookmarkEnd w:id="53"/>
    </w:p>
    <w:p w:rsidR="00286AEC" w:rsidRPr="00B90714" w:rsidRDefault="00286AEC" w:rsidP="00B90714">
      <w:pPr>
        <w:pStyle w:val="PargrafodaLista"/>
        <w:spacing w:line="320" w:lineRule="exact"/>
        <w:contextualSpacing/>
        <w:rPr>
          <w:rFonts w:asciiTheme="majorHAnsi" w:hAnsiTheme="majorHAnsi" w:cs="Arial"/>
          <w:sz w:val="22"/>
          <w:szCs w:val="22"/>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Subordinação</w:t>
      </w:r>
      <w:r w:rsidRPr="00B90714">
        <w:rPr>
          <w:rFonts w:asciiTheme="majorHAnsi" w:hAnsiTheme="majorHAnsi" w:cs="Arial"/>
          <w:sz w:val="22"/>
          <w:szCs w:val="22"/>
        </w:rPr>
        <w:t xml:space="preserve">: </w:t>
      </w:r>
      <w:r w:rsidR="00425E7F" w:rsidRPr="00B90714">
        <w:rPr>
          <w:rFonts w:asciiTheme="majorHAnsi" w:hAnsiTheme="majorHAnsi" w:cs="Arial"/>
          <w:sz w:val="22"/>
          <w:szCs w:val="22"/>
        </w:rPr>
        <w:t xml:space="preserve">o CRI </w:t>
      </w:r>
      <w:r w:rsidR="008F51CE" w:rsidRPr="00B90714">
        <w:rPr>
          <w:rFonts w:asciiTheme="majorHAnsi" w:hAnsiTheme="majorHAnsi" w:cs="Arial"/>
          <w:sz w:val="22"/>
          <w:szCs w:val="22"/>
        </w:rPr>
        <w:t xml:space="preserve">será </w:t>
      </w:r>
      <w:r w:rsidR="00425E7F" w:rsidRPr="00B90714">
        <w:rPr>
          <w:rFonts w:asciiTheme="majorHAnsi" w:hAnsiTheme="majorHAnsi" w:cs="Arial"/>
          <w:sz w:val="22"/>
          <w:szCs w:val="22"/>
        </w:rPr>
        <w:t>emitido em uma única série</w:t>
      </w:r>
      <w:r w:rsidRPr="00B90714">
        <w:rPr>
          <w:rFonts w:asciiTheme="majorHAnsi" w:hAnsiTheme="majorHAnsi" w:cs="Arial"/>
          <w:sz w:val="22"/>
          <w:szCs w:val="22"/>
        </w:rPr>
        <w:t>;</w:t>
      </w:r>
    </w:p>
    <w:p w:rsidR="00286AEC" w:rsidRPr="0047488A" w:rsidRDefault="00286AEC" w:rsidP="00B90714">
      <w:pPr>
        <w:pStyle w:val="PargrafodaLista"/>
        <w:tabs>
          <w:tab w:val="left" w:pos="284"/>
          <w:tab w:val="left" w:pos="567"/>
          <w:tab w:val="left" w:pos="709"/>
        </w:tabs>
        <w:spacing w:line="320" w:lineRule="exact"/>
        <w:ind w:left="709"/>
        <w:contextualSpacing/>
        <w:jc w:val="both"/>
        <w:rPr>
          <w:rFonts w:asciiTheme="majorHAnsi" w:hAnsiTheme="majorHAnsi" w:cs="Arial"/>
          <w:sz w:val="22"/>
          <w:szCs w:val="22"/>
        </w:rPr>
      </w:pPr>
    </w:p>
    <w:p w:rsidR="00D564E0"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Forma</w:t>
      </w:r>
      <w:r w:rsidRPr="00B90714">
        <w:rPr>
          <w:rFonts w:asciiTheme="majorHAnsi" w:hAnsiTheme="majorHAnsi" w:cs="Arial"/>
          <w:sz w:val="22"/>
          <w:szCs w:val="22"/>
        </w:rPr>
        <w:t xml:space="preserve">: </w:t>
      </w:r>
      <w:r w:rsidR="009D5C05" w:rsidRPr="00B90714">
        <w:rPr>
          <w:rFonts w:asciiTheme="majorHAnsi" w:hAnsiTheme="majorHAnsi" w:cs="Arial"/>
          <w:sz w:val="22"/>
          <w:szCs w:val="22"/>
        </w:rPr>
        <w:t>escritural</w:t>
      </w:r>
      <w:r w:rsidR="002C3615" w:rsidRPr="00B90714">
        <w:rPr>
          <w:rFonts w:asciiTheme="majorHAnsi" w:hAnsiTheme="majorHAnsi" w:cs="Arial"/>
          <w:sz w:val="22"/>
          <w:szCs w:val="22"/>
        </w:rPr>
        <w:t>.</w:t>
      </w:r>
    </w:p>
    <w:p w:rsidR="00A202CB" w:rsidRPr="00B90714" w:rsidRDefault="00A202CB" w:rsidP="00B90714">
      <w:pPr>
        <w:pStyle w:val="BodyText21"/>
        <w:widowControl w:val="0"/>
        <w:spacing w:line="320" w:lineRule="exact"/>
        <w:ind w:left="360"/>
        <w:contextualSpacing/>
        <w:rPr>
          <w:rFonts w:asciiTheme="majorHAnsi" w:hAnsiTheme="majorHAnsi" w:cs="Arial"/>
          <w:sz w:val="22"/>
          <w:szCs w:val="22"/>
        </w:rPr>
      </w:pPr>
    </w:p>
    <w:p w:rsidR="002D16B4" w:rsidRPr="00B90714" w:rsidRDefault="0037227C" w:rsidP="00B90714">
      <w:pPr>
        <w:widowControl w:val="0"/>
        <w:numPr>
          <w:ilvl w:val="1"/>
          <w:numId w:val="15"/>
        </w:numPr>
        <w:tabs>
          <w:tab w:val="left" w:pos="284"/>
        </w:tabs>
        <w:spacing w:line="320" w:lineRule="exact"/>
        <w:contextualSpacing/>
        <w:jc w:val="both"/>
        <w:rPr>
          <w:rFonts w:asciiTheme="majorHAnsi" w:eastAsia="Times New Roman" w:hAnsiTheme="majorHAnsi" w:cs="Arial"/>
          <w:sz w:val="22"/>
          <w:szCs w:val="22"/>
          <w:lang w:val="pt-BR" w:eastAsia="pt-BR"/>
        </w:rPr>
      </w:pPr>
      <w:bookmarkStart w:id="54" w:name="_Ref463446432"/>
      <w:r w:rsidRPr="00B90714">
        <w:rPr>
          <w:rFonts w:asciiTheme="majorHAnsi" w:eastAsia="Times New Roman" w:hAnsiTheme="majorHAnsi" w:cs="Arial"/>
          <w:sz w:val="22"/>
          <w:szCs w:val="22"/>
          <w:u w:val="single"/>
          <w:lang w:val="pt-BR" w:eastAsia="pt-BR"/>
        </w:rPr>
        <w:t>Registro dos CRI</w:t>
      </w:r>
      <w:r w:rsidRPr="00B90714">
        <w:rPr>
          <w:rFonts w:asciiTheme="majorHAnsi" w:eastAsia="Times New Roman" w:hAnsiTheme="majorHAnsi" w:cs="Arial"/>
          <w:sz w:val="22"/>
          <w:szCs w:val="22"/>
          <w:lang w:val="pt-BR" w:eastAsia="pt-BR"/>
        </w:rPr>
        <w:t xml:space="preserve">: </w:t>
      </w:r>
      <w:bookmarkStart w:id="55" w:name="_Ref440295225"/>
      <w:r w:rsidR="000E7C4B" w:rsidRPr="00B90714">
        <w:rPr>
          <w:rFonts w:asciiTheme="majorHAnsi" w:eastAsia="Times New Roman" w:hAnsiTheme="majorHAnsi" w:cs="Arial"/>
          <w:sz w:val="22"/>
          <w:szCs w:val="22"/>
          <w:lang w:val="pt-BR" w:eastAsia="pt-BR"/>
        </w:rPr>
        <w:t xml:space="preserve">Os CRI serão depositados para: </w:t>
      </w:r>
      <w:r w:rsidR="000E7C4B" w:rsidRPr="00B90714">
        <w:rPr>
          <w:rFonts w:asciiTheme="majorHAnsi" w:eastAsia="Times New Roman" w:hAnsiTheme="majorHAnsi" w:cs="Arial"/>
          <w:b/>
          <w:sz w:val="22"/>
          <w:szCs w:val="22"/>
          <w:lang w:val="pt-BR" w:eastAsia="pt-BR"/>
        </w:rPr>
        <w:t>(i)</w:t>
      </w:r>
      <w:r w:rsidR="000E7C4B" w:rsidRPr="00B90714">
        <w:rPr>
          <w:rFonts w:asciiTheme="majorHAnsi" w:eastAsia="Times New Roman" w:hAnsiTheme="majorHAnsi" w:cs="Arial"/>
          <w:sz w:val="22"/>
          <w:szCs w:val="22"/>
          <w:lang w:val="pt-BR" w:eastAsia="pt-BR"/>
        </w:rPr>
        <w:t> distribuição pública no mercado primário</w:t>
      </w:r>
      <w:r w:rsidR="001279A3">
        <w:rPr>
          <w:rFonts w:asciiTheme="majorHAnsi" w:eastAsia="Times New Roman" w:hAnsiTheme="majorHAnsi" w:cs="Arial"/>
          <w:sz w:val="22"/>
          <w:szCs w:val="22"/>
          <w:lang w:val="pt-BR" w:eastAsia="pt-BR"/>
        </w:rPr>
        <w:t xml:space="preserve"> </w:t>
      </w:r>
      <w:r w:rsidR="001279A3" w:rsidRPr="00740D05">
        <w:rPr>
          <w:rFonts w:asciiTheme="majorHAnsi" w:eastAsia="Times New Roman" w:hAnsiTheme="majorHAnsi" w:cs="Arial"/>
          <w:sz w:val="22"/>
          <w:szCs w:val="22"/>
          <w:lang w:val="pt-BR" w:eastAsia="pt-BR"/>
        </w:rPr>
        <w:t>por meio do MDA – Módulo de Distribuição de Ativos (“</w:t>
      </w:r>
      <w:r w:rsidR="001279A3" w:rsidRPr="00740D05">
        <w:rPr>
          <w:rFonts w:asciiTheme="majorHAnsi" w:eastAsia="Times New Roman" w:hAnsiTheme="majorHAnsi" w:cs="Arial"/>
          <w:sz w:val="22"/>
          <w:szCs w:val="22"/>
          <w:u w:val="single"/>
          <w:lang w:val="pt-BR" w:eastAsia="pt-BR"/>
        </w:rPr>
        <w:t>MDA</w:t>
      </w:r>
      <w:r w:rsidR="001279A3" w:rsidRPr="00740D05">
        <w:rPr>
          <w:rFonts w:asciiTheme="majorHAnsi" w:eastAsia="Times New Roman" w:hAnsiTheme="majorHAnsi" w:cs="Arial"/>
          <w:sz w:val="22"/>
          <w:szCs w:val="22"/>
          <w:lang w:val="pt-BR" w:eastAsia="pt-BR"/>
        </w:rPr>
        <w:t>”), administrado e operacionalizado pela B3</w:t>
      </w:r>
      <w:r w:rsidR="000E7C4B" w:rsidRPr="00B90714">
        <w:rPr>
          <w:rFonts w:asciiTheme="majorHAnsi" w:eastAsia="Times New Roman" w:hAnsiTheme="majorHAnsi" w:cs="Arial"/>
          <w:sz w:val="22"/>
          <w:szCs w:val="22"/>
          <w:lang w:val="pt-BR" w:eastAsia="pt-BR"/>
        </w:rPr>
        <w:t xml:space="preserve">, sendo a distribuição liquidada financeiramente de acordo com os procedimentos da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e </w:t>
      </w:r>
      <w:r w:rsidR="000E7C4B" w:rsidRPr="00B90714">
        <w:rPr>
          <w:rFonts w:asciiTheme="majorHAnsi" w:eastAsia="Times New Roman" w:hAnsiTheme="majorHAnsi" w:cs="Arial"/>
          <w:b/>
          <w:sz w:val="22"/>
          <w:szCs w:val="22"/>
          <w:lang w:val="pt-BR" w:eastAsia="pt-BR"/>
        </w:rPr>
        <w:t>(ii)</w:t>
      </w:r>
      <w:r w:rsidR="000E7C4B" w:rsidRPr="00B90714">
        <w:rPr>
          <w:rFonts w:asciiTheme="majorHAnsi" w:eastAsia="Times New Roman" w:hAnsiTheme="majorHAnsi" w:cs="Arial"/>
          <w:sz w:val="22"/>
          <w:szCs w:val="22"/>
          <w:lang w:val="pt-BR" w:eastAsia="pt-BR"/>
        </w:rPr>
        <w:t> negociação no mercado secundário, observado o disposto neste Termo, por meio do CETIP21 – Títulos e Valores Mobiliários</w:t>
      </w:r>
      <w:r w:rsidR="0038732F" w:rsidRPr="00B90714">
        <w:rPr>
          <w:rFonts w:asciiTheme="majorHAnsi" w:eastAsia="Times New Roman" w:hAnsiTheme="majorHAnsi" w:cs="Arial"/>
          <w:sz w:val="22"/>
          <w:szCs w:val="22"/>
          <w:lang w:val="pt-BR" w:eastAsia="pt-BR"/>
        </w:rPr>
        <w:t> </w:t>
      </w:r>
      <w:r w:rsidR="000E7C4B"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u w:val="single"/>
          <w:lang w:val="pt-BR" w:eastAsia="pt-BR"/>
        </w:rPr>
        <w:t>CETIP21</w:t>
      </w:r>
      <w:r w:rsidR="000E7C4B" w:rsidRPr="00B90714">
        <w:rPr>
          <w:rFonts w:asciiTheme="majorHAnsi" w:eastAsia="Times New Roman" w:hAnsiTheme="majorHAnsi" w:cs="Arial"/>
          <w:sz w:val="22"/>
          <w:szCs w:val="22"/>
          <w:lang w:val="pt-BR" w:eastAsia="pt-BR"/>
        </w:rPr>
        <w:t xml:space="preserve">”), administrado e operacionalizado pela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sendo as negociações liquidadas financeiramente e os CRI custodiados eletronicamente na </w:t>
      </w:r>
      <w:bookmarkEnd w:id="55"/>
      <w:r w:rsidR="008111EF" w:rsidRPr="00B90714">
        <w:rPr>
          <w:rFonts w:asciiTheme="majorHAnsi" w:eastAsia="Times New Roman" w:hAnsiTheme="majorHAnsi" w:cs="Arial"/>
          <w:sz w:val="22"/>
          <w:szCs w:val="22"/>
          <w:lang w:val="pt-BR" w:eastAsia="pt-BR"/>
        </w:rPr>
        <w:t>B3</w:t>
      </w:r>
      <w:r w:rsidR="002D16B4"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lang w:val="pt-BR" w:eastAsia="pt-BR"/>
        </w:rPr>
        <w:t xml:space="preserve"> </w:t>
      </w:r>
      <w:bookmarkEnd w:id="54"/>
      <w:r w:rsidR="00234E73" w:rsidRPr="00B90714">
        <w:rPr>
          <w:rFonts w:asciiTheme="majorHAnsi" w:eastAsia="Times New Roman" w:hAnsiTheme="majorHAnsi" w:cs="Arial"/>
          <w:sz w:val="22"/>
          <w:szCs w:val="22"/>
          <w:lang w:val="pt-BR" w:eastAsia="pt-BR"/>
        </w:rPr>
        <w:t>A distribuição será intermediada pelo Coordenador Líder, nos termos do artigo 2º da Instrução CVM nº 476.</w:t>
      </w:r>
    </w:p>
    <w:p w:rsidR="002D16B4" w:rsidRPr="00B90714" w:rsidRDefault="002D16B4" w:rsidP="00B90714">
      <w:pPr>
        <w:widowControl w:val="0"/>
        <w:tabs>
          <w:tab w:val="left" w:pos="284"/>
        </w:tabs>
        <w:spacing w:line="320" w:lineRule="exact"/>
        <w:contextualSpacing/>
        <w:jc w:val="both"/>
        <w:rPr>
          <w:rFonts w:asciiTheme="majorHAnsi" w:eastAsia="Times New Roman" w:hAnsiTheme="majorHAnsi" w:cs="Arial"/>
          <w:sz w:val="22"/>
          <w:szCs w:val="22"/>
          <w:lang w:val="pt-BR" w:eastAsia="pt-BR"/>
        </w:rPr>
      </w:pPr>
    </w:p>
    <w:p w:rsidR="00D23BBF" w:rsidRPr="00B90714" w:rsidRDefault="0037227C"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sz w:val="22"/>
          <w:szCs w:val="22"/>
          <w:u w:val="single"/>
          <w:lang w:val="pt-BR" w:eastAsia="pt-BR"/>
        </w:rPr>
        <w:t>Oferta dos CRI</w:t>
      </w:r>
      <w:r w:rsidRPr="00B90714">
        <w:rPr>
          <w:rFonts w:asciiTheme="majorHAnsi" w:eastAsia="Times New Roman" w:hAnsiTheme="majorHAnsi" w:cs="Arial"/>
          <w:sz w:val="22"/>
          <w:szCs w:val="22"/>
          <w:lang w:val="pt-BR" w:eastAsia="pt-BR"/>
        </w:rPr>
        <w:t xml:space="preserve">: </w:t>
      </w:r>
      <w:r w:rsidR="00D23BBF" w:rsidRPr="00B90714">
        <w:rPr>
          <w:rFonts w:asciiTheme="majorHAnsi" w:eastAsia="Times New Roman" w:hAnsiTheme="majorHAnsi" w:cs="Arial"/>
          <w:sz w:val="22"/>
          <w:szCs w:val="22"/>
          <w:lang w:val="pt-BR" w:eastAsia="pt-BR"/>
        </w:rPr>
        <w:t>A Oferta dos CRI será realizada em conformidade com a Instrução CVM nº 476 e com as demais disposições legais e regulamentares aplicáveis e está automaticamente d</w:t>
      </w:r>
      <w:r w:rsidR="00D23BBF" w:rsidRPr="00B90714">
        <w:rPr>
          <w:rFonts w:asciiTheme="majorHAnsi" w:hAnsiTheme="majorHAnsi" w:cs="Trebuchet MS"/>
          <w:sz w:val="22"/>
          <w:szCs w:val="22"/>
          <w:lang w:val="pt-BR"/>
        </w:rPr>
        <w:t>ispensada de registro de distribuição na CVM, nos termos do artigo 6º da Instrução CVM nº 476.</w:t>
      </w:r>
    </w:p>
    <w:p w:rsidR="00D23BBF" w:rsidRPr="00B90714" w:rsidRDefault="00D23BBF" w:rsidP="00B90714">
      <w:pPr>
        <w:pStyle w:val="PargrafodaLista"/>
        <w:spacing w:line="320" w:lineRule="exact"/>
        <w:contextualSpacing/>
        <w:rPr>
          <w:rFonts w:asciiTheme="majorHAnsi" w:hAnsiTheme="majorHAnsi" w:cs="Trebuchet MS"/>
          <w:sz w:val="22"/>
          <w:szCs w:val="22"/>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bookmarkStart w:id="56" w:name="_Ref463447079"/>
      <w:r w:rsidRPr="00B90714">
        <w:rPr>
          <w:rFonts w:asciiTheme="majorHAnsi" w:hAnsiTheme="majorHAnsi" w:cs="Trebuchet MS"/>
          <w:sz w:val="22"/>
          <w:szCs w:val="22"/>
          <w:lang w:val="pt-BR"/>
        </w:rPr>
        <w:t>A Oferta é destinada apenas a investidores profissionais, conforme definidos n</w:t>
      </w:r>
      <w:r w:rsidR="00B427C2" w:rsidRPr="00B90714">
        <w:rPr>
          <w:rFonts w:asciiTheme="majorHAnsi" w:hAnsiTheme="majorHAnsi" w:cs="Trebuchet MS"/>
          <w:sz w:val="22"/>
          <w:szCs w:val="22"/>
          <w:lang w:val="pt-BR"/>
        </w:rPr>
        <w:t>o artigo 9-A da Instrução CVM n</w:t>
      </w:r>
      <w:r w:rsidRPr="00B90714">
        <w:rPr>
          <w:rFonts w:asciiTheme="majorHAnsi" w:hAnsiTheme="majorHAnsi" w:cs="Trebuchet MS"/>
          <w:sz w:val="22"/>
          <w:szCs w:val="22"/>
          <w:lang w:val="pt-BR"/>
        </w:rPr>
        <w:t>º 539</w:t>
      </w:r>
      <w:r w:rsidR="00B427C2" w:rsidRPr="00B90714">
        <w:rPr>
          <w:rFonts w:asciiTheme="majorHAnsi" w:hAnsiTheme="majorHAnsi" w:cs="Trebuchet MS"/>
          <w:sz w:val="22"/>
          <w:szCs w:val="22"/>
          <w:lang w:val="pt-BR"/>
        </w:rPr>
        <w:t xml:space="preserve">, de 13 de novembro de 2013 </w:t>
      </w: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bookmarkEnd w:id="56"/>
    </w:p>
    <w:p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Em atendimento ao que dispõe a Instrução CVM nº 476, o Coordenador Líder se compromete a zelar para que os CRI objeto da Oferta sejam ofertados a, no máximo, 75 (setenta e cinco) Investidores Profissionais e subscritos ou adquiridos por, no máximo, 50 (cinquenta) Investidores Profissionais. De acordo com os termos da Instrução CVM nº 476, o Coordenador Líder deverá manter lista de relação com a identificação dos Investidores Profissionais consultados, identificando aqueles que efetivamente subscreveram os CRI, e deverá entregar à Emissora uma cópia da referida lista quando do encerramento da Oferta.</w:t>
      </w:r>
    </w:p>
    <w:p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lastRenderedPageBreak/>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rsidR="00D23BBF"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estão cientes de que a oferta dos CRI não foi registrada na CVM; </w:t>
      </w:r>
    </w:p>
    <w:p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rsidR="00573707"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estão cientes de que os CRI ofertados estão sujeitos às restrições de negociação previstas na Instrução CVM nº 476; e</w:t>
      </w:r>
    </w:p>
    <w:p w:rsidR="00573707" w:rsidRPr="00B90714" w:rsidRDefault="00573707" w:rsidP="00B90714">
      <w:pPr>
        <w:pStyle w:val="PargrafodaLista"/>
        <w:spacing w:line="320" w:lineRule="exact"/>
        <w:contextualSpacing/>
        <w:rPr>
          <w:rFonts w:asciiTheme="majorHAnsi" w:hAnsiTheme="majorHAnsi" w:cs="Trebuchet MS"/>
          <w:sz w:val="22"/>
          <w:szCs w:val="22"/>
        </w:rPr>
      </w:pPr>
    </w:p>
    <w:p w:rsidR="002D16B4"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são Investidores Profissionais, nos termos do artigo 9-A da Instrução CVM nº 539</w:t>
      </w:r>
      <w:r w:rsidR="00573707" w:rsidRPr="00B90714">
        <w:rPr>
          <w:rFonts w:asciiTheme="majorHAnsi" w:hAnsiTheme="majorHAnsi" w:cs="Trebuchet MS"/>
          <w:sz w:val="22"/>
          <w:szCs w:val="22"/>
          <w:lang w:val="pt-BR"/>
        </w:rPr>
        <w:t>.</w:t>
      </w:r>
    </w:p>
    <w:p w:rsidR="005A4F2D" w:rsidRPr="00B90714" w:rsidRDefault="005A4F2D" w:rsidP="00B90714">
      <w:pPr>
        <w:pStyle w:val="PargrafodaLista"/>
        <w:spacing w:line="320" w:lineRule="exact"/>
        <w:contextualSpacing/>
        <w:rPr>
          <w:rFonts w:asciiTheme="majorHAnsi" w:hAnsiTheme="majorHAnsi" w:cs="Trebuchet MS"/>
          <w:sz w:val="22"/>
          <w:szCs w:val="22"/>
        </w:rPr>
      </w:pPr>
    </w:p>
    <w:p w:rsidR="005A4F2D" w:rsidRPr="00B90714" w:rsidRDefault="005A4F2D"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bookmarkStart w:id="57" w:name="_Ref492027770"/>
      <w:r w:rsidRPr="00B90714">
        <w:rPr>
          <w:rFonts w:asciiTheme="majorHAnsi" w:eastAsia="Times New Roman" w:hAnsiTheme="majorHAnsi" w:cs="Arial"/>
          <w:sz w:val="22"/>
          <w:szCs w:val="22"/>
          <w:u w:val="single"/>
          <w:lang w:val="pt-BR" w:eastAsia="pt-BR"/>
        </w:rPr>
        <w:t>Encerramento da Distribuição dos CRI</w:t>
      </w:r>
      <w:r w:rsidRPr="00B90714">
        <w:rPr>
          <w:rFonts w:asciiTheme="majorHAnsi" w:eastAsia="Times New Roman" w:hAnsiTheme="majorHAnsi" w:cs="Arial"/>
          <w:sz w:val="22"/>
          <w:szCs w:val="22"/>
          <w:lang w:val="pt-BR" w:eastAsia="pt-BR"/>
        </w:rPr>
        <w:t xml:space="preserve">: </w:t>
      </w:r>
      <w:bookmarkEnd w:id="57"/>
      <w:r w:rsidR="00573707" w:rsidRPr="00B90714">
        <w:rPr>
          <w:rFonts w:asciiTheme="majorHAnsi" w:hAnsiTheme="majorHAnsi" w:cs="Trebuchet MS"/>
          <w:sz w:val="22"/>
          <w:szCs w:val="22"/>
          <w:lang w:val="pt-BR"/>
        </w:rPr>
        <w:t xml:space="preserve">A distribuição pública dos CRI será encerrada quando da subscrição e integralização da totalidade dos CRI, devendo o Coordenador Líder enviar o comunicado de encerramento à CVM no prazo legal, conforme previsto na Cláusula </w:t>
      </w:r>
      <w:r w:rsidR="00573707" w:rsidRPr="00B90714">
        <w:rPr>
          <w:rFonts w:asciiTheme="majorHAnsi" w:hAnsiTheme="majorHAnsi" w:cs="Trebuchet MS"/>
          <w:sz w:val="22"/>
          <w:szCs w:val="22"/>
        </w:rPr>
        <w:fldChar w:fldCharType="begin"/>
      </w:r>
      <w:r w:rsidR="00573707" w:rsidRPr="00B90714">
        <w:rPr>
          <w:rFonts w:asciiTheme="majorHAnsi" w:hAnsiTheme="majorHAnsi" w:cs="Trebuchet MS"/>
          <w:sz w:val="22"/>
          <w:szCs w:val="22"/>
          <w:lang w:val="pt-BR"/>
        </w:rPr>
        <w:instrText xml:space="preserve"> REF _Ref361059513 \r \h  \* MERGEFORMAT </w:instrText>
      </w:r>
      <w:r w:rsidR="00573707" w:rsidRPr="00B90714">
        <w:rPr>
          <w:rFonts w:asciiTheme="majorHAnsi" w:hAnsiTheme="majorHAnsi" w:cs="Trebuchet MS"/>
          <w:sz w:val="22"/>
          <w:szCs w:val="22"/>
        </w:rPr>
      </w:r>
      <w:r w:rsidR="00573707" w:rsidRPr="00B90714">
        <w:rPr>
          <w:rFonts w:asciiTheme="majorHAnsi" w:hAnsiTheme="majorHAnsi" w:cs="Trebuchet MS"/>
          <w:sz w:val="22"/>
          <w:szCs w:val="22"/>
        </w:rPr>
        <w:fldChar w:fldCharType="separate"/>
      </w:r>
      <w:r w:rsidR="00581543">
        <w:rPr>
          <w:rFonts w:asciiTheme="majorHAnsi" w:hAnsiTheme="majorHAnsi" w:cs="Trebuchet MS"/>
          <w:sz w:val="22"/>
          <w:szCs w:val="22"/>
          <w:lang w:val="pt-BR"/>
        </w:rPr>
        <w:t>3.4.1</w:t>
      </w:r>
      <w:r w:rsidR="00573707" w:rsidRPr="00B90714">
        <w:rPr>
          <w:rFonts w:asciiTheme="majorHAnsi" w:hAnsiTheme="majorHAnsi" w:cs="Trebuchet MS"/>
          <w:sz w:val="22"/>
          <w:szCs w:val="22"/>
        </w:rPr>
        <w:fldChar w:fldCharType="end"/>
      </w:r>
      <w:r w:rsidR="00573707" w:rsidRPr="00B90714">
        <w:rPr>
          <w:rFonts w:asciiTheme="majorHAnsi" w:hAnsiTheme="majorHAnsi" w:cs="Trebuchet MS"/>
          <w:sz w:val="22"/>
          <w:szCs w:val="22"/>
          <w:lang w:val="pt-BR"/>
        </w:rPr>
        <w:t xml:space="preserve"> </w:t>
      </w:r>
      <w:r w:rsidR="00BF1190" w:rsidRPr="00B90714">
        <w:rPr>
          <w:rFonts w:asciiTheme="majorHAnsi" w:hAnsiTheme="majorHAnsi" w:cs="Trebuchet MS"/>
          <w:sz w:val="22"/>
          <w:szCs w:val="22"/>
          <w:lang w:val="pt-BR"/>
        </w:rPr>
        <w:t>deste Termo de Securitização.</w:t>
      </w:r>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38732F" w:rsidRPr="00B90714" w:rsidRDefault="00573707" w:rsidP="00B90714">
      <w:pPr>
        <w:pStyle w:val="PargrafodaLista"/>
        <w:numPr>
          <w:ilvl w:val="2"/>
          <w:numId w:val="15"/>
        </w:numPr>
        <w:tabs>
          <w:tab w:val="left" w:pos="284"/>
        </w:tabs>
        <w:spacing w:line="320" w:lineRule="exact"/>
        <w:contextualSpacing/>
        <w:jc w:val="both"/>
        <w:rPr>
          <w:rFonts w:asciiTheme="majorHAnsi" w:eastAsia="SimSun" w:hAnsiTheme="majorHAnsi" w:cs="Trebuchet MS"/>
          <w:sz w:val="22"/>
          <w:szCs w:val="22"/>
          <w:lang w:eastAsia="en-US"/>
        </w:rPr>
      </w:pPr>
      <w:bookmarkStart w:id="58" w:name="_Ref361059513"/>
      <w:r w:rsidRPr="00B90714">
        <w:rPr>
          <w:rFonts w:asciiTheme="majorHAnsi" w:eastAsia="SimSun" w:hAnsiTheme="majorHAnsi" w:cs="Trebuchet MS"/>
          <w:sz w:val="22"/>
          <w:szCs w:val="22"/>
          <w:lang w:eastAsia="en-US"/>
        </w:rPr>
        <w:t>Em conformidade com o artigo 8º da Instrução CVM nº 476, em até 5 (cinco) dias corridos contados do encerramento da Oferta, o Coordenador Líder deverá realizar a comunicação de encerramento da Oferta à CVM, devendo referida comunicação ser encaminhada por intermédio da página da CVM na rede mundial de computadores</w:t>
      </w:r>
      <w:r w:rsidRPr="00B90714">
        <w:rPr>
          <w:rFonts w:asciiTheme="majorHAnsi" w:eastAsia="Cambria" w:hAnsiTheme="majorHAnsi"/>
          <w:sz w:val="22"/>
          <w:szCs w:val="22"/>
          <w:lang w:eastAsia="en-US"/>
        </w:rPr>
        <w:t xml:space="preserve"> </w:t>
      </w:r>
      <w:r w:rsidRPr="00B90714">
        <w:rPr>
          <w:rFonts w:asciiTheme="majorHAnsi" w:eastAsia="SimSun" w:hAnsiTheme="majorHAnsi" w:cs="Trebuchet MS"/>
          <w:sz w:val="22"/>
          <w:szCs w:val="22"/>
          <w:lang w:eastAsia="en-US"/>
        </w:rPr>
        <w:t>ou, caso este meio esteja indisponível, por meio de protocolo em qualquer dos endereços da CVM na cidade de São Paulo, Estado de São Paulo, ou na cidade do Rio de Janeiro, Estado do Rio de Janeiro.</w:t>
      </w:r>
      <w:bookmarkEnd w:id="58"/>
    </w:p>
    <w:p w:rsidR="0038732F" w:rsidRPr="00B90714" w:rsidRDefault="0038732F" w:rsidP="00B90714">
      <w:pPr>
        <w:tabs>
          <w:tab w:val="left" w:pos="284"/>
        </w:tabs>
        <w:spacing w:line="320" w:lineRule="exact"/>
        <w:ind w:left="709"/>
        <w:contextualSpacing/>
        <w:jc w:val="both"/>
        <w:rPr>
          <w:rFonts w:asciiTheme="majorHAnsi" w:hAnsiTheme="majorHAnsi" w:cs="Trebuchet MS"/>
          <w:sz w:val="22"/>
          <w:szCs w:val="22"/>
          <w:lang w:val="pt-BR"/>
        </w:rPr>
      </w:pPr>
    </w:p>
    <w:p w:rsidR="00FF0363" w:rsidRPr="00B90714" w:rsidRDefault="00573707" w:rsidP="00B90714">
      <w:pPr>
        <w:pStyle w:val="PargrafodaLista"/>
        <w:numPr>
          <w:ilvl w:val="2"/>
          <w:numId w:val="15"/>
        </w:numPr>
        <w:tabs>
          <w:tab w:val="left" w:pos="284"/>
          <w:tab w:val="left" w:pos="2410"/>
        </w:tabs>
        <w:spacing w:line="320" w:lineRule="exact"/>
        <w:contextualSpacing/>
        <w:jc w:val="both"/>
        <w:rPr>
          <w:rFonts w:asciiTheme="majorHAnsi" w:eastAsia="SimSun" w:hAnsiTheme="majorHAnsi" w:cs="Trebuchet MS"/>
          <w:sz w:val="22"/>
          <w:szCs w:val="22"/>
          <w:lang w:eastAsia="en-US"/>
        </w:rPr>
      </w:pPr>
      <w:r w:rsidRPr="00B90714">
        <w:rPr>
          <w:rFonts w:asciiTheme="majorHAnsi" w:eastAsia="SimSun" w:hAnsiTheme="majorHAnsi" w:cs="Trebuchet MS"/>
          <w:sz w:val="22"/>
          <w:szCs w:val="22"/>
          <w:lang w:eastAsia="en-US"/>
        </w:rPr>
        <w:t>Caso</w:t>
      </w:r>
      <w:r w:rsidRPr="00B90714">
        <w:rPr>
          <w:rFonts w:asciiTheme="majorHAnsi" w:hAnsiTheme="majorHAnsi" w:cs="Trebuchet MS"/>
          <w:sz w:val="22"/>
          <w:szCs w:val="22"/>
        </w:rPr>
        <w:t xml:space="preserve"> a Oferta não seja encerrada dentro de 06 (seis) meses da data de seu início, o Coordenador </w:t>
      </w:r>
      <w:r w:rsidR="003B2B29" w:rsidRPr="00B90714">
        <w:rPr>
          <w:rFonts w:asciiTheme="majorHAnsi" w:hAnsiTheme="majorHAnsi" w:cs="Trebuchet MS"/>
          <w:sz w:val="22"/>
          <w:szCs w:val="22"/>
        </w:rPr>
        <w:t xml:space="preserve">Líder </w:t>
      </w:r>
      <w:r w:rsidRPr="00B90714">
        <w:rPr>
          <w:rFonts w:asciiTheme="majorHAnsi" w:hAnsiTheme="majorHAnsi" w:cs="Trebuchet MS"/>
          <w:sz w:val="22"/>
          <w:szCs w:val="22"/>
        </w:rPr>
        <w:t xml:space="preserve">deverá realizar a comunicação prevista na Cláusula </w:t>
      </w:r>
      <w:r w:rsidR="00BF1190" w:rsidRPr="00B90714">
        <w:rPr>
          <w:rFonts w:asciiTheme="majorHAnsi" w:hAnsiTheme="majorHAnsi" w:cs="Trebuchet MS"/>
          <w:sz w:val="22"/>
          <w:szCs w:val="22"/>
        </w:rPr>
        <w:fldChar w:fldCharType="begin"/>
      </w:r>
      <w:r w:rsidR="00BF1190" w:rsidRPr="00B90714">
        <w:rPr>
          <w:rFonts w:asciiTheme="majorHAnsi" w:hAnsiTheme="majorHAnsi" w:cs="Trebuchet MS"/>
          <w:sz w:val="22"/>
          <w:szCs w:val="22"/>
        </w:rPr>
        <w:instrText xml:space="preserve"> REF _Ref361059513 \r \h </w:instrText>
      </w:r>
      <w:r w:rsidR="00B90714" w:rsidRPr="00B90714">
        <w:rPr>
          <w:rFonts w:asciiTheme="majorHAnsi" w:hAnsiTheme="majorHAnsi"/>
          <w:sz w:val="22"/>
          <w:szCs w:val="22"/>
        </w:rPr>
        <w:instrText xml:space="preserve"> \* MERGEFORMAT </w:instrText>
      </w:r>
      <w:r w:rsidR="00BF1190" w:rsidRPr="00B90714">
        <w:rPr>
          <w:rFonts w:asciiTheme="majorHAnsi" w:hAnsiTheme="majorHAnsi" w:cs="Trebuchet MS"/>
          <w:sz w:val="22"/>
          <w:szCs w:val="22"/>
        </w:rPr>
      </w:r>
      <w:r w:rsidR="00BF1190" w:rsidRPr="00B90714">
        <w:rPr>
          <w:rFonts w:asciiTheme="majorHAnsi" w:hAnsiTheme="majorHAnsi" w:cs="Trebuchet MS"/>
          <w:sz w:val="22"/>
          <w:szCs w:val="22"/>
        </w:rPr>
        <w:fldChar w:fldCharType="separate"/>
      </w:r>
      <w:r w:rsidR="00581543">
        <w:rPr>
          <w:rFonts w:asciiTheme="majorHAnsi" w:hAnsiTheme="majorHAnsi" w:cs="Trebuchet MS"/>
          <w:sz w:val="22"/>
          <w:szCs w:val="22"/>
        </w:rPr>
        <w:t>3.4.1</w:t>
      </w:r>
      <w:r w:rsidR="00BF1190" w:rsidRPr="00B90714">
        <w:rPr>
          <w:rFonts w:asciiTheme="majorHAnsi" w:hAnsiTheme="majorHAnsi" w:cs="Trebuchet MS"/>
          <w:sz w:val="22"/>
          <w:szCs w:val="22"/>
        </w:rPr>
        <w:fldChar w:fldCharType="end"/>
      </w:r>
      <w:r w:rsidR="00BF1190" w:rsidRPr="00B90714">
        <w:rPr>
          <w:rFonts w:asciiTheme="majorHAnsi" w:hAnsiTheme="majorHAnsi" w:cs="Trebuchet MS"/>
          <w:sz w:val="22"/>
          <w:szCs w:val="22"/>
        </w:rPr>
        <w:t xml:space="preserve"> deste Termo de Securitização</w:t>
      </w:r>
      <w:r w:rsidR="00BF1190" w:rsidRPr="00B90714" w:rsidDel="00BF1190">
        <w:rPr>
          <w:rFonts w:asciiTheme="majorHAnsi" w:hAnsiTheme="majorHAnsi" w:cs="Trebuchet MS"/>
          <w:sz w:val="22"/>
          <w:szCs w:val="22"/>
        </w:rPr>
        <w:t xml:space="preserve"> </w:t>
      </w:r>
      <w:r w:rsidRPr="00B90714">
        <w:rPr>
          <w:rFonts w:asciiTheme="majorHAnsi" w:hAnsiTheme="majorHAnsi" w:cs="Trebuchet MS"/>
          <w:sz w:val="22"/>
          <w:szCs w:val="22"/>
        </w:rPr>
        <w:t>com os dados disponíveis à época, complementando-o semestralmente até o seu encerramento.</w:t>
      </w:r>
    </w:p>
    <w:p w:rsidR="005A4F2D" w:rsidRPr="00B90714" w:rsidRDefault="005A4F2D" w:rsidP="00B90714">
      <w:pPr>
        <w:pStyle w:val="PargrafodaLista"/>
        <w:tabs>
          <w:tab w:val="left" w:pos="284"/>
        </w:tabs>
        <w:spacing w:line="320" w:lineRule="exact"/>
        <w:ind w:left="709"/>
        <w:contextualSpacing/>
        <w:jc w:val="both"/>
        <w:rPr>
          <w:rFonts w:asciiTheme="majorHAnsi" w:hAnsiTheme="majorHAnsi" w:cs="Trebuchet MS"/>
          <w:sz w:val="22"/>
          <w:szCs w:val="22"/>
        </w:rPr>
      </w:pPr>
    </w:p>
    <w:p w:rsidR="00573707" w:rsidRPr="00B90714" w:rsidRDefault="00573707" w:rsidP="00B90714">
      <w:pPr>
        <w:pStyle w:val="PargrafodaLista"/>
        <w:numPr>
          <w:ilvl w:val="1"/>
          <w:numId w:val="15"/>
        </w:numPr>
        <w:tabs>
          <w:tab w:val="left" w:pos="284"/>
        </w:tabs>
        <w:spacing w:line="320" w:lineRule="exact"/>
        <w:contextualSpacing/>
        <w:jc w:val="both"/>
        <w:rPr>
          <w:rFonts w:asciiTheme="majorHAnsi" w:hAnsiTheme="majorHAnsi" w:cs="Trebuchet MS"/>
          <w:sz w:val="22"/>
          <w:szCs w:val="22"/>
          <w:u w:val="single"/>
        </w:rPr>
      </w:pPr>
      <w:bookmarkStart w:id="59" w:name="_Ref463447113"/>
      <w:r w:rsidRPr="00B90714">
        <w:rPr>
          <w:rFonts w:asciiTheme="majorHAnsi" w:hAnsiTheme="majorHAnsi" w:cs="Trebuchet MS"/>
          <w:sz w:val="22"/>
          <w:szCs w:val="22"/>
          <w:u w:val="single"/>
        </w:rPr>
        <w:t>Negociação nos Mercados Regulamentados de Valores Mobiliários</w:t>
      </w:r>
      <w:r w:rsidRPr="00B90714">
        <w:rPr>
          <w:rFonts w:asciiTheme="majorHAnsi" w:hAnsiTheme="majorHAnsi" w:cs="Trebuchet MS"/>
          <w:sz w:val="22"/>
          <w:szCs w:val="22"/>
        </w:rPr>
        <w:t xml:space="preserve">: </w:t>
      </w:r>
      <w:r w:rsidRPr="00B90714">
        <w:rPr>
          <w:rFonts w:asciiTheme="majorHAnsi" w:hAnsiTheme="majorHAnsi" w:cs="Arial"/>
          <w:sz w:val="22"/>
          <w:szCs w:val="22"/>
        </w:rPr>
        <w:t xml:space="preserve">Os CRI poderão ser negociados em mercados organizados de valores mobiliários: </w:t>
      </w:r>
      <w:r w:rsidRPr="00B90714">
        <w:rPr>
          <w:rFonts w:asciiTheme="majorHAnsi" w:hAnsiTheme="majorHAnsi" w:cs="Arial"/>
          <w:b/>
          <w:sz w:val="22"/>
          <w:szCs w:val="22"/>
        </w:rPr>
        <w:t>(i)</w:t>
      </w:r>
      <w:r w:rsidRPr="00B90714">
        <w:rPr>
          <w:rFonts w:asciiTheme="majorHAnsi" w:hAnsiTheme="majorHAnsi" w:cs="Arial"/>
          <w:sz w:val="22"/>
          <w:szCs w:val="22"/>
        </w:rPr>
        <w:t> apenas entre investidores qualificados, assim definidos nos termos da Instrução CVM nº 539 (“</w:t>
      </w:r>
      <w:r w:rsidRPr="00B90714">
        <w:rPr>
          <w:rFonts w:asciiTheme="majorHAnsi" w:hAnsiTheme="majorHAnsi" w:cs="Arial"/>
          <w:sz w:val="22"/>
          <w:szCs w:val="22"/>
          <w:u w:val="single"/>
        </w:rPr>
        <w:t>Investidores Qualificados</w:t>
      </w:r>
      <w:r w:rsidRPr="00B90714">
        <w:rPr>
          <w:rFonts w:asciiTheme="majorHAnsi" w:hAnsiTheme="majorHAnsi" w:cs="Arial"/>
          <w:sz w:val="22"/>
          <w:szCs w:val="22"/>
        </w:rPr>
        <w:t xml:space="preserve">”), e </w:t>
      </w:r>
      <w:r w:rsidRPr="00B90714">
        <w:rPr>
          <w:rFonts w:asciiTheme="majorHAnsi" w:hAnsiTheme="majorHAnsi" w:cs="Arial"/>
          <w:b/>
          <w:sz w:val="22"/>
          <w:szCs w:val="22"/>
        </w:rPr>
        <w:t>(ii)</w:t>
      </w:r>
      <w:r w:rsidRPr="00B90714">
        <w:rPr>
          <w:rFonts w:asciiTheme="majorHAnsi" w:hAnsiTheme="majorHAnsi" w:cs="Arial"/>
          <w:sz w:val="22"/>
          <w:szCs w:val="22"/>
        </w:rPr>
        <w:t> depois de decorridos 90 (noventa) dias contados da data de cada subscrição ou aquisição pelos investidores (“</w:t>
      </w:r>
      <w:r w:rsidRPr="00B90714">
        <w:rPr>
          <w:rFonts w:asciiTheme="majorHAnsi" w:hAnsiTheme="majorHAnsi" w:cs="Arial"/>
          <w:sz w:val="22"/>
          <w:szCs w:val="22"/>
          <w:u w:val="single"/>
        </w:rPr>
        <w:t>Período de Restrição</w:t>
      </w:r>
      <w:r w:rsidRPr="00B90714">
        <w:rPr>
          <w:rFonts w:asciiTheme="majorHAnsi" w:hAnsiTheme="majorHAnsi" w:cs="Arial"/>
          <w:sz w:val="22"/>
          <w:szCs w:val="22"/>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bookmarkEnd w:id="59"/>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573707" w:rsidRPr="00B90714" w:rsidRDefault="00573707"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Observadas as restrições de negociação acima, </w:t>
      </w:r>
      <w:bookmarkStart w:id="60" w:name="_DV_C138"/>
      <w:r w:rsidRPr="00B90714">
        <w:rPr>
          <w:rFonts w:asciiTheme="majorHAnsi" w:hAnsiTheme="majorHAnsi" w:cs="Trebuchet MS"/>
          <w:sz w:val="22"/>
          <w:szCs w:val="22"/>
          <w:lang w:val="pt-BR"/>
        </w:rPr>
        <w:t>os</w:t>
      </w:r>
      <w:bookmarkEnd w:id="60"/>
      <w:r w:rsidRPr="00B90714">
        <w:rPr>
          <w:rFonts w:asciiTheme="majorHAnsi" w:hAnsiTheme="majorHAnsi" w:cs="Trebuchet MS"/>
          <w:sz w:val="22"/>
          <w:szCs w:val="22"/>
          <w:lang w:val="pt-BR"/>
        </w:rPr>
        <w:t xml:space="preserve"> CRI da presente Emissão somente </w:t>
      </w:r>
      <w:bookmarkStart w:id="61" w:name="_DV_C140"/>
      <w:r w:rsidRPr="00B90714">
        <w:rPr>
          <w:rFonts w:asciiTheme="majorHAnsi" w:hAnsiTheme="majorHAnsi" w:cs="Trebuchet MS"/>
          <w:sz w:val="22"/>
          <w:szCs w:val="22"/>
          <w:lang w:val="pt-BR"/>
        </w:rPr>
        <w:t>poderão</w:t>
      </w:r>
      <w:bookmarkEnd w:id="61"/>
      <w:r w:rsidRPr="00B90714">
        <w:rPr>
          <w:rFonts w:asciiTheme="majorHAnsi" w:hAnsiTheme="majorHAnsi" w:cs="Trebuchet MS"/>
          <w:sz w:val="22"/>
          <w:szCs w:val="22"/>
          <w:lang w:val="pt-BR"/>
        </w:rPr>
        <w:t xml:space="preserve"> ser </w:t>
      </w:r>
      <w:bookmarkStart w:id="62" w:name="_DV_C142"/>
      <w:r w:rsidRPr="00B90714">
        <w:rPr>
          <w:rFonts w:asciiTheme="majorHAnsi" w:hAnsiTheme="majorHAnsi" w:cs="Trebuchet MS"/>
          <w:sz w:val="22"/>
          <w:szCs w:val="22"/>
          <w:lang w:val="pt-BR"/>
        </w:rPr>
        <w:t>negociados</w:t>
      </w:r>
      <w:bookmarkEnd w:id="62"/>
      <w:r w:rsidRPr="00B90714">
        <w:rPr>
          <w:rFonts w:asciiTheme="majorHAnsi" w:hAnsiTheme="majorHAnsi" w:cs="Trebuchet MS"/>
          <w:sz w:val="22"/>
          <w:szCs w:val="22"/>
          <w:lang w:val="pt-BR"/>
        </w:rPr>
        <w:t xml:space="preserve"> entre Investidores Qualificados, a menos que a Emissora obtenha o registro de oferta pública perante a CVM, nos termos do </w:t>
      </w:r>
      <w:r w:rsidRPr="00B90714">
        <w:rPr>
          <w:rFonts w:asciiTheme="majorHAnsi" w:hAnsiTheme="majorHAnsi" w:cs="Trebuchet MS"/>
          <w:i/>
          <w:sz w:val="22"/>
          <w:szCs w:val="22"/>
          <w:lang w:val="pt-BR"/>
        </w:rPr>
        <w:t>caput</w:t>
      </w:r>
      <w:r w:rsidRPr="00B90714">
        <w:rPr>
          <w:rFonts w:asciiTheme="majorHAnsi" w:hAnsiTheme="majorHAnsi" w:cs="Trebuchet MS"/>
          <w:sz w:val="22"/>
          <w:szCs w:val="22"/>
          <w:lang w:val="pt-BR"/>
        </w:rPr>
        <w:t xml:space="preserve"> do artigo 21 da Lei nº 6.385/76 e da Instrução CVM nº 400</w:t>
      </w:r>
      <w:r w:rsidR="00E46579" w:rsidRPr="00B90714">
        <w:rPr>
          <w:rFonts w:asciiTheme="majorHAnsi" w:hAnsiTheme="majorHAnsi" w:cs="Trebuchet MS"/>
          <w:sz w:val="22"/>
          <w:szCs w:val="22"/>
          <w:lang w:val="pt-BR"/>
        </w:rPr>
        <w:t>, de 29 de dezembro de 2003</w:t>
      </w:r>
      <w:r w:rsidRPr="00B90714">
        <w:rPr>
          <w:rFonts w:asciiTheme="majorHAnsi" w:hAnsiTheme="majorHAnsi" w:cs="Trebuchet MS"/>
          <w:sz w:val="22"/>
          <w:szCs w:val="22"/>
          <w:lang w:val="pt-BR"/>
        </w:rPr>
        <w:t>.</w:t>
      </w:r>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7B07FA"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Declarações</w:t>
      </w:r>
      <w:r w:rsidRPr="00B90714">
        <w:rPr>
          <w:rFonts w:asciiTheme="majorHAnsi" w:hAnsiTheme="majorHAnsi" w:cs="Trebuchet MS"/>
          <w:sz w:val="22"/>
          <w:szCs w:val="22"/>
          <w:lang w:val="pt-BR"/>
        </w:rPr>
        <w:t>: Para fins de atender o que prevê o item 15 do Anexo III da Instrução CVM nº</w:t>
      </w:r>
      <w:r w:rsidR="00302189"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414, seguem como </w:t>
      </w:r>
      <w:r w:rsidRPr="00B90714">
        <w:rPr>
          <w:rFonts w:asciiTheme="majorHAnsi" w:hAnsiTheme="majorHAnsi" w:cs="Trebuchet MS"/>
          <w:sz w:val="22"/>
          <w:szCs w:val="22"/>
          <w:u w:val="single"/>
          <w:lang w:val="pt-BR"/>
        </w:rPr>
        <w:t xml:space="preserve">Anexo </w:t>
      </w:r>
      <w:r w:rsidR="002F66AA" w:rsidRPr="00B90714">
        <w:rPr>
          <w:rFonts w:asciiTheme="majorHAnsi" w:hAnsiTheme="majorHAnsi" w:cs="Trebuchet MS"/>
          <w:sz w:val="22"/>
          <w:szCs w:val="22"/>
          <w:u w:val="single"/>
          <w:lang w:val="pt-BR"/>
        </w:rPr>
        <w:t>III</w:t>
      </w:r>
      <w:r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E62556" w:rsidRPr="00B90714">
        <w:rPr>
          <w:rFonts w:asciiTheme="majorHAnsi" w:hAnsiTheme="majorHAnsi" w:cs="Trebuchet MS"/>
          <w:sz w:val="22"/>
          <w:szCs w:val="22"/>
          <w:u w:val="single"/>
          <w:lang w:val="pt-BR"/>
        </w:rPr>
        <w:t>IV</w:t>
      </w:r>
      <w:r w:rsidR="00E62556" w:rsidRPr="00B90714">
        <w:rPr>
          <w:rFonts w:asciiTheme="majorHAnsi" w:hAnsiTheme="majorHAnsi" w:cs="Trebuchet MS"/>
          <w:sz w:val="22"/>
          <w:szCs w:val="22"/>
          <w:lang w:val="pt-BR"/>
        </w:rPr>
        <w:t>,</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DD6D5C"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w:t>
      </w:r>
      <w:r w:rsidR="008A614E" w:rsidRPr="00B90714">
        <w:rPr>
          <w:rFonts w:asciiTheme="majorHAnsi" w:hAnsiTheme="majorHAnsi" w:cs="Trebuchet MS"/>
          <w:sz w:val="22"/>
          <w:szCs w:val="22"/>
          <w:lang w:val="pt-BR"/>
        </w:rPr>
        <w:t xml:space="preserve">e </w:t>
      </w:r>
      <w:r w:rsidR="008A614E" w:rsidRPr="00B90714">
        <w:rPr>
          <w:rFonts w:asciiTheme="majorHAnsi" w:hAnsiTheme="majorHAnsi" w:cs="Trebuchet MS"/>
          <w:sz w:val="22"/>
          <w:szCs w:val="22"/>
          <w:u w:val="single"/>
          <w:lang w:val="pt-BR"/>
        </w:rPr>
        <w:t>Anexo VIII</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ao presente Termo de Securitização, declaração emitida </w:t>
      </w:r>
      <w:r w:rsidR="002F66AA" w:rsidRPr="00B90714">
        <w:rPr>
          <w:rFonts w:asciiTheme="majorHAnsi" w:hAnsiTheme="majorHAnsi" w:cs="Trebuchet MS"/>
          <w:sz w:val="22"/>
          <w:szCs w:val="22"/>
          <w:lang w:val="pt-BR"/>
        </w:rPr>
        <w:t>pela Emissora, pelo Agente Fiduciário</w:t>
      </w:r>
      <w:r w:rsidR="008A614E" w:rsidRPr="00B90714">
        <w:rPr>
          <w:rFonts w:asciiTheme="majorHAnsi" w:hAnsiTheme="majorHAnsi" w:cs="Trebuchet MS"/>
          <w:sz w:val="22"/>
          <w:szCs w:val="22"/>
          <w:lang w:val="pt-BR"/>
        </w:rPr>
        <w:t xml:space="preserve">, </w:t>
      </w:r>
      <w:r w:rsidR="00DD6D5C" w:rsidRPr="00B90714">
        <w:rPr>
          <w:rFonts w:asciiTheme="majorHAnsi" w:hAnsiTheme="majorHAnsi" w:cs="Trebuchet MS"/>
          <w:sz w:val="22"/>
          <w:szCs w:val="22"/>
          <w:lang w:val="pt-BR"/>
        </w:rPr>
        <w:t>pelo Custodiante</w:t>
      </w:r>
      <w:r w:rsidR="008A614E" w:rsidRPr="00B90714">
        <w:rPr>
          <w:rFonts w:asciiTheme="majorHAnsi" w:hAnsiTheme="majorHAnsi" w:cs="Trebuchet MS"/>
          <w:sz w:val="22"/>
          <w:szCs w:val="22"/>
          <w:lang w:val="pt-BR"/>
        </w:rPr>
        <w:t xml:space="preserve"> e pelo Coordenador Líder</w:t>
      </w:r>
      <w:r w:rsidRPr="00B90714">
        <w:rPr>
          <w:rFonts w:asciiTheme="majorHAnsi" w:hAnsiTheme="majorHAnsi" w:cs="Trebuchet MS"/>
          <w:sz w:val="22"/>
          <w:szCs w:val="22"/>
          <w:lang w:val="pt-BR"/>
        </w:rPr>
        <w:t>, respectivamente</w:t>
      </w:r>
      <w:r w:rsidR="00433025" w:rsidRPr="00B90714">
        <w:rPr>
          <w:rFonts w:asciiTheme="majorHAnsi" w:hAnsiTheme="majorHAnsi" w:cs="Trebuchet MS"/>
          <w:sz w:val="22"/>
          <w:szCs w:val="22"/>
          <w:lang w:val="pt-BR"/>
        </w:rPr>
        <w:t>.</w:t>
      </w:r>
    </w:p>
    <w:p w:rsidR="007B07FA" w:rsidRPr="00B90714" w:rsidRDefault="007B07FA"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63" w:name="_Toc163380701"/>
      <w:bookmarkStart w:id="64" w:name="_Toc180553617"/>
      <w:bookmarkStart w:id="65" w:name="_Toc205799092"/>
      <w:bookmarkStart w:id="66" w:name="_Toc241983067"/>
      <w:bookmarkStart w:id="67" w:name="_Toc266295725"/>
      <w:bookmarkStart w:id="68" w:name="_Toc299444346"/>
      <w:bookmarkStart w:id="69" w:name="_Toc356444671"/>
      <w:bookmarkStart w:id="70" w:name="_Toc433226569"/>
      <w:bookmarkStart w:id="71" w:name="_Toc508026220"/>
      <w:r w:rsidRPr="00B90714">
        <w:rPr>
          <w:rFonts w:asciiTheme="majorHAnsi" w:hAnsiTheme="majorHAnsi"/>
          <w:sz w:val="22"/>
          <w:szCs w:val="22"/>
        </w:rPr>
        <w:t>CLÁUSULA QUARTA – SUBSCRIÇÃO</w:t>
      </w:r>
      <w:r w:rsidR="00187D72" w:rsidRPr="00B90714">
        <w:rPr>
          <w:rFonts w:asciiTheme="majorHAnsi" w:hAnsiTheme="majorHAnsi"/>
          <w:sz w:val="22"/>
          <w:szCs w:val="22"/>
        </w:rPr>
        <w:t>,</w:t>
      </w:r>
      <w:r w:rsidRPr="00B90714">
        <w:rPr>
          <w:rFonts w:asciiTheme="majorHAnsi" w:hAnsiTheme="majorHAnsi"/>
          <w:sz w:val="22"/>
          <w:szCs w:val="22"/>
        </w:rPr>
        <w:t xml:space="preserve"> INTEGRALIZAÇÃO </w:t>
      </w:r>
      <w:r w:rsidR="00187D72" w:rsidRPr="00B90714">
        <w:rPr>
          <w:rFonts w:asciiTheme="majorHAnsi" w:hAnsiTheme="majorHAnsi"/>
          <w:sz w:val="22"/>
          <w:szCs w:val="22"/>
        </w:rPr>
        <w:t xml:space="preserve">E TITULARIDADE </w:t>
      </w:r>
      <w:r w:rsidRPr="00B90714">
        <w:rPr>
          <w:rFonts w:asciiTheme="majorHAnsi" w:hAnsiTheme="majorHAnsi"/>
          <w:sz w:val="22"/>
          <w:szCs w:val="22"/>
        </w:rPr>
        <w:t>DOS CRI</w:t>
      </w:r>
      <w:bookmarkEnd w:id="63"/>
      <w:bookmarkEnd w:id="64"/>
      <w:bookmarkEnd w:id="65"/>
      <w:bookmarkEnd w:id="66"/>
      <w:bookmarkEnd w:id="67"/>
      <w:bookmarkEnd w:id="68"/>
      <w:bookmarkEnd w:id="69"/>
      <w:bookmarkEnd w:id="70"/>
      <w:bookmarkEnd w:id="71"/>
    </w:p>
    <w:p w:rsidR="002D16B4" w:rsidRPr="00B90714"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bookmarkStart w:id="72" w:name="_Toc110076263"/>
    </w:p>
    <w:p w:rsidR="002D16B4" w:rsidRPr="00B90714" w:rsidRDefault="0037227C" w:rsidP="00B90714">
      <w:pPr>
        <w:keepNext/>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73" w:name="_Ref361059661"/>
      <w:r w:rsidRPr="00B90714">
        <w:rPr>
          <w:rFonts w:asciiTheme="majorHAnsi" w:hAnsiTheme="majorHAnsi" w:cs="Trebuchet MS"/>
          <w:sz w:val="22"/>
          <w:szCs w:val="22"/>
          <w:u w:val="single"/>
          <w:lang w:val="pt-BR"/>
        </w:rPr>
        <w:t>Subscrição dos CRI</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Os CRI </w:t>
      </w:r>
      <w:r w:rsidR="00967E39" w:rsidRPr="00B90714">
        <w:rPr>
          <w:rFonts w:asciiTheme="majorHAnsi" w:hAnsiTheme="majorHAnsi" w:cs="Trebuchet MS"/>
          <w:sz w:val="22"/>
          <w:szCs w:val="22"/>
          <w:lang w:val="pt-BR"/>
        </w:rPr>
        <w:t>ser</w:t>
      </w:r>
      <w:r w:rsidR="004F7B52" w:rsidRPr="00B90714">
        <w:rPr>
          <w:rFonts w:asciiTheme="majorHAnsi" w:hAnsiTheme="majorHAnsi" w:cs="Trebuchet MS"/>
          <w:sz w:val="22"/>
          <w:szCs w:val="22"/>
          <w:lang w:val="pt-BR"/>
        </w:rPr>
        <w:t>ão</w:t>
      </w:r>
      <w:r w:rsidR="00967E39"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subscrito</w:t>
      </w:r>
      <w:r w:rsidR="004F7B52" w:rsidRPr="00B90714">
        <w:rPr>
          <w:rFonts w:asciiTheme="majorHAnsi" w:hAnsiTheme="majorHAnsi" w:cs="Trebuchet MS"/>
          <w:sz w:val="22"/>
          <w:szCs w:val="22"/>
          <w:lang w:val="pt-BR"/>
        </w:rPr>
        <w:t>s</w:t>
      </w:r>
      <w:r w:rsidR="002D16B4" w:rsidRPr="00B90714">
        <w:rPr>
          <w:rFonts w:asciiTheme="majorHAnsi" w:hAnsiTheme="majorHAnsi" w:cs="Trebuchet MS"/>
          <w:sz w:val="22"/>
          <w:szCs w:val="22"/>
          <w:lang w:val="pt-BR"/>
        </w:rPr>
        <w:t xml:space="preserve"> </w:t>
      </w:r>
      <w:r w:rsidR="000435E6" w:rsidRPr="00B90714">
        <w:rPr>
          <w:rFonts w:asciiTheme="majorHAnsi" w:hAnsiTheme="majorHAnsi" w:cs="Trebuchet MS"/>
          <w:sz w:val="22"/>
          <w:szCs w:val="22"/>
          <w:lang w:val="pt-BR"/>
        </w:rPr>
        <w:t>por meio da assinatura d</w:t>
      </w:r>
      <w:r w:rsidR="001E45C2" w:rsidRPr="00B90714">
        <w:rPr>
          <w:rFonts w:asciiTheme="majorHAnsi" w:hAnsiTheme="majorHAnsi" w:cs="Trebuchet MS"/>
          <w:sz w:val="22"/>
          <w:szCs w:val="22"/>
          <w:lang w:val="pt-BR"/>
        </w:rPr>
        <w:t>e</w:t>
      </w:r>
      <w:r w:rsidR="000435E6" w:rsidRPr="00B90714">
        <w:rPr>
          <w:rFonts w:asciiTheme="majorHAnsi" w:hAnsiTheme="majorHAnsi" w:cs="Trebuchet MS"/>
          <w:sz w:val="22"/>
          <w:szCs w:val="22"/>
          <w:lang w:val="pt-BR"/>
        </w:rPr>
        <w:t xml:space="preserve"> Boletim de Subscrição pelo Investidor</w:t>
      </w:r>
      <w:bookmarkEnd w:id="73"/>
      <w:r w:rsidR="00573707" w:rsidRPr="00B90714">
        <w:rPr>
          <w:rFonts w:asciiTheme="majorHAnsi" w:hAnsiTheme="majorHAnsi" w:cs="Trebuchet MS"/>
          <w:sz w:val="22"/>
          <w:szCs w:val="22"/>
          <w:lang w:val="pt-BR"/>
        </w:rPr>
        <w:t xml:space="preserve"> Profissional.</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7B07FA" w:rsidRPr="00B90714" w:rsidRDefault="0037227C"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74" w:name="_Ref361278337"/>
      <w:r w:rsidRPr="00B90714">
        <w:rPr>
          <w:rFonts w:asciiTheme="majorHAnsi" w:hAnsiTheme="majorHAnsi" w:cs="Trebuchet MS"/>
          <w:sz w:val="22"/>
          <w:szCs w:val="22"/>
          <w:u w:val="single"/>
          <w:lang w:val="pt-BR"/>
        </w:rPr>
        <w:t>Integralização dos CRI</w:t>
      </w:r>
      <w:r w:rsidRPr="00B90714">
        <w:rPr>
          <w:rFonts w:asciiTheme="majorHAnsi" w:hAnsiTheme="majorHAnsi" w:cs="Trebuchet MS"/>
          <w:sz w:val="22"/>
          <w:szCs w:val="22"/>
          <w:lang w:val="pt-BR"/>
        </w:rPr>
        <w:t xml:space="preserve">: </w:t>
      </w:r>
      <w:r w:rsidR="000435E6" w:rsidRPr="00B90714">
        <w:rPr>
          <w:rFonts w:asciiTheme="majorHAnsi" w:hAnsiTheme="majorHAnsi" w:cs="Trebuchet MS"/>
          <w:color w:val="000000"/>
          <w:sz w:val="22"/>
          <w:szCs w:val="22"/>
          <w:lang w:val="pt-BR"/>
        </w:rPr>
        <w:t>A</w:t>
      </w:r>
      <w:r w:rsidR="000435E6" w:rsidRPr="00B90714">
        <w:rPr>
          <w:rFonts w:asciiTheme="majorHAnsi" w:hAnsiTheme="majorHAnsi" w:cs="Trebuchet MS"/>
          <w:sz w:val="22"/>
          <w:szCs w:val="22"/>
          <w:lang w:val="pt-BR"/>
        </w:rPr>
        <w:t xml:space="preserve"> integralização do</w:t>
      </w:r>
      <w:r w:rsidR="00302189" w:rsidRPr="00B90714">
        <w:rPr>
          <w:rFonts w:asciiTheme="majorHAnsi" w:hAnsiTheme="majorHAnsi" w:cs="Trebuchet MS"/>
          <w:sz w:val="22"/>
          <w:szCs w:val="22"/>
          <w:lang w:val="pt-BR"/>
        </w:rPr>
        <w:t>s</w:t>
      </w:r>
      <w:r w:rsidR="000435E6" w:rsidRPr="00B90714">
        <w:rPr>
          <w:rFonts w:asciiTheme="majorHAnsi" w:hAnsiTheme="majorHAnsi" w:cs="Trebuchet MS"/>
          <w:sz w:val="22"/>
          <w:szCs w:val="22"/>
          <w:lang w:val="pt-BR"/>
        </w:rPr>
        <w:t xml:space="preserve"> CRI será realizada em moeda corrente nacional</w:t>
      </w:r>
      <w:r w:rsidR="00223767" w:rsidRPr="00B90714">
        <w:rPr>
          <w:rFonts w:asciiTheme="majorHAnsi" w:hAnsiTheme="majorHAnsi" w:cs="Trebuchet MS"/>
          <w:sz w:val="22"/>
          <w:szCs w:val="22"/>
          <w:lang w:val="pt-BR"/>
        </w:rPr>
        <w:t>,</w:t>
      </w:r>
      <w:r w:rsidR="00223767" w:rsidRPr="00B90714">
        <w:rPr>
          <w:rFonts w:asciiTheme="majorHAnsi" w:hAnsiTheme="majorHAnsi" w:cs="Arial"/>
          <w:sz w:val="22"/>
          <w:szCs w:val="22"/>
          <w:lang w:val="pt-BR"/>
        </w:rPr>
        <w:t xml:space="preserve"> </w:t>
      </w:r>
      <w:r w:rsidR="00223767" w:rsidRPr="00B90714">
        <w:rPr>
          <w:rFonts w:asciiTheme="majorHAnsi" w:hAnsiTheme="majorHAnsi"/>
          <w:sz w:val="22"/>
          <w:szCs w:val="22"/>
          <w:lang w:val="pt-BR"/>
        </w:rPr>
        <w:t xml:space="preserve">conforme estabelecido no Boletim de Subscrição. </w:t>
      </w:r>
      <w:r w:rsidR="005C091B" w:rsidRPr="00B90714">
        <w:rPr>
          <w:rFonts w:asciiTheme="majorHAnsi" w:hAnsiTheme="majorHAnsi" w:cs="Trebuchet MS"/>
          <w:sz w:val="22"/>
          <w:szCs w:val="22"/>
          <w:lang w:val="pt-BR"/>
        </w:rPr>
        <w:t>O preço de i</w:t>
      </w:r>
      <w:r w:rsidR="001E45C2" w:rsidRPr="00B90714">
        <w:rPr>
          <w:rFonts w:asciiTheme="majorHAnsi" w:hAnsiTheme="majorHAnsi" w:cs="Trebuchet MS"/>
          <w:sz w:val="22"/>
          <w:szCs w:val="22"/>
          <w:lang w:val="pt-BR"/>
        </w:rPr>
        <w:t>ntegralização poderá</w:t>
      </w:r>
      <w:r w:rsidR="000435E6" w:rsidRPr="00B90714">
        <w:rPr>
          <w:rFonts w:asciiTheme="majorHAnsi" w:hAnsiTheme="majorHAnsi" w:cs="Trebuchet MS"/>
          <w:sz w:val="22"/>
          <w:szCs w:val="22"/>
          <w:lang w:val="pt-BR"/>
        </w:rPr>
        <w:t xml:space="preserve"> </w:t>
      </w:r>
      <w:r w:rsidR="00FF2FEF" w:rsidRPr="00B90714">
        <w:rPr>
          <w:rFonts w:asciiTheme="majorHAnsi" w:hAnsiTheme="majorHAnsi" w:cs="Trebuchet MS"/>
          <w:sz w:val="22"/>
          <w:szCs w:val="22"/>
          <w:lang w:val="pt-BR"/>
        </w:rPr>
        <w:t xml:space="preserve">ser </w:t>
      </w:r>
      <w:r w:rsidR="000435E6" w:rsidRPr="00B90714">
        <w:rPr>
          <w:rFonts w:asciiTheme="majorHAnsi" w:hAnsiTheme="majorHAnsi" w:cs="Trebuchet MS"/>
          <w:sz w:val="22"/>
          <w:szCs w:val="22"/>
          <w:lang w:val="pt-BR"/>
        </w:rPr>
        <w:t>acrescido de eventual ágio ou deduzido de deságio negociad</w:t>
      </w:r>
      <w:r w:rsidR="001E45C2" w:rsidRPr="00B90714">
        <w:rPr>
          <w:rFonts w:asciiTheme="majorHAnsi" w:hAnsiTheme="majorHAnsi" w:cs="Trebuchet MS"/>
          <w:sz w:val="22"/>
          <w:szCs w:val="22"/>
          <w:lang w:val="pt-BR"/>
        </w:rPr>
        <w:t>o</w:t>
      </w:r>
      <w:r w:rsidR="000435E6" w:rsidRPr="00B90714">
        <w:rPr>
          <w:rFonts w:asciiTheme="majorHAnsi" w:hAnsiTheme="majorHAnsi" w:cs="Trebuchet MS"/>
          <w:sz w:val="22"/>
          <w:szCs w:val="22"/>
          <w:lang w:val="pt-BR"/>
        </w:rPr>
        <w:t xml:space="preserve"> na distribuição, calculados </w:t>
      </w:r>
      <w:r w:rsidR="000435E6" w:rsidRPr="00B90714">
        <w:rPr>
          <w:rFonts w:asciiTheme="majorHAnsi" w:hAnsiTheme="majorHAnsi" w:cs="Trebuchet MS"/>
          <w:i/>
          <w:iCs/>
          <w:sz w:val="22"/>
          <w:szCs w:val="22"/>
          <w:lang w:val="pt-BR"/>
        </w:rPr>
        <w:t>pro rata die</w:t>
      </w:r>
      <w:r w:rsidR="000435E6" w:rsidRPr="00B90714">
        <w:rPr>
          <w:rFonts w:asciiTheme="majorHAnsi" w:hAnsiTheme="majorHAnsi" w:cs="Trebuchet MS"/>
          <w:sz w:val="22"/>
          <w:szCs w:val="22"/>
          <w:lang w:val="pt-BR"/>
        </w:rPr>
        <w:t xml:space="preserve">, desde a </w:t>
      </w:r>
      <w:r w:rsidR="00473836" w:rsidRPr="00B90714">
        <w:rPr>
          <w:rFonts w:asciiTheme="majorHAnsi" w:hAnsiTheme="majorHAnsi" w:cs="Trebuchet MS"/>
          <w:sz w:val="22"/>
          <w:szCs w:val="22"/>
          <w:lang w:val="pt-BR"/>
        </w:rPr>
        <w:t>data da primeira integralização</w:t>
      </w:r>
      <w:r w:rsidR="000435E6" w:rsidRPr="00B90714">
        <w:rPr>
          <w:rFonts w:asciiTheme="majorHAnsi" w:hAnsiTheme="majorHAnsi" w:cs="Trebuchet MS"/>
          <w:sz w:val="22"/>
          <w:szCs w:val="22"/>
          <w:lang w:val="pt-BR"/>
        </w:rPr>
        <w:t xml:space="preserve"> até a data de sua efetiva integralização. </w:t>
      </w:r>
      <w:r w:rsidR="002D16B4" w:rsidRPr="00B90714">
        <w:rPr>
          <w:rFonts w:asciiTheme="majorHAnsi" w:hAnsiTheme="majorHAnsi" w:cs="Trebuchet MS"/>
          <w:sz w:val="22"/>
          <w:szCs w:val="22"/>
          <w:lang w:val="pt-BR"/>
        </w:rPr>
        <w:t xml:space="preserve">A integralização dos CRI </w:t>
      </w:r>
      <w:r w:rsidR="00121B85" w:rsidRPr="00B90714">
        <w:rPr>
          <w:rFonts w:asciiTheme="majorHAnsi" w:hAnsiTheme="majorHAnsi" w:cs="Trebuchet MS"/>
          <w:sz w:val="22"/>
          <w:szCs w:val="22"/>
          <w:lang w:val="pt-BR"/>
        </w:rPr>
        <w:t>será</w:t>
      </w:r>
      <w:r w:rsidR="00FF2FEF"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realizada via </w:t>
      </w:r>
      <w:r w:rsidR="00E402B5" w:rsidRPr="00B90714">
        <w:rPr>
          <w:rFonts w:asciiTheme="majorHAnsi" w:hAnsiTheme="majorHAnsi" w:cs="Trebuchet MS"/>
          <w:sz w:val="22"/>
          <w:szCs w:val="22"/>
          <w:lang w:val="pt-BR"/>
        </w:rPr>
        <w:t xml:space="preserve">B3 </w:t>
      </w:r>
      <w:r w:rsidR="008B2284" w:rsidRPr="00B90714">
        <w:rPr>
          <w:rFonts w:asciiTheme="majorHAnsi" w:hAnsiTheme="majorHAnsi" w:cs="Trebuchet MS"/>
          <w:sz w:val="22"/>
          <w:szCs w:val="22"/>
          <w:lang w:val="pt-BR"/>
        </w:rPr>
        <w:t>ou mediante crédito em conta corrente de titularidade da Emissora</w:t>
      </w:r>
      <w:r w:rsidR="002D16B4" w:rsidRPr="00B90714">
        <w:rPr>
          <w:rFonts w:asciiTheme="majorHAnsi" w:hAnsiTheme="majorHAnsi" w:cs="Trebuchet MS"/>
          <w:sz w:val="22"/>
          <w:szCs w:val="22"/>
          <w:lang w:val="pt-BR"/>
        </w:rPr>
        <w:t>.</w:t>
      </w:r>
      <w:bookmarkEnd w:id="74"/>
      <w:r w:rsidR="000E5F99" w:rsidRPr="00B90714">
        <w:rPr>
          <w:rFonts w:asciiTheme="majorHAnsi" w:hAnsiTheme="majorHAnsi" w:cs="Trebuchet MS"/>
          <w:sz w:val="22"/>
          <w:szCs w:val="22"/>
          <w:lang w:val="pt-BR"/>
        </w:rPr>
        <w:t xml:space="preserve"> </w:t>
      </w:r>
    </w:p>
    <w:p w:rsidR="00187D72" w:rsidRPr="00B90714" w:rsidRDefault="00187D72" w:rsidP="00B90714">
      <w:pPr>
        <w:spacing w:line="320" w:lineRule="exact"/>
        <w:contextualSpacing/>
        <w:rPr>
          <w:rFonts w:asciiTheme="majorHAnsi" w:hAnsiTheme="majorHAnsi" w:cs="Trebuchet MS"/>
          <w:sz w:val="22"/>
          <w:szCs w:val="22"/>
          <w:lang w:val="pt-BR"/>
        </w:rPr>
      </w:pPr>
    </w:p>
    <w:p w:rsidR="00121B85" w:rsidRPr="003766D2" w:rsidRDefault="00187D72"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Titularidade dos CRI</w:t>
      </w:r>
      <w:r w:rsidRPr="00B90714">
        <w:rPr>
          <w:rFonts w:asciiTheme="majorHAnsi" w:hAnsiTheme="majorHAnsi" w:cs="Trebuchet MS"/>
          <w:sz w:val="22"/>
          <w:szCs w:val="22"/>
          <w:lang w:val="pt-BR"/>
        </w:rPr>
        <w:t>: A</w:t>
      </w:r>
      <w:r w:rsidRPr="00B90714">
        <w:rPr>
          <w:rFonts w:asciiTheme="majorHAnsi" w:hAnsiTheme="majorHAnsi"/>
          <w:sz w:val="22"/>
          <w:szCs w:val="22"/>
          <w:lang w:val="pt-BR"/>
        </w:rPr>
        <w:t xml:space="preserve"> titularidade dos CRI será comprovada pelo extrato em nome de cada titular e emitido pela </w:t>
      </w:r>
      <w:r w:rsidR="00E402B5" w:rsidRPr="00B90714">
        <w:rPr>
          <w:rFonts w:asciiTheme="majorHAnsi" w:hAnsiTheme="majorHAnsi"/>
          <w:sz w:val="22"/>
          <w:szCs w:val="22"/>
          <w:lang w:val="pt-BR"/>
        </w:rPr>
        <w:t>B3</w:t>
      </w:r>
      <w:r w:rsidRPr="00B90714">
        <w:rPr>
          <w:rFonts w:asciiTheme="majorHAnsi" w:hAnsiTheme="majorHAnsi"/>
          <w:sz w:val="22"/>
          <w:szCs w:val="22"/>
          <w:lang w:val="pt-BR"/>
        </w:rPr>
        <w:t xml:space="preserve">, quando os CRI estiverem custodiados eletronicamente na </w:t>
      </w:r>
      <w:r w:rsidR="00E402B5" w:rsidRPr="00B90714">
        <w:rPr>
          <w:rFonts w:asciiTheme="majorHAnsi" w:hAnsiTheme="majorHAnsi"/>
          <w:sz w:val="22"/>
          <w:szCs w:val="22"/>
          <w:lang w:val="pt-BR"/>
        </w:rPr>
        <w:t>B3</w:t>
      </w:r>
      <w:r w:rsidR="003C5F3D" w:rsidRPr="00B90714">
        <w:rPr>
          <w:rFonts w:asciiTheme="majorHAnsi" w:hAnsiTheme="majorHAnsi"/>
          <w:sz w:val="22"/>
          <w:szCs w:val="22"/>
          <w:lang w:val="pt-BR"/>
        </w:rPr>
        <w:t xml:space="preserve">. Adicionalmente, serão admitidos </w:t>
      </w:r>
      <w:r w:rsidRPr="003766D2">
        <w:rPr>
          <w:rFonts w:asciiTheme="majorHAnsi" w:hAnsiTheme="majorHAnsi"/>
          <w:sz w:val="22"/>
          <w:szCs w:val="22"/>
          <w:lang w:val="pt-BR"/>
        </w:rPr>
        <w:t xml:space="preserve">extratos emitidos pelo Escriturador com base nas informações prestadas pela </w:t>
      </w:r>
      <w:r w:rsidR="00E402B5" w:rsidRPr="003766D2">
        <w:rPr>
          <w:rFonts w:asciiTheme="majorHAnsi" w:hAnsiTheme="majorHAnsi"/>
          <w:sz w:val="22"/>
          <w:szCs w:val="22"/>
          <w:lang w:val="pt-BR"/>
        </w:rPr>
        <w:t>B3</w:t>
      </w:r>
      <w:r w:rsidRPr="003766D2">
        <w:rPr>
          <w:rFonts w:asciiTheme="majorHAnsi" w:hAnsiTheme="majorHAnsi"/>
          <w:sz w:val="22"/>
          <w:szCs w:val="22"/>
          <w:lang w:val="pt-BR"/>
        </w:rPr>
        <w:t>.</w:t>
      </w:r>
    </w:p>
    <w:p w:rsidR="00EA5BC4" w:rsidRPr="003766D2" w:rsidRDefault="00EA5BC4" w:rsidP="00B90714">
      <w:pPr>
        <w:pStyle w:val="PargrafodaLista"/>
        <w:spacing w:line="320" w:lineRule="exact"/>
        <w:contextualSpacing/>
        <w:rPr>
          <w:rFonts w:asciiTheme="majorHAnsi" w:hAnsiTheme="majorHAnsi" w:cs="Trebuchet MS"/>
          <w:sz w:val="22"/>
          <w:szCs w:val="22"/>
        </w:rPr>
      </w:pPr>
    </w:p>
    <w:p w:rsidR="002D16B4" w:rsidRPr="003766D2" w:rsidRDefault="002D16B4" w:rsidP="00B90714">
      <w:pPr>
        <w:pStyle w:val="Ttulo1"/>
        <w:widowControl w:val="0"/>
        <w:spacing w:line="320" w:lineRule="exact"/>
        <w:contextualSpacing/>
        <w:rPr>
          <w:rFonts w:asciiTheme="majorHAnsi" w:hAnsiTheme="majorHAnsi"/>
          <w:sz w:val="22"/>
          <w:szCs w:val="22"/>
        </w:rPr>
      </w:pPr>
      <w:bookmarkStart w:id="75" w:name="_Toc163380702"/>
      <w:bookmarkStart w:id="76" w:name="_Toc180553618"/>
      <w:bookmarkStart w:id="77" w:name="_Toc205799093"/>
      <w:bookmarkStart w:id="78" w:name="_Toc241983068"/>
      <w:bookmarkStart w:id="79" w:name="_Toc266295726"/>
      <w:bookmarkStart w:id="80" w:name="_Toc299444347"/>
      <w:bookmarkStart w:id="81" w:name="_Toc356444672"/>
      <w:bookmarkStart w:id="82" w:name="_Toc508026221"/>
      <w:bookmarkStart w:id="83" w:name="_Toc433226570"/>
      <w:r w:rsidRPr="003766D2">
        <w:rPr>
          <w:rFonts w:asciiTheme="majorHAnsi" w:hAnsiTheme="majorHAnsi"/>
          <w:sz w:val="22"/>
          <w:szCs w:val="22"/>
        </w:rPr>
        <w:t xml:space="preserve">CLÁUSULA QUINTA - </w:t>
      </w:r>
      <w:bookmarkEnd w:id="72"/>
      <w:r w:rsidRPr="003766D2">
        <w:rPr>
          <w:rFonts w:asciiTheme="majorHAnsi" w:hAnsiTheme="majorHAnsi"/>
          <w:sz w:val="22"/>
          <w:szCs w:val="22"/>
        </w:rPr>
        <w:t xml:space="preserve">CÁLCULO DO SALDO DEVEDOR </w:t>
      </w:r>
      <w:r w:rsidR="00547EA8" w:rsidRPr="003766D2">
        <w:rPr>
          <w:rFonts w:asciiTheme="majorHAnsi" w:hAnsiTheme="majorHAnsi"/>
          <w:sz w:val="22"/>
          <w:szCs w:val="22"/>
          <w:lang w:val="pt-BR"/>
        </w:rPr>
        <w:t xml:space="preserve">E </w:t>
      </w:r>
      <w:bookmarkEnd w:id="75"/>
      <w:bookmarkEnd w:id="76"/>
      <w:bookmarkEnd w:id="77"/>
      <w:bookmarkEnd w:id="78"/>
      <w:r w:rsidR="007275D3" w:rsidRPr="003766D2">
        <w:rPr>
          <w:rFonts w:asciiTheme="majorHAnsi" w:hAnsiTheme="majorHAnsi"/>
          <w:sz w:val="22"/>
          <w:szCs w:val="22"/>
          <w:lang w:val="pt-BR"/>
        </w:rPr>
        <w:t>JUROS REMUNERATÓRIOS</w:t>
      </w:r>
      <w:r w:rsidR="0027356B" w:rsidRPr="003766D2">
        <w:rPr>
          <w:rFonts w:asciiTheme="majorHAnsi" w:hAnsiTheme="majorHAnsi"/>
          <w:sz w:val="22"/>
          <w:szCs w:val="22"/>
          <w:lang w:val="pt-BR"/>
        </w:rPr>
        <w:t xml:space="preserve"> </w:t>
      </w:r>
      <w:r w:rsidRPr="003766D2">
        <w:rPr>
          <w:rFonts w:asciiTheme="majorHAnsi" w:hAnsiTheme="majorHAnsi"/>
          <w:sz w:val="22"/>
          <w:szCs w:val="22"/>
        </w:rPr>
        <w:t>DOS CRI</w:t>
      </w:r>
      <w:bookmarkEnd w:id="79"/>
      <w:bookmarkEnd w:id="80"/>
      <w:bookmarkEnd w:id="81"/>
      <w:bookmarkEnd w:id="82"/>
      <w:r w:rsidR="002633EF" w:rsidRPr="003766D2">
        <w:rPr>
          <w:rFonts w:asciiTheme="majorHAnsi" w:hAnsiTheme="majorHAnsi"/>
          <w:sz w:val="22"/>
          <w:szCs w:val="22"/>
        </w:rPr>
        <w:t xml:space="preserve"> </w:t>
      </w:r>
      <w:bookmarkEnd w:id="83"/>
    </w:p>
    <w:p w:rsidR="002D16B4" w:rsidRPr="003766D2"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p>
    <w:p w:rsidR="00105845" w:rsidRPr="00AA750D" w:rsidRDefault="0037227C" w:rsidP="00B90714">
      <w:pPr>
        <w:keepNext/>
        <w:widowControl w:val="0"/>
        <w:numPr>
          <w:ilvl w:val="1"/>
          <w:numId w:val="17"/>
        </w:numPr>
        <w:tabs>
          <w:tab w:val="left" w:pos="284"/>
        </w:tabs>
        <w:spacing w:line="320" w:lineRule="exact"/>
        <w:contextualSpacing/>
        <w:jc w:val="both"/>
        <w:rPr>
          <w:rFonts w:asciiTheme="majorHAnsi" w:hAnsiTheme="majorHAnsi" w:cs="Trebuchet MS"/>
          <w:sz w:val="22"/>
          <w:szCs w:val="22"/>
          <w:lang w:val="pt-BR"/>
        </w:rPr>
      </w:pPr>
      <w:bookmarkStart w:id="84" w:name="_Ref449977024"/>
      <w:r w:rsidRPr="003766D2">
        <w:rPr>
          <w:rFonts w:asciiTheme="majorHAnsi" w:hAnsiTheme="majorHAnsi"/>
          <w:color w:val="000000"/>
          <w:sz w:val="22"/>
          <w:szCs w:val="22"/>
          <w:u w:val="single"/>
          <w:lang w:val="pt-BR"/>
        </w:rPr>
        <w:t>Forma de Pagamento dos CRI</w:t>
      </w:r>
      <w:r w:rsidRPr="003766D2">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 xml:space="preserve">O </w:t>
      </w:r>
      <w:r w:rsidR="00570C88" w:rsidRPr="003766D2">
        <w:rPr>
          <w:rFonts w:asciiTheme="majorHAnsi" w:hAnsiTheme="majorHAnsi" w:cs="Trebuchet MS"/>
          <w:sz w:val="22"/>
          <w:szCs w:val="22"/>
          <w:lang w:val="pt-BR"/>
        </w:rPr>
        <w:t>Valor Nominal Unitário</w:t>
      </w:r>
      <w:r w:rsidR="00570C88" w:rsidRPr="003766D2" w:rsidDel="00570C88">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do</w:t>
      </w:r>
      <w:r w:rsidR="001D2798"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CRI</w:t>
      </w:r>
      <w:r w:rsidR="00FB4C8E" w:rsidRPr="003766D2">
        <w:rPr>
          <w:rFonts w:asciiTheme="majorHAnsi" w:hAnsiTheme="majorHAnsi"/>
          <w:color w:val="000000"/>
          <w:sz w:val="22"/>
          <w:szCs w:val="22"/>
          <w:lang w:val="pt-BR"/>
        </w:rPr>
        <w:t xml:space="preserve"> e os</w:t>
      </w:r>
      <w:r w:rsidR="00A233E0" w:rsidRPr="003766D2">
        <w:rPr>
          <w:rFonts w:asciiTheme="majorHAnsi" w:hAnsiTheme="majorHAnsi"/>
          <w:color w:val="000000"/>
          <w:sz w:val="22"/>
          <w:szCs w:val="22"/>
          <w:lang w:val="pt-BR"/>
        </w:rPr>
        <w:t xml:space="preserve"> </w:t>
      </w:r>
      <w:r w:rsidR="007275D3" w:rsidRPr="003766D2">
        <w:rPr>
          <w:rFonts w:asciiTheme="majorHAnsi" w:hAnsiTheme="majorHAnsi"/>
          <w:color w:val="000000"/>
          <w:sz w:val="22"/>
          <w:szCs w:val="22"/>
          <w:lang w:val="pt-BR"/>
        </w:rPr>
        <w:t>Juros Remuneratórios</w:t>
      </w:r>
      <w:r w:rsidR="00A233E0" w:rsidRPr="003766D2">
        <w:rPr>
          <w:rFonts w:asciiTheme="majorHAnsi" w:hAnsiTheme="majorHAnsi"/>
          <w:color w:val="000000"/>
          <w:sz w:val="22"/>
          <w:szCs w:val="22"/>
          <w:lang w:val="pt-BR"/>
        </w:rPr>
        <w:t>, ser</w:t>
      </w:r>
      <w:r w:rsidR="00FB4C8E" w:rsidRPr="003766D2">
        <w:rPr>
          <w:rFonts w:asciiTheme="majorHAnsi" w:hAnsiTheme="majorHAnsi"/>
          <w:color w:val="000000"/>
          <w:sz w:val="22"/>
          <w:szCs w:val="22"/>
          <w:lang w:val="pt-BR"/>
        </w:rPr>
        <w:t>ão</w:t>
      </w:r>
      <w:r w:rsidR="00A233E0" w:rsidRPr="003766D2">
        <w:rPr>
          <w:rFonts w:asciiTheme="majorHAnsi" w:hAnsiTheme="majorHAnsi"/>
          <w:color w:val="000000"/>
          <w:sz w:val="22"/>
          <w:szCs w:val="22"/>
          <w:lang w:val="pt-BR"/>
        </w:rPr>
        <w:t xml:space="preserve"> pago</w:t>
      </w:r>
      <w:r w:rsidR="00FB4C8E"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w:t>
      </w:r>
      <w:r w:rsidR="00A233E0" w:rsidRPr="003766D2">
        <w:rPr>
          <w:rFonts w:asciiTheme="majorHAnsi" w:hAnsiTheme="majorHAnsi" w:cs="Trebuchet MS"/>
          <w:sz w:val="22"/>
          <w:szCs w:val="22"/>
          <w:lang w:val="pt-BR"/>
        </w:rPr>
        <w:t>n</w:t>
      </w:r>
      <w:r w:rsidR="009C18F5" w:rsidRPr="003766D2">
        <w:rPr>
          <w:rFonts w:asciiTheme="majorHAnsi" w:hAnsiTheme="majorHAnsi" w:cs="Trebuchet MS"/>
          <w:sz w:val="22"/>
          <w:szCs w:val="22"/>
          <w:lang w:val="pt-BR"/>
        </w:rPr>
        <w:t xml:space="preserve">as </w:t>
      </w:r>
      <w:r w:rsidR="009D5C05" w:rsidRPr="003766D2">
        <w:rPr>
          <w:rFonts w:asciiTheme="majorHAnsi" w:hAnsiTheme="majorHAnsi" w:cs="Trebuchet MS"/>
          <w:sz w:val="22"/>
          <w:szCs w:val="22"/>
          <w:lang w:val="pt-BR"/>
        </w:rPr>
        <w:t xml:space="preserve">Datas </w:t>
      </w:r>
      <w:r w:rsidR="00A233E0" w:rsidRPr="003766D2">
        <w:rPr>
          <w:rFonts w:asciiTheme="majorHAnsi" w:hAnsiTheme="majorHAnsi" w:cs="Trebuchet MS"/>
          <w:sz w:val="22"/>
          <w:szCs w:val="22"/>
          <w:lang w:val="pt-BR"/>
        </w:rPr>
        <w:t xml:space="preserve">de </w:t>
      </w:r>
      <w:r w:rsidR="00D86FB2" w:rsidRPr="003766D2">
        <w:rPr>
          <w:rFonts w:asciiTheme="majorHAnsi" w:hAnsiTheme="majorHAnsi" w:cs="Trebuchet MS"/>
          <w:sz w:val="22"/>
          <w:szCs w:val="22"/>
          <w:lang w:val="pt-BR"/>
        </w:rPr>
        <w:t xml:space="preserve">Vencimento </w:t>
      </w:r>
      <w:r w:rsidR="00A233E0" w:rsidRPr="003766D2">
        <w:rPr>
          <w:rFonts w:asciiTheme="majorHAnsi" w:hAnsiTheme="majorHAnsi" w:cs="Trebuchet MS"/>
          <w:sz w:val="22"/>
          <w:szCs w:val="22"/>
          <w:lang w:val="pt-BR"/>
        </w:rPr>
        <w:t xml:space="preserve">e demais condições especificadas no </w:t>
      </w:r>
      <w:r w:rsidR="00A00B59" w:rsidRPr="003766D2">
        <w:rPr>
          <w:rFonts w:asciiTheme="majorHAnsi" w:hAnsiTheme="majorHAnsi" w:cs="Trebuchet MS"/>
          <w:sz w:val="22"/>
          <w:szCs w:val="22"/>
          <w:u w:val="single"/>
          <w:lang w:val="pt-BR"/>
        </w:rPr>
        <w:t>A</w:t>
      </w:r>
      <w:r w:rsidR="00A233E0" w:rsidRPr="003766D2">
        <w:rPr>
          <w:rFonts w:asciiTheme="majorHAnsi" w:hAnsiTheme="majorHAnsi" w:cs="Trebuchet MS"/>
          <w:sz w:val="22"/>
          <w:szCs w:val="22"/>
          <w:u w:val="single"/>
          <w:lang w:val="pt-BR"/>
        </w:rPr>
        <w:t>nexo II</w:t>
      </w:r>
      <w:r w:rsidR="00A233E0" w:rsidRPr="003766D2">
        <w:rPr>
          <w:rFonts w:asciiTheme="majorHAnsi" w:hAnsiTheme="majorHAnsi" w:cs="Trebuchet MS"/>
          <w:sz w:val="22"/>
          <w:szCs w:val="22"/>
          <w:lang w:val="pt-BR"/>
        </w:rPr>
        <w:t xml:space="preserve"> deste Termo de Securitização, sen</w:t>
      </w:r>
      <w:r w:rsidR="002633EF" w:rsidRPr="003766D2">
        <w:rPr>
          <w:rFonts w:asciiTheme="majorHAnsi" w:hAnsiTheme="majorHAnsi" w:cs="Trebuchet MS"/>
          <w:sz w:val="22"/>
          <w:szCs w:val="22"/>
          <w:lang w:val="pt-BR"/>
        </w:rPr>
        <w:t xml:space="preserve">do </w:t>
      </w:r>
      <w:r w:rsidR="00187D72" w:rsidRPr="003766D2">
        <w:rPr>
          <w:rFonts w:asciiTheme="majorHAnsi" w:hAnsiTheme="majorHAnsi" w:cs="Trebuchet MS"/>
          <w:b/>
          <w:sz w:val="22"/>
          <w:szCs w:val="22"/>
          <w:lang w:val="pt-BR"/>
        </w:rPr>
        <w:t>(i)</w:t>
      </w:r>
      <w:r w:rsidR="00D220CD" w:rsidRPr="003766D2">
        <w:rPr>
          <w:rFonts w:asciiTheme="majorHAnsi" w:hAnsiTheme="majorHAnsi" w:cs="Trebuchet MS"/>
          <w:b/>
          <w:sz w:val="22"/>
          <w:szCs w:val="22"/>
          <w:lang w:val="pt-BR"/>
        </w:rPr>
        <w:t> </w:t>
      </w:r>
      <w:r w:rsidR="002633EF" w:rsidRPr="003766D2">
        <w:rPr>
          <w:rFonts w:asciiTheme="majorHAnsi" w:hAnsiTheme="majorHAnsi" w:cs="Trebuchet MS"/>
          <w:sz w:val="22"/>
          <w:szCs w:val="22"/>
          <w:lang w:val="pt-BR"/>
        </w:rPr>
        <w:t>a primeira parcela</w:t>
      </w:r>
      <w:r w:rsidR="004C12A1" w:rsidRPr="003766D2">
        <w:rPr>
          <w:rFonts w:asciiTheme="majorHAnsi" w:hAnsiTheme="majorHAnsi" w:cs="Trebuchet MS"/>
          <w:sz w:val="22"/>
          <w:szCs w:val="22"/>
          <w:lang w:val="pt-BR"/>
        </w:rPr>
        <w:t xml:space="preserve"> de amortização</w:t>
      </w:r>
      <w:r w:rsidR="002633EF" w:rsidRPr="003766D2">
        <w:rPr>
          <w:rFonts w:asciiTheme="majorHAnsi" w:hAnsiTheme="majorHAnsi" w:cs="Trebuchet MS"/>
          <w:sz w:val="22"/>
          <w:szCs w:val="22"/>
          <w:lang w:val="pt-BR"/>
        </w:rPr>
        <w:t xml:space="preserve"> devida em </w:t>
      </w:r>
      <w:bookmarkEnd w:id="84"/>
      <w:r w:rsidR="00D16087" w:rsidRPr="003766D2">
        <w:rPr>
          <w:rFonts w:asciiTheme="majorHAnsi" w:hAnsiTheme="majorHAnsi" w:cs="Trebuchet MS"/>
          <w:sz w:val="22"/>
          <w:szCs w:val="22"/>
          <w:lang w:val="pt-BR"/>
        </w:rPr>
        <w:t>[</w:t>
      </w:r>
      <w:r w:rsidR="00D16087" w:rsidRPr="00AA750D">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AA750D">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AA750D">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w:t>
      </w:r>
      <w:r w:rsidR="002E20D0" w:rsidRPr="003766D2">
        <w:rPr>
          <w:rFonts w:asciiTheme="majorHAnsi" w:hAnsiTheme="majorHAnsi" w:cs="Trebuchet MS"/>
          <w:sz w:val="22"/>
          <w:szCs w:val="22"/>
          <w:lang w:val="pt-BR"/>
        </w:rPr>
        <w:t>;</w:t>
      </w:r>
      <w:r w:rsidR="00187D72" w:rsidRPr="003766D2">
        <w:rPr>
          <w:rFonts w:asciiTheme="majorHAnsi" w:hAnsiTheme="majorHAnsi" w:cs="Arial"/>
          <w:sz w:val="22"/>
          <w:szCs w:val="22"/>
          <w:lang w:val="pt-BR"/>
        </w:rPr>
        <w:t xml:space="preserve"> e </w:t>
      </w:r>
      <w:r w:rsidR="00187D72" w:rsidRPr="003766D2">
        <w:rPr>
          <w:rFonts w:asciiTheme="majorHAnsi" w:hAnsiTheme="majorHAnsi" w:cs="Arial"/>
          <w:b/>
          <w:sz w:val="22"/>
          <w:szCs w:val="22"/>
          <w:lang w:val="pt-BR"/>
        </w:rPr>
        <w:t>(ii)</w:t>
      </w:r>
      <w:r w:rsidR="00D220CD" w:rsidRPr="003766D2">
        <w:rPr>
          <w:rFonts w:asciiTheme="majorHAnsi" w:hAnsiTheme="majorHAnsi" w:cs="Arial"/>
          <w:b/>
          <w:sz w:val="22"/>
          <w:szCs w:val="22"/>
          <w:lang w:val="pt-BR"/>
        </w:rPr>
        <w:t> </w:t>
      </w:r>
      <w:r w:rsidR="00247609" w:rsidRPr="003766D2">
        <w:rPr>
          <w:rFonts w:asciiTheme="majorHAnsi" w:hAnsiTheme="majorHAnsi" w:cs="Arial"/>
          <w:sz w:val="22"/>
          <w:szCs w:val="22"/>
          <w:lang w:val="pt-BR"/>
        </w:rPr>
        <w:t>a primeira parcela d</w:t>
      </w:r>
      <w:r w:rsidR="00187D72" w:rsidRPr="003766D2">
        <w:rPr>
          <w:rFonts w:asciiTheme="majorHAnsi" w:hAnsiTheme="majorHAnsi" w:cs="Arial"/>
          <w:sz w:val="22"/>
          <w:szCs w:val="22"/>
          <w:lang w:val="pt-BR"/>
        </w:rPr>
        <w:t xml:space="preserve">os </w:t>
      </w:r>
      <w:r w:rsidR="003C5F3D" w:rsidRPr="003766D2">
        <w:rPr>
          <w:rFonts w:asciiTheme="majorHAnsi" w:hAnsiTheme="majorHAnsi" w:cs="Arial"/>
          <w:sz w:val="22"/>
          <w:szCs w:val="22"/>
          <w:lang w:val="pt-BR"/>
        </w:rPr>
        <w:t>J</w:t>
      </w:r>
      <w:r w:rsidR="00187D72" w:rsidRPr="003766D2">
        <w:rPr>
          <w:rFonts w:asciiTheme="majorHAnsi" w:hAnsiTheme="majorHAnsi" w:cs="Arial"/>
          <w:sz w:val="22"/>
          <w:szCs w:val="22"/>
          <w:lang w:val="pt-BR"/>
        </w:rPr>
        <w:t xml:space="preserve">uros </w:t>
      </w:r>
      <w:r w:rsidR="003C5F3D" w:rsidRPr="003766D2">
        <w:rPr>
          <w:rFonts w:asciiTheme="majorHAnsi" w:hAnsiTheme="majorHAnsi" w:cs="Arial"/>
          <w:sz w:val="22"/>
          <w:szCs w:val="22"/>
          <w:lang w:val="pt-BR"/>
        </w:rPr>
        <w:t xml:space="preserve">Remuneratórios </w:t>
      </w:r>
      <w:r w:rsidR="00247609" w:rsidRPr="003766D2">
        <w:rPr>
          <w:rFonts w:asciiTheme="majorHAnsi" w:hAnsiTheme="majorHAnsi" w:cs="Arial"/>
          <w:sz w:val="22"/>
          <w:szCs w:val="22"/>
          <w:lang w:val="pt-BR"/>
        </w:rPr>
        <w:t xml:space="preserve">paga </w:t>
      </w:r>
      <w:r w:rsidR="00187D72" w:rsidRPr="003766D2">
        <w:rPr>
          <w:rFonts w:asciiTheme="majorHAnsi" w:hAnsiTheme="majorHAnsi" w:cs="Arial"/>
          <w:sz w:val="22"/>
          <w:szCs w:val="22"/>
          <w:lang w:val="pt-BR"/>
        </w:rPr>
        <w:t xml:space="preserve">em </w:t>
      </w:r>
      <w:r w:rsidR="00D16087" w:rsidRPr="003766D2">
        <w:rPr>
          <w:rFonts w:asciiTheme="majorHAnsi" w:hAnsiTheme="majorHAnsi" w:cs="Trebuchet MS"/>
          <w:sz w:val="22"/>
          <w:szCs w:val="22"/>
          <w:lang w:val="pt-BR"/>
        </w:rPr>
        <w:t>[</w:t>
      </w:r>
      <w:r w:rsidR="00D16087" w:rsidRPr="003766D2">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3766D2">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3766D2">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w:t>
      </w:r>
      <w:r w:rsidR="00187D72" w:rsidRPr="003766D2">
        <w:rPr>
          <w:rFonts w:asciiTheme="majorHAnsi" w:hAnsiTheme="majorHAnsi" w:cs="Arial"/>
          <w:sz w:val="22"/>
          <w:szCs w:val="22"/>
          <w:lang w:val="pt-BR"/>
        </w:rPr>
        <w:t xml:space="preserve">, conforme Cláusula </w:t>
      </w:r>
      <w:r w:rsidR="00187D72" w:rsidRPr="00AA750D">
        <w:rPr>
          <w:rFonts w:asciiTheme="majorHAnsi" w:hAnsiTheme="majorHAnsi" w:cs="Arial"/>
          <w:sz w:val="22"/>
          <w:szCs w:val="22"/>
          <w:lang w:val="pt-BR"/>
        </w:rPr>
        <w:fldChar w:fldCharType="begin"/>
      </w:r>
      <w:r w:rsidR="00187D72" w:rsidRPr="003766D2">
        <w:rPr>
          <w:rFonts w:asciiTheme="majorHAnsi" w:hAnsiTheme="majorHAnsi" w:cs="Arial"/>
          <w:sz w:val="22"/>
          <w:szCs w:val="22"/>
          <w:lang w:val="pt-BR"/>
        </w:rPr>
        <w:instrText xml:space="preserve"> REF _Ref361059621 \r \h </w:instrText>
      </w:r>
      <w:r w:rsidR="003B7183" w:rsidRPr="003766D2">
        <w:rPr>
          <w:rFonts w:asciiTheme="majorHAnsi" w:hAnsiTheme="majorHAnsi" w:cs="Arial"/>
          <w:sz w:val="22"/>
          <w:szCs w:val="22"/>
          <w:lang w:val="pt-BR"/>
        </w:rPr>
        <w:instrText xml:space="preserve"> \* MERGEFORMAT </w:instrText>
      </w:r>
      <w:r w:rsidR="00187D72" w:rsidRPr="00AA750D">
        <w:rPr>
          <w:rFonts w:asciiTheme="majorHAnsi" w:hAnsiTheme="majorHAnsi" w:cs="Arial"/>
          <w:sz w:val="22"/>
          <w:szCs w:val="22"/>
          <w:lang w:val="pt-BR"/>
        </w:rPr>
      </w:r>
      <w:r w:rsidR="00187D72" w:rsidRPr="00AA750D">
        <w:rPr>
          <w:rFonts w:asciiTheme="majorHAnsi" w:hAnsiTheme="majorHAnsi" w:cs="Arial"/>
          <w:sz w:val="22"/>
          <w:szCs w:val="22"/>
          <w:lang w:val="pt-BR"/>
        </w:rPr>
        <w:fldChar w:fldCharType="separate"/>
      </w:r>
      <w:r w:rsidR="00581543">
        <w:rPr>
          <w:rFonts w:asciiTheme="majorHAnsi" w:hAnsiTheme="majorHAnsi" w:cs="Arial"/>
          <w:sz w:val="22"/>
          <w:szCs w:val="22"/>
          <w:lang w:val="pt-BR"/>
        </w:rPr>
        <w:t>3.1</w:t>
      </w:r>
      <w:r w:rsidR="00187D72" w:rsidRPr="00AA750D">
        <w:rPr>
          <w:rFonts w:asciiTheme="majorHAnsi" w:hAnsiTheme="majorHAnsi" w:cs="Arial"/>
          <w:sz w:val="22"/>
          <w:szCs w:val="22"/>
          <w:lang w:val="pt-BR"/>
        </w:rPr>
        <w:fldChar w:fldCharType="end"/>
      </w:r>
      <w:r w:rsidR="003B7183" w:rsidRPr="003766D2">
        <w:rPr>
          <w:rFonts w:asciiTheme="majorHAnsi" w:hAnsiTheme="majorHAnsi" w:cs="Arial"/>
          <w:sz w:val="22"/>
          <w:szCs w:val="22"/>
          <w:lang w:val="pt-BR"/>
        </w:rPr>
        <w:t xml:space="preserve"> e</w:t>
      </w:r>
      <w:r w:rsidR="00E06CA1" w:rsidRPr="003766D2">
        <w:rPr>
          <w:rFonts w:asciiTheme="majorHAnsi" w:hAnsiTheme="majorHAnsi" w:cs="Arial"/>
          <w:sz w:val="22"/>
          <w:szCs w:val="22"/>
          <w:lang w:val="pt-BR"/>
        </w:rPr>
        <w:t xml:space="preserve"> o</w:t>
      </w:r>
      <w:r w:rsidR="003B7183" w:rsidRPr="003766D2">
        <w:rPr>
          <w:rFonts w:asciiTheme="majorHAnsi" w:hAnsiTheme="majorHAnsi" w:cs="Arial"/>
          <w:sz w:val="22"/>
          <w:szCs w:val="22"/>
          <w:lang w:val="pt-BR"/>
        </w:rPr>
        <w:t xml:space="preserve"> </w:t>
      </w:r>
      <w:r w:rsidR="003B7183" w:rsidRPr="003766D2">
        <w:rPr>
          <w:rFonts w:asciiTheme="majorHAnsi" w:hAnsiTheme="majorHAnsi" w:cs="Arial"/>
          <w:sz w:val="22"/>
          <w:szCs w:val="22"/>
          <w:u w:val="single"/>
          <w:lang w:val="pt-BR"/>
        </w:rPr>
        <w:t>Anexo II</w:t>
      </w:r>
      <w:r w:rsidR="00E06CA1" w:rsidRPr="003766D2">
        <w:rPr>
          <w:rFonts w:asciiTheme="majorHAnsi" w:hAnsiTheme="majorHAnsi" w:cs="Arial"/>
          <w:sz w:val="22"/>
          <w:szCs w:val="22"/>
          <w:lang w:val="pt-BR"/>
        </w:rPr>
        <w:t xml:space="preserve"> deste Termo de Securitização</w:t>
      </w:r>
      <w:r w:rsidR="003B7183" w:rsidRPr="003766D2">
        <w:rPr>
          <w:rFonts w:asciiTheme="majorHAnsi" w:hAnsiTheme="majorHAnsi" w:cs="Arial"/>
          <w:sz w:val="22"/>
          <w:szCs w:val="22"/>
          <w:lang w:val="pt-BR"/>
        </w:rPr>
        <w:t>.</w:t>
      </w:r>
      <w:r w:rsidR="00547EA8" w:rsidRPr="003766D2">
        <w:rPr>
          <w:rFonts w:asciiTheme="majorHAnsi" w:hAnsiTheme="majorHAnsi" w:cs="Arial"/>
          <w:sz w:val="22"/>
          <w:szCs w:val="22"/>
          <w:lang w:val="pt-BR"/>
        </w:rPr>
        <w:t xml:space="preserve"> Os </w:t>
      </w:r>
      <w:r w:rsidR="007275D3" w:rsidRPr="003766D2">
        <w:rPr>
          <w:rFonts w:asciiTheme="majorHAnsi" w:hAnsiTheme="majorHAnsi" w:cs="Arial"/>
          <w:sz w:val="22"/>
          <w:szCs w:val="22"/>
          <w:lang w:val="pt-BR"/>
        </w:rPr>
        <w:t>Juros Remuneratórios</w:t>
      </w:r>
      <w:r w:rsidR="00E402B5" w:rsidRPr="003766D2">
        <w:rPr>
          <w:rFonts w:asciiTheme="majorHAnsi" w:hAnsiTheme="majorHAnsi" w:cs="Arial"/>
          <w:sz w:val="22"/>
          <w:szCs w:val="22"/>
          <w:lang w:val="pt-BR"/>
        </w:rPr>
        <w:t xml:space="preserve"> </w:t>
      </w:r>
      <w:r w:rsidR="00547EA8" w:rsidRPr="003766D2">
        <w:rPr>
          <w:rFonts w:asciiTheme="majorHAnsi" w:hAnsiTheme="majorHAnsi" w:cs="Arial"/>
          <w:sz w:val="22"/>
          <w:szCs w:val="22"/>
          <w:lang w:val="pt-BR"/>
        </w:rPr>
        <w:t xml:space="preserve">serão calculados de acordo com a seguinte fórmula: </w:t>
      </w:r>
      <w:r w:rsidR="009F375B" w:rsidRPr="009F375B">
        <w:rPr>
          <w:rFonts w:asciiTheme="majorHAnsi" w:hAnsiTheme="majorHAnsi" w:cs="Arial"/>
          <w:sz w:val="22"/>
          <w:szCs w:val="22"/>
          <w:highlight w:val="yellow"/>
          <w:lang w:val="pt-BR"/>
        </w:rPr>
        <w:t>[</w:t>
      </w:r>
      <w:r w:rsidR="009F375B" w:rsidRPr="009F375B">
        <w:rPr>
          <w:rFonts w:asciiTheme="majorHAnsi" w:hAnsiTheme="majorHAnsi" w:cs="Arial"/>
          <w:b/>
          <w:sz w:val="22"/>
          <w:szCs w:val="22"/>
          <w:highlight w:val="yellow"/>
          <w:lang w:val="pt-BR"/>
        </w:rPr>
        <w:t>Comentário Madrona:</w:t>
      </w:r>
      <w:r w:rsidR="009F375B" w:rsidRPr="009F375B">
        <w:rPr>
          <w:rFonts w:asciiTheme="majorHAnsi" w:hAnsiTheme="majorHAnsi" w:cs="Arial"/>
          <w:sz w:val="22"/>
          <w:szCs w:val="22"/>
          <w:highlight w:val="yellow"/>
          <w:lang w:val="pt-BR"/>
        </w:rPr>
        <w:t xml:space="preserve"> favor confirmar fórmula abaixo, bem como adaptá-la para as duas formas de remuneração.]</w:t>
      </w:r>
    </w:p>
    <w:p w:rsidR="003766D2" w:rsidRPr="00AA750D" w:rsidRDefault="003766D2" w:rsidP="00AA750D">
      <w:pPr>
        <w:spacing w:line="320" w:lineRule="exact"/>
        <w:contextualSpacing/>
        <w:rPr>
          <w:rFonts w:asciiTheme="majorHAnsi" w:hAnsiTheme="majorHAnsi" w:cs="Calibri"/>
          <w:color w:val="000000" w:themeColor="text1"/>
          <w:sz w:val="22"/>
          <w:szCs w:val="22"/>
          <w:lang w:val="pt-BR"/>
        </w:rPr>
      </w:pPr>
    </w:p>
    <w:p w:rsidR="003766D2" w:rsidRPr="00AA750D" w:rsidRDefault="003766D2" w:rsidP="003766D2">
      <w:pPr>
        <w:spacing w:line="320" w:lineRule="exact"/>
        <w:contextualSpacing/>
        <w:jc w:val="center"/>
        <w:rPr>
          <w:rFonts w:asciiTheme="majorHAnsi" w:hAnsiTheme="maj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3766D2" w:rsidRPr="00AA750D" w:rsidRDefault="003766D2" w:rsidP="003766D2">
      <w:pPr>
        <w:spacing w:line="320" w:lineRule="exact"/>
        <w:contextualSpacing/>
        <w:jc w:val="center"/>
        <w:rPr>
          <w:rFonts w:asciiTheme="majorHAnsi" w:hAnsiTheme="majorHAnsi"/>
          <w:snapToGrid w:val="0"/>
          <w:color w:val="000000" w:themeColor="text1"/>
          <w:sz w:val="22"/>
          <w:szCs w:val="22"/>
        </w:rPr>
      </w:pPr>
    </w:p>
    <w:p w:rsidR="003766D2" w:rsidRPr="00AA750D" w:rsidRDefault="003766D2" w:rsidP="003766D2">
      <w:pPr>
        <w:spacing w:line="320" w:lineRule="exact"/>
        <w:ind w:firstLine="709"/>
        <w:contextualSpacing/>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lastRenderedPageBreak/>
        <w:t>Onde:</w:t>
      </w:r>
    </w:p>
    <w:p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J = Valor da Remuneração dev</w:t>
      </w:r>
      <w:r>
        <w:rPr>
          <w:rFonts w:asciiTheme="majorHAnsi" w:hAnsiTheme="majorHAnsi" w:cstheme="minorHAnsi"/>
          <w:snapToGrid w:val="0"/>
          <w:color w:val="000000" w:themeColor="text1"/>
          <w:sz w:val="22"/>
          <w:szCs w:val="22"/>
          <w:lang w:val="pt-BR"/>
        </w:rPr>
        <w:t xml:space="preserve">ida em cada </w:t>
      </w:r>
      <w:r w:rsidR="00F02109" w:rsidRPr="00AA750D">
        <w:rPr>
          <w:rFonts w:asciiTheme="majorHAnsi" w:hAnsiTheme="majorHAnsi" w:cstheme="minorHAnsi"/>
          <w:snapToGrid w:val="0"/>
          <w:color w:val="000000" w:themeColor="text1"/>
          <w:sz w:val="22"/>
          <w:szCs w:val="22"/>
          <w:lang w:val="pt-BR"/>
        </w:rPr>
        <w:t>Data de Pagamento da Remuneração</w:t>
      </w:r>
      <w:r w:rsidRPr="00AA750D">
        <w:rPr>
          <w:rFonts w:asciiTheme="majorHAnsi" w:hAnsiTheme="majorHAnsi" w:cstheme="minorHAnsi"/>
          <w:snapToGrid w:val="0"/>
          <w:color w:val="000000" w:themeColor="text1"/>
          <w:sz w:val="22"/>
          <w:szCs w:val="22"/>
          <w:lang w:val="pt-BR"/>
        </w:rPr>
        <w:t>, calculado com 8 (oito) casas decimais sem arredondamento;</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F02109"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VNb = Valor Nominal Unitário ou saldo do Valor Nominal Unitário das Debêntures na data da primeira integralização dos CRI ou da última Data de Pagamento de Remuneração ou incorporação de juros, se houver, calculado com 8 (oito) casa decimais sem arredondamento</w:t>
      </w:r>
      <w:r w:rsidR="003766D2" w:rsidRPr="00AA750D">
        <w:rPr>
          <w:rFonts w:asciiTheme="majorHAnsi" w:hAnsiTheme="majorHAnsi" w:cstheme="minorHAnsi"/>
          <w:snapToGrid w:val="0"/>
          <w:color w:val="000000" w:themeColor="text1"/>
          <w:sz w:val="22"/>
          <w:szCs w:val="22"/>
          <w:lang w:val="pt-BR"/>
        </w:rPr>
        <w:t>;</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Fator de Juros = Fator de juros compostos pelo parâmetro de flutuação acrescido de sobretaxa (</w:t>
      </w:r>
      <w:r w:rsidRPr="00AA750D">
        <w:rPr>
          <w:rFonts w:asciiTheme="majorHAnsi" w:hAnsiTheme="majorHAnsi" w:cstheme="minorHAnsi"/>
          <w:i/>
          <w:snapToGrid w:val="0"/>
          <w:color w:val="000000" w:themeColor="text1"/>
          <w:sz w:val="22"/>
          <w:szCs w:val="22"/>
          <w:lang w:val="pt-BR"/>
        </w:rPr>
        <w:t>spread</w:t>
      </w:r>
      <w:r w:rsidRPr="00AA750D">
        <w:rPr>
          <w:rFonts w:asciiTheme="majorHAnsi" w:hAnsiTheme="majorHAnsi" w:cstheme="minorHAnsi"/>
          <w:snapToGrid w:val="0"/>
          <w:color w:val="000000" w:themeColor="text1"/>
          <w:sz w:val="22"/>
          <w:szCs w:val="22"/>
          <w:lang w:val="pt-BR"/>
        </w:rPr>
        <w:t>), calculado com 9 (nove) casas decimais, com arredondamento, apurado da seguinte forma:</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
    <w:p w:rsidR="00F02109" w:rsidRPr="00AA750D" w:rsidRDefault="00F02109" w:rsidP="00F02109">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Fator DI = Produtório equivalente a 100% (cem por cento) das Taxa DI, desde a data da primeira integralização dos CRI, ou 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xml:space="preserve"> imediatamente anterior, inclusive, e a próxima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exclusive, calculado com 8 (oito) casas decimais, com arredondamento, apurado da seguinte forma:</w:t>
      </w:r>
    </w:p>
    <w:p w:rsidR="003766D2" w:rsidRPr="00AA750D" w:rsidRDefault="003766D2" w:rsidP="003766D2">
      <w:pPr>
        <w:spacing w:line="360" w:lineRule="auto"/>
        <w:ind w:left="709"/>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60" w:lineRule="auto"/>
        <w:contextualSpacing/>
        <w:rPr>
          <w:rFonts w:asciiTheme="majorHAnsi" w:hAnsiTheme="maj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rPr>
                  </m:ctrlPr>
                </m:dPr>
                <m:e>
                  <m:r>
                    <w:rPr>
                      <w:rFonts w:ascii="Cambria Math" w:hAnsi="Cambria Math"/>
                      <w:sz w:val="22"/>
                      <w:szCs w:val="22"/>
                    </w:rPr>
                    <m:t>1+</m:t>
                  </m:r>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rsidR="003766D2" w:rsidRPr="00AA750D" w:rsidRDefault="003766D2" w:rsidP="003766D2">
      <w:pPr>
        <w:spacing w:line="360" w:lineRule="auto"/>
        <w:contextualSpacing/>
        <w:jc w:val="center"/>
        <w:rPr>
          <w:rFonts w:asciiTheme="majorHAnsi" w:hAnsiTheme="majorHAnsi" w:cstheme="min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n = Número de taxas DI over utilizadas;</w:t>
      </w: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k = Número de ordem da Taxa DI, variando de 1 (um) até n;</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TDI</w:t>
      </w:r>
      <w:r w:rsidRPr="00AA750D">
        <w:rPr>
          <w:rFonts w:asciiTheme="majorHAnsi" w:hAnsiTheme="majorHAnsi" w:cstheme="minorHAnsi"/>
          <w:color w:val="000000" w:themeColor="text1"/>
          <w:sz w:val="22"/>
          <w:szCs w:val="22"/>
          <w:vertAlign w:val="subscript"/>
          <w:lang w:val="pt-BR"/>
        </w:rPr>
        <w:t>k</w:t>
      </w:r>
      <w:r w:rsidRPr="00AA750D">
        <w:rPr>
          <w:rFonts w:asciiTheme="majorHAnsi" w:hAnsiTheme="majorHAnsi" w:cstheme="minorHAnsi"/>
          <w:color w:val="000000" w:themeColor="text1"/>
          <w:sz w:val="22"/>
          <w:szCs w:val="22"/>
          <w:lang w:val="pt-BR"/>
        </w:rPr>
        <w:t xml:space="preserve"> = Taxa DI over de ordem k, expressa ao dia, calculada com 8 (oito) casas decimais, com arredondamento, formulada seguinte forma:</w:t>
      </w:r>
    </w:p>
    <w:p w:rsidR="003766D2" w:rsidRPr="00AA750D" w:rsidRDefault="003766D2" w:rsidP="003766D2">
      <w:pPr>
        <w:ind w:left="709"/>
        <w:contextualSpacing/>
        <w:jc w:val="both"/>
        <w:rPr>
          <w:rFonts w:asciiTheme="majorHAnsi" w:hAnsiTheme="majorHAnsi" w:cstheme="minorHAnsi"/>
          <w:color w:val="000000" w:themeColor="text1"/>
          <w:sz w:val="22"/>
          <w:szCs w:val="22"/>
          <w:lang w:val="pt-BR"/>
        </w:rPr>
      </w:pPr>
    </w:p>
    <w:p w:rsidR="003766D2" w:rsidRPr="00AA750D" w:rsidRDefault="00581543" w:rsidP="003766D2">
      <w:pPr>
        <w:contextualSpacing/>
        <w:rPr>
          <w:rFonts w:asciiTheme="majorHAnsi" w:hAnsiTheme="majorHAnsi"/>
          <w:sz w:val="22"/>
          <w:szCs w:val="22"/>
        </w:rPr>
      </w:pPr>
      <m:oMathPara>
        <m:oMath>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rPr>
              </m:ctrlPr>
            </m:dPr>
            <m:e>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3766D2" w:rsidRPr="00AA750D" w:rsidRDefault="003766D2" w:rsidP="003766D2">
      <w:pPr>
        <w:contextualSpacing/>
        <w:jc w:val="center"/>
        <w:rPr>
          <w:rFonts w:asciiTheme="majorHAnsi" w:hAnsiTheme="maj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lastRenderedPageBreak/>
        <w:t>Onde:</w:t>
      </w:r>
    </w:p>
    <w:p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DIk = Taxa DI over divulgada pela B3, utilizada com 2 (duas) casas decimais.</w:t>
      </w:r>
    </w:p>
    <w:p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Fator de Spread = Sobretaxa de juros fixos calculados com 9 (nove) casas decimais, com arredondamento, conforme fórmula abaixo:</w:t>
      </w:r>
    </w:p>
    <w:p w:rsidR="003766D2" w:rsidRPr="00AA750D" w:rsidRDefault="003766D2" w:rsidP="003766D2">
      <w:pPr>
        <w:ind w:left="709"/>
        <w:contextualSpacing/>
        <w:jc w:val="both"/>
        <w:rPr>
          <w:rFonts w:asciiTheme="majorHAnsi" w:hAnsiTheme="majorHAnsi" w:cs="Calibri"/>
          <w:color w:val="000000" w:themeColor="text1"/>
          <w:sz w:val="22"/>
          <w:szCs w:val="22"/>
          <w:lang w:val="pt-BR"/>
        </w:rPr>
      </w:pPr>
    </w:p>
    <w:p w:rsidR="003766D2" w:rsidRPr="00AA750D" w:rsidRDefault="003766D2" w:rsidP="003766D2">
      <w:pPr>
        <w:contextualSpacing/>
        <w:rPr>
          <w:rFonts w:asciiTheme="majorHAnsi" w:hAnsiTheme="maj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dut</m:t>
                  </m:r>
                </m:num>
                <m:den>
                  <m:r>
                    <w:rPr>
                      <w:rFonts w:ascii="Cambria Math" w:hAnsi="Cambria Math"/>
                      <w:sz w:val="22"/>
                      <w:szCs w:val="22"/>
                    </w:rPr>
                    <m:t>252</m:t>
                  </m:r>
                </m:den>
              </m:f>
            </m:sup>
          </m:sSup>
        </m:oMath>
      </m:oMathPara>
    </w:p>
    <w:p w:rsidR="003766D2" w:rsidRPr="00AA750D" w:rsidRDefault="003766D2" w:rsidP="003766D2">
      <w:pPr>
        <w:contextualSpacing/>
        <w:jc w:val="center"/>
        <w:rPr>
          <w:rFonts w:asciiTheme="majorHAnsi" w:hAnsiTheme="majorHAnsi"/>
          <w:color w:val="000000" w:themeColor="text1"/>
          <w:sz w:val="22"/>
          <w:szCs w:val="22"/>
        </w:rPr>
      </w:pPr>
    </w:p>
    <w:p w:rsidR="003766D2" w:rsidRPr="00AA750D" w:rsidRDefault="003766D2" w:rsidP="003766D2">
      <w:pPr>
        <w:spacing w:line="320" w:lineRule="exact"/>
        <w:contextualSpacing/>
        <w:jc w:val="center"/>
        <w:rPr>
          <w:rFonts w:asciiTheme="majorHAnsi" w:hAnsiTheme="majorHAnsi" w:cstheme="min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Spread = 4,00 (quatro inteiros);</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dut = Número de dias úteis entre a data da primeira integralização dos CRI, ou a </w:t>
      </w:r>
      <w:r w:rsidRPr="00AA750D">
        <w:rPr>
          <w:rFonts w:asciiTheme="majorHAnsi" w:hAnsiTheme="majorHAnsi" w:cstheme="minorHAnsi"/>
          <w:snapToGrid w:val="0"/>
          <w:color w:val="000000" w:themeColor="text1"/>
          <w:sz w:val="22"/>
          <w:szCs w:val="22"/>
          <w:lang w:val="pt-BR"/>
        </w:rPr>
        <w:t xml:space="preserve">Data de </w:t>
      </w:r>
      <w:r w:rsidR="00BB0B4B">
        <w:rPr>
          <w:rFonts w:asciiTheme="majorHAnsi" w:hAnsiTheme="majorHAnsi" w:cstheme="minorHAnsi"/>
          <w:snapToGrid w:val="0"/>
          <w:color w:val="000000" w:themeColor="text1"/>
          <w:sz w:val="22"/>
          <w:szCs w:val="22"/>
          <w:lang w:val="pt-BR"/>
        </w:rPr>
        <w:t>Juros Remuneratórios</w:t>
      </w:r>
      <w:r w:rsidRPr="00AA750D">
        <w:rPr>
          <w:rFonts w:asciiTheme="majorHAnsi" w:hAnsiTheme="majorHAnsi" w:cstheme="minorHAnsi"/>
          <w:color w:val="000000" w:themeColor="text1"/>
          <w:sz w:val="22"/>
          <w:szCs w:val="22"/>
          <w:lang w:val="pt-BR"/>
        </w:rPr>
        <w:t xml:space="preserve"> anterior e a próxima </w:t>
      </w:r>
      <w:r w:rsidRPr="00AA750D">
        <w:rPr>
          <w:rFonts w:asciiTheme="majorHAnsi" w:hAnsiTheme="majorHAnsi" w:cstheme="minorHAnsi"/>
          <w:snapToGrid w:val="0"/>
          <w:color w:val="000000" w:themeColor="text1"/>
          <w:sz w:val="22"/>
          <w:szCs w:val="22"/>
          <w:lang w:val="pt-BR"/>
        </w:rPr>
        <w:t xml:space="preserve">Data de Pagamento </w:t>
      </w:r>
      <w:r w:rsidR="00BB0B4B">
        <w:rPr>
          <w:rFonts w:asciiTheme="majorHAnsi" w:hAnsiTheme="majorHAnsi" w:cstheme="minorHAnsi"/>
          <w:snapToGrid w:val="0"/>
          <w:color w:val="000000" w:themeColor="text1"/>
          <w:sz w:val="22"/>
          <w:szCs w:val="22"/>
          <w:lang w:val="pt-BR"/>
        </w:rPr>
        <w:t>de Juros Remuneratórios</w:t>
      </w:r>
      <w:r w:rsidRPr="00AA750D">
        <w:rPr>
          <w:rFonts w:asciiTheme="majorHAnsi" w:hAnsiTheme="majorHAnsi" w:cstheme="minorHAnsi"/>
          <w:color w:val="000000" w:themeColor="text1"/>
          <w:sz w:val="22"/>
          <w:szCs w:val="22"/>
          <w:lang w:val="pt-BR"/>
        </w:rPr>
        <w:t>.</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rPr>
      </w:pPr>
      <w:r w:rsidRPr="00AA750D">
        <w:rPr>
          <w:rFonts w:asciiTheme="majorHAnsi" w:hAnsiTheme="majorHAnsi" w:cstheme="minorHAnsi"/>
          <w:color w:val="000000" w:themeColor="text1"/>
          <w:sz w:val="22"/>
          <w:szCs w:val="22"/>
        </w:rPr>
        <w:t xml:space="preserve">Observações: </w:t>
      </w:r>
    </w:p>
    <w:p w:rsidR="003766D2" w:rsidRPr="00AA750D" w:rsidRDefault="003766D2" w:rsidP="003766D2">
      <w:pPr>
        <w:pStyle w:val="PargrafodaLista"/>
        <w:spacing w:line="320" w:lineRule="exact"/>
        <w:ind w:left="720"/>
        <w:contextualSpacing/>
        <w:jc w:val="both"/>
        <w:rPr>
          <w:rFonts w:asciiTheme="majorHAnsi" w:hAnsiTheme="majorHAnsi" w:cstheme="minorHAnsi"/>
          <w:color w:val="000000" w:themeColor="text1"/>
          <w:sz w:val="22"/>
          <w:szCs w:val="22"/>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A taxa DI over deverá ser utilizada considerando idêntico número de casas decimais divulgada pela B3;</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é considerado com 16 (dezesseis) casas decimais sem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Efetua-se o produtório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Uma vez os fatores estando acumulados, considera-se o fator resultante do produtório Fator DI com 8 (oito) casas decimais, com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deve ser considerado com 9 (nove) casas decimais, com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Para a aplicação de ““</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AA750D">
        <w:rPr>
          <w:rFonts w:asciiTheme="majorHAnsi" w:hAnsiTheme="majorHAnsi" w:cstheme="minorHAnsi"/>
          <w:snapToGrid w:val="0"/>
          <w:color w:val="000000" w:themeColor="text1"/>
          <w:sz w:val="22"/>
          <w:szCs w:val="22"/>
        </w:rPr>
        <w:t xml:space="preserve">” será sempre considerado a Taxa DI divulgada no 4º (quarto) Dia Útil imediatamente anterior à data de cálculo (exemplo: para </w:t>
      </w:r>
      <w:r w:rsidRPr="00AA750D">
        <w:rPr>
          <w:rFonts w:asciiTheme="majorHAnsi" w:hAnsiTheme="majorHAnsi" w:cstheme="minorHAnsi"/>
          <w:snapToGrid w:val="0"/>
          <w:color w:val="000000" w:themeColor="text1"/>
          <w:sz w:val="22"/>
          <w:szCs w:val="22"/>
        </w:rPr>
        <w:lastRenderedPageBreak/>
        <w:t>cálculo no dia 14, da Taxa DI considerada será a publicada no dia 10 pela B3, pressupondo-se que os dias 10, 11, 12, 13 e 14 são Dias Úteis);</w:t>
      </w:r>
    </w:p>
    <w:p w:rsidR="003766D2" w:rsidRPr="00AA750D" w:rsidRDefault="003766D2" w:rsidP="003766D2">
      <w:pPr>
        <w:pStyle w:val="Ttulo2"/>
        <w:keepNext w:val="0"/>
        <w:spacing w:line="320" w:lineRule="exact"/>
        <w:ind w:left="567"/>
        <w:contextualSpacing/>
        <w:rPr>
          <w:rFonts w:asciiTheme="majorHAnsi" w:hAnsiTheme="majorHAnsi" w:cstheme="minorHAnsi"/>
          <w:smallCaps/>
          <w:color w:val="000000" w:themeColor="text1"/>
          <w:sz w:val="22"/>
          <w:szCs w:val="22"/>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color w:val="000000" w:themeColor="text1"/>
          <w:sz w:val="22"/>
          <w:szCs w:val="22"/>
        </w:rPr>
      </w:pPr>
      <w:r w:rsidRPr="00AA750D">
        <w:rPr>
          <w:rFonts w:asciiTheme="majorHAnsi" w:hAnsiTheme="majorHAnsi" w:cstheme="minorHAnsi"/>
          <w:color w:val="000000" w:themeColor="text1"/>
          <w:sz w:val="22"/>
          <w:szCs w:val="22"/>
        </w:rPr>
        <w:t xml:space="preserve">Excepcionalmente, na data do pagamento da primeira Remuneração deverá ser capitalizado ao “Fator de Juros” um prêmio de remuneração equivalente ao produtório de 1 (um) dia útil que antecede a data da primeira integralização dos CRI dos recursos </w:t>
      </w:r>
      <w:r w:rsidRPr="00AA750D">
        <w:rPr>
          <w:rFonts w:asciiTheme="majorHAnsi" w:hAnsiTheme="majorHAnsi" w:cstheme="minorHAnsi"/>
          <w:i/>
          <w:color w:val="000000" w:themeColor="text1"/>
          <w:sz w:val="22"/>
          <w:szCs w:val="22"/>
        </w:rPr>
        <w:t xml:space="preserve">pro rata temporis </w:t>
      </w:r>
      <w:r w:rsidRPr="00AA750D">
        <w:rPr>
          <w:rFonts w:asciiTheme="majorHAnsi" w:hAnsiTheme="majorHAnsi" w:cstheme="minorHAnsi"/>
          <w:color w:val="000000" w:themeColor="text1"/>
          <w:sz w:val="22"/>
          <w:szCs w:val="22"/>
        </w:rPr>
        <w:t>(“</w:t>
      </w:r>
      <w:r w:rsidRPr="00AA750D">
        <w:rPr>
          <w:rFonts w:asciiTheme="majorHAnsi" w:hAnsiTheme="majorHAnsi" w:cstheme="minorHAnsi"/>
          <w:color w:val="000000" w:themeColor="text1"/>
          <w:sz w:val="22"/>
          <w:szCs w:val="22"/>
          <w:u w:val="single"/>
        </w:rPr>
        <w:t>Prêmio</w:t>
      </w:r>
      <w:r w:rsidRPr="00AA750D">
        <w:rPr>
          <w:rFonts w:asciiTheme="majorHAnsi" w:hAnsiTheme="majorHAnsi" w:cstheme="minorHAnsi"/>
          <w:color w:val="000000" w:themeColor="text1"/>
          <w:sz w:val="22"/>
          <w:szCs w:val="22"/>
        </w:rPr>
        <w:t>”).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p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quanto pela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quando da divulgação posterior da Taxa DI respectiva.</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r w:rsidRPr="00AA750D">
        <w:rPr>
          <w:rFonts w:asciiTheme="majorHAnsi" w:hAnsiTheme="majorHAnsi" w:cstheme="minorHAnsi"/>
          <w:color w:val="000000" w:themeColor="text1"/>
          <w:sz w:val="22"/>
          <w:szCs w:val="22"/>
          <w:lang w:val="pt-BR"/>
        </w:rPr>
        <w:t>Na hipótese de extinção, limitação e/ou não divulgação da Taxa DI por prazo superior a 10 (dez) dias consecutivos contados da data esperada para sua apuração e/ou divulgação (“</w:t>
      </w:r>
      <w:r w:rsidRPr="00AA750D">
        <w:rPr>
          <w:rFonts w:asciiTheme="majorHAnsi" w:hAnsiTheme="majorHAnsi" w:cstheme="minorHAnsi"/>
          <w:color w:val="000000" w:themeColor="text1"/>
          <w:sz w:val="22"/>
          <w:szCs w:val="22"/>
          <w:u w:val="single"/>
          <w:lang w:val="pt-BR"/>
        </w:rPr>
        <w:t>Período de Ausência de Taxa DI</w:t>
      </w:r>
      <w:r w:rsidRPr="00AA750D">
        <w:rPr>
          <w:rFonts w:asciiTheme="majorHAnsi" w:hAnsiTheme="majorHAnsi" w:cstheme="minorHAnsi"/>
          <w:color w:val="000000" w:themeColor="text1"/>
          <w:sz w:val="22"/>
          <w:szCs w:val="22"/>
          <w:lang w:val="pt-BR"/>
        </w:rPr>
        <w:t xml:space="preserve">”) ou, ainda, na hipótese de </w:t>
      </w:r>
      <w:bookmarkStart w:id="85" w:name="_DV_M179"/>
      <w:bookmarkEnd w:id="85"/>
      <w:r w:rsidRPr="00AA750D">
        <w:rPr>
          <w:rFonts w:asciiTheme="majorHAnsi" w:hAnsiTheme="majorHAnsi" w:cstheme="minorHAnsi"/>
          <w:color w:val="000000" w:themeColor="text1"/>
          <w:sz w:val="22"/>
          <w:szCs w:val="22"/>
          <w:lang w:val="pt-BR"/>
        </w:rPr>
        <w:t xml:space="preserve">extinção ou inaplicabilidade por </w:t>
      </w:r>
      <w:bookmarkStart w:id="86" w:name="_DV_M180"/>
      <w:bookmarkEnd w:id="86"/>
      <w:r w:rsidRPr="00AA750D">
        <w:rPr>
          <w:rFonts w:asciiTheme="majorHAnsi" w:hAnsiTheme="majorHAnsi" w:cstheme="minorHAnsi"/>
          <w:color w:val="000000" w:themeColor="text1"/>
          <w:sz w:val="22"/>
          <w:szCs w:val="22"/>
          <w:lang w:val="pt-BR"/>
        </w:rPr>
        <w:t>disposição</w:t>
      </w:r>
      <w:bookmarkStart w:id="87" w:name="_DV_M181"/>
      <w:bookmarkEnd w:id="87"/>
      <w:r w:rsidRPr="00AA750D">
        <w:rPr>
          <w:rFonts w:asciiTheme="majorHAnsi" w:hAnsiTheme="majorHAnsi" w:cstheme="minorHAnsi"/>
          <w:color w:val="000000" w:themeColor="text1"/>
          <w:sz w:val="22"/>
          <w:szCs w:val="22"/>
          <w:lang w:val="pt-BR"/>
        </w:rPr>
        <w:t xml:space="preserve"> legal ou determinação judicial da Taxa DI, </w:t>
      </w:r>
      <w:bookmarkStart w:id="88" w:name="_DV_M182"/>
      <w:bookmarkEnd w:id="88"/>
      <w:r w:rsidRPr="00AA750D">
        <w:rPr>
          <w:rFonts w:asciiTheme="majorHAnsi" w:hAnsiTheme="majorHAnsi" w:cstheme="minorHAnsi"/>
          <w:color w:val="000000" w:themeColor="text1"/>
          <w:sz w:val="22"/>
          <w:szCs w:val="22"/>
          <w:lang w:val="pt-BR"/>
        </w:rPr>
        <w:t>a Securitizadora deverá, no prazo máximo de 5 (cinco) dias contados (i) do primeiro Dia Útil em que a Taxa DI não tenha sido divulgada pelo prazo superior a 10 (dez) dias consecutivos ou (ii)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AA750D">
        <w:rPr>
          <w:rFonts w:asciiTheme="majorHAnsi" w:hAnsiTheme="majorHAnsi" w:cstheme="minorHAnsi"/>
          <w:color w:val="000000" w:themeColor="text1"/>
          <w:sz w:val="22"/>
          <w:szCs w:val="22"/>
          <w:u w:val="single"/>
          <w:lang w:val="pt-BR"/>
        </w:rPr>
        <w:t>Taxa Substitutiva</w:t>
      </w:r>
      <w:r w:rsidRPr="00AA750D">
        <w:rPr>
          <w:rFonts w:asciiTheme="majorHAnsi" w:hAnsiTheme="majorHAnsi" w:cstheme="minorHAnsi"/>
          <w:color w:val="000000" w:themeColor="text1"/>
          <w:sz w:val="22"/>
          <w:szCs w:val="22"/>
          <w:lang w:val="pt-BR"/>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quando da deliberação do novo parâmetro de remuneração. </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bookmarkStart w:id="89" w:name="_DV_M192"/>
      <w:bookmarkEnd w:id="89"/>
      <w:r w:rsidRPr="00AA750D">
        <w:rPr>
          <w:rFonts w:asciiTheme="majorHAnsi" w:hAnsiTheme="majorHAnsi" w:cstheme="minorHAnsi"/>
          <w:color w:val="000000" w:themeColor="text1"/>
          <w:sz w:val="22"/>
          <w:szCs w:val="22"/>
          <w:lang w:val="pt-BR"/>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ind w:left="709"/>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Caso não haja acordo sobre a Taxa Substitutiva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optará, a seu exclusivo critério, por uma das alternativas a seguir estabelecidas, </w:t>
      </w:r>
      <w:r w:rsidRPr="00AA750D">
        <w:rPr>
          <w:rFonts w:asciiTheme="majorHAnsi" w:hAnsiTheme="majorHAnsi" w:cstheme="minorHAnsi"/>
          <w:color w:val="000000" w:themeColor="text1"/>
          <w:sz w:val="22"/>
          <w:szCs w:val="22"/>
          <w:lang w:val="pt-BR"/>
        </w:rPr>
        <w:lastRenderedPageBreak/>
        <w:t xml:space="preserve">obrigando-se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a comunicar por escrito à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no prazo de 02 (dois) dias, contados a partir da data da realização da respectiva Assembleia Geral de Titulares de CRI,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deverá resgatar antecipadamente e, consequentemente, cancelar antecipadamente a totalidade das Debêntures, sem multa ou prêmio de qualquer natureza, no prazo de 30 (trinta) dias contados da decisão da Debenturista, pelo seu Valor Nominal Unitário não amortizado nos termos </w:t>
      </w:r>
      <w:r w:rsidR="00595E0C">
        <w:rPr>
          <w:rFonts w:asciiTheme="majorHAnsi" w:hAnsiTheme="majorHAnsi" w:cstheme="minorHAnsi"/>
          <w:color w:val="000000" w:themeColor="text1"/>
          <w:sz w:val="22"/>
          <w:szCs w:val="22"/>
          <w:lang w:val="pt-BR"/>
        </w:rPr>
        <w:t>a</w:t>
      </w:r>
      <w:r w:rsidRPr="00AA750D">
        <w:rPr>
          <w:rFonts w:asciiTheme="majorHAnsi" w:hAnsiTheme="majorHAnsi" w:cstheme="minorHAnsi"/>
          <w:color w:val="000000" w:themeColor="text1"/>
          <w:sz w:val="22"/>
          <w:szCs w:val="22"/>
          <w:lang w:val="pt-BR"/>
        </w:rPr>
        <w:t xml:space="preserve"> Escritura</w:t>
      </w:r>
      <w:r w:rsidR="00595E0C">
        <w:rPr>
          <w:rFonts w:asciiTheme="majorHAnsi" w:hAnsiTheme="majorHAnsi" w:cstheme="minorHAnsi"/>
          <w:color w:val="000000" w:themeColor="text1"/>
          <w:sz w:val="22"/>
          <w:szCs w:val="22"/>
          <w:lang w:val="pt-BR"/>
        </w:rPr>
        <w:t xml:space="preserve"> de Emissão de Debêntures</w:t>
      </w:r>
      <w:r w:rsidRPr="00AA750D">
        <w:rPr>
          <w:rFonts w:asciiTheme="majorHAnsi" w:hAnsiTheme="majorHAnsi" w:cstheme="minorHAnsi"/>
          <w:color w:val="000000" w:themeColor="text1"/>
          <w:sz w:val="22"/>
          <w:szCs w:val="22"/>
          <w:lang w:val="pt-BR"/>
        </w:rPr>
        <w:t xml:space="preserve">, acrescido da Remuneração devida até a data do efetivo resgate e consequente cancelamento, calculada </w:t>
      </w:r>
      <w:r w:rsidRPr="00AA750D">
        <w:rPr>
          <w:rFonts w:asciiTheme="majorHAnsi" w:hAnsiTheme="majorHAnsi" w:cstheme="minorHAnsi"/>
          <w:i/>
          <w:color w:val="000000" w:themeColor="text1"/>
          <w:sz w:val="22"/>
          <w:szCs w:val="22"/>
          <w:lang w:val="pt-BR"/>
        </w:rPr>
        <w:t>pro rata temporis</w:t>
      </w:r>
      <w:r w:rsidRPr="00AA750D">
        <w:rPr>
          <w:rFonts w:asciiTheme="majorHAnsi" w:hAnsiTheme="majorHAnsi" w:cstheme="minorHAnsi"/>
          <w:color w:val="000000" w:themeColor="text1"/>
          <w:sz w:val="22"/>
          <w:szCs w:val="22"/>
          <w:lang w:val="pt-BR"/>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rsidR="003766D2" w:rsidRPr="00865C93" w:rsidRDefault="003766D2" w:rsidP="00AA750D">
      <w:pPr>
        <w:pStyle w:val="PargrafodaLista"/>
        <w:widowControl/>
        <w:spacing w:line="320" w:lineRule="exact"/>
        <w:ind w:left="0"/>
        <w:contextualSpacing/>
        <w:jc w:val="both"/>
        <w:rPr>
          <w:rFonts w:asciiTheme="minorHAnsi" w:hAnsiTheme="minorHAnsi" w:cstheme="minorHAnsi"/>
          <w:color w:val="000000" w:themeColor="text1"/>
          <w:sz w:val="22"/>
          <w:szCs w:val="22"/>
        </w:rPr>
      </w:pPr>
    </w:p>
    <w:p w:rsidR="002D23F3" w:rsidRPr="00B90714" w:rsidRDefault="002D23F3" w:rsidP="00B90714">
      <w:pPr>
        <w:pStyle w:val="Ttulo1"/>
        <w:widowControl w:val="0"/>
        <w:spacing w:line="320" w:lineRule="exact"/>
        <w:contextualSpacing/>
        <w:rPr>
          <w:rFonts w:asciiTheme="majorHAnsi" w:hAnsiTheme="majorHAnsi"/>
          <w:sz w:val="22"/>
          <w:szCs w:val="22"/>
        </w:rPr>
      </w:pPr>
      <w:bookmarkStart w:id="90" w:name="_DV_M130"/>
      <w:bookmarkStart w:id="91" w:name="_DV_M101"/>
      <w:bookmarkStart w:id="92" w:name="_DV_M102"/>
      <w:bookmarkStart w:id="93" w:name="_DV_M103"/>
      <w:bookmarkStart w:id="94" w:name="_DV_M104"/>
      <w:bookmarkStart w:id="95" w:name="_DV_M105"/>
      <w:bookmarkStart w:id="96" w:name="_DV_M106"/>
      <w:bookmarkStart w:id="97" w:name="_DV_M107"/>
      <w:bookmarkStart w:id="98" w:name="_DV_X147"/>
      <w:bookmarkStart w:id="99" w:name="_DV_C94"/>
      <w:bookmarkStart w:id="100" w:name="_DV_C96"/>
      <w:bookmarkStart w:id="101" w:name="_DV_X149"/>
      <w:bookmarkStart w:id="102" w:name="_DV_C118"/>
      <w:bookmarkStart w:id="103" w:name="_Toc508026222"/>
      <w:bookmarkStart w:id="104" w:name="_Toc110076265"/>
      <w:bookmarkStart w:id="105" w:name="_Toc163380704"/>
      <w:bookmarkStart w:id="106" w:name="_Toc180553620"/>
      <w:bookmarkStart w:id="107" w:name="_Toc205799095"/>
      <w:bookmarkStart w:id="108" w:name="_Toc241983070"/>
      <w:bookmarkStart w:id="109" w:name="_Toc266295728"/>
      <w:bookmarkStart w:id="110" w:name="_Toc299444349"/>
      <w:bookmarkStart w:id="111" w:name="_Toc356444674"/>
      <w:bookmarkStart w:id="112" w:name="_Toc433226571"/>
      <w:bookmarkEnd w:id="90"/>
      <w:bookmarkEnd w:id="91"/>
      <w:bookmarkEnd w:id="92"/>
      <w:bookmarkEnd w:id="93"/>
      <w:bookmarkEnd w:id="94"/>
      <w:bookmarkEnd w:id="95"/>
      <w:bookmarkEnd w:id="96"/>
      <w:bookmarkEnd w:id="97"/>
      <w:bookmarkEnd w:id="98"/>
      <w:bookmarkEnd w:id="99"/>
      <w:bookmarkEnd w:id="100"/>
      <w:bookmarkEnd w:id="101"/>
      <w:bookmarkEnd w:id="102"/>
      <w:r w:rsidRPr="006F736C">
        <w:rPr>
          <w:rFonts w:asciiTheme="majorHAnsi" w:hAnsiTheme="majorHAnsi"/>
          <w:sz w:val="22"/>
          <w:szCs w:val="22"/>
        </w:rPr>
        <w:t>CLÁUSULA SEXTA - AMORTIZAÇÃO EXTRAORDINÁRIA PARCIAL</w:t>
      </w:r>
      <w:bookmarkEnd w:id="103"/>
      <w:r w:rsidRPr="00B90714">
        <w:rPr>
          <w:rFonts w:asciiTheme="majorHAnsi" w:hAnsiTheme="majorHAnsi"/>
          <w:sz w:val="22"/>
          <w:szCs w:val="22"/>
        </w:rPr>
        <w:t xml:space="preserve"> </w:t>
      </w:r>
    </w:p>
    <w:p w:rsidR="002D23F3" w:rsidRPr="00B90714" w:rsidRDefault="002D23F3" w:rsidP="00B90714">
      <w:pPr>
        <w:keepNext/>
        <w:widowControl w:val="0"/>
        <w:spacing w:line="320" w:lineRule="exact"/>
        <w:contextualSpacing/>
        <w:jc w:val="both"/>
        <w:rPr>
          <w:rFonts w:asciiTheme="majorHAnsi" w:hAnsiTheme="majorHAnsi"/>
          <w:sz w:val="22"/>
          <w:szCs w:val="22"/>
          <w:lang w:val="pt-BR" w:eastAsia="x-none"/>
        </w:rPr>
      </w:pPr>
    </w:p>
    <w:p w:rsidR="002D23F3" w:rsidRPr="00AA750D" w:rsidRDefault="002D23F3" w:rsidP="00B90714">
      <w:pPr>
        <w:pStyle w:val="PargrafodaLista"/>
        <w:keepNext/>
        <w:numPr>
          <w:ilvl w:val="1"/>
          <w:numId w:val="29"/>
        </w:numPr>
        <w:spacing w:line="320" w:lineRule="exact"/>
        <w:ind w:left="0" w:firstLine="0"/>
        <w:contextualSpacing/>
        <w:jc w:val="both"/>
        <w:rPr>
          <w:rFonts w:asciiTheme="majorHAnsi" w:hAnsiTheme="majorHAnsi"/>
          <w:sz w:val="22"/>
          <w:szCs w:val="22"/>
          <w:lang w:eastAsia="x-none"/>
        </w:rPr>
      </w:pPr>
      <w:bookmarkStart w:id="113" w:name="_Ref453005985"/>
      <w:r w:rsidRPr="00B90714">
        <w:rPr>
          <w:rFonts w:asciiTheme="majorHAnsi" w:hAnsiTheme="majorHAnsi"/>
          <w:sz w:val="22"/>
          <w:szCs w:val="22"/>
          <w:u w:val="single"/>
          <w:lang w:eastAsia="x-none"/>
        </w:rPr>
        <w:t>Antecipação dos Créditos Imobiliários</w:t>
      </w:r>
      <w:r w:rsidRPr="00B90714">
        <w:rPr>
          <w:rFonts w:asciiTheme="majorHAnsi" w:hAnsiTheme="majorHAnsi"/>
          <w:sz w:val="22"/>
          <w:szCs w:val="22"/>
          <w:lang w:eastAsia="x-none"/>
        </w:rPr>
        <w:t xml:space="preserve">: </w:t>
      </w:r>
      <w:r w:rsidR="003F6A60" w:rsidRPr="00B90714">
        <w:rPr>
          <w:rFonts w:asciiTheme="majorHAnsi" w:hAnsiTheme="majorHAnsi"/>
          <w:sz w:val="22"/>
          <w:szCs w:val="22"/>
          <w:lang w:eastAsia="x-none"/>
        </w:rPr>
        <w:t xml:space="preserve">Os Créditos Imobiliários </w:t>
      </w:r>
      <w:r w:rsidR="000E5F99" w:rsidRPr="00B90714">
        <w:rPr>
          <w:rFonts w:asciiTheme="majorHAnsi" w:hAnsiTheme="majorHAnsi"/>
          <w:sz w:val="22"/>
          <w:szCs w:val="22"/>
          <w:lang w:eastAsia="x-none"/>
        </w:rPr>
        <w:t>oriundos da</w:t>
      </w:r>
      <w:r w:rsidR="006F736C">
        <w:rPr>
          <w:rFonts w:asciiTheme="majorHAnsi" w:hAnsiTheme="majorHAnsi"/>
          <w:sz w:val="22"/>
          <w:szCs w:val="22"/>
          <w:lang w:eastAsia="x-none"/>
        </w:rPr>
        <w:t xml:space="preserve">s Debêntures </w:t>
      </w:r>
      <w:r w:rsidR="001347CB" w:rsidRPr="00B90714">
        <w:rPr>
          <w:rFonts w:asciiTheme="majorHAnsi" w:hAnsiTheme="majorHAnsi"/>
          <w:sz w:val="22"/>
          <w:szCs w:val="22"/>
          <w:lang w:eastAsia="x-none"/>
        </w:rPr>
        <w:t xml:space="preserve">e representados pela CCI, </w:t>
      </w:r>
      <w:r w:rsidR="003F6A60" w:rsidRPr="00B90714">
        <w:rPr>
          <w:rFonts w:asciiTheme="majorHAnsi" w:hAnsiTheme="majorHAnsi"/>
          <w:sz w:val="22"/>
          <w:szCs w:val="22"/>
          <w:lang w:eastAsia="x-none"/>
        </w:rPr>
        <w:t xml:space="preserve">poderão ser </w:t>
      </w:r>
      <w:r w:rsidR="003F6A60" w:rsidRPr="00493ED0">
        <w:rPr>
          <w:rFonts w:asciiTheme="majorHAnsi" w:hAnsiTheme="majorHAnsi"/>
          <w:sz w:val="22"/>
          <w:szCs w:val="22"/>
          <w:lang w:eastAsia="x-none"/>
        </w:rPr>
        <w:t xml:space="preserve">antecipados </w:t>
      </w:r>
      <w:r w:rsidR="00AC6E70" w:rsidRPr="00493ED0">
        <w:rPr>
          <w:rFonts w:asciiTheme="majorHAnsi" w:hAnsiTheme="majorHAnsi"/>
          <w:sz w:val="22"/>
          <w:szCs w:val="22"/>
          <w:lang w:eastAsia="x-none"/>
        </w:rPr>
        <w:t xml:space="preserve">nos seguintes casos: </w:t>
      </w:r>
      <w:r w:rsidR="00AC6E70" w:rsidRPr="00493ED0">
        <w:rPr>
          <w:rFonts w:asciiTheme="majorHAnsi" w:hAnsiTheme="majorHAnsi"/>
          <w:b/>
          <w:sz w:val="22"/>
          <w:szCs w:val="22"/>
          <w:lang w:eastAsia="x-none"/>
        </w:rPr>
        <w:t>(i)</w:t>
      </w:r>
      <w:r w:rsidR="00AC6E70" w:rsidRPr="00493ED0">
        <w:rPr>
          <w:rFonts w:asciiTheme="majorHAnsi" w:hAnsiTheme="majorHAnsi"/>
          <w:sz w:val="22"/>
          <w:szCs w:val="22"/>
          <w:lang w:eastAsia="x-none"/>
        </w:rPr>
        <w:t> </w:t>
      </w:r>
      <w:r w:rsidR="00E76FAB" w:rsidRPr="00493ED0">
        <w:rPr>
          <w:rFonts w:asciiTheme="majorHAnsi" w:hAnsiTheme="majorHAnsi"/>
          <w:sz w:val="22"/>
          <w:szCs w:val="22"/>
          <w:lang w:eastAsia="x-none"/>
        </w:rPr>
        <w:t>vencimento antecipado da</w:t>
      </w:r>
      <w:r w:rsidR="00E46C86" w:rsidRPr="00493ED0">
        <w:rPr>
          <w:rFonts w:asciiTheme="majorHAnsi" w:hAnsiTheme="majorHAnsi"/>
          <w:sz w:val="22"/>
          <w:szCs w:val="22"/>
          <w:lang w:eastAsia="x-none"/>
        </w:rPr>
        <w:t>s</w:t>
      </w:r>
      <w:r w:rsidR="00AB1138" w:rsidRPr="00493ED0">
        <w:rPr>
          <w:rFonts w:asciiTheme="majorHAnsi" w:hAnsiTheme="majorHAnsi"/>
          <w:sz w:val="22"/>
          <w:szCs w:val="22"/>
          <w:lang w:eastAsia="x-none"/>
        </w:rPr>
        <w:t xml:space="preserve"> Debêntures</w:t>
      </w:r>
      <w:r w:rsidR="00AC6E70" w:rsidRPr="00493ED0">
        <w:rPr>
          <w:rFonts w:asciiTheme="majorHAnsi" w:hAnsiTheme="majorHAnsi"/>
          <w:sz w:val="22"/>
          <w:szCs w:val="22"/>
          <w:lang w:eastAsia="x-none"/>
        </w:rPr>
        <w:t>;</w:t>
      </w:r>
      <w:r w:rsidR="003874B9" w:rsidRPr="00493ED0">
        <w:rPr>
          <w:rFonts w:asciiTheme="majorHAnsi" w:hAnsiTheme="majorHAnsi"/>
          <w:sz w:val="22"/>
          <w:szCs w:val="22"/>
          <w:lang w:eastAsia="x-none"/>
        </w:rPr>
        <w:t xml:space="preserve"> </w:t>
      </w:r>
      <w:r w:rsidR="00AC6E70" w:rsidRPr="00493ED0">
        <w:rPr>
          <w:rFonts w:asciiTheme="majorHAnsi" w:hAnsiTheme="majorHAnsi"/>
          <w:b/>
          <w:sz w:val="22"/>
          <w:szCs w:val="22"/>
          <w:lang w:eastAsia="x-none"/>
        </w:rPr>
        <w:t>(ii)</w:t>
      </w:r>
      <w:r w:rsidR="00206A4C" w:rsidRPr="00493ED0">
        <w:rPr>
          <w:rFonts w:asciiTheme="majorHAnsi" w:hAnsiTheme="majorHAnsi"/>
          <w:sz w:val="22"/>
          <w:szCs w:val="22"/>
          <w:lang w:eastAsia="x-none"/>
        </w:rPr>
        <w:t> </w:t>
      </w:r>
      <w:r w:rsidR="00AB4E7D" w:rsidRPr="00493ED0">
        <w:rPr>
          <w:rFonts w:asciiTheme="majorHAnsi" w:hAnsiTheme="majorHAnsi"/>
          <w:sz w:val="22"/>
          <w:szCs w:val="22"/>
          <w:lang w:eastAsia="x-none"/>
        </w:rPr>
        <w:t xml:space="preserve">caso a Devedora seja exigida a realizar a Amortização Extraordinária Compulsória em virtude da não verificação da </w:t>
      </w:r>
      <w:r w:rsidR="00AB4E7D" w:rsidRPr="00493ED0">
        <w:rPr>
          <w:rFonts w:asciiTheme="majorHAnsi" w:hAnsiTheme="majorHAnsi"/>
          <w:sz w:val="22"/>
          <w:szCs w:val="22"/>
        </w:rPr>
        <w:t>Razão Mínima de Garantia</w:t>
      </w:r>
      <w:r w:rsidR="00AB4E7D" w:rsidRPr="00493ED0">
        <w:rPr>
          <w:rFonts w:asciiTheme="majorHAnsi" w:hAnsiTheme="majorHAnsi"/>
          <w:sz w:val="22"/>
          <w:szCs w:val="22"/>
          <w:lang w:eastAsia="x-none"/>
        </w:rPr>
        <w:t>, conforme previsto</w:t>
      </w:r>
      <w:r w:rsidR="006935BC" w:rsidRPr="00493ED0">
        <w:rPr>
          <w:rFonts w:asciiTheme="majorHAnsi" w:hAnsiTheme="majorHAnsi"/>
          <w:sz w:val="22"/>
          <w:szCs w:val="22"/>
          <w:lang w:eastAsia="x-none"/>
        </w:rPr>
        <w:t xml:space="preserve"> e definido</w:t>
      </w:r>
      <w:r w:rsidR="00AB4E7D" w:rsidRPr="00493ED0">
        <w:rPr>
          <w:rFonts w:asciiTheme="majorHAnsi" w:hAnsiTheme="majorHAnsi"/>
          <w:sz w:val="22"/>
          <w:szCs w:val="22"/>
          <w:lang w:eastAsia="x-none"/>
        </w:rPr>
        <w:t xml:space="preserve"> no Contrato de Cessão</w:t>
      </w:r>
      <w:r w:rsidR="004F15C6" w:rsidRPr="00493ED0">
        <w:rPr>
          <w:rFonts w:asciiTheme="majorHAnsi" w:hAnsiTheme="majorHAnsi"/>
          <w:sz w:val="22"/>
          <w:szCs w:val="22"/>
          <w:lang w:eastAsia="x-none"/>
        </w:rPr>
        <w:t xml:space="preserve">; </w:t>
      </w:r>
      <w:r w:rsidR="00D36A92">
        <w:rPr>
          <w:rFonts w:asciiTheme="majorHAnsi" w:hAnsiTheme="majorHAnsi"/>
          <w:b/>
          <w:sz w:val="22"/>
          <w:szCs w:val="22"/>
          <w:lang w:eastAsia="x-none"/>
        </w:rPr>
        <w:t>(iii)</w:t>
      </w:r>
      <w:r w:rsidR="00D36A92">
        <w:rPr>
          <w:rFonts w:asciiTheme="majorHAnsi" w:hAnsiTheme="majorHAnsi"/>
          <w:sz w:val="22"/>
          <w:szCs w:val="22"/>
          <w:lang w:eastAsia="x-none"/>
        </w:rPr>
        <w:t xml:space="preserve"> caso a Devedora solicite a amortização extraordinária dos Créditos Imobiliários, nos termos previstos no inciso II do item 3.4.4 do Contrato de Cessão; </w:t>
      </w:r>
      <w:r w:rsidR="004F15C6" w:rsidRPr="00493ED0">
        <w:rPr>
          <w:rFonts w:asciiTheme="majorHAnsi" w:hAnsiTheme="majorHAnsi"/>
          <w:sz w:val="22"/>
          <w:szCs w:val="22"/>
          <w:lang w:eastAsia="x-none"/>
        </w:rPr>
        <w:t xml:space="preserve">e </w:t>
      </w:r>
      <w:r w:rsidR="004F15C6" w:rsidRPr="00493ED0">
        <w:rPr>
          <w:rFonts w:asciiTheme="majorHAnsi" w:hAnsiTheme="majorHAnsi"/>
          <w:b/>
          <w:sz w:val="22"/>
          <w:szCs w:val="22"/>
          <w:lang w:eastAsia="x-none"/>
        </w:rPr>
        <w:t>(</w:t>
      </w:r>
      <w:r w:rsidR="00D36A92" w:rsidRPr="00493ED0">
        <w:rPr>
          <w:rFonts w:asciiTheme="majorHAnsi" w:hAnsiTheme="majorHAnsi"/>
          <w:b/>
          <w:sz w:val="22"/>
          <w:szCs w:val="22"/>
          <w:lang w:eastAsia="x-none"/>
        </w:rPr>
        <w:t>i</w:t>
      </w:r>
      <w:r w:rsidR="00D36A92">
        <w:rPr>
          <w:rFonts w:asciiTheme="majorHAnsi" w:hAnsiTheme="majorHAnsi"/>
          <w:b/>
          <w:sz w:val="22"/>
          <w:szCs w:val="22"/>
          <w:lang w:eastAsia="x-none"/>
        </w:rPr>
        <w:t>v</w:t>
      </w:r>
      <w:r w:rsidR="004F15C6" w:rsidRPr="00493ED0">
        <w:rPr>
          <w:rFonts w:asciiTheme="majorHAnsi" w:hAnsiTheme="majorHAnsi"/>
          <w:b/>
          <w:sz w:val="22"/>
          <w:szCs w:val="22"/>
          <w:lang w:eastAsia="x-none"/>
        </w:rPr>
        <w:t>)</w:t>
      </w:r>
      <w:r w:rsidR="004F15C6" w:rsidRPr="00493ED0">
        <w:rPr>
          <w:rFonts w:asciiTheme="majorHAnsi" w:hAnsiTheme="majorHAnsi"/>
          <w:sz w:val="22"/>
          <w:szCs w:val="22"/>
          <w:lang w:eastAsia="x-none"/>
        </w:rPr>
        <w:t> </w:t>
      </w:r>
      <w:r w:rsidR="00AA750D">
        <w:rPr>
          <w:rFonts w:asciiTheme="majorHAnsi" w:hAnsiTheme="majorHAnsi"/>
          <w:sz w:val="22"/>
          <w:szCs w:val="22"/>
          <w:lang w:eastAsia="x-none"/>
        </w:rPr>
        <w:t>caso a Devedora realize Resgate Antecipado Facultativo das Debêntures, nos termos previstos na Escritura de Emissão de Debêntures</w:t>
      </w:r>
      <w:r w:rsidR="003F6A60" w:rsidRPr="00493ED0">
        <w:rPr>
          <w:rFonts w:asciiTheme="majorHAnsi" w:hAnsiTheme="majorHAnsi"/>
          <w:sz w:val="22"/>
          <w:szCs w:val="22"/>
          <w:lang w:eastAsia="x-none"/>
        </w:rPr>
        <w:t xml:space="preserve">. </w:t>
      </w:r>
      <w:r w:rsidR="003F6A60" w:rsidRPr="00AA750D">
        <w:rPr>
          <w:rFonts w:asciiTheme="majorHAnsi" w:hAnsiTheme="majorHAnsi"/>
          <w:sz w:val="22"/>
          <w:szCs w:val="22"/>
          <w:lang w:eastAsia="x-none"/>
        </w:rPr>
        <w:t xml:space="preserve">Nestes casos, </w:t>
      </w:r>
      <w:r w:rsidRPr="00AA750D">
        <w:rPr>
          <w:rFonts w:asciiTheme="majorHAnsi" w:hAnsiTheme="majorHAnsi"/>
          <w:sz w:val="22"/>
          <w:szCs w:val="22"/>
          <w:lang w:eastAsia="x-none"/>
        </w:rPr>
        <w:t>a Emissora utilizará os recursos decorrentes desses eventos para a amortização extraordinária</w:t>
      </w:r>
      <w:r w:rsidR="00362719" w:rsidRPr="00AA750D">
        <w:rPr>
          <w:rFonts w:asciiTheme="majorHAnsi" w:hAnsiTheme="majorHAnsi"/>
          <w:sz w:val="22"/>
          <w:szCs w:val="22"/>
          <w:lang w:eastAsia="x-none"/>
        </w:rPr>
        <w:t xml:space="preserve"> parcial</w:t>
      </w:r>
      <w:r w:rsidR="003F6A60" w:rsidRPr="00AA750D">
        <w:rPr>
          <w:rFonts w:asciiTheme="majorHAnsi" w:hAnsiTheme="majorHAnsi"/>
          <w:sz w:val="22"/>
          <w:szCs w:val="22"/>
          <w:lang w:eastAsia="x-none"/>
        </w:rPr>
        <w:t xml:space="preserve"> e</w:t>
      </w:r>
      <w:r w:rsidR="00362719" w:rsidRPr="00AA750D">
        <w:rPr>
          <w:rFonts w:asciiTheme="majorHAnsi" w:hAnsiTheme="majorHAnsi"/>
          <w:sz w:val="22"/>
          <w:szCs w:val="22"/>
          <w:lang w:eastAsia="x-none"/>
        </w:rPr>
        <w:t xml:space="preserve"> proporcional, mas limitado a 98% (noventa e oito por cento) do Valor Nominal Unitário</w:t>
      </w:r>
      <w:r w:rsidR="009C6CE0" w:rsidRPr="00AA750D">
        <w:rPr>
          <w:rFonts w:asciiTheme="majorHAnsi" w:hAnsiTheme="majorHAnsi"/>
          <w:sz w:val="22"/>
          <w:szCs w:val="22"/>
          <w:lang w:eastAsia="x-none"/>
        </w:rPr>
        <w:t>,</w:t>
      </w:r>
      <w:r w:rsidR="00362719" w:rsidRPr="00AA750D">
        <w:rPr>
          <w:rFonts w:asciiTheme="majorHAnsi" w:hAnsiTheme="majorHAnsi"/>
          <w:sz w:val="22"/>
          <w:szCs w:val="22"/>
          <w:lang w:eastAsia="x-none"/>
        </w:rPr>
        <w:t xml:space="preserve"> na </w:t>
      </w:r>
      <w:r w:rsidR="0071532C" w:rsidRPr="00AA750D">
        <w:rPr>
          <w:rFonts w:asciiTheme="majorHAnsi" w:hAnsiTheme="majorHAnsi"/>
          <w:sz w:val="22"/>
          <w:szCs w:val="22"/>
          <w:lang w:eastAsia="x-none"/>
        </w:rPr>
        <w:t xml:space="preserve">próxima Data de </w:t>
      </w:r>
      <w:r w:rsidR="00D86FB2" w:rsidRPr="00AA750D">
        <w:rPr>
          <w:rFonts w:asciiTheme="majorHAnsi" w:hAnsiTheme="majorHAnsi"/>
          <w:sz w:val="22"/>
          <w:szCs w:val="22"/>
          <w:lang w:eastAsia="x-none"/>
        </w:rPr>
        <w:t>Vencimento</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ou</w:t>
      </w:r>
      <w:r w:rsidR="004D7227" w:rsidRPr="00AA750D">
        <w:rPr>
          <w:rFonts w:asciiTheme="majorHAnsi" w:hAnsiTheme="majorHAnsi"/>
          <w:sz w:val="22"/>
          <w:szCs w:val="22"/>
          <w:lang w:eastAsia="x-none"/>
        </w:rPr>
        <w:t>, conforme o caso,</w:t>
      </w:r>
      <w:r w:rsidRPr="00AA750D">
        <w:rPr>
          <w:rFonts w:asciiTheme="majorHAnsi" w:hAnsiTheme="majorHAnsi"/>
          <w:sz w:val="22"/>
          <w:szCs w:val="22"/>
          <w:lang w:eastAsia="x-none"/>
        </w:rPr>
        <w:t xml:space="preserve"> </w:t>
      </w:r>
      <w:r w:rsidR="00CC74EA" w:rsidRPr="00AA750D">
        <w:rPr>
          <w:rFonts w:asciiTheme="majorHAnsi" w:hAnsiTheme="majorHAnsi"/>
          <w:sz w:val="22"/>
          <w:szCs w:val="22"/>
          <w:lang w:eastAsia="x-none"/>
        </w:rPr>
        <w:t>caso haja a antecipação</w:t>
      </w:r>
      <w:r w:rsidR="00234706" w:rsidRPr="00AA750D">
        <w:rPr>
          <w:rFonts w:asciiTheme="majorHAnsi" w:hAnsiTheme="majorHAnsi"/>
          <w:sz w:val="22"/>
          <w:szCs w:val="22"/>
          <w:lang w:eastAsia="x-none"/>
        </w:rPr>
        <w:t xml:space="preserve"> total</w:t>
      </w:r>
      <w:r w:rsidRPr="00AA750D">
        <w:rPr>
          <w:rFonts w:asciiTheme="majorHAnsi" w:hAnsiTheme="majorHAnsi"/>
          <w:sz w:val="22"/>
          <w:szCs w:val="22"/>
          <w:lang w:eastAsia="x-none"/>
        </w:rPr>
        <w:t xml:space="preserve"> dos CRI</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em até 2 (dois) Dias Úteis contados da data de recebimento dos referidos recursos na Conta </w:t>
      </w:r>
      <w:r w:rsidR="009A1041" w:rsidRPr="00AA750D">
        <w:rPr>
          <w:rFonts w:asciiTheme="majorHAnsi" w:hAnsiTheme="majorHAnsi"/>
          <w:sz w:val="22"/>
          <w:szCs w:val="22"/>
        </w:rPr>
        <w:t>do Patrimônio Separado</w:t>
      </w:r>
      <w:r w:rsidRPr="00AA750D">
        <w:rPr>
          <w:rFonts w:asciiTheme="majorHAnsi" w:hAnsiTheme="majorHAnsi"/>
          <w:sz w:val="22"/>
          <w:szCs w:val="22"/>
          <w:lang w:eastAsia="x-none"/>
        </w:rPr>
        <w:t>.</w:t>
      </w:r>
      <w:bookmarkEnd w:id="113"/>
      <w:r w:rsidR="00055375" w:rsidRPr="00AA750D">
        <w:rPr>
          <w:rFonts w:asciiTheme="majorHAnsi" w:hAnsiTheme="majorHAnsi"/>
          <w:sz w:val="22"/>
          <w:szCs w:val="22"/>
          <w:lang w:eastAsia="x-none"/>
        </w:rPr>
        <w:t xml:space="preserve"> </w:t>
      </w:r>
    </w:p>
    <w:p w:rsidR="00362719" w:rsidRPr="00B90714" w:rsidRDefault="00362719" w:rsidP="00B90714">
      <w:pPr>
        <w:widowControl w:val="0"/>
        <w:spacing w:line="320" w:lineRule="exact"/>
        <w:contextualSpacing/>
        <w:jc w:val="both"/>
        <w:rPr>
          <w:rFonts w:asciiTheme="majorHAnsi" w:hAnsiTheme="majorHAnsi"/>
          <w:sz w:val="22"/>
          <w:szCs w:val="22"/>
          <w:lang w:val="pt-BR" w:eastAsia="x-none"/>
        </w:rPr>
      </w:pPr>
    </w:p>
    <w:p w:rsidR="00BC0AC6" w:rsidRPr="00AA750D" w:rsidRDefault="002D23F3" w:rsidP="00B90714">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AA750D">
        <w:rPr>
          <w:rFonts w:asciiTheme="majorHAnsi" w:hAnsiTheme="majorHAnsi"/>
          <w:sz w:val="22"/>
          <w:szCs w:val="22"/>
          <w:u w:val="single"/>
          <w:lang w:eastAsia="x-none"/>
        </w:rPr>
        <w:t>Valor do Saldo Devedor em decorrência da antecipação dos Créditos Imobiliários</w:t>
      </w:r>
      <w:r w:rsidRPr="00AA750D">
        <w:rPr>
          <w:rFonts w:asciiTheme="majorHAnsi" w:hAnsiTheme="majorHAnsi"/>
          <w:sz w:val="22"/>
          <w:szCs w:val="22"/>
          <w:lang w:eastAsia="x-none"/>
        </w:rPr>
        <w:t>: A amortização extraordinária</w:t>
      </w:r>
      <w:r w:rsidR="00362719" w:rsidRPr="00AA750D">
        <w:rPr>
          <w:rFonts w:asciiTheme="majorHAnsi" w:hAnsiTheme="majorHAnsi"/>
          <w:sz w:val="22"/>
          <w:szCs w:val="22"/>
          <w:lang w:eastAsia="x-none"/>
        </w:rPr>
        <w:t xml:space="preserve"> parcial</w:t>
      </w:r>
      <w:r w:rsidRPr="00AA750D">
        <w:rPr>
          <w:rFonts w:asciiTheme="majorHAnsi" w:hAnsiTheme="majorHAnsi"/>
          <w:sz w:val="22"/>
          <w:szCs w:val="22"/>
          <w:lang w:eastAsia="x-none"/>
        </w:rPr>
        <w:t xml:space="preserve"> e/ou o resgate </w:t>
      </w:r>
      <w:r w:rsidR="00362719" w:rsidRPr="00AA750D">
        <w:rPr>
          <w:rFonts w:asciiTheme="majorHAnsi" w:hAnsiTheme="majorHAnsi"/>
          <w:sz w:val="22"/>
          <w:szCs w:val="22"/>
          <w:lang w:eastAsia="x-none"/>
        </w:rPr>
        <w:t xml:space="preserve">antecipado total </w:t>
      </w:r>
      <w:r w:rsidRPr="00AA750D">
        <w:rPr>
          <w:rFonts w:asciiTheme="majorHAnsi" w:hAnsiTheme="majorHAnsi"/>
          <w:sz w:val="22"/>
          <w:szCs w:val="22"/>
          <w:lang w:eastAsia="x-none"/>
        </w:rPr>
        <w:t xml:space="preserve">dos CRI, em decorrência da antecipação dos Créditos Imobiliários, </w:t>
      </w:r>
      <w:r w:rsidR="008D44A7" w:rsidRPr="00AA750D">
        <w:rPr>
          <w:rFonts w:asciiTheme="majorHAnsi" w:hAnsiTheme="majorHAnsi"/>
          <w:sz w:val="22"/>
          <w:szCs w:val="22"/>
          <w:lang w:eastAsia="x-none"/>
        </w:rPr>
        <w:t xml:space="preserve">conforme previsto na Cláusula </w:t>
      </w:r>
      <w:r w:rsidR="008D44A7" w:rsidRPr="00AA750D">
        <w:rPr>
          <w:rFonts w:asciiTheme="majorHAnsi" w:hAnsiTheme="majorHAnsi"/>
          <w:sz w:val="22"/>
          <w:szCs w:val="22"/>
          <w:lang w:eastAsia="x-none"/>
        </w:rPr>
        <w:fldChar w:fldCharType="begin"/>
      </w:r>
      <w:r w:rsidR="008D44A7" w:rsidRPr="00AA750D">
        <w:rPr>
          <w:rFonts w:asciiTheme="majorHAnsi" w:hAnsiTheme="majorHAnsi"/>
          <w:sz w:val="22"/>
          <w:szCs w:val="22"/>
          <w:lang w:eastAsia="x-none"/>
        </w:rPr>
        <w:instrText xml:space="preserve"> REF _Ref453005985 \r \h </w:instrText>
      </w:r>
      <w:r w:rsidR="00A2299B" w:rsidRPr="00AA750D">
        <w:rPr>
          <w:rFonts w:asciiTheme="majorHAnsi" w:hAnsiTheme="majorHAnsi"/>
          <w:sz w:val="22"/>
          <w:szCs w:val="22"/>
          <w:lang w:eastAsia="x-none"/>
        </w:rPr>
        <w:instrText xml:space="preserve"> \* MERGEFORMAT </w:instrText>
      </w:r>
      <w:r w:rsidR="008D44A7" w:rsidRPr="00AA750D">
        <w:rPr>
          <w:rFonts w:asciiTheme="majorHAnsi" w:hAnsiTheme="majorHAnsi"/>
          <w:sz w:val="22"/>
          <w:szCs w:val="22"/>
          <w:lang w:eastAsia="x-none"/>
        </w:rPr>
      </w:r>
      <w:r w:rsidR="008D44A7" w:rsidRPr="00AA750D">
        <w:rPr>
          <w:rFonts w:asciiTheme="majorHAnsi" w:hAnsiTheme="majorHAnsi"/>
          <w:sz w:val="22"/>
          <w:szCs w:val="22"/>
          <w:lang w:eastAsia="x-none"/>
        </w:rPr>
        <w:fldChar w:fldCharType="separate"/>
      </w:r>
      <w:r w:rsidR="00581543">
        <w:rPr>
          <w:rFonts w:asciiTheme="majorHAnsi" w:hAnsiTheme="majorHAnsi"/>
          <w:sz w:val="22"/>
          <w:szCs w:val="22"/>
          <w:lang w:eastAsia="x-none"/>
        </w:rPr>
        <w:t>6.1</w:t>
      </w:r>
      <w:r w:rsidR="008D44A7" w:rsidRPr="00AA750D">
        <w:rPr>
          <w:rFonts w:asciiTheme="majorHAnsi" w:hAnsiTheme="majorHAnsi"/>
          <w:sz w:val="22"/>
          <w:szCs w:val="22"/>
          <w:lang w:eastAsia="x-none"/>
        </w:rPr>
        <w:fldChar w:fldCharType="end"/>
      </w:r>
      <w:r w:rsidR="006935BC" w:rsidRPr="00AA750D">
        <w:rPr>
          <w:rFonts w:asciiTheme="majorHAnsi" w:hAnsiTheme="majorHAnsi"/>
          <w:sz w:val="22"/>
          <w:szCs w:val="22"/>
          <w:lang w:eastAsia="x-none"/>
        </w:rPr>
        <w:t>,</w:t>
      </w:r>
      <w:r w:rsidR="008D44A7"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r w:rsidRPr="00AA750D">
        <w:rPr>
          <w:rFonts w:asciiTheme="majorHAnsi" w:hAnsiTheme="majorHAnsi"/>
          <w:sz w:val="22"/>
          <w:szCs w:val="22"/>
          <w:lang w:eastAsia="x-none"/>
        </w:rPr>
        <w:t>, ser</w:t>
      </w:r>
      <w:r w:rsidR="000E2077" w:rsidRPr="00AA750D">
        <w:rPr>
          <w:rFonts w:asciiTheme="majorHAnsi" w:hAnsiTheme="majorHAnsi"/>
          <w:sz w:val="22"/>
          <w:szCs w:val="22"/>
          <w:lang w:eastAsia="x-none"/>
        </w:rPr>
        <w:t>ão</w:t>
      </w:r>
      <w:r w:rsidRPr="00AA750D">
        <w:rPr>
          <w:rFonts w:asciiTheme="majorHAnsi" w:hAnsiTheme="majorHAnsi"/>
          <w:sz w:val="22"/>
          <w:szCs w:val="22"/>
          <w:lang w:eastAsia="x-none"/>
        </w:rPr>
        <w:t xml:space="preserve"> realizad</w:t>
      </w:r>
      <w:r w:rsidR="000E2077" w:rsidRPr="00AA750D">
        <w:rPr>
          <w:rFonts w:asciiTheme="majorHAnsi" w:hAnsiTheme="majorHAnsi"/>
          <w:sz w:val="22"/>
          <w:szCs w:val="22"/>
          <w:lang w:eastAsia="x-none"/>
        </w:rPr>
        <w:t>os</w:t>
      </w:r>
      <w:r w:rsidRPr="00AA750D">
        <w:rPr>
          <w:rFonts w:asciiTheme="majorHAnsi" w:hAnsiTheme="majorHAnsi"/>
          <w:sz w:val="22"/>
          <w:szCs w:val="22"/>
          <w:lang w:eastAsia="x-none"/>
        </w:rPr>
        <w:t xml:space="preserve"> pelo percentual do </w:t>
      </w:r>
      <w:r w:rsidR="000E2077" w:rsidRPr="00AA750D">
        <w:rPr>
          <w:rFonts w:asciiTheme="majorHAnsi" w:hAnsiTheme="majorHAnsi"/>
          <w:sz w:val="22"/>
          <w:szCs w:val="22"/>
          <w:lang w:eastAsia="x-none"/>
        </w:rPr>
        <w:t>V</w:t>
      </w:r>
      <w:r w:rsidRPr="00AA750D">
        <w:rPr>
          <w:rFonts w:asciiTheme="majorHAnsi" w:hAnsiTheme="majorHAnsi"/>
          <w:sz w:val="22"/>
          <w:szCs w:val="22"/>
          <w:lang w:eastAsia="x-none"/>
        </w:rPr>
        <w:t xml:space="preserve">alor </w:t>
      </w:r>
      <w:r w:rsidR="000E2077" w:rsidRPr="00AA750D">
        <w:rPr>
          <w:rFonts w:asciiTheme="majorHAnsi" w:hAnsiTheme="majorHAnsi"/>
          <w:sz w:val="22"/>
          <w:szCs w:val="22"/>
          <w:lang w:eastAsia="x-none"/>
        </w:rPr>
        <w:t>N</w:t>
      </w:r>
      <w:r w:rsidRPr="00AA750D">
        <w:rPr>
          <w:rFonts w:asciiTheme="majorHAnsi" w:hAnsiTheme="majorHAnsi"/>
          <w:sz w:val="22"/>
          <w:szCs w:val="22"/>
          <w:lang w:eastAsia="x-none"/>
        </w:rPr>
        <w:t xml:space="preserve">ominal </w:t>
      </w:r>
      <w:r w:rsidR="000E2077" w:rsidRPr="00AA750D">
        <w:rPr>
          <w:rFonts w:asciiTheme="majorHAnsi" w:hAnsiTheme="majorHAnsi"/>
          <w:sz w:val="22"/>
          <w:szCs w:val="22"/>
          <w:lang w:eastAsia="x-none"/>
        </w:rPr>
        <w:t>U</w:t>
      </w:r>
      <w:r w:rsidRPr="00AA750D">
        <w:rPr>
          <w:rFonts w:asciiTheme="majorHAnsi" w:hAnsiTheme="majorHAnsi"/>
          <w:sz w:val="22"/>
          <w:szCs w:val="22"/>
          <w:lang w:eastAsia="x-none"/>
        </w:rPr>
        <w:t>nitário do CRI</w:t>
      </w:r>
      <w:r w:rsidR="000E2077" w:rsidRPr="00AA750D">
        <w:rPr>
          <w:rFonts w:asciiTheme="majorHAnsi" w:hAnsiTheme="majorHAnsi"/>
          <w:sz w:val="22"/>
          <w:szCs w:val="22"/>
          <w:lang w:eastAsia="x-none"/>
        </w:rPr>
        <w:t xml:space="preserve">, limitado a 98% (noventa e oito por cento), no caso de amortização extraordinária parcial, e pelo Valor </w:t>
      </w:r>
      <w:r w:rsidR="00234706" w:rsidRPr="00AA750D">
        <w:rPr>
          <w:rFonts w:asciiTheme="majorHAnsi" w:hAnsiTheme="majorHAnsi"/>
          <w:sz w:val="22"/>
          <w:szCs w:val="22"/>
          <w:lang w:eastAsia="x-none"/>
        </w:rPr>
        <w:t xml:space="preserve">Nominal </w:t>
      </w:r>
      <w:r w:rsidR="000E2077" w:rsidRPr="00AA750D">
        <w:rPr>
          <w:rFonts w:asciiTheme="majorHAnsi" w:hAnsiTheme="majorHAnsi"/>
          <w:sz w:val="22"/>
          <w:szCs w:val="22"/>
          <w:lang w:eastAsia="x-none"/>
        </w:rPr>
        <w:t xml:space="preserve">Unitário, </w:t>
      </w:r>
      <w:r w:rsidRPr="00AA750D">
        <w:rPr>
          <w:rFonts w:asciiTheme="majorHAnsi" w:hAnsiTheme="majorHAnsi"/>
          <w:sz w:val="22"/>
          <w:szCs w:val="22"/>
          <w:lang w:eastAsia="x-none"/>
        </w:rPr>
        <w:t>acrescido</w:t>
      </w:r>
      <w:r w:rsidR="000E2077" w:rsidRPr="00AA750D">
        <w:rPr>
          <w:rFonts w:asciiTheme="majorHAnsi" w:hAnsiTheme="majorHAnsi"/>
          <w:sz w:val="22"/>
          <w:szCs w:val="22"/>
          <w:lang w:eastAsia="x-none"/>
        </w:rPr>
        <w:t>s</w:t>
      </w:r>
      <w:r w:rsidRPr="00AA750D">
        <w:rPr>
          <w:rFonts w:asciiTheme="majorHAnsi" w:hAnsiTheme="majorHAnsi"/>
          <w:sz w:val="22"/>
          <w:szCs w:val="22"/>
          <w:lang w:eastAsia="x-none"/>
        </w:rPr>
        <w:t xml:space="preserve"> de </w:t>
      </w:r>
      <w:r w:rsidR="007275D3" w:rsidRPr="00AA750D">
        <w:rPr>
          <w:rFonts w:asciiTheme="majorHAnsi" w:hAnsiTheme="majorHAnsi"/>
          <w:sz w:val="22"/>
          <w:szCs w:val="22"/>
          <w:lang w:eastAsia="x-none"/>
        </w:rPr>
        <w:t>Juros Remuneratórios</w:t>
      </w:r>
      <w:r w:rsidRPr="00AA750D">
        <w:rPr>
          <w:rFonts w:asciiTheme="majorHAnsi" w:hAnsiTheme="majorHAnsi"/>
          <w:sz w:val="22"/>
          <w:szCs w:val="22"/>
          <w:lang w:eastAsia="x-none"/>
        </w:rPr>
        <w:t xml:space="preserve">, na data do evento, de forma </w:t>
      </w:r>
      <w:r w:rsidRPr="00AA750D">
        <w:rPr>
          <w:rFonts w:asciiTheme="majorHAnsi" w:hAnsiTheme="majorHAnsi"/>
          <w:i/>
          <w:sz w:val="22"/>
          <w:szCs w:val="22"/>
          <w:lang w:eastAsia="x-none"/>
        </w:rPr>
        <w:t>pro rata die</w:t>
      </w:r>
      <w:r w:rsidRPr="00AA750D">
        <w:rPr>
          <w:rFonts w:asciiTheme="majorHAnsi" w:hAnsiTheme="majorHAnsi"/>
          <w:sz w:val="22"/>
          <w:szCs w:val="22"/>
          <w:lang w:eastAsia="x-none"/>
        </w:rPr>
        <w:t xml:space="preserve">, </w:t>
      </w:r>
      <w:r w:rsidR="00D271AC">
        <w:rPr>
          <w:rFonts w:asciiTheme="majorHAnsi" w:hAnsiTheme="majorHAnsi"/>
          <w:sz w:val="22"/>
          <w:szCs w:val="22"/>
          <w:lang w:eastAsia="x-none"/>
        </w:rPr>
        <w:t xml:space="preserve">no caso de resgate antecipado total, </w:t>
      </w:r>
      <w:r w:rsidRPr="00AA750D">
        <w:rPr>
          <w:rFonts w:asciiTheme="majorHAnsi" w:hAnsiTheme="majorHAnsi"/>
          <w:sz w:val="22"/>
          <w:szCs w:val="22"/>
          <w:lang w:eastAsia="x-none"/>
        </w:rPr>
        <w:t xml:space="preserve">conforme disposto na Cláusula </w:t>
      </w:r>
      <w:r w:rsidR="00FC727E" w:rsidRPr="00AA750D">
        <w:rPr>
          <w:rFonts w:asciiTheme="majorHAnsi" w:hAnsiTheme="majorHAnsi"/>
          <w:sz w:val="22"/>
          <w:szCs w:val="22"/>
          <w:lang w:eastAsia="x-none"/>
        </w:rPr>
        <w:fldChar w:fldCharType="begin"/>
      </w:r>
      <w:r w:rsidR="00FC727E" w:rsidRPr="00AA750D">
        <w:rPr>
          <w:rFonts w:asciiTheme="majorHAnsi" w:hAnsiTheme="majorHAnsi"/>
          <w:sz w:val="22"/>
          <w:szCs w:val="22"/>
          <w:lang w:eastAsia="x-none"/>
        </w:rPr>
        <w:instrText xml:space="preserve"> REF _Ref449977024 \r \h </w:instrText>
      </w:r>
      <w:r w:rsidR="00A2299B" w:rsidRPr="00AA750D">
        <w:rPr>
          <w:rFonts w:asciiTheme="majorHAnsi" w:hAnsiTheme="majorHAnsi"/>
          <w:sz w:val="22"/>
          <w:szCs w:val="22"/>
          <w:lang w:eastAsia="x-none"/>
        </w:rPr>
        <w:instrText xml:space="preserve"> \* MERGEFORMAT </w:instrText>
      </w:r>
      <w:r w:rsidR="00FC727E" w:rsidRPr="00AA750D">
        <w:rPr>
          <w:rFonts w:asciiTheme="majorHAnsi" w:hAnsiTheme="majorHAnsi"/>
          <w:sz w:val="22"/>
          <w:szCs w:val="22"/>
          <w:lang w:eastAsia="x-none"/>
        </w:rPr>
      </w:r>
      <w:r w:rsidR="00FC727E" w:rsidRPr="00AA750D">
        <w:rPr>
          <w:rFonts w:asciiTheme="majorHAnsi" w:hAnsiTheme="majorHAnsi"/>
          <w:sz w:val="22"/>
          <w:szCs w:val="22"/>
          <w:lang w:eastAsia="x-none"/>
        </w:rPr>
        <w:fldChar w:fldCharType="separate"/>
      </w:r>
      <w:r w:rsidR="00581543">
        <w:rPr>
          <w:rFonts w:asciiTheme="majorHAnsi" w:hAnsiTheme="majorHAnsi"/>
          <w:sz w:val="22"/>
          <w:szCs w:val="22"/>
          <w:lang w:eastAsia="x-none"/>
        </w:rPr>
        <w:t>5.1</w:t>
      </w:r>
      <w:r w:rsidR="00FC727E" w:rsidRPr="00AA750D">
        <w:rPr>
          <w:rFonts w:asciiTheme="majorHAnsi" w:hAnsiTheme="majorHAnsi"/>
          <w:sz w:val="22"/>
          <w:szCs w:val="22"/>
          <w:lang w:eastAsia="x-none"/>
        </w:rPr>
        <w:fldChar w:fldCharType="end"/>
      </w:r>
      <w:r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p>
    <w:p w:rsidR="002D23F3" w:rsidRPr="00B90714" w:rsidRDefault="002D23F3" w:rsidP="00B90714">
      <w:pPr>
        <w:pStyle w:val="PargrafodaLista"/>
        <w:spacing w:line="320" w:lineRule="exact"/>
        <w:ind w:left="0"/>
        <w:contextualSpacing/>
        <w:jc w:val="both"/>
        <w:rPr>
          <w:rFonts w:asciiTheme="majorHAnsi" w:hAnsiTheme="majorHAnsi"/>
          <w:sz w:val="22"/>
          <w:szCs w:val="22"/>
          <w:lang w:eastAsia="x-none"/>
        </w:rPr>
      </w:pPr>
    </w:p>
    <w:p w:rsidR="003E422C" w:rsidRPr="002D6B7B" w:rsidRDefault="006A4A63" w:rsidP="002D6B7B">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B90714">
        <w:rPr>
          <w:rFonts w:asciiTheme="majorHAnsi" w:hAnsiTheme="majorHAnsi"/>
          <w:sz w:val="22"/>
          <w:szCs w:val="22"/>
          <w:u w:val="single"/>
          <w:lang w:eastAsia="x-none"/>
        </w:rPr>
        <w:t>Destinação dos Recursos</w:t>
      </w:r>
      <w:r w:rsidR="00D742BA" w:rsidRPr="00B90714">
        <w:rPr>
          <w:rFonts w:asciiTheme="majorHAnsi" w:hAnsiTheme="majorHAnsi"/>
          <w:sz w:val="22"/>
          <w:szCs w:val="22"/>
          <w:u w:val="single"/>
          <w:lang w:eastAsia="x-none"/>
        </w:rPr>
        <w:t xml:space="preserve"> dos Créditos Imobiliários</w:t>
      </w:r>
      <w:r w:rsidRPr="00B90714">
        <w:rPr>
          <w:rFonts w:asciiTheme="majorHAnsi" w:hAnsiTheme="majorHAnsi"/>
          <w:sz w:val="22"/>
          <w:szCs w:val="22"/>
          <w:lang w:eastAsia="x-none"/>
        </w:rPr>
        <w:t xml:space="preserve">: </w:t>
      </w:r>
      <w:r w:rsidR="000529A4" w:rsidRPr="00B90714">
        <w:rPr>
          <w:rFonts w:asciiTheme="majorHAnsi" w:hAnsiTheme="majorHAnsi"/>
          <w:sz w:val="22"/>
          <w:szCs w:val="22"/>
          <w:lang w:eastAsia="x-none"/>
        </w:rPr>
        <w:t>Os Créditos Imobiliários oriundos da</w:t>
      </w:r>
      <w:r w:rsidR="006F736C">
        <w:rPr>
          <w:rFonts w:asciiTheme="majorHAnsi" w:hAnsiTheme="majorHAnsi"/>
          <w:sz w:val="22"/>
          <w:szCs w:val="22"/>
          <w:lang w:eastAsia="x-none"/>
        </w:rPr>
        <w:t xml:space="preserve">s Debêntures </w:t>
      </w:r>
      <w:r w:rsidR="000529A4" w:rsidRPr="00B90714">
        <w:rPr>
          <w:rFonts w:asciiTheme="majorHAnsi" w:hAnsiTheme="majorHAnsi"/>
          <w:sz w:val="22"/>
          <w:szCs w:val="22"/>
          <w:lang w:eastAsia="x-none"/>
        </w:rPr>
        <w:t xml:space="preserve">e representados pela CCI destinam-se exclusivamente ao desenvolvimento </w:t>
      </w:r>
      <w:r w:rsidR="00561AD5" w:rsidRPr="00B90714">
        <w:rPr>
          <w:rFonts w:asciiTheme="majorHAnsi" w:hAnsiTheme="majorHAnsi"/>
          <w:sz w:val="22"/>
          <w:szCs w:val="22"/>
          <w:lang w:eastAsia="x-none"/>
        </w:rPr>
        <w:t>imobiliário residencial, realizado</w:t>
      </w:r>
      <w:r w:rsidR="000529A4" w:rsidRPr="00B90714">
        <w:rPr>
          <w:rFonts w:asciiTheme="majorHAnsi" w:hAnsiTheme="majorHAnsi"/>
          <w:sz w:val="22"/>
          <w:szCs w:val="22"/>
          <w:lang w:eastAsia="x-none"/>
        </w:rPr>
        <w:t xml:space="preserve"> pela Devedo</w:t>
      </w:r>
      <w:r w:rsidR="00DE0B58" w:rsidRPr="00B90714">
        <w:rPr>
          <w:rFonts w:asciiTheme="majorHAnsi" w:hAnsiTheme="majorHAnsi"/>
          <w:sz w:val="22"/>
          <w:szCs w:val="22"/>
          <w:lang w:eastAsia="x-none"/>
        </w:rPr>
        <w:t>ra, ainda que por meio de suas c</w:t>
      </w:r>
      <w:r w:rsidR="000529A4" w:rsidRPr="00B90714">
        <w:rPr>
          <w:rFonts w:asciiTheme="majorHAnsi" w:hAnsiTheme="majorHAnsi"/>
          <w:sz w:val="22"/>
          <w:szCs w:val="22"/>
          <w:lang w:eastAsia="x-none"/>
        </w:rPr>
        <w:t>ontroladas, no âmbito do</w:t>
      </w:r>
      <w:r w:rsidR="003D5E3B">
        <w:rPr>
          <w:rFonts w:asciiTheme="majorHAnsi" w:hAnsiTheme="majorHAnsi"/>
          <w:sz w:val="22"/>
          <w:szCs w:val="22"/>
          <w:lang w:eastAsia="x-none"/>
        </w:rPr>
        <w:t>s</w:t>
      </w:r>
      <w:r w:rsidR="000529A4" w:rsidRPr="00B90714">
        <w:rPr>
          <w:rFonts w:asciiTheme="majorHAnsi" w:hAnsiTheme="majorHAnsi"/>
          <w:sz w:val="22"/>
          <w:szCs w:val="22"/>
          <w:lang w:eastAsia="x-none"/>
        </w:rPr>
        <w:t xml:space="preserve"> Empreendimento</w:t>
      </w:r>
      <w:r w:rsidR="003D5E3B">
        <w:rPr>
          <w:rFonts w:asciiTheme="majorHAnsi" w:hAnsiTheme="majorHAnsi"/>
          <w:sz w:val="22"/>
          <w:szCs w:val="22"/>
          <w:lang w:eastAsia="x-none"/>
        </w:rPr>
        <w:t>s</w:t>
      </w:r>
      <w:r w:rsidR="000529A4" w:rsidRPr="00B90714">
        <w:rPr>
          <w:rFonts w:asciiTheme="majorHAnsi" w:hAnsiTheme="majorHAnsi"/>
          <w:sz w:val="22"/>
          <w:szCs w:val="22"/>
          <w:lang w:eastAsia="x-none"/>
        </w:rPr>
        <w:t xml:space="preserve"> Alvo. Adicionalmente, os </w:t>
      </w:r>
      <w:r w:rsidR="002C153E" w:rsidRPr="00B90714">
        <w:rPr>
          <w:rFonts w:asciiTheme="majorHAnsi" w:hAnsiTheme="majorHAnsi"/>
          <w:sz w:val="22"/>
          <w:szCs w:val="22"/>
          <w:lang w:eastAsia="x-none"/>
        </w:rPr>
        <w:t>pagamentos recebidos pela Emissora em virtude de um Evento de Vencimento Antecipado</w:t>
      </w:r>
      <w:r w:rsidR="00D742BA" w:rsidRPr="00B90714">
        <w:rPr>
          <w:rFonts w:asciiTheme="majorHAnsi" w:hAnsiTheme="majorHAnsi"/>
          <w:sz w:val="22"/>
          <w:szCs w:val="22"/>
          <w:lang w:eastAsia="x-none"/>
        </w:rPr>
        <w:t>,</w:t>
      </w:r>
      <w:r w:rsidR="002C153E" w:rsidRPr="00B90714">
        <w:rPr>
          <w:rFonts w:asciiTheme="majorHAnsi" w:hAnsiTheme="majorHAnsi"/>
          <w:sz w:val="22"/>
          <w:szCs w:val="22"/>
          <w:lang w:eastAsia="x-none"/>
        </w:rPr>
        <w:t xml:space="preserve"> d</w:t>
      </w:r>
      <w:r w:rsidR="000B7F44" w:rsidRPr="00B90714">
        <w:rPr>
          <w:rFonts w:asciiTheme="majorHAnsi" w:hAnsiTheme="majorHAnsi"/>
          <w:sz w:val="22"/>
          <w:szCs w:val="22"/>
          <w:lang w:eastAsia="x-none"/>
        </w:rPr>
        <w:t>o</w:t>
      </w:r>
      <w:r w:rsidR="002C153E" w:rsidRPr="00B90714">
        <w:rPr>
          <w:rFonts w:asciiTheme="majorHAnsi" w:hAnsiTheme="majorHAnsi"/>
          <w:sz w:val="22"/>
          <w:szCs w:val="22"/>
          <w:lang w:eastAsia="x-none"/>
        </w:rPr>
        <w:t xml:space="preserve"> </w:t>
      </w:r>
      <w:r w:rsidR="000B7F44" w:rsidRPr="00B90714">
        <w:rPr>
          <w:rFonts w:asciiTheme="majorHAnsi" w:hAnsiTheme="majorHAnsi"/>
          <w:sz w:val="22"/>
          <w:szCs w:val="22"/>
          <w:lang w:eastAsia="x-none"/>
        </w:rPr>
        <w:t>cumprimento das obrigações pecuniárias previstas na</w:t>
      </w:r>
      <w:r w:rsidR="00D404CE" w:rsidRPr="00B90714">
        <w:rPr>
          <w:rFonts w:asciiTheme="majorHAnsi" w:hAnsiTheme="majorHAnsi"/>
          <w:sz w:val="22"/>
          <w:szCs w:val="22"/>
          <w:lang w:eastAsia="x-none"/>
        </w:rPr>
        <w:t xml:space="preserve"> Escritura de Emissão de Debêntures</w:t>
      </w:r>
      <w:r w:rsidR="00D742BA" w:rsidRPr="00B90714">
        <w:rPr>
          <w:rFonts w:asciiTheme="majorHAnsi" w:hAnsiTheme="majorHAnsi"/>
          <w:sz w:val="22"/>
          <w:szCs w:val="22"/>
          <w:lang w:eastAsia="x-none"/>
        </w:rPr>
        <w:t xml:space="preserve">, ou da amortização </w:t>
      </w:r>
      <w:r w:rsidR="002C153E" w:rsidRPr="00B90714">
        <w:rPr>
          <w:rFonts w:asciiTheme="majorHAnsi" w:hAnsiTheme="majorHAnsi"/>
          <w:sz w:val="22"/>
          <w:szCs w:val="22"/>
          <w:lang w:eastAsia="x-none"/>
        </w:rPr>
        <w:t xml:space="preserve">extraordinária </w:t>
      </w:r>
      <w:r w:rsidR="003874B9" w:rsidRPr="00B90714">
        <w:rPr>
          <w:rFonts w:asciiTheme="majorHAnsi" w:hAnsiTheme="majorHAnsi"/>
          <w:sz w:val="22"/>
          <w:szCs w:val="22"/>
          <w:lang w:eastAsia="x-none"/>
        </w:rPr>
        <w:t>da</w:t>
      </w:r>
      <w:r w:rsidR="00E46C86" w:rsidRPr="00B90714">
        <w:rPr>
          <w:rFonts w:asciiTheme="majorHAnsi" w:hAnsiTheme="majorHAnsi"/>
          <w:sz w:val="22"/>
          <w:szCs w:val="22"/>
          <w:lang w:eastAsia="x-none"/>
        </w:rPr>
        <w:t xml:space="preserve">s </w:t>
      </w:r>
      <w:r w:rsidR="00D404CE" w:rsidRPr="00B90714">
        <w:rPr>
          <w:rFonts w:asciiTheme="majorHAnsi" w:hAnsiTheme="majorHAnsi"/>
          <w:sz w:val="22"/>
          <w:szCs w:val="22"/>
          <w:lang w:eastAsia="x-none"/>
        </w:rPr>
        <w:lastRenderedPageBreak/>
        <w:t>Debêntures</w:t>
      </w:r>
      <w:r w:rsidR="002C153E" w:rsidRPr="00B90714">
        <w:rPr>
          <w:rFonts w:asciiTheme="majorHAnsi" w:hAnsiTheme="majorHAnsi"/>
          <w:sz w:val="22"/>
          <w:szCs w:val="22"/>
          <w:lang w:eastAsia="x-none"/>
        </w:rPr>
        <w:t xml:space="preserve">, deverão ser creditados na Conta </w:t>
      </w:r>
      <w:r w:rsidR="009A1041" w:rsidRPr="00B90714">
        <w:rPr>
          <w:rFonts w:asciiTheme="majorHAnsi" w:hAnsiTheme="majorHAnsi"/>
          <w:sz w:val="22"/>
          <w:szCs w:val="22"/>
        </w:rPr>
        <w:t>do Patrimônio Separado</w:t>
      </w:r>
      <w:r w:rsidR="002C153E" w:rsidRPr="00B90714">
        <w:rPr>
          <w:rFonts w:asciiTheme="majorHAnsi" w:hAnsiTheme="majorHAnsi"/>
          <w:sz w:val="22"/>
          <w:szCs w:val="22"/>
          <w:lang w:eastAsia="x-none"/>
        </w:rPr>
        <w:t xml:space="preserve"> e aplicados única e exclu</w:t>
      </w:r>
      <w:r w:rsidR="002C153E" w:rsidRPr="002D6B7B">
        <w:rPr>
          <w:rFonts w:asciiTheme="majorHAnsi" w:hAnsiTheme="majorHAnsi"/>
          <w:sz w:val="22"/>
          <w:szCs w:val="22"/>
          <w:lang w:eastAsia="x-none"/>
        </w:rPr>
        <w:t>sivamente ao pagamento do</w:t>
      </w:r>
      <w:r w:rsidR="005D1502" w:rsidRPr="002D6B7B">
        <w:rPr>
          <w:rFonts w:asciiTheme="majorHAnsi" w:hAnsiTheme="majorHAnsi"/>
          <w:sz w:val="22"/>
          <w:szCs w:val="22"/>
          <w:lang w:eastAsia="x-none"/>
        </w:rPr>
        <w:t>s</w:t>
      </w:r>
      <w:r w:rsidR="002C153E" w:rsidRPr="002D6B7B">
        <w:rPr>
          <w:rFonts w:asciiTheme="majorHAnsi" w:hAnsiTheme="majorHAnsi"/>
          <w:sz w:val="22"/>
          <w:szCs w:val="22"/>
          <w:lang w:eastAsia="x-none"/>
        </w:rPr>
        <w:t xml:space="preserve"> CRI</w:t>
      </w:r>
      <w:r w:rsidR="003E422C" w:rsidRPr="002D6B7B">
        <w:rPr>
          <w:rFonts w:asciiTheme="majorHAnsi" w:hAnsiTheme="majorHAnsi"/>
          <w:sz w:val="22"/>
          <w:szCs w:val="22"/>
          <w:lang w:eastAsia="x-none"/>
        </w:rPr>
        <w:t>.</w:t>
      </w:r>
    </w:p>
    <w:p w:rsidR="002D6B7B" w:rsidRPr="002D6B7B" w:rsidRDefault="002D6B7B" w:rsidP="002D6B7B">
      <w:pPr>
        <w:pStyle w:val="Ttulo1"/>
        <w:spacing w:line="320" w:lineRule="exact"/>
        <w:ind w:left="720"/>
        <w:contextualSpacing/>
        <w:jc w:val="both"/>
        <w:rPr>
          <w:rFonts w:asciiTheme="majorHAnsi" w:hAnsiTheme="majorHAnsi"/>
          <w:b w:val="0"/>
          <w:sz w:val="22"/>
          <w:szCs w:val="22"/>
        </w:rPr>
      </w:pPr>
      <w:bookmarkStart w:id="114" w:name="_Ref514178651"/>
    </w:p>
    <w:p w:rsidR="002D6B7B" w:rsidRPr="002D6B7B" w:rsidRDefault="002D6B7B" w:rsidP="002D6B7B">
      <w:pPr>
        <w:pStyle w:val="Ttulo1"/>
        <w:numPr>
          <w:ilvl w:val="2"/>
          <w:numId w:val="29"/>
        </w:numPr>
        <w:spacing w:line="320" w:lineRule="exact"/>
        <w:ind w:hanging="11"/>
        <w:contextualSpacing/>
        <w:jc w:val="both"/>
        <w:rPr>
          <w:rFonts w:asciiTheme="majorHAnsi" w:hAnsiTheme="majorHAnsi"/>
          <w:b w:val="0"/>
          <w:sz w:val="22"/>
          <w:szCs w:val="22"/>
        </w:rPr>
      </w:pPr>
      <w:bookmarkStart w:id="115" w:name="_Ref8203754"/>
      <w:r w:rsidRPr="002D6B7B">
        <w:rPr>
          <w:rFonts w:asciiTheme="majorHAnsi" w:hAnsiTheme="majorHAnsi" w:cs="Arial"/>
          <w:b w:val="0"/>
          <w:sz w:val="22"/>
          <w:szCs w:val="22"/>
        </w:rPr>
        <w:t xml:space="preserve">Qualquer eventual alteração com relação à destinação dos recursos </w:t>
      </w:r>
      <w:r>
        <w:rPr>
          <w:rFonts w:asciiTheme="majorHAnsi" w:hAnsiTheme="majorHAnsi" w:cs="Arial"/>
          <w:b w:val="0"/>
          <w:sz w:val="22"/>
          <w:szCs w:val="22"/>
          <w:lang w:val="pt-BR"/>
        </w:rPr>
        <w:t>oriundos das Debêntures</w:t>
      </w:r>
      <w:r w:rsidRPr="002D6B7B">
        <w:rPr>
          <w:rFonts w:asciiTheme="majorHAnsi" w:hAnsiTheme="majorHAnsi" w:cs="Arial"/>
          <w:b w:val="0"/>
          <w:sz w:val="22"/>
          <w:szCs w:val="22"/>
        </w:rPr>
        <w:t>, incluindo, mas não se limitando, ao</w:t>
      </w:r>
      <w:r w:rsidR="003D5E3B">
        <w:rPr>
          <w:rFonts w:asciiTheme="majorHAnsi" w:hAnsiTheme="majorHAnsi" w:cs="Arial"/>
          <w:b w:val="0"/>
          <w:sz w:val="22"/>
          <w:szCs w:val="22"/>
          <w:lang w:val="pt-BR"/>
        </w:rPr>
        <w:t>s</w:t>
      </w:r>
      <w:r w:rsidRPr="002D6B7B">
        <w:rPr>
          <w:rFonts w:asciiTheme="majorHAnsi" w:hAnsiTheme="majorHAnsi" w:cs="Arial"/>
          <w:b w:val="0"/>
          <w:sz w:val="22"/>
          <w:szCs w:val="22"/>
        </w:rPr>
        <w:t xml:space="preserve"> Empreendimento</w:t>
      </w:r>
      <w:r w:rsidR="003D5E3B">
        <w:rPr>
          <w:rFonts w:asciiTheme="majorHAnsi" w:hAnsiTheme="majorHAnsi" w:cs="Arial"/>
          <w:b w:val="0"/>
          <w:sz w:val="22"/>
          <w:szCs w:val="22"/>
          <w:lang w:val="pt-BR"/>
        </w:rPr>
        <w:t>s</w:t>
      </w:r>
      <w:r w:rsidRPr="002D6B7B">
        <w:rPr>
          <w:rFonts w:asciiTheme="majorHAnsi" w:hAnsiTheme="majorHAnsi" w:cs="Arial"/>
          <w:b w:val="0"/>
          <w:sz w:val="22"/>
          <w:szCs w:val="22"/>
        </w:rPr>
        <w:t xml:space="preserve"> Alvo e aos percentuais dos recursos a serem destinados aos Empreendimento</w:t>
      </w:r>
      <w:r w:rsidR="003D5E3B">
        <w:rPr>
          <w:rFonts w:asciiTheme="majorHAnsi" w:hAnsiTheme="majorHAnsi" w:cs="Arial"/>
          <w:b w:val="0"/>
          <w:sz w:val="22"/>
          <w:szCs w:val="22"/>
          <w:lang w:val="pt-BR"/>
        </w:rPr>
        <w:t>s</w:t>
      </w:r>
      <w:r w:rsidRPr="002D6B7B">
        <w:rPr>
          <w:rFonts w:asciiTheme="majorHAnsi" w:hAnsiTheme="majorHAnsi" w:cs="Arial"/>
          <w:b w:val="0"/>
          <w:sz w:val="22"/>
          <w:szCs w:val="22"/>
        </w:rPr>
        <w:t xml:space="preserve"> Alvo, conforme descrição prevista no Anexo I </w:t>
      </w:r>
      <w:r>
        <w:rPr>
          <w:rFonts w:asciiTheme="majorHAnsi" w:hAnsiTheme="majorHAnsi" w:cs="Arial"/>
          <w:b w:val="0"/>
          <w:sz w:val="22"/>
          <w:szCs w:val="22"/>
          <w:lang w:val="pt-BR"/>
        </w:rPr>
        <w:t xml:space="preserve">da </w:t>
      </w:r>
      <w:r w:rsidRPr="002D6B7B">
        <w:rPr>
          <w:rFonts w:asciiTheme="majorHAnsi" w:hAnsiTheme="majorHAnsi" w:cs="Arial"/>
          <w:b w:val="0"/>
          <w:sz w:val="22"/>
          <w:szCs w:val="22"/>
        </w:rPr>
        <w:t xml:space="preserve">Escritura de Emissão de Debêntures, deverá ser precedida de aditamento </w:t>
      </w:r>
      <w:r>
        <w:rPr>
          <w:rFonts w:asciiTheme="majorHAnsi" w:hAnsiTheme="majorHAnsi" w:cs="Arial"/>
          <w:b w:val="0"/>
          <w:sz w:val="22"/>
          <w:szCs w:val="22"/>
          <w:lang w:val="pt-BR"/>
        </w:rPr>
        <w:t>à</w:t>
      </w:r>
      <w:r w:rsidRPr="002D6B7B">
        <w:rPr>
          <w:rFonts w:asciiTheme="majorHAnsi" w:hAnsiTheme="majorHAnsi" w:cs="Arial"/>
          <w:b w:val="0"/>
          <w:sz w:val="22"/>
          <w:szCs w:val="22"/>
        </w:rPr>
        <w:t xml:space="preserve"> Escritura de Emissão de Debêntures, </w:t>
      </w:r>
      <w:r>
        <w:rPr>
          <w:rFonts w:asciiTheme="majorHAnsi" w:hAnsiTheme="majorHAnsi" w:cs="Arial"/>
          <w:b w:val="0"/>
          <w:sz w:val="22"/>
          <w:szCs w:val="22"/>
          <w:lang w:val="pt-BR"/>
        </w:rPr>
        <w:t xml:space="preserve">à este </w:t>
      </w:r>
      <w:r w:rsidRPr="002D6B7B">
        <w:rPr>
          <w:rFonts w:asciiTheme="majorHAnsi" w:hAnsiTheme="majorHAnsi" w:cs="Arial"/>
          <w:b w:val="0"/>
          <w:sz w:val="22"/>
          <w:szCs w:val="22"/>
        </w:rPr>
        <w:t xml:space="preserve">Termo de Securitização, bem como a qualquer outro Documento da Operação que se faça necessário, sendo certo que tais alterações serão realizadas diretamente pela </w:t>
      </w:r>
      <w:r>
        <w:rPr>
          <w:rFonts w:asciiTheme="majorHAnsi" w:hAnsiTheme="majorHAnsi" w:cs="Arial"/>
          <w:b w:val="0"/>
          <w:sz w:val="22"/>
          <w:szCs w:val="22"/>
          <w:lang w:val="pt-BR"/>
        </w:rPr>
        <w:t xml:space="preserve">Devedora </w:t>
      </w:r>
      <w:r w:rsidRPr="002D6B7B">
        <w:rPr>
          <w:rFonts w:asciiTheme="majorHAnsi" w:hAnsiTheme="majorHAnsi" w:cs="Arial"/>
          <w:b w:val="0"/>
          <w:sz w:val="22"/>
          <w:szCs w:val="22"/>
        </w:rPr>
        <w:t>e as demais partes dos Documentos da Operação e, para tanto, dispensarão aprovação por parte dos titulares dos CRI.</w:t>
      </w:r>
      <w:bookmarkEnd w:id="114"/>
      <w:bookmarkEnd w:id="115"/>
    </w:p>
    <w:p w:rsidR="002D6B7B" w:rsidRPr="002D6B7B" w:rsidRDefault="002D6B7B" w:rsidP="002D6B7B">
      <w:pPr>
        <w:spacing w:line="320" w:lineRule="exact"/>
        <w:ind w:left="567"/>
        <w:contextualSpacing/>
        <w:jc w:val="both"/>
        <w:rPr>
          <w:rFonts w:asciiTheme="majorHAnsi" w:hAnsiTheme="majorHAnsi" w:cs="Calibri"/>
          <w:color w:val="000000" w:themeColor="text1"/>
          <w:sz w:val="22"/>
          <w:szCs w:val="22"/>
          <w:lang w:val="x-none"/>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Os recursos captados por meio da presente Emissão deverão seguir a destinação prevista na Cláusula </w:t>
      </w:r>
      <w:r>
        <w:rPr>
          <w:rFonts w:asciiTheme="majorHAnsi" w:hAnsiTheme="majorHAnsi" w:cs="Calibri"/>
          <w:b w:val="0"/>
          <w:color w:val="000000" w:themeColor="text1"/>
          <w:sz w:val="22"/>
          <w:szCs w:val="22"/>
          <w:lang w:val="pt-BR"/>
        </w:rPr>
        <w:fldChar w:fldCharType="begin"/>
      </w:r>
      <w:r>
        <w:rPr>
          <w:rFonts w:asciiTheme="majorHAnsi" w:hAnsiTheme="majorHAnsi" w:cs="Calibri"/>
          <w:b w:val="0"/>
          <w:color w:val="000000" w:themeColor="text1"/>
          <w:sz w:val="22"/>
          <w:szCs w:val="22"/>
        </w:rPr>
        <w:instrText xml:space="preserve"> REF _Ref8203754 \r \h </w:instrText>
      </w:r>
      <w:r>
        <w:rPr>
          <w:rFonts w:asciiTheme="majorHAnsi" w:hAnsiTheme="majorHAnsi" w:cs="Calibri"/>
          <w:b w:val="0"/>
          <w:color w:val="000000" w:themeColor="text1"/>
          <w:sz w:val="22"/>
          <w:szCs w:val="22"/>
          <w:lang w:val="pt-BR"/>
        </w:rPr>
      </w:r>
      <w:r>
        <w:rPr>
          <w:rFonts w:asciiTheme="majorHAnsi" w:hAnsiTheme="majorHAnsi" w:cs="Calibri"/>
          <w:b w:val="0"/>
          <w:color w:val="000000" w:themeColor="text1"/>
          <w:sz w:val="22"/>
          <w:szCs w:val="22"/>
          <w:lang w:val="pt-BR"/>
        </w:rPr>
        <w:fldChar w:fldCharType="separate"/>
      </w:r>
      <w:r w:rsidR="00581543">
        <w:rPr>
          <w:rFonts w:asciiTheme="majorHAnsi" w:hAnsiTheme="majorHAnsi" w:cs="Calibri"/>
          <w:b w:val="0"/>
          <w:color w:val="000000" w:themeColor="text1"/>
          <w:sz w:val="22"/>
          <w:szCs w:val="22"/>
        </w:rPr>
        <w:t>6.3.1</w:t>
      </w:r>
      <w:r>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lang w:val="pt-BR"/>
        </w:rPr>
        <w:t xml:space="preserve"> </w:t>
      </w:r>
      <w:r w:rsidRPr="002D6B7B">
        <w:rPr>
          <w:rFonts w:asciiTheme="majorHAnsi" w:hAnsiTheme="majorHAnsi" w:cs="Calibri"/>
          <w:b w:val="0"/>
          <w:color w:val="000000" w:themeColor="text1"/>
          <w:sz w:val="22"/>
          <w:szCs w:val="22"/>
        </w:rPr>
        <w:t xml:space="preserve">acima, até a Data de Vencimento </w:t>
      </w:r>
      <w:r>
        <w:rPr>
          <w:rFonts w:asciiTheme="majorHAnsi" w:hAnsiTheme="majorHAnsi" w:cs="Calibri"/>
          <w:b w:val="0"/>
          <w:color w:val="000000" w:themeColor="text1"/>
          <w:sz w:val="22"/>
          <w:szCs w:val="22"/>
          <w:lang w:val="pt-BR"/>
        </w:rPr>
        <w:t xml:space="preserve">das Debêntures </w:t>
      </w:r>
      <w:r w:rsidRPr="002D6B7B">
        <w:rPr>
          <w:rFonts w:asciiTheme="majorHAnsi" w:hAnsiTheme="majorHAnsi" w:cs="Calibri"/>
          <w:b w:val="0"/>
          <w:color w:val="000000" w:themeColor="text1"/>
          <w:sz w:val="22"/>
          <w:szCs w:val="22"/>
        </w:rPr>
        <w:t xml:space="preserve">(conforme definido </w:t>
      </w:r>
      <w:r>
        <w:rPr>
          <w:rFonts w:asciiTheme="majorHAnsi" w:hAnsiTheme="majorHAnsi" w:cs="Calibri"/>
          <w:b w:val="0"/>
          <w:color w:val="000000" w:themeColor="text1"/>
          <w:sz w:val="22"/>
          <w:szCs w:val="22"/>
          <w:lang w:val="pt-BR"/>
        </w:rPr>
        <w:t>na Escritura de Emissão de Debêntures</w:t>
      </w:r>
      <w:r w:rsidRPr="002D6B7B">
        <w:rPr>
          <w:rFonts w:asciiTheme="majorHAnsi" w:hAnsiTheme="majorHAnsi" w:cs="Calibri"/>
          <w:b w:val="0"/>
          <w:color w:val="000000" w:themeColor="text1"/>
          <w:sz w:val="22"/>
          <w:szCs w:val="22"/>
        </w:rPr>
        <w:t xml:space="preserve">), ou até que a </w:t>
      </w:r>
      <w:r>
        <w:rPr>
          <w:rFonts w:asciiTheme="majorHAnsi" w:hAnsiTheme="majorHAnsi" w:cs="Calibri"/>
          <w:b w:val="0"/>
          <w:color w:val="000000" w:themeColor="text1"/>
          <w:sz w:val="22"/>
          <w:szCs w:val="22"/>
          <w:lang w:val="pt-BR"/>
        </w:rPr>
        <w:t xml:space="preserve">Companhia </w:t>
      </w:r>
      <w:r w:rsidRPr="002D6B7B">
        <w:rPr>
          <w:rFonts w:asciiTheme="majorHAnsi" w:hAnsiTheme="majorHAnsi" w:cs="Calibri"/>
          <w:b w:val="0"/>
          <w:color w:val="000000" w:themeColor="text1"/>
          <w:sz w:val="22"/>
          <w:szCs w:val="22"/>
        </w:rPr>
        <w:t>comprove a aplicação da totalidade dos recursos obtidos, o que ocorrer primeiro.</w:t>
      </w:r>
    </w:p>
    <w:p w:rsidR="002D6B7B" w:rsidRPr="002D6B7B" w:rsidRDefault="002D6B7B" w:rsidP="002D6B7B">
      <w:pPr>
        <w:spacing w:line="320" w:lineRule="exact"/>
        <w:contextualSpacing/>
        <w:jc w:val="both"/>
        <w:rPr>
          <w:rFonts w:asciiTheme="majorHAnsi" w:hAnsiTheme="majorHAnsi" w:cs="Calibri"/>
          <w:color w:val="000000" w:themeColor="text1"/>
          <w:sz w:val="22"/>
          <w:szCs w:val="22"/>
          <w:lang w:val="pt-BR"/>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bookmarkStart w:id="116" w:name="_Ref515024889"/>
      <w:r w:rsidRPr="002D6B7B">
        <w:rPr>
          <w:rFonts w:asciiTheme="majorHAnsi" w:hAnsiTheme="majorHAnsi" w:cs="Calibri"/>
          <w:b w:val="0"/>
          <w:color w:val="000000" w:themeColor="text1"/>
          <w:sz w:val="22"/>
          <w:szCs w:val="22"/>
        </w:rPr>
        <w:t xml:space="preserve">O Agente Fiduciário deverá verificar, ao longo do prazo de duração dos CRI ou até a comprovação da aplicação integral dos recursos oriundos </w:t>
      </w:r>
      <w:r>
        <w:rPr>
          <w:rFonts w:asciiTheme="majorHAnsi" w:hAnsiTheme="majorHAnsi" w:cs="Calibri"/>
          <w:b w:val="0"/>
          <w:color w:val="000000" w:themeColor="text1"/>
          <w:sz w:val="22"/>
          <w:szCs w:val="22"/>
          <w:lang w:val="pt-BR"/>
        </w:rPr>
        <w:t>da</w:t>
      </w:r>
      <w:r w:rsidRPr="002D6B7B">
        <w:rPr>
          <w:rFonts w:asciiTheme="majorHAnsi" w:hAnsiTheme="majorHAnsi" w:cs="Calibri"/>
          <w:b w:val="0"/>
          <w:color w:val="000000" w:themeColor="text1"/>
          <w:sz w:val="22"/>
          <w:szCs w:val="22"/>
        </w:rPr>
        <w:t xml:space="preserve"> Escritura de Emissão de Debêntures, no mínimo </w:t>
      </w:r>
      <w:r w:rsidR="001E7DDE">
        <w:rPr>
          <w:rFonts w:asciiTheme="majorHAnsi" w:hAnsiTheme="majorHAnsi" w:cs="Calibri"/>
          <w:b w:val="0"/>
          <w:color w:val="000000" w:themeColor="text1"/>
          <w:sz w:val="22"/>
          <w:szCs w:val="22"/>
          <w:lang w:val="pt-BR"/>
        </w:rPr>
        <w:t>semestralmente</w:t>
      </w:r>
      <w:r w:rsidRPr="002D6B7B">
        <w:rPr>
          <w:rFonts w:asciiTheme="majorHAnsi" w:hAnsiTheme="majorHAnsi" w:cs="Calibri"/>
          <w:b w:val="0"/>
          <w:color w:val="000000" w:themeColor="text1"/>
          <w:sz w:val="22"/>
          <w:szCs w:val="22"/>
        </w:rPr>
        <w:t xml:space="preserve">, a partir de </w:t>
      </w:r>
      <w:r w:rsidRPr="002D6B7B">
        <w:rPr>
          <w:rFonts w:asciiTheme="majorHAnsi" w:hAnsiTheme="majorHAnsi" w:cs="Calibri"/>
          <w:b w:val="0"/>
          <w:color w:val="000000" w:themeColor="text1"/>
          <w:sz w:val="22"/>
          <w:szCs w:val="22"/>
          <w:highlight w:val="yellow"/>
        </w:rPr>
        <w:t>[=]</w:t>
      </w:r>
      <w:r w:rsidRPr="002D6B7B">
        <w:rPr>
          <w:rFonts w:asciiTheme="majorHAnsi" w:hAnsiTheme="majorHAnsi" w:cs="Calibri"/>
          <w:b w:val="0"/>
          <w:color w:val="000000" w:themeColor="text1"/>
          <w:sz w:val="22"/>
          <w:szCs w:val="22"/>
        </w:rPr>
        <w:t xml:space="preserve"> (inclusive) e até a alocação total do valor total da </w:t>
      </w:r>
      <w:r w:rsidRPr="002D6B7B">
        <w:rPr>
          <w:rFonts w:asciiTheme="majorHAnsi" w:hAnsiTheme="majorHAnsi" w:cs="Calibri"/>
          <w:b w:val="0"/>
          <w:color w:val="000000" w:themeColor="text1"/>
          <w:sz w:val="22"/>
          <w:szCs w:val="22"/>
          <w:lang w:val="pt-BR"/>
        </w:rPr>
        <w:t>E</w:t>
      </w:r>
      <w:r w:rsidRPr="002D6B7B">
        <w:rPr>
          <w:rFonts w:asciiTheme="majorHAnsi" w:hAnsiTheme="majorHAnsi" w:cs="Calibri"/>
          <w:b w:val="0"/>
          <w:color w:val="000000" w:themeColor="text1"/>
          <w:sz w:val="22"/>
          <w:szCs w:val="22"/>
        </w:rPr>
        <w:t xml:space="preserve">missão, o efetivo direcionamento de todos os recursos obtidos por meio da Emissão </w:t>
      </w:r>
      <w:r w:rsidRPr="002D6B7B">
        <w:rPr>
          <w:rFonts w:asciiTheme="majorHAnsi" w:hAnsiTheme="majorHAnsi" w:cs="Calibri"/>
          <w:b w:val="0"/>
          <w:color w:val="000000" w:themeColor="text1"/>
          <w:sz w:val="22"/>
          <w:szCs w:val="22"/>
          <w:lang w:val="pt-BR"/>
        </w:rPr>
        <w:t>para o</w:t>
      </w:r>
      <w:r w:rsidR="003D5E3B">
        <w:rPr>
          <w:rFonts w:asciiTheme="majorHAnsi" w:hAnsiTheme="majorHAnsi" w:cs="Calibri"/>
          <w:b w:val="0"/>
          <w:color w:val="000000" w:themeColor="text1"/>
          <w:sz w:val="22"/>
          <w:szCs w:val="22"/>
          <w:lang w:val="pt-BR"/>
        </w:rPr>
        <w:t>s</w:t>
      </w:r>
      <w:r w:rsidRPr="002D6B7B">
        <w:rPr>
          <w:rFonts w:asciiTheme="majorHAnsi" w:hAnsiTheme="majorHAnsi" w:cs="Calibri"/>
          <w:b w:val="0"/>
          <w:color w:val="000000" w:themeColor="text1"/>
          <w:sz w:val="22"/>
          <w:szCs w:val="22"/>
          <w:lang w:val="pt-BR"/>
        </w:rPr>
        <w:t xml:space="preserve"> </w:t>
      </w:r>
      <w:r w:rsidRPr="002D6B7B">
        <w:rPr>
          <w:rFonts w:asciiTheme="majorHAnsi" w:hAnsiTheme="majorHAnsi" w:cs="Calibri"/>
          <w:b w:val="0"/>
          <w:color w:val="000000" w:themeColor="text1"/>
          <w:sz w:val="22"/>
          <w:szCs w:val="22"/>
        </w:rPr>
        <w:t>Empreendimento</w:t>
      </w:r>
      <w:r w:rsidR="003D5E3B">
        <w:rPr>
          <w:rFonts w:asciiTheme="majorHAnsi" w:hAnsiTheme="majorHAnsi" w:cs="Calibri"/>
          <w:b w:val="0"/>
          <w:color w:val="000000" w:themeColor="text1"/>
          <w:sz w:val="22"/>
          <w:szCs w:val="22"/>
          <w:lang w:val="pt-BR"/>
        </w:rPr>
        <w:t>s</w:t>
      </w:r>
      <w:r w:rsidRPr="002D6B7B">
        <w:rPr>
          <w:rFonts w:asciiTheme="majorHAnsi" w:hAnsiTheme="majorHAnsi" w:cs="Calibri"/>
          <w:b w:val="0"/>
          <w:color w:val="000000" w:themeColor="text1"/>
          <w:sz w:val="22"/>
          <w:szCs w:val="22"/>
        </w:rPr>
        <w:t xml:space="preserve"> Alvo. O Agente Fiduciário não será responsável por verificar a suficiência, validade, qualidade, veracidade ou completude das informações financeiras constantes </w:t>
      </w:r>
      <w:r w:rsidRPr="002D6B7B">
        <w:rPr>
          <w:rFonts w:asciiTheme="majorHAnsi" w:hAnsiTheme="majorHAnsi" w:cs="Calibri"/>
          <w:b w:val="0"/>
          <w:color w:val="000000" w:themeColor="text1"/>
          <w:sz w:val="22"/>
          <w:szCs w:val="22"/>
          <w:lang w:val="pt-BR"/>
        </w:rPr>
        <w:t xml:space="preserve">dos eventuais documentos enviados pela </w:t>
      </w:r>
      <w:r>
        <w:rPr>
          <w:rFonts w:asciiTheme="majorHAnsi" w:hAnsiTheme="majorHAnsi" w:cs="Calibri"/>
          <w:b w:val="0"/>
          <w:color w:val="000000" w:themeColor="text1"/>
          <w:sz w:val="22"/>
          <w:szCs w:val="22"/>
          <w:lang w:val="pt-BR"/>
        </w:rPr>
        <w:t>Devedora</w:t>
      </w:r>
      <w:r w:rsidRPr="002D6B7B">
        <w:rPr>
          <w:rFonts w:asciiTheme="majorHAnsi" w:hAnsiTheme="majorHAnsi" w:cs="Calibri"/>
          <w:b w:val="0"/>
          <w:color w:val="000000" w:themeColor="text1"/>
          <w:sz w:val="22"/>
          <w:szCs w:val="22"/>
          <w:lang w:val="pt-BR"/>
        </w:rPr>
        <w:t xml:space="preserve">, tais como </w:t>
      </w:r>
      <w:r w:rsidRPr="002D6B7B">
        <w:rPr>
          <w:rFonts w:asciiTheme="majorHAnsi" w:hAnsiTheme="majorHAnsi" w:cs="Calibri"/>
          <w:b w:val="0"/>
          <w:color w:val="000000" w:themeColor="text1"/>
          <w:sz w:val="22"/>
          <w:szCs w:val="22"/>
        </w:rPr>
        <w:t xml:space="preserve">notas fiscais, faturas e/ou comprovantes de pagamento e/ou demonstrativos contábeis da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lang w:val="pt-BR"/>
        </w:rPr>
        <w:t>objeto da</w:t>
      </w:r>
      <w:r w:rsidRPr="002D6B7B">
        <w:rPr>
          <w:rFonts w:asciiTheme="majorHAnsi" w:hAnsiTheme="majorHAnsi" w:cs="Calibri"/>
          <w:b w:val="0"/>
          <w:color w:val="000000" w:themeColor="text1"/>
          <w:sz w:val="22"/>
          <w:szCs w:val="22"/>
        </w:rPr>
        <w:t xml:space="preserve"> destinação dos recursos, ou ainda qualquer outro documento que lhe seja enviado com o fim de complementar, esclarecer, retificar ou ratificar as informações do mencionado relatório.</w:t>
      </w:r>
      <w:bookmarkEnd w:id="116"/>
      <w:r w:rsidRPr="002D6B7B">
        <w:rPr>
          <w:rFonts w:asciiTheme="majorHAnsi" w:hAnsiTheme="majorHAnsi" w:cs="Calibri"/>
          <w:b w:val="0"/>
          <w:color w:val="000000" w:themeColor="text1"/>
          <w:sz w:val="22"/>
          <w:szCs w:val="22"/>
        </w:rPr>
        <w:t xml:space="preserve"> </w:t>
      </w:r>
      <w:r w:rsidRPr="002D6B7B">
        <w:rPr>
          <w:rFonts w:asciiTheme="majorHAnsi" w:hAnsiTheme="majorHAnsi" w:cs="Calibri"/>
          <w:b w:val="0"/>
          <w:color w:val="000000" w:themeColor="text1"/>
          <w:sz w:val="22"/>
          <w:szCs w:val="22"/>
          <w:highlight w:val="yellow"/>
        </w:rPr>
        <w:t>[</w:t>
      </w:r>
      <w:r w:rsidRPr="002D6B7B">
        <w:rPr>
          <w:rFonts w:asciiTheme="majorHAnsi" w:hAnsiTheme="majorHAnsi" w:cs="Calibri"/>
          <w:color w:val="000000" w:themeColor="text1"/>
          <w:sz w:val="22"/>
          <w:szCs w:val="22"/>
          <w:highlight w:val="yellow"/>
          <w:lang w:val="pt-BR"/>
        </w:rPr>
        <w:t>Comentário Madrona:</w:t>
      </w:r>
      <w:r w:rsidRPr="002D6B7B">
        <w:rPr>
          <w:rFonts w:asciiTheme="majorHAnsi" w:hAnsiTheme="majorHAnsi" w:cs="Calibri"/>
          <w:b w:val="0"/>
          <w:color w:val="000000" w:themeColor="text1"/>
          <w:sz w:val="22"/>
          <w:szCs w:val="22"/>
          <w:highlight w:val="yellow"/>
          <w:lang w:val="pt-BR"/>
        </w:rPr>
        <w:t xml:space="preserve"> agente fiduciário, favor confirmar forma de comprovação da destinação dos recursos.</w:t>
      </w:r>
      <w:r w:rsidRPr="002D6B7B">
        <w:rPr>
          <w:rFonts w:asciiTheme="majorHAnsi" w:hAnsiTheme="majorHAnsi" w:cs="Calibri"/>
          <w:b w:val="0"/>
          <w:color w:val="000000" w:themeColor="text1"/>
          <w:sz w:val="22"/>
          <w:szCs w:val="22"/>
          <w:highlight w:val="yellow"/>
        </w:rPr>
        <w:t>]</w:t>
      </w:r>
    </w:p>
    <w:p w:rsidR="002D6B7B" w:rsidRPr="002D6B7B" w:rsidRDefault="002D6B7B" w:rsidP="002D6B7B">
      <w:pPr>
        <w:pStyle w:val="PargrafodaLista"/>
        <w:spacing w:line="320" w:lineRule="exact"/>
        <w:ind w:left="0"/>
        <w:contextualSpacing/>
        <w:jc w:val="both"/>
        <w:rPr>
          <w:rFonts w:asciiTheme="majorHAnsi" w:hAnsiTheme="majorHAnsi" w:cs="Calibri"/>
          <w:color w:val="000000" w:themeColor="text1"/>
          <w:sz w:val="22"/>
          <w:szCs w:val="22"/>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bookmarkStart w:id="117" w:name="_Ref8146294"/>
      <w:r w:rsidRPr="002D6B7B">
        <w:rPr>
          <w:rFonts w:asciiTheme="majorHAnsi" w:hAnsiTheme="majorHAnsi" w:cs="Calibri"/>
          <w:b w:val="0"/>
          <w:color w:val="000000" w:themeColor="text1"/>
          <w:sz w:val="22"/>
          <w:szCs w:val="22"/>
          <w:lang w:val="pt-BR"/>
        </w:rPr>
        <w:t xml:space="preserve">Sempre </w:t>
      </w:r>
      <w:r w:rsidRPr="002D6B7B">
        <w:rPr>
          <w:rFonts w:asciiTheme="majorHAnsi" w:hAnsiTheme="majorHAnsi" w:cs="Calibri"/>
          <w:b w:val="0"/>
          <w:color w:val="000000" w:themeColor="text1"/>
          <w:sz w:val="22"/>
          <w:szCs w:val="22"/>
        </w:rPr>
        <w:t>que solicitado por escrito por Autoridades (</w:t>
      </w:r>
      <w:r w:rsidRPr="002D6B7B">
        <w:rPr>
          <w:rFonts w:asciiTheme="majorHAnsi" w:hAnsiTheme="majorHAnsi" w:cs="Calibri"/>
          <w:b w:val="0"/>
          <w:color w:val="000000" w:themeColor="text1"/>
          <w:sz w:val="22"/>
          <w:szCs w:val="22"/>
          <w:lang w:val="pt-BR"/>
        </w:rPr>
        <w:t xml:space="preserve">conforme </w:t>
      </w:r>
      <w:r w:rsidRPr="002D6B7B">
        <w:rPr>
          <w:rFonts w:asciiTheme="majorHAnsi" w:hAnsiTheme="majorHAnsi" w:cs="Calibri"/>
          <w:b w:val="0"/>
          <w:color w:val="000000" w:themeColor="text1"/>
          <w:sz w:val="22"/>
          <w:szCs w:val="22"/>
        </w:rPr>
        <w:t>abaixo definido)</w:t>
      </w:r>
      <w:r w:rsidR="001E7DDE">
        <w:rPr>
          <w:rFonts w:asciiTheme="majorHAnsi" w:hAnsiTheme="majorHAnsi" w:cs="Calibri"/>
          <w:b w:val="0"/>
          <w:color w:val="000000" w:themeColor="text1"/>
          <w:sz w:val="22"/>
          <w:szCs w:val="22"/>
          <w:lang w:val="pt-BR"/>
        </w:rPr>
        <w:t xml:space="preserve"> ou pelo Agente Fiduciário</w:t>
      </w:r>
      <w:r w:rsidRPr="002D6B7B">
        <w:rPr>
          <w:rFonts w:asciiTheme="majorHAnsi" w:hAnsiTheme="majorHAnsi" w:cs="Calibri"/>
          <w:b w:val="0"/>
          <w:color w:val="000000" w:themeColor="text1"/>
          <w:sz w:val="22"/>
          <w:szCs w:val="22"/>
        </w:rPr>
        <w:t>, para fins de atendimento as Normas (</w:t>
      </w:r>
      <w:r w:rsidRPr="002D6B7B">
        <w:rPr>
          <w:rFonts w:asciiTheme="majorHAnsi" w:hAnsiTheme="majorHAnsi" w:cs="Calibri"/>
          <w:b w:val="0"/>
          <w:color w:val="000000" w:themeColor="text1"/>
          <w:sz w:val="22"/>
          <w:szCs w:val="22"/>
          <w:lang w:val="pt-BR"/>
        </w:rPr>
        <w:t xml:space="preserve">conforme </w:t>
      </w:r>
      <w:r w:rsidRPr="002D6B7B">
        <w:rPr>
          <w:rFonts w:asciiTheme="majorHAnsi" w:hAnsiTheme="majorHAnsi" w:cs="Calibri"/>
          <w:b w:val="0"/>
          <w:color w:val="000000" w:themeColor="text1"/>
          <w:sz w:val="22"/>
          <w:szCs w:val="22"/>
        </w:rPr>
        <w:t xml:space="preserve">abaixo definido) e exigências de órgãos reguladores e fiscalizadores, em até </w:t>
      </w:r>
      <w:r w:rsidRPr="002D6B7B">
        <w:rPr>
          <w:rFonts w:asciiTheme="majorHAnsi" w:hAnsiTheme="majorHAnsi" w:cs="Calibri"/>
          <w:b w:val="0"/>
          <w:color w:val="000000" w:themeColor="text1"/>
          <w:sz w:val="22"/>
          <w:szCs w:val="22"/>
          <w:lang w:val="pt-BR"/>
        </w:rPr>
        <w:t>15</w:t>
      </w:r>
      <w:r w:rsidRPr="002D6B7B">
        <w:rPr>
          <w:rFonts w:asciiTheme="majorHAnsi" w:hAnsiTheme="majorHAnsi" w:cs="Calibri"/>
          <w:b w:val="0"/>
          <w:color w:val="000000" w:themeColor="text1"/>
          <w:sz w:val="22"/>
          <w:szCs w:val="22"/>
        </w:rPr>
        <w:t xml:space="preserve"> (</w:t>
      </w:r>
      <w:r w:rsidRPr="002D6B7B">
        <w:rPr>
          <w:rFonts w:asciiTheme="majorHAnsi" w:hAnsiTheme="majorHAnsi" w:cs="Calibri"/>
          <w:b w:val="0"/>
          <w:color w:val="000000" w:themeColor="text1"/>
          <w:sz w:val="22"/>
          <w:szCs w:val="22"/>
          <w:lang w:val="pt-BR"/>
        </w:rPr>
        <w:t>quinze</w:t>
      </w:r>
      <w:r w:rsidRPr="002D6B7B">
        <w:rPr>
          <w:rFonts w:asciiTheme="majorHAnsi" w:hAnsiTheme="majorHAnsi" w:cs="Calibri"/>
          <w:b w:val="0"/>
          <w:color w:val="000000" w:themeColor="text1"/>
          <w:sz w:val="22"/>
          <w:szCs w:val="22"/>
        </w:rPr>
        <w:t xml:space="preserve">) Dias Úteis do recebimento da solicitação, ou em </w:t>
      </w:r>
      <w:r w:rsidRPr="002D6B7B">
        <w:rPr>
          <w:rFonts w:asciiTheme="majorHAnsi" w:hAnsiTheme="majorHAnsi" w:cs="Calibri"/>
          <w:b w:val="0"/>
          <w:color w:val="000000" w:themeColor="text1"/>
          <w:sz w:val="22"/>
          <w:szCs w:val="22"/>
          <w:lang w:val="pt-BR"/>
        </w:rPr>
        <w:t xml:space="preserve">até 72 (setenta e duas) horas do prazo estipulado pela respectiva Autoridade, caso o </w:t>
      </w:r>
      <w:r w:rsidRPr="002D6B7B">
        <w:rPr>
          <w:rFonts w:asciiTheme="majorHAnsi" w:hAnsiTheme="majorHAnsi" w:cs="Calibri"/>
          <w:b w:val="0"/>
          <w:color w:val="000000" w:themeColor="text1"/>
          <w:sz w:val="22"/>
          <w:szCs w:val="22"/>
        </w:rPr>
        <w:t xml:space="preserve">prazo </w:t>
      </w:r>
      <w:r w:rsidRPr="002D6B7B">
        <w:rPr>
          <w:rFonts w:asciiTheme="majorHAnsi" w:hAnsiTheme="majorHAnsi" w:cs="Calibri"/>
          <w:b w:val="0"/>
          <w:color w:val="000000" w:themeColor="text1"/>
          <w:sz w:val="22"/>
          <w:szCs w:val="22"/>
          <w:lang w:val="pt-BR"/>
        </w:rPr>
        <w:t xml:space="preserve">seja </w:t>
      </w:r>
      <w:r w:rsidRPr="002D6B7B">
        <w:rPr>
          <w:rFonts w:asciiTheme="majorHAnsi" w:hAnsiTheme="majorHAnsi" w:cs="Calibri"/>
          <w:b w:val="0"/>
          <w:color w:val="000000" w:themeColor="text1"/>
          <w:sz w:val="22"/>
          <w:szCs w:val="22"/>
        </w:rPr>
        <w:t xml:space="preserve">menor, </w:t>
      </w:r>
      <w:r w:rsidRPr="002D6B7B">
        <w:rPr>
          <w:rFonts w:asciiTheme="majorHAnsi" w:hAnsiTheme="majorHAnsi" w:cs="Calibri"/>
          <w:b w:val="0"/>
          <w:color w:val="000000" w:themeColor="text1"/>
          <w:sz w:val="22"/>
          <w:szCs w:val="22"/>
          <w:lang w:val="pt-BR"/>
        </w:rPr>
        <w:t>a</w:t>
      </w:r>
      <w:r w:rsidRPr="002D6B7B">
        <w:rPr>
          <w:rFonts w:asciiTheme="majorHAnsi" w:hAnsiTheme="majorHAnsi" w:cs="Calibri"/>
          <w:b w:val="0"/>
          <w:color w:val="000000" w:themeColor="text1"/>
          <w:sz w:val="22"/>
          <w:szCs w:val="22"/>
        </w:rPr>
        <w:t xml:space="preserve">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rPr>
        <w:t>se obriga a enviar ao Agente Fiduciário cópia dos contratos que deram origem, notas fiscais e seus arquivos no formato “XML” de autenticação das notas fiscais, faturas, extratos bancários</w:t>
      </w:r>
      <w:r w:rsidRPr="002D6B7B">
        <w:rPr>
          <w:rFonts w:asciiTheme="majorHAnsi" w:hAnsiTheme="majorHAnsi" w:cs="Calibri"/>
          <w:b w:val="0"/>
          <w:color w:val="000000" w:themeColor="text1"/>
          <w:sz w:val="22"/>
          <w:szCs w:val="22"/>
          <w:lang w:val="pt-BR"/>
        </w:rPr>
        <w:t>,</w:t>
      </w:r>
      <w:r w:rsidRPr="002D6B7B">
        <w:rPr>
          <w:rFonts w:asciiTheme="majorHAnsi" w:hAnsiTheme="majorHAnsi" w:cs="Calibri"/>
          <w:b w:val="0"/>
          <w:color w:val="000000" w:themeColor="text1"/>
          <w:sz w:val="22"/>
          <w:szCs w:val="22"/>
        </w:rPr>
        <w:t xml:space="preserve"> demonstrativos contábeis da Emissora</w:t>
      </w:r>
      <w:r w:rsidRPr="002D6B7B">
        <w:rPr>
          <w:rFonts w:asciiTheme="majorHAnsi" w:hAnsiTheme="majorHAnsi" w:cs="Calibri"/>
          <w:b w:val="0"/>
          <w:color w:val="000000" w:themeColor="text1"/>
          <w:sz w:val="22"/>
          <w:szCs w:val="22"/>
          <w:lang w:val="pt-BR"/>
        </w:rPr>
        <w:t xml:space="preserve">, relatório de evolução das obras </w:t>
      </w:r>
      <w:r w:rsidRPr="002D6B7B">
        <w:rPr>
          <w:rFonts w:asciiTheme="majorHAnsi" w:hAnsiTheme="majorHAnsi" w:cs="Calibri"/>
          <w:b w:val="0"/>
          <w:color w:val="000000" w:themeColor="text1"/>
          <w:sz w:val="22"/>
          <w:szCs w:val="22"/>
          <w:lang w:val="pt-BR"/>
        </w:rPr>
        <w:lastRenderedPageBreak/>
        <w:t>elaborado por empresa especializada</w:t>
      </w:r>
      <w:r w:rsidRPr="002D6B7B">
        <w:rPr>
          <w:rFonts w:asciiTheme="majorHAnsi" w:hAnsiTheme="majorHAnsi" w:cs="Calibri"/>
          <w:b w:val="0"/>
          <w:color w:val="000000" w:themeColor="text1"/>
          <w:sz w:val="22"/>
          <w:szCs w:val="22"/>
        </w:rPr>
        <w:t xml:space="preserve"> e/ou documentos relacionados ao financiamento imobiliário</w:t>
      </w:r>
      <w:r w:rsidRPr="002D6B7B">
        <w:rPr>
          <w:rFonts w:asciiTheme="majorHAnsi" w:hAnsiTheme="majorHAnsi" w:cs="Calibri"/>
          <w:b w:val="0"/>
          <w:color w:val="000000" w:themeColor="text1"/>
          <w:sz w:val="22"/>
          <w:szCs w:val="22"/>
          <w:lang w:val="pt-BR"/>
        </w:rPr>
        <w:t xml:space="preserve"> destinado ao</w:t>
      </w:r>
      <w:r w:rsidR="003D5E3B">
        <w:rPr>
          <w:rFonts w:asciiTheme="majorHAnsi" w:hAnsiTheme="majorHAnsi" w:cs="Calibri"/>
          <w:b w:val="0"/>
          <w:color w:val="000000" w:themeColor="text1"/>
          <w:sz w:val="22"/>
          <w:szCs w:val="22"/>
          <w:lang w:val="pt-BR"/>
        </w:rPr>
        <w:t>s</w:t>
      </w:r>
      <w:r w:rsidRPr="002D6B7B">
        <w:rPr>
          <w:rFonts w:asciiTheme="majorHAnsi" w:hAnsiTheme="majorHAnsi" w:cs="Calibri"/>
          <w:b w:val="0"/>
          <w:color w:val="000000" w:themeColor="text1"/>
          <w:sz w:val="22"/>
          <w:szCs w:val="22"/>
          <w:lang w:val="pt-BR"/>
        </w:rPr>
        <w:t xml:space="preserve"> Empreendimento</w:t>
      </w:r>
      <w:r w:rsidR="003D5E3B">
        <w:rPr>
          <w:rFonts w:asciiTheme="majorHAnsi" w:hAnsiTheme="majorHAnsi" w:cs="Calibri"/>
          <w:b w:val="0"/>
          <w:color w:val="000000" w:themeColor="text1"/>
          <w:sz w:val="22"/>
          <w:szCs w:val="22"/>
          <w:lang w:val="pt-BR"/>
        </w:rPr>
        <w:t>s</w:t>
      </w:r>
      <w:r w:rsidRPr="002D6B7B">
        <w:rPr>
          <w:rFonts w:asciiTheme="majorHAnsi" w:hAnsiTheme="majorHAnsi" w:cs="Calibri"/>
          <w:b w:val="0"/>
          <w:color w:val="000000" w:themeColor="text1"/>
          <w:sz w:val="22"/>
          <w:szCs w:val="22"/>
          <w:lang w:val="pt-BR"/>
        </w:rPr>
        <w:t xml:space="preserve"> Alvo</w:t>
      </w:r>
      <w:r w:rsidRPr="002D6B7B">
        <w:rPr>
          <w:rFonts w:asciiTheme="majorHAnsi" w:hAnsiTheme="majorHAnsi" w:cs="Calibri"/>
          <w:b w:val="0"/>
          <w:color w:val="000000" w:themeColor="text1"/>
          <w:sz w:val="22"/>
          <w:szCs w:val="22"/>
        </w:rPr>
        <w:t>.</w:t>
      </w:r>
      <w:bookmarkEnd w:id="117"/>
    </w:p>
    <w:p w:rsidR="002D6B7B" w:rsidRPr="002D6B7B" w:rsidRDefault="002D6B7B" w:rsidP="002D6B7B">
      <w:pPr>
        <w:spacing w:line="320" w:lineRule="exact"/>
        <w:contextualSpacing/>
        <w:jc w:val="both"/>
        <w:rPr>
          <w:rFonts w:asciiTheme="majorHAnsi" w:hAnsiTheme="majorHAnsi" w:cs="Calibri"/>
          <w:color w:val="000000" w:themeColor="text1"/>
          <w:sz w:val="22"/>
          <w:szCs w:val="22"/>
          <w:lang w:val="pt-BR"/>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O descumprimento das obrigações </w:t>
      </w:r>
      <w:r>
        <w:rPr>
          <w:rFonts w:asciiTheme="majorHAnsi" w:hAnsiTheme="majorHAnsi" w:cs="Calibri"/>
          <w:b w:val="0"/>
          <w:color w:val="000000" w:themeColor="text1"/>
          <w:sz w:val="22"/>
          <w:szCs w:val="22"/>
          <w:lang w:val="pt-BR"/>
        </w:rPr>
        <w:t xml:space="preserve">referentes à comprovação da Destinação dos Recursos pela Devedora </w:t>
      </w:r>
      <w:r w:rsidRPr="002D6B7B">
        <w:rPr>
          <w:rFonts w:asciiTheme="majorHAnsi" w:hAnsiTheme="majorHAnsi" w:cs="Calibri"/>
          <w:b w:val="0"/>
          <w:color w:val="000000" w:themeColor="text1"/>
          <w:sz w:val="22"/>
          <w:szCs w:val="22"/>
        </w:rPr>
        <w:t xml:space="preserve">poderá resultar no vencimento antecipado das Debêntures, na forma prevista do </w:t>
      </w:r>
      <w:r w:rsidRPr="00D36A92">
        <w:rPr>
          <w:rFonts w:asciiTheme="majorHAnsi" w:hAnsiTheme="majorHAnsi" w:cs="Calibri"/>
          <w:b w:val="0"/>
          <w:color w:val="000000" w:themeColor="text1"/>
          <w:sz w:val="22"/>
          <w:szCs w:val="22"/>
        </w:rPr>
        <w:t xml:space="preserve">inciso </w:t>
      </w:r>
      <w:r w:rsidR="00D36A92">
        <w:rPr>
          <w:rFonts w:asciiTheme="majorHAnsi" w:hAnsiTheme="majorHAnsi" w:cs="Calibri"/>
          <w:b w:val="0"/>
          <w:color w:val="000000" w:themeColor="text1"/>
          <w:sz w:val="22"/>
          <w:szCs w:val="22"/>
          <w:lang w:val="pt-BR"/>
        </w:rPr>
        <w:t>(b)</w:t>
      </w:r>
      <w:r w:rsidRPr="00D36A92">
        <w:rPr>
          <w:rFonts w:asciiTheme="majorHAnsi" w:hAnsiTheme="majorHAnsi" w:cs="Calibri"/>
          <w:b w:val="0"/>
          <w:color w:val="000000" w:themeColor="text1"/>
          <w:sz w:val="22"/>
          <w:szCs w:val="22"/>
          <w:lang w:val="pt-BR"/>
        </w:rPr>
        <w:t xml:space="preserve"> </w:t>
      </w:r>
      <w:r w:rsidRPr="00D36A92">
        <w:rPr>
          <w:rFonts w:asciiTheme="majorHAnsi" w:hAnsiTheme="majorHAnsi" w:cs="Calibri"/>
          <w:b w:val="0"/>
          <w:color w:val="000000" w:themeColor="text1"/>
          <w:sz w:val="22"/>
          <w:szCs w:val="22"/>
        </w:rPr>
        <w:t xml:space="preserve">da Cláusula </w:t>
      </w:r>
      <w:r w:rsidR="00D36A92">
        <w:rPr>
          <w:rFonts w:asciiTheme="majorHAnsi" w:hAnsiTheme="majorHAnsi" w:cs="Calibri"/>
          <w:b w:val="0"/>
          <w:color w:val="000000" w:themeColor="text1"/>
          <w:sz w:val="22"/>
          <w:szCs w:val="22"/>
          <w:lang w:val="pt-BR"/>
        </w:rPr>
        <w:t>6.2</w:t>
      </w:r>
      <w:r w:rsidRPr="00D36A92">
        <w:rPr>
          <w:rFonts w:asciiTheme="majorHAnsi" w:hAnsiTheme="majorHAnsi" w:cs="Calibri"/>
          <w:b w:val="0"/>
          <w:color w:val="000000" w:themeColor="text1"/>
          <w:sz w:val="22"/>
          <w:szCs w:val="22"/>
        </w:rPr>
        <w:t xml:space="preserve"> </w:t>
      </w:r>
      <w:r w:rsidRPr="00D36A92">
        <w:rPr>
          <w:rFonts w:asciiTheme="majorHAnsi" w:hAnsiTheme="majorHAnsi" w:cs="Calibri"/>
          <w:b w:val="0"/>
          <w:color w:val="000000" w:themeColor="text1"/>
          <w:sz w:val="22"/>
          <w:szCs w:val="22"/>
          <w:lang w:val="pt-BR"/>
        </w:rPr>
        <w:t xml:space="preserve">da </w:t>
      </w:r>
      <w:r w:rsidRPr="00D36A92">
        <w:rPr>
          <w:rFonts w:asciiTheme="majorHAnsi" w:hAnsiTheme="majorHAnsi" w:cs="Calibri"/>
          <w:b w:val="0"/>
          <w:color w:val="000000" w:themeColor="text1"/>
          <w:sz w:val="22"/>
          <w:szCs w:val="22"/>
        </w:rPr>
        <w:t>Escritura de</w:t>
      </w:r>
      <w:r w:rsidRPr="002D6B7B">
        <w:rPr>
          <w:rFonts w:asciiTheme="majorHAnsi" w:hAnsiTheme="majorHAnsi" w:cs="Calibri"/>
          <w:b w:val="0"/>
          <w:color w:val="000000" w:themeColor="text1"/>
          <w:sz w:val="22"/>
          <w:szCs w:val="22"/>
        </w:rPr>
        <w:t xml:space="preserve"> Emissão de Debêntures. </w:t>
      </w:r>
    </w:p>
    <w:p w:rsidR="002D6B7B" w:rsidRPr="002D6B7B" w:rsidRDefault="002D6B7B" w:rsidP="002D6B7B">
      <w:pPr>
        <w:spacing w:line="320" w:lineRule="exact"/>
        <w:contextualSpacing/>
        <w:jc w:val="both"/>
        <w:rPr>
          <w:rFonts w:asciiTheme="majorHAnsi" w:hAnsiTheme="majorHAnsi" w:cs="Calibri"/>
          <w:color w:val="000000" w:themeColor="text1"/>
          <w:sz w:val="22"/>
          <w:szCs w:val="22"/>
          <w:lang w:val="x-none"/>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rPr>
        <w:t xml:space="preserve">Uma vez utilizada a totalidade dos recursos das Debêntures para os fins aqui previstos, o que será verificado pelo Agente Fiduciário </w:t>
      </w:r>
      <w:r w:rsidRPr="002D6B7B">
        <w:rPr>
          <w:rFonts w:asciiTheme="majorHAnsi" w:hAnsiTheme="majorHAnsi" w:cs="Calibri"/>
          <w:b w:val="0"/>
          <w:color w:val="000000" w:themeColor="text1"/>
          <w:sz w:val="22"/>
          <w:szCs w:val="22"/>
          <w:lang w:val="pt-BR"/>
        </w:rPr>
        <w:t xml:space="preserve">através da declaração da </w:t>
      </w:r>
      <w:r>
        <w:rPr>
          <w:rFonts w:asciiTheme="majorHAnsi" w:hAnsiTheme="majorHAnsi" w:cs="Calibri"/>
          <w:b w:val="0"/>
          <w:color w:val="000000" w:themeColor="text1"/>
          <w:sz w:val="22"/>
          <w:szCs w:val="22"/>
          <w:lang w:val="pt-BR"/>
        </w:rPr>
        <w:t xml:space="preserve">Devedora </w:t>
      </w:r>
      <w:r w:rsidRPr="002D6B7B">
        <w:rPr>
          <w:rFonts w:asciiTheme="majorHAnsi" w:hAnsiTheme="majorHAnsi" w:cs="Calibri"/>
          <w:b w:val="0"/>
          <w:color w:val="000000" w:themeColor="text1"/>
          <w:sz w:val="22"/>
          <w:szCs w:val="22"/>
        </w:rPr>
        <w:t xml:space="preserve">nos termos da Escritura de Emissão de Debêntures, a </w:t>
      </w:r>
      <w:r>
        <w:rPr>
          <w:rFonts w:asciiTheme="majorHAnsi" w:hAnsiTheme="majorHAnsi" w:cs="Calibri"/>
          <w:b w:val="0"/>
          <w:color w:val="000000" w:themeColor="text1"/>
          <w:sz w:val="22"/>
          <w:szCs w:val="22"/>
          <w:lang w:val="pt-BR"/>
        </w:rPr>
        <w:t>Devedora</w:t>
      </w:r>
      <w:r w:rsidRPr="002D6B7B">
        <w:rPr>
          <w:rFonts w:asciiTheme="majorHAnsi" w:hAnsiTheme="majorHAnsi" w:cs="Calibri"/>
          <w:b w:val="0"/>
          <w:color w:val="000000" w:themeColor="text1"/>
          <w:sz w:val="22"/>
          <w:szCs w:val="22"/>
        </w:rPr>
        <w:t xml:space="preserve"> ficará desobrigada com relação às comprovações de que trata a Cláusula </w:t>
      </w:r>
      <w:r>
        <w:rPr>
          <w:rFonts w:asciiTheme="majorHAnsi" w:hAnsiTheme="majorHAnsi" w:cs="Calibri"/>
          <w:b w:val="0"/>
          <w:color w:val="000000" w:themeColor="text1"/>
          <w:sz w:val="22"/>
          <w:szCs w:val="22"/>
          <w:lang w:val="pt-BR"/>
        </w:rPr>
        <w:fldChar w:fldCharType="begin"/>
      </w:r>
      <w:r>
        <w:rPr>
          <w:rFonts w:asciiTheme="majorHAnsi" w:hAnsiTheme="majorHAnsi" w:cs="Calibri"/>
          <w:b w:val="0"/>
          <w:color w:val="000000" w:themeColor="text1"/>
          <w:sz w:val="22"/>
          <w:szCs w:val="22"/>
        </w:rPr>
        <w:instrText xml:space="preserve"> REF _Ref8203754 \r \h </w:instrText>
      </w:r>
      <w:r>
        <w:rPr>
          <w:rFonts w:asciiTheme="majorHAnsi" w:hAnsiTheme="majorHAnsi" w:cs="Calibri"/>
          <w:b w:val="0"/>
          <w:color w:val="000000" w:themeColor="text1"/>
          <w:sz w:val="22"/>
          <w:szCs w:val="22"/>
          <w:lang w:val="pt-BR"/>
        </w:rPr>
      </w:r>
      <w:r>
        <w:rPr>
          <w:rFonts w:asciiTheme="majorHAnsi" w:hAnsiTheme="majorHAnsi" w:cs="Calibri"/>
          <w:b w:val="0"/>
          <w:color w:val="000000" w:themeColor="text1"/>
          <w:sz w:val="22"/>
          <w:szCs w:val="22"/>
          <w:lang w:val="pt-BR"/>
        </w:rPr>
        <w:fldChar w:fldCharType="separate"/>
      </w:r>
      <w:r w:rsidR="00581543">
        <w:rPr>
          <w:rFonts w:asciiTheme="majorHAnsi" w:hAnsiTheme="majorHAnsi" w:cs="Calibri"/>
          <w:b w:val="0"/>
          <w:color w:val="000000" w:themeColor="text1"/>
          <w:sz w:val="22"/>
          <w:szCs w:val="22"/>
        </w:rPr>
        <w:t>6.3.1</w:t>
      </w:r>
      <w:r>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rPr>
        <w:t xml:space="preserve">, exceto se em razão de determinação de </w:t>
      </w:r>
      <w:r w:rsidRPr="002D6B7B">
        <w:rPr>
          <w:rFonts w:asciiTheme="majorHAnsi" w:hAnsiTheme="majorHAnsi" w:cs="Calibri"/>
          <w:b w:val="0"/>
          <w:color w:val="000000" w:themeColor="text1"/>
          <w:sz w:val="22"/>
          <w:szCs w:val="22"/>
          <w:lang w:val="pt-BR"/>
        </w:rPr>
        <w:t xml:space="preserve">Autoridades </w:t>
      </w:r>
      <w:r w:rsidRPr="002D6B7B">
        <w:rPr>
          <w:rFonts w:asciiTheme="majorHAnsi" w:hAnsiTheme="majorHAnsi" w:cs="Calibri"/>
          <w:b w:val="0"/>
          <w:color w:val="000000" w:themeColor="text1"/>
          <w:sz w:val="22"/>
          <w:szCs w:val="22"/>
        </w:rPr>
        <w:t>for necessária qualquer comprovação adicional.</w:t>
      </w:r>
    </w:p>
    <w:p w:rsidR="002D6B7B" w:rsidRPr="002D6B7B" w:rsidRDefault="002D6B7B" w:rsidP="002D6B7B">
      <w:pPr>
        <w:pStyle w:val="PargrafodaLista"/>
        <w:spacing w:line="320" w:lineRule="exact"/>
        <w:contextualSpacing/>
        <w:rPr>
          <w:rFonts w:asciiTheme="majorHAnsi" w:hAnsiTheme="majorHAnsi" w:cs="Calibri"/>
          <w:color w:val="000000" w:themeColor="text1"/>
          <w:sz w:val="22"/>
          <w:szCs w:val="22"/>
        </w:rPr>
      </w:pPr>
    </w:p>
    <w:p w:rsidR="002D6B7B" w:rsidRPr="002D6B7B" w:rsidRDefault="002D6B7B" w:rsidP="002D6B7B">
      <w:pPr>
        <w:pStyle w:val="Ttulo1"/>
        <w:numPr>
          <w:ilvl w:val="2"/>
          <w:numId w:val="29"/>
        </w:numPr>
        <w:spacing w:line="320" w:lineRule="exact"/>
        <w:ind w:hanging="11"/>
        <w:contextualSpacing/>
        <w:jc w:val="both"/>
        <w:rPr>
          <w:rFonts w:asciiTheme="majorHAnsi" w:hAnsiTheme="majorHAnsi" w:cs="Calibri"/>
          <w:b w:val="0"/>
          <w:color w:val="000000" w:themeColor="text1"/>
          <w:sz w:val="22"/>
          <w:szCs w:val="22"/>
        </w:rPr>
      </w:pPr>
      <w:r w:rsidRPr="002D6B7B">
        <w:rPr>
          <w:rFonts w:asciiTheme="majorHAnsi" w:hAnsiTheme="majorHAnsi" w:cs="Calibri"/>
          <w:b w:val="0"/>
          <w:color w:val="000000" w:themeColor="text1"/>
          <w:sz w:val="22"/>
          <w:szCs w:val="22"/>
          <w:lang w:val="pt-BR"/>
        </w:rPr>
        <w:t xml:space="preserve">Para fins desta cláusula </w:t>
      </w:r>
      <w:r w:rsidRPr="002D6B7B">
        <w:rPr>
          <w:rFonts w:asciiTheme="majorHAnsi" w:hAnsiTheme="majorHAnsi" w:cs="Calibri"/>
          <w:b w:val="0"/>
          <w:color w:val="000000" w:themeColor="text1"/>
          <w:sz w:val="22"/>
          <w:szCs w:val="22"/>
          <w:lang w:val="pt-BR"/>
        </w:rPr>
        <w:fldChar w:fldCharType="begin"/>
      </w:r>
      <w:r w:rsidRPr="002D6B7B">
        <w:rPr>
          <w:rFonts w:asciiTheme="majorHAnsi" w:hAnsiTheme="majorHAnsi" w:cs="Calibri"/>
          <w:b w:val="0"/>
          <w:color w:val="000000" w:themeColor="text1"/>
          <w:sz w:val="22"/>
          <w:szCs w:val="22"/>
        </w:rPr>
        <w:instrText xml:space="preserve"> REF _Ref8203754 \r \h  \* MERGEFORMAT </w:instrText>
      </w:r>
      <w:r w:rsidRPr="002D6B7B">
        <w:rPr>
          <w:rFonts w:asciiTheme="majorHAnsi" w:hAnsiTheme="majorHAnsi" w:cs="Calibri"/>
          <w:b w:val="0"/>
          <w:color w:val="000000" w:themeColor="text1"/>
          <w:sz w:val="22"/>
          <w:szCs w:val="22"/>
          <w:lang w:val="pt-BR"/>
        </w:rPr>
      </w:r>
      <w:r w:rsidRPr="002D6B7B">
        <w:rPr>
          <w:rFonts w:asciiTheme="majorHAnsi" w:hAnsiTheme="majorHAnsi" w:cs="Calibri"/>
          <w:b w:val="0"/>
          <w:color w:val="000000" w:themeColor="text1"/>
          <w:sz w:val="22"/>
          <w:szCs w:val="22"/>
          <w:lang w:val="pt-BR"/>
        </w:rPr>
        <w:fldChar w:fldCharType="separate"/>
      </w:r>
      <w:r w:rsidR="00581543">
        <w:rPr>
          <w:rFonts w:asciiTheme="majorHAnsi" w:hAnsiTheme="majorHAnsi" w:cs="Calibri"/>
          <w:b w:val="0"/>
          <w:color w:val="000000" w:themeColor="text1"/>
          <w:sz w:val="22"/>
          <w:szCs w:val="22"/>
        </w:rPr>
        <w:t>6.3.1</w:t>
      </w:r>
      <w:r w:rsidRPr="002D6B7B">
        <w:rPr>
          <w:rFonts w:asciiTheme="majorHAnsi" w:hAnsiTheme="majorHAnsi" w:cs="Calibri"/>
          <w:b w:val="0"/>
          <w:color w:val="000000" w:themeColor="text1"/>
          <w:sz w:val="22"/>
          <w:szCs w:val="22"/>
          <w:lang w:val="pt-BR"/>
        </w:rPr>
        <w:fldChar w:fldCharType="end"/>
      </w:r>
      <w:r w:rsidRPr="002D6B7B">
        <w:rPr>
          <w:rFonts w:asciiTheme="majorHAnsi" w:hAnsiTheme="majorHAnsi" w:cs="Calibri"/>
          <w:b w:val="0"/>
          <w:color w:val="000000" w:themeColor="text1"/>
          <w:sz w:val="22"/>
          <w:szCs w:val="22"/>
        </w:rPr>
        <w:t>,</w:t>
      </w:r>
      <w:r w:rsidRPr="002D6B7B">
        <w:rPr>
          <w:rFonts w:asciiTheme="majorHAnsi" w:hAnsiTheme="majorHAnsi" w:cs="Calibri"/>
          <w:b w:val="0"/>
          <w:color w:val="000000" w:themeColor="text1"/>
          <w:sz w:val="22"/>
          <w:szCs w:val="22"/>
          <w:lang w:val="pt-BR"/>
        </w:rPr>
        <w:t xml:space="preserve"> compreende-se</w:t>
      </w:r>
      <w:r w:rsidRPr="002D6B7B">
        <w:rPr>
          <w:rFonts w:asciiTheme="majorHAnsi" w:hAnsiTheme="majorHAnsi" w:cs="Calibri"/>
          <w:b w:val="0"/>
          <w:color w:val="000000" w:themeColor="text1"/>
          <w:sz w:val="22"/>
          <w:szCs w:val="22"/>
        </w:rPr>
        <w:t xml:space="preserve"> por “</w:t>
      </w:r>
      <w:r w:rsidRPr="002D6B7B">
        <w:rPr>
          <w:rFonts w:asciiTheme="majorHAnsi" w:hAnsiTheme="majorHAnsi" w:cs="Calibri"/>
          <w:b w:val="0"/>
          <w:color w:val="000000" w:themeColor="text1"/>
          <w:sz w:val="22"/>
          <w:szCs w:val="22"/>
          <w:u w:val="single"/>
        </w:rPr>
        <w:t>Autoridade</w:t>
      </w:r>
      <w:r w:rsidRPr="002D6B7B">
        <w:rPr>
          <w:rFonts w:asciiTheme="majorHAnsi" w:hAnsiTheme="majorHAnsi" w:cs="Calibri"/>
          <w:b w:val="0"/>
          <w:color w:val="000000" w:themeColor="text1"/>
          <w:sz w:val="22"/>
          <w:szCs w:val="22"/>
        </w:rPr>
        <w:t xml:space="preserve">”: qualquer pessoa natural, pessoa jurídica (de direito público ou privado), personificada ou não, condomínio, </w:t>
      </w:r>
      <w:r w:rsidRPr="002D6B7B">
        <w:rPr>
          <w:rFonts w:asciiTheme="majorHAnsi" w:hAnsiTheme="majorHAnsi" w:cs="Calibri"/>
          <w:b w:val="0"/>
          <w:i/>
          <w:color w:val="000000" w:themeColor="text1"/>
          <w:sz w:val="22"/>
          <w:szCs w:val="22"/>
        </w:rPr>
        <w:t>trust</w:t>
      </w:r>
      <w:r w:rsidRPr="002D6B7B">
        <w:rPr>
          <w:rFonts w:asciiTheme="majorHAnsi" w:hAnsiTheme="majorHAnsi" w:cs="Calibri"/>
          <w:b w:val="0"/>
          <w:color w:val="000000" w:themeColor="text1"/>
          <w:sz w:val="22"/>
          <w:szCs w:val="22"/>
        </w:rPr>
        <w:t>, veículo de investimento, comunhão de recursos ou qualquer organização que represente interesse comum, ou grupo de interesses comuns, inclusive previdência privada patrocinada por qualquer pessoa jurídica (“</w:t>
      </w:r>
      <w:r w:rsidRPr="002D6B7B">
        <w:rPr>
          <w:rFonts w:asciiTheme="majorHAnsi" w:hAnsiTheme="majorHAnsi" w:cs="Calibri"/>
          <w:b w:val="0"/>
          <w:color w:val="000000" w:themeColor="text1"/>
          <w:sz w:val="22"/>
          <w:szCs w:val="22"/>
          <w:u w:val="single"/>
        </w:rPr>
        <w:t>Pessoa</w:t>
      </w:r>
      <w:r w:rsidRPr="002D6B7B">
        <w:rPr>
          <w:rFonts w:asciiTheme="majorHAnsi" w:hAnsiTheme="majorHAnsi" w:cs="Calibri"/>
          <w:b w:val="0"/>
          <w:color w:val="000000" w:themeColor="text1"/>
          <w:sz w:val="22"/>
          <w:szCs w:val="22"/>
        </w:rPr>
        <w:t>”), entidade ou órgão:</w:t>
      </w:r>
    </w:p>
    <w:p w:rsidR="002D6B7B" w:rsidRPr="002D6B7B" w:rsidRDefault="002D6B7B" w:rsidP="002D6B7B">
      <w:pPr>
        <w:pStyle w:val="PargrafodaLista"/>
        <w:autoSpaceDE/>
        <w:autoSpaceDN/>
        <w:adjustRightInd/>
        <w:spacing w:line="320" w:lineRule="exact"/>
        <w:ind w:left="709"/>
        <w:contextualSpacing/>
        <w:jc w:val="both"/>
        <w:rPr>
          <w:rFonts w:asciiTheme="majorHAnsi" w:hAnsiTheme="majorHAnsi" w:cs="Calibri"/>
          <w:color w:val="000000" w:themeColor="text1"/>
          <w:sz w:val="22"/>
          <w:szCs w:val="22"/>
        </w:rPr>
      </w:pPr>
    </w:p>
    <w:p w:rsidR="002D6B7B" w:rsidRPr="002D6B7B" w:rsidRDefault="002D6B7B" w:rsidP="002D6B7B">
      <w:pPr>
        <w:pStyle w:val="PargrafodaLista"/>
        <w:widowControl/>
        <w:numPr>
          <w:ilvl w:val="0"/>
          <w:numId w:val="68"/>
        </w:numPr>
        <w:autoSpaceDE/>
        <w:autoSpaceDN/>
        <w:adjustRightInd/>
        <w:spacing w:line="320" w:lineRule="exact"/>
        <w:ind w:left="709"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p>
    <w:p w:rsidR="002D6B7B" w:rsidRPr="002D6B7B" w:rsidRDefault="002D6B7B" w:rsidP="002D6B7B">
      <w:pPr>
        <w:pStyle w:val="PargrafodaLista"/>
        <w:spacing w:line="320" w:lineRule="exact"/>
        <w:ind w:left="709"/>
        <w:contextualSpacing/>
        <w:jc w:val="both"/>
        <w:rPr>
          <w:rFonts w:asciiTheme="majorHAnsi" w:hAnsiTheme="majorHAnsi" w:cs="Calibri"/>
          <w:color w:val="000000" w:themeColor="text1"/>
          <w:sz w:val="22"/>
          <w:szCs w:val="22"/>
        </w:rPr>
      </w:pPr>
    </w:p>
    <w:p w:rsidR="002D6B7B" w:rsidRPr="002D6B7B" w:rsidRDefault="002D6B7B" w:rsidP="002D6B7B">
      <w:pPr>
        <w:pStyle w:val="PargrafodaLista"/>
        <w:widowControl/>
        <w:numPr>
          <w:ilvl w:val="0"/>
          <w:numId w:val="68"/>
        </w:numPr>
        <w:autoSpaceDE/>
        <w:autoSpaceDN/>
        <w:adjustRightInd/>
        <w:spacing w:line="320" w:lineRule="exact"/>
        <w:ind w:left="709"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que administre ou esteja vinculada(o) a mercados regulamentados de valores mobiliários, entidades autorreguladoras e outras Pessoas com poder normativo, fiscalizador e/ou punitivo, no Brasil e/ou no exterior, entre outros.</w:t>
      </w:r>
    </w:p>
    <w:p w:rsidR="002D6B7B" w:rsidRPr="002D6B7B" w:rsidRDefault="002D6B7B" w:rsidP="002D6B7B">
      <w:pPr>
        <w:pStyle w:val="PargrafodaLista"/>
        <w:spacing w:line="320" w:lineRule="exact"/>
        <w:ind w:left="567"/>
        <w:contextualSpacing/>
        <w:jc w:val="both"/>
        <w:rPr>
          <w:rFonts w:asciiTheme="majorHAnsi" w:hAnsiTheme="majorHAnsi" w:cs="Calibri"/>
          <w:color w:val="000000" w:themeColor="text1"/>
          <w:sz w:val="22"/>
          <w:szCs w:val="22"/>
        </w:rPr>
      </w:pPr>
    </w:p>
    <w:p w:rsidR="002D6B7B" w:rsidRPr="002D6B7B" w:rsidRDefault="002D6B7B" w:rsidP="002D6B7B">
      <w:pPr>
        <w:pStyle w:val="PargrafodaLista"/>
        <w:widowControl/>
        <w:numPr>
          <w:ilvl w:val="3"/>
          <w:numId w:val="29"/>
        </w:numPr>
        <w:spacing w:line="320" w:lineRule="exact"/>
        <w:ind w:left="567" w:firstLine="0"/>
        <w:contextualSpacing/>
        <w:jc w:val="both"/>
        <w:rPr>
          <w:rFonts w:asciiTheme="majorHAnsi" w:hAnsiTheme="majorHAnsi" w:cs="Calibri"/>
          <w:color w:val="000000" w:themeColor="text1"/>
          <w:sz w:val="22"/>
          <w:szCs w:val="22"/>
        </w:rPr>
      </w:pPr>
      <w:r w:rsidRPr="002D6B7B">
        <w:rPr>
          <w:rFonts w:asciiTheme="majorHAnsi" w:hAnsiTheme="majorHAnsi" w:cs="Calibri"/>
          <w:color w:val="000000" w:themeColor="text1"/>
          <w:sz w:val="22"/>
          <w:szCs w:val="22"/>
        </w:rPr>
        <w:t>Compreende-se por “</w:t>
      </w:r>
      <w:r w:rsidRPr="002D6B7B">
        <w:rPr>
          <w:rFonts w:asciiTheme="majorHAnsi" w:hAnsiTheme="majorHAnsi" w:cs="Calibri"/>
          <w:color w:val="000000" w:themeColor="text1"/>
          <w:sz w:val="22"/>
          <w:szCs w:val="22"/>
          <w:u w:val="single"/>
        </w:rPr>
        <w:t>Norma</w:t>
      </w:r>
      <w:r w:rsidRPr="002D6B7B">
        <w:rPr>
          <w:rFonts w:asciiTheme="majorHAnsi" w:hAnsiTheme="majorHAnsi" w:cs="Calibri"/>
          <w:color w:val="000000" w:themeColor="text1"/>
          <w:sz w:val="22"/>
          <w:szCs w:val="22"/>
        </w:rPr>
        <w:t>”: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rsidR="002D23F3" w:rsidRPr="002D6B7B" w:rsidRDefault="002D23F3" w:rsidP="002D6B7B">
      <w:pPr>
        <w:pStyle w:val="Ttulo1"/>
        <w:keepNext w:val="0"/>
        <w:widowControl w:val="0"/>
        <w:spacing w:line="320" w:lineRule="exact"/>
        <w:contextualSpacing/>
        <w:rPr>
          <w:rFonts w:asciiTheme="majorHAnsi" w:hAnsiTheme="majorHAnsi"/>
          <w:sz w:val="22"/>
          <w:szCs w:val="22"/>
          <w:lang w:val="pt-BR"/>
        </w:rPr>
      </w:pPr>
    </w:p>
    <w:p w:rsidR="002D16B4" w:rsidRPr="00B90714" w:rsidRDefault="002D16B4" w:rsidP="002D6B7B">
      <w:pPr>
        <w:pStyle w:val="Ttulo1"/>
        <w:widowControl w:val="0"/>
        <w:spacing w:line="320" w:lineRule="exact"/>
        <w:contextualSpacing/>
        <w:rPr>
          <w:rFonts w:asciiTheme="majorHAnsi" w:hAnsiTheme="majorHAnsi"/>
          <w:sz w:val="22"/>
          <w:szCs w:val="22"/>
        </w:rPr>
      </w:pPr>
      <w:bookmarkStart w:id="118" w:name="_Toc508026223"/>
      <w:r w:rsidRPr="002D6B7B">
        <w:rPr>
          <w:rFonts w:asciiTheme="majorHAnsi" w:hAnsiTheme="majorHAnsi"/>
          <w:sz w:val="22"/>
          <w:szCs w:val="22"/>
        </w:rPr>
        <w:t xml:space="preserve">CLÁUSULA </w:t>
      </w:r>
      <w:r w:rsidR="00C53882" w:rsidRPr="002D6B7B">
        <w:rPr>
          <w:rFonts w:asciiTheme="majorHAnsi" w:hAnsiTheme="majorHAnsi"/>
          <w:sz w:val="22"/>
          <w:szCs w:val="22"/>
        </w:rPr>
        <w:t>SÉTIMA</w:t>
      </w:r>
      <w:r w:rsidRPr="00B90714">
        <w:rPr>
          <w:rFonts w:asciiTheme="majorHAnsi" w:hAnsiTheme="majorHAnsi"/>
          <w:sz w:val="22"/>
          <w:szCs w:val="22"/>
        </w:rPr>
        <w:t xml:space="preserve"> - OBRIGAÇÕES DA EMISSORA</w:t>
      </w:r>
      <w:bookmarkEnd w:id="104"/>
      <w:bookmarkEnd w:id="105"/>
      <w:bookmarkEnd w:id="106"/>
      <w:bookmarkEnd w:id="107"/>
      <w:bookmarkEnd w:id="108"/>
      <w:bookmarkEnd w:id="109"/>
      <w:bookmarkEnd w:id="110"/>
      <w:bookmarkEnd w:id="111"/>
      <w:bookmarkEnd w:id="112"/>
      <w:bookmarkEnd w:id="118"/>
    </w:p>
    <w:p w:rsidR="002D16B4" w:rsidRPr="00B90714" w:rsidRDefault="002D16B4" w:rsidP="00B90714">
      <w:pPr>
        <w:pStyle w:val="Rodap"/>
        <w:keepNext/>
        <w:widowControl w:val="0"/>
        <w:tabs>
          <w:tab w:val="left" w:pos="284"/>
        </w:tabs>
        <w:spacing w:line="320" w:lineRule="exact"/>
        <w:contextualSpacing/>
        <w:jc w:val="both"/>
        <w:rPr>
          <w:rFonts w:asciiTheme="majorHAnsi" w:hAnsiTheme="majorHAnsi" w:cs="Trebuchet MS"/>
          <w:b/>
          <w:bCs/>
          <w:sz w:val="22"/>
          <w:szCs w:val="22"/>
          <w:lang w:val="pt-BR"/>
        </w:rPr>
      </w:pPr>
    </w:p>
    <w:p w:rsidR="002D16B4" w:rsidRPr="00B90714" w:rsidRDefault="0011456F" w:rsidP="00B90714">
      <w:pPr>
        <w:pStyle w:val="PargrafodaLista"/>
        <w:keepNext/>
        <w:numPr>
          <w:ilvl w:val="1"/>
          <w:numId w:val="31"/>
        </w:numPr>
        <w:tabs>
          <w:tab w:val="left" w:pos="0"/>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Fatos Relevantes acerca dos CRI e da própria Emissora</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 informar todos os fatos relevantes acerca dos CRI e da própria Emissora mediante publicação no jornal </w:t>
      </w:r>
      <w:r w:rsidR="002D16B4" w:rsidRPr="00B90714">
        <w:rPr>
          <w:rFonts w:asciiTheme="majorHAnsi" w:hAnsiTheme="majorHAnsi" w:cs="Trebuchet MS"/>
          <w:sz w:val="22"/>
          <w:szCs w:val="22"/>
        </w:rPr>
        <w:lastRenderedPageBreak/>
        <w:t xml:space="preserve">de publicação de seus atos societários, assim como </w:t>
      </w:r>
      <w:r w:rsidR="006E2C36" w:rsidRPr="00B90714">
        <w:rPr>
          <w:rFonts w:asciiTheme="majorHAnsi" w:hAnsiTheme="majorHAnsi" w:cs="Trebuchet MS"/>
          <w:sz w:val="22"/>
          <w:szCs w:val="22"/>
        </w:rPr>
        <w:t xml:space="preserve">imediatamente </w:t>
      </w:r>
      <w:r w:rsidR="002D16B4" w:rsidRPr="00B90714">
        <w:rPr>
          <w:rFonts w:asciiTheme="majorHAnsi" w:hAnsiTheme="majorHAnsi" w:cs="Trebuchet MS"/>
          <w:sz w:val="22"/>
          <w:szCs w:val="22"/>
        </w:rPr>
        <w:t>informar tais fatos diretamente ao Agente Fiduciário por meio de comunicação por escrito.</w:t>
      </w:r>
      <w:r w:rsidR="00A34D53" w:rsidRPr="00B90714">
        <w:rPr>
          <w:rFonts w:asciiTheme="majorHAnsi" w:hAnsiTheme="majorHAnsi" w:cs="Trebuchet MS"/>
          <w:sz w:val="22"/>
          <w:szCs w:val="22"/>
        </w:rPr>
        <w:t xml:space="preserve"> </w:t>
      </w:r>
    </w:p>
    <w:p w:rsidR="002D16B4" w:rsidRPr="00B90714" w:rsidRDefault="002D16B4" w:rsidP="00B90714">
      <w:pPr>
        <w:pStyle w:val="Rodap"/>
        <w:widowControl w:val="0"/>
        <w:tabs>
          <w:tab w:val="left" w:pos="284"/>
        </w:tabs>
        <w:spacing w:line="320" w:lineRule="exact"/>
        <w:contextualSpacing/>
        <w:rPr>
          <w:rFonts w:asciiTheme="majorHAnsi" w:hAnsiTheme="majorHAnsi" w:cs="Trebuchet MS"/>
          <w:sz w:val="22"/>
          <w:szCs w:val="22"/>
          <w:lang w:val="pt-BR"/>
        </w:rPr>
      </w:pPr>
    </w:p>
    <w:p w:rsidR="00E26E4D" w:rsidRPr="00C05B04" w:rsidRDefault="0011456F" w:rsidP="00C05B04">
      <w:pPr>
        <w:pStyle w:val="PargrafodaLista"/>
        <w:numPr>
          <w:ilvl w:val="1"/>
          <w:numId w:val="31"/>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Relatório</w:t>
      </w:r>
      <w:r w:rsidR="000031FC" w:rsidRPr="00B90714">
        <w:rPr>
          <w:rFonts w:asciiTheme="majorHAnsi" w:hAnsiTheme="majorHAnsi" w:cs="Trebuchet MS"/>
          <w:sz w:val="22"/>
          <w:szCs w:val="22"/>
          <w:u w:val="single"/>
        </w:rPr>
        <w:t xml:space="preserve"> Mensal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ainda a elaborar um relatório mensal, </w:t>
      </w:r>
      <w:r w:rsidR="000031FC" w:rsidRPr="00B90714">
        <w:rPr>
          <w:rFonts w:asciiTheme="majorHAnsi" w:hAnsiTheme="majorHAnsi" w:cs="Trebuchet MS"/>
          <w:sz w:val="22"/>
          <w:szCs w:val="22"/>
        </w:rPr>
        <w:t xml:space="preserve">a partir do mês subsequente à integralização dos CRI, bem como a </w:t>
      </w:r>
      <w:r w:rsidR="002D16B4" w:rsidRPr="00B90714">
        <w:rPr>
          <w:rFonts w:asciiTheme="majorHAnsi" w:hAnsiTheme="majorHAnsi" w:cs="Trebuchet MS"/>
          <w:sz w:val="22"/>
          <w:szCs w:val="22"/>
        </w:rPr>
        <w:t xml:space="preserve">colocá-lo à disposição dos Investidores e enviá-lo ao Agente Fiduciário até o </w:t>
      </w:r>
      <w:r w:rsidR="00593FF0" w:rsidRPr="00B90714">
        <w:rPr>
          <w:rFonts w:asciiTheme="majorHAnsi" w:hAnsiTheme="majorHAnsi" w:cs="Trebuchet MS"/>
          <w:sz w:val="22"/>
          <w:szCs w:val="22"/>
        </w:rPr>
        <w:t>2</w:t>
      </w:r>
      <w:r w:rsidR="006E74A4" w:rsidRPr="00B90714">
        <w:rPr>
          <w:rFonts w:asciiTheme="majorHAnsi" w:hAnsiTheme="majorHAnsi" w:cs="Trebuchet MS"/>
          <w:sz w:val="22"/>
          <w:szCs w:val="22"/>
        </w:rPr>
        <w:t>5</w:t>
      </w:r>
      <w:r w:rsidR="002D16B4" w:rsidRPr="00B90714">
        <w:rPr>
          <w:rFonts w:asciiTheme="majorHAnsi" w:hAnsiTheme="majorHAnsi" w:cs="Trebuchet MS"/>
          <w:sz w:val="22"/>
          <w:szCs w:val="22"/>
        </w:rPr>
        <w:t>º (</w:t>
      </w:r>
      <w:r w:rsidR="00593FF0" w:rsidRPr="00B90714">
        <w:rPr>
          <w:rFonts w:asciiTheme="majorHAnsi" w:hAnsiTheme="majorHAnsi" w:cs="Trebuchet MS"/>
          <w:sz w:val="22"/>
          <w:szCs w:val="22"/>
        </w:rPr>
        <w:t>vigésimo</w:t>
      </w:r>
      <w:r w:rsidR="006E74A4" w:rsidRPr="00B90714">
        <w:rPr>
          <w:rFonts w:asciiTheme="majorHAnsi" w:hAnsiTheme="majorHAnsi" w:cs="Trebuchet MS"/>
          <w:sz w:val="22"/>
          <w:szCs w:val="22"/>
        </w:rPr>
        <w:t xml:space="preserve"> quinto</w:t>
      </w:r>
      <w:r w:rsidR="002D16B4" w:rsidRPr="00B90714">
        <w:rPr>
          <w:rFonts w:asciiTheme="majorHAnsi" w:hAnsiTheme="majorHAnsi" w:cs="Trebuchet MS"/>
          <w:sz w:val="22"/>
          <w:szCs w:val="22"/>
        </w:rPr>
        <w:t>) dia de cada mês, ratificando a vinculação dos Créditos Imobiliários</w:t>
      </w:r>
      <w:r w:rsidR="00D564E0"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aos CRI.</w:t>
      </w:r>
    </w:p>
    <w:p w:rsidR="00D404CE" w:rsidRPr="00B90714" w:rsidRDefault="00D404CE" w:rsidP="00B90714">
      <w:pPr>
        <w:pStyle w:val="PargrafodaLista"/>
        <w:spacing w:line="320" w:lineRule="exact"/>
        <w:contextualSpacing/>
        <w:rPr>
          <w:rFonts w:asciiTheme="majorHAnsi" w:hAnsiTheme="majorHAnsi" w:cs="Trebuchet MS"/>
          <w:sz w:val="22"/>
          <w:szCs w:val="22"/>
        </w:rPr>
      </w:pPr>
    </w:p>
    <w:p w:rsidR="002D16B4" w:rsidRPr="00B90714" w:rsidRDefault="002D16B4" w:rsidP="00B90714">
      <w:pPr>
        <w:pStyle w:val="PargrafodaLista"/>
        <w:numPr>
          <w:ilvl w:val="2"/>
          <w:numId w:val="31"/>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O referido relatório mensal deverá incluir:</w:t>
      </w:r>
    </w:p>
    <w:p w:rsidR="002D16B4" w:rsidRPr="00B90714" w:rsidRDefault="002D16B4" w:rsidP="00B90714">
      <w:pPr>
        <w:widowControl w:val="0"/>
        <w:tabs>
          <w:tab w:val="left" w:pos="284"/>
          <w:tab w:val="left" w:pos="709"/>
          <w:tab w:val="left" w:pos="993"/>
        </w:tabs>
        <w:spacing w:line="320" w:lineRule="exact"/>
        <w:ind w:left="709"/>
        <w:contextualSpacing/>
        <w:rPr>
          <w:rFonts w:asciiTheme="majorHAnsi" w:hAnsiTheme="majorHAnsi" w:cs="Trebuchet MS"/>
          <w:sz w:val="22"/>
          <w:szCs w:val="22"/>
          <w:lang w:val="pt-BR"/>
        </w:rPr>
      </w:pP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Emissão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Saldo devedor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Vencimento Final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pago aos Investidores no mês;</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recebido </w:t>
      </w:r>
      <w:r w:rsidR="00D004D0" w:rsidRPr="00B90714">
        <w:rPr>
          <w:rFonts w:asciiTheme="majorHAnsi" w:hAnsiTheme="majorHAnsi" w:cs="Trebuchet MS"/>
          <w:sz w:val="22"/>
          <w:szCs w:val="22"/>
          <w:lang w:val="pt-BR"/>
        </w:rPr>
        <w:t>d</w:t>
      </w:r>
      <w:r w:rsidR="004F6EBA" w:rsidRPr="00B90714">
        <w:rPr>
          <w:rFonts w:asciiTheme="majorHAnsi" w:hAnsiTheme="majorHAnsi" w:cs="Trebuchet MS"/>
          <w:sz w:val="22"/>
          <w:szCs w:val="22"/>
          <w:lang w:val="pt-BR"/>
        </w:rPr>
        <w:t>os Créditos Imobiliários</w:t>
      </w:r>
      <w:r w:rsidRPr="00B90714">
        <w:rPr>
          <w:rFonts w:asciiTheme="majorHAnsi" w:hAnsiTheme="majorHAnsi" w:cs="Trebuchet MS"/>
          <w:sz w:val="22"/>
          <w:szCs w:val="22"/>
          <w:lang w:val="pt-BR"/>
        </w:rPr>
        <w:t>;</w:t>
      </w:r>
    </w:p>
    <w:p w:rsidR="009F4BF6" w:rsidRPr="00B90714" w:rsidRDefault="00D004D0"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nominal remanescente </w:t>
      </w:r>
      <w:r w:rsidR="002D16B4" w:rsidRPr="00B90714">
        <w:rPr>
          <w:rFonts w:asciiTheme="majorHAnsi" w:hAnsiTheme="majorHAnsi" w:cs="Trebuchet MS"/>
          <w:sz w:val="22"/>
          <w:szCs w:val="22"/>
          <w:lang w:val="pt-BR"/>
        </w:rPr>
        <w:t>dos Créditos Imobiliários</w:t>
      </w:r>
      <w:r w:rsidR="009F4BF6" w:rsidRPr="00B90714">
        <w:rPr>
          <w:rFonts w:asciiTheme="majorHAnsi" w:hAnsiTheme="majorHAnsi" w:cs="Trebuchet MS"/>
          <w:sz w:val="22"/>
          <w:szCs w:val="22"/>
          <w:lang w:val="pt-BR"/>
        </w:rPr>
        <w:t xml:space="preserve">; </w:t>
      </w:r>
    </w:p>
    <w:p w:rsidR="003924ED" w:rsidRPr="00B90714" w:rsidRDefault="009F4BF6"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da Razão </w:t>
      </w:r>
      <w:r w:rsidR="00712FC9" w:rsidRPr="00B90714">
        <w:rPr>
          <w:rFonts w:asciiTheme="majorHAnsi" w:hAnsiTheme="majorHAnsi" w:cs="Trebuchet MS"/>
          <w:sz w:val="22"/>
          <w:szCs w:val="22"/>
          <w:lang w:val="pt-BR"/>
        </w:rPr>
        <w:t xml:space="preserve">Mínima </w:t>
      </w:r>
      <w:r w:rsidRPr="00B90714">
        <w:rPr>
          <w:rFonts w:asciiTheme="majorHAnsi" w:hAnsiTheme="majorHAnsi" w:cs="Trebuchet MS"/>
          <w:sz w:val="22"/>
          <w:szCs w:val="22"/>
          <w:lang w:val="pt-BR"/>
        </w:rPr>
        <w:t>de Garantia</w:t>
      </w:r>
      <w:r w:rsidR="003874B9" w:rsidRPr="00B90714">
        <w:rPr>
          <w:rFonts w:asciiTheme="majorHAnsi" w:hAnsiTheme="majorHAnsi" w:cs="Trebuchet MS"/>
          <w:sz w:val="22"/>
          <w:szCs w:val="22"/>
          <w:lang w:val="pt-BR"/>
        </w:rPr>
        <w:t xml:space="preserve">, conforme definida </w:t>
      </w:r>
      <w:r w:rsidR="00C05B04">
        <w:rPr>
          <w:rFonts w:asciiTheme="majorHAnsi" w:hAnsiTheme="majorHAnsi" w:cs="Trebuchet MS"/>
          <w:sz w:val="22"/>
          <w:szCs w:val="22"/>
          <w:lang w:val="pt-BR"/>
        </w:rPr>
        <w:t>no Contrato de Cessão</w:t>
      </w:r>
      <w:r w:rsidR="003924ED" w:rsidRPr="00B90714">
        <w:rPr>
          <w:rFonts w:asciiTheme="majorHAnsi" w:hAnsiTheme="majorHAnsi" w:cs="Trebuchet MS"/>
          <w:sz w:val="22"/>
          <w:szCs w:val="22"/>
          <w:lang w:val="pt-BR"/>
        </w:rPr>
        <w:t xml:space="preserve">; </w:t>
      </w:r>
    </w:p>
    <w:p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das despesas recorrentes dos CRI ocorridas no mês de referência;</w:t>
      </w:r>
    </w:p>
    <w:p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aplicado na Conta </w:t>
      </w:r>
      <w:r w:rsidR="009A1041" w:rsidRPr="00B90714">
        <w:rPr>
          <w:rFonts w:asciiTheme="majorHAnsi" w:hAnsiTheme="majorHAnsi"/>
          <w:sz w:val="22"/>
          <w:szCs w:val="22"/>
          <w:lang w:val="pt-BR"/>
        </w:rPr>
        <w:t>do Patrimônio Separado</w:t>
      </w:r>
      <w:r w:rsidRPr="00B90714">
        <w:rPr>
          <w:rFonts w:asciiTheme="majorHAnsi" w:hAnsiTheme="majorHAnsi" w:cs="Trebuchet MS"/>
          <w:sz w:val="22"/>
          <w:szCs w:val="22"/>
          <w:lang w:val="pt-BR"/>
        </w:rPr>
        <w:t>;</w:t>
      </w:r>
    </w:p>
    <w:p w:rsidR="00497CA4" w:rsidRPr="00B90714" w:rsidRDefault="003924E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w:t>
      </w:r>
      <w:r w:rsidR="00493ED0">
        <w:rPr>
          <w:rFonts w:asciiTheme="majorHAnsi" w:hAnsiTheme="majorHAnsi" w:cs="Trebuchet MS"/>
          <w:sz w:val="22"/>
          <w:szCs w:val="22"/>
          <w:lang w:val="pt-BR"/>
        </w:rPr>
        <w:t>a Cessão Fiduciária de Recebíveis</w:t>
      </w:r>
      <w:r w:rsidR="00497CA4" w:rsidRPr="00B90714">
        <w:rPr>
          <w:rFonts w:asciiTheme="majorHAnsi" w:hAnsiTheme="majorHAnsi" w:cs="Trebuchet MS"/>
          <w:sz w:val="22"/>
          <w:szCs w:val="22"/>
          <w:lang w:val="pt-BR"/>
        </w:rPr>
        <w:t xml:space="preserve">; </w:t>
      </w:r>
    </w:p>
    <w:p w:rsidR="009C7FFD" w:rsidRPr="00B90714" w:rsidRDefault="00497CA4"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as amortizações extraordinárias </w:t>
      </w:r>
      <w:r w:rsidR="006E50D7" w:rsidRPr="00B90714">
        <w:rPr>
          <w:rFonts w:asciiTheme="majorHAnsi" w:hAnsiTheme="majorHAnsi" w:cs="Trebuchet MS"/>
          <w:sz w:val="22"/>
          <w:szCs w:val="22"/>
          <w:lang w:val="pt-BR"/>
        </w:rPr>
        <w:t>dos CRI e da</w:t>
      </w:r>
      <w:r w:rsidR="00E46C86" w:rsidRPr="00B90714">
        <w:rPr>
          <w:rFonts w:asciiTheme="majorHAnsi" w:hAnsiTheme="majorHAnsi" w:cs="Trebuchet MS"/>
          <w:sz w:val="22"/>
          <w:szCs w:val="22"/>
          <w:lang w:val="pt-BR"/>
        </w:rPr>
        <w:t>s</w:t>
      </w:r>
      <w:r w:rsidR="006E50D7" w:rsidRPr="00B90714">
        <w:rPr>
          <w:rFonts w:asciiTheme="majorHAnsi" w:hAnsiTheme="majorHAnsi" w:cs="Trebuchet MS"/>
          <w:sz w:val="22"/>
          <w:szCs w:val="22"/>
          <w:lang w:val="pt-BR"/>
        </w:rPr>
        <w:t xml:space="preserve"> </w:t>
      </w:r>
      <w:r w:rsidR="00E46C86" w:rsidRPr="00B90714">
        <w:rPr>
          <w:rFonts w:asciiTheme="majorHAnsi" w:hAnsiTheme="majorHAnsi" w:cs="Trebuchet MS"/>
          <w:sz w:val="22"/>
          <w:szCs w:val="22"/>
          <w:lang w:val="pt-BR"/>
        </w:rPr>
        <w:t xml:space="preserve">Debêntures </w:t>
      </w:r>
      <w:r w:rsidRPr="00B90714">
        <w:rPr>
          <w:rFonts w:asciiTheme="majorHAnsi" w:hAnsiTheme="majorHAnsi" w:cs="Trebuchet MS"/>
          <w:sz w:val="22"/>
          <w:szCs w:val="22"/>
          <w:lang w:val="pt-BR"/>
        </w:rPr>
        <w:t>realizadas no mês de referência</w:t>
      </w:r>
      <w:r w:rsidR="009C7FFD" w:rsidRPr="00B90714">
        <w:rPr>
          <w:rFonts w:asciiTheme="majorHAnsi" w:hAnsiTheme="majorHAnsi" w:cs="Trebuchet MS"/>
          <w:sz w:val="22"/>
          <w:szCs w:val="22"/>
          <w:lang w:val="pt-BR"/>
        </w:rPr>
        <w:t>; e</w:t>
      </w:r>
    </w:p>
    <w:p w:rsidR="002D16B4" w:rsidRPr="00B90714" w:rsidRDefault="009C7FF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Informações sobre os Imóveis vendidos, incluindo descrição do Imóvel e valor da venda</w:t>
      </w:r>
      <w:r w:rsidR="002D16B4" w:rsidRPr="00B90714">
        <w:rPr>
          <w:rFonts w:asciiTheme="majorHAnsi" w:hAnsiTheme="majorHAnsi" w:cs="Trebuchet MS"/>
          <w:sz w:val="22"/>
          <w:szCs w:val="22"/>
          <w:lang w:val="pt-BR"/>
        </w:rPr>
        <w:t>.</w:t>
      </w:r>
    </w:p>
    <w:p w:rsidR="00C651B5" w:rsidRPr="00B90714" w:rsidRDefault="00C651B5" w:rsidP="00B90714">
      <w:pPr>
        <w:widowControl w:val="0"/>
        <w:tabs>
          <w:tab w:val="left" w:pos="284"/>
        </w:tabs>
        <w:spacing w:line="320" w:lineRule="exact"/>
        <w:contextualSpacing/>
        <w:jc w:val="both"/>
        <w:rPr>
          <w:rFonts w:asciiTheme="majorHAnsi" w:hAnsiTheme="majorHAnsi" w:cs="Trebuchet MS"/>
          <w:sz w:val="22"/>
          <w:szCs w:val="22"/>
          <w:lang w:val="pt-BR"/>
        </w:rPr>
      </w:pPr>
    </w:p>
    <w:p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Responsável pela Elaboração dos Relatórios Mensais</w:t>
      </w:r>
      <w:r w:rsidRPr="00B90714">
        <w:rPr>
          <w:rFonts w:asciiTheme="majorHAnsi" w:hAnsiTheme="majorHAnsi"/>
          <w:sz w:val="22"/>
          <w:szCs w:val="22"/>
        </w:rPr>
        <w:t>: Tais relatórios de gestão serão preparados e fornecidos ao Agente Fiduciário pela Emissora.</w:t>
      </w:r>
    </w:p>
    <w:p w:rsidR="0011456F" w:rsidRPr="00B90714" w:rsidRDefault="0011456F" w:rsidP="00B90714">
      <w:pPr>
        <w:widowControl w:val="0"/>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2"/>
          <w:numId w:val="22"/>
        </w:numPr>
        <w:tabs>
          <w:tab w:val="left" w:pos="284"/>
        </w:tabs>
        <w:spacing w:line="320" w:lineRule="exact"/>
        <w:ind w:left="567" w:firstLine="0"/>
        <w:contextualSpacing/>
        <w:jc w:val="both"/>
        <w:rPr>
          <w:rFonts w:asciiTheme="majorHAnsi" w:hAnsiTheme="majorHAnsi"/>
          <w:sz w:val="22"/>
          <w:szCs w:val="22"/>
        </w:rPr>
      </w:pPr>
      <w:r w:rsidRPr="00B90714">
        <w:rPr>
          <w:rFonts w:asciiTheme="majorHAnsi" w:hAnsiTheme="majorHAnsi"/>
          <w:sz w:val="22"/>
          <w:szCs w:val="22"/>
        </w:rPr>
        <w:t>A Emissora declara, que verificou a legalidade e ausência de vícios da emissão dos CRI, além da veracidade, consistência, correção e suficiência das informações prestadas no presente Termo de Securitização.</w:t>
      </w:r>
    </w:p>
    <w:p w:rsidR="0011456F" w:rsidRPr="00B90714" w:rsidRDefault="0011456F" w:rsidP="00B90714">
      <w:pPr>
        <w:widowControl w:val="0"/>
        <w:tabs>
          <w:tab w:val="num" w:pos="1418"/>
        </w:tabs>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Fornecimento de Informações Relativas aos Créditos Imobiliários</w:t>
      </w:r>
      <w:r w:rsidRPr="00B90714">
        <w:rPr>
          <w:rFonts w:asciiTheme="majorHAnsi" w:hAnsiTheme="majorHAnsi" w:cs="Trebuchet MS"/>
          <w:sz w:val="22"/>
          <w:szCs w:val="22"/>
        </w:rPr>
        <w:t xml:space="preserve">: </w:t>
      </w:r>
      <w:r w:rsidRPr="00B90714">
        <w:rPr>
          <w:rFonts w:asciiTheme="majorHAnsi" w:hAnsiTheme="majorHAnsi"/>
          <w:sz w:val="22"/>
          <w:szCs w:val="22"/>
        </w:rPr>
        <w:t>A Emissora obriga-se a fornecer ao</w:t>
      </w:r>
      <w:r w:rsidR="00F7114D" w:rsidRPr="00B90714">
        <w:rPr>
          <w:rFonts w:asciiTheme="majorHAnsi" w:hAnsiTheme="majorHAnsi"/>
          <w:sz w:val="22"/>
          <w:szCs w:val="22"/>
        </w:rPr>
        <w:t>s</w:t>
      </w:r>
      <w:r w:rsidRPr="00B90714">
        <w:rPr>
          <w:rFonts w:asciiTheme="majorHAnsi" w:hAnsiTheme="majorHAnsi"/>
          <w:sz w:val="22"/>
          <w:szCs w:val="22"/>
        </w:rPr>
        <w:t xml:space="preserve"> </w:t>
      </w:r>
      <w:r w:rsidR="00DE0B58" w:rsidRPr="00B90714">
        <w:rPr>
          <w:rFonts w:asciiTheme="majorHAnsi" w:hAnsiTheme="majorHAnsi"/>
          <w:sz w:val="22"/>
          <w:szCs w:val="22"/>
        </w:rPr>
        <w:t>T</w:t>
      </w:r>
      <w:r w:rsidR="00D967FC" w:rsidRPr="00B90714">
        <w:rPr>
          <w:rFonts w:asciiTheme="majorHAnsi" w:hAnsiTheme="majorHAnsi"/>
          <w:sz w:val="22"/>
          <w:szCs w:val="22"/>
        </w:rPr>
        <w:t>itular</w:t>
      </w:r>
      <w:r w:rsidR="00F7114D" w:rsidRPr="00B90714">
        <w:rPr>
          <w:rFonts w:asciiTheme="majorHAnsi" w:hAnsiTheme="majorHAnsi"/>
          <w:sz w:val="22"/>
          <w:szCs w:val="22"/>
        </w:rPr>
        <w:t>es</w:t>
      </w:r>
      <w:r w:rsidR="00D967FC" w:rsidRPr="00B90714">
        <w:rPr>
          <w:rFonts w:asciiTheme="majorHAnsi" w:hAnsiTheme="majorHAnsi"/>
          <w:sz w:val="22"/>
          <w:szCs w:val="22"/>
        </w:rPr>
        <w:t xml:space="preserve"> </w:t>
      </w:r>
      <w:r w:rsidRPr="00B90714">
        <w:rPr>
          <w:rFonts w:asciiTheme="majorHAnsi" w:hAnsiTheme="majorHAnsi"/>
          <w:sz w:val="22"/>
          <w:szCs w:val="22"/>
        </w:rPr>
        <w:t>do</w:t>
      </w:r>
      <w:r w:rsidR="005D1502" w:rsidRPr="00B90714">
        <w:rPr>
          <w:rFonts w:asciiTheme="majorHAnsi" w:hAnsiTheme="majorHAnsi"/>
          <w:sz w:val="22"/>
          <w:szCs w:val="22"/>
        </w:rPr>
        <w:t>s</w:t>
      </w:r>
      <w:r w:rsidRPr="00B90714">
        <w:rPr>
          <w:rFonts w:asciiTheme="majorHAnsi" w:hAnsiTheme="majorHAnsi"/>
          <w:sz w:val="22"/>
          <w:szCs w:val="22"/>
        </w:rPr>
        <w:t xml:space="preserve"> CRI</w:t>
      </w:r>
      <w:r w:rsidR="00E10153" w:rsidRPr="00B90714">
        <w:rPr>
          <w:rFonts w:asciiTheme="majorHAnsi" w:hAnsiTheme="majorHAnsi"/>
          <w:sz w:val="22"/>
          <w:szCs w:val="22"/>
        </w:rPr>
        <w:t xml:space="preserve"> e ao Agente Fiduciário</w:t>
      </w:r>
      <w:r w:rsidRPr="00B90714">
        <w:rPr>
          <w:rFonts w:asciiTheme="majorHAnsi" w:hAnsiTheme="majorHAnsi"/>
          <w:sz w:val="22"/>
          <w:szCs w:val="22"/>
        </w:rPr>
        <w:t xml:space="preserve">, no prazo de 15 (quinze) dias </w:t>
      </w:r>
      <w:r w:rsidR="00A121A3" w:rsidRPr="00B90714">
        <w:rPr>
          <w:rFonts w:asciiTheme="majorHAnsi" w:hAnsiTheme="majorHAnsi"/>
          <w:sz w:val="22"/>
          <w:szCs w:val="22"/>
        </w:rPr>
        <w:t>corridos</w:t>
      </w:r>
      <w:r w:rsidRPr="00B90714">
        <w:rPr>
          <w:rFonts w:asciiTheme="majorHAnsi" w:hAnsiTheme="majorHAnsi"/>
          <w:sz w:val="22"/>
          <w:szCs w:val="22"/>
        </w:rPr>
        <w:t xml:space="preserve"> contados do recebimento da respectiva solicitação, todas as informações relativas aos Créditos Imobiliários</w:t>
      </w:r>
      <w:r w:rsidR="00175CCF" w:rsidRPr="00B90714">
        <w:rPr>
          <w:rFonts w:asciiTheme="majorHAnsi" w:hAnsiTheme="majorHAnsi"/>
          <w:sz w:val="22"/>
          <w:szCs w:val="22"/>
        </w:rPr>
        <w:t>, desde que estas estejam disponíveis ou sejam disponibilizadas à Emissora por parte d</w:t>
      </w:r>
      <w:r w:rsidR="00A00B59" w:rsidRPr="00B90714">
        <w:rPr>
          <w:rFonts w:asciiTheme="majorHAnsi" w:hAnsiTheme="majorHAnsi"/>
          <w:sz w:val="22"/>
          <w:szCs w:val="22"/>
        </w:rPr>
        <w:t>o</w:t>
      </w:r>
      <w:r w:rsidR="00AF194C" w:rsidRPr="00B90714">
        <w:rPr>
          <w:rFonts w:asciiTheme="majorHAnsi" w:hAnsiTheme="majorHAnsi"/>
          <w:sz w:val="22"/>
          <w:szCs w:val="22"/>
        </w:rPr>
        <w:t xml:space="preserve"> Cedente</w:t>
      </w:r>
      <w:r w:rsidR="00712FC9" w:rsidRPr="00B90714">
        <w:rPr>
          <w:rFonts w:asciiTheme="majorHAnsi" w:hAnsiTheme="majorHAnsi"/>
          <w:sz w:val="22"/>
          <w:szCs w:val="22"/>
        </w:rPr>
        <w:t xml:space="preserve"> e/ou da Devedora, conforme o caso</w:t>
      </w:r>
      <w:r w:rsidRPr="00B90714">
        <w:rPr>
          <w:rFonts w:asciiTheme="majorHAnsi" w:hAnsiTheme="majorHAnsi"/>
          <w:sz w:val="22"/>
          <w:szCs w:val="22"/>
        </w:rPr>
        <w:t>.</w:t>
      </w:r>
    </w:p>
    <w:p w:rsidR="0011456F" w:rsidRPr="00B90714" w:rsidRDefault="0011456F" w:rsidP="00B90714">
      <w:pPr>
        <w:widowControl w:val="0"/>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2"/>
          <w:numId w:val="22"/>
        </w:numPr>
        <w:tabs>
          <w:tab w:val="left" w:pos="284"/>
        </w:tabs>
        <w:spacing w:line="320" w:lineRule="exact"/>
        <w:ind w:left="567" w:hanging="11"/>
        <w:contextualSpacing/>
        <w:jc w:val="both"/>
        <w:rPr>
          <w:rFonts w:asciiTheme="majorHAnsi" w:hAnsiTheme="majorHAnsi"/>
          <w:sz w:val="22"/>
          <w:szCs w:val="22"/>
        </w:rPr>
      </w:pPr>
      <w:r w:rsidRPr="00B90714">
        <w:rPr>
          <w:rFonts w:asciiTheme="majorHAnsi" w:hAnsiTheme="majorHAnsi"/>
          <w:sz w:val="22"/>
          <w:szCs w:val="22"/>
        </w:rPr>
        <w:t xml:space="preserve">A Emissora obriga-se, ainda, a </w:t>
      </w:r>
      <w:r w:rsidRPr="00B90714">
        <w:rPr>
          <w:rFonts w:asciiTheme="majorHAnsi" w:hAnsiTheme="majorHAnsi"/>
          <w:b/>
          <w:sz w:val="22"/>
          <w:szCs w:val="22"/>
        </w:rPr>
        <w:t>(</w:t>
      </w:r>
      <w:r w:rsidR="007F0E7F" w:rsidRPr="00B90714">
        <w:rPr>
          <w:rFonts w:asciiTheme="majorHAnsi" w:hAnsiTheme="majorHAnsi"/>
          <w:b/>
          <w:sz w:val="22"/>
          <w:szCs w:val="22"/>
        </w:rPr>
        <w:t>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prestar, fornecer ou permitir o acesso do Agente Fiduciário, em 5 (cinco) dias úteis contados da data de solicitação fundamentada </w:t>
      </w:r>
      <w:r w:rsidRPr="00B90714">
        <w:rPr>
          <w:rFonts w:asciiTheme="majorHAnsi" w:hAnsiTheme="majorHAnsi"/>
          <w:sz w:val="22"/>
          <w:szCs w:val="22"/>
        </w:rPr>
        <w:lastRenderedPageBreak/>
        <w:t xml:space="preserve">deste, a todas as informações e documentos necessários ao desempenho de suas funções relativas aos CRI; </w:t>
      </w:r>
      <w:r w:rsidRPr="00B90714">
        <w:rPr>
          <w:rFonts w:asciiTheme="majorHAnsi" w:hAnsiTheme="majorHAnsi"/>
          <w:b/>
          <w:sz w:val="22"/>
          <w:szCs w:val="22"/>
        </w:rPr>
        <w:t>(</w:t>
      </w:r>
      <w:r w:rsidR="007F0E7F" w:rsidRPr="00B90714">
        <w:rPr>
          <w:rFonts w:asciiTheme="majorHAnsi" w:hAnsiTheme="majorHAnsi"/>
          <w:b/>
          <w:sz w:val="22"/>
          <w:szCs w:val="22"/>
        </w:rPr>
        <w:t>ii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encaminhar ao Agente Fiduciário, na mesma data de suas publicações, os atos e decisões da Emissora destinados aos </w:t>
      </w:r>
      <w:r w:rsidR="00D967FC" w:rsidRPr="00B90714">
        <w:rPr>
          <w:rFonts w:asciiTheme="majorHAnsi" w:hAnsiTheme="majorHAnsi"/>
          <w:sz w:val="22"/>
          <w:szCs w:val="22"/>
        </w:rPr>
        <w:t xml:space="preserve">titulares </w:t>
      </w:r>
      <w:r w:rsidRPr="00B90714">
        <w:rPr>
          <w:rFonts w:asciiTheme="majorHAnsi" w:hAnsiTheme="majorHAnsi"/>
          <w:sz w:val="22"/>
          <w:szCs w:val="22"/>
        </w:rPr>
        <w:t xml:space="preserve">dos CRI que venham a ser publicados; e </w:t>
      </w:r>
      <w:r w:rsidRPr="00B90714">
        <w:rPr>
          <w:rFonts w:asciiTheme="majorHAnsi" w:hAnsiTheme="majorHAnsi"/>
          <w:b/>
          <w:sz w:val="22"/>
          <w:szCs w:val="22"/>
        </w:rPr>
        <w:t>(</w:t>
      </w:r>
      <w:r w:rsidR="007F0E7F" w:rsidRPr="00B90714">
        <w:rPr>
          <w:rFonts w:asciiTheme="majorHAnsi" w:hAnsiTheme="majorHAnsi"/>
          <w:b/>
          <w:sz w:val="22"/>
          <w:szCs w:val="22"/>
        </w:rPr>
        <w:t>iii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informar ao Agente Fiduciário a ocorrência de qualquer dos eventos que sejam de seu conhecimento, que permitam a antecipa</w:t>
      </w:r>
      <w:r w:rsidR="00D967FC" w:rsidRPr="00B90714">
        <w:rPr>
          <w:rFonts w:asciiTheme="majorHAnsi" w:hAnsiTheme="majorHAnsi"/>
          <w:sz w:val="22"/>
          <w:szCs w:val="22"/>
        </w:rPr>
        <w:t>ção</w:t>
      </w:r>
      <w:r w:rsidRPr="00B90714">
        <w:rPr>
          <w:rFonts w:asciiTheme="majorHAnsi" w:hAnsiTheme="majorHAnsi"/>
          <w:sz w:val="22"/>
          <w:szCs w:val="22"/>
        </w:rPr>
        <w:t xml:space="preserve"> dos Créditos Imobiliários, </w:t>
      </w:r>
      <w:r w:rsidR="00D967FC" w:rsidRPr="00B90714">
        <w:rPr>
          <w:rFonts w:asciiTheme="majorHAnsi" w:hAnsiTheme="majorHAnsi"/>
          <w:sz w:val="22"/>
          <w:szCs w:val="22"/>
        </w:rPr>
        <w:t>conforme previsto no Contrato de Cessão e neste Termo de Securitização</w:t>
      </w:r>
      <w:r w:rsidRPr="00B90714">
        <w:rPr>
          <w:rFonts w:asciiTheme="majorHAnsi" w:hAnsiTheme="majorHAnsi"/>
          <w:sz w:val="22"/>
          <w:szCs w:val="22"/>
        </w:rPr>
        <w:t>, imediatamente</w:t>
      </w:r>
      <w:r w:rsidR="00695005" w:rsidRPr="00B90714">
        <w:rPr>
          <w:rFonts w:asciiTheme="majorHAnsi" w:hAnsiTheme="majorHAnsi"/>
          <w:sz w:val="22"/>
          <w:szCs w:val="22"/>
        </w:rPr>
        <w:t xml:space="preserve"> após</w:t>
      </w:r>
      <w:r w:rsidRPr="00B90714">
        <w:rPr>
          <w:rFonts w:asciiTheme="majorHAnsi" w:hAnsiTheme="majorHAnsi"/>
          <w:sz w:val="22"/>
          <w:szCs w:val="22"/>
        </w:rPr>
        <w:t xml:space="preserve"> </w:t>
      </w:r>
      <w:r w:rsidR="00175CCF" w:rsidRPr="00B90714">
        <w:rPr>
          <w:rFonts w:asciiTheme="majorHAnsi" w:hAnsiTheme="majorHAnsi"/>
          <w:sz w:val="22"/>
          <w:szCs w:val="22"/>
        </w:rPr>
        <w:t xml:space="preserve">tomar conhecimento de </w:t>
      </w:r>
      <w:r w:rsidRPr="00B90714">
        <w:rPr>
          <w:rFonts w:asciiTheme="majorHAnsi" w:hAnsiTheme="majorHAnsi"/>
          <w:sz w:val="22"/>
          <w:szCs w:val="22"/>
        </w:rPr>
        <w:t>sua ocorrência, não sendo considerados para esta finalidade os prazos e/ou períodos de cura estipulados, bem como as medidas extrajudiciais e judiciais que tenham e venham a ser tomadas pela Emissora.</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9A2B13" w:rsidRPr="00B90714" w:rsidRDefault="000C0691"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Relatório Anual</w:t>
      </w:r>
      <w:r w:rsidRPr="00B90714">
        <w:rPr>
          <w:rFonts w:asciiTheme="majorHAnsi" w:hAnsiTheme="majorHAnsi"/>
          <w:sz w:val="22"/>
          <w:szCs w:val="22"/>
        </w:rPr>
        <w:t>: A Emissora obriga-se desde já a informar e enviar o organograma, todos os dados financeiros e atos societários necessários à realização do relatório anual, conforme I</w:t>
      </w:r>
      <w:r w:rsidR="00C4674F" w:rsidRPr="00B90714">
        <w:rPr>
          <w:rFonts w:asciiTheme="majorHAnsi" w:hAnsiTheme="majorHAnsi"/>
          <w:sz w:val="22"/>
          <w:szCs w:val="22"/>
        </w:rPr>
        <w:t xml:space="preserve">nstrução CVM </w:t>
      </w:r>
      <w:r w:rsidR="0066657D" w:rsidRPr="00B90714">
        <w:rPr>
          <w:rFonts w:asciiTheme="majorHAnsi" w:hAnsiTheme="majorHAnsi"/>
          <w:sz w:val="22"/>
          <w:szCs w:val="22"/>
        </w:rPr>
        <w:t>nº </w:t>
      </w:r>
      <w:r w:rsidR="00AA2DBA" w:rsidRPr="00B90714">
        <w:rPr>
          <w:rFonts w:asciiTheme="majorHAnsi" w:hAnsiTheme="majorHAnsi"/>
          <w:sz w:val="22"/>
          <w:szCs w:val="22"/>
        </w:rPr>
        <w:t>583</w:t>
      </w:r>
      <w:r w:rsidR="00695005" w:rsidRPr="00B90714">
        <w:rPr>
          <w:rFonts w:asciiTheme="majorHAnsi" w:hAnsiTheme="majorHAnsi"/>
          <w:sz w:val="22"/>
          <w:szCs w:val="22"/>
        </w:rPr>
        <w:t>,</w:t>
      </w:r>
      <w:r w:rsidRPr="00B90714">
        <w:rPr>
          <w:rFonts w:asciiTheme="majorHAnsi" w:hAnsiTheme="majorHAnsi"/>
          <w:sz w:val="22"/>
          <w:szCs w:val="22"/>
        </w:rPr>
        <w:t xml:space="preserve"> que venham a ser solicitados pelo Agente Fiduciário, os quais deverão ser devidamente encaminhados pela Emissora em até 30 (trinta) dias </w:t>
      </w:r>
      <w:r w:rsidR="006E50D7" w:rsidRPr="00B90714">
        <w:rPr>
          <w:rFonts w:asciiTheme="majorHAnsi" w:hAnsiTheme="majorHAnsi"/>
          <w:sz w:val="22"/>
          <w:szCs w:val="22"/>
        </w:rPr>
        <w:t xml:space="preserve">corridos </w:t>
      </w:r>
      <w:r w:rsidRPr="00B90714">
        <w:rPr>
          <w:rFonts w:asciiTheme="majorHAnsi" w:hAnsiTheme="majorHAnsi"/>
          <w:sz w:val="22"/>
          <w:szCs w:val="22"/>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rsidR="009F7711" w:rsidRPr="00B90714" w:rsidRDefault="009F7711" w:rsidP="00B90714">
      <w:pPr>
        <w:widowControl w:val="0"/>
        <w:tabs>
          <w:tab w:val="left" w:pos="284"/>
        </w:tabs>
        <w:spacing w:line="320" w:lineRule="exact"/>
        <w:contextualSpacing/>
        <w:jc w:val="both"/>
        <w:rPr>
          <w:rFonts w:asciiTheme="majorHAnsi" w:hAnsiTheme="majorHAnsi"/>
          <w:sz w:val="22"/>
          <w:szCs w:val="22"/>
          <w:lang w:val="pt-BR"/>
        </w:rPr>
      </w:pPr>
    </w:p>
    <w:p w:rsidR="009A2B13" w:rsidRPr="00B90714" w:rsidRDefault="009A2B13"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 xml:space="preserve">A Emissora obriga-se, neste ato, em caráter irrevogável e irretratável, a cuidar para que as operações que venha a praticar no ambiente </w:t>
      </w:r>
      <w:r w:rsidR="00CE0E91" w:rsidRPr="00B90714">
        <w:rPr>
          <w:rFonts w:asciiTheme="majorHAnsi" w:hAnsiTheme="majorHAnsi"/>
          <w:sz w:val="22"/>
          <w:szCs w:val="22"/>
        </w:rPr>
        <w:t>B3</w:t>
      </w:r>
      <w:r w:rsidRPr="00B90714">
        <w:rPr>
          <w:rFonts w:asciiTheme="majorHAnsi" w:hAnsiTheme="maj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E26E4D" w:rsidRPr="00B90714" w:rsidRDefault="00E26E4D" w:rsidP="00B90714">
      <w:pPr>
        <w:pStyle w:val="PargrafodaLista"/>
        <w:tabs>
          <w:tab w:val="left" w:pos="284"/>
        </w:tabs>
        <w:spacing w:line="320" w:lineRule="exact"/>
        <w:ind w:left="0"/>
        <w:contextualSpacing/>
        <w:jc w:val="both"/>
        <w:rPr>
          <w:rFonts w:asciiTheme="majorHAnsi" w:hAnsiTheme="majorHAnsi"/>
          <w:sz w:val="22"/>
          <w:szCs w:val="22"/>
        </w:rPr>
      </w:pPr>
    </w:p>
    <w:p w:rsidR="007B07FA" w:rsidRPr="00B90714" w:rsidRDefault="007B07FA"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A Emissora neste ato declara que:</w:t>
      </w:r>
    </w:p>
    <w:p w:rsidR="00695005" w:rsidRPr="00B90714" w:rsidRDefault="00695005" w:rsidP="00B90714">
      <w:pPr>
        <w:pStyle w:val="PargrafodaLista"/>
        <w:tabs>
          <w:tab w:val="left" w:pos="284"/>
        </w:tabs>
        <w:spacing w:line="320" w:lineRule="exact"/>
        <w:ind w:left="0"/>
        <w:contextualSpacing/>
        <w:jc w:val="both"/>
        <w:rPr>
          <w:rFonts w:asciiTheme="majorHAnsi" w:hAnsiTheme="majorHAnsi"/>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é uma sociedade devidamente organizada, constituída e existente sob a forma de sociedade por ações com registro de companhia aberta de acordo com as leis brasileiras;</w:t>
      </w:r>
    </w:p>
    <w:p w:rsidR="001F4ED4" w:rsidRPr="00B90714" w:rsidRDefault="001F4ED4"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está devidamente autorizada e obteve todas as autorizações necessárias à celebração deste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os representantes legais que assinam este Termo </w:t>
      </w:r>
      <w:r w:rsidR="00E53D99"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têm poderes estatutários e/ou </w:t>
      </w:r>
      <w:r w:rsidRPr="00B90714">
        <w:rPr>
          <w:rFonts w:asciiTheme="majorHAnsi" w:hAnsiTheme="majorHAnsi" w:cs="Trebuchet MS"/>
          <w:sz w:val="22"/>
          <w:szCs w:val="22"/>
        </w:rPr>
        <w:lastRenderedPageBreak/>
        <w:t xml:space="preserve">delegados para assumir, em seu nome, as obrigações ora estabelecidas e, sendo mandatários, tiveram os poderes legitimamente outorgados, estando os respectivos mandatos em pleno vigor; </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é legítima e única titular dos Créditos Imobiliários representados pela CCI</w:t>
      </w:r>
      <w:r w:rsidR="00AA750D">
        <w:rPr>
          <w:rFonts w:asciiTheme="majorHAnsi" w:hAnsiTheme="majorHAnsi" w:cs="Trebuchet MS"/>
          <w:sz w:val="22"/>
          <w:szCs w:val="22"/>
        </w:rPr>
        <w:t xml:space="preserve"> e dos Recebíveis</w:t>
      </w:r>
      <w:r w:rsidRPr="00B90714">
        <w:rPr>
          <w:rFonts w:asciiTheme="majorHAnsi" w:hAnsiTheme="majorHAnsi" w:cs="Trebuchet MS"/>
          <w:sz w:val="22"/>
          <w:szCs w:val="22"/>
        </w:rPr>
        <w:t xml:space="preserve">; </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foram contratados escritórios especializados para avaliar os Créditos Imobiliários representados pela CCI, </w:t>
      </w:r>
      <w:r w:rsidR="00E36B10" w:rsidRPr="00B90714">
        <w:rPr>
          <w:rFonts w:asciiTheme="majorHAnsi" w:hAnsiTheme="majorHAnsi" w:cs="Trebuchet MS"/>
          <w:sz w:val="22"/>
          <w:szCs w:val="22"/>
        </w:rPr>
        <w:t xml:space="preserve">e, </w:t>
      </w:r>
      <w:r w:rsidRPr="00B90714">
        <w:rPr>
          <w:rFonts w:asciiTheme="majorHAnsi" w:hAnsiTheme="majorHAnsi" w:cs="Trebuchet MS"/>
          <w:sz w:val="22"/>
          <w:szCs w:val="22"/>
        </w:rPr>
        <w:t xml:space="preserve">em conformidade com </w:t>
      </w:r>
      <w:r w:rsidR="00E36B10" w:rsidRPr="00B90714">
        <w:rPr>
          <w:rFonts w:asciiTheme="majorHAnsi" w:hAnsiTheme="majorHAnsi" w:cs="Trebuchet MS"/>
          <w:sz w:val="22"/>
          <w:szCs w:val="22"/>
        </w:rPr>
        <w:t xml:space="preserve">a </w:t>
      </w:r>
      <w:r w:rsidRPr="00B90714">
        <w:rPr>
          <w:rFonts w:asciiTheme="majorHAnsi" w:hAnsiTheme="majorHAnsi" w:cs="Trebuchet MS"/>
          <w:sz w:val="22"/>
          <w:szCs w:val="22"/>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tomou todas as cautelas e agiu com elevados padrões de diligência para assegurar a existência do Crédito Imobiliário, nos exatos valores e nas condições descritas no Contrato de Cessão</w:t>
      </w:r>
      <w:r w:rsidR="00030AE3" w:rsidRPr="00B90714">
        <w:rPr>
          <w:rFonts w:asciiTheme="majorHAnsi" w:hAnsiTheme="majorHAnsi" w:cs="Trebuchet MS"/>
          <w:sz w:val="22"/>
          <w:szCs w:val="22"/>
        </w:rPr>
        <w:t>;</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observado o disposto no item </w:t>
      </w:r>
      <w:r w:rsidR="0066657D" w:rsidRPr="00B90714">
        <w:rPr>
          <w:rFonts w:asciiTheme="majorHAnsi" w:hAnsiTheme="majorHAnsi" w:cs="Trebuchet MS"/>
          <w:sz w:val="22"/>
          <w:szCs w:val="22"/>
        </w:rPr>
        <w:t>“</w:t>
      </w:r>
      <w:r w:rsidRPr="00B90714">
        <w:rPr>
          <w:rFonts w:asciiTheme="majorHAnsi" w:hAnsiTheme="majorHAnsi" w:cs="Trebuchet MS"/>
          <w:sz w:val="22"/>
          <w:szCs w:val="22"/>
        </w:rPr>
        <w:t>(e)</w:t>
      </w:r>
      <w:r w:rsidR="0066657D" w:rsidRPr="00B90714">
        <w:rPr>
          <w:rFonts w:asciiTheme="majorHAnsi" w:hAnsiTheme="majorHAnsi" w:cs="Trebuchet MS"/>
          <w:sz w:val="22"/>
          <w:szCs w:val="22"/>
        </w:rPr>
        <w:t>”</w:t>
      </w:r>
      <w:r w:rsidRPr="00B90714">
        <w:rPr>
          <w:rFonts w:asciiTheme="majorHAnsi" w:hAnsiTheme="majorHAnsi" w:cs="Trebuchet MS"/>
          <w:sz w:val="22"/>
          <w:szCs w:val="22"/>
        </w:rPr>
        <w:t xml:space="preserve"> acima e nas condições enunciadas nos demais Documentos da Operação, não tem conhecimento da existência de procedimentos administrativos ou ações judiciais, pessoais, reais, ou arbitrais de qualquer natureza, contra a Emissora em qualquer tribunal, que afetem ou possam vir a afetar os Créditos Imobiliários representados pela CCI e/ou </w:t>
      </w:r>
      <w:r w:rsidR="00493ED0">
        <w:rPr>
          <w:rFonts w:asciiTheme="majorHAnsi" w:hAnsiTheme="majorHAnsi" w:cs="Trebuchet MS"/>
          <w:sz w:val="22"/>
          <w:szCs w:val="22"/>
        </w:rPr>
        <w:t>a Cessão Fiduciária</w:t>
      </w:r>
      <w:r w:rsidRPr="00B90714">
        <w:rPr>
          <w:rFonts w:asciiTheme="majorHAnsi" w:hAnsiTheme="majorHAnsi" w:cs="Trebuchet MS"/>
          <w:sz w:val="22"/>
          <w:szCs w:val="22"/>
        </w:rPr>
        <w:t>, ou, ainda que indiretamente, o presente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conforme declarado pel</w:t>
      </w:r>
      <w:r w:rsidR="0066657D" w:rsidRPr="00B90714">
        <w:rPr>
          <w:rFonts w:asciiTheme="majorHAnsi" w:hAnsiTheme="majorHAnsi" w:cs="Trebuchet MS"/>
          <w:sz w:val="22"/>
          <w:szCs w:val="22"/>
        </w:rPr>
        <w:t>a</w:t>
      </w:r>
      <w:r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não tem conhecimento, até a presente data, da existência de qualquer pendência ou exigência de adequação suscitada por nenhuma autoridade governamental referente ao</w:t>
      </w:r>
      <w:r w:rsidR="007F0E7F" w:rsidRPr="00B90714">
        <w:rPr>
          <w:rFonts w:asciiTheme="majorHAnsi" w:hAnsiTheme="majorHAnsi" w:cs="Trebuchet MS"/>
          <w:sz w:val="22"/>
          <w:szCs w:val="22"/>
        </w:rPr>
        <w:t>s</w:t>
      </w:r>
      <w:r w:rsidRPr="00B90714">
        <w:rPr>
          <w:rFonts w:asciiTheme="majorHAnsi" w:hAnsiTheme="majorHAnsi" w:cs="Trebuchet MS"/>
          <w:sz w:val="22"/>
          <w:szCs w:val="22"/>
        </w:rPr>
        <w:t xml:space="preserve"> </w:t>
      </w:r>
      <w:r w:rsidR="006E50D7" w:rsidRPr="00B90714">
        <w:rPr>
          <w:rFonts w:asciiTheme="majorHAnsi" w:hAnsiTheme="majorHAnsi" w:cs="Trebuchet MS"/>
          <w:sz w:val="22"/>
          <w:szCs w:val="22"/>
        </w:rPr>
        <w:t>Imóveis</w:t>
      </w:r>
      <w:r w:rsidRPr="00B90714">
        <w:rPr>
          <w:rFonts w:asciiTheme="majorHAnsi" w:hAnsiTheme="majorHAnsi" w:cs="Trebuchet MS"/>
          <w:sz w:val="22"/>
          <w:szCs w:val="22"/>
        </w:rPr>
        <w:t>;</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não há qualquer ligação entre a Emissora e o Agente Fiduciário que impeça o Agente Fiduciário de exercer plenamente suas funções; e</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este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e os demais Documentos da Operação de que seja parte constituem uma obrigação legal, válida e vinculativa da Emissora, exequível de acordo com os seus termos e condições.</w:t>
      </w:r>
    </w:p>
    <w:p w:rsidR="00695005" w:rsidRPr="00B90714" w:rsidRDefault="00695005" w:rsidP="00B90714">
      <w:pPr>
        <w:pStyle w:val="PargrafodaLista"/>
        <w:spacing w:line="320" w:lineRule="exact"/>
        <w:contextualSpacing/>
        <w:rPr>
          <w:rFonts w:asciiTheme="majorHAnsi" w:hAnsiTheme="majorHAnsi" w:cs="Trebuchet MS"/>
          <w:sz w:val="22"/>
          <w:szCs w:val="22"/>
        </w:rPr>
      </w:pPr>
    </w:p>
    <w:p w:rsidR="00695005" w:rsidRPr="00B90714" w:rsidRDefault="00695005" w:rsidP="00B90714">
      <w:pPr>
        <w:pStyle w:val="PargrafodaLista"/>
        <w:numPr>
          <w:ilvl w:val="2"/>
          <w:numId w:val="22"/>
        </w:numPr>
        <w:spacing w:line="320" w:lineRule="exact"/>
        <w:ind w:hanging="11"/>
        <w:contextualSpacing/>
        <w:jc w:val="both"/>
        <w:rPr>
          <w:rFonts w:asciiTheme="majorHAnsi" w:hAnsiTheme="majorHAnsi" w:cs="Trebuchet MS"/>
          <w:sz w:val="22"/>
          <w:szCs w:val="22"/>
        </w:rPr>
      </w:pPr>
      <w:bookmarkStart w:id="119" w:name="_Toc453915811"/>
      <w:r w:rsidRPr="00B90714">
        <w:rPr>
          <w:rFonts w:asciiTheme="majorHAnsi" w:hAnsiTheme="majorHAnsi" w:cs="Trebuchet MS"/>
          <w:bCs/>
          <w:sz w:val="22"/>
          <w:szCs w:val="22"/>
        </w:rPr>
        <w:t xml:space="preserve">A Emissora compromete-se a notificar imediatamente o Agente Fiduciário caso quaisquer das declarações aqui prestadas tornem-se total ou parcialmente inverídicas, </w:t>
      </w:r>
      <w:r w:rsidRPr="00B90714">
        <w:rPr>
          <w:rFonts w:asciiTheme="majorHAnsi" w:hAnsiTheme="majorHAnsi" w:cs="Trebuchet MS"/>
          <w:bCs/>
          <w:sz w:val="22"/>
          <w:szCs w:val="22"/>
        </w:rPr>
        <w:lastRenderedPageBreak/>
        <w:t>incompletas ou incorretas.</w:t>
      </w:r>
      <w:bookmarkEnd w:id="119"/>
    </w:p>
    <w:p w:rsidR="007B07FA" w:rsidRPr="00B90714" w:rsidRDefault="007B07FA" w:rsidP="00B90714">
      <w:pPr>
        <w:spacing w:line="320" w:lineRule="exact"/>
        <w:contextualSpacing/>
        <w:rPr>
          <w:rFonts w:asciiTheme="majorHAnsi" w:hAnsiTheme="majorHAnsi" w:cs="Trebuchet MS"/>
          <w:sz w:val="22"/>
          <w:szCs w:val="22"/>
          <w:lang w:val="pt-BR"/>
        </w:rPr>
      </w:pPr>
      <w:bookmarkStart w:id="120" w:name="_Toc110076266"/>
      <w:bookmarkStart w:id="121" w:name="_Toc163380705"/>
      <w:bookmarkStart w:id="122" w:name="_Toc180553621"/>
      <w:bookmarkStart w:id="123" w:name="_Toc205799096"/>
      <w:bookmarkStart w:id="124" w:name="_Toc241983071"/>
      <w:bookmarkStart w:id="125" w:name="_Toc266295729"/>
      <w:bookmarkStart w:id="126" w:name="_Toc299444350"/>
      <w:bookmarkStart w:id="127" w:name="_Toc356444675"/>
      <w:bookmarkStart w:id="128" w:name="_Toc433226572"/>
    </w:p>
    <w:p w:rsidR="002D5BCC" w:rsidRPr="00B90714" w:rsidRDefault="008404D7" w:rsidP="00B90714">
      <w:pPr>
        <w:pStyle w:val="Ttulo1"/>
        <w:widowControl w:val="0"/>
        <w:spacing w:line="320" w:lineRule="exact"/>
        <w:contextualSpacing/>
        <w:jc w:val="both"/>
        <w:rPr>
          <w:rFonts w:asciiTheme="majorHAnsi" w:hAnsiTheme="majorHAnsi"/>
          <w:sz w:val="22"/>
          <w:szCs w:val="22"/>
        </w:rPr>
      </w:pPr>
      <w:bookmarkStart w:id="129" w:name="_Toc508026224"/>
      <w:r w:rsidRPr="00B90714">
        <w:rPr>
          <w:rFonts w:asciiTheme="majorHAnsi" w:hAnsiTheme="majorHAnsi"/>
          <w:sz w:val="22"/>
          <w:szCs w:val="22"/>
        </w:rPr>
        <w:t xml:space="preserve">CLÁUSULA </w:t>
      </w:r>
      <w:r w:rsidR="00C53882" w:rsidRPr="00B90714">
        <w:rPr>
          <w:rFonts w:asciiTheme="majorHAnsi" w:hAnsiTheme="majorHAnsi"/>
          <w:sz w:val="22"/>
          <w:szCs w:val="22"/>
        </w:rPr>
        <w:t>OITAVA</w:t>
      </w:r>
      <w:r w:rsidR="002D16B4" w:rsidRPr="00B90714">
        <w:rPr>
          <w:rFonts w:asciiTheme="majorHAnsi" w:hAnsiTheme="majorHAnsi"/>
          <w:sz w:val="22"/>
          <w:szCs w:val="22"/>
        </w:rPr>
        <w:t xml:space="preserve"> - </w:t>
      </w:r>
      <w:bookmarkStart w:id="130" w:name="_Toc353509484"/>
      <w:bookmarkStart w:id="131" w:name="_Toc354924183"/>
      <w:bookmarkStart w:id="132" w:name="_Toc356444676"/>
      <w:bookmarkEnd w:id="120"/>
      <w:bookmarkEnd w:id="121"/>
      <w:bookmarkEnd w:id="122"/>
      <w:bookmarkEnd w:id="123"/>
      <w:bookmarkEnd w:id="124"/>
      <w:bookmarkEnd w:id="125"/>
      <w:bookmarkEnd w:id="126"/>
      <w:bookmarkEnd w:id="127"/>
      <w:r w:rsidR="002D5BCC" w:rsidRPr="00B90714">
        <w:rPr>
          <w:rFonts w:asciiTheme="majorHAnsi" w:hAnsiTheme="majorHAnsi"/>
          <w:sz w:val="22"/>
          <w:szCs w:val="22"/>
        </w:rPr>
        <w:t>REGIME FIDUCIÁRIO</w:t>
      </w:r>
      <w:r w:rsidR="00D564E0" w:rsidRPr="00B90714">
        <w:rPr>
          <w:rFonts w:asciiTheme="majorHAnsi" w:hAnsiTheme="majorHAnsi"/>
          <w:sz w:val="22"/>
          <w:szCs w:val="22"/>
        </w:rPr>
        <w:t xml:space="preserve"> E</w:t>
      </w:r>
      <w:r w:rsidR="002D5BCC" w:rsidRPr="00B90714">
        <w:rPr>
          <w:rFonts w:asciiTheme="majorHAnsi" w:hAnsiTheme="majorHAnsi"/>
          <w:sz w:val="22"/>
          <w:szCs w:val="22"/>
        </w:rPr>
        <w:t xml:space="preserve"> ADMINISTRAÇÃO DO PATRIMÔNIO SEPARADO</w:t>
      </w:r>
      <w:bookmarkEnd w:id="130"/>
      <w:bookmarkEnd w:id="131"/>
      <w:bookmarkEnd w:id="132"/>
      <w:r w:rsidR="000C0C5A" w:rsidRPr="00B90714">
        <w:rPr>
          <w:rFonts w:asciiTheme="majorHAnsi" w:hAnsiTheme="majorHAnsi"/>
          <w:sz w:val="22"/>
          <w:szCs w:val="22"/>
        </w:rPr>
        <w:t xml:space="preserve"> </w:t>
      </w:r>
      <w:r w:rsidR="00A202CB" w:rsidRPr="00B90714">
        <w:rPr>
          <w:rFonts w:asciiTheme="majorHAnsi" w:hAnsiTheme="majorHAnsi"/>
          <w:sz w:val="22"/>
          <w:szCs w:val="22"/>
        </w:rPr>
        <w:t>E PRIORIDADE NOS PAGAMENTOS</w:t>
      </w:r>
      <w:bookmarkEnd w:id="128"/>
      <w:bookmarkEnd w:id="129"/>
    </w:p>
    <w:p w:rsidR="002D5BCC" w:rsidRPr="00B90714" w:rsidRDefault="002D5BCC" w:rsidP="00B90714">
      <w:pPr>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rsidR="007A4E17" w:rsidRPr="00B90714" w:rsidRDefault="002D5BCC" w:rsidP="00B90714">
      <w:pPr>
        <w:pStyle w:val="PargrafodaLista"/>
        <w:keepNext/>
        <w:numPr>
          <w:ilvl w:val="1"/>
          <w:numId w:val="32"/>
        </w:numPr>
        <w:spacing w:line="320" w:lineRule="exact"/>
        <w:ind w:left="0" w:firstLine="0"/>
        <w:contextualSpacing/>
        <w:jc w:val="both"/>
        <w:rPr>
          <w:rFonts w:asciiTheme="majorHAnsi" w:hAnsiTheme="majorHAnsi" w:cs="Trebuchet MS"/>
          <w:sz w:val="22"/>
          <w:szCs w:val="22"/>
          <w:u w:val="single"/>
        </w:rPr>
      </w:pPr>
      <w:r w:rsidRPr="00B90714">
        <w:rPr>
          <w:rFonts w:asciiTheme="majorHAnsi" w:hAnsiTheme="majorHAnsi" w:cs="Trebuchet MS"/>
          <w:sz w:val="22"/>
          <w:szCs w:val="22"/>
          <w:u w:val="single"/>
        </w:rPr>
        <w:t>Regime Fiduciário</w:t>
      </w:r>
      <w:r w:rsidRPr="00B90714">
        <w:rPr>
          <w:rFonts w:asciiTheme="majorHAnsi" w:hAnsiTheme="majorHAnsi" w:cs="Trebuchet MS"/>
          <w:sz w:val="22"/>
          <w:szCs w:val="22"/>
        </w:rPr>
        <w:t>: Na forma do artigo 9º da Lei</w:t>
      </w:r>
      <w:r w:rsidR="0066657D" w:rsidRPr="00B90714">
        <w:rPr>
          <w:rFonts w:asciiTheme="majorHAnsi" w:hAnsiTheme="majorHAnsi" w:cs="Trebuchet MS"/>
          <w:sz w:val="22"/>
          <w:szCs w:val="22"/>
        </w:rPr>
        <w:t xml:space="preserve"> nº </w:t>
      </w:r>
      <w:r w:rsidRPr="00B90714">
        <w:rPr>
          <w:rFonts w:asciiTheme="majorHAnsi" w:hAnsiTheme="majorHAnsi" w:cs="Trebuchet MS"/>
          <w:sz w:val="22"/>
          <w:szCs w:val="22"/>
        </w:rPr>
        <w:t>9.514/97, a Emissora institui, em caráter irrevogável e irretratável, Regime Fiduciário sobre os Créditos Imobiliários,</w:t>
      </w:r>
      <w:r w:rsidR="00AB4E7D" w:rsidRPr="00B90714">
        <w:rPr>
          <w:rFonts w:asciiTheme="majorHAnsi" w:hAnsiTheme="majorHAnsi" w:cs="Trebuchet MS"/>
          <w:sz w:val="22"/>
          <w:szCs w:val="22"/>
        </w:rPr>
        <w:t xml:space="preserve"> representados</w:t>
      </w:r>
      <w:r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pel</w:t>
      </w:r>
      <w:r w:rsidR="00FF6083" w:rsidRPr="00B90714">
        <w:rPr>
          <w:rFonts w:asciiTheme="majorHAnsi" w:hAnsiTheme="majorHAnsi" w:cs="Trebuchet MS"/>
          <w:sz w:val="22"/>
          <w:szCs w:val="22"/>
        </w:rPr>
        <w:t xml:space="preserve">a CCI, </w:t>
      </w:r>
      <w:r w:rsidRPr="00B90714">
        <w:rPr>
          <w:rFonts w:asciiTheme="majorHAnsi" w:hAnsiTheme="majorHAnsi" w:cs="Trebuchet MS"/>
          <w:sz w:val="22"/>
          <w:szCs w:val="22"/>
        </w:rPr>
        <w:t xml:space="preserve">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F3429A" w:rsidRPr="00B90714">
        <w:rPr>
          <w:rFonts w:asciiTheme="majorHAnsi" w:hAnsiTheme="majorHAnsi" w:cs="Trebuchet MS"/>
          <w:sz w:val="22"/>
          <w:szCs w:val="22"/>
        </w:rPr>
        <w:t xml:space="preserve"> e </w:t>
      </w:r>
      <w:r w:rsidR="007E0E2F">
        <w:rPr>
          <w:rFonts w:asciiTheme="majorHAnsi" w:hAnsiTheme="majorHAnsi" w:cs="Trebuchet MS"/>
          <w:sz w:val="22"/>
          <w:szCs w:val="22"/>
        </w:rPr>
        <w:t>o Fundo de Reserva</w:t>
      </w:r>
      <w:r w:rsidR="007A4E17" w:rsidRPr="00B90714">
        <w:rPr>
          <w:rFonts w:asciiTheme="majorHAnsi" w:hAnsiTheme="majorHAnsi" w:cs="Trebuchet MS"/>
          <w:sz w:val="22"/>
          <w:szCs w:val="22"/>
        </w:rPr>
        <w:t xml:space="preserve">, </w:t>
      </w:r>
      <w:r w:rsidRPr="00B90714">
        <w:rPr>
          <w:rFonts w:asciiTheme="majorHAnsi" w:hAnsiTheme="majorHAnsi" w:cs="Trebuchet MS"/>
          <w:sz w:val="22"/>
          <w:szCs w:val="22"/>
        </w:rPr>
        <w:t>constituindo referidos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lastro para os CRI.</w:t>
      </w:r>
      <w:r w:rsidR="007A4E17" w:rsidRPr="00B90714">
        <w:rPr>
          <w:rFonts w:asciiTheme="majorHAnsi" w:hAnsiTheme="majorHAnsi" w:cs="Trebuchet MS"/>
          <w:sz w:val="22"/>
          <w:szCs w:val="22"/>
        </w:rPr>
        <w:t xml:space="preserve"> O Regime Fiduciário, mediante entrega deste Termo</w:t>
      </w:r>
      <w:r w:rsidR="00E53D99" w:rsidRPr="00B90714">
        <w:rPr>
          <w:rFonts w:asciiTheme="majorHAnsi" w:hAnsiTheme="majorHAnsi" w:cs="Trebuchet MS"/>
          <w:sz w:val="22"/>
          <w:szCs w:val="22"/>
        </w:rPr>
        <w:t xml:space="preserve"> de Securitização</w:t>
      </w:r>
      <w:r w:rsidR="007A4E17" w:rsidRPr="00B90714">
        <w:rPr>
          <w:rFonts w:asciiTheme="majorHAnsi" w:hAnsiTheme="majorHAnsi" w:cs="Trebuchet MS"/>
          <w:sz w:val="22"/>
          <w:szCs w:val="22"/>
        </w:rPr>
        <w:t xml:space="preserve"> na Instituição Custodiante, será registrado conforme previsto no artigo 23, </w:t>
      </w:r>
      <w:r w:rsidR="000D11D8" w:rsidRPr="00B90714">
        <w:rPr>
          <w:rFonts w:asciiTheme="majorHAnsi" w:hAnsiTheme="majorHAnsi" w:cs="Trebuchet MS"/>
          <w:sz w:val="22"/>
          <w:szCs w:val="22"/>
        </w:rPr>
        <w:t>parágrafo</w:t>
      </w:r>
      <w:r w:rsidR="007A4E17" w:rsidRPr="00B90714">
        <w:rPr>
          <w:rFonts w:asciiTheme="majorHAnsi" w:hAnsiTheme="majorHAnsi" w:cs="Trebuchet MS"/>
          <w:sz w:val="22"/>
          <w:szCs w:val="22"/>
        </w:rPr>
        <w:t xml:space="preserve"> único, da Lei nº</w:t>
      </w:r>
      <w:r w:rsidR="0066657D" w:rsidRPr="00B90714">
        <w:rPr>
          <w:rFonts w:asciiTheme="majorHAnsi" w:hAnsiTheme="majorHAnsi" w:cs="Trebuchet MS"/>
          <w:sz w:val="22"/>
          <w:szCs w:val="22"/>
        </w:rPr>
        <w:t> </w:t>
      </w:r>
      <w:r w:rsidR="007A4E17" w:rsidRPr="00B90714">
        <w:rPr>
          <w:rFonts w:asciiTheme="majorHAnsi" w:hAnsiTheme="majorHAnsi" w:cs="Trebuchet MS"/>
          <w:sz w:val="22"/>
          <w:szCs w:val="22"/>
        </w:rPr>
        <w:t>10.931/04.</w:t>
      </w:r>
    </w:p>
    <w:p w:rsidR="002D5BCC" w:rsidRPr="00B90714" w:rsidRDefault="002D5BCC" w:rsidP="00B90714">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sz w:val="22"/>
          <w:szCs w:val="22"/>
        </w:rPr>
      </w:pPr>
    </w:p>
    <w:p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A arrecadação dos</w:t>
      </w:r>
      <w:r w:rsidR="006772F3" w:rsidRPr="00B90714">
        <w:rPr>
          <w:rFonts w:asciiTheme="majorHAnsi" w:hAnsiTheme="majorHAnsi" w:cs="Trebuchet MS"/>
          <w:sz w:val="22"/>
          <w:szCs w:val="22"/>
        </w:rPr>
        <w:t xml:space="preserve"> Créditos Imobiliários </w:t>
      </w:r>
      <w:r w:rsidR="003A21BA" w:rsidRPr="00B90714">
        <w:rPr>
          <w:rFonts w:asciiTheme="majorHAnsi" w:hAnsiTheme="majorHAnsi" w:cs="Trebuchet MS"/>
          <w:sz w:val="22"/>
          <w:szCs w:val="22"/>
        </w:rPr>
        <w:t xml:space="preserve">ocorrerá </w:t>
      </w:r>
      <w:r w:rsidR="00AA2DBA" w:rsidRPr="00B90714">
        <w:rPr>
          <w:rFonts w:asciiTheme="majorHAnsi" w:hAnsiTheme="majorHAnsi" w:cs="Trebuchet MS"/>
          <w:sz w:val="22"/>
          <w:szCs w:val="22"/>
        </w:rPr>
        <w:t>diretamente na Conta do Patrimônio Separado para fins de pagamento dos CRI e permanecerão separados e segregados do patrimônio comum da Emissora, até que se complete o resgate da totalidade dos CRI</w:t>
      </w:r>
      <w:r w:rsidRPr="00B90714">
        <w:rPr>
          <w:rFonts w:asciiTheme="majorHAnsi" w:hAnsiTheme="majorHAnsi" w:cs="Trebuchet MS"/>
          <w:sz w:val="22"/>
          <w:szCs w:val="22"/>
        </w:rPr>
        <w:t>.</w:t>
      </w:r>
    </w:p>
    <w:p w:rsidR="002D5BCC" w:rsidRPr="00B90714"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F853B6"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Isenção de Ação ou Execução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 xml:space="preserve">Na forma do artigo 11 da Lei </w:t>
      </w:r>
      <w:r w:rsidR="0066657D" w:rsidRPr="00B90714">
        <w:rPr>
          <w:rFonts w:asciiTheme="majorHAnsi" w:hAnsiTheme="majorHAnsi" w:cs="Trebuchet MS"/>
          <w:sz w:val="22"/>
          <w:szCs w:val="22"/>
        </w:rPr>
        <w:t>nº </w:t>
      </w:r>
      <w:r w:rsidR="004A3792" w:rsidRPr="00B90714">
        <w:rPr>
          <w:rFonts w:asciiTheme="majorHAnsi" w:hAnsiTheme="majorHAnsi" w:cs="Trebuchet MS"/>
          <w:sz w:val="22"/>
          <w:szCs w:val="22"/>
        </w:rPr>
        <w:t>9.514/97, os Créditos Imobiliários,</w:t>
      </w:r>
      <w:r w:rsidR="007A4E17"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7A4E17" w:rsidRPr="00B90714">
        <w:rPr>
          <w:rFonts w:asciiTheme="majorHAnsi" w:hAnsiTheme="majorHAnsi" w:cs="Trebuchet MS"/>
          <w:sz w:val="22"/>
          <w:szCs w:val="22"/>
        </w:rPr>
        <w:t xml:space="preserve">as </w:t>
      </w:r>
      <w:r w:rsidR="003878B3">
        <w:rPr>
          <w:rFonts w:asciiTheme="majorHAnsi" w:hAnsiTheme="majorHAnsi" w:cs="Trebuchet MS"/>
          <w:sz w:val="22"/>
          <w:szCs w:val="22"/>
        </w:rPr>
        <w:t>os Recebíveis</w:t>
      </w:r>
      <w:r w:rsidR="004A3792" w:rsidRPr="00B90714">
        <w:rPr>
          <w:rFonts w:asciiTheme="majorHAnsi" w:hAnsiTheme="majorHAnsi" w:cs="Trebuchet MS"/>
          <w:sz w:val="22"/>
          <w:szCs w:val="22"/>
        </w:rPr>
        <w:t xml:space="preserve"> e os recursos </w:t>
      </w:r>
      <w:r w:rsidR="006772F3" w:rsidRPr="00B90714">
        <w:rPr>
          <w:rFonts w:asciiTheme="majorHAnsi" w:hAnsiTheme="majorHAnsi" w:cs="Trebuchet MS"/>
          <w:sz w:val="22"/>
          <w:szCs w:val="22"/>
        </w:rPr>
        <w:t xml:space="preserve">porventura </w:t>
      </w:r>
      <w:r w:rsidR="004A3792" w:rsidRPr="00B90714">
        <w:rPr>
          <w:rFonts w:asciiTheme="majorHAnsi" w:hAnsiTheme="majorHAnsi" w:cs="Trebuchet MS"/>
          <w:sz w:val="22"/>
          <w:szCs w:val="22"/>
        </w:rPr>
        <w:t xml:space="preserve">mantidos na Conta </w:t>
      </w:r>
      <w:r w:rsidR="009A1041" w:rsidRPr="00B90714">
        <w:rPr>
          <w:rFonts w:asciiTheme="majorHAnsi" w:hAnsiTheme="majorHAnsi"/>
          <w:sz w:val="22"/>
          <w:szCs w:val="22"/>
        </w:rPr>
        <w:t>do Patrimônio Separado</w:t>
      </w:r>
      <w:r w:rsidR="006A4A63"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w:t>
      </w:r>
      <w:r w:rsidR="00FE341B" w:rsidRPr="00B90714">
        <w:rPr>
          <w:rFonts w:asciiTheme="majorHAnsi" w:hAnsiTheme="majorHAnsi" w:cs="Trebuchet MS"/>
          <w:sz w:val="22"/>
          <w:szCs w:val="22"/>
        </w:rPr>
        <w:t>, ressalvando-se, no entanto, eventual entendimento pela aplicação do artigo 76 da Medida Provisória nº 2.158-35/2001</w:t>
      </w:r>
      <w:r w:rsidRPr="00B90714">
        <w:rPr>
          <w:rFonts w:asciiTheme="majorHAnsi" w:hAnsiTheme="majorHAnsi" w:cs="Trebuchet MS"/>
          <w:sz w:val="22"/>
          <w:szCs w:val="22"/>
        </w:rPr>
        <w:t>.</w:t>
      </w:r>
    </w:p>
    <w:p w:rsidR="00F853B6" w:rsidRPr="00B90714" w:rsidRDefault="00F853B6" w:rsidP="00B90714">
      <w:pPr>
        <w:widowControl w:val="0"/>
        <w:tabs>
          <w:tab w:val="left" w:pos="284"/>
        </w:tabs>
        <w:spacing w:line="320" w:lineRule="exact"/>
        <w:contextualSpacing/>
        <w:jc w:val="both"/>
        <w:rPr>
          <w:rFonts w:asciiTheme="majorHAnsi" w:hAnsiTheme="majorHAnsi" w:cs="Trebuchet MS"/>
          <w:sz w:val="22"/>
          <w:szCs w:val="22"/>
          <w:lang w:val="pt-BR"/>
        </w:rPr>
      </w:pPr>
    </w:p>
    <w:p w:rsidR="002D5BCC" w:rsidRPr="00B90714" w:rsidRDefault="0089319B"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133" w:name="_Ref361060219"/>
      <w:r w:rsidRPr="00B90714">
        <w:rPr>
          <w:rFonts w:asciiTheme="majorHAnsi" w:hAnsiTheme="majorHAnsi" w:cs="Trebuchet MS"/>
          <w:sz w:val="22"/>
          <w:szCs w:val="22"/>
          <w:u w:val="single"/>
        </w:rPr>
        <w:t>Patrimônio</w:t>
      </w:r>
      <w:r w:rsidR="00F853B6" w:rsidRPr="00B90714">
        <w:rPr>
          <w:rFonts w:asciiTheme="majorHAnsi" w:hAnsiTheme="majorHAnsi" w:cs="Trebuchet MS"/>
          <w:sz w:val="22"/>
          <w:szCs w:val="22"/>
          <w:u w:val="single"/>
        </w:rPr>
        <w:t xml:space="preserve"> Separado</w:t>
      </w:r>
      <w:r w:rsidR="00F853B6"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Os</w:t>
      </w:r>
      <w:r w:rsidR="0031458E" w:rsidRPr="00B90714">
        <w:rPr>
          <w:rFonts w:asciiTheme="majorHAnsi" w:hAnsiTheme="majorHAnsi" w:cs="Trebuchet MS"/>
          <w:sz w:val="22"/>
          <w:szCs w:val="22"/>
        </w:rPr>
        <w:t xml:space="preserve"> Créditos Imobiliários</w:t>
      </w:r>
      <w:r w:rsidR="0066657D"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4A3792" w:rsidRPr="00B90714">
        <w:rPr>
          <w:rFonts w:asciiTheme="majorHAnsi" w:hAnsiTheme="majorHAnsi" w:cs="Trebuchet MS"/>
          <w:sz w:val="22"/>
          <w:szCs w:val="22"/>
        </w:rPr>
        <w:t xml:space="preserve">e os recursos 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7E0E2F">
        <w:rPr>
          <w:rFonts w:asciiTheme="majorHAnsi" w:hAnsiTheme="majorHAnsi" w:cs="Trebuchet MS"/>
          <w:sz w:val="22"/>
          <w:szCs w:val="22"/>
        </w:rPr>
        <w:t xml:space="preserve"> e o Fundo de Reserva </w:t>
      </w:r>
      <w:r w:rsidR="004A3792" w:rsidRPr="00B90714">
        <w:rPr>
          <w:rFonts w:asciiTheme="majorHAnsi" w:hAnsiTheme="majorHAnsi" w:cs="Trebuchet MS"/>
          <w:sz w:val="22"/>
          <w:szCs w:val="22"/>
        </w:rPr>
        <w:t xml:space="preserve">permanecerão separados e segregados do patrimônio comum da Emissora até </w:t>
      </w:r>
      <w:r w:rsidR="007A4E17" w:rsidRPr="00B90714">
        <w:rPr>
          <w:rFonts w:asciiTheme="majorHAnsi" w:hAnsiTheme="majorHAnsi" w:cs="Trebuchet MS"/>
          <w:sz w:val="22"/>
          <w:szCs w:val="22"/>
        </w:rPr>
        <w:t>o vencimento e pagamento integral dos CRI</w:t>
      </w:r>
      <w:r w:rsidR="00D271AC">
        <w:rPr>
          <w:rFonts w:asciiTheme="majorHAnsi" w:hAnsiTheme="majorHAnsi" w:cs="Trebuchet MS"/>
          <w:sz w:val="22"/>
          <w:szCs w:val="22"/>
        </w:rPr>
        <w:t>,</w:t>
      </w:r>
      <w:r w:rsidR="00D271AC" w:rsidRPr="002262BB">
        <w:t xml:space="preserve"> </w:t>
      </w:r>
      <w:r w:rsidR="00D271AC">
        <w:t xml:space="preserve"> </w:t>
      </w:r>
      <w:r w:rsidR="00D271AC" w:rsidRPr="002262BB">
        <w:rPr>
          <w:rFonts w:asciiTheme="majorHAnsi" w:hAnsiTheme="majorHAnsi" w:cs="Trebuchet MS"/>
          <w:sz w:val="22"/>
          <w:szCs w:val="22"/>
        </w:rPr>
        <w:t>destinando-se especificamente ao pagamento dos CRI e das demais obrigações relativas ao Regime Fiduciário, nos termos do artigo 11 da Lei nº 9.514/97</w:t>
      </w:r>
      <w:r w:rsidR="00F853B6" w:rsidRPr="00B90714">
        <w:rPr>
          <w:rFonts w:asciiTheme="majorHAnsi" w:hAnsiTheme="majorHAnsi" w:cs="Trebuchet MS"/>
          <w:sz w:val="22"/>
          <w:szCs w:val="22"/>
        </w:rPr>
        <w:t>.</w:t>
      </w:r>
      <w:bookmarkEnd w:id="133"/>
    </w:p>
    <w:p w:rsidR="002D5BCC"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D271AC" w:rsidRDefault="00D271AC" w:rsidP="00D271AC">
      <w:pPr>
        <w:pStyle w:val="PargrafodaLista"/>
        <w:numPr>
          <w:ilvl w:val="2"/>
          <w:numId w:val="32"/>
        </w:numPr>
        <w:tabs>
          <w:tab w:val="left" w:pos="284"/>
        </w:tabs>
        <w:spacing w:line="320" w:lineRule="exact"/>
        <w:ind w:hanging="11"/>
        <w:contextualSpacing/>
        <w:jc w:val="both"/>
        <w:rPr>
          <w:rFonts w:asciiTheme="majorHAnsi" w:hAnsiTheme="majorHAnsi" w:cs="Trebuchet MS"/>
          <w:sz w:val="22"/>
          <w:szCs w:val="22"/>
        </w:rPr>
      </w:pPr>
      <w:r w:rsidRPr="002262BB">
        <w:rPr>
          <w:rFonts w:asciiTheme="majorHAnsi" w:hAnsiTheme="majorHAnsi" w:cs="Trebuchet MS"/>
          <w:sz w:val="22"/>
          <w:szCs w:val="22"/>
        </w:rPr>
        <w:t xml:space="preserve">O Patrimônio Separado será composto pelas Debêntures, pela CCI, </w:t>
      </w:r>
      <w:r>
        <w:rPr>
          <w:rFonts w:asciiTheme="majorHAnsi" w:hAnsiTheme="majorHAnsi" w:cs="Trebuchet MS"/>
          <w:sz w:val="22"/>
          <w:szCs w:val="22"/>
        </w:rPr>
        <w:t xml:space="preserve">e </w:t>
      </w:r>
      <w:r w:rsidRPr="002262BB">
        <w:rPr>
          <w:rFonts w:asciiTheme="majorHAnsi" w:hAnsiTheme="majorHAnsi" w:cs="Trebuchet MS"/>
          <w:sz w:val="22"/>
          <w:szCs w:val="22"/>
        </w:rPr>
        <w:t>pelos Créditos Imobiliários, e destinar-se-á especificamente ao pagamento dos CRI e das demais obrigações relativas ao Regime Fiduciário, nos termos do artigo 11 da Lei nº 9.514/97</w:t>
      </w:r>
      <w:r>
        <w:rPr>
          <w:rFonts w:asciiTheme="majorHAnsi" w:hAnsiTheme="majorHAnsi" w:cs="Trebuchet MS"/>
          <w:sz w:val="22"/>
          <w:szCs w:val="22"/>
        </w:rPr>
        <w:t>.</w:t>
      </w:r>
    </w:p>
    <w:p w:rsidR="00D271AC" w:rsidRDefault="00D271AC" w:rsidP="00D271AC">
      <w:pPr>
        <w:pStyle w:val="PargrafodaLista"/>
        <w:tabs>
          <w:tab w:val="left" w:pos="284"/>
        </w:tabs>
        <w:spacing w:line="320" w:lineRule="exact"/>
        <w:ind w:left="720" w:hanging="11"/>
        <w:contextualSpacing/>
        <w:jc w:val="both"/>
        <w:rPr>
          <w:rFonts w:asciiTheme="majorHAnsi" w:hAnsiTheme="majorHAnsi" w:cs="Trebuchet MS"/>
          <w:sz w:val="22"/>
          <w:szCs w:val="22"/>
        </w:rPr>
      </w:pPr>
    </w:p>
    <w:p w:rsidR="00D271AC" w:rsidRPr="00B90714" w:rsidRDefault="00D271AC" w:rsidP="00D271AC">
      <w:pPr>
        <w:pStyle w:val="PargrafodaLista"/>
        <w:numPr>
          <w:ilvl w:val="2"/>
          <w:numId w:val="32"/>
        </w:numPr>
        <w:tabs>
          <w:tab w:val="left" w:pos="284"/>
        </w:tabs>
        <w:spacing w:line="320" w:lineRule="exact"/>
        <w:ind w:hanging="11"/>
        <w:contextualSpacing/>
        <w:jc w:val="both"/>
        <w:rPr>
          <w:rFonts w:asciiTheme="majorHAnsi" w:hAnsiTheme="majorHAnsi" w:cs="Trebuchet MS"/>
          <w:sz w:val="22"/>
          <w:szCs w:val="22"/>
        </w:rPr>
      </w:pPr>
      <w:r w:rsidRPr="002262BB">
        <w:rPr>
          <w:rFonts w:asciiTheme="majorHAnsi" w:hAnsiTheme="majorHAnsi" w:cs="Trebuchet MS"/>
          <w:sz w:val="22"/>
          <w:szCs w:val="22"/>
        </w:rPr>
        <w:t xml:space="preserve">Os Créditos Imobiliários objeto do Regime Fiduciário responderão apenas pelas obrigações inerentes aos CRI e pelo pagamento das despesas de administração do Patrimônio Separado e respectivos custos tributários, conforme previsto neste Termo, estando imunes a qualquer ação ou execução de outros credores da Emissora que não </w:t>
      </w:r>
      <w:r w:rsidRPr="002262BB">
        <w:rPr>
          <w:rFonts w:asciiTheme="majorHAnsi" w:hAnsiTheme="majorHAnsi" w:cs="Trebuchet MS"/>
          <w:sz w:val="22"/>
          <w:szCs w:val="22"/>
        </w:rPr>
        <w:lastRenderedPageBreak/>
        <w:t>seus beneficiários, ou seja, os Titulares de CRI.</w:t>
      </w:r>
    </w:p>
    <w:p w:rsidR="00D271AC" w:rsidRPr="00B90714" w:rsidRDefault="00D271A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Administração do Patrimônio Separado</w:t>
      </w:r>
      <w:r w:rsidRPr="00B90714">
        <w:rPr>
          <w:rFonts w:asciiTheme="majorHAnsi" w:hAnsiTheme="majorHAnsi" w:cs="Trebuchet MS"/>
          <w:sz w:val="22"/>
          <w:szCs w:val="22"/>
        </w:rPr>
        <w:t>: A Emissora administrará</w:t>
      </w:r>
      <w:r w:rsidR="00DB734C" w:rsidRPr="00B90714">
        <w:rPr>
          <w:rFonts w:asciiTheme="majorHAnsi" w:hAnsiTheme="majorHAnsi" w:cs="Trebuchet MS"/>
          <w:sz w:val="22"/>
          <w:szCs w:val="22"/>
        </w:rPr>
        <w:t>, por si ou por seus prepostos,</w:t>
      </w:r>
      <w:r w:rsidRPr="00B90714">
        <w:rPr>
          <w:rFonts w:asciiTheme="majorHAnsi" w:hAnsiTheme="majorHAnsi" w:cs="Trebuchet MS"/>
          <w:sz w:val="22"/>
          <w:szCs w:val="22"/>
        </w:rPr>
        <w:t xml:space="preserve"> ordinariamente o Patrimônio Separado, promovendo as diligências necessárias à manutenção de sua regularidade, notadamente a dos fluxos de recebimento 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e de pagamento da amortização do principal, juros e demais encargos acessórios dos CRI</w:t>
      </w:r>
      <w:r w:rsidR="00D271AC">
        <w:rPr>
          <w:rFonts w:asciiTheme="majorHAnsi" w:hAnsiTheme="majorHAnsi" w:cs="Trebuchet MS"/>
          <w:sz w:val="22"/>
          <w:szCs w:val="22"/>
        </w:rPr>
        <w:t xml:space="preserve">, </w:t>
      </w:r>
      <w:r w:rsidR="00D271AC" w:rsidRPr="002262BB">
        <w:rPr>
          <w:rFonts w:asciiTheme="majorHAnsi" w:hAnsiTheme="majorHAnsi" w:cs="Trebuchet MS"/>
          <w:sz w:val="22"/>
          <w:szCs w:val="22"/>
        </w:rPr>
        <w:t>bem como mantendo registro contábil independentemente do restante de seu patrimônio e elaborando e publicando as respectivas demonstrações financeiras, em conformidade com o artigo 12 da Lei nº 9.514/97</w:t>
      </w:r>
      <w:r w:rsidRPr="00B90714">
        <w:rPr>
          <w:rFonts w:asciiTheme="majorHAnsi" w:hAnsiTheme="majorHAnsi" w:cs="Trebuchet MS"/>
          <w:sz w:val="22"/>
          <w:szCs w:val="22"/>
        </w:rPr>
        <w:t>.</w:t>
      </w:r>
    </w:p>
    <w:p w:rsidR="00DB734C" w:rsidRPr="00B90714" w:rsidRDefault="00DB734C" w:rsidP="00B90714">
      <w:pPr>
        <w:pStyle w:val="PargrafodaLista"/>
        <w:spacing w:line="320" w:lineRule="exact"/>
        <w:ind w:left="0"/>
        <w:contextualSpacing/>
        <w:rPr>
          <w:rFonts w:asciiTheme="majorHAnsi" w:hAnsiTheme="majorHAnsi" w:cs="Trebuchet MS"/>
          <w:sz w:val="22"/>
          <w:szCs w:val="22"/>
        </w:rPr>
      </w:pPr>
    </w:p>
    <w:p w:rsidR="00DB734C"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Declarações da Emissora</w:t>
      </w:r>
      <w:r w:rsidRPr="00B90714">
        <w:rPr>
          <w:rFonts w:asciiTheme="majorHAnsi" w:hAnsiTheme="majorHAnsi" w:cs="Trebuchet MS"/>
          <w:sz w:val="22"/>
          <w:szCs w:val="22"/>
        </w:rPr>
        <w:t xml:space="preserve">: </w:t>
      </w:r>
      <w:r w:rsidR="00DB734C" w:rsidRPr="00B90714">
        <w:rPr>
          <w:rFonts w:asciiTheme="majorHAnsi" w:hAnsiTheme="majorHAnsi" w:cs="Trebuchet MS"/>
          <w:sz w:val="22"/>
          <w:szCs w:val="22"/>
        </w:rPr>
        <w:t xml:space="preserve">Para fins do disposto nos itens 9 e 12 do </w:t>
      </w:r>
      <w:r w:rsidR="00184A04" w:rsidRPr="00B90714">
        <w:rPr>
          <w:rFonts w:asciiTheme="majorHAnsi" w:hAnsiTheme="majorHAnsi" w:cs="Trebuchet MS"/>
          <w:sz w:val="22"/>
          <w:szCs w:val="22"/>
        </w:rPr>
        <w:t>A</w:t>
      </w:r>
      <w:r w:rsidR="00DB734C" w:rsidRPr="00B90714">
        <w:rPr>
          <w:rFonts w:asciiTheme="majorHAnsi" w:hAnsiTheme="majorHAnsi" w:cs="Trebuchet MS"/>
          <w:sz w:val="22"/>
          <w:szCs w:val="22"/>
        </w:rPr>
        <w:t>nexo III à Instrução CVM nº</w:t>
      </w:r>
      <w:r w:rsidR="0066657D" w:rsidRPr="00B90714">
        <w:rPr>
          <w:rFonts w:asciiTheme="majorHAnsi" w:hAnsiTheme="majorHAnsi" w:cs="Trebuchet MS"/>
          <w:sz w:val="22"/>
          <w:szCs w:val="22"/>
        </w:rPr>
        <w:t> </w:t>
      </w:r>
      <w:r w:rsidR="00DB734C" w:rsidRPr="00B90714">
        <w:rPr>
          <w:rFonts w:asciiTheme="majorHAnsi" w:hAnsiTheme="majorHAnsi" w:cs="Trebuchet MS"/>
          <w:sz w:val="22"/>
          <w:szCs w:val="22"/>
        </w:rPr>
        <w:t>414, a Emissora declara que:</w:t>
      </w:r>
    </w:p>
    <w:p w:rsidR="0040007A" w:rsidRPr="00B90714" w:rsidRDefault="0040007A" w:rsidP="00B90714">
      <w:pPr>
        <w:pStyle w:val="PargrafodaLista"/>
        <w:tabs>
          <w:tab w:val="left" w:pos="284"/>
        </w:tabs>
        <w:spacing w:line="320" w:lineRule="exact"/>
        <w:ind w:left="720"/>
        <w:contextualSpacing/>
        <w:jc w:val="both"/>
        <w:rPr>
          <w:rFonts w:asciiTheme="majorHAnsi" w:hAnsiTheme="majorHAnsi" w:cs="Trebuchet MS"/>
          <w:sz w:val="22"/>
          <w:szCs w:val="22"/>
        </w:rPr>
      </w:pPr>
    </w:p>
    <w:p w:rsidR="00DB734C" w:rsidRPr="00B90714" w:rsidRDefault="00D271AC" w:rsidP="00B9071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2262BB">
        <w:rPr>
          <w:rFonts w:asciiTheme="majorHAnsi" w:hAnsiTheme="majorHAnsi" w:cs="Trebuchet MS"/>
          <w:sz w:val="22"/>
          <w:szCs w:val="22"/>
        </w:rPr>
        <w:t>a custódia da Escritura de Emissão de CCI será realizada pela Instituição Custodiante, cabendo à Emissora a guarda e conservação de uma via da Escritura de Emissão das Debêntures que deu origem aos Créditos Imobiliários, bem como o envio de uma cópia digitalizada da Escritura de Emissão das Debêntures à Instituição Custodiante previamente ao registro da CCI</w:t>
      </w:r>
      <w:r w:rsidR="0040007A" w:rsidRPr="00B90714">
        <w:rPr>
          <w:rFonts w:asciiTheme="majorHAnsi" w:hAnsiTheme="majorHAnsi" w:cs="Trebuchet MS"/>
          <w:sz w:val="22"/>
          <w:szCs w:val="22"/>
        </w:rPr>
        <w:t>;</w:t>
      </w:r>
      <w:r w:rsidR="0066657D" w:rsidRPr="00B90714">
        <w:rPr>
          <w:rFonts w:asciiTheme="majorHAnsi" w:hAnsiTheme="majorHAnsi" w:cs="Trebuchet MS"/>
          <w:sz w:val="22"/>
          <w:szCs w:val="22"/>
        </w:rPr>
        <w:t xml:space="preserve"> e</w:t>
      </w:r>
    </w:p>
    <w:p w:rsidR="0066657D" w:rsidRPr="00B90714" w:rsidRDefault="0066657D" w:rsidP="00B90714">
      <w:pPr>
        <w:pStyle w:val="PargrafodaLista"/>
        <w:tabs>
          <w:tab w:val="left" w:pos="284"/>
        </w:tabs>
        <w:spacing w:line="320" w:lineRule="exact"/>
        <w:ind w:left="709"/>
        <w:contextualSpacing/>
        <w:jc w:val="both"/>
        <w:rPr>
          <w:rFonts w:asciiTheme="majorHAnsi" w:hAnsiTheme="majorHAnsi" w:cs="Trebuchet MS"/>
          <w:sz w:val="22"/>
          <w:szCs w:val="22"/>
        </w:rPr>
      </w:pPr>
    </w:p>
    <w:p w:rsidR="00C61499" w:rsidRDefault="00DB734C" w:rsidP="00C05B0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C05B04">
        <w:rPr>
          <w:rFonts w:asciiTheme="majorHAnsi" w:hAnsiTheme="majorHAnsi" w:cs="Trebuchet MS"/>
          <w:sz w:val="22"/>
          <w:szCs w:val="22"/>
        </w:rPr>
        <w:t>a arrecadação, o controle e a cobrança dos Créditos Imobiliários são atividades da Emissora, da seguinte forma:</w:t>
      </w:r>
      <w:r w:rsidR="0066657D" w:rsidRPr="00C05B04">
        <w:rPr>
          <w:rFonts w:asciiTheme="majorHAnsi" w:hAnsiTheme="majorHAnsi" w:cs="Trebuchet MS"/>
          <w:sz w:val="22"/>
          <w:szCs w:val="22"/>
        </w:rPr>
        <w:t xml:space="preserve"> à Emissora caberá: </w:t>
      </w:r>
      <w:r w:rsidR="0066657D" w:rsidRPr="00C05B04">
        <w:rPr>
          <w:rFonts w:asciiTheme="majorHAnsi" w:hAnsiTheme="majorHAnsi" w:cs="Trebuchet MS"/>
          <w:b/>
          <w:sz w:val="22"/>
          <w:szCs w:val="22"/>
        </w:rPr>
        <w:t xml:space="preserve">(i) </w:t>
      </w:r>
      <w:r w:rsidR="0066657D" w:rsidRPr="00C05B04">
        <w:rPr>
          <w:rFonts w:asciiTheme="majorHAnsi" w:hAnsiTheme="majorHAnsi" w:cs="Trebuchet MS"/>
          <w:sz w:val="22"/>
          <w:szCs w:val="22"/>
        </w:rPr>
        <w:t xml:space="preserve">o controle da evolução dos Créditos Imobiliários; </w:t>
      </w:r>
      <w:r w:rsidR="0066657D" w:rsidRPr="00C05B04">
        <w:rPr>
          <w:rFonts w:asciiTheme="majorHAnsi" w:hAnsiTheme="majorHAnsi" w:cs="Trebuchet MS"/>
          <w:b/>
          <w:sz w:val="22"/>
          <w:szCs w:val="22"/>
        </w:rPr>
        <w:t xml:space="preserve">(ii) </w:t>
      </w:r>
      <w:r w:rsidR="0066657D" w:rsidRPr="00C05B04">
        <w:rPr>
          <w:rFonts w:asciiTheme="majorHAnsi" w:hAnsiTheme="majorHAnsi" w:cs="Trebuchet MS"/>
          <w:sz w:val="22"/>
          <w:szCs w:val="22"/>
        </w:rPr>
        <w:t xml:space="preserve">o controle e a guarda dos recursos que transitarão pela Conta </w:t>
      </w:r>
      <w:r w:rsidR="009A1041" w:rsidRPr="00C05B04">
        <w:rPr>
          <w:rFonts w:asciiTheme="majorHAnsi" w:hAnsiTheme="majorHAnsi"/>
          <w:sz w:val="22"/>
          <w:szCs w:val="22"/>
        </w:rPr>
        <w:t>do Patrimônio Separado</w:t>
      </w:r>
      <w:r w:rsidR="0066657D" w:rsidRPr="00C05B04">
        <w:rPr>
          <w:rFonts w:asciiTheme="majorHAnsi" w:hAnsiTheme="majorHAnsi" w:cs="Trebuchet MS"/>
          <w:sz w:val="22"/>
          <w:szCs w:val="22"/>
        </w:rPr>
        <w:t xml:space="preserve">; e </w:t>
      </w:r>
      <w:r w:rsidR="0066657D" w:rsidRPr="00C05B04">
        <w:rPr>
          <w:rFonts w:asciiTheme="majorHAnsi" w:hAnsiTheme="majorHAnsi" w:cs="Trebuchet MS"/>
          <w:b/>
          <w:sz w:val="22"/>
          <w:szCs w:val="22"/>
        </w:rPr>
        <w:t>(iii)</w:t>
      </w:r>
      <w:r w:rsidR="0066657D" w:rsidRPr="00C05B04">
        <w:rPr>
          <w:rFonts w:asciiTheme="majorHAnsi" w:hAnsiTheme="majorHAnsi" w:cs="Trebuchet MS"/>
          <w:sz w:val="22"/>
          <w:szCs w:val="22"/>
        </w:rPr>
        <w:t xml:space="preserve"> a emissão, quando cumpridas as condições estabelecidas, dos respectivos termos de liberação de garantias.</w:t>
      </w:r>
    </w:p>
    <w:p w:rsidR="00C05B04" w:rsidRPr="00C05B04" w:rsidRDefault="00C05B04" w:rsidP="00C05B04">
      <w:pPr>
        <w:widowControl w:val="0"/>
        <w:tabs>
          <w:tab w:val="left" w:pos="284"/>
        </w:tabs>
        <w:spacing w:line="320" w:lineRule="exact"/>
        <w:jc w:val="both"/>
        <w:rPr>
          <w:rFonts w:ascii="Times New Roman" w:hAnsi="Times New Roman"/>
          <w:lang w:val="pt-BR"/>
        </w:rPr>
      </w:pPr>
    </w:p>
    <w:p w:rsidR="007A4E17"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Tributos</w:t>
      </w:r>
      <w:r w:rsidRPr="00B90714">
        <w:rPr>
          <w:rFonts w:asciiTheme="majorHAnsi" w:hAnsiTheme="majorHAnsi" w:cs="Trebuchet MS"/>
          <w:sz w:val="22"/>
          <w:szCs w:val="22"/>
        </w:rPr>
        <w:t xml:space="preserve">: </w:t>
      </w:r>
      <w:r w:rsidR="007A4E17" w:rsidRPr="00B90714">
        <w:rPr>
          <w:rFonts w:asciiTheme="majorHAnsi" w:hAnsiTheme="majorHAnsi" w:cs="Trebuchet MS"/>
          <w:sz w:val="22"/>
          <w:szCs w:val="22"/>
        </w:rPr>
        <w:t xml:space="preserve">Todos os tributos e/ou taxas que incidam sobre os pagamentos da remuneração da Emissora descrita </w:t>
      </w:r>
      <w:r w:rsidR="004551E3" w:rsidRPr="00B90714">
        <w:rPr>
          <w:rFonts w:asciiTheme="majorHAnsi" w:hAnsiTheme="majorHAnsi" w:cs="Trebuchet MS"/>
          <w:sz w:val="22"/>
          <w:szCs w:val="22"/>
        </w:rPr>
        <w:t>na Cláusula</w:t>
      </w:r>
      <w:r w:rsidR="007A4E17" w:rsidRPr="00B90714">
        <w:rPr>
          <w:rFonts w:asciiTheme="majorHAnsi" w:hAnsiTheme="majorHAnsi" w:cs="Trebuchet MS"/>
          <w:sz w:val="22"/>
          <w:szCs w:val="22"/>
        </w:rPr>
        <w:t xml:space="preserve">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_Ref450037217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581543">
        <w:rPr>
          <w:rFonts w:asciiTheme="majorHAnsi" w:hAnsiTheme="majorHAnsi" w:cs="Trebuchet MS"/>
          <w:sz w:val="22"/>
          <w:szCs w:val="22"/>
        </w:rPr>
        <w:t>2.4</w:t>
      </w:r>
      <w:r w:rsidR="00CF04EF" w:rsidRPr="00B90714">
        <w:rPr>
          <w:rFonts w:asciiTheme="majorHAnsi" w:hAnsiTheme="majorHAnsi" w:cs="Trebuchet MS"/>
          <w:sz w:val="22"/>
          <w:szCs w:val="22"/>
        </w:rPr>
        <w:fldChar w:fldCharType="end"/>
      </w:r>
      <w:r w:rsidR="00A97DBE" w:rsidRPr="00B90714">
        <w:rPr>
          <w:rFonts w:asciiTheme="majorHAnsi" w:hAnsiTheme="majorHAnsi" w:cs="Trebuchet MS"/>
          <w:sz w:val="22"/>
          <w:szCs w:val="22"/>
        </w:rPr>
        <w:t>,</w:t>
      </w:r>
      <w:r w:rsidR="00CF04EF" w:rsidRPr="00B90714">
        <w:rPr>
          <w:rFonts w:asciiTheme="majorHAnsi" w:hAnsiTheme="majorHAnsi" w:cs="Trebuchet MS"/>
          <w:sz w:val="22"/>
          <w:szCs w:val="22"/>
        </w:rPr>
        <w:t xml:space="preserve"> item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_Ref450037221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581543">
        <w:rPr>
          <w:rFonts w:asciiTheme="majorHAnsi" w:hAnsiTheme="majorHAnsi" w:cs="Trebuchet MS"/>
          <w:sz w:val="22"/>
          <w:szCs w:val="22"/>
        </w:rPr>
        <w:t>(c)</w:t>
      </w:r>
      <w:r w:rsidR="00CF04EF" w:rsidRPr="00B90714">
        <w:rPr>
          <w:rFonts w:asciiTheme="majorHAnsi" w:hAnsiTheme="majorHAnsi" w:cs="Trebuchet MS"/>
          <w:sz w:val="22"/>
          <w:szCs w:val="22"/>
        </w:rPr>
        <w:fldChar w:fldCharType="end"/>
      </w:r>
      <w:r w:rsidR="007A4E17" w:rsidRPr="00B90714">
        <w:rPr>
          <w:rFonts w:asciiTheme="majorHAnsi" w:hAnsiTheme="majorHAnsi" w:cs="Trebuchet MS"/>
          <w:sz w:val="22"/>
          <w:szCs w:val="22"/>
        </w:rPr>
        <w:t xml:space="preserve"> </w:t>
      </w:r>
      <w:r w:rsidR="002A4A31" w:rsidRPr="00B90714">
        <w:rPr>
          <w:rFonts w:asciiTheme="majorHAnsi" w:hAnsiTheme="majorHAnsi" w:cs="Trebuchet MS"/>
          <w:sz w:val="22"/>
          <w:szCs w:val="22"/>
        </w:rPr>
        <w:t xml:space="preserve">deste Termo de Securitização </w:t>
      </w:r>
      <w:r w:rsidR="007A4E17" w:rsidRPr="00B90714">
        <w:rPr>
          <w:rFonts w:asciiTheme="majorHAnsi" w:hAnsiTheme="majorHAnsi" w:cs="Trebuchet MS"/>
          <w:sz w:val="22"/>
          <w:szCs w:val="22"/>
        </w:rPr>
        <w:t xml:space="preserve">serão suportados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007A4E17" w:rsidRPr="00B90714">
        <w:rPr>
          <w:rFonts w:asciiTheme="majorHAnsi" w:hAnsiTheme="majorHAnsi" w:cs="Trebuchet MS"/>
          <w:sz w:val="22"/>
          <w:szCs w:val="22"/>
        </w:rPr>
        <w:t xml:space="preserve">, inclusive os tributos incidentes na fonte que devam ser retidos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007A4E17" w:rsidRPr="00B90714">
        <w:rPr>
          <w:rFonts w:asciiTheme="majorHAnsi" w:hAnsiTheme="majorHAnsi" w:cs="Trebuchet MS"/>
          <w:sz w:val="22"/>
          <w:szCs w:val="22"/>
        </w:rPr>
        <w:t xml:space="preserve">sobre tais pagamentos, que deverão ser ajustados para que a Emissora receba o valor devido livre </w:t>
      </w:r>
      <w:r w:rsidR="000F63B6" w:rsidRPr="00B90714">
        <w:rPr>
          <w:rFonts w:asciiTheme="majorHAnsi" w:hAnsiTheme="majorHAnsi" w:cs="Trebuchet MS"/>
          <w:sz w:val="22"/>
          <w:szCs w:val="22"/>
        </w:rPr>
        <w:t xml:space="preserve">de </w:t>
      </w:r>
      <w:r w:rsidR="007A4E17" w:rsidRPr="00B90714">
        <w:rPr>
          <w:rFonts w:asciiTheme="majorHAnsi" w:hAnsiTheme="majorHAnsi" w:cs="Trebuchet MS"/>
          <w:sz w:val="22"/>
          <w:szCs w:val="22"/>
        </w:rPr>
        <w:t>quaisquer tributos incidentes na fonte (</w:t>
      </w:r>
      <w:r w:rsidR="007A4E17" w:rsidRPr="00B90714">
        <w:rPr>
          <w:rFonts w:asciiTheme="majorHAnsi" w:hAnsiTheme="majorHAnsi" w:cs="Trebuchet MS"/>
          <w:i/>
          <w:sz w:val="22"/>
          <w:szCs w:val="22"/>
        </w:rPr>
        <w:t>gross-up</w:t>
      </w:r>
      <w:r w:rsidR="007A4E17" w:rsidRPr="00B90714">
        <w:rPr>
          <w:rFonts w:asciiTheme="majorHAnsi" w:hAnsiTheme="majorHAnsi" w:cs="Trebuchet MS"/>
          <w:sz w:val="22"/>
          <w:szCs w:val="22"/>
        </w:rPr>
        <w:t xml:space="preserve">). </w:t>
      </w:r>
    </w:p>
    <w:p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A Taxa de Administração</w:t>
      </w:r>
      <w:r w:rsidR="000A5B23" w:rsidRPr="00B90714">
        <w:rPr>
          <w:rFonts w:asciiTheme="majorHAnsi" w:hAnsiTheme="majorHAnsi" w:cs="Trebuchet MS"/>
          <w:sz w:val="22"/>
          <w:szCs w:val="22"/>
        </w:rPr>
        <w:t xml:space="preserve">, conforme definida na Cláusula </w:t>
      </w:r>
      <w:r w:rsidR="000A5B23" w:rsidRPr="00B90714">
        <w:rPr>
          <w:rFonts w:asciiTheme="majorHAnsi" w:hAnsiTheme="majorHAnsi" w:cs="Trebuchet MS"/>
          <w:sz w:val="22"/>
          <w:szCs w:val="22"/>
        </w:rPr>
        <w:fldChar w:fldCharType="begin"/>
      </w:r>
      <w:r w:rsidR="000A5B23" w:rsidRPr="00B90714">
        <w:rPr>
          <w:rFonts w:asciiTheme="majorHAnsi" w:hAnsiTheme="majorHAnsi" w:cs="Trebuchet MS"/>
          <w:sz w:val="22"/>
          <w:szCs w:val="22"/>
        </w:rPr>
        <w:instrText xml:space="preserve"> REF _Ref450049500 \r \h </w:instrText>
      </w:r>
      <w:r w:rsidR="009919D3" w:rsidRPr="00B90714">
        <w:rPr>
          <w:rFonts w:asciiTheme="majorHAnsi" w:hAnsiTheme="majorHAnsi" w:cs="Trebuchet MS"/>
          <w:sz w:val="22"/>
          <w:szCs w:val="22"/>
        </w:rPr>
        <w:instrText xml:space="preserve"> \* MERGEFORMAT </w:instrText>
      </w:r>
      <w:r w:rsidR="000A5B23" w:rsidRPr="00B90714">
        <w:rPr>
          <w:rFonts w:asciiTheme="majorHAnsi" w:hAnsiTheme="majorHAnsi" w:cs="Trebuchet MS"/>
          <w:sz w:val="22"/>
          <w:szCs w:val="22"/>
        </w:rPr>
      </w:r>
      <w:r w:rsidR="000A5B23" w:rsidRPr="00B90714">
        <w:rPr>
          <w:rFonts w:asciiTheme="majorHAnsi" w:hAnsiTheme="majorHAnsi" w:cs="Trebuchet MS"/>
          <w:sz w:val="22"/>
          <w:szCs w:val="22"/>
        </w:rPr>
        <w:fldChar w:fldCharType="separate"/>
      </w:r>
      <w:r w:rsidR="00581543">
        <w:rPr>
          <w:rFonts w:asciiTheme="majorHAnsi" w:hAnsiTheme="majorHAnsi" w:cs="Trebuchet MS"/>
          <w:sz w:val="22"/>
          <w:szCs w:val="22"/>
        </w:rPr>
        <w:t>12.1</w:t>
      </w:r>
      <w:r w:rsidR="000A5B23" w:rsidRPr="00B90714">
        <w:rPr>
          <w:rFonts w:asciiTheme="majorHAnsi" w:hAnsiTheme="majorHAnsi" w:cs="Trebuchet MS"/>
          <w:sz w:val="22"/>
          <w:szCs w:val="22"/>
        </w:rPr>
        <w:fldChar w:fldCharType="end"/>
      </w:r>
      <w:r w:rsidR="000A5B23" w:rsidRPr="00B90714">
        <w:rPr>
          <w:rFonts w:asciiTheme="majorHAnsi" w:hAnsiTheme="majorHAnsi" w:cs="Trebuchet MS"/>
          <w:sz w:val="22"/>
          <w:szCs w:val="22"/>
        </w:rPr>
        <w:t xml:space="preserve"> deste Termo de Securitização,</w:t>
      </w:r>
      <w:r w:rsidRPr="00B90714">
        <w:rPr>
          <w:rFonts w:asciiTheme="majorHAnsi" w:hAnsiTheme="majorHAnsi" w:cs="Trebuchet MS"/>
          <w:sz w:val="22"/>
          <w:szCs w:val="22"/>
        </w:rPr>
        <w:t xml:space="preserve"> será devida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com recursos do Patrimônio Separado, e paga a partir do 1º (primeiro) Dia Útil subsequente à integralização dos CRI e, a partir de então, mensalmente, até o resgate total dos CRI.</w:t>
      </w:r>
    </w:p>
    <w:p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Sobre os valores em atraso devidos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Pr="00B90714">
        <w:rPr>
          <w:rFonts w:asciiTheme="majorHAnsi" w:hAnsiTheme="majorHAnsi" w:cs="Trebuchet MS"/>
          <w:sz w:val="22"/>
          <w:szCs w:val="22"/>
        </w:rPr>
        <w:t xml:space="preserve">à Emissora, incidirão multa moratória de 2% (dois por cento) sobre o valor do débito, bem como juros moratórios de 1% (um por cento) ao mês, calculado </w:t>
      </w:r>
      <w:r w:rsidRPr="00B90714">
        <w:rPr>
          <w:rFonts w:asciiTheme="majorHAnsi" w:hAnsiTheme="majorHAnsi" w:cs="Trebuchet MS"/>
          <w:i/>
          <w:sz w:val="22"/>
          <w:szCs w:val="22"/>
        </w:rPr>
        <w:t>pro rata temporis</w:t>
      </w:r>
      <w:r w:rsidR="004551E3" w:rsidRPr="00B90714">
        <w:rPr>
          <w:rFonts w:asciiTheme="majorHAnsi" w:hAnsiTheme="majorHAnsi" w:cs="Trebuchet MS"/>
          <w:i/>
          <w:sz w:val="22"/>
          <w:szCs w:val="22"/>
        </w:rPr>
        <w:t>,</w:t>
      </w:r>
      <w:r w:rsidRPr="00B90714">
        <w:rPr>
          <w:rFonts w:asciiTheme="majorHAnsi" w:hAnsiTheme="majorHAnsi" w:cs="Trebuchet MS"/>
          <w:sz w:val="22"/>
          <w:szCs w:val="22"/>
        </w:rPr>
        <w:t xml:space="preserve"> se necessário.</w:t>
      </w:r>
    </w:p>
    <w:p w:rsidR="007A4E17" w:rsidRPr="001279A3" w:rsidRDefault="007A4E17" w:rsidP="00C05B04">
      <w:pPr>
        <w:widowControl w:val="0"/>
        <w:tabs>
          <w:tab w:val="left" w:pos="284"/>
        </w:tabs>
        <w:spacing w:line="320" w:lineRule="exact"/>
        <w:jc w:val="both"/>
        <w:rPr>
          <w:lang w:val="pt-BR"/>
        </w:rPr>
      </w:pPr>
    </w:p>
    <w:p w:rsidR="00251247" w:rsidRPr="00B90714" w:rsidRDefault="006A4A63" w:rsidP="00C05B04">
      <w:pPr>
        <w:pStyle w:val="PargrafodaLista"/>
        <w:numPr>
          <w:ilvl w:val="1"/>
          <w:numId w:val="32"/>
        </w:numPr>
        <w:tabs>
          <w:tab w:val="left" w:pos="0"/>
        </w:tabs>
        <w:spacing w:line="320" w:lineRule="exact"/>
        <w:ind w:left="0" w:firstLine="0"/>
        <w:jc w:val="both"/>
        <w:rPr>
          <w:rFonts w:asciiTheme="majorHAnsi" w:hAnsiTheme="majorHAnsi"/>
          <w:sz w:val="22"/>
          <w:szCs w:val="22"/>
        </w:rPr>
      </w:pPr>
      <w:r w:rsidRPr="00B90714">
        <w:rPr>
          <w:rFonts w:asciiTheme="majorHAnsi" w:hAnsiTheme="majorHAnsi" w:cs="Arial"/>
          <w:sz w:val="22"/>
          <w:szCs w:val="22"/>
          <w:u w:val="single"/>
        </w:rPr>
        <w:lastRenderedPageBreak/>
        <w:t xml:space="preserve">Guarda da </w:t>
      </w:r>
      <w:r w:rsidR="00C05B04">
        <w:rPr>
          <w:rFonts w:asciiTheme="majorHAnsi" w:hAnsiTheme="majorHAnsi" w:cs="Arial"/>
          <w:sz w:val="22"/>
          <w:szCs w:val="22"/>
          <w:u w:val="single"/>
        </w:rPr>
        <w:t>Escritura de Emissão</w:t>
      </w:r>
      <w:r w:rsidR="001B25C2">
        <w:rPr>
          <w:rFonts w:asciiTheme="majorHAnsi" w:hAnsiTheme="majorHAnsi" w:cs="Arial"/>
          <w:sz w:val="22"/>
          <w:szCs w:val="22"/>
          <w:u w:val="single"/>
        </w:rPr>
        <w:t xml:space="preserve"> de Debêntures</w:t>
      </w:r>
      <w:r w:rsidRPr="00B90714">
        <w:rPr>
          <w:rFonts w:asciiTheme="majorHAnsi" w:hAnsiTheme="majorHAnsi" w:cs="Arial"/>
          <w:sz w:val="22"/>
          <w:szCs w:val="22"/>
        </w:rPr>
        <w:t xml:space="preserve">: </w:t>
      </w:r>
      <w:r w:rsidR="0066657D" w:rsidRPr="00B90714">
        <w:rPr>
          <w:rFonts w:asciiTheme="majorHAnsi" w:hAnsiTheme="majorHAnsi" w:cs="Arial"/>
          <w:sz w:val="22"/>
          <w:szCs w:val="22"/>
        </w:rPr>
        <w:t xml:space="preserve">A Emissora será responsável pela guarda </w:t>
      </w:r>
      <w:r w:rsidR="00C05B04">
        <w:rPr>
          <w:rFonts w:asciiTheme="majorHAnsi" w:hAnsiTheme="majorHAnsi" w:cs="Arial"/>
          <w:sz w:val="22"/>
          <w:szCs w:val="22"/>
        </w:rPr>
        <w:t xml:space="preserve">de 1 (uma) </w:t>
      </w:r>
      <w:r w:rsidR="0066657D" w:rsidRPr="00B90714">
        <w:rPr>
          <w:rFonts w:asciiTheme="majorHAnsi" w:hAnsiTheme="majorHAnsi" w:cs="Arial"/>
          <w:sz w:val="22"/>
          <w:szCs w:val="22"/>
        </w:rPr>
        <w:t xml:space="preserve">via </w:t>
      </w:r>
      <w:r w:rsidR="00C05B04">
        <w:rPr>
          <w:rFonts w:asciiTheme="majorHAnsi" w:hAnsiTheme="majorHAnsi" w:cs="Arial"/>
          <w:sz w:val="22"/>
          <w:szCs w:val="22"/>
        </w:rPr>
        <w:t>original da Escritura de Emissão</w:t>
      </w:r>
      <w:r w:rsidR="00E65F3E" w:rsidRPr="00B90714">
        <w:rPr>
          <w:rFonts w:asciiTheme="majorHAnsi" w:hAnsiTheme="majorHAnsi" w:cs="Arial"/>
          <w:sz w:val="22"/>
          <w:szCs w:val="22"/>
        </w:rPr>
        <w:t>, recebendo a Instituição C</w:t>
      </w:r>
      <w:r w:rsidR="0066657D" w:rsidRPr="00B90714">
        <w:rPr>
          <w:rFonts w:asciiTheme="majorHAnsi" w:hAnsiTheme="majorHAnsi" w:cs="Arial"/>
          <w:sz w:val="22"/>
          <w:szCs w:val="22"/>
        </w:rPr>
        <w:t xml:space="preserve">ustodiante </w:t>
      </w:r>
      <w:r w:rsidR="00C05B04">
        <w:rPr>
          <w:rFonts w:asciiTheme="majorHAnsi" w:hAnsiTheme="majorHAnsi" w:cs="Arial"/>
          <w:sz w:val="22"/>
          <w:szCs w:val="22"/>
        </w:rPr>
        <w:t>1 (</w:t>
      </w:r>
      <w:r w:rsidR="0066657D" w:rsidRPr="00B90714">
        <w:rPr>
          <w:rFonts w:asciiTheme="majorHAnsi" w:hAnsiTheme="majorHAnsi" w:cs="Arial"/>
          <w:sz w:val="22"/>
          <w:szCs w:val="22"/>
        </w:rPr>
        <w:t>uma</w:t>
      </w:r>
      <w:r w:rsidR="00C05B04">
        <w:rPr>
          <w:rFonts w:asciiTheme="majorHAnsi" w:hAnsiTheme="majorHAnsi" w:cs="Arial"/>
          <w:sz w:val="22"/>
          <w:szCs w:val="22"/>
        </w:rPr>
        <w:t>)</w:t>
      </w:r>
      <w:r w:rsidR="0066657D" w:rsidRPr="00B90714">
        <w:rPr>
          <w:rFonts w:asciiTheme="majorHAnsi" w:hAnsiTheme="majorHAnsi" w:cs="Arial"/>
          <w:sz w:val="22"/>
          <w:szCs w:val="22"/>
        </w:rPr>
        <w:t xml:space="preserve"> cópia </w:t>
      </w:r>
      <w:r w:rsidR="00AB4E7D" w:rsidRPr="00B90714">
        <w:rPr>
          <w:rFonts w:asciiTheme="majorHAnsi" w:hAnsiTheme="majorHAnsi" w:cs="Arial"/>
          <w:sz w:val="22"/>
          <w:szCs w:val="22"/>
        </w:rPr>
        <w:t xml:space="preserve">simples </w:t>
      </w:r>
      <w:r w:rsidR="006E50D7" w:rsidRPr="00B90714">
        <w:rPr>
          <w:rFonts w:asciiTheme="majorHAnsi" w:hAnsiTheme="majorHAnsi" w:cs="Arial"/>
          <w:sz w:val="22"/>
          <w:szCs w:val="22"/>
        </w:rPr>
        <w:t xml:space="preserve">da </w:t>
      </w:r>
      <w:r w:rsidR="00C05B04">
        <w:rPr>
          <w:rFonts w:asciiTheme="majorHAnsi" w:hAnsiTheme="majorHAnsi" w:cs="Arial"/>
          <w:sz w:val="22"/>
          <w:szCs w:val="22"/>
        </w:rPr>
        <w:t>Escritura de Emissão</w:t>
      </w:r>
      <w:r w:rsidR="003F65FF" w:rsidRPr="00B90714">
        <w:rPr>
          <w:rFonts w:asciiTheme="majorHAnsi" w:hAnsiTheme="majorHAnsi"/>
          <w:sz w:val="22"/>
          <w:szCs w:val="22"/>
        </w:rPr>
        <w:t>.</w:t>
      </w:r>
    </w:p>
    <w:p w:rsidR="005B4192" w:rsidRPr="00C05B04" w:rsidRDefault="005B4192" w:rsidP="00C05B04">
      <w:pPr>
        <w:widowControl w:val="0"/>
        <w:tabs>
          <w:tab w:val="left" w:pos="284"/>
        </w:tabs>
        <w:spacing w:line="320" w:lineRule="exact"/>
        <w:jc w:val="both"/>
        <w:rPr>
          <w:rFonts w:asciiTheme="majorHAnsi" w:hAnsiTheme="majorHAnsi" w:cs="Arial"/>
          <w:sz w:val="22"/>
          <w:szCs w:val="22"/>
          <w:lang w:val="pt-BR"/>
        </w:rPr>
      </w:pPr>
    </w:p>
    <w:p w:rsidR="005B4192" w:rsidRPr="00B90714" w:rsidRDefault="005B4192" w:rsidP="00B90714">
      <w:pPr>
        <w:pStyle w:val="PargrafodaLista"/>
        <w:numPr>
          <w:ilvl w:val="1"/>
          <w:numId w:val="32"/>
        </w:numPr>
        <w:tabs>
          <w:tab w:val="left" w:pos="0"/>
        </w:tabs>
        <w:spacing w:line="320" w:lineRule="exact"/>
        <w:ind w:left="0" w:firstLine="0"/>
        <w:contextualSpacing/>
        <w:jc w:val="both"/>
        <w:rPr>
          <w:rFonts w:asciiTheme="majorHAnsi" w:hAnsiTheme="majorHAnsi" w:cs="Trebuchet MS"/>
          <w:sz w:val="22"/>
          <w:szCs w:val="22"/>
        </w:rPr>
      </w:pPr>
      <w:bookmarkStart w:id="134" w:name="_Ref450038358"/>
      <w:bookmarkStart w:id="135" w:name="_Ref463440566"/>
      <w:bookmarkStart w:id="136" w:name="_Ref7693633"/>
      <w:r w:rsidRPr="00B90714">
        <w:rPr>
          <w:rFonts w:asciiTheme="majorHAnsi" w:hAnsiTheme="majorHAnsi"/>
          <w:sz w:val="22"/>
          <w:szCs w:val="22"/>
          <w:u w:val="single"/>
        </w:rPr>
        <w:t>Ordem de Prioridade de Pagamentos</w:t>
      </w:r>
      <w:r w:rsidRPr="00B90714">
        <w:rPr>
          <w:rFonts w:asciiTheme="majorHAnsi" w:hAnsiTheme="majorHAnsi" w:cs="Trebuchet MS"/>
          <w:sz w:val="22"/>
          <w:szCs w:val="22"/>
        </w:rPr>
        <w:t>. Os valores recebidos em razão do pagamento dos Créditos Imobiliários</w:t>
      </w:r>
      <w:r w:rsidR="007A4E17" w:rsidRPr="00B90714">
        <w:rPr>
          <w:rFonts w:asciiTheme="majorHAnsi" w:hAnsiTheme="majorHAnsi" w:cs="Trebuchet MS"/>
          <w:sz w:val="22"/>
          <w:szCs w:val="22"/>
        </w:rPr>
        <w:t>, incluindo qualquer recurso oriundo de amortizações extraordinárias, liquidação antecipada</w:t>
      </w:r>
      <w:r w:rsidR="0066243A">
        <w:rPr>
          <w:rFonts w:asciiTheme="majorHAnsi" w:hAnsiTheme="majorHAnsi" w:cs="Trebuchet MS"/>
          <w:sz w:val="22"/>
          <w:szCs w:val="22"/>
        </w:rPr>
        <w:t xml:space="preserve"> ou realização da</w:t>
      </w:r>
      <w:r w:rsidR="007A4E17" w:rsidRPr="00B90714">
        <w:rPr>
          <w:rFonts w:asciiTheme="majorHAnsi" w:hAnsiTheme="majorHAnsi" w:cs="Trebuchet MS"/>
          <w:sz w:val="22"/>
          <w:szCs w:val="22"/>
        </w:rPr>
        <w:t>,</w:t>
      </w:r>
      <w:r w:rsidRPr="00B90714">
        <w:rPr>
          <w:rFonts w:asciiTheme="majorHAnsi" w:hAnsiTheme="majorHAnsi" w:cs="Trebuchet MS"/>
          <w:sz w:val="22"/>
          <w:szCs w:val="22"/>
        </w:rPr>
        <w:t xml:space="preserve"> deverão ser aplicados de acordo com a seguinte ordem de prioridade de pagamentos, de forma que cada item somente será pago, caso haja recursos disponíveis após o cumprimento do item anterior:</w:t>
      </w:r>
      <w:bookmarkEnd w:id="134"/>
      <w:bookmarkEnd w:id="135"/>
      <w:r w:rsidR="007F1E54">
        <w:rPr>
          <w:rFonts w:asciiTheme="majorHAnsi" w:hAnsiTheme="majorHAnsi" w:cs="Trebuchet MS"/>
          <w:sz w:val="22"/>
          <w:szCs w:val="22"/>
        </w:rPr>
        <w:t xml:space="preserve"> [</w:t>
      </w:r>
      <w:r w:rsidR="007F1E54" w:rsidRPr="009F375B">
        <w:rPr>
          <w:rFonts w:asciiTheme="majorHAnsi" w:hAnsiTheme="majorHAnsi" w:cs="Trebuchet MS"/>
          <w:b/>
          <w:sz w:val="22"/>
          <w:szCs w:val="22"/>
          <w:highlight w:val="yellow"/>
        </w:rPr>
        <w:t>Comentários Madrona:</w:t>
      </w:r>
      <w:r w:rsidR="007F1E54" w:rsidRPr="00AA750D">
        <w:rPr>
          <w:rFonts w:asciiTheme="majorHAnsi" w:hAnsiTheme="majorHAnsi" w:cs="Trebuchet MS"/>
          <w:sz w:val="22"/>
          <w:szCs w:val="22"/>
          <w:highlight w:val="yellow"/>
        </w:rPr>
        <w:t xml:space="preserve"> Favor confirmar a ordem de prioridade</w:t>
      </w:r>
      <w:r w:rsidR="007F1E54">
        <w:rPr>
          <w:rFonts w:asciiTheme="majorHAnsi" w:hAnsiTheme="majorHAnsi" w:cs="Trebuchet MS"/>
          <w:sz w:val="22"/>
          <w:szCs w:val="22"/>
        </w:rPr>
        <w:t>]</w:t>
      </w:r>
      <w:bookmarkEnd w:id="136"/>
    </w:p>
    <w:p w:rsidR="00E65F3E" w:rsidRPr="00B90714" w:rsidRDefault="00E65F3E" w:rsidP="00B90714">
      <w:pPr>
        <w:widowControl w:val="0"/>
        <w:tabs>
          <w:tab w:val="left" w:pos="1418"/>
        </w:tabs>
        <w:spacing w:line="320" w:lineRule="exact"/>
        <w:contextualSpacing/>
        <w:jc w:val="both"/>
        <w:rPr>
          <w:rFonts w:asciiTheme="majorHAnsi" w:hAnsiTheme="majorHAnsi" w:cs="Trebuchet MS"/>
          <w:sz w:val="22"/>
          <w:szCs w:val="22"/>
          <w:lang w:val="pt-BR"/>
        </w:rPr>
      </w:pPr>
    </w:p>
    <w:p w:rsidR="00F83DA9" w:rsidRPr="00AA750D" w:rsidRDefault="00F83DA9" w:rsidP="00AA750D">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das Despesas;</w:t>
      </w:r>
    </w:p>
    <w:p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 Remuneração;</w:t>
      </w:r>
    </w:p>
    <w:p w:rsidR="00D36A92"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 xml:space="preserve">Pagamento do Valor Principal; </w:t>
      </w:r>
    </w:p>
    <w:p w:rsidR="00F83DA9" w:rsidRPr="00AA750D" w:rsidRDefault="00D36A92"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Pr>
          <w:rFonts w:asciiTheme="majorHAnsi" w:eastAsia="Trebuchet MS" w:hAnsiTheme="majorHAnsi" w:cstheme="minorHAnsi"/>
          <w:sz w:val="22"/>
          <w:szCs w:val="22"/>
          <w:lang w:eastAsia="en-US"/>
        </w:rPr>
        <w:t xml:space="preserve">Recomposição da Razão Mínima de Garantia; </w:t>
      </w:r>
      <w:r w:rsidR="00F83DA9" w:rsidRPr="00AA750D">
        <w:rPr>
          <w:rFonts w:asciiTheme="majorHAnsi" w:eastAsia="Trebuchet MS" w:hAnsiTheme="majorHAnsi" w:cstheme="minorHAnsi"/>
          <w:sz w:val="22"/>
          <w:szCs w:val="22"/>
          <w:lang w:eastAsia="en-US"/>
        </w:rPr>
        <w:t>e</w:t>
      </w:r>
    </w:p>
    <w:p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Recomposição do Fundo de Reserva (conforme definido abaixo).</w:t>
      </w:r>
    </w:p>
    <w:p w:rsidR="00CA7D2B" w:rsidRPr="008276AE" w:rsidRDefault="00CA7D2B" w:rsidP="008276AE">
      <w:pPr>
        <w:pStyle w:val="PargrafodaLista"/>
        <w:tabs>
          <w:tab w:val="left" w:pos="0"/>
          <w:tab w:val="left" w:pos="1134"/>
        </w:tabs>
        <w:spacing w:line="320" w:lineRule="exact"/>
        <w:ind w:left="709"/>
        <w:contextualSpacing/>
        <w:jc w:val="both"/>
        <w:rPr>
          <w:rFonts w:asciiTheme="majorHAnsi" w:hAnsiTheme="majorHAnsi"/>
          <w:sz w:val="22"/>
          <w:szCs w:val="22"/>
        </w:rPr>
      </w:pPr>
    </w:p>
    <w:p w:rsidR="008276AE" w:rsidRPr="008276AE" w:rsidRDefault="008276AE" w:rsidP="00AA750D">
      <w:pPr>
        <w:pStyle w:val="PargrafodaLista"/>
        <w:numPr>
          <w:ilvl w:val="1"/>
          <w:numId w:val="32"/>
        </w:numPr>
        <w:tabs>
          <w:tab w:val="left" w:pos="0"/>
        </w:tabs>
        <w:spacing w:line="320" w:lineRule="exact"/>
        <w:ind w:left="0" w:firstLine="0"/>
        <w:contextualSpacing/>
        <w:jc w:val="both"/>
        <w:rPr>
          <w:rFonts w:asciiTheme="majorHAnsi" w:hAnsiTheme="majorHAnsi"/>
          <w:sz w:val="22"/>
          <w:szCs w:val="22"/>
        </w:rPr>
      </w:pPr>
      <w:bookmarkStart w:id="137" w:name="_Ref514336882"/>
      <w:r w:rsidRPr="00AA750D">
        <w:rPr>
          <w:rFonts w:asciiTheme="majorHAnsi" w:hAnsiTheme="majorHAnsi" w:cstheme="minorHAnsi"/>
          <w:sz w:val="22"/>
          <w:szCs w:val="22"/>
        </w:rPr>
        <w:t xml:space="preserve">Caso após realizados os pagamentos previstos na Cláusula </w:t>
      </w:r>
      <w:r>
        <w:rPr>
          <w:rFonts w:asciiTheme="majorHAnsi" w:hAnsiTheme="majorHAnsi" w:cstheme="minorHAnsi"/>
          <w:sz w:val="22"/>
          <w:szCs w:val="22"/>
        </w:rPr>
        <w:fldChar w:fldCharType="begin"/>
      </w:r>
      <w:r>
        <w:rPr>
          <w:rFonts w:asciiTheme="majorHAnsi" w:hAnsiTheme="majorHAnsi" w:cstheme="minorHAnsi"/>
          <w:sz w:val="22"/>
          <w:szCs w:val="22"/>
        </w:rPr>
        <w:instrText xml:space="preserve"> REF _Ref7693633 \r \h </w:instrText>
      </w:r>
      <w:r>
        <w:rPr>
          <w:rFonts w:asciiTheme="majorHAnsi" w:hAnsiTheme="majorHAnsi" w:cstheme="minorHAnsi"/>
          <w:sz w:val="22"/>
          <w:szCs w:val="22"/>
        </w:rPr>
      </w:r>
      <w:r>
        <w:rPr>
          <w:rFonts w:asciiTheme="majorHAnsi" w:hAnsiTheme="majorHAnsi" w:cstheme="minorHAnsi"/>
          <w:sz w:val="22"/>
          <w:szCs w:val="22"/>
        </w:rPr>
        <w:fldChar w:fldCharType="separate"/>
      </w:r>
      <w:r w:rsidR="00581543">
        <w:rPr>
          <w:rFonts w:asciiTheme="majorHAnsi" w:hAnsiTheme="majorHAnsi" w:cstheme="minorHAnsi"/>
          <w:sz w:val="22"/>
          <w:szCs w:val="22"/>
        </w:rPr>
        <w:t>8.9</w:t>
      </w:r>
      <w:r>
        <w:rPr>
          <w:rFonts w:asciiTheme="majorHAnsi" w:hAnsiTheme="majorHAnsi" w:cstheme="minorHAnsi"/>
          <w:sz w:val="22"/>
          <w:szCs w:val="22"/>
        </w:rPr>
        <w:fldChar w:fldCharType="end"/>
      </w:r>
      <w:r w:rsidRPr="00AA750D">
        <w:rPr>
          <w:rFonts w:asciiTheme="majorHAnsi" w:hAnsiTheme="majorHAnsi" w:cstheme="minorHAnsi"/>
          <w:sz w:val="22"/>
          <w:szCs w:val="22"/>
        </w:rPr>
        <w:t xml:space="preserve"> acima existam recursos disponíveis na Conta do Patrimônio Separado, e desde que a Razão Mínima de Garantia esteja sendo cumprida, eventuais valores remanescentes serão liberados para a Devedora em até </w:t>
      </w:r>
      <w:r w:rsidRPr="00AA750D">
        <w:rPr>
          <w:rFonts w:asciiTheme="majorHAnsi" w:hAnsiTheme="majorHAnsi" w:cstheme="minorHAnsi"/>
          <w:sz w:val="22"/>
          <w:szCs w:val="22"/>
          <w:highlight w:val="yellow"/>
        </w:rPr>
        <w:t>[=]</w:t>
      </w:r>
      <w:r w:rsidRPr="00AA750D">
        <w:rPr>
          <w:rFonts w:asciiTheme="majorHAnsi" w:hAnsiTheme="majorHAnsi" w:cstheme="minorHAnsi"/>
          <w:sz w:val="22"/>
          <w:szCs w:val="22"/>
        </w:rPr>
        <w:t xml:space="preserve"> dias contados da Data de Verificação.</w:t>
      </w:r>
    </w:p>
    <w:bookmarkEnd w:id="137"/>
    <w:p w:rsidR="005B4192" w:rsidRPr="00B90714" w:rsidRDefault="005B4192" w:rsidP="00B90714">
      <w:pPr>
        <w:widowControl w:val="0"/>
        <w:tabs>
          <w:tab w:val="left" w:pos="284"/>
        </w:tabs>
        <w:spacing w:line="320" w:lineRule="exact"/>
        <w:contextualSpacing/>
        <w:jc w:val="both"/>
        <w:rPr>
          <w:rFonts w:asciiTheme="majorHAnsi" w:hAnsiTheme="majorHAnsi" w:cs="Trebuchet MS"/>
          <w:sz w:val="22"/>
          <w:szCs w:val="22"/>
          <w:lang w:val="pt-BR"/>
        </w:rPr>
      </w:pPr>
    </w:p>
    <w:p w:rsidR="00CB465A"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Prejuízos ou Insuficiência do Patrimônio Separado</w:t>
      </w:r>
      <w:r w:rsidRPr="00B90714">
        <w:rPr>
          <w:rFonts w:asciiTheme="majorHAnsi" w:hAnsiTheme="majorHAnsi" w:cs="Trebuchet MS"/>
          <w:sz w:val="22"/>
          <w:szCs w:val="22"/>
        </w:rPr>
        <w:t>: A Emissora somente responderá por prejuízos ou insuficiência do Patrimônio Separado em caso de</w:t>
      </w:r>
      <w:r w:rsidR="00DB734C" w:rsidRPr="00B90714">
        <w:rPr>
          <w:rFonts w:asciiTheme="majorHAnsi" w:hAnsiTheme="majorHAnsi" w:cs="Trebuchet MS"/>
          <w:sz w:val="22"/>
          <w:szCs w:val="22"/>
        </w:rPr>
        <w:t xml:space="preserve"> comprovado</w:t>
      </w:r>
      <w:r w:rsidRPr="00B90714">
        <w:rPr>
          <w:rFonts w:asciiTheme="majorHAnsi" w:hAnsiTheme="majorHAnsi" w:cs="Trebuchet MS"/>
          <w:sz w:val="22"/>
          <w:szCs w:val="22"/>
        </w:rPr>
        <w:t xml:space="preserve"> descumprimento de disposição legal ou regulamentar, negligência ou administração temerária</w:t>
      </w:r>
      <w:r w:rsidR="006C0661" w:rsidRPr="00B90714">
        <w:rPr>
          <w:rFonts w:asciiTheme="majorHAnsi" w:hAnsiTheme="majorHAnsi" w:cs="Trebuchet MS"/>
          <w:sz w:val="22"/>
          <w:szCs w:val="22"/>
        </w:rPr>
        <w:t xml:space="preserve"> reconhecidos por sentença condenatória transitada em julgado</w:t>
      </w:r>
      <w:r w:rsidRPr="00B90714">
        <w:rPr>
          <w:rFonts w:asciiTheme="majorHAnsi" w:hAnsiTheme="majorHAnsi" w:cs="Trebuchet MS"/>
          <w:sz w:val="22"/>
          <w:szCs w:val="22"/>
        </w:rPr>
        <w:t xml:space="preserve"> ou, ainda, desvio de finalidade do Patrimônio Separado.</w:t>
      </w:r>
    </w:p>
    <w:p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u w:val="single"/>
        </w:rPr>
      </w:pPr>
    </w:p>
    <w:p w:rsidR="00CC2FA5" w:rsidRPr="00B90714" w:rsidRDefault="00CF2CA0"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Aplicação de Recursos da 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CC2FA5" w:rsidRPr="00B90714">
        <w:rPr>
          <w:rFonts w:asciiTheme="majorHAnsi" w:hAnsiTheme="majorHAnsi" w:cs="Trebuchet MS"/>
          <w:sz w:val="22"/>
          <w:szCs w:val="22"/>
        </w:rPr>
        <w:t xml:space="preserve">Os recursos disponíveis na Conta </w:t>
      </w:r>
      <w:r w:rsidR="009A1041" w:rsidRPr="00B90714">
        <w:rPr>
          <w:rFonts w:asciiTheme="majorHAnsi" w:hAnsiTheme="majorHAnsi"/>
          <w:sz w:val="22"/>
          <w:szCs w:val="22"/>
        </w:rPr>
        <w:t>do Patrimônio Separado</w:t>
      </w:r>
      <w:r w:rsidR="00CC2FA5" w:rsidRPr="00B90714">
        <w:rPr>
          <w:rFonts w:asciiTheme="majorHAnsi" w:hAnsiTheme="majorHAnsi" w:cs="Trebuchet MS"/>
          <w:sz w:val="22"/>
          <w:szCs w:val="22"/>
        </w:rPr>
        <w:t xml:space="preserve"> oriundos dos pagamentos dos Créditos Imobiliários, representados pela CCI, serão aplicados nos </w:t>
      </w:r>
      <w:r w:rsidR="00C60BD0" w:rsidRPr="00B90714">
        <w:rPr>
          <w:rFonts w:asciiTheme="majorHAnsi" w:hAnsiTheme="majorHAnsi" w:cs="Trebuchet MS"/>
          <w:sz w:val="22"/>
          <w:szCs w:val="22"/>
        </w:rPr>
        <w:t xml:space="preserve">termos previstos </w:t>
      </w:r>
      <w:r w:rsidR="00B427C2" w:rsidRPr="00B90714">
        <w:rPr>
          <w:rFonts w:asciiTheme="majorHAnsi" w:hAnsiTheme="majorHAnsi" w:cs="Trebuchet MS"/>
          <w:sz w:val="22"/>
          <w:szCs w:val="22"/>
        </w:rPr>
        <w:t>pela</w:t>
      </w:r>
      <w:r w:rsidR="00C60BD0" w:rsidRPr="00B90714">
        <w:rPr>
          <w:rFonts w:asciiTheme="majorHAnsi" w:hAnsiTheme="majorHAnsi" w:cs="Trebuchet MS"/>
          <w:sz w:val="22"/>
          <w:szCs w:val="22"/>
        </w:rPr>
        <w:t xml:space="preserve"> Cláusula </w:t>
      </w:r>
      <w:r w:rsidR="00214C15" w:rsidRPr="00B90714">
        <w:rPr>
          <w:rFonts w:asciiTheme="majorHAnsi" w:hAnsiTheme="majorHAnsi" w:cs="Trebuchet MS"/>
          <w:sz w:val="22"/>
          <w:szCs w:val="22"/>
        </w:rPr>
        <w:fldChar w:fldCharType="begin"/>
      </w:r>
      <w:r w:rsidR="00214C15" w:rsidRPr="00B90714">
        <w:rPr>
          <w:rFonts w:asciiTheme="majorHAnsi" w:hAnsiTheme="majorHAnsi" w:cs="Trebuchet MS"/>
          <w:sz w:val="22"/>
          <w:szCs w:val="22"/>
        </w:rPr>
        <w:instrText xml:space="preserve"> REF _Ref463440630 \r \h </w:instrText>
      </w:r>
      <w:r w:rsidR="00B90714" w:rsidRPr="00B90714">
        <w:rPr>
          <w:rFonts w:asciiTheme="majorHAnsi" w:hAnsiTheme="majorHAnsi" w:cs="Trebuchet MS"/>
          <w:sz w:val="22"/>
          <w:szCs w:val="22"/>
        </w:rPr>
        <w:instrText xml:space="preserve"> \* MERGEFORMAT </w:instrText>
      </w:r>
      <w:r w:rsidR="00214C15" w:rsidRPr="00B90714">
        <w:rPr>
          <w:rFonts w:asciiTheme="majorHAnsi" w:hAnsiTheme="majorHAnsi" w:cs="Trebuchet MS"/>
          <w:sz w:val="22"/>
          <w:szCs w:val="22"/>
        </w:rPr>
      </w:r>
      <w:r w:rsidR="00214C15" w:rsidRPr="00B90714">
        <w:rPr>
          <w:rFonts w:asciiTheme="majorHAnsi" w:hAnsiTheme="majorHAnsi" w:cs="Trebuchet MS"/>
          <w:sz w:val="22"/>
          <w:szCs w:val="22"/>
        </w:rPr>
        <w:fldChar w:fldCharType="separate"/>
      </w:r>
      <w:r w:rsidR="00581543">
        <w:rPr>
          <w:rFonts w:asciiTheme="majorHAnsi" w:hAnsiTheme="majorHAnsi" w:cs="Trebuchet MS"/>
          <w:sz w:val="22"/>
          <w:szCs w:val="22"/>
        </w:rPr>
        <w:t>8.13</w:t>
      </w:r>
      <w:r w:rsidR="00214C15" w:rsidRPr="00B90714">
        <w:rPr>
          <w:rFonts w:asciiTheme="majorHAnsi" w:hAnsiTheme="majorHAnsi" w:cs="Trebuchet MS"/>
          <w:sz w:val="22"/>
          <w:szCs w:val="22"/>
        </w:rPr>
        <w:fldChar w:fldCharType="end"/>
      </w:r>
      <w:r w:rsidR="00C60BD0" w:rsidRPr="00B90714">
        <w:rPr>
          <w:rFonts w:asciiTheme="majorHAnsi" w:hAnsiTheme="majorHAnsi" w:cs="Trebuchet MS"/>
          <w:sz w:val="22"/>
          <w:szCs w:val="22"/>
        </w:rPr>
        <w:t xml:space="preserve"> </w:t>
      </w:r>
      <w:r w:rsidR="00B427C2" w:rsidRPr="00B90714">
        <w:rPr>
          <w:rFonts w:asciiTheme="majorHAnsi" w:hAnsiTheme="majorHAnsi" w:cs="Trebuchet MS"/>
          <w:sz w:val="22"/>
          <w:szCs w:val="22"/>
        </w:rPr>
        <w:t>deste Termo de Securitização</w:t>
      </w:r>
      <w:r w:rsidR="00CC2FA5" w:rsidRPr="00B90714">
        <w:rPr>
          <w:rFonts w:asciiTheme="majorHAnsi" w:hAnsiTheme="majorHAnsi" w:cs="Trebuchet MS"/>
          <w:sz w:val="22"/>
          <w:szCs w:val="22"/>
        </w:rPr>
        <w:t xml:space="preserve">. Os pagamentos referentes aos valores a que fazem jus os titulares dos CRI serão efetuados pela Emissora na medida em que existam recursos no Patrimônio Separado, utilizando-se dos procedimentos adotados pela </w:t>
      </w:r>
      <w:r w:rsidR="00FE341B" w:rsidRPr="00B90714">
        <w:rPr>
          <w:rFonts w:asciiTheme="majorHAnsi" w:hAnsiTheme="majorHAnsi" w:cs="Trebuchet MS"/>
          <w:sz w:val="22"/>
          <w:szCs w:val="22"/>
        </w:rPr>
        <w:t>B3</w:t>
      </w:r>
      <w:r w:rsidR="00CC2FA5" w:rsidRPr="00B90714">
        <w:rPr>
          <w:rFonts w:asciiTheme="majorHAnsi" w:hAnsiTheme="majorHAnsi" w:cs="Trebuchet MS"/>
          <w:sz w:val="22"/>
          <w:szCs w:val="22"/>
        </w:rPr>
        <w:t>.</w:t>
      </w:r>
    </w:p>
    <w:p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C2FA5" w:rsidRPr="00B90714" w:rsidRDefault="00CC2FA5" w:rsidP="001279A3">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138" w:name="_Ref463440630"/>
      <w:r w:rsidRPr="00B90714">
        <w:rPr>
          <w:rFonts w:asciiTheme="majorHAnsi" w:hAnsiTheme="majorHAnsi" w:cs="Trebuchet MS"/>
          <w:sz w:val="22"/>
          <w:szCs w:val="22"/>
          <w:u w:val="single"/>
        </w:rPr>
        <w:t>Investimentos Permitidos:</w:t>
      </w:r>
      <w:r w:rsidRPr="00B90714">
        <w:rPr>
          <w:rFonts w:asciiTheme="majorHAnsi" w:hAnsiTheme="majorHAnsi" w:cs="Trebuchet MS"/>
          <w:sz w:val="22"/>
          <w:szCs w:val="22"/>
        </w:rPr>
        <w:t xml:space="preserve"> Os recursos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estarão abrangidos pela instituição do Regime Fiduciário e integrarão o Patrimônio Separado, sendo certo que </w:t>
      </w:r>
      <w:r w:rsidR="00C60BD0" w:rsidRPr="00B90714">
        <w:rPr>
          <w:rFonts w:asciiTheme="majorHAnsi" w:hAnsiTheme="majorHAnsi" w:cs="Trebuchet MS"/>
          <w:sz w:val="22"/>
          <w:szCs w:val="22"/>
        </w:rPr>
        <w:t xml:space="preserve">poderão </w:t>
      </w:r>
      <w:r w:rsidRPr="00B90714">
        <w:rPr>
          <w:rFonts w:asciiTheme="majorHAnsi" w:hAnsiTheme="majorHAnsi" w:cs="Trebuchet MS"/>
          <w:sz w:val="22"/>
          <w:szCs w:val="22"/>
        </w:rPr>
        <w:t xml:space="preserve">ser aplicados pela Emissora, na qualidade de administradora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w:t>
      </w:r>
      <w:r w:rsidR="00C60BD0" w:rsidRPr="00B90714">
        <w:rPr>
          <w:rFonts w:asciiTheme="majorHAnsi" w:hAnsiTheme="majorHAnsi" w:cs="Trebuchet MS"/>
          <w:sz w:val="22"/>
          <w:szCs w:val="22"/>
        </w:rPr>
        <w:t>em</w:t>
      </w:r>
      <w:r w:rsidR="001279A3">
        <w:rPr>
          <w:rFonts w:asciiTheme="majorHAnsi" w:hAnsiTheme="majorHAnsi" w:cs="Trebuchet MS"/>
          <w:sz w:val="22"/>
          <w:szCs w:val="22"/>
        </w:rPr>
        <w:t xml:space="preserve"> títulos, valores mobiliários e outros instrumentos financeiros de renda fixa de emissão do Itaú Unibanco S.A.</w:t>
      </w:r>
      <w:r w:rsidR="001279A3" w:rsidRPr="001279A3">
        <w:t xml:space="preserve"> </w:t>
      </w:r>
      <w:r w:rsidR="001279A3" w:rsidRPr="001279A3">
        <w:rPr>
          <w:rFonts w:asciiTheme="majorHAnsi" w:hAnsiTheme="majorHAnsi" w:cs="Trebuchet MS"/>
          <w:sz w:val="22"/>
          <w:szCs w:val="22"/>
        </w:rPr>
        <w:t>, Banco Bradesco S.A., Banco Citibank S.A., Banco do Brasil S.A., Caixa Econômica Federal e Banco Santander (Brasil) S.A.</w:t>
      </w:r>
      <w:r w:rsidR="00F33F4E" w:rsidRPr="00B90714">
        <w:rPr>
          <w:rFonts w:asciiTheme="majorHAnsi" w:hAnsiTheme="majorHAnsi" w:cs="Trebuchet MS"/>
          <w:sz w:val="22"/>
          <w:szCs w:val="22"/>
        </w:rPr>
        <w:t>.</w:t>
      </w:r>
      <w:r w:rsidR="00C60BD0" w:rsidRPr="00B90714">
        <w:rPr>
          <w:rFonts w:asciiTheme="majorHAnsi" w:hAnsiTheme="majorHAnsi" w:cs="Trebuchet MS"/>
          <w:sz w:val="22"/>
          <w:szCs w:val="22"/>
        </w:rPr>
        <w:t xml:space="preserve"> Os recursos oriundos dos </w:t>
      </w:r>
      <w:r w:rsidR="00C60BD0" w:rsidRPr="00B90714">
        <w:rPr>
          <w:rFonts w:asciiTheme="majorHAnsi" w:hAnsiTheme="majorHAnsi" w:cs="Trebuchet MS"/>
          <w:sz w:val="22"/>
          <w:szCs w:val="22"/>
        </w:rPr>
        <w:lastRenderedPageBreak/>
        <w:t>rendimentos auferidos com tais investimentos integrarão o Patrimônio Separado</w:t>
      </w:r>
      <w:r w:rsidRPr="00B90714">
        <w:rPr>
          <w:rFonts w:asciiTheme="majorHAnsi" w:hAnsiTheme="majorHAnsi" w:cs="Trebuchet MS"/>
          <w:sz w:val="22"/>
          <w:szCs w:val="22"/>
        </w:rPr>
        <w:t>.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bookmarkEnd w:id="138"/>
      <w:r w:rsidR="006E50D7" w:rsidRPr="00B90714">
        <w:rPr>
          <w:rFonts w:asciiTheme="majorHAnsi" w:hAnsiTheme="majorHAnsi" w:cs="Trebuchet MS"/>
          <w:sz w:val="22"/>
          <w:szCs w:val="22"/>
        </w:rPr>
        <w:t xml:space="preserve"> </w:t>
      </w:r>
    </w:p>
    <w:p w:rsidR="00175CCF" w:rsidRPr="00B90714" w:rsidRDefault="00175CCF" w:rsidP="00B90714">
      <w:pPr>
        <w:pStyle w:val="Ttulo1"/>
        <w:keepNext w:val="0"/>
        <w:widowControl w:val="0"/>
        <w:spacing w:line="320" w:lineRule="exact"/>
        <w:contextualSpacing/>
        <w:rPr>
          <w:rFonts w:asciiTheme="majorHAnsi" w:hAnsiTheme="majorHAnsi"/>
          <w:sz w:val="22"/>
          <w:szCs w:val="22"/>
          <w:lang w:val="pt-BR"/>
        </w:rPr>
      </w:pPr>
    </w:p>
    <w:p w:rsidR="002D5BCC" w:rsidRPr="00B90714" w:rsidRDefault="002D5BCC" w:rsidP="00B90714">
      <w:pPr>
        <w:pStyle w:val="Ttulo1"/>
        <w:widowControl w:val="0"/>
        <w:spacing w:line="320" w:lineRule="exact"/>
        <w:contextualSpacing/>
        <w:rPr>
          <w:rFonts w:asciiTheme="majorHAnsi" w:hAnsiTheme="majorHAnsi"/>
          <w:sz w:val="22"/>
          <w:szCs w:val="22"/>
        </w:rPr>
      </w:pPr>
      <w:bookmarkStart w:id="139" w:name="_Toc353509485"/>
      <w:bookmarkStart w:id="140" w:name="_Toc354924184"/>
      <w:bookmarkStart w:id="141" w:name="_Toc356444678"/>
      <w:bookmarkStart w:id="142" w:name="_Toc433226573"/>
      <w:bookmarkStart w:id="143" w:name="_Toc508026225"/>
      <w:r w:rsidRPr="00B90714">
        <w:rPr>
          <w:rFonts w:asciiTheme="majorHAnsi" w:hAnsiTheme="majorHAnsi"/>
          <w:sz w:val="22"/>
          <w:szCs w:val="22"/>
        </w:rPr>
        <w:t xml:space="preserve">CLÁUSULA </w:t>
      </w:r>
      <w:r w:rsidR="00C53882" w:rsidRPr="00B90714">
        <w:rPr>
          <w:rFonts w:asciiTheme="majorHAnsi" w:hAnsiTheme="majorHAnsi"/>
          <w:sz w:val="22"/>
          <w:szCs w:val="22"/>
        </w:rPr>
        <w:t>NONA</w:t>
      </w:r>
      <w:r w:rsidR="00623F94" w:rsidRPr="00B90714">
        <w:rPr>
          <w:rFonts w:asciiTheme="majorHAnsi" w:hAnsiTheme="majorHAnsi"/>
          <w:sz w:val="22"/>
          <w:szCs w:val="22"/>
        </w:rPr>
        <w:t xml:space="preserve"> </w:t>
      </w:r>
      <w:r w:rsidRPr="00B90714">
        <w:rPr>
          <w:rFonts w:asciiTheme="majorHAnsi" w:hAnsiTheme="majorHAnsi"/>
          <w:sz w:val="22"/>
          <w:szCs w:val="22"/>
        </w:rPr>
        <w:t>- AGENTE FIDUCIÁRIO</w:t>
      </w:r>
      <w:bookmarkEnd w:id="139"/>
      <w:bookmarkEnd w:id="140"/>
      <w:bookmarkEnd w:id="141"/>
      <w:bookmarkEnd w:id="142"/>
      <w:bookmarkEnd w:id="143"/>
    </w:p>
    <w:p w:rsidR="002D5BCC" w:rsidRPr="00B90714" w:rsidRDefault="002D5BCC" w:rsidP="00B90714">
      <w:pPr>
        <w:pStyle w:val="BodyText21"/>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rsidR="002D5BCC" w:rsidRPr="00B90714" w:rsidRDefault="002D5BCC" w:rsidP="00B90714">
      <w:pPr>
        <w:pStyle w:val="PargrafodaLista"/>
        <w:keepNext/>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 Emissora, neste ato, nomeia o Agente Fiduciário, que formalmente aceita a sua nomeação, para desempenhar os deveres e atribuições que lhe competem, sendo-lhe devida uma remuneração nos termos da lei e deste Termo de Securitização.</w:t>
      </w:r>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Declarações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Atuando como representante dos Titulares dos CRI, o Agente Fiduciário declara:</w:t>
      </w:r>
    </w:p>
    <w:p w:rsidR="002D5BCC" w:rsidRPr="00B90714" w:rsidRDefault="002D5BCC" w:rsidP="00B90714">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B90714" w:rsidRDefault="002D5BCC"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aceitar integralmente o presente Termo de Securitização, em todas as suas cláusulas e condições</w:t>
      </w:r>
      <w:r w:rsidR="00A375B1" w:rsidRPr="00B90714">
        <w:rPr>
          <w:rFonts w:asciiTheme="majorHAnsi" w:hAnsiTheme="majorHAnsi"/>
          <w:sz w:val="22"/>
          <w:szCs w:val="22"/>
        </w:rPr>
        <w:t>, bem como a função e incumbências que lhe são atribuídas</w:t>
      </w:r>
      <w:r w:rsidRPr="00B90714">
        <w:rPr>
          <w:rFonts w:asciiTheme="majorHAnsi" w:hAnsiTheme="majorHAnsi"/>
          <w:sz w:val="22"/>
          <w:szCs w:val="22"/>
        </w:rPr>
        <w:t>;</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B90714"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se encontrar em nenhuma das situações de conflito de interesse previstas </w:t>
      </w:r>
      <w:r w:rsidR="00B427C2" w:rsidRPr="00B90714">
        <w:rPr>
          <w:rFonts w:asciiTheme="majorHAnsi" w:hAnsiTheme="majorHAnsi"/>
          <w:sz w:val="22"/>
          <w:szCs w:val="22"/>
        </w:rPr>
        <w:t>no artigo 6º da Instrução CVM n</w:t>
      </w:r>
      <w:r w:rsidRPr="00B90714">
        <w:rPr>
          <w:rFonts w:asciiTheme="majorHAnsi" w:hAnsiTheme="majorHAnsi"/>
          <w:sz w:val="22"/>
          <w:szCs w:val="22"/>
        </w:rPr>
        <w:t>º 583</w:t>
      </w:r>
      <w:r w:rsidR="002D5BCC" w:rsidRPr="00B90714">
        <w:rPr>
          <w:rFonts w:asciiTheme="majorHAnsi" w:hAnsiTheme="majorHAnsi"/>
          <w:sz w:val="22"/>
          <w:szCs w:val="22"/>
        </w:rPr>
        <w:t>;</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sob as penas da lei, não ter qualquer impedimento legal para o exercício da função que lhe é atribuída, conforme o § 3º do artigo 66 da Lei 6.404/76 e Seção II</w:t>
      </w:r>
      <w:r w:rsidR="00B427C2" w:rsidRPr="00B90714">
        <w:rPr>
          <w:rFonts w:asciiTheme="majorHAnsi" w:hAnsiTheme="majorHAnsi"/>
          <w:sz w:val="22"/>
          <w:szCs w:val="22"/>
        </w:rPr>
        <w:t xml:space="preserve"> do Capítulo II</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 xml:space="preserve">nº </w:t>
      </w:r>
      <w:r w:rsidRPr="00B90714">
        <w:rPr>
          <w:rFonts w:asciiTheme="majorHAnsi" w:hAnsiTheme="majorHAnsi"/>
          <w:sz w:val="22"/>
          <w:szCs w:val="22"/>
        </w:rPr>
        <w:t>583</w:t>
      </w:r>
      <w:r w:rsidR="000529A4" w:rsidRPr="00B90714">
        <w:rPr>
          <w:rFonts w:asciiTheme="majorHAnsi" w:hAnsiTheme="majorHAnsi"/>
          <w:sz w:val="22"/>
          <w:szCs w:val="22"/>
        </w:rPr>
        <w:t xml:space="preserve">, conforme consta no </w:t>
      </w:r>
      <w:r w:rsidR="000529A4" w:rsidRPr="00B90714">
        <w:rPr>
          <w:rFonts w:asciiTheme="majorHAnsi" w:hAnsiTheme="majorHAnsi"/>
          <w:sz w:val="22"/>
          <w:szCs w:val="22"/>
          <w:u w:val="single"/>
        </w:rPr>
        <w:t xml:space="preserve">Anexo </w:t>
      </w:r>
      <w:r w:rsidR="006501D8" w:rsidRPr="00B90714">
        <w:rPr>
          <w:rFonts w:asciiTheme="majorHAnsi" w:hAnsiTheme="majorHAnsi"/>
          <w:sz w:val="22"/>
          <w:szCs w:val="22"/>
          <w:u w:val="single"/>
        </w:rPr>
        <w:t>VI</w:t>
      </w:r>
      <w:r w:rsidR="00B427C2" w:rsidRPr="00B90714">
        <w:rPr>
          <w:rFonts w:asciiTheme="majorHAnsi" w:hAnsiTheme="majorHAnsi"/>
          <w:sz w:val="22"/>
          <w:szCs w:val="22"/>
        </w:rPr>
        <w:t xml:space="preserve"> deste Termo de Securitização</w:t>
      </w:r>
      <w:r w:rsidR="002D5BCC" w:rsidRPr="00B90714">
        <w:rPr>
          <w:rFonts w:asciiTheme="majorHAnsi" w:hAnsiTheme="majorHAnsi"/>
          <w:sz w:val="22"/>
          <w:szCs w:val="22"/>
        </w:rPr>
        <w:t>;</w:t>
      </w:r>
    </w:p>
    <w:p w:rsidR="00B03490" w:rsidRDefault="00B03490" w:rsidP="00A96ABC">
      <w:pPr>
        <w:pStyle w:val="PargrafodaLista"/>
        <w:rPr>
          <w:rFonts w:asciiTheme="majorHAnsi" w:hAnsiTheme="majorHAnsi"/>
          <w:sz w:val="22"/>
          <w:szCs w:val="22"/>
        </w:rPr>
      </w:pPr>
    </w:p>
    <w:p w:rsidR="00B03490" w:rsidRPr="00B90714" w:rsidRDefault="00B03490"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7E26A8">
        <w:rPr>
          <w:rFonts w:asciiTheme="majorHAnsi" w:hAnsiTheme="majorHAnsi"/>
          <w:sz w:val="22"/>
          <w:szCs w:val="22"/>
        </w:rPr>
        <w:t>presta</w:t>
      </w:r>
      <w:r w:rsidR="002E58AB">
        <w:rPr>
          <w:rFonts w:asciiTheme="majorHAnsi" w:hAnsiTheme="majorHAnsi"/>
          <w:sz w:val="22"/>
          <w:szCs w:val="22"/>
        </w:rPr>
        <w:t>r</w:t>
      </w:r>
      <w:r w:rsidRPr="007E26A8">
        <w:rPr>
          <w:rFonts w:asciiTheme="majorHAnsi" w:hAnsiTheme="majorHAnsi"/>
          <w:sz w:val="22"/>
          <w:szCs w:val="22"/>
        </w:rPr>
        <w:t xml:space="preserve"> serviços de agente fiduciário nas emissões da Securitizadora descritas no </w:t>
      </w:r>
      <w:r w:rsidRPr="00A96ABC">
        <w:rPr>
          <w:rFonts w:asciiTheme="majorHAnsi" w:hAnsiTheme="majorHAnsi"/>
          <w:sz w:val="22"/>
          <w:szCs w:val="22"/>
          <w:u w:val="single"/>
        </w:rPr>
        <w:t xml:space="preserve">Anexo </w:t>
      </w:r>
      <w:r w:rsidR="007D75A3">
        <w:rPr>
          <w:rFonts w:asciiTheme="majorHAnsi" w:hAnsiTheme="majorHAnsi"/>
          <w:sz w:val="22"/>
          <w:szCs w:val="22"/>
          <w:u w:val="single"/>
        </w:rPr>
        <w:t>VII</w:t>
      </w:r>
      <w:r w:rsidR="001B25C2">
        <w:rPr>
          <w:rFonts w:asciiTheme="majorHAnsi" w:hAnsiTheme="majorHAnsi"/>
          <w:sz w:val="22"/>
          <w:szCs w:val="22"/>
        </w:rPr>
        <w:t xml:space="preserve"> </w:t>
      </w:r>
      <w:r w:rsidRPr="007E26A8">
        <w:rPr>
          <w:rFonts w:asciiTheme="majorHAnsi" w:hAnsiTheme="majorHAnsi"/>
          <w:sz w:val="22"/>
          <w:szCs w:val="22"/>
        </w:rPr>
        <w:t>deste Termo de Securitização</w:t>
      </w:r>
      <w:r>
        <w:rPr>
          <w:rFonts w:asciiTheme="majorHAnsi" w:hAnsiTheme="majorHAnsi"/>
          <w:sz w:val="22"/>
          <w:szCs w:val="22"/>
        </w:rPr>
        <w:t>;</w:t>
      </w:r>
    </w:p>
    <w:p w:rsidR="00A97DBE" w:rsidRPr="00B90714" w:rsidRDefault="00A97DBE" w:rsidP="00B90714">
      <w:pPr>
        <w:pStyle w:val="PargrafodaLista"/>
        <w:spacing w:line="320" w:lineRule="exact"/>
        <w:contextualSpacing/>
        <w:rPr>
          <w:rFonts w:asciiTheme="majorHAnsi" w:hAnsiTheme="majorHAnsi"/>
          <w:sz w:val="22"/>
          <w:szCs w:val="22"/>
        </w:rPr>
      </w:pPr>
    </w:p>
    <w:p w:rsidR="000529A4" w:rsidRPr="00B90714" w:rsidRDefault="00A375B1"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estar devidamente autorizado a celebrar este Termo de Securitização e a cumprir com suas obrigações aqui previstas, tendo sido satisfeitos todos os requisitos legais e estatutários necessários para tanto;</w:t>
      </w:r>
      <w:r w:rsidR="000103C0" w:rsidRPr="00B90714">
        <w:rPr>
          <w:rFonts w:asciiTheme="majorHAnsi" w:hAnsiTheme="majorHAnsi"/>
          <w:sz w:val="22"/>
          <w:szCs w:val="22"/>
        </w:rPr>
        <w:t xml:space="preserve"> </w:t>
      </w:r>
    </w:p>
    <w:p w:rsidR="000529A4" w:rsidRPr="00B90714" w:rsidRDefault="000529A4" w:rsidP="00B90714">
      <w:pPr>
        <w:pStyle w:val="PargrafodaLista"/>
        <w:spacing w:line="320" w:lineRule="exact"/>
        <w:contextualSpacing/>
        <w:rPr>
          <w:rFonts w:asciiTheme="majorHAnsi" w:hAnsiTheme="majorHAnsi"/>
          <w:sz w:val="22"/>
          <w:szCs w:val="22"/>
        </w:rPr>
      </w:pPr>
    </w:p>
    <w:p w:rsidR="000529A4"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assegura e assegurará, nos termos do </w:t>
      </w:r>
      <w:r w:rsidR="00B427C2" w:rsidRPr="00B90714">
        <w:rPr>
          <w:rFonts w:asciiTheme="majorHAnsi" w:hAnsiTheme="majorHAnsi"/>
          <w:sz w:val="22"/>
          <w:szCs w:val="22"/>
        </w:rPr>
        <w:t>§</w:t>
      </w:r>
      <w:r w:rsidRPr="00B90714">
        <w:rPr>
          <w:rFonts w:asciiTheme="majorHAnsi" w:hAnsiTheme="majorHAnsi"/>
          <w:sz w:val="22"/>
          <w:szCs w:val="22"/>
        </w:rPr>
        <w:t xml:space="preserve"> 1° do artigo 6</w:t>
      </w:r>
      <w:r w:rsidR="00B427C2" w:rsidRPr="00B90714">
        <w:rPr>
          <w:rFonts w:asciiTheme="majorHAnsi" w:hAnsiTheme="majorHAnsi"/>
          <w:sz w:val="22"/>
          <w:szCs w:val="22"/>
        </w:rPr>
        <w:t>º</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n</w:t>
      </w:r>
      <w:r w:rsidRPr="00B90714">
        <w:rPr>
          <w:rFonts w:asciiTheme="majorHAnsi" w:hAnsiTheme="majorHAnsi"/>
          <w:sz w:val="22"/>
          <w:szCs w:val="22"/>
        </w:rPr>
        <w:t xml:space="preserve">º 583, tratamento equitativo a todos os Titulares dos CRI em relação a outros titulares de certificados de recebíveis imobiliários das emissões realizadas pela Emissora, sociedade coligada, controlada, Controladora ou integrante do mesmo grupo da Emissora, conforme consta no </w:t>
      </w:r>
      <w:r w:rsidR="004C0496" w:rsidRPr="00B90714">
        <w:rPr>
          <w:rFonts w:asciiTheme="majorHAnsi" w:hAnsiTheme="majorHAnsi"/>
          <w:sz w:val="22"/>
          <w:szCs w:val="22"/>
        </w:rPr>
        <w:t>A</w:t>
      </w:r>
      <w:r w:rsidRPr="00B90714">
        <w:rPr>
          <w:rFonts w:asciiTheme="majorHAnsi" w:hAnsiTheme="majorHAnsi"/>
          <w:sz w:val="22"/>
          <w:szCs w:val="22"/>
        </w:rPr>
        <w:t xml:space="preserve">nexo </w:t>
      </w:r>
      <w:r w:rsidR="004C0496" w:rsidRPr="00B90714">
        <w:rPr>
          <w:rFonts w:asciiTheme="majorHAnsi" w:hAnsiTheme="majorHAnsi"/>
          <w:sz w:val="22"/>
          <w:szCs w:val="22"/>
        </w:rPr>
        <w:t>VII</w:t>
      </w:r>
      <w:r w:rsidRPr="00B90714">
        <w:rPr>
          <w:rFonts w:asciiTheme="majorHAnsi" w:hAnsiTheme="majorHAnsi"/>
          <w:sz w:val="22"/>
          <w:szCs w:val="22"/>
        </w:rPr>
        <w:t>, em que venha atuar na qualidade de agente fiduciário;</w:t>
      </w:r>
    </w:p>
    <w:p w:rsidR="000529A4" w:rsidRPr="00B90714" w:rsidRDefault="000529A4" w:rsidP="00B90714">
      <w:pPr>
        <w:pStyle w:val="PargrafodaLista"/>
        <w:spacing w:line="320" w:lineRule="exact"/>
        <w:contextualSpacing/>
        <w:rPr>
          <w:rFonts w:asciiTheme="majorHAnsi" w:hAnsiTheme="majorHAnsi"/>
          <w:sz w:val="22"/>
          <w:szCs w:val="22"/>
        </w:rPr>
      </w:pPr>
    </w:p>
    <w:p w:rsidR="00A375B1"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lastRenderedPageBreak/>
        <w:t xml:space="preserve">não possui qualquer relação com a </w:t>
      </w:r>
      <w:r w:rsidR="00DE0B58" w:rsidRPr="00B90714">
        <w:rPr>
          <w:rFonts w:asciiTheme="majorHAnsi" w:hAnsiTheme="majorHAnsi"/>
          <w:sz w:val="22"/>
          <w:szCs w:val="22"/>
        </w:rPr>
        <w:t>Emissora</w:t>
      </w:r>
      <w:r w:rsidR="00F7114D" w:rsidRPr="00B90714">
        <w:rPr>
          <w:rFonts w:asciiTheme="majorHAnsi" w:hAnsiTheme="majorHAnsi"/>
          <w:sz w:val="22"/>
          <w:szCs w:val="22"/>
        </w:rPr>
        <w:t xml:space="preserve"> ou com a Devedora ou com </w:t>
      </w:r>
      <w:r w:rsidR="006641C8">
        <w:rPr>
          <w:rFonts w:asciiTheme="majorHAnsi" w:hAnsiTheme="majorHAnsi"/>
          <w:sz w:val="22"/>
          <w:szCs w:val="22"/>
        </w:rPr>
        <w:t>a</w:t>
      </w:r>
      <w:r w:rsidR="007F1E54">
        <w:rPr>
          <w:rFonts w:asciiTheme="majorHAnsi" w:hAnsiTheme="majorHAnsi"/>
          <w:sz w:val="22"/>
          <w:szCs w:val="22"/>
        </w:rPr>
        <w:t>s</w:t>
      </w:r>
      <w:r w:rsidR="006641C8">
        <w:rPr>
          <w:rFonts w:asciiTheme="majorHAnsi" w:hAnsiTheme="majorHAnsi"/>
          <w:sz w:val="22"/>
          <w:szCs w:val="22"/>
        </w:rPr>
        <w:t xml:space="preserve"> SPE</w:t>
      </w:r>
      <w:r w:rsidR="007F1E54">
        <w:rPr>
          <w:rFonts w:asciiTheme="majorHAnsi" w:hAnsiTheme="majorHAnsi"/>
          <w:sz w:val="22"/>
          <w:szCs w:val="22"/>
        </w:rPr>
        <w:t>s</w:t>
      </w:r>
      <w:r w:rsidRPr="00B90714">
        <w:rPr>
          <w:rFonts w:asciiTheme="majorHAnsi" w:hAnsiTheme="majorHAnsi"/>
          <w:sz w:val="22"/>
          <w:szCs w:val="22"/>
        </w:rPr>
        <w:t xml:space="preserve"> que o impeça de exercer suas funções de forma diligente; </w:t>
      </w:r>
      <w:r w:rsidR="000103C0" w:rsidRPr="00B90714">
        <w:rPr>
          <w:rFonts w:asciiTheme="majorHAnsi" w:hAnsiTheme="majorHAnsi"/>
          <w:sz w:val="22"/>
          <w:szCs w:val="22"/>
        </w:rPr>
        <w:t>e</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247609" w:rsidRDefault="009F6EAE"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1B25C2">
        <w:rPr>
          <w:rFonts w:asciiTheme="majorHAnsi" w:hAnsiTheme="majorHAnsi"/>
          <w:sz w:val="22"/>
          <w:szCs w:val="22"/>
        </w:rPr>
        <w:t>ter analisado</w:t>
      </w:r>
      <w:r w:rsidR="00A375B1" w:rsidRPr="001B25C2">
        <w:rPr>
          <w:rFonts w:asciiTheme="majorHAnsi" w:hAnsiTheme="majorHAnsi"/>
          <w:sz w:val="22"/>
          <w:szCs w:val="22"/>
        </w:rPr>
        <w:t xml:space="preserve"> e verificado</w:t>
      </w:r>
      <w:r w:rsidRPr="001B25C2">
        <w:rPr>
          <w:rFonts w:asciiTheme="majorHAnsi" w:hAnsiTheme="majorHAnsi"/>
          <w:sz w:val="22"/>
          <w:szCs w:val="22"/>
        </w:rPr>
        <w:t xml:space="preserve">, diligentemente, </w:t>
      </w:r>
      <w:r w:rsidR="000103C0" w:rsidRPr="001B25C2">
        <w:rPr>
          <w:rFonts w:asciiTheme="majorHAnsi" w:hAnsiTheme="majorHAnsi"/>
          <w:sz w:val="22"/>
          <w:szCs w:val="22"/>
        </w:rPr>
        <w:t>a legalidade</w:t>
      </w:r>
      <w:r w:rsidRPr="001B25C2">
        <w:rPr>
          <w:rFonts w:asciiTheme="majorHAnsi" w:hAnsiTheme="majorHAnsi"/>
          <w:sz w:val="22"/>
          <w:szCs w:val="22"/>
        </w:rPr>
        <w:t xml:space="preserve"> </w:t>
      </w:r>
      <w:r w:rsidR="00A375B1" w:rsidRPr="001B25C2">
        <w:rPr>
          <w:rFonts w:asciiTheme="majorHAnsi" w:hAnsiTheme="majorHAnsi"/>
          <w:sz w:val="22"/>
          <w:szCs w:val="22"/>
        </w:rPr>
        <w:t xml:space="preserve">e ausência de vícios </w:t>
      </w:r>
      <w:r w:rsidR="000103C0" w:rsidRPr="001B25C2">
        <w:rPr>
          <w:rFonts w:asciiTheme="majorHAnsi" w:hAnsiTheme="majorHAnsi"/>
          <w:sz w:val="22"/>
          <w:szCs w:val="22"/>
        </w:rPr>
        <w:t xml:space="preserve">da operação, além de verificar a veracidade, consistência, correção e suficiência </w:t>
      </w:r>
      <w:r w:rsidRPr="001B25C2">
        <w:rPr>
          <w:rFonts w:asciiTheme="majorHAnsi" w:hAnsiTheme="majorHAnsi"/>
          <w:sz w:val="22"/>
          <w:szCs w:val="22"/>
        </w:rPr>
        <w:t>das informações prestadas pela Emissora</w:t>
      </w:r>
      <w:r w:rsidR="00E90987" w:rsidRPr="001B25C2">
        <w:rPr>
          <w:rFonts w:asciiTheme="majorHAnsi" w:hAnsiTheme="majorHAnsi"/>
          <w:sz w:val="22"/>
          <w:szCs w:val="22"/>
        </w:rPr>
        <w:t xml:space="preserve"> e</w:t>
      </w:r>
      <w:r w:rsidRPr="001B25C2">
        <w:rPr>
          <w:rFonts w:asciiTheme="majorHAnsi" w:hAnsiTheme="majorHAnsi"/>
          <w:sz w:val="22"/>
          <w:szCs w:val="22"/>
        </w:rPr>
        <w:t xml:space="preserve"> </w:t>
      </w:r>
      <w:r w:rsidRPr="001B25C2">
        <w:rPr>
          <w:rFonts w:asciiTheme="majorHAnsi" w:hAnsiTheme="majorHAnsi" w:cs="Calibri"/>
          <w:sz w:val="22"/>
          <w:szCs w:val="22"/>
        </w:rPr>
        <w:t>contidas no Termo de Securitização</w:t>
      </w:r>
      <w:r w:rsidR="00AB4E7D" w:rsidRPr="001B25C2">
        <w:rPr>
          <w:rFonts w:asciiTheme="majorHAnsi" w:hAnsiTheme="majorHAnsi" w:cs="Calibri"/>
          <w:sz w:val="22"/>
          <w:szCs w:val="22"/>
        </w:rPr>
        <w:t xml:space="preserve">. </w:t>
      </w:r>
    </w:p>
    <w:p w:rsidR="002D5BCC" w:rsidRPr="00B90714" w:rsidRDefault="002D5BCC" w:rsidP="00B90714">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sz w:val="22"/>
          <w:szCs w:val="22"/>
        </w:rPr>
      </w:pPr>
    </w:p>
    <w:p w:rsidR="00FE341B" w:rsidRPr="00B90714" w:rsidRDefault="002D5BCC" w:rsidP="00B90714">
      <w:pPr>
        <w:pStyle w:val="PargrafodaLista"/>
        <w:numPr>
          <w:ilvl w:val="1"/>
          <w:numId w:val="23"/>
        </w:numPr>
        <w:tabs>
          <w:tab w:val="left" w:pos="284"/>
        </w:tabs>
        <w:spacing w:line="320" w:lineRule="exact"/>
        <w:ind w:left="0" w:firstLine="0"/>
        <w:contextualSpacing/>
        <w:jc w:val="both"/>
        <w:rPr>
          <w:rFonts w:asciiTheme="majorHAnsi" w:hAnsiTheme="majorHAnsi"/>
          <w:sz w:val="22"/>
          <w:szCs w:val="22"/>
        </w:rPr>
      </w:pPr>
      <w:bookmarkStart w:id="144" w:name="_Ref361060086"/>
      <w:r w:rsidRPr="00B90714">
        <w:rPr>
          <w:rFonts w:asciiTheme="majorHAnsi" w:hAnsiTheme="majorHAnsi" w:cs="Trebuchet MS"/>
          <w:sz w:val="22"/>
          <w:szCs w:val="22"/>
          <w:u w:val="single"/>
        </w:rPr>
        <w:t>Incumbências do Agente Fiduciário</w:t>
      </w:r>
      <w:r w:rsidRPr="00B90714">
        <w:rPr>
          <w:rFonts w:asciiTheme="majorHAnsi" w:hAnsiTheme="majorHAnsi" w:cs="Trebuchet MS"/>
          <w:sz w:val="22"/>
          <w:szCs w:val="22"/>
        </w:rPr>
        <w:t xml:space="preserve">: </w:t>
      </w:r>
      <w:r w:rsidR="00FE341B" w:rsidRPr="00B90714">
        <w:rPr>
          <w:rFonts w:asciiTheme="majorHAnsi" w:hAnsiTheme="majorHAnsi"/>
          <w:sz w:val="22"/>
          <w:szCs w:val="22"/>
        </w:rPr>
        <w:t>Incumbe ao Agente Fiduciário ora nomeado, principalmente:</w:t>
      </w:r>
    </w:p>
    <w:p w:rsidR="00FE341B" w:rsidRPr="00B90714" w:rsidRDefault="00FE341B" w:rsidP="00B90714">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FE341B" w:rsidRPr="00B90714" w:rsidRDefault="00A27DA1"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e</w:t>
      </w:r>
      <w:r w:rsidR="00FE341B" w:rsidRPr="00B90714">
        <w:rPr>
          <w:rFonts w:asciiTheme="majorHAnsi" w:hAnsiTheme="majorHAnsi"/>
          <w:sz w:val="22"/>
          <w:szCs w:val="22"/>
          <w:lang w:val="pt-BR"/>
        </w:rPr>
        <w:t>xercer suas atividades com boa fé, transparência e lealdade para com os Titulares dos CRI;</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a regularidade da constituição da</w:t>
      </w:r>
      <w:r w:rsidR="007F1E54">
        <w:rPr>
          <w:rFonts w:asciiTheme="majorHAnsi" w:hAnsiTheme="majorHAnsi"/>
          <w:sz w:val="22"/>
          <w:szCs w:val="22"/>
          <w:lang w:val="pt-BR"/>
        </w:rPr>
        <w:t xml:space="preserve"> Cessão Fiduciária</w:t>
      </w:r>
      <w:r w:rsidRPr="00B90714">
        <w:rPr>
          <w:rFonts w:asciiTheme="majorHAnsi" w:hAnsiTheme="majorHAnsi"/>
          <w:sz w:val="22"/>
          <w:szCs w:val="22"/>
          <w:lang w:val="pt-BR"/>
        </w:rPr>
        <w:t xml:space="preserve">, bem como o valor dos </w:t>
      </w:r>
      <w:r w:rsidR="007F1E54">
        <w:rPr>
          <w:rFonts w:asciiTheme="majorHAnsi" w:hAnsiTheme="majorHAnsi"/>
          <w:sz w:val="22"/>
          <w:szCs w:val="22"/>
          <w:lang w:val="pt-BR"/>
        </w:rPr>
        <w:t>recebíveis dados</w:t>
      </w:r>
      <w:r w:rsidR="007F1E54" w:rsidRPr="00B90714">
        <w:rPr>
          <w:rFonts w:asciiTheme="majorHAnsi" w:hAnsiTheme="majorHAnsi"/>
          <w:sz w:val="22"/>
          <w:szCs w:val="22"/>
          <w:lang w:val="pt-BR"/>
        </w:rPr>
        <w:t xml:space="preserve"> </w:t>
      </w:r>
      <w:r w:rsidRPr="00B90714">
        <w:rPr>
          <w:rFonts w:asciiTheme="majorHAnsi" w:hAnsiTheme="majorHAnsi"/>
          <w:sz w:val="22"/>
          <w:szCs w:val="22"/>
          <w:lang w:val="pt-BR"/>
        </w:rPr>
        <w:t>em garantia, quando ocorrerem, observando a manutenção de sua suficiência e exequibilidade;</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examinar proposta de substituição de bens dados em </w:t>
      </w:r>
      <w:r w:rsidR="009652FD" w:rsidRPr="00B90714">
        <w:rPr>
          <w:rFonts w:asciiTheme="majorHAnsi" w:hAnsiTheme="majorHAnsi"/>
          <w:sz w:val="22"/>
          <w:szCs w:val="22"/>
          <w:lang w:val="pt-BR"/>
        </w:rPr>
        <w:t>garantia</w:t>
      </w:r>
      <w:r w:rsidRPr="00B90714">
        <w:rPr>
          <w:rFonts w:asciiTheme="majorHAnsi" w:hAnsiTheme="majorHAnsi"/>
          <w:sz w:val="22"/>
          <w:szCs w:val="22"/>
          <w:lang w:val="pt-BR"/>
        </w:rPr>
        <w:t>, manifestando sua opinião a respeito do assunto de forma justificada;</w:t>
      </w:r>
    </w:p>
    <w:p w:rsidR="00FE341B" w:rsidRPr="00B90714" w:rsidRDefault="00FE341B" w:rsidP="00B90714">
      <w:pPr>
        <w:pStyle w:val="Recuodecorpodetexto"/>
        <w:widowControl w:val="0"/>
        <w:tabs>
          <w:tab w:val="num" w:pos="720"/>
        </w:tabs>
        <w:spacing w:line="320" w:lineRule="exact"/>
        <w:ind w:left="720" w:hanging="11"/>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intimar, conforme o caso, a Emissora, a Cedente e as </w:t>
      </w:r>
      <w:r w:rsidR="00564E9C" w:rsidRPr="00B90714">
        <w:rPr>
          <w:rFonts w:asciiTheme="majorHAnsi" w:hAnsiTheme="majorHAnsi"/>
          <w:sz w:val="22"/>
          <w:szCs w:val="22"/>
          <w:lang w:val="pt-BR"/>
        </w:rPr>
        <w:t xml:space="preserve">Fiduciantes </w:t>
      </w:r>
      <w:r w:rsidRPr="00B90714">
        <w:rPr>
          <w:rFonts w:asciiTheme="majorHAnsi" w:hAnsiTheme="majorHAnsi"/>
          <w:sz w:val="22"/>
          <w:szCs w:val="22"/>
          <w:lang w:val="pt-BR"/>
        </w:rPr>
        <w:t xml:space="preserve">a reforçar a </w:t>
      </w:r>
      <w:r w:rsidR="009652FD" w:rsidRPr="00B90714">
        <w:rPr>
          <w:rFonts w:asciiTheme="majorHAnsi" w:hAnsiTheme="majorHAnsi"/>
          <w:sz w:val="22"/>
          <w:szCs w:val="22"/>
          <w:lang w:val="pt-BR"/>
        </w:rPr>
        <w:t xml:space="preserve">garantia </w:t>
      </w:r>
      <w:r w:rsidRPr="00B90714">
        <w:rPr>
          <w:rFonts w:asciiTheme="majorHAnsi" w:hAnsiTheme="majorHAnsi"/>
          <w:sz w:val="22"/>
          <w:szCs w:val="22"/>
          <w:lang w:val="pt-BR"/>
        </w:rPr>
        <w:t xml:space="preserve">dada, na hipótese de sua deterioração ou depreciação; </w:t>
      </w:r>
    </w:p>
    <w:p w:rsidR="00FE341B" w:rsidRPr="00B90714" w:rsidRDefault="00FE341B" w:rsidP="00B90714">
      <w:pPr>
        <w:spacing w:line="320" w:lineRule="exact"/>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manter atualizada a relação dos Titulares dos CRI e seus endereços mediante, inclusive, gestão junto à Emissora;</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exercer, na hipótese de insolvência da Emissora, com relação às obrigações assumidas nesta operação, a administração do Patrimônio Separado;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promover a liquidação do Patrimônio Separado, conforme previsto na Cláusula </w:t>
      </w:r>
      <w:r w:rsidRPr="00B90714">
        <w:rPr>
          <w:rFonts w:asciiTheme="majorHAnsi" w:hAnsiTheme="majorHAnsi"/>
          <w:sz w:val="22"/>
          <w:szCs w:val="22"/>
          <w:lang w:val="pt-BR"/>
        </w:rPr>
        <w:fldChar w:fldCharType="begin"/>
      </w:r>
      <w:r w:rsidRPr="00B90714">
        <w:rPr>
          <w:rFonts w:asciiTheme="majorHAnsi" w:hAnsiTheme="majorHAnsi"/>
          <w:sz w:val="22"/>
          <w:szCs w:val="22"/>
          <w:lang w:val="pt-BR"/>
        </w:rPr>
        <w:instrText xml:space="preserve"> REF _Ref450039487 \r \h  \* MERGEFORMAT </w:instrText>
      </w:r>
      <w:r w:rsidRPr="00B90714">
        <w:rPr>
          <w:rFonts w:asciiTheme="majorHAnsi" w:hAnsiTheme="majorHAnsi"/>
          <w:sz w:val="22"/>
          <w:szCs w:val="22"/>
          <w:lang w:val="pt-BR"/>
        </w:rPr>
      </w:r>
      <w:r w:rsidRPr="00B90714">
        <w:rPr>
          <w:rFonts w:asciiTheme="majorHAnsi" w:hAnsiTheme="majorHAnsi"/>
          <w:sz w:val="22"/>
          <w:szCs w:val="22"/>
          <w:lang w:val="pt-BR"/>
        </w:rPr>
        <w:fldChar w:fldCharType="separate"/>
      </w:r>
      <w:r w:rsidR="00581543">
        <w:rPr>
          <w:rFonts w:asciiTheme="majorHAnsi" w:hAnsiTheme="majorHAnsi"/>
          <w:sz w:val="22"/>
          <w:szCs w:val="22"/>
          <w:lang w:val="pt-BR"/>
        </w:rPr>
        <w:t>10.1</w:t>
      </w:r>
      <w:r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renunciar à função de Agente Fiduciário na hipótese de superveniência de conflito de interesses ou de qualquer outra modalidade de inaptidão e realizar a imediata convocação da assembleia que deliberará sobre sua substituição;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conservar em boa guarda toda a documentação relativa ao exercício de suas funções;</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adotar as medidas judiciais ou extrajudiciais necessárias à defesa dos interesses dos Titulares dos CRI, bem como inclusão dos Créditos Imobiliários</w:t>
      </w:r>
      <w:r w:rsidRPr="00B90714">
        <w:rPr>
          <w:rFonts w:asciiTheme="majorHAnsi" w:hAnsiTheme="majorHAnsi" w:cs="Trebuchet MS"/>
          <w:sz w:val="22"/>
          <w:szCs w:val="22"/>
          <w:lang w:val="pt-BR"/>
        </w:rPr>
        <w:t xml:space="preserve"> </w:t>
      </w:r>
      <w:r w:rsidRPr="00B90714">
        <w:rPr>
          <w:rFonts w:asciiTheme="majorHAnsi" w:hAnsiTheme="majorHAnsi"/>
          <w:sz w:val="22"/>
          <w:szCs w:val="22"/>
          <w:lang w:val="pt-BR"/>
        </w:rPr>
        <w:t>afetados ao Patrimônio Separado, caso a Emissora não o faça nas hipóteses de substituição ou liquidação do Patrimônio Separado;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notificar os Titulares dos CRI, no prazo máximo 7 (sete) dias úteis, contado a partir da ciência de eventual inadimplemento, pela Emissora, de quaisquer obrigações financeiras assumidas neste Termo de Securitização, incluindo as obrigações relativas a garantias e a cláusulas contratuais destinadas</w:t>
      </w:r>
      <w:r w:rsidR="000529A4" w:rsidRPr="00B90714">
        <w:rPr>
          <w:rFonts w:asciiTheme="majorHAnsi" w:hAnsiTheme="majorHAnsi"/>
          <w:sz w:val="22"/>
          <w:szCs w:val="22"/>
          <w:lang w:val="pt-BR"/>
        </w:rPr>
        <w:t xml:space="preserve"> a proteger o interesse dos Titulares de CRI e que estabeleçam condições</w:t>
      </w:r>
      <w:r w:rsidRPr="00B90714">
        <w:rPr>
          <w:rFonts w:asciiTheme="majorHAnsi" w:hAnsiTheme="majorHAnsi"/>
          <w:sz w:val="22"/>
          <w:szCs w:val="22"/>
          <w:lang w:val="pt-BR"/>
        </w:rPr>
        <w:t xml:space="preserve"> que não devem ser descumpridas pela Emissora, indicando as consequências para os Titulares dos CRI e as providências que pretende tomar a respeito do assunto;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acompanhar a atuação da Emissora na administração do Patrimônio Separado e solicitar, quando considerar necessário, auditoria extraordinária na Emissora ou no Patrimônio Separado;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rPr>
        <w:t>disponibiliza</w:t>
      </w:r>
      <w:r w:rsidRPr="00B90714">
        <w:rPr>
          <w:rFonts w:asciiTheme="majorHAnsi" w:hAnsiTheme="majorHAnsi"/>
          <w:sz w:val="22"/>
          <w:szCs w:val="22"/>
          <w:lang w:val="pt-BR"/>
        </w:rPr>
        <w:t>r</w:t>
      </w:r>
      <w:r w:rsidRPr="00B90714">
        <w:rPr>
          <w:rFonts w:asciiTheme="majorHAnsi" w:hAnsiTheme="majorHAnsi"/>
          <w:sz w:val="22"/>
          <w:szCs w:val="22"/>
        </w:rPr>
        <w:t xml:space="preserve"> aos Titulares de CRI </w:t>
      </w:r>
      <w:r w:rsidRPr="00B90714">
        <w:rPr>
          <w:rFonts w:asciiTheme="majorHAnsi" w:hAnsiTheme="majorHAnsi"/>
          <w:sz w:val="22"/>
          <w:szCs w:val="22"/>
          <w:lang w:val="pt-BR"/>
        </w:rPr>
        <w:t>e aos participantes do mercado, o</w:t>
      </w:r>
      <w:r w:rsidRPr="00B90714">
        <w:rPr>
          <w:rFonts w:asciiTheme="majorHAnsi" w:hAnsiTheme="majorHAnsi"/>
          <w:sz w:val="22"/>
          <w:szCs w:val="22"/>
        </w:rPr>
        <w:t xml:space="preserve"> cálculo do Valor Nominal Unitário </w:t>
      </w:r>
      <w:r w:rsidRPr="00B90714">
        <w:rPr>
          <w:rFonts w:asciiTheme="majorHAnsi" w:hAnsiTheme="majorHAnsi"/>
          <w:sz w:val="22"/>
          <w:szCs w:val="22"/>
          <w:lang w:val="pt-BR"/>
        </w:rPr>
        <w:t>dos</w:t>
      </w:r>
      <w:r w:rsidRPr="00B90714">
        <w:rPr>
          <w:rFonts w:asciiTheme="majorHAnsi" w:hAnsiTheme="majorHAnsi"/>
          <w:sz w:val="22"/>
          <w:szCs w:val="22"/>
        </w:rPr>
        <w:t xml:space="preserve"> CRI, realizado </w:t>
      </w:r>
      <w:r w:rsidRPr="00B90714">
        <w:rPr>
          <w:rFonts w:asciiTheme="majorHAnsi" w:hAnsiTheme="majorHAnsi"/>
          <w:sz w:val="22"/>
          <w:szCs w:val="22"/>
          <w:lang w:val="pt-BR"/>
        </w:rPr>
        <w:t xml:space="preserve">em conjunto com </w:t>
      </w:r>
      <w:r w:rsidRPr="00B90714">
        <w:rPr>
          <w:rFonts w:asciiTheme="majorHAnsi" w:hAnsiTheme="majorHAnsi"/>
          <w:sz w:val="22"/>
          <w:szCs w:val="22"/>
        </w:rPr>
        <w:t>a Emissora</w:t>
      </w:r>
      <w:r w:rsidRPr="00B90714">
        <w:rPr>
          <w:rFonts w:asciiTheme="majorHAnsi" w:hAnsiTheme="majorHAnsi"/>
          <w:sz w:val="22"/>
          <w:szCs w:val="22"/>
          <w:lang w:val="pt-BR"/>
        </w:rPr>
        <w:t xml:space="preserve">, através de seu </w:t>
      </w:r>
      <w:r w:rsidRPr="00B90714">
        <w:rPr>
          <w:rFonts w:asciiTheme="majorHAnsi" w:hAnsiTheme="majorHAnsi"/>
          <w:i/>
          <w:sz w:val="22"/>
          <w:szCs w:val="22"/>
          <w:lang w:val="pt-BR"/>
        </w:rPr>
        <w:t>website</w:t>
      </w:r>
      <w:r w:rsidRPr="00B90714">
        <w:rPr>
          <w:rFonts w:asciiTheme="majorHAnsi" w:hAnsiTheme="majorHAnsi"/>
          <w:sz w:val="22"/>
          <w:szCs w:val="22"/>
          <w:lang w:val="pt-BR"/>
        </w:rPr>
        <w:t xml:space="preserve">; </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acompanhar a prestação das informações periódicas pela Emissora, alertando os </w:t>
      </w:r>
      <w:r w:rsidRPr="00B90714">
        <w:rPr>
          <w:rFonts w:asciiTheme="majorHAnsi" w:hAnsiTheme="majorHAnsi"/>
          <w:sz w:val="22"/>
          <w:szCs w:val="22"/>
        </w:rPr>
        <w:t>Titulares de CRI</w:t>
      </w:r>
      <w:r w:rsidRPr="00B90714">
        <w:rPr>
          <w:rFonts w:asciiTheme="majorHAnsi" w:hAnsiTheme="majorHAnsi"/>
          <w:sz w:val="22"/>
          <w:szCs w:val="22"/>
          <w:lang w:val="pt-BR"/>
        </w:rPr>
        <w:t xml:space="preserve"> acerca de eventuais inconsistências ou omissões de que tenha conhecimento;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fornecer à Emissora </w:t>
      </w:r>
      <w:r w:rsidR="000529A4" w:rsidRPr="00B90714">
        <w:rPr>
          <w:rFonts w:asciiTheme="majorHAnsi" w:hAnsiTheme="majorHAnsi"/>
          <w:sz w:val="22"/>
          <w:szCs w:val="22"/>
          <w:lang w:val="pt-BR"/>
        </w:rPr>
        <w:t>declaração de encerramento</w:t>
      </w:r>
      <w:r w:rsidRPr="00B90714">
        <w:rPr>
          <w:rFonts w:asciiTheme="majorHAnsi" w:hAnsiTheme="majorHAnsi"/>
          <w:sz w:val="22"/>
          <w:szCs w:val="22"/>
          <w:lang w:val="pt-BR"/>
        </w:rPr>
        <w:t xml:space="preserve">, no prazo de 5 (cinco) Dias Úteis após satisfeitos os créditos dos Titulares dos CRI e extinto o Regime Fiduciário; </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convocar, quando necessário, a Assembleia Geral de Titulares de CRI, conforme prevista no Termo de Securitização, respeitadas outras regras relacionadas às assembleias gerais constantes da Lei nº 6.404/76;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comparecer à Assembleia Geral dos Titulares de CRI a afim de prestar informações que lhe forem solicitadas;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fiscalizar o cumprimento das cláusulas constantes no Termo de Securitização, especialmente daquelas impositivas de obrigações de fazer e de não fazer; e</w:t>
      </w:r>
    </w:p>
    <w:p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cs="Arial"/>
          <w:sz w:val="22"/>
          <w:szCs w:val="22"/>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cs="Arial"/>
          <w:sz w:val="22"/>
          <w:szCs w:val="22"/>
        </w:rPr>
      </w:pP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pela Emissora das suas obrigações de prestação de informações periódicas, indicando as inconsistências ou omissões de que tenha conhecimento;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sz w:val="22"/>
          <w:szCs w:val="22"/>
          <w:lang w:val="pt-BR"/>
        </w:rPr>
        <w:t>alterações estatutárias ocorridas no exercício social com efeitos relevantes para os titulares dos CRI;</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bCs/>
          <w:sz w:val="22"/>
          <w:szCs w:val="22"/>
          <w:lang w:val="pt-BR"/>
        </w:rPr>
        <w:t xml:space="preserve">comentários sobre indicadores econômicos, financeiros e de estrutura de capital da Emissora relacionados a </w:t>
      </w:r>
      <w:r w:rsidRPr="00B90714">
        <w:rPr>
          <w:rFonts w:asciiTheme="majorHAnsi" w:hAnsiTheme="majorHAnsi"/>
          <w:bCs/>
          <w:iCs/>
          <w:sz w:val="22"/>
          <w:szCs w:val="22"/>
          <w:lang w:val="pt-BR"/>
        </w:rPr>
        <w:t>cláusulas contratuais destinadas a proteger o interesse dos titulares do CRI e que estabelecem condições que não devem ser descumpridas pela Emissora</w:t>
      </w:r>
      <w:r w:rsidRPr="00B90714">
        <w:rPr>
          <w:rFonts w:asciiTheme="majorHAnsi" w:hAnsiTheme="majorHAnsi"/>
          <w:bCs/>
          <w:sz w:val="22"/>
          <w:szCs w:val="22"/>
          <w:lang w:val="pt-BR"/>
        </w:rPr>
        <w:t xml:space="preserve">; </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bCs/>
          <w:sz w:val="22"/>
          <w:szCs w:val="22"/>
          <w:lang w:val="pt-BR"/>
        </w:rPr>
        <w:t>quantidade de CRI emitidos, quantidade de CRI em circulação e saldo cancelado no período;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resgate, amortização, conversão, repactuação e pagamento de juros dos CRI realizados no período;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constituição e aplicações do fundo de amortização ou de outros tipos fundos, quando houver;</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destinação dos recursos captados por meio da Emissão, conforme informações prestadas pela Emissora;</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relação dos bens e valores entregues à sua administração, quando houver;</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de outras obrigações assumidas pela Emissora, Devedora ou Cedente, neste Termo de Securitização</w:t>
      </w:r>
      <w:r w:rsidR="005E0748">
        <w:rPr>
          <w:rFonts w:asciiTheme="majorHAnsi" w:hAnsiTheme="majorHAnsi"/>
          <w:sz w:val="22"/>
          <w:szCs w:val="22"/>
          <w:lang w:val="pt-BR"/>
        </w:rPr>
        <w:t>;</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manutenção da suficiência e exequibilidade das garantias;</w:t>
      </w:r>
      <w:r w:rsidR="007B57F0" w:rsidRPr="00B90714">
        <w:rPr>
          <w:rFonts w:asciiTheme="majorHAnsi" w:hAnsiTheme="majorHAnsi"/>
          <w:sz w:val="22"/>
          <w:szCs w:val="22"/>
          <w:lang w:val="pt-BR"/>
        </w:rPr>
        <w:t xml:space="preserve"> e</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 xml:space="preserve">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w:t>
      </w:r>
      <w:r w:rsidRPr="00B90714">
        <w:rPr>
          <w:rFonts w:asciiTheme="majorHAnsi" w:hAnsiTheme="majorHAnsi"/>
          <w:sz w:val="22"/>
          <w:szCs w:val="22"/>
          <w:lang w:val="pt-BR"/>
        </w:rPr>
        <w:lastRenderedPageBreak/>
        <w:t>emitidos; d) espécie e garantias envolvidas;  e) prazo de vencimento e taxa de juros;  f) inadimplemento financeiro no período; e g) declaração sobre a não existência de situação de conflito de interesses que impeça o agente fiduciário a continuar a exercer a função.</w:t>
      </w:r>
    </w:p>
    <w:p w:rsidR="00FE341B" w:rsidRPr="00B90714" w:rsidRDefault="00FE341B" w:rsidP="00B90714">
      <w:pPr>
        <w:spacing w:line="320" w:lineRule="exact"/>
        <w:contextualSpacing/>
        <w:rPr>
          <w:rFonts w:asciiTheme="majorHAnsi" w:hAnsiTheme="majorHAnsi"/>
          <w:sz w:val="22"/>
          <w:szCs w:val="22"/>
          <w:lang w:val="pt-BR"/>
        </w:rPr>
      </w:pPr>
    </w:p>
    <w:p w:rsidR="00FE341B" w:rsidRPr="00B90714" w:rsidRDefault="00FE341B" w:rsidP="00B90714">
      <w:pPr>
        <w:pStyle w:val="Recuodecorpodetexto"/>
        <w:widowControl w:val="0"/>
        <w:numPr>
          <w:ilvl w:val="2"/>
          <w:numId w:val="23"/>
        </w:numPr>
        <w:tabs>
          <w:tab w:val="clear" w:pos="720"/>
          <w:tab w:val="clear" w:pos="1440"/>
          <w:tab w:val="clear" w:pos="2160"/>
          <w:tab w:val="left" w:pos="851"/>
          <w:tab w:val="left" w:pos="1701"/>
        </w:tabs>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No caso de inadimplemento de quaisquer condições nos âmbito da emissão dos CRI, o Agente Fiduciário deve usar de toda e qualquer medida prevista em lei ou neste Termo de Securitização para proteger direitos</w:t>
      </w:r>
      <w:r w:rsidR="00F7114D" w:rsidRPr="00B90714">
        <w:rPr>
          <w:rFonts w:asciiTheme="majorHAnsi" w:hAnsiTheme="majorHAnsi"/>
          <w:sz w:val="22"/>
          <w:szCs w:val="22"/>
          <w:lang w:val="pt-BR"/>
        </w:rPr>
        <w:t xml:space="preserve"> ou defender os interesses dos T</w:t>
      </w:r>
      <w:r w:rsidRPr="00B90714">
        <w:rPr>
          <w:rFonts w:asciiTheme="majorHAnsi" w:hAnsiTheme="majorHAnsi"/>
          <w:sz w:val="22"/>
          <w:szCs w:val="22"/>
          <w:lang w:val="pt-BR"/>
        </w:rPr>
        <w:t>itulares do</w:t>
      </w:r>
      <w:r w:rsidR="00F7114D" w:rsidRPr="00B90714">
        <w:rPr>
          <w:rFonts w:asciiTheme="majorHAnsi" w:hAnsiTheme="majorHAnsi"/>
          <w:sz w:val="22"/>
          <w:szCs w:val="22"/>
          <w:lang w:val="pt-BR"/>
        </w:rPr>
        <w:t>s</w:t>
      </w:r>
      <w:r w:rsidRPr="00B90714">
        <w:rPr>
          <w:rFonts w:asciiTheme="majorHAnsi" w:hAnsiTheme="majorHAnsi"/>
          <w:sz w:val="22"/>
          <w:szCs w:val="22"/>
          <w:lang w:val="pt-BR"/>
        </w:rPr>
        <w:t xml:space="preserve"> CRI.</w:t>
      </w:r>
    </w:p>
    <w:bookmarkEnd w:id="144"/>
    <w:p w:rsidR="006C6288" w:rsidRPr="00B90714" w:rsidRDefault="006C6288" w:rsidP="00B90714">
      <w:pPr>
        <w:pStyle w:val="PargrafodaLista"/>
        <w:spacing w:line="320" w:lineRule="exact"/>
        <w:contextualSpacing/>
        <w:rPr>
          <w:rFonts w:asciiTheme="majorHAnsi" w:hAnsiTheme="majorHAnsi"/>
          <w:sz w:val="22"/>
          <w:szCs w:val="22"/>
        </w:rPr>
      </w:pPr>
    </w:p>
    <w:p w:rsidR="002D5BCC" w:rsidRPr="00B90714" w:rsidRDefault="002D5BCC" w:rsidP="00B90714">
      <w:pPr>
        <w:pStyle w:val="PargrafodaLista"/>
        <w:numPr>
          <w:ilvl w:val="1"/>
          <w:numId w:val="2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Theme="majorHAnsi" w:hAnsiTheme="majorHAnsi"/>
          <w:sz w:val="22"/>
          <w:szCs w:val="22"/>
        </w:rPr>
      </w:pPr>
      <w:bookmarkStart w:id="145" w:name="_Ref361059830"/>
      <w:bookmarkStart w:id="146" w:name="_Ref450041483"/>
      <w:r w:rsidRPr="00B90714">
        <w:rPr>
          <w:rFonts w:asciiTheme="majorHAnsi" w:hAnsiTheme="majorHAnsi" w:cs="Trebuchet MS"/>
          <w:sz w:val="22"/>
          <w:szCs w:val="22"/>
          <w:u w:val="single"/>
        </w:rPr>
        <w:t>Remuneração do Agente Fiduciário</w:t>
      </w:r>
      <w:r w:rsidRPr="00B90714">
        <w:rPr>
          <w:rFonts w:asciiTheme="majorHAnsi" w:hAnsiTheme="majorHAnsi" w:cs="Trebuchet MS"/>
          <w:sz w:val="22"/>
          <w:szCs w:val="22"/>
        </w:rPr>
        <w:t xml:space="preserve">: </w:t>
      </w:r>
      <w:bookmarkEnd w:id="145"/>
      <w:r w:rsidR="00471975" w:rsidRPr="00B90714">
        <w:rPr>
          <w:rFonts w:asciiTheme="majorHAnsi" w:hAnsiTheme="majorHAnsi"/>
          <w:sz w:val="22"/>
          <w:szCs w:val="22"/>
        </w:rPr>
        <w:t>Pelo exercício de suas atribuições, o Agente Fiduciário receberá da Emissora</w:t>
      </w:r>
      <w:r w:rsidR="00DC79F0" w:rsidRPr="00B90714">
        <w:rPr>
          <w:rFonts w:asciiTheme="majorHAnsi" w:hAnsiTheme="majorHAnsi"/>
          <w:sz w:val="22"/>
          <w:szCs w:val="22"/>
        </w:rPr>
        <w:t>, com recursos do Patrimônio Separado,</w:t>
      </w:r>
      <w:r w:rsidR="006C0661" w:rsidRPr="00B90714">
        <w:rPr>
          <w:rFonts w:asciiTheme="majorHAnsi" w:hAnsiTheme="majorHAnsi"/>
          <w:sz w:val="22"/>
          <w:szCs w:val="22"/>
        </w:rPr>
        <w:t xml:space="preserve"> </w:t>
      </w:r>
      <w:r w:rsidR="00471975" w:rsidRPr="00B90714">
        <w:rPr>
          <w:rFonts w:asciiTheme="majorHAnsi" w:hAnsiTheme="majorHAnsi"/>
          <w:sz w:val="22"/>
          <w:szCs w:val="22"/>
        </w:rPr>
        <w:t xml:space="preserve">como remuneração, </w:t>
      </w:r>
      <w:r w:rsidR="00FF6083" w:rsidRPr="00B90714">
        <w:rPr>
          <w:rFonts w:asciiTheme="majorHAnsi" w:hAnsiTheme="majorHAnsi"/>
          <w:sz w:val="22"/>
          <w:szCs w:val="22"/>
        </w:rPr>
        <w:t>pelo desempenho dos deveres e atribuições que lhe competem, nos termos da lei e deste Termo</w:t>
      </w:r>
      <w:r w:rsidR="00BD5C1F" w:rsidRPr="00B90714">
        <w:rPr>
          <w:rFonts w:asciiTheme="majorHAnsi" w:hAnsiTheme="majorHAnsi"/>
          <w:sz w:val="22"/>
          <w:szCs w:val="22"/>
        </w:rPr>
        <w:t xml:space="preserve"> de Securitização</w:t>
      </w:r>
      <w:r w:rsidR="00FF6083" w:rsidRPr="00B90714">
        <w:rPr>
          <w:rFonts w:asciiTheme="majorHAnsi" w:hAnsiTheme="majorHAnsi"/>
          <w:sz w:val="22"/>
          <w:szCs w:val="22"/>
        </w:rPr>
        <w:t xml:space="preserve">, durante o período de vigência dos CRI ou até a liquidação integral dos CRI, </w:t>
      </w:r>
      <w:r w:rsidR="00DB5529" w:rsidRPr="00B90714">
        <w:rPr>
          <w:rFonts w:asciiTheme="majorHAnsi" w:hAnsiTheme="majorHAnsi"/>
          <w:sz w:val="22"/>
          <w:szCs w:val="22"/>
        </w:rPr>
        <w:t xml:space="preserve"> à título de honorários pela prestação dos serviços, serão devidas </w:t>
      </w:r>
      <w:r w:rsidR="007F6232" w:rsidRPr="00B90714">
        <w:rPr>
          <w:rFonts w:asciiTheme="majorHAnsi" w:hAnsiTheme="majorHAnsi"/>
          <w:sz w:val="22"/>
          <w:szCs w:val="22"/>
        </w:rPr>
        <w:t xml:space="preserve">parcelas </w:t>
      </w:r>
      <w:r w:rsidR="00FA4620">
        <w:rPr>
          <w:rFonts w:asciiTheme="majorHAnsi" w:hAnsiTheme="majorHAnsi"/>
          <w:sz w:val="22"/>
          <w:szCs w:val="22"/>
        </w:rPr>
        <w:t>anuais</w:t>
      </w:r>
      <w:r w:rsidR="007F6232" w:rsidRPr="00B90714">
        <w:rPr>
          <w:rFonts w:asciiTheme="majorHAnsi" w:hAnsiTheme="majorHAnsi"/>
          <w:sz w:val="22"/>
          <w:szCs w:val="22"/>
        </w:rPr>
        <w:t xml:space="preserve"> de </w:t>
      </w:r>
      <w:r w:rsidR="005E0748">
        <w:rPr>
          <w:rFonts w:asciiTheme="majorHAnsi" w:hAnsiTheme="majorHAnsi"/>
          <w:sz w:val="22"/>
          <w:szCs w:val="22"/>
        </w:rPr>
        <w:t>R$</w:t>
      </w:r>
      <w:r w:rsidR="005D7C6B">
        <w:rPr>
          <w:rFonts w:asciiTheme="majorHAnsi" w:hAnsiTheme="majorHAnsi"/>
          <w:sz w:val="22"/>
          <w:szCs w:val="22"/>
        </w:rPr>
        <w:t>22.000,00 (vinte e dois mil reais</w:t>
      </w:r>
      <w:r w:rsidR="005D7C6B" w:rsidRPr="005D7C6B">
        <w:rPr>
          <w:rFonts w:asciiTheme="majorHAnsi" w:hAnsiTheme="majorHAnsi"/>
          <w:sz w:val="22"/>
          <w:szCs w:val="22"/>
        </w:rPr>
        <w:t>)</w:t>
      </w:r>
      <w:r w:rsidR="005E0748" w:rsidRPr="005D7C6B">
        <w:rPr>
          <w:rFonts w:asciiTheme="majorHAnsi" w:hAnsiTheme="majorHAnsi"/>
          <w:sz w:val="22"/>
          <w:szCs w:val="22"/>
        </w:rPr>
        <w:t xml:space="preserve"> </w:t>
      </w:r>
      <w:r w:rsidR="007F6232" w:rsidRPr="005D7C6B">
        <w:rPr>
          <w:rFonts w:asciiTheme="majorHAnsi" w:hAnsiTheme="majorHAnsi"/>
          <w:sz w:val="22"/>
          <w:szCs w:val="22"/>
        </w:rPr>
        <w:t xml:space="preserve"> cada, </w:t>
      </w:r>
      <w:r w:rsidR="00DB5529" w:rsidRPr="005D7C6B">
        <w:rPr>
          <w:rFonts w:asciiTheme="majorHAnsi" w:hAnsiTheme="majorHAnsi"/>
          <w:sz w:val="22"/>
          <w:szCs w:val="22"/>
        </w:rPr>
        <w:t xml:space="preserve">para o acompanhamento padrão dos serviços de Agente Fiduciário, devida em até 5 (cinco) Dias Úteis após a primeira data de integralização dos CRI e as demais a serem pagas </w:t>
      </w:r>
      <w:r w:rsidR="005D7C6B" w:rsidRPr="005D7C6B">
        <w:rPr>
          <w:rFonts w:asciiTheme="majorHAnsi" w:hAnsiTheme="majorHAnsi"/>
          <w:sz w:val="22"/>
          <w:szCs w:val="22"/>
        </w:rPr>
        <w:t xml:space="preserve">no dia 15 do mesmo mês de emissão da primeira fatura </w:t>
      </w:r>
      <w:r w:rsidR="005D7C6B">
        <w:rPr>
          <w:rFonts w:asciiTheme="majorHAnsi" w:hAnsiTheme="majorHAnsi"/>
          <w:sz w:val="22"/>
          <w:szCs w:val="22"/>
        </w:rPr>
        <w:t xml:space="preserve">na mesma data </w:t>
      </w:r>
      <w:r w:rsidR="00DB5529" w:rsidRPr="005D7C6B">
        <w:rPr>
          <w:rFonts w:asciiTheme="majorHAnsi" w:hAnsiTheme="majorHAnsi"/>
          <w:sz w:val="22"/>
          <w:szCs w:val="22"/>
        </w:rPr>
        <w:t xml:space="preserve">nos </w:t>
      </w:r>
      <w:r w:rsidR="00902506" w:rsidRPr="005D7C6B">
        <w:rPr>
          <w:rFonts w:asciiTheme="majorHAnsi" w:hAnsiTheme="majorHAnsi"/>
          <w:sz w:val="22"/>
          <w:szCs w:val="22"/>
        </w:rPr>
        <w:t xml:space="preserve">anos </w:t>
      </w:r>
      <w:r w:rsidR="00DB5529" w:rsidRPr="005D7C6B">
        <w:rPr>
          <w:rFonts w:asciiTheme="majorHAnsi" w:hAnsiTheme="majorHAnsi"/>
          <w:sz w:val="22"/>
          <w:szCs w:val="22"/>
        </w:rPr>
        <w:t xml:space="preserve">subsequentes até </w:t>
      </w:r>
      <w:r w:rsidR="005D7C6B" w:rsidRPr="005D7C6B">
        <w:rPr>
          <w:rFonts w:asciiTheme="majorHAnsi" w:hAnsiTheme="majorHAnsi"/>
          <w:sz w:val="22"/>
          <w:szCs w:val="22"/>
        </w:rPr>
        <w:t xml:space="preserve">a liquidação integral </w:t>
      </w:r>
      <w:r w:rsidR="00DB5529" w:rsidRPr="005D7C6B">
        <w:rPr>
          <w:rFonts w:asciiTheme="majorHAnsi" w:hAnsiTheme="majorHAnsi"/>
          <w:sz w:val="22"/>
          <w:szCs w:val="22"/>
        </w:rPr>
        <w:t>dos CRI</w:t>
      </w:r>
      <w:r w:rsidR="009B7D59" w:rsidRPr="007E26A8">
        <w:rPr>
          <w:rFonts w:asciiTheme="majorHAnsi" w:hAnsiTheme="majorHAnsi"/>
          <w:sz w:val="22"/>
          <w:szCs w:val="22"/>
        </w:rPr>
        <w:t xml:space="preserve">. As parcelas descritas </w:t>
      </w:r>
      <w:r w:rsidR="005D7C6B">
        <w:rPr>
          <w:rFonts w:asciiTheme="majorHAnsi" w:hAnsiTheme="majorHAnsi"/>
          <w:sz w:val="22"/>
          <w:szCs w:val="22"/>
        </w:rPr>
        <w:t xml:space="preserve">nesta cláusula e nas cláusulas </w:t>
      </w:r>
      <w:r w:rsidR="005D7C6B">
        <w:rPr>
          <w:rFonts w:asciiTheme="majorHAnsi" w:hAnsiTheme="majorHAnsi"/>
          <w:sz w:val="22"/>
          <w:szCs w:val="22"/>
        </w:rPr>
        <w:fldChar w:fldCharType="begin"/>
      </w:r>
      <w:r w:rsidR="005D7C6B">
        <w:rPr>
          <w:rFonts w:asciiTheme="majorHAnsi" w:hAnsiTheme="majorHAnsi"/>
          <w:sz w:val="22"/>
          <w:szCs w:val="22"/>
        </w:rPr>
        <w:instrText xml:space="preserve"> REF _Ref8207673 \r \h </w:instrText>
      </w:r>
      <w:r w:rsidR="005D7C6B">
        <w:rPr>
          <w:rFonts w:asciiTheme="majorHAnsi" w:hAnsiTheme="majorHAnsi"/>
          <w:sz w:val="22"/>
          <w:szCs w:val="22"/>
        </w:rPr>
      </w:r>
      <w:r w:rsidR="005D7C6B">
        <w:rPr>
          <w:rFonts w:asciiTheme="majorHAnsi" w:hAnsiTheme="majorHAnsi"/>
          <w:sz w:val="22"/>
          <w:szCs w:val="22"/>
        </w:rPr>
        <w:fldChar w:fldCharType="separate"/>
      </w:r>
      <w:r w:rsidR="00581543">
        <w:rPr>
          <w:rFonts w:asciiTheme="majorHAnsi" w:hAnsiTheme="majorHAnsi"/>
          <w:sz w:val="22"/>
          <w:szCs w:val="22"/>
        </w:rPr>
        <w:t>9.4.2</w:t>
      </w:r>
      <w:r w:rsidR="005D7C6B">
        <w:rPr>
          <w:rFonts w:asciiTheme="majorHAnsi" w:hAnsiTheme="majorHAnsi"/>
          <w:sz w:val="22"/>
          <w:szCs w:val="22"/>
        </w:rPr>
        <w:fldChar w:fldCharType="end"/>
      </w:r>
      <w:r w:rsidR="005D7C6B">
        <w:rPr>
          <w:rFonts w:asciiTheme="majorHAnsi" w:hAnsiTheme="majorHAnsi"/>
          <w:sz w:val="22"/>
          <w:szCs w:val="22"/>
        </w:rPr>
        <w:t xml:space="preserve"> e </w:t>
      </w:r>
      <w:r w:rsidR="005D7C6B">
        <w:rPr>
          <w:rFonts w:asciiTheme="majorHAnsi" w:hAnsiTheme="majorHAnsi"/>
          <w:sz w:val="22"/>
          <w:szCs w:val="22"/>
        </w:rPr>
        <w:fldChar w:fldCharType="begin"/>
      </w:r>
      <w:r w:rsidR="005D7C6B">
        <w:rPr>
          <w:rFonts w:asciiTheme="majorHAnsi" w:hAnsiTheme="majorHAnsi"/>
          <w:sz w:val="22"/>
          <w:szCs w:val="22"/>
        </w:rPr>
        <w:instrText xml:space="preserve"> REF _Ref8207679 \r \h </w:instrText>
      </w:r>
      <w:r w:rsidR="005D7C6B">
        <w:rPr>
          <w:rFonts w:asciiTheme="majorHAnsi" w:hAnsiTheme="majorHAnsi"/>
          <w:sz w:val="22"/>
          <w:szCs w:val="22"/>
        </w:rPr>
      </w:r>
      <w:r w:rsidR="005D7C6B">
        <w:rPr>
          <w:rFonts w:asciiTheme="majorHAnsi" w:hAnsiTheme="majorHAnsi"/>
          <w:sz w:val="22"/>
          <w:szCs w:val="22"/>
        </w:rPr>
        <w:fldChar w:fldCharType="separate"/>
      </w:r>
      <w:r w:rsidR="00581543">
        <w:rPr>
          <w:rFonts w:asciiTheme="majorHAnsi" w:hAnsiTheme="majorHAnsi"/>
          <w:sz w:val="22"/>
          <w:szCs w:val="22"/>
        </w:rPr>
        <w:t>9.4.6</w:t>
      </w:r>
      <w:r w:rsidR="005D7C6B">
        <w:rPr>
          <w:rFonts w:asciiTheme="majorHAnsi" w:hAnsiTheme="majorHAnsi"/>
          <w:sz w:val="22"/>
          <w:szCs w:val="22"/>
        </w:rPr>
        <w:fldChar w:fldCharType="end"/>
      </w:r>
      <w:r w:rsidR="005D7C6B">
        <w:rPr>
          <w:rFonts w:asciiTheme="majorHAnsi" w:hAnsiTheme="majorHAnsi"/>
          <w:sz w:val="22"/>
          <w:szCs w:val="22"/>
        </w:rPr>
        <w:t xml:space="preserve"> abaixo </w:t>
      </w:r>
      <w:r w:rsidR="009B7D59" w:rsidRPr="007E26A8">
        <w:rPr>
          <w:rFonts w:asciiTheme="majorHAnsi" w:hAnsiTheme="majorHAnsi"/>
          <w:sz w:val="22"/>
          <w:szCs w:val="22"/>
        </w:rPr>
        <w:t>serão</w:t>
      </w:r>
      <w:r w:rsidR="00DB5529" w:rsidRPr="00B90714">
        <w:rPr>
          <w:rFonts w:asciiTheme="majorHAnsi" w:hAnsiTheme="majorHAnsi"/>
          <w:sz w:val="22"/>
          <w:szCs w:val="22"/>
        </w:rPr>
        <w:t xml:space="preserve"> atualizadas anualmente pela variação acumulada do </w:t>
      </w:r>
      <w:r w:rsidR="005D7C6B">
        <w:rPr>
          <w:rFonts w:asciiTheme="majorHAnsi" w:hAnsiTheme="majorHAnsi"/>
          <w:sz w:val="22"/>
          <w:szCs w:val="22"/>
        </w:rPr>
        <w:t>IPCA</w:t>
      </w:r>
      <w:r w:rsidR="00DB5529" w:rsidRPr="00B90714">
        <w:rPr>
          <w:rFonts w:asciiTheme="majorHAnsi" w:hAnsiTheme="majorHAnsi"/>
          <w:sz w:val="22"/>
          <w:szCs w:val="22"/>
        </w:rPr>
        <w:t>, ou na falta deste, ou ainda, na impossibilidade de sua utilização, pelo índice que vier a substituí-lo, calculadas pro rata die, se necessário, inclusive a remuneração (flat e recorrente).</w:t>
      </w:r>
      <w:r w:rsidR="00FF6083" w:rsidRPr="00B90714">
        <w:rPr>
          <w:rFonts w:asciiTheme="majorHAnsi" w:hAnsiTheme="majorHAnsi"/>
          <w:sz w:val="22"/>
          <w:szCs w:val="22"/>
        </w:rPr>
        <w:t xml:space="preserve"> </w:t>
      </w:r>
      <w:bookmarkEnd w:id="146"/>
    </w:p>
    <w:p w:rsidR="00D51DC8" w:rsidRPr="00B90714" w:rsidRDefault="00D51DC8" w:rsidP="00B90714">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Theme="majorHAnsi" w:hAnsiTheme="majorHAnsi"/>
          <w:sz w:val="22"/>
          <w:szCs w:val="22"/>
        </w:rPr>
      </w:pPr>
    </w:p>
    <w:p w:rsidR="00FA4620" w:rsidRDefault="002D5BCC"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remuneração definida </w:t>
      </w:r>
      <w:r w:rsidR="00F20093" w:rsidRPr="00B90714">
        <w:rPr>
          <w:rFonts w:asciiTheme="majorHAnsi" w:hAnsiTheme="majorHAnsi"/>
          <w:sz w:val="22"/>
          <w:szCs w:val="22"/>
        </w:rPr>
        <w:t>acima</w:t>
      </w:r>
      <w:r w:rsidR="00FF6083" w:rsidRPr="00B90714">
        <w:rPr>
          <w:rFonts w:asciiTheme="majorHAnsi" w:hAnsiTheme="majorHAnsi"/>
          <w:sz w:val="22"/>
          <w:szCs w:val="22"/>
        </w:rPr>
        <w:t xml:space="preserve"> e na Cláusula </w:t>
      </w:r>
      <w:r w:rsidR="00FF6083" w:rsidRPr="00B90714">
        <w:rPr>
          <w:rFonts w:asciiTheme="majorHAnsi" w:hAnsiTheme="majorHAnsi"/>
          <w:sz w:val="22"/>
          <w:szCs w:val="22"/>
        </w:rPr>
        <w:fldChar w:fldCharType="begin"/>
      </w:r>
      <w:r w:rsidR="00FF6083" w:rsidRPr="00B90714">
        <w:rPr>
          <w:rFonts w:asciiTheme="majorHAnsi" w:hAnsiTheme="majorHAnsi"/>
          <w:sz w:val="22"/>
          <w:szCs w:val="22"/>
        </w:rPr>
        <w:instrText xml:space="preserve"> REF _Ref464506986 \r \h </w:instrText>
      </w:r>
      <w:r w:rsidR="00B56536" w:rsidRPr="00B90714">
        <w:rPr>
          <w:rFonts w:asciiTheme="majorHAnsi" w:hAnsiTheme="majorHAnsi"/>
          <w:sz w:val="22"/>
          <w:szCs w:val="22"/>
        </w:rPr>
        <w:instrText xml:space="preserve"> \* MERGEFORMAT </w:instrText>
      </w:r>
      <w:r w:rsidR="00FF6083" w:rsidRPr="00B90714">
        <w:rPr>
          <w:rFonts w:asciiTheme="majorHAnsi" w:hAnsiTheme="majorHAnsi"/>
          <w:sz w:val="22"/>
          <w:szCs w:val="22"/>
        </w:rPr>
      </w:r>
      <w:r w:rsidR="00FF6083" w:rsidRPr="00B90714">
        <w:rPr>
          <w:rFonts w:asciiTheme="majorHAnsi" w:hAnsiTheme="majorHAnsi"/>
          <w:sz w:val="22"/>
          <w:szCs w:val="22"/>
        </w:rPr>
        <w:fldChar w:fldCharType="separate"/>
      </w:r>
      <w:r w:rsidR="00581543">
        <w:rPr>
          <w:rFonts w:asciiTheme="majorHAnsi" w:hAnsiTheme="majorHAnsi"/>
          <w:sz w:val="22"/>
          <w:szCs w:val="22"/>
        </w:rPr>
        <w:t>9.4.1</w:t>
      </w:r>
      <w:r w:rsidR="00FF6083" w:rsidRPr="00B90714">
        <w:rPr>
          <w:rFonts w:asciiTheme="majorHAnsi" w:hAnsiTheme="majorHAnsi"/>
          <w:sz w:val="22"/>
          <w:szCs w:val="22"/>
        </w:rPr>
        <w:fldChar w:fldCharType="end"/>
      </w:r>
      <w:r w:rsidR="006E50D7" w:rsidRPr="00B90714">
        <w:rPr>
          <w:rFonts w:asciiTheme="majorHAnsi" w:hAnsiTheme="majorHAnsi"/>
          <w:sz w:val="22"/>
          <w:szCs w:val="22"/>
        </w:rPr>
        <w:t>,</w:t>
      </w:r>
      <w:r w:rsidR="00FF6083" w:rsidRPr="00B90714">
        <w:rPr>
          <w:rFonts w:asciiTheme="majorHAnsi" w:hAnsiTheme="majorHAnsi"/>
          <w:sz w:val="22"/>
          <w:szCs w:val="22"/>
        </w:rPr>
        <w:t xml:space="preserve"> </w:t>
      </w:r>
      <w:r w:rsidR="001822FB" w:rsidRPr="00B90714">
        <w:rPr>
          <w:rFonts w:asciiTheme="majorHAnsi" w:hAnsiTheme="majorHAnsi"/>
          <w:sz w:val="22"/>
          <w:szCs w:val="22"/>
        </w:rPr>
        <w:t>deste Termo de Securitização</w:t>
      </w:r>
      <w:r w:rsidR="006E50D7" w:rsidRPr="00B90714">
        <w:rPr>
          <w:rFonts w:asciiTheme="majorHAnsi" w:hAnsiTheme="majorHAnsi"/>
          <w:sz w:val="22"/>
          <w:szCs w:val="22"/>
        </w:rPr>
        <w:t>,</w:t>
      </w:r>
      <w:r w:rsidRPr="00B90714">
        <w:rPr>
          <w:rFonts w:asciiTheme="majorHAnsi" w:hAnsiTheme="majorHAnsi"/>
          <w:sz w:val="22"/>
          <w:szCs w:val="22"/>
        </w:rPr>
        <w:t xml:space="preserve"> continuará sendo devida</w:t>
      </w:r>
      <w:r w:rsidR="005F4972" w:rsidRPr="00B90714">
        <w:rPr>
          <w:rFonts w:asciiTheme="majorHAnsi" w:hAnsiTheme="majorHAnsi"/>
          <w:sz w:val="22"/>
          <w:szCs w:val="22"/>
        </w:rPr>
        <w:t xml:space="preserve"> e calculada </w:t>
      </w:r>
      <w:r w:rsidR="005F4972" w:rsidRPr="00B90714">
        <w:rPr>
          <w:rFonts w:asciiTheme="majorHAnsi" w:hAnsiTheme="majorHAnsi"/>
          <w:i/>
          <w:sz w:val="22"/>
          <w:szCs w:val="22"/>
        </w:rPr>
        <w:t>pro rata die</w:t>
      </w:r>
      <w:r w:rsidR="005F4972" w:rsidRPr="00B90714">
        <w:rPr>
          <w:rFonts w:asciiTheme="majorHAnsi" w:hAnsiTheme="majorHAnsi"/>
          <w:sz w:val="22"/>
          <w:szCs w:val="22"/>
        </w:rPr>
        <w:t>,</w:t>
      </w:r>
      <w:r w:rsidRPr="00B90714">
        <w:rPr>
          <w:rFonts w:asciiTheme="majorHAnsi" w:hAnsiTheme="majorHAnsi"/>
          <w:sz w:val="22"/>
          <w:szCs w:val="22"/>
        </w:rPr>
        <w:t xml:space="preserve"> mesmo após o vencimento dos CRI, caso o Agente Fiduciário ainda esteja </w:t>
      </w:r>
      <w:r w:rsidR="005F4972" w:rsidRPr="00B90714">
        <w:rPr>
          <w:rFonts w:asciiTheme="majorHAnsi" w:hAnsiTheme="majorHAnsi"/>
          <w:sz w:val="22"/>
          <w:szCs w:val="22"/>
        </w:rPr>
        <w:t>exercendo atividade inerentes à sua função em relação à emissão</w:t>
      </w:r>
      <w:r w:rsidRPr="00B90714">
        <w:rPr>
          <w:rFonts w:asciiTheme="majorHAnsi" w:hAnsiTheme="majorHAnsi"/>
          <w:sz w:val="22"/>
          <w:szCs w:val="22"/>
        </w:rPr>
        <w:t>.</w:t>
      </w:r>
      <w:bookmarkStart w:id="147" w:name="_Ref464506986"/>
    </w:p>
    <w:p w:rsidR="00FA4620" w:rsidRDefault="00FA4620" w:rsidP="00FA4620">
      <w:pPr>
        <w:pStyle w:val="PargrafodaLista"/>
        <w:tabs>
          <w:tab w:val="left" w:pos="284"/>
        </w:tabs>
        <w:spacing w:line="320" w:lineRule="exact"/>
        <w:ind w:left="709"/>
        <w:contextualSpacing/>
        <w:jc w:val="both"/>
        <w:rPr>
          <w:rFonts w:asciiTheme="majorHAnsi" w:hAnsiTheme="majorHAnsi"/>
          <w:sz w:val="22"/>
          <w:szCs w:val="22"/>
        </w:rPr>
      </w:pPr>
    </w:p>
    <w:p w:rsidR="00667AEA" w:rsidRPr="00FA4620" w:rsidRDefault="00FF6083"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bookmarkStart w:id="148" w:name="_Ref8207673"/>
      <w:r w:rsidRPr="00FA4620">
        <w:rPr>
          <w:rFonts w:asciiTheme="majorHAnsi" w:hAnsiTheme="majorHAnsi"/>
          <w:sz w:val="22"/>
          <w:szCs w:val="22"/>
        </w:rPr>
        <w:t xml:space="preserve">No caso de inadimplemento no pagamento dos CRI ou da Emissora, ou de reestruturação das condições dos CRI após a Emissão, </w:t>
      </w:r>
      <w:r w:rsidR="00DE23A4" w:rsidRPr="00FA4620">
        <w:rPr>
          <w:rFonts w:asciiTheme="majorHAnsi" w:hAnsiTheme="majorHAnsi"/>
          <w:sz w:val="22"/>
          <w:szCs w:val="22"/>
        </w:rPr>
        <w:t>ou da</w:t>
      </w:r>
      <w:r w:rsidRPr="00FA4620">
        <w:rPr>
          <w:rFonts w:asciiTheme="majorHAnsi" w:hAnsiTheme="majorHAnsi"/>
          <w:sz w:val="22"/>
          <w:szCs w:val="22"/>
        </w:rPr>
        <w:t xml:space="preserve"> participação em reuniões ou conferências telefônicas, </w:t>
      </w:r>
      <w:r w:rsidR="00DE23A4" w:rsidRPr="00FA4620">
        <w:rPr>
          <w:rFonts w:asciiTheme="majorHAnsi" w:hAnsiTheme="majorHAnsi"/>
          <w:sz w:val="22"/>
          <w:szCs w:val="22"/>
        </w:rPr>
        <w:t xml:space="preserve">antes ou depois da Emissão, bem como atendimento à solicitações extraordinárias, </w:t>
      </w:r>
      <w:r w:rsidRPr="005D7C6B">
        <w:rPr>
          <w:rFonts w:asciiTheme="majorHAnsi" w:hAnsiTheme="majorHAnsi"/>
          <w:sz w:val="22"/>
          <w:szCs w:val="22"/>
        </w:rPr>
        <w:t>serão devidas ao Agente Fiduciário, adicionalmente, o valor de R$</w:t>
      </w:r>
      <w:r w:rsidR="005D7C6B" w:rsidRPr="005D7C6B">
        <w:rPr>
          <w:rFonts w:asciiTheme="majorHAnsi" w:hAnsiTheme="majorHAnsi"/>
          <w:sz w:val="22"/>
          <w:szCs w:val="22"/>
        </w:rPr>
        <w:t>500,00 (quinhentos reais)</w:t>
      </w:r>
      <w:r w:rsidRPr="005D7C6B">
        <w:rPr>
          <w:rFonts w:asciiTheme="majorHAnsi" w:hAnsiTheme="majorHAnsi"/>
          <w:sz w:val="22"/>
          <w:szCs w:val="22"/>
        </w:rPr>
        <w:t xml:space="preserve"> por</w:t>
      </w:r>
      <w:r w:rsidRPr="00FA4620">
        <w:rPr>
          <w:rFonts w:asciiTheme="majorHAnsi" w:hAnsiTheme="majorHAnsi"/>
          <w:sz w:val="22"/>
          <w:szCs w:val="22"/>
        </w:rPr>
        <w:t xml:space="preserve"> hora-homem de trabalho dedicado</w:t>
      </w:r>
      <w:r w:rsidR="00DE23A4" w:rsidRPr="00FA4620">
        <w:rPr>
          <w:rFonts w:asciiTheme="majorHAnsi" w:hAnsiTheme="majorHAnsi"/>
          <w:sz w:val="22"/>
          <w:szCs w:val="22"/>
        </w:rPr>
        <w:t xml:space="preserve"> a tais fatos</w:t>
      </w:r>
      <w:r w:rsidRPr="00FA4620">
        <w:rPr>
          <w:rFonts w:asciiTheme="majorHAnsi" w:hAnsiTheme="majorHAnsi"/>
          <w:sz w:val="22"/>
          <w:szCs w:val="22"/>
        </w:rPr>
        <w:t>, incluindo, mas não se limitando, à (i) comentários aos documentos da emissão durante a estruturação da mesma, caso a operação não venha se efetivar; (ii) execução de garantias, (iii)</w:t>
      </w:r>
      <w:r w:rsidR="00D01A30" w:rsidRPr="00FA4620">
        <w:rPr>
          <w:rFonts w:asciiTheme="majorHAnsi" w:hAnsiTheme="majorHAnsi"/>
          <w:sz w:val="22"/>
          <w:szCs w:val="22"/>
        </w:rPr>
        <w:t> </w:t>
      </w:r>
      <w:r w:rsidR="00DE23A4" w:rsidRPr="00FA4620">
        <w:rPr>
          <w:rFonts w:asciiTheme="majorHAnsi" w:hAnsiTheme="majorHAnsi"/>
          <w:sz w:val="22"/>
          <w:szCs w:val="22"/>
        </w:rPr>
        <w:t xml:space="preserve">participação </w:t>
      </w:r>
      <w:r w:rsidRPr="00FA4620">
        <w:rPr>
          <w:rFonts w:asciiTheme="majorHAnsi" w:hAnsiTheme="majorHAnsi"/>
          <w:sz w:val="22"/>
          <w:szCs w:val="22"/>
        </w:rPr>
        <w:t xml:space="preserve">em reuniões </w:t>
      </w:r>
      <w:r w:rsidR="00DE23A4" w:rsidRPr="00FA4620">
        <w:rPr>
          <w:rFonts w:asciiTheme="majorHAnsi" w:hAnsiTheme="majorHAnsi"/>
          <w:sz w:val="22"/>
          <w:szCs w:val="22"/>
        </w:rPr>
        <w:t xml:space="preserve">internas ou externas ao escritório do Agente Fiduciário, </w:t>
      </w:r>
      <w:r w:rsidRPr="00FA4620">
        <w:rPr>
          <w:rFonts w:asciiTheme="majorHAnsi" w:hAnsiTheme="majorHAnsi"/>
          <w:sz w:val="22"/>
          <w:szCs w:val="22"/>
        </w:rPr>
        <w:t xml:space="preserve">formais </w:t>
      </w:r>
      <w:r w:rsidR="00DE23A4" w:rsidRPr="00FA4620">
        <w:rPr>
          <w:rFonts w:asciiTheme="majorHAnsi" w:hAnsiTheme="majorHAnsi"/>
          <w:sz w:val="22"/>
          <w:szCs w:val="22"/>
        </w:rPr>
        <w:t xml:space="preserve">ou virtuais </w:t>
      </w:r>
      <w:r w:rsidRPr="00FA4620">
        <w:rPr>
          <w:rFonts w:asciiTheme="majorHAnsi" w:hAnsiTheme="majorHAnsi"/>
          <w:sz w:val="22"/>
          <w:szCs w:val="22"/>
        </w:rPr>
        <w:t>com a Emissora e/ou com os titulares de CRI</w:t>
      </w:r>
      <w:r w:rsidR="00DE23A4" w:rsidRPr="00FA4620">
        <w:rPr>
          <w:rFonts w:asciiTheme="majorHAnsi" w:hAnsiTheme="majorHAnsi"/>
          <w:sz w:val="22"/>
          <w:szCs w:val="22"/>
        </w:rPr>
        <w:t xml:space="preserve"> ou demais partes da Emissão</w:t>
      </w:r>
      <w:r w:rsidRPr="00FA4620">
        <w:rPr>
          <w:rFonts w:asciiTheme="majorHAnsi" w:hAnsiTheme="majorHAnsi"/>
          <w:sz w:val="22"/>
          <w:szCs w:val="22"/>
        </w:rPr>
        <w:t>; (iv)</w:t>
      </w:r>
      <w:r w:rsidR="00D01A30" w:rsidRPr="00FA4620">
        <w:rPr>
          <w:rFonts w:asciiTheme="majorHAnsi" w:hAnsiTheme="majorHAnsi"/>
          <w:sz w:val="22"/>
          <w:szCs w:val="22"/>
        </w:rPr>
        <w:t> </w:t>
      </w:r>
      <w:r w:rsidR="00DE23A4" w:rsidRPr="00FA4620">
        <w:rPr>
          <w:rFonts w:asciiTheme="majorHAnsi" w:hAnsiTheme="majorHAnsi"/>
          <w:sz w:val="22"/>
          <w:szCs w:val="22"/>
        </w:rPr>
        <w:t xml:space="preserve">análise a eventuais aditamentos aos documentos da operação; e (v) </w:t>
      </w:r>
      <w:r w:rsidRPr="00FA4620">
        <w:rPr>
          <w:rFonts w:asciiTheme="majorHAnsi" w:hAnsiTheme="majorHAnsi"/>
          <w:sz w:val="22"/>
          <w:szCs w:val="22"/>
        </w:rPr>
        <w:t>implementação das consequentes decisões tomadas em tais eventos, pagas em 5 (</w:t>
      </w:r>
      <w:r w:rsidR="000529A4" w:rsidRPr="00FA4620">
        <w:rPr>
          <w:rFonts w:asciiTheme="majorHAnsi" w:hAnsiTheme="majorHAnsi"/>
          <w:sz w:val="22"/>
          <w:szCs w:val="22"/>
        </w:rPr>
        <w:t>cinco</w:t>
      </w:r>
      <w:r w:rsidRPr="00FA4620">
        <w:rPr>
          <w:rFonts w:asciiTheme="majorHAnsi" w:hAnsiTheme="majorHAnsi"/>
          <w:sz w:val="22"/>
          <w:szCs w:val="22"/>
        </w:rPr>
        <w:t xml:space="preserve">) dias corridos após comprovação da entrega, pelo Agente Fiduciário, de "relatório </w:t>
      </w:r>
      <w:r w:rsidRPr="00FA4620">
        <w:rPr>
          <w:rFonts w:asciiTheme="majorHAnsi" w:hAnsiTheme="majorHAnsi"/>
          <w:sz w:val="22"/>
          <w:szCs w:val="22"/>
        </w:rPr>
        <w:lastRenderedPageBreak/>
        <w:t>de horas" à Emissora. Entende-se por reestruturação das condições dos CRI os eventos relacionados a alteração (i)</w:t>
      </w:r>
      <w:r w:rsidR="00D01A30" w:rsidRPr="00FA4620">
        <w:rPr>
          <w:rFonts w:asciiTheme="majorHAnsi" w:hAnsiTheme="majorHAnsi"/>
          <w:sz w:val="22"/>
          <w:szCs w:val="22"/>
        </w:rPr>
        <w:t> </w:t>
      </w:r>
      <w:r w:rsidRPr="00FA4620">
        <w:rPr>
          <w:rFonts w:asciiTheme="majorHAnsi" w:hAnsiTheme="majorHAnsi"/>
          <w:sz w:val="22"/>
          <w:szCs w:val="22"/>
        </w:rPr>
        <w:t xml:space="preserve">da </w:t>
      </w:r>
      <w:r w:rsidR="006E50D7" w:rsidRPr="00FA4620">
        <w:rPr>
          <w:rFonts w:asciiTheme="majorHAnsi" w:hAnsiTheme="majorHAnsi"/>
          <w:sz w:val="22"/>
          <w:szCs w:val="22"/>
        </w:rPr>
        <w:t>garantia</w:t>
      </w:r>
      <w:r w:rsidRPr="00FA4620">
        <w:rPr>
          <w:rFonts w:asciiTheme="majorHAnsi" w:hAnsiTheme="majorHAnsi"/>
          <w:sz w:val="22"/>
          <w:szCs w:val="22"/>
        </w:rPr>
        <w:t>, (ii)</w:t>
      </w:r>
      <w:r w:rsidR="00D01A30" w:rsidRPr="00FA4620">
        <w:rPr>
          <w:rFonts w:asciiTheme="majorHAnsi" w:hAnsiTheme="majorHAnsi"/>
          <w:sz w:val="22"/>
          <w:szCs w:val="22"/>
        </w:rPr>
        <w:t> </w:t>
      </w:r>
      <w:r w:rsidRPr="00FA4620">
        <w:rPr>
          <w:rFonts w:asciiTheme="majorHAnsi" w:hAnsiTheme="majorHAnsi"/>
          <w:sz w:val="22"/>
          <w:szCs w:val="22"/>
        </w:rPr>
        <w:t>prazos de pagamento e remuneração; (iii)</w:t>
      </w:r>
      <w:r w:rsidR="00D01A30" w:rsidRPr="00FA4620">
        <w:rPr>
          <w:rFonts w:asciiTheme="majorHAnsi" w:hAnsiTheme="majorHAnsi"/>
          <w:sz w:val="22"/>
          <w:szCs w:val="22"/>
        </w:rPr>
        <w:t> </w:t>
      </w:r>
      <w:r w:rsidRPr="00FA4620">
        <w:rPr>
          <w:rFonts w:asciiTheme="majorHAnsi" w:hAnsiTheme="majorHAnsi"/>
          <w:sz w:val="22"/>
          <w:szCs w:val="22"/>
        </w:rPr>
        <w:t>condições relacionadas ao vencimento antecipado; (iv) de assembleias gerais presenciais ou virtuais e aditamentos aos documentos da operação. Os eventos relacionados à amortização dos CRI não são considerados reestruturação dos CRI.</w:t>
      </w:r>
      <w:bookmarkEnd w:id="148"/>
    </w:p>
    <w:p w:rsidR="00FF6083" w:rsidRPr="00FA4620" w:rsidRDefault="00FF6083" w:rsidP="00FA4620">
      <w:pPr>
        <w:pStyle w:val="PargrafodaLista"/>
        <w:spacing w:line="320" w:lineRule="exact"/>
        <w:ind w:left="720"/>
        <w:contextualSpacing/>
        <w:jc w:val="both"/>
        <w:rPr>
          <w:rFonts w:asciiTheme="majorHAnsi" w:hAnsiTheme="majorHAnsi"/>
          <w:sz w:val="22"/>
          <w:szCs w:val="22"/>
        </w:rPr>
      </w:pPr>
    </w:p>
    <w:p w:rsidR="00251247" w:rsidRPr="00B90714" w:rsidRDefault="003F65FF" w:rsidP="00B90714">
      <w:pPr>
        <w:pStyle w:val="PargrafodaLista"/>
        <w:numPr>
          <w:ilvl w:val="2"/>
          <w:numId w:val="24"/>
        </w:numPr>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No caso de inadimplemento d</w:t>
      </w:r>
      <w:r w:rsidR="008B7200" w:rsidRPr="00B90714">
        <w:rPr>
          <w:rFonts w:asciiTheme="majorHAnsi" w:hAnsiTheme="majorHAnsi"/>
          <w:sz w:val="22"/>
          <w:szCs w:val="22"/>
        </w:rPr>
        <w:t>os Créditos Imobiliários</w:t>
      </w:r>
      <w:r w:rsidR="00D01A30" w:rsidRPr="00B90714">
        <w:rPr>
          <w:rFonts w:asciiTheme="majorHAnsi" w:hAnsiTheme="majorHAnsi"/>
          <w:sz w:val="22"/>
          <w:szCs w:val="22"/>
        </w:rPr>
        <w:t xml:space="preserve"> ou da Emissora com relação às suas obrigações assumidas neste Termo de Securitização</w:t>
      </w:r>
      <w:r w:rsidRPr="00B90714">
        <w:rPr>
          <w:rFonts w:asciiTheme="majorHAnsi" w:hAnsiTheme="majorHAnsi"/>
          <w:sz w:val="22"/>
          <w:szCs w:val="22"/>
        </w:rPr>
        <w:t xml:space="preserve">, </w:t>
      </w:r>
      <w:r w:rsidR="00251247" w:rsidRPr="00B90714">
        <w:rPr>
          <w:rFonts w:asciiTheme="majorHAnsi" w:hAnsiTheme="majorHAnsi" w:cs="Arial"/>
          <w:sz w:val="22"/>
          <w:szCs w:val="22"/>
        </w:rPr>
        <w:t>todas as despesas em que o Agente Fiduciário venha comprovadamente a incorrer para resguardar os interesses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xml:space="preserve"> deverão ser</w:t>
      </w:r>
      <w:r w:rsidR="009B1498" w:rsidRPr="00B90714">
        <w:rPr>
          <w:rFonts w:asciiTheme="majorHAnsi" w:hAnsiTheme="majorHAnsi" w:cs="Arial"/>
          <w:sz w:val="22"/>
          <w:szCs w:val="22"/>
        </w:rPr>
        <w:t>, sempre que possível,</w:t>
      </w:r>
      <w:r w:rsidR="00251247" w:rsidRPr="00B90714">
        <w:rPr>
          <w:rFonts w:asciiTheme="majorHAnsi" w:hAnsiTheme="majorHAnsi" w:cs="Arial"/>
          <w:sz w:val="22"/>
          <w:szCs w:val="22"/>
        </w:rPr>
        <w:t xml:space="preserve"> previamente aprovadas e adiantadas pelo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w:t>
      </w:r>
      <w:r w:rsidR="00B763DA" w:rsidRPr="00B90714">
        <w:rPr>
          <w:rFonts w:asciiTheme="majorHAnsi" w:hAnsiTheme="majorHAnsi" w:cs="Arial"/>
          <w:sz w:val="22"/>
          <w:szCs w:val="22"/>
        </w:rPr>
        <w:t>i</w:t>
      </w:r>
      <w:r w:rsidR="00251247" w:rsidRPr="00B90714">
        <w:rPr>
          <w:rFonts w:asciiTheme="majorHAnsi" w:hAnsiTheme="majorHAnsi" w:cs="Arial"/>
          <w:sz w:val="22"/>
          <w:szCs w:val="22"/>
        </w:rPr>
        <w:t>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Tais despesas incluem os gastos com honorários advocatícios, inclusive de terceiros, depósitos, indenizações, custas e taxas judiciárias de ações propostas pelo Agente Fiduciário, desde que relacionadas à solução da inadimplência, enquanto representante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As eventuais despesas, depósitos e custas judiciais decorrentes da sucumbência em ações judiciais serão igualmente suportadas pelo</w:t>
      </w:r>
      <w:r w:rsidR="00C76E2E" w:rsidRPr="00B90714">
        <w:rPr>
          <w:rFonts w:asciiTheme="majorHAnsi" w:hAnsiTheme="majorHAnsi" w:cs="Arial"/>
          <w:sz w:val="22"/>
          <w:szCs w:val="22"/>
        </w:rPr>
        <w:t>s Titulares dos CRI</w:t>
      </w:r>
      <w:r w:rsidR="00251247" w:rsidRPr="00B90714">
        <w:rPr>
          <w:rFonts w:asciiTheme="majorHAnsi" w:hAnsiTheme="majorHAnsi" w:cs="Arial"/>
          <w:sz w:val="22"/>
          <w:szCs w:val="22"/>
        </w:rPr>
        <w:t xml:space="preserve">, bem como a remuneração e as despesas reembolsáveis do Agente Fiduciário, na hipótese de a Emissora permanecer em inadimplência com relação ao pagamento destas por um período superior a </w:t>
      </w:r>
      <w:r w:rsidR="00AF1942" w:rsidRPr="00B90714">
        <w:rPr>
          <w:rFonts w:asciiTheme="majorHAnsi" w:hAnsiTheme="majorHAnsi" w:cs="Arial"/>
          <w:sz w:val="22"/>
          <w:szCs w:val="22"/>
        </w:rPr>
        <w:t xml:space="preserve">30 </w:t>
      </w:r>
      <w:r w:rsidR="00251247" w:rsidRPr="00B90714">
        <w:rPr>
          <w:rFonts w:asciiTheme="majorHAnsi" w:hAnsiTheme="majorHAnsi" w:cs="Arial"/>
          <w:sz w:val="22"/>
          <w:szCs w:val="22"/>
        </w:rPr>
        <w:t>(</w:t>
      </w:r>
      <w:r w:rsidR="00AF1942" w:rsidRPr="00B90714">
        <w:rPr>
          <w:rFonts w:asciiTheme="majorHAnsi" w:hAnsiTheme="majorHAnsi" w:cs="Arial"/>
          <w:sz w:val="22"/>
          <w:szCs w:val="22"/>
        </w:rPr>
        <w:t>trinta</w:t>
      </w:r>
      <w:r w:rsidR="00251247" w:rsidRPr="00B90714">
        <w:rPr>
          <w:rFonts w:asciiTheme="majorHAnsi" w:hAnsiTheme="majorHAnsi" w:cs="Arial"/>
          <w:sz w:val="22"/>
          <w:szCs w:val="22"/>
        </w:rPr>
        <w:t>) dias corridos</w:t>
      </w:r>
      <w:r w:rsidR="00382789" w:rsidRPr="00B90714">
        <w:rPr>
          <w:rFonts w:asciiTheme="majorHAnsi" w:hAnsiTheme="majorHAnsi" w:cs="Arial"/>
          <w:sz w:val="22"/>
          <w:szCs w:val="22"/>
        </w:rPr>
        <w:t xml:space="preserve">, podendo o Agente Fiduciário solicitar garantia dos </w:t>
      </w:r>
      <w:r w:rsidR="00C76E2E" w:rsidRPr="00B90714">
        <w:rPr>
          <w:rFonts w:asciiTheme="majorHAnsi" w:hAnsiTheme="majorHAnsi" w:cs="Arial"/>
          <w:sz w:val="22"/>
          <w:szCs w:val="22"/>
        </w:rPr>
        <w:t>T</w:t>
      </w:r>
      <w:r w:rsidR="00382789" w:rsidRPr="00B90714">
        <w:rPr>
          <w:rFonts w:asciiTheme="majorHAnsi" w:hAnsiTheme="majorHAnsi" w:cs="Arial"/>
          <w:sz w:val="22"/>
          <w:szCs w:val="22"/>
        </w:rPr>
        <w:t>itulares dos CRI para cobertura do risco de sucumbência</w:t>
      </w:r>
      <w:r w:rsidR="00251247" w:rsidRPr="00B90714">
        <w:rPr>
          <w:rFonts w:asciiTheme="majorHAnsi" w:hAnsiTheme="majorHAnsi" w:cs="Arial"/>
          <w:sz w:val="22"/>
          <w:szCs w:val="22"/>
        </w:rPr>
        <w:t>.</w:t>
      </w:r>
      <w:bookmarkEnd w:id="147"/>
    </w:p>
    <w:p w:rsidR="00251247" w:rsidRPr="00B90714" w:rsidRDefault="00251247"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9F6EAE"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cs="Arial"/>
          <w:sz w:val="22"/>
          <w:szCs w:val="22"/>
        </w:rPr>
        <w:t>A remuneração não inclui as despesas que sejam consideradas necessárias ao exercício da função do Agente Fiduciário, tais como, exemplificativamente</w:t>
      </w:r>
      <w:r w:rsidR="00C76E2E" w:rsidRPr="00B90714">
        <w:rPr>
          <w:rFonts w:asciiTheme="majorHAnsi" w:hAnsiTheme="majorHAnsi" w:cs="Arial"/>
          <w:sz w:val="22"/>
          <w:szCs w:val="22"/>
        </w:rPr>
        <w:t>:</w:t>
      </w:r>
      <w:r w:rsidRPr="00B90714">
        <w:rPr>
          <w:rFonts w:asciiTheme="majorHAnsi" w:hAnsiTheme="majorHAnsi" w:cs="Arial"/>
          <w:sz w:val="22"/>
          <w:szCs w:val="22"/>
        </w:rPr>
        <w:t xml:space="preserve"> publicações em geral (</w:t>
      </w:r>
      <w:r w:rsidR="00C76E2E" w:rsidRPr="00B90714">
        <w:rPr>
          <w:rFonts w:asciiTheme="majorHAnsi" w:hAnsiTheme="majorHAnsi" w:cs="Arial"/>
          <w:sz w:val="22"/>
          <w:szCs w:val="22"/>
        </w:rPr>
        <w:t>por exemplo,</w:t>
      </w:r>
      <w:r w:rsidRPr="00B90714">
        <w:rPr>
          <w:rFonts w:asciiTheme="majorHAnsi" w:hAnsiTheme="majorHAnsi" w:cs="Arial"/>
          <w:sz w:val="22"/>
          <w:szCs w:val="22"/>
        </w:rPr>
        <w:t xml:space="preserve"> edital de convocação de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ata da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anúncio </w:t>
      </w:r>
      <w:r w:rsidR="00C76E2E" w:rsidRPr="00B90714">
        <w:rPr>
          <w:rFonts w:asciiTheme="majorHAnsi" w:hAnsiTheme="majorHAnsi" w:cs="Arial"/>
          <w:sz w:val="22"/>
          <w:szCs w:val="22"/>
        </w:rPr>
        <w:t>de comunicação de disponibilidade do</w:t>
      </w:r>
      <w:r w:rsidRPr="00B90714">
        <w:rPr>
          <w:rFonts w:asciiTheme="majorHAnsi" w:hAnsiTheme="majorHAnsi" w:cs="Arial"/>
          <w:sz w:val="22"/>
          <w:szCs w:val="22"/>
        </w:rPr>
        <w:t xml:space="preserve"> relatório anual do Agente Fiduciário</w:t>
      </w:r>
      <w:r w:rsidR="00C76E2E" w:rsidRPr="00B90714">
        <w:rPr>
          <w:rFonts w:asciiTheme="majorHAnsi" w:hAnsiTheme="majorHAnsi" w:cs="Arial"/>
          <w:sz w:val="22"/>
          <w:szCs w:val="22"/>
        </w:rPr>
        <w:t>, entre outros</w:t>
      </w:r>
      <w:r w:rsidRPr="00B90714">
        <w:rPr>
          <w:rFonts w:asciiTheme="majorHAnsi" w:hAnsiTheme="majorHAnsi" w:cs="Arial"/>
          <w:sz w:val="22"/>
          <w:szCs w:val="22"/>
        </w:rPr>
        <w:t xml:space="preserve">), notificações, extração de certidões, </w:t>
      </w:r>
      <w:r w:rsidR="005F4972" w:rsidRPr="00B90714">
        <w:rPr>
          <w:rFonts w:asciiTheme="majorHAnsi" w:hAnsiTheme="majorHAnsi" w:cs="Arial"/>
          <w:sz w:val="22"/>
          <w:szCs w:val="22"/>
        </w:rPr>
        <w:t xml:space="preserve">fotocópias, </w:t>
      </w:r>
      <w:r w:rsidRPr="00B90714">
        <w:rPr>
          <w:rFonts w:asciiTheme="majorHAnsi" w:hAnsiTheme="majorHAnsi" w:cs="Arial"/>
          <w:sz w:val="22"/>
          <w:szCs w:val="22"/>
        </w:rPr>
        <w:t xml:space="preserve">despesas com viagens e estadias, transportes e alimentação de seus agentes, contratação de especialistas, tais como auditoria e/ou fiscalização, </w:t>
      </w:r>
      <w:r w:rsidR="004976E3" w:rsidRPr="00B90714">
        <w:rPr>
          <w:rFonts w:asciiTheme="majorHAnsi" w:hAnsiTheme="majorHAnsi" w:cs="Arial"/>
          <w:sz w:val="22"/>
          <w:szCs w:val="22"/>
        </w:rPr>
        <w:t xml:space="preserve">contatos telefônicos e/ou </w:t>
      </w:r>
      <w:r w:rsidR="004976E3" w:rsidRPr="00B90714">
        <w:rPr>
          <w:rFonts w:asciiTheme="majorHAnsi" w:hAnsiTheme="majorHAnsi" w:cs="Arial"/>
          <w:i/>
          <w:sz w:val="22"/>
          <w:szCs w:val="22"/>
        </w:rPr>
        <w:t>conference call</w:t>
      </w:r>
      <w:r w:rsidR="004976E3" w:rsidRPr="00B90714">
        <w:rPr>
          <w:rFonts w:asciiTheme="majorHAnsi" w:hAnsiTheme="majorHAnsi" w:cs="Arial"/>
          <w:sz w:val="22"/>
          <w:szCs w:val="22"/>
        </w:rPr>
        <w:t xml:space="preserve">, </w:t>
      </w:r>
      <w:r w:rsidRPr="00B90714">
        <w:rPr>
          <w:rFonts w:asciiTheme="majorHAnsi" w:hAnsiTheme="majorHAnsi" w:cs="Arial"/>
          <w:sz w:val="22"/>
          <w:szCs w:val="22"/>
        </w:rPr>
        <w:t>assessoria legal ao Agente Fiduciário, bem como custas e despesas cartorárias</w:t>
      </w:r>
      <w:r w:rsidR="00E7250C" w:rsidRPr="00B90714">
        <w:rPr>
          <w:rFonts w:asciiTheme="majorHAnsi" w:hAnsiTheme="majorHAnsi" w:cs="Arial"/>
          <w:sz w:val="22"/>
          <w:szCs w:val="22"/>
        </w:rPr>
        <w:t xml:space="preserve"> em geral e</w:t>
      </w:r>
      <w:r w:rsidRPr="00B90714">
        <w:rPr>
          <w:rFonts w:asciiTheme="majorHAnsi" w:hAnsiTheme="majorHAnsi" w:cs="Arial"/>
          <w:sz w:val="22"/>
          <w:szCs w:val="22"/>
        </w:rPr>
        <w:t xml:space="preserve"> relacionadas aos termos de quitação e acompanhamento das </w:t>
      </w:r>
      <w:r w:rsidR="00152639" w:rsidRPr="00B90714">
        <w:rPr>
          <w:rFonts w:asciiTheme="majorHAnsi" w:hAnsiTheme="majorHAnsi" w:cs="Arial"/>
          <w:sz w:val="22"/>
          <w:szCs w:val="22"/>
        </w:rPr>
        <w:t>Alienações Fiduciárias de Imóveis</w:t>
      </w:r>
      <w:r w:rsidRPr="00B90714">
        <w:rPr>
          <w:rFonts w:asciiTheme="majorHAnsi" w:hAnsiTheme="majorHAnsi" w:cs="Arial"/>
          <w:sz w:val="22"/>
          <w:szCs w:val="22"/>
        </w:rPr>
        <w:t xml:space="preserve">, </w:t>
      </w:r>
      <w:r w:rsidR="004976E3" w:rsidRPr="00B90714">
        <w:rPr>
          <w:rFonts w:asciiTheme="majorHAnsi" w:hAnsiTheme="majorHAnsi" w:cs="Arial"/>
          <w:sz w:val="22"/>
          <w:szCs w:val="22"/>
        </w:rPr>
        <w:t xml:space="preserve">conforme o caso, </w:t>
      </w:r>
      <w:r w:rsidRPr="00B90714">
        <w:rPr>
          <w:rFonts w:asciiTheme="majorHAnsi" w:hAnsiTheme="majorHAnsi" w:cs="Arial"/>
          <w:sz w:val="22"/>
          <w:szCs w:val="22"/>
        </w:rPr>
        <w:t xml:space="preserve">necessárias ao exercício da função do Agente Fiduciário, as quais serão cobertas pelo Patrimônio Separado, observando-se que a Emissora será, sempre que possível, comunicada sobre tais despesas, previamente e por escrito. </w:t>
      </w:r>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Default="002D5BCC" w:rsidP="00B90714">
      <w:pPr>
        <w:pStyle w:val="PargrafodaLista"/>
        <w:numPr>
          <w:ilvl w:val="2"/>
          <w:numId w:val="24"/>
        </w:numPr>
        <w:tabs>
          <w:tab w:val="left" w:pos="284"/>
          <w:tab w:val="left" w:pos="1560"/>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O pagamento das despesas </w:t>
      </w:r>
      <w:r w:rsidR="004976E3" w:rsidRPr="00B90714">
        <w:rPr>
          <w:rFonts w:asciiTheme="majorHAnsi" w:hAnsiTheme="majorHAnsi"/>
          <w:sz w:val="22"/>
          <w:szCs w:val="22"/>
        </w:rPr>
        <w:t xml:space="preserve">acima </w:t>
      </w:r>
      <w:r w:rsidRPr="00B90714">
        <w:rPr>
          <w:rFonts w:asciiTheme="majorHAnsi" w:hAnsiTheme="majorHAnsi"/>
          <w:sz w:val="22"/>
          <w:szCs w:val="22"/>
        </w:rPr>
        <w:t xml:space="preserve">referidas </w:t>
      </w:r>
      <w:r w:rsidR="004976E3" w:rsidRPr="00B90714">
        <w:rPr>
          <w:rFonts w:asciiTheme="majorHAnsi" w:hAnsiTheme="majorHAnsi"/>
          <w:sz w:val="22"/>
          <w:szCs w:val="22"/>
        </w:rPr>
        <w:t>s</w:t>
      </w:r>
      <w:r w:rsidRPr="00B90714">
        <w:rPr>
          <w:rFonts w:asciiTheme="majorHAnsi" w:hAnsiTheme="majorHAnsi"/>
          <w:sz w:val="22"/>
          <w:szCs w:val="22"/>
        </w:rPr>
        <w:t xml:space="preserve">erá realizado mediante pagamento das respectivas faturas apresentadas pelo Agente Fiduciário, acompanhadas </w:t>
      </w:r>
      <w:r w:rsidR="004976E3" w:rsidRPr="00B90714">
        <w:rPr>
          <w:rFonts w:asciiTheme="majorHAnsi" w:hAnsiTheme="majorHAnsi"/>
          <w:sz w:val="22"/>
          <w:szCs w:val="22"/>
        </w:rPr>
        <w:t xml:space="preserve">da cópia </w:t>
      </w:r>
      <w:r w:rsidRPr="00B90714">
        <w:rPr>
          <w:rFonts w:asciiTheme="majorHAnsi" w:hAnsiTheme="majorHAnsi"/>
          <w:sz w:val="22"/>
          <w:szCs w:val="22"/>
        </w:rPr>
        <w:t>dos comprovantes pertinentes, ou mediante reembolso, a exclusivo critério do Agente Fiduciário, após</w:t>
      </w:r>
      <w:r w:rsidR="006448E4" w:rsidRPr="00B90714">
        <w:rPr>
          <w:rFonts w:asciiTheme="majorHAnsi" w:hAnsiTheme="majorHAnsi"/>
          <w:sz w:val="22"/>
          <w:szCs w:val="22"/>
        </w:rPr>
        <w:t>, sempre que possível,</w:t>
      </w:r>
      <w:r w:rsidRPr="00B90714">
        <w:rPr>
          <w:rFonts w:asciiTheme="majorHAnsi" w:hAnsiTheme="majorHAnsi"/>
          <w:sz w:val="22"/>
          <w:szCs w:val="22"/>
        </w:rPr>
        <w:t xml:space="preserve"> prévia aprovação</w:t>
      </w:r>
      <w:r w:rsidR="00C76E2E" w:rsidRPr="00B90714">
        <w:rPr>
          <w:rFonts w:asciiTheme="majorHAnsi" w:hAnsiTheme="majorHAnsi"/>
          <w:sz w:val="22"/>
          <w:szCs w:val="22"/>
        </w:rPr>
        <w:t xml:space="preserve"> </w:t>
      </w:r>
      <w:r w:rsidRPr="00B90714">
        <w:rPr>
          <w:rFonts w:asciiTheme="majorHAnsi" w:hAnsiTheme="majorHAnsi"/>
          <w:sz w:val="22"/>
          <w:szCs w:val="22"/>
        </w:rPr>
        <w:t xml:space="preserve">da despesa por escrito pela Emissora na qualidade de administradora do Patrimônio Separado, ou, na </w:t>
      </w:r>
      <w:r w:rsidRPr="00B90714">
        <w:rPr>
          <w:rFonts w:asciiTheme="majorHAnsi" w:hAnsiTheme="majorHAnsi"/>
          <w:sz w:val="22"/>
          <w:szCs w:val="22"/>
        </w:rPr>
        <w:lastRenderedPageBreak/>
        <w:t xml:space="preserve">insuficiência deste, pelos </w:t>
      </w:r>
      <w:r w:rsidR="00E7250C" w:rsidRPr="00B90714">
        <w:rPr>
          <w:rFonts w:asciiTheme="majorHAnsi" w:hAnsiTheme="majorHAnsi"/>
          <w:sz w:val="22"/>
          <w:szCs w:val="22"/>
        </w:rPr>
        <w:t>investidores</w:t>
      </w:r>
      <w:r w:rsidRPr="00B90714">
        <w:rPr>
          <w:rFonts w:asciiTheme="majorHAnsi" w:hAnsiTheme="majorHAnsi"/>
          <w:sz w:val="22"/>
          <w:szCs w:val="22"/>
        </w:rPr>
        <w:t>.</w:t>
      </w:r>
    </w:p>
    <w:p w:rsidR="005D7C6B" w:rsidRPr="005D7C6B" w:rsidRDefault="005D7C6B" w:rsidP="005D7C6B">
      <w:pPr>
        <w:pStyle w:val="PargrafodaLista"/>
        <w:rPr>
          <w:rFonts w:asciiTheme="majorHAnsi" w:hAnsiTheme="majorHAnsi"/>
          <w:sz w:val="22"/>
          <w:szCs w:val="22"/>
        </w:rPr>
      </w:pPr>
    </w:p>
    <w:p w:rsidR="005D7C6B" w:rsidRPr="005D7C6B" w:rsidRDefault="005D7C6B" w:rsidP="005D7C6B">
      <w:pPr>
        <w:pStyle w:val="PargrafodaLista"/>
        <w:numPr>
          <w:ilvl w:val="2"/>
          <w:numId w:val="24"/>
        </w:numPr>
        <w:tabs>
          <w:tab w:val="left" w:pos="284"/>
          <w:tab w:val="left" w:pos="1560"/>
        </w:tabs>
        <w:spacing w:line="320" w:lineRule="exact"/>
        <w:ind w:left="709" w:firstLine="0"/>
        <w:contextualSpacing/>
        <w:jc w:val="both"/>
        <w:rPr>
          <w:rFonts w:asciiTheme="majorHAnsi" w:hAnsiTheme="majorHAnsi"/>
          <w:sz w:val="22"/>
          <w:szCs w:val="22"/>
        </w:rPr>
      </w:pPr>
      <w:bookmarkStart w:id="149" w:name="_Ref8207679"/>
      <w:r w:rsidRPr="005D7C6B">
        <w:rPr>
          <w:rFonts w:asciiTheme="majorHAnsi" w:hAnsiTheme="majorHAnsi"/>
          <w:sz w:val="22"/>
          <w:szCs w:val="22"/>
        </w:rPr>
        <w:t>No caso de celebração de aditamentos aos Instrumentos da Emissão e/ou realização de Assembleias Gerais de Investidores, bem como nas horas externas ao escritório do Agente Fiduciário, será cobrado, adicionalmente, o valor de R$500,00 (quinhentos reais) por hora-homem de trabalho dedicado a tais serviços.</w:t>
      </w:r>
      <w:bookmarkEnd w:id="149"/>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CF2CA0"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Encargos das Remunerações</w:t>
      </w:r>
      <w:r w:rsidRPr="00B90714">
        <w:rPr>
          <w:rFonts w:asciiTheme="majorHAnsi" w:hAnsiTheme="majorHAnsi"/>
          <w:sz w:val="22"/>
          <w:szCs w:val="22"/>
        </w:rPr>
        <w:t xml:space="preserve">: </w:t>
      </w:r>
      <w:r w:rsidR="002D5BCC" w:rsidRPr="00B90714">
        <w:rPr>
          <w:rFonts w:asciiTheme="majorHAnsi" w:hAnsiTheme="majorHAnsi"/>
          <w:sz w:val="22"/>
          <w:szCs w:val="22"/>
        </w:rPr>
        <w:t xml:space="preserve">No caso de atraso no pagamento de quaisquer das remunerações previstas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 acima</w:t>
      </w:r>
      <w:r w:rsidR="002D5BCC" w:rsidRPr="00B90714">
        <w:rPr>
          <w:rFonts w:asciiTheme="majorHAnsi" w:hAnsiTheme="majorHAnsi"/>
          <w:sz w:val="22"/>
          <w:szCs w:val="22"/>
        </w:rPr>
        <w:t xml:space="preserve">, o valor em atraso estará sujeita à multa moratória de 2% (dois por cento) sobre o valor do débito, bem como a juros moratórios de 1% (um por cento) ao mês, ficando o valor do débito em atraso sujeito ao reajuste pelo </w:t>
      </w:r>
      <w:r w:rsidR="005D7C6B">
        <w:rPr>
          <w:rFonts w:asciiTheme="majorHAnsi" w:hAnsiTheme="majorHAnsi"/>
          <w:sz w:val="22"/>
          <w:szCs w:val="22"/>
        </w:rPr>
        <w:t>IPCA</w:t>
      </w:r>
      <w:r w:rsidR="002D5BCC" w:rsidRPr="00B90714">
        <w:rPr>
          <w:rFonts w:asciiTheme="majorHAnsi" w:hAnsiTheme="majorHAnsi"/>
          <w:sz w:val="22"/>
          <w:szCs w:val="22"/>
        </w:rPr>
        <w:t xml:space="preserve">, o qual incidirá desde a data de mora até a data de efetivo pagamento, calculado </w:t>
      </w:r>
      <w:r w:rsidR="002D5BCC" w:rsidRPr="00B90714">
        <w:rPr>
          <w:rFonts w:asciiTheme="majorHAnsi" w:hAnsiTheme="majorHAnsi"/>
          <w:i/>
          <w:sz w:val="22"/>
          <w:szCs w:val="22"/>
        </w:rPr>
        <w:t>pro rata die,</w:t>
      </w:r>
      <w:r w:rsidR="002D5BCC" w:rsidRPr="00B90714">
        <w:rPr>
          <w:rFonts w:asciiTheme="majorHAnsi" w:hAnsiTheme="majorHAnsi"/>
          <w:sz w:val="22"/>
          <w:szCs w:val="22"/>
        </w:rPr>
        <w:t xml:space="preserve"> se necessário. </w:t>
      </w:r>
    </w:p>
    <w:p w:rsidR="002D5BCC" w:rsidRPr="00B90714" w:rsidRDefault="002D5BCC" w:rsidP="00B90714">
      <w:pPr>
        <w:widowControl w:val="0"/>
        <w:spacing w:line="320" w:lineRule="exact"/>
        <w:ind w:left="709"/>
        <w:contextualSpacing/>
        <w:jc w:val="both"/>
        <w:rPr>
          <w:rFonts w:asciiTheme="majorHAnsi" w:hAnsiTheme="majorHAnsi"/>
          <w:sz w:val="22"/>
          <w:szCs w:val="22"/>
          <w:lang w:val="pt-BR"/>
        </w:rPr>
      </w:pPr>
    </w:p>
    <w:p w:rsidR="003D6B27" w:rsidRPr="00B90714" w:rsidRDefault="002D5BCC"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As remuneração referida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w:t>
      </w:r>
      <w:r w:rsidR="00AF2481" w:rsidRPr="00B90714">
        <w:rPr>
          <w:rFonts w:asciiTheme="majorHAnsi" w:hAnsiTheme="majorHAnsi"/>
          <w:sz w:val="22"/>
          <w:szCs w:val="22"/>
        </w:rPr>
        <w:t xml:space="preserve"> </w:t>
      </w:r>
      <w:r w:rsidRPr="00B90714">
        <w:rPr>
          <w:rFonts w:asciiTheme="majorHAnsi" w:hAnsiTheme="majorHAnsi"/>
          <w:sz w:val="22"/>
          <w:szCs w:val="22"/>
        </w:rPr>
        <w:t>acima ser</w:t>
      </w:r>
      <w:r w:rsidR="00D01A30" w:rsidRPr="00B90714">
        <w:rPr>
          <w:rFonts w:asciiTheme="majorHAnsi" w:hAnsiTheme="majorHAnsi"/>
          <w:sz w:val="22"/>
          <w:szCs w:val="22"/>
        </w:rPr>
        <w:t>á</w:t>
      </w:r>
      <w:r w:rsidRPr="00B90714">
        <w:rPr>
          <w:rFonts w:asciiTheme="majorHAnsi" w:hAnsiTheme="majorHAnsi"/>
          <w:sz w:val="22"/>
          <w:szCs w:val="22"/>
        </w:rPr>
        <w:t xml:space="preserve"> atualizada pela variação</w:t>
      </w:r>
      <w:r w:rsidR="00E7250C" w:rsidRPr="00B90714">
        <w:rPr>
          <w:rFonts w:asciiTheme="majorHAnsi" w:hAnsiTheme="majorHAnsi"/>
          <w:sz w:val="22"/>
          <w:szCs w:val="22"/>
        </w:rPr>
        <w:t xml:space="preserve"> acumulada</w:t>
      </w:r>
      <w:r w:rsidRPr="00B90714">
        <w:rPr>
          <w:rFonts w:asciiTheme="majorHAnsi" w:hAnsiTheme="majorHAnsi"/>
          <w:sz w:val="22"/>
          <w:szCs w:val="22"/>
        </w:rPr>
        <w:t xml:space="preserve"> do</w:t>
      </w:r>
      <w:r w:rsidR="008F2271" w:rsidRPr="00B90714">
        <w:rPr>
          <w:rFonts w:asciiTheme="majorHAnsi" w:hAnsiTheme="majorHAnsi"/>
          <w:sz w:val="22"/>
          <w:szCs w:val="22"/>
        </w:rPr>
        <w:t xml:space="preserve"> </w:t>
      </w:r>
      <w:r w:rsidR="005D7C6B">
        <w:rPr>
          <w:rFonts w:asciiTheme="majorHAnsi" w:hAnsiTheme="majorHAnsi"/>
          <w:sz w:val="22"/>
          <w:szCs w:val="22"/>
        </w:rPr>
        <w:t>IPCA</w:t>
      </w:r>
      <w:r w:rsidRPr="00B90714">
        <w:rPr>
          <w:rFonts w:asciiTheme="majorHAnsi" w:hAnsiTheme="majorHAnsi"/>
          <w:sz w:val="22"/>
          <w:szCs w:val="22"/>
        </w:rPr>
        <w:t>, ou na falta deste, pelo</w:t>
      </w:r>
      <w:r w:rsidR="008F2271" w:rsidRPr="00B90714">
        <w:rPr>
          <w:rFonts w:asciiTheme="majorHAnsi" w:hAnsiTheme="majorHAnsi"/>
          <w:sz w:val="22"/>
          <w:szCs w:val="22"/>
        </w:rPr>
        <w:t xml:space="preserve"> </w:t>
      </w:r>
      <w:r w:rsidR="00612D8F" w:rsidRPr="00B90714">
        <w:rPr>
          <w:rFonts w:asciiTheme="majorHAnsi" w:hAnsiTheme="majorHAnsi"/>
          <w:sz w:val="22"/>
          <w:szCs w:val="22"/>
        </w:rPr>
        <w:t>índice</w:t>
      </w:r>
      <w:r w:rsidR="009C47A5" w:rsidRPr="00B90714">
        <w:rPr>
          <w:rFonts w:asciiTheme="majorHAnsi" w:hAnsiTheme="majorHAnsi"/>
          <w:sz w:val="22"/>
          <w:szCs w:val="22"/>
        </w:rPr>
        <w:t xml:space="preserve"> que vier a substituí-lo</w:t>
      </w:r>
      <w:r w:rsidRPr="00B90714">
        <w:rPr>
          <w:rFonts w:asciiTheme="majorHAnsi" w:hAnsiTheme="majorHAnsi"/>
          <w:sz w:val="22"/>
          <w:szCs w:val="22"/>
        </w:rPr>
        <w:t xml:space="preserve">, ou ainda na impossibilidade de sua utilização, pelo índice que vier a substituí-lo, a partir da data do primeiro pagamento, até as datas de pagamento seguintes, calculadas </w:t>
      </w:r>
      <w:r w:rsidRPr="00B90714">
        <w:rPr>
          <w:rFonts w:asciiTheme="majorHAnsi" w:hAnsiTheme="majorHAnsi"/>
          <w:i/>
          <w:sz w:val="22"/>
          <w:szCs w:val="22"/>
        </w:rPr>
        <w:t>pro-rata die</w:t>
      </w:r>
      <w:r w:rsidRPr="00B90714">
        <w:rPr>
          <w:rFonts w:asciiTheme="majorHAnsi" w:hAnsiTheme="majorHAnsi"/>
          <w:sz w:val="22"/>
          <w:szCs w:val="22"/>
        </w:rPr>
        <w:t>, se necessário.</w:t>
      </w:r>
    </w:p>
    <w:p w:rsidR="003D6B27" w:rsidRPr="00B90714" w:rsidRDefault="003D6B27" w:rsidP="00B90714">
      <w:pPr>
        <w:pStyle w:val="PargrafodaLista"/>
        <w:spacing w:line="320" w:lineRule="exact"/>
        <w:ind w:left="709"/>
        <w:contextualSpacing/>
        <w:rPr>
          <w:rFonts w:asciiTheme="majorHAnsi" w:hAnsiTheme="majorHAnsi"/>
          <w:sz w:val="22"/>
          <w:szCs w:val="22"/>
        </w:rPr>
      </w:pPr>
    </w:p>
    <w:p w:rsidR="003D6B27" w:rsidRPr="00B90714" w:rsidRDefault="009F6EAE" w:rsidP="00B90714">
      <w:pPr>
        <w:pStyle w:val="Default"/>
        <w:widowControl w:val="0"/>
        <w:numPr>
          <w:ilvl w:val="2"/>
          <w:numId w:val="24"/>
        </w:numPr>
        <w:spacing w:line="320" w:lineRule="exact"/>
        <w:ind w:left="709" w:firstLine="0"/>
        <w:contextualSpacing/>
        <w:jc w:val="both"/>
        <w:rPr>
          <w:rFonts w:asciiTheme="majorHAnsi" w:hAnsiTheme="majorHAnsi" w:cs="Arial"/>
          <w:sz w:val="22"/>
          <w:szCs w:val="22"/>
        </w:rPr>
      </w:pPr>
      <w:r w:rsidRPr="00B90714">
        <w:rPr>
          <w:rFonts w:asciiTheme="majorHAnsi" w:hAnsiTheme="majorHAnsi" w:cs="Arial"/>
          <w:sz w:val="22"/>
          <w:szCs w:val="22"/>
        </w:rPr>
        <w:t>A</w:t>
      </w:r>
      <w:r w:rsidR="00D01A30" w:rsidRPr="00B90714">
        <w:rPr>
          <w:rFonts w:asciiTheme="majorHAnsi" w:hAnsiTheme="majorHAnsi" w:cs="Arial"/>
          <w:sz w:val="22"/>
          <w:szCs w:val="22"/>
        </w:rPr>
        <w:t xml:space="preserve"> remuneração definida na</w:t>
      </w:r>
      <w:r w:rsidRPr="00B90714">
        <w:rPr>
          <w:rFonts w:asciiTheme="majorHAnsi" w:hAnsiTheme="majorHAnsi" w:cs="Arial"/>
          <w:sz w:val="22"/>
          <w:szCs w:val="22"/>
        </w:rPr>
        <w:t xml:space="preserve">s </w:t>
      </w:r>
      <w:r w:rsidR="00AF2481" w:rsidRPr="00B90714">
        <w:rPr>
          <w:rFonts w:asciiTheme="majorHAnsi" w:hAnsiTheme="majorHAnsi" w:cs="Arial"/>
          <w:sz w:val="22"/>
          <w:szCs w:val="22"/>
        </w:rPr>
        <w:t>Cláusula</w:t>
      </w:r>
      <w:r w:rsidR="00D01A30" w:rsidRPr="00B90714">
        <w:rPr>
          <w:rFonts w:asciiTheme="majorHAnsi" w:hAnsiTheme="majorHAnsi" w:cs="Arial"/>
          <w:sz w:val="22"/>
          <w:szCs w:val="22"/>
        </w:rPr>
        <w:t>s</w:t>
      </w:r>
      <w:r w:rsidR="00AF2481" w:rsidRPr="00B90714">
        <w:rPr>
          <w:rFonts w:asciiTheme="majorHAnsi" w:hAnsiTheme="majorHAnsi" w:cs="Arial"/>
          <w:sz w:val="22"/>
          <w:szCs w:val="22"/>
        </w:rPr>
        <w:t xml:space="preserve"> </w:t>
      </w:r>
      <w:r w:rsidRPr="00B90714">
        <w:rPr>
          <w:rFonts w:asciiTheme="majorHAnsi" w:hAnsiTheme="majorHAnsi" w:cs="Arial"/>
          <w:sz w:val="22"/>
          <w:szCs w:val="22"/>
        </w:rPr>
        <w:t>acima ser</w:t>
      </w:r>
      <w:r w:rsidR="00D01A30" w:rsidRPr="00B90714">
        <w:rPr>
          <w:rFonts w:asciiTheme="majorHAnsi" w:hAnsiTheme="majorHAnsi" w:cs="Arial"/>
          <w:sz w:val="22"/>
          <w:szCs w:val="22"/>
        </w:rPr>
        <w:t>á</w:t>
      </w:r>
      <w:r w:rsidRPr="00B90714">
        <w:rPr>
          <w:rFonts w:asciiTheme="majorHAnsi" w:hAnsiTheme="majorHAnsi" w:cs="Arial"/>
          <w:sz w:val="22"/>
          <w:szCs w:val="22"/>
        </w:rPr>
        <w:t xml:space="preserve"> acrescida dos seguintes impostos: ISS (Imposto Sobre Serviços de Qualquer Natureza), PIS (Contribuição ao Programa de Integração Social), COFINS (Contribuição para o Financiamento da Seguridade Social)</w:t>
      </w:r>
      <w:r w:rsidR="00D01A30" w:rsidRPr="00B90714">
        <w:rPr>
          <w:rFonts w:asciiTheme="majorHAnsi" w:hAnsiTheme="majorHAnsi" w:cs="Arial"/>
          <w:sz w:val="22"/>
          <w:szCs w:val="22"/>
        </w:rPr>
        <w:t>, IRRF (Imposto de Renda Retido na Fonte)</w:t>
      </w:r>
      <w:r w:rsidRPr="00B90714">
        <w:rPr>
          <w:rFonts w:asciiTheme="majorHAnsi" w:hAnsiTheme="majorHAnsi" w:cs="Arial"/>
          <w:sz w:val="22"/>
          <w:szCs w:val="22"/>
        </w:rPr>
        <w:t xml:space="preserve"> e quaisquer outros impostos que venham a incidir sobre a remuneração do Agente Fiduciário</w:t>
      </w:r>
      <w:r w:rsidR="00654BD2" w:rsidRPr="00B90714">
        <w:rPr>
          <w:rFonts w:asciiTheme="majorHAnsi" w:hAnsiTheme="majorHAnsi" w:cs="Arial"/>
          <w:sz w:val="22"/>
          <w:szCs w:val="22"/>
        </w:rPr>
        <w:t xml:space="preserve"> </w:t>
      </w:r>
      <w:r w:rsidRPr="00B90714">
        <w:rPr>
          <w:rFonts w:asciiTheme="majorHAnsi" w:hAnsiTheme="majorHAnsi" w:cs="Arial"/>
          <w:sz w:val="22"/>
          <w:szCs w:val="22"/>
        </w:rPr>
        <w:t>nas alíquotas vigentes nas datas de cada pagamento.</w:t>
      </w:r>
    </w:p>
    <w:p w:rsidR="002D5BCC" w:rsidRPr="00B90714" w:rsidRDefault="002D5BCC" w:rsidP="00B90714">
      <w:pPr>
        <w:widowControl w:val="0"/>
        <w:tabs>
          <w:tab w:val="left" w:pos="284"/>
          <w:tab w:val="left" w:pos="4820"/>
        </w:tabs>
        <w:spacing w:line="320" w:lineRule="exact"/>
        <w:contextualSpacing/>
        <w:jc w:val="both"/>
        <w:rPr>
          <w:rFonts w:asciiTheme="majorHAnsi" w:eastAsia="Calibri" w:hAnsiTheme="majorHAnsi" w:cs="Arial"/>
          <w:color w:val="000000"/>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50" w:name="_Ref450042601"/>
      <w:r w:rsidRPr="00B90714">
        <w:rPr>
          <w:rFonts w:asciiTheme="majorHAnsi" w:hAnsiTheme="majorHAnsi" w:cs="Trebuchet MS"/>
          <w:sz w:val="22"/>
          <w:szCs w:val="22"/>
          <w:u w:val="single"/>
        </w:rPr>
        <w:t>Substituição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w:t>
      </w:r>
      <w:r w:rsidR="00E7250C" w:rsidRPr="00B90714">
        <w:rPr>
          <w:rFonts w:asciiTheme="majorHAnsi" w:hAnsiTheme="majorHAnsi"/>
          <w:sz w:val="22"/>
          <w:szCs w:val="22"/>
        </w:rPr>
        <w:t>e</w:t>
      </w:r>
      <w:r w:rsidRPr="00B90714">
        <w:rPr>
          <w:rFonts w:asciiTheme="majorHAnsi" w:hAnsiTheme="majorHAnsi"/>
          <w:sz w:val="22"/>
          <w:szCs w:val="22"/>
        </w:rPr>
        <w:t xml:space="preserve"> Titulares d</w:t>
      </w:r>
      <w:r w:rsidR="00E7250C" w:rsidRPr="00B90714">
        <w:rPr>
          <w:rFonts w:asciiTheme="majorHAnsi" w:hAnsiTheme="majorHAnsi"/>
          <w:sz w:val="22"/>
          <w:szCs w:val="22"/>
        </w:rPr>
        <w:t>e</w:t>
      </w:r>
      <w:r w:rsidRPr="00B90714">
        <w:rPr>
          <w:rFonts w:asciiTheme="majorHAnsi" w:hAnsiTheme="majorHAnsi"/>
          <w:sz w:val="22"/>
          <w:szCs w:val="22"/>
        </w:rPr>
        <w:t xml:space="preserve"> CRI para que seja eleito o novo agente fiduciário.</w:t>
      </w:r>
      <w:bookmarkEnd w:id="150"/>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51" w:name="_Ref361060100"/>
      <w:r w:rsidRPr="00B90714">
        <w:rPr>
          <w:rFonts w:asciiTheme="majorHAnsi" w:hAnsiTheme="majorHAnsi" w:cs="Trebuchet MS"/>
          <w:sz w:val="22"/>
          <w:szCs w:val="22"/>
          <w:u w:val="single"/>
        </w:rPr>
        <w:t>Destituição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destituído:</w:t>
      </w:r>
      <w:bookmarkEnd w:id="151"/>
    </w:p>
    <w:p w:rsidR="002D5BCC" w:rsidRPr="00B90714" w:rsidRDefault="002D5BCC" w:rsidP="00B90714">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hanging="294"/>
        <w:contextualSpacing/>
        <w:jc w:val="both"/>
        <w:rPr>
          <w:rFonts w:asciiTheme="majorHAnsi" w:hAnsiTheme="majorHAnsi"/>
          <w:sz w:val="22"/>
          <w:szCs w:val="22"/>
          <w:lang w:val="pt-BR"/>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pela CVM, nos termos da legislação em vigor;</w:t>
      </w:r>
    </w:p>
    <w:p w:rsidR="003568D4" w:rsidRPr="00B90714" w:rsidRDefault="003568D4" w:rsidP="00B90714">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xml:space="preserve">, independentemente da ocorrência de qualquer fato que imponha ou justifique sua destituição, requerendo-se, para tanto, o voto de 2/3 (dois terços) dos </w:t>
      </w:r>
      <w:r w:rsidR="00AF2481" w:rsidRPr="00B90714">
        <w:rPr>
          <w:rFonts w:asciiTheme="majorHAnsi" w:hAnsiTheme="majorHAnsi"/>
          <w:sz w:val="22"/>
          <w:szCs w:val="22"/>
          <w:lang w:val="pt-BR"/>
        </w:rPr>
        <w:t>T</w:t>
      </w:r>
      <w:r w:rsidRPr="00B90714">
        <w:rPr>
          <w:rFonts w:asciiTheme="majorHAnsi" w:hAnsiTheme="majorHAnsi"/>
          <w:sz w:val="22"/>
          <w:szCs w:val="22"/>
          <w:lang w:val="pt-BR"/>
        </w:rPr>
        <w:t>itulares dos CRI; ou</w:t>
      </w:r>
    </w:p>
    <w:p w:rsidR="003568D4" w:rsidRPr="00B90714" w:rsidRDefault="003568D4" w:rsidP="00B90714">
      <w:pPr>
        <w:pStyle w:val="PargrafodaLista"/>
        <w:spacing w:line="320" w:lineRule="exact"/>
        <w:contextualSpacing/>
        <w:rPr>
          <w:rFonts w:asciiTheme="majorHAnsi" w:hAnsiTheme="majorHAnsi"/>
          <w:sz w:val="22"/>
          <w:szCs w:val="22"/>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lastRenderedPageBreak/>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observado o quórum previsto no item</w:t>
      </w:r>
      <w:r w:rsidR="000A2B89" w:rsidRPr="00B90714">
        <w:rPr>
          <w:rFonts w:asciiTheme="majorHAnsi" w:hAnsiTheme="majorHAnsi"/>
          <w:sz w:val="22"/>
          <w:szCs w:val="22"/>
          <w:lang w:val="pt-BR"/>
        </w:rPr>
        <w:t xml:space="preserve"> acima</w:t>
      </w:r>
      <w:r w:rsidRPr="00B90714">
        <w:rPr>
          <w:rFonts w:asciiTheme="majorHAnsi" w:hAnsiTheme="majorHAnsi"/>
          <w:sz w:val="22"/>
          <w:szCs w:val="22"/>
          <w:lang w:val="pt-BR"/>
        </w:rPr>
        <w:t xml:space="preserve">, na hipótese de descumprimento dos deveres previstos no artigo 13 da Lei 9.514/97 ou das incumbências mencionadas </w:t>
      </w:r>
      <w:r w:rsidR="000A2B89" w:rsidRPr="00B90714">
        <w:rPr>
          <w:rFonts w:asciiTheme="majorHAnsi" w:hAnsiTheme="majorHAnsi"/>
          <w:sz w:val="22"/>
          <w:szCs w:val="22"/>
          <w:lang w:val="pt-BR"/>
        </w:rPr>
        <w:t>na Cláusula</w:t>
      </w:r>
      <w:r w:rsidRPr="00B90714">
        <w:rPr>
          <w:rFonts w:asciiTheme="majorHAnsi" w:hAnsiTheme="majorHAnsi"/>
          <w:sz w:val="22"/>
          <w:szCs w:val="22"/>
          <w:lang w:val="pt-BR"/>
        </w:rPr>
        <w:t xml:space="preserve"> </w:t>
      </w:r>
      <w:r w:rsidR="000A2B89" w:rsidRPr="00B90714">
        <w:rPr>
          <w:rFonts w:asciiTheme="majorHAnsi" w:hAnsiTheme="majorHAnsi"/>
          <w:sz w:val="22"/>
          <w:szCs w:val="22"/>
          <w:lang w:val="pt-BR"/>
        </w:rPr>
        <w:fldChar w:fldCharType="begin"/>
      </w:r>
      <w:r w:rsidR="000A2B89" w:rsidRPr="00B90714">
        <w:rPr>
          <w:rFonts w:asciiTheme="majorHAnsi" w:hAnsiTheme="majorHAnsi"/>
          <w:sz w:val="22"/>
          <w:szCs w:val="22"/>
          <w:lang w:val="pt-BR"/>
        </w:rPr>
        <w:instrText xml:space="preserve"> REF _Ref361060086 \r \h </w:instrText>
      </w:r>
      <w:r w:rsidR="00A2299B" w:rsidRPr="00B90714">
        <w:rPr>
          <w:rFonts w:asciiTheme="majorHAnsi" w:hAnsiTheme="majorHAnsi"/>
          <w:sz w:val="22"/>
          <w:szCs w:val="22"/>
          <w:lang w:val="pt-BR"/>
        </w:rPr>
        <w:instrText xml:space="preserve"> \* MERGEFORMAT </w:instrText>
      </w:r>
      <w:r w:rsidR="000A2B89" w:rsidRPr="00B90714">
        <w:rPr>
          <w:rFonts w:asciiTheme="majorHAnsi" w:hAnsiTheme="majorHAnsi"/>
          <w:sz w:val="22"/>
          <w:szCs w:val="22"/>
          <w:lang w:val="pt-BR"/>
        </w:rPr>
      </w:r>
      <w:r w:rsidR="000A2B89" w:rsidRPr="00B90714">
        <w:rPr>
          <w:rFonts w:asciiTheme="majorHAnsi" w:hAnsiTheme="majorHAnsi"/>
          <w:sz w:val="22"/>
          <w:szCs w:val="22"/>
          <w:lang w:val="pt-BR"/>
        </w:rPr>
        <w:fldChar w:fldCharType="separate"/>
      </w:r>
      <w:r w:rsidR="00581543">
        <w:rPr>
          <w:rFonts w:asciiTheme="majorHAnsi" w:hAnsiTheme="majorHAnsi"/>
          <w:sz w:val="22"/>
          <w:szCs w:val="22"/>
          <w:lang w:val="pt-BR"/>
        </w:rPr>
        <w:t>9.3</w:t>
      </w:r>
      <w:r w:rsidR="000A2B89"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52" w:name="_Ref361059944"/>
      <w:r w:rsidRPr="00B90714">
        <w:rPr>
          <w:rFonts w:asciiTheme="majorHAnsi" w:hAnsiTheme="majorHAnsi" w:cs="Trebuchet MS"/>
          <w:sz w:val="22"/>
          <w:szCs w:val="22"/>
          <w:u w:val="single"/>
        </w:rPr>
        <w:t>Deveres, Atribuições e Responsabilidades do Agente Fiduciário Eleito em Substituição</w:t>
      </w:r>
      <w:r w:rsidRPr="00B90714">
        <w:rPr>
          <w:rFonts w:asciiTheme="majorHAnsi" w:hAnsiTheme="majorHAnsi" w:cs="Trebuchet MS"/>
          <w:sz w:val="22"/>
          <w:szCs w:val="22"/>
        </w:rPr>
        <w:t xml:space="preserve">: </w:t>
      </w:r>
      <w:r w:rsidRPr="00B90714">
        <w:rPr>
          <w:rFonts w:asciiTheme="majorHAnsi" w:hAnsiTheme="majorHAnsi"/>
          <w:sz w:val="22"/>
          <w:szCs w:val="22"/>
        </w:rPr>
        <w:t xml:space="preserve">O agente fiduciário eleito em substituição ao Agente Fiduciário, nos termos </w:t>
      </w:r>
      <w:r w:rsidR="000A2B89" w:rsidRPr="00B90714">
        <w:rPr>
          <w:rFonts w:asciiTheme="majorHAnsi" w:hAnsiTheme="majorHAnsi"/>
          <w:sz w:val="22"/>
          <w:szCs w:val="22"/>
        </w:rPr>
        <w:t>da Cláusula</w:t>
      </w:r>
      <w:r w:rsidRPr="00B90714">
        <w:rPr>
          <w:rFonts w:asciiTheme="majorHAnsi" w:hAnsiTheme="majorHAnsi"/>
          <w:sz w:val="22"/>
          <w:szCs w:val="22"/>
        </w:rPr>
        <w:t xml:space="preserve"> </w:t>
      </w:r>
      <w:r w:rsidR="000A2B89" w:rsidRPr="00B90714">
        <w:rPr>
          <w:rFonts w:asciiTheme="majorHAnsi" w:hAnsiTheme="majorHAnsi"/>
          <w:sz w:val="22"/>
          <w:szCs w:val="22"/>
        </w:rPr>
        <w:fldChar w:fldCharType="begin"/>
      </w:r>
      <w:r w:rsidR="000A2B89" w:rsidRPr="00B90714">
        <w:rPr>
          <w:rFonts w:asciiTheme="majorHAnsi" w:hAnsiTheme="majorHAnsi"/>
          <w:sz w:val="22"/>
          <w:szCs w:val="22"/>
        </w:rPr>
        <w:instrText xml:space="preserve"> REF _Ref450042601 \r \h </w:instrText>
      </w:r>
      <w:r w:rsidR="00A2299B" w:rsidRPr="00B90714">
        <w:rPr>
          <w:rFonts w:asciiTheme="majorHAnsi" w:hAnsiTheme="majorHAnsi"/>
          <w:sz w:val="22"/>
          <w:szCs w:val="22"/>
        </w:rPr>
        <w:instrText xml:space="preserve"> \* MERGEFORMAT </w:instrText>
      </w:r>
      <w:r w:rsidR="000A2B89" w:rsidRPr="00B90714">
        <w:rPr>
          <w:rFonts w:asciiTheme="majorHAnsi" w:hAnsiTheme="majorHAnsi"/>
          <w:sz w:val="22"/>
          <w:szCs w:val="22"/>
        </w:rPr>
      </w:r>
      <w:r w:rsidR="000A2B89" w:rsidRPr="00B90714">
        <w:rPr>
          <w:rFonts w:asciiTheme="majorHAnsi" w:hAnsiTheme="majorHAnsi"/>
          <w:sz w:val="22"/>
          <w:szCs w:val="22"/>
        </w:rPr>
        <w:fldChar w:fldCharType="separate"/>
      </w:r>
      <w:r w:rsidR="00581543">
        <w:rPr>
          <w:rFonts w:asciiTheme="majorHAnsi" w:hAnsiTheme="majorHAnsi"/>
          <w:sz w:val="22"/>
          <w:szCs w:val="22"/>
        </w:rPr>
        <w:t>9.6</w:t>
      </w:r>
      <w:r w:rsidR="000A2B89" w:rsidRPr="00B90714">
        <w:rPr>
          <w:rFonts w:asciiTheme="majorHAnsi" w:hAnsiTheme="majorHAnsi"/>
          <w:sz w:val="22"/>
          <w:szCs w:val="22"/>
        </w:rPr>
        <w:fldChar w:fldCharType="end"/>
      </w:r>
      <w:r w:rsidR="000A2B89" w:rsidRPr="00B90714">
        <w:rPr>
          <w:rFonts w:asciiTheme="majorHAnsi" w:hAnsiTheme="majorHAnsi"/>
          <w:sz w:val="22"/>
          <w:szCs w:val="22"/>
        </w:rPr>
        <w:t xml:space="preserve"> </w:t>
      </w:r>
      <w:r w:rsidR="000E2369" w:rsidRPr="00B90714">
        <w:rPr>
          <w:rFonts w:asciiTheme="majorHAnsi" w:hAnsiTheme="majorHAnsi"/>
          <w:sz w:val="22"/>
          <w:szCs w:val="22"/>
        </w:rPr>
        <w:t xml:space="preserve">deste Termo de Securitização </w:t>
      </w:r>
      <w:r w:rsidR="00B763DA" w:rsidRPr="00B90714">
        <w:rPr>
          <w:rFonts w:asciiTheme="majorHAnsi" w:hAnsiTheme="majorHAnsi"/>
          <w:sz w:val="22"/>
          <w:szCs w:val="22"/>
        </w:rPr>
        <w:t xml:space="preserve">e da Cláusula </w:t>
      </w:r>
      <w:r w:rsidR="005A5567" w:rsidRPr="00B90714">
        <w:rPr>
          <w:rFonts w:asciiTheme="majorHAnsi" w:hAnsiTheme="majorHAnsi"/>
          <w:sz w:val="22"/>
          <w:szCs w:val="22"/>
        </w:rPr>
        <w:fldChar w:fldCharType="begin"/>
      </w:r>
      <w:r w:rsidR="005A5567" w:rsidRPr="00B90714">
        <w:rPr>
          <w:rFonts w:asciiTheme="majorHAnsi" w:hAnsiTheme="majorHAnsi"/>
          <w:sz w:val="22"/>
          <w:szCs w:val="22"/>
        </w:rPr>
        <w:instrText xml:space="preserve"> REF _Ref361060100 \r \p \h </w:instrText>
      </w:r>
      <w:r w:rsidR="00A80BC0" w:rsidRPr="00B90714">
        <w:rPr>
          <w:rFonts w:asciiTheme="majorHAnsi" w:hAnsiTheme="majorHAnsi"/>
          <w:sz w:val="22"/>
          <w:szCs w:val="22"/>
        </w:rPr>
        <w:instrText xml:space="preserve"> \* MERGEFORMAT </w:instrText>
      </w:r>
      <w:r w:rsidR="005A5567" w:rsidRPr="00B90714">
        <w:rPr>
          <w:rFonts w:asciiTheme="majorHAnsi" w:hAnsiTheme="majorHAnsi"/>
          <w:sz w:val="22"/>
          <w:szCs w:val="22"/>
        </w:rPr>
      </w:r>
      <w:r w:rsidR="005A5567" w:rsidRPr="00B90714">
        <w:rPr>
          <w:rFonts w:asciiTheme="majorHAnsi" w:hAnsiTheme="majorHAnsi"/>
          <w:sz w:val="22"/>
          <w:szCs w:val="22"/>
        </w:rPr>
        <w:fldChar w:fldCharType="separate"/>
      </w:r>
      <w:r w:rsidR="00581543">
        <w:rPr>
          <w:rFonts w:asciiTheme="majorHAnsi" w:hAnsiTheme="majorHAnsi"/>
          <w:sz w:val="22"/>
          <w:szCs w:val="22"/>
        </w:rPr>
        <w:t>9.7 acima</w:t>
      </w:r>
      <w:r w:rsidR="005A5567" w:rsidRPr="00B90714">
        <w:rPr>
          <w:rFonts w:asciiTheme="majorHAnsi" w:hAnsiTheme="majorHAnsi"/>
          <w:sz w:val="22"/>
          <w:szCs w:val="22"/>
        </w:rPr>
        <w:fldChar w:fldCharType="end"/>
      </w:r>
      <w:r w:rsidRPr="00B90714">
        <w:rPr>
          <w:rFonts w:asciiTheme="majorHAnsi" w:hAnsiTheme="majorHAnsi"/>
          <w:sz w:val="22"/>
          <w:szCs w:val="22"/>
        </w:rPr>
        <w:t xml:space="preserve"> assumirá integralmente os deveres, atribuições e responsabilidades constantes da legislação aplicável e deste Termo</w:t>
      </w:r>
      <w:r w:rsidR="008F2271" w:rsidRPr="00B90714">
        <w:rPr>
          <w:rFonts w:asciiTheme="majorHAnsi" w:hAnsiTheme="majorHAnsi"/>
          <w:sz w:val="22"/>
          <w:szCs w:val="22"/>
        </w:rPr>
        <w:t xml:space="preserve"> de Securitização</w:t>
      </w:r>
      <w:r w:rsidRPr="00B90714">
        <w:rPr>
          <w:rFonts w:asciiTheme="majorHAnsi" w:hAnsiTheme="majorHAnsi"/>
          <w:sz w:val="22"/>
          <w:szCs w:val="22"/>
        </w:rPr>
        <w:t>.</w:t>
      </w:r>
      <w:bookmarkEnd w:id="152"/>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Substituição Permanente</w:t>
      </w:r>
      <w:r w:rsidRPr="00B90714">
        <w:rPr>
          <w:rFonts w:asciiTheme="majorHAnsi" w:hAnsiTheme="majorHAnsi"/>
          <w:sz w:val="22"/>
          <w:szCs w:val="22"/>
        </w:rPr>
        <w:t xml:space="preserve">: A substituição do Agente Fiduciário em caráter permanente deverá ser objeto de aditamento ao presente Termo de Securitização. </w:t>
      </w:r>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Substituto Provisório</w:t>
      </w:r>
      <w:r w:rsidRPr="00B90714">
        <w:rPr>
          <w:rFonts w:asciiTheme="majorHAnsi" w:hAnsiTheme="majorHAnsi" w:cs="Trebuchet MS"/>
          <w:sz w:val="22"/>
          <w:szCs w:val="22"/>
        </w:rPr>
        <w:t xml:space="preserve">: </w:t>
      </w:r>
      <w:r w:rsidRPr="00B90714">
        <w:rPr>
          <w:rFonts w:asciiTheme="majorHAnsi" w:hAnsiTheme="majorHAnsi"/>
          <w:sz w:val="22"/>
          <w:szCs w:val="22"/>
        </w:rPr>
        <w:t>Por meio de voto da maioria absoluta dos Titulares dos CRI</w:t>
      </w:r>
      <w:r w:rsidR="00042D3E" w:rsidRPr="00B90714">
        <w:rPr>
          <w:rFonts w:asciiTheme="majorHAnsi" w:hAnsiTheme="majorHAnsi"/>
          <w:sz w:val="22"/>
          <w:szCs w:val="22"/>
        </w:rPr>
        <w:t xml:space="preserve"> em </w:t>
      </w:r>
      <w:r w:rsidR="00B079A0" w:rsidRPr="00B90714">
        <w:rPr>
          <w:rFonts w:asciiTheme="majorHAnsi" w:hAnsiTheme="majorHAnsi"/>
          <w:sz w:val="22"/>
          <w:szCs w:val="22"/>
        </w:rPr>
        <w:t>Circulação</w:t>
      </w:r>
      <w:r w:rsidRPr="00B90714">
        <w:rPr>
          <w:rFonts w:asciiTheme="majorHAnsi" w:hAnsiTheme="majorHAnsi"/>
          <w:sz w:val="22"/>
          <w:szCs w:val="22"/>
        </w:rPr>
        <w:t>, estes poderão nomear substituto provisório do Agente Fiduciário em caso de vacância temporária.</w:t>
      </w:r>
    </w:p>
    <w:p w:rsidR="00251247" w:rsidRPr="00B90714" w:rsidRDefault="00251247" w:rsidP="00B90714">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51247" w:rsidRPr="00B90714" w:rsidRDefault="001105AF"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hAnsiTheme="majorHAnsi" w:cs="Arial"/>
          <w:sz w:val="22"/>
          <w:szCs w:val="22"/>
          <w:u w:val="single"/>
        </w:rPr>
        <w:t>Validade das manifestações</w:t>
      </w:r>
      <w:r w:rsidRPr="00B90714">
        <w:rPr>
          <w:rFonts w:asciiTheme="majorHAnsi" w:hAnsiTheme="majorHAnsi" w:cs="Arial"/>
          <w:sz w:val="22"/>
          <w:szCs w:val="22"/>
        </w:rPr>
        <w:t xml:space="preserve">: </w:t>
      </w:r>
      <w:r w:rsidR="00251247" w:rsidRPr="00B90714">
        <w:rPr>
          <w:rFonts w:asciiTheme="majorHAnsi" w:eastAsia="TimesNewRoman" w:hAnsiTheme="majorHAnsi" w:cs="TimesNewRoman"/>
          <w:sz w:val="22"/>
          <w:szCs w:val="22"/>
          <w:lang w:eastAsia="en-AU"/>
        </w:rPr>
        <w:t xml:space="preserve">Os atos ou manifestações por parte do Agente Fiduciário, que criarem responsabilidade para os </w:t>
      </w:r>
      <w:r w:rsidR="00456FA4" w:rsidRPr="00B90714">
        <w:rPr>
          <w:rFonts w:asciiTheme="majorHAnsi" w:eastAsia="TimesNewRoman" w:hAnsiTheme="majorHAnsi" w:cs="TimesNewRoman"/>
          <w:sz w:val="22"/>
          <w:szCs w:val="22"/>
          <w:lang w:eastAsia="en-AU"/>
        </w:rPr>
        <w:t>T</w:t>
      </w:r>
      <w:r w:rsidR="00CA42B8" w:rsidRPr="00B90714">
        <w:rPr>
          <w:rFonts w:asciiTheme="majorHAnsi" w:eastAsia="TimesNewRoman" w:hAnsiTheme="majorHAnsi" w:cs="TimesNewRoman"/>
          <w:sz w:val="22"/>
          <w:szCs w:val="22"/>
          <w:lang w:eastAsia="en-AU"/>
        </w:rPr>
        <w:t xml:space="preserve">itulares </w:t>
      </w:r>
      <w:r w:rsidR="00251247" w:rsidRPr="00B90714">
        <w:rPr>
          <w:rFonts w:asciiTheme="majorHAnsi" w:eastAsia="TimesNewRoman" w:hAnsiTheme="majorHAnsi" w:cs="TimesNewRoman"/>
          <w:sz w:val="22"/>
          <w:szCs w:val="22"/>
          <w:lang w:eastAsia="en-AU"/>
        </w:rPr>
        <w:t>dos CRI e/ou exonerarem terceiros de obrigações para com eles, bem como aqueles relacionados ao devido cumprimento das obrigações assumidas neste instrumento,</w:t>
      </w:r>
      <w:r w:rsidR="00D01A30" w:rsidRPr="00B90714">
        <w:rPr>
          <w:rFonts w:asciiTheme="majorHAnsi" w:eastAsia="TimesNewRoman" w:hAnsiTheme="majorHAnsi" w:cs="TimesNewRoman"/>
          <w:sz w:val="22"/>
          <w:szCs w:val="22"/>
          <w:lang w:eastAsia="en-AU"/>
        </w:rPr>
        <w:t xml:space="preserve"> inclusive a assunção da administração do Patrimônio Separado pelo Agente Fiduciário nas hipóteses previstas nesse Termo de Securitização,</w:t>
      </w:r>
      <w:r w:rsidR="00251247" w:rsidRPr="00B90714">
        <w:rPr>
          <w:rFonts w:asciiTheme="majorHAnsi" w:eastAsia="TimesNewRoman" w:hAnsiTheme="majorHAnsi" w:cs="TimesNewRoman"/>
          <w:sz w:val="22"/>
          <w:szCs w:val="22"/>
          <w:lang w:eastAsia="en-AU"/>
        </w:rPr>
        <w:t xml:space="preserve"> somente serão válidos quando previamente assim deliberado pelos </w:t>
      </w:r>
      <w:r w:rsidR="00456FA4" w:rsidRPr="00B90714">
        <w:rPr>
          <w:rFonts w:asciiTheme="majorHAnsi" w:eastAsia="TimesNewRoman" w:hAnsiTheme="majorHAnsi" w:cs="TimesNewRoman"/>
          <w:sz w:val="22"/>
          <w:szCs w:val="22"/>
          <w:lang w:eastAsia="en-AU"/>
        </w:rPr>
        <w:t>T</w:t>
      </w:r>
      <w:r w:rsidR="00251247" w:rsidRPr="00B90714">
        <w:rPr>
          <w:rFonts w:asciiTheme="majorHAnsi" w:eastAsia="TimesNewRoman" w:hAnsiTheme="majorHAnsi" w:cs="TimesNewRoman"/>
          <w:sz w:val="22"/>
          <w:szCs w:val="22"/>
          <w:lang w:eastAsia="en-AU"/>
        </w:rPr>
        <w:t>itulares dos CRI reunidos em Assembleia Geral.</w:t>
      </w:r>
    </w:p>
    <w:p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153" w:name="_DV_M168"/>
      <w:bookmarkEnd w:id="153"/>
    </w:p>
    <w:p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Atuação Vinculada</w:t>
      </w:r>
      <w:r w:rsidRPr="00B90714">
        <w:rPr>
          <w:rFonts w:asciiTheme="majorHAnsi" w:eastAsia="TimesNewRoman" w:hAnsiTheme="majorHAnsi" w:cs="TimesNewRoman"/>
          <w:sz w:val="22"/>
          <w:szCs w:val="22"/>
          <w:lang w:eastAsia="en-AU"/>
        </w:rPr>
        <w:t xml:space="preserve">: </w:t>
      </w:r>
      <w:r w:rsidR="000C0691" w:rsidRPr="00B90714">
        <w:rPr>
          <w:rFonts w:asciiTheme="majorHAnsi" w:eastAsia="TimesNewRoman" w:hAnsiTheme="majorHAnsi" w:cs="TimesNewRoman"/>
          <w:sz w:val="22"/>
          <w:szCs w:val="22"/>
          <w:lang w:eastAsia="en-AU"/>
        </w:rPr>
        <w:t xml:space="preserve">O Agente Fiduciário não emitirá qualquer tipo de opinião ou fará qualquer juízo sobre a orientação acerca de qualquer fato da emissão que seja de competência de definição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comprometendo-se tão-somente a agir em conformidade com as instruções que lhe forem transmitidas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Neste sentido, o Agente Fiduciário não possui qualquer responsabilidade sobre o resultado ou sobre os efeitos jurídicos decorrentes do estrito cumprimento das orientações dos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a ele transmitidas conforme definidas pelos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e reproduzidas perante a Emissora, independentemente de eventuais prejuízos que venham a ser causados em decorrência disto aos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dos CRI ou à Emissora. A atuação do Agente Fiduciário limita-se ao escopo da Instrução</w:t>
      </w:r>
      <w:r w:rsidR="00C4674F" w:rsidRPr="00B90714">
        <w:rPr>
          <w:rFonts w:asciiTheme="majorHAnsi" w:eastAsia="TimesNewRoman" w:hAnsiTheme="majorHAnsi" w:cs="TimesNewRoman"/>
          <w:sz w:val="22"/>
          <w:szCs w:val="22"/>
          <w:lang w:eastAsia="en-AU"/>
        </w:rPr>
        <w:t xml:space="preserve"> CVM</w:t>
      </w:r>
      <w:r w:rsidR="000C0691" w:rsidRPr="00B90714">
        <w:rPr>
          <w:rFonts w:asciiTheme="majorHAnsi" w:eastAsia="TimesNewRoman" w:hAnsiTheme="majorHAnsi" w:cs="TimesNewRoman"/>
          <w:sz w:val="22"/>
          <w:szCs w:val="22"/>
          <w:lang w:eastAsia="en-AU"/>
        </w:rPr>
        <w:t xml:space="preserve"> </w:t>
      </w:r>
      <w:r w:rsidR="00B763DA" w:rsidRPr="00B90714">
        <w:rPr>
          <w:rFonts w:asciiTheme="majorHAnsi" w:eastAsia="TimesNewRoman" w:hAnsiTheme="majorHAnsi" w:cs="TimesNewRoman"/>
          <w:sz w:val="22"/>
          <w:szCs w:val="22"/>
          <w:lang w:eastAsia="en-AU"/>
        </w:rPr>
        <w:t>nº </w:t>
      </w:r>
      <w:r w:rsidR="00F33F4E" w:rsidRPr="00B90714">
        <w:rPr>
          <w:rFonts w:asciiTheme="majorHAnsi" w:eastAsia="TimesNewRoman" w:hAnsiTheme="majorHAnsi" w:cs="TimesNewRoman"/>
          <w:sz w:val="22"/>
          <w:szCs w:val="22"/>
          <w:lang w:eastAsia="en-AU"/>
        </w:rPr>
        <w:t>583</w:t>
      </w:r>
      <w:r w:rsidR="000C0691" w:rsidRPr="00B90714">
        <w:rPr>
          <w:rFonts w:asciiTheme="majorHAnsi" w:eastAsia="TimesNewRoman" w:hAnsiTheme="majorHAnsi" w:cs="TimesNewRoman"/>
          <w:sz w:val="22"/>
          <w:szCs w:val="22"/>
          <w:lang w:eastAsia="en-AU"/>
        </w:rPr>
        <w:t xml:space="preserve">, conforme alterada e dos artigos aplicáveis da </w:t>
      </w:r>
      <w:r w:rsidR="00C546A6" w:rsidRPr="00B90714">
        <w:rPr>
          <w:rFonts w:asciiTheme="majorHAnsi" w:eastAsia="TimesNewRoman" w:hAnsiTheme="majorHAnsi" w:cs="TimesNewRoman"/>
          <w:sz w:val="22"/>
          <w:szCs w:val="22"/>
          <w:lang w:eastAsia="en-AU"/>
        </w:rPr>
        <w:t>Lei nº</w:t>
      </w:r>
      <w:r w:rsidR="00B763DA" w:rsidRPr="00B90714">
        <w:rPr>
          <w:rFonts w:asciiTheme="majorHAnsi" w:eastAsia="TimesNewRoman" w:hAnsiTheme="majorHAnsi" w:cs="TimesNewRoman"/>
          <w:sz w:val="22"/>
          <w:szCs w:val="22"/>
          <w:lang w:eastAsia="en-AU"/>
        </w:rPr>
        <w:t> </w:t>
      </w:r>
      <w:r w:rsidR="00C546A6" w:rsidRPr="00B90714">
        <w:rPr>
          <w:rFonts w:asciiTheme="majorHAnsi" w:eastAsia="TimesNewRoman" w:hAnsiTheme="majorHAnsi" w:cs="TimesNewRoman"/>
          <w:sz w:val="22"/>
          <w:szCs w:val="22"/>
          <w:lang w:eastAsia="en-AU"/>
        </w:rPr>
        <w:t>6.404/76</w:t>
      </w:r>
      <w:r w:rsidR="000C0691" w:rsidRPr="00B90714">
        <w:rPr>
          <w:rFonts w:asciiTheme="majorHAnsi" w:eastAsia="TimesNewRoman" w:hAnsiTheme="majorHAnsi" w:cs="TimesNewRoman"/>
          <w:sz w:val="22"/>
          <w:szCs w:val="22"/>
          <w:lang w:eastAsia="en-AU"/>
        </w:rPr>
        <w:t>, estando este isento, sob qualquer forma ou pretexto, de qualquer responsabilidade adicional que não tenha decorrido da legislação aplicável.</w:t>
      </w:r>
    </w:p>
    <w:p w:rsidR="000C0691" w:rsidRPr="00B90714" w:rsidRDefault="000C0691" w:rsidP="00B90714">
      <w:pPr>
        <w:widowControl w:val="0"/>
        <w:spacing w:line="320" w:lineRule="exact"/>
        <w:contextualSpacing/>
        <w:jc w:val="both"/>
        <w:rPr>
          <w:rFonts w:asciiTheme="majorHAnsi" w:eastAsia="TimesNewRoman" w:hAnsiTheme="majorHAnsi" w:cs="TimesNewRoman"/>
          <w:sz w:val="22"/>
          <w:szCs w:val="22"/>
          <w:lang w:val="pt-BR" w:eastAsia="en-AU"/>
        </w:rPr>
      </w:pPr>
    </w:p>
    <w:p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Cambria" w:hAnsiTheme="majorHAnsi"/>
          <w:sz w:val="22"/>
          <w:szCs w:val="22"/>
        </w:rPr>
      </w:pPr>
      <w:r w:rsidRPr="00B90714">
        <w:rPr>
          <w:rFonts w:asciiTheme="majorHAnsi" w:eastAsia="Cambria" w:hAnsiTheme="majorHAnsi"/>
          <w:sz w:val="22"/>
          <w:szCs w:val="22"/>
          <w:u w:val="single"/>
        </w:rPr>
        <w:t>Presunção de Veracidade</w:t>
      </w:r>
      <w:r w:rsidRPr="00B90714">
        <w:rPr>
          <w:rFonts w:asciiTheme="majorHAnsi" w:eastAsia="Cambria" w:hAnsiTheme="majorHAnsi"/>
          <w:sz w:val="22"/>
          <w:szCs w:val="22"/>
        </w:rPr>
        <w:t xml:space="preserve">: </w:t>
      </w:r>
      <w:r w:rsidR="000C0691" w:rsidRPr="00B90714">
        <w:rPr>
          <w:rFonts w:asciiTheme="majorHAnsi" w:eastAsia="Cambria" w:hAnsiTheme="majorHAnsi"/>
          <w:sz w:val="22"/>
          <w:szCs w:val="22"/>
        </w:rPr>
        <w:t xml:space="preserve">Sem prejuízo do dever de diligência do Agente Fiduciário, o Agente Fiduciário assumirá que os documentos originais ou cópias autenticadas de documentos </w:t>
      </w:r>
      <w:r w:rsidR="000C0691" w:rsidRPr="00B90714">
        <w:rPr>
          <w:rFonts w:asciiTheme="majorHAnsi" w:eastAsia="Cambria" w:hAnsiTheme="majorHAnsi"/>
          <w:sz w:val="22"/>
          <w:szCs w:val="22"/>
        </w:rPr>
        <w:lastRenderedPageBreak/>
        <w:t>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0C0691" w:rsidRPr="00B90714" w:rsidRDefault="000C0691"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736FD9" w:rsidRPr="00B90714" w:rsidRDefault="00736FD9"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Renúncia</w:t>
      </w:r>
      <w:r w:rsidR="003568D4" w:rsidRPr="00B90714">
        <w:rPr>
          <w:rFonts w:asciiTheme="majorHAnsi" w:eastAsia="TimesNewRoman" w:hAnsiTheme="majorHAnsi" w:cs="TimesNewRoman"/>
          <w:sz w:val="22"/>
          <w:szCs w:val="22"/>
          <w:lang w:eastAsia="en-AU"/>
        </w:rPr>
        <w:t xml:space="preserve">: </w:t>
      </w:r>
      <w:r w:rsidRPr="00B90714">
        <w:rPr>
          <w:rFonts w:asciiTheme="majorHAnsi" w:eastAsia="TimesNewRoman" w:hAnsiTheme="majorHAnsi" w:cs="TimesNewRoman"/>
          <w:sz w:val="22"/>
          <w:szCs w:val="22"/>
          <w:lang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rsidR="00EA5BC4" w:rsidRPr="00B90714" w:rsidRDefault="00EA5BC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154" w:name="_Toc110076269"/>
      <w:bookmarkStart w:id="155" w:name="_Toc163380708"/>
      <w:bookmarkStart w:id="156" w:name="_Toc180553624"/>
      <w:bookmarkStart w:id="157" w:name="_Toc205799099"/>
      <w:bookmarkStart w:id="158" w:name="_Toc241983074"/>
      <w:bookmarkStart w:id="159" w:name="_Toc266295732"/>
      <w:bookmarkStart w:id="160" w:name="_Toc299444353"/>
      <w:bookmarkStart w:id="161" w:name="_Toc356444679"/>
      <w:bookmarkStart w:id="162" w:name="_Toc433226574"/>
      <w:bookmarkStart w:id="163" w:name="_Toc508026226"/>
      <w:r w:rsidRPr="00B90714">
        <w:rPr>
          <w:rFonts w:asciiTheme="majorHAnsi" w:hAnsiTheme="majorHAnsi"/>
          <w:sz w:val="22"/>
          <w:szCs w:val="22"/>
        </w:rPr>
        <w:t xml:space="preserve">CLÁUSULA </w:t>
      </w:r>
      <w:r w:rsidR="00C53882" w:rsidRPr="00B90714">
        <w:rPr>
          <w:rFonts w:asciiTheme="majorHAnsi" w:hAnsiTheme="majorHAnsi"/>
          <w:sz w:val="22"/>
          <w:szCs w:val="22"/>
        </w:rPr>
        <w:t>D</w:t>
      </w:r>
      <w:r w:rsidR="00887A91" w:rsidRPr="00B90714">
        <w:rPr>
          <w:rFonts w:asciiTheme="majorHAnsi" w:hAnsiTheme="majorHAnsi"/>
          <w:sz w:val="22"/>
          <w:szCs w:val="22"/>
        </w:rPr>
        <w:t>EZ</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LIQUIDAÇÃO DO PATRIMÔNIO SEPARADO</w:t>
      </w:r>
      <w:bookmarkEnd w:id="154"/>
      <w:bookmarkEnd w:id="155"/>
      <w:bookmarkEnd w:id="156"/>
      <w:bookmarkEnd w:id="157"/>
      <w:bookmarkEnd w:id="158"/>
      <w:bookmarkEnd w:id="159"/>
      <w:bookmarkEnd w:id="160"/>
      <w:bookmarkEnd w:id="161"/>
      <w:bookmarkEnd w:id="162"/>
      <w:bookmarkEnd w:id="163"/>
    </w:p>
    <w:p w:rsidR="002D16B4" w:rsidRPr="00B90714" w:rsidRDefault="002D16B4" w:rsidP="00B90714">
      <w:pPr>
        <w:pStyle w:val="BodyText21"/>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164" w:name="_Ref450039487"/>
      <w:bookmarkStart w:id="165" w:name="_Toc110076270"/>
      <w:bookmarkStart w:id="166" w:name="_Toc163380709"/>
      <w:bookmarkStart w:id="167" w:name="_Toc180553625"/>
      <w:bookmarkStart w:id="168" w:name="_Toc205799100"/>
      <w:r w:rsidRPr="00B90714">
        <w:rPr>
          <w:rFonts w:asciiTheme="majorHAnsi" w:hAnsiTheme="majorHAnsi" w:cs="Trebuchet MS"/>
          <w:sz w:val="22"/>
          <w:szCs w:val="22"/>
          <w:u w:val="single"/>
        </w:rPr>
        <w:t>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Caso seja verificada: </w:t>
      </w:r>
      <w:r w:rsidR="002D16B4" w:rsidRPr="00B90714">
        <w:rPr>
          <w:rFonts w:asciiTheme="majorHAnsi" w:hAnsiTheme="majorHAnsi" w:cs="Trebuchet MS"/>
          <w:b/>
          <w:sz w:val="22"/>
          <w:szCs w:val="22"/>
        </w:rPr>
        <w:t>(i)</w:t>
      </w:r>
      <w:r w:rsidR="002D16B4" w:rsidRPr="00B90714">
        <w:rPr>
          <w:rFonts w:asciiTheme="majorHAnsi" w:hAnsiTheme="majorHAnsi" w:cs="Trebuchet MS"/>
          <w:sz w:val="22"/>
          <w:szCs w:val="22"/>
        </w:rPr>
        <w:t xml:space="preserve"> a insolvência da Emissora</w:t>
      </w:r>
      <w:r w:rsidR="00FC47B1" w:rsidRPr="00B90714">
        <w:rPr>
          <w:rFonts w:asciiTheme="majorHAnsi" w:hAnsiTheme="majorHAnsi" w:cs="Trebuchet MS"/>
          <w:sz w:val="22"/>
          <w:szCs w:val="22"/>
        </w:rPr>
        <w:t xml:space="preserve">, com relação às obrigações assumidas nesta </w:t>
      </w:r>
      <w:r w:rsidR="00F840C8" w:rsidRPr="00B90714">
        <w:rPr>
          <w:rFonts w:asciiTheme="majorHAnsi" w:hAnsiTheme="majorHAnsi" w:cs="Trebuchet MS"/>
          <w:sz w:val="22"/>
          <w:szCs w:val="22"/>
        </w:rPr>
        <w:t>Emissão</w:t>
      </w:r>
      <w:r w:rsidR="002D16B4" w:rsidRPr="00B90714">
        <w:rPr>
          <w:rFonts w:asciiTheme="majorHAnsi" w:hAnsiTheme="majorHAnsi" w:cs="Trebuchet MS"/>
          <w:sz w:val="22"/>
          <w:szCs w:val="22"/>
        </w:rPr>
        <w:t xml:space="preserve">; ou, ainda </w:t>
      </w:r>
      <w:r w:rsidR="002D16B4" w:rsidRPr="00B90714">
        <w:rPr>
          <w:rFonts w:asciiTheme="majorHAnsi" w:hAnsiTheme="majorHAnsi" w:cs="Trebuchet MS"/>
          <w:b/>
          <w:sz w:val="22"/>
          <w:szCs w:val="22"/>
        </w:rPr>
        <w:t>(ii)</w:t>
      </w:r>
      <w:r w:rsidR="002D16B4" w:rsidRPr="00B90714">
        <w:rPr>
          <w:rFonts w:asciiTheme="majorHAnsi" w:hAnsiTheme="majorHAnsi" w:cs="Trebuchet MS"/>
          <w:sz w:val="22"/>
          <w:szCs w:val="22"/>
        </w:rPr>
        <w:t xml:space="preserve"> qualquer uma das hipóteses previstas </w:t>
      </w:r>
      <w:r w:rsidR="00F840C8" w:rsidRPr="00B90714">
        <w:rPr>
          <w:rFonts w:asciiTheme="majorHAnsi" w:hAnsiTheme="majorHAnsi" w:cs="Trebuchet MS"/>
          <w:sz w:val="22"/>
          <w:szCs w:val="22"/>
        </w:rPr>
        <w:t>na Cláusula</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_Ref361060120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581543">
        <w:rPr>
          <w:rFonts w:asciiTheme="majorHAnsi" w:hAnsiTheme="majorHAnsi" w:cs="Trebuchet MS"/>
          <w:sz w:val="22"/>
          <w:szCs w:val="22"/>
        </w:rPr>
        <w:t>10.4</w:t>
      </w:r>
      <w:r w:rsidR="00F840C8" w:rsidRPr="00B90714">
        <w:rPr>
          <w:rFonts w:asciiTheme="majorHAnsi" w:hAnsiTheme="majorHAnsi" w:cs="Trebuchet MS"/>
          <w:sz w:val="22"/>
          <w:szCs w:val="22"/>
        </w:rPr>
        <w:fldChar w:fldCharType="end"/>
      </w:r>
      <w:r w:rsidR="00111C25" w:rsidRPr="00B90714">
        <w:rPr>
          <w:rFonts w:asciiTheme="majorHAnsi" w:hAnsiTheme="majorHAnsi" w:cs="Trebuchet MS"/>
          <w:sz w:val="22"/>
          <w:szCs w:val="22"/>
        </w:rPr>
        <w:t xml:space="preserve"> abaixo</w:t>
      </w:r>
      <w:r w:rsidR="002D16B4" w:rsidRPr="00B90714">
        <w:rPr>
          <w:rFonts w:asciiTheme="majorHAnsi" w:hAnsiTheme="majorHAnsi" w:cs="Trebuchet MS"/>
          <w:sz w:val="22"/>
          <w:szCs w:val="22"/>
        </w:rPr>
        <w:t xml:space="preserve">, o Agente Fiduciário, conforme disposto </w:t>
      </w:r>
      <w:r w:rsidR="008F2271" w:rsidRPr="00B90714">
        <w:rPr>
          <w:rFonts w:asciiTheme="majorHAnsi" w:hAnsiTheme="majorHAnsi" w:cs="Trebuchet MS"/>
          <w:sz w:val="22"/>
          <w:szCs w:val="22"/>
        </w:rPr>
        <w:t>nos itens acima</w:t>
      </w:r>
      <w:r w:rsidR="002D16B4" w:rsidRPr="00B90714">
        <w:rPr>
          <w:rFonts w:asciiTheme="majorHAnsi" w:hAnsiTheme="majorHAnsi" w:cs="Trebuchet MS"/>
          <w:sz w:val="22"/>
          <w:szCs w:val="22"/>
        </w:rPr>
        <w:t>, deverá realizar imediata</w:t>
      </w:r>
      <w:r w:rsidR="00042D3E" w:rsidRPr="00B90714">
        <w:rPr>
          <w:rFonts w:asciiTheme="majorHAnsi" w:hAnsiTheme="majorHAnsi" w:cs="Trebuchet MS"/>
          <w:sz w:val="22"/>
          <w:szCs w:val="22"/>
        </w:rPr>
        <w:t xml:space="preserve"> e transitoria</w:t>
      </w:r>
      <w:r w:rsidR="002D16B4" w:rsidRPr="00B90714">
        <w:rPr>
          <w:rFonts w:asciiTheme="majorHAnsi" w:hAnsiTheme="majorHAnsi" w:cs="Trebuchet MS"/>
          <w:sz w:val="22"/>
          <w:szCs w:val="22"/>
        </w:rPr>
        <w:t>mente a administração do Patrimônio Separado constituído pelos Créditos Imobiliário</w:t>
      </w:r>
      <w:r w:rsidR="00F840C8" w:rsidRPr="00B90714">
        <w:rPr>
          <w:rFonts w:asciiTheme="majorHAnsi" w:hAnsiTheme="majorHAnsi" w:cs="Trebuchet MS"/>
          <w:sz w:val="22"/>
          <w:szCs w:val="22"/>
        </w:rPr>
        <w:t>s</w:t>
      </w:r>
      <w:r w:rsidR="00E366A7" w:rsidRPr="00B90714">
        <w:rPr>
          <w:rFonts w:asciiTheme="majorHAnsi" w:hAnsiTheme="majorHAnsi" w:cs="Trebuchet MS"/>
          <w:sz w:val="22"/>
          <w:szCs w:val="22"/>
        </w:rPr>
        <w:t xml:space="preserve"> </w:t>
      </w:r>
      <w:r w:rsidR="00CA42B8" w:rsidRPr="00B90714">
        <w:rPr>
          <w:rFonts w:asciiTheme="majorHAnsi" w:hAnsiTheme="majorHAnsi" w:cs="Trebuchet MS"/>
          <w:sz w:val="22"/>
          <w:szCs w:val="22"/>
        </w:rPr>
        <w:t xml:space="preserve">e os recursos </w:t>
      </w:r>
      <w:r w:rsidR="00E366A7" w:rsidRPr="00B90714">
        <w:rPr>
          <w:rFonts w:asciiTheme="majorHAnsi" w:hAnsiTheme="majorHAnsi" w:cs="Trebuchet MS"/>
          <w:sz w:val="22"/>
          <w:szCs w:val="22"/>
        </w:rPr>
        <w:t xml:space="preserve">porventura </w:t>
      </w:r>
      <w:r w:rsidR="00CA42B8" w:rsidRPr="00B90714">
        <w:rPr>
          <w:rFonts w:asciiTheme="majorHAnsi" w:hAnsiTheme="majorHAnsi" w:cs="Trebuchet MS"/>
          <w:sz w:val="22"/>
          <w:szCs w:val="22"/>
        </w:rPr>
        <w:t xml:space="preserve">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2D16B4" w:rsidRPr="00B90714">
        <w:rPr>
          <w:rFonts w:asciiTheme="majorHAnsi" w:hAnsiTheme="majorHAnsi" w:cs="Trebuchet MS"/>
          <w:sz w:val="22"/>
          <w:szCs w:val="22"/>
        </w:rPr>
        <w:t>, ou promover a liquidação do Patrimônio Separado</w:t>
      </w:r>
      <w:r w:rsidR="00D01A30" w:rsidRPr="00B90714">
        <w:rPr>
          <w:rFonts w:asciiTheme="majorHAnsi" w:hAnsiTheme="majorHAnsi" w:cs="Trebuchet MS"/>
          <w:sz w:val="22"/>
          <w:szCs w:val="22"/>
        </w:rPr>
        <w:t>,</w:t>
      </w:r>
      <w:r w:rsidR="002D16B4" w:rsidRPr="00B90714">
        <w:rPr>
          <w:rFonts w:asciiTheme="majorHAnsi" w:hAnsiTheme="majorHAnsi" w:cs="Trebuchet MS"/>
          <w:sz w:val="22"/>
          <w:szCs w:val="22"/>
        </w:rPr>
        <w:t xml:space="preserve"> na</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hipótese</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em que a </w:t>
      </w:r>
      <w:r w:rsidR="008F2271" w:rsidRPr="00B90714">
        <w:rPr>
          <w:rFonts w:asciiTheme="majorHAnsi" w:hAnsiTheme="majorHAnsi" w:cs="Trebuchet MS"/>
          <w:sz w:val="22"/>
          <w:szCs w:val="22"/>
        </w:rPr>
        <w:t xml:space="preserve">Assembleia Geral </w:t>
      </w:r>
      <w:r w:rsidR="00E7250C" w:rsidRPr="00B90714">
        <w:rPr>
          <w:rFonts w:asciiTheme="majorHAnsi" w:hAnsiTheme="majorHAnsi"/>
          <w:sz w:val="22"/>
          <w:szCs w:val="22"/>
        </w:rPr>
        <w:t>de Titulares de CRI</w:t>
      </w:r>
      <w:r w:rsidR="00E7250C"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venha a deliberar sobre </w:t>
      </w:r>
      <w:r w:rsidR="00D01A30" w:rsidRPr="00B90714">
        <w:rPr>
          <w:rFonts w:asciiTheme="majorHAnsi" w:hAnsiTheme="majorHAnsi" w:cs="Trebuchet MS"/>
          <w:sz w:val="22"/>
          <w:szCs w:val="22"/>
        </w:rPr>
        <w:t xml:space="preserve">a assunção da administração do Patrimônio Separado pelo Agente Fiduciário ou sobre </w:t>
      </w:r>
      <w:r w:rsidR="002D16B4" w:rsidRPr="00B90714">
        <w:rPr>
          <w:rFonts w:asciiTheme="majorHAnsi" w:hAnsiTheme="majorHAnsi" w:cs="Trebuchet MS"/>
          <w:sz w:val="22"/>
          <w:szCs w:val="22"/>
        </w:rPr>
        <w:t>tal liquidação.</w:t>
      </w:r>
      <w:bookmarkEnd w:id="164"/>
      <w:r w:rsidR="002D16B4" w:rsidRPr="00B90714">
        <w:rPr>
          <w:rFonts w:asciiTheme="majorHAnsi" w:hAnsiTheme="majorHAnsi" w:cs="Trebuchet MS"/>
          <w:sz w:val="22"/>
          <w:szCs w:val="22"/>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Convocação da Assembleia Geral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Em até 5 (cinco) dias a contar do início da administração, pelo Agente Fiduciário, do Patrimônio Separado, deverá ser convocada uma </w:t>
      </w:r>
      <w:r w:rsidR="00F840C8" w:rsidRPr="00B90714">
        <w:rPr>
          <w:rFonts w:asciiTheme="majorHAnsi" w:hAnsiTheme="majorHAnsi" w:cs="Trebuchet MS"/>
          <w:sz w:val="22"/>
          <w:szCs w:val="22"/>
        </w:rPr>
        <w:t>A</w:t>
      </w:r>
      <w:r w:rsidR="002D16B4" w:rsidRPr="00B90714">
        <w:rPr>
          <w:rFonts w:asciiTheme="majorHAnsi" w:hAnsiTheme="majorHAnsi" w:cs="Trebuchet MS"/>
          <w:sz w:val="22"/>
          <w:szCs w:val="22"/>
        </w:rPr>
        <w:t xml:space="preserve">ssembleia </w:t>
      </w:r>
      <w:r w:rsidR="00F840C8" w:rsidRPr="00B90714">
        <w:rPr>
          <w:rFonts w:asciiTheme="majorHAnsi" w:hAnsiTheme="majorHAnsi" w:cs="Trebuchet MS"/>
          <w:sz w:val="22"/>
          <w:szCs w:val="22"/>
        </w:rPr>
        <w:t>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de CRI</w:t>
      </w:r>
      <w:r w:rsidR="002D16B4" w:rsidRPr="00B90714">
        <w:rPr>
          <w:rFonts w:asciiTheme="majorHAnsi" w:hAnsiTheme="majorHAnsi" w:cs="Trebuchet MS"/>
          <w:sz w:val="22"/>
          <w:szCs w:val="22"/>
        </w:rPr>
        <w:t xml:space="preserve">, na forma estabelecida na </w:t>
      </w:r>
      <w:r w:rsidR="00623F94" w:rsidRPr="00B90714">
        <w:rPr>
          <w:rFonts w:asciiTheme="majorHAnsi" w:hAnsiTheme="majorHAnsi" w:cs="Trebuchet MS"/>
          <w:sz w:val="22"/>
          <w:szCs w:val="22"/>
        </w:rPr>
        <w:t xml:space="preserve">Cláusula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_Ref450045526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581543">
        <w:rPr>
          <w:rFonts w:asciiTheme="majorHAnsi" w:hAnsiTheme="majorHAnsi" w:cs="Trebuchet MS"/>
          <w:sz w:val="22"/>
          <w:szCs w:val="22"/>
        </w:rPr>
        <w:t>11.1</w:t>
      </w:r>
      <w:r w:rsidR="00F840C8" w:rsidRPr="00B90714">
        <w:rPr>
          <w:rFonts w:asciiTheme="majorHAnsi" w:hAnsiTheme="majorHAnsi" w:cs="Trebuchet MS"/>
          <w:sz w:val="22"/>
          <w:szCs w:val="22"/>
        </w:rPr>
        <w:fldChar w:fldCharType="end"/>
      </w:r>
      <w:r w:rsidR="00F840C8" w:rsidRPr="00B90714">
        <w:rPr>
          <w:rFonts w:asciiTheme="majorHAnsi" w:hAnsiTheme="majorHAnsi" w:cs="Trebuchet MS"/>
          <w:sz w:val="22"/>
          <w:szCs w:val="22"/>
        </w:rPr>
        <w:t xml:space="preserve"> e seguintes</w:t>
      </w:r>
      <w:r w:rsidR="00116769"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 xml:space="preserve">, e na Lei </w:t>
      </w:r>
      <w:r w:rsidR="00B763DA" w:rsidRPr="00B90714">
        <w:rPr>
          <w:rFonts w:asciiTheme="majorHAnsi" w:hAnsiTheme="majorHAnsi" w:cs="Trebuchet MS"/>
          <w:sz w:val="22"/>
          <w:szCs w:val="22"/>
        </w:rPr>
        <w:t>nº </w:t>
      </w:r>
      <w:r w:rsidR="002D16B4" w:rsidRPr="00B90714">
        <w:rPr>
          <w:rFonts w:asciiTheme="majorHAnsi" w:hAnsiTheme="majorHAnsi" w:cs="Trebuchet MS"/>
          <w:sz w:val="22"/>
          <w:szCs w:val="22"/>
        </w:rPr>
        <w:t>9.514/97</w:t>
      </w:r>
      <w:r w:rsidR="000529A4" w:rsidRPr="00B90714">
        <w:rPr>
          <w:rFonts w:asciiTheme="majorHAnsi" w:hAnsiTheme="majorHAnsi" w:cs="Trebuchet MS"/>
          <w:sz w:val="22"/>
          <w:szCs w:val="22"/>
        </w:rPr>
        <w:t xml:space="preserve"> para fins de deliberação das novas normas e regras de administração do Patrimônio Separado pelo Agente Fiduciário ou administração por nova securitizadora</w:t>
      </w:r>
      <w:r w:rsidR="002D16B4" w:rsidRPr="00B90714">
        <w:rPr>
          <w:rFonts w:asciiTheme="majorHAnsi" w:hAnsiTheme="majorHAnsi" w:cs="Trebuchet MS"/>
          <w:sz w:val="22"/>
          <w:szCs w:val="22"/>
        </w:rPr>
        <w:t>.</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Deliberação Pela 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w:t>
      </w:r>
      <w:r w:rsidR="008F274D" w:rsidRPr="00B90714">
        <w:rPr>
          <w:rFonts w:asciiTheme="majorHAnsi" w:hAnsiTheme="majorHAnsi" w:cs="Trebuchet MS"/>
          <w:sz w:val="22"/>
          <w:szCs w:val="22"/>
        </w:rPr>
        <w:t>Assembleia Geral</w:t>
      </w:r>
      <w:r w:rsidR="00E7250C" w:rsidRPr="00B90714">
        <w:rPr>
          <w:rFonts w:asciiTheme="majorHAnsi" w:hAnsiTheme="majorHAnsi"/>
          <w:sz w:val="22"/>
          <w:szCs w:val="22"/>
        </w:rPr>
        <w:t xml:space="preserve"> de Titulares de CRI</w:t>
      </w:r>
      <w:r w:rsidR="002D16B4" w:rsidRPr="00B90714">
        <w:rPr>
          <w:rFonts w:asciiTheme="majorHAnsi" w:hAnsiTheme="majorHAnsi" w:cs="Trebuchet MS"/>
          <w:sz w:val="22"/>
          <w:szCs w:val="22"/>
        </w:rPr>
        <w:t xml:space="preserve"> deverá deliberar pela liquidação do Patrimônio Separado, ou pela continuidade de sua administração </w:t>
      </w:r>
      <w:r w:rsidR="00ED53D6" w:rsidRPr="00B90714">
        <w:rPr>
          <w:rFonts w:asciiTheme="majorHAnsi" w:hAnsiTheme="majorHAnsi" w:cs="Trebuchet MS"/>
          <w:sz w:val="22"/>
          <w:szCs w:val="22"/>
        </w:rPr>
        <w:t xml:space="preserve">por nova </w:t>
      </w:r>
      <w:r w:rsidR="00E7250C" w:rsidRPr="00B90714">
        <w:rPr>
          <w:rFonts w:asciiTheme="majorHAnsi" w:hAnsiTheme="majorHAnsi" w:cs="Trebuchet MS"/>
          <w:sz w:val="22"/>
          <w:szCs w:val="22"/>
        </w:rPr>
        <w:t>securitizadora</w:t>
      </w:r>
      <w:r w:rsidR="002D16B4" w:rsidRPr="00B90714">
        <w:rPr>
          <w:rFonts w:asciiTheme="majorHAnsi" w:hAnsiTheme="majorHAnsi" w:cs="Trebuchet MS"/>
          <w:sz w:val="22"/>
          <w:szCs w:val="22"/>
        </w:rPr>
        <w:t xml:space="preserve">, fixando, neste caso, a remuneração </w:t>
      </w:r>
      <w:r w:rsidR="00F840C8" w:rsidRPr="00B90714">
        <w:rPr>
          <w:rFonts w:asciiTheme="majorHAnsi" w:hAnsiTheme="majorHAnsi" w:cs="Trebuchet MS"/>
          <w:sz w:val="22"/>
          <w:szCs w:val="22"/>
        </w:rPr>
        <w:t>desta última</w:t>
      </w:r>
      <w:r w:rsidR="002D16B4" w:rsidRPr="00B90714">
        <w:rPr>
          <w:rFonts w:asciiTheme="majorHAnsi" w:hAnsiTheme="majorHAnsi" w:cs="Trebuchet MS"/>
          <w:sz w:val="22"/>
          <w:szCs w:val="22"/>
        </w:rPr>
        <w:t>, bem como as condições de sua viabilidade econômico-financeira.</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169" w:name="_Ref361060120"/>
      <w:r w:rsidRPr="00B90714">
        <w:rPr>
          <w:rFonts w:asciiTheme="majorHAnsi" w:hAnsiTheme="majorHAnsi" w:cs="Trebuchet MS"/>
          <w:sz w:val="22"/>
          <w:szCs w:val="22"/>
          <w:u w:val="single"/>
        </w:rPr>
        <w:t>Eventos que Ensejam a Assunção da Administração do Patrimônio Separado pelo Agente Fiduciário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Além da hipótese de insolvência da Emissora, </w:t>
      </w:r>
      <w:r w:rsidR="000638C2" w:rsidRPr="00B90714">
        <w:rPr>
          <w:rFonts w:asciiTheme="majorHAnsi" w:hAnsiTheme="majorHAnsi"/>
          <w:sz w:val="22"/>
          <w:szCs w:val="22"/>
        </w:rPr>
        <w:t xml:space="preserve">com relação às obrigações assumidas nesta operação, </w:t>
      </w:r>
      <w:r w:rsidR="002D16B4" w:rsidRPr="00B90714">
        <w:rPr>
          <w:rFonts w:asciiTheme="majorHAnsi" w:hAnsiTheme="majorHAnsi" w:cs="Trebuchet MS"/>
          <w:sz w:val="22"/>
          <w:szCs w:val="22"/>
        </w:rPr>
        <w:t xml:space="preserve">a critério da </w:t>
      </w:r>
      <w:r w:rsidR="00F840C8" w:rsidRPr="00B90714">
        <w:rPr>
          <w:rFonts w:asciiTheme="majorHAnsi" w:hAnsiTheme="majorHAnsi" w:cs="Trebuchet MS"/>
          <w:sz w:val="22"/>
          <w:szCs w:val="22"/>
        </w:rPr>
        <w:t>Assembleia 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w:t>
      </w:r>
      <w:r w:rsidR="00E7250C" w:rsidRPr="00B90714">
        <w:rPr>
          <w:rFonts w:asciiTheme="majorHAnsi" w:hAnsiTheme="majorHAnsi" w:cs="Trebuchet MS"/>
          <w:sz w:val="22"/>
          <w:szCs w:val="22"/>
        </w:rPr>
        <w:t>e</w:t>
      </w:r>
      <w:r w:rsidR="00736FD9" w:rsidRPr="00B90714">
        <w:rPr>
          <w:rFonts w:asciiTheme="majorHAnsi" w:hAnsiTheme="majorHAnsi" w:cs="Trebuchet MS"/>
          <w:sz w:val="22"/>
          <w:szCs w:val="22"/>
        </w:rPr>
        <w:t xml:space="preserve"> CRI</w:t>
      </w:r>
      <w:r w:rsidR="002D16B4" w:rsidRPr="00B90714">
        <w:rPr>
          <w:rFonts w:asciiTheme="majorHAnsi" w:hAnsiTheme="majorHAnsi" w:cs="Trebuchet MS"/>
          <w:sz w:val="22"/>
          <w:szCs w:val="22"/>
        </w:rPr>
        <w:t>, a ocorrência de qualquer um dos eventos abaixo poderá ensejar a assunção da administração do Patrimônio Separado pelo Agente Fiduciário, para liquidá-lo:</w:t>
      </w:r>
      <w:bookmarkEnd w:id="169"/>
    </w:p>
    <w:p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 xml:space="preserve">pedido de recuperação judicial, extrajudicial ou decretação de falência da </w:t>
      </w:r>
      <w:r w:rsidRPr="00B90714">
        <w:rPr>
          <w:rFonts w:asciiTheme="majorHAnsi" w:hAnsiTheme="majorHAnsi" w:cs="Trebuchet MS"/>
          <w:sz w:val="22"/>
          <w:szCs w:val="22"/>
        </w:rPr>
        <w:lastRenderedPageBreak/>
        <w:t>Emissora;</w:t>
      </w:r>
    </w:p>
    <w:p w:rsidR="003568D4" w:rsidRPr="00B90714" w:rsidRDefault="003568D4" w:rsidP="00B90714">
      <w:pPr>
        <w:pStyle w:val="BodyText21"/>
        <w:widowControl w:val="0"/>
        <w:tabs>
          <w:tab w:val="left" w:pos="1418"/>
        </w:tabs>
        <w:spacing w:line="320" w:lineRule="exact"/>
        <w:ind w:left="709"/>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de qualquer das obrigações não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 xml:space="preserve">ocorrer desde que </w:t>
      </w:r>
      <w:r w:rsidR="00F840C8" w:rsidRPr="00B90714">
        <w:rPr>
          <w:rFonts w:asciiTheme="majorHAnsi" w:hAnsiTheme="majorHAnsi" w:cs="Trebuchet MS"/>
          <w:sz w:val="22"/>
          <w:szCs w:val="22"/>
        </w:rPr>
        <w:t>a</w:t>
      </w:r>
      <w:r w:rsidRPr="00B90714">
        <w:rPr>
          <w:rFonts w:asciiTheme="majorHAnsi" w:hAnsiTheme="majorHAnsi" w:cs="Trebuchet MS"/>
          <w:sz w:val="22"/>
          <w:szCs w:val="22"/>
        </w:rPr>
        <w:t xml:space="preserve"> mora perdure por mais de 30 (trinta) dias, contados </w:t>
      </w:r>
      <w:r w:rsidR="00334B1D" w:rsidRPr="00B90714">
        <w:rPr>
          <w:rFonts w:asciiTheme="majorHAnsi" w:hAnsiTheme="majorHAnsi" w:cs="Trebuchet MS"/>
          <w:sz w:val="22"/>
          <w:szCs w:val="22"/>
        </w:rPr>
        <w:t>da verificação da mora ou do inadimplemento</w:t>
      </w:r>
      <w:r w:rsidR="006602E4" w:rsidRPr="00B90714">
        <w:rPr>
          <w:rFonts w:asciiTheme="majorHAnsi" w:hAnsiTheme="majorHAnsi" w:cs="Trebuchet MS"/>
          <w:sz w:val="22"/>
          <w:szCs w:val="22"/>
        </w:rPr>
        <w:t xml:space="preserve">. Sendo certo que a liquidação do Patrimônio Separado dependerá de decisão da Assembleia </w:t>
      </w:r>
      <w:r w:rsidR="00334B1D" w:rsidRPr="00B90714">
        <w:rPr>
          <w:rFonts w:asciiTheme="majorHAnsi" w:hAnsiTheme="majorHAnsi" w:cs="Trebuchet MS"/>
          <w:sz w:val="22"/>
          <w:szCs w:val="22"/>
        </w:rPr>
        <w:t xml:space="preserve">Geral </w:t>
      </w:r>
      <w:r w:rsidR="006602E4" w:rsidRPr="00B90714">
        <w:rPr>
          <w:rFonts w:asciiTheme="majorHAnsi" w:hAnsiTheme="majorHAnsi" w:cs="Trebuchet MS"/>
          <w:sz w:val="22"/>
          <w:szCs w:val="22"/>
        </w:rPr>
        <w:t>de Titulares d</w:t>
      </w:r>
      <w:r w:rsidR="00E7250C" w:rsidRPr="00B90714">
        <w:rPr>
          <w:rFonts w:asciiTheme="majorHAnsi" w:hAnsiTheme="majorHAnsi" w:cs="Trebuchet MS"/>
          <w:sz w:val="22"/>
          <w:szCs w:val="22"/>
        </w:rPr>
        <w:t>e</w:t>
      </w:r>
      <w:r w:rsidR="006602E4" w:rsidRPr="00B90714">
        <w:rPr>
          <w:rFonts w:asciiTheme="majorHAnsi" w:hAnsiTheme="majorHAnsi" w:cs="Trebuchet MS"/>
          <w:sz w:val="22"/>
          <w:szCs w:val="22"/>
        </w:rPr>
        <w:t xml:space="preserve"> CRI nesse sentido</w:t>
      </w:r>
      <w:r w:rsidRPr="00B90714">
        <w:rPr>
          <w:rFonts w:asciiTheme="majorHAnsi" w:hAnsiTheme="majorHAnsi" w:cs="Trebuchet MS"/>
          <w:sz w:val="22"/>
          <w:szCs w:val="22"/>
        </w:rPr>
        <w:t>; ou</w:t>
      </w:r>
    </w:p>
    <w:p w:rsidR="003568D4" w:rsidRPr="00B90714" w:rsidRDefault="003568D4" w:rsidP="00B90714">
      <w:pPr>
        <w:pStyle w:val="PargrafodaLista"/>
        <w:spacing w:line="320" w:lineRule="exact"/>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por culpa ou dolo desta, de qualquer das obrigações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ocorrer na data do inadimplemento</w:t>
      </w:r>
      <w:r w:rsidR="00A235A2" w:rsidRPr="00B90714">
        <w:rPr>
          <w:rFonts w:asciiTheme="majorHAnsi" w:hAnsiTheme="majorHAnsi" w:cs="Trebuchet MS"/>
          <w:sz w:val="22"/>
          <w:szCs w:val="22"/>
        </w:rPr>
        <w:t xml:space="preserve"> ou na data de verificação da mora</w:t>
      </w:r>
      <w:r w:rsidR="006602E4" w:rsidRPr="00B90714">
        <w:rPr>
          <w:rFonts w:asciiTheme="majorHAnsi" w:hAnsiTheme="majorHAnsi" w:cs="Trebuchet MS"/>
          <w:sz w:val="22"/>
          <w:szCs w:val="22"/>
        </w:rPr>
        <w:t xml:space="preserve">, caso os </w:t>
      </w:r>
      <w:r w:rsidR="00A235A2" w:rsidRPr="00B90714">
        <w:rPr>
          <w:rFonts w:asciiTheme="majorHAnsi" w:hAnsiTheme="majorHAnsi" w:cs="Trebuchet MS"/>
          <w:sz w:val="22"/>
          <w:szCs w:val="22"/>
        </w:rPr>
        <w:t>T</w:t>
      </w:r>
      <w:r w:rsidR="006602E4" w:rsidRPr="00B90714">
        <w:rPr>
          <w:rFonts w:asciiTheme="majorHAnsi" w:hAnsiTheme="majorHAnsi" w:cs="Trebuchet MS"/>
          <w:sz w:val="22"/>
          <w:szCs w:val="22"/>
        </w:rPr>
        <w:t>itulares do CRI decidam nesse sentido</w:t>
      </w:r>
      <w:r w:rsidRPr="00B90714">
        <w:rPr>
          <w:rFonts w:asciiTheme="majorHAnsi" w:hAnsiTheme="majorHAnsi" w:cs="Trebuchet MS"/>
          <w:sz w:val="22"/>
          <w:szCs w:val="22"/>
        </w:rPr>
        <w:t xml:space="preserve">. </w:t>
      </w:r>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rsidR="000C0691" w:rsidRPr="00B90714" w:rsidRDefault="000C0691" w:rsidP="00B90714">
      <w:pPr>
        <w:pStyle w:val="PargrafodaLista"/>
        <w:numPr>
          <w:ilvl w:val="2"/>
          <w:numId w:val="25"/>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ocorrência de qualquer dos eventos acima descritos deverá ser prontamente comunicada, ao Agente Fiduciário, pela Emissora, </w:t>
      </w:r>
      <w:r w:rsidR="00471975" w:rsidRPr="00B90714">
        <w:rPr>
          <w:rFonts w:asciiTheme="majorHAnsi" w:hAnsiTheme="majorHAnsi"/>
          <w:sz w:val="22"/>
          <w:szCs w:val="22"/>
        </w:rPr>
        <w:t xml:space="preserve">em </w:t>
      </w:r>
      <w:r w:rsidR="003D49D8" w:rsidRPr="00B90714">
        <w:rPr>
          <w:rFonts w:asciiTheme="majorHAnsi" w:hAnsiTheme="majorHAnsi"/>
          <w:sz w:val="22"/>
          <w:szCs w:val="22"/>
        </w:rPr>
        <w:t xml:space="preserve">1 </w:t>
      </w:r>
      <w:r w:rsidR="00471975" w:rsidRPr="00B90714">
        <w:rPr>
          <w:rFonts w:asciiTheme="majorHAnsi" w:hAnsiTheme="majorHAnsi"/>
          <w:sz w:val="22"/>
          <w:szCs w:val="22"/>
        </w:rPr>
        <w:t>(</w:t>
      </w:r>
      <w:r w:rsidR="003D49D8" w:rsidRPr="00B90714">
        <w:rPr>
          <w:rFonts w:asciiTheme="majorHAnsi" w:hAnsiTheme="majorHAnsi"/>
          <w:sz w:val="22"/>
          <w:szCs w:val="22"/>
        </w:rPr>
        <w:t>um</w:t>
      </w:r>
      <w:r w:rsidR="00471975" w:rsidRPr="00B90714">
        <w:rPr>
          <w:rFonts w:asciiTheme="majorHAnsi" w:hAnsiTheme="majorHAnsi"/>
          <w:sz w:val="22"/>
          <w:szCs w:val="22"/>
        </w:rPr>
        <w:t xml:space="preserve">) </w:t>
      </w:r>
      <w:r w:rsidR="00B763DA" w:rsidRPr="00B90714">
        <w:rPr>
          <w:rFonts w:asciiTheme="majorHAnsi" w:hAnsiTheme="majorHAnsi"/>
          <w:sz w:val="22"/>
          <w:szCs w:val="22"/>
        </w:rPr>
        <w:t>D</w:t>
      </w:r>
      <w:r w:rsidR="00471975" w:rsidRPr="00B90714">
        <w:rPr>
          <w:rFonts w:asciiTheme="majorHAnsi" w:hAnsiTheme="majorHAnsi"/>
          <w:sz w:val="22"/>
          <w:szCs w:val="22"/>
        </w:rPr>
        <w:t xml:space="preserve">ia </w:t>
      </w:r>
      <w:r w:rsidR="00B763DA" w:rsidRPr="00B90714">
        <w:rPr>
          <w:rFonts w:asciiTheme="majorHAnsi" w:hAnsiTheme="majorHAnsi"/>
          <w:sz w:val="22"/>
          <w:szCs w:val="22"/>
        </w:rPr>
        <w:t>Ú</w:t>
      </w:r>
      <w:r w:rsidR="00471975" w:rsidRPr="00B90714">
        <w:rPr>
          <w:rFonts w:asciiTheme="majorHAnsi" w:hAnsiTheme="majorHAnsi"/>
          <w:sz w:val="22"/>
          <w:szCs w:val="22"/>
        </w:rPr>
        <w:t>t</w:t>
      </w:r>
      <w:r w:rsidR="003D49D8" w:rsidRPr="00B90714">
        <w:rPr>
          <w:rFonts w:asciiTheme="majorHAnsi" w:hAnsiTheme="majorHAnsi"/>
          <w:sz w:val="22"/>
          <w:szCs w:val="22"/>
        </w:rPr>
        <w:t>il</w:t>
      </w:r>
      <w:r w:rsidRPr="00B90714">
        <w:rPr>
          <w:rFonts w:asciiTheme="majorHAnsi" w:hAnsiTheme="majorHAnsi"/>
          <w:sz w:val="22"/>
          <w:szCs w:val="22"/>
        </w:rPr>
        <w:t>.</w:t>
      </w:r>
    </w:p>
    <w:p w:rsidR="00A235A2" w:rsidRPr="00B90714" w:rsidRDefault="00A235A2"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170" w:name="_Toc241983075"/>
      <w:bookmarkStart w:id="171" w:name="_Toc266295733"/>
      <w:bookmarkStart w:id="172" w:name="_Toc299444354"/>
      <w:bookmarkStart w:id="173" w:name="_Toc356444680"/>
      <w:bookmarkStart w:id="174" w:name="_Toc433226575"/>
      <w:bookmarkStart w:id="175" w:name="_Toc508026227"/>
      <w:r w:rsidRPr="00B90714">
        <w:rPr>
          <w:rFonts w:asciiTheme="majorHAnsi" w:hAnsiTheme="majorHAnsi"/>
          <w:sz w:val="22"/>
          <w:szCs w:val="22"/>
        </w:rPr>
        <w:t xml:space="preserve">CLÁUSULA </w:t>
      </w:r>
      <w:r w:rsidR="00887A91" w:rsidRPr="00B90714">
        <w:rPr>
          <w:rFonts w:asciiTheme="majorHAnsi" w:hAnsiTheme="majorHAnsi"/>
          <w:sz w:val="22"/>
          <w:szCs w:val="22"/>
        </w:rPr>
        <w:t>ONZE</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ASSEMBLEIA GERAL</w:t>
      </w:r>
      <w:bookmarkEnd w:id="165"/>
      <w:bookmarkEnd w:id="166"/>
      <w:bookmarkEnd w:id="167"/>
      <w:bookmarkEnd w:id="168"/>
      <w:bookmarkEnd w:id="170"/>
      <w:bookmarkEnd w:id="171"/>
      <w:bookmarkEnd w:id="172"/>
      <w:bookmarkEnd w:id="173"/>
      <w:bookmarkEnd w:id="174"/>
      <w:bookmarkEnd w:id="175"/>
    </w:p>
    <w:p w:rsidR="002D16B4" w:rsidRPr="00B90714" w:rsidRDefault="002D16B4" w:rsidP="00B90714">
      <w:pPr>
        <w:pStyle w:val="Cabealho"/>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rsidR="00D253A9" w:rsidRPr="00B90714" w:rsidRDefault="00CF2CA0" w:rsidP="00B90714">
      <w:pPr>
        <w:pStyle w:val="PargrafodaLista"/>
        <w:keepNext/>
        <w:numPr>
          <w:ilvl w:val="1"/>
          <w:numId w:val="36"/>
        </w:numPr>
        <w:tabs>
          <w:tab w:val="left" w:pos="284"/>
        </w:tabs>
        <w:spacing w:line="320" w:lineRule="exact"/>
        <w:ind w:left="0" w:firstLine="0"/>
        <w:contextualSpacing/>
        <w:jc w:val="both"/>
        <w:rPr>
          <w:rFonts w:asciiTheme="majorHAnsi" w:hAnsiTheme="majorHAnsi" w:cs="Trebuchet MS"/>
          <w:sz w:val="22"/>
          <w:szCs w:val="22"/>
        </w:rPr>
      </w:pPr>
      <w:bookmarkStart w:id="176" w:name="_Ref450045526"/>
      <w:r w:rsidRPr="00B90714">
        <w:rPr>
          <w:rFonts w:asciiTheme="majorHAnsi" w:hAnsiTheme="majorHAnsi" w:cs="Trebuchet MS"/>
          <w:sz w:val="22"/>
          <w:szCs w:val="22"/>
          <w:u w:val="single"/>
        </w:rPr>
        <w:t>Assembleia Geral de Titulares de CRI</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Titulares de CRI poderão, a qualquer tempo, reunir-se em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a fim de deliberarem sobre matéria de interesse da comunhão dos Titulares de CRI.</w:t>
      </w:r>
      <w:bookmarkEnd w:id="176"/>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7" w:name="_Ref450046298"/>
      <w:r w:rsidRPr="00B90714">
        <w:rPr>
          <w:rFonts w:asciiTheme="majorHAnsi" w:hAnsiTheme="majorHAnsi" w:cs="Trebuchet MS"/>
          <w:sz w:val="22"/>
          <w:szCs w:val="22"/>
          <w:u w:val="single"/>
        </w:rPr>
        <w:t>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poderá ser convocada pelo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Agente Fiduciário,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pela Emissora, ou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por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que representem, no mínimo, 10% (dez por cento) dos CRI em Circulação.</w:t>
      </w:r>
      <w:bookmarkEnd w:id="177"/>
    </w:p>
    <w:p w:rsidR="00C61499" w:rsidRPr="00B90714" w:rsidRDefault="00C6149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8" w:name="_Ref450046349"/>
      <w:r w:rsidRPr="00B90714">
        <w:rPr>
          <w:rFonts w:asciiTheme="majorHAnsi" w:hAnsiTheme="majorHAnsi" w:cs="Trebuchet MS"/>
          <w:sz w:val="22"/>
          <w:szCs w:val="22"/>
          <w:u w:val="single"/>
        </w:rPr>
        <w:t>Forma de 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Observado o disposto </w:t>
      </w:r>
      <w:r w:rsidR="00A235A2"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235A2" w:rsidRPr="00B90714">
        <w:rPr>
          <w:rFonts w:asciiTheme="majorHAnsi" w:hAnsiTheme="majorHAnsi" w:cs="Trebuchet MS"/>
          <w:sz w:val="22"/>
          <w:szCs w:val="22"/>
        </w:rPr>
        <w:fldChar w:fldCharType="begin"/>
      </w:r>
      <w:r w:rsidR="00A235A2" w:rsidRPr="00B90714">
        <w:rPr>
          <w:rFonts w:asciiTheme="majorHAnsi" w:hAnsiTheme="majorHAnsi" w:cs="Trebuchet MS"/>
          <w:sz w:val="22"/>
          <w:szCs w:val="22"/>
        </w:rPr>
        <w:instrText xml:space="preserve"> REF _Ref450046298 \r \h </w:instrText>
      </w:r>
      <w:r w:rsidR="00A2299B" w:rsidRPr="00B90714">
        <w:rPr>
          <w:rFonts w:asciiTheme="majorHAnsi" w:hAnsiTheme="majorHAnsi" w:cs="Trebuchet MS"/>
          <w:sz w:val="22"/>
          <w:szCs w:val="22"/>
        </w:rPr>
        <w:instrText xml:space="preserve"> \* MERGEFORMAT </w:instrText>
      </w:r>
      <w:r w:rsidR="00A235A2" w:rsidRPr="00B90714">
        <w:rPr>
          <w:rFonts w:asciiTheme="majorHAnsi" w:hAnsiTheme="majorHAnsi" w:cs="Trebuchet MS"/>
          <w:sz w:val="22"/>
          <w:szCs w:val="22"/>
        </w:rPr>
      </w:r>
      <w:r w:rsidR="00A235A2" w:rsidRPr="00B90714">
        <w:rPr>
          <w:rFonts w:asciiTheme="majorHAnsi" w:hAnsiTheme="majorHAnsi" w:cs="Trebuchet MS"/>
          <w:sz w:val="22"/>
          <w:szCs w:val="22"/>
        </w:rPr>
        <w:fldChar w:fldCharType="separate"/>
      </w:r>
      <w:r w:rsidR="00581543">
        <w:rPr>
          <w:rFonts w:asciiTheme="majorHAnsi" w:hAnsiTheme="majorHAnsi" w:cs="Trebuchet MS"/>
          <w:sz w:val="22"/>
          <w:szCs w:val="22"/>
        </w:rPr>
        <w:t>11.2</w:t>
      </w:r>
      <w:r w:rsidR="00A235A2" w:rsidRPr="00B90714">
        <w:rPr>
          <w:rFonts w:asciiTheme="majorHAnsi" w:hAnsiTheme="majorHAnsi" w:cs="Trebuchet MS"/>
          <w:sz w:val="22"/>
          <w:szCs w:val="22"/>
        </w:rPr>
        <w:fldChar w:fldCharType="end"/>
      </w:r>
      <w:r w:rsidR="00A27DA1" w:rsidRPr="00B90714">
        <w:rPr>
          <w:rFonts w:asciiTheme="majorHAnsi" w:hAnsiTheme="majorHAnsi" w:cs="Trebuchet MS"/>
          <w:sz w:val="22"/>
          <w:szCs w:val="22"/>
        </w:rPr>
        <w:t xml:space="preserve"> deste Termo de Securitização</w:t>
      </w:r>
      <w:r w:rsidR="00D253A9" w:rsidRPr="00B90714">
        <w:rPr>
          <w:rFonts w:asciiTheme="majorHAnsi" w:hAnsiTheme="majorHAnsi" w:cs="Trebuchet MS"/>
          <w:sz w:val="22"/>
          <w:szCs w:val="22"/>
        </w:rPr>
        <w:t xml:space="preserve">, deverá ser convocada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mediante edital publicado 3 (três) vezes no jornal, toda vez que a Emissora, na qualidade de titular dos Créditos Imobiliários, tiver de exercer ativamente seus direitos estabelecidos na CCI ou em quaisquer outros Documentos da Operação, para que os Titulares d</w:t>
      </w:r>
      <w:r w:rsidR="00E223E7"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deliberem sobre como a Emissora deverá exercer seu direito frente à</w:t>
      </w:r>
      <w:r w:rsidR="00152639" w:rsidRPr="00B90714">
        <w:rPr>
          <w:rFonts w:asciiTheme="majorHAnsi" w:hAnsiTheme="majorHAnsi" w:cs="Trebuchet MS"/>
          <w:sz w:val="22"/>
          <w:szCs w:val="22"/>
        </w:rPr>
        <w:t xml:space="preserve"> Devedora</w:t>
      </w:r>
      <w:r w:rsidR="00D253A9" w:rsidRPr="00B90714">
        <w:rPr>
          <w:rFonts w:asciiTheme="majorHAnsi" w:hAnsiTheme="majorHAnsi" w:cs="Trebuchet MS"/>
          <w:sz w:val="22"/>
          <w:szCs w:val="22"/>
        </w:rPr>
        <w:t>.</w:t>
      </w:r>
      <w:bookmarkEnd w:id="178"/>
    </w:p>
    <w:p w:rsidR="00887A91" w:rsidRPr="00B90714" w:rsidRDefault="00887A9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9" w:name="_Ref450049768"/>
      <w:r w:rsidRPr="00B90714">
        <w:rPr>
          <w:rFonts w:asciiTheme="majorHAnsi" w:hAnsiTheme="majorHAnsi" w:cs="Trebuchet MS"/>
          <w:sz w:val="22"/>
          <w:szCs w:val="22"/>
          <w:u w:val="single"/>
        </w:rPr>
        <w:t>Prazo para Realização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Assembleia 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mencionada </w:t>
      </w:r>
      <w:r w:rsidR="00A406B5"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406B5" w:rsidRPr="00B90714">
        <w:rPr>
          <w:rFonts w:asciiTheme="majorHAnsi" w:hAnsiTheme="majorHAnsi" w:cs="Trebuchet MS"/>
          <w:sz w:val="22"/>
          <w:szCs w:val="22"/>
        </w:rPr>
        <w:fldChar w:fldCharType="begin"/>
      </w:r>
      <w:r w:rsidR="00A406B5" w:rsidRPr="00B90714">
        <w:rPr>
          <w:rFonts w:asciiTheme="majorHAnsi" w:hAnsiTheme="majorHAnsi" w:cs="Trebuchet MS"/>
          <w:sz w:val="22"/>
          <w:szCs w:val="22"/>
        </w:rPr>
        <w:instrText xml:space="preserve"> REF _Ref450046349 \r \h </w:instrText>
      </w:r>
      <w:r w:rsidR="00A2299B" w:rsidRPr="00B90714">
        <w:rPr>
          <w:rFonts w:asciiTheme="majorHAnsi" w:hAnsiTheme="majorHAnsi" w:cs="Trebuchet MS"/>
          <w:sz w:val="22"/>
          <w:szCs w:val="22"/>
        </w:rPr>
        <w:instrText xml:space="preserve"> \* MERGEFORMAT </w:instrText>
      </w:r>
      <w:r w:rsidR="00A406B5" w:rsidRPr="00B90714">
        <w:rPr>
          <w:rFonts w:asciiTheme="majorHAnsi" w:hAnsiTheme="majorHAnsi" w:cs="Trebuchet MS"/>
          <w:sz w:val="22"/>
          <w:szCs w:val="22"/>
        </w:rPr>
      </w:r>
      <w:r w:rsidR="00A406B5" w:rsidRPr="00B90714">
        <w:rPr>
          <w:rFonts w:asciiTheme="majorHAnsi" w:hAnsiTheme="majorHAnsi" w:cs="Trebuchet MS"/>
          <w:sz w:val="22"/>
          <w:szCs w:val="22"/>
        </w:rPr>
        <w:fldChar w:fldCharType="separate"/>
      </w:r>
      <w:r w:rsidR="00581543">
        <w:rPr>
          <w:rFonts w:asciiTheme="majorHAnsi" w:hAnsiTheme="majorHAnsi" w:cs="Trebuchet MS"/>
          <w:sz w:val="22"/>
          <w:szCs w:val="22"/>
        </w:rPr>
        <w:t>11.3</w:t>
      </w:r>
      <w:r w:rsidR="00A406B5" w:rsidRPr="00B90714">
        <w:rPr>
          <w:rFonts w:asciiTheme="majorHAnsi" w:hAnsiTheme="majorHAnsi" w:cs="Trebuchet MS"/>
          <w:sz w:val="22"/>
          <w:szCs w:val="22"/>
        </w:rPr>
        <w:fldChar w:fldCharType="end"/>
      </w:r>
      <w:r w:rsidR="00D253A9" w:rsidRPr="00B90714">
        <w:rPr>
          <w:rFonts w:asciiTheme="majorHAnsi" w:hAnsiTheme="majorHAnsi" w:cs="Trebuchet MS"/>
          <w:sz w:val="22"/>
          <w:szCs w:val="22"/>
        </w:rPr>
        <w:t xml:space="preserve"> deverá ser realizada com no mínimo 20 (vinte) dias a contar da data da </w:t>
      </w:r>
      <w:r w:rsidR="00C12192" w:rsidRPr="00B90714">
        <w:rPr>
          <w:rFonts w:asciiTheme="majorHAnsi" w:hAnsiTheme="majorHAnsi" w:cs="Trebuchet MS"/>
          <w:sz w:val="22"/>
          <w:szCs w:val="22"/>
        </w:rPr>
        <w:t xml:space="preserve">primeira </w:t>
      </w:r>
      <w:r w:rsidR="00D253A9" w:rsidRPr="00B90714">
        <w:rPr>
          <w:rFonts w:asciiTheme="majorHAnsi" w:hAnsiTheme="majorHAnsi" w:cs="Trebuchet MS"/>
          <w:sz w:val="22"/>
          <w:szCs w:val="22"/>
        </w:rPr>
        <w:t xml:space="preserve">das 3 (três) publicações do edital relativo à primeira convocação ou no prazo de 8 (oito) dias a contar da </w:t>
      </w:r>
      <w:r w:rsidR="009C7E5F" w:rsidRPr="00B90714">
        <w:rPr>
          <w:rFonts w:asciiTheme="majorHAnsi" w:hAnsiTheme="majorHAnsi" w:cs="Trebuchet MS"/>
          <w:sz w:val="22"/>
          <w:szCs w:val="22"/>
        </w:rPr>
        <w:t>primeira</w:t>
      </w:r>
      <w:r w:rsidR="00D253A9" w:rsidRPr="00B90714">
        <w:rPr>
          <w:rFonts w:asciiTheme="majorHAnsi" w:hAnsiTheme="majorHAnsi" w:cs="Trebuchet MS"/>
          <w:sz w:val="22"/>
          <w:szCs w:val="22"/>
        </w:rPr>
        <w:t xml:space="preserve"> das 3 (três) publicações do edital relativo à segunda convocação</w:t>
      </w:r>
      <w:r w:rsidR="00AB4E7D" w:rsidRPr="00B90714">
        <w:rPr>
          <w:rFonts w:asciiTheme="majorHAnsi" w:hAnsiTheme="majorHAnsi" w:cs="Trebuchet MS"/>
          <w:sz w:val="22"/>
          <w:szCs w:val="22"/>
        </w:rPr>
        <w:t>, caso a Assembleia de Titulares dos CRI não tenha sido realizada na primeira convocação</w:t>
      </w:r>
      <w:r w:rsidR="00D253A9" w:rsidRPr="00B90714">
        <w:rPr>
          <w:rFonts w:asciiTheme="majorHAnsi" w:hAnsiTheme="majorHAnsi" w:cs="Trebuchet MS"/>
          <w:sz w:val="22"/>
          <w:szCs w:val="22"/>
        </w:rPr>
        <w:t>.</w:t>
      </w:r>
      <w:bookmarkEnd w:id="179"/>
      <w:r w:rsidR="009C7E5F"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Manifestação da Emissora e do Agente Fiduciário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Somente após </w:t>
      </w:r>
      <w:r w:rsidR="003D49D8" w:rsidRPr="00B90714">
        <w:rPr>
          <w:rFonts w:asciiTheme="majorHAnsi" w:hAnsiTheme="majorHAnsi" w:cs="Trebuchet MS"/>
          <w:sz w:val="22"/>
          <w:szCs w:val="22"/>
        </w:rPr>
        <w:t>definição da orientação</w:t>
      </w:r>
      <w:r w:rsidR="00D253A9" w:rsidRPr="00B90714">
        <w:rPr>
          <w:rFonts w:asciiTheme="majorHAnsi" w:hAnsiTheme="majorHAnsi" w:cs="Trebuchet MS"/>
          <w:sz w:val="22"/>
          <w:szCs w:val="22"/>
        </w:rPr>
        <w:t xml:space="preserve"> pelos Titulares dos CRI</w:t>
      </w:r>
      <w:r w:rsidR="003D49D8" w:rsidRPr="00B90714">
        <w:rPr>
          <w:rFonts w:asciiTheme="majorHAnsi" w:hAnsiTheme="majorHAnsi" w:cs="Trebuchet MS"/>
          <w:sz w:val="22"/>
          <w:szCs w:val="22"/>
        </w:rPr>
        <w:t xml:space="preserve"> em Assembleia Geral de Titulares de CRI</w:t>
      </w:r>
      <w:r w:rsidR="00D253A9" w:rsidRPr="00B90714">
        <w:rPr>
          <w:rFonts w:asciiTheme="majorHAnsi" w:hAnsiTheme="majorHAnsi" w:cs="Trebuchet MS"/>
          <w:sz w:val="22"/>
          <w:szCs w:val="22"/>
        </w:rPr>
        <w:t>, a Emissora</w:t>
      </w:r>
      <w:r w:rsidR="00D01A30" w:rsidRPr="00B90714">
        <w:rPr>
          <w:rFonts w:asciiTheme="majorHAnsi" w:hAnsiTheme="majorHAnsi" w:cs="Trebuchet MS"/>
          <w:sz w:val="22"/>
          <w:szCs w:val="22"/>
        </w:rPr>
        <w:t xml:space="preserve"> e/ou Agente Fiduciário</w:t>
      </w:r>
      <w:r w:rsidR="00D253A9" w:rsidRPr="00B90714">
        <w:rPr>
          <w:rFonts w:asciiTheme="majorHAnsi" w:hAnsiTheme="majorHAnsi" w:cs="Trebuchet MS"/>
          <w:sz w:val="22"/>
          <w:szCs w:val="22"/>
        </w:rPr>
        <w:t xml:space="preserve"> dever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exercer seu direito e deverá se manifestar conforme lhe for orientado, exceto se de outra forma prevista nos Documentos da Operação. Caso </w:t>
      </w:r>
      <w:r w:rsidR="00BA63DB" w:rsidRPr="00B90714">
        <w:rPr>
          <w:rFonts w:asciiTheme="majorHAnsi" w:hAnsiTheme="majorHAnsi" w:cs="Trebuchet MS"/>
          <w:sz w:val="22"/>
          <w:szCs w:val="22"/>
        </w:rPr>
        <w:t>não haja quórum necessário para a instalação da Assembleia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ou não cheguem a uma definição sobre a orientação, a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poder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permanecer silente quanto ao exercício do direito em questão, sendo certo que o seu silêncio não será interpretado como negligência em relação aos direitos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não podendo ser imputada à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qualquer responsabilização decorrente de ausência de manifestação.</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Responsabilidade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Emissora não prestará qualquer tipo de opinião ou fará qualquer juízo sobre a orientação definida pelos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comprometendo-se tão somente a manifestar-se conforme assim instruída. Neste sentido, a Emissora não possui qualquer responsabilidade sobre o resultado e efeitos jurídicos decorrentes da orientação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por ela manifestado, independentemente dos eventuais prejuízos causados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à Emissora.</w:t>
      </w:r>
      <w:r w:rsidR="00A16B38"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Legislação Aplicável</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Aplicar-se-á à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no que couber, o disposto na Lei nº 9.514, bem como o disposto na Lei das Sociedades por Ações, a respeito das assembleias gerais de acionistas.</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instalar-se-á, em primeira convocação, com a presença de Titulares de CRI que representem, no mínimo, 2/3 (dois terços) dos CRI em Circulação e, em segunda convocação, com qualquer número.</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Votos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Cada CRI em Circulação corresponderá a um voto nas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sendo admitida a constituição de mandatários,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não.</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Quóruns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quóruns de deliberação das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de CRI deverão levar em conta a totalidade dos CRI em Circulação presentes.</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Presença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Será </w:t>
      </w:r>
      <w:r w:rsidR="00BA63DB" w:rsidRPr="00B90714">
        <w:rPr>
          <w:rFonts w:asciiTheme="majorHAnsi" w:hAnsiTheme="majorHAnsi" w:cs="Trebuchet MS"/>
          <w:sz w:val="22"/>
          <w:szCs w:val="22"/>
        </w:rPr>
        <w:t xml:space="preserve">obrigatória </w:t>
      </w:r>
      <w:r w:rsidR="00D253A9" w:rsidRPr="00B90714">
        <w:rPr>
          <w:rFonts w:asciiTheme="majorHAnsi" w:hAnsiTheme="majorHAnsi" w:cs="Trebuchet MS"/>
          <w:sz w:val="22"/>
          <w:szCs w:val="22"/>
        </w:rPr>
        <w:t>a presença dos representantes legais da Emissora nas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p>
    <w:p w:rsidR="00E01D28" w:rsidRPr="00B90714" w:rsidRDefault="00E01D28"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Prestação de Informações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 Agente Fiduciário deverá comparecer à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e prestar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as informações que lhe forem solicitadas, sendo que a Emissora, o Agente Fiduciário e/ou 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poderão convocar quaisquer terceiros (inclusive,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para participar das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w:t>
      </w:r>
      <w:r w:rsidR="00D253A9" w:rsidRPr="00B90714">
        <w:rPr>
          <w:rFonts w:asciiTheme="majorHAnsi" w:hAnsiTheme="majorHAnsi" w:cs="Trebuchet MS"/>
          <w:sz w:val="22"/>
          <w:szCs w:val="22"/>
        </w:rPr>
        <w:lastRenderedPageBreak/>
        <w:t xml:space="preserve">sempre que a presença de qualquer dessas pessoas for relevante para a deliberação da ordem do dia. Sem prejuízo da referida faculdade,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xml:space="preserve"> e/ou suas partes relacionadas não poderão participar do processo de deliberação e apuração dos votos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respeito da respectiva matéria em discussão.</w:t>
      </w:r>
    </w:p>
    <w:p w:rsidR="00E01D28" w:rsidRPr="00B90714" w:rsidRDefault="00E01D28"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Presidência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presidência da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de CRI caberá, de acordo com quem a tenha convocado, respectivamente: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ao Agente Fiduciário;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ao Diretor da Emissora; ou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ao </w:t>
      </w:r>
      <w:r w:rsidR="00A406B5" w:rsidRPr="00B90714">
        <w:rPr>
          <w:rFonts w:asciiTheme="majorHAnsi" w:hAnsiTheme="majorHAnsi" w:cs="Trebuchet MS"/>
          <w:sz w:val="22"/>
          <w:szCs w:val="22"/>
        </w:rPr>
        <w:t>T</w:t>
      </w:r>
      <w:r w:rsidR="00D253A9" w:rsidRPr="00B90714">
        <w:rPr>
          <w:rFonts w:asciiTheme="majorHAnsi" w:hAnsiTheme="majorHAnsi" w:cs="Trebuchet MS"/>
          <w:sz w:val="22"/>
          <w:szCs w:val="22"/>
        </w:rPr>
        <w:t>itular do</w:t>
      </w:r>
      <w:r w:rsidR="00F7114D" w:rsidRPr="00B90714">
        <w:rPr>
          <w:rFonts w:asciiTheme="majorHAnsi" w:hAnsiTheme="majorHAnsi" w:cs="Trebuchet MS"/>
          <w:sz w:val="22"/>
          <w:szCs w:val="22"/>
        </w:rPr>
        <w:t>s CRI eleito pelos Titulares dos</w:t>
      </w:r>
      <w:r w:rsidR="00D253A9" w:rsidRPr="00B90714">
        <w:rPr>
          <w:rFonts w:asciiTheme="majorHAnsi" w:hAnsiTheme="majorHAnsi" w:cs="Trebuchet MS"/>
          <w:sz w:val="22"/>
          <w:szCs w:val="22"/>
        </w:rPr>
        <w:t xml:space="preserve"> CRI presentes.</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80" w:name="_Ref450049795"/>
      <w:r w:rsidRPr="00B90714">
        <w:rPr>
          <w:rFonts w:asciiTheme="majorHAnsi" w:hAnsiTheme="majorHAnsi" w:cs="Trebuchet MS"/>
          <w:sz w:val="22"/>
          <w:szCs w:val="22"/>
          <w:u w:val="single"/>
        </w:rPr>
        <w:t>Quórum de Deliberação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Exceto se de outra forma estabelecido neste Termo</w:t>
      </w:r>
      <w:r w:rsidR="00B763DA" w:rsidRPr="00B90714">
        <w:rPr>
          <w:rFonts w:asciiTheme="majorHAnsi" w:hAnsiTheme="majorHAnsi" w:cs="Trebuchet MS"/>
          <w:sz w:val="22"/>
          <w:szCs w:val="22"/>
        </w:rPr>
        <w:t xml:space="preserve"> Securitização</w:t>
      </w:r>
      <w:r w:rsidR="00D253A9" w:rsidRPr="00B90714">
        <w:rPr>
          <w:rFonts w:asciiTheme="majorHAnsi" w:hAnsiTheme="majorHAnsi" w:cs="Trebuchet MS"/>
          <w:sz w:val="22"/>
          <w:szCs w:val="22"/>
        </w:rPr>
        <w:t xml:space="preserve"> e/ou nos Documentos da Operação, todas as deliberações serão tomadas, em primeira convocação, por </w:t>
      </w:r>
      <w:r w:rsidR="00BB5FAC"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w:t>
      </w:r>
      <w:r w:rsidR="00BB5FAC" w:rsidRPr="00B90714">
        <w:rPr>
          <w:rFonts w:asciiTheme="majorHAnsi" w:hAnsiTheme="majorHAnsi" w:cs="Trebuchet MS"/>
          <w:sz w:val="22"/>
          <w:szCs w:val="22"/>
        </w:rPr>
        <w:t>presentes na Assembleia Geral de Titulares de CRI</w:t>
      </w:r>
      <w:r w:rsidR="00E01D28" w:rsidRPr="00B90714">
        <w:rPr>
          <w:rFonts w:asciiTheme="majorHAnsi" w:hAnsiTheme="majorHAnsi" w:cs="Trebuchet MS"/>
          <w:sz w:val="22"/>
          <w:szCs w:val="22"/>
        </w:rPr>
        <w:t xml:space="preserve"> e, em segunda convocação, por qualquer número</w:t>
      </w:r>
      <w:r w:rsidR="00D253A9" w:rsidRPr="00B90714">
        <w:rPr>
          <w:rFonts w:asciiTheme="majorHAnsi" w:hAnsiTheme="majorHAnsi" w:cs="Trebuchet MS"/>
          <w:sz w:val="22"/>
          <w:szCs w:val="22"/>
        </w:rPr>
        <w:t>.</w:t>
      </w:r>
      <w:bookmarkEnd w:id="180"/>
      <w:r w:rsidR="00D253A9" w:rsidRPr="00B90714">
        <w:rPr>
          <w:rFonts w:asciiTheme="majorHAnsi" w:hAnsiTheme="majorHAnsi" w:cs="Trebuchet MS"/>
          <w:sz w:val="22"/>
          <w:szCs w:val="22"/>
        </w:rPr>
        <w:t xml:space="preserve"> </w:t>
      </w:r>
    </w:p>
    <w:p w:rsidR="00334B1D" w:rsidRPr="00B90714" w:rsidRDefault="00334B1D" w:rsidP="00B90714">
      <w:pPr>
        <w:pStyle w:val="PargrafodaLista"/>
        <w:tabs>
          <w:tab w:val="left" w:pos="284"/>
          <w:tab w:val="left" w:pos="7088"/>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81" w:name="_Ref450048959"/>
      <w:r w:rsidRPr="00B90714">
        <w:rPr>
          <w:rFonts w:asciiTheme="majorHAnsi" w:hAnsiTheme="majorHAnsi" w:cs="Trebuchet MS"/>
          <w:sz w:val="22"/>
          <w:szCs w:val="22"/>
          <w:u w:val="single"/>
        </w:rPr>
        <w:t>Quóruns Qualificados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Exceto se de outra forma estabelecido neste Termo </w:t>
      </w:r>
      <w:r w:rsidR="00B763DA" w:rsidRPr="00B90714">
        <w:rPr>
          <w:rFonts w:asciiTheme="majorHAnsi" w:hAnsiTheme="majorHAnsi" w:cs="Trebuchet MS"/>
          <w:sz w:val="22"/>
          <w:szCs w:val="22"/>
        </w:rPr>
        <w:t xml:space="preserve">de Securitização </w:t>
      </w:r>
      <w:r w:rsidR="00D253A9" w:rsidRPr="00B90714">
        <w:rPr>
          <w:rFonts w:asciiTheme="majorHAnsi" w:hAnsiTheme="majorHAnsi" w:cs="Trebuchet MS"/>
          <w:sz w:val="22"/>
          <w:szCs w:val="22"/>
        </w:rPr>
        <w:t>e/ou nos Documentos da Operação, as propostas de alterações e de renúncias feitas pela Emissora em relação</w:t>
      </w:r>
      <w:r w:rsidR="00B763DA" w:rsidRPr="00B90714">
        <w:rPr>
          <w:rFonts w:asciiTheme="majorHAnsi" w:hAnsiTheme="majorHAnsi" w:cs="Trebuchet MS"/>
          <w:sz w:val="22"/>
          <w:szCs w:val="22"/>
        </w:rPr>
        <w:t>:</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às datas de pagamento d</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e às </w:t>
      </w:r>
      <w:r w:rsidR="00B763DA" w:rsidRPr="00B90714">
        <w:rPr>
          <w:rFonts w:asciiTheme="majorHAnsi" w:hAnsiTheme="majorHAnsi" w:cs="Trebuchet MS"/>
          <w:sz w:val="22"/>
          <w:szCs w:val="22"/>
        </w:rPr>
        <w:t>d</w:t>
      </w:r>
      <w:r w:rsidR="00D253A9" w:rsidRPr="00B90714">
        <w:rPr>
          <w:rFonts w:asciiTheme="majorHAnsi" w:hAnsiTheme="majorHAnsi" w:cs="Trebuchet MS"/>
          <w:sz w:val="22"/>
          <w:szCs w:val="22"/>
        </w:rPr>
        <w:t xml:space="preserve">atas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agamento da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à forma de cálculo da evolução financeira dos CRI, </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e o Valor Nominal Unitário;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ao prazo de vencimento dos CRI; </w:t>
      </w:r>
      <w:r w:rsidR="00D253A9" w:rsidRPr="00B90714">
        <w:rPr>
          <w:rFonts w:asciiTheme="majorHAnsi" w:hAnsiTheme="majorHAnsi" w:cs="Trebuchet MS"/>
          <w:b/>
          <w:sz w:val="22"/>
          <w:szCs w:val="22"/>
        </w:rPr>
        <w:t>(iv)</w:t>
      </w:r>
      <w:r w:rsidR="00D253A9" w:rsidRPr="00B90714">
        <w:rPr>
          <w:rFonts w:asciiTheme="majorHAnsi" w:hAnsiTheme="majorHAnsi" w:cs="Trebuchet MS"/>
          <w:sz w:val="22"/>
          <w:szCs w:val="22"/>
        </w:rPr>
        <w:t xml:space="preserve"> aos Eventos de Liquidação do Patrimônio Separado; </w:t>
      </w:r>
      <w:r w:rsidR="00D253A9" w:rsidRPr="00B90714">
        <w:rPr>
          <w:rFonts w:asciiTheme="majorHAnsi" w:hAnsiTheme="majorHAnsi" w:cs="Trebuchet MS"/>
          <w:b/>
          <w:sz w:val="22"/>
          <w:szCs w:val="22"/>
        </w:rPr>
        <w:t>(v)</w:t>
      </w:r>
      <w:r w:rsidR="00D253A9" w:rsidRPr="00B90714">
        <w:rPr>
          <w:rFonts w:asciiTheme="majorHAnsi" w:hAnsiTheme="majorHAnsi" w:cs="Trebuchet MS"/>
          <w:sz w:val="22"/>
          <w:szCs w:val="22"/>
        </w:rPr>
        <w:t xml:space="preserve"> aos </w:t>
      </w:r>
      <w:r w:rsidR="00B763DA"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ventos de </w:t>
      </w:r>
      <w:r w:rsidR="00B763DA" w:rsidRPr="00B90714">
        <w:rPr>
          <w:rFonts w:asciiTheme="majorHAnsi" w:hAnsiTheme="majorHAnsi" w:cs="Trebuchet MS"/>
          <w:sz w:val="22"/>
          <w:szCs w:val="22"/>
        </w:rPr>
        <w:t>Vencimento Antecipado</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w:t>
      </w:r>
      <w:r w:rsidR="00D253A9" w:rsidRPr="00B90714">
        <w:rPr>
          <w:rFonts w:asciiTheme="majorHAnsi" w:hAnsiTheme="majorHAnsi" w:cs="Trebuchet MS"/>
          <w:sz w:val="22"/>
          <w:szCs w:val="22"/>
        </w:rPr>
        <w:t xml:space="preserve"> aos Créditos Imobiliários, representados pela CCI, que possa impactar os direitos dos Titulares </w:t>
      </w:r>
      <w:r w:rsidR="006B1982" w:rsidRPr="00B90714">
        <w:rPr>
          <w:rFonts w:asciiTheme="majorHAnsi" w:hAnsiTheme="majorHAnsi" w:cs="Trebuchet MS"/>
          <w:sz w:val="22"/>
          <w:szCs w:val="22"/>
        </w:rPr>
        <w:t xml:space="preserve">dos </w:t>
      </w:r>
      <w:r w:rsidR="00D253A9" w:rsidRPr="00B90714">
        <w:rPr>
          <w:rFonts w:asciiTheme="majorHAnsi" w:hAnsiTheme="majorHAnsi" w:cs="Trebuchet MS"/>
          <w:sz w:val="22"/>
          <w:szCs w:val="22"/>
        </w:rPr>
        <w:t xml:space="preserve">CRI; </w:t>
      </w:r>
      <w:r w:rsidR="00D253A9" w:rsidRPr="00B90714">
        <w:rPr>
          <w:rFonts w:asciiTheme="majorHAnsi" w:hAnsiTheme="majorHAnsi" w:cs="Trebuchet MS"/>
          <w:b/>
          <w:sz w:val="22"/>
          <w:szCs w:val="22"/>
        </w:rPr>
        <w:t>(vii)</w:t>
      </w:r>
      <w:r w:rsidR="00D253A9" w:rsidRPr="00B90714">
        <w:rPr>
          <w:rFonts w:asciiTheme="majorHAnsi" w:hAnsiTheme="majorHAnsi" w:cs="Trebuchet MS"/>
          <w:sz w:val="22"/>
          <w:szCs w:val="22"/>
        </w:rPr>
        <w:t xml:space="preserve"> às </w:t>
      </w:r>
      <w:r w:rsidR="00B763DA" w:rsidRPr="00B90714">
        <w:rPr>
          <w:rFonts w:asciiTheme="majorHAnsi" w:hAnsiTheme="majorHAnsi" w:cs="Trebuchet MS"/>
          <w:sz w:val="22"/>
          <w:szCs w:val="22"/>
        </w:rPr>
        <w:t>Alienações Fiduciárias de Imóveis</w:t>
      </w:r>
      <w:r w:rsidR="00D253A9" w:rsidRPr="00B90714">
        <w:rPr>
          <w:rFonts w:asciiTheme="majorHAnsi" w:hAnsiTheme="majorHAnsi" w:cs="Trebuchet MS"/>
          <w:sz w:val="22"/>
          <w:szCs w:val="22"/>
        </w:rPr>
        <w:t xml:space="preserve"> que possam comprometer sua suficiência, exequibilidade, validade ou liquidez,</w:t>
      </w:r>
      <w:r w:rsidR="00B763DA" w:rsidRPr="00B90714">
        <w:rPr>
          <w:rFonts w:asciiTheme="majorHAnsi" w:hAnsiTheme="majorHAnsi" w:cs="Trebuchet MS"/>
          <w:sz w:val="22"/>
          <w:szCs w:val="22"/>
        </w:rPr>
        <w:t xml:space="preserve"> incluindo sem limitação, a substituição das referidas Alienações Fiduciárias de Imóveis,</w:t>
      </w:r>
      <w:r w:rsidR="00D253A9" w:rsidRPr="00B90714">
        <w:rPr>
          <w:rFonts w:asciiTheme="majorHAnsi" w:hAnsiTheme="majorHAnsi" w:cs="Trebuchet MS"/>
          <w:sz w:val="22"/>
          <w:szCs w:val="22"/>
        </w:rPr>
        <w:t xml:space="preserve"> exceto no caso da definição da ordem e da forma da excussão das </w:t>
      </w:r>
      <w:r w:rsidR="00B763DA" w:rsidRPr="00B90714">
        <w:rPr>
          <w:rFonts w:asciiTheme="majorHAnsi" w:hAnsiTheme="majorHAnsi" w:cs="Trebuchet MS"/>
          <w:sz w:val="22"/>
          <w:szCs w:val="22"/>
        </w:rPr>
        <w:t>Alienações Fiduciárias</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(viii)</w:t>
      </w:r>
      <w:r w:rsidR="00D253A9" w:rsidRPr="00B90714">
        <w:rPr>
          <w:rFonts w:asciiTheme="majorHAnsi" w:hAnsiTheme="majorHAnsi" w:cs="Trebuchet MS"/>
          <w:sz w:val="22"/>
          <w:szCs w:val="22"/>
        </w:rPr>
        <w:t xml:space="preserve"> aos quóruns de instalação e/ou de deliberação das Assembleias de Titulares d</w:t>
      </w:r>
      <w:r w:rsidR="006910D5"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r w:rsidR="00675D0D" w:rsidRPr="00B90714">
        <w:rPr>
          <w:rFonts w:asciiTheme="majorHAnsi" w:hAnsiTheme="majorHAnsi" w:cs="Trebuchet MS"/>
          <w:sz w:val="22"/>
          <w:szCs w:val="22"/>
        </w:rPr>
        <w:t xml:space="preserve">; </w:t>
      </w:r>
      <w:r w:rsidR="00B763DA" w:rsidRPr="00B90714">
        <w:rPr>
          <w:rFonts w:asciiTheme="majorHAnsi" w:hAnsiTheme="majorHAnsi" w:cs="Trebuchet MS"/>
          <w:b/>
          <w:sz w:val="22"/>
          <w:szCs w:val="22"/>
        </w:rPr>
        <w:t>(ix)</w:t>
      </w:r>
      <w:r w:rsidR="00B763DA" w:rsidRPr="00B90714">
        <w:rPr>
          <w:rFonts w:asciiTheme="majorHAnsi" w:hAnsiTheme="majorHAnsi" w:cs="Trebuchet MS"/>
          <w:sz w:val="22"/>
          <w:szCs w:val="22"/>
        </w:rPr>
        <w:t xml:space="preserve"> realização de qualquer amortização extraordinária ou resgate antecipado dos CRI; </w:t>
      </w:r>
      <w:r w:rsidR="0087420D" w:rsidRPr="00B90714">
        <w:rPr>
          <w:rFonts w:asciiTheme="majorHAnsi" w:hAnsiTheme="majorHAnsi" w:cs="Trebuchet MS"/>
          <w:b/>
          <w:sz w:val="22"/>
          <w:szCs w:val="22"/>
        </w:rPr>
        <w:t>(x)</w:t>
      </w:r>
      <w:r w:rsidR="0087420D" w:rsidRPr="00B90714">
        <w:rPr>
          <w:rFonts w:asciiTheme="majorHAnsi" w:hAnsiTheme="majorHAnsi" w:cs="Trebuchet MS"/>
          <w:sz w:val="22"/>
          <w:szCs w:val="22"/>
        </w:rPr>
        <w:t xml:space="preserve"> qualquer alteração às previsões </w:t>
      </w:r>
      <w:r w:rsidR="004D24DF" w:rsidRPr="00B90714">
        <w:rPr>
          <w:rFonts w:asciiTheme="majorHAnsi" w:hAnsiTheme="majorHAnsi" w:cs="Trebuchet MS"/>
          <w:sz w:val="22"/>
          <w:szCs w:val="22"/>
        </w:rPr>
        <w:t>referentes à amortização extraordinária ou resgate antecipado dos CRI</w:t>
      </w:r>
      <w:r w:rsidR="0087420D" w:rsidRPr="00B90714">
        <w:rPr>
          <w:rFonts w:asciiTheme="majorHAnsi" w:hAnsiTheme="majorHAnsi" w:cs="Trebuchet MS"/>
          <w:sz w:val="22"/>
          <w:szCs w:val="22"/>
        </w:rPr>
        <w:t xml:space="preserve">; </w:t>
      </w:r>
      <w:r w:rsidR="00675D0D" w:rsidRPr="00B90714">
        <w:rPr>
          <w:rFonts w:asciiTheme="majorHAnsi" w:hAnsiTheme="majorHAnsi" w:cs="Trebuchet MS"/>
          <w:b/>
          <w:sz w:val="22"/>
          <w:szCs w:val="22"/>
        </w:rPr>
        <w:t>(x</w:t>
      </w:r>
      <w:r w:rsidR="007F409F" w:rsidRPr="00B90714">
        <w:rPr>
          <w:rFonts w:asciiTheme="majorHAnsi" w:hAnsiTheme="majorHAnsi" w:cs="Trebuchet MS"/>
          <w:b/>
          <w:sz w:val="22"/>
          <w:szCs w:val="22"/>
        </w:rPr>
        <w:t>i</w:t>
      </w:r>
      <w:r w:rsidR="00675D0D" w:rsidRPr="00B90714">
        <w:rPr>
          <w:rFonts w:asciiTheme="majorHAnsi" w:hAnsiTheme="majorHAnsi" w:cs="Trebuchet MS"/>
          <w:b/>
          <w:sz w:val="22"/>
          <w:szCs w:val="22"/>
        </w:rPr>
        <w:t>)</w:t>
      </w:r>
      <w:r w:rsidR="0087420D" w:rsidRPr="00B90714">
        <w:rPr>
          <w:rFonts w:asciiTheme="majorHAnsi" w:hAnsiTheme="majorHAnsi" w:cs="Trebuchet MS"/>
          <w:b/>
          <w:sz w:val="22"/>
          <w:szCs w:val="22"/>
        </w:rPr>
        <w:t> </w:t>
      </w:r>
      <w:r w:rsidR="00675D0D" w:rsidRPr="00B90714">
        <w:rPr>
          <w:rFonts w:asciiTheme="majorHAnsi" w:hAnsiTheme="majorHAnsi" w:cs="Trebuchet MS"/>
          <w:sz w:val="22"/>
          <w:szCs w:val="22"/>
        </w:rPr>
        <w:t xml:space="preserve">qualquer </w:t>
      </w:r>
      <w:r w:rsidR="008A1004" w:rsidRPr="00B90714">
        <w:rPr>
          <w:rFonts w:asciiTheme="majorHAnsi" w:hAnsiTheme="majorHAnsi" w:cs="Trebuchet MS"/>
          <w:sz w:val="22"/>
          <w:szCs w:val="22"/>
        </w:rPr>
        <w:t>liberação</w:t>
      </w:r>
      <w:r w:rsidR="00675D0D" w:rsidRPr="00B90714">
        <w:rPr>
          <w:rFonts w:asciiTheme="majorHAnsi" w:hAnsiTheme="majorHAnsi" w:cs="Trebuchet MS"/>
          <w:sz w:val="22"/>
          <w:szCs w:val="22"/>
        </w:rPr>
        <w:t xml:space="preserve"> específica</w:t>
      </w:r>
      <w:r w:rsidR="00443918" w:rsidRPr="00B90714">
        <w:rPr>
          <w:rFonts w:asciiTheme="majorHAnsi" w:hAnsiTheme="majorHAnsi" w:cs="Trebuchet MS"/>
          <w:sz w:val="22"/>
          <w:szCs w:val="22"/>
        </w:rPr>
        <w:t xml:space="preserve"> com relação a um</w:t>
      </w:r>
      <w:r w:rsidR="00675D0D" w:rsidRPr="00B90714">
        <w:rPr>
          <w:rFonts w:asciiTheme="majorHAnsi" w:hAnsiTheme="majorHAnsi" w:cs="Trebuchet MS"/>
          <w:sz w:val="22"/>
          <w:szCs w:val="22"/>
        </w:rPr>
        <w:t xml:space="preserve"> </w:t>
      </w:r>
      <w:r w:rsidR="008A1004" w:rsidRPr="00B90714">
        <w:rPr>
          <w:rFonts w:asciiTheme="majorHAnsi" w:hAnsiTheme="majorHAnsi" w:cs="Trebuchet MS"/>
          <w:sz w:val="22"/>
          <w:szCs w:val="22"/>
        </w:rPr>
        <w:t xml:space="preserve">inadimplemento da </w:t>
      </w:r>
      <w:r w:rsidR="00152639" w:rsidRPr="00B90714">
        <w:rPr>
          <w:rFonts w:asciiTheme="majorHAnsi" w:hAnsiTheme="majorHAnsi" w:cs="Trebuchet MS"/>
          <w:sz w:val="22"/>
          <w:szCs w:val="22"/>
        </w:rPr>
        <w:t xml:space="preserve">Devedora </w:t>
      </w:r>
      <w:r w:rsidR="00443918" w:rsidRPr="00B90714">
        <w:rPr>
          <w:rFonts w:asciiTheme="majorHAnsi" w:hAnsiTheme="majorHAnsi" w:cs="Trebuchet MS"/>
          <w:sz w:val="22"/>
          <w:szCs w:val="22"/>
        </w:rPr>
        <w:t>(sempre considerando que qualquer liberação de um evento, numa data específica, não significa liberação de fatos posteriores)</w:t>
      </w:r>
      <w:r w:rsidR="009821C7" w:rsidRPr="00B90714">
        <w:rPr>
          <w:rFonts w:asciiTheme="majorHAnsi" w:hAnsiTheme="majorHAnsi" w:cs="Trebuchet MS"/>
          <w:sz w:val="22"/>
          <w:szCs w:val="22"/>
        </w:rPr>
        <w:t xml:space="preserve">; e </w:t>
      </w:r>
      <w:r w:rsidR="009821C7" w:rsidRPr="00B90714">
        <w:rPr>
          <w:rFonts w:asciiTheme="majorHAnsi" w:hAnsiTheme="majorHAnsi" w:cs="Trebuchet MS"/>
          <w:b/>
          <w:sz w:val="22"/>
          <w:szCs w:val="22"/>
        </w:rPr>
        <w:t>(xii)</w:t>
      </w:r>
      <w:r w:rsidR="009821C7" w:rsidRPr="00B90714">
        <w:rPr>
          <w:rFonts w:asciiTheme="majorHAnsi" w:hAnsiTheme="majorHAnsi" w:cs="Trebuchet MS"/>
          <w:sz w:val="22"/>
          <w:szCs w:val="22"/>
        </w:rPr>
        <w:t xml:space="preserve"> eventual deliberação acerca do investimento adotado para os recursos da Conta do Patrimônio Separado</w:t>
      </w:r>
      <w:r w:rsidR="00D253A9" w:rsidRPr="00B90714">
        <w:rPr>
          <w:rFonts w:asciiTheme="majorHAnsi" w:hAnsiTheme="majorHAnsi" w:cs="Trebuchet MS"/>
          <w:sz w:val="22"/>
          <w:szCs w:val="22"/>
        </w:rPr>
        <w:t>, deverão ser aprovadas em primeira convocação da Assembleia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w:t>
      </w:r>
      <w:r w:rsidR="00C61499" w:rsidRPr="00B90714">
        <w:rPr>
          <w:rFonts w:asciiTheme="majorHAnsi" w:hAnsiTheme="majorHAnsi" w:cs="Trebuchet MS"/>
          <w:sz w:val="22"/>
          <w:szCs w:val="22"/>
        </w:rPr>
        <w:t>por Titulares d</w:t>
      </w:r>
      <w:r w:rsidR="006910D5" w:rsidRPr="00B90714">
        <w:rPr>
          <w:rFonts w:asciiTheme="majorHAnsi" w:hAnsiTheme="majorHAnsi" w:cs="Trebuchet MS"/>
          <w:sz w:val="22"/>
          <w:szCs w:val="22"/>
        </w:rPr>
        <w:t>e</w:t>
      </w:r>
      <w:r w:rsidR="00C61499" w:rsidRPr="00B90714">
        <w:rPr>
          <w:rFonts w:asciiTheme="majorHAnsi" w:hAnsiTheme="majorHAnsi" w:cs="Trebuchet MS"/>
          <w:sz w:val="22"/>
          <w:szCs w:val="22"/>
        </w:rPr>
        <w:t xml:space="preserve"> CRI que representem, </w:t>
      </w:r>
      <w:r w:rsidR="00BB5FAC" w:rsidRPr="00B90714">
        <w:rPr>
          <w:rFonts w:asciiTheme="majorHAnsi" w:hAnsiTheme="majorHAnsi" w:cs="Trebuchet MS"/>
          <w:sz w:val="22"/>
          <w:szCs w:val="22"/>
        </w:rPr>
        <w:t>maioria simples</w:t>
      </w:r>
      <w:r w:rsidR="00C61499" w:rsidRPr="00B90714">
        <w:rPr>
          <w:rFonts w:asciiTheme="majorHAnsi" w:hAnsiTheme="majorHAnsi" w:cs="Trebuchet MS"/>
          <w:sz w:val="22"/>
          <w:szCs w:val="22"/>
        </w:rPr>
        <w:t xml:space="preserve"> dos CRI</w:t>
      </w:r>
      <w:r w:rsidR="00BB5FAC" w:rsidRPr="00B90714">
        <w:rPr>
          <w:rFonts w:asciiTheme="majorHAnsi" w:hAnsiTheme="majorHAnsi" w:cs="Trebuchet MS"/>
          <w:sz w:val="22"/>
          <w:szCs w:val="22"/>
        </w:rPr>
        <w:t xml:space="preserve"> em circulação</w:t>
      </w:r>
      <w:r w:rsidR="00C61499" w:rsidRPr="00B90714">
        <w:rPr>
          <w:rFonts w:asciiTheme="majorHAnsi" w:hAnsiTheme="majorHAnsi" w:cs="Trebuchet MS"/>
          <w:sz w:val="22"/>
          <w:szCs w:val="22"/>
        </w:rPr>
        <w:t xml:space="preserve"> e em qualquer convocação subsequente, por </w:t>
      </w:r>
      <w:r w:rsidR="00D253A9" w:rsidRPr="00B90714">
        <w:rPr>
          <w:rFonts w:asciiTheme="majorHAnsi" w:hAnsiTheme="majorHAnsi" w:cs="Trebuchet MS"/>
          <w:sz w:val="22"/>
          <w:szCs w:val="22"/>
        </w:rPr>
        <w:t>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w:t>
      </w:r>
      <w:r w:rsidR="00C61499" w:rsidRPr="00B90714">
        <w:rPr>
          <w:rFonts w:asciiTheme="majorHAnsi" w:hAnsiTheme="majorHAnsi" w:cs="Trebuchet MS"/>
          <w:sz w:val="22"/>
          <w:szCs w:val="22"/>
        </w:rPr>
        <w:t xml:space="preserve">RI que representem, no mínimo, </w:t>
      </w:r>
      <w:r w:rsidR="001D16E7"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presentes à referida Assembleia Geral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w:t>
      </w:r>
      <w:r w:rsidR="00C96111" w:rsidRPr="00B90714">
        <w:rPr>
          <w:rFonts w:asciiTheme="majorHAnsi" w:hAnsiTheme="majorHAnsi" w:cs="Trebuchet MS"/>
          <w:sz w:val="22"/>
          <w:szCs w:val="22"/>
        </w:rPr>
        <w:t xml:space="preserve">, desde que os </w:t>
      </w:r>
      <w:r w:rsidR="00D051B9" w:rsidRPr="00B90714">
        <w:rPr>
          <w:rFonts w:asciiTheme="majorHAnsi" w:hAnsiTheme="majorHAnsi" w:cs="Trebuchet MS"/>
          <w:sz w:val="22"/>
          <w:szCs w:val="22"/>
        </w:rPr>
        <w:t xml:space="preserve">presentes em qualquer Assembleia Geral de Titulares dos </w:t>
      </w:r>
      <w:r w:rsidR="00C96111" w:rsidRPr="00B90714">
        <w:rPr>
          <w:rFonts w:asciiTheme="majorHAnsi" w:hAnsiTheme="majorHAnsi" w:cs="Trebuchet MS"/>
          <w:sz w:val="22"/>
          <w:szCs w:val="22"/>
        </w:rPr>
        <w:t>CRI, em segunda convocação, representem, no mínimo, 50% dos CRI em circulação</w:t>
      </w:r>
      <w:r w:rsidR="00D253A9" w:rsidRPr="00B90714">
        <w:rPr>
          <w:rFonts w:asciiTheme="majorHAnsi" w:hAnsiTheme="majorHAnsi" w:cs="Trebuchet MS"/>
          <w:sz w:val="22"/>
          <w:szCs w:val="22"/>
        </w:rPr>
        <w:t>.</w:t>
      </w:r>
      <w:bookmarkEnd w:id="181"/>
      <w:r w:rsidR="00F33F4E"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 para 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Independentemente das formalidades previstas na lei e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 será considerada regularmente instalada a Assembleia de Titulares d</w:t>
      </w:r>
      <w:r w:rsidR="00947F66"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lastRenderedPageBreak/>
        <w:t>CRI a que comparecerem todos os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sem prejuízo das disposições relacionadas com os quóruns de deliberação estabelecidos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w:t>
      </w:r>
      <w:r w:rsidRPr="00B90714">
        <w:rPr>
          <w:rFonts w:asciiTheme="majorHAnsi" w:hAnsiTheme="majorHAnsi" w:cs="Trebuchet MS"/>
          <w:sz w:val="22"/>
          <w:szCs w:val="22"/>
        </w:rPr>
        <w:t>: É dispensada a necessidade de convocação e realização de Assembleia de Titulares d</w:t>
      </w:r>
      <w:r w:rsidR="00D954C9" w:rsidRPr="00B90714">
        <w:rPr>
          <w:rFonts w:asciiTheme="majorHAnsi" w:hAnsiTheme="majorHAnsi" w:cs="Trebuchet MS"/>
          <w:sz w:val="22"/>
          <w:szCs w:val="22"/>
        </w:rPr>
        <w:t>os</w:t>
      </w:r>
      <w:r w:rsidRPr="00B90714">
        <w:rPr>
          <w:rFonts w:asciiTheme="majorHAnsi" w:hAnsiTheme="majorHAnsi" w:cs="Trebuchet MS"/>
          <w:sz w:val="22"/>
          <w:szCs w:val="22"/>
        </w:rPr>
        <w:t xml:space="preserve"> CRI sempre que tal alteração decorrer exclusivamente: </w:t>
      </w:r>
      <w:r w:rsidRPr="00B90714">
        <w:rPr>
          <w:rFonts w:asciiTheme="majorHAnsi" w:hAnsiTheme="majorHAnsi" w:cs="Trebuchet MS"/>
          <w:b/>
          <w:sz w:val="22"/>
          <w:szCs w:val="22"/>
        </w:rPr>
        <w:t>(i)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quando tal alteração decorrer exclusivamente da necessidade de atendimento a exigências de adequação a normas legais, regulamentares ou exigências da CVM, ANBIMA, </w:t>
      </w:r>
      <w:r w:rsidR="0083737E" w:rsidRPr="00B90714">
        <w:rPr>
          <w:rFonts w:asciiTheme="majorHAnsi" w:hAnsiTheme="majorHAnsi" w:cs="Trebuchet MS"/>
          <w:sz w:val="22"/>
          <w:szCs w:val="22"/>
        </w:rPr>
        <w:t>B3</w:t>
      </w:r>
      <w:r w:rsidR="002C2503" w:rsidRPr="00B90714">
        <w:rPr>
          <w:rFonts w:asciiTheme="majorHAnsi" w:hAnsiTheme="majorHAnsi" w:cs="Trebuchet MS"/>
          <w:sz w:val="22"/>
          <w:szCs w:val="22"/>
        </w:rPr>
        <w:t xml:space="preserve"> e/ou demais reguladores</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(ii)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quando verificado erro material, seja ele um erro grosseiro, de digitação ou aritmético</w:t>
      </w:r>
      <w:r w:rsidR="00D954C9" w:rsidRPr="00B90714">
        <w:rPr>
          <w:rFonts w:asciiTheme="majorHAnsi" w:hAnsiTheme="majorHAnsi" w:cs="Trebuchet MS"/>
          <w:sz w:val="22"/>
          <w:szCs w:val="22"/>
        </w:rPr>
        <w:t>;</w:t>
      </w:r>
      <w:r w:rsidR="002C2503" w:rsidRPr="00B90714">
        <w:rPr>
          <w:rFonts w:asciiTheme="majorHAnsi" w:hAnsiTheme="majorHAnsi" w:cs="Trebuchet MS"/>
          <w:sz w:val="22"/>
          <w:szCs w:val="22"/>
        </w:rPr>
        <w:t xml:space="preserve"> e</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(iii)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em virtude da atualização dos dados cadastrais </w:t>
      </w:r>
      <w:r w:rsidR="00096037" w:rsidRPr="00B90714">
        <w:rPr>
          <w:rFonts w:asciiTheme="majorHAnsi" w:hAnsiTheme="majorHAnsi" w:cs="Trebuchet MS"/>
          <w:sz w:val="22"/>
          <w:szCs w:val="22"/>
        </w:rPr>
        <w:t>da Emissora e do Agente Fiduciário</w:t>
      </w:r>
      <w:r w:rsidR="002C2503" w:rsidRPr="00B90714">
        <w:rPr>
          <w:rFonts w:asciiTheme="majorHAnsi" w:hAnsiTheme="majorHAnsi" w:cs="Trebuchet MS"/>
          <w:sz w:val="22"/>
          <w:szCs w:val="22"/>
        </w:rPr>
        <w:t>, tais como alteração na razão social, endereço e telefone, entre outros, desde que não haja qualquer custo ou despesa adicional para os Titulares do CRI</w:t>
      </w:r>
      <w:r w:rsidRPr="00B90714">
        <w:rPr>
          <w:rFonts w:asciiTheme="majorHAnsi" w:hAnsiTheme="majorHAnsi" w:cs="Trebuchet MS"/>
          <w:sz w:val="22"/>
          <w:szCs w:val="22"/>
        </w:rPr>
        <w:t xml:space="preserve">. </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Encaminhamento de Documentos para a CVM</w:t>
      </w:r>
      <w:r w:rsidRPr="00B90714">
        <w:rPr>
          <w:rFonts w:asciiTheme="majorHAnsi" w:hAnsiTheme="majorHAnsi" w:cs="Trebuchet MS"/>
          <w:sz w:val="22"/>
          <w:szCs w:val="22"/>
        </w:rPr>
        <w:t>: As atas lavradas das Assembleias</w:t>
      </w:r>
      <w:r w:rsidR="006007B6" w:rsidRPr="00B90714">
        <w:rPr>
          <w:rFonts w:asciiTheme="majorHAnsi" w:hAnsiTheme="majorHAnsi" w:cs="Trebuchet MS"/>
          <w:sz w:val="22"/>
          <w:szCs w:val="22"/>
        </w:rPr>
        <w:t xml:space="preserve"> Gerais</w:t>
      </w:r>
      <w:r w:rsidRPr="00B90714">
        <w:rPr>
          <w:rFonts w:asciiTheme="majorHAnsi" w:hAnsiTheme="majorHAnsi" w:cs="Trebuchet MS"/>
          <w:sz w:val="22"/>
          <w:szCs w:val="22"/>
        </w:rPr>
        <w:t xml:space="preserve"> de Titulares d</w:t>
      </w:r>
      <w:r w:rsidR="006007B6" w:rsidRPr="00B90714">
        <w:rPr>
          <w:rFonts w:asciiTheme="majorHAnsi" w:hAnsiTheme="majorHAnsi" w:cs="Trebuchet MS"/>
          <w:sz w:val="22"/>
          <w:szCs w:val="22"/>
        </w:rPr>
        <w:t>e</w:t>
      </w:r>
      <w:r w:rsidRPr="00B90714">
        <w:rPr>
          <w:rFonts w:asciiTheme="majorHAnsi" w:hAnsiTheme="majorHAnsi" w:cs="Trebuchet MS"/>
          <w:sz w:val="22"/>
          <w:szCs w:val="22"/>
        </w:rPr>
        <w:t xml:space="preserve"> CRI serão encaminhadas somente à CVM via Sistema de Envio de Informações Periódicas e Eventuais – IPE, sendo que sua publicação em jornais de grande circulação não será necessária, exceto se a </w:t>
      </w:r>
      <w:r w:rsidR="00D954C9" w:rsidRPr="00B90714">
        <w:rPr>
          <w:rFonts w:asciiTheme="majorHAnsi" w:hAnsiTheme="majorHAnsi" w:cs="Trebuchet MS"/>
          <w:sz w:val="22"/>
          <w:szCs w:val="22"/>
        </w:rPr>
        <w:t>A</w:t>
      </w:r>
      <w:r w:rsidRPr="00B90714">
        <w:rPr>
          <w:rFonts w:asciiTheme="majorHAnsi" w:hAnsiTheme="majorHAnsi" w:cs="Trebuchet MS"/>
          <w:sz w:val="22"/>
          <w:szCs w:val="22"/>
        </w:rPr>
        <w:t>ssembleia</w:t>
      </w:r>
      <w:r w:rsidR="00D954C9" w:rsidRPr="00B90714">
        <w:rPr>
          <w:rFonts w:asciiTheme="majorHAnsi" w:hAnsiTheme="majorHAnsi" w:cs="Trebuchet MS"/>
          <w:sz w:val="22"/>
          <w:szCs w:val="22"/>
        </w:rPr>
        <w:t xml:space="preserve"> Geral</w:t>
      </w:r>
      <w:r w:rsidRPr="00B90714">
        <w:rPr>
          <w:rFonts w:asciiTheme="majorHAnsi" w:hAnsiTheme="majorHAnsi" w:cs="Trebuchet MS"/>
          <w:sz w:val="22"/>
          <w:szCs w:val="22"/>
        </w:rPr>
        <w:t xml:space="preserve"> </w:t>
      </w:r>
      <w:r w:rsidR="006007B6" w:rsidRPr="00B90714">
        <w:rPr>
          <w:rFonts w:asciiTheme="majorHAnsi" w:hAnsiTheme="majorHAnsi" w:cs="Trebuchet MS"/>
          <w:sz w:val="22"/>
          <w:szCs w:val="22"/>
        </w:rPr>
        <w:t xml:space="preserve">de Titulares de CRI </w:t>
      </w:r>
      <w:r w:rsidRPr="00B90714">
        <w:rPr>
          <w:rFonts w:asciiTheme="majorHAnsi" w:hAnsiTheme="majorHAnsi" w:cs="Trebuchet MS"/>
          <w:sz w:val="22"/>
          <w:szCs w:val="22"/>
        </w:rPr>
        <w:t>deliberar em sentido diverso.</w:t>
      </w:r>
    </w:p>
    <w:p w:rsidR="00070E76" w:rsidRPr="00B90714" w:rsidRDefault="00070E76"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sz w:val="22"/>
          <w:szCs w:val="22"/>
          <w:lang w:val="pt-BR"/>
        </w:rPr>
      </w:pPr>
      <w:bookmarkStart w:id="182" w:name="_DV_M384"/>
      <w:bookmarkStart w:id="183" w:name="_DV_M385"/>
      <w:bookmarkStart w:id="184" w:name="_DV_M386"/>
      <w:bookmarkEnd w:id="182"/>
      <w:bookmarkEnd w:id="183"/>
      <w:bookmarkEnd w:id="184"/>
    </w:p>
    <w:p w:rsidR="002D16B4" w:rsidRPr="00B90714" w:rsidRDefault="002D16B4" w:rsidP="00B90714">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185" w:name="_Toc110076271"/>
      <w:bookmarkStart w:id="186" w:name="_Toc163380710"/>
      <w:bookmarkStart w:id="187" w:name="_Toc180553626"/>
      <w:bookmarkStart w:id="188" w:name="_Toc205799101"/>
      <w:bookmarkStart w:id="189" w:name="_Toc241983076"/>
      <w:bookmarkStart w:id="190" w:name="_Toc266295734"/>
      <w:bookmarkStart w:id="191" w:name="_Toc299444355"/>
      <w:bookmarkStart w:id="192" w:name="_Toc356444681"/>
      <w:bookmarkStart w:id="193" w:name="_Toc433226576"/>
      <w:r w:rsidRPr="00B90714">
        <w:rPr>
          <w:rFonts w:asciiTheme="majorHAnsi" w:hAnsiTheme="majorHAnsi" w:cs="Trebuchet MS"/>
          <w:b/>
          <w:sz w:val="22"/>
          <w:szCs w:val="22"/>
          <w:lang w:val="pt-BR"/>
        </w:rPr>
        <w:t xml:space="preserve">CLÁUSULA </w:t>
      </w:r>
      <w:r w:rsidR="00887A91" w:rsidRPr="00B90714">
        <w:rPr>
          <w:rFonts w:asciiTheme="majorHAnsi" w:hAnsiTheme="majorHAnsi" w:cs="Trebuchet MS"/>
          <w:b/>
          <w:sz w:val="22"/>
          <w:szCs w:val="22"/>
          <w:lang w:val="pt-BR"/>
        </w:rPr>
        <w:t>DOZE</w:t>
      </w:r>
      <w:r w:rsidR="004A1805" w:rsidRPr="00B90714">
        <w:rPr>
          <w:rFonts w:asciiTheme="majorHAnsi" w:hAnsiTheme="majorHAnsi" w:cs="Trebuchet MS"/>
          <w:b/>
          <w:sz w:val="22"/>
          <w:szCs w:val="22"/>
          <w:lang w:val="pt-BR"/>
        </w:rPr>
        <w:t xml:space="preserve"> –</w:t>
      </w:r>
      <w:r w:rsidRPr="00B90714">
        <w:rPr>
          <w:rFonts w:asciiTheme="majorHAnsi" w:hAnsiTheme="majorHAnsi" w:cs="Trebuchet MS"/>
          <w:b/>
          <w:sz w:val="22"/>
          <w:szCs w:val="22"/>
          <w:lang w:val="pt-BR"/>
        </w:rPr>
        <w:t xml:space="preserve"> DESPESAS </w:t>
      </w:r>
      <w:bookmarkEnd w:id="185"/>
      <w:bookmarkEnd w:id="186"/>
      <w:bookmarkEnd w:id="187"/>
      <w:bookmarkEnd w:id="188"/>
      <w:bookmarkEnd w:id="189"/>
      <w:bookmarkEnd w:id="190"/>
      <w:bookmarkEnd w:id="191"/>
      <w:bookmarkEnd w:id="192"/>
      <w:bookmarkEnd w:id="193"/>
      <w:r w:rsidR="00FF0BFD" w:rsidRPr="00B90714">
        <w:rPr>
          <w:rFonts w:asciiTheme="majorHAnsi" w:hAnsiTheme="majorHAnsi" w:cs="Trebuchet MS"/>
          <w:b/>
          <w:sz w:val="22"/>
          <w:szCs w:val="22"/>
          <w:lang w:val="pt-BR"/>
        </w:rPr>
        <w:t>DA EMISSÃO</w:t>
      </w:r>
    </w:p>
    <w:p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sz w:val="22"/>
          <w:szCs w:val="22"/>
        </w:rPr>
      </w:pPr>
    </w:p>
    <w:p w:rsidR="00FF0BFD" w:rsidRPr="00B90714" w:rsidRDefault="00B91F82" w:rsidP="00B90714">
      <w:pPr>
        <w:pStyle w:val="BodyText21"/>
        <w:keepNext/>
        <w:widowControl w:val="0"/>
        <w:numPr>
          <w:ilvl w:val="1"/>
          <w:numId w:val="38"/>
        </w:numPr>
        <w:tabs>
          <w:tab w:val="left" w:pos="0"/>
          <w:tab w:val="left" w:pos="284"/>
          <w:tab w:val="left" w:pos="709"/>
        </w:tabs>
        <w:spacing w:line="320" w:lineRule="exact"/>
        <w:ind w:left="0" w:firstLine="0"/>
        <w:contextualSpacing/>
        <w:rPr>
          <w:rFonts w:asciiTheme="majorHAnsi" w:hAnsiTheme="majorHAnsi" w:cs="Trebuchet MS"/>
          <w:bCs/>
          <w:sz w:val="22"/>
          <w:szCs w:val="22"/>
        </w:rPr>
      </w:pPr>
      <w:bookmarkStart w:id="194" w:name="_Ref450049500"/>
      <w:r w:rsidRPr="00B90714">
        <w:rPr>
          <w:rFonts w:asciiTheme="majorHAnsi" w:hAnsiTheme="majorHAnsi" w:cs="Trebuchet MS"/>
          <w:bCs/>
          <w:sz w:val="22"/>
          <w:szCs w:val="22"/>
        </w:rPr>
        <w:t xml:space="preserve">Em virtude da securitização dos Créditos Imobiliários representados pela CCI, bem como diante do disposto na Lei nº 9.514/97 e nos atos e instruções emanados pela CVM, que estabelecem as obrigações da Emissora, será devido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durante o todo o período de vigência dos CRI, taxa de administração, no valor de </w:t>
      </w:r>
      <w:r w:rsidRPr="0024603C">
        <w:rPr>
          <w:rFonts w:asciiTheme="majorHAnsi" w:hAnsiTheme="majorHAnsi" w:cs="Trebuchet MS"/>
          <w:bCs/>
          <w:sz w:val="22"/>
          <w:szCs w:val="22"/>
        </w:rPr>
        <w:t>R$</w:t>
      </w:r>
      <w:r w:rsidR="00667AEA" w:rsidRPr="0024603C">
        <w:rPr>
          <w:rFonts w:asciiTheme="majorHAnsi" w:hAnsiTheme="majorHAnsi" w:cs="Trebuchet MS"/>
          <w:bCs/>
          <w:sz w:val="22"/>
          <w:szCs w:val="22"/>
        </w:rPr>
        <w:t xml:space="preserve"> </w:t>
      </w:r>
      <w:r w:rsidR="008B3D91">
        <w:rPr>
          <w:rFonts w:asciiTheme="majorHAnsi" w:hAnsiTheme="majorHAnsi" w:cs="Trebuchet MS"/>
          <w:bCs/>
          <w:sz w:val="22"/>
          <w:szCs w:val="22"/>
        </w:rPr>
        <w:t>[</w:t>
      </w:r>
      <w:r w:rsidR="008B3D91" w:rsidRPr="00AA750D">
        <w:rPr>
          <w:rFonts w:asciiTheme="majorHAnsi" w:hAnsiTheme="majorHAnsi" w:cs="Trebuchet MS"/>
          <w:bCs/>
          <w:sz w:val="22"/>
          <w:szCs w:val="22"/>
          <w:highlight w:val="yellow"/>
        </w:rPr>
        <w:t>=</w:t>
      </w:r>
      <w:r w:rsidR="008B3D91">
        <w:rPr>
          <w:rFonts w:asciiTheme="majorHAnsi" w:hAnsiTheme="majorHAnsi" w:cs="Trebuchet MS"/>
          <w:bCs/>
          <w:sz w:val="22"/>
          <w:szCs w:val="22"/>
        </w:rPr>
        <w:t>]</w:t>
      </w:r>
      <w:r w:rsidR="00D86FB2" w:rsidRPr="00A96ABC">
        <w:rPr>
          <w:rFonts w:asciiTheme="majorHAnsi" w:hAnsiTheme="majorHAnsi" w:cs="Trebuchet MS"/>
          <w:bCs/>
          <w:sz w:val="22"/>
          <w:szCs w:val="22"/>
        </w:rPr>
        <w:t xml:space="preserve"> </w:t>
      </w:r>
      <w:r w:rsidRPr="00A96ABC">
        <w:rPr>
          <w:rFonts w:asciiTheme="majorHAnsi" w:hAnsiTheme="majorHAnsi" w:cs="Trebuchet MS"/>
          <w:bCs/>
          <w:sz w:val="22"/>
          <w:szCs w:val="22"/>
        </w:rPr>
        <w:t>ao</w:t>
      </w:r>
      <w:r w:rsidRPr="00B90714">
        <w:rPr>
          <w:rFonts w:asciiTheme="majorHAnsi" w:hAnsiTheme="majorHAnsi" w:cs="Trebuchet MS"/>
          <w:bCs/>
          <w:sz w:val="22"/>
          <w:szCs w:val="22"/>
        </w:rPr>
        <w:t xml:space="preserve"> mês, atualizada anualmente pela variação acumulada do IGP-M, ou na falta deste, ou ainda, na impossibilidade de sua utilização, pelo índice que vier a substituí-lo, calculadas </w:t>
      </w:r>
      <w:r w:rsidRPr="00B90714">
        <w:rPr>
          <w:rFonts w:asciiTheme="majorHAnsi" w:hAnsiTheme="majorHAnsi" w:cs="Trebuchet MS"/>
          <w:bCs/>
          <w:i/>
          <w:sz w:val="22"/>
          <w:szCs w:val="22"/>
        </w:rPr>
        <w:t>pro rata die</w:t>
      </w:r>
      <w:r w:rsidRPr="00B90714">
        <w:rPr>
          <w:rFonts w:asciiTheme="majorHAnsi" w:hAnsiTheme="majorHAnsi" w:cs="Trebuchet MS"/>
          <w:bCs/>
          <w:sz w:val="22"/>
          <w:szCs w:val="22"/>
        </w:rPr>
        <w:t xml:space="preserve">, se necessário, a ser paga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no 1º (primeiro) Dia Útil a contar da data de subscrição e integralização dos CRI, e as demais na </w:t>
      </w:r>
      <w:r w:rsidR="00E06CA1" w:rsidRPr="00B90714">
        <w:rPr>
          <w:rFonts w:asciiTheme="majorHAnsi" w:hAnsiTheme="majorHAnsi" w:cs="Trebuchet MS"/>
          <w:bCs/>
          <w:sz w:val="22"/>
          <w:szCs w:val="22"/>
        </w:rPr>
        <w:t xml:space="preserve">data de verificação </w:t>
      </w:r>
      <w:r w:rsidRPr="00B90714">
        <w:rPr>
          <w:rFonts w:asciiTheme="majorHAnsi" w:hAnsiTheme="majorHAnsi" w:cs="Trebuchet MS"/>
          <w:bCs/>
          <w:sz w:val="22"/>
          <w:szCs w:val="22"/>
        </w:rPr>
        <w:t>dos meses subsequentes até o resgate total dos CRI</w:t>
      </w:r>
      <w:r w:rsidR="000A5B23" w:rsidRPr="00B90714">
        <w:rPr>
          <w:rFonts w:asciiTheme="majorHAnsi" w:hAnsiTheme="majorHAnsi" w:cs="Trebuchet MS"/>
          <w:bCs/>
          <w:sz w:val="22"/>
          <w:szCs w:val="22"/>
        </w:rPr>
        <w:t xml:space="preserve"> (“</w:t>
      </w:r>
      <w:r w:rsidR="000A5B23" w:rsidRPr="00B90714">
        <w:rPr>
          <w:rFonts w:asciiTheme="majorHAnsi" w:hAnsiTheme="majorHAnsi" w:cs="Trebuchet MS"/>
          <w:bCs/>
          <w:sz w:val="22"/>
          <w:szCs w:val="22"/>
          <w:u w:val="single"/>
        </w:rPr>
        <w:t>Taxa de Administração</w:t>
      </w:r>
      <w:r w:rsidR="000A5B23" w:rsidRPr="00B90714">
        <w:rPr>
          <w:rFonts w:asciiTheme="majorHAnsi" w:hAnsiTheme="majorHAnsi" w:cs="Trebuchet MS"/>
          <w:bCs/>
          <w:sz w:val="22"/>
          <w:szCs w:val="22"/>
        </w:rPr>
        <w:t>”)</w:t>
      </w:r>
      <w:r w:rsidR="00FF0BFD" w:rsidRPr="00B90714">
        <w:rPr>
          <w:rFonts w:asciiTheme="majorHAnsi" w:hAnsiTheme="majorHAnsi" w:cs="Trebuchet MS"/>
          <w:bCs/>
          <w:sz w:val="22"/>
          <w:szCs w:val="22"/>
        </w:rPr>
        <w:t>.</w:t>
      </w:r>
      <w:bookmarkEnd w:id="194"/>
      <w:r w:rsidR="00C96CE5" w:rsidRPr="00B90714">
        <w:rPr>
          <w:rFonts w:asciiTheme="majorHAnsi" w:hAnsiTheme="majorHAnsi" w:cs="Trebuchet MS"/>
          <w:bCs/>
          <w:sz w:val="22"/>
          <w:szCs w:val="22"/>
        </w:rPr>
        <w:t xml:space="preserve"> </w:t>
      </w:r>
    </w:p>
    <w:p w:rsidR="00C96CE5" w:rsidRPr="00B90714" w:rsidRDefault="00C96CE5" w:rsidP="00B90714">
      <w:pPr>
        <w:pStyle w:val="BodyText21"/>
        <w:widowControl w:val="0"/>
        <w:tabs>
          <w:tab w:val="left" w:pos="284"/>
          <w:tab w:val="left" w:pos="426"/>
          <w:tab w:val="left" w:pos="709"/>
        </w:tabs>
        <w:spacing w:line="320" w:lineRule="exact"/>
        <w:ind w:left="720"/>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A remuneração definida </w:t>
      </w:r>
      <w:r w:rsidR="0018359B" w:rsidRPr="00B90714">
        <w:rPr>
          <w:rFonts w:asciiTheme="majorHAnsi" w:hAnsiTheme="majorHAnsi" w:cs="Trebuchet MS"/>
          <w:bCs/>
          <w:sz w:val="22"/>
          <w:szCs w:val="22"/>
        </w:rPr>
        <w:t xml:space="preserve">nesta Cláusula </w:t>
      </w:r>
      <w:r w:rsidR="0018359B" w:rsidRPr="00B90714">
        <w:rPr>
          <w:rFonts w:asciiTheme="majorHAnsi" w:hAnsiTheme="majorHAnsi" w:cs="Trebuchet MS"/>
          <w:bCs/>
          <w:sz w:val="22"/>
          <w:szCs w:val="22"/>
        </w:rPr>
        <w:fldChar w:fldCharType="begin"/>
      </w:r>
      <w:r w:rsidR="0018359B"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18359B" w:rsidRPr="00B90714">
        <w:rPr>
          <w:rFonts w:asciiTheme="majorHAnsi" w:hAnsiTheme="majorHAnsi" w:cs="Trebuchet MS"/>
          <w:bCs/>
          <w:sz w:val="22"/>
          <w:szCs w:val="22"/>
        </w:rPr>
      </w:r>
      <w:r w:rsidR="0018359B" w:rsidRPr="00B90714">
        <w:rPr>
          <w:rFonts w:asciiTheme="majorHAnsi" w:hAnsiTheme="majorHAnsi" w:cs="Trebuchet MS"/>
          <w:bCs/>
          <w:sz w:val="22"/>
          <w:szCs w:val="22"/>
        </w:rPr>
        <w:fldChar w:fldCharType="separate"/>
      </w:r>
      <w:r w:rsidR="00581543">
        <w:rPr>
          <w:rFonts w:asciiTheme="majorHAnsi" w:hAnsiTheme="majorHAnsi" w:cs="Trebuchet MS"/>
          <w:bCs/>
          <w:sz w:val="22"/>
          <w:szCs w:val="22"/>
        </w:rPr>
        <w:t>12.1</w:t>
      </w:r>
      <w:r w:rsidR="0018359B"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continuará sendo devida, mesmo após o vencimento dos CRI, caso a Emissora ainda esteja atuando na cobrança </w:t>
      </w:r>
      <w:r w:rsidR="00C25F52" w:rsidRPr="00B90714">
        <w:rPr>
          <w:rFonts w:asciiTheme="majorHAnsi" w:hAnsiTheme="majorHAnsi" w:cs="Trebuchet MS"/>
          <w:bCs/>
          <w:sz w:val="22"/>
          <w:szCs w:val="22"/>
        </w:rPr>
        <w:t>de Crédito</w:t>
      </w:r>
      <w:r w:rsidR="004D62A4" w:rsidRPr="00B90714">
        <w:rPr>
          <w:rFonts w:asciiTheme="majorHAnsi" w:hAnsiTheme="majorHAnsi" w:cs="Trebuchet MS"/>
          <w:bCs/>
          <w:sz w:val="22"/>
          <w:szCs w:val="22"/>
        </w:rPr>
        <w:t>s</w:t>
      </w:r>
      <w:r w:rsidR="00C25F52" w:rsidRPr="00B90714">
        <w:rPr>
          <w:rFonts w:asciiTheme="majorHAnsi" w:hAnsiTheme="majorHAnsi" w:cs="Trebuchet MS"/>
          <w:bCs/>
          <w:sz w:val="22"/>
          <w:szCs w:val="22"/>
        </w:rPr>
        <w:t xml:space="preserve"> Imobiliários inadimplidos</w:t>
      </w:r>
      <w:r w:rsidRPr="00B90714">
        <w:rPr>
          <w:rFonts w:asciiTheme="majorHAnsi" w:hAnsiTheme="majorHAnsi" w:cs="Trebuchet MS"/>
          <w:bCs/>
          <w:sz w:val="22"/>
          <w:szCs w:val="22"/>
        </w:rPr>
        <w:t>, remuneração esta que será calculada e devida proporcionalmente aos meses de atuação da Emissora.</w:t>
      </w:r>
    </w:p>
    <w:p w:rsidR="002D4472" w:rsidRPr="00B90714" w:rsidRDefault="002D4472" w:rsidP="00B90714">
      <w:pPr>
        <w:pStyle w:val="BodyText21"/>
        <w:widowControl w:val="0"/>
        <w:tabs>
          <w:tab w:val="left" w:pos="284"/>
          <w:tab w:val="left" w:pos="426"/>
          <w:tab w:val="left" w:pos="709"/>
        </w:tabs>
        <w:spacing w:line="320" w:lineRule="exact"/>
        <w:ind w:left="284" w:hanging="11"/>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 xml:space="preserve">atrase o pagamento de qualquer remuneração prevista </w:t>
      </w:r>
      <w:r w:rsidR="00C25F52" w:rsidRPr="00B90714">
        <w:rPr>
          <w:rFonts w:asciiTheme="majorHAnsi" w:hAnsiTheme="majorHAnsi" w:cs="Trebuchet MS"/>
          <w:bCs/>
          <w:sz w:val="22"/>
          <w:szCs w:val="22"/>
        </w:rPr>
        <w:t>nesta Cláusula</w:t>
      </w:r>
      <w:r w:rsidRPr="00B90714">
        <w:rPr>
          <w:rFonts w:asciiTheme="majorHAnsi" w:hAnsiTheme="majorHAnsi" w:cs="Trebuchet MS"/>
          <w:bCs/>
          <w:sz w:val="22"/>
          <w:szCs w:val="22"/>
        </w:rPr>
        <w:t>, estar</w:t>
      </w:r>
      <w:r w:rsidR="00B1162E" w:rsidRPr="00B90714">
        <w:rPr>
          <w:rFonts w:asciiTheme="majorHAnsi" w:hAnsiTheme="majorHAnsi" w:cs="Trebuchet MS"/>
          <w:bCs/>
          <w:sz w:val="22"/>
          <w:szCs w:val="22"/>
        </w:rPr>
        <w:t>á</w:t>
      </w:r>
      <w:r w:rsidRPr="00B90714">
        <w:rPr>
          <w:rFonts w:asciiTheme="majorHAnsi" w:hAnsiTheme="majorHAnsi" w:cs="Trebuchet MS"/>
          <w:bCs/>
          <w:sz w:val="22"/>
          <w:szCs w:val="22"/>
        </w:rPr>
        <w:t xml:space="preserve"> sujeita a multa moratória à taxa efetiva de 2% (dois por cento) incidente sobre o valor em atraso, bem como a juros moratórios à taxa efetiva de 1% (um por cento) ao mês, incidentes sobre o valor em atraso, calculados dia a dia.</w:t>
      </w:r>
    </w:p>
    <w:p w:rsidR="00FF0BFD" w:rsidRPr="00B90714" w:rsidRDefault="00FF0BFD" w:rsidP="00B90714">
      <w:pPr>
        <w:pStyle w:val="BodyText21"/>
        <w:widowControl w:val="0"/>
        <w:tabs>
          <w:tab w:val="left" w:pos="284"/>
          <w:tab w:val="left" w:pos="426"/>
          <w:tab w:val="left" w:pos="709"/>
        </w:tabs>
        <w:spacing w:line="320" w:lineRule="exact"/>
        <w:ind w:left="426" w:hanging="11"/>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Os valores referidos </w:t>
      </w:r>
      <w:r w:rsidR="00C25F52" w:rsidRPr="00B90714">
        <w:rPr>
          <w:rFonts w:asciiTheme="majorHAnsi" w:hAnsiTheme="majorHAnsi" w:cs="Trebuchet MS"/>
          <w:bCs/>
          <w:sz w:val="22"/>
          <w:szCs w:val="22"/>
        </w:rPr>
        <w:t xml:space="preserve">nesta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581543">
        <w:rPr>
          <w:rFonts w:asciiTheme="majorHAnsi" w:hAnsiTheme="majorHAnsi" w:cs="Trebuchet MS"/>
          <w:bCs/>
          <w:sz w:val="22"/>
          <w:szCs w:val="22"/>
        </w:rPr>
        <w:t>12.1</w:t>
      </w:r>
      <w:r w:rsidR="00C25F52"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serão acrescidos dos impostos que </w:t>
      </w:r>
      <w:r w:rsidRPr="00B90714">
        <w:rPr>
          <w:rFonts w:asciiTheme="majorHAnsi" w:hAnsiTheme="majorHAnsi" w:cs="Trebuchet MS"/>
          <w:bCs/>
          <w:sz w:val="22"/>
          <w:szCs w:val="22"/>
        </w:rPr>
        <w:lastRenderedPageBreak/>
        <w:t>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rsidR="00FF0BFD" w:rsidRPr="00B90714" w:rsidRDefault="00FF0BFD" w:rsidP="00B90714">
      <w:pPr>
        <w:pStyle w:val="BodyText21"/>
        <w:widowControl w:val="0"/>
        <w:tabs>
          <w:tab w:val="left" w:pos="284"/>
          <w:tab w:val="left" w:pos="426"/>
          <w:tab w:val="left" w:pos="709"/>
        </w:tabs>
        <w:spacing w:line="320" w:lineRule="exact"/>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não sejam quitados em dia todos os impostos e demais tributos que incidam ou venham a incidir sobre os </w:t>
      </w:r>
      <w:r w:rsidR="004D24DF" w:rsidRPr="00B90714">
        <w:rPr>
          <w:rFonts w:asciiTheme="majorHAnsi" w:hAnsiTheme="majorHAnsi" w:cs="Trebuchet MS"/>
          <w:bCs/>
          <w:sz w:val="22"/>
          <w:szCs w:val="22"/>
        </w:rPr>
        <w:t>I</w:t>
      </w:r>
      <w:r w:rsidRPr="00B90714">
        <w:rPr>
          <w:rFonts w:asciiTheme="majorHAnsi" w:hAnsiTheme="majorHAnsi" w:cs="Trebuchet MS"/>
          <w:bCs/>
          <w:sz w:val="22"/>
          <w:szCs w:val="22"/>
        </w:rPr>
        <w:t>móveis</w:t>
      </w:r>
      <w:r w:rsidR="00C25F52" w:rsidRPr="00B90714">
        <w:rPr>
          <w:rFonts w:asciiTheme="majorHAnsi" w:hAnsiTheme="majorHAnsi" w:cs="Trebuchet MS"/>
          <w:bCs/>
          <w:sz w:val="22"/>
          <w:szCs w:val="22"/>
        </w:rPr>
        <w:t xml:space="preserve"> e/ou sobre os </w:t>
      </w:r>
      <w:r w:rsidR="004D24DF" w:rsidRPr="00B90714">
        <w:rPr>
          <w:rFonts w:asciiTheme="majorHAnsi" w:hAnsiTheme="majorHAnsi" w:cs="Trebuchet MS"/>
          <w:bCs/>
          <w:sz w:val="22"/>
          <w:szCs w:val="22"/>
        </w:rPr>
        <w:t>e</w:t>
      </w:r>
      <w:r w:rsidR="00C25F52" w:rsidRPr="00B90714">
        <w:rPr>
          <w:rFonts w:asciiTheme="majorHAnsi" w:hAnsiTheme="majorHAnsi" w:cs="Trebuchet MS"/>
          <w:bCs/>
          <w:sz w:val="22"/>
          <w:szCs w:val="22"/>
        </w:rPr>
        <w:t>mpreendimentos</w:t>
      </w:r>
      <w:r w:rsidR="004D24DF" w:rsidRPr="00B90714">
        <w:rPr>
          <w:rFonts w:asciiTheme="majorHAnsi" w:hAnsiTheme="majorHAnsi" w:cs="Trebuchet MS"/>
          <w:bCs/>
          <w:sz w:val="22"/>
          <w:szCs w:val="22"/>
        </w:rPr>
        <w:t xml:space="preserve"> edificados nos respectivos Imóveis</w:t>
      </w:r>
      <w:r w:rsidRPr="00B90714">
        <w:rPr>
          <w:rFonts w:asciiTheme="majorHAnsi" w:hAnsiTheme="majorHAnsi" w:cs="Trebuchet MS"/>
          <w:bCs/>
          <w:sz w:val="22"/>
          <w:szCs w:val="22"/>
        </w:rPr>
        <w:t xml:space="preserve">, poderá a </w:t>
      </w:r>
      <w:r w:rsidR="004D24DF" w:rsidRPr="00B90714">
        <w:rPr>
          <w:rFonts w:asciiTheme="majorHAnsi" w:hAnsiTheme="majorHAnsi" w:cs="Trebuchet MS"/>
          <w:bCs/>
          <w:sz w:val="22"/>
          <w:szCs w:val="22"/>
        </w:rPr>
        <w:t xml:space="preserve">Emissora </w:t>
      </w:r>
      <w:r w:rsidRPr="00B90714">
        <w:rPr>
          <w:rFonts w:asciiTheme="majorHAnsi" w:hAnsiTheme="majorHAnsi" w:cs="Trebuchet MS"/>
          <w:bCs/>
          <w:sz w:val="22"/>
          <w:szCs w:val="22"/>
        </w:rPr>
        <w:t>fazê-lo, com recursos do Patrimônio Separado</w:t>
      </w:r>
      <w:r w:rsidR="00C25F52" w:rsidRPr="00B90714">
        <w:rPr>
          <w:rFonts w:asciiTheme="majorHAnsi" w:hAnsiTheme="majorHAnsi" w:cs="Trebuchet MS"/>
          <w:bCs/>
          <w:sz w:val="22"/>
          <w:szCs w:val="22"/>
        </w:rPr>
        <w:t>,</w:t>
      </w:r>
      <w:r w:rsidRPr="00B90714">
        <w:rPr>
          <w:rFonts w:asciiTheme="majorHAnsi" w:hAnsiTheme="majorHAnsi" w:cs="Trebuchet MS"/>
          <w:bCs/>
          <w:sz w:val="22"/>
          <w:szCs w:val="22"/>
        </w:rPr>
        <w:t xml:space="preserve"> desde que previamente aprovado pelos Titulares d</w:t>
      </w:r>
      <w:r w:rsidR="00C25F52" w:rsidRPr="00B90714">
        <w:rPr>
          <w:rFonts w:asciiTheme="majorHAnsi" w:hAnsiTheme="majorHAnsi" w:cs="Trebuchet MS"/>
          <w:bCs/>
          <w:sz w:val="22"/>
          <w:szCs w:val="22"/>
        </w:rPr>
        <w:t>os</w:t>
      </w:r>
      <w:r w:rsidRPr="00B90714">
        <w:rPr>
          <w:rFonts w:asciiTheme="majorHAnsi" w:hAnsiTheme="majorHAnsi" w:cs="Trebuchet MS"/>
          <w:bCs/>
          <w:sz w:val="22"/>
          <w:szCs w:val="22"/>
        </w:rPr>
        <w:t xml:space="preserve"> CRI</w:t>
      </w:r>
      <w:r w:rsidR="006007B6" w:rsidRPr="00B90714">
        <w:rPr>
          <w:rFonts w:asciiTheme="majorHAnsi" w:hAnsiTheme="majorHAnsi" w:cs="Trebuchet MS"/>
          <w:bCs/>
          <w:sz w:val="22"/>
          <w:szCs w:val="22"/>
        </w:rPr>
        <w:t xml:space="preserve"> reunidos em Assembleia Geral de Titulares de CRI</w:t>
      </w:r>
      <w:r w:rsidRPr="00B90714">
        <w:rPr>
          <w:rFonts w:asciiTheme="majorHAnsi" w:hAnsiTheme="majorHAnsi" w:cs="Trebuchet MS"/>
          <w:bCs/>
          <w:sz w:val="22"/>
          <w:szCs w:val="22"/>
        </w:rPr>
        <w:t xml:space="preserve">, ficando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obrigad</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a reembolsá-la das quantias despendidas, no prazo de até </w:t>
      </w:r>
      <w:r w:rsidR="00983554" w:rsidRPr="00B90714">
        <w:rPr>
          <w:rFonts w:asciiTheme="majorHAnsi" w:hAnsiTheme="majorHAnsi" w:cs="Trebuchet MS"/>
          <w:bCs/>
          <w:sz w:val="22"/>
          <w:szCs w:val="22"/>
        </w:rPr>
        <w:t>05</w:t>
      </w:r>
      <w:r w:rsidRPr="00B90714">
        <w:rPr>
          <w:rFonts w:asciiTheme="majorHAnsi" w:hAnsiTheme="majorHAnsi" w:cs="Trebuchet MS"/>
          <w:bCs/>
          <w:sz w:val="22"/>
          <w:szCs w:val="22"/>
        </w:rPr>
        <w:t xml:space="preserve"> (</w:t>
      </w:r>
      <w:r w:rsidR="00983554" w:rsidRPr="00B90714">
        <w:rPr>
          <w:rFonts w:asciiTheme="majorHAnsi" w:hAnsiTheme="majorHAnsi" w:cs="Trebuchet MS"/>
          <w:bCs/>
          <w:sz w:val="22"/>
          <w:szCs w:val="22"/>
        </w:rPr>
        <w:t>cinco</w:t>
      </w:r>
      <w:r w:rsidRPr="00B90714">
        <w:rPr>
          <w:rFonts w:asciiTheme="majorHAnsi" w:hAnsiTheme="majorHAnsi" w:cs="Trebuchet MS"/>
          <w:bCs/>
          <w:sz w:val="22"/>
          <w:szCs w:val="22"/>
        </w:rPr>
        <w:t xml:space="preserve">) Dias Úteis após recebimento de notificação encaminhada </w:t>
      </w:r>
      <w:r w:rsidR="00ED7645" w:rsidRPr="00B90714">
        <w:rPr>
          <w:rFonts w:asciiTheme="majorHAnsi" w:hAnsiTheme="majorHAnsi" w:cs="Trebuchet MS"/>
          <w:bCs/>
          <w:sz w:val="22"/>
          <w:szCs w:val="22"/>
        </w:rPr>
        <w:t>pela Emissora e/ou pelo Agente Fiduciário</w:t>
      </w:r>
      <w:r w:rsidRPr="00B90714">
        <w:rPr>
          <w:rFonts w:asciiTheme="majorHAnsi" w:hAnsiTheme="majorHAnsi" w:cs="Trebuchet MS"/>
          <w:bCs/>
          <w:sz w:val="22"/>
          <w:szCs w:val="22"/>
        </w:rPr>
        <w:t xml:space="preserve">, sob pena de, sobre tais quantias, incidir os encargos moratórios previstos no Contrato de Cessão e </w:t>
      </w:r>
      <w:r w:rsidR="00B80FCB" w:rsidRPr="00B90714">
        <w:rPr>
          <w:rFonts w:asciiTheme="majorHAnsi" w:hAnsiTheme="majorHAnsi" w:cs="Trebuchet MS"/>
          <w:bCs/>
          <w:sz w:val="22"/>
          <w:szCs w:val="22"/>
        </w:rPr>
        <w:t>no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Instrumento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Particular</w:t>
      </w:r>
      <w:r w:rsidR="000B72E6" w:rsidRPr="00B90714">
        <w:rPr>
          <w:rFonts w:asciiTheme="majorHAnsi" w:hAnsiTheme="majorHAnsi" w:cs="Trebuchet MS"/>
          <w:bCs/>
          <w:sz w:val="22"/>
          <w:szCs w:val="22"/>
        </w:rPr>
        <w:t>es</w:t>
      </w:r>
      <w:r w:rsidR="00B80FCB" w:rsidRPr="00B90714">
        <w:rPr>
          <w:rFonts w:asciiTheme="majorHAnsi" w:hAnsiTheme="majorHAnsi" w:cs="Trebuchet MS"/>
          <w:bCs/>
          <w:sz w:val="22"/>
          <w:szCs w:val="22"/>
        </w:rPr>
        <w:t xml:space="preserve"> de Alienação Fiduciária de Imóveis</w:t>
      </w:r>
      <w:r w:rsidRPr="00B90714">
        <w:rPr>
          <w:rFonts w:asciiTheme="majorHAnsi" w:hAnsiTheme="majorHAnsi" w:cs="Trebuchet MS"/>
          <w:bCs/>
          <w:sz w:val="22"/>
          <w:szCs w:val="22"/>
        </w:rPr>
        <w:t>, conforme aplicável.</w:t>
      </w:r>
      <w:r w:rsidR="00C25F52" w:rsidRPr="00B90714">
        <w:rPr>
          <w:rFonts w:asciiTheme="majorHAnsi" w:hAnsiTheme="majorHAnsi" w:cs="Trebuchet MS"/>
          <w:bCs/>
          <w:sz w:val="22"/>
          <w:szCs w:val="22"/>
        </w:rPr>
        <w:t xml:space="preserve"> As deliberações tomadas pelos Titulares dos CRI nos termos desta Cláusula deverão ser aprovadas pelo quórum definido na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_Ref450049795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581543">
        <w:rPr>
          <w:rFonts w:asciiTheme="majorHAnsi" w:hAnsiTheme="majorHAnsi" w:cs="Trebuchet MS"/>
          <w:bCs/>
          <w:sz w:val="22"/>
          <w:szCs w:val="22"/>
        </w:rPr>
        <w:t>11.14</w:t>
      </w:r>
      <w:r w:rsidR="00C25F52" w:rsidRPr="00B90714">
        <w:rPr>
          <w:rFonts w:asciiTheme="majorHAnsi" w:hAnsiTheme="majorHAnsi" w:cs="Trebuchet MS"/>
          <w:bCs/>
          <w:sz w:val="22"/>
          <w:szCs w:val="22"/>
        </w:rPr>
        <w:fldChar w:fldCharType="end"/>
      </w:r>
      <w:r w:rsidR="00FC2A8C" w:rsidRPr="00B90714">
        <w:rPr>
          <w:rFonts w:asciiTheme="majorHAnsi" w:hAnsiTheme="majorHAnsi" w:cs="Trebuchet MS"/>
          <w:bCs/>
          <w:sz w:val="22"/>
          <w:szCs w:val="22"/>
        </w:rPr>
        <w:t xml:space="preserve"> deste Termo de Securitização</w:t>
      </w:r>
      <w:r w:rsidR="00C25F52" w:rsidRPr="00B90714">
        <w:rPr>
          <w:rFonts w:asciiTheme="majorHAnsi" w:hAnsiTheme="majorHAnsi" w:cs="Trebuchet MS"/>
          <w:bCs/>
          <w:sz w:val="22"/>
          <w:szCs w:val="22"/>
        </w:rPr>
        <w:t>.</w:t>
      </w:r>
    </w:p>
    <w:p w:rsidR="00FF0BFD" w:rsidRPr="00B90714" w:rsidRDefault="00FF0BFD" w:rsidP="00B90714">
      <w:pPr>
        <w:pStyle w:val="PargrafodaLista"/>
        <w:tabs>
          <w:tab w:val="left" w:pos="284"/>
        </w:tabs>
        <w:spacing w:line="320" w:lineRule="exact"/>
        <w:ind w:left="720"/>
        <w:contextualSpacing/>
        <w:jc w:val="both"/>
        <w:rPr>
          <w:rFonts w:asciiTheme="majorHAnsi" w:hAnsiTheme="majorHAnsi" w:cs="Trebuchet MS"/>
          <w:sz w:val="22"/>
          <w:szCs w:val="22"/>
          <w:u w:val="single"/>
        </w:rPr>
      </w:pPr>
      <w:bookmarkStart w:id="195" w:name="_Ref361060263"/>
    </w:p>
    <w:p w:rsidR="002D16B4" w:rsidRPr="00B90714" w:rsidRDefault="006B2AB8" w:rsidP="00B90714">
      <w:pPr>
        <w:pStyle w:val="PargrafodaLista"/>
        <w:numPr>
          <w:ilvl w:val="1"/>
          <w:numId w:val="38"/>
        </w:numPr>
        <w:tabs>
          <w:tab w:val="left" w:pos="0"/>
        </w:tabs>
        <w:spacing w:line="320" w:lineRule="exact"/>
        <w:ind w:left="0" w:firstLine="0"/>
        <w:contextualSpacing/>
        <w:jc w:val="both"/>
        <w:rPr>
          <w:rFonts w:asciiTheme="majorHAnsi" w:hAnsiTheme="majorHAnsi" w:cs="Trebuchet MS"/>
          <w:sz w:val="22"/>
          <w:szCs w:val="22"/>
        </w:rPr>
      </w:pPr>
      <w:bookmarkStart w:id="196" w:name="_Ref453008204"/>
      <w:r w:rsidRPr="00B90714">
        <w:rPr>
          <w:rFonts w:asciiTheme="majorHAnsi" w:hAnsiTheme="majorHAnsi" w:cs="Trebuchet MS"/>
          <w:sz w:val="22"/>
          <w:szCs w:val="22"/>
          <w:u w:val="single"/>
        </w:rPr>
        <w:t>Despesas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São despesas de responsabilidade do Patrimônio Separado:</w:t>
      </w:r>
      <w:bookmarkEnd w:id="195"/>
      <w:bookmarkEnd w:id="196"/>
    </w:p>
    <w:p w:rsidR="002D16B4" w:rsidRPr="00B90714" w:rsidRDefault="002D16B4" w:rsidP="00B90714">
      <w:pPr>
        <w:pStyle w:val="BodyText21"/>
        <w:widowControl w:val="0"/>
        <w:tabs>
          <w:tab w:val="left" w:pos="284"/>
          <w:tab w:val="left" w:pos="426"/>
          <w:tab w:val="left" w:pos="709"/>
        </w:tabs>
        <w:spacing w:line="320" w:lineRule="exact"/>
        <w:contextualSpacing/>
        <w:rPr>
          <w:rFonts w:asciiTheme="majorHAnsi" w:hAnsiTheme="majorHAnsi" w:cs="Trebuchet MS"/>
          <w:sz w:val="22"/>
          <w:szCs w:val="22"/>
        </w:rPr>
      </w:pPr>
    </w:p>
    <w:p w:rsidR="00725BB8" w:rsidRPr="00B90714" w:rsidRDefault="00EA52D6"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 xml:space="preserve">as despesas com a gestão, cobrança, </w:t>
      </w:r>
      <w:r w:rsidR="002C3B0F" w:rsidRPr="00B90714">
        <w:rPr>
          <w:rFonts w:asciiTheme="majorHAnsi" w:hAnsiTheme="majorHAnsi" w:cs="Trebuchet MS"/>
          <w:sz w:val="22"/>
          <w:szCs w:val="22"/>
        </w:rPr>
        <w:t xml:space="preserve">contabilização (registro contábil independente), auditoria, </w:t>
      </w:r>
      <w:r w:rsidRPr="00B90714">
        <w:rPr>
          <w:rFonts w:asciiTheme="majorHAnsi" w:hAnsiTheme="majorHAnsi" w:cs="Trebuchet MS"/>
          <w:sz w:val="22"/>
          <w:szCs w:val="22"/>
        </w:rPr>
        <w:t>realização, administração, custódia e liquidação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e do Patrimônio Separado</w:t>
      </w:r>
      <w:r w:rsidR="002C3B0F" w:rsidRPr="00B90714">
        <w:rPr>
          <w:rFonts w:asciiTheme="majorHAnsi" w:hAnsiTheme="majorHAnsi"/>
          <w:sz w:val="22"/>
          <w:szCs w:val="22"/>
        </w:rPr>
        <w:t xml:space="preserve"> e </w:t>
      </w:r>
      <w:r w:rsidR="002C3B0F" w:rsidRPr="00B90714">
        <w:rPr>
          <w:rFonts w:asciiTheme="majorHAnsi" w:hAnsiTheme="majorHAnsi" w:cs="Trebuchet MS"/>
          <w:sz w:val="22"/>
          <w:szCs w:val="22"/>
        </w:rPr>
        <w:t>outras despesas indispensáveis à administração dos Créditos Imobiliários</w:t>
      </w:r>
      <w:r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471975"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terceiros especialistas, advogados, agente escriturador,</w:t>
      </w:r>
      <w:r w:rsidR="000529A4" w:rsidRPr="00B90714">
        <w:rPr>
          <w:rFonts w:asciiTheme="majorHAnsi" w:hAnsiTheme="majorHAnsi" w:cs="Trebuchet MS"/>
          <w:sz w:val="22"/>
          <w:szCs w:val="22"/>
        </w:rPr>
        <w:t xml:space="preserve"> Instituição Custodiante, Agente Fiduciário,</w:t>
      </w:r>
      <w:r w:rsidRPr="00B90714">
        <w:rPr>
          <w:rFonts w:asciiTheme="majorHAnsi" w:hAnsiTheme="majorHAnsi" w:cs="Trebuchet MS"/>
          <w:sz w:val="22"/>
          <w:szCs w:val="22"/>
        </w:rPr>
        <w:t xml:space="preserve"> contadores, auditores ou fiscais, bem como as despesas com procedimentos legais, incluindo</w:t>
      </w:r>
      <w:r w:rsidR="009A5F2B" w:rsidRPr="00B90714">
        <w:rPr>
          <w:rFonts w:asciiTheme="majorHAnsi" w:hAnsiTheme="majorHAnsi" w:cs="Trebuchet MS"/>
          <w:sz w:val="22"/>
          <w:szCs w:val="22"/>
        </w:rPr>
        <w:t xml:space="preserve"> mas sem limitação, depósito judicial e</w:t>
      </w:r>
      <w:r w:rsidRPr="00B90714">
        <w:rPr>
          <w:rFonts w:asciiTheme="majorHAnsi" w:hAnsiTheme="majorHAnsi" w:cs="Trebuchet MS"/>
          <w:sz w:val="22"/>
          <w:szCs w:val="22"/>
        </w:rPr>
        <w:t xml:space="preserve"> sucumbência, incorridas para resguardar os interesses dos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9A5F2B" w:rsidRPr="00B90714">
        <w:rPr>
          <w:rFonts w:asciiTheme="majorHAnsi" w:hAnsiTheme="majorHAnsi" w:cs="Trebuchet MS"/>
          <w:sz w:val="22"/>
          <w:szCs w:val="22"/>
        </w:rPr>
        <w:t xml:space="preserve">, do Agente Fiduciário e/ou da </w:t>
      </w:r>
      <w:r w:rsidR="007B07FA" w:rsidRPr="00B90714">
        <w:rPr>
          <w:rFonts w:asciiTheme="majorHAnsi" w:hAnsiTheme="majorHAnsi" w:cs="Trebuchet MS"/>
          <w:sz w:val="22"/>
          <w:szCs w:val="22"/>
        </w:rPr>
        <w:t>Emissora</w:t>
      </w:r>
      <w:r w:rsidR="009A5F2B" w:rsidRPr="00B90714">
        <w:rPr>
          <w:rFonts w:asciiTheme="majorHAnsi" w:hAnsiTheme="majorHAnsi" w:cs="Trebuchet MS"/>
          <w:sz w:val="22"/>
          <w:szCs w:val="22"/>
        </w:rPr>
        <w:t xml:space="preserve"> e/ou relacionados a </w:t>
      </w:r>
      <w:r w:rsidRPr="00B90714">
        <w:rPr>
          <w:rFonts w:asciiTheme="majorHAnsi" w:hAnsiTheme="majorHAnsi" w:cs="Trebuchet MS"/>
          <w:sz w:val="22"/>
          <w:szCs w:val="22"/>
        </w:rPr>
        <w:t>realização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integrantes do Patrimônio Separado, que deverão ser, sempre que possível, previamente aprovadas e pagas pelos </w:t>
      </w:r>
      <w:r w:rsidR="007D6A70" w:rsidRPr="00B90714">
        <w:rPr>
          <w:rFonts w:asciiTheme="majorHAnsi" w:hAnsiTheme="majorHAnsi" w:cs="Trebuchet MS"/>
          <w:sz w:val="22"/>
          <w:szCs w:val="22"/>
        </w:rPr>
        <w:t>T</w:t>
      </w:r>
      <w:r w:rsidRPr="00B90714">
        <w:rPr>
          <w:rFonts w:asciiTheme="majorHAnsi" w:hAnsiTheme="majorHAnsi" w:cs="Trebuchet MS"/>
          <w:sz w:val="22"/>
          <w:szCs w:val="22"/>
        </w:rPr>
        <w:t xml:space="preserve">itulares dos CRI. No caso do risco de sucumbência, o Agente Fiduciário poderá solicitar </w:t>
      </w:r>
      <w:r w:rsidR="00D32C22" w:rsidRPr="00B90714">
        <w:rPr>
          <w:rFonts w:asciiTheme="majorHAnsi" w:hAnsiTheme="majorHAnsi" w:cs="Trebuchet MS"/>
          <w:sz w:val="22"/>
          <w:szCs w:val="22"/>
        </w:rPr>
        <w:t>garantia</w:t>
      </w:r>
      <w:r w:rsidRPr="00B90714">
        <w:rPr>
          <w:rFonts w:asciiTheme="majorHAnsi" w:hAnsiTheme="majorHAnsi" w:cs="Trebuchet MS"/>
          <w:sz w:val="22"/>
          <w:szCs w:val="22"/>
        </w:rPr>
        <w:t xml:space="preserve"> aos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7D6A70" w:rsidRPr="00B90714">
        <w:rPr>
          <w:rFonts w:asciiTheme="majorHAnsi" w:hAnsiTheme="majorHAnsi" w:cs="Trebuchet MS"/>
          <w:sz w:val="22"/>
          <w:szCs w:val="22"/>
        </w:rPr>
        <w:t>.</w:t>
      </w:r>
      <w:r w:rsidR="009A5F2B" w:rsidRPr="00B90714">
        <w:rPr>
          <w:rFonts w:asciiTheme="majorHAnsi" w:hAnsiTheme="majorHAnsi"/>
          <w:sz w:val="22"/>
          <w:szCs w:val="22"/>
        </w:rPr>
        <w:t xml:space="preserve"> </w:t>
      </w:r>
      <w:r w:rsidR="009A5F2B" w:rsidRPr="00B90714">
        <w:rPr>
          <w:rFonts w:asciiTheme="majorHAnsi" w:hAnsiTheme="majorHAnsi" w:cs="Trebuchet MS"/>
          <w:sz w:val="22"/>
          <w:szCs w:val="22"/>
        </w:rPr>
        <w:t>Tais despesas incluem também os gastos com honorários advocatícios de terceiros, depósitos, custas e taxas judiciárias nas ações propostas pelo Agente Fiduciário e/ou pela Emissora ou contra o Agente Fiduciário e/ou</w:t>
      </w:r>
      <w:r w:rsidR="007D6A70" w:rsidRPr="00B90714">
        <w:rPr>
          <w:rFonts w:asciiTheme="majorHAnsi" w:hAnsiTheme="majorHAnsi" w:cs="Trebuchet MS"/>
          <w:sz w:val="22"/>
          <w:szCs w:val="22"/>
        </w:rPr>
        <w:t xml:space="preserve"> contra a</w:t>
      </w:r>
      <w:r w:rsidR="009A5F2B" w:rsidRPr="00B90714">
        <w:rPr>
          <w:rFonts w:asciiTheme="majorHAnsi" w:hAnsiTheme="majorHAnsi" w:cs="Trebuchet MS"/>
          <w:sz w:val="22"/>
          <w:szCs w:val="22"/>
        </w:rPr>
        <w:t xml:space="preserve"> Emissora intentadas, no </w:t>
      </w:r>
      <w:r w:rsidR="00344EC1" w:rsidRPr="00B90714">
        <w:rPr>
          <w:rFonts w:asciiTheme="majorHAnsi" w:hAnsiTheme="majorHAnsi" w:cs="Trebuchet MS"/>
          <w:sz w:val="22"/>
          <w:szCs w:val="22"/>
        </w:rPr>
        <w:t>exercício</w:t>
      </w:r>
      <w:r w:rsidR="009A5F2B" w:rsidRPr="00B90714">
        <w:rPr>
          <w:rFonts w:asciiTheme="majorHAnsi" w:hAnsiTheme="majorHAnsi" w:cs="Trebuchet MS"/>
          <w:sz w:val="22"/>
          <w:szCs w:val="22"/>
        </w:rPr>
        <w:t xml:space="preserve"> de suas funções, ou ainda que lhe causem prejuízos ou riscos financeiros, </w:t>
      </w:r>
      <w:r w:rsidR="009A5F2B" w:rsidRPr="00B90714">
        <w:rPr>
          <w:rFonts w:asciiTheme="majorHAnsi" w:hAnsiTheme="majorHAnsi" w:cs="Trebuchet MS"/>
          <w:sz w:val="22"/>
          <w:szCs w:val="22"/>
        </w:rPr>
        <w:lastRenderedPageBreak/>
        <w:t>enquanto representante da comunhão dos Titulares dos CRI, ou Emissora dos CRI</w:t>
      </w:r>
      <w:r w:rsidR="007D6A70"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publicações</w:t>
      </w:r>
      <w:r w:rsidR="00070E76" w:rsidRPr="00B90714">
        <w:rPr>
          <w:rFonts w:asciiTheme="majorHAnsi" w:hAnsiTheme="majorHAnsi" w:cs="Trebuchet MS"/>
          <w:sz w:val="22"/>
          <w:szCs w:val="22"/>
        </w:rPr>
        <w:t xml:space="preserve"> </w:t>
      </w:r>
      <w:r w:rsidR="00931A24" w:rsidRPr="00B90714">
        <w:rPr>
          <w:rFonts w:asciiTheme="majorHAnsi" w:hAnsiTheme="majorHAnsi" w:cs="Arial"/>
          <w:sz w:val="22"/>
          <w:szCs w:val="22"/>
        </w:rPr>
        <w:t>em geral (por exemplo, edital de convocação de Assembleia Geral dos Titulares dos CRI, ata da Assembleia Geral de Titulares de CRI, anúncio de comunicação de disponibilidade do relatório anual do Agente Fiduciário, entre outros), notificações, extração de certidões, fotocópias, despesas cartorárias</w:t>
      </w:r>
      <w:r w:rsidRPr="00B90714">
        <w:rPr>
          <w:rFonts w:asciiTheme="majorHAnsi" w:hAnsiTheme="majorHAnsi" w:cs="Trebuchet MS"/>
          <w:sz w:val="22"/>
          <w:szCs w:val="22"/>
        </w:rPr>
        <w:t xml:space="preserve">, transporte, alimentação, viagens e estadias, </w:t>
      </w:r>
      <w:r w:rsidR="00D32C22" w:rsidRPr="00B90714">
        <w:rPr>
          <w:rFonts w:asciiTheme="majorHAnsi" w:hAnsiTheme="majorHAnsi" w:cs="Trebuchet MS"/>
          <w:sz w:val="22"/>
          <w:szCs w:val="22"/>
        </w:rPr>
        <w:t xml:space="preserve">contatos telefônicos e/ou </w:t>
      </w:r>
      <w:r w:rsidR="00D32C22" w:rsidRPr="00B90714">
        <w:rPr>
          <w:rFonts w:asciiTheme="majorHAnsi" w:hAnsiTheme="majorHAnsi" w:cs="Trebuchet MS"/>
          <w:i/>
          <w:sz w:val="22"/>
          <w:szCs w:val="22"/>
        </w:rPr>
        <w:t xml:space="preserve">conference call, </w:t>
      </w:r>
      <w:r w:rsidRPr="00B90714">
        <w:rPr>
          <w:rFonts w:asciiTheme="majorHAnsi" w:hAnsiTheme="majorHAnsi" w:cs="Trebuchet MS"/>
          <w:sz w:val="22"/>
          <w:szCs w:val="22"/>
        </w:rPr>
        <w:t>necessárias ao exercício da função de Agente Fiduciário</w:t>
      </w:r>
      <w:r w:rsidR="00471975" w:rsidRPr="00B90714">
        <w:rPr>
          <w:rFonts w:asciiTheme="majorHAnsi" w:hAnsiTheme="majorHAnsi" w:cs="Trebuchet MS"/>
          <w:sz w:val="22"/>
          <w:szCs w:val="22"/>
        </w:rPr>
        <w:t xml:space="preserve"> e d</w:t>
      </w:r>
      <w:r w:rsidR="002C3B0F" w:rsidRPr="00B90714">
        <w:rPr>
          <w:rFonts w:asciiTheme="majorHAnsi" w:hAnsiTheme="majorHAnsi" w:cs="Trebuchet MS"/>
          <w:sz w:val="22"/>
          <w:szCs w:val="22"/>
        </w:rPr>
        <w:t>a</w:t>
      </w:r>
      <w:r w:rsidR="00471975" w:rsidRPr="00B90714">
        <w:rPr>
          <w:rFonts w:asciiTheme="majorHAnsi" w:hAnsiTheme="majorHAnsi" w:cs="Trebuchet MS"/>
          <w:sz w:val="22"/>
          <w:szCs w:val="22"/>
        </w:rPr>
        <w:t xml:space="preserve"> Emissor</w:t>
      </w:r>
      <w:r w:rsidR="002C3B0F" w:rsidRPr="00B90714">
        <w:rPr>
          <w:rFonts w:asciiTheme="majorHAnsi" w:hAnsiTheme="majorHAnsi" w:cs="Trebuchet MS"/>
          <w:sz w:val="22"/>
          <w:szCs w:val="22"/>
        </w:rPr>
        <w:t>a</w:t>
      </w:r>
      <w:r w:rsidRPr="00B90714">
        <w:rPr>
          <w:rFonts w:asciiTheme="majorHAnsi" w:hAnsiTheme="majorHAnsi" w:cs="Trebuchet MS"/>
          <w:sz w:val="22"/>
          <w:szCs w:val="22"/>
        </w:rPr>
        <w:t xml:space="preserve">, durante ou após a prestação dos serviços, mas em razão desta, serão pagas </w:t>
      </w:r>
      <w:r w:rsidR="005406F7" w:rsidRPr="00B90714">
        <w:rPr>
          <w:rFonts w:asciiTheme="majorHAnsi" w:hAnsiTheme="majorHAnsi" w:cs="Trebuchet MS"/>
          <w:sz w:val="22"/>
          <w:szCs w:val="22"/>
        </w:rPr>
        <w:t>pelo Patrimônio Separado</w:t>
      </w:r>
      <w:r w:rsidRPr="00B90714">
        <w:rPr>
          <w:rFonts w:asciiTheme="majorHAnsi" w:hAnsiTheme="majorHAnsi" w:cs="Trebuchet MS"/>
          <w:sz w:val="22"/>
          <w:szCs w:val="22"/>
        </w:rPr>
        <w:t>, desde que</w:t>
      </w:r>
      <w:r w:rsidR="005406F7" w:rsidRPr="00B90714">
        <w:rPr>
          <w:rFonts w:asciiTheme="majorHAnsi" w:hAnsiTheme="majorHAnsi" w:cs="Trebuchet MS"/>
          <w:sz w:val="22"/>
          <w:szCs w:val="22"/>
        </w:rPr>
        <w:t>, sempre que possível,</w:t>
      </w:r>
      <w:r w:rsidRPr="00B90714">
        <w:rPr>
          <w:rFonts w:asciiTheme="majorHAnsi" w:hAnsiTheme="majorHAnsi" w:cs="Trebuchet MS"/>
          <w:sz w:val="22"/>
          <w:szCs w:val="22"/>
        </w:rPr>
        <w:t xml:space="preserve"> aprovadas previamente p</w:t>
      </w:r>
      <w:r w:rsidR="005406F7" w:rsidRPr="00B90714">
        <w:rPr>
          <w:rFonts w:asciiTheme="majorHAnsi" w:hAnsiTheme="majorHAnsi" w:cs="Trebuchet MS"/>
          <w:sz w:val="22"/>
          <w:szCs w:val="22"/>
        </w:rPr>
        <w:t>ela Emissora</w:t>
      </w:r>
      <w:r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taxas e tributos, de qualquer natureza, atualmente vigentes, que tenham como base de cálculo receitas ou resultados apurados no âmbito do Patrimônio Separado;</w:t>
      </w:r>
    </w:p>
    <w:p w:rsidR="002D16B4" w:rsidRPr="00B90714" w:rsidRDefault="002D16B4" w:rsidP="00B90714">
      <w:pPr>
        <w:widowControl w:val="0"/>
        <w:spacing w:line="320" w:lineRule="exact"/>
        <w:ind w:left="709"/>
        <w:contextualSpacing/>
        <w:jc w:val="both"/>
        <w:rPr>
          <w:rFonts w:asciiTheme="majorHAnsi" w:hAnsiTheme="majorHAnsi" w:cs="Trebuchet MS"/>
          <w:sz w:val="22"/>
          <w:szCs w:val="22"/>
          <w:lang w:val="pt-BR"/>
        </w:rPr>
      </w:pPr>
    </w:p>
    <w:p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rsidR="00B62A5A" w:rsidRPr="00B90714" w:rsidRDefault="00B62A5A"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B62A5A"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cs="Trebuchet MS"/>
          <w:sz w:val="22"/>
          <w:szCs w:val="22"/>
        </w:rPr>
        <w:t xml:space="preserve">todos os custos e despesas incorridos para salvaguardar os direitos e prerrogativas dos </w:t>
      </w:r>
      <w:r w:rsidR="00B1162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hAnsiTheme="majorHAnsi" w:cs="Trebuchet MS"/>
          <w:sz w:val="22"/>
          <w:szCs w:val="22"/>
        </w:rPr>
        <w:t>; e</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 xml:space="preserve">demais despesas previstas em lei, </w:t>
      </w:r>
      <w:r w:rsidR="007D6A70" w:rsidRPr="00B90714">
        <w:rPr>
          <w:rFonts w:asciiTheme="majorHAnsi" w:hAnsiTheme="majorHAnsi" w:cs="Trebuchet MS"/>
          <w:sz w:val="22"/>
          <w:szCs w:val="22"/>
        </w:rPr>
        <w:t xml:space="preserve">na </w:t>
      </w:r>
      <w:r w:rsidRPr="00B90714">
        <w:rPr>
          <w:rFonts w:asciiTheme="majorHAnsi" w:hAnsiTheme="majorHAnsi" w:cs="Trebuchet MS"/>
          <w:sz w:val="22"/>
          <w:szCs w:val="22"/>
        </w:rPr>
        <w:t>regulamentação aplicável, ou neste Termo</w:t>
      </w:r>
      <w:r w:rsidR="00B1162E"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rsidR="002D16B4" w:rsidRPr="00B90714" w:rsidRDefault="002D16B4" w:rsidP="00B90714">
      <w:pPr>
        <w:pStyle w:val="Corpodetexto"/>
        <w:tabs>
          <w:tab w:val="left" w:pos="284"/>
        </w:tabs>
        <w:spacing w:line="320" w:lineRule="exact"/>
        <w:contextualSpacing/>
        <w:rPr>
          <w:rFonts w:asciiTheme="majorHAnsi" w:hAnsiTheme="majorHAnsi" w:cs="Trebuchet MS"/>
          <w:b/>
          <w:bCs/>
          <w:i/>
          <w:iCs/>
          <w:sz w:val="22"/>
          <w:szCs w:val="22"/>
          <w:lang w:val="pt-BR"/>
        </w:rPr>
      </w:pPr>
    </w:p>
    <w:p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197" w:name="_Ref361060308"/>
      <w:r w:rsidRPr="00B90714">
        <w:rPr>
          <w:rFonts w:asciiTheme="majorHAnsi" w:hAnsiTheme="majorHAnsi"/>
          <w:sz w:val="22"/>
          <w:szCs w:val="22"/>
          <w:u w:val="single"/>
        </w:rPr>
        <w:t xml:space="preserve">Despesas Suportadas pelos </w:t>
      </w:r>
      <w:r w:rsidR="00D07E87"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 xml:space="preserve">Considerando-se que a responsabilidade da Emissora se limita ao Patrimônio Separado, nos termos da Lei </w:t>
      </w:r>
      <w:r w:rsidR="00B1162E" w:rsidRPr="00B90714">
        <w:rPr>
          <w:rFonts w:asciiTheme="majorHAnsi" w:hAnsiTheme="majorHAnsi"/>
          <w:sz w:val="22"/>
          <w:szCs w:val="22"/>
        </w:rPr>
        <w:t>nº </w:t>
      </w:r>
      <w:r w:rsidR="002D16B4" w:rsidRPr="00B90714">
        <w:rPr>
          <w:rFonts w:asciiTheme="majorHAnsi" w:hAnsiTheme="majorHAnsi"/>
          <w:sz w:val="22"/>
          <w:szCs w:val="22"/>
        </w:rPr>
        <w:t>9.514/97</w:t>
      </w:r>
      <w:r w:rsidR="008F274D" w:rsidRPr="00B90714">
        <w:rPr>
          <w:rFonts w:asciiTheme="majorHAnsi" w:hAnsiTheme="majorHAnsi"/>
          <w:sz w:val="22"/>
          <w:szCs w:val="22"/>
        </w:rPr>
        <w:t>,</w:t>
      </w:r>
      <w:r w:rsidR="002D16B4" w:rsidRPr="00B90714">
        <w:rPr>
          <w:rFonts w:asciiTheme="majorHAnsi" w:hAnsiTheme="majorHAnsi"/>
          <w:sz w:val="22"/>
          <w:szCs w:val="22"/>
        </w:rPr>
        <w:t xml:space="preserve"> caso o Patrimônio Separado seja insuficiente para arcar com as despesas mencionadas </w:t>
      </w:r>
      <w:r w:rsidR="00D07E87" w:rsidRPr="00B90714">
        <w:rPr>
          <w:rFonts w:asciiTheme="majorHAnsi" w:hAnsiTheme="majorHAnsi"/>
          <w:sz w:val="22"/>
          <w:szCs w:val="22"/>
        </w:rPr>
        <w:t>na Cláusula</w:t>
      </w:r>
      <w:r w:rsidR="002D16B4" w:rsidRPr="00B90714">
        <w:rPr>
          <w:rFonts w:asciiTheme="majorHAnsi" w:hAnsiTheme="majorHAnsi"/>
          <w:sz w:val="22"/>
          <w:szCs w:val="22"/>
        </w:rPr>
        <w:t xml:space="preserve"> </w:t>
      </w:r>
      <w:r w:rsidR="0018359B" w:rsidRPr="00B90714">
        <w:rPr>
          <w:rFonts w:asciiTheme="majorHAnsi" w:hAnsiTheme="majorHAnsi" w:cs="Trebuchet MS"/>
          <w:sz w:val="22"/>
          <w:szCs w:val="22"/>
        </w:rPr>
        <w:fldChar w:fldCharType="begin"/>
      </w:r>
      <w:r w:rsidR="0018359B" w:rsidRPr="00B90714">
        <w:rPr>
          <w:rFonts w:asciiTheme="majorHAnsi" w:hAnsiTheme="majorHAnsi"/>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18359B" w:rsidRPr="00B90714">
        <w:rPr>
          <w:rFonts w:asciiTheme="majorHAnsi" w:hAnsiTheme="majorHAnsi" w:cs="Trebuchet MS"/>
          <w:sz w:val="22"/>
          <w:szCs w:val="22"/>
        </w:rPr>
      </w:r>
      <w:r w:rsidR="0018359B" w:rsidRPr="00B90714">
        <w:rPr>
          <w:rFonts w:asciiTheme="majorHAnsi" w:hAnsiTheme="majorHAnsi" w:cs="Trebuchet MS"/>
          <w:sz w:val="22"/>
          <w:szCs w:val="22"/>
        </w:rPr>
        <w:fldChar w:fldCharType="separate"/>
      </w:r>
      <w:r w:rsidR="00581543">
        <w:rPr>
          <w:rFonts w:asciiTheme="majorHAnsi" w:hAnsiTheme="majorHAnsi"/>
          <w:sz w:val="22"/>
          <w:szCs w:val="22"/>
        </w:rPr>
        <w:t>12.2</w:t>
      </w:r>
      <w:r w:rsidR="0018359B" w:rsidRPr="00B90714">
        <w:rPr>
          <w:rFonts w:asciiTheme="majorHAnsi" w:hAnsiTheme="majorHAnsi" w:cs="Trebuchet MS"/>
          <w:sz w:val="22"/>
          <w:szCs w:val="22"/>
        </w:rPr>
        <w:fldChar w:fldCharType="end"/>
      </w:r>
      <w:r w:rsidR="00E95991"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tais despesas serão suportadas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D16B4" w:rsidRPr="00B90714">
        <w:rPr>
          <w:rFonts w:asciiTheme="majorHAnsi" w:hAnsiTheme="majorHAnsi"/>
          <w:sz w:val="22"/>
          <w:szCs w:val="22"/>
        </w:rPr>
        <w:t>, na proporção dos CRI titulados por cada um deles</w:t>
      </w:r>
      <w:r w:rsidR="000529A4" w:rsidRPr="00B90714">
        <w:rPr>
          <w:rFonts w:asciiTheme="majorHAnsi" w:hAnsiTheme="majorHAnsi"/>
          <w:sz w:val="22"/>
          <w:szCs w:val="22"/>
        </w:rPr>
        <w:t xml:space="preserve"> mediante aporte de recursos do Patrimônio Separado</w:t>
      </w:r>
      <w:r w:rsidR="002D16B4" w:rsidRPr="00B90714">
        <w:rPr>
          <w:rFonts w:asciiTheme="majorHAnsi" w:hAnsiTheme="majorHAnsi"/>
          <w:sz w:val="22"/>
          <w:szCs w:val="22"/>
        </w:rPr>
        <w:t>.</w:t>
      </w:r>
      <w:bookmarkEnd w:id="197"/>
    </w:p>
    <w:p w:rsidR="002D16B4" w:rsidRPr="00B90714" w:rsidRDefault="002D16B4"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rsidR="00C76DDE" w:rsidRPr="00B90714" w:rsidRDefault="002C3B0F" w:rsidP="00B90714">
      <w:pPr>
        <w:pStyle w:val="BodyText21"/>
        <w:widowControl w:val="0"/>
        <w:numPr>
          <w:ilvl w:val="2"/>
          <w:numId w:val="38"/>
        </w:numPr>
        <w:tabs>
          <w:tab w:val="left" w:pos="284"/>
          <w:tab w:val="left" w:pos="426"/>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sz w:val="22"/>
          <w:szCs w:val="22"/>
        </w:rPr>
        <w:lastRenderedPageBreak/>
        <w:t>A</w:t>
      </w:r>
      <w:r w:rsidR="00C76DDE" w:rsidRPr="00B90714">
        <w:rPr>
          <w:rFonts w:asciiTheme="majorHAnsi" w:eastAsia="Arial Unicode MS" w:hAnsiTheme="majorHAnsi"/>
          <w:sz w:val="22"/>
          <w:szCs w:val="22"/>
        </w:rPr>
        <w:t>s despesas do Patrimônio Separado serão arcadas pelos Créditos Imobiliários, representados pela CCI que remunera aos CRI objeto desta Emissão, conforme o presente Termo</w:t>
      </w:r>
      <w:r w:rsidR="00C651B5" w:rsidRPr="00B90714">
        <w:rPr>
          <w:rFonts w:asciiTheme="majorHAnsi" w:eastAsia="Arial Unicode MS" w:hAnsiTheme="majorHAnsi"/>
          <w:sz w:val="22"/>
          <w:szCs w:val="22"/>
        </w:rPr>
        <w:t xml:space="preserve"> de Securitização</w:t>
      </w:r>
      <w:r w:rsidR="00C76DDE" w:rsidRPr="00B90714">
        <w:rPr>
          <w:rFonts w:asciiTheme="majorHAnsi" w:eastAsia="Arial Unicode MS" w:hAnsiTheme="majorHAnsi"/>
          <w:sz w:val="22"/>
          <w:szCs w:val="22"/>
        </w:rPr>
        <w:t>.</w:t>
      </w:r>
    </w:p>
    <w:p w:rsidR="00C76DDE" w:rsidRPr="00B90714" w:rsidRDefault="00C76DDE"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198" w:name="_Ref361060397"/>
      <w:r w:rsidRPr="00B90714">
        <w:rPr>
          <w:rFonts w:asciiTheme="majorHAnsi" w:hAnsiTheme="majorHAnsi"/>
          <w:sz w:val="22"/>
          <w:szCs w:val="22"/>
          <w:u w:val="single"/>
        </w:rPr>
        <w:t xml:space="preserve">Responsabilidades dos </w:t>
      </w:r>
      <w:r w:rsidR="00B1162E"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Observado o disposto n</w:t>
      </w:r>
      <w:r w:rsidR="00C651B5" w:rsidRPr="00B90714">
        <w:rPr>
          <w:rFonts w:asciiTheme="majorHAnsi" w:hAnsiTheme="majorHAnsi"/>
          <w:sz w:val="22"/>
          <w:szCs w:val="22"/>
        </w:rPr>
        <w:t>as</w:t>
      </w:r>
      <w:r w:rsidR="002D16B4" w:rsidRPr="00B90714">
        <w:rPr>
          <w:rFonts w:asciiTheme="majorHAnsi" w:hAnsiTheme="majorHAnsi"/>
          <w:sz w:val="22"/>
          <w:szCs w:val="22"/>
        </w:rPr>
        <w:t xml:space="preserve"> </w:t>
      </w:r>
      <w:r w:rsidR="00C651B5" w:rsidRPr="00B90714">
        <w:rPr>
          <w:rFonts w:asciiTheme="majorHAnsi" w:hAnsiTheme="majorHAnsi"/>
          <w:sz w:val="22"/>
          <w:szCs w:val="22"/>
        </w:rPr>
        <w:t>Cláusulas</w:t>
      </w:r>
      <w:r w:rsidR="002D16B4" w:rsidRPr="00B90714">
        <w:rPr>
          <w:rFonts w:asciiTheme="majorHAnsi" w:hAnsiTheme="majorHAnsi"/>
          <w:sz w:val="22"/>
          <w:szCs w:val="22"/>
        </w:rPr>
        <w:t xml:space="preserve"> </w:t>
      </w:r>
      <w:r w:rsidR="006E0A6B" w:rsidRPr="00B90714">
        <w:rPr>
          <w:rFonts w:asciiTheme="majorHAnsi" w:hAnsiTheme="majorHAnsi" w:cs="Trebuchet MS"/>
          <w:sz w:val="22"/>
          <w:szCs w:val="22"/>
        </w:rPr>
        <w:fldChar w:fldCharType="begin"/>
      </w:r>
      <w:r w:rsidR="006E0A6B" w:rsidRPr="00B90714">
        <w:rPr>
          <w:rFonts w:asciiTheme="majorHAnsi" w:hAnsiTheme="majorHAnsi" w:cs="Trebuchet MS"/>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6E0A6B" w:rsidRPr="00B90714">
        <w:rPr>
          <w:rFonts w:asciiTheme="majorHAnsi" w:hAnsiTheme="majorHAnsi" w:cs="Trebuchet MS"/>
          <w:sz w:val="22"/>
          <w:szCs w:val="22"/>
        </w:rPr>
      </w:r>
      <w:r w:rsidR="006E0A6B" w:rsidRPr="00B90714">
        <w:rPr>
          <w:rFonts w:asciiTheme="majorHAnsi" w:hAnsiTheme="majorHAnsi" w:cs="Trebuchet MS"/>
          <w:sz w:val="22"/>
          <w:szCs w:val="22"/>
        </w:rPr>
        <w:fldChar w:fldCharType="separate"/>
      </w:r>
      <w:r w:rsidR="00581543">
        <w:rPr>
          <w:rFonts w:asciiTheme="majorHAnsi" w:hAnsiTheme="majorHAnsi" w:cs="Trebuchet MS"/>
          <w:sz w:val="22"/>
          <w:szCs w:val="22"/>
        </w:rPr>
        <w:t>12.2</w:t>
      </w:r>
      <w:r w:rsidR="006E0A6B" w:rsidRPr="00B90714">
        <w:rPr>
          <w:rFonts w:asciiTheme="majorHAnsi" w:hAnsiTheme="majorHAnsi" w:cs="Trebuchet MS"/>
          <w:sz w:val="22"/>
          <w:szCs w:val="22"/>
        </w:rPr>
        <w:fldChar w:fldCharType="end"/>
      </w:r>
      <w:r w:rsidR="005A5567" w:rsidRPr="00B90714">
        <w:rPr>
          <w:rFonts w:asciiTheme="majorHAnsi" w:hAnsiTheme="majorHAnsi"/>
          <w:sz w:val="22"/>
          <w:szCs w:val="22"/>
        </w:rPr>
        <w:t xml:space="preserve"> </w:t>
      </w:r>
      <w:r w:rsidR="002D16B4" w:rsidRPr="00B90714">
        <w:rPr>
          <w:rFonts w:asciiTheme="majorHAnsi" w:hAnsiTheme="majorHAnsi"/>
          <w:sz w:val="22"/>
          <w:szCs w:val="22"/>
        </w:rPr>
        <w:t xml:space="preserve">e </w:t>
      </w:r>
      <w:r w:rsidR="005A5567" w:rsidRPr="00B90714">
        <w:rPr>
          <w:rFonts w:asciiTheme="majorHAnsi" w:hAnsiTheme="majorHAnsi" w:cs="Trebuchet MS"/>
          <w:sz w:val="22"/>
          <w:szCs w:val="22"/>
        </w:rPr>
        <w:fldChar w:fldCharType="begin"/>
      </w:r>
      <w:r w:rsidR="005A5567" w:rsidRPr="00B90714">
        <w:rPr>
          <w:rFonts w:asciiTheme="majorHAnsi" w:hAnsiTheme="majorHAnsi" w:cs="Trebuchet MS"/>
          <w:sz w:val="22"/>
          <w:szCs w:val="22"/>
        </w:rPr>
        <w:instrText xml:space="preserve"> REF _Ref361060308 \r \p \h </w:instrText>
      </w:r>
      <w:r w:rsidR="008F274D" w:rsidRPr="00B90714">
        <w:rPr>
          <w:rFonts w:asciiTheme="majorHAnsi" w:hAnsiTheme="majorHAnsi" w:cs="Trebuchet MS"/>
          <w:sz w:val="22"/>
          <w:szCs w:val="22"/>
        </w:rPr>
        <w:instrText xml:space="preserve"> \* MERGEFORMAT </w:instrText>
      </w:r>
      <w:r w:rsidR="005A5567" w:rsidRPr="00B90714">
        <w:rPr>
          <w:rFonts w:asciiTheme="majorHAnsi" w:hAnsiTheme="majorHAnsi" w:cs="Trebuchet MS"/>
          <w:sz w:val="22"/>
          <w:szCs w:val="22"/>
        </w:rPr>
      </w:r>
      <w:r w:rsidR="005A5567" w:rsidRPr="00B90714">
        <w:rPr>
          <w:rFonts w:asciiTheme="majorHAnsi" w:hAnsiTheme="majorHAnsi" w:cs="Trebuchet MS"/>
          <w:sz w:val="22"/>
          <w:szCs w:val="22"/>
        </w:rPr>
        <w:fldChar w:fldCharType="separate"/>
      </w:r>
      <w:r w:rsidR="00581543">
        <w:rPr>
          <w:rFonts w:asciiTheme="majorHAnsi" w:hAnsiTheme="majorHAnsi" w:cs="Trebuchet MS"/>
          <w:sz w:val="22"/>
          <w:szCs w:val="22"/>
        </w:rPr>
        <w:t xml:space="preserve">12.3 </w:t>
      </w:r>
      <w:r w:rsidR="00581543" w:rsidRPr="00581543">
        <w:rPr>
          <w:rFonts w:asciiTheme="majorHAnsi" w:eastAsia="Arial Unicode MS" w:hAnsiTheme="majorHAnsi" w:cs="Trebuchet MS"/>
          <w:sz w:val="22"/>
          <w:szCs w:val="22"/>
        </w:rPr>
        <w:t>acima</w:t>
      </w:r>
      <w:r w:rsidR="005A5567" w:rsidRPr="00B90714">
        <w:rPr>
          <w:rFonts w:asciiTheme="majorHAnsi" w:hAnsiTheme="majorHAnsi" w:cs="Trebuchet MS"/>
          <w:sz w:val="22"/>
          <w:szCs w:val="22"/>
        </w:rPr>
        <w:fldChar w:fldCharType="end"/>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são de responsabilidade dos </w:t>
      </w:r>
      <w:r w:rsidR="008F274D" w:rsidRPr="00B90714">
        <w:rPr>
          <w:rFonts w:asciiTheme="majorHAnsi" w:hAnsiTheme="majorHAnsi" w:cs="Trebuchet MS"/>
          <w:sz w:val="22"/>
          <w:szCs w:val="22"/>
        </w:rPr>
        <w:t>titulares dos CRI</w:t>
      </w:r>
      <w:r w:rsidR="002D16B4" w:rsidRPr="00B90714">
        <w:rPr>
          <w:rFonts w:asciiTheme="majorHAnsi" w:hAnsiTheme="majorHAnsi"/>
          <w:sz w:val="22"/>
          <w:szCs w:val="22"/>
        </w:rPr>
        <w:t>:</w:t>
      </w:r>
      <w:bookmarkEnd w:id="198"/>
    </w:p>
    <w:p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r w:rsidRPr="00B90714">
        <w:rPr>
          <w:rFonts w:asciiTheme="majorHAnsi" w:eastAsia="Arial Unicode MS" w:hAnsiTheme="majorHAnsi" w:cs="Trebuchet MS"/>
          <w:sz w:val="22"/>
          <w:szCs w:val="22"/>
          <w:lang w:val="pt-BR"/>
        </w:rPr>
        <w:t>eventuais despesas e taxas relativas à negociação e custódia dos CRI não compreendidas na descrição d</w:t>
      </w:r>
      <w:r w:rsidR="00B1162E"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B1162E" w:rsidRPr="00B90714">
        <w:rPr>
          <w:rFonts w:asciiTheme="majorHAnsi" w:eastAsia="Arial Unicode MS" w:hAnsiTheme="majorHAnsi" w:cs="Trebuchet MS"/>
          <w:sz w:val="22"/>
          <w:szCs w:val="22"/>
          <w:lang w:val="pt-BR"/>
        </w:rPr>
        <w:t xml:space="preserve">Cláusula </w:t>
      </w:r>
      <w:r w:rsidR="00B1162E" w:rsidRPr="00B90714">
        <w:rPr>
          <w:rFonts w:asciiTheme="majorHAnsi" w:eastAsia="Arial Unicode MS" w:hAnsiTheme="majorHAnsi" w:cs="Trebuchet MS"/>
          <w:sz w:val="22"/>
          <w:szCs w:val="22"/>
          <w:lang w:val="pt-BR"/>
        </w:rPr>
        <w:fldChar w:fldCharType="begin"/>
      </w:r>
      <w:r w:rsidR="00B1162E" w:rsidRPr="00B90714">
        <w:rPr>
          <w:rFonts w:asciiTheme="majorHAnsi" w:eastAsia="Arial Unicode MS" w:hAnsiTheme="majorHAnsi" w:cs="Trebuchet MS"/>
          <w:sz w:val="22"/>
          <w:szCs w:val="22"/>
          <w:lang w:val="pt-BR"/>
        </w:rPr>
        <w:instrText xml:space="preserve"> REF _Ref450049500 \r \h </w:instrText>
      </w:r>
      <w:r w:rsidR="00B56536" w:rsidRPr="00B90714">
        <w:rPr>
          <w:rFonts w:asciiTheme="majorHAnsi" w:eastAsia="Arial Unicode MS" w:hAnsiTheme="majorHAnsi" w:cs="Trebuchet MS"/>
          <w:sz w:val="22"/>
          <w:szCs w:val="22"/>
          <w:lang w:val="pt-BR"/>
        </w:rPr>
        <w:instrText xml:space="preserve"> \* MERGEFORMAT </w:instrText>
      </w:r>
      <w:r w:rsidR="00B1162E" w:rsidRPr="00B90714">
        <w:rPr>
          <w:rFonts w:asciiTheme="majorHAnsi" w:eastAsia="Arial Unicode MS" w:hAnsiTheme="majorHAnsi" w:cs="Trebuchet MS"/>
          <w:sz w:val="22"/>
          <w:szCs w:val="22"/>
          <w:lang w:val="pt-BR"/>
        </w:rPr>
      </w:r>
      <w:r w:rsidR="00B1162E" w:rsidRPr="00B90714">
        <w:rPr>
          <w:rFonts w:asciiTheme="majorHAnsi" w:eastAsia="Arial Unicode MS" w:hAnsiTheme="majorHAnsi" w:cs="Trebuchet MS"/>
          <w:sz w:val="22"/>
          <w:szCs w:val="22"/>
          <w:lang w:val="pt-BR"/>
        </w:rPr>
        <w:fldChar w:fldCharType="separate"/>
      </w:r>
      <w:r w:rsidR="00581543">
        <w:rPr>
          <w:rFonts w:asciiTheme="majorHAnsi" w:eastAsia="Arial Unicode MS" w:hAnsiTheme="majorHAnsi" w:cs="Trebuchet MS"/>
          <w:sz w:val="22"/>
          <w:szCs w:val="22"/>
          <w:lang w:val="pt-BR"/>
        </w:rPr>
        <w:t>12.1</w:t>
      </w:r>
      <w:r w:rsidR="00B1162E" w:rsidRPr="00B90714">
        <w:rPr>
          <w:rFonts w:asciiTheme="majorHAnsi" w:eastAsia="Arial Unicode MS" w:hAnsiTheme="majorHAnsi" w:cs="Trebuchet MS"/>
          <w:sz w:val="22"/>
          <w:szCs w:val="22"/>
          <w:lang w:val="pt-BR"/>
        </w:rPr>
        <w:fldChar w:fldCharType="end"/>
      </w:r>
      <w:r w:rsidR="00B1162E"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w:t>
      </w:r>
    </w:p>
    <w:p w:rsidR="00725BB8" w:rsidRPr="00B90714" w:rsidRDefault="00725BB8" w:rsidP="00B90714">
      <w:pPr>
        <w:widowControl w:val="0"/>
        <w:tabs>
          <w:tab w:val="left" w:pos="1418"/>
        </w:tabs>
        <w:spacing w:line="320" w:lineRule="exact"/>
        <w:ind w:left="709"/>
        <w:contextualSpacing/>
        <w:jc w:val="both"/>
        <w:rPr>
          <w:rFonts w:asciiTheme="majorHAnsi" w:eastAsia="Arial Unicode MS" w:hAnsiTheme="majorHAnsi" w:cs="Trebuchet MS"/>
          <w:sz w:val="22"/>
          <w:szCs w:val="22"/>
          <w:lang w:val="pt-BR"/>
        </w:rPr>
      </w:pPr>
    </w:p>
    <w:p w:rsidR="00D07E87" w:rsidRPr="00B90714" w:rsidRDefault="00D07E87"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199" w:name="_Ref515377993"/>
      <w:r w:rsidRPr="00B90714">
        <w:rPr>
          <w:rFonts w:asciiTheme="majorHAnsi" w:eastAsia="Arial Unicode MS" w:hAnsiTheme="majorHAnsi" w:cs="Trebuchet MS"/>
          <w:sz w:val="22"/>
          <w:szCs w:val="22"/>
          <w:lang w:val="pt-BR"/>
        </w:rPr>
        <w:t xml:space="preserve">todos os custos e despesas incorridos para salvaguardar os direitos e prerrogativas dos Titulares dos CRI, observada a Cláusula </w:t>
      </w:r>
      <w:r w:rsidRPr="00B90714">
        <w:rPr>
          <w:rFonts w:asciiTheme="majorHAnsi" w:eastAsia="Arial Unicode MS" w:hAnsiTheme="majorHAnsi" w:cs="Trebuchet MS"/>
          <w:sz w:val="22"/>
          <w:szCs w:val="22"/>
          <w:lang w:val="pt-BR"/>
        </w:rPr>
        <w:fldChar w:fldCharType="begin"/>
      </w:r>
      <w:r w:rsidRPr="00B90714">
        <w:rPr>
          <w:rFonts w:asciiTheme="majorHAnsi" w:eastAsia="Arial Unicode MS" w:hAnsiTheme="majorHAnsi" w:cs="Trebuchet MS"/>
          <w:sz w:val="22"/>
          <w:szCs w:val="22"/>
          <w:lang w:val="pt-BR"/>
        </w:rPr>
        <w:instrText xml:space="preserve"> REF _Ref450050943 \r \h </w:instrText>
      </w:r>
      <w:r w:rsidR="00A2299B" w:rsidRPr="00B90714">
        <w:rPr>
          <w:rFonts w:asciiTheme="majorHAnsi" w:eastAsia="Arial Unicode MS" w:hAnsiTheme="majorHAnsi" w:cs="Trebuchet MS"/>
          <w:sz w:val="22"/>
          <w:szCs w:val="22"/>
          <w:lang w:val="pt-BR"/>
        </w:rPr>
        <w:instrText xml:space="preserve"> \* MERGEFORMAT </w:instrText>
      </w:r>
      <w:r w:rsidRPr="00B90714">
        <w:rPr>
          <w:rFonts w:asciiTheme="majorHAnsi" w:eastAsia="Arial Unicode MS" w:hAnsiTheme="majorHAnsi" w:cs="Trebuchet MS"/>
          <w:sz w:val="22"/>
          <w:szCs w:val="22"/>
          <w:lang w:val="pt-BR"/>
        </w:rPr>
      </w:r>
      <w:r w:rsidRPr="00B90714">
        <w:rPr>
          <w:rFonts w:asciiTheme="majorHAnsi" w:eastAsia="Arial Unicode MS" w:hAnsiTheme="majorHAnsi" w:cs="Trebuchet MS"/>
          <w:sz w:val="22"/>
          <w:szCs w:val="22"/>
          <w:lang w:val="pt-BR"/>
        </w:rPr>
        <w:fldChar w:fldCharType="separate"/>
      </w:r>
      <w:r w:rsidR="00581543">
        <w:rPr>
          <w:rFonts w:asciiTheme="majorHAnsi" w:eastAsia="Arial Unicode MS" w:hAnsiTheme="majorHAnsi" w:cs="Trebuchet MS"/>
          <w:sz w:val="22"/>
          <w:szCs w:val="22"/>
          <w:lang w:val="pt-BR"/>
        </w:rPr>
        <w:t>12.4.1</w:t>
      </w:r>
      <w:r w:rsidRPr="00B90714">
        <w:rPr>
          <w:rFonts w:asciiTheme="majorHAnsi" w:eastAsia="Arial Unicode MS" w:hAnsiTheme="majorHAnsi" w:cs="Trebuchet MS"/>
          <w:sz w:val="22"/>
          <w:szCs w:val="22"/>
          <w:lang w:val="pt-BR"/>
        </w:rPr>
        <w:fldChar w:fldCharType="end"/>
      </w:r>
      <w:r w:rsidR="000529A4" w:rsidRPr="00B90714">
        <w:rPr>
          <w:rFonts w:asciiTheme="majorHAnsi" w:eastAsia="Arial Unicode MS" w:hAnsiTheme="majorHAnsi" w:cs="Trebuchet MS"/>
          <w:sz w:val="22"/>
          <w:szCs w:val="22"/>
          <w:lang w:val="pt-BR"/>
        </w:rPr>
        <w:t xml:space="preserve"> e 12.4.2</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 e</w:t>
      </w:r>
      <w:bookmarkEnd w:id="199"/>
    </w:p>
    <w:p w:rsidR="00725BB8" w:rsidRPr="00B90714" w:rsidRDefault="00725BB8" w:rsidP="00B90714">
      <w:pPr>
        <w:pStyle w:val="PargrafodaLista"/>
        <w:spacing w:line="320" w:lineRule="exact"/>
        <w:contextualSpacing/>
        <w:rPr>
          <w:rFonts w:asciiTheme="majorHAnsi" w:eastAsia="Arial Unicode MS" w:hAnsiTheme="majorHAnsi" w:cs="Trebuchet MS"/>
          <w:sz w:val="22"/>
          <w:szCs w:val="22"/>
        </w:rPr>
      </w:pPr>
    </w:p>
    <w:p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200" w:name="_Ref361060379"/>
      <w:r w:rsidRPr="00B90714">
        <w:rPr>
          <w:rFonts w:asciiTheme="majorHAnsi" w:eastAsia="Arial Unicode MS" w:hAnsiTheme="majorHAnsi" w:cs="Trebuchet MS"/>
          <w:sz w:val="22"/>
          <w:szCs w:val="22"/>
          <w:lang w:val="pt-BR"/>
        </w:rPr>
        <w:t>tributos diretos e indiretos incidentes sobre o investimento em CRI, incluindo, mas não se limitando, àqueles mencionados n</w:t>
      </w:r>
      <w:r w:rsidR="00C651B5"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C651B5" w:rsidRPr="00B90714">
        <w:rPr>
          <w:rFonts w:asciiTheme="majorHAnsi" w:eastAsia="Arial Unicode MS" w:hAnsiTheme="majorHAnsi" w:cs="Trebuchet MS"/>
          <w:sz w:val="22"/>
          <w:szCs w:val="22"/>
          <w:lang w:val="pt-BR"/>
        </w:rPr>
        <w:t>Cláusula</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fldChar w:fldCharType="begin"/>
      </w:r>
      <w:r w:rsidR="00B538B1" w:rsidRPr="00B90714">
        <w:rPr>
          <w:rFonts w:asciiTheme="majorHAnsi" w:eastAsia="Arial Unicode MS" w:hAnsiTheme="majorHAnsi" w:cs="Trebuchet MS"/>
          <w:sz w:val="22"/>
          <w:szCs w:val="22"/>
          <w:lang w:val="pt-BR"/>
        </w:rPr>
        <w:instrText xml:space="preserve"> REF _Ref507667908 \r \h </w:instrText>
      </w:r>
      <w:r w:rsidR="00B90714" w:rsidRPr="00B90714">
        <w:rPr>
          <w:rFonts w:asciiTheme="majorHAnsi" w:eastAsia="Arial Unicode MS" w:hAnsiTheme="majorHAnsi" w:cs="Trebuchet MS"/>
          <w:sz w:val="22"/>
          <w:szCs w:val="22"/>
          <w:lang w:val="pt-BR"/>
        </w:rPr>
        <w:instrText xml:space="preserve"> \* MERGEFORMAT </w:instrText>
      </w:r>
      <w:r w:rsidR="00B538B1" w:rsidRPr="00B90714">
        <w:rPr>
          <w:rFonts w:asciiTheme="majorHAnsi" w:eastAsia="Arial Unicode MS" w:hAnsiTheme="majorHAnsi" w:cs="Trebuchet MS"/>
          <w:sz w:val="22"/>
          <w:szCs w:val="22"/>
          <w:lang w:val="pt-BR"/>
        </w:rPr>
      </w:r>
      <w:r w:rsidR="00B538B1" w:rsidRPr="00B90714">
        <w:rPr>
          <w:rFonts w:asciiTheme="majorHAnsi" w:eastAsia="Arial Unicode MS" w:hAnsiTheme="majorHAnsi" w:cs="Trebuchet MS"/>
          <w:sz w:val="22"/>
          <w:szCs w:val="22"/>
          <w:lang w:val="pt-BR"/>
        </w:rPr>
        <w:fldChar w:fldCharType="separate"/>
      </w:r>
      <w:r w:rsidR="00581543">
        <w:rPr>
          <w:rFonts w:asciiTheme="majorHAnsi" w:eastAsia="Arial Unicode MS" w:hAnsiTheme="majorHAnsi" w:cs="Trebuchet MS"/>
          <w:sz w:val="22"/>
          <w:szCs w:val="22"/>
          <w:lang w:val="pt-BR"/>
        </w:rPr>
        <w:t>13.1</w:t>
      </w:r>
      <w:r w:rsidR="00B538B1" w:rsidRPr="00B90714">
        <w:rPr>
          <w:rFonts w:asciiTheme="majorHAnsi" w:eastAsia="Arial Unicode MS" w:hAnsiTheme="majorHAnsi" w:cs="Trebuchet MS"/>
          <w:sz w:val="22"/>
          <w:szCs w:val="22"/>
          <w:lang w:val="pt-BR"/>
        </w:rPr>
        <w:fldChar w:fldCharType="end"/>
      </w:r>
      <w:r w:rsidR="00B538B1" w:rsidRPr="00B90714">
        <w:rPr>
          <w:rFonts w:asciiTheme="majorHAnsi" w:eastAsia="Arial Unicode MS" w:hAnsiTheme="majorHAnsi" w:cs="Trebuchet MS"/>
          <w:sz w:val="22"/>
          <w:szCs w:val="22"/>
          <w:lang w:val="pt-BR"/>
        </w:rPr>
        <w:t xml:space="preserve"> deste Termo de Securitização</w:t>
      </w:r>
      <w:bookmarkEnd w:id="200"/>
    </w:p>
    <w:p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C3B0F" w:rsidRPr="00B90714" w:rsidRDefault="002D16B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bookmarkStart w:id="201" w:name="_Ref450050943"/>
      <w:r w:rsidRPr="00B90714">
        <w:rPr>
          <w:rFonts w:asciiTheme="majorHAnsi" w:eastAsia="Arial Unicode MS" w:hAnsiTheme="majorHAnsi" w:cs="Trebuchet MS"/>
          <w:sz w:val="22"/>
          <w:szCs w:val="22"/>
        </w:rPr>
        <w:t>No caso de transferência da administração do Patrimônio Separado para outra entidade que opere no Sistema de Financiamento Imobiliário, nas condições previstas neste Termo</w:t>
      </w:r>
      <w:r w:rsidR="008F274D" w:rsidRPr="00B90714">
        <w:rPr>
          <w:rFonts w:asciiTheme="majorHAnsi" w:eastAsia="Arial Unicode MS" w:hAnsiTheme="majorHAnsi" w:cs="Trebuchet MS"/>
          <w:sz w:val="22"/>
          <w:szCs w:val="22"/>
        </w:rPr>
        <w:t xml:space="preserve"> de Securitização</w:t>
      </w:r>
      <w:r w:rsidRPr="00B90714">
        <w:rPr>
          <w:rFonts w:asciiTheme="majorHAnsi" w:eastAsia="Arial Unicode MS" w:hAnsiTheme="majorHAnsi" w:cs="Trebuchet MS"/>
          <w:sz w:val="22"/>
          <w:szCs w:val="22"/>
        </w:rPr>
        <w:t xml:space="preserve">, os recursos necessários para cobrir as despesas com medidas judiciais ou extrajudiciais, necessárias à salvaguarda dos direitos e prerrogativas dos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deverão ser</w:t>
      </w:r>
      <w:r w:rsidR="00931A24" w:rsidRPr="00B90714">
        <w:rPr>
          <w:rFonts w:asciiTheme="majorHAnsi" w:eastAsia="Arial Unicode MS" w:hAnsiTheme="majorHAnsi" w:cs="Trebuchet MS"/>
          <w:sz w:val="22"/>
          <w:szCs w:val="22"/>
        </w:rPr>
        <w:t>, sempre que possível,</w:t>
      </w:r>
      <w:r w:rsidRPr="00B90714">
        <w:rPr>
          <w:rFonts w:asciiTheme="majorHAnsi" w:eastAsia="Arial Unicode MS" w:hAnsiTheme="majorHAnsi" w:cs="Trebuchet MS"/>
          <w:sz w:val="22"/>
          <w:szCs w:val="22"/>
        </w:rPr>
        <w:t xml:space="preserve"> previamente aprovadas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xml:space="preserve"> e adiantadas ao Agente Fiduciário, na proporção de CRI detidos, na data da respectiva aprovação.</w:t>
      </w:r>
      <w:bookmarkEnd w:id="201"/>
    </w:p>
    <w:p w:rsidR="000529A4" w:rsidRPr="00B90714" w:rsidRDefault="000529A4" w:rsidP="00B90714">
      <w:pPr>
        <w:pStyle w:val="PargrafodaLista"/>
        <w:tabs>
          <w:tab w:val="left" w:pos="284"/>
        </w:tabs>
        <w:spacing w:line="320" w:lineRule="exact"/>
        <w:ind w:left="709"/>
        <w:contextualSpacing/>
        <w:jc w:val="both"/>
        <w:rPr>
          <w:rFonts w:asciiTheme="majorHAnsi" w:eastAsia="Arial Unicode MS" w:hAnsiTheme="majorHAnsi" w:cs="Trebuchet MS"/>
          <w:sz w:val="22"/>
          <w:szCs w:val="22"/>
        </w:rPr>
      </w:pPr>
    </w:p>
    <w:p w:rsidR="000529A4" w:rsidRPr="00B90714" w:rsidRDefault="000529A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u w:val="single"/>
        </w:rPr>
        <w:t>Aporte de Recursos</w:t>
      </w:r>
      <w:r w:rsidRPr="00B90714">
        <w:rPr>
          <w:rFonts w:asciiTheme="majorHAnsi" w:eastAsia="Arial Unicode MS" w:hAnsiTheme="majorHAnsi" w:cs="Trebuchet MS"/>
          <w:sz w:val="22"/>
          <w:szCs w:val="22"/>
        </w:rPr>
        <w:t xml:space="preserve">. Caso qualquer um dos Titulares dos CRI não cumpra com as obrigações de eventuais aportes de recursos na conta do Patrimônio Separado, para custear eventuais despesas necessárias a salvaguardar seus interesses, e não haja recursos suficientes no Patrimônio Separado para fazer frente a tal obrigação, 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estará autorizada a realizar a compensação de eventual Remuneração a que esse Titular dos CRI inadimplente tenha direito com os valores gastos pela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e/ou pelo Agente Fiduciário e/ou pelos demais Titulares dos CRI adimplentes com estas despesas.</w:t>
      </w:r>
      <w:r w:rsidR="00604BEF">
        <w:rPr>
          <w:rFonts w:asciiTheme="majorHAnsi" w:eastAsia="Arial Unicode MS" w:hAnsiTheme="majorHAnsi" w:cs="Trebuchet MS"/>
          <w:sz w:val="22"/>
          <w:szCs w:val="22"/>
        </w:rPr>
        <w:t xml:space="preserve"> </w:t>
      </w:r>
    </w:p>
    <w:p w:rsidR="00E7595F" w:rsidRPr="00B90714" w:rsidRDefault="00E7595F" w:rsidP="00E7595F">
      <w:pPr>
        <w:pStyle w:val="PargrafodaLista"/>
        <w:tabs>
          <w:tab w:val="left" w:pos="284"/>
        </w:tabs>
        <w:spacing w:line="320" w:lineRule="exact"/>
        <w:ind w:left="0"/>
        <w:contextualSpacing/>
        <w:jc w:val="both"/>
        <w:rPr>
          <w:rFonts w:asciiTheme="majorHAnsi" w:eastAsia="Arial Unicode MS" w:hAnsiTheme="majorHAnsi" w:cs="Trebuchet MS"/>
          <w:sz w:val="22"/>
          <w:szCs w:val="22"/>
        </w:rPr>
      </w:pPr>
    </w:p>
    <w:p w:rsidR="00E7595F" w:rsidRPr="00E7595F" w:rsidRDefault="00E7595F" w:rsidP="00E7595F">
      <w:pPr>
        <w:pStyle w:val="PargrafodaLista"/>
        <w:numPr>
          <w:ilvl w:val="1"/>
          <w:numId w:val="38"/>
        </w:numPr>
        <w:tabs>
          <w:tab w:val="left" w:pos="284"/>
        </w:tabs>
        <w:spacing w:line="320" w:lineRule="exact"/>
        <w:ind w:left="0" w:firstLine="0"/>
        <w:contextualSpacing/>
        <w:jc w:val="both"/>
        <w:rPr>
          <w:rFonts w:asciiTheme="majorHAnsi" w:eastAsia="Arial Unicode MS" w:hAnsiTheme="majorHAnsi" w:cs="Trebuchet MS"/>
          <w:sz w:val="22"/>
          <w:szCs w:val="22"/>
        </w:rPr>
      </w:pPr>
      <w:r w:rsidRPr="00E7595F">
        <w:rPr>
          <w:rFonts w:asciiTheme="majorHAnsi" w:eastAsia="Arial Unicode MS" w:hAnsiTheme="majorHAnsi" w:cs="Trebuchet MS"/>
          <w:sz w:val="22"/>
          <w:szCs w:val="22"/>
          <w:u w:val="single"/>
        </w:rPr>
        <w:t>Recursos Excedentes após Pagamento das Despesas</w:t>
      </w:r>
      <w:r w:rsidRPr="00E7595F">
        <w:rPr>
          <w:rFonts w:asciiTheme="majorHAnsi" w:eastAsia="Arial Unicode MS" w:hAnsiTheme="majorHAnsi" w:cs="Trebuchet MS"/>
          <w:sz w:val="22"/>
          <w:szCs w:val="22"/>
        </w:rPr>
        <w:t xml:space="preserve">: Se, após o pagamento da totalidade dos CRI e dos custos do Patrimônio Separado (incluindo-se o reembolso aos Titulares dos CRI de quaisquer valores aportados pelos mesmos conforme disposto no item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_Ref361060397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581543">
        <w:rPr>
          <w:rFonts w:asciiTheme="majorHAnsi" w:eastAsia="Arial Unicode MS" w:hAnsiTheme="majorHAnsi" w:cs="Trebuchet MS"/>
          <w:sz w:val="22"/>
          <w:szCs w:val="22"/>
        </w:rPr>
        <w:t>12.4</w:t>
      </w:r>
      <w:r w:rsidR="002008FB">
        <w:rPr>
          <w:rFonts w:asciiTheme="majorHAnsi" w:eastAsia="Arial Unicode MS" w:hAnsiTheme="majorHAnsi" w:cs="Trebuchet MS"/>
          <w:sz w:val="22"/>
          <w:szCs w:val="22"/>
        </w:rPr>
        <w:fldChar w:fldCharType="end"/>
      </w:r>
      <w:r w:rsidR="008B3D91">
        <w:rPr>
          <w:rFonts w:asciiTheme="majorHAnsi" w:eastAsia="Arial Unicode MS" w:hAnsiTheme="majorHAnsi" w:cs="Trebuchet MS"/>
          <w:sz w:val="22"/>
          <w:szCs w:val="22"/>
        </w:rPr>
        <w:t xml:space="preserve">,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_Ref515377993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581543">
        <w:rPr>
          <w:rFonts w:asciiTheme="majorHAnsi" w:eastAsia="Arial Unicode MS" w:hAnsiTheme="majorHAnsi" w:cs="Trebuchet MS"/>
          <w:sz w:val="22"/>
          <w:szCs w:val="22"/>
        </w:rPr>
        <w:t>(b)</w:t>
      </w:r>
      <w:r w:rsidR="002008FB">
        <w:rPr>
          <w:rFonts w:asciiTheme="majorHAnsi" w:eastAsia="Arial Unicode MS" w:hAnsiTheme="majorHAnsi" w:cs="Trebuchet MS"/>
          <w:sz w:val="22"/>
          <w:szCs w:val="22"/>
        </w:rPr>
        <w:fldChar w:fldCharType="end"/>
      </w:r>
      <w:r w:rsidRPr="00E7595F">
        <w:rPr>
          <w:rFonts w:asciiTheme="majorHAnsi" w:eastAsia="Arial Unicode MS" w:hAnsiTheme="majorHAnsi" w:cs="Trebuchet MS"/>
          <w:sz w:val="22"/>
          <w:szCs w:val="22"/>
        </w:rPr>
        <w:t xml:space="preserve"> acima, sobejarem Créditos Imobiliários seja na forma de recursos ou de créditos, tais recursos e/ou créditos devem ser restituídos pela Emissora à Devedora, conforme sua proporção sobre </w:t>
      </w:r>
      <w:r w:rsidRPr="00E7595F">
        <w:rPr>
          <w:rFonts w:asciiTheme="majorHAnsi" w:eastAsia="Arial Unicode MS" w:hAnsiTheme="majorHAnsi" w:cs="Trebuchet MS"/>
          <w:sz w:val="22"/>
          <w:szCs w:val="22"/>
        </w:rPr>
        <w:lastRenderedPageBreak/>
        <w:t>os Créditos Imobiliários à época, sendo que os créditos na forma de recursos líquidos de tributos (incluindo seus rendimentos líquidos de tributos) restituídos à Devedora, ressalvados à Emissora os benefícios fiscais oriundos destes rendimentos.</w:t>
      </w:r>
    </w:p>
    <w:p w:rsidR="00DC18FC" w:rsidRPr="00B90714" w:rsidRDefault="00DC18FC"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D16B4" w:rsidRPr="008B3D91" w:rsidRDefault="002D16B4" w:rsidP="00B90714">
      <w:pPr>
        <w:pStyle w:val="Ttulo1"/>
        <w:keepNext w:val="0"/>
        <w:widowControl w:val="0"/>
        <w:spacing w:line="320" w:lineRule="exact"/>
        <w:rPr>
          <w:rFonts w:asciiTheme="majorHAnsi" w:hAnsiTheme="majorHAnsi"/>
          <w:i/>
          <w:iCs/>
          <w:sz w:val="22"/>
          <w:szCs w:val="22"/>
        </w:rPr>
      </w:pPr>
      <w:bookmarkStart w:id="202" w:name="_DV_M100"/>
      <w:bookmarkStart w:id="203" w:name="_DV_M111"/>
      <w:bookmarkStart w:id="204" w:name="_DV_M112"/>
      <w:bookmarkStart w:id="205" w:name="_DV_M113"/>
      <w:bookmarkStart w:id="206" w:name="_DV_M109"/>
      <w:bookmarkStart w:id="207" w:name="_DV_M110"/>
      <w:bookmarkStart w:id="208" w:name="_Toc205799102"/>
      <w:bookmarkStart w:id="209" w:name="_Toc241983077"/>
      <w:bookmarkStart w:id="210" w:name="_Toc266295735"/>
      <w:bookmarkStart w:id="211" w:name="_Toc299444356"/>
      <w:bookmarkStart w:id="212" w:name="_Toc356444682"/>
      <w:bookmarkStart w:id="213" w:name="_Toc433226577"/>
      <w:bookmarkStart w:id="214" w:name="_Toc508026228"/>
      <w:bookmarkEnd w:id="202"/>
      <w:bookmarkEnd w:id="203"/>
      <w:bookmarkEnd w:id="204"/>
      <w:bookmarkEnd w:id="205"/>
      <w:bookmarkEnd w:id="206"/>
      <w:bookmarkEnd w:id="207"/>
      <w:r w:rsidRPr="00D36A92">
        <w:rPr>
          <w:rFonts w:asciiTheme="majorHAnsi" w:hAnsiTheme="majorHAnsi"/>
          <w:sz w:val="22"/>
          <w:szCs w:val="22"/>
        </w:rPr>
        <w:t xml:space="preserve">CLÁUSULA </w:t>
      </w:r>
      <w:r w:rsidR="00887A91" w:rsidRPr="00D36A92">
        <w:rPr>
          <w:rFonts w:asciiTheme="majorHAnsi" w:hAnsiTheme="majorHAnsi"/>
          <w:sz w:val="22"/>
          <w:szCs w:val="22"/>
        </w:rPr>
        <w:t>TREZE</w:t>
      </w:r>
      <w:r w:rsidR="00B1162E" w:rsidRPr="00D36A92">
        <w:rPr>
          <w:rFonts w:asciiTheme="majorHAnsi" w:hAnsiTheme="majorHAnsi"/>
          <w:sz w:val="22"/>
          <w:szCs w:val="22"/>
          <w:lang w:val="pt-BR"/>
        </w:rPr>
        <w:t xml:space="preserve"> </w:t>
      </w:r>
      <w:r w:rsidRPr="00D36A92">
        <w:rPr>
          <w:rFonts w:asciiTheme="majorHAnsi" w:hAnsiTheme="majorHAnsi"/>
          <w:sz w:val="22"/>
          <w:szCs w:val="22"/>
        </w:rPr>
        <w:t>– TRATAMENTO TRIBUTÁRIO APLICÁVEL AOS INVESTIDORES</w:t>
      </w:r>
      <w:bookmarkEnd w:id="208"/>
      <w:bookmarkEnd w:id="209"/>
      <w:bookmarkEnd w:id="210"/>
      <w:bookmarkEnd w:id="211"/>
      <w:bookmarkEnd w:id="212"/>
      <w:bookmarkEnd w:id="213"/>
      <w:bookmarkEnd w:id="214"/>
      <w:r w:rsidR="008B3D91" w:rsidRPr="00D36A92">
        <w:rPr>
          <w:rFonts w:asciiTheme="majorHAnsi" w:hAnsiTheme="majorHAnsi"/>
          <w:sz w:val="22"/>
          <w:szCs w:val="22"/>
          <w:lang w:val="pt-BR"/>
        </w:rPr>
        <w:t xml:space="preserve"> </w:t>
      </w:r>
    </w:p>
    <w:p w:rsidR="00756CCD" w:rsidRPr="00B90714" w:rsidRDefault="00756CCD"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rsidR="00756CCD" w:rsidRPr="00B90714" w:rsidRDefault="00756CCD" w:rsidP="00B90714">
      <w:pPr>
        <w:pStyle w:val="PargrafodaLista"/>
        <w:numPr>
          <w:ilvl w:val="1"/>
          <w:numId w:val="26"/>
        </w:numPr>
        <w:tabs>
          <w:tab w:val="left" w:pos="284"/>
        </w:tabs>
        <w:spacing w:line="320" w:lineRule="exact"/>
        <w:ind w:left="0" w:firstLine="0"/>
        <w:contextualSpacing/>
        <w:jc w:val="both"/>
        <w:rPr>
          <w:rFonts w:asciiTheme="majorHAnsi" w:hAnsiTheme="majorHAnsi"/>
          <w:sz w:val="22"/>
          <w:szCs w:val="22"/>
        </w:rPr>
      </w:pPr>
      <w:bookmarkStart w:id="215" w:name="_Toc342068370"/>
      <w:bookmarkStart w:id="216" w:name="_Toc342068725"/>
      <w:bookmarkStart w:id="217" w:name="_Toc342068916"/>
      <w:bookmarkStart w:id="218" w:name="_Ref361060359"/>
      <w:bookmarkStart w:id="219" w:name="_Ref507667908"/>
      <w:r w:rsidRPr="00B90714">
        <w:rPr>
          <w:rFonts w:asciiTheme="majorHAnsi" w:hAnsiTheme="majorHAnsi" w:cs="Trebuchet MS"/>
          <w:sz w:val="22"/>
          <w:szCs w:val="22"/>
          <w:u w:val="single"/>
        </w:rPr>
        <w:t>Tratamento Tributário Aplicável aos Investidores</w:t>
      </w:r>
      <w:r w:rsidRPr="00B90714">
        <w:rPr>
          <w:rFonts w:asciiTheme="majorHAnsi" w:hAnsiTheme="majorHAnsi" w:cs="Trebuchet MS"/>
          <w:sz w:val="22"/>
          <w:szCs w:val="22"/>
        </w:rPr>
        <w:t xml:space="preserve">: </w:t>
      </w:r>
      <w:r w:rsidRPr="00B90714">
        <w:rPr>
          <w:rFonts w:asciiTheme="majorHAnsi" w:hAnsiTheme="majorHAnsi"/>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dos CRI, levando em consideração as circunstâncias específicas de seu investimento.</w:t>
      </w:r>
      <w:bookmarkEnd w:id="215"/>
      <w:bookmarkEnd w:id="216"/>
      <w:bookmarkEnd w:id="217"/>
      <w:bookmarkEnd w:id="218"/>
      <w:bookmarkEnd w:id="219"/>
    </w:p>
    <w:p w:rsidR="00756CCD" w:rsidRPr="00B90714" w:rsidRDefault="00756CCD" w:rsidP="00B90714">
      <w:pPr>
        <w:pStyle w:val="BodyText21"/>
        <w:widowControl w:val="0"/>
        <w:tabs>
          <w:tab w:val="left" w:pos="284"/>
        </w:tabs>
        <w:spacing w:line="320" w:lineRule="exact"/>
        <w:contextualSpacing/>
        <w:rPr>
          <w:rFonts w:asciiTheme="majorHAnsi" w:hAnsiTheme="majorHAnsi" w:cs="Trebuchet MS"/>
          <w:b/>
          <w:bCs/>
          <w:sz w:val="22"/>
          <w:szCs w:val="22"/>
        </w:rPr>
      </w:pPr>
    </w:p>
    <w:p w:rsidR="00756CCD" w:rsidRPr="00B90714" w:rsidRDefault="00756CCD" w:rsidP="00B90714">
      <w:pPr>
        <w:pStyle w:val="PargrafodaLista"/>
        <w:numPr>
          <w:ilvl w:val="2"/>
          <w:numId w:val="26"/>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u w:val="single"/>
        </w:rPr>
        <w:t>Investidores Residentes Ou Domiciliados no Brasil</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u w:val="single"/>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Como regra geral, os rendimentos em CRI auferidos por pessoas jurídicas não financeiras estão sujeitos à incidência do Imposto de Renda Retido na Fonte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w:t>
      </w:r>
      <w:r w:rsidRPr="00B90714">
        <w:rPr>
          <w:rFonts w:asciiTheme="majorHAnsi" w:hAnsiTheme="majorHAnsi"/>
          <w:sz w:val="22"/>
          <w:szCs w:val="22"/>
        </w:rPr>
        <w:lastRenderedPageBreak/>
        <w:t xml:space="preserve">pessoas jurídicas não financeiras, corresponde a 9%.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(“RFB”), expressa no artigo 55, parágrafo único, da Instrução Normativa da RFB nº 1.585, de 31 de agosto de 2015, tal isenção abrange, ainda, o ganho de capital auferido na alienação ou cessão dos CRI.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rsidR="009241AD" w:rsidRPr="0024603C" w:rsidRDefault="009241AD" w:rsidP="0024603C">
      <w:pPr>
        <w:tabs>
          <w:tab w:val="left" w:pos="284"/>
        </w:tabs>
        <w:spacing w:line="320" w:lineRule="exact"/>
        <w:contextualSpacing/>
        <w:jc w:val="both"/>
        <w:rPr>
          <w:rFonts w:asciiTheme="majorHAnsi" w:hAnsiTheme="majorHAnsi"/>
          <w:sz w:val="22"/>
          <w:szCs w:val="22"/>
          <w:lang w:val="pt-BR"/>
        </w:rPr>
      </w:pPr>
    </w:p>
    <w:p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u w:val="single"/>
          <w:lang w:val="pt-BR"/>
        </w:rPr>
        <w:lastRenderedPageBreak/>
        <w:t>Investidores Residentes ou Domiciliados no Exterior</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 </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bookmarkStart w:id="220" w:name="_Toc342068380"/>
      <w:bookmarkStart w:id="221" w:name="_Toc342068735"/>
      <w:bookmarkStart w:id="222" w:name="_Toc342068926"/>
      <w:r w:rsidRPr="00B90714">
        <w:rPr>
          <w:rFonts w:asciiTheme="majorHAnsi" w:hAnsiTheme="majorHAnsi"/>
          <w:sz w:val="22"/>
          <w:szCs w:val="22"/>
          <w:u w:val="single"/>
          <w:lang w:val="pt-BR"/>
        </w:rPr>
        <w:t>Imposto sobre Operações Financeiras (IOF)</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de Câmbio</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com Títulos e Valores Mobiliários</w:t>
      </w:r>
    </w:p>
    <w:p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rsidR="00BD56E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ab/>
        <w:t xml:space="preserve">As operações com CRI estão sujeitas à alíquota zero do IOF/Títulos, conforme Decreto nº 6.306, de 14 de dezembro de 2007, e alterações posteriores. Em qualquer caso, a alíquota do IOF/Títulos pode ser majorada a qualquer tempo por ato do Poder Executivo </w:t>
      </w:r>
      <w:r w:rsidRPr="00B90714">
        <w:rPr>
          <w:rFonts w:asciiTheme="majorHAnsi" w:hAnsiTheme="majorHAnsi"/>
          <w:sz w:val="22"/>
          <w:szCs w:val="22"/>
          <w:lang w:val="pt-BR"/>
        </w:rPr>
        <w:lastRenderedPageBreak/>
        <w:t>Federal, até o percentual de 1,50% ao dia, relativamente a operações ocorridas após este eventual aumento.</w:t>
      </w:r>
      <w:bookmarkEnd w:id="220"/>
      <w:bookmarkEnd w:id="221"/>
      <w:bookmarkEnd w:id="222"/>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223" w:name="_Toc110076272"/>
      <w:bookmarkStart w:id="224" w:name="_Toc163380711"/>
      <w:bookmarkStart w:id="225" w:name="_Toc180553627"/>
      <w:bookmarkStart w:id="226" w:name="_Toc205799103"/>
      <w:bookmarkStart w:id="227" w:name="_Toc241983078"/>
      <w:bookmarkStart w:id="228" w:name="_Toc266295736"/>
      <w:bookmarkStart w:id="229" w:name="_Toc299444357"/>
      <w:bookmarkStart w:id="230" w:name="_Toc356444683"/>
      <w:bookmarkStart w:id="231" w:name="_Toc433226578"/>
      <w:bookmarkStart w:id="232" w:name="_Toc508026229"/>
      <w:r w:rsidRPr="00B90714">
        <w:rPr>
          <w:rFonts w:asciiTheme="majorHAnsi" w:hAnsiTheme="majorHAnsi"/>
          <w:sz w:val="22"/>
          <w:szCs w:val="22"/>
        </w:rPr>
        <w:t>CLÁUSULA</w:t>
      </w:r>
      <w:r w:rsidR="00623F94" w:rsidRPr="00B90714">
        <w:rPr>
          <w:rFonts w:asciiTheme="majorHAnsi" w:hAnsiTheme="majorHAnsi"/>
          <w:sz w:val="22"/>
          <w:szCs w:val="22"/>
        </w:rPr>
        <w:t xml:space="preserve"> </w:t>
      </w:r>
      <w:bookmarkEnd w:id="223"/>
      <w:r w:rsidR="00887A91" w:rsidRPr="00B90714">
        <w:rPr>
          <w:rFonts w:asciiTheme="majorHAnsi" w:hAnsiTheme="majorHAnsi"/>
          <w:sz w:val="22"/>
          <w:szCs w:val="22"/>
        </w:rPr>
        <w:t>QUATORZE</w:t>
      </w:r>
      <w:r w:rsidR="008F3490" w:rsidRPr="00B90714">
        <w:rPr>
          <w:rFonts w:asciiTheme="majorHAnsi" w:hAnsiTheme="majorHAnsi"/>
          <w:sz w:val="22"/>
          <w:szCs w:val="22"/>
        </w:rPr>
        <w:t xml:space="preserve"> </w:t>
      </w:r>
      <w:r w:rsidRPr="00B90714">
        <w:rPr>
          <w:rFonts w:asciiTheme="majorHAnsi" w:hAnsiTheme="majorHAnsi"/>
          <w:sz w:val="22"/>
          <w:szCs w:val="22"/>
        </w:rPr>
        <w:t>- PUBLICIDADE</w:t>
      </w:r>
      <w:bookmarkEnd w:id="224"/>
      <w:bookmarkEnd w:id="225"/>
      <w:bookmarkEnd w:id="226"/>
      <w:bookmarkEnd w:id="227"/>
      <w:bookmarkEnd w:id="228"/>
      <w:bookmarkEnd w:id="229"/>
      <w:bookmarkEnd w:id="230"/>
      <w:bookmarkEnd w:id="231"/>
      <w:bookmarkEnd w:id="232"/>
    </w:p>
    <w:p w:rsidR="002D16B4" w:rsidRPr="00B90714" w:rsidRDefault="002D16B4" w:rsidP="00B90714">
      <w:pPr>
        <w:pStyle w:val="Ttulo1"/>
        <w:widowControl w:val="0"/>
        <w:spacing w:line="320" w:lineRule="exact"/>
        <w:contextualSpacing/>
        <w:rPr>
          <w:rFonts w:asciiTheme="majorHAnsi" w:hAnsiTheme="majorHAnsi"/>
          <w:sz w:val="22"/>
          <w:szCs w:val="22"/>
        </w:rPr>
      </w:pPr>
    </w:p>
    <w:p w:rsidR="002D16B4" w:rsidRPr="00B90714" w:rsidRDefault="006B2AB8" w:rsidP="00B90714">
      <w:pPr>
        <w:pStyle w:val="PargrafodaLista"/>
        <w:keepNext/>
        <w:numPr>
          <w:ilvl w:val="1"/>
          <w:numId w:val="39"/>
        </w:numPr>
        <w:tabs>
          <w:tab w:val="left" w:pos="284"/>
        </w:tabs>
        <w:spacing w:line="320" w:lineRule="exact"/>
        <w:ind w:left="0" w:firstLine="0"/>
        <w:contextualSpacing/>
        <w:jc w:val="both"/>
        <w:rPr>
          <w:rFonts w:asciiTheme="majorHAnsi" w:eastAsia="Arial Unicode MS" w:hAnsiTheme="majorHAnsi" w:cs="Trebuchet MS"/>
          <w:sz w:val="22"/>
          <w:szCs w:val="22"/>
        </w:rPr>
      </w:pPr>
      <w:bookmarkStart w:id="233" w:name="_Ref450052038"/>
      <w:r w:rsidRPr="00B90714">
        <w:rPr>
          <w:rFonts w:asciiTheme="majorHAnsi" w:eastAsia="Arial Unicode MS" w:hAnsiTheme="majorHAnsi" w:cs="Trebuchet MS"/>
          <w:sz w:val="22"/>
          <w:szCs w:val="22"/>
          <w:u w:val="single"/>
        </w:rPr>
        <w:t>Publicidade</w:t>
      </w:r>
      <w:r w:rsidRPr="00B90714">
        <w:rPr>
          <w:rFonts w:asciiTheme="majorHAnsi" w:eastAsia="Arial Unicode MS" w:hAnsiTheme="majorHAnsi" w:cs="Trebuchet MS"/>
          <w:sz w:val="22"/>
          <w:szCs w:val="22"/>
        </w:rPr>
        <w:t xml:space="preserve">: </w:t>
      </w:r>
      <w:r w:rsidR="002D16B4" w:rsidRPr="00B90714">
        <w:rPr>
          <w:rFonts w:asciiTheme="majorHAnsi" w:eastAsia="Arial Unicode MS" w:hAnsiTheme="majorHAnsi" w:cs="Trebuchet MS"/>
          <w:sz w:val="22"/>
          <w:szCs w:val="22"/>
        </w:rPr>
        <w:t xml:space="preserve">Os fatos e atos relevantes de interesse dos </w:t>
      </w:r>
      <w:r w:rsidR="005B564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C3B0F" w:rsidRPr="00B90714">
        <w:rPr>
          <w:rFonts w:asciiTheme="majorHAnsi" w:hAnsiTheme="majorHAnsi" w:cs="Trebuchet MS"/>
          <w:sz w:val="22"/>
          <w:szCs w:val="22"/>
        </w:rPr>
        <w:t xml:space="preserve"> (excetuados os atos e fatos relevantes da administração ordinária da </w:t>
      </w:r>
      <w:r w:rsidR="005B564E" w:rsidRPr="00B90714">
        <w:rPr>
          <w:rFonts w:asciiTheme="majorHAnsi" w:hAnsiTheme="majorHAnsi" w:cs="Trebuchet MS"/>
          <w:sz w:val="22"/>
          <w:szCs w:val="22"/>
        </w:rPr>
        <w:t>Emissora</w:t>
      </w:r>
      <w:r w:rsidR="002C3B0F" w:rsidRPr="00B90714">
        <w:rPr>
          <w:rFonts w:asciiTheme="majorHAnsi" w:hAnsiTheme="majorHAnsi" w:cs="Trebuchet MS"/>
          <w:sz w:val="22"/>
          <w:szCs w:val="22"/>
        </w:rPr>
        <w:t>)</w:t>
      </w:r>
      <w:r w:rsidR="002D16B4" w:rsidRPr="00B90714">
        <w:rPr>
          <w:rFonts w:asciiTheme="majorHAnsi" w:eastAsia="Arial Unicode MS" w:hAnsiTheme="majorHAnsi" w:cs="Trebuchet MS"/>
          <w:sz w:val="22"/>
          <w:szCs w:val="22"/>
        </w:rPr>
        <w:t xml:space="preserve">, bem como as convocações para as respectivas </w:t>
      </w:r>
      <w:r w:rsidR="00362205" w:rsidRPr="00B90714">
        <w:rPr>
          <w:rFonts w:asciiTheme="majorHAnsi" w:eastAsia="Arial Unicode MS" w:hAnsiTheme="majorHAnsi" w:cs="Trebuchet MS"/>
          <w:sz w:val="22"/>
          <w:szCs w:val="22"/>
        </w:rPr>
        <w:t>Assembleias Gerais</w:t>
      </w:r>
      <w:r w:rsidR="00931A24" w:rsidRPr="00B90714">
        <w:rPr>
          <w:rFonts w:asciiTheme="majorHAnsi" w:eastAsia="Arial Unicode MS" w:hAnsiTheme="majorHAnsi" w:cs="Trebuchet MS"/>
          <w:sz w:val="22"/>
          <w:szCs w:val="22"/>
        </w:rPr>
        <w:t xml:space="preserve"> de Titulares de CRI</w:t>
      </w:r>
      <w:r w:rsidR="002D16B4" w:rsidRPr="00B90714">
        <w:rPr>
          <w:rFonts w:asciiTheme="majorHAnsi" w:eastAsia="Arial Unicode MS" w:hAnsiTheme="majorHAnsi" w:cs="Trebuchet MS"/>
          <w:sz w:val="22"/>
          <w:szCs w:val="22"/>
        </w:rPr>
        <w:t>, serão realizados mediante publicação de edital no jornal em que a Emissora publica seus atos societários</w:t>
      </w:r>
      <w:r w:rsidR="001105AF" w:rsidRPr="00B90714">
        <w:rPr>
          <w:rFonts w:asciiTheme="majorHAnsi" w:eastAsia="Arial Unicode MS" w:hAnsiTheme="majorHAnsi" w:cs="Trebuchet MS"/>
          <w:sz w:val="22"/>
          <w:szCs w:val="22"/>
        </w:rPr>
        <w:t>, sendo certo que, todas as despesas com as referidas publicações, serão arcadas pelo Patrimônio Separado</w:t>
      </w:r>
      <w:r w:rsidR="002D16B4" w:rsidRPr="00B90714">
        <w:rPr>
          <w:rFonts w:asciiTheme="majorHAnsi" w:eastAsia="Arial Unicode MS" w:hAnsiTheme="majorHAnsi" w:cs="Trebuchet MS"/>
          <w:sz w:val="22"/>
          <w:szCs w:val="22"/>
        </w:rPr>
        <w:t>.</w:t>
      </w:r>
      <w:bookmarkEnd w:id="233"/>
    </w:p>
    <w:p w:rsidR="002C3B0F" w:rsidRPr="00B90714" w:rsidRDefault="002C3B0F" w:rsidP="00B90714">
      <w:pPr>
        <w:widowControl w:val="0"/>
        <w:spacing w:line="320" w:lineRule="exact"/>
        <w:contextualSpacing/>
        <w:jc w:val="both"/>
        <w:rPr>
          <w:rFonts w:asciiTheme="majorHAnsi" w:eastAsia="Arial Unicode MS" w:hAnsiTheme="majorHAnsi" w:cs="Trebuchet MS"/>
          <w:sz w:val="22"/>
          <w:szCs w:val="22"/>
          <w:lang w:val="pt-BR"/>
        </w:rPr>
      </w:pPr>
    </w:p>
    <w:p w:rsidR="002C3B0F" w:rsidRPr="00B90714" w:rsidRDefault="002C3B0F" w:rsidP="00B90714">
      <w:pPr>
        <w:pStyle w:val="PargrafodaLista"/>
        <w:numPr>
          <w:ilvl w:val="1"/>
          <w:numId w:val="40"/>
        </w:numPr>
        <w:spacing w:line="320" w:lineRule="exact"/>
        <w:ind w:left="0"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rPr>
        <w:t>As demais informações periódicas ordinárias da Emissão, da Emissora e/ou do Agente Fiduciário serão disponibilizadas ao mercado, nos prazos legais/ou regulamentares, por meio do sistema de envio de informações periódicas e eventuais da CVM.</w:t>
      </w:r>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234" w:name="_Toc110076273"/>
      <w:bookmarkStart w:id="235" w:name="_Toc163380712"/>
      <w:bookmarkStart w:id="236" w:name="_Toc180553628"/>
      <w:bookmarkStart w:id="237" w:name="_Toc205799104"/>
      <w:bookmarkStart w:id="238" w:name="_Toc241983079"/>
      <w:bookmarkStart w:id="239" w:name="_Toc266295737"/>
      <w:bookmarkStart w:id="240" w:name="_Toc299444358"/>
      <w:bookmarkStart w:id="241" w:name="_Toc356444684"/>
      <w:bookmarkStart w:id="242" w:name="_Toc433226579"/>
      <w:bookmarkStart w:id="243" w:name="_Toc508026230"/>
      <w:r w:rsidRPr="00B90714">
        <w:rPr>
          <w:rFonts w:asciiTheme="majorHAnsi" w:hAnsiTheme="majorHAnsi"/>
          <w:sz w:val="22"/>
          <w:szCs w:val="22"/>
        </w:rPr>
        <w:t xml:space="preserve">CLÁUSULA </w:t>
      </w:r>
      <w:r w:rsidR="00111C25" w:rsidRPr="00B90714">
        <w:rPr>
          <w:rFonts w:asciiTheme="majorHAnsi" w:hAnsiTheme="majorHAnsi"/>
          <w:sz w:val="22"/>
          <w:szCs w:val="22"/>
        </w:rPr>
        <w:t>QU</w:t>
      </w:r>
      <w:r w:rsidR="00A41EE9" w:rsidRPr="00B90714">
        <w:rPr>
          <w:rFonts w:asciiTheme="majorHAnsi" w:hAnsiTheme="majorHAnsi"/>
          <w:sz w:val="22"/>
          <w:szCs w:val="22"/>
        </w:rPr>
        <w:t>INZE</w:t>
      </w:r>
      <w:r w:rsidR="00B1162E" w:rsidRPr="00B90714">
        <w:rPr>
          <w:rFonts w:asciiTheme="majorHAnsi" w:hAnsiTheme="majorHAnsi"/>
          <w:sz w:val="22"/>
          <w:szCs w:val="22"/>
          <w:lang w:val="pt-BR"/>
        </w:rPr>
        <w:t xml:space="preserve"> </w:t>
      </w:r>
      <w:r w:rsidR="00B1162E" w:rsidRPr="00B90714">
        <w:rPr>
          <w:rFonts w:asciiTheme="majorHAnsi" w:hAnsiTheme="majorHAnsi"/>
          <w:sz w:val="22"/>
          <w:szCs w:val="22"/>
        </w:rPr>
        <w:t>–</w:t>
      </w:r>
      <w:r w:rsidRPr="00B90714">
        <w:rPr>
          <w:rFonts w:asciiTheme="majorHAnsi" w:hAnsiTheme="majorHAnsi"/>
          <w:sz w:val="22"/>
          <w:szCs w:val="22"/>
        </w:rPr>
        <w:t xml:space="preserve"> </w:t>
      </w:r>
      <w:r w:rsidR="006B2AB8" w:rsidRPr="00B90714">
        <w:rPr>
          <w:rFonts w:asciiTheme="majorHAnsi" w:hAnsiTheme="majorHAnsi"/>
          <w:sz w:val="22"/>
          <w:szCs w:val="22"/>
        </w:rPr>
        <w:t xml:space="preserve">REGISTRO </w:t>
      </w:r>
      <w:r w:rsidRPr="00B90714">
        <w:rPr>
          <w:rFonts w:asciiTheme="majorHAnsi" w:hAnsiTheme="majorHAnsi"/>
          <w:sz w:val="22"/>
          <w:szCs w:val="22"/>
        </w:rPr>
        <w:t>DO TERMO</w:t>
      </w:r>
      <w:bookmarkEnd w:id="234"/>
      <w:bookmarkEnd w:id="235"/>
      <w:bookmarkEnd w:id="236"/>
      <w:bookmarkEnd w:id="237"/>
      <w:bookmarkEnd w:id="238"/>
      <w:bookmarkEnd w:id="239"/>
      <w:bookmarkEnd w:id="240"/>
      <w:bookmarkEnd w:id="241"/>
      <w:r w:rsidR="00362205" w:rsidRPr="00B90714">
        <w:rPr>
          <w:rFonts w:asciiTheme="majorHAnsi" w:hAnsiTheme="majorHAnsi"/>
          <w:sz w:val="22"/>
          <w:szCs w:val="22"/>
        </w:rPr>
        <w:t xml:space="preserve"> DE SECURITIZAÇÃO</w:t>
      </w:r>
      <w:bookmarkEnd w:id="242"/>
      <w:bookmarkEnd w:id="243"/>
    </w:p>
    <w:p w:rsidR="002D16B4" w:rsidRPr="00B90714" w:rsidRDefault="002D16B4" w:rsidP="00B90714">
      <w:pPr>
        <w:keepNext/>
        <w:widowControl w:val="0"/>
        <w:tabs>
          <w:tab w:val="left" w:pos="284"/>
        </w:tabs>
        <w:spacing w:line="320" w:lineRule="exact"/>
        <w:contextualSpacing/>
        <w:rPr>
          <w:rFonts w:asciiTheme="majorHAnsi" w:hAnsiTheme="majorHAnsi" w:cs="Trebuchet MS"/>
          <w:b/>
          <w:bCs/>
          <w:sz w:val="22"/>
          <w:szCs w:val="22"/>
          <w:lang w:val="pt-BR"/>
        </w:rPr>
      </w:pPr>
    </w:p>
    <w:p w:rsidR="006B2AB8" w:rsidRPr="00B90714" w:rsidRDefault="006B2AB8" w:rsidP="00B90714">
      <w:pPr>
        <w:pStyle w:val="PargrafodaLista"/>
        <w:keepNext/>
        <w:numPr>
          <w:ilvl w:val="1"/>
          <w:numId w:val="41"/>
        </w:numPr>
        <w:tabs>
          <w:tab w:val="left" w:pos="284"/>
        </w:tabs>
        <w:spacing w:line="320" w:lineRule="exact"/>
        <w:ind w:left="0" w:firstLine="0"/>
        <w:contextualSpacing/>
        <w:jc w:val="both"/>
        <w:rPr>
          <w:rFonts w:asciiTheme="majorHAnsi" w:hAnsiTheme="majorHAnsi"/>
          <w:sz w:val="22"/>
          <w:szCs w:val="22"/>
        </w:rPr>
      </w:pPr>
      <w:r w:rsidRPr="00B90714">
        <w:rPr>
          <w:rFonts w:asciiTheme="majorHAnsi" w:eastAsia="Cambria" w:hAnsiTheme="majorHAnsi"/>
          <w:sz w:val="22"/>
          <w:szCs w:val="22"/>
          <w:u w:val="single"/>
        </w:rPr>
        <w:t>Registro do Termo de Securitização</w:t>
      </w:r>
      <w:r w:rsidRPr="00B90714">
        <w:rPr>
          <w:rFonts w:asciiTheme="majorHAnsi" w:eastAsia="Cambria" w:hAnsiTheme="majorHAnsi"/>
          <w:sz w:val="22"/>
          <w:szCs w:val="22"/>
        </w:rPr>
        <w:t xml:space="preserve">: </w:t>
      </w:r>
      <w:r w:rsidRPr="00B90714">
        <w:rPr>
          <w:rFonts w:asciiTheme="majorHAnsi" w:hAnsiTheme="majorHAnsi"/>
          <w:sz w:val="22"/>
          <w:szCs w:val="22"/>
        </w:rPr>
        <w:t>O presente Termo de Securitização será registrado n</w:t>
      </w:r>
      <w:r w:rsidR="00042D3E" w:rsidRPr="00B90714">
        <w:rPr>
          <w:rFonts w:asciiTheme="majorHAnsi" w:hAnsiTheme="majorHAnsi"/>
          <w:sz w:val="22"/>
          <w:szCs w:val="22"/>
        </w:rPr>
        <w:t>a Instituição</w:t>
      </w:r>
      <w:r w:rsidR="00B62A5A" w:rsidRPr="00B90714">
        <w:rPr>
          <w:rFonts w:asciiTheme="majorHAnsi" w:hAnsiTheme="majorHAnsi"/>
          <w:sz w:val="22"/>
          <w:szCs w:val="22"/>
        </w:rPr>
        <w:t xml:space="preserve"> Custodiante</w:t>
      </w:r>
      <w:r w:rsidR="001E76F4" w:rsidRPr="00B90714">
        <w:rPr>
          <w:rFonts w:asciiTheme="majorHAnsi" w:hAnsiTheme="majorHAnsi"/>
          <w:sz w:val="22"/>
          <w:szCs w:val="22"/>
        </w:rPr>
        <w:t xml:space="preserve"> em até 1 (um) Dia Útil</w:t>
      </w:r>
      <w:r w:rsidRPr="00B90714">
        <w:rPr>
          <w:rFonts w:asciiTheme="majorHAnsi" w:hAnsiTheme="majorHAnsi"/>
          <w:sz w:val="22"/>
          <w:szCs w:val="22"/>
        </w:rPr>
        <w:t xml:space="preserve">, nos termos do parágrafo único do artigo 23 da Lei </w:t>
      </w:r>
      <w:r w:rsidR="00B1162E" w:rsidRPr="00B90714">
        <w:rPr>
          <w:rFonts w:asciiTheme="majorHAnsi" w:hAnsiTheme="majorHAnsi"/>
          <w:sz w:val="22"/>
          <w:szCs w:val="22"/>
        </w:rPr>
        <w:t>nº </w:t>
      </w:r>
      <w:r w:rsidRPr="00B90714">
        <w:rPr>
          <w:rFonts w:asciiTheme="majorHAnsi" w:hAnsiTheme="majorHAnsi"/>
          <w:sz w:val="22"/>
          <w:szCs w:val="22"/>
        </w:rPr>
        <w:t>10.931/04</w:t>
      </w:r>
      <w:r w:rsidR="008F2794" w:rsidRPr="00B90714">
        <w:rPr>
          <w:rFonts w:asciiTheme="majorHAnsi" w:hAnsiTheme="majorHAnsi"/>
          <w:sz w:val="22"/>
          <w:szCs w:val="22"/>
        </w:rPr>
        <w:t xml:space="preserve">, </w:t>
      </w:r>
      <w:r w:rsidR="008F2794" w:rsidRPr="00B90714">
        <w:rPr>
          <w:rFonts w:asciiTheme="majorHAnsi" w:eastAsia="Arial Unicode MS" w:hAnsiTheme="majorHAnsi" w:cs="Trebuchet MS"/>
          <w:sz w:val="22"/>
          <w:szCs w:val="22"/>
        </w:rPr>
        <w:t>ocasião em que a Instituição Custodiante emi</w:t>
      </w:r>
      <w:r w:rsidR="00D53CF1" w:rsidRPr="00B90714">
        <w:rPr>
          <w:rFonts w:asciiTheme="majorHAnsi" w:eastAsia="Arial Unicode MS" w:hAnsiTheme="majorHAnsi" w:cs="Trebuchet MS"/>
          <w:sz w:val="22"/>
          <w:szCs w:val="22"/>
        </w:rPr>
        <w:t xml:space="preserve">tirá a declaração constante do </w:t>
      </w:r>
      <w:r w:rsidR="0006729F" w:rsidRPr="00B90714">
        <w:rPr>
          <w:rFonts w:asciiTheme="majorHAnsi" w:eastAsia="Arial Unicode MS" w:hAnsiTheme="majorHAnsi" w:cs="Trebuchet MS"/>
          <w:sz w:val="22"/>
          <w:szCs w:val="22"/>
          <w:u w:val="single"/>
        </w:rPr>
        <w:t>A</w:t>
      </w:r>
      <w:r w:rsidR="00362205" w:rsidRPr="00B90714">
        <w:rPr>
          <w:rFonts w:asciiTheme="majorHAnsi" w:eastAsia="Arial Unicode MS" w:hAnsiTheme="majorHAnsi" w:cs="Trebuchet MS"/>
          <w:sz w:val="22"/>
          <w:szCs w:val="22"/>
          <w:u w:val="single"/>
        </w:rPr>
        <w:t xml:space="preserve">nexo </w:t>
      </w:r>
      <w:r w:rsidR="0006729F" w:rsidRPr="00B90714">
        <w:rPr>
          <w:rFonts w:asciiTheme="majorHAnsi" w:eastAsia="Arial Unicode MS" w:hAnsiTheme="majorHAnsi" w:cs="Trebuchet MS"/>
          <w:sz w:val="22"/>
          <w:szCs w:val="22"/>
          <w:u w:val="single"/>
        </w:rPr>
        <w:t>V</w:t>
      </w:r>
      <w:r w:rsidR="005B564E" w:rsidRPr="00B90714">
        <w:rPr>
          <w:rFonts w:asciiTheme="majorHAnsi" w:eastAsia="Arial Unicode MS" w:hAnsiTheme="majorHAnsi" w:cs="Trebuchet MS"/>
          <w:sz w:val="22"/>
          <w:szCs w:val="22"/>
        </w:rPr>
        <w:t xml:space="preserve"> a este Termo de Securitização</w:t>
      </w:r>
      <w:r w:rsidR="008F2794" w:rsidRPr="00B90714">
        <w:rPr>
          <w:rFonts w:asciiTheme="majorHAnsi" w:eastAsia="Arial Unicode MS" w:hAnsiTheme="majorHAnsi" w:cs="Trebuchet MS"/>
          <w:sz w:val="22"/>
          <w:szCs w:val="22"/>
        </w:rPr>
        <w:t>.</w:t>
      </w:r>
    </w:p>
    <w:p w:rsidR="00787E50" w:rsidRPr="00B90714" w:rsidRDefault="00787E50"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244" w:name="_Toc162083611"/>
      <w:bookmarkStart w:id="245" w:name="_Toc163043028"/>
      <w:bookmarkStart w:id="246" w:name="_Toc163311032"/>
      <w:bookmarkStart w:id="247" w:name="_Toc163380716"/>
      <w:bookmarkStart w:id="248" w:name="_Toc180553632"/>
      <w:bookmarkStart w:id="249" w:name="_Toc205799108"/>
      <w:bookmarkStart w:id="250" w:name="_Toc241983081"/>
      <w:bookmarkStart w:id="251" w:name="_Toc266295739"/>
      <w:bookmarkStart w:id="252" w:name="_Toc299444360"/>
      <w:bookmarkStart w:id="253" w:name="_Toc356444685"/>
      <w:bookmarkStart w:id="254" w:name="_Toc433226580"/>
      <w:bookmarkStart w:id="255" w:name="_Toc508026231"/>
      <w:bookmarkStart w:id="256" w:name="_Toc162079650"/>
      <w:bookmarkStart w:id="257" w:name="_Toc162083623"/>
      <w:bookmarkStart w:id="258" w:name="_Toc163043040"/>
      <w:r w:rsidRPr="00B90714">
        <w:rPr>
          <w:rFonts w:asciiTheme="majorHAnsi" w:hAnsiTheme="majorHAnsi"/>
          <w:sz w:val="22"/>
          <w:szCs w:val="22"/>
        </w:rPr>
        <w:t xml:space="preserve">CLÁUSULA </w:t>
      </w:r>
      <w:r w:rsidR="00A41EE9" w:rsidRPr="00B90714">
        <w:rPr>
          <w:rFonts w:asciiTheme="majorHAnsi" w:hAnsiTheme="majorHAnsi"/>
          <w:sz w:val="22"/>
          <w:szCs w:val="22"/>
        </w:rPr>
        <w:t>DEZESSEIS</w:t>
      </w:r>
      <w:r w:rsidRPr="00B90714">
        <w:rPr>
          <w:rFonts w:asciiTheme="majorHAnsi" w:hAnsiTheme="majorHAnsi"/>
          <w:sz w:val="22"/>
          <w:szCs w:val="22"/>
        </w:rPr>
        <w:t>- NOTIFICAÇÕES</w:t>
      </w:r>
      <w:bookmarkEnd w:id="244"/>
      <w:bookmarkEnd w:id="245"/>
      <w:bookmarkEnd w:id="246"/>
      <w:bookmarkEnd w:id="247"/>
      <w:bookmarkEnd w:id="248"/>
      <w:bookmarkEnd w:id="249"/>
      <w:bookmarkEnd w:id="250"/>
      <w:bookmarkEnd w:id="251"/>
      <w:bookmarkEnd w:id="252"/>
      <w:bookmarkEnd w:id="253"/>
      <w:bookmarkEnd w:id="254"/>
      <w:bookmarkEnd w:id="255"/>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5B564E"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Comunicações</w:t>
      </w:r>
      <w:r w:rsidRPr="00B90714">
        <w:rPr>
          <w:rFonts w:asciiTheme="majorHAnsi" w:hAnsiTheme="majorHAnsi"/>
          <w:sz w:val="22"/>
          <w:szCs w:val="22"/>
        </w:rPr>
        <w:t xml:space="preserve">: </w:t>
      </w:r>
      <w:r w:rsidR="002D16B4" w:rsidRPr="00B90714">
        <w:rPr>
          <w:rFonts w:asciiTheme="majorHAnsi" w:hAnsiTheme="majorHAnsi"/>
          <w:sz w:val="22"/>
          <w:szCs w:val="22"/>
        </w:rPr>
        <w:t xml:space="preserve">Todas as comunicações entre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serão consideradas válidas a partir do seu recebimento nos endereços constantes abaixo, ou em outro que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venham a indicar, por escrito, durante a vigência deste Termo</w:t>
      </w:r>
      <w:r w:rsidR="00AE752B" w:rsidRPr="00B90714">
        <w:rPr>
          <w:rFonts w:asciiTheme="majorHAnsi" w:hAnsiTheme="majorHAnsi"/>
          <w:sz w:val="22"/>
          <w:szCs w:val="22"/>
        </w:rPr>
        <w:t xml:space="preserve"> de Securitização</w:t>
      </w:r>
      <w:r w:rsidR="002D16B4" w:rsidRPr="00B90714">
        <w:rPr>
          <w:rFonts w:asciiTheme="majorHAnsi" w:hAnsiTheme="majorHAnsi"/>
          <w:sz w:val="22"/>
          <w:szCs w:val="22"/>
        </w:rPr>
        <w:t>.</w:t>
      </w:r>
    </w:p>
    <w:p w:rsidR="009F375B" w:rsidRDefault="009F375B" w:rsidP="008B3D91">
      <w:pPr>
        <w:tabs>
          <w:tab w:val="left" w:pos="567"/>
        </w:tabs>
        <w:spacing w:line="320" w:lineRule="exact"/>
        <w:ind w:left="567"/>
        <w:contextualSpacing/>
        <w:rPr>
          <w:rFonts w:asciiTheme="majorHAnsi" w:hAnsiTheme="majorHAnsi" w:cstheme="minorHAnsi"/>
          <w:i/>
          <w:sz w:val="22"/>
          <w:szCs w:val="22"/>
          <w:lang w:val="pt-BR"/>
        </w:rPr>
      </w:pPr>
    </w:p>
    <w:p w:rsidR="008B3D91" w:rsidRPr="00AA750D" w:rsidRDefault="008B3D91" w:rsidP="008B3D91">
      <w:pPr>
        <w:tabs>
          <w:tab w:val="left" w:pos="567"/>
        </w:tabs>
        <w:spacing w:line="320" w:lineRule="exact"/>
        <w:ind w:left="567"/>
        <w:contextualSpacing/>
        <w:rPr>
          <w:rFonts w:asciiTheme="majorHAnsi" w:hAnsiTheme="majorHAnsi" w:cstheme="minorHAnsi"/>
          <w:i/>
          <w:sz w:val="22"/>
          <w:szCs w:val="22"/>
          <w:lang w:val="pt-BR"/>
        </w:rPr>
      </w:pPr>
      <w:r w:rsidRPr="00AA750D">
        <w:rPr>
          <w:rFonts w:asciiTheme="majorHAnsi" w:hAnsiTheme="majorHAnsi" w:cstheme="minorHAnsi"/>
          <w:i/>
          <w:sz w:val="22"/>
          <w:szCs w:val="22"/>
          <w:lang w:val="pt-BR"/>
        </w:rPr>
        <w:t xml:space="preserve">Para a </w:t>
      </w:r>
      <w:r>
        <w:rPr>
          <w:rFonts w:asciiTheme="majorHAnsi" w:hAnsiTheme="majorHAnsi" w:cstheme="minorHAnsi"/>
          <w:i/>
          <w:sz w:val="22"/>
          <w:szCs w:val="22"/>
          <w:lang w:val="pt-BR"/>
        </w:rPr>
        <w:t>Emissora</w:t>
      </w:r>
    </w:p>
    <w:p w:rsidR="008B3D91" w:rsidRPr="00AA750D" w:rsidRDefault="008B3D91" w:rsidP="008B3D91">
      <w:pPr>
        <w:shd w:val="clear" w:color="auto" w:fill="FFFFFF"/>
        <w:adjustRightInd w:val="0"/>
        <w:spacing w:line="320" w:lineRule="exact"/>
        <w:ind w:left="567"/>
        <w:contextualSpacing/>
        <w:rPr>
          <w:rFonts w:asciiTheme="majorHAnsi" w:hAnsiTheme="majorHAnsi" w:cstheme="minorHAnsi"/>
          <w:b/>
          <w:sz w:val="22"/>
          <w:szCs w:val="22"/>
          <w:lang w:val="pt-BR"/>
        </w:rPr>
      </w:pPr>
      <w:r w:rsidRPr="00AA750D">
        <w:rPr>
          <w:rFonts w:asciiTheme="majorHAnsi" w:hAnsiTheme="majorHAnsi" w:cstheme="minorHAnsi"/>
          <w:b/>
          <w:sz w:val="22"/>
          <w:szCs w:val="22"/>
          <w:lang w:val="pt-BR"/>
        </w:rPr>
        <w:t>AGB CASA DE PEDRA SECURITIZADORA DE CRÉDITO S.A.</w:t>
      </w:r>
    </w:p>
    <w:p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AA750D">
        <w:rPr>
          <w:rFonts w:asciiTheme="majorHAnsi" w:hAnsiTheme="majorHAnsi" w:cstheme="minorHAnsi"/>
          <w:sz w:val="22"/>
          <w:szCs w:val="22"/>
          <w:lang w:val="pt-BR"/>
        </w:rPr>
        <w:t>Avenida Pedro Grendene, nº 131, sala 01, Bairro Volta Grande</w:t>
      </w:r>
    </w:p>
    <w:p w:rsidR="008B3D91" w:rsidRPr="00AA750D" w:rsidRDefault="008B3D91" w:rsidP="008B3D91">
      <w:pPr>
        <w:shd w:val="clear" w:color="auto" w:fill="FFFFFF"/>
        <w:adjustRightInd w:val="0"/>
        <w:spacing w:line="320" w:lineRule="exact"/>
        <w:ind w:left="567"/>
        <w:contextualSpacing/>
        <w:rPr>
          <w:rFonts w:asciiTheme="majorHAnsi" w:hAnsiTheme="majorHAnsi" w:cstheme="minorHAnsi"/>
          <w:sz w:val="22"/>
          <w:szCs w:val="22"/>
        </w:rPr>
      </w:pPr>
      <w:r w:rsidRPr="00AA750D">
        <w:rPr>
          <w:rFonts w:asciiTheme="majorHAnsi" w:hAnsiTheme="majorHAnsi" w:cstheme="minorHAnsi"/>
          <w:sz w:val="22"/>
          <w:szCs w:val="22"/>
        </w:rPr>
        <w:t>Farroupilha – RS</w:t>
      </w:r>
    </w:p>
    <w:p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At.: </w:t>
      </w:r>
      <w:r w:rsidRPr="00AA750D">
        <w:rPr>
          <w:rFonts w:asciiTheme="majorHAnsi" w:eastAsia="Times New Roman" w:hAnsiTheme="majorHAnsi" w:cs="Calibri"/>
          <w:color w:val="000000"/>
          <w:w w:val="0"/>
          <w:sz w:val="22"/>
          <w:szCs w:val="22"/>
          <w:highlight w:val="yellow"/>
          <w:lang w:eastAsia="pt-BR"/>
        </w:rPr>
        <w:t>[=]</w:t>
      </w:r>
    </w:p>
    <w:p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Tel.: </w:t>
      </w:r>
      <w:r w:rsidRPr="00AA750D">
        <w:rPr>
          <w:rFonts w:asciiTheme="majorHAnsi" w:eastAsia="Times New Roman" w:hAnsiTheme="majorHAnsi" w:cs="Calibri"/>
          <w:color w:val="000000"/>
          <w:w w:val="0"/>
          <w:sz w:val="22"/>
          <w:szCs w:val="22"/>
          <w:highlight w:val="yellow"/>
          <w:lang w:eastAsia="pt-BR"/>
        </w:rPr>
        <w:t>[=]</w:t>
      </w:r>
    </w:p>
    <w:p w:rsidR="008B3D91" w:rsidRPr="00AA750D" w:rsidRDefault="008B3D91" w:rsidP="008B3D91">
      <w:pPr>
        <w:ind w:left="567"/>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E-mail: </w:t>
      </w:r>
      <w:r w:rsidRPr="00AA750D">
        <w:rPr>
          <w:rFonts w:asciiTheme="majorHAnsi" w:eastAsia="Times New Roman" w:hAnsiTheme="majorHAnsi" w:cs="Calibri"/>
          <w:color w:val="000000"/>
          <w:w w:val="0"/>
          <w:sz w:val="22"/>
          <w:szCs w:val="22"/>
          <w:highlight w:val="yellow"/>
          <w:lang w:eastAsia="pt-BR"/>
        </w:rPr>
        <w:t>[=]</w:t>
      </w:r>
    </w:p>
    <w:p w:rsidR="002D16B4" w:rsidRPr="00AA750D" w:rsidRDefault="002D16B4" w:rsidP="00B90714">
      <w:pPr>
        <w:spacing w:line="320" w:lineRule="exact"/>
        <w:contextualSpacing/>
        <w:rPr>
          <w:rFonts w:asciiTheme="majorHAnsi" w:eastAsia="Times New Roman" w:hAnsiTheme="majorHAnsi" w:cs="Trebuchet MS"/>
          <w:sz w:val="22"/>
          <w:szCs w:val="22"/>
          <w:lang w:eastAsia="x-none"/>
        </w:rPr>
      </w:pPr>
    </w:p>
    <w:p w:rsidR="00111C25" w:rsidRPr="00B90714" w:rsidRDefault="002D16B4" w:rsidP="008B3D91">
      <w:pPr>
        <w:widowControl w:val="0"/>
        <w:tabs>
          <w:tab w:val="left" w:pos="284"/>
        </w:tabs>
        <w:spacing w:line="320" w:lineRule="exact"/>
        <w:ind w:left="567"/>
        <w:contextualSpacing/>
        <w:jc w:val="both"/>
        <w:rPr>
          <w:rFonts w:asciiTheme="majorHAnsi" w:hAnsiTheme="majorHAnsi" w:cs="Trebuchet MS"/>
          <w:i/>
          <w:color w:val="000000"/>
          <w:kern w:val="16"/>
          <w:sz w:val="22"/>
          <w:szCs w:val="22"/>
          <w:lang w:val="pt-BR"/>
        </w:rPr>
      </w:pPr>
      <w:r w:rsidRPr="00B90714">
        <w:rPr>
          <w:rFonts w:asciiTheme="majorHAnsi" w:hAnsiTheme="majorHAnsi" w:cs="Trebuchet MS"/>
          <w:i/>
          <w:color w:val="000000"/>
          <w:kern w:val="16"/>
          <w:sz w:val="22"/>
          <w:szCs w:val="22"/>
          <w:lang w:val="pt-BR"/>
        </w:rPr>
        <w:t>Para o Agente Fiduciário</w:t>
      </w:r>
      <w:bookmarkStart w:id="259" w:name="_DV_M283"/>
      <w:bookmarkStart w:id="260" w:name="_DV_M284"/>
      <w:bookmarkStart w:id="261" w:name="_DV_M285"/>
      <w:bookmarkEnd w:id="259"/>
      <w:bookmarkEnd w:id="260"/>
      <w:bookmarkEnd w:id="261"/>
    </w:p>
    <w:p w:rsidR="00D43039" w:rsidRDefault="00D43039" w:rsidP="008B3D91">
      <w:pPr>
        <w:widowControl w:val="0"/>
        <w:tabs>
          <w:tab w:val="left" w:pos="284"/>
        </w:tabs>
        <w:spacing w:line="320" w:lineRule="exact"/>
        <w:ind w:left="567"/>
        <w:contextualSpacing/>
        <w:jc w:val="both"/>
        <w:rPr>
          <w:rFonts w:asciiTheme="majorHAnsi" w:hAnsiTheme="majorHAnsi"/>
          <w:b/>
          <w:color w:val="000000"/>
          <w:sz w:val="22"/>
          <w:szCs w:val="22"/>
          <w:lang w:val="pt-BR"/>
        </w:rPr>
      </w:pPr>
      <w:r w:rsidRPr="006406CC">
        <w:rPr>
          <w:rFonts w:asciiTheme="majorHAnsi" w:hAnsiTheme="majorHAnsi"/>
          <w:b/>
          <w:color w:val="000000"/>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CF6132" w:rsidRPr="006406CC">
        <w:rPr>
          <w:rFonts w:asciiTheme="majorHAnsi" w:hAnsiTheme="majorHAnsi"/>
          <w:b/>
          <w:color w:val="000000"/>
          <w:sz w:val="22"/>
          <w:szCs w:val="22"/>
          <w:lang w:val="pt-BR"/>
        </w:rPr>
        <w:t xml:space="preserve"> </w:t>
      </w:r>
      <w:r w:rsidRPr="006406CC">
        <w:rPr>
          <w:rFonts w:asciiTheme="majorHAnsi" w:hAnsiTheme="majorHAnsi"/>
          <w:b/>
          <w:color w:val="000000"/>
          <w:sz w:val="22"/>
          <w:szCs w:val="22"/>
          <w:lang w:val="pt-BR"/>
        </w:rPr>
        <w:t>LTDA.</w:t>
      </w:r>
    </w:p>
    <w:p w:rsidR="00CF6132" w:rsidRDefault="00CF6132" w:rsidP="008B3D91">
      <w:pPr>
        <w:widowControl w:val="0"/>
        <w:tabs>
          <w:tab w:val="left" w:pos="284"/>
        </w:tabs>
        <w:spacing w:line="320" w:lineRule="exact"/>
        <w:ind w:left="567"/>
        <w:contextualSpacing/>
        <w:jc w:val="both"/>
        <w:rPr>
          <w:rFonts w:asciiTheme="majorHAnsi" w:hAnsiTheme="majorHAnsi" w:cs="Arial"/>
          <w:color w:val="000000"/>
          <w:sz w:val="22"/>
          <w:szCs w:val="22"/>
          <w:lang w:val="pt-BR"/>
        </w:rPr>
      </w:pPr>
      <w:r w:rsidRPr="00CF6132">
        <w:rPr>
          <w:rFonts w:asciiTheme="majorHAnsi" w:hAnsiTheme="majorHAnsi" w:cs="Arial"/>
          <w:color w:val="000000"/>
          <w:sz w:val="22"/>
          <w:szCs w:val="22"/>
          <w:lang w:val="pt-BR"/>
        </w:rPr>
        <w:t>Rua Joaquim Floriano, nº 466, Bloco B, sala 1.401</w:t>
      </w:r>
    </w:p>
    <w:p w:rsidR="00F17B12" w:rsidRPr="00B90714" w:rsidRDefault="00CF6132" w:rsidP="008B3D91">
      <w:pPr>
        <w:widowControl w:val="0"/>
        <w:tabs>
          <w:tab w:val="left" w:pos="284"/>
        </w:tabs>
        <w:spacing w:line="320" w:lineRule="exact"/>
        <w:ind w:left="567"/>
        <w:contextualSpacing/>
        <w:jc w:val="both"/>
        <w:rPr>
          <w:rFonts w:asciiTheme="majorHAnsi" w:hAnsiTheme="majorHAnsi" w:cs="Arial"/>
          <w:sz w:val="22"/>
          <w:szCs w:val="22"/>
          <w:lang w:val="pt-BR"/>
        </w:rPr>
      </w:pPr>
      <w:r>
        <w:rPr>
          <w:rFonts w:asciiTheme="majorHAnsi" w:hAnsiTheme="majorHAnsi" w:cs="Arial"/>
          <w:color w:val="000000"/>
          <w:sz w:val="22"/>
          <w:szCs w:val="22"/>
          <w:lang w:val="pt-BR"/>
        </w:rPr>
        <w:lastRenderedPageBreak/>
        <w:t>CEP 04534-002, São Paulo – S</w:t>
      </w:r>
      <w:r w:rsidRPr="00CF6132">
        <w:rPr>
          <w:rFonts w:asciiTheme="majorHAnsi" w:hAnsiTheme="majorHAnsi" w:cs="Arial"/>
          <w:color w:val="000000"/>
          <w:sz w:val="22"/>
          <w:szCs w:val="22"/>
          <w:lang w:val="pt-BR"/>
        </w:rPr>
        <w:t>P</w:t>
      </w:r>
    </w:p>
    <w:p w:rsidR="008B3D91" w:rsidRPr="005D7C6B"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At.: </w:t>
      </w:r>
      <w:r w:rsidR="005D7C6B" w:rsidRPr="005D7C6B">
        <w:rPr>
          <w:rFonts w:asciiTheme="majorHAnsi" w:eastAsia="Times New Roman" w:hAnsiTheme="majorHAnsi" w:cs="Calibri"/>
          <w:color w:val="000000"/>
          <w:w w:val="0"/>
          <w:sz w:val="22"/>
          <w:szCs w:val="22"/>
          <w:lang w:val="pt-BR" w:eastAsia="pt-BR"/>
        </w:rPr>
        <w:t>Carlos Alberto Bacha / Matheus Gomes Faria / Rinaldo Rabello Ferreira</w:t>
      </w:r>
    </w:p>
    <w:p w:rsidR="008B3D91" w:rsidRPr="005D7C6B"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Tel.: </w:t>
      </w:r>
      <w:r w:rsidR="005D7C6B" w:rsidRPr="005D7C6B">
        <w:rPr>
          <w:rFonts w:asciiTheme="majorHAnsi" w:eastAsia="Times New Roman" w:hAnsiTheme="majorHAnsi" w:cs="Calibri"/>
          <w:color w:val="000000"/>
          <w:w w:val="0"/>
          <w:sz w:val="22"/>
          <w:szCs w:val="22"/>
          <w:lang w:val="pt-BR" w:eastAsia="pt-BR"/>
        </w:rPr>
        <w:t>(11) 3090-0447</w:t>
      </w:r>
    </w:p>
    <w:p w:rsidR="008B3D91" w:rsidRPr="005D7C6B" w:rsidRDefault="008B3D91" w:rsidP="008B3D91">
      <w:pPr>
        <w:ind w:left="567"/>
        <w:rPr>
          <w:rFonts w:asciiTheme="majorHAnsi" w:eastAsia="Times New Roman" w:hAnsiTheme="majorHAnsi" w:cs="Calibri"/>
          <w:color w:val="000000"/>
          <w:w w:val="0"/>
          <w:sz w:val="22"/>
          <w:szCs w:val="22"/>
          <w:lang w:val="pt-BR" w:eastAsia="pt-BR"/>
        </w:rPr>
      </w:pPr>
      <w:r w:rsidRPr="005D7C6B">
        <w:rPr>
          <w:rFonts w:asciiTheme="majorHAnsi" w:eastAsia="Times New Roman" w:hAnsiTheme="majorHAnsi" w:cs="Calibri"/>
          <w:color w:val="000000"/>
          <w:w w:val="0"/>
          <w:sz w:val="22"/>
          <w:szCs w:val="22"/>
          <w:lang w:val="pt-BR" w:eastAsia="pt-BR"/>
        </w:rPr>
        <w:t xml:space="preserve">E-mail: </w:t>
      </w:r>
      <w:r w:rsidR="005D7C6B" w:rsidRPr="005D7C6B">
        <w:rPr>
          <w:rFonts w:asciiTheme="majorHAnsi" w:eastAsia="Times New Roman" w:hAnsiTheme="majorHAnsi" w:cs="Calibri"/>
          <w:color w:val="000000"/>
          <w:w w:val="0"/>
          <w:sz w:val="22"/>
          <w:szCs w:val="22"/>
          <w:lang w:val="pt-BR" w:eastAsia="pt-BR"/>
        </w:rPr>
        <w:t>fiduciario@simplificpavarini.com.br</w:t>
      </w:r>
    </w:p>
    <w:p w:rsidR="00122650" w:rsidRPr="00B90714" w:rsidRDefault="00122650" w:rsidP="00B90714">
      <w:pPr>
        <w:widowControl w:val="0"/>
        <w:tabs>
          <w:tab w:val="left" w:pos="284"/>
        </w:tabs>
        <w:spacing w:line="320" w:lineRule="exact"/>
        <w:ind w:left="709"/>
        <w:contextualSpacing/>
        <w:jc w:val="both"/>
        <w:rPr>
          <w:rFonts w:asciiTheme="majorHAnsi" w:hAnsiTheme="majorHAnsi"/>
          <w:color w:val="000000"/>
          <w:sz w:val="22"/>
          <w:szCs w:val="22"/>
          <w:lang w:val="pt-BR"/>
        </w:rPr>
      </w:pPr>
    </w:p>
    <w:p w:rsidR="00382789"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color w:val="000000"/>
          <w:sz w:val="22"/>
          <w:szCs w:val="22"/>
        </w:rPr>
      </w:pPr>
      <w:r w:rsidRPr="00B90714">
        <w:rPr>
          <w:rFonts w:asciiTheme="majorHAnsi" w:hAnsiTheme="majorHAnsi" w:cs="Trebuchet MS"/>
          <w:sz w:val="22"/>
          <w:szCs w:val="22"/>
          <w:u w:val="single"/>
        </w:rPr>
        <w:t>Consideração das Comunicações</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As comunicações serão consideradas entregues quando recebidas com “aviso de recebimento” expedido pela Empresa Brasileira de Correios e Telégrafos – ECT, nos endereços mencionados neste Termo</w:t>
      </w:r>
      <w:r w:rsidR="00362205" w:rsidRPr="00B90714">
        <w:rPr>
          <w:rFonts w:asciiTheme="majorHAnsi" w:hAnsiTheme="majorHAnsi" w:cs="Trebuchet MS"/>
          <w:sz w:val="22"/>
          <w:szCs w:val="22"/>
        </w:rPr>
        <w:t xml:space="preserve"> de Securitização</w:t>
      </w:r>
      <w:r w:rsidR="002D16B4" w:rsidRPr="00B90714">
        <w:rPr>
          <w:rFonts w:asciiTheme="majorHAnsi" w:hAnsiTheme="majorHAnsi" w:cs="Trebuchet MS"/>
          <w:sz w:val="22"/>
          <w:szCs w:val="22"/>
        </w:rPr>
        <w:t>.</w:t>
      </w:r>
      <w:r w:rsidR="00382789" w:rsidRPr="00B90714">
        <w:rPr>
          <w:rFonts w:asciiTheme="majorHAnsi" w:hAnsiTheme="majorHAnsi" w:cs="Trebuchet MS"/>
          <w:sz w:val="22"/>
          <w:szCs w:val="22"/>
        </w:rPr>
        <w:t xml:space="preserve">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w:t>
      </w:r>
      <w:r w:rsidR="004756C8" w:rsidRPr="00B90714">
        <w:rPr>
          <w:rFonts w:asciiTheme="majorHAnsi" w:hAnsiTheme="majorHAnsi" w:cs="Trebuchet MS"/>
          <w:sz w:val="22"/>
          <w:szCs w:val="22"/>
        </w:rPr>
        <w:t xml:space="preserve">tanto pela </w:t>
      </w:r>
      <w:r w:rsidR="00DE0B58" w:rsidRPr="00B90714">
        <w:rPr>
          <w:rFonts w:asciiTheme="majorHAnsi" w:hAnsiTheme="majorHAnsi"/>
          <w:sz w:val="22"/>
          <w:szCs w:val="22"/>
        </w:rPr>
        <w:t>Emissora</w:t>
      </w:r>
      <w:r w:rsidR="004756C8" w:rsidRPr="00B90714">
        <w:rPr>
          <w:rFonts w:asciiTheme="majorHAnsi" w:hAnsiTheme="majorHAnsi" w:cs="Trebuchet MS"/>
          <w:sz w:val="22"/>
          <w:szCs w:val="22"/>
        </w:rPr>
        <w:t xml:space="preserve"> quanto pelo Agente Fiduciário caso tenham seus endereços alterados</w:t>
      </w:r>
      <w:r w:rsidR="00382789" w:rsidRPr="00B90714">
        <w:rPr>
          <w:rFonts w:asciiTheme="majorHAnsi" w:hAnsiTheme="majorHAnsi" w:cs="Trebuchet MS"/>
          <w:sz w:val="22"/>
          <w:szCs w:val="22"/>
        </w:rPr>
        <w:t>.</w:t>
      </w:r>
      <w:r w:rsidR="00382789" w:rsidRPr="00B90714">
        <w:rPr>
          <w:rFonts w:asciiTheme="majorHAnsi" w:hAnsiTheme="majorHAnsi"/>
          <w:color w:val="000000"/>
          <w:sz w:val="22"/>
          <w:szCs w:val="22"/>
        </w:rPr>
        <w:t xml:space="preserve"> </w:t>
      </w: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p>
    <w:p w:rsidR="00942CAE" w:rsidRPr="00B90714" w:rsidRDefault="00D57FB9" w:rsidP="00B90714">
      <w:pPr>
        <w:pStyle w:val="Ttulo1"/>
        <w:keepNext w:val="0"/>
        <w:widowControl w:val="0"/>
        <w:spacing w:line="320" w:lineRule="exact"/>
        <w:contextualSpacing/>
        <w:rPr>
          <w:rFonts w:asciiTheme="majorHAnsi" w:hAnsiTheme="majorHAnsi"/>
          <w:b w:val="0"/>
          <w:sz w:val="22"/>
          <w:szCs w:val="22"/>
        </w:rPr>
      </w:pPr>
      <w:bookmarkStart w:id="262" w:name="_Toc162079649"/>
      <w:bookmarkStart w:id="263" w:name="_Toc162083622"/>
      <w:bookmarkStart w:id="264" w:name="_Toc163043039"/>
      <w:bookmarkStart w:id="265" w:name="_Toc163311030"/>
      <w:bookmarkStart w:id="266" w:name="_Toc163380714"/>
      <w:bookmarkStart w:id="267" w:name="_Toc180553630"/>
      <w:bookmarkStart w:id="268" w:name="_Toc205799106"/>
      <w:bookmarkStart w:id="269" w:name="_Toc266295740"/>
      <w:bookmarkStart w:id="270" w:name="_Toc299444361"/>
      <w:bookmarkStart w:id="271" w:name="_Toc508026232"/>
      <w:r w:rsidRPr="00B90714">
        <w:rPr>
          <w:rFonts w:asciiTheme="majorHAnsi" w:hAnsiTheme="majorHAnsi"/>
          <w:sz w:val="22"/>
          <w:szCs w:val="22"/>
        </w:rPr>
        <w:t xml:space="preserve">CLÁUSULA </w:t>
      </w:r>
      <w:r w:rsidR="00111C25" w:rsidRPr="00B90714">
        <w:rPr>
          <w:rFonts w:asciiTheme="majorHAnsi" w:hAnsiTheme="majorHAnsi"/>
          <w:sz w:val="22"/>
          <w:szCs w:val="22"/>
        </w:rPr>
        <w:t>DEZESSE</w:t>
      </w:r>
      <w:r w:rsidR="00A41EE9" w:rsidRPr="00B90714">
        <w:rPr>
          <w:rFonts w:asciiTheme="majorHAnsi" w:hAnsiTheme="majorHAnsi"/>
          <w:sz w:val="22"/>
          <w:szCs w:val="22"/>
        </w:rPr>
        <w:t>TE</w:t>
      </w:r>
      <w:r w:rsidR="00B1162E" w:rsidRPr="00B90714">
        <w:rPr>
          <w:rFonts w:asciiTheme="majorHAnsi" w:hAnsiTheme="majorHAnsi"/>
          <w:sz w:val="22"/>
          <w:szCs w:val="22"/>
          <w:lang w:val="pt-BR"/>
        </w:rPr>
        <w:t xml:space="preserve"> </w:t>
      </w:r>
      <w:r w:rsidR="00237E5C" w:rsidRPr="00B90714">
        <w:rPr>
          <w:rFonts w:asciiTheme="majorHAnsi" w:hAnsiTheme="majorHAnsi"/>
          <w:sz w:val="22"/>
          <w:szCs w:val="22"/>
        </w:rPr>
        <w:t>–</w:t>
      </w:r>
      <w:r w:rsidRPr="00B90714">
        <w:rPr>
          <w:rFonts w:asciiTheme="majorHAnsi" w:hAnsiTheme="majorHAnsi"/>
          <w:sz w:val="22"/>
          <w:szCs w:val="22"/>
        </w:rPr>
        <w:t xml:space="preserve"> RISCOS</w:t>
      </w:r>
      <w:bookmarkEnd w:id="262"/>
      <w:bookmarkEnd w:id="263"/>
      <w:bookmarkEnd w:id="264"/>
      <w:bookmarkEnd w:id="265"/>
      <w:bookmarkEnd w:id="266"/>
      <w:bookmarkEnd w:id="267"/>
      <w:bookmarkEnd w:id="268"/>
      <w:bookmarkEnd w:id="269"/>
      <w:bookmarkEnd w:id="270"/>
      <w:bookmarkEnd w:id="271"/>
    </w:p>
    <w:p w:rsidR="00745BEB" w:rsidRPr="00B90714" w:rsidRDefault="00745BEB" w:rsidP="00B90714">
      <w:pPr>
        <w:widowControl w:val="0"/>
        <w:tabs>
          <w:tab w:val="left" w:pos="284"/>
        </w:tabs>
        <w:spacing w:line="320" w:lineRule="exact"/>
        <w:contextualSpacing/>
        <w:rPr>
          <w:rFonts w:asciiTheme="majorHAnsi" w:hAnsiTheme="majorHAnsi" w:cs="Trebuchet MS"/>
          <w:b/>
          <w:bCs/>
          <w:sz w:val="22"/>
          <w:szCs w:val="22"/>
          <w:lang w:val="pt-BR"/>
        </w:rPr>
      </w:pPr>
    </w:p>
    <w:p w:rsidR="002D16B4" w:rsidRPr="0024603C" w:rsidRDefault="00075349" w:rsidP="00B90714">
      <w:pPr>
        <w:pStyle w:val="PargrafodaLista"/>
        <w:numPr>
          <w:ilvl w:val="1"/>
          <w:numId w:val="43"/>
        </w:numPr>
        <w:tabs>
          <w:tab w:val="left" w:pos="284"/>
        </w:tabs>
        <w:spacing w:line="320" w:lineRule="exact"/>
        <w:ind w:left="0" w:firstLine="0"/>
        <w:contextualSpacing/>
        <w:jc w:val="both"/>
        <w:rPr>
          <w:rFonts w:asciiTheme="majorHAnsi" w:hAnsiTheme="majorHAnsi" w:cs="Trebuchet MS"/>
          <w:sz w:val="22"/>
          <w:szCs w:val="22"/>
        </w:rPr>
      </w:pPr>
      <w:bookmarkStart w:id="272" w:name="_Ref516060091"/>
      <w:r w:rsidRPr="0024603C">
        <w:rPr>
          <w:rFonts w:asciiTheme="majorHAnsi" w:hAnsiTheme="majorHAnsi" w:cs="Trebuchet MS"/>
          <w:sz w:val="22"/>
          <w:szCs w:val="22"/>
          <w:u w:val="single"/>
        </w:rPr>
        <w:t>Riscos</w:t>
      </w:r>
      <w:r w:rsidRPr="0024603C">
        <w:rPr>
          <w:rFonts w:asciiTheme="majorHAnsi" w:hAnsiTheme="majorHAnsi" w:cs="Trebuchet MS"/>
          <w:sz w:val="22"/>
          <w:szCs w:val="22"/>
        </w:rPr>
        <w:t xml:space="preserve">: </w:t>
      </w:r>
      <w:r w:rsidR="002D16B4" w:rsidRPr="0024603C">
        <w:rPr>
          <w:rFonts w:asciiTheme="majorHAnsi" w:hAnsiTheme="majorHAnsi" w:cs="Trebuchet MS"/>
          <w:sz w:val="22"/>
          <w:szCs w:val="22"/>
        </w:rPr>
        <w:t xml:space="preserve">O investimento em CRI envolve uma série de riscos que deverão ser analisados independentemente pelo potencial investidor. </w:t>
      </w:r>
      <w:r w:rsidR="000C0438" w:rsidRPr="0024603C">
        <w:rPr>
          <w:rFonts w:asciiTheme="majorHAnsi" w:hAnsiTheme="majorHAnsi" w:cs="Trebuchet MS"/>
          <w:sz w:val="22"/>
          <w:szCs w:val="22"/>
        </w:rPr>
        <w:t xml:space="preserve">Para todos os fins desta Cláusula, são incorporados a este Termo de Securitização todos os fatores de risco relacionados: </w:t>
      </w:r>
      <w:r w:rsidR="000C0438" w:rsidRPr="0024603C">
        <w:rPr>
          <w:rFonts w:asciiTheme="majorHAnsi" w:hAnsiTheme="majorHAnsi" w:cs="Trebuchet MS"/>
          <w:b/>
          <w:sz w:val="22"/>
          <w:szCs w:val="22"/>
        </w:rPr>
        <w:t xml:space="preserve">(i) </w:t>
      </w:r>
      <w:r w:rsidR="000C0438" w:rsidRPr="0024603C">
        <w:rPr>
          <w:rFonts w:asciiTheme="majorHAnsi" w:hAnsiTheme="majorHAnsi" w:cs="Trebuchet MS"/>
          <w:sz w:val="22"/>
          <w:szCs w:val="22"/>
        </w:rPr>
        <w:t>à Devedora</w:t>
      </w:r>
      <w:r w:rsidR="000C0438" w:rsidRPr="0024603C">
        <w:rPr>
          <w:rFonts w:asciiTheme="majorHAnsi" w:hAnsiTheme="majorHAnsi" w:cs="Trebuchet MS"/>
          <w:b/>
          <w:sz w:val="22"/>
          <w:szCs w:val="22"/>
        </w:rPr>
        <w:t xml:space="preserve">; (ii) </w:t>
      </w:r>
      <w:r w:rsidR="000C0438" w:rsidRPr="0024603C">
        <w:rPr>
          <w:rFonts w:asciiTheme="majorHAnsi" w:hAnsiTheme="majorHAnsi" w:cs="Trebuchet MS"/>
          <w:sz w:val="22"/>
          <w:szCs w:val="22"/>
        </w:rPr>
        <w:t>ao controlador, direto ou indireto, ou ao grupo de controle da Devedora</w:t>
      </w:r>
      <w:r w:rsidR="000C0438" w:rsidRPr="0024603C">
        <w:rPr>
          <w:rFonts w:asciiTheme="majorHAnsi" w:hAnsiTheme="majorHAnsi" w:cs="Trebuchet MS"/>
          <w:b/>
          <w:sz w:val="22"/>
          <w:szCs w:val="22"/>
        </w:rPr>
        <w:t xml:space="preserve">; (iii) </w:t>
      </w:r>
      <w:r w:rsidR="000C0438" w:rsidRPr="0024603C">
        <w:rPr>
          <w:rFonts w:asciiTheme="majorHAnsi" w:hAnsiTheme="majorHAnsi" w:cs="Trebuchet MS"/>
          <w:sz w:val="22"/>
          <w:szCs w:val="22"/>
        </w:rPr>
        <w:t>às controladas e coligadas da Devedora</w:t>
      </w:r>
      <w:r w:rsidR="000C0438" w:rsidRPr="0024603C">
        <w:rPr>
          <w:rFonts w:asciiTheme="majorHAnsi" w:hAnsiTheme="majorHAnsi" w:cs="Trebuchet MS"/>
          <w:b/>
          <w:sz w:val="22"/>
          <w:szCs w:val="22"/>
        </w:rPr>
        <w:t xml:space="preserve">; (iv) </w:t>
      </w:r>
      <w:r w:rsidR="000C0438" w:rsidRPr="0024603C">
        <w:rPr>
          <w:rFonts w:asciiTheme="majorHAnsi" w:hAnsiTheme="majorHAnsi" w:cs="Trebuchet MS"/>
          <w:sz w:val="22"/>
          <w:szCs w:val="22"/>
        </w:rPr>
        <w:t>aos setores da economia nos quais a Devedora atua</w:t>
      </w:r>
      <w:r w:rsidR="00D42017" w:rsidRPr="0024603C">
        <w:rPr>
          <w:rFonts w:asciiTheme="majorHAnsi" w:hAnsiTheme="majorHAnsi" w:cs="Trebuchet MS"/>
          <w:b/>
          <w:sz w:val="22"/>
          <w:szCs w:val="22"/>
        </w:rPr>
        <w:t>; (v</w:t>
      </w:r>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 xml:space="preserve">à regulação dos setores em </w:t>
      </w:r>
      <w:r w:rsidR="00D42017" w:rsidRPr="0024603C">
        <w:rPr>
          <w:rFonts w:asciiTheme="majorHAnsi" w:hAnsiTheme="majorHAnsi" w:cs="Trebuchet MS"/>
          <w:sz w:val="22"/>
          <w:szCs w:val="22"/>
        </w:rPr>
        <w:t xml:space="preserve">que a Devedora atua; </w:t>
      </w:r>
      <w:r w:rsidR="00D42017" w:rsidRPr="0024603C">
        <w:rPr>
          <w:rFonts w:asciiTheme="majorHAnsi" w:hAnsiTheme="majorHAnsi" w:cs="Trebuchet MS"/>
          <w:b/>
          <w:sz w:val="22"/>
          <w:szCs w:val="22"/>
        </w:rPr>
        <w:t>(vi</w:t>
      </w:r>
      <w:r w:rsidR="000C0438" w:rsidRPr="0024603C">
        <w:rPr>
          <w:rFonts w:asciiTheme="majorHAnsi" w:hAnsiTheme="majorHAnsi" w:cs="Trebuchet MS"/>
          <w:b/>
          <w:sz w:val="22"/>
          <w:szCs w:val="22"/>
        </w:rPr>
        <w:t>)</w:t>
      </w:r>
      <w:r w:rsidR="000C0438" w:rsidRPr="0024603C">
        <w:rPr>
          <w:rFonts w:asciiTheme="majorHAnsi" w:hAnsiTheme="majorHAnsi" w:cs="Trebuchet MS"/>
          <w:sz w:val="22"/>
          <w:szCs w:val="22"/>
        </w:rPr>
        <w:t xml:space="preserve"> às questões socioambientais; que sejam divulgados pela Devedora, de tempos em tempos, em seu Formulário de Referência, elaborado e atualizado, nos termos da Instrução CVM nº 480, de 7 de setembro de 2009. O Formulário de Referência mais atual da Devedora na data deste Termo de Securitização é o “Formulário de Referência</w:t>
      </w:r>
      <w:r w:rsidR="00D42017" w:rsidRPr="0024603C">
        <w:rPr>
          <w:rFonts w:asciiTheme="majorHAnsi" w:hAnsiTheme="majorHAnsi" w:cs="Trebuchet MS"/>
          <w:sz w:val="22"/>
          <w:szCs w:val="22"/>
        </w:rPr>
        <w:t xml:space="preserve"> – 2º Trimestre de 2017.</w:t>
      </w:r>
      <w:r w:rsidR="000C0438" w:rsidRPr="0024603C">
        <w:rPr>
          <w:rFonts w:asciiTheme="majorHAnsi" w:hAnsiTheme="majorHAnsi" w:cs="Trebuchet MS"/>
          <w:sz w:val="22"/>
          <w:szCs w:val="22"/>
        </w:rPr>
        <w:t xml:space="preserve"> </w:t>
      </w:r>
      <w:r w:rsidR="00D42017" w:rsidRPr="0024603C">
        <w:rPr>
          <w:rFonts w:asciiTheme="majorHAnsi" w:hAnsiTheme="majorHAnsi" w:cs="Trebuchet MS"/>
          <w:sz w:val="22"/>
          <w:szCs w:val="22"/>
        </w:rPr>
        <w:t>Adicionalmente, e</w:t>
      </w:r>
      <w:r w:rsidR="002D16B4" w:rsidRPr="0024603C">
        <w:rPr>
          <w:rFonts w:asciiTheme="majorHAnsi" w:hAnsiTheme="majorHAnsi" w:cs="Trebuchet MS"/>
          <w:sz w:val="22"/>
          <w:szCs w:val="22"/>
        </w:rPr>
        <w:t>stão descritos a seguir os riscos, não exaustivos, relacionados, exclusivamente, aos CRI e à estrutura jurídica da presente emissão:</w:t>
      </w:r>
      <w:bookmarkEnd w:id="272"/>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273" w:name="_Toc166496462"/>
      <w:bookmarkStart w:id="274" w:name="_Toc164740512"/>
      <w:bookmarkStart w:id="275" w:name="_Toc164251780"/>
      <w:bookmarkStart w:id="276" w:name="_Toc162433199"/>
      <w:r w:rsidRPr="00B90714">
        <w:rPr>
          <w:rFonts w:asciiTheme="majorHAnsi" w:hAnsiTheme="majorHAnsi" w:cs="Trebuchet MS"/>
          <w:sz w:val="22"/>
          <w:szCs w:val="22"/>
          <w:u w:val="single"/>
          <w:lang w:val="pt-BR"/>
        </w:rPr>
        <w:t>Risco da deterioração da qualidade de crédito do Patrimônio Separado poderá afetar a capacidade da Emissora de honrar suas obrigações decorrentes dos CRI</w:t>
      </w:r>
      <w:bookmarkEnd w:id="273"/>
      <w:bookmarkEnd w:id="274"/>
      <w:bookmarkEnd w:id="275"/>
      <w:bookmarkEnd w:id="276"/>
      <w:r w:rsidRPr="00B90714">
        <w:rPr>
          <w:rFonts w:asciiTheme="majorHAnsi" w:hAnsiTheme="majorHAnsi" w:cs="Trebuchet MS"/>
          <w:sz w:val="22"/>
          <w:szCs w:val="22"/>
          <w:lang w:val="pt-BR"/>
        </w:rPr>
        <w:t xml:space="preserve">: Os CRI são lastreados </w:t>
      </w:r>
      <w:r w:rsidR="00FE1BAC" w:rsidRPr="00B90714">
        <w:rPr>
          <w:rFonts w:asciiTheme="majorHAnsi" w:hAnsiTheme="majorHAnsi" w:cs="Trebuchet MS"/>
          <w:sz w:val="22"/>
          <w:szCs w:val="22"/>
          <w:lang w:val="pt-BR"/>
        </w:rPr>
        <w:t>n</w:t>
      </w:r>
      <w:r w:rsidRPr="00B90714">
        <w:rPr>
          <w:rFonts w:asciiTheme="majorHAnsi" w:hAnsiTheme="majorHAnsi" w:cs="Trebuchet MS"/>
          <w:sz w:val="22"/>
          <w:szCs w:val="22"/>
          <w:lang w:val="pt-BR"/>
        </w:rPr>
        <w:t>os Créditos Imobiliários, os quais foram vinculados aos CRI por meio d</w:t>
      </w:r>
      <w:r w:rsidR="005B564E" w:rsidRPr="00B90714">
        <w:rPr>
          <w:rFonts w:asciiTheme="majorHAnsi" w:hAnsiTheme="majorHAnsi" w:cs="Trebuchet MS"/>
          <w:sz w:val="22"/>
          <w:szCs w:val="22"/>
          <w:lang w:val="pt-BR"/>
        </w:rPr>
        <w:t>este</w:t>
      </w:r>
      <w:r w:rsidRPr="00B90714">
        <w:rPr>
          <w:rFonts w:asciiTheme="majorHAnsi" w:hAnsiTheme="majorHAnsi" w:cs="Trebuchet MS"/>
          <w:sz w:val="22"/>
          <w:szCs w:val="22"/>
          <w:lang w:val="pt-BR"/>
        </w:rPr>
        <w:t xml:space="preserve"> Termo</w:t>
      </w:r>
      <w:r w:rsidR="00E2546E" w:rsidRPr="00B90714">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 no qual foi instituído o Regime Fiduciário e constituído o Patrimônio Separado. 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representam créditos detidos pela Emissora </w:t>
      </w:r>
      <w:r w:rsidR="0031537E" w:rsidRPr="00B90714">
        <w:rPr>
          <w:rFonts w:asciiTheme="majorHAnsi" w:hAnsiTheme="majorHAnsi" w:cs="Trebuchet MS"/>
          <w:sz w:val="22"/>
          <w:szCs w:val="22"/>
          <w:lang w:val="pt-BR"/>
        </w:rPr>
        <w:t xml:space="preserve">contra </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O Patrimônio Separado constituído em favor dos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não conta com qualquer garantia flutuante ou coobrigação da Emissora.</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Assim, o recebimento integral e tempestivo pelos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dos montantes devidos depende do pagamento</w:t>
      </w:r>
      <w:r w:rsidR="00E2546E" w:rsidRPr="00B90714">
        <w:rPr>
          <w:rFonts w:asciiTheme="majorHAnsi" w:hAnsiTheme="majorHAnsi" w:cs="Trebuchet MS"/>
          <w:sz w:val="22"/>
          <w:szCs w:val="22"/>
          <w:lang w:val="pt-BR"/>
        </w:rPr>
        <w:t xml:space="preserve">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em tempo hábil para o pagamento dos valores decorrentes dos CRI. A ocorrência de eventos que </w:t>
      </w:r>
      <w:r w:rsidRPr="00B90714">
        <w:rPr>
          <w:rFonts w:asciiTheme="majorHAnsi" w:hAnsiTheme="majorHAnsi" w:cs="Trebuchet MS"/>
          <w:sz w:val="22"/>
          <w:szCs w:val="22"/>
          <w:lang w:val="pt-BR"/>
        </w:rPr>
        <w:lastRenderedPageBreak/>
        <w:t xml:space="preserve">afetem a situação econômico-financeira </w:t>
      </w:r>
      <w:r w:rsidR="00FE1BAC" w:rsidRPr="00B90714">
        <w:rPr>
          <w:rFonts w:asciiTheme="majorHAnsi" w:hAnsiTheme="majorHAnsi" w:cs="Trebuchet MS"/>
          <w:sz w:val="22"/>
          <w:szCs w:val="22"/>
          <w:lang w:val="pt-BR"/>
        </w:rPr>
        <w:t>d</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FE1BAC"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poderão afetar negativamente a capacidade do Patrimônio Separado de honrar suas obrigações no que tange o pagamento dos CRI pela Emissora.</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 caso de inadimplemento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w:t>
      </w:r>
      <w:r w:rsidR="0031537E" w:rsidRPr="00B90714">
        <w:rPr>
          <w:rFonts w:asciiTheme="majorHAnsi" w:hAnsiTheme="majorHAnsi" w:cs="Trebuchet MS"/>
          <w:sz w:val="22"/>
          <w:szCs w:val="22"/>
          <w:lang w:val="pt-BR"/>
        </w:rPr>
        <w:t>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5B564E"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o valor a ser recebido pelo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poderá não ser suficiente para reembolsar integralmente o investimento realizado. Neste caso, nem o Patrimônio Separad</w:t>
      </w:r>
      <w:r w:rsidR="00FE1BAC" w:rsidRPr="00B90714">
        <w:rPr>
          <w:rFonts w:asciiTheme="majorHAnsi" w:hAnsiTheme="majorHAnsi" w:cs="Trebuchet MS"/>
          <w:sz w:val="22"/>
          <w:szCs w:val="22"/>
          <w:lang w:val="pt-BR"/>
        </w:rPr>
        <w:t>o, nem mesmo a Emissora, disporão</w:t>
      </w:r>
      <w:r w:rsidRPr="00B90714">
        <w:rPr>
          <w:rFonts w:asciiTheme="majorHAnsi" w:hAnsiTheme="majorHAnsi" w:cs="Trebuchet MS"/>
          <w:sz w:val="22"/>
          <w:szCs w:val="22"/>
          <w:lang w:val="pt-BR"/>
        </w:rPr>
        <w:t xml:space="preserve"> de outras fontes de recursos para satisfação dos interesses dos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rsidR="000B00F0" w:rsidRPr="00B90714" w:rsidRDefault="000B00F0"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Riscos Relativos ao Pagamento Condicionado e Descontinuidade</w:t>
      </w:r>
      <w:r w:rsidRPr="00B90714">
        <w:rPr>
          <w:rFonts w:asciiTheme="majorHAnsi" w:hAnsiTheme="majorHAnsi" w:cs="Trebuchet MS"/>
          <w:sz w:val="22"/>
          <w:szCs w:val="22"/>
          <w:lang w:val="pt-BR"/>
        </w:rPr>
        <w:t xml:space="preserve">: As fontes de recursos da Emissora para fins de pagamento aos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decorrem direta ou indiretamente dos pagamentos dos Créditos Imobiliário</w:t>
      </w:r>
      <w:r w:rsidR="005B564E"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w:t>
      </w:r>
      <w:r w:rsidR="009A4FE1">
        <w:rPr>
          <w:rFonts w:asciiTheme="majorHAnsi" w:hAnsiTheme="majorHAnsi" w:cs="Trebuchet MS"/>
          <w:sz w:val="22"/>
          <w:szCs w:val="22"/>
          <w:lang w:val="pt-BR"/>
        </w:rPr>
        <w:t xml:space="preserve">incluindo a excussão das Alienações Fiduciárias, </w:t>
      </w:r>
      <w:r w:rsidRPr="00B90714">
        <w:rPr>
          <w:rFonts w:asciiTheme="majorHAnsi" w:hAnsiTheme="majorHAnsi" w:cs="Trebuchet MS"/>
          <w:sz w:val="22"/>
          <w:szCs w:val="22"/>
          <w:lang w:val="pt-BR"/>
        </w:rPr>
        <w:t xml:space="preserve">caso o valor recebido não seja suficiente para saldar os CRI, a Emissora não disporá de quaisquer outras fontes de recursos para efetuar o pagamento de eventuais saldos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rsidR="008151C9" w:rsidRPr="00B90714" w:rsidRDefault="008151C9" w:rsidP="00B90714">
      <w:pPr>
        <w:pStyle w:val="PargrafodaLista"/>
        <w:spacing w:line="320" w:lineRule="exact"/>
        <w:contextualSpacing/>
        <w:rPr>
          <w:rFonts w:asciiTheme="majorHAnsi" w:hAnsiTheme="majorHAnsi" w:cs="Trebuchet MS"/>
          <w:sz w:val="22"/>
          <w:szCs w:val="22"/>
          <w:u w:val="single"/>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Baixa Liquidez no Mercado Secundário</w:t>
      </w:r>
      <w:r w:rsidRPr="00B90714">
        <w:rPr>
          <w:rFonts w:asciiTheme="majorHAnsi" w:hAnsiTheme="majorHAnsi" w:cs="Trebuchet MS"/>
          <w:sz w:val="22"/>
          <w:szCs w:val="22"/>
          <w:lang w:val="pt-BR"/>
        </w:rPr>
        <w:t xml:space="preserve">: O mercado secundário de </w:t>
      </w:r>
      <w:r w:rsidR="009F4121" w:rsidRPr="00B90714">
        <w:rPr>
          <w:rFonts w:asciiTheme="majorHAnsi" w:hAnsiTheme="majorHAnsi" w:cs="Trebuchet MS"/>
          <w:sz w:val="22"/>
          <w:szCs w:val="22"/>
          <w:lang w:val="pt-BR"/>
        </w:rPr>
        <w:t>CRI</w:t>
      </w:r>
      <w:r w:rsidRPr="00B90714">
        <w:rPr>
          <w:rFonts w:asciiTheme="majorHAnsi" w:hAnsiTheme="majorHAnsi" w:cs="Trebuchet MS"/>
          <w:sz w:val="22"/>
          <w:szCs w:val="22"/>
          <w:lang w:val="pt-BR"/>
        </w:rPr>
        <w:t xml:space="preserve"> no Brasil apresenta baixa liquidez e não há nenhuma garantia de que existirá, no futuro, um mercado para negociação dos CRI que permita sua alienação pelos subscritores desses valores mobiliários caso estes decidam pelo desinvestimento. 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que adquirir</w:t>
      </w:r>
      <w:r w:rsidR="001C225A" w:rsidRPr="00B90714">
        <w:rPr>
          <w:rFonts w:asciiTheme="majorHAnsi" w:hAnsiTheme="majorHAnsi" w:cs="Trebuchet MS"/>
          <w:sz w:val="22"/>
          <w:szCs w:val="22"/>
          <w:lang w:val="pt-BR"/>
        </w:rPr>
        <w:t>em os CRI poderão</w:t>
      </w:r>
      <w:r w:rsidRPr="00B90714">
        <w:rPr>
          <w:rFonts w:asciiTheme="majorHAnsi" w:hAnsiTheme="majorHAnsi" w:cs="Trebuchet MS"/>
          <w:sz w:val="22"/>
          <w:szCs w:val="22"/>
          <w:lang w:val="pt-BR"/>
        </w:rPr>
        <w:t xml:space="preserve"> encontrar dificuldades para negociá-los no mercado secundário, devendo estar preparado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para manter o investimento nos CRI até </w:t>
      </w:r>
      <w:r w:rsidR="00E2546E"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Data de Vencimento Final.</w:t>
      </w:r>
    </w:p>
    <w:p w:rsidR="00D42017" w:rsidRPr="00B90714" w:rsidRDefault="00D42017" w:rsidP="0024603C">
      <w:pPr>
        <w:pStyle w:val="PargrafodaLista"/>
        <w:spacing w:line="320" w:lineRule="exact"/>
        <w:contextualSpacing/>
        <w:rPr>
          <w:rFonts w:asciiTheme="majorHAnsi" w:hAnsiTheme="majorHAnsi" w:cs="Trebuchet MS"/>
          <w:sz w:val="22"/>
          <w:szCs w:val="22"/>
        </w:rPr>
      </w:pPr>
    </w:p>
    <w:p w:rsidR="00D42017" w:rsidRPr="0024603C" w:rsidRDefault="00D42017"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24603C">
        <w:rPr>
          <w:rFonts w:asciiTheme="majorHAnsi" w:hAnsiTheme="majorHAnsi" w:cs="Trebuchet MS"/>
          <w:sz w:val="22"/>
          <w:szCs w:val="22"/>
          <w:u w:val="single"/>
          <w:lang w:val="pt-BR"/>
        </w:rPr>
        <w:t>Risco da existência da Ausência de Fundo de Reserva</w:t>
      </w:r>
      <w:r w:rsidRPr="0024603C">
        <w:rPr>
          <w:rFonts w:asciiTheme="majorHAnsi" w:hAnsiTheme="majorHAnsi" w:cs="Trebuchet MS"/>
          <w:sz w:val="22"/>
          <w:szCs w:val="22"/>
          <w:lang w:val="pt-BR"/>
        </w:rPr>
        <w:t>: A ausência de fundo de reserva representa um risco ao pagamento dos CRI, posto que a insuficiência de pagamentos, a mora e/ou o inadimplemento por parte da Devedora poderá impactar direta e negativamente nas obrigações da Emissora perante os Titulares dos CRI.</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existência de Credores Privilegiados</w:t>
      </w:r>
      <w:r w:rsidRPr="00B90714">
        <w:rPr>
          <w:rFonts w:asciiTheme="majorHAnsi" w:hAnsiTheme="majorHAnsi" w:cs="Trebuchet MS"/>
          <w:sz w:val="22"/>
          <w:szCs w:val="22"/>
          <w:lang w:val="pt-BR"/>
        </w:rPr>
        <w:t>: A Medida Provisória nº</w:t>
      </w:r>
      <w:r w:rsidR="004B69AA"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w:t>
      </w:r>
      <w:r w:rsidRPr="00B90714">
        <w:rPr>
          <w:rFonts w:asciiTheme="majorHAnsi" w:hAnsiTheme="majorHAnsi" w:cs="Trebuchet MS"/>
          <w:sz w:val="22"/>
          <w:szCs w:val="22"/>
          <w:lang w:val="pt-BR"/>
        </w:rPr>
        <w:lastRenderedPageBreak/>
        <w:t>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4A3792"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1F32A8" w:rsidRPr="00B90714">
        <w:rPr>
          <w:rFonts w:asciiTheme="majorHAnsi" w:hAnsiTheme="majorHAnsi" w:cs="Trebuchet MS"/>
          <w:sz w:val="22"/>
          <w:szCs w:val="22"/>
          <w:lang w:val="pt-BR"/>
        </w:rPr>
        <w:t xml:space="preserve">Titulares </w:t>
      </w:r>
      <w:r w:rsidRPr="00B90714">
        <w:rPr>
          <w:rFonts w:asciiTheme="majorHAnsi" w:hAnsiTheme="majorHAnsi" w:cs="Trebuchet MS"/>
          <w:sz w:val="22"/>
          <w:szCs w:val="22"/>
          <w:lang w:val="pt-BR"/>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241BE9"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Risco da não realização da carteira de ativos</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Emissora é uma companhia emissora de títulos representativos de créditos imobiliários, tendo como objeto social a aquisição e securitização de créditos imobiliários através da emissão de </w:t>
      </w:r>
      <w:r w:rsidR="001F32A8" w:rsidRPr="00B90714">
        <w:rPr>
          <w:rFonts w:asciiTheme="majorHAnsi" w:hAnsiTheme="majorHAnsi" w:cs="Tahoma"/>
          <w:sz w:val="22"/>
          <w:szCs w:val="22"/>
          <w:lang w:val="pt-BR"/>
        </w:rPr>
        <w:t>CRI</w:t>
      </w:r>
      <w:r w:rsidRPr="00B90714">
        <w:rPr>
          <w:rFonts w:asciiTheme="majorHAnsi" w:hAnsiTheme="majorHAnsi" w:cs="Tahoma"/>
          <w:sz w:val="22"/>
          <w:szCs w:val="22"/>
          <w:lang w:val="pt-BR"/>
        </w:rPr>
        <w:t xml:space="preserve">, cujos patrimônios são administrados separadamente. O Patrimônio Separado tem como principal fonte de recursos os Créditos Imobiliários. Desta forma, qualquer atraso ou falta </w:t>
      </w:r>
      <w:r w:rsidR="00B071A1" w:rsidRPr="00B90714">
        <w:rPr>
          <w:rFonts w:asciiTheme="majorHAnsi" w:hAnsiTheme="majorHAnsi" w:cs="Tahoma"/>
          <w:sz w:val="22"/>
          <w:szCs w:val="22"/>
          <w:lang w:val="pt-BR"/>
        </w:rPr>
        <w:t xml:space="preserve">dos Créditos Imobiliários pela Devedora e/ou pelos Fiadores </w:t>
      </w:r>
      <w:r w:rsidRPr="00B90714">
        <w:rPr>
          <w:rFonts w:asciiTheme="majorHAnsi" w:hAnsiTheme="majorHAnsi" w:cs="Tahoma"/>
          <w:sz w:val="22"/>
          <w:szCs w:val="22"/>
          <w:lang w:val="pt-BR"/>
        </w:rPr>
        <w:t>poderá afetar negativamente a capacidade da Emissora de honrar as obrigações decorrentes dos CRI. Na hipótese de a Emissora ser declarada insolvente, o Agente Fiduciário deverá assumir a custódia e administração dos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ahoma"/>
          <w:sz w:val="22"/>
          <w:szCs w:val="22"/>
          <w:lang w:val="pt-BR"/>
        </w:rPr>
        <w:t xml:space="preserve">e dos demais direitos e acessórios que integram o Patrimônio Separado. Em Assembleia Geral, os </w:t>
      </w:r>
      <w:r w:rsidR="00C76DDE" w:rsidRPr="00B90714">
        <w:rPr>
          <w:rFonts w:asciiTheme="majorHAnsi" w:hAnsiTheme="majorHAnsi" w:cs="Tahoma"/>
          <w:sz w:val="22"/>
          <w:szCs w:val="22"/>
          <w:lang w:val="pt-BR"/>
        </w:rPr>
        <w:t xml:space="preserve">Titulares </w:t>
      </w:r>
      <w:r w:rsidRPr="00B90714">
        <w:rPr>
          <w:rFonts w:asciiTheme="majorHAnsi" w:hAnsiTheme="majorHAnsi" w:cs="Tahoma"/>
          <w:sz w:val="22"/>
          <w:szCs w:val="22"/>
          <w:lang w:val="pt-BR"/>
        </w:rPr>
        <w:t xml:space="preserve">dos CRI poderão deliberar sobre as novas normas de administração do Patrimônio Separado ou optar pela liquidação deste, que poderá ser insuficiente para o cumprimento das obrigações da Emissora perante os </w:t>
      </w:r>
      <w:r w:rsidR="001F32A8" w:rsidRPr="00B90714">
        <w:rPr>
          <w:rFonts w:asciiTheme="majorHAnsi" w:hAnsiTheme="majorHAnsi" w:cs="Tahoma"/>
          <w:sz w:val="22"/>
          <w:szCs w:val="22"/>
          <w:lang w:val="pt-BR"/>
        </w:rPr>
        <w:t>T</w:t>
      </w:r>
      <w:r w:rsidRPr="00B90714">
        <w:rPr>
          <w:rFonts w:asciiTheme="majorHAnsi" w:hAnsiTheme="majorHAnsi" w:cs="Tahoma"/>
          <w:sz w:val="22"/>
          <w:szCs w:val="22"/>
          <w:lang w:val="pt-BR"/>
        </w:rPr>
        <w:t xml:space="preserve">itulares dos CRI. </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Falência, recuperação judicial ou extrajudicial da Emissora</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004B69AA" w:rsidRPr="00B90714">
        <w:rPr>
          <w:rFonts w:asciiTheme="majorHAnsi" w:hAnsiTheme="majorHAnsi" w:cs="Tahoma"/>
          <w:sz w:val="22"/>
          <w:szCs w:val="22"/>
          <w:lang w:val="pt-BR"/>
        </w:rPr>
        <w:t>Até que os CRI tenham sido integralmente pagos</w:t>
      </w:r>
      <w:r w:rsidRPr="00B90714">
        <w:rPr>
          <w:rFonts w:asciiTheme="majorHAnsi" w:hAnsiTheme="majorHAnsi" w:cs="Tahoma"/>
          <w:sz w:val="22"/>
          <w:szCs w:val="22"/>
          <w:lang w:val="pt-BR"/>
        </w:rPr>
        <w:t xml:space="preserve">,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w:t>
      </w:r>
      <w:r w:rsidR="004B69AA" w:rsidRPr="00B90714">
        <w:rPr>
          <w:rFonts w:asciiTheme="majorHAnsi" w:hAnsiTheme="majorHAnsi" w:cs="Tahoma"/>
          <w:sz w:val="22"/>
          <w:szCs w:val="22"/>
          <w:lang w:val="pt-BR"/>
        </w:rPr>
        <w:t xml:space="preserve">significativa </w:t>
      </w:r>
      <w:r w:rsidRPr="00B90714">
        <w:rPr>
          <w:rFonts w:asciiTheme="majorHAnsi" w:hAnsiTheme="majorHAnsi" w:cs="Tahoma"/>
          <w:sz w:val="22"/>
          <w:szCs w:val="22"/>
          <w:lang w:val="pt-BR"/>
        </w:rPr>
        <w:t>em nosso país sobre a plena eficácia da afetação de patrimônio.</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lastRenderedPageBreak/>
        <w:t>Manutenção do Registro de Companhia Aberta</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sua atuação como </w:t>
      </w:r>
      <w:r w:rsidR="007B07FA" w:rsidRPr="00B90714">
        <w:rPr>
          <w:rFonts w:asciiTheme="majorHAnsi" w:hAnsiTheme="majorHAnsi" w:cs="Tahoma"/>
          <w:sz w:val="22"/>
          <w:szCs w:val="22"/>
          <w:lang w:val="pt-BR"/>
        </w:rPr>
        <w:t>Emissora</w:t>
      </w:r>
      <w:r w:rsidRPr="00B90714">
        <w:rPr>
          <w:rFonts w:asciiTheme="majorHAnsi" w:hAnsiTheme="majorHAnsi" w:cs="Tahoma"/>
          <w:sz w:val="22"/>
          <w:szCs w:val="22"/>
          <w:lang w:val="pt-BR"/>
        </w:rPr>
        <w:t xml:space="preserve">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w:t>
      </w:r>
      <w:r w:rsidR="002460AE" w:rsidRPr="00B90714">
        <w:rPr>
          <w:rFonts w:asciiTheme="majorHAnsi" w:hAnsiTheme="majorHAnsi" w:cs="Tahoma"/>
          <w:sz w:val="22"/>
          <w:szCs w:val="22"/>
          <w:lang w:val="pt-BR"/>
        </w:rPr>
        <w:t>.</w:t>
      </w:r>
      <w:r w:rsidRPr="00B90714">
        <w:rPr>
          <w:rFonts w:asciiTheme="majorHAnsi" w:hAnsiTheme="majorHAnsi" w:cs="Tahoma"/>
          <w:sz w:val="22"/>
          <w:szCs w:val="22"/>
          <w:lang w:val="pt-BR"/>
        </w:rPr>
        <w:t xml:space="preserve"> </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Crescimento da Emissora e de seu Capital</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r w:rsidR="002460AE" w:rsidRPr="00B90714">
        <w:rPr>
          <w:rFonts w:asciiTheme="majorHAnsi" w:hAnsiTheme="majorHAnsi" w:cs="Tahoma"/>
          <w:sz w:val="22"/>
          <w:szCs w:val="22"/>
          <w:lang w:val="pt-BR"/>
        </w:rPr>
        <w:t>.</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4A3792"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A Importância de uma Equipe Qualificada</w:t>
      </w:r>
      <w:r w:rsidRPr="00B90714">
        <w:rPr>
          <w:rFonts w:asciiTheme="majorHAnsi" w:hAnsiTheme="majorHAnsi" w:cs="Tahoma"/>
          <w:sz w:val="22"/>
          <w:szCs w:val="22"/>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r w:rsidR="002460AE" w:rsidRPr="00B90714">
        <w:rPr>
          <w:rFonts w:asciiTheme="majorHAnsi" w:hAnsiTheme="majorHAnsi" w:cs="Tahoma"/>
          <w:sz w:val="22"/>
          <w:szCs w:val="22"/>
          <w:lang w:val="pt-BR"/>
        </w:rPr>
        <w:t>.</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BA3A63"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Inexistência</w:t>
      </w:r>
      <w:r w:rsidR="00A07280" w:rsidRPr="00B90714">
        <w:rPr>
          <w:rFonts w:asciiTheme="majorHAnsi" w:hAnsiTheme="majorHAnsi" w:cs="Tahoma"/>
          <w:sz w:val="22"/>
          <w:szCs w:val="22"/>
          <w:u w:val="single"/>
          <w:lang w:val="pt-BR"/>
        </w:rPr>
        <w:t xml:space="preserve"> </w:t>
      </w:r>
      <w:r w:rsidRPr="00B90714">
        <w:rPr>
          <w:rFonts w:asciiTheme="majorHAnsi" w:hAnsiTheme="majorHAnsi" w:cs="Tahoma"/>
          <w:sz w:val="22"/>
          <w:szCs w:val="22"/>
          <w:u w:val="single"/>
          <w:lang w:val="pt-BR"/>
        </w:rPr>
        <w:t xml:space="preserve">de Jurisprudência Firmada Acerca </w:t>
      </w:r>
      <w:r w:rsidR="00A07280" w:rsidRPr="00B90714">
        <w:rPr>
          <w:rFonts w:asciiTheme="majorHAnsi" w:hAnsiTheme="majorHAnsi" w:cs="Tahoma"/>
          <w:sz w:val="22"/>
          <w:szCs w:val="22"/>
          <w:u w:val="single"/>
          <w:lang w:val="pt-BR"/>
        </w:rPr>
        <w:t xml:space="preserve">da </w:t>
      </w:r>
      <w:r w:rsidRPr="00B90714">
        <w:rPr>
          <w:rFonts w:asciiTheme="majorHAnsi" w:hAnsiTheme="majorHAnsi" w:cs="Tahoma"/>
          <w:sz w:val="22"/>
          <w:szCs w:val="22"/>
          <w:u w:val="single"/>
          <w:lang w:val="pt-BR"/>
        </w:rPr>
        <w:t>Securitização</w:t>
      </w:r>
      <w:r w:rsidR="00C76DDE" w:rsidRPr="00B90714">
        <w:rPr>
          <w:rFonts w:asciiTheme="majorHAnsi" w:hAnsiTheme="majorHAnsi" w:cs="Tahoma"/>
          <w:sz w:val="22"/>
          <w:szCs w:val="22"/>
          <w:lang w:val="pt-BR"/>
        </w:rPr>
        <w:t xml:space="preserve">: </w:t>
      </w:r>
      <w:r w:rsidR="00A07280" w:rsidRPr="00B90714">
        <w:rPr>
          <w:rFonts w:asciiTheme="majorHAnsi" w:hAnsiTheme="majorHAnsi" w:cs="Tahoma"/>
          <w:sz w:val="22"/>
          <w:szCs w:val="22"/>
          <w:lang w:val="pt-BR"/>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rsidR="00A07280" w:rsidRPr="00B90714" w:rsidRDefault="00A07280" w:rsidP="00B90714">
      <w:pPr>
        <w:widowControl w:val="0"/>
        <w:spacing w:line="320" w:lineRule="exact"/>
        <w:ind w:left="720"/>
        <w:contextualSpacing/>
        <w:jc w:val="both"/>
        <w:rPr>
          <w:rFonts w:asciiTheme="majorHAnsi" w:hAnsiTheme="majorHAnsi" w:cs="Tahoma"/>
          <w:b/>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Estrutura</w:t>
      </w:r>
      <w:r w:rsidRPr="00B90714">
        <w:rPr>
          <w:rFonts w:asciiTheme="majorHAnsi" w:hAnsiTheme="majorHAnsi" w:cs="Trebuchet MS"/>
          <w:sz w:val="22"/>
          <w:szCs w:val="22"/>
          <w:lang w:val="pt-BR"/>
        </w:rPr>
        <w:t xml:space="preserve">: </w:t>
      </w:r>
      <w:r w:rsidR="001F32A8" w:rsidRPr="00B90714">
        <w:rPr>
          <w:rFonts w:asciiTheme="majorHAnsi" w:hAnsiTheme="majorHAnsi" w:cs="Trebuchet MS"/>
          <w:sz w:val="22"/>
          <w:szCs w:val="22"/>
          <w:lang w:val="pt-BR"/>
        </w:rPr>
        <w:t xml:space="preserve">A </w:t>
      </w:r>
      <w:r w:rsidRPr="00B90714">
        <w:rPr>
          <w:rFonts w:asciiTheme="majorHAnsi" w:hAnsiTheme="majorHAnsi" w:cs="Trebuchet MS"/>
          <w:sz w:val="22"/>
          <w:szCs w:val="22"/>
          <w:lang w:val="pt-BR"/>
        </w:rPr>
        <w:t>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77" w:name="_DV_M242"/>
      <w:bookmarkEnd w:id="277"/>
      <w:r w:rsidRPr="00B90714">
        <w:rPr>
          <w:rFonts w:asciiTheme="majorHAnsi" w:hAnsiTheme="majorHAnsi" w:cs="Trebuchet MS"/>
          <w:sz w:val="22"/>
          <w:szCs w:val="22"/>
          <w:lang w:val="pt-BR"/>
        </w:rPr>
        <w:t xml:space="preserve"> razão da pouca maturidade e da falta de tradição e jurisprudência no mercado de capitais brasileiro no que tange </w:t>
      </w:r>
      <w:r w:rsidR="001F32A8" w:rsidRPr="00B90714">
        <w:rPr>
          <w:rFonts w:asciiTheme="majorHAnsi" w:hAnsiTheme="majorHAnsi" w:cs="Trebuchet MS"/>
          <w:sz w:val="22"/>
          <w:szCs w:val="22"/>
          <w:lang w:val="pt-BR"/>
        </w:rPr>
        <w:t xml:space="preserve">às </w:t>
      </w:r>
      <w:r w:rsidRPr="00B90714">
        <w:rPr>
          <w:rFonts w:asciiTheme="majorHAnsi" w:hAnsiTheme="majorHAnsi" w:cs="Trebuchet MS"/>
          <w:sz w:val="22"/>
          <w:szCs w:val="22"/>
          <w:lang w:val="pt-BR"/>
        </w:rPr>
        <w:t xml:space="preserve">operações de CRI, poderá haver perdas por parte dos </w:t>
      </w:r>
      <w:r w:rsidR="001F32A8"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em razão do dispêndio de tempo e recursos</w:t>
      </w:r>
      <w:r w:rsidR="007A30CC" w:rsidRPr="00B90714">
        <w:rPr>
          <w:rFonts w:asciiTheme="majorHAnsi" w:hAnsiTheme="majorHAnsi" w:cs="Trebuchet MS"/>
          <w:sz w:val="22"/>
          <w:szCs w:val="22"/>
          <w:lang w:val="pt-BR"/>
        </w:rPr>
        <w:t>.</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Efeitos da Elevação Súbita da Taxa de Juros</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elevação súbita da taxa de juros pode reduzir a demanda 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652A18" w:rsidRPr="00B90714">
        <w:rPr>
          <w:rFonts w:asciiTheme="majorHAnsi" w:hAnsiTheme="majorHAnsi" w:cs="Trebuchet MS"/>
          <w:sz w:val="22"/>
          <w:szCs w:val="22"/>
          <w:lang w:val="pt-BR"/>
        </w:rPr>
        <w:t>investidores</w:t>
      </w:r>
      <w:r w:rsidRPr="00B90714">
        <w:rPr>
          <w:rFonts w:asciiTheme="majorHAnsi" w:hAnsiTheme="majorHAnsi" w:cs="Trebuchet MS"/>
          <w:sz w:val="22"/>
          <w:szCs w:val="22"/>
          <w:lang w:val="pt-BR"/>
        </w:rPr>
        <w:t xml:space="preserve"> por títulos e valores mobiliários de companhia brasileiras e por títulos que tenham seu rendimento pré-fixado em níveis inferiores aos praticados no mercado após a elevação da taxa de juros. Neste caso, a liquidez dos CRI pode ser afetada desfavoravelmente</w:t>
      </w:r>
      <w:r w:rsidR="00CB009B" w:rsidRPr="00B90714">
        <w:rPr>
          <w:rFonts w:asciiTheme="majorHAnsi" w:hAnsiTheme="majorHAnsi" w:cs="Trebuchet MS"/>
          <w:sz w:val="22"/>
          <w:szCs w:val="22"/>
          <w:lang w:val="pt-BR"/>
        </w:rPr>
        <w:t>.</w:t>
      </w:r>
    </w:p>
    <w:p w:rsidR="001105AF" w:rsidRPr="00B90714" w:rsidRDefault="001105AF" w:rsidP="00B90714">
      <w:pPr>
        <w:pStyle w:val="PargrafodaLista"/>
        <w:tabs>
          <w:tab w:val="left" w:pos="1418"/>
        </w:tabs>
        <w:spacing w:line="320" w:lineRule="exact"/>
        <w:ind w:left="709"/>
        <w:contextualSpacing/>
        <w:jc w:val="both"/>
        <w:rPr>
          <w:rFonts w:asciiTheme="majorHAnsi" w:hAnsiTheme="majorHAnsi" w:cs="Trebuchet MS"/>
          <w:sz w:val="22"/>
          <w:szCs w:val="22"/>
        </w:rPr>
      </w:pPr>
    </w:p>
    <w:p w:rsidR="000D72D4" w:rsidRPr="00B90714" w:rsidRDefault="000D72D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Risco Tributário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E</w:t>
      </w:r>
      <w:r w:rsidRPr="00B90714">
        <w:rPr>
          <w:rFonts w:asciiTheme="majorHAnsi" w:hAnsiTheme="majorHAnsi" w:cs="Arial"/>
          <w:sz w:val="22"/>
          <w:szCs w:val="22"/>
          <w:lang w:val="pt-BR"/>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652A18" w:rsidRPr="00B90714">
        <w:rPr>
          <w:rFonts w:asciiTheme="majorHAnsi" w:hAnsiTheme="majorHAnsi" w:cs="Arial"/>
          <w:sz w:val="22"/>
          <w:szCs w:val="22"/>
          <w:lang w:val="pt-BR"/>
        </w:rPr>
        <w:t>T</w:t>
      </w:r>
      <w:r w:rsidRPr="00B90714">
        <w:rPr>
          <w:rFonts w:asciiTheme="majorHAnsi" w:hAnsiTheme="majorHAnsi" w:cs="Arial"/>
          <w:sz w:val="22"/>
          <w:szCs w:val="22"/>
          <w:lang w:val="pt-BR"/>
        </w:rPr>
        <w:t>itulares dos CRI a novos recolhimentos, ainda que relativos a operações já efetuadas</w:t>
      </w:r>
      <w:r w:rsidR="00CB009B" w:rsidRPr="00B90714">
        <w:rPr>
          <w:rFonts w:asciiTheme="majorHAnsi" w:hAnsiTheme="majorHAnsi" w:cs="Arial"/>
          <w:sz w:val="22"/>
          <w:szCs w:val="22"/>
          <w:lang w:val="pt-BR"/>
        </w:rPr>
        <w:t>.</w:t>
      </w:r>
    </w:p>
    <w:p w:rsidR="00CB009B" w:rsidRPr="00B90714" w:rsidRDefault="00CB009B" w:rsidP="00B90714">
      <w:pPr>
        <w:widowControl w:val="0"/>
        <w:tabs>
          <w:tab w:val="left" w:pos="1418"/>
        </w:tabs>
        <w:spacing w:line="320" w:lineRule="exact"/>
        <w:ind w:left="709"/>
        <w:contextualSpacing/>
        <w:jc w:val="both"/>
        <w:rPr>
          <w:rFonts w:asciiTheme="majorHAnsi" w:hAnsiTheme="majorHAnsi" w:cs="Arial"/>
          <w:sz w:val="22"/>
          <w:szCs w:val="22"/>
          <w:lang w:val="pt-BR"/>
        </w:rPr>
      </w:pPr>
    </w:p>
    <w:p w:rsidR="00CB009B"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A</w:t>
      </w:r>
      <w:bookmarkStart w:id="278" w:name="_DV_C28"/>
      <w:r w:rsidRPr="00B90714">
        <w:rPr>
          <w:rFonts w:asciiTheme="majorHAnsi" w:hAnsiTheme="majorHAnsi" w:cs="Trebuchet MS"/>
          <w:sz w:val="22"/>
          <w:szCs w:val="22"/>
          <w:u w:val="single"/>
          <w:lang w:val="pt-BR"/>
        </w:rPr>
        <w:t>lterações na legislação tributária do Brasil poderão afetar adversamente os resultados operacionais da Emissora</w:t>
      </w:r>
      <w:bookmarkEnd w:id="278"/>
      <w:r w:rsidRPr="00B90714">
        <w:rPr>
          <w:rFonts w:asciiTheme="majorHAnsi" w:hAnsiTheme="majorHAnsi" w:cs="Trebuchet MS"/>
          <w:sz w:val="22"/>
          <w:szCs w:val="22"/>
          <w:lang w:val="pt-BR"/>
        </w:rPr>
        <w:t xml:space="preserve">: </w:t>
      </w:r>
      <w:bookmarkStart w:id="279" w:name="_DV_C29"/>
      <w:r w:rsidRPr="00B90714">
        <w:rPr>
          <w:rFonts w:asciiTheme="majorHAnsi" w:hAnsiTheme="majorHAnsi" w:cs="Trebuchet MS"/>
          <w:sz w:val="22"/>
          <w:szCs w:val="22"/>
          <w:lang w:val="pt-BR"/>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por meio dos CRI se ocorrerem alterações significativas nos tributos aplicáveis às suas operações</w:t>
      </w:r>
      <w:r w:rsidR="00CB009B" w:rsidRPr="00B90714">
        <w:rPr>
          <w:rFonts w:asciiTheme="majorHAnsi" w:hAnsiTheme="majorHAnsi" w:cs="Trebuchet MS"/>
          <w:sz w:val="22"/>
          <w:szCs w:val="22"/>
          <w:lang w:val="pt-BR"/>
        </w:rPr>
        <w:t>.</w:t>
      </w:r>
    </w:p>
    <w:bookmarkEnd w:id="279"/>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em Função da Dispensa de Registro</w:t>
      </w:r>
      <w:r w:rsidR="00C20CE9" w:rsidRPr="00B90714">
        <w:rPr>
          <w:rFonts w:asciiTheme="majorHAnsi" w:hAnsiTheme="majorHAnsi" w:cs="Trebuchet MS"/>
          <w:sz w:val="22"/>
          <w:szCs w:val="22"/>
          <w:u w:val="single"/>
          <w:lang w:val="pt-BR"/>
        </w:rPr>
        <w:t xml:space="preserve"> da Oferta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00134F88"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Oferta </w:t>
      </w:r>
      <w:r w:rsidR="00134F88" w:rsidRPr="00B90714">
        <w:rPr>
          <w:rFonts w:asciiTheme="majorHAnsi" w:hAnsiTheme="majorHAnsi" w:cs="Trebuchet MS"/>
          <w:sz w:val="22"/>
          <w:szCs w:val="22"/>
          <w:lang w:val="pt-BR"/>
        </w:rPr>
        <w:t>dos CRI, está automaticamente dispensada de registro perante a CVM</w:t>
      </w:r>
      <w:r w:rsidR="00572281" w:rsidRPr="00B90714">
        <w:rPr>
          <w:rFonts w:asciiTheme="majorHAnsi" w:hAnsiTheme="majorHAnsi" w:cs="Trebuchet MS"/>
          <w:sz w:val="22"/>
          <w:szCs w:val="22"/>
          <w:lang w:val="pt-BR"/>
        </w:rPr>
        <w:t xml:space="preserve"> nos termos do artigo </w:t>
      </w:r>
      <w:r w:rsidR="008C489D" w:rsidRPr="00B90714">
        <w:rPr>
          <w:rFonts w:asciiTheme="majorHAnsi" w:hAnsiTheme="majorHAnsi" w:cs="Trebuchet MS"/>
          <w:sz w:val="22"/>
          <w:szCs w:val="22"/>
          <w:lang w:val="pt-BR"/>
        </w:rPr>
        <w:t>6</w:t>
      </w:r>
      <w:r w:rsidR="00572281" w:rsidRPr="00B90714">
        <w:rPr>
          <w:rFonts w:asciiTheme="majorHAnsi" w:hAnsiTheme="majorHAnsi" w:cs="Trebuchet MS"/>
          <w:sz w:val="22"/>
          <w:szCs w:val="22"/>
          <w:lang w:val="pt-BR"/>
        </w:rPr>
        <w:t>º</w:t>
      </w:r>
      <w:r w:rsidR="008C489D"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da Instrução CVM nº </w:t>
      </w:r>
      <w:r w:rsidR="008C489D" w:rsidRPr="00B90714">
        <w:rPr>
          <w:rFonts w:asciiTheme="majorHAnsi" w:hAnsiTheme="majorHAnsi" w:cs="Trebuchet MS"/>
          <w:sz w:val="22"/>
          <w:szCs w:val="22"/>
          <w:lang w:val="pt-BR"/>
        </w:rPr>
        <w:t>476</w:t>
      </w:r>
      <w:r w:rsidR="00134F88" w:rsidRPr="00B90714">
        <w:rPr>
          <w:rFonts w:asciiTheme="majorHAnsi" w:hAnsiTheme="majorHAnsi" w:cs="Trebuchet MS"/>
          <w:sz w:val="22"/>
          <w:szCs w:val="22"/>
          <w:lang w:val="pt-BR"/>
        </w:rPr>
        <w:t xml:space="preserve">, de forma que as informações prestadas pela </w:t>
      </w:r>
      <w:r w:rsidR="00B071A1" w:rsidRPr="00B90714">
        <w:rPr>
          <w:rFonts w:asciiTheme="majorHAnsi" w:hAnsiTheme="majorHAnsi" w:cs="Trebuchet MS"/>
          <w:sz w:val="22"/>
          <w:szCs w:val="22"/>
          <w:lang w:val="pt-BR"/>
        </w:rPr>
        <w:t xml:space="preserve">Devedora, pelos Fiadores, pela </w:t>
      </w:r>
      <w:r w:rsidR="00134F88" w:rsidRPr="00B90714">
        <w:rPr>
          <w:rFonts w:asciiTheme="majorHAnsi" w:hAnsiTheme="majorHAnsi" w:cs="Trebuchet MS"/>
          <w:sz w:val="22"/>
          <w:szCs w:val="22"/>
          <w:lang w:val="pt-BR"/>
        </w:rPr>
        <w:t>Emissora e pelo Agente Fiduciário não foram objeto de análise pela refe</w:t>
      </w:r>
      <w:r w:rsidR="008C489D" w:rsidRPr="00B90714">
        <w:rPr>
          <w:rFonts w:asciiTheme="majorHAnsi" w:hAnsiTheme="majorHAnsi" w:cs="Trebuchet MS"/>
          <w:sz w:val="22"/>
          <w:szCs w:val="22"/>
          <w:lang w:val="pt-BR"/>
        </w:rPr>
        <w:t>rida autarquia federal.</w:t>
      </w:r>
    </w:p>
    <w:p w:rsidR="00CB009B" w:rsidRPr="00B90714" w:rsidRDefault="00CB009B"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7A30CC" w:rsidRPr="00B90714" w:rsidRDefault="007A30C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Arial"/>
          <w:sz w:val="22"/>
          <w:szCs w:val="22"/>
          <w:u w:val="single"/>
          <w:lang w:val="pt-BR"/>
        </w:rPr>
        <w:t>Risco de Amortização Extraordinária ou Resgate Antecipado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O</w:t>
      </w:r>
      <w:r w:rsidRPr="00B90714">
        <w:rPr>
          <w:rFonts w:asciiTheme="majorHAnsi" w:hAnsiTheme="majorHAnsi" w:cs="Arial"/>
          <w:sz w:val="22"/>
          <w:szCs w:val="22"/>
          <w:lang w:val="pt-BR"/>
        </w:rPr>
        <w:t>s CRI poderão estar sujeitos, na forma definida neste Termo</w:t>
      </w:r>
      <w:r w:rsidR="00C647B2" w:rsidRPr="00B90714">
        <w:rPr>
          <w:rFonts w:asciiTheme="majorHAnsi" w:hAnsiTheme="majorHAnsi" w:cs="Arial"/>
          <w:sz w:val="22"/>
          <w:szCs w:val="22"/>
          <w:lang w:val="pt-BR"/>
        </w:rPr>
        <w:t xml:space="preserve"> de Securitização</w:t>
      </w:r>
      <w:r w:rsidRPr="00B90714">
        <w:rPr>
          <w:rFonts w:asciiTheme="majorHAnsi" w:hAnsiTheme="majorHAnsi" w:cs="Arial"/>
          <w:sz w:val="22"/>
          <w:szCs w:val="22"/>
          <w:lang w:val="pt-BR"/>
        </w:rPr>
        <w:t xml:space="preserve">, a eventos de amortização extraordinária </w:t>
      </w:r>
      <w:r w:rsidR="00F17B12" w:rsidRPr="00B90714">
        <w:rPr>
          <w:rFonts w:asciiTheme="majorHAnsi" w:hAnsiTheme="majorHAnsi" w:cs="Arial"/>
          <w:sz w:val="22"/>
          <w:szCs w:val="22"/>
          <w:lang w:val="pt-BR"/>
        </w:rPr>
        <w:t>parcial</w:t>
      </w:r>
      <w:r w:rsidRPr="00B90714">
        <w:rPr>
          <w:rFonts w:asciiTheme="majorHAnsi" w:hAnsiTheme="majorHAnsi" w:cs="Arial"/>
          <w:sz w:val="22"/>
          <w:szCs w:val="22"/>
          <w:lang w:val="pt-BR"/>
        </w:rPr>
        <w:t xml:space="preserve"> ou resgate antecipado</w:t>
      </w:r>
      <w:r w:rsidR="00F17B12" w:rsidRPr="00B90714">
        <w:rPr>
          <w:rFonts w:asciiTheme="majorHAnsi" w:hAnsiTheme="majorHAnsi" w:cs="Arial"/>
          <w:sz w:val="22"/>
          <w:szCs w:val="22"/>
          <w:lang w:val="pt-BR"/>
        </w:rPr>
        <w:t xml:space="preserve"> total</w:t>
      </w:r>
      <w:r w:rsidRPr="00B90714">
        <w:rPr>
          <w:rFonts w:asciiTheme="majorHAnsi" w:hAnsiTheme="majorHAnsi" w:cs="Arial"/>
          <w:sz w:val="22"/>
          <w:szCs w:val="22"/>
          <w:lang w:val="pt-BR"/>
        </w:rPr>
        <w:t xml:space="preserve">. A efetivação destes eventos poderá resultar em dificuldades de </w:t>
      </w:r>
      <w:r w:rsidR="0089319B" w:rsidRPr="00B90714">
        <w:rPr>
          <w:rFonts w:asciiTheme="majorHAnsi" w:hAnsiTheme="majorHAnsi" w:cs="Arial"/>
          <w:sz w:val="22"/>
          <w:szCs w:val="22"/>
          <w:lang w:val="pt-BR"/>
        </w:rPr>
        <w:t>reinvestimento</w:t>
      </w:r>
      <w:r w:rsidRPr="00B90714">
        <w:rPr>
          <w:rFonts w:asciiTheme="majorHAnsi" w:hAnsiTheme="majorHAnsi" w:cs="Arial"/>
          <w:sz w:val="22"/>
          <w:szCs w:val="22"/>
          <w:lang w:val="pt-BR"/>
        </w:rPr>
        <w:t xml:space="preserve"> por parte dos </w:t>
      </w:r>
      <w:r w:rsidR="00652A18" w:rsidRPr="00B90714">
        <w:rPr>
          <w:rFonts w:asciiTheme="majorHAnsi" w:hAnsiTheme="majorHAnsi" w:cs="Arial"/>
          <w:sz w:val="22"/>
          <w:szCs w:val="22"/>
          <w:lang w:val="pt-BR"/>
        </w:rPr>
        <w:t>T</w:t>
      </w:r>
      <w:r w:rsidR="008F274D" w:rsidRPr="00B90714">
        <w:rPr>
          <w:rFonts w:asciiTheme="majorHAnsi" w:hAnsiTheme="majorHAnsi" w:cs="Arial"/>
          <w:sz w:val="22"/>
          <w:szCs w:val="22"/>
          <w:lang w:val="pt-BR"/>
        </w:rPr>
        <w:t>itulares dos CRI</w:t>
      </w:r>
      <w:r w:rsidRPr="00B90714">
        <w:rPr>
          <w:rFonts w:asciiTheme="majorHAnsi" w:hAnsiTheme="majorHAnsi" w:cs="Arial"/>
          <w:sz w:val="22"/>
          <w:szCs w:val="22"/>
          <w:lang w:val="pt-BR"/>
        </w:rPr>
        <w:t xml:space="preserve"> à mesma taxa estabelecida como remuneração dos CRI.</w:t>
      </w:r>
    </w:p>
    <w:p w:rsidR="00BB5FAC" w:rsidRPr="00B90714" w:rsidRDefault="00BB5FAC" w:rsidP="00B90714">
      <w:pPr>
        <w:pStyle w:val="PargrafodaLista"/>
        <w:spacing w:line="320" w:lineRule="exact"/>
        <w:contextualSpacing/>
        <w:rPr>
          <w:rFonts w:asciiTheme="majorHAnsi" w:hAnsiTheme="majorHAnsi" w:cs="Trebuchet MS"/>
          <w:sz w:val="22"/>
          <w:szCs w:val="22"/>
        </w:rPr>
      </w:pPr>
    </w:p>
    <w:p w:rsidR="00BB5FAC" w:rsidRPr="00B90714" w:rsidRDefault="00BB5FA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necessidade de realização de aportes na Conta do Patrimônio Separado</w:t>
      </w:r>
      <w:r w:rsidRPr="00B90714">
        <w:rPr>
          <w:rFonts w:asciiTheme="majorHAnsi" w:hAnsiTheme="majorHAnsi" w:cs="Trebuchet MS"/>
          <w:sz w:val="22"/>
          <w:szCs w:val="22"/>
          <w:lang w:val="pt-BR"/>
        </w:rPr>
        <w:t xml:space="preserve">: Considerando que a responsabilidade da Emissora se limita ao Patrimônio Separado, nos termos da Lei nº 9.514/97, caso o Patrimônio Separado seja insuficiente </w:t>
      </w:r>
      <w:r w:rsidRPr="00B90714">
        <w:rPr>
          <w:rFonts w:asciiTheme="majorHAnsi" w:hAnsiTheme="majorHAnsi" w:cs="Trebuchet MS"/>
          <w:sz w:val="22"/>
          <w:szCs w:val="22"/>
          <w:lang w:val="pt-BR"/>
        </w:rPr>
        <w:lastRenderedPageBreak/>
        <w:t xml:space="preserve">para arcar com as despesas da Emissão, tais despesas serão suportadas pelos Titulares dos CRI, na proporção dos CRI titulados por cada um deles mediante aporte de recursos do Patrimônio Separado, nos termos da </w:t>
      </w:r>
      <w:r w:rsidR="00116769" w:rsidRPr="00B90714">
        <w:rPr>
          <w:rFonts w:asciiTheme="majorHAnsi" w:hAnsiTheme="majorHAnsi" w:cs="Trebuchet MS"/>
          <w:sz w:val="22"/>
          <w:szCs w:val="22"/>
          <w:lang w:val="pt-BR"/>
        </w:rPr>
        <w:t>C</w:t>
      </w:r>
      <w:r w:rsidRPr="00B90714">
        <w:rPr>
          <w:rFonts w:asciiTheme="majorHAnsi" w:hAnsiTheme="majorHAnsi" w:cs="Trebuchet MS"/>
          <w:sz w:val="22"/>
          <w:szCs w:val="22"/>
          <w:lang w:val="pt-BR"/>
        </w:rPr>
        <w:t xml:space="preserve">láusula </w:t>
      </w:r>
      <w:r w:rsidR="00116769" w:rsidRPr="00B90714">
        <w:rPr>
          <w:rFonts w:asciiTheme="majorHAnsi" w:hAnsiTheme="majorHAnsi" w:cs="Trebuchet MS"/>
          <w:sz w:val="22"/>
          <w:szCs w:val="22"/>
          <w:lang w:val="pt-BR"/>
        </w:rPr>
        <w:fldChar w:fldCharType="begin"/>
      </w:r>
      <w:r w:rsidR="00116769" w:rsidRPr="00B90714">
        <w:rPr>
          <w:rFonts w:asciiTheme="majorHAnsi" w:hAnsiTheme="majorHAnsi" w:cs="Trebuchet MS"/>
          <w:sz w:val="22"/>
          <w:szCs w:val="22"/>
          <w:lang w:val="pt-BR"/>
        </w:rPr>
        <w:instrText xml:space="preserve"> REF _Ref361060397 \r \h </w:instrText>
      </w:r>
      <w:r w:rsidR="00B90714" w:rsidRPr="00B90714">
        <w:rPr>
          <w:rFonts w:asciiTheme="majorHAnsi" w:hAnsiTheme="majorHAnsi" w:cs="Trebuchet MS"/>
          <w:sz w:val="22"/>
          <w:szCs w:val="22"/>
          <w:lang w:val="pt-BR"/>
        </w:rPr>
        <w:instrText xml:space="preserve"> \* MERGEFORMAT </w:instrText>
      </w:r>
      <w:r w:rsidR="00116769" w:rsidRPr="00B90714">
        <w:rPr>
          <w:rFonts w:asciiTheme="majorHAnsi" w:hAnsiTheme="majorHAnsi" w:cs="Trebuchet MS"/>
          <w:sz w:val="22"/>
          <w:szCs w:val="22"/>
          <w:lang w:val="pt-BR"/>
        </w:rPr>
      </w:r>
      <w:r w:rsidR="00116769" w:rsidRPr="00B90714">
        <w:rPr>
          <w:rFonts w:asciiTheme="majorHAnsi" w:hAnsiTheme="majorHAnsi" w:cs="Trebuchet MS"/>
          <w:sz w:val="22"/>
          <w:szCs w:val="22"/>
          <w:lang w:val="pt-BR"/>
        </w:rPr>
        <w:fldChar w:fldCharType="separate"/>
      </w:r>
      <w:r w:rsidR="00581543">
        <w:rPr>
          <w:rFonts w:asciiTheme="majorHAnsi" w:hAnsiTheme="majorHAnsi" w:cs="Trebuchet MS"/>
          <w:sz w:val="22"/>
          <w:szCs w:val="22"/>
          <w:lang w:val="pt-BR"/>
        </w:rPr>
        <w:t>12.4</w:t>
      </w:r>
      <w:r w:rsidR="00116769" w:rsidRPr="00B90714">
        <w:rPr>
          <w:rFonts w:asciiTheme="majorHAnsi" w:hAnsiTheme="majorHAnsi" w:cs="Trebuchet MS"/>
          <w:sz w:val="22"/>
          <w:szCs w:val="22"/>
          <w:lang w:val="pt-BR"/>
        </w:rPr>
        <w:fldChar w:fldCharType="end"/>
      </w:r>
      <w:r w:rsidR="00116769"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des</w:t>
      </w:r>
      <w:r w:rsidR="00116769" w:rsidRPr="00B90714">
        <w:rPr>
          <w:rFonts w:asciiTheme="majorHAnsi" w:hAnsiTheme="majorHAnsi" w:cs="Trebuchet MS"/>
          <w:sz w:val="22"/>
          <w:szCs w:val="22"/>
          <w:lang w:val="pt-BR"/>
        </w:rPr>
        <w:t>t</w:t>
      </w:r>
      <w:r w:rsidRPr="00B90714">
        <w:rPr>
          <w:rFonts w:asciiTheme="majorHAnsi" w:hAnsiTheme="majorHAnsi" w:cs="Trebuchet MS"/>
          <w:sz w:val="22"/>
          <w:szCs w:val="22"/>
          <w:lang w:val="pt-BR"/>
        </w:rPr>
        <w:t>e Termo de Securitização.</w:t>
      </w:r>
    </w:p>
    <w:p w:rsidR="0041328C" w:rsidRPr="00B90714" w:rsidRDefault="0041328C" w:rsidP="00B90714">
      <w:pPr>
        <w:pStyle w:val="PargrafodaLista"/>
        <w:spacing w:line="320" w:lineRule="exact"/>
        <w:contextualSpacing/>
        <w:rPr>
          <w:rFonts w:asciiTheme="majorHAnsi" w:hAnsiTheme="majorHAnsi" w:cs="Trebuchet MS"/>
          <w:sz w:val="22"/>
          <w:szCs w:val="22"/>
          <w:u w:val="single"/>
        </w:rPr>
      </w:pPr>
    </w:p>
    <w:p w:rsidR="00C20CE9" w:rsidRPr="00B90714" w:rsidRDefault="00C20CE9"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ausência de Quórum para deliberação em Assembleia Geral</w:t>
      </w:r>
      <w:r w:rsidR="0044247E" w:rsidRPr="00B90714">
        <w:rPr>
          <w:rFonts w:asciiTheme="majorHAnsi" w:hAnsiTheme="majorHAnsi" w:cs="Trebuchet MS"/>
          <w:sz w:val="22"/>
          <w:szCs w:val="22"/>
          <w:lang w:val="pt-BR"/>
        </w:rPr>
        <w:t xml:space="preserve">: </w:t>
      </w:r>
      <w:r w:rsidR="009978F4" w:rsidRPr="00B90714">
        <w:rPr>
          <w:rFonts w:asciiTheme="majorHAnsi" w:hAnsiTheme="majorHAnsi" w:cs="Trebuchet MS"/>
          <w:sz w:val="22"/>
          <w:szCs w:val="22"/>
          <w:lang w:val="pt-BR"/>
        </w:rPr>
        <w:t>Determinadas deliberações no âmbito da Assembleia Geral necessitam de quórum qualificado para serem aprovados. O respectivo quórum qualificado pode não ser atingido e portanto a deliberação pode não ser aprovada, o que poderá impactar os CRI.</w:t>
      </w:r>
    </w:p>
    <w:p w:rsidR="00BA7E79" w:rsidRPr="00B90714" w:rsidRDefault="00BA7E79" w:rsidP="00B90714">
      <w:pPr>
        <w:pStyle w:val="PargrafodaLista"/>
        <w:spacing w:line="320" w:lineRule="exact"/>
        <w:contextualSpacing/>
        <w:rPr>
          <w:rFonts w:asciiTheme="majorHAnsi" w:hAnsiTheme="majorHAnsi" w:cs="Trebuchet MS"/>
          <w:sz w:val="22"/>
          <w:szCs w:val="22"/>
        </w:rPr>
      </w:pPr>
    </w:p>
    <w:p w:rsidR="00BA7E79" w:rsidRPr="00B90714" w:rsidRDefault="00652A18"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referente à limitação do escopo da auditoria realizada</w:t>
      </w:r>
      <w:r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A auditoria jurídica realizada na presente emissão de CRI limitou-se</w:t>
      </w:r>
      <w:r w:rsidR="00BA6048">
        <w:rPr>
          <w:rFonts w:asciiTheme="majorHAnsi" w:hAnsiTheme="majorHAnsi" w:cs="Trebuchet MS"/>
          <w:sz w:val="22"/>
          <w:szCs w:val="22"/>
          <w:lang w:val="pt-BR"/>
        </w:rPr>
        <w:t>, exclusivamente,</w:t>
      </w:r>
      <w:r w:rsidR="00E619CA" w:rsidRPr="00B90714">
        <w:rPr>
          <w:rFonts w:asciiTheme="majorHAnsi" w:hAnsiTheme="majorHAnsi" w:cs="Trebuchet MS"/>
          <w:sz w:val="22"/>
          <w:szCs w:val="22"/>
          <w:lang w:val="pt-BR"/>
        </w:rPr>
        <w:t xml:space="preserve"> a identificar eventuais contingências relacionadas a</w:t>
      </w:r>
      <w:r w:rsidR="00A01A2B" w:rsidRPr="00B90714">
        <w:rPr>
          <w:rFonts w:asciiTheme="majorHAnsi" w:hAnsiTheme="majorHAnsi" w:cs="Trebuchet MS"/>
          <w:sz w:val="22"/>
          <w:szCs w:val="22"/>
          <w:lang w:val="pt-BR"/>
        </w:rPr>
        <w:t xml:space="preserve"> parte dos</w:t>
      </w:r>
      <w:r w:rsidR="00E619CA" w:rsidRPr="00B90714">
        <w:rPr>
          <w:rFonts w:asciiTheme="majorHAnsi" w:hAnsiTheme="majorHAnsi" w:cs="Trebuchet MS"/>
          <w:sz w:val="22"/>
          <w:szCs w:val="22"/>
          <w:lang w:val="pt-BR"/>
        </w:rPr>
        <w:t xml:space="preserve"> Imóveis, à Devedora</w:t>
      </w:r>
      <w:r w:rsidR="007E13C8"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à</w:t>
      </w:r>
      <w:r w:rsidR="00EE7DA7">
        <w:rPr>
          <w:rFonts w:asciiTheme="majorHAnsi" w:hAnsiTheme="majorHAnsi" w:cs="Trebuchet MS"/>
          <w:sz w:val="22"/>
          <w:szCs w:val="22"/>
          <w:lang w:val="pt-BR"/>
        </w:rPr>
        <w:t>s</w:t>
      </w:r>
      <w:r w:rsidR="00DC18FC" w:rsidRPr="00B90714">
        <w:rPr>
          <w:rFonts w:asciiTheme="majorHAnsi" w:hAnsiTheme="majorHAnsi" w:cs="Trebuchet MS"/>
          <w:sz w:val="22"/>
          <w:szCs w:val="22"/>
          <w:lang w:val="pt-BR"/>
        </w:rPr>
        <w:t xml:space="preserve"> SPE</w:t>
      </w:r>
      <w:r w:rsidR="00EE7DA7">
        <w:rPr>
          <w:rFonts w:asciiTheme="majorHAnsi" w:hAnsiTheme="majorHAnsi" w:cs="Trebuchet MS"/>
          <w:sz w:val="22"/>
          <w:szCs w:val="22"/>
          <w:lang w:val="pt-BR"/>
        </w:rPr>
        <w:t>s</w:t>
      </w:r>
      <w:r w:rsidR="00E619CA" w:rsidRPr="00B90714">
        <w:rPr>
          <w:rFonts w:asciiTheme="majorHAnsi" w:hAnsiTheme="majorHAnsi" w:cs="Trebuchet MS"/>
          <w:sz w:val="22"/>
          <w:szCs w:val="22"/>
          <w:lang w:val="pt-BR"/>
        </w:rPr>
        <w:t xml:space="preserve">, assim como eventuais riscos envolvidos na constituição das Alienações Fiduciárias de Imóveis. A não realização de auditoria jurídica completa, </w:t>
      </w:r>
      <w:r w:rsidR="00BA6048">
        <w:rPr>
          <w:rFonts w:asciiTheme="majorHAnsi" w:hAnsiTheme="majorHAnsi" w:cs="Trebuchet MS"/>
          <w:sz w:val="22"/>
          <w:szCs w:val="22"/>
          <w:lang w:val="pt-BR"/>
        </w:rPr>
        <w:t xml:space="preserve">incluindo outros aspectos fora do escopo </w:t>
      </w:r>
      <w:r w:rsidR="00E619CA" w:rsidRPr="00B90714">
        <w:rPr>
          <w:rFonts w:asciiTheme="majorHAnsi" w:hAnsiTheme="majorHAnsi" w:cs="Trebuchet MS"/>
          <w:sz w:val="22"/>
          <w:szCs w:val="22"/>
          <w:lang w:val="pt-BR"/>
        </w:rPr>
        <w:t>acima descrito, não confere a segurança desejada com relação à total ausência de contingências envolvendo os Créditos Imobiliários e/ou os Imóveis</w:t>
      </w:r>
      <w:r w:rsidR="00BA6048">
        <w:rPr>
          <w:rFonts w:asciiTheme="majorHAnsi" w:hAnsiTheme="majorHAnsi" w:cs="Trebuchet MS"/>
          <w:sz w:val="22"/>
          <w:szCs w:val="22"/>
          <w:lang w:val="pt-BR"/>
        </w:rPr>
        <w:t xml:space="preserve"> objeto da operação</w:t>
      </w:r>
      <w:r w:rsidR="00E619CA" w:rsidRPr="00B90714">
        <w:rPr>
          <w:rFonts w:asciiTheme="majorHAnsi" w:hAnsiTheme="majorHAnsi" w:cs="Trebuchet MS"/>
          <w:sz w:val="22"/>
          <w:szCs w:val="22"/>
          <w:lang w:val="pt-BR"/>
        </w:rPr>
        <w:t>, podendo</w:t>
      </w:r>
      <w:r w:rsidR="00BA6048">
        <w:rPr>
          <w:rFonts w:asciiTheme="majorHAnsi" w:hAnsiTheme="majorHAnsi" w:cs="Trebuchet MS"/>
          <w:sz w:val="22"/>
          <w:szCs w:val="22"/>
          <w:lang w:val="pt-BR"/>
        </w:rPr>
        <w:t>, eventualmente,</w:t>
      </w:r>
      <w:r w:rsidR="00E619CA" w:rsidRPr="00B90714">
        <w:rPr>
          <w:rFonts w:asciiTheme="majorHAnsi" w:hAnsiTheme="majorHAnsi" w:cs="Trebuchet MS"/>
          <w:sz w:val="22"/>
          <w:szCs w:val="22"/>
          <w:lang w:val="pt-BR"/>
        </w:rPr>
        <w:t xml:space="preserve"> ocasionar prejuízo aos Titulares dos CRI</w:t>
      </w:r>
      <w:r w:rsidR="00FA39B3" w:rsidRPr="00B90714">
        <w:rPr>
          <w:rFonts w:asciiTheme="majorHAnsi" w:hAnsiTheme="majorHAnsi" w:cs="Trebuchet MS"/>
          <w:sz w:val="22"/>
          <w:szCs w:val="22"/>
          <w:lang w:val="pt-BR"/>
        </w:rPr>
        <w:t>.</w:t>
      </w:r>
    </w:p>
    <w:p w:rsidR="004E0C7D" w:rsidRPr="00B90714" w:rsidRDefault="004E0C7D"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B043F8" w:rsidRPr="0024603C" w:rsidRDefault="004E0C7D"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280" w:name="_Ref516060149"/>
      <w:r w:rsidRPr="00B90714">
        <w:rPr>
          <w:rFonts w:asciiTheme="majorHAnsi" w:hAnsiTheme="majorHAnsi" w:cs="Trebuchet MS"/>
          <w:sz w:val="22"/>
          <w:szCs w:val="22"/>
          <w:u w:val="single"/>
          <w:lang w:val="pt-BR"/>
        </w:rPr>
        <w:t>Risco de Insuficiência da Garantia Real lmobiliária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P</w:t>
      </w:r>
      <w:r w:rsidRPr="00B90714">
        <w:rPr>
          <w:rFonts w:asciiTheme="majorHAnsi" w:hAnsiTheme="majorHAnsi"/>
          <w:color w:val="000000"/>
          <w:sz w:val="22"/>
          <w:szCs w:val="22"/>
          <w:lang w:val="pt-BR"/>
        </w:rPr>
        <w:t xml:space="preserve">ossíveis variações no mercado imobiliário poderão, eventualmente, impactar o valor de mercado dos </w:t>
      </w:r>
      <w:r w:rsidR="004B69AA" w:rsidRPr="00B90714">
        <w:rPr>
          <w:rFonts w:asciiTheme="majorHAnsi" w:hAnsiTheme="majorHAnsi"/>
          <w:color w:val="000000"/>
          <w:sz w:val="22"/>
          <w:szCs w:val="22"/>
          <w:lang w:val="pt-BR"/>
        </w:rPr>
        <w:t>I</w:t>
      </w:r>
      <w:r w:rsidRPr="00B90714">
        <w:rPr>
          <w:rFonts w:asciiTheme="majorHAnsi" w:hAnsiTheme="majorHAnsi"/>
          <w:color w:val="000000"/>
          <w:sz w:val="22"/>
          <w:szCs w:val="22"/>
          <w:lang w:val="pt-BR"/>
        </w:rPr>
        <w:t>móveis objeto da</w:t>
      </w:r>
      <w:r w:rsidR="00EE7DA7">
        <w:rPr>
          <w:rFonts w:asciiTheme="majorHAnsi" w:hAnsiTheme="majorHAnsi"/>
          <w:color w:val="000000"/>
          <w:sz w:val="22"/>
          <w:szCs w:val="22"/>
          <w:lang w:val="pt-BR"/>
        </w:rPr>
        <w:t xml:space="preserve"> Cessão Fiduciária de Recebíveis</w:t>
      </w:r>
      <w:r w:rsidRPr="00B90714">
        <w:rPr>
          <w:rFonts w:asciiTheme="majorHAnsi" w:hAnsiTheme="majorHAnsi"/>
          <w:color w:val="000000"/>
          <w:sz w:val="22"/>
          <w:szCs w:val="22"/>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w:t>
      </w:r>
      <w:r w:rsidRPr="0024603C">
        <w:rPr>
          <w:rFonts w:asciiTheme="majorHAnsi" w:hAnsiTheme="majorHAnsi"/>
          <w:color w:val="000000"/>
          <w:sz w:val="22"/>
          <w:szCs w:val="22"/>
          <w:lang w:val="pt-BR"/>
        </w:rPr>
        <w:t>atividades diferentes daquelas exercidas pelos respectivos proprietários</w:t>
      </w:r>
      <w:r w:rsidR="00724D1C" w:rsidRPr="0024603C">
        <w:rPr>
          <w:rFonts w:asciiTheme="majorHAnsi" w:hAnsiTheme="majorHAnsi" w:cs="Trebuchet MS"/>
          <w:sz w:val="22"/>
          <w:szCs w:val="22"/>
          <w:lang w:val="pt-BR"/>
        </w:rPr>
        <w:t xml:space="preserve"> Dessa forma, tais fatos podem impactar negativamente a excussão das referidas unidades em garantias, caso elas não sejam liberadas até a constituição em favor da Securitizadora.</w:t>
      </w:r>
      <w:bookmarkEnd w:id="280"/>
    </w:p>
    <w:p w:rsidR="005C2394" w:rsidRPr="00AA750D" w:rsidRDefault="005C2394" w:rsidP="00AA750D">
      <w:pPr>
        <w:rPr>
          <w:lang w:val="pt-BR"/>
        </w:rPr>
      </w:pPr>
    </w:p>
    <w:p w:rsidR="00E54C99" w:rsidRPr="00B90714" w:rsidRDefault="002D16B4" w:rsidP="00B90714">
      <w:pPr>
        <w:widowControl w:val="0"/>
        <w:numPr>
          <w:ilvl w:val="0"/>
          <w:numId w:val="4"/>
        </w:numPr>
        <w:tabs>
          <w:tab w:val="clear" w:pos="720"/>
          <w:tab w:val="num" w:pos="-993"/>
          <w:tab w:val="left" w:pos="1418"/>
        </w:tabs>
        <w:spacing w:line="320" w:lineRule="exact"/>
        <w:ind w:left="709" w:firstLine="0"/>
        <w:contextualSpacing/>
        <w:jc w:val="both"/>
        <w:rPr>
          <w:rFonts w:asciiTheme="majorHAnsi" w:hAnsiTheme="majorHAnsi" w:cs="Trebuchet MS"/>
          <w:sz w:val="22"/>
          <w:szCs w:val="22"/>
          <w:lang w:val="pt-BR"/>
        </w:rPr>
      </w:pPr>
      <w:r w:rsidRPr="00B90714" w:rsidDel="00E54C99">
        <w:rPr>
          <w:rFonts w:asciiTheme="majorHAnsi" w:hAnsiTheme="majorHAnsi" w:cs="Trebuchet MS"/>
          <w:sz w:val="22"/>
          <w:szCs w:val="22"/>
          <w:u w:val="single"/>
          <w:lang w:val="pt-BR"/>
        </w:rPr>
        <w:t>Demais Riscos</w:t>
      </w:r>
      <w:r w:rsidRPr="00B90714" w:rsidDel="00E54C99">
        <w:rPr>
          <w:rFonts w:asciiTheme="majorHAnsi" w:hAnsiTheme="majorHAnsi" w:cs="Trebuchet MS"/>
          <w:sz w:val="22"/>
          <w:szCs w:val="22"/>
          <w:lang w:val="pt-BR"/>
        </w:rPr>
        <w:t>: Os CRI também poderão estar sujeitos a outros riscos advindos de motivos alheios ou exógenos, tais como moratória, guerras, revoluções, mudanças nas regras aplicáveis aos CRI, alteração na política econômica, decisões judiciais etc.</w:t>
      </w:r>
    </w:p>
    <w:p w:rsidR="001B4074" w:rsidRPr="00B90714" w:rsidRDefault="001B4074" w:rsidP="00B90714">
      <w:pPr>
        <w:spacing w:line="320" w:lineRule="exact"/>
        <w:contextualSpacing/>
        <w:rPr>
          <w:rFonts w:asciiTheme="majorHAnsi" w:eastAsia="Times New Roman" w:hAnsiTheme="majorHAnsi" w:cs="Trebuchet MS"/>
          <w:b/>
          <w:sz w:val="22"/>
          <w:szCs w:val="22"/>
          <w:lang w:val="pt-BR" w:eastAsia="pt-BR"/>
        </w:rPr>
      </w:pPr>
      <w:bookmarkStart w:id="281" w:name="_Toc241983083"/>
      <w:bookmarkStart w:id="282" w:name="_Toc266295743"/>
      <w:bookmarkStart w:id="283" w:name="_Toc299444363"/>
      <w:bookmarkStart w:id="284" w:name="_Toc356444688"/>
      <w:bookmarkStart w:id="285" w:name="_Toc412458226"/>
      <w:bookmarkStart w:id="286" w:name="_Toc433226581"/>
      <w:bookmarkStart w:id="287" w:name="_Toc41728607"/>
      <w:bookmarkStart w:id="288" w:name="_Toc532964159"/>
    </w:p>
    <w:p w:rsidR="00C30071" w:rsidRPr="00B90714" w:rsidRDefault="00B152A4" w:rsidP="00B90714">
      <w:pPr>
        <w:pStyle w:val="Ttulo1"/>
        <w:keepNext w:val="0"/>
        <w:widowControl w:val="0"/>
        <w:spacing w:line="320" w:lineRule="exact"/>
        <w:contextualSpacing/>
        <w:rPr>
          <w:rFonts w:asciiTheme="majorHAnsi" w:hAnsiTheme="majorHAnsi"/>
          <w:b w:val="0"/>
          <w:sz w:val="22"/>
          <w:szCs w:val="22"/>
        </w:rPr>
      </w:pPr>
      <w:bookmarkStart w:id="289" w:name="_Toc508026233"/>
      <w:r w:rsidRPr="00B90714">
        <w:rPr>
          <w:rFonts w:asciiTheme="majorHAnsi" w:hAnsiTheme="majorHAnsi"/>
          <w:sz w:val="22"/>
          <w:szCs w:val="22"/>
        </w:rPr>
        <w:t>CLAUSULA DEZ</w:t>
      </w:r>
      <w:r w:rsidR="002327ED" w:rsidRPr="00B90714">
        <w:rPr>
          <w:rFonts w:asciiTheme="majorHAnsi" w:hAnsiTheme="majorHAnsi"/>
          <w:sz w:val="22"/>
          <w:szCs w:val="22"/>
        </w:rPr>
        <w:t xml:space="preserve">OITO </w:t>
      </w:r>
      <w:r w:rsidR="00122650" w:rsidRPr="00B90714">
        <w:rPr>
          <w:rFonts w:asciiTheme="majorHAnsi" w:hAnsiTheme="majorHAnsi"/>
          <w:sz w:val="22"/>
          <w:szCs w:val="22"/>
        </w:rPr>
        <w:t>–</w:t>
      </w:r>
      <w:r w:rsidRPr="00B90714">
        <w:rPr>
          <w:rFonts w:asciiTheme="majorHAnsi" w:hAnsiTheme="majorHAnsi"/>
          <w:sz w:val="22"/>
          <w:szCs w:val="22"/>
        </w:rPr>
        <w:t xml:space="preserve"> DISPOSIÇÕES FINAIS</w:t>
      </w:r>
      <w:bookmarkEnd w:id="289"/>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Não se presume a renúncia a qualquer dos direitos decorrentes do presente Termo</w:t>
      </w:r>
      <w:r w:rsidR="004B69AA"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Dessa forma, nenhum atraso, omissão ou liberalidade no exercício de qualquer direito, faculdade ou remédio que caiba ao Agente Fiduciário e/ou aos Titulares d</w:t>
      </w:r>
      <w:r w:rsidR="00652A18" w:rsidRPr="00B90714">
        <w:rPr>
          <w:rFonts w:asciiTheme="majorHAnsi" w:hAnsiTheme="majorHAnsi" w:cs="Trebuchet MS"/>
          <w:sz w:val="22"/>
          <w:szCs w:val="22"/>
        </w:rPr>
        <w:t>os</w:t>
      </w:r>
      <w:r w:rsidRPr="00B90714">
        <w:rPr>
          <w:rFonts w:asciiTheme="majorHAnsi" w:hAnsiTheme="majorHAnsi" w:cs="Trebuchet MS"/>
          <w:sz w:val="22"/>
          <w:szCs w:val="22"/>
        </w:rPr>
        <w:t xml:space="preserve"> CRI em razão de qualquer inadimplemento das obrigações da Emissora, prejudicará tais direitos, faculdades ou remédios, ou será interpretado como uma renúncia aos mesmos ou concordância </w:t>
      </w:r>
      <w:r w:rsidRPr="00B90714">
        <w:rPr>
          <w:rFonts w:asciiTheme="majorHAnsi" w:hAnsiTheme="majorHAnsi" w:cs="Trebuchet MS"/>
          <w:sz w:val="22"/>
          <w:szCs w:val="22"/>
        </w:rPr>
        <w:lastRenderedPageBreak/>
        <w:t>com tal inadimplemento, nem constituirá novação ou modificação de quaisquer outras obrigações assumidas pela Emissora e/ou pelo Agente Fiduciário ou precedente no tocante a qualquer outro inadimplemento ou atraso.</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 presente Termo de Securitização é firmado em caráter irrevogável e irretratável, obrigando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C9681A" w:rsidRPr="00B90714">
        <w:rPr>
          <w:rFonts w:asciiTheme="majorHAnsi" w:hAnsiTheme="majorHAnsi" w:cs="Trebuchet MS"/>
          <w:sz w:val="22"/>
          <w:szCs w:val="22"/>
        </w:rPr>
        <w:t>, bem como seus sucessores</w:t>
      </w:r>
      <w:r w:rsidRPr="00B90714">
        <w:rPr>
          <w:rFonts w:asciiTheme="majorHAnsi" w:hAnsiTheme="majorHAnsi" w:cs="Trebuchet MS"/>
          <w:sz w:val="22"/>
          <w:szCs w:val="22"/>
        </w:rPr>
        <w:t xml:space="preserve">. </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C18FC" w:rsidRPr="00B90714" w:rsidRDefault="00B152A4" w:rsidP="0024603C">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O presente Termo e suas disposições apenas serão modificados, aditados ou complementados com o consentimento expresso e por escrito</w:t>
      </w:r>
      <w:r w:rsidR="00C9681A" w:rsidRPr="00B90714">
        <w:rPr>
          <w:rFonts w:asciiTheme="majorHAnsi" w:hAnsiTheme="majorHAnsi" w:cs="Trebuchet MS"/>
          <w:sz w:val="22"/>
          <w:szCs w:val="22"/>
        </w:rPr>
        <w:t xml:space="preserve"> tanto pela </w:t>
      </w:r>
      <w:r w:rsidR="00DE0B58" w:rsidRPr="00B90714">
        <w:rPr>
          <w:rFonts w:asciiTheme="majorHAnsi" w:hAnsiTheme="majorHAnsi"/>
          <w:sz w:val="22"/>
          <w:szCs w:val="22"/>
        </w:rPr>
        <w:t>Emissora</w:t>
      </w:r>
      <w:r w:rsidR="00C9681A" w:rsidRPr="00B90714">
        <w:rPr>
          <w:rFonts w:asciiTheme="majorHAnsi" w:hAnsiTheme="majorHAnsi" w:cs="Trebuchet MS"/>
          <w:sz w:val="22"/>
          <w:szCs w:val="22"/>
        </w:rPr>
        <w:t xml:space="preserve"> quanto pelo Agente Fiduciário</w:t>
      </w:r>
      <w:r w:rsidRPr="00B90714">
        <w:rPr>
          <w:rFonts w:asciiTheme="majorHAnsi" w:hAnsiTheme="majorHAnsi" w:cs="Trebuchet MS"/>
          <w:sz w:val="22"/>
          <w:szCs w:val="22"/>
        </w:rPr>
        <w:t>, mediante a</w:t>
      </w:r>
      <w:r w:rsidR="008C489D" w:rsidRPr="00B90714">
        <w:rPr>
          <w:rFonts w:asciiTheme="majorHAnsi" w:hAnsiTheme="majorHAnsi" w:cs="Trebuchet MS"/>
          <w:sz w:val="22"/>
          <w:szCs w:val="22"/>
        </w:rPr>
        <w:t xml:space="preserve">provação dos Titulares dos CRI, </w:t>
      </w:r>
      <w:r w:rsidRPr="00B90714">
        <w:rPr>
          <w:rFonts w:asciiTheme="majorHAnsi" w:hAnsiTheme="majorHAnsi" w:cs="Trebuchet MS"/>
          <w:sz w:val="22"/>
          <w:szCs w:val="22"/>
        </w:rPr>
        <w:t xml:space="preserve">exceto </w:t>
      </w:r>
      <w:r w:rsidR="008C489D" w:rsidRPr="00B90714">
        <w:rPr>
          <w:rFonts w:asciiTheme="majorHAnsi" w:hAnsiTheme="majorHAnsi" w:cs="Trebuchet MS"/>
          <w:sz w:val="22"/>
          <w:szCs w:val="22"/>
        </w:rPr>
        <w:t>se disposto de outra forma acima</w:t>
      </w:r>
      <w:r w:rsidRPr="00B90714">
        <w:rPr>
          <w:rFonts w:asciiTheme="majorHAnsi" w:hAnsiTheme="majorHAnsi" w:cs="Trebuchet MS"/>
          <w:sz w:val="22"/>
          <w:szCs w:val="22"/>
        </w:rPr>
        <w:t>, atuando por seus representantes legais ou procuradores devidamente autorizados</w:t>
      </w:r>
      <w:r w:rsidR="00DC18FC" w:rsidRPr="00B90714">
        <w:rPr>
          <w:rFonts w:asciiTheme="majorHAnsi" w:hAnsiTheme="majorHAnsi" w:cs="Trebuchet MS"/>
          <w:sz w:val="22"/>
          <w:szCs w:val="22"/>
        </w:rPr>
        <w:t>.</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B152A4" w:rsidRPr="00B90714" w:rsidRDefault="001B407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Pr="00B90714">
        <w:rPr>
          <w:rFonts w:asciiTheme="majorHAnsi" w:hAnsiTheme="majorHAnsi" w:cs="Trebuchet MS"/>
          <w:sz w:val="22"/>
          <w:szCs w:val="22"/>
        </w:rPr>
        <w:t xml:space="preserve"> e o Agente Fiduciário</w:t>
      </w:r>
      <w:r w:rsidR="00B152A4" w:rsidRPr="00B90714">
        <w:rPr>
          <w:rFonts w:asciiTheme="majorHAnsi" w:hAnsiTheme="majorHAnsi" w:cs="Trebuchet MS"/>
          <w:sz w:val="22"/>
          <w:szCs w:val="22"/>
        </w:rPr>
        <w:t xml:space="preserve"> reconhecem, desde já, que o presente Termo</w:t>
      </w:r>
      <w:r w:rsidR="00AE752B" w:rsidRPr="00B90714">
        <w:rPr>
          <w:rFonts w:asciiTheme="majorHAnsi" w:hAnsiTheme="majorHAnsi" w:cs="Trebuchet MS"/>
          <w:sz w:val="22"/>
          <w:szCs w:val="22"/>
        </w:rPr>
        <w:t xml:space="preserve"> de Securitização</w:t>
      </w:r>
      <w:r w:rsidR="00B152A4" w:rsidRPr="00B90714">
        <w:rPr>
          <w:rFonts w:asciiTheme="majorHAnsi" w:hAnsiTheme="majorHAnsi" w:cs="Trebuchet MS"/>
          <w:sz w:val="22"/>
          <w:szCs w:val="22"/>
        </w:rPr>
        <w:t xml:space="preserve"> constitui título executivo extrajudicial nos termos do</w:t>
      </w:r>
      <w:r w:rsidR="004F28F8"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artigo</w:t>
      </w:r>
      <w:r w:rsidR="00D370F2"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784</w:t>
      </w:r>
      <w:r w:rsidR="00D370F2" w:rsidRPr="00B90714">
        <w:rPr>
          <w:rFonts w:asciiTheme="majorHAnsi" w:hAnsiTheme="majorHAnsi" w:cs="Trebuchet MS"/>
          <w:sz w:val="22"/>
          <w:szCs w:val="22"/>
        </w:rPr>
        <w:t>,</w:t>
      </w:r>
      <w:r w:rsidR="00B152A4" w:rsidRPr="00B90714">
        <w:rPr>
          <w:rFonts w:asciiTheme="majorHAnsi" w:hAnsiTheme="majorHAnsi" w:cs="Trebuchet MS"/>
          <w:sz w:val="22"/>
          <w:szCs w:val="22"/>
        </w:rPr>
        <w:t xml:space="preserve"> 815 e seguintes do Código de Processo Civil.</w:t>
      </w:r>
    </w:p>
    <w:p w:rsidR="00B152A4" w:rsidRPr="00B90714" w:rsidRDefault="00B152A4" w:rsidP="00B90714">
      <w:pPr>
        <w:pStyle w:val="Ttulo2"/>
        <w:keepNext w:val="0"/>
        <w:widowControl w:val="0"/>
        <w:tabs>
          <w:tab w:val="left" w:pos="284"/>
        </w:tabs>
        <w:spacing w:line="320" w:lineRule="exact"/>
        <w:contextualSpacing/>
        <w:jc w:val="both"/>
        <w:rPr>
          <w:rFonts w:asciiTheme="majorHAnsi" w:hAnsiTheme="majorHAnsi" w:cs="Trebuchet MS"/>
          <w:b w:val="0"/>
          <w:sz w:val="22"/>
          <w:szCs w:val="22"/>
          <w:lang w:val="pt-BR"/>
        </w:rPr>
      </w:pPr>
    </w:p>
    <w:p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290" w:name="_Toc453915823"/>
      <w:r w:rsidRPr="00B90714">
        <w:rPr>
          <w:rFonts w:asciiTheme="majorHAnsi" w:hAnsiTheme="majorHAnsi" w:cs="Trebuchet MS"/>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290"/>
    </w:p>
    <w:p w:rsidR="00B152A4" w:rsidRPr="00B90714" w:rsidRDefault="00B152A4" w:rsidP="00B90714">
      <w:pPr>
        <w:spacing w:line="320" w:lineRule="exact"/>
        <w:contextualSpacing/>
        <w:rPr>
          <w:rFonts w:asciiTheme="majorHAnsi" w:hAnsiTheme="majorHAnsi" w:cs="Trebuchet MS"/>
          <w:sz w:val="22"/>
          <w:szCs w:val="22"/>
          <w:lang w:val="pt-BR"/>
        </w:rPr>
      </w:pPr>
    </w:p>
    <w:p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291" w:name="_Toc453915824"/>
      <w:r w:rsidRPr="00B90714">
        <w:rPr>
          <w:rFonts w:asciiTheme="majorHAnsi" w:hAnsiTheme="majorHAnsi" w:cs="Trebuchet MS"/>
          <w:sz w:val="22"/>
          <w:szCs w:val="22"/>
        </w:rPr>
        <w:t>O Agente Fiduciário responde perante os Titulares d</w:t>
      </w:r>
      <w:r w:rsidR="00D370F2" w:rsidRPr="00B90714">
        <w:rPr>
          <w:rFonts w:asciiTheme="majorHAnsi" w:hAnsiTheme="majorHAnsi" w:cs="Trebuchet MS"/>
          <w:sz w:val="22"/>
          <w:szCs w:val="22"/>
        </w:rPr>
        <w:t>os</w:t>
      </w:r>
      <w:r w:rsidRPr="00B90714">
        <w:rPr>
          <w:rFonts w:asciiTheme="majorHAnsi" w:hAnsiTheme="majorHAnsi" w:cs="Trebuchet MS"/>
          <w:sz w:val="22"/>
          <w:szCs w:val="22"/>
        </w:rPr>
        <w:t xml:space="preserve"> CRI pelos prejuízos que lhes causar por culpa ou dolo no exercício de suas funções</w:t>
      </w:r>
      <w:r w:rsidR="00F17B12" w:rsidRPr="00B90714">
        <w:rPr>
          <w:rFonts w:asciiTheme="majorHAnsi" w:hAnsiTheme="majorHAnsi" w:cs="Trebuchet MS"/>
          <w:sz w:val="22"/>
          <w:szCs w:val="22"/>
        </w:rPr>
        <w:t>, conforme decisão transitada em julgado</w:t>
      </w:r>
      <w:r w:rsidR="006E0A6B" w:rsidRPr="00B90714">
        <w:rPr>
          <w:rFonts w:asciiTheme="majorHAnsi" w:hAnsiTheme="majorHAnsi" w:cs="Trebuchet MS"/>
          <w:sz w:val="22"/>
          <w:szCs w:val="22"/>
        </w:rPr>
        <w:t>, da qual não caiba mais recursos</w:t>
      </w:r>
      <w:r w:rsidRPr="00B90714">
        <w:rPr>
          <w:rFonts w:asciiTheme="majorHAnsi" w:hAnsiTheme="majorHAnsi" w:cs="Trebuchet MS"/>
          <w:sz w:val="22"/>
          <w:szCs w:val="22"/>
        </w:rPr>
        <w:t>.</w:t>
      </w:r>
      <w:bookmarkEnd w:id="291"/>
    </w:p>
    <w:p w:rsidR="00316F80" w:rsidRPr="00B90714" w:rsidRDefault="00316F80" w:rsidP="00B90714">
      <w:pPr>
        <w:spacing w:line="320" w:lineRule="exact"/>
        <w:contextualSpacing/>
        <w:rPr>
          <w:rFonts w:asciiTheme="majorHAnsi" w:hAnsiTheme="majorHAnsi"/>
          <w:sz w:val="22"/>
          <w:szCs w:val="22"/>
          <w:lang w:val="pt-BR"/>
        </w:rPr>
      </w:pPr>
    </w:p>
    <w:p w:rsidR="00394DEB" w:rsidRDefault="002D16B4"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bookmarkStart w:id="292" w:name="_Toc508026234"/>
      <w:r w:rsidRPr="00B90714">
        <w:rPr>
          <w:rFonts w:asciiTheme="majorHAnsi" w:hAnsiTheme="majorHAnsi" w:cs="Trebuchet MS"/>
          <w:b/>
          <w:sz w:val="22"/>
          <w:szCs w:val="22"/>
        </w:rPr>
        <w:t xml:space="preserve">CLÁUSULA </w:t>
      </w:r>
      <w:r w:rsidR="0031537E" w:rsidRPr="00B90714">
        <w:rPr>
          <w:rFonts w:asciiTheme="majorHAnsi" w:hAnsiTheme="majorHAnsi" w:cs="Trebuchet MS"/>
          <w:b/>
          <w:sz w:val="22"/>
          <w:szCs w:val="22"/>
        </w:rPr>
        <w:t>DEZ</w:t>
      </w:r>
      <w:r w:rsidR="002327ED" w:rsidRPr="00B90714">
        <w:rPr>
          <w:rFonts w:asciiTheme="majorHAnsi" w:hAnsiTheme="majorHAnsi" w:cs="Trebuchet MS"/>
          <w:b/>
          <w:sz w:val="22"/>
          <w:szCs w:val="22"/>
        </w:rPr>
        <w:t>ENOVE</w:t>
      </w:r>
      <w:r w:rsidR="00E937CD" w:rsidRPr="00B90714">
        <w:rPr>
          <w:rFonts w:asciiTheme="majorHAnsi" w:hAnsiTheme="majorHAnsi" w:cs="Trebuchet MS"/>
          <w:b/>
          <w:sz w:val="22"/>
          <w:szCs w:val="22"/>
        </w:rPr>
        <w:t xml:space="preserve"> </w:t>
      </w:r>
      <w:r w:rsidR="005E4A5C" w:rsidRPr="00B90714">
        <w:rPr>
          <w:rFonts w:asciiTheme="majorHAnsi" w:hAnsiTheme="majorHAnsi" w:cs="Trebuchet MS"/>
          <w:b/>
          <w:sz w:val="22"/>
          <w:szCs w:val="22"/>
        </w:rPr>
        <w:t>–</w:t>
      </w:r>
      <w:r w:rsidRPr="00B90714">
        <w:rPr>
          <w:rFonts w:asciiTheme="majorHAnsi" w:hAnsiTheme="majorHAnsi" w:cs="Trebuchet MS"/>
          <w:b/>
          <w:sz w:val="22"/>
          <w:szCs w:val="22"/>
        </w:rPr>
        <w:t xml:space="preserve"> </w:t>
      </w:r>
      <w:bookmarkEnd w:id="281"/>
      <w:bookmarkEnd w:id="282"/>
      <w:bookmarkEnd w:id="283"/>
      <w:bookmarkEnd w:id="284"/>
      <w:bookmarkEnd w:id="285"/>
      <w:r w:rsidR="00077903" w:rsidRPr="00B90714">
        <w:rPr>
          <w:rFonts w:asciiTheme="majorHAnsi" w:hAnsiTheme="majorHAnsi" w:cs="Trebuchet MS"/>
          <w:b/>
          <w:sz w:val="22"/>
          <w:szCs w:val="22"/>
        </w:rPr>
        <w:t>CLASSIFICAÇÃO DE RISCO</w:t>
      </w:r>
      <w:bookmarkEnd w:id="292"/>
    </w:p>
    <w:p w:rsidR="004842BA" w:rsidRPr="00B90714" w:rsidRDefault="004842BA"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p>
    <w:p w:rsidR="00077903" w:rsidRPr="00B90714" w:rsidRDefault="00077903" w:rsidP="00B90714">
      <w:pPr>
        <w:pStyle w:val="PargrafodaLista"/>
        <w:tabs>
          <w:tab w:val="left" w:pos="284"/>
        </w:tabs>
        <w:autoSpaceDE/>
        <w:autoSpaceDN/>
        <w:adjustRightInd/>
        <w:spacing w:line="320" w:lineRule="exact"/>
        <w:ind w:left="0"/>
        <w:contextualSpacing/>
        <w:jc w:val="both"/>
        <w:outlineLvl w:val="1"/>
        <w:rPr>
          <w:rFonts w:asciiTheme="majorHAnsi" w:hAnsiTheme="majorHAnsi" w:cs="Trebuchet MS"/>
          <w:vanish/>
          <w:sz w:val="22"/>
          <w:szCs w:val="22"/>
        </w:rPr>
      </w:pPr>
    </w:p>
    <w:p w:rsidR="00394DEB" w:rsidRPr="00B90714" w:rsidRDefault="00077903" w:rsidP="00B90714">
      <w:pPr>
        <w:pStyle w:val="PargrafodaLista"/>
        <w:numPr>
          <w:ilvl w:val="1"/>
          <w:numId w:val="46"/>
        </w:numPr>
        <w:tabs>
          <w:tab w:val="left" w:pos="284"/>
        </w:tabs>
        <w:autoSpaceDE/>
        <w:autoSpaceDN/>
        <w:adjustRightInd/>
        <w:spacing w:line="320" w:lineRule="exact"/>
        <w:ind w:left="0" w:firstLine="0"/>
        <w:contextualSpacing/>
        <w:jc w:val="both"/>
        <w:rPr>
          <w:rFonts w:asciiTheme="majorHAnsi" w:hAnsiTheme="majorHAnsi" w:cs="Trebuchet MS"/>
          <w:b/>
          <w:vanish/>
          <w:sz w:val="22"/>
          <w:szCs w:val="22"/>
        </w:rPr>
      </w:pPr>
      <w:r w:rsidRPr="00B90714">
        <w:rPr>
          <w:rFonts w:asciiTheme="majorHAnsi" w:hAnsiTheme="majorHAnsi" w:cs="Trebuchet MS"/>
          <w:sz w:val="22"/>
          <w:szCs w:val="22"/>
        </w:rPr>
        <w:t xml:space="preserve">Os CRI objeto desta emissão </w:t>
      </w:r>
      <w:r w:rsidR="00CB1C4D" w:rsidRPr="00B90714">
        <w:rPr>
          <w:rFonts w:asciiTheme="majorHAnsi" w:hAnsiTheme="majorHAnsi" w:cs="Trebuchet MS"/>
          <w:sz w:val="22"/>
          <w:szCs w:val="22"/>
        </w:rPr>
        <w:t xml:space="preserve">não </w:t>
      </w:r>
      <w:r w:rsidRPr="00B90714">
        <w:rPr>
          <w:rFonts w:asciiTheme="majorHAnsi" w:hAnsiTheme="majorHAnsi" w:cs="Trebuchet MS"/>
          <w:sz w:val="22"/>
          <w:szCs w:val="22"/>
        </w:rPr>
        <w:t>serão objeto de análise de classificação de risco.</w:t>
      </w:r>
    </w:p>
    <w:p w:rsidR="004842BA"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rsidR="004842BA" w:rsidRPr="00B90714"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rsidR="00101842" w:rsidRPr="00B90714" w:rsidRDefault="00394DEB" w:rsidP="00B90714">
      <w:pPr>
        <w:pStyle w:val="PargrafodaLista"/>
        <w:keepNext/>
        <w:tabs>
          <w:tab w:val="left" w:pos="284"/>
        </w:tabs>
        <w:spacing w:line="320" w:lineRule="exact"/>
        <w:ind w:left="0"/>
        <w:contextualSpacing/>
        <w:jc w:val="both"/>
        <w:outlineLvl w:val="0"/>
        <w:rPr>
          <w:rFonts w:asciiTheme="majorHAnsi" w:hAnsiTheme="majorHAnsi" w:cs="Trebuchet MS"/>
          <w:b/>
          <w:sz w:val="22"/>
          <w:szCs w:val="22"/>
        </w:rPr>
      </w:pPr>
      <w:bookmarkStart w:id="293" w:name="_Toc508026235"/>
      <w:r w:rsidRPr="00B90714">
        <w:rPr>
          <w:rFonts w:asciiTheme="majorHAnsi" w:hAnsiTheme="majorHAnsi" w:cs="Trebuchet MS"/>
          <w:b/>
          <w:sz w:val="22"/>
          <w:szCs w:val="22"/>
        </w:rPr>
        <w:t>CLÁUSULA VINTE – FORO</w:t>
      </w:r>
      <w:bookmarkEnd w:id="293"/>
      <w:r w:rsidRPr="00B90714">
        <w:rPr>
          <w:rFonts w:asciiTheme="majorHAnsi" w:hAnsiTheme="majorHAnsi" w:cs="Trebuchet MS"/>
          <w:b/>
          <w:sz w:val="22"/>
          <w:szCs w:val="22"/>
        </w:rPr>
        <w:t xml:space="preserve"> </w:t>
      </w:r>
      <w:bookmarkEnd w:id="286"/>
    </w:p>
    <w:p w:rsidR="00101842" w:rsidRPr="00B90714" w:rsidRDefault="00101842" w:rsidP="00B90714">
      <w:pPr>
        <w:pStyle w:val="PargrafodaLista"/>
        <w:keepNext/>
        <w:tabs>
          <w:tab w:val="left" w:pos="284"/>
        </w:tabs>
        <w:spacing w:line="320" w:lineRule="exact"/>
        <w:ind w:left="0"/>
        <w:contextualSpacing/>
        <w:jc w:val="both"/>
        <w:rPr>
          <w:rFonts w:asciiTheme="majorHAnsi" w:hAnsiTheme="majorHAnsi" w:cs="Trebuchet MS"/>
          <w:b/>
          <w:sz w:val="22"/>
          <w:szCs w:val="22"/>
        </w:rPr>
      </w:pPr>
    </w:p>
    <w:p w:rsidR="003D7BCB" w:rsidRPr="00B90714" w:rsidRDefault="00077903" w:rsidP="00B90714">
      <w:pPr>
        <w:pStyle w:val="PargrafodaLista"/>
        <w:keepNext/>
        <w:tabs>
          <w:tab w:val="left" w:pos="284"/>
        </w:tabs>
        <w:spacing w:line="320" w:lineRule="exact"/>
        <w:ind w:left="0"/>
        <w:contextualSpacing/>
        <w:jc w:val="both"/>
        <w:rPr>
          <w:rFonts w:asciiTheme="majorHAnsi" w:hAnsiTheme="majorHAnsi" w:cs="Trebuchet MS"/>
          <w:w w:val="0"/>
          <w:sz w:val="22"/>
          <w:szCs w:val="22"/>
        </w:rPr>
      </w:pPr>
      <w:r w:rsidRPr="00B90714">
        <w:rPr>
          <w:rFonts w:asciiTheme="majorHAnsi" w:hAnsiTheme="majorHAnsi"/>
          <w:b/>
          <w:sz w:val="22"/>
          <w:szCs w:val="22"/>
        </w:rPr>
        <w:t>20</w:t>
      </w:r>
      <w:r w:rsidR="003D7BCB" w:rsidRPr="00B90714">
        <w:rPr>
          <w:rFonts w:asciiTheme="majorHAnsi" w:hAnsiTheme="majorHAnsi" w:cs="Arial"/>
          <w:b/>
          <w:sz w:val="22"/>
          <w:szCs w:val="22"/>
        </w:rPr>
        <w:t>.1.</w:t>
      </w:r>
      <w:r w:rsidRPr="00B90714">
        <w:rPr>
          <w:rFonts w:asciiTheme="majorHAnsi" w:hAnsiTheme="majorHAnsi" w:cs="Arial"/>
          <w:sz w:val="22"/>
          <w:szCs w:val="22"/>
        </w:rPr>
        <w:tab/>
      </w:r>
      <w:r w:rsidR="00E937CD" w:rsidRPr="00B90714">
        <w:rPr>
          <w:rFonts w:asciiTheme="majorHAnsi" w:hAnsiTheme="majorHAnsi" w:cs="Trebuchet MS"/>
          <w:w w:val="0"/>
          <w:sz w:val="22"/>
          <w:szCs w:val="22"/>
          <w:u w:val="single"/>
        </w:rPr>
        <w:t>Foro</w:t>
      </w:r>
      <w:r w:rsidR="00E937CD" w:rsidRPr="00B90714">
        <w:rPr>
          <w:rFonts w:asciiTheme="majorHAnsi" w:hAnsiTheme="majorHAnsi" w:cs="Trebuchet MS"/>
          <w:w w:val="0"/>
          <w:sz w:val="22"/>
          <w:szCs w:val="22"/>
        </w:rPr>
        <w:t xml:space="preserve">: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E937CD" w:rsidRPr="00B90714">
        <w:rPr>
          <w:rFonts w:asciiTheme="majorHAnsi" w:hAnsiTheme="majorHAnsi" w:cs="Trebuchet MS"/>
          <w:w w:val="0"/>
          <w:sz w:val="22"/>
          <w:szCs w:val="22"/>
        </w:rPr>
        <w:t xml:space="preserve"> elegem o </w:t>
      </w:r>
      <w:r w:rsidR="0034371D" w:rsidRPr="00B90714">
        <w:rPr>
          <w:rFonts w:asciiTheme="majorHAnsi" w:hAnsiTheme="majorHAnsi" w:cs="Arial"/>
          <w:color w:val="000000"/>
          <w:sz w:val="22"/>
          <w:szCs w:val="22"/>
        </w:rPr>
        <w:t xml:space="preserve">Foro da Comarca </w:t>
      </w:r>
      <w:r w:rsidR="00B152A4" w:rsidRPr="00B90714">
        <w:rPr>
          <w:rFonts w:asciiTheme="majorHAnsi" w:hAnsiTheme="majorHAnsi" w:cs="Arial"/>
          <w:color w:val="000000"/>
          <w:sz w:val="22"/>
          <w:szCs w:val="22"/>
        </w:rPr>
        <w:t>de São Paulo</w:t>
      </w:r>
      <w:r w:rsidR="0034371D" w:rsidRPr="00B90714">
        <w:rPr>
          <w:rFonts w:asciiTheme="majorHAnsi" w:hAnsiTheme="majorHAnsi" w:cs="Arial"/>
          <w:color w:val="000000"/>
          <w:sz w:val="22"/>
          <w:szCs w:val="22"/>
        </w:rPr>
        <w:t>, Estado d</w:t>
      </w:r>
      <w:r w:rsidR="00B152A4" w:rsidRPr="00B90714">
        <w:rPr>
          <w:rFonts w:asciiTheme="majorHAnsi" w:hAnsiTheme="majorHAnsi" w:cs="Arial"/>
          <w:color w:val="000000"/>
          <w:sz w:val="22"/>
          <w:szCs w:val="22"/>
        </w:rPr>
        <w:t>e São Paulo</w:t>
      </w:r>
      <w:r w:rsidR="0034371D" w:rsidRPr="00B90714">
        <w:rPr>
          <w:rFonts w:asciiTheme="majorHAnsi" w:hAnsiTheme="majorHAnsi" w:cs="Arial"/>
          <w:color w:val="000000"/>
          <w:sz w:val="22"/>
          <w:szCs w:val="22"/>
        </w:rPr>
        <w:t xml:space="preserve">, </w:t>
      </w:r>
      <w:r w:rsidR="00E937CD" w:rsidRPr="00B90714">
        <w:rPr>
          <w:rFonts w:asciiTheme="majorHAnsi" w:hAnsiTheme="majorHAnsi" w:cs="Trebuchet MS"/>
          <w:w w:val="0"/>
          <w:sz w:val="22"/>
          <w:szCs w:val="22"/>
        </w:rPr>
        <w:t>como o único competente para dirimir todo litígio ou controvérsia originária ou decorrente deste Termo de Securitização, com renúncia a qualquer outro, por mais especial que seja.</w:t>
      </w:r>
    </w:p>
    <w:p w:rsidR="00077903"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p>
    <w:p w:rsidR="00B152A4"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r w:rsidRPr="00B90714">
        <w:rPr>
          <w:rFonts w:asciiTheme="majorHAnsi" w:eastAsia="Times New Roman" w:hAnsiTheme="majorHAnsi" w:cs="Trebuchet MS"/>
          <w:b/>
          <w:w w:val="0"/>
          <w:sz w:val="22"/>
          <w:szCs w:val="22"/>
          <w:lang w:val="pt-BR"/>
        </w:rPr>
        <w:t>20</w:t>
      </w:r>
      <w:r w:rsidR="00B152A4" w:rsidRPr="00B90714">
        <w:rPr>
          <w:rFonts w:asciiTheme="majorHAnsi" w:eastAsia="Times New Roman" w:hAnsiTheme="majorHAnsi" w:cs="Trebuchet MS"/>
          <w:b/>
          <w:w w:val="0"/>
          <w:sz w:val="22"/>
          <w:szCs w:val="22"/>
          <w:lang w:val="pt-BR"/>
        </w:rPr>
        <w:t>.2.</w:t>
      </w:r>
      <w:r w:rsidR="00B152A4" w:rsidRPr="00B90714">
        <w:rPr>
          <w:rFonts w:asciiTheme="majorHAnsi" w:eastAsia="Times New Roman" w:hAnsiTheme="majorHAnsi" w:cs="Trebuchet MS"/>
          <w:w w:val="0"/>
          <w:sz w:val="22"/>
          <w:szCs w:val="22"/>
          <w:lang w:val="pt-BR"/>
        </w:rPr>
        <w:tab/>
      </w:r>
      <w:r w:rsidR="00B152A4" w:rsidRPr="00B90714">
        <w:rPr>
          <w:rFonts w:asciiTheme="majorHAnsi" w:eastAsia="Times New Roman" w:hAnsiTheme="majorHAnsi" w:cs="Trebuchet MS"/>
          <w:w w:val="0"/>
          <w:sz w:val="22"/>
          <w:szCs w:val="22"/>
          <w:u w:val="single"/>
          <w:lang w:val="pt-BR"/>
        </w:rPr>
        <w:t>Execução Específica</w:t>
      </w:r>
      <w:r w:rsidR="00B152A4" w:rsidRPr="00B90714">
        <w:rPr>
          <w:rFonts w:asciiTheme="majorHAnsi" w:eastAsia="Times New Roman" w:hAnsiTheme="majorHAnsi" w:cs="Trebuchet MS"/>
          <w:w w:val="0"/>
          <w:sz w:val="22"/>
          <w:szCs w:val="22"/>
          <w:lang w:val="pt-BR"/>
        </w:rPr>
        <w:t xml:space="preserve">: </w:t>
      </w:r>
      <w:r w:rsidR="001B4074" w:rsidRPr="00B90714">
        <w:rPr>
          <w:rFonts w:asciiTheme="majorHAnsi" w:eastAsia="Times New Roman" w:hAnsiTheme="majorHAnsi" w:cs="Trebuchet MS"/>
          <w:w w:val="0"/>
          <w:sz w:val="22"/>
          <w:szCs w:val="22"/>
          <w:lang w:val="pt-BR"/>
        </w:rPr>
        <w:t xml:space="preserve">A </w:t>
      </w:r>
      <w:r w:rsidR="00DE0B58" w:rsidRPr="00B90714">
        <w:rPr>
          <w:rFonts w:asciiTheme="majorHAnsi" w:hAnsiTheme="majorHAnsi"/>
          <w:sz w:val="22"/>
          <w:szCs w:val="22"/>
          <w:lang w:val="pt-BR"/>
        </w:rPr>
        <w:t>Emissora</w:t>
      </w:r>
      <w:r w:rsidR="001B4074" w:rsidRPr="00B90714">
        <w:rPr>
          <w:rFonts w:asciiTheme="majorHAnsi" w:eastAsia="Times New Roman" w:hAnsiTheme="majorHAnsi" w:cs="Trebuchet MS"/>
          <w:w w:val="0"/>
          <w:sz w:val="22"/>
          <w:szCs w:val="22"/>
          <w:lang w:val="pt-BR"/>
        </w:rPr>
        <w:t xml:space="preserve"> e o</w:t>
      </w:r>
      <w:r w:rsidR="005D7C6B">
        <w:rPr>
          <w:rFonts w:asciiTheme="majorHAnsi" w:eastAsia="Times New Roman" w:hAnsiTheme="majorHAnsi" w:cs="Trebuchet MS"/>
          <w:w w:val="0"/>
          <w:sz w:val="22"/>
          <w:szCs w:val="22"/>
          <w:lang w:val="pt-BR"/>
        </w:rPr>
        <w:t>s Titulares dos CRI, representados pelo</w:t>
      </w:r>
      <w:r w:rsidR="001B4074" w:rsidRPr="00B90714">
        <w:rPr>
          <w:rFonts w:asciiTheme="majorHAnsi" w:eastAsia="Times New Roman" w:hAnsiTheme="majorHAnsi" w:cs="Trebuchet MS"/>
          <w:w w:val="0"/>
          <w:sz w:val="22"/>
          <w:szCs w:val="22"/>
          <w:lang w:val="pt-BR"/>
        </w:rPr>
        <w:t xml:space="preserve"> Agente Fiduciário</w:t>
      </w:r>
      <w:r w:rsidR="005D7C6B">
        <w:rPr>
          <w:rFonts w:asciiTheme="majorHAnsi" w:eastAsia="Times New Roman" w:hAnsiTheme="majorHAnsi" w:cs="Trebuchet MS"/>
          <w:w w:val="0"/>
          <w:sz w:val="22"/>
          <w:szCs w:val="22"/>
          <w:lang w:val="pt-BR"/>
        </w:rPr>
        <w:t>,</w:t>
      </w:r>
      <w:r w:rsidR="001B4074" w:rsidRPr="00B90714">
        <w:rPr>
          <w:rFonts w:asciiTheme="majorHAnsi" w:eastAsia="Times New Roman" w:hAnsiTheme="majorHAnsi" w:cs="Trebuchet MS"/>
          <w:w w:val="0"/>
          <w:sz w:val="22"/>
          <w:szCs w:val="22"/>
          <w:lang w:val="pt-BR"/>
        </w:rPr>
        <w:t xml:space="preserve"> </w:t>
      </w:r>
      <w:r w:rsidR="00B152A4" w:rsidRPr="00B90714">
        <w:rPr>
          <w:rFonts w:asciiTheme="majorHAnsi" w:eastAsia="Times New Roman" w:hAnsiTheme="majorHAnsi" w:cs="Trebuchet MS"/>
          <w:w w:val="0"/>
          <w:sz w:val="22"/>
          <w:szCs w:val="22"/>
          <w:lang w:val="pt-BR"/>
        </w:rPr>
        <w:t>poderão, a seu critério exclusivo, requerer a execução específic</w:t>
      </w:r>
      <w:r w:rsidR="001B4074" w:rsidRPr="00B90714">
        <w:rPr>
          <w:rFonts w:asciiTheme="majorHAnsi" w:eastAsia="Times New Roman" w:hAnsiTheme="majorHAnsi" w:cs="Trebuchet MS"/>
          <w:w w:val="0"/>
          <w:sz w:val="22"/>
          <w:szCs w:val="22"/>
          <w:lang w:val="pt-BR"/>
        </w:rPr>
        <w:t xml:space="preserve">a das obrigações aqui assumidas, </w:t>
      </w:r>
      <w:r w:rsidR="00B152A4" w:rsidRPr="00B90714">
        <w:rPr>
          <w:rFonts w:asciiTheme="majorHAnsi" w:eastAsia="Times New Roman" w:hAnsiTheme="majorHAnsi" w:cs="Trebuchet MS"/>
          <w:w w:val="0"/>
          <w:sz w:val="22"/>
          <w:szCs w:val="22"/>
          <w:lang w:val="pt-BR"/>
        </w:rPr>
        <w:t>conforme estabelecem os artigos 536, 806, 815 e 501 do Novo Código de Processo Civil.</w:t>
      </w:r>
    </w:p>
    <w:p w:rsidR="00E937CD" w:rsidRPr="00B90714" w:rsidRDefault="00E937CD" w:rsidP="00B90714">
      <w:pPr>
        <w:widowControl w:val="0"/>
        <w:spacing w:line="320" w:lineRule="exact"/>
        <w:contextualSpacing/>
        <w:jc w:val="both"/>
        <w:rPr>
          <w:rFonts w:asciiTheme="majorHAnsi" w:hAnsiTheme="majorHAnsi"/>
          <w:sz w:val="22"/>
          <w:szCs w:val="22"/>
          <w:lang w:val="pt-BR"/>
        </w:rPr>
      </w:pPr>
    </w:p>
    <w:bookmarkEnd w:id="256"/>
    <w:bookmarkEnd w:id="257"/>
    <w:bookmarkEnd w:id="258"/>
    <w:bookmarkEnd w:id="287"/>
    <w:bookmarkEnd w:id="288"/>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r w:rsidRPr="00B90714">
        <w:rPr>
          <w:rFonts w:asciiTheme="majorHAnsi" w:hAnsiTheme="majorHAnsi" w:cs="Trebuchet MS"/>
          <w:sz w:val="22"/>
          <w:szCs w:val="22"/>
        </w:rPr>
        <w:lastRenderedPageBreak/>
        <w:t xml:space="preserve">O presente Termo </w:t>
      </w:r>
      <w:r w:rsidR="0072746A" w:rsidRPr="00B90714">
        <w:rPr>
          <w:rFonts w:asciiTheme="majorHAnsi" w:hAnsiTheme="majorHAnsi" w:cs="Trebuchet MS"/>
          <w:color w:val="000000"/>
          <w:sz w:val="22"/>
          <w:szCs w:val="22"/>
        </w:rPr>
        <w:t>de Securitização</w:t>
      </w:r>
      <w:r w:rsidR="0072746A"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é firmado em </w:t>
      </w:r>
      <w:r w:rsidR="007B5411" w:rsidRPr="00B90714">
        <w:rPr>
          <w:rFonts w:asciiTheme="majorHAnsi" w:hAnsiTheme="majorHAnsi" w:cs="Trebuchet MS"/>
          <w:sz w:val="22"/>
          <w:szCs w:val="22"/>
        </w:rPr>
        <w:t>4</w:t>
      </w:r>
      <w:r w:rsidRPr="00B90714">
        <w:rPr>
          <w:rFonts w:asciiTheme="majorHAnsi" w:hAnsiTheme="majorHAnsi" w:cs="Trebuchet MS"/>
          <w:sz w:val="22"/>
          <w:szCs w:val="22"/>
        </w:rPr>
        <w:t xml:space="preserve"> (</w:t>
      </w:r>
      <w:r w:rsidR="007B5411" w:rsidRPr="00B90714">
        <w:rPr>
          <w:rFonts w:asciiTheme="majorHAnsi" w:hAnsiTheme="majorHAnsi" w:cs="Trebuchet MS"/>
          <w:sz w:val="22"/>
          <w:szCs w:val="22"/>
        </w:rPr>
        <w:t>quatro</w:t>
      </w:r>
      <w:r w:rsidRPr="00B90714">
        <w:rPr>
          <w:rFonts w:asciiTheme="majorHAnsi" w:hAnsiTheme="majorHAnsi" w:cs="Trebuchet MS"/>
          <w:sz w:val="22"/>
          <w:szCs w:val="22"/>
        </w:rPr>
        <w:t>) vias, de igual teor e forma, na presença de 2 (duas) testemunhas.</w:t>
      </w:r>
    </w:p>
    <w:p w:rsidR="002D16B4" w:rsidRPr="00B90714" w:rsidRDefault="002D16B4" w:rsidP="00B90714">
      <w:pPr>
        <w:pStyle w:val="BodyText21"/>
        <w:widowControl w:val="0"/>
        <w:tabs>
          <w:tab w:val="left" w:pos="284"/>
          <w:tab w:val="left" w:pos="720"/>
        </w:tabs>
        <w:spacing w:line="320" w:lineRule="exact"/>
        <w:contextualSpacing/>
        <w:rPr>
          <w:rFonts w:asciiTheme="majorHAnsi" w:hAnsiTheme="majorHAnsi" w:cs="Trebuchet MS"/>
          <w:sz w:val="22"/>
          <w:szCs w:val="22"/>
        </w:rPr>
      </w:pPr>
    </w:p>
    <w:p w:rsidR="003D7BCB" w:rsidRPr="00B90714" w:rsidRDefault="00B507C9" w:rsidP="00B90714">
      <w:pPr>
        <w:pStyle w:val="Corpodetexto2"/>
        <w:widowControl w:val="0"/>
        <w:spacing w:after="0"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99437C" w:rsidRPr="00247609">
        <w:rPr>
          <w:rFonts w:asciiTheme="majorHAnsi" w:hAnsiTheme="majorHAnsi" w:cs="Arial"/>
          <w:sz w:val="22"/>
          <w:szCs w:val="22"/>
          <w:lang w:val="pt-BR"/>
        </w:rPr>
        <w:t xml:space="preserve">, </w:t>
      </w:r>
      <w:r w:rsidR="00EE7DA7">
        <w:rPr>
          <w:rFonts w:asciiTheme="majorHAnsi" w:hAnsiTheme="majorHAnsi" w:cs="Arial"/>
          <w:sz w:val="22"/>
          <w:szCs w:val="22"/>
          <w:lang w:val="pt-BR"/>
        </w:rPr>
        <w:t>[</w:t>
      </w:r>
      <w:r w:rsidR="00EE7DA7" w:rsidRPr="00AA750D">
        <w:rPr>
          <w:rFonts w:asciiTheme="majorHAnsi" w:hAnsiTheme="majorHAnsi" w:cs="Arial"/>
          <w:sz w:val="22"/>
          <w:szCs w:val="22"/>
          <w:highlight w:val="yellow"/>
          <w:lang w:val="pt-BR"/>
        </w:rPr>
        <w:t>=</w:t>
      </w:r>
      <w:r w:rsidR="00EE7DA7">
        <w:rPr>
          <w:rFonts w:asciiTheme="majorHAnsi" w:hAnsiTheme="majorHAnsi" w:cs="Arial"/>
          <w:sz w:val="22"/>
          <w:szCs w:val="22"/>
          <w:lang w:val="pt-BR"/>
        </w:rPr>
        <w:t>]</w:t>
      </w:r>
      <w:r w:rsidR="00EE7DA7"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48602F" w:rsidRPr="00247609">
        <w:rPr>
          <w:rFonts w:asciiTheme="majorHAnsi" w:hAnsiTheme="majorHAnsi" w:cs="Arial"/>
          <w:sz w:val="22"/>
          <w:szCs w:val="22"/>
          <w:lang w:val="pt-BR"/>
        </w:rPr>
        <w:t xml:space="preserve"> </w:t>
      </w:r>
      <w:r w:rsidR="00EE7DA7">
        <w:rPr>
          <w:rFonts w:asciiTheme="majorHAnsi" w:hAnsiTheme="majorHAnsi" w:cs="Arial"/>
          <w:sz w:val="22"/>
          <w:szCs w:val="22"/>
          <w:lang w:val="pt-BR"/>
        </w:rPr>
        <w:t>[</w:t>
      </w:r>
      <w:r w:rsidR="00EE7DA7" w:rsidRPr="00AA750D">
        <w:rPr>
          <w:rFonts w:asciiTheme="majorHAnsi" w:hAnsiTheme="majorHAnsi" w:cs="Arial"/>
          <w:sz w:val="22"/>
          <w:szCs w:val="22"/>
          <w:highlight w:val="yellow"/>
          <w:lang w:val="pt-BR"/>
        </w:rPr>
        <w:t>=</w:t>
      </w:r>
      <w:r w:rsidR="00EE7DA7">
        <w:rPr>
          <w:rFonts w:asciiTheme="majorHAnsi" w:hAnsiTheme="majorHAnsi" w:cs="Arial"/>
          <w:sz w:val="22"/>
          <w:szCs w:val="22"/>
          <w:lang w:val="pt-BR"/>
        </w:rPr>
        <w:t>]</w:t>
      </w:r>
      <w:r w:rsidR="00EE7DA7"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EE7DA7">
        <w:rPr>
          <w:rFonts w:asciiTheme="majorHAnsi" w:hAnsiTheme="majorHAnsi" w:cs="Arial"/>
          <w:sz w:val="22"/>
          <w:szCs w:val="22"/>
          <w:lang w:val="pt-BR"/>
        </w:rPr>
        <w:t>9</w:t>
      </w:r>
      <w:r w:rsidR="0099437C" w:rsidRPr="00B90714">
        <w:rPr>
          <w:rFonts w:asciiTheme="majorHAnsi" w:hAnsiTheme="majorHAnsi" w:cs="Arial"/>
          <w:sz w:val="22"/>
          <w:szCs w:val="22"/>
          <w:lang w:val="pt-BR"/>
        </w:rPr>
        <w:t>.</w:t>
      </w:r>
    </w:p>
    <w:p w:rsidR="0061542D" w:rsidRPr="00B90714" w:rsidRDefault="0061542D" w:rsidP="00B90714">
      <w:pPr>
        <w:widowControl w:val="0"/>
        <w:spacing w:line="320" w:lineRule="exact"/>
        <w:contextualSpacing/>
        <w:jc w:val="center"/>
        <w:rPr>
          <w:rFonts w:asciiTheme="majorHAnsi" w:hAnsiTheme="majorHAnsi" w:cs="Trebuchet MS"/>
          <w:sz w:val="22"/>
          <w:szCs w:val="22"/>
          <w:lang w:val="pt-BR"/>
        </w:rPr>
      </w:pPr>
      <w:r w:rsidRPr="00B90714">
        <w:rPr>
          <w:rFonts w:asciiTheme="majorHAnsi" w:hAnsiTheme="majorHAnsi" w:cs="Arial"/>
          <w:sz w:val="22"/>
          <w:szCs w:val="22"/>
          <w:lang w:val="pt-BR"/>
        </w:rPr>
        <w:t>(Restante desta página foi intencionalmente deixado em branco)</w:t>
      </w:r>
    </w:p>
    <w:p w:rsidR="0061542D" w:rsidRPr="00B90714" w:rsidRDefault="0061542D" w:rsidP="00B90714">
      <w:pPr>
        <w:pStyle w:val="Corpodetexto2"/>
        <w:widowControl w:val="0"/>
        <w:spacing w:after="0" w:line="320" w:lineRule="exact"/>
        <w:contextualSpacing/>
        <w:jc w:val="center"/>
        <w:rPr>
          <w:rFonts w:asciiTheme="majorHAnsi" w:hAnsiTheme="majorHAnsi" w:cs="Arial"/>
          <w:sz w:val="22"/>
          <w:szCs w:val="22"/>
          <w:lang w:val="pt-BR"/>
        </w:rPr>
      </w:pPr>
    </w:p>
    <w:p w:rsidR="00D36A92" w:rsidRDefault="00D36A92">
      <w:pPr>
        <w:rPr>
          <w:rFonts w:asciiTheme="majorHAnsi" w:hAnsiTheme="majorHAnsi"/>
          <w:i/>
          <w:sz w:val="22"/>
          <w:szCs w:val="22"/>
          <w:lang w:val="pt-BR"/>
        </w:rPr>
      </w:pPr>
      <w:r>
        <w:rPr>
          <w:rFonts w:asciiTheme="majorHAnsi" w:hAnsiTheme="majorHAnsi"/>
          <w:i/>
          <w:sz w:val="22"/>
          <w:szCs w:val="22"/>
          <w:lang w:val="pt-BR"/>
        </w:rPr>
        <w:br w:type="page"/>
      </w:r>
    </w:p>
    <w:p w:rsidR="00283190" w:rsidRPr="00AA750D" w:rsidRDefault="007B2227" w:rsidP="00AA750D">
      <w:pPr>
        <w:widowControl w:val="0"/>
        <w:tabs>
          <w:tab w:val="left" w:pos="284"/>
        </w:tabs>
        <w:spacing w:line="320" w:lineRule="exact"/>
        <w:contextualSpacing/>
        <w:jc w:val="both"/>
        <w:rPr>
          <w:rFonts w:asciiTheme="majorHAnsi" w:hAnsiTheme="majorHAnsi" w:cs="Trebuchet MS"/>
          <w:i/>
          <w:sz w:val="22"/>
          <w:szCs w:val="22"/>
          <w:lang w:val="pt-BR"/>
        </w:rPr>
      </w:pPr>
      <w:r w:rsidRPr="00B90714">
        <w:rPr>
          <w:rFonts w:asciiTheme="majorHAnsi" w:hAnsiTheme="majorHAnsi"/>
          <w:i/>
          <w:sz w:val="22"/>
          <w:szCs w:val="22"/>
          <w:lang w:val="pt-BR"/>
        </w:rPr>
        <w:t xml:space="preserve">PÁGINA DE ASSINATURAS DO TERMO DE SECURITIZAÇÃO DE CRÉDITOS IMOBILIÁRIOS DA </w:t>
      </w:r>
      <w:r w:rsidR="000139B8" w:rsidRPr="00A96ABC">
        <w:rPr>
          <w:rFonts w:asciiTheme="majorHAnsi" w:hAnsiTheme="majorHAnsi"/>
          <w:i/>
          <w:sz w:val="22"/>
          <w:szCs w:val="22"/>
          <w:lang w:val="pt-BR"/>
        </w:rPr>
        <w:t>111</w:t>
      </w:r>
      <w:r w:rsidR="00DF7F5F" w:rsidRPr="00A96ABC">
        <w:rPr>
          <w:rFonts w:asciiTheme="majorHAnsi" w:hAnsiTheme="majorHAnsi" w:cs="Trebuchet MS"/>
          <w:i/>
          <w:sz w:val="22"/>
          <w:szCs w:val="22"/>
          <w:lang w:val="pt-BR"/>
        </w:rPr>
        <w:t>ª</w:t>
      </w:r>
      <w:r w:rsidR="00DF7F5F" w:rsidRPr="00B90714">
        <w:rPr>
          <w:rFonts w:asciiTheme="majorHAnsi" w:hAnsiTheme="majorHAnsi" w:cs="Trebuchet MS"/>
          <w:i/>
          <w:sz w:val="22"/>
          <w:szCs w:val="22"/>
          <w:lang w:val="pt-BR"/>
        </w:rPr>
        <w:t xml:space="preserve"> </w:t>
      </w:r>
      <w:r w:rsidRPr="00B90714">
        <w:rPr>
          <w:rFonts w:asciiTheme="majorHAnsi" w:hAnsiTheme="majorHAnsi"/>
          <w:i/>
          <w:sz w:val="22"/>
          <w:szCs w:val="22"/>
          <w:lang w:val="pt-BR"/>
        </w:rPr>
        <w:t xml:space="preserve">SÉRIE DA </w:t>
      </w:r>
      <w:r w:rsidRPr="00B90714">
        <w:rPr>
          <w:rFonts w:asciiTheme="majorHAnsi" w:hAnsiTheme="majorHAnsi" w:cs="Arial"/>
          <w:i/>
          <w:sz w:val="22"/>
          <w:szCs w:val="22"/>
          <w:lang w:val="pt-BR"/>
        </w:rPr>
        <w:t>1</w:t>
      </w:r>
      <w:r w:rsidRPr="00B90714">
        <w:rPr>
          <w:rFonts w:asciiTheme="majorHAnsi" w:hAnsiTheme="majorHAnsi"/>
          <w:i/>
          <w:sz w:val="22"/>
          <w:szCs w:val="22"/>
          <w:lang w:val="pt-BR"/>
        </w:rPr>
        <w:t xml:space="preserve">ª EMISSÃO DE CERTIFICADOS DE RECEBÍVEIS IMOBILIÁRIOS DA </w:t>
      </w:r>
      <w:r w:rsidR="00D43039" w:rsidRPr="00AA750D">
        <w:rPr>
          <w:rFonts w:asciiTheme="majorHAnsi" w:hAnsiTheme="majorHAnsi"/>
          <w:i/>
          <w:color w:val="000000"/>
          <w:sz w:val="22"/>
          <w:szCs w:val="22"/>
          <w:lang w:val="pt-BR"/>
        </w:rPr>
        <w:t>AGB CASA DE PEDRA SECURITIZADORA DE CRÉDITO S.A.</w:t>
      </w:r>
      <w:r w:rsidR="00D43039" w:rsidRPr="00AA750D">
        <w:rPr>
          <w:rFonts w:asciiTheme="majorHAnsi" w:hAnsiTheme="majorHAnsi" w:cs="Trebuchet MS"/>
          <w:i/>
          <w:sz w:val="22"/>
          <w:szCs w:val="22"/>
          <w:lang w:val="pt-BR"/>
        </w:rPr>
        <w:t xml:space="preserve"> </w:t>
      </w:r>
      <w:r w:rsidRPr="00D43039">
        <w:rPr>
          <w:rFonts w:asciiTheme="majorHAnsi" w:hAnsiTheme="majorHAnsi"/>
          <w:i/>
          <w:sz w:val="22"/>
          <w:szCs w:val="22"/>
          <w:lang w:val="pt-BR"/>
        </w:rPr>
        <w:t xml:space="preserve">CELEBRADO EM </w:t>
      </w:r>
      <w:r w:rsidR="00D43039">
        <w:rPr>
          <w:rFonts w:asciiTheme="majorHAnsi" w:hAnsiTheme="majorHAnsi"/>
          <w:i/>
          <w:sz w:val="22"/>
          <w:szCs w:val="22"/>
          <w:lang w:val="pt-BR"/>
        </w:rPr>
        <w:t>[</w:t>
      </w:r>
      <w:r w:rsidR="00D43039" w:rsidRPr="00AA750D">
        <w:rPr>
          <w:rFonts w:asciiTheme="majorHAnsi" w:hAnsiTheme="majorHAnsi"/>
          <w:i/>
          <w:sz w:val="22"/>
          <w:szCs w:val="22"/>
          <w:highlight w:val="yellow"/>
          <w:lang w:val="pt-BR"/>
        </w:rPr>
        <w:t>=</w:t>
      </w:r>
      <w:r w:rsidR="00D43039">
        <w:rPr>
          <w:rFonts w:asciiTheme="majorHAnsi" w:hAnsiTheme="majorHAnsi"/>
          <w:i/>
          <w:sz w:val="22"/>
          <w:szCs w:val="22"/>
          <w:lang w:val="pt-BR"/>
        </w:rPr>
        <w:t>]</w:t>
      </w:r>
      <w:r w:rsidR="00D43039" w:rsidRPr="00D43039">
        <w:rPr>
          <w:rFonts w:asciiTheme="majorHAnsi" w:hAnsiTheme="majorHAnsi" w:cs="Arial"/>
          <w:i/>
          <w:sz w:val="22"/>
          <w:szCs w:val="22"/>
          <w:lang w:val="pt-BR"/>
        </w:rPr>
        <w:t xml:space="preserve"> </w:t>
      </w:r>
      <w:r w:rsidR="00DF60FC" w:rsidRPr="00D43039">
        <w:rPr>
          <w:rFonts w:asciiTheme="majorHAnsi" w:hAnsiTheme="majorHAnsi" w:cs="Arial"/>
          <w:i/>
          <w:sz w:val="22"/>
          <w:szCs w:val="22"/>
          <w:lang w:val="pt-BR"/>
        </w:rPr>
        <w:t xml:space="preserve">DE </w:t>
      </w:r>
      <w:r w:rsidR="00D43039">
        <w:rPr>
          <w:rFonts w:asciiTheme="majorHAnsi" w:hAnsiTheme="majorHAnsi"/>
          <w:i/>
          <w:sz w:val="22"/>
          <w:szCs w:val="22"/>
          <w:lang w:val="pt-BR"/>
        </w:rPr>
        <w:t>[</w:t>
      </w:r>
      <w:r w:rsidR="00D43039" w:rsidRPr="006406CC">
        <w:rPr>
          <w:rFonts w:asciiTheme="majorHAnsi" w:hAnsiTheme="majorHAnsi"/>
          <w:i/>
          <w:sz w:val="22"/>
          <w:szCs w:val="22"/>
          <w:highlight w:val="yellow"/>
          <w:lang w:val="pt-BR"/>
        </w:rPr>
        <w:t>=</w:t>
      </w:r>
      <w:r w:rsidR="00D43039">
        <w:rPr>
          <w:rFonts w:asciiTheme="majorHAnsi" w:hAnsiTheme="majorHAnsi"/>
          <w:i/>
          <w:sz w:val="22"/>
          <w:szCs w:val="22"/>
          <w:lang w:val="pt-BR"/>
        </w:rPr>
        <w:t xml:space="preserve">] </w:t>
      </w:r>
      <w:r w:rsidR="005B4FD7" w:rsidRPr="00D43039">
        <w:rPr>
          <w:rFonts w:asciiTheme="majorHAnsi" w:hAnsiTheme="majorHAnsi" w:cs="Arial"/>
          <w:i/>
          <w:sz w:val="22"/>
          <w:szCs w:val="22"/>
          <w:lang w:val="pt-BR"/>
        </w:rPr>
        <w:t>DE 201</w:t>
      </w:r>
      <w:r w:rsidR="00D43039">
        <w:rPr>
          <w:rFonts w:asciiTheme="majorHAnsi" w:hAnsiTheme="majorHAnsi" w:cs="Arial"/>
          <w:i/>
          <w:sz w:val="22"/>
          <w:szCs w:val="22"/>
          <w:lang w:val="pt-BR"/>
        </w:rPr>
        <w:t>9</w:t>
      </w:r>
      <w:r w:rsidR="004F28F8" w:rsidRPr="00D43039">
        <w:rPr>
          <w:rFonts w:asciiTheme="majorHAnsi" w:hAnsiTheme="majorHAnsi"/>
          <w:i/>
          <w:sz w:val="22"/>
          <w:szCs w:val="22"/>
          <w:lang w:val="pt-BR"/>
        </w:rPr>
        <w:t>.</w:t>
      </w:r>
    </w:p>
    <w:p w:rsidR="00283190" w:rsidRPr="00D43039" w:rsidRDefault="00283190" w:rsidP="00B90714">
      <w:pPr>
        <w:widowControl w:val="0"/>
        <w:spacing w:line="320" w:lineRule="exact"/>
        <w:contextualSpacing/>
        <w:rPr>
          <w:rFonts w:asciiTheme="majorHAnsi" w:hAnsiTheme="majorHAnsi"/>
          <w:i/>
          <w:sz w:val="22"/>
          <w:szCs w:val="22"/>
          <w:lang w:val="pt-BR"/>
        </w:rPr>
      </w:pPr>
    </w:p>
    <w:p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7D6B26" w:rsidTr="005A3E70">
        <w:trPr>
          <w:jc w:val="center"/>
        </w:trPr>
        <w:tc>
          <w:tcPr>
            <w:tcW w:w="8978" w:type="dxa"/>
            <w:tcBorders>
              <w:top w:val="single" w:sz="4" w:space="0" w:color="auto"/>
            </w:tcBorders>
          </w:tcPr>
          <w:p w:rsidR="0002490C" w:rsidRPr="00B90714" w:rsidRDefault="00D43039" w:rsidP="00B90714">
            <w:pPr>
              <w:widowControl w:val="0"/>
              <w:tabs>
                <w:tab w:val="left" w:pos="284"/>
              </w:tabs>
              <w:spacing w:line="320" w:lineRule="exact"/>
              <w:contextualSpacing/>
              <w:jc w:val="center"/>
              <w:rPr>
                <w:rFonts w:asciiTheme="majorHAnsi" w:hAnsiTheme="majorHAnsi" w:cs="Trebuchet MS"/>
                <w:sz w:val="22"/>
                <w:szCs w:val="22"/>
                <w:lang w:val="pt-BR"/>
              </w:rPr>
            </w:pPr>
            <w:r>
              <w:rPr>
                <w:rFonts w:asciiTheme="majorHAnsi" w:hAnsiTheme="majorHAnsi"/>
                <w:b/>
                <w:color w:val="000000"/>
                <w:sz w:val="22"/>
                <w:szCs w:val="22"/>
                <w:lang w:val="pt-BR"/>
              </w:rPr>
              <w:t>AGB CASA DE PEDRA</w:t>
            </w:r>
            <w:r w:rsidRPr="00B90714">
              <w:rPr>
                <w:rFonts w:asciiTheme="majorHAnsi" w:hAnsiTheme="majorHAnsi"/>
                <w:b/>
                <w:color w:val="000000"/>
                <w:sz w:val="22"/>
                <w:szCs w:val="22"/>
                <w:lang w:val="pt-BR"/>
              </w:rPr>
              <w:t xml:space="preserve"> </w:t>
            </w:r>
            <w:r w:rsidR="0031537E" w:rsidRPr="00B90714">
              <w:rPr>
                <w:rFonts w:asciiTheme="majorHAnsi" w:hAnsiTheme="majorHAnsi"/>
                <w:b/>
                <w:color w:val="000000"/>
                <w:sz w:val="22"/>
                <w:szCs w:val="22"/>
                <w:lang w:val="pt-BR"/>
              </w:rPr>
              <w:t>SECURITIZADORA</w:t>
            </w:r>
            <w:r>
              <w:rPr>
                <w:rFonts w:asciiTheme="majorHAnsi" w:hAnsiTheme="majorHAnsi"/>
                <w:b/>
                <w:color w:val="000000"/>
                <w:sz w:val="22"/>
                <w:szCs w:val="22"/>
                <w:lang w:val="pt-BR"/>
              </w:rPr>
              <w:t xml:space="preserve"> DE CRÉDITO</w:t>
            </w:r>
            <w:r w:rsidR="0031537E" w:rsidRPr="00B90714">
              <w:rPr>
                <w:rFonts w:asciiTheme="majorHAnsi" w:hAnsiTheme="majorHAnsi"/>
                <w:b/>
                <w:color w:val="000000"/>
                <w:sz w:val="22"/>
                <w:szCs w:val="22"/>
                <w:lang w:val="pt-BR"/>
              </w:rPr>
              <w:t xml:space="preserve"> S.A.</w:t>
            </w:r>
          </w:p>
          <w:p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Emissora</w:t>
            </w:r>
          </w:p>
        </w:tc>
      </w:tr>
      <w:tr w:rsidR="002D16B4" w:rsidRPr="00B90714" w:rsidTr="005A3E70">
        <w:trPr>
          <w:jc w:val="center"/>
        </w:trPr>
        <w:tc>
          <w:tcPr>
            <w:tcW w:w="8978" w:type="dxa"/>
          </w:tcPr>
          <w:p w:rsidR="002D16B4" w:rsidRPr="00B90714" w:rsidRDefault="002D16B4" w:rsidP="00B90714">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Nome:</w:t>
            </w:r>
          </w:p>
        </w:tc>
      </w:tr>
      <w:tr w:rsidR="002D16B4" w:rsidRPr="00B90714" w:rsidTr="005A3E70">
        <w:trPr>
          <w:jc w:val="center"/>
        </w:trPr>
        <w:tc>
          <w:tcPr>
            <w:tcW w:w="8978" w:type="dxa"/>
          </w:tcPr>
          <w:p w:rsidR="002D16B4" w:rsidRPr="00B90714" w:rsidRDefault="002D16B4" w:rsidP="00B90714">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Cargo:</w:t>
            </w:r>
          </w:p>
        </w:tc>
      </w:tr>
    </w:tbl>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C33F4A" w:rsidRPr="00B90714" w:rsidRDefault="00C33F4A"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2D6B7B" w:rsidTr="005A3E70">
        <w:trPr>
          <w:jc w:val="center"/>
        </w:trPr>
        <w:tc>
          <w:tcPr>
            <w:tcW w:w="8978" w:type="dxa"/>
            <w:tcBorders>
              <w:top w:val="single" w:sz="4" w:space="0" w:color="auto"/>
            </w:tcBorders>
          </w:tcPr>
          <w:p w:rsidR="00D43039" w:rsidRDefault="00D43039"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D43039">
              <w:rPr>
                <w:rFonts w:asciiTheme="majorHAnsi" w:hAnsiTheme="majorHAnsi"/>
                <w:b/>
                <w:color w:val="000000"/>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CF6132" w:rsidRPr="00D43039">
              <w:rPr>
                <w:rFonts w:asciiTheme="majorHAnsi" w:hAnsiTheme="majorHAnsi"/>
                <w:b/>
                <w:color w:val="000000"/>
                <w:sz w:val="22"/>
                <w:szCs w:val="22"/>
                <w:lang w:val="pt-BR"/>
              </w:rPr>
              <w:t xml:space="preserve"> </w:t>
            </w:r>
            <w:r w:rsidRPr="00D43039">
              <w:rPr>
                <w:rFonts w:asciiTheme="majorHAnsi" w:hAnsiTheme="majorHAnsi"/>
                <w:b/>
                <w:color w:val="000000"/>
                <w:sz w:val="22"/>
                <w:szCs w:val="22"/>
                <w:lang w:val="pt-BR"/>
              </w:rPr>
              <w:t>LTDA.</w:t>
            </w:r>
          </w:p>
          <w:p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Agente Fiduciário</w:t>
            </w:r>
          </w:p>
        </w:tc>
      </w:tr>
      <w:tr w:rsidR="002D16B4" w:rsidRPr="00B90714" w:rsidTr="005A3E70">
        <w:trPr>
          <w:jc w:val="center"/>
        </w:trPr>
        <w:tc>
          <w:tcPr>
            <w:tcW w:w="8978" w:type="dxa"/>
          </w:tcPr>
          <w:p w:rsidR="002D16B4" w:rsidRPr="00B90714" w:rsidRDefault="002D16B4" w:rsidP="005D7C6B">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p>
        </w:tc>
      </w:tr>
      <w:tr w:rsidR="002D16B4" w:rsidRPr="00B90714" w:rsidTr="005A3E70">
        <w:trPr>
          <w:jc w:val="center"/>
        </w:trPr>
        <w:tc>
          <w:tcPr>
            <w:tcW w:w="8978" w:type="dxa"/>
          </w:tcPr>
          <w:p w:rsidR="002D16B4" w:rsidRPr="00B90714" w:rsidRDefault="002D16B4" w:rsidP="005D7C6B">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p>
        </w:tc>
      </w:tr>
    </w:tbl>
    <w:p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bookmarkStart w:id="294" w:name="_DV_M288"/>
      <w:bookmarkEnd w:id="294"/>
    </w:p>
    <w:p w:rsidR="002D16B4" w:rsidRPr="00B90714" w:rsidRDefault="002D16B4" w:rsidP="00B90714">
      <w:pPr>
        <w:pStyle w:val="Corpodetexto"/>
        <w:tabs>
          <w:tab w:val="left" w:pos="284"/>
          <w:tab w:val="left" w:pos="8647"/>
        </w:tabs>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t>TESTEMUNHAS:</w:t>
      </w:r>
    </w:p>
    <w:p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tbl>
      <w:tblPr>
        <w:tblW w:w="0" w:type="auto"/>
        <w:jc w:val="center"/>
        <w:tblLook w:val="01E0" w:firstRow="1" w:lastRow="1" w:firstColumn="1" w:lastColumn="1" w:noHBand="0" w:noVBand="0"/>
      </w:tblPr>
      <w:tblGrid>
        <w:gridCol w:w="3894"/>
        <w:gridCol w:w="828"/>
        <w:gridCol w:w="3776"/>
      </w:tblGrid>
      <w:tr w:rsidR="002D16B4" w:rsidRPr="00285E4B" w:rsidTr="005A3E70">
        <w:trPr>
          <w:jc w:val="center"/>
        </w:trPr>
        <w:tc>
          <w:tcPr>
            <w:tcW w:w="4248" w:type="dxa"/>
            <w:tcBorders>
              <w:top w:val="single" w:sz="4" w:space="0" w:color="auto"/>
            </w:tcBorders>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c>
          <w:tcPr>
            <w:tcW w:w="900" w:type="dxa"/>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tc>
        <w:tc>
          <w:tcPr>
            <w:tcW w:w="4115" w:type="dxa"/>
            <w:tcBorders>
              <w:top w:val="single" w:sz="4" w:space="0" w:color="auto"/>
            </w:tcBorders>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r>
    </w:tbl>
    <w:p w:rsidR="00865A88" w:rsidRPr="00B90714" w:rsidRDefault="00865A88" w:rsidP="00B90714">
      <w:pPr>
        <w:widowControl w:val="0"/>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br w:type="page"/>
      </w:r>
    </w:p>
    <w:p w:rsidR="00101842" w:rsidRPr="00B90714" w:rsidRDefault="00101842" w:rsidP="00B90714">
      <w:pPr>
        <w:widowControl w:val="0"/>
        <w:tabs>
          <w:tab w:val="left" w:pos="284"/>
        </w:tabs>
        <w:spacing w:line="320" w:lineRule="exact"/>
        <w:contextualSpacing/>
        <w:jc w:val="center"/>
        <w:rPr>
          <w:rFonts w:asciiTheme="majorHAnsi" w:hAnsiTheme="majorHAnsi" w:cs="Trebuchet MS"/>
          <w:b/>
          <w:bCs/>
          <w:sz w:val="22"/>
          <w:szCs w:val="22"/>
          <w:lang w:val="pt-BR"/>
        </w:rPr>
        <w:sectPr w:rsidR="00101842" w:rsidRPr="00B90714" w:rsidSect="009F375B">
          <w:headerReference w:type="even" r:id="rId10"/>
          <w:headerReference w:type="default" r:id="rId11"/>
          <w:footerReference w:type="even" r:id="rId12"/>
          <w:footerReference w:type="default" r:id="rId13"/>
          <w:headerReference w:type="first" r:id="rId14"/>
          <w:pgSz w:w="11900" w:h="16840"/>
          <w:pgMar w:top="1417" w:right="1701" w:bottom="1417" w:left="1701" w:header="1134" w:footer="720" w:gutter="0"/>
          <w:cols w:space="720"/>
          <w:titlePg/>
          <w:docGrid w:linePitch="326"/>
        </w:sectPr>
      </w:pPr>
    </w:p>
    <w:p w:rsidR="0099437C" w:rsidRPr="00B90714" w:rsidRDefault="00865A88"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lastRenderedPageBreak/>
        <w:t>ANEXO I</w:t>
      </w:r>
    </w:p>
    <w:p w:rsidR="00D43039" w:rsidRDefault="00C43FA5" w:rsidP="00B90714">
      <w:pPr>
        <w:widowControl w:val="0"/>
        <w:tabs>
          <w:tab w:val="left" w:pos="284"/>
        </w:tabs>
        <w:spacing w:line="320" w:lineRule="exact"/>
        <w:contextualSpacing/>
        <w:jc w:val="center"/>
        <w:rPr>
          <w:rFonts w:asciiTheme="majorHAnsi" w:hAnsiTheme="majorHAnsi" w:cs="Arial"/>
          <w:b/>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sidR="00D43039">
        <w:rPr>
          <w:rFonts w:asciiTheme="majorHAnsi" w:hAnsiTheme="majorHAnsi" w:cs="Trebuchet MS"/>
          <w:b/>
          <w:bCs/>
          <w:sz w:val="22"/>
          <w:szCs w:val="22"/>
          <w:lang w:val="pt-BR"/>
        </w:rPr>
        <w:t>[</w:t>
      </w:r>
      <w:r w:rsidR="00D43039" w:rsidRPr="00AA750D">
        <w:rPr>
          <w:rFonts w:asciiTheme="majorHAnsi" w:hAnsiTheme="majorHAnsi" w:cs="Trebuchet MS"/>
          <w:b/>
          <w:bCs/>
          <w:sz w:val="22"/>
          <w:szCs w:val="22"/>
          <w:highlight w:val="yellow"/>
          <w:lang w:val="pt-BR"/>
        </w:rPr>
        <w:t>=</w:t>
      </w:r>
      <w:r w:rsidR="00D43039">
        <w:rPr>
          <w:rFonts w:asciiTheme="majorHAnsi" w:hAnsiTheme="majorHAnsi" w:cs="Trebuchet MS"/>
          <w:b/>
          <w:bCs/>
          <w:sz w:val="22"/>
          <w:szCs w:val="22"/>
          <w:lang w:val="pt-BR"/>
        </w:rPr>
        <w:t>]</w:t>
      </w:r>
      <w:r w:rsidR="00D43039" w:rsidRPr="00995AE9">
        <w:rPr>
          <w:rFonts w:asciiTheme="majorHAnsi" w:hAnsiTheme="majorHAnsi" w:cs="Trebuchet MS"/>
          <w:b/>
          <w:bCs/>
          <w:sz w:val="22"/>
          <w:szCs w:val="22"/>
          <w:lang w:val="pt-BR"/>
        </w:rPr>
        <w:t>ª</w:t>
      </w:r>
      <w:r w:rsidR="00D43039" w:rsidRPr="00B90714">
        <w:rPr>
          <w:rFonts w:asciiTheme="majorHAnsi" w:hAnsiTheme="majorHAnsi" w:cs="Trebuchet MS"/>
          <w:b/>
          <w:bCs/>
          <w:sz w:val="22"/>
          <w:szCs w:val="22"/>
          <w:lang w:val="pt-BR"/>
        </w:rPr>
        <w:t xml:space="preserve"> </w:t>
      </w:r>
      <w:r w:rsidRPr="00B90714">
        <w:rPr>
          <w:rFonts w:asciiTheme="majorHAnsi" w:hAnsiTheme="majorHAnsi" w:cs="Trebuchet MS"/>
          <w:b/>
          <w:bCs/>
          <w:sz w:val="22"/>
          <w:szCs w:val="22"/>
          <w:lang w:val="pt-BR"/>
        </w:rPr>
        <w:t xml:space="preserve">SÉRIE DA 1ª EMISSÃO DE CERTIFICADOS DE RECEBÍVEIS IMOBILIÁRIOS DA </w:t>
      </w:r>
      <w:r w:rsidR="00D43039">
        <w:rPr>
          <w:rFonts w:asciiTheme="majorHAnsi" w:hAnsiTheme="majorHAnsi" w:cs="Trebuchet MS"/>
          <w:b/>
          <w:bCs/>
          <w:sz w:val="22"/>
          <w:szCs w:val="22"/>
          <w:lang w:val="pt-BR"/>
        </w:rPr>
        <w:t>AGB CASA DE PEDRA</w:t>
      </w:r>
      <w:r w:rsidR="00D43039"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sidR="00D43039">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sidR="00D43039">
        <w:rPr>
          <w:rFonts w:asciiTheme="majorHAnsi" w:hAnsiTheme="majorHAnsi" w:cs="Trebuchet MS"/>
          <w:b/>
          <w:bCs/>
          <w:sz w:val="22"/>
          <w:szCs w:val="22"/>
          <w:lang w:val="pt-BR"/>
        </w:rPr>
        <w:t>[</w:t>
      </w:r>
      <w:r w:rsidR="00D43039" w:rsidRPr="00AA750D">
        <w:rPr>
          <w:rFonts w:asciiTheme="majorHAnsi" w:hAnsiTheme="majorHAnsi" w:cs="Trebuchet MS"/>
          <w:b/>
          <w:bCs/>
          <w:sz w:val="22"/>
          <w:szCs w:val="22"/>
          <w:highlight w:val="yellow"/>
          <w:lang w:val="pt-BR"/>
        </w:rPr>
        <w:t>=</w:t>
      </w:r>
      <w:r w:rsidR="00D43039">
        <w:rPr>
          <w:rFonts w:asciiTheme="majorHAnsi" w:hAnsiTheme="majorHAnsi" w:cs="Trebuchet MS"/>
          <w:b/>
          <w:bCs/>
          <w:sz w:val="22"/>
          <w:szCs w:val="22"/>
          <w:lang w:val="pt-BR"/>
        </w:rPr>
        <w:t>]</w:t>
      </w:r>
      <w:r w:rsidR="00D43039" w:rsidRPr="00247609">
        <w:rPr>
          <w:rFonts w:asciiTheme="majorHAnsi" w:hAnsiTheme="majorHAnsi" w:cs="Arial"/>
          <w:b/>
          <w:sz w:val="22"/>
          <w:szCs w:val="22"/>
          <w:lang w:val="pt-BR"/>
        </w:rPr>
        <w:t xml:space="preserve"> </w:t>
      </w:r>
      <w:r w:rsidR="005B4FD7" w:rsidRPr="00247609">
        <w:rPr>
          <w:rFonts w:asciiTheme="majorHAnsi" w:hAnsiTheme="majorHAnsi" w:cs="Arial"/>
          <w:b/>
          <w:sz w:val="22"/>
          <w:szCs w:val="22"/>
          <w:lang w:val="pt-BR"/>
        </w:rPr>
        <w:t xml:space="preserve">DE </w:t>
      </w:r>
      <w:r w:rsidR="00D43039">
        <w:rPr>
          <w:rFonts w:asciiTheme="majorHAnsi" w:hAnsiTheme="majorHAnsi" w:cs="Arial"/>
          <w:b/>
          <w:sz w:val="22"/>
          <w:szCs w:val="22"/>
          <w:lang w:val="pt-BR"/>
        </w:rPr>
        <w:t>[</w:t>
      </w:r>
      <w:r w:rsidR="00D43039" w:rsidRPr="00AA750D">
        <w:rPr>
          <w:rFonts w:asciiTheme="majorHAnsi" w:hAnsiTheme="majorHAnsi" w:cs="Arial"/>
          <w:b/>
          <w:sz w:val="22"/>
          <w:szCs w:val="22"/>
          <w:highlight w:val="yellow"/>
          <w:lang w:val="pt-BR"/>
        </w:rPr>
        <w:t>=</w:t>
      </w:r>
      <w:r w:rsidR="00D43039">
        <w:rPr>
          <w:rFonts w:asciiTheme="majorHAnsi" w:hAnsiTheme="majorHAnsi" w:cs="Arial"/>
          <w:b/>
          <w:sz w:val="22"/>
          <w:szCs w:val="22"/>
          <w:lang w:val="pt-BR"/>
        </w:rPr>
        <w:t>]</w:t>
      </w:r>
      <w:r w:rsidR="00D43039" w:rsidRPr="00247609">
        <w:rPr>
          <w:rFonts w:asciiTheme="majorHAnsi" w:hAnsiTheme="majorHAnsi" w:cs="Arial"/>
          <w:b/>
          <w:sz w:val="22"/>
          <w:szCs w:val="22"/>
          <w:lang w:val="pt-BR"/>
        </w:rPr>
        <w:t xml:space="preserve"> </w:t>
      </w:r>
      <w:r w:rsidR="005B4FD7" w:rsidRPr="00247609">
        <w:rPr>
          <w:rFonts w:asciiTheme="majorHAnsi" w:hAnsiTheme="majorHAnsi" w:cs="Arial"/>
          <w:b/>
          <w:sz w:val="22"/>
          <w:szCs w:val="22"/>
          <w:lang w:val="pt-BR"/>
        </w:rPr>
        <w:t>DE 201</w:t>
      </w:r>
      <w:r w:rsidR="00D43039">
        <w:rPr>
          <w:rFonts w:asciiTheme="majorHAnsi" w:hAnsiTheme="majorHAnsi" w:cs="Arial"/>
          <w:b/>
          <w:sz w:val="22"/>
          <w:szCs w:val="22"/>
          <w:lang w:val="pt-BR"/>
        </w:rPr>
        <w:t>9</w:t>
      </w:r>
    </w:p>
    <w:p w:rsidR="00C43FA5" w:rsidRPr="00AA750D" w:rsidRDefault="00C43FA5" w:rsidP="00B90714">
      <w:pPr>
        <w:widowControl w:val="0"/>
        <w:tabs>
          <w:tab w:val="left" w:pos="284"/>
        </w:tabs>
        <w:spacing w:line="320" w:lineRule="exact"/>
        <w:contextualSpacing/>
        <w:jc w:val="center"/>
        <w:rPr>
          <w:rFonts w:asciiTheme="majorHAnsi" w:hAnsiTheme="majorHAnsi" w:cs="Trebuchet MS"/>
          <w:b/>
          <w:bCs/>
          <w:sz w:val="18"/>
          <w:szCs w:val="18"/>
          <w:lang w:val="pt-BR"/>
        </w:rPr>
      </w:pPr>
    </w:p>
    <w:p w:rsidR="00D43039" w:rsidRPr="00AA750D" w:rsidRDefault="00D43039" w:rsidP="00AA750D">
      <w:pPr>
        <w:tabs>
          <w:tab w:val="left" w:pos="9498"/>
        </w:tabs>
        <w:spacing w:line="320" w:lineRule="exact"/>
        <w:contextualSpacing/>
        <w:jc w:val="center"/>
        <w:rPr>
          <w:rFonts w:asciiTheme="majorHAnsi" w:hAnsiTheme="majorHAnsi" w:cs="Arial"/>
          <w:sz w:val="22"/>
          <w:szCs w:val="22"/>
        </w:rPr>
      </w:pPr>
      <w:r w:rsidRPr="00AA750D">
        <w:rPr>
          <w:rFonts w:asciiTheme="majorHAnsi" w:hAnsiTheme="majorHAnsi" w:cs="Arial"/>
          <w:b/>
          <w:i/>
          <w:sz w:val="22"/>
          <w:szCs w:val="22"/>
        </w:rPr>
        <w:t>Características dos Créditos Imobiliário</w:t>
      </w:r>
      <w:r w:rsidRPr="00AA750D">
        <w:rPr>
          <w:rFonts w:asciiTheme="majorHAnsi" w:hAnsiTheme="majorHAnsi" w:cs="Arial"/>
          <w:sz w:val="22"/>
          <w:szCs w:val="22"/>
        </w:rPr>
        <w:t>s</w:t>
      </w:r>
    </w:p>
    <w:p w:rsidR="00D43039" w:rsidRPr="00AA750D" w:rsidRDefault="00D43039" w:rsidP="00D43039">
      <w:pPr>
        <w:tabs>
          <w:tab w:val="left" w:pos="9498"/>
        </w:tabs>
        <w:spacing w:line="320" w:lineRule="exact"/>
        <w:contextualSpacing/>
        <w:rPr>
          <w:rFonts w:asciiTheme="majorHAnsi" w:hAnsiTheme="majorHAnsi" w:cstheme="minorHAnsi"/>
          <w:b/>
          <w:cap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83"/>
      </w:tblGrid>
      <w:tr w:rsidR="00D43039" w:rsidRPr="00285E4B" w:rsidTr="0070573D">
        <w:tc>
          <w:tcPr>
            <w:tcW w:w="4140" w:type="dxa"/>
          </w:tcPr>
          <w:p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CÉDULA DE CRÉDITO IMOBILIÁRIO – CCI </w:t>
            </w:r>
          </w:p>
        </w:tc>
        <w:tc>
          <w:tcPr>
            <w:tcW w:w="5783" w:type="dxa"/>
          </w:tcPr>
          <w:p w:rsidR="00D43039" w:rsidRPr="00AA750D" w:rsidRDefault="00D43039" w:rsidP="0070573D">
            <w:pPr>
              <w:rPr>
                <w:rFonts w:asciiTheme="majorHAnsi" w:hAnsiTheme="majorHAnsi" w:cstheme="minorHAnsi"/>
                <w:color w:val="000000"/>
                <w:sz w:val="18"/>
                <w:szCs w:val="18"/>
                <w:lang w:val="pt-BR"/>
              </w:rPr>
            </w:pPr>
            <w:r w:rsidRPr="00AA750D">
              <w:rPr>
                <w:rFonts w:asciiTheme="majorHAnsi" w:hAnsiTheme="majorHAnsi" w:cstheme="minorHAnsi"/>
                <w:b/>
                <w:bCs/>
                <w:sz w:val="18"/>
                <w:szCs w:val="18"/>
                <w:lang w:val="pt-BR"/>
              </w:rPr>
              <w:t>LOCAL E DATA DE EMISSÃO</w:t>
            </w:r>
            <w:r w:rsidRPr="00AA750D">
              <w:rPr>
                <w:rFonts w:asciiTheme="majorHAnsi" w:hAnsiTheme="majorHAnsi" w:cstheme="minorHAnsi"/>
                <w:bCs/>
                <w:sz w:val="18"/>
                <w:szCs w:val="18"/>
                <w:lang w:val="pt-BR"/>
              </w:rPr>
              <w:t>: SÃO PAULO,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 DE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 DE 201</w:t>
            </w:r>
            <w:r w:rsidRPr="00AA750D">
              <w:rPr>
                <w:rFonts w:asciiTheme="majorHAnsi" w:hAnsiTheme="majorHAnsi" w:cstheme="minorHAnsi"/>
                <w:sz w:val="18"/>
                <w:szCs w:val="18"/>
                <w:lang w:val="pt-BR"/>
              </w:rPr>
              <w:t>9</w:t>
            </w: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D43039" w:rsidRPr="00D43039" w:rsidTr="0070573D">
        <w:tc>
          <w:tcPr>
            <w:tcW w:w="1293"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SÉRIE</w:t>
            </w:r>
          </w:p>
        </w:tc>
        <w:tc>
          <w:tcPr>
            <w:tcW w:w="1549"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única</w:t>
            </w:r>
          </w:p>
        </w:tc>
        <w:tc>
          <w:tcPr>
            <w:tcW w:w="1260"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NÚMERO</w:t>
            </w:r>
          </w:p>
        </w:tc>
        <w:tc>
          <w:tcPr>
            <w:tcW w:w="160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c>
          <w:tcPr>
            <w:tcW w:w="1701"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TIPO DE CCI</w:t>
            </w:r>
          </w:p>
        </w:tc>
        <w:tc>
          <w:tcPr>
            <w:tcW w:w="2513"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INTEGRAL</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1134"/>
        <w:gridCol w:w="2977"/>
      </w:tblGrid>
      <w:tr w:rsidR="00D43039" w:rsidRPr="00D43039" w:rsidTr="0070573D">
        <w:tc>
          <w:tcPr>
            <w:tcW w:w="9923" w:type="dxa"/>
            <w:gridSpan w:val="4"/>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1. EMISSOR</w:t>
            </w:r>
          </w:p>
        </w:tc>
      </w:tr>
      <w:tr w:rsidR="00D43039" w:rsidRPr="00285E4B" w:rsidTr="0070573D">
        <w:tc>
          <w:tcPr>
            <w:tcW w:w="9923" w:type="dxa"/>
            <w:gridSpan w:val="4"/>
          </w:tcPr>
          <w:p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Cs/>
                <w:sz w:val="18"/>
                <w:szCs w:val="18"/>
                <w:lang w:val="pt-BR"/>
              </w:rPr>
              <w:t>RAZÃO SOCIAL:</w:t>
            </w:r>
            <w:r w:rsidRPr="00AA750D">
              <w:rPr>
                <w:rFonts w:asciiTheme="majorHAnsi" w:hAnsiTheme="majorHAnsi" w:cstheme="minorHAnsi"/>
                <w:b/>
                <w:sz w:val="18"/>
                <w:szCs w:val="18"/>
                <w:lang w:val="pt-BR"/>
              </w:rPr>
              <w:t xml:space="preserve"> </w:t>
            </w:r>
            <w:r w:rsidRPr="00AA750D">
              <w:rPr>
                <w:rFonts w:asciiTheme="majorHAnsi" w:hAnsiTheme="majorHAnsi" w:cstheme="minorHAnsi"/>
                <w:b/>
                <w:bCs/>
                <w:sz w:val="18"/>
                <w:szCs w:val="18"/>
                <w:lang w:val="pt-BR"/>
              </w:rPr>
              <w:t>AGB CASA DE PEDRA SECURITIZADORA S.A.</w:t>
            </w:r>
          </w:p>
        </w:tc>
      </w:tr>
      <w:tr w:rsidR="00D43039" w:rsidRPr="00D36A92" w:rsidTr="0070573D">
        <w:trPr>
          <w:trHeight w:val="280"/>
        </w:trPr>
        <w:tc>
          <w:tcPr>
            <w:tcW w:w="9923" w:type="dxa"/>
            <w:gridSpan w:val="4"/>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CNPJ/MF:</w:t>
            </w:r>
            <w:r w:rsidRPr="00D36A92">
              <w:rPr>
                <w:rFonts w:asciiTheme="majorHAnsi" w:hAnsiTheme="majorHAnsi" w:cs="Arial"/>
                <w:sz w:val="18"/>
                <w:szCs w:val="18"/>
              </w:rPr>
              <w:t xml:space="preserve"> </w:t>
            </w:r>
            <w:r w:rsidR="00D36A92" w:rsidRPr="00D36A92">
              <w:rPr>
                <w:rFonts w:asciiTheme="majorHAnsi" w:hAnsiTheme="majorHAnsi" w:cstheme="minorHAnsi"/>
                <w:bCs/>
                <w:sz w:val="18"/>
                <w:szCs w:val="18"/>
              </w:rPr>
              <w:t>31.468.139/0001-98</w:t>
            </w:r>
          </w:p>
        </w:tc>
      </w:tr>
      <w:tr w:rsidR="00D43039" w:rsidRPr="00D36A92" w:rsidTr="0070573D">
        <w:tc>
          <w:tcPr>
            <w:tcW w:w="9923" w:type="dxa"/>
            <w:gridSpan w:val="4"/>
          </w:tcPr>
          <w:p w:rsidR="00D43039" w:rsidRPr="00D36A92" w:rsidRDefault="00D43039" w:rsidP="0070573D">
            <w:pPr>
              <w:jc w:val="both"/>
              <w:rPr>
                <w:rFonts w:asciiTheme="majorHAnsi" w:hAnsiTheme="majorHAnsi" w:cstheme="minorHAnsi"/>
                <w:sz w:val="18"/>
                <w:szCs w:val="18"/>
                <w:lang w:val="pt-BR"/>
              </w:rPr>
            </w:pPr>
            <w:r w:rsidRPr="00D36A92">
              <w:rPr>
                <w:rFonts w:asciiTheme="majorHAnsi" w:hAnsiTheme="majorHAnsi" w:cstheme="minorHAnsi"/>
                <w:bCs/>
                <w:sz w:val="18"/>
                <w:szCs w:val="18"/>
                <w:lang w:val="pt-BR"/>
              </w:rPr>
              <w:t xml:space="preserve">ENDEREÇO: </w:t>
            </w:r>
            <w:r w:rsidR="00D36A92" w:rsidRPr="00D36A92">
              <w:rPr>
                <w:rFonts w:asciiTheme="majorHAnsi" w:hAnsiTheme="majorHAnsi" w:cstheme="minorHAnsi"/>
                <w:sz w:val="18"/>
                <w:szCs w:val="18"/>
                <w:lang w:val="pt-BR"/>
              </w:rPr>
              <w:t>Avenida Pedro Grendene, nº 131, sala 01, Bairro Volta Grande</w:t>
            </w:r>
          </w:p>
        </w:tc>
      </w:tr>
      <w:tr w:rsidR="00D43039" w:rsidRPr="00D36A92" w:rsidTr="0070573D">
        <w:tc>
          <w:tcPr>
            <w:tcW w:w="2552"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CIDADE</w:t>
            </w:r>
          </w:p>
        </w:tc>
        <w:tc>
          <w:tcPr>
            <w:tcW w:w="3260" w:type="dxa"/>
          </w:tcPr>
          <w:p w:rsidR="00D43039" w:rsidRPr="00D36A92" w:rsidRDefault="00D36A92"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Farroupilha</w:t>
            </w:r>
          </w:p>
        </w:tc>
        <w:tc>
          <w:tcPr>
            <w:tcW w:w="1134"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UF</w:t>
            </w:r>
          </w:p>
        </w:tc>
        <w:tc>
          <w:tcPr>
            <w:tcW w:w="2977" w:type="dxa"/>
          </w:tcPr>
          <w:p w:rsidR="00D43039" w:rsidRPr="00D36A92" w:rsidRDefault="00D36A92"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RS</w:t>
            </w:r>
          </w:p>
        </w:tc>
      </w:tr>
    </w:tbl>
    <w:p w:rsidR="00D43039" w:rsidRPr="00D36A92"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36A92" w:rsidTr="0070573D">
        <w:tc>
          <w:tcPr>
            <w:tcW w:w="9923" w:type="dxa"/>
            <w:gridSpan w:val="6"/>
          </w:tcPr>
          <w:p w:rsidR="00D43039" w:rsidRPr="00D36A92" w:rsidRDefault="00D43039" w:rsidP="0070573D">
            <w:pPr>
              <w:jc w:val="both"/>
              <w:rPr>
                <w:rFonts w:asciiTheme="majorHAnsi" w:hAnsiTheme="majorHAnsi" w:cstheme="minorHAnsi"/>
                <w:b/>
                <w:bCs/>
                <w:sz w:val="18"/>
                <w:szCs w:val="18"/>
              </w:rPr>
            </w:pPr>
            <w:r w:rsidRPr="00D36A92">
              <w:rPr>
                <w:rFonts w:asciiTheme="majorHAnsi" w:hAnsiTheme="majorHAnsi" w:cstheme="minorHAnsi"/>
                <w:b/>
                <w:bCs/>
                <w:sz w:val="18"/>
                <w:szCs w:val="18"/>
              </w:rPr>
              <w:t>2. INSTITUIÇÃO CUSTODIANTE</w:t>
            </w:r>
          </w:p>
        </w:tc>
      </w:tr>
      <w:tr w:rsidR="00D43039" w:rsidRPr="00D36A92"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D36A92" w:rsidRDefault="00D43039" w:rsidP="0070573D">
            <w:pPr>
              <w:tabs>
                <w:tab w:val="left" w:pos="2945"/>
              </w:tabs>
              <w:jc w:val="both"/>
              <w:rPr>
                <w:rFonts w:asciiTheme="majorHAnsi" w:hAnsiTheme="majorHAnsi" w:cstheme="minorHAnsi"/>
                <w:b/>
                <w:sz w:val="18"/>
                <w:szCs w:val="18"/>
                <w:lang w:val="pt-BR"/>
              </w:rPr>
            </w:pPr>
            <w:r w:rsidRPr="00D36A92">
              <w:rPr>
                <w:rFonts w:asciiTheme="majorHAnsi" w:hAnsiTheme="majorHAnsi" w:cstheme="minorHAnsi"/>
                <w:sz w:val="18"/>
                <w:szCs w:val="18"/>
                <w:lang w:val="pt-BR"/>
              </w:rPr>
              <w:t>RAZÃO SOCIAL:</w:t>
            </w:r>
            <w:r w:rsidRPr="00D36A92">
              <w:rPr>
                <w:rFonts w:asciiTheme="majorHAnsi" w:hAnsiTheme="majorHAnsi" w:cstheme="minorHAnsi"/>
                <w:b/>
                <w:sz w:val="18"/>
                <w:szCs w:val="18"/>
                <w:lang w:val="pt-BR"/>
              </w:rPr>
              <w:t xml:space="preserve"> </w:t>
            </w:r>
            <w:r w:rsidR="00D36A92" w:rsidRPr="00D36A92">
              <w:rPr>
                <w:rFonts w:asciiTheme="majorHAnsi" w:hAnsiTheme="majorHAnsi" w:cstheme="minorHAnsi"/>
                <w:b/>
                <w:sz w:val="18"/>
                <w:szCs w:val="18"/>
                <w:lang w:val="pt-BR"/>
              </w:rPr>
              <w:t>SIMPLIFIC PAVARINI DISTRIBUIDORA DE TÍTULOS E VALORES MOBILIÁRIOS LTDA.</w:t>
            </w:r>
          </w:p>
        </w:tc>
      </w:tr>
      <w:tr w:rsidR="00D43039" w:rsidRPr="00D36A92"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D36A92" w:rsidRDefault="00D43039" w:rsidP="0070573D">
            <w:pPr>
              <w:jc w:val="both"/>
              <w:rPr>
                <w:rFonts w:asciiTheme="majorHAnsi" w:hAnsiTheme="majorHAnsi" w:cstheme="minorHAnsi"/>
                <w:sz w:val="18"/>
                <w:szCs w:val="18"/>
              </w:rPr>
            </w:pPr>
            <w:r w:rsidRPr="00D36A92">
              <w:rPr>
                <w:rFonts w:asciiTheme="majorHAnsi" w:hAnsiTheme="majorHAnsi" w:cstheme="minorHAnsi"/>
                <w:sz w:val="18"/>
                <w:szCs w:val="18"/>
              </w:rPr>
              <w:t xml:space="preserve">CNPJ/MF: </w:t>
            </w:r>
            <w:r w:rsidR="00D36A92" w:rsidRPr="00D36A92">
              <w:rPr>
                <w:rFonts w:asciiTheme="majorHAnsi" w:hAnsiTheme="majorHAnsi" w:cstheme="minorHAnsi"/>
                <w:sz w:val="18"/>
                <w:szCs w:val="18"/>
              </w:rPr>
              <w:t>15.227.994/0004-01</w:t>
            </w:r>
          </w:p>
        </w:tc>
      </w:tr>
      <w:tr w:rsidR="00D43039" w:rsidRPr="00D36A92"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D36A92" w:rsidRDefault="00D43039" w:rsidP="0070573D">
            <w:pPr>
              <w:tabs>
                <w:tab w:val="left" w:pos="2182"/>
              </w:tabs>
              <w:jc w:val="both"/>
              <w:rPr>
                <w:rFonts w:asciiTheme="majorHAnsi" w:hAnsiTheme="majorHAnsi" w:cstheme="minorHAnsi"/>
                <w:sz w:val="18"/>
                <w:szCs w:val="18"/>
                <w:lang w:val="pt-BR"/>
              </w:rPr>
            </w:pPr>
            <w:r w:rsidRPr="00D36A92">
              <w:rPr>
                <w:rFonts w:asciiTheme="majorHAnsi" w:hAnsiTheme="majorHAnsi" w:cstheme="minorHAnsi"/>
                <w:sz w:val="18"/>
                <w:szCs w:val="18"/>
                <w:lang w:val="pt-BR"/>
              </w:rPr>
              <w:t xml:space="preserve">ENDEREÇO: </w:t>
            </w:r>
            <w:r w:rsidR="00D36A92" w:rsidRPr="00D36A92">
              <w:rPr>
                <w:rFonts w:asciiTheme="majorHAnsi" w:hAnsiTheme="majorHAnsi" w:cstheme="minorHAnsi"/>
                <w:sz w:val="18"/>
                <w:szCs w:val="18"/>
                <w:lang w:val="pt-BR"/>
              </w:rPr>
              <w:t>Rua Joaquim Floriano, nº 466, Bloco B, sala 1.401</w:t>
            </w:r>
          </w:p>
        </w:tc>
      </w:tr>
      <w:tr w:rsidR="00D43039" w:rsidRPr="00D43039" w:rsidTr="0070573D">
        <w:trPr>
          <w:trHeight w:val="64"/>
        </w:trPr>
        <w:tc>
          <w:tcPr>
            <w:tcW w:w="851"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CEP</w:t>
            </w:r>
          </w:p>
        </w:tc>
        <w:tc>
          <w:tcPr>
            <w:tcW w:w="2552" w:type="dxa"/>
          </w:tcPr>
          <w:p w:rsidR="00D43039" w:rsidRPr="00D36A92" w:rsidRDefault="00D36A92" w:rsidP="0070573D">
            <w:pPr>
              <w:tabs>
                <w:tab w:val="center" w:pos="1168"/>
              </w:tabs>
              <w:jc w:val="both"/>
              <w:rPr>
                <w:rFonts w:asciiTheme="majorHAnsi" w:hAnsiTheme="majorHAnsi" w:cstheme="minorHAnsi"/>
                <w:bCs/>
                <w:sz w:val="18"/>
                <w:szCs w:val="18"/>
              </w:rPr>
            </w:pPr>
            <w:r w:rsidRPr="00D36A92">
              <w:rPr>
                <w:rFonts w:asciiTheme="majorHAnsi" w:hAnsiTheme="majorHAnsi" w:cstheme="minorHAnsi"/>
                <w:sz w:val="18"/>
                <w:szCs w:val="18"/>
              </w:rPr>
              <w:t>04534-002</w:t>
            </w:r>
            <w:r w:rsidR="00D43039" w:rsidRPr="00D36A92">
              <w:rPr>
                <w:rFonts w:asciiTheme="majorHAnsi" w:hAnsiTheme="majorHAnsi" w:cstheme="minorHAnsi"/>
                <w:sz w:val="18"/>
                <w:szCs w:val="18"/>
              </w:rPr>
              <w:tab/>
            </w:r>
          </w:p>
        </w:tc>
        <w:tc>
          <w:tcPr>
            <w:tcW w:w="1134"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CIDADE</w:t>
            </w:r>
          </w:p>
        </w:tc>
        <w:tc>
          <w:tcPr>
            <w:tcW w:w="3248" w:type="dxa"/>
          </w:tcPr>
          <w:p w:rsidR="00D43039" w:rsidRPr="00D36A92" w:rsidRDefault="00D36A92"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São Paulo</w:t>
            </w:r>
          </w:p>
        </w:tc>
        <w:tc>
          <w:tcPr>
            <w:tcW w:w="637" w:type="dxa"/>
          </w:tcPr>
          <w:p w:rsidR="00D43039" w:rsidRPr="00D36A92" w:rsidRDefault="00D43039" w:rsidP="0070573D">
            <w:pPr>
              <w:jc w:val="both"/>
              <w:rPr>
                <w:rFonts w:asciiTheme="majorHAnsi" w:hAnsiTheme="majorHAnsi" w:cstheme="minorHAnsi"/>
                <w:bCs/>
                <w:sz w:val="18"/>
                <w:szCs w:val="18"/>
              </w:rPr>
            </w:pPr>
            <w:r w:rsidRPr="00D36A92">
              <w:rPr>
                <w:rFonts w:asciiTheme="majorHAnsi" w:hAnsiTheme="majorHAnsi" w:cstheme="minorHAnsi"/>
                <w:bCs/>
                <w:sz w:val="18"/>
                <w:szCs w:val="18"/>
              </w:rPr>
              <w:t>UF</w:t>
            </w:r>
          </w:p>
        </w:tc>
        <w:tc>
          <w:tcPr>
            <w:tcW w:w="1501" w:type="dxa"/>
          </w:tcPr>
          <w:p w:rsidR="00D43039" w:rsidRPr="00AA750D" w:rsidRDefault="00D36A92" w:rsidP="0070573D">
            <w:pPr>
              <w:jc w:val="both"/>
              <w:rPr>
                <w:rFonts w:asciiTheme="majorHAnsi" w:hAnsiTheme="majorHAnsi" w:cstheme="minorHAnsi"/>
                <w:bCs/>
                <w:sz w:val="18"/>
                <w:szCs w:val="18"/>
              </w:rPr>
            </w:pPr>
            <w:r w:rsidRPr="00D36A92">
              <w:rPr>
                <w:rFonts w:asciiTheme="majorHAnsi" w:hAnsiTheme="majorHAnsi" w:cstheme="minorHAnsi"/>
                <w:sz w:val="18"/>
                <w:szCs w:val="18"/>
              </w:rPr>
              <w:t>SP</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43039" w:rsidTr="0070573D">
        <w:tc>
          <w:tcPr>
            <w:tcW w:w="9923" w:type="dxa"/>
            <w:gridSpan w:val="6"/>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3. DEVEDOR</w:t>
            </w:r>
          </w:p>
        </w:tc>
      </w:tr>
      <w:tr w:rsidR="00D43039" w:rsidRPr="00285E4B"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RAZÃO SOCIAL OU NOME:</w:t>
            </w:r>
            <w:r w:rsidRPr="00AA750D">
              <w:rPr>
                <w:rFonts w:asciiTheme="majorHAnsi" w:hAnsiTheme="majorHAnsi"/>
                <w:sz w:val="18"/>
                <w:szCs w:val="18"/>
                <w:lang w:val="pt-BR"/>
              </w:rPr>
              <w:t xml:space="preserve"> </w:t>
            </w:r>
            <w:r w:rsidRPr="00AA750D">
              <w:rPr>
                <w:rFonts w:asciiTheme="majorHAnsi" w:hAnsiTheme="majorHAnsi" w:cstheme="minorHAnsi"/>
                <w:b/>
                <w:bCs/>
                <w:caps/>
                <w:color w:val="000000"/>
                <w:sz w:val="18"/>
                <w:szCs w:val="18"/>
                <w:lang w:val="pt-BR"/>
              </w:rPr>
              <w:t>ALPHAVILLE URBANISMO S.A</w:t>
            </w:r>
            <w:r w:rsidRPr="00AA750D">
              <w:rPr>
                <w:rFonts w:asciiTheme="majorHAnsi" w:hAnsiTheme="majorHAnsi" w:cstheme="minorHAnsi"/>
                <w:bCs/>
                <w:caps/>
                <w:color w:val="000000"/>
                <w:sz w:val="18"/>
                <w:szCs w:val="18"/>
                <w:lang w:val="pt-BR"/>
              </w:rPr>
              <w:t>.</w:t>
            </w:r>
          </w:p>
        </w:tc>
      </w:tr>
      <w:tr w:rsidR="00D43039" w:rsidRPr="00285E4B"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CNPJ/MF OU CPF/MF:</w:t>
            </w:r>
            <w:r w:rsidRPr="00AA750D">
              <w:rPr>
                <w:rFonts w:asciiTheme="majorHAnsi" w:hAnsiTheme="majorHAnsi" w:cstheme="minorHAnsi"/>
                <w:sz w:val="18"/>
                <w:szCs w:val="18"/>
                <w:lang w:val="pt-BR"/>
              </w:rPr>
              <w:t xml:space="preserve"> 00.446.918/0001-69</w:t>
            </w:r>
          </w:p>
        </w:tc>
      </w:tr>
      <w:tr w:rsidR="00D43039" w:rsidRPr="00285E4B"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 xml:space="preserve">ENDEREÇO: </w:t>
            </w:r>
            <w:r w:rsidRPr="00AA750D">
              <w:rPr>
                <w:rFonts w:asciiTheme="majorHAnsi" w:hAnsiTheme="majorHAnsi" w:cstheme="minorHAnsi"/>
                <w:sz w:val="18"/>
                <w:szCs w:val="18"/>
                <w:lang w:val="pt-BR"/>
              </w:rPr>
              <w:t xml:space="preserve">Avenida das Nações Unidas, nº 8.501, 19º andar </w:t>
            </w:r>
          </w:p>
        </w:tc>
      </w:tr>
      <w:tr w:rsidR="00D43039" w:rsidRPr="00D43039" w:rsidTr="0070573D">
        <w:trPr>
          <w:trHeight w:val="64"/>
        </w:trPr>
        <w:tc>
          <w:tcPr>
            <w:tcW w:w="85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CEP</w:t>
            </w:r>
          </w:p>
        </w:tc>
        <w:tc>
          <w:tcPr>
            <w:tcW w:w="2552"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05.425-070</w:t>
            </w:r>
          </w:p>
        </w:tc>
        <w:tc>
          <w:tcPr>
            <w:tcW w:w="1134"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CIDADE</w:t>
            </w:r>
          </w:p>
        </w:tc>
        <w:tc>
          <w:tcPr>
            <w:tcW w:w="324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c>
          <w:tcPr>
            <w:tcW w:w="63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UF</w:t>
            </w:r>
          </w:p>
        </w:tc>
        <w:tc>
          <w:tcPr>
            <w:tcW w:w="150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r>
      <w:tr w:rsidR="00D43039" w:rsidRPr="00D43039" w:rsidTr="0070573D">
        <w:trPr>
          <w:trHeight w:val="70"/>
        </w:trPr>
        <w:tc>
          <w:tcPr>
            <w:tcW w:w="85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E-MAIL</w:t>
            </w:r>
          </w:p>
        </w:tc>
        <w:tc>
          <w:tcPr>
            <w:tcW w:w="9072" w:type="dxa"/>
            <w:gridSpan w:val="5"/>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285E4B" w:rsidTr="0070573D">
        <w:tc>
          <w:tcPr>
            <w:tcW w:w="9923" w:type="dxa"/>
            <w:tcBorders>
              <w:bottom w:val="single" w:sz="4" w:space="0" w:color="auto"/>
            </w:tcBorders>
          </w:tcPr>
          <w:p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4. TÍTULO </w:t>
            </w:r>
            <w:r w:rsidRPr="00AA750D">
              <w:rPr>
                <w:rFonts w:asciiTheme="majorHAnsi" w:hAnsiTheme="majorHAnsi" w:cstheme="minorHAnsi"/>
                <w:bCs/>
                <w:sz w:val="18"/>
                <w:szCs w:val="18"/>
                <w:lang w:val="pt-BR"/>
              </w:rPr>
              <w:t xml:space="preserve">O </w:t>
            </w:r>
            <w:r w:rsidRPr="00AA750D">
              <w:rPr>
                <w:rFonts w:asciiTheme="majorHAnsi" w:hAnsiTheme="majorHAnsi" w:cstheme="minorHAnsi"/>
                <w:bCs/>
                <w:i/>
                <w:sz w:val="18"/>
                <w:szCs w:val="18"/>
                <w:lang w:val="pt-BR"/>
              </w:rPr>
              <w:t xml:space="preserve">Instrumento Particular de Escritura da </w:t>
            </w:r>
            <w:r w:rsidRPr="00AA750D">
              <w:rPr>
                <w:rFonts w:asciiTheme="majorHAnsi" w:hAnsiTheme="majorHAnsi" w:cstheme="minorHAnsi"/>
                <w:sz w:val="18"/>
                <w:szCs w:val="18"/>
                <w:lang w:val="pt-BR"/>
              </w:rPr>
              <w:t>[</w:t>
            </w:r>
            <w:r w:rsidRPr="00AA750D">
              <w:rPr>
                <w:rFonts w:asciiTheme="majorHAnsi" w:hAnsiTheme="majorHAnsi" w:cstheme="minorHAnsi"/>
                <w:sz w:val="18"/>
                <w:szCs w:val="18"/>
                <w:highlight w:val="yellow"/>
                <w:lang w:val="pt-BR"/>
              </w:rPr>
              <w:t>=</w:t>
            </w:r>
            <w:r w:rsidRPr="00AA750D">
              <w:rPr>
                <w:rFonts w:asciiTheme="majorHAnsi" w:hAnsiTheme="majorHAnsi" w:cstheme="minorHAnsi"/>
                <w:sz w:val="18"/>
                <w:szCs w:val="18"/>
                <w:lang w:val="pt-BR"/>
              </w:rPr>
              <w:t>]</w:t>
            </w:r>
            <w:r w:rsidRPr="00AA750D">
              <w:rPr>
                <w:rFonts w:asciiTheme="majorHAnsi" w:hAnsiTheme="majorHAnsi" w:cstheme="minorHAnsi"/>
                <w:bCs/>
                <w:i/>
                <w:sz w:val="18"/>
                <w:szCs w:val="18"/>
                <w:lang w:val="pt-BR"/>
              </w:rPr>
              <w:t>ª Emissão de Debêntures Simples, Não Conversíveis em Ações, da Espécie Quirografária, em Série Única, para Colocação Privada, da Alphaville Urbanismo S.A.</w:t>
            </w:r>
            <w:r w:rsidRPr="00AA750D">
              <w:rPr>
                <w:rFonts w:asciiTheme="majorHAnsi" w:hAnsiTheme="majorHAnsi" w:cstheme="minorHAnsi"/>
                <w:bCs/>
                <w:sz w:val="18"/>
                <w:szCs w:val="18"/>
                <w:lang w:val="pt-BR"/>
              </w:rPr>
              <w:t>, celebrado, nesta data, entre a Alphaville Urbanismo S.A. e a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w:t>
            </w:r>
          </w:p>
        </w:tc>
      </w:tr>
      <w:tr w:rsidR="00D43039" w:rsidRPr="00285E4B" w:rsidTr="0070573D">
        <w:tc>
          <w:tcPr>
            <w:tcW w:w="9923" w:type="dxa"/>
            <w:tcBorders>
              <w:bottom w:val="single" w:sz="4" w:space="0" w:color="auto"/>
            </w:tcBorders>
          </w:tcPr>
          <w:p w:rsidR="00D43039" w:rsidRPr="00AA750D" w:rsidRDefault="00D43039" w:rsidP="0070573D">
            <w:pPr>
              <w:tabs>
                <w:tab w:val="num" w:pos="0"/>
                <w:tab w:val="left" w:pos="360"/>
              </w:tabs>
              <w:ind w:right="47"/>
              <w:jc w:val="both"/>
              <w:rPr>
                <w:rFonts w:asciiTheme="majorHAnsi" w:hAnsiTheme="majorHAnsi" w:cstheme="minorHAnsi"/>
                <w:spacing w:val="-4"/>
                <w:sz w:val="18"/>
                <w:szCs w:val="18"/>
                <w:lang w:val="pt-BR"/>
              </w:rPr>
            </w:pP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285E4B" w:rsidTr="0070573D">
        <w:tc>
          <w:tcPr>
            <w:tcW w:w="9923" w:type="dxa"/>
          </w:tcPr>
          <w:p w:rsidR="00D43039" w:rsidRPr="00AA750D" w:rsidRDefault="00D43039" w:rsidP="003D5E3B">
            <w:pPr>
              <w:jc w:val="both"/>
              <w:rPr>
                <w:rFonts w:asciiTheme="majorHAnsi" w:hAnsiTheme="majorHAnsi" w:cstheme="minorHAnsi"/>
                <w:bCs/>
                <w:sz w:val="18"/>
                <w:szCs w:val="18"/>
                <w:lang w:val="pt-BR"/>
              </w:rPr>
            </w:pPr>
            <w:r w:rsidRPr="00AA750D">
              <w:rPr>
                <w:rFonts w:asciiTheme="majorHAnsi" w:hAnsiTheme="majorHAnsi" w:cstheme="minorHAnsi"/>
                <w:b/>
                <w:bCs/>
                <w:sz w:val="18"/>
                <w:szCs w:val="18"/>
                <w:lang w:val="pt-BR"/>
              </w:rPr>
              <w:t>5. VALOR DOS CRÉDITOS IMOBILIÁRIOS:</w:t>
            </w:r>
            <w:r w:rsidRPr="00AA750D">
              <w:rPr>
                <w:rFonts w:asciiTheme="majorHAnsi" w:hAnsiTheme="majorHAnsi" w:cstheme="minorHAnsi"/>
                <w:bCs/>
                <w:sz w:val="18"/>
                <w:szCs w:val="18"/>
                <w:lang w:val="pt-BR"/>
              </w:rPr>
              <w:t xml:space="preserve"> R$</w:t>
            </w:r>
            <w:r w:rsidR="003D5E3B">
              <w:rPr>
                <w:rFonts w:asciiTheme="majorHAnsi" w:hAnsiTheme="majorHAnsi" w:cstheme="minorHAnsi"/>
                <w:bCs/>
                <w:sz w:val="18"/>
                <w:szCs w:val="18"/>
                <w:lang w:val="pt-BR"/>
              </w:rPr>
              <w:t>9</w:t>
            </w:r>
            <w:r w:rsidR="003D5E3B" w:rsidRPr="00AA750D">
              <w:rPr>
                <w:rFonts w:asciiTheme="majorHAnsi" w:hAnsiTheme="majorHAnsi" w:cstheme="minorHAnsi"/>
                <w:bCs/>
                <w:sz w:val="18"/>
                <w:szCs w:val="18"/>
                <w:lang w:val="pt-BR"/>
              </w:rPr>
              <w:t>0</w:t>
            </w:r>
            <w:r w:rsidRPr="00AA750D">
              <w:rPr>
                <w:rFonts w:asciiTheme="majorHAnsi" w:hAnsiTheme="majorHAnsi" w:cstheme="minorHAnsi"/>
                <w:bCs/>
                <w:sz w:val="18"/>
                <w:szCs w:val="18"/>
                <w:lang w:val="pt-BR"/>
              </w:rPr>
              <w:t>.000.000,00 (</w:t>
            </w:r>
            <w:r w:rsidR="003D5E3B">
              <w:rPr>
                <w:rFonts w:asciiTheme="majorHAnsi" w:hAnsiTheme="majorHAnsi" w:cstheme="minorHAnsi"/>
                <w:bCs/>
                <w:sz w:val="18"/>
                <w:szCs w:val="18"/>
                <w:lang w:val="pt-BR"/>
              </w:rPr>
              <w:t>noventa</w:t>
            </w:r>
            <w:r w:rsidR="003D5E3B" w:rsidRPr="00AA750D">
              <w:rPr>
                <w:rFonts w:asciiTheme="majorHAnsi" w:hAnsiTheme="majorHAnsi" w:cstheme="minorHAnsi"/>
                <w:bCs/>
                <w:sz w:val="18"/>
                <w:szCs w:val="18"/>
                <w:lang w:val="pt-BR"/>
              </w:rPr>
              <w:t xml:space="preserve"> </w:t>
            </w:r>
            <w:r w:rsidRPr="00AA750D">
              <w:rPr>
                <w:rFonts w:asciiTheme="majorHAnsi" w:hAnsiTheme="majorHAnsi" w:cstheme="minorHAnsi"/>
                <w:bCs/>
                <w:sz w:val="18"/>
                <w:szCs w:val="18"/>
                <w:lang w:val="pt-BR"/>
              </w:rPr>
              <w:t>milhões de reais)</w:t>
            </w: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38"/>
      </w:tblGrid>
      <w:tr w:rsidR="00D43039" w:rsidRPr="00D43039" w:rsidTr="0070573D">
        <w:trPr>
          <w:trHeight w:val="70"/>
        </w:trPr>
        <w:tc>
          <w:tcPr>
            <w:tcW w:w="9923" w:type="dxa"/>
            <w:gridSpan w:val="2"/>
          </w:tcPr>
          <w:p w:rsidR="00D43039" w:rsidRPr="00AA750D" w:rsidRDefault="00D43039" w:rsidP="0070573D">
            <w:pPr>
              <w:jc w:val="both"/>
              <w:rPr>
                <w:rFonts w:asciiTheme="majorHAnsi" w:hAnsiTheme="majorHAnsi" w:cstheme="minorHAnsi"/>
                <w:b/>
                <w:sz w:val="18"/>
                <w:szCs w:val="18"/>
              </w:rPr>
            </w:pPr>
            <w:r w:rsidRPr="00AA750D">
              <w:rPr>
                <w:rFonts w:asciiTheme="majorHAnsi" w:hAnsiTheme="majorHAnsi" w:cstheme="minorHAnsi"/>
                <w:b/>
                <w:sz w:val="18"/>
                <w:szCs w:val="18"/>
              </w:rPr>
              <w:t>6. IDENTIFICAÇÃO DO</w:t>
            </w:r>
            <w:r w:rsidR="003D5E3B">
              <w:rPr>
                <w:rFonts w:asciiTheme="majorHAnsi" w:hAnsiTheme="majorHAnsi" w:cstheme="minorHAnsi"/>
                <w:b/>
                <w:sz w:val="18"/>
                <w:szCs w:val="18"/>
              </w:rPr>
              <w:t>S</w:t>
            </w:r>
            <w:r w:rsidRPr="00AA750D">
              <w:rPr>
                <w:rFonts w:asciiTheme="majorHAnsi" w:hAnsiTheme="majorHAnsi" w:cstheme="minorHAnsi"/>
                <w:b/>
                <w:sz w:val="18"/>
                <w:szCs w:val="18"/>
              </w:rPr>
              <w:t xml:space="preserve"> EMPREENDIMENTO</w:t>
            </w:r>
            <w:r w:rsidR="003D5E3B">
              <w:rPr>
                <w:rFonts w:asciiTheme="majorHAnsi" w:hAnsiTheme="majorHAnsi" w:cstheme="minorHAnsi"/>
                <w:b/>
                <w:sz w:val="18"/>
                <w:szCs w:val="18"/>
              </w:rPr>
              <w:t>S</w:t>
            </w:r>
            <w:r w:rsidRPr="00AA750D">
              <w:rPr>
                <w:rFonts w:asciiTheme="majorHAnsi" w:hAnsiTheme="majorHAnsi" w:cstheme="minorHAnsi"/>
                <w:b/>
                <w:sz w:val="18"/>
                <w:szCs w:val="18"/>
              </w:rPr>
              <w:t xml:space="preserve"> ALVO:</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EMPREENDIMENTO:</w:t>
            </w:r>
          </w:p>
        </w:tc>
        <w:tc>
          <w:tcPr>
            <w:tcW w:w="7938" w:type="dxa"/>
          </w:tcPr>
          <w:p w:rsidR="00D43039" w:rsidRPr="00D36A92" w:rsidRDefault="00D36A92" w:rsidP="0070573D">
            <w:pPr>
              <w:jc w:val="both"/>
              <w:rPr>
                <w:rFonts w:asciiTheme="majorHAnsi" w:hAnsiTheme="majorHAnsi" w:cstheme="minorHAnsi"/>
                <w:sz w:val="18"/>
                <w:szCs w:val="18"/>
              </w:rPr>
            </w:pPr>
            <w:r w:rsidRPr="00D36A92">
              <w:rPr>
                <w:rFonts w:asciiTheme="majorHAnsi" w:hAnsiTheme="majorHAnsi" w:cstheme="minorHAnsi"/>
                <w:sz w:val="18"/>
                <w:szCs w:val="18"/>
              </w:rPr>
              <w:t>Cons Alphaville Ceará 3</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MATRÍCULA:</w:t>
            </w:r>
          </w:p>
        </w:tc>
        <w:tc>
          <w:tcPr>
            <w:tcW w:w="7938" w:type="dxa"/>
          </w:tcPr>
          <w:p w:rsidR="00D43039" w:rsidRPr="00D36A92" w:rsidRDefault="00D36A92" w:rsidP="0070573D">
            <w:pPr>
              <w:jc w:val="both"/>
              <w:rPr>
                <w:rFonts w:asciiTheme="majorHAnsi" w:hAnsiTheme="majorHAnsi" w:cstheme="minorHAnsi"/>
                <w:sz w:val="18"/>
                <w:szCs w:val="18"/>
              </w:rPr>
            </w:pPr>
            <w:r w:rsidRPr="00D36A92">
              <w:rPr>
                <w:rFonts w:asciiTheme="majorHAnsi" w:hAnsiTheme="majorHAnsi" w:cstheme="minorHAnsi"/>
                <w:sz w:val="18"/>
                <w:szCs w:val="18"/>
              </w:rPr>
              <w:t>11.605</w:t>
            </w:r>
          </w:p>
        </w:tc>
      </w:tr>
      <w:tr w:rsidR="00D43039" w:rsidRPr="00D36A92"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CARTÓRIO:</w:t>
            </w:r>
          </w:p>
        </w:tc>
        <w:tc>
          <w:tcPr>
            <w:tcW w:w="7938" w:type="dxa"/>
          </w:tcPr>
          <w:p w:rsidR="00D43039" w:rsidRPr="00D36A92" w:rsidRDefault="00D36A92" w:rsidP="0070573D">
            <w:pPr>
              <w:jc w:val="both"/>
              <w:rPr>
                <w:rFonts w:asciiTheme="majorHAnsi" w:hAnsiTheme="majorHAnsi" w:cstheme="minorHAnsi"/>
                <w:sz w:val="18"/>
                <w:szCs w:val="18"/>
                <w:lang w:val="pt-BR"/>
              </w:rPr>
            </w:pPr>
            <w:bookmarkStart w:id="295" w:name="_GoBack"/>
            <w:bookmarkEnd w:id="295"/>
            <w:r w:rsidRPr="00D36A92">
              <w:rPr>
                <w:rFonts w:asciiTheme="majorHAnsi" w:hAnsiTheme="majorHAnsi"/>
                <w:sz w:val="18"/>
                <w:szCs w:val="18"/>
                <w:lang w:val="pt-BR"/>
              </w:rPr>
              <w:t>Cartório de Registro de Imóveis da Comarca de Eusébio/ CE</w:t>
            </w:r>
          </w:p>
        </w:tc>
      </w:tr>
      <w:tr w:rsidR="00D36A92" w:rsidRPr="00D36A92" w:rsidTr="009709A7">
        <w:trPr>
          <w:trHeight w:val="70"/>
        </w:trPr>
        <w:tc>
          <w:tcPr>
            <w:tcW w:w="1985" w:type="dxa"/>
          </w:tcPr>
          <w:p w:rsidR="00D36A92" w:rsidRPr="00D36A92" w:rsidRDefault="00D36A92" w:rsidP="009709A7">
            <w:pPr>
              <w:jc w:val="both"/>
              <w:rPr>
                <w:rFonts w:asciiTheme="majorHAnsi" w:hAnsiTheme="majorHAnsi" w:cstheme="minorHAnsi"/>
                <w:sz w:val="18"/>
                <w:szCs w:val="18"/>
                <w:lang w:val="pt-BR"/>
              </w:rPr>
            </w:pPr>
          </w:p>
        </w:tc>
        <w:tc>
          <w:tcPr>
            <w:tcW w:w="7938" w:type="dxa"/>
          </w:tcPr>
          <w:p w:rsidR="00D36A92" w:rsidRPr="00D36A92" w:rsidRDefault="00D36A92" w:rsidP="009709A7">
            <w:pPr>
              <w:jc w:val="both"/>
              <w:rPr>
                <w:rFonts w:asciiTheme="majorHAnsi" w:hAnsiTheme="majorHAnsi"/>
                <w:sz w:val="18"/>
                <w:szCs w:val="18"/>
                <w:lang w:val="pt-BR"/>
              </w:rPr>
            </w:pPr>
          </w:p>
        </w:tc>
      </w:tr>
      <w:tr w:rsidR="00D36A92" w:rsidRPr="00D36A92" w:rsidTr="009709A7">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EMPREENDIMENTO:</w:t>
            </w:r>
          </w:p>
        </w:tc>
        <w:tc>
          <w:tcPr>
            <w:tcW w:w="7938" w:type="dxa"/>
          </w:tcPr>
          <w:p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Terras Alphaville Caruaru</w:t>
            </w:r>
          </w:p>
        </w:tc>
      </w:tr>
      <w:tr w:rsidR="00D36A92" w:rsidRPr="00D36A92" w:rsidTr="009709A7">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MATRÍCULA:</w:t>
            </w:r>
          </w:p>
        </w:tc>
        <w:tc>
          <w:tcPr>
            <w:tcW w:w="7938" w:type="dxa"/>
          </w:tcPr>
          <w:p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37.079</w:t>
            </w:r>
          </w:p>
        </w:tc>
      </w:tr>
      <w:tr w:rsidR="00D36A92" w:rsidRPr="00D36A92" w:rsidTr="009709A7">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CARTÓRIO:</w:t>
            </w:r>
          </w:p>
        </w:tc>
        <w:tc>
          <w:tcPr>
            <w:tcW w:w="7938" w:type="dxa"/>
          </w:tcPr>
          <w:p w:rsidR="00D36A92" w:rsidRPr="00D36A92" w:rsidRDefault="00D36A92" w:rsidP="00D36A92">
            <w:pPr>
              <w:jc w:val="both"/>
              <w:rPr>
                <w:rFonts w:asciiTheme="majorHAnsi" w:hAnsiTheme="majorHAnsi"/>
                <w:sz w:val="18"/>
                <w:szCs w:val="18"/>
                <w:lang w:val="pt-BR"/>
              </w:rPr>
            </w:pPr>
            <w:r w:rsidRPr="00D36A92">
              <w:rPr>
                <w:rFonts w:asciiTheme="majorHAnsi" w:hAnsiTheme="majorHAnsi"/>
                <w:sz w:val="18"/>
                <w:szCs w:val="18"/>
                <w:lang w:val="pt-BR"/>
              </w:rPr>
              <w:t>Oficial de Registro de Imóveis de Caruaru/PE</w:t>
            </w:r>
          </w:p>
        </w:tc>
      </w:tr>
      <w:tr w:rsidR="00D36A92" w:rsidRPr="00D36A92" w:rsidTr="009709A7">
        <w:trPr>
          <w:trHeight w:val="70"/>
        </w:trPr>
        <w:tc>
          <w:tcPr>
            <w:tcW w:w="1985" w:type="dxa"/>
          </w:tcPr>
          <w:p w:rsidR="00D36A92" w:rsidRPr="00D36A92" w:rsidRDefault="00D36A92" w:rsidP="009709A7">
            <w:pPr>
              <w:jc w:val="both"/>
              <w:rPr>
                <w:rFonts w:asciiTheme="majorHAnsi" w:hAnsiTheme="majorHAnsi" w:cstheme="minorHAnsi"/>
                <w:sz w:val="18"/>
                <w:szCs w:val="18"/>
                <w:lang w:val="pt-BR"/>
              </w:rPr>
            </w:pPr>
          </w:p>
        </w:tc>
        <w:tc>
          <w:tcPr>
            <w:tcW w:w="7938" w:type="dxa"/>
          </w:tcPr>
          <w:p w:rsidR="00D36A92" w:rsidRPr="00D36A92" w:rsidRDefault="00D36A92" w:rsidP="009709A7">
            <w:pPr>
              <w:jc w:val="both"/>
              <w:rPr>
                <w:rFonts w:asciiTheme="majorHAnsi" w:hAnsiTheme="majorHAnsi"/>
                <w:sz w:val="18"/>
                <w:szCs w:val="18"/>
                <w:lang w:val="pt-BR"/>
              </w:rPr>
            </w:pPr>
          </w:p>
        </w:tc>
      </w:tr>
      <w:tr w:rsidR="00D36A92" w:rsidRPr="00D36A92" w:rsidTr="009709A7">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EMPREENDIMENTO:</w:t>
            </w:r>
          </w:p>
        </w:tc>
        <w:tc>
          <w:tcPr>
            <w:tcW w:w="7938" w:type="dxa"/>
          </w:tcPr>
          <w:p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Terras Alphaville Ceará 4</w:t>
            </w:r>
          </w:p>
        </w:tc>
      </w:tr>
      <w:tr w:rsidR="00D36A92" w:rsidRPr="00D36A92" w:rsidTr="009709A7">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MATRÍCULA:</w:t>
            </w:r>
          </w:p>
        </w:tc>
        <w:tc>
          <w:tcPr>
            <w:tcW w:w="7938" w:type="dxa"/>
          </w:tcPr>
          <w:p w:rsidR="00D36A92" w:rsidRPr="00D36A92" w:rsidRDefault="00D36A92" w:rsidP="00D36A92">
            <w:pPr>
              <w:jc w:val="both"/>
              <w:rPr>
                <w:rFonts w:asciiTheme="majorHAnsi" w:hAnsiTheme="majorHAnsi"/>
                <w:sz w:val="18"/>
                <w:szCs w:val="18"/>
                <w:lang w:val="pt-BR"/>
              </w:rPr>
            </w:pPr>
            <w:r>
              <w:rPr>
                <w:rFonts w:asciiTheme="majorHAnsi" w:hAnsiTheme="majorHAnsi"/>
                <w:sz w:val="18"/>
                <w:szCs w:val="18"/>
                <w:lang w:val="pt-BR"/>
              </w:rPr>
              <w:t>11.606</w:t>
            </w:r>
          </w:p>
        </w:tc>
      </w:tr>
      <w:tr w:rsidR="00D36A92" w:rsidRPr="00D36A92" w:rsidTr="009709A7">
        <w:trPr>
          <w:trHeight w:val="70"/>
        </w:trPr>
        <w:tc>
          <w:tcPr>
            <w:tcW w:w="1985" w:type="dxa"/>
          </w:tcPr>
          <w:p w:rsidR="00D36A92" w:rsidRPr="00D36A92" w:rsidRDefault="00D36A92" w:rsidP="00D36A92">
            <w:pPr>
              <w:jc w:val="both"/>
              <w:rPr>
                <w:rFonts w:asciiTheme="majorHAnsi" w:hAnsiTheme="majorHAnsi" w:cstheme="minorHAnsi"/>
                <w:sz w:val="18"/>
                <w:szCs w:val="18"/>
                <w:lang w:val="pt-BR"/>
              </w:rPr>
            </w:pPr>
            <w:r w:rsidRPr="00AA750D">
              <w:rPr>
                <w:rFonts w:asciiTheme="majorHAnsi" w:hAnsiTheme="majorHAnsi" w:cstheme="minorHAnsi"/>
                <w:sz w:val="18"/>
                <w:szCs w:val="18"/>
              </w:rPr>
              <w:t>CARTÓRIO:</w:t>
            </w:r>
          </w:p>
        </w:tc>
        <w:tc>
          <w:tcPr>
            <w:tcW w:w="7938" w:type="dxa"/>
          </w:tcPr>
          <w:p w:rsidR="00D36A92" w:rsidRPr="00D36A92" w:rsidRDefault="00D36A92" w:rsidP="00D36A92">
            <w:pPr>
              <w:jc w:val="both"/>
              <w:rPr>
                <w:rFonts w:asciiTheme="majorHAnsi" w:hAnsiTheme="majorHAnsi"/>
                <w:sz w:val="18"/>
                <w:szCs w:val="18"/>
                <w:lang w:val="pt-BR"/>
              </w:rPr>
            </w:pPr>
            <w:r w:rsidRPr="00D36A92">
              <w:rPr>
                <w:rFonts w:asciiTheme="majorHAnsi" w:hAnsiTheme="majorHAnsi"/>
                <w:sz w:val="18"/>
                <w:szCs w:val="18"/>
                <w:lang w:val="pt-BR"/>
              </w:rPr>
              <w:t>Cartório de Registro de Imóveis da Comarca de Eusébio/ CE</w:t>
            </w:r>
          </w:p>
        </w:tc>
      </w:tr>
    </w:tbl>
    <w:p w:rsidR="00D43039" w:rsidRPr="00D36A92"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D43039" w:rsidRPr="00D43039" w:rsidTr="0070573D">
        <w:tc>
          <w:tcPr>
            <w:tcW w:w="3828"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7. CONDIÇÕES DE EMISSÃO</w:t>
            </w:r>
          </w:p>
        </w:tc>
        <w:tc>
          <w:tcPr>
            <w:tcW w:w="6095" w:type="dxa"/>
          </w:tcPr>
          <w:p w:rsidR="00D43039" w:rsidRPr="00AA750D" w:rsidRDefault="00D43039" w:rsidP="0070573D">
            <w:pPr>
              <w:jc w:val="both"/>
              <w:rPr>
                <w:rFonts w:asciiTheme="majorHAnsi" w:hAnsiTheme="majorHAnsi" w:cstheme="minorHAnsi"/>
                <w:b/>
                <w:bCs/>
                <w:sz w:val="18"/>
                <w:szCs w:val="18"/>
              </w:rPr>
            </w:pPr>
          </w:p>
        </w:tc>
      </w:tr>
      <w:tr w:rsidR="00D43039" w:rsidRPr="00D43039" w:rsidTr="0070573D">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Prazo Total</w:t>
            </w:r>
          </w:p>
        </w:tc>
        <w:tc>
          <w:tcPr>
            <w:tcW w:w="6095"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sz w:val="18"/>
                <w:szCs w:val="18"/>
              </w:rPr>
              <w:t>[</w:t>
            </w:r>
            <w:r w:rsidRPr="00AA750D">
              <w:rPr>
                <w:rFonts w:asciiTheme="majorHAnsi" w:hAnsiTheme="majorHAnsi"/>
                <w:sz w:val="18"/>
                <w:szCs w:val="18"/>
                <w:highlight w:val="yellow"/>
              </w:rPr>
              <w:t>=</w:t>
            </w:r>
            <w:r w:rsidRPr="00AA750D">
              <w:rPr>
                <w:rFonts w:asciiTheme="majorHAnsi" w:hAnsiTheme="majorHAnsi"/>
                <w:sz w:val="18"/>
                <w:szCs w:val="18"/>
              </w:rPr>
              <w:t>]</w:t>
            </w:r>
          </w:p>
        </w:tc>
      </w:tr>
      <w:tr w:rsidR="00D43039" w:rsidRPr="00285E4B" w:rsidTr="0070573D">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Valor de Principal</w:t>
            </w:r>
          </w:p>
        </w:tc>
        <w:tc>
          <w:tcPr>
            <w:tcW w:w="6095" w:type="dxa"/>
          </w:tcPr>
          <w:p w:rsidR="00D43039" w:rsidRPr="00AA750D" w:rsidRDefault="00D43039" w:rsidP="003D5E3B">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R$</w:t>
            </w:r>
            <w:r w:rsidR="003D5E3B">
              <w:rPr>
                <w:rFonts w:asciiTheme="majorHAnsi" w:hAnsiTheme="majorHAnsi" w:cstheme="minorHAnsi"/>
                <w:bCs/>
                <w:sz w:val="18"/>
                <w:szCs w:val="18"/>
                <w:lang w:val="pt-BR"/>
              </w:rPr>
              <w:t>9</w:t>
            </w:r>
            <w:r w:rsidRPr="00AA750D">
              <w:rPr>
                <w:rFonts w:asciiTheme="majorHAnsi" w:hAnsiTheme="majorHAnsi" w:cstheme="minorHAnsi"/>
                <w:bCs/>
                <w:sz w:val="18"/>
                <w:szCs w:val="18"/>
                <w:lang w:val="pt-BR"/>
              </w:rPr>
              <w:t>0.000.000,00 (</w:t>
            </w:r>
            <w:r w:rsidR="003D5E3B">
              <w:rPr>
                <w:rFonts w:asciiTheme="majorHAnsi" w:hAnsiTheme="majorHAnsi" w:cstheme="minorHAnsi"/>
                <w:bCs/>
                <w:sz w:val="18"/>
                <w:szCs w:val="18"/>
                <w:lang w:val="pt-BR"/>
              </w:rPr>
              <w:t>noventa</w:t>
            </w:r>
            <w:r w:rsidR="003D5E3B" w:rsidRPr="00AA750D">
              <w:rPr>
                <w:rFonts w:asciiTheme="majorHAnsi" w:hAnsiTheme="majorHAnsi" w:cstheme="minorHAnsi"/>
                <w:bCs/>
                <w:sz w:val="18"/>
                <w:szCs w:val="18"/>
                <w:lang w:val="pt-BR"/>
              </w:rPr>
              <w:t xml:space="preserve"> </w:t>
            </w:r>
            <w:r w:rsidRPr="00AA750D">
              <w:rPr>
                <w:rFonts w:asciiTheme="majorHAnsi" w:hAnsiTheme="majorHAnsi" w:cstheme="minorHAnsi"/>
                <w:bCs/>
                <w:sz w:val="18"/>
                <w:szCs w:val="18"/>
                <w:lang w:val="pt-BR"/>
              </w:rPr>
              <w:t>milhões de reais)</w:t>
            </w:r>
          </w:p>
        </w:tc>
      </w:tr>
      <w:tr w:rsidR="00D43039" w:rsidRPr="00285E4B"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Juros Remuneratórios</w:t>
            </w:r>
          </w:p>
        </w:tc>
        <w:tc>
          <w:tcPr>
            <w:tcW w:w="6095" w:type="dxa"/>
          </w:tcPr>
          <w:p w:rsidR="00D43039" w:rsidRPr="00AA750D" w:rsidRDefault="00D43039" w:rsidP="0070573D">
            <w:pPr>
              <w:jc w:val="both"/>
              <w:rPr>
                <w:rFonts w:asciiTheme="majorHAnsi" w:hAnsiTheme="majorHAnsi" w:cstheme="minorHAnsi"/>
                <w:color w:val="000000"/>
                <w:sz w:val="18"/>
                <w:szCs w:val="18"/>
                <w:lang w:val="pt-BR"/>
              </w:rPr>
            </w:pPr>
            <w:r w:rsidRPr="00AA750D">
              <w:rPr>
                <w:rFonts w:asciiTheme="majorHAnsi" w:hAnsiTheme="majorHAnsi" w:cstheme="minorHAnsi"/>
                <w:color w:val="000000"/>
                <w:sz w:val="18"/>
                <w:szCs w:val="18"/>
                <w:lang w:val="pt-BR"/>
              </w:rPr>
              <w:t xml:space="preserve">CDI + 4% a.a., exceto como previsto na Escritura de Emissão. </w:t>
            </w:r>
          </w:p>
        </w:tc>
      </w:tr>
      <w:tr w:rsidR="00D43039" w:rsidRPr="00285E4B"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Atrasos</w:t>
            </w:r>
          </w:p>
        </w:tc>
        <w:tc>
          <w:tcPr>
            <w:tcW w:w="6095" w:type="dxa"/>
          </w:tcPr>
          <w:p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(i) multa não compensatória, de 2% (dois por cento) sobre o valor total devido; e (ii) juros de mora calculados desde a data de inadimplemento (exclusive) até a data do efetivo pagamento (inclusive) à taxa de 1% (um por cento) mês ou fração, sobre o montante assim devido.</w:t>
            </w:r>
          </w:p>
        </w:tc>
      </w:tr>
      <w:tr w:rsidR="00D43039" w:rsidRPr="00D43039"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Data de Vencimento Final</w:t>
            </w:r>
          </w:p>
        </w:tc>
        <w:tc>
          <w:tcPr>
            <w:tcW w:w="6095"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20[</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r>
      <w:tr w:rsidR="00D43039" w:rsidRPr="00D43039" w:rsidTr="0070573D">
        <w:trPr>
          <w:trHeight w:val="199"/>
        </w:trPr>
        <w:tc>
          <w:tcPr>
            <w:tcW w:w="382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Local de Pagamento</w:t>
            </w:r>
          </w:p>
        </w:tc>
        <w:tc>
          <w:tcPr>
            <w:tcW w:w="609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São Paulo/SP</w:t>
            </w:r>
          </w:p>
        </w:tc>
      </w:tr>
    </w:tbl>
    <w:p w:rsidR="00D43039" w:rsidRPr="00AA750D" w:rsidRDefault="00D43039" w:rsidP="00D43039">
      <w:pPr>
        <w:jc w:val="both"/>
        <w:rPr>
          <w:rFonts w:asciiTheme="majorHAnsi" w:hAnsiTheme="majorHAnsi" w:cstheme="minorHAnsi"/>
          <w:b/>
          <w:caps/>
          <w:sz w:val="18"/>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6095"/>
      </w:tblGrid>
      <w:tr w:rsidR="00D43039" w:rsidRPr="00D43039" w:rsidTr="0070573D">
        <w:tc>
          <w:tcPr>
            <w:tcW w:w="3857" w:type="dxa"/>
          </w:tcPr>
          <w:p w:rsidR="00D43039" w:rsidRPr="00AA750D" w:rsidRDefault="00D43039" w:rsidP="0070573D">
            <w:pPr>
              <w:spacing w:line="360" w:lineRule="auto"/>
              <w:jc w:val="both"/>
              <w:rPr>
                <w:rFonts w:asciiTheme="majorHAnsi" w:hAnsiTheme="majorHAnsi" w:cstheme="minorHAnsi"/>
                <w:b/>
                <w:bCs/>
                <w:sz w:val="18"/>
                <w:szCs w:val="18"/>
              </w:rPr>
            </w:pPr>
            <w:r w:rsidRPr="00AA750D">
              <w:rPr>
                <w:rFonts w:asciiTheme="majorHAnsi" w:hAnsiTheme="majorHAnsi" w:cstheme="minorHAnsi"/>
                <w:b/>
                <w:bCs/>
                <w:sz w:val="18"/>
                <w:szCs w:val="18"/>
              </w:rPr>
              <w:lastRenderedPageBreak/>
              <w:t>8.GARANTIAS:</w:t>
            </w:r>
          </w:p>
        </w:tc>
        <w:tc>
          <w:tcPr>
            <w:tcW w:w="6095" w:type="dxa"/>
          </w:tcPr>
          <w:p w:rsidR="00D43039" w:rsidRPr="00AA750D" w:rsidRDefault="00D43039" w:rsidP="0070573D">
            <w:pPr>
              <w:spacing w:line="360" w:lineRule="auto"/>
              <w:jc w:val="both"/>
              <w:rPr>
                <w:rFonts w:asciiTheme="majorHAnsi" w:hAnsiTheme="majorHAnsi" w:cstheme="minorHAnsi"/>
                <w:bCs/>
                <w:sz w:val="18"/>
                <w:szCs w:val="18"/>
              </w:rPr>
            </w:pPr>
            <w:r w:rsidRPr="00AA750D">
              <w:rPr>
                <w:rFonts w:asciiTheme="majorHAnsi" w:hAnsiTheme="majorHAnsi" w:cstheme="minorHAnsi"/>
                <w:bCs/>
                <w:sz w:val="18"/>
                <w:szCs w:val="18"/>
              </w:rPr>
              <w:t>Não há</w:t>
            </w:r>
          </w:p>
        </w:tc>
      </w:tr>
    </w:tbl>
    <w:p w:rsidR="00D43039" w:rsidRPr="00AA750D" w:rsidRDefault="00D43039" w:rsidP="00AA750D">
      <w:pPr>
        <w:tabs>
          <w:tab w:val="left" w:pos="9498"/>
        </w:tabs>
        <w:spacing w:line="320" w:lineRule="exact"/>
        <w:contextualSpacing/>
        <w:rPr>
          <w:rFonts w:asciiTheme="majorHAnsi" w:hAnsiTheme="majorHAnsi"/>
          <w:b/>
          <w:sz w:val="18"/>
          <w:szCs w:val="18"/>
        </w:rPr>
      </w:pPr>
      <w:bookmarkStart w:id="296" w:name="_Hlk512965835"/>
    </w:p>
    <w:p w:rsidR="00D43039" w:rsidRPr="00337AB0" w:rsidRDefault="00D43039" w:rsidP="00D43039">
      <w:pPr>
        <w:tabs>
          <w:tab w:val="left" w:pos="9498"/>
        </w:tabs>
        <w:spacing w:line="320" w:lineRule="exact"/>
        <w:contextualSpacing/>
        <w:jc w:val="center"/>
        <w:rPr>
          <w:rFonts w:asciiTheme="minorHAnsi" w:hAnsiTheme="minorHAnsi"/>
          <w:b/>
          <w:sz w:val="22"/>
          <w:szCs w:val="22"/>
        </w:rPr>
      </w:pPr>
    </w:p>
    <w:bookmarkEnd w:id="296"/>
    <w:p w:rsidR="00D36A92" w:rsidRDefault="00D36A92">
      <w:pPr>
        <w:rPr>
          <w:rFonts w:asciiTheme="majorHAnsi" w:hAnsiTheme="majorHAnsi" w:cs="Trebuchet MS"/>
          <w:b/>
          <w:bCs/>
          <w:sz w:val="22"/>
          <w:szCs w:val="22"/>
          <w:lang w:val="pt-BR"/>
        </w:rPr>
      </w:pPr>
      <w:r>
        <w:rPr>
          <w:rFonts w:asciiTheme="majorHAnsi" w:hAnsiTheme="majorHAnsi" w:cs="Trebuchet MS"/>
          <w:b/>
          <w:bCs/>
          <w:sz w:val="22"/>
          <w:szCs w:val="22"/>
          <w:lang w:val="pt-BR"/>
        </w:rPr>
        <w:br w:type="page"/>
      </w:r>
    </w:p>
    <w:p w:rsidR="0099437C" w:rsidRPr="00B90714" w:rsidRDefault="00865A88">
      <w:pPr>
        <w:widowControl w:val="0"/>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ANEXO II</w:t>
      </w:r>
    </w:p>
    <w:p w:rsidR="00D43039" w:rsidRPr="00B90714" w:rsidRDefault="00D43039" w:rsidP="00D43039">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122650"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p>
    <w:p w:rsidR="00E1340E"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i/>
          <w:sz w:val="22"/>
          <w:szCs w:val="22"/>
          <w:lang w:val="pt-BR"/>
        </w:rPr>
        <w:t xml:space="preserve">Cronograma de Amortização de Principal e </w:t>
      </w:r>
      <w:r w:rsidR="007275D3" w:rsidRPr="00B90714">
        <w:rPr>
          <w:rFonts w:asciiTheme="majorHAnsi" w:hAnsiTheme="majorHAnsi" w:cs="Trebuchet MS"/>
          <w:b/>
          <w:bCs/>
          <w:i/>
          <w:sz w:val="22"/>
          <w:szCs w:val="22"/>
          <w:lang w:val="pt-BR"/>
        </w:rPr>
        <w:t>Juros Remuneratórios</w:t>
      </w:r>
      <w:r w:rsidRPr="00B90714" w:rsidDel="00122650">
        <w:rPr>
          <w:rFonts w:asciiTheme="majorHAnsi" w:hAnsiTheme="majorHAnsi" w:cs="Trebuchet MS"/>
          <w:b/>
          <w:bCs/>
          <w:sz w:val="22"/>
          <w:szCs w:val="22"/>
          <w:lang w:val="pt-BR"/>
        </w:rPr>
        <w:t xml:space="preserve"> </w:t>
      </w:r>
      <w:r w:rsidR="0070573D">
        <w:rPr>
          <w:rFonts w:asciiTheme="majorHAnsi" w:hAnsiTheme="majorHAnsi" w:cs="Trebuchet MS"/>
          <w:b/>
          <w:bCs/>
          <w:sz w:val="22"/>
          <w:szCs w:val="22"/>
          <w:lang w:val="pt-BR"/>
        </w:rPr>
        <w:t>[</w:t>
      </w:r>
      <w:r w:rsidR="0070573D" w:rsidRPr="00AA750D">
        <w:rPr>
          <w:rFonts w:asciiTheme="majorHAnsi" w:hAnsiTheme="majorHAnsi" w:cs="Trebuchet MS"/>
          <w:b/>
          <w:bCs/>
          <w:sz w:val="22"/>
          <w:szCs w:val="22"/>
          <w:highlight w:val="yellow"/>
          <w:lang w:val="pt-BR"/>
        </w:rPr>
        <w:t>Comentários Madrona: Favor incluir tabela</w:t>
      </w:r>
      <w:r w:rsidR="0070573D">
        <w:rPr>
          <w:rFonts w:asciiTheme="majorHAnsi" w:hAnsiTheme="majorHAnsi" w:cs="Trebuchet MS"/>
          <w:b/>
          <w:bCs/>
          <w:sz w:val="22"/>
          <w:szCs w:val="22"/>
          <w:lang w:val="pt-BR"/>
        </w:rPr>
        <w:t xml:space="preserve">] </w:t>
      </w:r>
    </w:p>
    <w:p w:rsidR="00165864" w:rsidRDefault="00165864" w:rsidP="00B90714">
      <w:pPr>
        <w:widowControl w:val="0"/>
        <w:tabs>
          <w:tab w:val="left" w:pos="284"/>
          <w:tab w:val="left" w:pos="2720"/>
        </w:tabs>
        <w:spacing w:line="320" w:lineRule="exact"/>
        <w:contextualSpacing/>
        <w:rPr>
          <w:rFonts w:asciiTheme="majorHAnsi" w:hAnsiTheme="majorHAnsi" w:cs="Trebuchet MS"/>
          <w:b/>
          <w:bCs/>
          <w:sz w:val="22"/>
          <w:szCs w:val="22"/>
          <w:lang w:val="pt-BR"/>
        </w:rPr>
      </w:pPr>
    </w:p>
    <w:p w:rsidR="006342D8" w:rsidRDefault="006342D8">
      <w:pPr>
        <w:widowControl w:val="0"/>
        <w:tabs>
          <w:tab w:val="left" w:pos="284"/>
        </w:tabs>
        <w:spacing w:line="320" w:lineRule="exact"/>
        <w:contextualSpacing/>
        <w:rPr>
          <w:sz w:val="20"/>
          <w:szCs w:val="20"/>
          <w:lang w:val="pt-BR" w:eastAsia="pt-BR"/>
        </w:rPr>
      </w:pPr>
      <w:r>
        <w:rPr>
          <w:lang w:val="pt-BR"/>
        </w:rPr>
        <w:fldChar w:fldCharType="begin"/>
      </w:r>
      <w:r>
        <w:rPr>
          <w:lang w:val="pt-BR"/>
        </w:rPr>
        <w:instrText xml:space="preserve"> LINK Excel.Sheet.12 "C:\\Users\\andre.rocha\\AppData\\Local\\Microsoft\\Windows\\Temporary Internet Files\\Content.Outlook\\XLIQMPQ5\\CRI Gafisa - Fluxo Financeiro VL (002).xlsx" "Cronograma de Pagamentos!L5C8:L54C12" \a \f 4 \h </w:instrText>
      </w:r>
      <w:r>
        <w:rPr>
          <w:lang w:val="pt-BR"/>
        </w:rPr>
        <w:fldChar w:fldCharType="separate"/>
      </w:r>
    </w:p>
    <w:p w:rsidR="00A84D31" w:rsidRPr="00B90714" w:rsidRDefault="006342D8" w:rsidP="00402484">
      <w:pPr>
        <w:widowControl w:val="0"/>
        <w:tabs>
          <w:tab w:val="left" w:pos="284"/>
        </w:tabs>
        <w:spacing w:line="320" w:lineRule="exact"/>
        <w:contextualSpacing/>
        <w:rPr>
          <w:rFonts w:asciiTheme="majorHAnsi" w:hAnsiTheme="majorHAnsi" w:cs="Trebuchet MS"/>
          <w:b/>
          <w:bCs/>
          <w:sz w:val="22"/>
          <w:szCs w:val="22"/>
          <w:lang w:val="pt-BR"/>
        </w:rPr>
      </w:pPr>
      <w:r>
        <w:rPr>
          <w:rFonts w:asciiTheme="majorHAnsi" w:hAnsiTheme="majorHAnsi" w:cs="Trebuchet MS"/>
          <w:b/>
          <w:bCs/>
          <w:sz w:val="22"/>
          <w:szCs w:val="22"/>
          <w:lang w:val="pt-BR"/>
        </w:rPr>
        <w:fldChar w:fldCharType="end"/>
      </w:r>
    </w:p>
    <w:p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p>
    <w:p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99437C" w:rsidRPr="00B90714" w:rsidRDefault="007C1940"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ANEXO I</w:t>
      </w:r>
      <w:r w:rsidR="00F17B12" w:rsidRPr="00B90714">
        <w:rPr>
          <w:rFonts w:asciiTheme="majorHAnsi" w:hAnsiTheme="majorHAnsi" w:cs="Arial"/>
          <w:b/>
          <w:sz w:val="22"/>
          <w:szCs w:val="22"/>
          <w:lang w:val="pt-BR"/>
        </w:rPr>
        <w:t>II</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122650" w:rsidRPr="00B90714" w:rsidRDefault="00122650" w:rsidP="00B90714">
      <w:pPr>
        <w:widowControl w:val="0"/>
        <w:spacing w:line="320" w:lineRule="exact"/>
        <w:contextualSpacing/>
        <w:jc w:val="center"/>
        <w:rPr>
          <w:rFonts w:asciiTheme="majorHAnsi" w:hAnsiTheme="majorHAnsi" w:cs="Arial"/>
          <w:b/>
          <w:sz w:val="22"/>
          <w:szCs w:val="22"/>
          <w:lang w:val="pt-BR"/>
        </w:rPr>
      </w:pPr>
    </w:p>
    <w:p w:rsidR="000A1169" w:rsidRPr="00B90714" w:rsidRDefault="00122650"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da Emissora</w:t>
      </w:r>
    </w:p>
    <w:p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rsidR="000A1169" w:rsidRPr="0070573D"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AA750D">
        <w:rPr>
          <w:rFonts w:asciiTheme="majorHAnsi" w:hAnsiTheme="majorHAnsi" w:cstheme="minorHAnsi"/>
          <w:b/>
          <w:sz w:val="22"/>
          <w:szCs w:val="22"/>
          <w:lang w:val="pt-BR"/>
        </w:rPr>
        <w:t xml:space="preserve">AGB CASA DE PEDRA SECURITIZADORA DE CRÉDITO S.A., </w:t>
      </w:r>
      <w:r w:rsidRPr="00AA750D">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0A1169" w:rsidRPr="0070573D">
        <w:rPr>
          <w:rFonts w:asciiTheme="majorHAnsi" w:hAnsiTheme="majorHAnsi" w:cs="Arial"/>
          <w:sz w:val="22"/>
          <w:szCs w:val="22"/>
        </w:rPr>
        <w:t>(doravante denominada simplesmente “</w:t>
      </w:r>
      <w:r w:rsidR="000A1169" w:rsidRPr="0070573D">
        <w:rPr>
          <w:rFonts w:asciiTheme="majorHAnsi" w:hAnsiTheme="majorHAnsi" w:cs="Arial"/>
          <w:sz w:val="22"/>
          <w:szCs w:val="22"/>
          <w:u w:val="single"/>
        </w:rPr>
        <w:t>Emissora</w:t>
      </w:r>
      <w:r w:rsidR="000A1169" w:rsidRPr="0070573D">
        <w:rPr>
          <w:rFonts w:asciiTheme="majorHAnsi" w:hAnsiTheme="majorHAnsi" w:cs="Arial"/>
          <w:sz w:val="22"/>
          <w:szCs w:val="22"/>
        </w:rPr>
        <w:t xml:space="preserve">”), na qualidade de emissora dos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70573D">
        <w:rPr>
          <w:rFonts w:asciiTheme="majorHAnsi" w:hAnsiTheme="majorHAnsi" w:cs="Arial"/>
          <w:sz w:val="22"/>
          <w:szCs w:val="22"/>
        </w:rPr>
        <w:t xml:space="preserve">ª </w:t>
      </w:r>
      <w:r w:rsidR="000A1169" w:rsidRPr="0070573D">
        <w:rPr>
          <w:rFonts w:asciiTheme="majorHAnsi" w:hAnsiTheme="majorHAnsi" w:cs="Arial"/>
          <w:sz w:val="22"/>
          <w:szCs w:val="22"/>
        </w:rPr>
        <w:t xml:space="preserve">Série de sua </w:t>
      </w:r>
      <w:r w:rsidR="000A1169" w:rsidRPr="0070573D">
        <w:rPr>
          <w:rFonts w:asciiTheme="majorHAnsi" w:hAnsiTheme="majorHAnsi" w:cs="Arial"/>
          <w:sz w:val="22"/>
          <w:szCs w:val="22"/>
          <w:lang w:val="pt-BR"/>
        </w:rPr>
        <w:t>1</w:t>
      </w:r>
      <w:r w:rsidR="000A1169" w:rsidRPr="0070573D">
        <w:rPr>
          <w:rFonts w:asciiTheme="majorHAnsi" w:hAnsiTheme="majorHAnsi" w:cs="Arial"/>
          <w:sz w:val="22"/>
          <w:szCs w:val="22"/>
        </w:rPr>
        <w:t>ª Emissão (“</w:t>
      </w:r>
      <w:r w:rsidR="000A1169" w:rsidRPr="0070573D">
        <w:rPr>
          <w:rFonts w:asciiTheme="majorHAnsi" w:hAnsiTheme="majorHAnsi" w:cs="Arial"/>
          <w:sz w:val="22"/>
          <w:szCs w:val="22"/>
          <w:u w:val="single"/>
        </w:rPr>
        <w:t>CRI</w:t>
      </w:r>
      <w:r w:rsidR="000A1169" w:rsidRPr="0070573D">
        <w:rPr>
          <w:rFonts w:asciiTheme="majorHAnsi" w:hAnsiTheme="majorHAnsi" w:cs="Arial"/>
          <w:sz w:val="22"/>
          <w:szCs w:val="22"/>
        </w:rPr>
        <w:t>” e “</w:t>
      </w:r>
      <w:r w:rsidR="000A1169" w:rsidRPr="0070573D">
        <w:rPr>
          <w:rFonts w:asciiTheme="majorHAnsi" w:hAnsiTheme="majorHAnsi" w:cs="Arial"/>
          <w:sz w:val="22"/>
          <w:szCs w:val="22"/>
          <w:u w:val="single"/>
        </w:rPr>
        <w:t>Emissão</w:t>
      </w:r>
      <w:r w:rsidR="000A1169" w:rsidRPr="0070573D">
        <w:rPr>
          <w:rFonts w:asciiTheme="majorHAnsi" w:hAnsiTheme="majorHAnsi" w:cs="Arial"/>
          <w:sz w:val="22"/>
          <w:szCs w:val="22"/>
        </w:rPr>
        <w:t>”, respectivamente), que serão objeto de oferta pública de distribuição</w:t>
      </w:r>
      <w:r w:rsidR="00CB092C" w:rsidRPr="0070573D">
        <w:rPr>
          <w:rFonts w:asciiTheme="majorHAnsi" w:hAnsiTheme="majorHAnsi" w:cs="Arial"/>
          <w:sz w:val="22"/>
          <w:szCs w:val="22"/>
        </w:rPr>
        <w:t xml:space="preserve"> </w:t>
      </w:r>
      <w:r w:rsidR="000A1169" w:rsidRPr="0070573D">
        <w:rPr>
          <w:rFonts w:asciiTheme="majorHAnsi" w:hAnsiTheme="majorHAnsi" w:cs="Arial"/>
          <w:sz w:val="22"/>
          <w:szCs w:val="22"/>
        </w:rPr>
        <w:t xml:space="preserve">e a </w:t>
      </w:r>
      <w:r w:rsidRPr="0070573D">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70573D">
        <w:rPr>
          <w:rFonts w:asciiTheme="majorHAnsi" w:hAnsiTheme="majorHAnsi" w:cstheme="minorHAnsi"/>
          <w:b/>
          <w:sz w:val="22"/>
          <w:szCs w:val="22"/>
          <w:lang w:val="pt-BR"/>
        </w:rPr>
        <w:t xml:space="preserve"> LTDA.</w:t>
      </w:r>
      <w:r w:rsidRPr="00AA750D">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 xml:space="preserve">sociedade empresária limitada, atuando através de sua filial, localizada na Cidade de São Paulo, Estado de São Paulo, na Rua Joaquim Floriano, nº 466, Bloco B, sala 1.401, CEP 04534-002, inscrita no CNPJ sob o nº 15.227.994/0004-01 </w:t>
      </w:r>
      <w:r w:rsidRPr="00CF6132">
        <w:rPr>
          <w:rFonts w:asciiTheme="majorHAnsi" w:hAnsiTheme="majorHAnsi" w:cstheme="minorHAnsi"/>
          <w:sz w:val="22"/>
          <w:szCs w:val="22"/>
          <w:lang w:val="pt-BR"/>
        </w:rPr>
        <w:t xml:space="preserve"> </w:t>
      </w:r>
      <w:r w:rsidR="000A1169" w:rsidRPr="00CF6132">
        <w:rPr>
          <w:rFonts w:asciiTheme="majorHAnsi" w:hAnsiTheme="majorHAnsi" w:cs="Arial"/>
          <w:sz w:val="22"/>
          <w:szCs w:val="22"/>
        </w:rPr>
        <w:t>(“</w:t>
      </w:r>
      <w:r w:rsidR="000A1169" w:rsidRPr="00CF6132">
        <w:rPr>
          <w:rFonts w:asciiTheme="majorHAnsi" w:hAnsiTheme="majorHAnsi" w:cs="Arial"/>
          <w:sz w:val="22"/>
          <w:szCs w:val="22"/>
          <w:u w:val="single"/>
        </w:rPr>
        <w:t>Agente Fiduciário</w:t>
      </w:r>
      <w:r w:rsidR="000A1169" w:rsidRPr="00CF6132">
        <w:rPr>
          <w:rFonts w:asciiTheme="majorHAnsi" w:hAnsiTheme="majorHAnsi" w:cs="Arial"/>
          <w:sz w:val="22"/>
          <w:szCs w:val="22"/>
        </w:rPr>
        <w:t xml:space="preserve">”), </w:t>
      </w:r>
      <w:r w:rsidR="000A1169" w:rsidRPr="00CF6132">
        <w:rPr>
          <w:rFonts w:asciiTheme="majorHAnsi" w:hAnsiTheme="majorHAnsi" w:cs="Arial"/>
          <w:i/>
          <w:sz w:val="22"/>
          <w:szCs w:val="22"/>
        </w:rPr>
        <w:t>DECLARA</w:t>
      </w:r>
      <w:r w:rsidR="000A1169" w:rsidRPr="00CF6132">
        <w:rPr>
          <w:rFonts w:asciiTheme="majorHAnsi" w:hAnsiTheme="majorHAnsi" w:cs="Arial"/>
          <w:sz w:val="22"/>
          <w:szCs w:val="22"/>
        </w:rPr>
        <w:t>, para todos os fins e efeitos, que</w:t>
      </w:r>
      <w:r w:rsidR="00C43FA5" w:rsidRPr="00CF6132">
        <w:rPr>
          <w:rFonts w:asciiTheme="majorHAnsi" w:hAnsiTheme="majorHAnsi" w:cs="Arial"/>
          <w:sz w:val="22"/>
          <w:szCs w:val="22"/>
        </w:rPr>
        <w:t xml:space="preserve"> verificou, em conjunto com o </w:t>
      </w:r>
      <w:r w:rsidR="000A1169" w:rsidRPr="00CF6132">
        <w:rPr>
          <w:rFonts w:asciiTheme="majorHAnsi" w:hAnsiTheme="majorHAnsi" w:cs="Arial"/>
          <w:sz w:val="22"/>
          <w:szCs w:val="22"/>
        </w:rPr>
        <w:t>Agente Fiduciário, a legalidade</w:t>
      </w:r>
      <w:r w:rsidR="000A1169" w:rsidRPr="0070573D">
        <w:rPr>
          <w:rFonts w:asciiTheme="majorHAnsi" w:hAnsiTheme="majorHAnsi" w:cs="Arial"/>
          <w:sz w:val="22"/>
          <w:szCs w:val="22"/>
        </w:rPr>
        <w:t xml:space="preserve"> e a ausência de vícios da operação, além de ter agido com diligência para </w:t>
      </w:r>
      <w:r w:rsidR="00123066" w:rsidRPr="0070573D">
        <w:rPr>
          <w:rFonts w:asciiTheme="majorHAnsi" w:hAnsiTheme="majorHAnsi" w:cs="Arial"/>
          <w:sz w:val="22"/>
          <w:szCs w:val="22"/>
          <w:lang w:val="pt-BR"/>
        </w:rPr>
        <w:t>verificar</w:t>
      </w:r>
      <w:r w:rsidR="00123066" w:rsidRPr="0070573D">
        <w:rPr>
          <w:rFonts w:asciiTheme="majorHAnsi" w:hAnsiTheme="majorHAnsi" w:cs="Arial"/>
          <w:sz w:val="22"/>
          <w:szCs w:val="22"/>
        </w:rPr>
        <w:t xml:space="preserve"> </w:t>
      </w:r>
      <w:r w:rsidR="000A1169" w:rsidRPr="0070573D">
        <w:rPr>
          <w:rFonts w:asciiTheme="majorHAnsi" w:hAnsiTheme="majorHAnsi" w:cs="Arial"/>
          <w:sz w:val="22"/>
          <w:szCs w:val="22"/>
        </w:rPr>
        <w:t>a veracidade, a consistência, a correção e a suficiência das informações prestadas no Termo de Securitização de Créditos Imobiliários da Emissão.</w:t>
      </w:r>
    </w:p>
    <w:p w:rsidR="000A1169" w:rsidRPr="0070573D" w:rsidRDefault="000A1169" w:rsidP="00B90714">
      <w:pPr>
        <w:widowControl w:val="0"/>
        <w:tabs>
          <w:tab w:val="left" w:pos="3060"/>
        </w:tabs>
        <w:spacing w:line="320" w:lineRule="exact"/>
        <w:contextualSpacing/>
        <w:jc w:val="both"/>
        <w:rPr>
          <w:rFonts w:asciiTheme="majorHAnsi" w:hAnsiTheme="majorHAnsi" w:cs="Arial"/>
          <w:sz w:val="22"/>
          <w:szCs w:val="22"/>
          <w:lang w:val="pt-BR"/>
        </w:rPr>
      </w:pPr>
    </w:p>
    <w:p w:rsidR="000A1169" w:rsidRPr="0070573D" w:rsidRDefault="00502D10" w:rsidP="00B90714">
      <w:pPr>
        <w:widowControl w:val="0"/>
        <w:spacing w:line="320" w:lineRule="exact"/>
        <w:contextualSpacing/>
        <w:jc w:val="center"/>
        <w:rPr>
          <w:rFonts w:asciiTheme="majorHAnsi" w:hAnsiTheme="majorHAnsi" w:cs="Arial"/>
          <w:sz w:val="22"/>
          <w:szCs w:val="22"/>
          <w:lang w:val="pt-BR"/>
        </w:rPr>
      </w:pPr>
      <w:r w:rsidRPr="0070573D">
        <w:rPr>
          <w:rFonts w:asciiTheme="majorHAnsi" w:hAnsiTheme="majorHAnsi" w:cs="Arial"/>
          <w:sz w:val="22"/>
          <w:szCs w:val="22"/>
          <w:lang w:val="pt-BR"/>
        </w:rPr>
        <w:t>São Paulo</w:t>
      </w:r>
      <w:r w:rsidR="000A1169" w:rsidRPr="0070573D">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w:t>
      </w:r>
      <w:r w:rsidR="005B62B0" w:rsidRPr="0070573D">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CA3AFC"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 201</w:t>
      </w:r>
      <w:r w:rsidR="0070573D">
        <w:rPr>
          <w:rFonts w:asciiTheme="majorHAnsi" w:hAnsiTheme="majorHAnsi" w:cs="Arial"/>
          <w:sz w:val="22"/>
          <w:szCs w:val="22"/>
          <w:lang w:val="pt-BR"/>
        </w:rPr>
        <w:t>9</w:t>
      </w:r>
      <w:r w:rsidR="000A1169" w:rsidRPr="0070573D">
        <w:rPr>
          <w:rFonts w:asciiTheme="majorHAnsi" w:hAnsiTheme="majorHAnsi" w:cs="Arial"/>
          <w:sz w:val="22"/>
          <w:szCs w:val="22"/>
          <w:lang w:val="pt-BR"/>
        </w:rPr>
        <w:t>.</w:t>
      </w:r>
    </w:p>
    <w:p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rsidR="000A1169" w:rsidRPr="00B90714" w:rsidRDefault="00FB534C" w:rsidP="00B90714">
      <w:pPr>
        <w:widowControl w:val="0"/>
        <w:spacing w:line="320" w:lineRule="exact"/>
        <w:contextualSpacing/>
        <w:jc w:val="center"/>
        <w:rPr>
          <w:rFonts w:asciiTheme="majorHAnsi" w:hAnsiTheme="majorHAnsi" w:cs="Arial"/>
          <w:bCs/>
          <w:sz w:val="22"/>
          <w:szCs w:val="22"/>
          <w:lang w:val="pt-BR"/>
        </w:rPr>
      </w:pPr>
      <w:r w:rsidRPr="006406CC">
        <w:rPr>
          <w:rFonts w:asciiTheme="majorHAnsi" w:hAnsiTheme="majorHAnsi" w:cstheme="minorHAnsi"/>
          <w:b/>
          <w:sz w:val="22"/>
          <w:szCs w:val="22"/>
          <w:lang w:val="pt-BR"/>
        </w:rPr>
        <w:t>AGB CASA DE PEDRA SECURITIZADORA DE CRÉDITO S.A.</w:t>
      </w:r>
    </w:p>
    <w:p w:rsidR="000A1169" w:rsidRPr="00B90714" w:rsidRDefault="000A1169"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89"/>
        <w:gridCol w:w="4489"/>
      </w:tblGrid>
      <w:tr w:rsidR="000A1169" w:rsidRPr="00B90714" w:rsidTr="00407266">
        <w:tc>
          <w:tcPr>
            <w:tcW w:w="4489" w:type="dxa"/>
            <w:shd w:val="clear" w:color="auto" w:fill="auto"/>
          </w:tcPr>
          <w:p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c>
          <w:tcPr>
            <w:tcW w:w="4489" w:type="dxa"/>
            <w:shd w:val="clear" w:color="auto" w:fill="auto"/>
          </w:tcPr>
          <w:p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r>
      <w:tr w:rsidR="000A1169" w:rsidRPr="00B90714" w:rsidTr="00407266">
        <w:tc>
          <w:tcPr>
            <w:tcW w:w="4489" w:type="dxa"/>
            <w:shd w:val="clear" w:color="auto" w:fill="auto"/>
          </w:tcPr>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0A1169" w:rsidRPr="00B90714" w:rsidRDefault="000A1169"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0A1169" w:rsidRPr="00B90714" w:rsidRDefault="000A1169"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r w:rsidR="00F17B12" w:rsidRPr="00B90714">
        <w:rPr>
          <w:rFonts w:asciiTheme="majorHAnsi" w:hAnsiTheme="majorHAnsi" w:cs="Arial"/>
          <w:b/>
          <w:sz w:val="22"/>
          <w:szCs w:val="22"/>
          <w:lang w:val="pt-BR"/>
        </w:rPr>
        <w:t>I</w:t>
      </w:r>
      <w:r w:rsidRPr="00B90714">
        <w:rPr>
          <w:rFonts w:asciiTheme="majorHAnsi" w:hAnsiTheme="majorHAnsi" w:cs="Arial"/>
          <w:b/>
          <w:sz w:val="22"/>
          <w:szCs w:val="22"/>
          <w:lang w:val="pt-BR"/>
        </w:rPr>
        <w:t>V</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A06935" w:rsidRPr="00B90714" w:rsidRDefault="00A06935" w:rsidP="00B90714">
      <w:pPr>
        <w:widowControl w:val="0"/>
        <w:spacing w:line="320" w:lineRule="exact"/>
        <w:contextualSpacing/>
        <w:jc w:val="center"/>
        <w:rPr>
          <w:rFonts w:asciiTheme="majorHAnsi" w:hAnsiTheme="majorHAnsi" w:cs="Arial"/>
          <w:b/>
          <w:bCs/>
          <w:sz w:val="22"/>
          <w:szCs w:val="22"/>
          <w:lang w:val="pt-BR"/>
        </w:rPr>
      </w:pPr>
    </w:p>
    <w:p w:rsidR="007F12B7" w:rsidRPr="00B90714" w:rsidRDefault="00A06935"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Agente Fiduciário</w:t>
      </w:r>
    </w:p>
    <w:p w:rsidR="007F12B7" w:rsidRPr="00B90714" w:rsidRDefault="007F12B7" w:rsidP="00B90714">
      <w:pPr>
        <w:widowControl w:val="0"/>
        <w:spacing w:line="320" w:lineRule="exact"/>
        <w:ind w:left="360"/>
        <w:contextualSpacing/>
        <w:jc w:val="center"/>
        <w:rPr>
          <w:rFonts w:asciiTheme="majorHAnsi" w:hAnsiTheme="majorHAnsi" w:cs="Arial"/>
          <w:b/>
          <w:bCs/>
          <w:sz w:val="22"/>
          <w:szCs w:val="22"/>
          <w:lang w:val="pt-BR"/>
        </w:rPr>
      </w:pPr>
    </w:p>
    <w:p w:rsidR="007F12B7" w:rsidRPr="00B90714"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6406CC">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theme="minorHAnsi"/>
          <w:sz w:val="22"/>
          <w:szCs w:val="22"/>
          <w:lang w:val="pt-BR"/>
        </w:rPr>
        <w:t xml:space="preserve"> </w:t>
      </w:r>
      <w:r w:rsidRPr="00CF6132">
        <w:rPr>
          <w:rFonts w:asciiTheme="majorHAnsi" w:hAnsiTheme="majorHAnsi" w:cs="Arial"/>
          <w:sz w:val="22"/>
          <w:szCs w:val="22"/>
        </w:rPr>
        <w:t>(“</w:t>
      </w:r>
      <w:r w:rsidRPr="00CF6132">
        <w:rPr>
          <w:rFonts w:asciiTheme="majorHAnsi" w:hAnsiTheme="majorHAnsi" w:cs="Arial"/>
          <w:sz w:val="22"/>
          <w:szCs w:val="22"/>
          <w:u w:val="single"/>
        </w:rPr>
        <w:t>Agente Fiduciário</w:t>
      </w:r>
      <w:r w:rsidRPr="00CF6132">
        <w:rPr>
          <w:rFonts w:asciiTheme="majorHAnsi" w:hAnsiTheme="majorHAnsi" w:cs="Arial"/>
          <w:sz w:val="22"/>
          <w:szCs w:val="22"/>
        </w:rPr>
        <w:t>”)</w:t>
      </w:r>
      <w:r w:rsidR="007F12B7" w:rsidRPr="00CF6132">
        <w:rPr>
          <w:rFonts w:asciiTheme="majorHAnsi" w:hAnsiTheme="majorHAnsi" w:cs="Arial"/>
          <w:sz w:val="22"/>
          <w:szCs w:val="22"/>
        </w:rPr>
        <w:t>, na qualidade de agente fiduciário dos Certificados de</w:t>
      </w:r>
      <w:r w:rsidR="007F12B7" w:rsidRPr="00B90714">
        <w:rPr>
          <w:rFonts w:asciiTheme="majorHAnsi" w:hAnsiTheme="majorHAnsi" w:cs="Arial"/>
          <w:sz w:val="22"/>
          <w:szCs w:val="22"/>
        </w:rPr>
        <w:t xml:space="preserv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995AE9">
        <w:rPr>
          <w:rFonts w:asciiTheme="majorHAnsi" w:hAnsiTheme="majorHAnsi" w:cs="Arial"/>
          <w:sz w:val="22"/>
          <w:szCs w:val="22"/>
        </w:rPr>
        <w:t xml:space="preserve">ª </w:t>
      </w:r>
      <w:r w:rsidR="007F12B7" w:rsidRPr="00995AE9">
        <w:rPr>
          <w:rFonts w:asciiTheme="majorHAnsi" w:hAnsiTheme="majorHAnsi" w:cs="Arial"/>
          <w:sz w:val="22"/>
          <w:szCs w:val="22"/>
        </w:rPr>
        <w:t>Série</w:t>
      </w:r>
      <w:r w:rsidR="007F12B7" w:rsidRPr="00B90714">
        <w:rPr>
          <w:rFonts w:asciiTheme="majorHAnsi" w:hAnsiTheme="majorHAnsi" w:cs="Arial"/>
          <w:sz w:val="22"/>
          <w:szCs w:val="22"/>
        </w:rPr>
        <w:t xml:space="preserve"> da </w:t>
      </w:r>
      <w:r w:rsidR="007F12B7" w:rsidRPr="00B90714">
        <w:rPr>
          <w:rFonts w:asciiTheme="majorHAnsi" w:hAnsiTheme="majorHAnsi" w:cs="Arial"/>
          <w:sz w:val="22"/>
          <w:szCs w:val="22"/>
          <w:lang w:val="pt-BR"/>
        </w:rPr>
        <w:t>1</w:t>
      </w:r>
      <w:r w:rsidR="007F12B7" w:rsidRPr="00B90714">
        <w:rPr>
          <w:rFonts w:asciiTheme="majorHAnsi" w:hAnsiTheme="majorHAnsi" w:cs="Arial"/>
          <w:sz w:val="22"/>
          <w:szCs w:val="22"/>
        </w:rPr>
        <w:t>ª emissão (“</w:t>
      </w:r>
      <w:r w:rsidR="007F12B7" w:rsidRPr="00B90714">
        <w:rPr>
          <w:rFonts w:asciiTheme="majorHAnsi" w:hAnsiTheme="majorHAnsi" w:cs="Arial"/>
          <w:sz w:val="22"/>
          <w:szCs w:val="22"/>
          <w:u w:val="single"/>
        </w:rPr>
        <w:t>CRI</w:t>
      </w:r>
      <w:r w:rsidR="007F12B7" w:rsidRPr="00B90714">
        <w:rPr>
          <w:rFonts w:asciiTheme="majorHAnsi" w:hAnsiTheme="majorHAnsi" w:cs="Arial"/>
          <w:sz w:val="22"/>
          <w:szCs w:val="22"/>
        </w:rPr>
        <w:t>” e “</w:t>
      </w:r>
      <w:r w:rsidR="007F12B7" w:rsidRPr="00B90714">
        <w:rPr>
          <w:rFonts w:asciiTheme="majorHAnsi" w:hAnsiTheme="majorHAnsi" w:cs="Arial"/>
          <w:sz w:val="22"/>
          <w:szCs w:val="22"/>
          <w:u w:val="single"/>
        </w:rPr>
        <w:t>Emissão</w:t>
      </w:r>
      <w:r w:rsidR="007F12B7" w:rsidRPr="00B90714">
        <w:rPr>
          <w:rFonts w:asciiTheme="majorHAnsi" w:hAnsiTheme="majorHAnsi" w:cs="Arial"/>
          <w:sz w:val="22"/>
          <w:szCs w:val="22"/>
        </w:rPr>
        <w:t xml:space="preserve">”, respectivamente), da </w:t>
      </w:r>
      <w:r w:rsidRPr="006406CC">
        <w:rPr>
          <w:rFonts w:asciiTheme="majorHAnsi" w:hAnsiTheme="majorHAnsi" w:cstheme="minorHAnsi"/>
          <w:b/>
          <w:sz w:val="22"/>
          <w:szCs w:val="22"/>
          <w:lang w:val="pt-BR"/>
        </w:rPr>
        <w:t xml:space="preserve">AGB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6406CC">
        <w:rPr>
          <w:rFonts w:asciiTheme="majorHAnsi" w:hAnsiTheme="majorHAnsi" w:cs="Arial"/>
          <w:sz w:val="22"/>
          <w:szCs w:val="22"/>
        </w:rPr>
        <w:t>(doravante denominada simplesmente “</w:t>
      </w:r>
      <w:r w:rsidRPr="006406CC">
        <w:rPr>
          <w:rFonts w:asciiTheme="majorHAnsi" w:hAnsiTheme="majorHAnsi" w:cs="Arial"/>
          <w:sz w:val="22"/>
          <w:szCs w:val="22"/>
          <w:u w:val="single"/>
        </w:rPr>
        <w:t>Emissora</w:t>
      </w:r>
      <w:r w:rsidRPr="006406CC">
        <w:rPr>
          <w:rFonts w:asciiTheme="majorHAnsi" w:hAnsiTheme="majorHAnsi" w:cs="Arial"/>
          <w:sz w:val="22"/>
          <w:szCs w:val="22"/>
        </w:rPr>
        <w:t>”)</w:t>
      </w:r>
      <w:r w:rsidR="007F12B7" w:rsidRPr="00B90714">
        <w:rPr>
          <w:rFonts w:asciiTheme="majorHAnsi" w:hAnsiTheme="majorHAnsi" w:cs="Arial"/>
          <w:sz w:val="22"/>
          <w:szCs w:val="22"/>
        </w:rPr>
        <w:t xml:space="preserve">, </w:t>
      </w:r>
      <w:r w:rsidR="007F12B7" w:rsidRPr="00B90714">
        <w:rPr>
          <w:rFonts w:asciiTheme="majorHAnsi" w:hAnsiTheme="majorHAnsi" w:cs="Arial"/>
          <w:i/>
          <w:sz w:val="22"/>
          <w:szCs w:val="22"/>
        </w:rPr>
        <w:t>DECLARA</w:t>
      </w:r>
      <w:r w:rsidR="007F12B7" w:rsidRPr="00B90714">
        <w:rPr>
          <w:rFonts w:asciiTheme="majorHAnsi" w:hAnsiTheme="majorHAnsi" w:cs="Arial"/>
          <w:sz w:val="22"/>
          <w:szCs w:val="22"/>
        </w:rPr>
        <w:t xml:space="preserve">, para todos os fins e efeitos, que verificou, em conjunto com a Emissora, a legalidade e a ausência de vícios da operação, além de ter agido com diligência para </w:t>
      </w:r>
      <w:r w:rsidR="00F22DFA" w:rsidRPr="00B90714">
        <w:rPr>
          <w:rFonts w:asciiTheme="majorHAnsi" w:hAnsiTheme="majorHAnsi" w:cs="Arial"/>
          <w:sz w:val="22"/>
          <w:szCs w:val="22"/>
          <w:lang w:val="pt-BR"/>
        </w:rPr>
        <w:t>verificar</w:t>
      </w:r>
      <w:r w:rsidR="007F12B7" w:rsidRPr="00B90714">
        <w:rPr>
          <w:rFonts w:asciiTheme="majorHAnsi" w:hAnsiTheme="majorHAnsi" w:cs="Arial"/>
          <w:sz w:val="22"/>
          <w:szCs w:val="22"/>
        </w:rPr>
        <w:t xml:space="preserve"> a veracidade, a consistência, a correção e a suficiência das informações prestadas pela Emissora no Termo de Securitização de Créditos Imobiliários da Emissão.</w:t>
      </w:r>
    </w:p>
    <w:p w:rsidR="007F12B7" w:rsidRPr="00B90714" w:rsidRDefault="007F12B7" w:rsidP="00B90714">
      <w:pPr>
        <w:pStyle w:val="Recuodecorpodetexto"/>
        <w:widowControl w:val="0"/>
        <w:tabs>
          <w:tab w:val="left" w:pos="-1985"/>
        </w:tabs>
        <w:spacing w:line="320" w:lineRule="exact"/>
        <w:contextualSpacing/>
        <w:rPr>
          <w:rFonts w:asciiTheme="majorHAnsi" w:hAnsiTheme="majorHAnsi" w:cs="Arial"/>
          <w:sz w:val="22"/>
          <w:szCs w:val="22"/>
        </w:rPr>
      </w:pPr>
    </w:p>
    <w:p w:rsidR="007F12B7" w:rsidRPr="00B90714" w:rsidRDefault="00B152A4" w:rsidP="00B90714">
      <w:pPr>
        <w:widowControl w:val="0"/>
        <w:tabs>
          <w:tab w:val="left" w:pos="284"/>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7F12B7" w:rsidRPr="00B90714">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7F12B7" w:rsidRPr="00247609">
        <w:rPr>
          <w:rFonts w:asciiTheme="majorHAnsi" w:hAnsiTheme="majorHAnsi" w:cs="Arial"/>
          <w:sz w:val="22"/>
          <w:szCs w:val="22"/>
          <w:lang w:val="pt-BR"/>
        </w:rPr>
        <w:t>.</w:t>
      </w:r>
    </w:p>
    <w:p w:rsidR="007F12B7" w:rsidRPr="00B90714" w:rsidRDefault="007F12B7" w:rsidP="00B90714">
      <w:pPr>
        <w:widowControl w:val="0"/>
        <w:spacing w:line="320" w:lineRule="exact"/>
        <w:contextualSpacing/>
        <w:rPr>
          <w:rFonts w:asciiTheme="majorHAnsi" w:hAnsiTheme="majorHAnsi" w:cs="Arial"/>
          <w:sz w:val="22"/>
          <w:szCs w:val="22"/>
          <w:lang w:val="pt-BR"/>
        </w:rPr>
      </w:pPr>
    </w:p>
    <w:p w:rsidR="0070573D" w:rsidRDefault="0070573D"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tbl>
      <w:tblPr>
        <w:tblW w:w="8978" w:type="dxa"/>
        <w:jc w:val="center"/>
        <w:tblLook w:val="04A0" w:firstRow="1" w:lastRow="0" w:firstColumn="1" w:lastColumn="0" w:noHBand="0" w:noVBand="1"/>
      </w:tblPr>
      <w:tblGrid>
        <w:gridCol w:w="4490"/>
        <w:gridCol w:w="4490"/>
      </w:tblGrid>
      <w:tr w:rsidR="00B043F8" w:rsidRPr="00B90714" w:rsidTr="00523BBF">
        <w:trPr>
          <w:jc w:val="center"/>
        </w:trPr>
        <w:tc>
          <w:tcPr>
            <w:tcW w:w="4489" w:type="dxa"/>
            <w:shd w:val="clear" w:color="auto" w:fill="auto"/>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lang w:val="pt-BR"/>
              </w:rPr>
              <w:t>______</w:t>
            </w:r>
            <w:r w:rsidRPr="00B90714">
              <w:rPr>
                <w:rFonts w:asciiTheme="majorHAnsi" w:hAnsiTheme="majorHAnsi" w:cs="Arial"/>
                <w:bCs/>
                <w:sz w:val="22"/>
                <w:szCs w:val="22"/>
              </w:rPr>
              <w:t>_________________________________</w:t>
            </w:r>
          </w:p>
        </w:tc>
        <w:tc>
          <w:tcPr>
            <w:tcW w:w="4489" w:type="dxa"/>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rsidTr="00523BBF">
        <w:trPr>
          <w:jc w:val="center"/>
        </w:trPr>
        <w:tc>
          <w:tcPr>
            <w:tcW w:w="4489" w:type="dxa"/>
            <w:shd w:val="clear" w:color="auto" w:fill="auto"/>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7F12B7" w:rsidRPr="00B90714" w:rsidRDefault="007F12B7" w:rsidP="00B90714">
      <w:pPr>
        <w:widowControl w:val="0"/>
        <w:spacing w:line="320" w:lineRule="exact"/>
        <w:contextualSpacing/>
        <w:jc w:val="center"/>
        <w:rPr>
          <w:rFonts w:asciiTheme="majorHAnsi" w:hAnsiTheme="majorHAnsi" w:cs="Arial"/>
          <w:b/>
          <w:sz w:val="22"/>
          <w:szCs w:val="22"/>
          <w:lang w:val="pt-BR"/>
        </w:rPr>
      </w:pPr>
    </w:p>
    <w:p w:rsidR="002C33D2" w:rsidRPr="00B90714" w:rsidRDefault="002C33D2"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A06935" w:rsidRPr="00B90714" w:rsidRDefault="00865A88"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lastRenderedPageBreak/>
        <w:t xml:space="preserve">ANEXO </w:t>
      </w:r>
      <w:r w:rsidR="00CB092C" w:rsidRPr="00B90714">
        <w:rPr>
          <w:rFonts w:asciiTheme="majorHAnsi" w:hAnsiTheme="majorHAnsi" w:cs="Arial"/>
          <w:b/>
          <w:sz w:val="22"/>
          <w:szCs w:val="22"/>
          <w:lang w:val="pt-BR"/>
        </w:rPr>
        <w:t>V</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9439C6" w:rsidRPr="00B90714" w:rsidRDefault="009439C6" w:rsidP="00B90714">
      <w:pPr>
        <w:widowControl w:val="0"/>
        <w:spacing w:line="320" w:lineRule="exact"/>
        <w:contextualSpacing/>
        <w:jc w:val="center"/>
        <w:rPr>
          <w:rFonts w:asciiTheme="majorHAnsi" w:hAnsiTheme="majorHAnsi" w:cs="Arial"/>
          <w:b/>
          <w:i/>
          <w:sz w:val="22"/>
          <w:szCs w:val="22"/>
          <w:lang w:val="pt-BR"/>
        </w:rPr>
      </w:pPr>
    </w:p>
    <w:p w:rsidR="009B5A7A" w:rsidRPr="00B90714" w:rsidRDefault="00A06935" w:rsidP="00B90714">
      <w:pPr>
        <w:widowControl w:val="0"/>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Declaração da Instituição Custodiante</w:t>
      </w:r>
    </w:p>
    <w:p w:rsidR="00865A88" w:rsidRPr="00B90714" w:rsidRDefault="00865A88" w:rsidP="00B90714">
      <w:pPr>
        <w:widowControl w:val="0"/>
        <w:spacing w:line="320" w:lineRule="exact"/>
        <w:contextualSpacing/>
        <w:jc w:val="center"/>
        <w:rPr>
          <w:rFonts w:asciiTheme="majorHAnsi" w:hAnsiTheme="majorHAnsi" w:cs="Arial"/>
          <w:b/>
          <w:sz w:val="22"/>
          <w:szCs w:val="22"/>
          <w:lang w:val="pt-BR"/>
        </w:rPr>
      </w:pPr>
    </w:p>
    <w:p w:rsidR="00865A88" w:rsidRPr="00247609" w:rsidRDefault="0070573D" w:rsidP="00B90714">
      <w:pPr>
        <w:widowControl w:val="0"/>
        <w:spacing w:line="320" w:lineRule="exact"/>
        <w:contextualSpacing/>
        <w:jc w:val="both"/>
        <w:rPr>
          <w:rFonts w:asciiTheme="majorHAnsi" w:hAnsiTheme="majorHAnsi" w:cs="Arial"/>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6406CC">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theme="minorHAnsi"/>
          <w:sz w:val="22"/>
          <w:szCs w:val="22"/>
          <w:lang w:val="pt-BR"/>
        </w:rPr>
        <w:t xml:space="preserve"> </w:t>
      </w:r>
      <w:r w:rsidR="00865A88" w:rsidRPr="00CF6132">
        <w:rPr>
          <w:rFonts w:asciiTheme="majorHAnsi" w:hAnsiTheme="majorHAnsi" w:cs="Arial"/>
          <w:sz w:val="22"/>
          <w:szCs w:val="22"/>
          <w:lang w:val="pt-BR"/>
        </w:rPr>
        <w:t>(“</w:t>
      </w:r>
      <w:r w:rsidR="00865A88" w:rsidRPr="00CF6132">
        <w:rPr>
          <w:rFonts w:asciiTheme="majorHAnsi" w:hAnsiTheme="majorHAnsi" w:cs="Arial"/>
          <w:sz w:val="22"/>
          <w:szCs w:val="22"/>
          <w:u w:val="single"/>
          <w:lang w:val="pt-BR"/>
        </w:rPr>
        <w:t>Instituição Custodiante</w:t>
      </w:r>
      <w:r w:rsidR="00865A88" w:rsidRPr="00CF6132">
        <w:rPr>
          <w:rFonts w:asciiTheme="majorHAnsi" w:hAnsiTheme="majorHAnsi" w:cs="Arial"/>
          <w:sz w:val="22"/>
          <w:szCs w:val="22"/>
          <w:lang w:val="pt-BR"/>
        </w:rPr>
        <w:t>”), na qualidade de instituição custodiante do Instrumento</w:t>
      </w:r>
      <w:r w:rsidR="00865A88" w:rsidRPr="00B90714">
        <w:rPr>
          <w:rFonts w:asciiTheme="majorHAnsi" w:hAnsiTheme="majorHAnsi" w:cs="Arial"/>
          <w:sz w:val="22"/>
          <w:szCs w:val="22"/>
          <w:lang w:val="pt-BR"/>
        </w:rPr>
        <w:t xml:space="preserve"> Particular de Emissão de Cédula de Crédito Imobiliário </w:t>
      </w:r>
      <w:r w:rsidR="00CB1C4D" w:rsidRPr="00B90714">
        <w:rPr>
          <w:rFonts w:asciiTheme="majorHAnsi" w:hAnsiTheme="majorHAnsi" w:cs="Arial"/>
          <w:sz w:val="22"/>
          <w:szCs w:val="22"/>
          <w:lang w:val="pt-BR"/>
        </w:rPr>
        <w:t>Integra</w:t>
      </w:r>
      <w:r w:rsidR="00204858" w:rsidRPr="00B90714">
        <w:rPr>
          <w:rFonts w:asciiTheme="majorHAnsi" w:hAnsiTheme="majorHAnsi" w:cs="Arial"/>
          <w:sz w:val="22"/>
          <w:szCs w:val="22"/>
          <w:lang w:val="pt-BR"/>
        </w:rPr>
        <w:t>l</w:t>
      </w:r>
      <w:r w:rsidR="00CB1C4D" w:rsidRPr="00B90714">
        <w:rPr>
          <w:rFonts w:asciiTheme="majorHAnsi" w:hAnsiTheme="majorHAnsi" w:cs="Arial"/>
          <w:sz w:val="22"/>
          <w:szCs w:val="22"/>
          <w:lang w:val="pt-BR"/>
        </w:rPr>
        <w:t xml:space="preserve"> </w:t>
      </w:r>
      <w:r w:rsidR="00865A88" w:rsidRPr="00B90714">
        <w:rPr>
          <w:rFonts w:asciiTheme="majorHAnsi" w:hAnsiTheme="majorHAnsi" w:cs="Arial"/>
          <w:sz w:val="22"/>
          <w:szCs w:val="22"/>
          <w:lang w:val="pt-BR"/>
        </w:rPr>
        <w:t>sem Garantia Real Imobiliária sob a Forma Escritural e Outras Avenças (“</w:t>
      </w:r>
      <w:r w:rsidR="00865A88" w:rsidRPr="00B90714">
        <w:rPr>
          <w:rFonts w:asciiTheme="majorHAnsi" w:hAnsiTheme="majorHAnsi" w:cs="Arial"/>
          <w:sz w:val="22"/>
          <w:szCs w:val="22"/>
          <w:u w:val="single"/>
          <w:lang w:val="pt-BR"/>
        </w:rPr>
        <w:t>Escritura de Emissão de CCI</w:t>
      </w:r>
      <w:r w:rsidR="00865A88" w:rsidRPr="00B90714">
        <w:rPr>
          <w:rFonts w:asciiTheme="majorHAnsi" w:hAnsiTheme="majorHAnsi" w:cs="Arial"/>
          <w:sz w:val="22"/>
          <w:szCs w:val="22"/>
          <w:lang w:val="pt-BR"/>
        </w:rPr>
        <w:t>”)</w:t>
      </w:r>
      <w:r w:rsidR="00DD7EC7" w:rsidRPr="00B90714">
        <w:rPr>
          <w:rFonts w:asciiTheme="majorHAnsi" w:hAnsiTheme="majorHAnsi" w:cs="Arial"/>
          <w:sz w:val="22"/>
          <w:szCs w:val="22"/>
          <w:lang w:val="pt-BR"/>
        </w:rPr>
        <w:t xml:space="preserve">, por meio da qual </w:t>
      </w:r>
      <w:r w:rsidR="00204858" w:rsidRPr="00B90714">
        <w:rPr>
          <w:rFonts w:asciiTheme="majorHAnsi" w:hAnsiTheme="majorHAnsi" w:cs="Arial"/>
          <w:sz w:val="22"/>
          <w:szCs w:val="22"/>
          <w:lang w:val="pt-BR"/>
        </w:rPr>
        <w:t xml:space="preserve">foi </w:t>
      </w:r>
      <w:r w:rsidR="00DD7EC7" w:rsidRPr="00B90714">
        <w:rPr>
          <w:rFonts w:asciiTheme="majorHAnsi" w:hAnsiTheme="majorHAnsi" w:cs="Arial"/>
          <w:sz w:val="22"/>
          <w:szCs w:val="22"/>
          <w:lang w:val="pt-BR"/>
        </w:rPr>
        <w:t xml:space="preserve">emitida </w:t>
      </w:r>
      <w:r w:rsidR="00204858" w:rsidRPr="00B90714">
        <w:rPr>
          <w:rFonts w:asciiTheme="majorHAnsi" w:hAnsiTheme="majorHAnsi" w:cs="Arial"/>
          <w:sz w:val="22"/>
          <w:szCs w:val="22"/>
          <w:lang w:val="pt-BR"/>
        </w:rPr>
        <w:t>1</w:t>
      </w:r>
      <w:r w:rsidR="00204858" w:rsidRPr="00B90714">
        <w:rPr>
          <w:rFonts w:asciiTheme="majorHAnsi" w:hAnsiTheme="majorHAnsi" w:cs="Trebuchet MS"/>
          <w:sz w:val="22"/>
          <w:szCs w:val="22"/>
          <w:lang w:val="pt-BR"/>
        </w:rPr>
        <w:t xml:space="preserve"> </w:t>
      </w:r>
      <w:r w:rsidR="00DD7EC7" w:rsidRPr="00B90714">
        <w:rPr>
          <w:rFonts w:asciiTheme="majorHAnsi" w:hAnsiTheme="majorHAnsi" w:cs="Trebuchet MS"/>
          <w:sz w:val="22"/>
          <w:szCs w:val="22"/>
          <w:lang w:val="pt-BR"/>
        </w:rPr>
        <w:t>(</w:t>
      </w:r>
      <w:r w:rsidR="00204858" w:rsidRPr="00B90714">
        <w:rPr>
          <w:rFonts w:asciiTheme="majorHAnsi" w:hAnsiTheme="majorHAnsi" w:cs="Trebuchet MS"/>
          <w:sz w:val="22"/>
          <w:szCs w:val="22"/>
          <w:lang w:val="pt-BR"/>
        </w:rPr>
        <w:t>uma</w:t>
      </w:r>
      <w:r w:rsidR="00DD7EC7" w:rsidRPr="00B90714">
        <w:rPr>
          <w:rFonts w:asciiTheme="majorHAnsi" w:hAnsiTheme="majorHAnsi" w:cs="Trebuchet MS"/>
          <w:sz w:val="22"/>
          <w:szCs w:val="22"/>
          <w:lang w:val="pt-BR"/>
        </w:rPr>
        <w:t>) Cédula de Crédito Imobiliário integra</w:t>
      </w:r>
      <w:r w:rsidR="00204858" w:rsidRPr="00B90714">
        <w:rPr>
          <w:rFonts w:asciiTheme="majorHAnsi" w:hAnsiTheme="majorHAnsi" w:cs="Trebuchet MS"/>
          <w:sz w:val="22"/>
          <w:szCs w:val="22"/>
          <w:lang w:val="pt-BR"/>
        </w:rPr>
        <w:t>l</w:t>
      </w:r>
      <w:r w:rsidR="00DD7EC7" w:rsidRPr="00B90714">
        <w:rPr>
          <w:rFonts w:asciiTheme="majorHAnsi" w:hAnsiTheme="majorHAnsi" w:cs="Trebuchet MS"/>
          <w:sz w:val="22"/>
          <w:szCs w:val="22"/>
          <w:lang w:val="pt-BR"/>
        </w:rPr>
        <w:t>, sem garantia real, sob a forma escritural</w:t>
      </w:r>
      <w:r w:rsidR="00DD7EC7" w:rsidRPr="00B90714">
        <w:rPr>
          <w:rFonts w:asciiTheme="majorHAnsi" w:hAnsiTheme="majorHAnsi" w:cs="Arial"/>
          <w:sz w:val="22"/>
          <w:szCs w:val="22"/>
          <w:lang w:val="pt-BR"/>
        </w:rPr>
        <w:t xml:space="preserve"> (“</w:t>
      </w:r>
      <w:r w:rsidR="00DD7EC7" w:rsidRPr="00B90714">
        <w:rPr>
          <w:rFonts w:asciiTheme="majorHAnsi" w:hAnsiTheme="majorHAnsi" w:cs="Arial"/>
          <w:sz w:val="22"/>
          <w:szCs w:val="22"/>
          <w:u w:val="single"/>
          <w:lang w:val="pt-BR"/>
        </w:rPr>
        <w:t>CCI</w:t>
      </w:r>
      <w:r w:rsidR="00DD7EC7"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w:t>
      </w:r>
      <w:r w:rsidR="00865A88" w:rsidRPr="00B90714">
        <w:rPr>
          <w:rFonts w:asciiTheme="majorHAnsi" w:hAnsiTheme="majorHAnsi" w:cs="Arial"/>
          <w:b/>
          <w:sz w:val="22"/>
          <w:szCs w:val="22"/>
          <w:lang w:val="pt-BR"/>
        </w:rPr>
        <w:t>DECLARA</w:t>
      </w:r>
      <w:r w:rsidR="00865A88" w:rsidRPr="00B90714">
        <w:rPr>
          <w:rFonts w:asciiTheme="majorHAnsi" w:hAnsiTheme="majorHAnsi" w:cs="Arial"/>
          <w:sz w:val="22"/>
          <w:szCs w:val="22"/>
          <w:lang w:val="pt-BR"/>
        </w:rPr>
        <w:t>, para os fins do parágrafo único do artigo 23 da Lei nº</w:t>
      </w:r>
      <w:r w:rsidR="00A06935" w:rsidRPr="00B90714">
        <w:rPr>
          <w:rFonts w:asciiTheme="majorHAnsi" w:hAnsiTheme="majorHAnsi" w:cs="Arial"/>
          <w:sz w:val="22"/>
          <w:szCs w:val="22"/>
          <w:lang w:val="pt-BR"/>
        </w:rPr>
        <w:t> </w:t>
      </w:r>
      <w:r w:rsidR="00865A88" w:rsidRPr="00B90714">
        <w:rPr>
          <w:rFonts w:asciiTheme="majorHAnsi" w:hAnsiTheme="majorHAnsi" w:cs="Arial"/>
          <w:sz w:val="22"/>
          <w:szCs w:val="22"/>
          <w:lang w:val="pt-BR"/>
        </w:rPr>
        <w:t>10.931/2004, que lhe foi entregue</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para custódia</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a Escritura de Emissão de CCI e que, conforme o Termo de Securitização (abaixo definido), sua vinculação aos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9804FA">
        <w:rPr>
          <w:rFonts w:asciiTheme="majorHAnsi" w:hAnsiTheme="majorHAnsi" w:cs="Arial"/>
          <w:sz w:val="22"/>
          <w:szCs w:val="22"/>
          <w:lang w:val="pt-BR"/>
        </w:rPr>
        <w:t>ª</w:t>
      </w:r>
      <w:r w:rsidRPr="00B90714">
        <w:rPr>
          <w:rFonts w:asciiTheme="majorHAnsi" w:hAnsiTheme="majorHAnsi" w:cs="Arial"/>
          <w:sz w:val="22"/>
          <w:szCs w:val="22"/>
          <w:lang w:val="pt-BR"/>
        </w:rPr>
        <w:t xml:space="preserve"> </w:t>
      </w:r>
      <w:r w:rsidR="009A1041" w:rsidRPr="00B90714">
        <w:rPr>
          <w:rFonts w:asciiTheme="majorHAnsi" w:hAnsiTheme="majorHAnsi" w:cs="Arial"/>
          <w:sz w:val="22"/>
          <w:szCs w:val="22"/>
          <w:lang w:val="pt-BR"/>
        </w:rPr>
        <w:t>S</w:t>
      </w:r>
      <w:r w:rsidR="00865A88" w:rsidRPr="00B90714">
        <w:rPr>
          <w:rFonts w:asciiTheme="majorHAnsi" w:hAnsiTheme="majorHAnsi" w:cs="Arial"/>
          <w:sz w:val="22"/>
          <w:szCs w:val="22"/>
          <w:lang w:val="pt-BR"/>
        </w:rPr>
        <w:t xml:space="preserve">érie da </w:t>
      </w:r>
      <w:r w:rsidR="00147EA5" w:rsidRPr="00B90714">
        <w:rPr>
          <w:rFonts w:asciiTheme="majorHAnsi" w:hAnsiTheme="majorHAnsi" w:cs="Arial"/>
          <w:sz w:val="22"/>
          <w:szCs w:val="22"/>
          <w:lang w:val="pt-BR" w:eastAsia="pt-BR"/>
        </w:rPr>
        <w:t>1</w:t>
      </w:r>
      <w:r w:rsidR="00865A88" w:rsidRPr="00B90714">
        <w:rPr>
          <w:rFonts w:asciiTheme="majorHAnsi" w:hAnsiTheme="majorHAnsi" w:cs="Arial"/>
          <w:sz w:val="22"/>
          <w:szCs w:val="22"/>
          <w:lang w:val="pt-BR"/>
        </w:rPr>
        <w:t>ª emissão (“</w:t>
      </w:r>
      <w:r w:rsidR="00865A88" w:rsidRPr="00B90714">
        <w:rPr>
          <w:rFonts w:asciiTheme="majorHAnsi" w:hAnsiTheme="majorHAnsi" w:cs="Arial"/>
          <w:sz w:val="22"/>
          <w:szCs w:val="22"/>
          <w:u w:val="single"/>
          <w:lang w:val="pt-BR"/>
        </w:rPr>
        <w:t>CRI</w:t>
      </w:r>
      <w:r w:rsidR="00865A88" w:rsidRPr="00B90714">
        <w:rPr>
          <w:rFonts w:asciiTheme="majorHAnsi" w:hAnsiTheme="majorHAnsi" w:cs="Arial"/>
          <w:sz w:val="22"/>
          <w:szCs w:val="22"/>
          <w:lang w:val="pt-BR"/>
        </w:rPr>
        <w:t>” e “</w:t>
      </w:r>
      <w:r w:rsidR="00865A88" w:rsidRPr="00B90714">
        <w:rPr>
          <w:rFonts w:asciiTheme="majorHAnsi" w:hAnsiTheme="majorHAnsi" w:cs="Arial"/>
          <w:sz w:val="22"/>
          <w:szCs w:val="22"/>
          <w:u w:val="single"/>
          <w:lang w:val="pt-BR"/>
        </w:rPr>
        <w:t>Emissão</w:t>
      </w:r>
      <w:r w:rsidR="00865A88" w:rsidRPr="00B90714">
        <w:rPr>
          <w:rFonts w:asciiTheme="majorHAnsi" w:hAnsiTheme="majorHAnsi" w:cs="Arial"/>
          <w:sz w:val="22"/>
          <w:szCs w:val="22"/>
          <w:lang w:val="pt-BR"/>
        </w:rPr>
        <w:t xml:space="preserve">”, respectivamente) da </w:t>
      </w:r>
      <w:r w:rsidRPr="006406CC">
        <w:rPr>
          <w:rFonts w:asciiTheme="majorHAnsi" w:hAnsiTheme="majorHAnsi" w:cstheme="minorHAnsi"/>
          <w:b/>
          <w:sz w:val="22"/>
          <w:szCs w:val="22"/>
          <w:lang w:val="pt-BR"/>
        </w:rPr>
        <w:t xml:space="preserve">AGB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AA750D">
        <w:rPr>
          <w:rFonts w:asciiTheme="majorHAnsi" w:hAnsiTheme="majorHAnsi" w:cs="Arial"/>
          <w:sz w:val="22"/>
          <w:szCs w:val="22"/>
          <w:lang w:val="pt-BR"/>
        </w:rPr>
        <w:t>(doravante denominada simplesmente “</w:t>
      </w:r>
      <w:r w:rsidRPr="00AA750D">
        <w:rPr>
          <w:rFonts w:asciiTheme="majorHAnsi" w:hAnsiTheme="majorHAnsi" w:cs="Arial"/>
          <w:sz w:val="22"/>
          <w:szCs w:val="22"/>
          <w:u w:val="single"/>
          <w:lang w:val="pt-BR"/>
        </w:rPr>
        <w:t>Emissora</w:t>
      </w:r>
      <w:r w:rsidRPr="00AA750D">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foi </w:t>
      </w:r>
      <w:r w:rsidR="00865A88" w:rsidRPr="00247609">
        <w:rPr>
          <w:rFonts w:asciiTheme="majorHAnsi" w:hAnsiTheme="majorHAnsi" w:cs="Arial"/>
          <w:sz w:val="22"/>
          <w:szCs w:val="22"/>
          <w:lang w:val="pt-BR"/>
        </w:rPr>
        <w:t xml:space="preserve">realizada por meio do Termo de Securitização de Créditos Imobiliários da Emissão, firmado em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247609">
        <w:rPr>
          <w:rFonts w:asciiTheme="majorHAnsi" w:hAnsiTheme="majorHAnsi" w:cs="Arial"/>
          <w:sz w:val="22"/>
          <w:szCs w:val="22"/>
          <w:lang w:val="pt-BR"/>
        </w:rPr>
        <w:t xml:space="preserve"> </w:t>
      </w:r>
      <w:r w:rsidR="00620A6B" w:rsidRPr="00247609">
        <w:rPr>
          <w:rFonts w:asciiTheme="majorHAnsi" w:hAnsiTheme="majorHAnsi" w:cs="Arial"/>
          <w:sz w:val="22"/>
          <w:szCs w:val="22"/>
          <w:lang w:val="pt-BR"/>
        </w:rPr>
        <w:t xml:space="preserve">de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247609">
        <w:rPr>
          <w:rFonts w:asciiTheme="majorHAnsi" w:hAnsiTheme="majorHAnsi" w:cs="Arial"/>
          <w:sz w:val="22"/>
          <w:szCs w:val="22"/>
          <w:lang w:val="pt-BR"/>
        </w:rPr>
        <w:t xml:space="preserve"> </w:t>
      </w:r>
      <w:r w:rsidR="00620A6B" w:rsidRPr="00247609">
        <w:rPr>
          <w:rFonts w:asciiTheme="majorHAnsi" w:hAnsiTheme="majorHAnsi" w:cs="Arial"/>
          <w:sz w:val="22"/>
          <w:szCs w:val="22"/>
          <w:lang w:val="pt-BR"/>
        </w:rPr>
        <w:t>de 201</w:t>
      </w:r>
      <w:r>
        <w:rPr>
          <w:rFonts w:asciiTheme="majorHAnsi" w:hAnsiTheme="majorHAnsi" w:cs="Arial"/>
          <w:sz w:val="22"/>
          <w:szCs w:val="22"/>
          <w:lang w:val="pt-BR"/>
        </w:rPr>
        <w:t>9</w:t>
      </w:r>
      <w:r w:rsidR="00865A88" w:rsidRPr="00247609">
        <w:rPr>
          <w:rFonts w:asciiTheme="majorHAnsi" w:hAnsiTheme="majorHAnsi" w:cs="Arial"/>
          <w:i/>
          <w:sz w:val="22"/>
          <w:szCs w:val="22"/>
          <w:lang w:val="pt-BR"/>
        </w:rPr>
        <w:t xml:space="preserve"> </w:t>
      </w:r>
      <w:r w:rsidR="00865A88" w:rsidRPr="00247609">
        <w:rPr>
          <w:rFonts w:asciiTheme="majorHAnsi" w:hAnsiTheme="majorHAnsi" w:cs="Arial"/>
          <w:sz w:val="22"/>
          <w:szCs w:val="22"/>
          <w:lang w:val="pt-BR"/>
        </w:rPr>
        <w:t>entre a Emissora e esta Instituição Custodiante, na qualidade de agente fiduciário (“</w:t>
      </w:r>
      <w:r w:rsidR="00865A88" w:rsidRPr="00247609">
        <w:rPr>
          <w:rFonts w:asciiTheme="majorHAnsi" w:hAnsiTheme="majorHAnsi" w:cs="Arial"/>
          <w:sz w:val="22"/>
          <w:szCs w:val="22"/>
          <w:u w:val="single"/>
          <w:lang w:val="pt-BR"/>
        </w:rPr>
        <w:t>Termo de Securitização</w:t>
      </w:r>
      <w:r w:rsidR="00865A88" w:rsidRPr="00247609">
        <w:rPr>
          <w:rFonts w:asciiTheme="majorHAnsi" w:hAnsiTheme="majorHAnsi" w:cs="Arial"/>
          <w:sz w:val="22"/>
          <w:szCs w:val="22"/>
          <w:lang w:val="pt-BR"/>
        </w:rPr>
        <w:t xml:space="preserve">”), tendo sido, </w:t>
      </w:r>
      <w:r w:rsidR="000D2D09" w:rsidRPr="00247609">
        <w:rPr>
          <w:rFonts w:asciiTheme="majorHAnsi" w:hAnsiTheme="majorHAnsi" w:cs="Arial"/>
          <w:sz w:val="22"/>
          <w:szCs w:val="22"/>
          <w:lang w:val="pt-BR"/>
        </w:rPr>
        <w:t>nos termos do</w:t>
      </w:r>
      <w:r w:rsidR="00865A88" w:rsidRPr="00247609">
        <w:rPr>
          <w:rFonts w:asciiTheme="majorHAnsi" w:hAnsiTheme="majorHAnsi" w:cs="Arial"/>
          <w:sz w:val="22"/>
          <w:szCs w:val="22"/>
          <w:lang w:val="pt-BR"/>
        </w:rPr>
        <w:t xml:space="preserve"> Termo de Securitização, instituído o regime fiduciário</w:t>
      </w:r>
      <w:r w:rsidR="000D2D09" w:rsidRPr="00247609">
        <w:rPr>
          <w:rFonts w:asciiTheme="majorHAnsi" w:hAnsiTheme="majorHAnsi" w:cs="Arial"/>
          <w:sz w:val="22"/>
          <w:szCs w:val="22"/>
          <w:lang w:val="pt-BR"/>
        </w:rPr>
        <w:t>,</w:t>
      </w:r>
      <w:r w:rsidR="00865A88" w:rsidRPr="00247609">
        <w:rPr>
          <w:rFonts w:asciiTheme="majorHAnsi" w:hAnsiTheme="majorHAnsi" w:cs="Arial"/>
          <w:sz w:val="22"/>
          <w:szCs w:val="22"/>
          <w:lang w:val="pt-BR"/>
        </w:rPr>
        <w:t xml:space="preserve"> pela Emissora, no Termo de Securitização, sobre a CCI e os créditos imobiliários que ela representa, nos termos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9.514/1997. Regime fiduciário este ora registrado nesta Instituição Custodiante, que declara, ainda, que o Termo de Securitização e a Escritura de Emissão de CCI encontra-se, respectivamente, registrado e custodiada nesta Instituição Custodiante, nos termos do artigo 18, § 4º,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10.931/2004.</w:t>
      </w:r>
    </w:p>
    <w:p w:rsidR="00724744" w:rsidRPr="00247609" w:rsidRDefault="00724744" w:rsidP="00B90714">
      <w:pPr>
        <w:widowControl w:val="0"/>
        <w:spacing w:line="320" w:lineRule="exact"/>
        <w:contextualSpacing/>
        <w:jc w:val="center"/>
        <w:rPr>
          <w:rFonts w:asciiTheme="majorHAnsi" w:hAnsiTheme="majorHAnsi" w:cs="Arial"/>
          <w:sz w:val="22"/>
          <w:szCs w:val="22"/>
          <w:lang w:val="pt-BR"/>
        </w:rPr>
      </w:pPr>
    </w:p>
    <w:p w:rsidR="00FA128D" w:rsidRPr="00B90714" w:rsidRDefault="00B152A4" w:rsidP="00B90714">
      <w:pPr>
        <w:widowControl w:val="0"/>
        <w:spacing w:line="320" w:lineRule="exact"/>
        <w:contextualSpacing/>
        <w:jc w:val="center"/>
        <w:rPr>
          <w:rFonts w:asciiTheme="majorHAnsi" w:hAnsiTheme="majorHAnsi" w:cs="Arial"/>
          <w:sz w:val="22"/>
          <w:szCs w:val="22"/>
          <w:lang w:val="pt-BR"/>
        </w:rPr>
      </w:pPr>
      <w:r w:rsidRPr="00247609">
        <w:rPr>
          <w:rFonts w:asciiTheme="majorHAnsi" w:hAnsiTheme="majorHAnsi" w:cs="Arial"/>
          <w:sz w:val="22"/>
          <w:szCs w:val="22"/>
          <w:lang w:val="pt-BR"/>
        </w:rPr>
        <w:t>São Paulo</w:t>
      </w:r>
      <w:r w:rsidR="002C33D2"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2C33D2" w:rsidRPr="00B90714">
        <w:rPr>
          <w:rFonts w:asciiTheme="majorHAnsi" w:hAnsiTheme="majorHAnsi" w:cs="Arial"/>
          <w:sz w:val="22"/>
          <w:szCs w:val="22"/>
          <w:lang w:val="pt-BR"/>
        </w:rPr>
        <w:t>.</w:t>
      </w:r>
    </w:p>
    <w:p w:rsidR="009439C6" w:rsidRPr="00B90714" w:rsidRDefault="009439C6" w:rsidP="00B90714">
      <w:pPr>
        <w:widowControl w:val="0"/>
        <w:spacing w:line="320" w:lineRule="exact"/>
        <w:contextualSpacing/>
        <w:jc w:val="center"/>
        <w:rPr>
          <w:rFonts w:asciiTheme="majorHAnsi" w:hAnsiTheme="majorHAnsi" w:cs="Arial"/>
          <w:sz w:val="22"/>
          <w:szCs w:val="22"/>
          <w:lang w:val="pt-BR"/>
        </w:rPr>
      </w:pPr>
    </w:p>
    <w:p w:rsidR="0070573D" w:rsidRDefault="0070573D" w:rsidP="00B90714">
      <w:pPr>
        <w:widowControl w:val="0"/>
        <w:spacing w:line="320" w:lineRule="exact"/>
        <w:contextualSpacing/>
        <w:jc w:val="center"/>
        <w:rPr>
          <w:rFonts w:asciiTheme="majorHAnsi" w:hAnsiTheme="majorHAnsi" w:cs="Arial"/>
          <w:b/>
          <w:color w:val="000000"/>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r w:rsidRPr="00B90714" w:rsidDel="0070573D">
        <w:rPr>
          <w:rFonts w:asciiTheme="majorHAnsi" w:hAnsiTheme="majorHAnsi" w:cs="Arial"/>
          <w:b/>
          <w:color w:val="000000"/>
          <w:sz w:val="22"/>
          <w:szCs w:val="22"/>
          <w:lang w:val="pt-BR"/>
        </w:rPr>
        <w:t xml:space="preserve"> </w:t>
      </w:r>
    </w:p>
    <w:p w:rsidR="00B043F8" w:rsidRPr="00B90714" w:rsidRDefault="00865A88"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Instituição Custodiante</w:t>
      </w:r>
    </w:p>
    <w:tbl>
      <w:tblPr>
        <w:tblW w:w="8978" w:type="dxa"/>
        <w:jc w:val="center"/>
        <w:tblLook w:val="04A0" w:firstRow="1" w:lastRow="0" w:firstColumn="1" w:lastColumn="0" w:noHBand="0" w:noVBand="1"/>
      </w:tblPr>
      <w:tblGrid>
        <w:gridCol w:w="4490"/>
        <w:gridCol w:w="4490"/>
      </w:tblGrid>
      <w:tr w:rsidR="00B043F8" w:rsidRPr="00B90714" w:rsidTr="00E12469">
        <w:trPr>
          <w:jc w:val="center"/>
        </w:trPr>
        <w:tc>
          <w:tcPr>
            <w:tcW w:w="4489" w:type="dxa"/>
            <w:shd w:val="clear" w:color="auto" w:fill="auto"/>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rsidTr="00E12469">
        <w:trPr>
          <w:jc w:val="center"/>
        </w:trPr>
        <w:tc>
          <w:tcPr>
            <w:tcW w:w="4489" w:type="dxa"/>
            <w:shd w:val="clear" w:color="auto" w:fill="auto"/>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B043F8" w:rsidRPr="00B90714" w:rsidRDefault="00B043F8" w:rsidP="00B90714">
            <w:pPr>
              <w:widowControl w:val="0"/>
              <w:spacing w:line="320" w:lineRule="exact"/>
              <w:contextualSpacing/>
              <w:rPr>
                <w:rFonts w:asciiTheme="majorHAnsi" w:hAnsiTheme="majorHAnsi" w:cs="Arial"/>
                <w:bCs/>
                <w:sz w:val="22"/>
                <w:szCs w:val="22"/>
              </w:rPr>
            </w:pPr>
          </w:p>
        </w:tc>
      </w:tr>
    </w:tbl>
    <w:p w:rsidR="006501D8" w:rsidRPr="00B90714" w:rsidRDefault="006501D8" w:rsidP="00B90714">
      <w:pPr>
        <w:widowControl w:val="0"/>
        <w:spacing w:line="320" w:lineRule="exact"/>
        <w:contextualSpacing/>
        <w:rPr>
          <w:rFonts w:asciiTheme="majorHAnsi" w:hAnsiTheme="majorHAnsi" w:cs="Arial"/>
          <w:b/>
          <w:sz w:val="22"/>
          <w:szCs w:val="22"/>
          <w:lang w:val="pt-BR"/>
        </w:rPr>
      </w:pPr>
    </w:p>
    <w:p w:rsidR="006501D8" w:rsidRPr="00B90714" w:rsidRDefault="006501D8" w:rsidP="00B90714">
      <w:pPr>
        <w:spacing w:line="320" w:lineRule="exact"/>
        <w:contextualSpacing/>
        <w:rPr>
          <w:rFonts w:asciiTheme="majorHAnsi" w:hAnsiTheme="majorHAnsi"/>
          <w:sz w:val="22"/>
          <w:szCs w:val="22"/>
          <w:lang w:val="pt-BR"/>
        </w:rPr>
      </w:pPr>
    </w:p>
    <w:p w:rsidR="00C43FA5" w:rsidRPr="00B90714" w:rsidRDefault="00C43FA5"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p>
    <w:p w:rsidR="006501D8" w:rsidRPr="00B90714" w:rsidRDefault="006501D8"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b/>
          <w:sz w:val="22"/>
          <w:szCs w:val="22"/>
          <w:lang w:val="pt-BR"/>
        </w:rPr>
        <w:lastRenderedPageBreak/>
        <w:t>ANEXO VI</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70573D" w:rsidRPr="00B90714" w:rsidRDefault="0070573D" w:rsidP="0070573D">
      <w:pPr>
        <w:widowControl w:val="0"/>
        <w:spacing w:line="320" w:lineRule="exact"/>
        <w:contextualSpacing/>
        <w:jc w:val="center"/>
        <w:rPr>
          <w:rFonts w:asciiTheme="majorHAnsi" w:hAnsiTheme="majorHAnsi" w:cs="Arial"/>
          <w:b/>
          <w:i/>
          <w:sz w:val="22"/>
          <w:szCs w:val="22"/>
          <w:lang w:val="pt-BR"/>
        </w:rPr>
      </w:pPr>
    </w:p>
    <w:p w:rsidR="006501D8" w:rsidRPr="00B90714" w:rsidRDefault="00C43FA5" w:rsidP="00B90714">
      <w:pPr>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 xml:space="preserve">Declaração de Inexistência de Conflito de Interesses </w:t>
      </w:r>
    </w:p>
    <w:p w:rsidR="006501D8" w:rsidRPr="00B90714" w:rsidRDefault="00C43FA5"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cs="Arial"/>
          <w:b/>
          <w:i/>
          <w:sz w:val="22"/>
          <w:szCs w:val="22"/>
          <w:lang w:val="pt-BR"/>
        </w:rPr>
        <w:t>Agente Fiduciário Cadastrado na CVM</w:t>
      </w:r>
    </w:p>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O Agente Fiduciário a seguir identificado:</w:t>
      </w:r>
    </w:p>
    <w:p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B90714" w:rsidTr="00DA0D22">
        <w:trPr>
          <w:jc w:val="center"/>
        </w:trPr>
        <w:tc>
          <w:tcPr>
            <w:tcW w:w="8494" w:type="dxa"/>
            <w:shd w:val="clear" w:color="auto" w:fill="auto"/>
          </w:tcPr>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Razão Social: </w:t>
            </w:r>
            <w:r w:rsidR="0070573D"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70573D" w:rsidRPr="006406CC">
              <w:rPr>
                <w:rFonts w:asciiTheme="majorHAnsi" w:hAnsiTheme="majorHAnsi" w:cstheme="minorHAnsi"/>
                <w:b/>
                <w:sz w:val="22"/>
                <w:szCs w:val="22"/>
                <w:lang w:val="pt-BR"/>
              </w:rPr>
              <w:t xml:space="preserve"> LTDA.</w:t>
            </w:r>
          </w:p>
          <w:p w:rsidR="006501D8" w:rsidRPr="00CF6132"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Endereço: </w:t>
            </w:r>
            <w:r w:rsidR="00CF6132" w:rsidRPr="00CF6132">
              <w:rPr>
                <w:rFonts w:asciiTheme="majorHAnsi" w:hAnsiTheme="majorHAnsi" w:cs="Arial"/>
                <w:sz w:val="22"/>
                <w:szCs w:val="22"/>
                <w:lang w:val="pt-BR"/>
              </w:rPr>
              <w:t>Rua Joaquim Floriano, nº 466, Bloco B, sala 1.401</w:t>
            </w:r>
          </w:p>
          <w:p w:rsidR="006501D8" w:rsidRPr="00CF6132" w:rsidRDefault="006501D8" w:rsidP="00B90714">
            <w:pPr>
              <w:spacing w:line="320" w:lineRule="exact"/>
              <w:contextualSpacing/>
              <w:rPr>
                <w:rFonts w:asciiTheme="majorHAnsi" w:hAnsiTheme="majorHAnsi" w:cs="Arial"/>
                <w:sz w:val="22"/>
                <w:szCs w:val="22"/>
                <w:lang w:val="pt-BR"/>
              </w:rPr>
            </w:pPr>
            <w:r w:rsidRPr="00CF6132">
              <w:rPr>
                <w:rFonts w:asciiTheme="majorHAnsi" w:hAnsiTheme="majorHAnsi" w:cs="Arial"/>
                <w:sz w:val="22"/>
                <w:szCs w:val="22"/>
                <w:lang w:val="pt-BR"/>
              </w:rPr>
              <w:t xml:space="preserve">Cidade / Estado: </w:t>
            </w:r>
            <w:r w:rsidR="00CF6132" w:rsidRPr="00CF6132">
              <w:rPr>
                <w:rFonts w:asciiTheme="majorHAnsi" w:hAnsiTheme="majorHAnsi" w:cs="Arial"/>
                <w:sz w:val="22"/>
                <w:szCs w:val="22"/>
                <w:lang w:val="pt-BR"/>
              </w:rPr>
              <w:t>São Paulo – SP</w:t>
            </w:r>
          </w:p>
          <w:p w:rsidR="006501D8" w:rsidRPr="00B90714" w:rsidRDefault="006501D8" w:rsidP="00B90714">
            <w:pPr>
              <w:spacing w:line="320" w:lineRule="exact"/>
              <w:contextualSpacing/>
              <w:rPr>
                <w:rFonts w:asciiTheme="majorHAnsi" w:hAnsiTheme="majorHAnsi" w:cs="Arial"/>
                <w:sz w:val="22"/>
                <w:szCs w:val="22"/>
                <w:lang w:val="pt-BR"/>
              </w:rPr>
            </w:pPr>
            <w:r w:rsidRPr="00CF6132">
              <w:rPr>
                <w:rFonts w:asciiTheme="majorHAnsi" w:hAnsiTheme="majorHAnsi" w:cs="Arial"/>
                <w:sz w:val="22"/>
                <w:szCs w:val="22"/>
                <w:lang w:val="pt-BR"/>
              </w:rPr>
              <w:t xml:space="preserve">CNPJ nº: </w:t>
            </w:r>
            <w:r w:rsidR="00CF6132" w:rsidRPr="00CF6132">
              <w:rPr>
                <w:rFonts w:asciiTheme="majorHAnsi" w:hAnsiTheme="majorHAnsi" w:cs="Arial"/>
                <w:sz w:val="22"/>
                <w:szCs w:val="22"/>
                <w:lang w:val="pt-BR"/>
              </w:rPr>
              <w:t>15.227.994/0004-01</w:t>
            </w:r>
          </w:p>
          <w:p w:rsidR="006501D8" w:rsidRPr="005D7C6B"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Representado neste ato por seu diretor estatutário: </w:t>
            </w:r>
            <w:r w:rsidR="005D7C6B" w:rsidRPr="005D7C6B">
              <w:rPr>
                <w:rFonts w:asciiTheme="majorHAnsi" w:hAnsiTheme="majorHAnsi" w:cs="Arial"/>
                <w:sz w:val="22"/>
                <w:szCs w:val="22"/>
                <w:lang w:val="pt-BR"/>
              </w:rPr>
              <w:t>Matheus Gomes Faria</w:t>
            </w:r>
          </w:p>
          <w:p w:rsidR="006501D8" w:rsidRPr="005D7C6B" w:rsidRDefault="006501D8" w:rsidP="00B90714">
            <w:pPr>
              <w:spacing w:line="320" w:lineRule="exact"/>
              <w:contextualSpacing/>
              <w:rPr>
                <w:rFonts w:asciiTheme="majorHAnsi" w:hAnsiTheme="majorHAnsi" w:cs="Arial"/>
                <w:sz w:val="22"/>
                <w:szCs w:val="22"/>
                <w:lang w:val="pt-BR"/>
              </w:rPr>
            </w:pPr>
            <w:r w:rsidRPr="005D7C6B">
              <w:rPr>
                <w:rFonts w:asciiTheme="majorHAnsi" w:hAnsiTheme="majorHAnsi" w:cs="Arial"/>
                <w:sz w:val="22"/>
                <w:szCs w:val="22"/>
                <w:lang w:val="pt-BR"/>
              </w:rPr>
              <w:t xml:space="preserve">Número do Documento de Identidade: </w:t>
            </w:r>
            <w:r w:rsidR="005D7C6B" w:rsidRPr="005D7C6B">
              <w:rPr>
                <w:rFonts w:asciiTheme="majorHAnsi" w:hAnsiTheme="majorHAnsi" w:cs="Arial"/>
                <w:sz w:val="22"/>
                <w:szCs w:val="22"/>
                <w:lang w:val="pt-BR"/>
              </w:rPr>
              <w:t>011541874</w:t>
            </w:r>
          </w:p>
          <w:p w:rsidR="006501D8" w:rsidRPr="00B90714" w:rsidRDefault="006501D8" w:rsidP="00B90714">
            <w:pPr>
              <w:spacing w:line="320" w:lineRule="exact"/>
              <w:contextualSpacing/>
              <w:rPr>
                <w:rFonts w:asciiTheme="majorHAnsi" w:hAnsiTheme="majorHAnsi" w:cs="Arial"/>
                <w:sz w:val="22"/>
                <w:szCs w:val="22"/>
                <w:lang w:val="pt-BR"/>
              </w:rPr>
            </w:pPr>
            <w:r w:rsidRPr="005D7C6B">
              <w:rPr>
                <w:rFonts w:asciiTheme="majorHAnsi" w:hAnsiTheme="majorHAnsi" w:cs="Arial"/>
                <w:sz w:val="22"/>
                <w:szCs w:val="22"/>
                <w:lang w:val="pt-BR"/>
              </w:rPr>
              <w:t xml:space="preserve">CPF nº: </w:t>
            </w:r>
            <w:r w:rsidR="005D7C6B" w:rsidRPr="005D7C6B">
              <w:rPr>
                <w:rFonts w:asciiTheme="majorHAnsi" w:hAnsiTheme="majorHAnsi" w:cs="Arial"/>
                <w:sz w:val="22"/>
                <w:szCs w:val="22"/>
                <w:lang w:val="pt-BR"/>
              </w:rPr>
              <w:t>058.133.117-69</w:t>
            </w:r>
          </w:p>
        </w:tc>
      </w:tr>
    </w:tbl>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da oferta pública com esforços restritos do seguinte valor mobiliário:</w:t>
      </w:r>
    </w:p>
    <w:p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285E4B" w:rsidTr="00DA0D22">
        <w:trPr>
          <w:jc w:val="center"/>
        </w:trPr>
        <w:tc>
          <w:tcPr>
            <w:tcW w:w="8494" w:type="dxa"/>
            <w:shd w:val="clear" w:color="auto" w:fill="auto"/>
          </w:tcPr>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Valor Mobiliário Objeto da Oferta: Certificados de Recebíveis Imobiliários - CRI</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Emissão: </w:t>
            </w:r>
            <w:r w:rsidR="00724744" w:rsidRPr="00B90714">
              <w:rPr>
                <w:rFonts w:asciiTheme="majorHAnsi" w:hAnsiTheme="majorHAnsi"/>
                <w:sz w:val="22"/>
                <w:szCs w:val="22"/>
                <w:lang w:val="pt-BR"/>
              </w:rPr>
              <w:t>1</w:t>
            </w:r>
            <w:r w:rsidRPr="00B90714">
              <w:rPr>
                <w:rFonts w:asciiTheme="majorHAnsi" w:hAnsiTheme="majorHAnsi" w:cs="Arial"/>
                <w:sz w:val="22"/>
                <w:szCs w:val="22"/>
                <w:lang w:val="pt-BR"/>
              </w:rPr>
              <w:t>ª</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Série: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DF7F5F" w:rsidRPr="00995AE9">
              <w:rPr>
                <w:rFonts w:asciiTheme="majorHAnsi" w:hAnsiTheme="majorHAnsi" w:cs="Arial"/>
                <w:sz w:val="22"/>
                <w:szCs w:val="22"/>
                <w:lang w:val="pt-BR"/>
              </w:rPr>
              <w:t>ª</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Emissor: </w:t>
            </w:r>
            <w:r w:rsidR="0070573D">
              <w:rPr>
                <w:rFonts w:asciiTheme="majorHAnsi" w:hAnsiTheme="majorHAnsi" w:cs="Arial"/>
                <w:sz w:val="22"/>
                <w:szCs w:val="22"/>
                <w:lang w:val="pt-BR"/>
              </w:rPr>
              <w:t>AGB Casa de Pedra</w:t>
            </w:r>
            <w:r w:rsidR="0070573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Securitizadora</w:t>
            </w:r>
            <w:r w:rsidR="0070573D">
              <w:rPr>
                <w:rFonts w:asciiTheme="majorHAnsi" w:hAnsiTheme="majorHAnsi" w:cs="Arial"/>
                <w:sz w:val="22"/>
                <w:szCs w:val="22"/>
                <w:lang w:val="pt-BR"/>
              </w:rPr>
              <w:t xml:space="preserve"> de Crédito</w:t>
            </w:r>
            <w:r w:rsidRPr="00B90714">
              <w:rPr>
                <w:rFonts w:asciiTheme="majorHAnsi" w:hAnsiTheme="majorHAnsi" w:cs="Arial"/>
                <w:sz w:val="22"/>
                <w:szCs w:val="22"/>
                <w:lang w:val="pt-BR"/>
              </w:rPr>
              <w:t xml:space="preserve"> S.A.</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Quantidade: </w:t>
            </w:r>
            <w:r w:rsidR="003D5E3B">
              <w:rPr>
                <w:rFonts w:asciiTheme="majorHAnsi" w:hAnsiTheme="majorHAnsi" w:cs="Arial"/>
                <w:sz w:val="22"/>
                <w:szCs w:val="22"/>
                <w:lang w:val="pt-BR"/>
              </w:rPr>
              <w:t>9</w:t>
            </w:r>
            <w:r w:rsidR="003D5E3B"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w:t>
            </w:r>
            <w:r w:rsidR="005B62B0"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00 (</w:t>
            </w:r>
            <w:r w:rsidR="003D5E3B">
              <w:rPr>
                <w:rFonts w:asciiTheme="majorHAnsi" w:hAnsiTheme="majorHAnsi" w:cs="Arial"/>
                <w:sz w:val="22"/>
                <w:szCs w:val="22"/>
                <w:lang w:val="pt-BR"/>
              </w:rPr>
              <w:t>noventa</w:t>
            </w:r>
            <w:r w:rsidR="003D5E3B" w:rsidRPr="00B90714">
              <w:rPr>
                <w:rFonts w:asciiTheme="majorHAnsi" w:hAnsiTheme="majorHAnsi" w:cs="Arial"/>
                <w:sz w:val="22"/>
                <w:szCs w:val="22"/>
                <w:lang w:val="pt-BR"/>
              </w:rPr>
              <w:t xml:space="preserve"> </w:t>
            </w:r>
            <w:r w:rsidR="005B62B0" w:rsidRPr="00B90714">
              <w:rPr>
                <w:rFonts w:asciiTheme="majorHAnsi" w:hAnsiTheme="majorHAnsi" w:cs="Arial"/>
                <w:sz w:val="22"/>
                <w:szCs w:val="22"/>
                <w:lang w:val="pt-BR"/>
              </w:rPr>
              <w:t>mil</w:t>
            </w:r>
            <w:r w:rsidR="009E4AE7" w:rsidRPr="00B90714">
              <w:rPr>
                <w:rFonts w:asciiTheme="majorHAnsi" w:hAnsiTheme="majorHAnsi" w:cs="Arial"/>
                <w:sz w:val="22"/>
                <w:szCs w:val="22"/>
                <w:lang w:val="pt-BR"/>
              </w:rPr>
              <w:t>)</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Forma: Nominativa escritural</w:t>
            </w:r>
          </w:p>
        </w:tc>
      </w:tr>
    </w:tbl>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widowControl w:val="0"/>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 xml:space="preserve">São Paulo,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70573D">
        <w:rPr>
          <w:rFonts w:asciiTheme="majorHAnsi" w:hAnsiTheme="majorHAnsi" w:cs="Arial"/>
          <w:sz w:val="22"/>
          <w:szCs w:val="22"/>
          <w:lang w:val="pt-BR"/>
        </w:rPr>
        <w:t>9</w:t>
      </w:r>
      <w:r w:rsidRPr="00B90714">
        <w:rPr>
          <w:rFonts w:asciiTheme="majorHAnsi" w:hAnsiTheme="majorHAnsi" w:cs="Arial"/>
          <w:sz w:val="22"/>
          <w:szCs w:val="22"/>
          <w:lang w:val="pt-BR"/>
        </w:rPr>
        <w:t>.</w:t>
      </w:r>
    </w:p>
    <w:p w:rsidR="006501D8" w:rsidRPr="00B90714" w:rsidRDefault="006501D8" w:rsidP="00B90714">
      <w:pPr>
        <w:widowControl w:val="0"/>
        <w:spacing w:line="320" w:lineRule="exact"/>
        <w:contextualSpacing/>
        <w:jc w:val="center"/>
        <w:rPr>
          <w:rFonts w:asciiTheme="majorHAnsi" w:hAnsiTheme="majorHAnsi" w:cs="Arial"/>
          <w:sz w:val="22"/>
          <w:szCs w:val="22"/>
          <w:lang w:val="pt-BR"/>
        </w:rPr>
      </w:pPr>
    </w:p>
    <w:p w:rsidR="00FB534C" w:rsidRDefault="00FB534C"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Pr="006406CC">
        <w:rPr>
          <w:rFonts w:asciiTheme="majorHAnsi" w:hAnsiTheme="majorHAnsi" w:cstheme="minorHAnsi"/>
          <w:b/>
          <w:sz w:val="22"/>
          <w:szCs w:val="22"/>
          <w:lang w:val="pt-BR"/>
        </w:rPr>
        <w:t xml:space="preserve"> LTDA.</w:t>
      </w:r>
    </w:p>
    <w:p w:rsidR="006501D8" w:rsidRPr="00B90714" w:rsidRDefault="00DE23A4"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tbl>
      <w:tblPr>
        <w:tblW w:w="8978" w:type="dxa"/>
        <w:jc w:val="center"/>
        <w:tblLook w:val="04A0" w:firstRow="1" w:lastRow="0" w:firstColumn="1" w:lastColumn="0" w:noHBand="0" w:noVBand="1"/>
      </w:tblPr>
      <w:tblGrid>
        <w:gridCol w:w="4490"/>
        <w:gridCol w:w="4490"/>
      </w:tblGrid>
      <w:tr w:rsidR="006501D8" w:rsidRPr="00B90714" w:rsidTr="00DA0D22">
        <w:trPr>
          <w:jc w:val="center"/>
        </w:trPr>
        <w:tc>
          <w:tcPr>
            <w:tcW w:w="4489" w:type="dxa"/>
            <w:shd w:val="clear" w:color="auto" w:fill="auto"/>
          </w:tcPr>
          <w:p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6501D8" w:rsidRPr="00B90714" w:rsidTr="00DA0D22">
        <w:trPr>
          <w:jc w:val="center"/>
        </w:trPr>
        <w:tc>
          <w:tcPr>
            <w:tcW w:w="4489" w:type="dxa"/>
            <w:shd w:val="clear" w:color="auto" w:fill="auto"/>
          </w:tcPr>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6501D8" w:rsidRPr="00B90714" w:rsidRDefault="006501D8" w:rsidP="00B90714">
            <w:pPr>
              <w:widowControl w:val="0"/>
              <w:spacing w:line="320" w:lineRule="exact"/>
              <w:contextualSpacing/>
              <w:rPr>
                <w:rFonts w:asciiTheme="majorHAnsi" w:hAnsiTheme="majorHAnsi" w:cs="Arial"/>
                <w:bCs/>
                <w:sz w:val="22"/>
                <w:szCs w:val="22"/>
              </w:rPr>
            </w:pPr>
          </w:p>
        </w:tc>
      </w:tr>
    </w:tbl>
    <w:p w:rsidR="00660083" w:rsidRPr="00B90714" w:rsidRDefault="00966CFB"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r w:rsidR="00660083" w:rsidRPr="00B90714">
        <w:rPr>
          <w:rFonts w:asciiTheme="majorHAnsi" w:hAnsiTheme="majorHAnsi"/>
          <w:b/>
          <w:sz w:val="22"/>
          <w:szCs w:val="22"/>
          <w:lang w:val="pt-BR"/>
        </w:rPr>
        <w:lastRenderedPageBreak/>
        <w:t>ANEXO VII</w:t>
      </w:r>
    </w:p>
    <w:p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660083" w:rsidRPr="00B90714" w:rsidRDefault="00660083" w:rsidP="00B90714">
      <w:pPr>
        <w:widowControl w:val="0"/>
        <w:spacing w:line="320" w:lineRule="exact"/>
        <w:contextualSpacing/>
        <w:jc w:val="center"/>
        <w:rPr>
          <w:rFonts w:asciiTheme="majorHAnsi" w:hAnsiTheme="majorHAnsi" w:cs="Arial"/>
          <w:sz w:val="22"/>
          <w:szCs w:val="22"/>
          <w:lang w:val="pt-BR"/>
        </w:rPr>
      </w:pPr>
    </w:p>
    <w:p w:rsidR="00660083" w:rsidRPr="00B90714" w:rsidRDefault="00660083" w:rsidP="00B90714">
      <w:pPr>
        <w:spacing w:line="320" w:lineRule="exact"/>
        <w:contextualSpacing/>
        <w:jc w:val="center"/>
        <w:rPr>
          <w:rFonts w:asciiTheme="majorHAnsi" w:hAnsiTheme="majorHAnsi" w:cstheme="minorHAnsi"/>
          <w:b/>
          <w:i/>
          <w:sz w:val="22"/>
          <w:szCs w:val="22"/>
          <w:lang w:val="pt-BR"/>
        </w:rPr>
      </w:pPr>
      <w:r w:rsidRPr="00B90714">
        <w:rPr>
          <w:rFonts w:asciiTheme="majorHAnsi" w:hAnsiTheme="majorHAnsi" w:cstheme="minorHAnsi"/>
          <w:b/>
          <w:i/>
          <w:sz w:val="22"/>
          <w:szCs w:val="22"/>
          <w:lang w:val="pt-BR"/>
        </w:rPr>
        <w:t>Outras Emissões da Emissora nas Quais o Agente Fiduciário Atua</w:t>
      </w:r>
    </w:p>
    <w:p w:rsidR="008916C2" w:rsidRPr="00B90714" w:rsidRDefault="008916C2" w:rsidP="00B90714">
      <w:pPr>
        <w:spacing w:line="320" w:lineRule="exact"/>
        <w:contextualSpacing/>
        <w:jc w:val="center"/>
        <w:rPr>
          <w:rFonts w:asciiTheme="majorHAnsi" w:hAnsiTheme="majorHAnsi" w:cs="Arial"/>
          <w:b/>
          <w:i/>
          <w:sz w:val="22"/>
          <w:szCs w:val="22"/>
          <w:lang w:val="pt-BR"/>
        </w:rPr>
      </w:pPr>
    </w:p>
    <w:p w:rsidR="00660083" w:rsidRDefault="00660083"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período:</w:t>
      </w:r>
    </w:p>
    <w:p w:rsidR="00FB534C" w:rsidRDefault="00FB534C" w:rsidP="00B90714">
      <w:pPr>
        <w:spacing w:line="320" w:lineRule="exact"/>
        <w:contextualSpacing/>
        <w:jc w:val="both"/>
        <w:rPr>
          <w:rFonts w:asciiTheme="majorHAnsi" w:hAnsiTheme="majorHAnsi" w:cs="Arial"/>
          <w:sz w:val="22"/>
          <w:szCs w:val="22"/>
          <w:lang w:val="pt-BR"/>
        </w:rPr>
      </w:pPr>
    </w:p>
    <w:tbl>
      <w:tblPr>
        <w:tblW w:w="0" w:type="auto"/>
        <w:jc w:val="center"/>
        <w:tblCellMar>
          <w:left w:w="0" w:type="dxa"/>
          <w:right w:w="0" w:type="dxa"/>
        </w:tblCellMar>
        <w:tblLook w:val="04A0" w:firstRow="1" w:lastRow="0" w:firstColumn="1" w:lastColumn="0" w:noHBand="0" w:noVBand="1"/>
      </w:tblPr>
      <w:tblGrid>
        <w:gridCol w:w="4713"/>
        <w:gridCol w:w="4713"/>
      </w:tblGrid>
      <w:tr w:rsidR="007550DB" w:rsidRPr="00122011" w:rsidTr="00E078E6">
        <w:trPr>
          <w:trHeight w:val="312"/>
          <w:jc w:val="center"/>
        </w:trPr>
        <w:tc>
          <w:tcPr>
            <w:tcW w:w="47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szCs w:val="22"/>
                <w:lang w:val="pt-BR"/>
              </w:rPr>
            </w:pPr>
            <w:r w:rsidRPr="00E078E6">
              <w:rPr>
                <w:rFonts w:asciiTheme="majorHAnsi" w:hAnsiTheme="majorHAnsi" w:cstheme="majorHAnsi"/>
                <w:sz w:val="22"/>
              </w:rPr>
              <w:t xml:space="preserve">Emissora </w:t>
            </w:r>
          </w:p>
        </w:tc>
        <w:tc>
          <w:tcPr>
            <w:tcW w:w="47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FORTE SECURITIZADORA SA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Emissão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1</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Série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183</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Valor de Emissão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25.000.000,00</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Quantidades de debentures emitidas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25.000</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Espécie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QUIROGRAFÁRIA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Prazo de Vencimento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5 anos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Garantias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Sem garantias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Situação da Emissora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ADIMPLENTE</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Data de Emissão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14/09/2018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Data de Vencimento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20/04/2023 </w:t>
            </w:r>
          </w:p>
        </w:tc>
      </w:tr>
      <w:tr w:rsidR="007550DB" w:rsidRPr="00122011" w:rsidTr="00E078E6">
        <w:trPr>
          <w:trHeight w:val="312"/>
          <w:jc w:val="center"/>
        </w:trPr>
        <w:tc>
          <w:tcPr>
            <w:tcW w:w="47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rPr>
              <w:t xml:space="preserve">Remuneração </w:t>
            </w:r>
          </w:p>
        </w:tc>
        <w:tc>
          <w:tcPr>
            <w:tcW w:w="4713" w:type="dxa"/>
            <w:tcBorders>
              <w:top w:val="nil"/>
              <w:left w:val="nil"/>
              <w:bottom w:val="single" w:sz="8" w:space="0" w:color="auto"/>
              <w:right w:val="single" w:sz="8" w:space="0" w:color="auto"/>
            </w:tcBorders>
            <w:tcMar>
              <w:top w:w="0" w:type="dxa"/>
              <w:left w:w="108" w:type="dxa"/>
              <w:bottom w:w="0" w:type="dxa"/>
              <w:right w:w="108" w:type="dxa"/>
            </w:tcMar>
            <w:hideMark/>
          </w:tcPr>
          <w:p w:rsidR="007550DB" w:rsidRPr="00E078E6" w:rsidRDefault="007550DB" w:rsidP="00E078E6">
            <w:pPr>
              <w:rPr>
                <w:rFonts w:asciiTheme="majorHAnsi" w:hAnsiTheme="majorHAnsi" w:cstheme="majorHAnsi"/>
                <w:sz w:val="22"/>
              </w:rPr>
            </w:pPr>
            <w:r w:rsidRPr="00E078E6">
              <w:rPr>
                <w:rFonts w:asciiTheme="majorHAnsi" w:hAnsiTheme="majorHAnsi" w:cstheme="majorHAnsi"/>
                <w:sz w:val="22"/>
                <w:szCs w:val="21"/>
                <w:shd w:val="clear" w:color="auto" w:fill="FFFFFF"/>
              </w:rPr>
              <w:t>DI + 4,75% a.a. </w:t>
            </w:r>
          </w:p>
        </w:tc>
      </w:tr>
    </w:tbl>
    <w:p w:rsidR="00FB534C" w:rsidRDefault="007550DB" w:rsidP="007D75A3">
      <w:pPr>
        <w:widowControl w:val="0"/>
        <w:spacing w:line="320" w:lineRule="exact"/>
        <w:contextualSpacing/>
        <w:rPr>
          <w:rFonts w:asciiTheme="majorHAnsi" w:hAnsiTheme="majorHAnsi" w:cs="Arial"/>
          <w:sz w:val="22"/>
          <w:szCs w:val="22"/>
          <w:lang w:val="pt-BR"/>
        </w:rPr>
      </w:pPr>
      <w:r w:rsidRPr="007550DB" w:rsidDel="007550DB">
        <w:rPr>
          <w:rFonts w:asciiTheme="majorHAnsi" w:hAnsiTheme="majorHAnsi" w:cs="Arial"/>
          <w:sz w:val="22"/>
          <w:szCs w:val="22"/>
          <w:lang w:val="pt-BR"/>
        </w:rPr>
        <w:t xml:space="preserve"> </w:t>
      </w:r>
    </w:p>
    <w:p w:rsidR="00FB534C" w:rsidRDefault="00FB534C">
      <w:pPr>
        <w:rPr>
          <w:lang w:val="pt-BR"/>
        </w:rPr>
      </w:pPr>
      <w:r>
        <w:rPr>
          <w:lang w:val="pt-BR"/>
        </w:rPr>
        <w:br w:type="page"/>
      </w:r>
    </w:p>
    <w:p w:rsidR="00FB534C" w:rsidRPr="00B90714" w:rsidRDefault="00FB534C" w:rsidP="007D75A3">
      <w:pPr>
        <w:widowControl w:val="0"/>
        <w:spacing w:line="320" w:lineRule="exact"/>
        <w:contextualSpacing/>
        <w:rPr>
          <w:rFonts w:asciiTheme="majorHAnsi" w:hAnsiTheme="majorHAnsi" w:cs="Arial"/>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t>ANEXO VIII</w:t>
      </w:r>
    </w:p>
    <w:p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Coordenador Líder</w:t>
      </w:r>
    </w:p>
    <w:p w:rsidR="008A614E" w:rsidRPr="00B90714" w:rsidRDefault="008A614E" w:rsidP="00B90714">
      <w:pPr>
        <w:widowControl w:val="0"/>
        <w:tabs>
          <w:tab w:val="left" w:pos="5760"/>
        </w:tabs>
        <w:spacing w:line="320" w:lineRule="exact"/>
        <w:contextualSpacing/>
        <w:jc w:val="center"/>
        <w:rPr>
          <w:rFonts w:asciiTheme="majorHAnsi" w:hAnsiTheme="majorHAnsi" w:cs="Arial"/>
          <w:b/>
          <w:bCs/>
          <w:sz w:val="22"/>
          <w:szCs w:val="22"/>
          <w:lang w:val="pt-BR"/>
        </w:rPr>
      </w:pPr>
    </w:p>
    <w:p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r w:rsidRPr="00B90714">
        <w:rPr>
          <w:rFonts w:asciiTheme="majorHAnsi" w:hAnsiTheme="majorHAnsi"/>
          <w:b/>
          <w:sz w:val="22"/>
          <w:szCs w:val="22"/>
          <w:lang w:val="pt-BR"/>
        </w:rPr>
        <w:t>CM CAPITAL MARKETS DISTRIBUIDORA DE TÍTULOS E VALORES MOBILIÁRIOS LTDA.</w:t>
      </w:r>
      <w:r w:rsidRPr="00B90714">
        <w:rPr>
          <w:rFonts w:asciiTheme="majorHAnsi" w:hAnsiTheme="majorHAnsi"/>
          <w:sz w:val="22"/>
          <w:szCs w:val="22"/>
          <w:lang w:val="pt-BR"/>
        </w:rPr>
        <w:t xml:space="preserve">, </w:t>
      </w:r>
      <w:r w:rsidRPr="00B90714">
        <w:rPr>
          <w:rFonts w:asciiTheme="majorHAnsi" w:hAnsiTheme="majorHAnsi"/>
          <w:bCs/>
          <w:sz w:val="22"/>
          <w:szCs w:val="22"/>
          <w:lang w:val="pt-BR"/>
        </w:rPr>
        <w:t>instituição financeira</w:t>
      </w:r>
      <w:r w:rsidRPr="00B90714">
        <w:rPr>
          <w:rFonts w:asciiTheme="majorHAnsi" w:hAnsiTheme="majorHAnsi" w:cs="Arial"/>
          <w:bCs/>
          <w:sz w:val="22"/>
          <w:szCs w:val="22"/>
          <w:lang w:val="pt-BR"/>
        </w:rPr>
        <w:t xml:space="preserve"> com sede na Rua Gomes de Carvalho, nº 1195, </w:t>
      </w:r>
      <w:r w:rsidRPr="00B90714">
        <w:rPr>
          <w:rFonts w:asciiTheme="majorHAnsi" w:hAnsiTheme="majorHAnsi"/>
          <w:bCs/>
          <w:sz w:val="22"/>
          <w:szCs w:val="22"/>
          <w:lang w:val="pt-BR"/>
        </w:rPr>
        <w:t xml:space="preserve">4º andar, Vila Olímpia, CEP 04.547-000, na cidade de São Paulo, Estado de São Paulo, </w:t>
      </w:r>
      <w:r w:rsidRPr="00B90714">
        <w:rPr>
          <w:rFonts w:asciiTheme="majorHAnsi" w:hAnsiTheme="majorHAnsi" w:cs="Arial"/>
          <w:bCs/>
          <w:sz w:val="22"/>
          <w:szCs w:val="22"/>
          <w:lang w:val="pt-BR"/>
        </w:rPr>
        <w:t xml:space="preserve">inscrita no </w:t>
      </w:r>
      <w:r w:rsidRPr="00B90714">
        <w:rPr>
          <w:rFonts w:asciiTheme="majorHAnsi" w:hAnsiTheme="majorHAnsi" w:cs="Arial"/>
          <w:sz w:val="22"/>
          <w:szCs w:val="22"/>
          <w:lang w:val="pt-BR"/>
        </w:rPr>
        <w:t>Cadastro Nacional da Pessoa Jurídica do Ministério da Fazenda (“</w:t>
      </w:r>
      <w:r w:rsidRPr="00B90714">
        <w:rPr>
          <w:rFonts w:asciiTheme="majorHAnsi" w:hAnsiTheme="majorHAnsi" w:cs="Arial"/>
          <w:sz w:val="22"/>
          <w:szCs w:val="22"/>
          <w:u w:val="single"/>
          <w:lang w:val="pt-BR"/>
        </w:rPr>
        <w:t>CNPJ/MF</w:t>
      </w:r>
      <w:r w:rsidRPr="00B90714">
        <w:rPr>
          <w:rFonts w:asciiTheme="majorHAnsi" w:hAnsiTheme="majorHAnsi" w:cs="Arial"/>
          <w:sz w:val="22"/>
          <w:szCs w:val="22"/>
          <w:lang w:val="pt-BR"/>
        </w:rPr>
        <w:t>”)</w:t>
      </w:r>
      <w:r w:rsidRPr="00B90714">
        <w:rPr>
          <w:rFonts w:asciiTheme="majorHAnsi" w:hAnsiTheme="majorHAnsi"/>
          <w:bCs/>
          <w:sz w:val="22"/>
          <w:szCs w:val="22"/>
          <w:lang w:val="pt-BR"/>
        </w:rPr>
        <w:t xml:space="preserve"> sob o nº 02.671.743/0001-19, neste</w:t>
      </w:r>
      <w:r w:rsidRPr="00B90714">
        <w:rPr>
          <w:rFonts w:asciiTheme="majorHAnsi" w:hAnsiTheme="majorHAnsi"/>
          <w:sz w:val="22"/>
          <w:szCs w:val="22"/>
          <w:lang w:val="pt-BR"/>
        </w:rPr>
        <w:t xml:space="preserve"> ato representada na forma de seu Contrato Social</w:t>
      </w:r>
      <w:r w:rsidRPr="00B90714">
        <w:rPr>
          <w:rFonts w:asciiTheme="majorHAnsi" w:hAnsiTheme="majorHAnsi" w:cs="Arial"/>
          <w:bCs/>
          <w:sz w:val="22"/>
          <w:szCs w:val="22"/>
          <w:lang w:val="pt-BR"/>
        </w:rPr>
        <w:t xml:space="preserve">, </w:t>
      </w:r>
      <w:r w:rsidRPr="00B90714">
        <w:rPr>
          <w:rFonts w:asciiTheme="majorHAnsi" w:hAnsiTheme="majorHAnsi" w:cs="Arial"/>
          <w:sz w:val="22"/>
          <w:szCs w:val="22"/>
          <w:lang w:val="pt-BR"/>
        </w:rPr>
        <w:t>(doravante denominado “</w:t>
      </w:r>
      <w:r w:rsidRPr="00B90714">
        <w:rPr>
          <w:rFonts w:asciiTheme="majorHAnsi" w:hAnsiTheme="majorHAnsi" w:cs="Arial"/>
          <w:sz w:val="22"/>
          <w:szCs w:val="22"/>
          <w:u w:val="single"/>
          <w:lang w:val="pt-BR"/>
        </w:rPr>
        <w:t>Coordenador</w:t>
      </w:r>
      <w:r w:rsidRPr="00B90714">
        <w:rPr>
          <w:rFonts w:asciiTheme="majorHAnsi" w:hAnsiTheme="majorHAnsi" w:cs="Arial"/>
          <w:sz w:val="22"/>
          <w:szCs w:val="22"/>
          <w:lang w:val="pt-BR"/>
        </w:rPr>
        <w:t xml:space="preserve">”), na qualidade de Coordenador da oferta pública de distribuição dos Certificados de Recebíveis Imobiliários da </w:t>
      </w:r>
      <w:r w:rsidR="00FB534C">
        <w:rPr>
          <w:rFonts w:asciiTheme="majorHAnsi" w:hAnsiTheme="majorHAnsi" w:cs="Arial"/>
          <w:sz w:val="22"/>
          <w:szCs w:val="22"/>
          <w:lang w:val="pt-BR"/>
        </w:rPr>
        <w:t>[</w:t>
      </w:r>
      <w:r w:rsidR="00FB534C" w:rsidRPr="00AA750D">
        <w:rPr>
          <w:rFonts w:asciiTheme="majorHAnsi" w:hAnsiTheme="majorHAnsi" w:cs="Arial"/>
          <w:sz w:val="22"/>
          <w:szCs w:val="22"/>
          <w:highlight w:val="yellow"/>
          <w:lang w:val="pt-BR"/>
        </w:rPr>
        <w:t>=</w:t>
      </w:r>
      <w:r w:rsidR="00FB534C">
        <w:rPr>
          <w:rFonts w:asciiTheme="majorHAnsi" w:hAnsiTheme="majorHAnsi" w:cs="Arial"/>
          <w:sz w:val="22"/>
          <w:szCs w:val="22"/>
          <w:lang w:val="pt-BR"/>
        </w:rPr>
        <w:t>]</w:t>
      </w:r>
      <w:r w:rsidR="00FB534C" w:rsidRPr="00995AE9">
        <w:rPr>
          <w:rFonts w:asciiTheme="majorHAnsi" w:hAnsiTheme="majorHAnsi" w:cs="Arial"/>
          <w:sz w:val="22"/>
          <w:szCs w:val="22"/>
          <w:lang w:val="pt-BR"/>
        </w:rPr>
        <w:t xml:space="preserve">ª </w:t>
      </w:r>
      <w:r w:rsidRPr="00995AE9">
        <w:rPr>
          <w:rFonts w:asciiTheme="majorHAnsi" w:hAnsiTheme="majorHAnsi" w:cs="Arial"/>
          <w:sz w:val="22"/>
          <w:szCs w:val="22"/>
          <w:lang w:val="pt-BR"/>
        </w:rPr>
        <w:t>série</w:t>
      </w:r>
      <w:r w:rsidRPr="00B90714">
        <w:rPr>
          <w:rFonts w:asciiTheme="majorHAnsi" w:hAnsiTheme="majorHAnsi" w:cs="Arial"/>
          <w:sz w:val="22"/>
          <w:szCs w:val="22"/>
          <w:lang w:val="pt-BR"/>
        </w:rPr>
        <w:t xml:space="preserve"> da 1ª emissão (“</w:t>
      </w:r>
      <w:r w:rsidRPr="00B90714">
        <w:rPr>
          <w:rFonts w:asciiTheme="majorHAnsi" w:hAnsiTheme="majorHAnsi" w:cs="Arial"/>
          <w:sz w:val="22"/>
          <w:szCs w:val="22"/>
          <w:u w:val="single"/>
          <w:lang w:val="pt-BR"/>
        </w:rPr>
        <w:t>Emissão</w:t>
      </w:r>
      <w:r w:rsidRPr="00B90714">
        <w:rPr>
          <w:rFonts w:asciiTheme="majorHAnsi" w:hAnsiTheme="majorHAnsi" w:cs="Arial"/>
          <w:sz w:val="22"/>
          <w:szCs w:val="22"/>
          <w:lang w:val="pt-BR"/>
        </w:rPr>
        <w:t xml:space="preserve">”), </w:t>
      </w:r>
      <w:r w:rsidR="00FB534C" w:rsidRPr="00AA750D">
        <w:rPr>
          <w:rFonts w:asciiTheme="majorHAnsi" w:hAnsiTheme="majorHAnsi" w:cstheme="minorHAnsi"/>
          <w:b/>
          <w:sz w:val="22"/>
          <w:szCs w:val="22"/>
          <w:lang w:val="pt-BR"/>
        </w:rPr>
        <w:t xml:space="preserve">AGB CASA DE PEDRA SECURITIZADORA DE CRÉDITO S.A., </w:t>
      </w:r>
      <w:r w:rsidR="00FB534C" w:rsidRPr="00AA750D">
        <w:rPr>
          <w:rFonts w:asciiTheme="majorHAnsi" w:hAnsiTheme="majorHAnsi" w:cstheme="minorHAnsi"/>
          <w:sz w:val="22"/>
          <w:szCs w:val="22"/>
          <w:lang w:val="pt-BR"/>
        </w:rPr>
        <w:t xml:space="preserve">sociedade por ações, com sede na Cidade de Farroupilha, Estado do Rio Grande do Sul, na Avenida Pedro Grendene, nº 131, sala 01, Bairro Volta Grande, inscrita no CNPJ/ME sob o nº 31.468.139/0001-98, </w:t>
      </w:r>
      <w:r w:rsidRPr="00B90714">
        <w:rPr>
          <w:rFonts w:asciiTheme="majorHAnsi" w:hAnsiTheme="majorHAnsi" w:cs="Arial"/>
          <w:sz w:val="22"/>
          <w:szCs w:val="22"/>
          <w:lang w:val="pt-BR"/>
        </w:rPr>
        <w:t>(doravante denominada simplesmente “</w:t>
      </w:r>
      <w:r w:rsidRPr="00B90714">
        <w:rPr>
          <w:rFonts w:asciiTheme="majorHAnsi" w:hAnsiTheme="majorHAnsi" w:cs="Arial"/>
          <w:sz w:val="22"/>
          <w:szCs w:val="22"/>
          <w:u w:val="single"/>
          <w:lang w:val="pt-BR"/>
        </w:rPr>
        <w:t>Emissora</w:t>
      </w:r>
      <w:r w:rsidRPr="00B90714">
        <w:rPr>
          <w:rFonts w:asciiTheme="majorHAnsi" w:hAnsiTheme="majorHAnsi" w:cs="Arial"/>
          <w:sz w:val="22"/>
          <w:szCs w:val="22"/>
          <w:lang w:val="pt-BR"/>
        </w:rPr>
        <w:t xml:space="preserve">”) atua na qualidade de emissora dos Certificados de Recebíveis Imobiliários da Emissão, que serão objeto de oferta pública de distribuição e a </w:t>
      </w:r>
      <w:r w:rsidR="00FB534C" w:rsidRPr="00AA750D">
        <w:rPr>
          <w:rFonts w:asciiTheme="majorHAnsi" w:hAnsiTheme="majorHAnsi" w:cstheme="minorHAnsi"/>
          <w:b/>
          <w:sz w:val="22"/>
          <w:szCs w:val="22"/>
          <w:lang w:val="pt-BR"/>
        </w:rPr>
        <w:t xml:space="preserve">SIMPLIFIC PAVARINI </w:t>
      </w:r>
      <w:r w:rsidR="00CF6132">
        <w:rPr>
          <w:rFonts w:asciiTheme="majorHAnsi" w:hAnsiTheme="majorHAnsi"/>
          <w:b/>
          <w:color w:val="000000"/>
          <w:sz w:val="22"/>
          <w:szCs w:val="22"/>
          <w:lang w:val="pt-BR"/>
        </w:rPr>
        <w:t>DISTRIBUIDORA DE TÍTULOS E VALORES MOBILIÁRIOS</w:t>
      </w:r>
      <w:r w:rsidR="00FB534C" w:rsidRPr="00AA750D">
        <w:rPr>
          <w:rFonts w:asciiTheme="majorHAnsi" w:hAnsiTheme="majorHAnsi" w:cstheme="minorHAnsi"/>
          <w:b/>
          <w:sz w:val="22"/>
          <w:szCs w:val="22"/>
          <w:lang w:val="pt-BR"/>
        </w:rPr>
        <w:t xml:space="preserve"> LTDA.</w:t>
      </w:r>
      <w:r w:rsidR="00FB534C" w:rsidRPr="00AA750D">
        <w:rPr>
          <w:rFonts w:asciiTheme="majorHAnsi" w:hAnsiTheme="majorHAnsi" w:cstheme="minorHAnsi"/>
          <w:sz w:val="22"/>
          <w:szCs w:val="22"/>
          <w:lang w:val="pt-BR"/>
        </w:rPr>
        <w:t xml:space="preserve">, </w:t>
      </w:r>
      <w:r w:rsidR="00CF6132" w:rsidRPr="00CF6132">
        <w:rPr>
          <w:rFonts w:asciiTheme="majorHAnsi" w:hAnsiTheme="majorHAnsi" w:cstheme="minorHAnsi"/>
          <w:sz w:val="22"/>
          <w:szCs w:val="22"/>
          <w:lang w:val="pt-BR"/>
        </w:rPr>
        <w:t>sociedade empresária limitada, atuando através de sua filial, localizada na Cidade de São Paulo, Estado de São Paulo, na Rua Joaquim Floriano, nº 466, Bloco B, sala 1.401, CEP 04534-002, inscrita no CNPJ sob o nº 15.227.994/0004-01</w:t>
      </w:r>
      <w:r w:rsidRPr="00CF6132">
        <w:rPr>
          <w:rFonts w:asciiTheme="majorHAnsi" w:hAnsiTheme="majorHAnsi" w:cs="Arial"/>
          <w:sz w:val="22"/>
          <w:szCs w:val="22"/>
          <w:lang w:val="pt-BR"/>
        </w:rPr>
        <w:t>, atua como agente fiduciário (“</w:t>
      </w:r>
      <w:r w:rsidRPr="00D271AC">
        <w:rPr>
          <w:rFonts w:asciiTheme="majorHAnsi" w:hAnsiTheme="majorHAnsi" w:cs="Arial"/>
          <w:sz w:val="22"/>
          <w:szCs w:val="22"/>
          <w:u w:val="single"/>
          <w:lang w:val="pt-BR"/>
        </w:rPr>
        <w:t>Agente Fiduciário</w:t>
      </w:r>
      <w:r w:rsidRPr="00D271AC">
        <w:rPr>
          <w:rFonts w:asciiTheme="majorHAnsi" w:hAnsiTheme="majorHAnsi" w:cs="Arial"/>
          <w:sz w:val="22"/>
          <w:szCs w:val="22"/>
          <w:lang w:val="pt-BR"/>
        </w:rPr>
        <w:t>”), declara, para todos os fins e</w:t>
      </w:r>
      <w:r w:rsidRPr="00B90714">
        <w:rPr>
          <w:rFonts w:asciiTheme="majorHAnsi" w:hAnsiTheme="majorHAnsi" w:cs="Arial"/>
          <w:sz w:val="22"/>
          <w:szCs w:val="22"/>
          <w:lang w:val="pt-BR"/>
        </w:rPr>
        <w:t xml:space="preserve"> efeitos, que verificou, em conjunto com a Emissora e com o Agente Fiduciário, a legalidade e a ausência de vícios da operação, além de ter agido com diligência para assegurar a veracidade, a consistência, a correção e a suficiência das informações prestadas pela Emissora no Termo de Securitização de Créditos Imobiliários da Emissão.</w:t>
      </w:r>
    </w:p>
    <w:p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p>
    <w:p w:rsidR="008A614E" w:rsidRPr="00B90714" w:rsidRDefault="008A614E" w:rsidP="00B90714">
      <w:pPr>
        <w:widowControl w:val="0"/>
        <w:tabs>
          <w:tab w:val="left" w:pos="8647"/>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Pr="00247609">
        <w:rPr>
          <w:rFonts w:asciiTheme="majorHAnsi" w:hAnsiTheme="majorHAnsi" w:cs="Arial"/>
          <w:sz w:val="22"/>
          <w:szCs w:val="22"/>
          <w:lang w:val="pt-BR"/>
        </w:rPr>
        <w:t xml:space="preserve">, </w:t>
      </w:r>
      <w:r w:rsidR="00FB534C">
        <w:rPr>
          <w:rFonts w:asciiTheme="majorHAnsi" w:hAnsiTheme="majorHAnsi" w:cs="Arial"/>
          <w:sz w:val="22"/>
          <w:szCs w:val="22"/>
          <w:lang w:val="pt-BR"/>
        </w:rPr>
        <w:t>[</w:t>
      </w:r>
      <w:r w:rsidR="00FB534C" w:rsidRPr="00AA750D">
        <w:rPr>
          <w:rFonts w:asciiTheme="majorHAnsi" w:hAnsiTheme="majorHAnsi" w:cs="Arial"/>
          <w:sz w:val="22"/>
          <w:szCs w:val="22"/>
          <w:highlight w:val="yellow"/>
          <w:lang w:val="pt-BR"/>
        </w:rPr>
        <w:t>=</w:t>
      </w:r>
      <w:r w:rsidR="00FB534C">
        <w:rPr>
          <w:rFonts w:asciiTheme="majorHAnsi" w:hAnsiTheme="majorHAnsi" w:cs="Arial"/>
          <w:sz w:val="22"/>
          <w:szCs w:val="22"/>
          <w:lang w:val="pt-BR"/>
        </w:rPr>
        <w:t>]</w:t>
      </w:r>
      <w:r w:rsidR="00FB534C"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FB534C">
        <w:rPr>
          <w:rFonts w:asciiTheme="majorHAnsi" w:hAnsiTheme="majorHAnsi" w:cs="Arial"/>
          <w:sz w:val="22"/>
          <w:szCs w:val="22"/>
          <w:lang w:val="pt-BR"/>
        </w:rPr>
        <w:t>[</w:t>
      </w:r>
      <w:r w:rsidR="00FB534C" w:rsidRPr="006406CC">
        <w:rPr>
          <w:rFonts w:asciiTheme="majorHAnsi" w:hAnsiTheme="majorHAnsi" w:cs="Arial"/>
          <w:sz w:val="22"/>
          <w:szCs w:val="22"/>
          <w:highlight w:val="yellow"/>
          <w:lang w:val="pt-BR"/>
        </w:rPr>
        <w:t>=</w:t>
      </w:r>
      <w:r w:rsidR="00FB534C">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FB534C">
        <w:rPr>
          <w:rFonts w:asciiTheme="majorHAnsi" w:hAnsiTheme="majorHAnsi" w:cs="Arial"/>
          <w:sz w:val="22"/>
          <w:szCs w:val="22"/>
          <w:lang w:val="pt-BR"/>
        </w:rPr>
        <w:t>9</w:t>
      </w:r>
      <w:r w:rsidRPr="00B90714">
        <w:rPr>
          <w:rFonts w:asciiTheme="majorHAnsi" w:hAnsiTheme="majorHAnsi" w:cs="Arial"/>
          <w:sz w:val="22"/>
          <w:szCs w:val="22"/>
          <w:lang w:val="pt-BR"/>
        </w:rPr>
        <w:t>.</w:t>
      </w:r>
    </w:p>
    <w:p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r w:rsidRPr="00B90714">
        <w:rPr>
          <w:rFonts w:asciiTheme="majorHAnsi" w:hAnsiTheme="majorHAnsi"/>
          <w:b/>
          <w:sz w:val="22"/>
          <w:szCs w:val="22"/>
          <w:lang w:val="pt-BR"/>
        </w:rPr>
        <w:t>CM CAPITAL MARKETS DISTRIBUIDORA DE TÍTULOS E VALORES MOBILIÁRIOS LTDA.</w:t>
      </w: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90"/>
        <w:gridCol w:w="4490"/>
      </w:tblGrid>
      <w:tr w:rsidR="008A614E" w:rsidRPr="00B90714" w:rsidTr="00957378">
        <w:tc>
          <w:tcPr>
            <w:tcW w:w="4489" w:type="dxa"/>
            <w:shd w:val="clear" w:color="auto" w:fill="auto"/>
          </w:tcPr>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c>
          <w:tcPr>
            <w:tcW w:w="4489" w:type="dxa"/>
            <w:shd w:val="clear" w:color="auto" w:fill="auto"/>
          </w:tcPr>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r>
      <w:tr w:rsidR="008A614E" w:rsidRPr="00B90714" w:rsidTr="00957378">
        <w:tc>
          <w:tcPr>
            <w:tcW w:w="4489" w:type="dxa"/>
            <w:shd w:val="clear" w:color="auto" w:fill="auto"/>
          </w:tcPr>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rsidR="009B7D59" w:rsidRPr="00B90714" w:rsidRDefault="009B7D59" w:rsidP="00B90714">
      <w:pPr>
        <w:widowControl w:val="0"/>
        <w:spacing w:line="320" w:lineRule="exact"/>
        <w:contextualSpacing/>
        <w:rPr>
          <w:rFonts w:asciiTheme="majorHAnsi" w:hAnsiTheme="majorHAnsi" w:cs="Arial"/>
          <w:sz w:val="22"/>
          <w:szCs w:val="22"/>
          <w:lang w:val="pt-BR"/>
        </w:rPr>
      </w:pPr>
    </w:p>
    <w:sectPr w:rsidR="009B7D59" w:rsidRPr="00B90714" w:rsidSect="009F4ABA">
      <w:pgSz w:w="11900" w:h="16840"/>
      <w:pgMar w:top="1440" w:right="1080" w:bottom="1440" w:left="1080" w:header="113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DDE" w:rsidRDefault="001E7DDE">
      <w:r>
        <w:separator/>
      </w:r>
    </w:p>
    <w:p w:rsidR="001E7DDE" w:rsidRDefault="001E7DDE"/>
    <w:p w:rsidR="001E7DDE" w:rsidRDefault="001E7DDE"/>
  </w:endnote>
  <w:endnote w:type="continuationSeparator" w:id="0">
    <w:p w:rsidR="001E7DDE" w:rsidRDefault="001E7DDE">
      <w:r>
        <w:continuationSeparator/>
      </w:r>
    </w:p>
    <w:p w:rsidR="001E7DDE" w:rsidRDefault="001E7DDE"/>
    <w:p w:rsidR="001E7DDE" w:rsidRDefault="001E7DDE"/>
  </w:endnote>
  <w:endnote w:type="continuationNotice" w:id="1">
    <w:p w:rsidR="001E7DDE" w:rsidRDefault="001E7DDE"/>
    <w:p w:rsidR="001E7DDE" w:rsidRDefault="001E7DDE"/>
    <w:p w:rsidR="001E7DDE" w:rsidRDefault="001E7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DE" w:rsidRDefault="001E7DDE">
    <w:pPr>
      <w:pStyle w:val="Rodap"/>
    </w:pPr>
  </w:p>
  <w:p w:rsidR="001E7DDE" w:rsidRDefault="001E7DDE"/>
  <w:p w:rsidR="001E7DDE" w:rsidRDefault="001E7DDE"/>
  <w:p w:rsidR="001E7DDE" w:rsidRDefault="001E7D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585496337"/>
      <w:docPartObj>
        <w:docPartGallery w:val="Page Numbers (Bottom of Page)"/>
        <w:docPartUnique/>
      </w:docPartObj>
    </w:sdtPr>
    <w:sdtEndPr/>
    <w:sdtContent>
      <w:sdt>
        <w:sdtPr>
          <w:rPr>
            <w:rFonts w:asciiTheme="majorHAnsi" w:hAnsiTheme="majorHAnsi"/>
            <w:sz w:val="20"/>
            <w:szCs w:val="20"/>
          </w:rPr>
          <w:id w:val="-1107576244"/>
          <w:docPartObj>
            <w:docPartGallery w:val="Page Numbers (Top of Page)"/>
            <w:docPartUnique/>
          </w:docPartObj>
        </w:sdtPr>
        <w:sdtEndPr/>
        <w:sdtContent>
          <w:p w:rsidR="001E7DDE" w:rsidRPr="0041508D" w:rsidRDefault="001E7DDE">
            <w:pPr>
              <w:pStyle w:val="Rodap"/>
              <w:jc w:val="center"/>
              <w:rPr>
                <w:rFonts w:asciiTheme="majorHAnsi" w:hAnsiTheme="majorHAnsi"/>
                <w:sz w:val="20"/>
                <w:szCs w:val="20"/>
              </w:rPr>
            </w:pPr>
            <w:r w:rsidRPr="0047110D">
              <w:rPr>
                <w:rFonts w:ascii="Trebuchet MS" w:hAnsi="Trebuchet MS"/>
                <w:sz w:val="18"/>
                <w:szCs w:val="18"/>
                <w:lang w:val="pt-BR"/>
              </w:rPr>
              <w:t xml:space="preserve">Página </w:t>
            </w:r>
            <w:r w:rsidRPr="0047110D">
              <w:rPr>
                <w:rFonts w:ascii="Trebuchet MS" w:hAnsi="Trebuchet MS"/>
                <w:b/>
                <w:bCs/>
                <w:sz w:val="18"/>
                <w:szCs w:val="18"/>
              </w:rPr>
              <w:fldChar w:fldCharType="begin"/>
            </w:r>
            <w:r w:rsidRPr="0047110D">
              <w:rPr>
                <w:rFonts w:ascii="Trebuchet MS" w:hAnsi="Trebuchet MS"/>
                <w:b/>
                <w:bCs/>
                <w:sz w:val="18"/>
                <w:szCs w:val="18"/>
              </w:rPr>
              <w:instrText>PAGE</w:instrText>
            </w:r>
            <w:r w:rsidRPr="0047110D">
              <w:rPr>
                <w:rFonts w:ascii="Trebuchet MS" w:hAnsi="Trebuchet MS"/>
                <w:b/>
                <w:bCs/>
                <w:sz w:val="18"/>
                <w:szCs w:val="18"/>
              </w:rPr>
              <w:fldChar w:fldCharType="separate"/>
            </w:r>
            <w:r w:rsidR="00581543">
              <w:rPr>
                <w:rFonts w:ascii="Trebuchet MS" w:hAnsi="Trebuchet MS"/>
                <w:b/>
                <w:bCs/>
                <w:noProof/>
                <w:sz w:val="18"/>
                <w:szCs w:val="18"/>
              </w:rPr>
              <w:t>67</w:t>
            </w:r>
            <w:r w:rsidRPr="0047110D">
              <w:rPr>
                <w:rFonts w:ascii="Trebuchet MS" w:hAnsi="Trebuchet MS"/>
                <w:b/>
                <w:bCs/>
                <w:sz w:val="18"/>
                <w:szCs w:val="18"/>
              </w:rPr>
              <w:fldChar w:fldCharType="end"/>
            </w:r>
            <w:r w:rsidRPr="0047110D">
              <w:rPr>
                <w:rFonts w:ascii="Trebuchet MS" w:hAnsi="Trebuchet MS"/>
                <w:sz w:val="18"/>
                <w:szCs w:val="18"/>
                <w:lang w:val="pt-BR"/>
              </w:rPr>
              <w:t xml:space="preserve"> de </w:t>
            </w:r>
            <w:r w:rsidRPr="0047110D">
              <w:rPr>
                <w:rFonts w:ascii="Trebuchet MS" w:hAnsi="Trebuchet MS"/>
                <w:b/>
                <w:bCs/>
                <w:sz w:val="18"/>
                <w:szCs w:val="18"/>
              </w:rPr>
              <w:fldChar w:fldCharType="begin"/>
            </w:r>
            <w:r w:rsidRPr="0047110D">
              <w:rPr>
                <w:rFonts w:ascii="Trebuchet MS" w:hAnsi="Trebuchet MS"/>
                <w:b/>
                <w:bCs/>
                <w:sz w:val="18"/>
                <w:szCs w:val="18"/>
              </w:rPr>
              <w:instrText>NUMPAGES</w:instrText>
            </w:r>
            <w:r w:rsidRPr="0047110D">
              <w:rPr>
                <w:rFonts w:ascii="Trebuchet MS" w:hAnsi="Trebuchet MS"/>
                <w:b/>
                <w:bCs/>
                <w:sz w:val="18"/>
                <w:szCs w:val="18"/>
              </w:rPr>
              <w:fldChar w:fldCharType="separate"/>
            </w:r>
            <w:r w:rsidR="00581543">
              <w:rPr>
                <w:rFonts w:ascii="Trebuchet MS" w:hAnsi="Trebuchet MS"/>
                <w:b/>
                <w:bCs/>
                <w:noProof/>
                <w:sz w:val="18"/>
                <w:szCs w:val="18"/>
              </w:rPr>
              <w:t>74</w:t>
            </w:r>
            <w:r w:rsidRPr="0047110D">
              <w:rPr>
                <w:rFonts w:ascii="Trebuchet MS" w:hAnsi="Trebuchet MS"/>
                <w:b/>
                <w:bCs/>
                <w:sz w:val="18"/>
                <w:szCs w:val="18"/>
              </w:rPr>
              <w:fldChar w:fldCharType="end"/>
            </w:r>
          </w:p>
        </w:sdtContent>
      </w:sdt>
    </w:sdtContent>
  </w:sdt>
  <w:p w:rsidR="001E7DDE" w:rsidRPr="00B82595" w:rsidRDefault="001E7DDE">
    <w:pPr>
      <w:pStyle w:val="Rodap"/>
      <w:jc w:val="right"/>
      <w:rPr>
        <w:rFonts w:ascii="Arial" w:hAnsi="Arial" w:cs="Arial"/>
        <w:sz w:val="16"/>
      </w:rPr>
    </w:pPr>
  </w:p>
  <w:p w:rsidR="001E7DDE" w:rsidRPr="00CA044D" w:rsidRDefault="001E7DDE" w:rsidP="00CA044D">
    <w:pPr>
      <w:rPr>
        <w:rFonts w:ascii="Arial" w:hAnsi="Arial" w:cs="Arial"/>
        <w:sz w:val="16"/>
      </w:rPr>
    </w:pPr>
  </w:p>
  <w:p w:rsidR="001E7DDE" w:rsidRDefault="001E7DDE"/>
  <w:p w:rsidR="00581543" w:rsidRDefault="001E7DDE" w:rsidP="009F375B">
    <w:pPr>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1E7DDE" w:rsidRPr="009F375B" w:rsidRDefault="00581543" w:rsidP="009F375B">
    <w:pPr>
      <w:rPr>
        <w:rFonts w:ascii="Arial" w:hAnsi="Arial" w:cs="Arial"/>
        <w:sz w:val="16"/>
      </w:rPr>
    </w:pPr>
    <w:r>
      <w:rPr>
        <w:rFonts w:ascii="Arial" w:hAnsi="Arial" w:cs="Arial"/>
        <w:sz w:val="16"/>
      </w:rPr>
      <w:t xml:space="preserve">1180793v6 1036/2 </w:t>
    </w:r>
    <w:r w:rsidR="001E7DDE">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DDE" w:rsidRDefault="001E7DDE">
      <w:r>
        <w:separator/>
      </w:r>
    </w:p>
    <w:p w:rsidR="001E7DDE" w:rsidRDefault="001E7DDE"/>
    <w:p w:rsidR="001E7DDE" w:rsidRDefault="001E7DDE"/>
  </w:footnote>
  <w:footnote w:type="continuationSeparator" w:id="0">
    <w:p w:rsidR="001E7DDE" w:rsidRDefault="001E7DDE">
      <w:r>
        <w:continuationSeparator/>
      </w:r>
    </w:p>
    <w:p w:rsidR="001E7DDE" w:rsidRDefault="001E7DDE"/>
    <w:p w:rsidR="001E7DDE" w:rsidRDefault="001E7DDE"/>
  </w:footnote>
  <w:footnote w:type="continuationNotice" w:id="1">
    <w:p w:rsidR="001E7DDE" w:rsidRDefault="001E7DDE"/>
    <w:p w:rsidR="001E7DDE" w:rsidRDefault="001E7DDE"/>
    <w:p w:rsidR="001E7DDE" w:rsidRDefault="001E7D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DE" w:rsidRDefault="001E7DDE">
    <w:pPr>
      <w:pStyle w:val="Cabealho"/>
    </w:pPr>
  </w:p>
  <w:p w:rsidR="001E7DDE" w:rsidRDefault="001E7DDE"/>
  <w:p w:rsidR="001E7DDE" w:rsidRDefault="001E7DDE"/>
  <w:p w:rsidR="001E7DDE" w:rsidRDefault="001E7D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DE" w:rsidRDefault="001E7DDE" w:rsidP="00AA750D">
    <w:pPr>
      <w:pStyle w:val="Cabealho"/>
      <w:jc w:val="right"/>
      <w:rPr>
        <w:rFonts w:ascii="Calibri" w:hAnsi="Calibri"/>
        <w:b/>
        <w:i/>
        <w:sz w:val="20"/>
        <w:szCs w:val="20"/>
        <w:lang w:val="pt-BR"/>
      </w:rPr>
    </w:pPr>
    <w:r>
      <w:rPr>
        <w:rFonts w:ascii="Calibri" w:hAnsi="Calibri"/>
        <w:b/>
        <w:i/>
        <w:sz w:val="20"/>
        <w:szCs w:val="20"/>
        <w:lang w:val="pt-BR"/>
      </w:rPr>
      <w:t>Minuta Madrona</w:t>
    </w:r>
  </w:p>
  <w:p w:rsidR="001E7DDE" w:rsidRPr="00AA750D" w:rsidRDefault="00285E4B" w:rsidP="00AA750D">
    <w:pPr>
      <w:pStyle w:val="Cabealho"/>
      <w:jc w:val="right"/>
      <w:rPr>
        <w:rFonts w:ascii="Calibri" w:hAnsi="Calibri"/>
        <w:i/>
        <w:sz w:val="20"/>
        <w:szCs w:val="20"/>
        <w:lang w:val="pt-BR"/>
      </w:rPr>
    </w:pPr>
    <w:r>
      <w:rPr>
        <w:rFonts w:ascii="Calibri" w:hAnsi="Calibri"/>
        <w:i/>
        <w:sz w:val="20"/>
        <w:szCs w:val="20"/>
        <w:lang w:val="pt-BR"/>
      </w:rPr>
      <w:t>21</w:t>
    </w:r>
    <w:r w:rsidR="001E7DDE">
      <w:rPr>
        <w:rFonts w:ascii="Calibri" w:hAnsi="Calibri"/>
        <w:i/>
        <w:sz w:val="20"/>
        <w:szCs w:val="20"/>
        <w:lang w:val="pt-BR"/>
      </w:rPr>
      <w:t>.05.2019</w:t>
    </w:r>
  </w:p>
  <w:p w:rsidR="001E7DDE" w:rsidRDefault="001E7DDE" w:rsidP="006209DA">
    <w:pPr>
      <w:tabs>
        <w:tab w:val="center" w:pos="4419"/>
        <w:tab w:val="right" w:pos="8838"/>
      </w:tabs>
      <w:autoSpaceDE w:val="0"/>
      <w:autoSpaceDN w:val="0"/>
      <w:adjustRightInd w:val="0"/>
      <w:ind w:firstLine="14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7DDE" w:rsidRDefault="001E7DDE" w:rsidP="00737A65">
    <w:pPr>
      <w:pStyle w:val="Cabealho"/>
      <w:jc w:val="right"/>
      <w:rPr>
        <w:rFonts w:ascii="Calibri" w:hAnsi="Calibri"/>
        <w:b/>
        <w:i/>
        <w:sz w:val="20"/>
        <w:szCs w:val="20"/>
        <w:lang w:val="pt-BR"/>
      </w:rPr>
    </w:pPr>
    <w:r>
      <w:rPr>
        <w:rFonts w:ascii="Calibri" w:hAnsi="Calibri"/>
        <w:b/>
        <w:i/>
        <w:sz w:val="20"/>
        <w:szCs w:val="20"/>
        <w:lang w:val="pt-BR"/>
      </w:rPr>
      <w:t>Minuta Madrona</w:t>
    </w:r>
  </w:p>
  <w:p w:rsidR="001E7DDE" w:rsidRPr="00AA750D" w:rsidRDefault="00285E4B" w:rsidP="00737A65">
    <w:pPr>
      <w:pStyle w:val="Cabealho"/>
      <w:jc w:val="right"/>
      <w:rPr>
        <w:rFonts w:ascii="Calibri" w:hAnsi="Calibri"/>
        <w:i/>
        <w:sz w:val="20"/>
        <w:szCs w:val="20"/>
        <w:lang w:val="pt-BR"/>
      </w:rPr>
    </w:pPr>
    <w:r>
      <w:rPr>
        <w:rFonts w:ascii="Calibri" w:hAnsi="Calibri"/>
        <w:i/>
        <w:sz w:val="20"/>
        <w:szCs w:val="20"/>
        <w:lang w:val="pt-BR"/>
      </w:rPr>
      <w:t>21</w:t>
    </w:r>
    <w:r w:rsidR="001E7DDE">
      <w:rPr>
        <w:rFonts w:ascii="Calibri" w:hAnsi="Calibri"/>
        <w:i/>
        <w:sz w:val="20"/>
        <w:szCs w:val="20"/>
        <w:lang w:val="pt-BR"/>
      </w:rPr>
      <w:t>.05.2019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6674CD1"/>
    <w:multiLevelType w:val="multilevel"/>
    <w:tmpl w:val="E72E819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lang w:val="pt-BR"/>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E5F98"/>
    <w:multiLevelType w:val="hybridMultilevel"/>
    <w:tmpl w:val="A4A4CA38"/>
    <w:lvl w:ilvl="0" w:tplc="EB6C5740">
      <w:start w:val="1"/>
      <w:numFmt w:val="low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50939"/>
    <w:multiLevelType w:val="hybridMultilevel"/>
    <w:tmpl w:val="2C2AD62C"/>
    <w:lvl w:ilvl="0" w:tplc="0D7A647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CF5385"/>
    <w:multiLevelType w:val="hybridMultilevel"/>
    <w:tmpl w:val="069A8A3C"/>
    <w:lvl w:ilvl="0" w:tplc="A9C4629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7F55859"/>
    <w:multiLevelType w:val="multilevel"/>
    <w:tmpl w:val="0FF0AC3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435DFA"/>
    <w:multiLevelType w:val="multilevel"/>
    <w:tmpl w:val="BC14D95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E636AB7"/>
    <w:multiLevelType w:val="hybridMultilevel"/>
    <w:tmpl w:val="A5B0D19A"/>
    <w:lvl w:ilvl="0" w:tplc="96B4FFB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EA1CAE"/>
    <w:multiLevelType w:val="hybridMultilevel"/>
    <w:tmpl w:val="B38A415E"/>
    <w:lvl w:ilvl="0" w:tplc="787A7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18" w15:restartNumberingAfterBreak="0">
    <w:nsid w:val="20A63B57"/>
    <w:multiLevelType w:val="hybridMultilevel"/>
    <w:tmpl w:val="E79C0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4D65AE2"/>
    <w:multiLevelType w:val="multilevel"/>
    <w:tmpl w:val="0FE06E1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EF45A1"/>
    <w:multiLevelType w:val="multilevel"/>
    <w:tmpl w:val="257AFE04"/>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heme="majorHAnsi" w:hAnsiTheme="majorHAnsi"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886C10"/>
    <w:multiLevelType w:val="multilevel"/>
    <w:tmpl w:val="060A057C"/>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307948BB"/>
    <w:multiLevelType w:val="hybridMultilevel"/>
    <w:tmpl w:val="F148EC0C"/>
    <w:lvl w:ilvl="0" w:tplc="221C12E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3BC639C"/>
    <w:multiLevelType w:val="hybridMultilevel"/>
    <w:tmpl w:val="AA8A2348"/>
    <w:lvl w:ilvl="0" w:tplc="498CEEEA">
      <w:start w:val="1"/>
      <w:numFmt w:val="decimal"/>
      <w:lvlText w:val="6.7.9.%1."/>
      <w:lvlJc w:val="left"/>
      <w:pPr>
        <w:ind w:left="1637" w:hanging="360"/>
      </w:pPr>
      <w:rPr>
        <w:rFonts w:hint="default"/>
      </w:rPr>
    </w:lvl>
    <w:lvl w:ilvl="1" w:tplc="4DBA695C">
      <w:start w:val="1"/>
      <w:numFmt w:val="decimal"/>
      <w:lvlText w:val="6.7.10.1.%2."/>
      <w:lvlJc w:val="left"/>
      <w:pPr>
        <w:ind w:left="3941" w:hanging="360"/>
      </w:pPr>
      <w:rPr>
        <w:rFonts w:hint="default"/>
      </w:rPr>
    </w:lvl>
    <w:lvl w:ilvl="2" w:tplc="B6183CA4">
      <w:start w:val="1"/>
      <w:numFmt w:val="upperRoman"/>
      <w:lvlText w:val="%3."/>
      <w:lvlJc w:val="left"/>
      <w:pPr>
        <w:ind w:left="5201" w:hanging="720"/>
      </w:pPr>
      <w:rPr>
        <w:rFonts w:hint="default"/>
      </w:rPr>
    </w:lvl>
    <w:lvl w:ilvl="3" w:tplc="69787854">
      <w:start w:val="1"/>
      <w:numFmt w:val="decimal"/>
      <w:lvlText w:val="6.7.9.3.%4."/>
      <w:lvlJc w:val="left"/>
      <w:pPr>
        <w:ind w:left="5381" w:hanging="360"/>
      </w:pPr>
      <w:rPr>
        <w:rFonts w:hint="default"/>
      </w:rPr>
    </w:lvl>
    <w:lvl w:ilvl="4" w:tplc="04160019" w:tentative="1">
      <w:start w:val="1"/>
      <w:numFmt w:val="lowerLetter"/>
      <w:lvlText w:val="%5."/>
      <w:lvlJc w:val="left"/>
      <w:pPr>
        <w:ind w:left="6101" w:hanging="360"/>
      </w:pPr>
    </w:lvl>
    <w:lvl w:ilvl="5" w:tplc="0416001B" w:tentative="1">
      <w:start w:val="1"/>
      <w:numFmt w:val="lowerRoman"/>
      <w:lvlText w:val="%6."/>
      <w:lvlJc w:val="right"/>
      <w:pPr>
        <w:ind w:left="6821" w:hanging="180"/>
      </w:pPr>
    </w:lvl>
    <w:lvl w:ilvl="6" w:tplc="0416000F" w:tentative="1">
      <w:start w:val="1"/>
      <w:numFmt w:val="decimal"/>
      <w:lvlText w:val="%7."/>
      <w:lvlJc w:val="left"/>
      <w:pPr>
        <w:ind w:left="7541" w:hanging="360"/>
      </w:pPr>
    </w:lvl>
    <w:lvl w:ilvl="7" w:tplc="04160019" w:tentative="1">
      <w:start w:val="1"/>
      <w:numFmt w:val="lowerLetter"/>
      <w:lvlText w:val="%8."/>
      <w:lvlJc w:val="left"/>
      <w:pPr>
        <w:ind w:left="8261" w:hanging="360"/>
      </w:pPr>
    </w:lvl>
    <w:lvl w:ilvl="8" w:tplc="0416001B" w:tentative="1">
      <w:start w:val="1"/>
      <w:numFmt w:val="lowerRoman"/>
      <w:lvlText w:val="%9."/>
      <w:lvlJc w:val="right"/>
      <w:pPr>
        <w:ind w:left="8981" w:hanging="180"/>
      </w:pPr>
    </w:lvl>
  </w:abstractNum>
  <w:abstractNum w:abstractNumId="26"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35581F63"/>
    <w:multiLevelType w:val="hybridMultilevel"/>
    <w:tmpl w:val="A188590C"/>
    <w:lvl w:ilvl="0" w:tplc="8FD0C2FE">
      <w:start w:val="1"/>
      <w:numFmt w:val="lowerLetter"/>
      <w:lvlText w:val="(%1)"/>
      <w:lvlJc w:val="left"/>
      <w:pPr>
        <w:ind w:left="720" w:hanging="360"/>
      </w:pPr>
      <w:rPr>
        <w:rFonts w:asciiTheme="majorHAnsi" w:eastAsia="Times New Roman" w:hAnsiTheme="majorHAnsi"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563285"/>
    <w:multiLevelType w:val="multilevel"/>
    <w:tmpl w:val="C832A5B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780E77"/>
    <w:multiLevelType w:val="hybridMultilevel"/>
    <w:tmpl w:val="175203AE"/>
    <w:lvl w:ilvl="0" w:tplc="99980784">
      <w:start w:val="1"/>
      <w:numFmt w:val="lowerLetter"/>
      <w:lvlText w:val="(%1)"/>
      <w:lvlJc w:val="left"/>
      <w:pPr>
        <w:ind w:left="1437" w:hanging="72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3993091F"/>
    <w:multiLevelType w:val="multilevel"/>
    <w:tmpl w:val="FF90E918"/>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asciiTheme="majorHAnsi" w:hAnsiTheme="majorHAnsi"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3C1B1AA9"/>
    <w:multiLevelType w:val="hybridMultilevel"/>
    <w:tmpl w:val="8F7E64A6"/>
    <w:lvl w:ilvl="0" w:tplc="D35643E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CC92B4D"/>
    <w:multiLevelType w:val="multilevel"/>
    <w:tmpl w:val="5A7E30B4"/>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5" w15:restartNumberingAfterBreak="0">
    <w:nsid w:val="40C9218C"/>
    <w:multiLevelType w:val="hybridMultilevel"/>
    <w:tmpl w:val="0A7A2E3C"/>
    <w:lvl w:ilvl="0" w:tplc="0AB059D4">
      <w:start w:val="1"/>
      <w:numFmt w:val="lowerLetter"/>
      <w:lvlText w:val="(%1)"/>
      <w:lvlJc w:val="left"/>
      <w:pPr>
        <w:ind w:left="1430" w:hanging="720"/>
      </w:pPr>
      <w:rPr>
        <w:rFonts w:asciiTheme="majorHAnsi" w:eastAsia="SimSun" w:hAnsiTheme="majorHAnsi" w:cstheme="minorHAnsi"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6"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052CF4"/>
    <w:multiLevelType w:val="hybridMultilevel"/>
    <w:tmpl w:val="5CEE9192"/>
    <w:lvl w:ilvl="0" w:tplc="299EDAC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9383D4C"/>
    <w:multiLevelType w:val="hybridMultilevel"/>
    <w:tmpl w:val="786C30B4"/>
    <w:lvl w:ilvl="0" w:tplc="DAB6037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EA60027"/>
    <w:multiLevelType w:val="hybridMultilevel"/>
    <w:tmpl w:val="89E83352"/>
    <w:lvl w:ilvl="0" w:tplc="17F2E504">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43"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F99589E"/>
    <w:multiLevelType w:val="multilevel"/>
    <w:tmpl w:val="E3245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341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1D35918"/>
    <w:multiLevelType w:val="multilevel"/>
    <w:tmpl w:val="1902CCB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7"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49" w15:restartNumberingAfterBreak="0">
    <w:nsid w:val="52444704"/>
    <w:multiLevelType w:val="hybridMultilevel"/>
    <w:tmpl w:val="F69AFF9C"/>
    <w:lvl w:ilvl="0" w:tplc="A4FA7A2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1" w15:restartNumberingAfterBreak="0">
    <w:nsid w:val="5F0E7235"/>
    <w:multiLevelType w:val="hybridMultilevel"/>
    <w:tmpl w:val="8564EC70"/>
    <w:lvl w:ilvl="0" w:tplc="A80204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2" w15:restartNumberingAfterBreak="0">
    <w:nsid w:val="5F255D2F"/>
    <w:multiLevelType w:val="hybridMultilevel"/>
    <w:tmpl w:val="0BAE7F7A"/>
    <w:lvl w:ilvl="0" w:tplc="EEB8C4E4">
      <w:start w:val="1"/>
      <w:numFmt w:val="lowerLetter"/>
      <w:lvlText w:val="(%1)"/>
      <w:lvlJc w:val="left"/>
      <w:pPr>
        <w:ind w:left="720" w:hanging="360"/>
      </w:pPr>
      <w:rPr>
        <w:rFonts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141588D"/>
    <w:multiLevelType w:val="hybridMultilevel"/>
    <w:tmpl w:val="2A6E0874"/>
    <w:lvl w:ilvl="0" w:tplc="1C4042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8541EB"/>
    <w:multiLevelType w:val="multilevel"/>
    <w:tmpl w:val="8B2A2A5E"/>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6"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7" w15:restartNumberingAfterBreak="0">
    <w:nsid w:val="6C3A4D22"/>
    <w:multiLevelType w:val="hybridMultilevel"/>
    <w:tmpl w:val="A4F4C38A"/>
    <w:lvl w:ilvl="0" w:tplc="84AAF366">
      <w:start w:val="1"/>
      <w:numFmt w:val="lowerLetter"/>
      <w:lvlText w:val="(%1)"/>
      <w:lvlJc w:val="left"/>
      <w:pPr>
        <w:ind w:left="1637"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9" w15:restartNumberingAfterBreak="0">
    <w:nsid w:val="72660D05"/>
    <w:multiLevelType w:val="multilevel"/>
    <w:tmpl w:val="FD36CE16"/>
    <w:lvl w:ilvl="0">
      <w:start w:val="3"/>
      <w:numFmt w:val="decimal"/>
      <w:lvlText w:val="%1."/>
      <w:lvlJc w:val="left"/>
      <w:pPr>
        <w:ind w:left="540" w:hanging="540"/>
      </w:pPr>
      <w:rPr>
        <w:rFonts w:asciiTheme="minorHAnsi" w:hAnsiTheme="minorHAnsi" w:cs="Times New Roman" w:hint="default"/>
        <w:sz w:val="24"/>
      </w:rPr>
    </w:lvl>
    <w:lvl w:ilvl="1">
      <w:start w:val="4"/>
      <w:numFmt w:val="decimal"/>
      <w:lvlText w:val="%1.%2."/>
      <w:lvlJc w:val="left"/>
      <w:pPr>
        <w:ind w:left="894" w:hanging="540"/>
      </w:pPr>
      <w:rPr>
        <w:rFonts w:ascii="Trebuchet MS" w:hAnsi="Trebuchet MS" w:cs="Times New Roman" w:hint="default"/>
        <w:b/>
        <w:sz w:val="22"/>
        <w:szCs w:val="22"/>
      </w:rPr>
    </w:lvl>
    <w:lvl w:ilvl="2">
      <w:start w:val="1"/>
      <w:numFmt w:val="decimal"/>
      <w:lvlText w:val="%1.%2.%3."/>
      <w:lvlJc w:val="left"/>
      <w:pPr>
        <w:ind w:left="1428" w:hanging="720"/>
      </w:pPr>
      <w:rPr>
        <w:rFonts w:ascii="Trebuchet MS" w:hAnsi="Trebuchet MS" w:cs="Times New Roman" w:hint="default"/>
        <w:b/>
        <w:sz w:val="22"/>
        <w:szCs w:val="22"/>
      </w:rPr>
    </w:lvl>
    <w:lvl w:ilvl="3">
      <w:start w:val="1"/>
      <w:numFmt w:val="decimal"/>
      <w:lvlText w:val="%1.%2.%3.%4."/>
      <w:lvlJc w:val="left"/>
      <w:pPr>
        <w:ind w:left="1782" w:hanging="720"/>
      </w:pPr>
      <w:rPr>
        <w:rFonts w:asciiTheme="minorHAnsi" w:hAnsiTheme="minorHAnsi" w:cs="Times New Roman" w:hint="default"/>
        <w:sz w:val="24"/>
      </w:rPr>
    </w:lvl>
    <w:lvl w:ilvl="4">
      <w:start w:val="1"/>
      <w:numFmt w:val="decimal"/>
      <w:lvlText w:val="%1.%2.%3.%4.%5."/>
      <w:lvlJc w:val="left"/>
      <w:pPr>
        <w:ind w:left="2496" w:hanging="1080"/>
      </w:pPr>
      <w:rPr>
        <w:rFonts w:asciiTheme="minorHAnsi" w:hAnsiTheme="minorHAnsi" w:cs="Times New Roman" w:hint="default"/>
        <w:sz w:val="24"/>
      </w:rPr>
    </w:lvl>
    <w:lvl w:ilvl="5">
      <w:start w:val="1"/>
      <w:numFmt w:val="decimal"/>
      <w:lvlText w:val="%1.%2.%3.%4.%5.%6."/>
      <w:lvlJc w:val="left"/>
      <w:pPr>
        <w:ind w:left="2850" w:hanging="1080"/>
      </w:pPr>
      <w:rPr>
        <w:rFonts w:asciiTheme="minorHAnsi" w:hAnsiTheme="minorHAnsi" w:cs="Times New Roman" w:hint="default"/>
        <w:sz w:val="24"/>
      </w:rPr>
    </w:lvl>
    <w:lvl w:ilvl="6">
      <w:start w:val="1"/>
      <w:numFmt w:val="decimal"/>
      <w:lvlText w:val="%1.%2.%3.%4.%5.%6.%7."/>
      <w:lvlJc w:val="left"/>
      <w:pPr>
        <w:ind w:left="3564" w:hanging="1440"/>
      </w:pPr>
      <w:rPr>
        <w:rFonts w:asciiTheme="minorHAnsi" w:hAnsiTheme="minorHAnsi" w:cs="Times New Roman" w:hint="default"/>
        <w:sz w:val="24"/>
      </w:rPr>
    </w:lvl>
    <w:lvl w:ilvl="7">
      <w:start w:val="1"/>
      <w:numFmt w:val="decimal"/>
      <w:lvlText w:val="%1.%2.%3.%4.%5.%6.%7.%8."/>
      <w:lvlJc w:val="left"/>
      <w:pPr>
        <w:ind w:left="3918" w:hanging="1440"/>
      </w:pPr>
      <w:rPr>
        <w:rFonts w:asciiTheme="minorHAnsi" w:hAnsiTheme="minorHAnsi" w:cs="Times New Roman" w:hint="default"/>
        <w:sz w:val="24"/>
      </w:rPr>
    </w:lvl>
    <w:lvl w:ilvl="8">
      <w:start w:val="1"/>
      <w:numFmt w:val="decimal"/>
      <w:lvlText w:val="%1.%2.%3.%4.%5.%6.%7.%8.%9."/>
      <w:lvlJc w:val="left"/>
      <w:pPr>
        <w:ind w:left="4632" w:hanging="1800"/>
      </w:pPr>
      <w:rPr>
        <w:rFonts w:asciiTheme="minorHAnsi" w:hAnsiTheme="minorHAnsi" w:cs="Times New Roman" w:hint="default"/>
        <w:sz w:val="24"/>
      </w:rPr>
    </w:lvl>
  </w:abstractNum>
  <w:abstractNum w:abstractNumId="60"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2" w15:restartNumberingAfterBreak="0">
    <w:nsid w:val="75230CCD"/>
    <w:multiLevelType w:val="hybridMultilevel"/>
    <w:tmpl w:val="356AABC4"/>
    <w:lvl w:ilvl="0" w:tplc="F1E6CD36">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3" w15:restartNumberingAfterBreak="0">
    <w:nsid w:val="75993839"/>
    <w:multiLevelType w:val="multilevel"/>
    <w:tmpl w:val="CCB85B64"/>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85B110C"/>
    <w:multiLevelType w:val="multilevel"/>
    <w:tmpl w:val="EB443E6A"/>
    <w:lvl w:ilvl="0">
      <w:start w:val="19"/>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8AB0744"/>
    <w:multiLevelType w:val="multilevel"/>
    <w:tmpl w:val="AFA0FEBE"/>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E170F45"/>
    <w:multiLevelType w:val="hybridMultilevel"/>
    <w:tmpl w:val="5852CA7A"/>
    <w:lvl w:ilvl="0" w:tplc="364EB79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8"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7"/>
  </w:num>
  <w:num w:numId="2">
    <w:abstractNumId w:val="41"/>
  </w:num>
  <w:num w:numId="3">
    <w:abstractNumId w:val="38"/>
  </w:num>
  <w:num w:numId="4">
    <w:abstractNumId w:val="7"/>
  </w:num>
  <w:num w:numId="5">
    <w:abstractNumId w:val="32"/>
  </w:num>
  <w:num w:numId="6">
    <w:abstractNumId w:val="34"/>
  </w:num>
  <w:num w:numId="7">
    <w:abstractNumId w:val="56"/>
  </w:num>
  <w:num w:numId="8">
    <w:abstractNumId w:val="40"/>
  </w:num>
  <w:num w:numId="9">
    <w:abstractNumId w:val="6"/>
  </w:num>
  <w:num w:numId="10">
    <w:abstractNumId w:val="62"/>
  </w:num>
  <w:num w:numId="11">
    <w:abstractNumId w:val="37"/>
  </w:num>
  <w:num w:numId="12">
    <w:abstractNumId w:val="30"/>
  </w:num>
  <w:num w:numId="13">
    <w:abstractNumId w:val="3"/>
  </w:num>
  <w:num w:numId="14">
    <w:abstractNumId w:val="22"/>
  </w:num>
  <w:num w:numId="15">
    <w:abstractNumId w:val="45"/>
  </w:num>
  <w:num w:numId="16">
    <w:abstractNumId w:val="63"/>
  </w:num>
  <w:num w:numId="17">
    <w:abstractNumId w:val="65"/>
  </w:num>
  <w:num w:numId="18">
    <w:abstractNumId w:val="52"/>
  </w:num>
  <w:num w:numId="19">
    <w:abstractNumId w:val="58"/>
  </w:num>
  <w:num w:numId="20">
    <w:abstractNumId w:val="42"/>
  </w:num>
  <w:num w:numId="21">
    <w:abstractNumId w:val="59"/>
  </w:num>
  <w:num w:numId="22">
    <w:abstractNumId w:val="28"/>
  </w:num>
  <w:num w:numId="23">
    <w:abstractNumId w:val="46"/>
  </w:num>
  <w:num w:numId="24">
    <w:abstractNumId w:val="43"/>
  </w:num>
  <w:num w:numId="25">
    <w:abstractNumId w:val="29"/>
  </w:num>
  <w:num w:numId="26">
    <w:abstractNumId w:val="50"/>
  </w:num>
  <w:num w:numId="27">
    <w:abstractNumId w:val="1"/>
  </w:num>
  <w:num w:numId="28">
    <w:abstractNumId w:val="57"/>
  </w:num>
  <w:num w:numId="29">
    <w:abstractNumId w:val="2"/>
  </w:num>
  <w:num w:numId="30">
    <w:abstractNumId w:val="49"/>
  </w:num>
  <w:num w:numId="31">
    <w:abstractNumId w:val="21"/>
  </w:num>
  <w:num w:numId="32">
    <w:abstractNumId w:val="31"/>
  </w:num>
  <w:num w:numId="33">
    <w:abstractNumId w:val="39"/>
  </w:num>
  <w:num w:numId="34">
    <w:abstractNumId w:val="23"/>
  </w:num>
  <w:num w:numId="35">
    <w:abstractNumId w:val="11"/>
  </w:num>
  <w:num w:numId="36">
    <w:abstractNumId w:val="0"/>
  </w:num>
  <w:num w:numId="37">
    <w:abstractNumId w:val="47"/>
  </w:num>
  <w:num w:numId="38">
    <w:abstractNumId w:val="36"/>
  </w:num>
  <w:num w:numId="39">
    <w:abstractNumId w:val="5"/>
  </w:num>
  <w:num w:numId="40">
    <w:abstractNumId w:val="20"/>
  </w:num>
  <w:num w:numId="41">
    <w:abstractNumId w:val="55"/>
  </w:num>
  <w:num w:numId="42">
    <w:abstractNumId w:val="54"/>
  </w:num>
  <w:num w:numId="43">
    <w:abstractNumId w:val="15"/>
  </w:num>
  <w:num w:numId="44">
    <w:abstractNumId w:val="33"/>
  </w:num>
  <w:num w:numId="45">
    <w:abstractNumId w:val="60"/>
  </w:num>
  <w:num w:numId="46">
    <w:abstractNumId w:val="64"/>
  </w:num>
  <w:num w:numId="47">
    <w:abstractNumId w:val="10"/>
  </w:num>
  <w:num w:numId="48">
    <w:abstractNumId w:val="24"/>
  </w:num>
  <w:num w:numId="49">
    <w:abstractNumId w:val="18"/>
  </w:num>
  <w:num w:numId="50">
    <w:abstractNumId w:val="61"/>
  </w:num>
  <w:num w:numId="51">
    <w:abstractNumId w:val="4"/>
  </w:num>
  <w:num w:numId="5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8"/>
  </w:num>
  <w:num w:numId="54">
    <w:abstractNumId w:val="25"/>
  </w:num>
  <w:num w:numId="55">
    <w:abstractNumId w:val="27"/>
  </w:num>
  <w:num w:numId="56">
    <w:abstractNumId w:val="8"/>
  </w:num>
  <w:num w:numId="57">
    <w:abstractNumId w:val="16"/>
  </w:num>
  <w:num w:numId="58">
    <w:abstractNumId w:val="13"/>
  </w:num>
  <w:num w:numId="59">
    <w:abstractNumId w:val="51"/>
  </w:num>
  <w:num w:numId="60">
    <w:abstractNumId w:val="48"/>
  </w:num>
  <w:num w:numId="61">
    <w:abstractNumId w:val="17"/>
  </w:num>
  <w:num w:numId="62">
    <w:abstractNumId w:val="26"/>
  </w:num>
  <w:num w:numId="63">
    <w:abstractNumId w:val="19"/>
  </w:num>
  <w:num w:numId="64">
    <w:abstractNumId w:val="14"/>
  </w:num>
  <w:num w:numId="65">
    <w:abstractNumId w:val="9"/>
  </w:num>
  <w:num w:numId="66">
    <w:abstractNumId w:val="35"/>
  </w:num>
  <w:num w:numId="67">
    <w:abstractNumId w:val="44"/>
  </w:num>
  <w:num w:numId="68">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37"/>
    <w:rsid w:val="00000D7E"/>
    <w:rsid w:val="00001A23"/>
    <w:rsid w:val="00002BDB"/>
    <w:rsid w:val="00002EE6"/>
    <w:rsid w:val="000031FC"/>
    <w:rsid w:val="000034B5"/>
    <w:rsid w:val="00003AE7"/>
    <w:rsid w:val="00004ECE"/>
    <w:rsid w:val="00006444"/>
    <w:rsid w:val="000069BA"/>
    <w:rsid w:val="00006CAA"/>
    <w:rsid w:val="00006CDD"/>
    <w:rsid w:val="00007FF4"/>
    <w:rsid w:val="000103C0"/>
    <w:rsid w:val="00010F55"/>
    <w:rsid w:val="00011DAC"/>
    <w:rsid w:val="00011E8C"/>
    <w:rsid w:val="00012040"/>
    <w:rsid w:val="000139B8"/>
    <w:rsid w:val="0001410D"/>
    <w:rsid w:val="000158BB"/>
    <w:rsid w:val="00020542"/>
    <w:rsid w:val="00020DAF"/>
    <w:rsid w:val="000215DB"/>
    <w:rsid w:val="00021896"/>
    <w:rsid w:val="000219A6"/>
    <w:rsid w:val="00023986"/>
    <w:rsid w:val="000241AE"/>
    <w:rsid w:val="0002490C"/>
    <w:rsid w:val="00024E0C"/>
    <w:rsid w:val="00026948"/>
    <w:rsid w:val="00030511"/>
    <w:rsid w:val="00030AE3"/>
    <w:rsid w:val="000340D1"/>
    <w:rsid w:val="00034531"/>
    <w:rsid w:val="000349C7"/>
    <w:rsid w:val="00036874"/>
    <w:rsid w:val="00036BE3"/>
    <w:rsid w:val="00036ED7"/>
    <w:rsid w:val="00040B1C"/>
    <w:rsid w:val="000424D5"/>
    <w:rsid w:val="000427E9"/>
    <w:rsid w:val="00042D3E"/>
    <w:rsid w:val="000435E6"/>
    <w:rsid w:val="00043DBD"/>
    <w:rsid w:val="00045D2D"/>
    <w:rsid w:val="00046FB3"/>
    <w:rsid w:val="00051FBB"/>
    <w:rsid w:val="000529A4"/>
    <w:rsid w:val="00052B1B"/>
    <w:rsid w:val="00054146"/>
    <w:rsid w:val="00054A81"/>
    <w:rsid w:val="00055375"/>
    <w:rsid w:val="0005617D"/>
    <w:rsid w:val="00056298"/>
    <w:rsid w:val="00056354"/>
    <w:rsid w:val="0005681A"/>
    <w:rsid w:val="0005742F"/>
    <w:rsid w:val="00060C8C"/>
    <w:rsid w:val="00061904"/>
    <w:rsid w:val="00063253"/>
    <w:rsid w:val="000638C2"/>
    <w:rsid w:val="000640D5"/>
    <w:rsid w:val="000653E9"/>
    <w:rsid w:val="0006659C"/>
    <w:rsid w:val="0006729F"/>
    <w:rsid w:val="00067BD3"/>
    <w:rsid w:val="00070227"/>
    <w:rsid w:val="0007054D"/>
    <w:rsid w:val="000706AA"/>
    <w:rsid w:val="00070A64"/>
    <w:rsid w:val="00070E76"/>
    <w:rsid w:val="00072157"/>
    <w:rsid w:val="0007307F"/>
    <w:rsid w:val="00075349"/>
    <w:rsid w:val="00076820"/>
    <w:rsid w:val="00077903"/>
    <w:rsid w:val="00080809"/>
    <w:rsid w:val="000822DF"/>
    <w:rsid w:val="0008372F"/>
    <w:rsid w:val="00084CE2"/>
    <w:rsid w:val="00085524"/>
    <w:rsid w:val="0008596C"/>
    <w:rsid w:val="00086724"/>
    <w:rsid w:val="000869F1"/>
    <w:rsid w:val="000910D7"/>
    <w:rsid w:val="00091637"/>
    <w:rsid w:val="000919A5"/>
    <w:rsid w:val="00091D90"/>
    <w:rsid w:val="0009241D"/>
    <w:rsid w:val="00092489"/>
    <w:rsid w:val="00093FD4"/>
    <w:rsid w:val="000943C4"/>
    <w:rsid w:val="000944CC"/>
    <w:rsid w:val="00094DC5"/>
    <w:rsid w:val="00094F45"/>
    <w:rsid w:val="000955D6"/>
    <w:rsid w:val="00095647"/>
    <w:rsid w:val="00096037"/>
    <w:rsid w:val="00096065"/>
    <w:rsid w:val="00096999"/>
    <w:rsid w:val="00096BC3"/>
    <w:rsid w:val="000979DF"/>
    <w:rsid w:val="000A1169"/>
    <w:rsid w:val="000A1EE7"/>
    <w:rsid w:val="000A2B89"/>
    <w:rsid w:val="000A3433"/>
    <w:rsid w:val="000A372B"/>
    <w:rsid w:val="000A4495"/>
    <w:rsid w:val="000A4862"/>
    <w:rsid w:val="000A552C"/>
    <w:rsid w:val="000A5B23"/>
    <w:rsid w:val="000A66ED"/>
    <w:rsid w:val="000A7484"/>
    <w:rsid w:val="000A75E4"/>
    <w:rsid w:val="000B00F0"/>
    <w:rsid w:val="000B036A"/>
    <w:rsid w:val="000B2198"/>
    <w:rsid w:val="000B5A80"/>
    <w:rsid w:val="000B6BCF"/>
    <w:rsid w:val="000B72E6"/>
    <w:rsid w:val="000B7F44"/>
    <w:rsid w:val="000C0438"/>
    <w:rsid w:val="000C0691"/>
    <w:rsid w:val="000C0BBD"/>
    <w:rsid w:val="000C0C5A"/>
    <w:rsid w:val="000C251E"/>
    <w:rsid w:val="000C3588"/>
    <w:rsid w:val="000C513C"/>
    <w:rsid w:val="000C74EA"/>
    <w:rsid w:val="000D112F"/>
    <w:rsid w:val="000D11D8"/>
    <w:rsid w:val="000D11F8"/>
    <w:rsid w:val="000D2D09"/>
    <w:rsid w:val="000D30B4"/>
    <w:rsid w:val="000D31C5"/>
    <w:rsid w:val="000D355B"/>
    <w:rsid w:val="000D35CB"/>
    <w:rsid w:val="000D3627"/>
    <w:rsid w:val="000D3C0B"/>
    <w:rsid w:val="000D4E8F"/>
    <w:rsid w:val="000D613D"/>
    <w:rsid w:val="000D72D4"/>
    <w:rsid w:val="000D7E11"/>
    <w:rsid w:val="000E0411"/>
    <w:rsid w:val="000E06F3"/>
    <w:rsid w:val="000E1247"/>
    <w:rsid w:val="000E2077"/>
    <w:rsid w:val="000E2369"/>
    <w:rsid w:val="000E32CA"/>
    <w:rsid w:val="000E3F29"/>
    <w:rsid w:val="000E4ED3"/>
    <w:rsid w:val="000E57C3"/>
    <w:rsid w:val="000E5F99"/>
    <w:rsid w:val="000E6A52"/>
    <w:rsid w:val="000E743E"/>
    <w:rsid w:val="000E7C4B"/>
    <w:rsid w:val="000F0B16"/>
    <w:rsid w:val="000F112B"/>
    <w:rsid w:val="000F1569"/>
    <w:rsid w:val="000F1E6F"/>
    <w:rsid w:val="000F22CB"/>
    <w:rsid w:val="000F3057"/>
    <w:rsid w:val="000F36CD"/>
    <w:rsid w:val="000F5215"/>
    <w:rsid w:val="000F597B"/>
    <w:rsid w:val="000F59F7"/>
    <w:rsid w:val="000F5D5F"/>
    <w:rsid w:val="000F63B6"/>
    <w:rsid w:val="00101309"/>
    <w:rsid w:val="00101714"/>
    <w:rsid w:val="00101842"/>
    <w:rsid w:val="00101E88"/>
    <w:rsid w:val="00102863"/>
    <w:rsid w:val="00102FF7"/>
    <w:rsid w:val="00103F7A"/>
    <w:rsid w:val="00103FFC"/>
    <w:rsid w:val="0010432B"/>
    <w:rsid w:val="00104637"/>
    <w:rsid w:val="0010542E"/>
    <w:rsid w:val="0010546B"/>
    <w:rsid w:val="00105845"/>
    <w:rsid w:val="00105C4B"/>
    <w:rsid w:val="001062C4"/>
    <w:rsid w:val="001063C0"/>
    <w:rsid w:val="00110138"/>
    <w:rsid w:val="001105AF"/>
    <w:rsid w:val="00111C25"/>
    <w:rsid w:val="00112AEC"/>
    <w:rsid w:val="00113DA6"/>
    <w:rsid w:val="0011426F"/>
    <w:rsid w:val="0011456F"/>
    <w:rsid w:val="00114576"/>
    <w:rsid w:val="00114D10"/>
    <w:rsid w:val="0011616C"/>
    <w:rsid w:val="001163E7"/>
    <w:rsid w:val="00116769"/>
    <w:rsid w:val="00117339"/>
    <w:rsid w:val="00121B85"/>
    <w:rsid w:val="00121C61"/>
    <w:rsid w:val="00122650"/>
    <w:rsid w:val="00123066"/>
    <w:rsid w:val="001237DA"/>
    <w:rsid w:val="00125958"/>
    <w:rsid w:val="00126274"/>
    <w:rsid w:val="001266AF"/>
    <w:rsid w:val="001272A0"/>
    <w:rsid w:val="00127375"/>
    <w:rsid w:val="001273EC"/>
    <w:rsid w:val="001279A3"/>
    <w:rsid w:val="00131356"/>
    <w:rsid w:val="0013167A"/>
    <w:rsid w:val="00133227"/>
    <w:rsid w:val="00134394"/>
    <w:rsid w:val="001347CB"/>
    <w:rsid w:val="00134F88"/>
    <w:rsid w:val="00135D22"/>
    <w:rsid w:val="00137078"/>
    <w:rsid w:val="001414D2"/>
    <w:rsid w:val="001426FD"/>
    <w:rsid w:val="00142ECC"/>
    <w:rsid w:val="00145D12"/>
    <w:rsid w:val="00145ECB"/>
    <w:rsid w:val="0014793D"/>
    <w:rsid w:val="00147D1F"/>
    <w:rsid w:val="00147EA5"/>
    <w:rsid w:val="00152639"/>
    <w:rsid w:val="001537B5"/>
    <w:rsid w:val="00153CF1"/>
    <w:rsid w:val="001542FC"/>
    <w:rsid w:val="001547EB"/>
    <w:rsid w:val="00155282"/>
    <w:rsid w:val="001554B1"/>
    <w:rsid w:val="001570F2"/>
    <w:rsid w:val="00160023"/>
    <w:rsid w:val="001603FF"/>
    <w:rsid w:val="001604CE"/>
    <w:rsid w:val="00161C92"/>
    <w:rsid w:val="00161E0B"/>
    <w:rsid w:val="0016309E"/>
    <w:rsid w:val="00163256"/>
    <w:rsid w:val="00165864"/>
    <w:rsid w:val="001665BD"/>
    <w:rsid w:val="0016691C"/>
    <w:rsid w:val="00170627"/>
    <w:rsid w:val="00171C1C"/>
    <w:rsid w:val="00172BE3"/>
    <w:rsid w:val="001739D7"/>
    <w:rsid w:val="001743A1"/>
    <w:rsid w:val="00174E4C"/>
    <w:rsid w:val="00175CCF"/>
    <w:rsid w:val="00175D3D"/>
    <w:rsid w:val="00175EB3"/>
    <w:rsid w:val="001760F2"/>
    <w:rsid w:val="00176D1F"/>
    <w:rsid w:val="00176F71"/>
    <w:rsid w:val="00177AE1"/>
    <w:rsid w:val="001805E5"/>
    <w:rsid w:val="00180E56"/>
    <w:rsid w:val="001810F4"/>
    <w:rsid w:val="00181656"/>
    <w:rsid w:val="00181EA0"/>
    <w:rsid w:val="001822FB"/>
    <w:rsid w:val="0018279D"/>
    <w:rsid w:val="0018358D"/>
    <w:rsid w:val="0018359B"/>
    <w:rsid w:val="00183D5B"/>
    <w:rsid w:val="00184072"/>
    <w:rsid w:val="00184A04"/>
    <w:rsid w:val="00187063"/>
    <w:rsid w:val="00187D72"/>
    <w:rsid w:val="00190E15"/>
    <w:rsid w:val="00192100"/>
    <w:rsid w:val="00195076"/>
    <w:rsid w:val="001962F9"/>
    <w:rsid w:val="00197AB3"/>
    <w:rsid w:val="001A14E3"/>
    <w:rsid w:val="001A1596"/>
    <w:rsid w:val="001A2344"/>
    <w:rsid w:val="001A2A63"/>
    <w:rsid w:val="001A3CC6"/>
    <w:rsid w:val="001A3FDF"/>
    <w:rsid w:val="001A476D"/>
    <w:rsid w:val="001A479F"/>
    <w:rsid w:val="001A56E1"/>
    <w:rsid w:val="001A63B4"/>
    <w:rsid w:val="001B25C2"/>
    <w:rsid w:val="001B3462"/>
    <w:rsid w:val="001B4074"/>
    <w:rsid w:val="001B54B3"/>
    <w:rsid w:val="001B58C8"/>
    <w:rsid w:val="001B7CB7"/>
    <w:rsid w:val="001C1D91"/>
    <w:rsid w:val="001C225A"/>
    <w:rsid w:val="001C4C3A"/>
    <w:rsid w:val="001C6171"/>
    <w:rsid w:val="001C6D75"/>
    <w:rsid w:val="001C7647"/>
    <w:rsid w:val="001D0228"/>
    <w:rsid w:val="001D0CE4"/>
    <w:rsid w:val="001D16E7"/>
    <w:rsid w:val="001D1E4A"/>
    <w:rsid w:val="001D2798"/>
    <w:rsid w:val="001D2B6D"/>
    <w:rsid w:val="001D487A"/>
    <w:rsid w:val="001D48CF"/>
    <w:rsid w:val="001D7AAD"/>
    <w:rsid w:val="001E0027"/>
    <w:rsid w:val="001E06F2"/>
    <w:rsid w:val="001E17B9"/>
    <w:rsid w:val="001E1A2D"/>
    <w:rsid w:val="001E348E"/>
    <w:rsid w:val="001E3755"/>
    <w:rsid w:val="001E38BE"/>
    <w:rsid w:val="001E39AD"/>
    <w:rsid w:val="001E3ACC"/>
    <w:rsid w:val="001E3B52"/>
    <w:rsid w:val="001E4569"/>
    <w:rsid w:val="001E45C2"/>
    <w:rsid w:val="001E58D7"/>
    <w:rsid w:val="001E7693"/>
    <w:rsid w:val="001E76F4"/>
    <w:rsid w:val="001E7D0A"/>
    <w:rsid w:val="001E7DDE"/>
    <w:rsid w:val="001F047C"/>
    <w:rsid w:val="001F111A"/>
    <w:rsid w:val="001F2548"/>
    <w:rsid w:val="001F3182"/>
    <w:rsid w:val="001F31D6"/>
    <w:rsid w:val="001F32A8"/>
    <w:rsid w:val="001F361F"/>
    <w:rsid w:val="001F3A3D"/>
    <w:rsid w:val="001F4618"/>
    <w:rsid w:val="001F4ED4"/>
    <w:rsid w:val="001F60FE"/>
    <w:rsid w:val="001F6FAB"/>
    <w:rsid w:val="001F7E3C"/>
    <w:rsid w:val="002008FB"/>
    <w:rsid w:val="0020139B"/>
    <w:rsid w:val="002013B5"/>
    <w:rsid w:val="0020176E"/>
    <w:rsid w:val="00201F71"/>
    <w:rsid w:val="002024B8"/>
    <w:rsid w:val="00202505"/>
    <w:rsid w:val="00203194"/>
    <w:rsid w:val="00203E8F"/>
    <w:rsid w:val="00204858"/>
    <w:rsid w:val="002048EB"/>
    <w:rsid w:val="0020613F"/>
    <w:rsid w:val="002068AD"/>
    <w:rsid w:val="00206A4C"/>
    <w:rsid w:val="00206E14"/>
    <w:rsid w:val="00207F9D"/>
    <w:rsid w:val="00212437"/>
    <w:rsid w:val="00212588"/>
    <w:rsid w:val="00212952"/>
    <w:rsid w:val="00213C0A"/>
    <w:rsid w:val="00214C15"/>
    <w:rsid w:val="00217361"/>
    <w:rsid w:val="00217476"/>
    <w:rsid w:val="00217FC4"/>
    <w:rsid w:val="00221319"/>
    <w:rsid w:val="0022137A"/>
    <w:rsid w:val="00222204"/>
    <w:rsid w:val="002227EC"/>
    <w:rsid w:val="002235D1"/>
    <w:rsid w:val="00223767"/>
    <w:rsid w:val="00223817"/>
    <w:rsid w:val="002240F3"/>
    <w:rsid w:val="00224A79"/>
    <w:rsid w:val="00225A61"/>
    <w:rsid w:val="00227D71"/>
    <w:rsid w:val="002304C4"/>
    <w:rsid w:val="00230DEC"/>
    <w:rsid w:val="002327ED"/>
    <w:rsid w:val="00234706"/>
    <w:rsid w:val="00234B3C"/>
    <w:rsid w:val="00234E73"/>
    <w:rsid w:val="00237E5C"/>
    <w:rsid w:val="00240176"/>
    <w:rsid w:val="00241BE9"/>
    <w:rsid w:val="00241E63"/>
    <w:rsid w:val="0024453B"/>
    <w:rsid w:val="0024603C"/>
    <w:rsid w:val="002460AE"/>
    <w:rsid w:val="00247609"/>
    <w:rsid w:val="00251247"/>
    <w:rsid w:val="00251378"/>
    <w:rsid w:val="00252332"/>
    <w:rsid w:val="0025336F"/>
    <w:rsid w:val="00253E16"/>
    <w:rsid w:val="00253EFC"/>
    <w:rsid w:val="00253F7B"/>
    <w:rsid w:val="00254246"/>
    <w:rsid w:val="00255373"/>
    <w:rsid w:val="0025671E"/>
    <w:rsid w:val="00256EB1"/>
    <w:rsid w:val="0025728E"/>
    <w:rsid w:val="00257543"/>
    <w:rsid w:val="00261015"/>
    <w:rsid w:val="002613AC"/>
    <w:rsid w:val="00262E44"/>
    <w:rsid w:val="002632F7"/>
    <w:rsid w:val="002633EF"/>
    <w:rsid w:val="002635CC"/>
    <w:rsid w:val="00264DAE"/>
    <w:rsid w:val="00265A49"/>
    <w:rsid w:val="00265E25"/>
    <w:rsid w:val="00270C45"/>
    <w:rsid w:val="00270D6B"/>
    <w:rsid w:val="0027356B"/>
    <w:rsid w:val="0027380E"/>
    <w:rsid w:val="00274291"/>
    <w:rsid w:val="002742AF"/>
    <w:rsid w:val="00275B2E"/>
    <w:rsid w:val="00276116"/>
    <w:rsid w:val="002773AB"/>
    <w:rsid w:val="0028029C"/>
    <w:rsid w:val="00280A5E"/>
    <w:rsid w:val="00283190"/>
    <w:rsid w:val="00285E4B"/>
    <w:rsid w:val="00286AEC"/>
    <w:rsid w:val="00287502"/>
    <w:rsid w:val="00292D3E"/>
    <w:rsid w:val="00293833"/>
    <w:rsid w:val="00294BD3"/>
    <w:rsid w:val="00294F6A"/>
    <w:rsid w:val="002956F8"/>
    <w:rsid w:val="00295E33"/>
    <w:rsid w:val="002966AE"/>
    <w:rsid w:val="00297730"/>
    <w:rsid w:val="002A07F9"/>
    <w:rsid w:val="002A0A2A"/>
    <w:rsid w:val="002A2DD7"/>
    <w:rsid w:val="002A3BEB"/>
    <w:rsid w:val="002A447A"/>
    <w:rsid w:val="002A47B9"/>
    <w:rsid w:val="002A4A31"/>
    <w:rsid w:val="002A4A9D"/>
    <w:rsid w:val="002A4E48"/>
    <w:rsid w:val="002A4F09"/>
    <w:rsid w:val="002A55C8"/>
    <w:rsid w:val="002A563C"/>
    <w:rsid w:val="002A5EE6"/>
    <w:rsid w:val="002A5F05"/>
    <w:rsid w:val="002A7312"/>
    <w:rsid w:val="002B0489"/>
    <w:rsid w:val="002B1223"/>
    <w:rsid w:val="002B15DF"/>
    <w:rsid w:val="002B2A99"/>
    <w:rsid w:val="002B4B51"/>
    <w:rsid w:val="002B4F83"/>
    <w:rsid w:val="002B6351"/>
    <w:rsid w:val="002B7B46"/>
    <w:rsid w:val="002C153E"/>
    <w:rsid w:val="002C1A86"/>
    <w:rsid w:val="002C2224"/>
    <w:rsid w:val="002C2503"/>
    <w:rsid w:val="002C2FC8"/>
    <w:rsid w:val="002C33D2"/>
    <w:rsid w:val="002C3404"/>
    <w:rsid w:val="002C3615"/>
    <w:rsid w:val="002C3B0F"/>
    <w:rsid w:val="002C7D64"/>
    <w:rsid w:val="002D0C63"/>
    <w:rsid w:val="002D131D"/>
    <w:rsid w:val="002D16B4"/>
    <w:rsid w:val="002D23F3"/>
    <w:rsid w:val="002D4472"/>
    <w:rsid w:val="002D566B"/>
    <w:rsid w:val="002D5BCC"/>
    <w:rsid w:val="002D5EC1"/>
    <w:rsid w:val="002D6B7B"/>
    <w:rsid w:val="002E038A"/>
    <w:rsid w:val="002E20D0"/>
    <w:rsid w:val="002E23ED"/>
    <w:rsid w:val="002E2CDD"/>
    <w:rsid w:val="002E58AB"/>
    <w:rsid w:val="002E6829"/>
    <w:rsid w:val="002E6854"/>
    <w:rsid w:val="002E7243"/>
    <w:rsid w:val="002F03BB"/>
    <w:rsid w:val="002F0B5A"/>
    <w:rsid w:val="002F1D37"/>
    <w:rsid w:val="002F2C10"/>
    <w:rsid w:val="002F42F5"/>
    <w:rsid w:val="002F5805"/>
    <w:rsid w:val="002F66AA"/>
    <w:rsid w:val="002F78EB"/>
    <w:rsid w:val="00301341"/>
    <w:rsid w:val="00302189"/>
    <w:rsid w:val="00302D0E"/>
    <w:rsid w:val="003040FE"/>
    <w:rsid w:val="003046D1"/>
    <w:rsid w:val="00304931"/>
    <w:rsid w:val="0030648D"/>
    <w:rsid w:val="00306760"/>
    <w:rsid w:val="0030729A"/>
    <w:rsid w:val="00307DD6"/>
    <w:rsid w:val="00311651"/>
    <w:rsid w:val="003123FB"/>
    <w:rsid w:val="003140FD"/>
    <w:rsid w:val="0031458E"/>
    <w:rsid w:val="003151E3"/>
    <w:rsid w:val="0031537E"/>
    <w:rsid w:val="00315679"/>
    <w:rsid w:val="00316F80"/>
    <w:rsid w:val="003170F8"/>
    <w:rsid w:val="00317413"/>
    <w:rsid w:val="00317C93"/>
    <w:rsid w:val="003211B0"/>
    <w:rsid w:val="003220E5"/>
    <w:rsid w:val="00322705"/>
    <w:rsid w:val="00323487"/>
    <w:rsid w:val="00325A73"/>
    <w:rsid w:val="0032671D"/>
    <w:rsid w:val="003271FE"/>
    <w:rsid w:val="003277D3"/>
    <w:rsid w:val="0033217B"/>
    <w:rsid w:val="00332873"/>
    <w:rsid w:val="003329F8"/>
    <w:rsid w:val="00333947"/>
    <w:rsid w:val="0033445C"/>
    <w:rsid w:val="00334B1D"/>
    <w:rsid w:val="00334BBC"/>
    <w:rsid w:val="00335D1E"/>
    <w:rsid w:val="00336552"/>
    <w:rsid w:val="00337631"/>
    <w:rsid w:val="003420FA"/>
    <w:rsid w:val="0034371D"/>
    <w:rsid w:val="00344178"/>
    <w:rsid w:val="0034424C"/>
    <w:rsid w:val="003447A5"/>
    <w:rsid w:val="00344EC1"/>
    <w:rsid w:val="003465E6"/>
    <w:rsid w:val="0034694A"/>
    <w:rsid w:val="00346FC9"/>
    <w:rsid w:val="003475A1"/>
    <w:rsid w:val="00347D0D"/>
    <w:rsid w:val="00347DF3"/>
    <w:rsid w:val="00347F40"/>
    <w:rsid w:val="003510C3"/>
    <w:rsid w:val="00351107"/>
    <w:rsid w:val="003514E5"/>
    <w:rsid w:val="00353152"/>
    <w:rsid w:val="003534C0"/>
    <w:rsid w:val="00353A18"/>
    <w:rsid w:val="0035450C"/>
    <w:rsid w:val="00354545"/>
    <w:rsid w:val="00355168"/>
    <w:rsid w:val="00356869"/>
    <w:rsid w:val="003568D4"/>
    <w:rsid w:val="00356D74"/>
    <w:rsid w:val="00360CF3"/>
    <w:rsid w:val="00361B42"/>
    <w:rsid w:val="00362205"/>
    <w:rsid w:val="0036249A"/>
    <w:rsid w:val="00362623"/>
    <w:rsid w:val="00362719"/>
    <w:rsid w:val="00363746"/>
    <w:rsid w:val="00365095"/>
    <w:rsid w:val="0036584D"/>
    <w:rsid w:val="003664B0"/>
    <w:rsid w:val="00370F31"/>
    <w:rsid w:val="0037227C"/>
    <w:rsid w:val="00372667"/>
    <w:rsid w:val="003734B8"/>
    <w:rsid w:val="00373665"/>
    <w:rsid w:val="00375B8B"/>
    <w:rsid w:val="00375CC5"/>
    <w:rsid w:val="00375E43"/>
    <w:rsid w:val="003766D2"/>
    <w:rsid w:val="0037759F"/>
    <w:rsid w:val="00380354"/>
    <w:rsid w:val="00381215"/>
    <w:rsid w:val="00382789"/>
    <w:rsid w:val="00382AAD"/>
    <w:rsid w:val="00382DF5"/>
    <w:rsid w:val="003834E0"/>
    <w:rsid w:val="003848E8"/>
    <w:rsid w:val="0038732F"/>
    <w:rsid w:val="003874B9"/>
    <w:rsid w:val="0038787E"/>
    <w:rsid w:val="003878B3"/>
    <w:rsid w:val="00387A26"/>
    <w:rsid w:val="0039031B"/>
    <w:rsid w:val="00390933"/>
    <w:rsid w:val="00390BBA"/>
    <w:rsid w:val="00390BC0"/>
    <w:rsid w:val="00390BCA"/>
    <w:rsid w:val="00390CB1"/>
    <w:rsid w:val="003918FF"/>
    <w:rsid w:val="00391A41"/>
    <w:rsid w:val="00391FA9"/>
    <w:rsid w:val="003924ED"/>
    <w:rsid w:val="00392E41"/>
    <w:rsid w:val="00393430"/>
    <w:rsid w:val="00393B5F"/>
    <w:rsid w:val="00394DEB"/>
    <w:rsid w:val="00395143"/>
    <w:rsid w:val="0039586F"/>
    <w:rsid w:val="00397CC4"/>
    <w:rsid w:val="003A1411"/>
    <w:rsid w:val="003A151C"/>
    <w:rsid w:val="003A1D62"/>
    <w:rsid w:val="003A21BA"/>
    <w:rsid w:val="003A3B2F"/>
    <w:rsid w:val="003A3C98"/>
    <w:rsid w:val="003A43EC"/>
    <w:rsid w:val="003A558A"/>
    <w:rsid w:val="003A62E3"/>
    <w:rsid w:val="003A6858"/>
    <w:rsid w:val="003A79C6"/>
    <w:rsid w:val="003B04F9"/>
    <w:rsid w:val="003B2B29"/>
    <w:rsid w:val="003B2E51"/>
    <w:rsid w:val="003B30DF"/>
    <w:rsid w:val="003B31B8"/>
    <w:rsid w:val="003B7183"/>
    <w:rsid w:val="003C0934"/>
    <w:rsid w:val="003C2289"/>
    <w:rsid w:val="003C419F"/>
    <w:rsid w:val="003C4251"/>
    <w:rsid w:val="003C4FA9"/>
    <w:rsid w:val="003C5798"/>
    <w:rsid w:val="003C59AB"/>
    <w:rsid w:val="003C5F3D"/>
    <w:rsid w:val="003C61E6"/>
    <w:rsid w:val="003C6B13"/>
    <w:rsid w:val="003D02BC"/>
    <w:rsid w:val="003D119D"/>
    <w:rsid w:val="003D1A8A"/>
    <w:rsid w:val="003D2256"/>
    <w:rsid w:val="003D3EE3"/>
    <w:rsid w:val="003D3FB6"/>
    <w:rsid w:val="003D49D8"/>
    <w:rsid w:val="003D4EF9"/>
    <w:rsid w:val="003D54FC"/>
    <w:rsid w:val="003D5E3B"/>
    <w:rsid w:val="003D66C0"/>
    <w:rsid w:val="003D694F"/>
    <w:rsid w:val="003D6B27"/>
    <w:rsid w:val="003D716A"/>
    <w:rsid w:val="003D7A4E"/>
    <w:rsid w:val="003D7BCB"/>
    <w:rsid w:val="003D7BEC"/>
    <w:rsid w:val="003E0269"/>
    <w:rsid w:val="003E08CE"/>
    <w:rsid w:val="003E17E9"/>
    <w:rsid w:val="003E2591"/>
    <w:rsid w:val="003E3328"/>
    <w:rsid w:val="003E3941"/>
    <w:rsid w:val="003E422C"/>
    <w:rsid w:val="003E5DAA"/>
    <w:rsid w:val="003E6EC1"/>
    <w:rsid w:val="003E7473"/>
    <w:rsid w:val="003E7AC6"/>
    <w:rsid w:val="003E7CFC"/>
    <w:rsid w:val="003F0083"/>
    <w:rsid w:val="003F053B"/>
    <w:rsid w:val="003F17D5"/>
    <w:rsid w:val="003F257C"/>
    <w:rsid w:val="003F25A0"/>
    <w:rsid w:val="003F261D"/>
    <w:rsid w:val="003F2F5C"/>
    <w:rsid w:val="003F38E4"/>
    <w:rsid w:val="003F46A0"/>
    <w:rsid w:val="003F4AF9"/>
    <w:rsid w:val="003F4C48"/>
    <w:rsid w:val="003F65FF"/>
    <w:rsid w:val="003F6A60"/>
    <w:rsid w:val="003F76F3"/>
    <w:rsid w:val="003F78F1"/>
    <w:rsid w:val="0040007A"/>
    <w:rsid w:val="00400471"/>
    <w:rsid w:val="00402484"/>
    <w:rsid w:val="0040353B"/>
    <w:rsid w:val="00403CDD"/>
    <w:rsid w:val="00404CC0"/>
    <w:rsid w:val="00404FA9"/>
    <w:rsid w:val="004068D6"/>
    <w:rsid w:val="00407266"/>
    <w:rsid w:val="004074B6"/>
    <w:rsid w:val="00410718"/>
    <w:rsid w:val="00410E47"/>
    <w:rsid w:val="0041321D"/>
    <w:rsid w:val="0041328C"/>
    <w:rsid w:val="00413887"/>
    <w:rsid w:val="0041404F"/>
    <w:rsid w:val="004141D1"/>
    <w:rsid w:val="00414457"/>
    <w:rsid w:val="00414FF2"/>
    <w:rsid w:val="0041508D"/>
    <w:rsid w:val="00422301"/>
    <w:rsid w:val="00423502"/>
    <w:rsid w:val="004253BE"/>
    <w:rsid w:val="00425E7F"/>
    <w:rsid w:val="00426020"/>
    <w:rsid w:val="00426213"/>
    <w:rsid w:val="00427F7D"/>
    <w:rsid w:val="004302E8"/>
    <w:rsid w:val="004311E2"/>
    <w:rsid w:val="00431C2F"/>
    <w:rsid w:val="00432268"/>
    <w:rsid w:val="00433025"/>
    <w:rsid w:val="00433154"/>
    <w:rsid w:val="00433F95"/>
    <w:rsid w:val="00434A83"/>
    <w:rsid w:val="00434B64"/>
    <w:rsid w:val="004351BD"/>
    <w:rsid w:val="00440222"/>
    <w:rsid w:val="004403BB"/>
    <w:rsid w:val="0044145A"/>
    <w:rsid w:val="0044153C"/>
    <w:rsid w:val="00441857"/>
    <w:rsid w:val="004419DE"/>
    <w:rsid w:val="00441E75"/>
    <w:rsid w:val="0044247E"/>
    <w:rsid w:val="00443918"/>
    <w:rsid w:val="00443B24"/>
    <w:rsid w:val="00443F3E"/>
    <w:rsid w:val="00445490"/>
    <w:rsid w:val="004458D3"/>
    <w:rsid w:val="00446A6A"/>
    <w:rsid w:val="00446DFE"/>
    <w:rsid w:val="00447C70"/>
    <w:rsid w:val="0045110E"/>
    <w:rsid w:val="00452867"/>
    <w:rsid w:val="004529B4"/>
    <w:rsid w:val="004531C1"/>
    <w:rsid w:val="00453566"/>
    <w:rsid w:val="0045514F"/>
    <w:rsid w:val="004551E3"/>
    <w:rsid w:val="00455B0B"/>
    <w:rsid w:val="00456B0A"/>
    <w:rsid w:val="00456FA4"/>
    <w:rsid w:val="00457388"/>
    <w:rsid w:val="0046165A"/>
    <w:rsid w:val="0046292A"/>
    <w:rsid w:val="004678D6"/>
    <w:rsid w:val="00467B8E"/>
    <w:rsid w:val="00467F84"/>
    <w:rsid w:val="0047091E"/>
    <w:rsid w:val="0047093A"/>
    <w:rsid w:val="00470A21"/>
    <w:rsid w:val="0047110D"/>
    <w:rsid w:val="0047120B"/>
    <w:rsid w:val="00471388"/>
    <w:rsid w:val="00471691"/>
    <w:rsid w:val="00471975"/>
    <w:rsid w:val="00472D4C"/>
    <w:rsid w:val="00473836"/>
    <w:rsid w:val="0047488A"/>
    <w:rsid w:val="004754EB"/>
    <w:rsid w:val="004756C8"/>
    <w:rsid w:val="00475D44"/>
    <w:rsid w:val="00476808"/>
    <w:rsid w:val="00477219"/>
    <w:rsid w:val="00477C53"/>
    <w:rsid w:val="00481972"/>
    <w:rsid w:val="004829BD"/>
    <w:rsid w:val="00483275"/>
    <w:rsid w:val="004842BA"/>
    <w:rsid w:val="00484FAC"/>
    <w:rsid w:val="004856B0"/>
    <w:rsid w:val="00485D35"/>
    <w:rsid w:val="0048602F"/>
    <w:rsid w:val="00486547"/>
    <w:rsid w:val="004872BB"/>
    <w:rsid w:val="00490069"/>
    <w:rsid w:val="004906C9"/>
    <w:rsid w:val="004911A5"/>
    <w:rsid w:val="0049146F"/>
    <w:rsid w:val="00491C42"/>
    <w:rsid w:val="004930C9"/>
    <w:rsid w:val="00493ED0"/>
    <w:rsid w:val="00494963"/>
    <w:rsid w:val="004965BB"/>
    <w:rsid w:val="00496AC5"/>
    <w:rsid w:val="004976E3"/>
    <w:rsid w:val="00497AC9"/>
    <w:rsid w:val="00497CA4"/>
    <w:rsid w:val="00497D4F"/>
    <w:rsid w:val="00497E5B"/>
    <w:rsid w:val="004A036A"/>
    <w:rsid w:val="004A1107"/>
    <w:rsid w:val="004A16C3"/>
    <w:rsid w:val="004A1707"/>
    <w:rsid w:val="004A1805"/>
    <w:rsid w:val="004A1FC5"/>
    <w:rsid w:val="004A3792"/>
    <w:rsid w:val="004A392E"/>
    <w:rsid w:val="004A42DD"/>
    <w:rsid w:val="004A6B98"/>
    <w:rsid w:val="004A6F63"/>
    <w:rsid w:val="004A71C3"/>
    <w:rsid w:val="004B181A"/>
    <w:rsid w:val="004B2A16"/>
    <w:rsid w:val="004B2CBE"/>
    <w:rsid w:val="004B5857"/>
    <w:rsid w:val="004B5CDB"/>
    <w:rsid w:val="004B69AA"/>
    <w:rsid w:val="004B7AA2"/>
    <w:rsid w:val="004C0362"/>
    <w:rsid w:val="004C0496"/>
    <w:rsid w:val="004C0B23"/>
    <w:rsid w:val="004C12A1"/>
    <w:rsid w:val="004C1B8F"/>
    <w:rsid w:val="004C3984"/>
    <w:rsid w:val="004C6A7F"/>
    <w:rsid w:val="004C772E"/>
    <w:rsid w:val="004C78F8"/>
    <w:rsid w:val="004C7D32"/>
    <w:rsid w:val="004D24DF"/>
    <w:rsid w:val="004D3A54"/>
    <w:rsid w:val="004D3C7B"/>
    <w:rsid w:val="004D3ED3"/>
    <w:rsid w:val="004D3FF6"/>
    <w:rsid w:val="004D57C4"/>
    <w:rsid w:val="004D60FC"/>
    <w:rsid w:val="004D6132"/>
    <w:rsid w:val="004D619D"/>
    <w:rsid w:val="004D62A4"/>
    <w:rsid w:val="004D71B0"/>
    <w:rsid w:val="004D7227"/>
    <w:rsid w:val="004D72C3"/>
    <w:rsid w:val="004D7D36"/>
    <w:rsid w:val="004E0147"/>
    <w:rsid w:val="004E0C7D"/>
    <w:rsid w:val="004E153B"/>
    <w:rsid w:val="004E21D0"/>
    <w:rsid w:val="004E2568"/>
    <w:rsid w:val="004E27AD"/>
    <w:rsid w:val="004E301E"/>
    <w:rsid w:val="004E3E35"/>
    <w:rsid w:val="004E47DA"/>
    <w:rsid w:val="004E4D2B"/>
    <w:rsid w:val="004E4F4B"/>
    <w:rsid w:val="004E5BC1"/>
    <w:rsid w:val="004E6268"/>
    <w:rsid w:val="004E677E"/>
    <w:rsid w:val="004E6FE5"/>
    <w:rsid w:val="004F0318"/>
    <w:rsid w:val="004F15C6"/>
    <w:rsid w:val="004F28F8"/>
    <w:rsid w:val="004F47A5"/>
    <w:rsid w:val="004F4976"/>
    <w:rsid w:val="004F6EBA"/>
    <w:rsid w:val="004F75FA"/>
    <w:rsid w:val="004F7B52"/>
    <w:rsid w:val="004F7F34"/>
    <w:rsid w:val="00502881"/>
    <w:rsid w:val="00502D10"/>
    <w:rsid w:val="00502DA2"/>
    <w:rsid w:val="00502EA1"/>
    <w:rsid w:val="0050364A"/>
    <w:rsid w:val="005062D3"/>
    <w:rsid w:val="0050713B"/>
    <w:rsid w:val="00507496"/>
    <w:rsid w:val="005117F7"/>
    <w:rsid w:val="00511D3D"/>
    <w:rsid w:val="00512AB4"/>
    <w:rsid w:val="00512B96"/>
    <w:rsid w:val="00513178"/>
    <w:rsid w:val="0051381D"/>
    <w:rsid w:val="00516272"/>
    <w:rsid w:val="0051627E"/>
    <w:rsid w:val="00516F63"/>
    <w:rsid w:val="00517140"/>
    <w:rsid w:val="0051740A"/>
    <w:rsid w:val="00520239"/>
    <w:rsid w:val="00520D83"/>
    <w:rsid w:val="00521E03"/>
    <w:rsid w:val="005220B8"/>
    <w:rsid w:val="00523BBF"/>
    <w:rsid w:val="00524668"/>
    <w:rsid w:val="005272B2"/>
    <w:rsid w:val="00530B9D"/>
    <w:rsid w:val="005315DF"/>
    <w:rsid w:val="00532018"/>
    <w:rsid w:val="0053251B"/>
    <w:rsid w:val="00532AB4"/>
    <w:rsid w:val="005331E1"/>
    <w:rsid w:val="00534052"/>
    <w:rsid w:val="005340F2"/>
    <w:rsid w:val="00534633"/>
    <w:rsid w:val="00534E5E"/>
    <w:rsid w:val="00534ED6"/>
    <w:rsid w:val="00536065"/>
    <w:rsid w:val="005360C3"/>
    <w:rsid w:val="005368D9"/>
    <w:rsid w:val="0053748B"/>
    <w:rsid w:val="005406F7"/>
    <w:rsid w:val="005425D8"/>
    <w:rsid w:val="00543258"/>
    <w:rsid w:val="005433AC"/>
    <w:rsid w:val="00544534"/>
    <w:rsid w:val="00544614"/>
    <w:rsid w:val="00544879"/>
    <w:rsid w:val="0054558B"/>
    <w:rsid w:val="00545BB0"/>
    <w:rsid w:val="00546406"/>
    <w:rsid w:val="00547000"/>
    <w:rsid w:val="00547323"/>
    <w:rsid w:val="00547EA8"/>
    <w:rsid w:val="00553645"/>
    <w:rsid w:val="00553AAA"/>
    <w:rsid w:val="00555F77"/>
    <w:rsid w:val="00556105"/>
    <w:rsid w:val="00556703"/>
    <w:rsid w:val="00557136"/>
    <w:rsid w:val="005579E1"/>
    <w:rsid w:val="005606C5"/>
    <w:rsid w:val="00561AD5"/>
    <w:rsid w:val="00562858"/>
    <w:rsid w:val="00564E9C"/>
    <w:rsid w:val="0056645E"/>
    <w:rsid w:val="00566502"/>
    <w:rsid w:val="005665D5"/>
    <w:rsid w:val="00566D1A"/>
    <w:rsid w:val="00566EDC"/>
    <w:rsid w:val="005678F0"/>
    <w:rsid w:val="00567BA8"/>
    <w:rsid w:val="00570000"/>
    <w:rsid w:val="00570022"/>
    <w:rsid w:val="00570C88"/>
    <w:rsid w:val="00570F22"/>
    <w:rsid w:val="005713AF"/>
    <w:rsid w:val="00571924"/>
    <w:rsid w:val="005721F8"/>
    <w:rsid w:val="00572281"/>
    <w:rsid w:val="00572467"/>
    <w:rsid w:val="00572662"/>
    <w:rsid w:val="00573707"/>
    <w:rsid w:val="00573D50"/>
    <w:rsid w:val="00574466"/>
    <w:rsid w:val="0057747A"/>
    <w:rsid w:val="0058005A"/>
    <w:rsid w:val="00581543"/>
    <w:rsid w:val="00581E04"/>
    <w:rsid w:val="00583A30"/>
    <w:rsid w:val="00583A48"/>
    <w:rsid w:val="00583AD9"/>
    <w:rsid w:val="00583C3C"/>
    <w:rsid w:val="00584228"/>
    <w:rsid w:val="00584837"/>
    <w:rsid w:val="0058485C"/>
    <w:rsid w:val="00584CEC"/>
    <w:rsid w:val="00585291"/>
    <w:rsid w:val="00586573"/>
    <w:rsid w:val="00586F5F"/>
    <w:rsid w:val="00587209"/>
    <w:rsid w:val="00590150"/>
    <w:rsid w:val="00592411"/>
    <w:rsid w:val="00593FF0"/>
    <w:rsid w:val="00594448"/>
    <w:rsid w:val="00595E0C"/>
    <w:rsid w:val="005963B9"/>
    <w:rsid w:val="0059689C"/>
    <w:rsid w:val="005A0C14"/>
    <w:rsid w:val="005A0CEA"/>
    <w:rsid w:val="005A1481"/>
    <w:rsid w:val="005A2E70"/>
    <w:rsid w:val="005A3653"/>
    <w:rsid w:val="005A3E70"/>
    <w:rsid w:val="005A442F"/>
    <w:rsid w:val="005A4F2D"/>
    <w:rsid w:val="005A5567"/>
    <w:rsid w:val="005A5DA8"/>
    <w:rsid w:val="005A624A"/>
    <w:rsid w:val="005A659F"/>
    <w:rsid w:val="005A6CF4"/>
    <w:rsid w:val="005A7CD6"/>
    <w:rsid w:val="005B0DB7"/>
    <w:rsid w:val="005B1914"/>
    <w:rsid w:val="005B3CF1"/>
    <w:rsid w:val="005B4192"/>
    <w:rsid w:val="005B4FD7"/>
    <w:rsid w:val="005B564E"/>
    <w:rsid w:val="005B5D91"/>
    <w:rsid w:val="005B61E6"/>
    <w:rsid w:val="005B62B0"/>
    <w:rsid w:val="005B70C9"/>
    <w:rsid w:val="005B7488"/>
    <w:rsid w:val="005C091B"/>
    <w:rsid w:val="005C2394"/>
    <w:rsid w:val="005C3C1B"/>
    <w:rsid w:val="005C3D2A"/>
    <w:rsid w:val="005C5CD5"/>
    <w:rsid w:val="005C71F2"/>
    <w:rsid w:val="005C720F"/>
    <w:rsid w:val="005C7292"/>
    <w:rsid w:val="005C7DB4"/>
    <w:rsid w:val="005D1502"/>
    <w:rsid w:val="005D16A3"/>
    <w:rsid w:val="005D536A"/>
    <w:rsid w:val="005D5E7E"/>
    <w:rsid w:val="005D6B71"/>
    <w:rsid w:val="005D7C6B"/>
    <w:rsid w:val="005E0321"/>
    <w:rsid w:val="005E040D"/>
    <w:rsid w:val="005E0748"/>
    <w:rsid w:val="005E0B4A"/>
    <w:rsid w:val="005E1D43"/>
    <w:rsid w:val="005E1E1C"/>
    <w:rsid w:val="005E3BE6"/>
    <w:rsid w:val="005E4A5C"/>
    <w:rsid w:val="005E4AE7"/>
    <w:rsid w:val="005E5177"/>
    <w:rsid w:val="005E5AB9"/>
    <w:rsid w:val="005E7A2D"/>
    <w:rsid w:val="005E7CBA"/>
    <w:rsid w:val="005F1B61"/>
    <w:rsid w:val="005F3631"/>
    <w:rsid w:val="005F3BDF"/>
    <w:rsid w:val="005F4972"/>
    <w:rsid w:val="005F7207"/>
    <w:rsid w:val="006007B6"/>
    <w:rsid w:val="006010D8"/>
    <w:rsid w:val="0060189F"/>
    <w:rsid w:val="00601E27"/>
    <w:rsid w:val="00602A13"/>
    <w:rsid w:val="00602A26"/>
    <w:rsid w:val="00602DEB"/>
    <w:rsid w:val="00604BEF"/>
    <w:rsid w:val="0060523B"/>
    <w:rsid w:val="0060600C"/>
    <w:rsid w:val="00606049"/>
    <w:rsid w:val="00606764"/>
    <w:rsid w:val="006107E4"/>
    <w:rsid w:val="00610926"/>
    <w:rsid w:val="00610C5F"/>
    <w:rsid w:val="00610FF7"/>
    <w:rsid w:val="00611FE6"/>
    <w:rsid w:val="00612D8F"/>
    <w:rsid w:val="006146DE"/>
    <w:rsid w:val="00614AA1"/>
    <w:rsid w:val="00615196"/>
    <w:rsid w:val="0061542D"/>
    <w:rsid w:val="00615598"/>
    <w:rsid w:val="00615F36"/>
    <w:rsid w:val="00616314"/>
    <w:rsid w:val="00616C07"/>
    <w:rsid w:val="00616FEA"/>
    <w:rsid w:val="006209DA"/>
    <w:rsid w:val="00620A6B"/>
    <w:rsid w:val="00621421"/>
    <w:rsid w:val="00621A91"/>
    <w:rsid w:val="006220A4"/>
    <w:rsid w:val="006221D4"/>
    <w:rsid w:val="00622A0C"/>
    <w:rsid w:val="0062363B"/>
    <w:rsid w:val="00623F94"/>
    <w:rsid w:val="00624258"/>
    <w:rsid w:val="006246F8"/>
    <w:rsid w:val="0062589A"/>
    <w:rsid w:val="00627500"/>
    <w:rsid w:val="0062751D"/>
    <w:rsid w:val="00627AD6"/>
    <w:rsid w:val="00630668"/>
    <w:rsid w:val="00631709"/>
    <w:rsid w:val="00631FDA"/>
    <w:rsid w:val="006342D8"/>
    <w:rsid w:val="00636379"/>
    <w:rsid w:val="006367FC"/>
    <w:rsid w:val="0063696D"/>
    <w:rsid w:val="00636983"/>
    <w:rsid w:val="00637207"/>
    <w:rsid w:val="006379B8"/>
    <w:rsid w:val="00637BDA"/>
    <w:rsid w:val="006409A8"/>
    <w:rsid w:val="00642B41"/>
    <w:rsid w:val="00643F1D"/>
    <w:rsid w:val="006444F2"/>
    <w:rsid w:val="006448E4"/>
    <w:rsid w:val="006449D8"/>
    <w:rsid w:val="00644F70"/>
    <w:rsid w:val="00646825"/>
    <w:rsid w:val="00646EEE"/>
    <w:rsid w:val="00646FE7"/>
    <w:rsid w:val="006501D8"/>
    <w:rsid w:val="00651965"/>
    <w:rsid w:val="006523D2"/>
    <w:rsid w:val="00652A18"/>
    <w:rsid w:val="00652F01"/>
    <w:rsid w:val="0065412A"/>
    <w:rsid w:val="00654BD2"/>
    <w:rsid w:val="00654D79"/>
    <w:rsid w:val="006559B5"/>
    <w:rsid w:val="00656562"/>
    <w:rsid w:val="00656CB1"/>
    <w:rsid w:val="00660083"/>
    <w:rsid w:val="00660279"/>
    <w:rsid w:val="006602E4"/>
    <w:rsid w:val="00660FD9"/>
    <w:rsid w:val="006618CD"/>
    <w:rsid w:val="0066243A"/>
    <w:rsid w:val="006632D9"/>
    <w:rsid w:val="006636A2"/>
    <w:rsid w:val="00663CFC"/>
    <w:rsid w:val="00664127"/>
    <w:rsid w:val="006641C8"/>
    <w:rsid w:val="006645B8"/>
    <w:rsid w:val="00665AF3"/>
    <w:rsid w:val="0066657D"/>
    <w:rsid w:val="00667AEA"/>
    <w:rsid w:val="006717BD"/>
    <w:rsid w:val="0067212C"/>
    <w:rsid w:val="00672845"/>
    <w:rsid w:val="00675D0D"/>
    <w:rsid w:val="00676536"/>
    <w:rsid w:val="006772F3"/>
    <w:rsid w:val="00682BD5"/>
    <w:rsid w:val="00682F35"/>
    <w:rsid w:val="006839D1"/>
    <w:rsid w:val="00684564"/>
    <w:rsid w:val="006849C5"/>
    <w:rsid w:val="00684E77"/>
    <w:rsid w:val="00685427"/>
    <w:rsid w:val="006907F4"/>
    <w:rsid w:val="006910D5"/>
    <w:rsid w:val="00691455"/>
    <w:rsid w:val="006935BC"/>
    <w:rsid w:val="00693DD7"/>
    <w:rsid w:val="00693FAA"/>
    <w:rsid w:val="00693FF2"/>
    <w:rsid w:val="00694254"/>
    <w:rsid w:val="00694FEC"/>
    <w:rsid w:val="00695005"/>
    <w:rsid w:val="0069528E"/>
    <w:rsid w:val="006A075A"/>
    <w:rsid w:val="006A2369"/>
    <w:rsid w:val="006A2732"/>
    <w:rsid w:val="006A2AB4"/>
    <w:rsid w:val="006A4447"/>
    <w:rsid w:val="006A487B"/>
    <w:rsid w:val="006A4A63"/>
    <w:rsid w:val="006A5222"/>
    <w:rsid w:val="006A55E3"/>
    <w:rsid w:val="006A5F0B"/>
    <w:rsid w:val="006B0E89"/>
    <w:rsid w:val="006B1982"/>
    <w:rsid w:val="006B2AB8"/>
    <w:rsid w:val="006B38F3"/>
    <w:rsid w:val="006B484E"/>
    <w:rsid w:val="006B5512"/>
    <w:rsid w:val="006B678D"/>
    <w:rsid w:val="006B7CCC"/>
    <w:rsid w:val="006C0661"/>
    <w:rsid w:val="006C08C1"/>
    <w:rsid w:val="006C1437"/>
    <w:rsid w:val="006C149E"/>
    <w:rsid w:val="006C189E"/>
    <w:rsid w:val="006C20E6"/>
    <w:rsid w:val="006C2B55"/>
    <w:rsid w:val="006C31C1"/>
    <w:rsid w:val="006C368E"/>
    <w:rsid w:val="006C4146"/>
    <w:rsid w:val="006C42E0"/>
    <w:rsid w:val="006C5399"/>
    <w:rsid w:val="006C5AF6"/>
    <w:rsid w:val="006C6288"/>
    <w:rsid w:val="006C692F"/>
    <w:rsid w:val="006C723C"/>
    <w:rsid w:val="006C76C1"/>
    <w:rsid w:val="006C78B1"/>
    <w:rsid w:val="006D3213"/>
    <w:rsid w:val="006D3C84"/>
    <w:rsid w:val="006D4C5B"/>
    <w:rsid w:val="006D623A"/>
    <w:rsid w:val="006D6282"/>
    <w:rsid w:val="006E0A6B"/>
    <w:rsid w:val="006E1E90"/>
    <w:rsid w:val="006E2C36"/>
    <w:rsid w:val="006E50D7"/>
    <w:rsid w:val="006E6865"/>
    <w:rsid w:val="006E74A4"/>
    <w:rsid w:val="006F068A"/>
    <w:rsid w:val="006F1F1F"/>
    <w:rsid w:val="006F2832"/>
    <w:rsid w:val="006F2ACA"/>
    <w:rsid w:val="006F2EB8"/>
    <w:rsid w:val="006F3017"/>
    <w:rsid w:val="006F5818"/>
    <w:rsid w:val="006F736C"/>
    <w:rsid w:val="00700536"/>
    <w:rsid w:val="0070138D"/>
    <w:rsid w:val="007024DD"/>
    <w:rsid w:val="00703261"/>
    <w:rsid w:val="00704A97"/>
    <w:rsid w:val="0070573D"/>
    <w:rsid w:val="007074FF"/>
    <w:rsid w:val="00710B10"/>
    <w:rsid w:val="00711CBA"/>
    <w:rsid w:val="00712067"/>
    <w:rsid w:val="007121C1"/>
    <w:rsid w:val="00712F52"/>
    <w:rsid w:val="00712FC9"/>
    <w:rsid w:val="007141F7"/>
    <w:rsid w:val="0071450D"/>
    <w:rsid w:val="0071532C"/>
    <w:rsid w:val="007156E9"/>
    <w:rsid w:val="007161B8"/>
    <w:rsid w:val="00716970"/>
    <w:rsid w:val="00716F1C"/>
    <w:rsid w:val="00717961"/>
    <w:rsid w:val="00717C4C"/>
    <w:rsid w:val="007204EE"/>
    <w:rsid w:val="0072273F"/>
    <w:rsid w:val="00723159"/>
    <w:rsid w:val="00723984"/>
    <w:rsid w:val="00723D7B"/>
    <w:rsid w:val="00723E79"/>
    <w:rsid w:val="00724744"/>
    <w:rsid w:val="00724D1C"/>
    <w:rsid w:val="0072554E"/>
    <w:rsid w:val="00725594"/>
    <w:rsid w:val="00725B12"/>
    <w:rsid w:val="00725BB8"/>
    <w:rsid w:val="007263C4"/>
    <w:rsid w:val="00726BB3"/>
    <w:rsid w:val="00727186"/>
    <w:rsid w:val="0072746A"/>
    <w:rsid w:val="00727533"/>
    <w:rsid w:val="007275D3"/>
    <w:rsid w:val="00727701"/>
    <w:rsid w:val="00727901"/>
    <w:rsid w:val="0073001A"/>
    <w:rsid w:val="00730757"/>
    <w:rsid w:val="00730896"/>
    <w:rsid w:val="00730E06"/>
    <w:rsid w:val="007318C0"/>
    <w:rsid w:val="00731D92"/>
    <w:rsid w:val="00735402"/>
    <w:rsid w:val="00735B0B"/>
    <w:rsid w:val="00736FD9"/>
    <w:rsid w:val="007372E2"/>
    <w:rsid w:val="00737A65"/>
    <w:rsid w:val="00737DF6"/>
    <w:rsid w:val="00737F92"/>
    <w:rsid w:val="0074177C"/>
    <w:rsid w:val="00742110"/>
    <w:rsid w:val="00742DA0"/>
    <w:rsid w:val="00745BEB"/>
    <w:rsid w:val="00745CDC"/>
    <w:rsid w:val="0074639C"/>
    <w:rsid w:val="00746CAA"/>
    <w:rsid w:val="00746F10"/>
    <w:rsid w:val="007472D2"/>
    <w:rsid w:val="00747C00"/>
    <w:rsid w:val="007503AC"/>
    <w:rsid w:val="00750510"/>
    <w:rsid w:val="00752734"/>
    <w:rsid w:val="007529E0"/>
    <w:rsid w:val="00753C2A"/>
    <w:rsid w:val="0075416B"/>
    <w:rsid w:val="007545A1"/>
    <w:rsid w:val="007550DB"/>
    <w:rsid w:val="0075548A"/>
    <w:rsid w:val="007555E7"/>
    <w:rsid w:val="00755EE3"/>
    <w:rsid w:val="00756CCD"/>
    <w:rsid w:val="00757635"/>
    <w:rsid w:val="00757B10"/>
    <w:rsid w:val="00760EA3"/>
    <w:rsid w:val="00760F8F"/>
    <w:rsid w:val="007647EB"/>
    <w:rsid w:val="0076497A"/>
    <w:rsid w:val="00764A40"/>
    <w:rsid w:val="007674F1"/>
    <w:rsid w:val="0076755E"/>
    <w:rsid w:val="00767B01"/>
    <w:rsid w:val="00770734"/>
    <w:rsid w:val="00770EE7"/>
    <w:rsid w:val="0077280F"/>
    <w:rsid w:val="007736E0"/>
    <w:rsid w:val="00773791"/>
    <w:rsid w:val="0077452E"/>
    <w:rsid w:val="00774661"/>
    <w:rsid w:val="007778B7"/>
    <w:rsid w:val="00777F6E"/>
    <w:rsid w:val="0078047A"/>
    <w:rsid w:val="0078145B"/>
    <w:rsid w:val="007824AC"/>
    <w:rsid w:val="00783F7E"/>
    <w:rsid w:val="0078419D"/>
    <w:rsid w:val="0078561B"/>
    <w:rsid w:val="007857B6"/>
    <w:rsid w:val="00786DE1"/>
    <w:rsid w:val="0078714A"/>
    <w:rsid w:val="0078767D"/>
    <w:rsid w:val="00787E50"/>
    <w:rsid w:val="00790C91"/>
    <w:rsid w:val="00790FCA"/>
    <w:rsid w:val="007910F8"/>
    <w:rsid w:val="00792BF0"/>
    <w:rsid w:val="00793630"/>
    <w:rsid w:val="00793DAE"/>
    <w:rsid w:val="007944B9"/>
    <w:rsid w:val="00795AC5"/>
    <w:rsid w:val="00796425"/>
    <w:rsid w:val="00796C60"/>
    <w:rsid w:val="007A080A"/>
    <w:rsid w:val="007A081D"/>
    <w:rsid w:val="007A0A11"/>
    <w:rsid w:val="007A230B"/>
    <w:rsid w:val="007A30CC"/>
    <w:rsid w:val="007A35BB"/>
    <w:rsid w:val="007A4528"/>
    <w:rsid w:val="007A4821"/>
    <w:rsid w:val="007A496D"/>
    <w:rsid w:val="007A4D5D"/>
    <w:rsid w:val="007A4E17"/>
    <w:rsid w:val="007A54F9"/>
    <w:rsid w:val="007A5607"/>
    <w:rsid w:val="007A5FB4"/>
    <w:rsid w:val="007A6146"/>
    <w:rsid w:val="007A63AF"/>
    <w:rsid w:val="007A701B"/>
    <w:rsid w:val="007B07FA"/>
    <w:rsid w:val="007B0BE4"/>
    <w:rsid w:val="007B2227"/>
    <w:rsid w:val="007B2B9F"/>
    <w:rsid w:val="007B5411"/>
    <w:rsid w:val="007B57F0"/>
    <w:rsid w:val="007B6513"/>
    <w:rsid w:val="007B69A8"/>
    <w:rsid w:val="007B71BA"/>
    <w:rsid w:val="007B7624"/>
    <w:rsid w:val="007B78F7"/>
    <w:rsid w:val="007C0829"/>
    <w:rsid w:val="007C09EF"/>
    <w:rsid w:val="007C1940"/>
    <w:rsid w:val="007C1F5E"/>
    <w:rsid w:val="007C250C"/>
    <w:rsid w:val="007C25AA"/>
    <w:rsid w:val="007C2B14"/>
    <w:rsid w:val="007C4A12"/>
    <w:rsid w:val="007C6530"/>
    <w:rsid w:val="007D2D07"/>
    <w:rsid w:val="007D38EC"/>
    <w:rsid w:val="007D51FF"/>
    <w:rsid w:val="007D548A"/>
    <w:rsid w:val="007D60B2"/>
    <w:rsid w:val="007D62F4"/>
    <w:rsid w:val="007D6A70"/>
    <w:rsid w:val="007D6B26"/>
    <w:rsid w:val="007D75A3"/>
    <w:rsid w:val="007E0B8B"/>
    <w:rsid w:val="007E0E2F"/>
    <w:rsid w:val="007E13C8"/>
    <w:rsid w:val="007E1A48"/>
    <w:rsid w:val="007E238F"/>
    <w:rsid w:val="007E3A33"/>
    <w:rsid w:val="007E43B8"/>
    <w:rsid w:val="007E4A43"/>
    <w:rsid w:val="007E5088"/>
    <w:rsid w:val="007E5365"/>
    <w:rsid w:val="007E5622"/>
    <w:rsid w:val="007E6088"/>
    <w:rsid w:val="007E6914"/>
    <w:rsid w:val="007E6BF6"/>
    <w:rsid w:val="007E76DC"/>
    <w:rsid w:val="007F0E7F"/>
    <w:rsid w:val="007F12B7"/>
    <w:rsid w:val="007F1324"/>
    <w:rsid w:val="007F139B"/>
    <w:rsid w:val="007F1562"/>
    <w:rsid w:val="007F16EE"/>
    <w:rsid w:val="007F1E54"/>
    <w:rsid w:val="007F39D6"/>
    <w:rsid w:val="007F409F"/>
    <w:rsid w:val="007F454C"/>
    <w:rsid w:val="007F45D4"/>
    <w:rsid w:val="007F4F37"/>
    <w:rsid w:val="007F51E0"/>
    <w:rsid w:val="007F5728"/>
    <w:rsid w:val="007F5AF3"/>
    <w:rsid w:val="007F6232"/>
    <w:rsid w:val="007F62E6"/>
    <w:rsid w:val="00802469"/>
    <w:rsid w:val="008027BE"/>
    <w:rsid w:val="00803465"/>
    <w:rsid w:val="0080358A"/>
    <w:rsid w:val="008036AD"/>
    <w:rsid w:val="00804416"/>
    <w:rsid w:val="00804D60"/>
    <w:rsid w:val="008051C8"/>
    <w:rsid w:val="008053C9"/>
    <w:rsid w:val="00805403"/>
    <w:rsid w:val="0080555C"/>
    <w:rsid w:val="00806141"/>
    <w:rsid w:val="008064F2"/>
    <w:rsid w:val="008068C8"/>
    <w:rsid w:val="00806F8E"/>
    <w:rsid w:val="0081008B"/>
    <w:rsid w:val="008107D5"/>
    <w:rsid w:val="008111DD"/>
    <w:rsid w:val="008111EF"/>
    <w:rsid w:val="00812AF0"/>
    <w:rsid w:val="008151C9"/>
    <w:rsid w:val="008165AB"/>
    <w:rsid w:val="00820545"/>
    <w:rsid w:val="008209C2"/>
    <w:rsid w:val="00823416"/>
    <w:rsid w:val="00824172"/>
    <w:rsid w:val="00824506"/>
    <w:rsid w:val="008249EF"/>
    <w:rsid w:val="008250F4"/>
    <w:rsid w:val="00825BE0"/>
    <w:rsid w:val="008276AE"/>
    <w:rsid w:val="00827C1C"/>
    <w:rsid w:val="00827E26"/>
    <w:rsid w:val="00827FC6"/>
    <w:rsid w:val="008306DE"/>
    <w:rsid w:val="00830C78"/>
    <w:rsid w:val="008314EA"/>
    <w:rsid w:val="008329BC"/>
    <w:rsid w:val="00833CEC"/>
    <w:rsid w:val="00833EEC"/>
    <w:rsid w:val="008360CE"/>
    <w:rsid w:val="008363C6"/>
    <w:rsid w:val="008367F7"/>
    <w:rsid w:val="0083737E"/>
    <w:rsid w:val="00837508"/>
    <w:rsid w:val="008404D7"/>
    <w:rsid w:val="00841139"/>
    <w:rsid w:val="008411A0"/>
    <w:rsid w:val="008428A0"/>
    <w:rsid w:val="00843193"/>
    <w:rsid w:val="00843376"/>
    <w:rsid w:val="00845410"/>
    <w:rsid w:val="0084578A"/>
    <w:rsid w:val="00846B06"/>
    <w:rsid w:val="00846E10"/>
    <w:rsid w:val="0084713B"/>
    <w:rsid w:val="00847BB0"/>
    <w:rsid w:val="008503FB"/>
    <w:rsid w:val="008516E3"/>
    <w:rsid w:val="00852D02"/>
    <w:rsid w:val="00854FE9"/>
    <w:rsid w:val="00855575"/>
    <w:rsid w:val="00855861"/>
    <w:rsid w:val="00855D47"/>
    <w:rsid w:val="008570A2"/>
    <w:rsid w:val="0085722D"/>
    <w:rsid w:val="008576F1"/>
    <w:rsid w:val="00860F0E"/>
    <w:rsid w:val="008612CD"/>
    <w:rsid w:val="0086167C"/>
    <w:rsid w:val="00861A18"/>
    <w:rsid w:val="00861FF5"/>
    <w:rsid w:val="00862799"/>
    <w:rsid w:val="00862A6A"/>
    <w:rsid w:val="00862BDA"/>
    <w:rsid w:val="00864962"/>
    <w:rsid w:val="00865A88"/>
    <w:rsid w:val="00870146"/>
    <w:rsid w:val="00872ABB"/>
    <w:rsid w:val="0087420D"/>
    <w:rsid w:val="00874354"/>
    <w:rsid w:val="00874986"/>
    <w:rsid w:val="00876853"/>
    <w:rsid w:val="00877275"/>
    <w:rsid w:val="00877B01"/>
    <w:rsid w:val="008806AC"/>
    <w:rsid w:val="0088142A"/>
    <w:rsid w:val="008814EB"/>
    <w:rsid w:val="00882706"/>
    <w:rsid w:val="008843E7"/>
    <w:rsid w:val="00884B70"/>
    <w:rsid w:val="00887825"/>
    <w:rsid w:val="00887A91"/>
    <w:rsid w:val="00890790"/>
    <w:rsid w:val="008916C2"/>
    <w:rsid w:val="00891773"/>
    <w:rsid w:val="00891BD1"/>
    <w:rsid w:val="00891ECF"/>
    <w:rsid w:val="008925BB"/>
    <w:rsid w:val="0089274C"/>
    <w:rsid w:val="0089319B"/>
    <w:rsid w:val="00893DBF"/>
    <w:rsid w:val="00893DDE"/>
    <w:rsid w:val="008941AD"/>
    <w:rsid w:val="008944CD"/>
    <w:rsid w:val="008948B8"/>
    <w:rsid w:val="00894A00"/>
    <w:rsid w:val="00895194"/>
    <w:rsid w:val="008951D6"/>
    <w:rsid w:val="008954AC"/>
    <w:rsid w:val="0089626D"/>
    <w:rsid w:val="00897C80"/>
    <w:rsid w:val="00897D77"/>
    <w:rsid w:val="008A0042"/>
    <w:rsid w:val="008A0B77"/>
    <w:rsid w:val="008A1004"/>
    <w:rsid w:val="008A292D"/>
    <w:rsid w:val="008A3086"/>
    <w:rsid w:val="008A614E"/>
    <w:rsid w:val="008A62C9"/>
    <w:rsid w:val="008A6FF7"/>
    <w:rsid w:val="008B0797"/>
    <w:rsid w:val="008B19A6"/>
    <w:rsid w:val="008B20A8"/>
    <w:rsid w:val="008B2284"/>
    <w:rsid w:val="008B29C1"/>
    <w:rsid w:val="008B2E29"/>
    <w:rsid w:val="008B3542"/>
    <w:rsid w:val="008B3D91"/>
    <w:rsid w:val="008B56B6"/>
    <w:rsid w:val="008B5D1D"/>
    <w:rsid w:val="008B622A"/>
    <w:rsid w:val="008B689E"/>
    <w:rsid w:val="008B702E"/>
    <w:rsid w:val="008B7200"/>
    <w:rsid w:val="008B7BEB"/>
    <w:rsid w:val="008C188B"/>
    <w:rsid w:val="008C2387"/>
    <w:rsid w:val="008C3779"/>
    <w:rsid w:val="008C3A63"/>
    <w:rsid w:val="008C4413"/>
    <w:rsid w:val="008C489D"/>
    <w:rsid w:val="008C48F7"/>
    <w:rsid w:val="008C6067"/>
    <w:rsid w:val="008C74EB"/>
    <w:rsid w:val="008C7B49"/>
    <w:rsid w:val="008D1C79"/>
    <w:rsid w:val="008D1F24"/>
    <w:rsid w:val="008D20D5"/>
    <w:rsid w:val="008D2BFE"/>
    <w:rsid w:val="008D2EC1"/>
    <w:rsid w:val="008D3AA8"/>
    <w:rsid w:val="008D44A7"/>
    <w:rsid w:val="008D477A"/>
    <w:rsid w:val="008D4B28"/>
    <w:rsid w:val="008D4EBE"/>
    <w:rsid w:val="008D68AD"/>
    <w:rsid w:val="008D719C"/>
    <w:rsid w:val="008E0150"/>
    <w:rsid w:val="008E078E"/>
    <w:rsid w:val="008E170F"/>
    <w:rsid w:val="008E1C58"/>
    <w:rsid w:val="008E208D"/>
    <w:rsid w:val="008E2262"/>
    <w:rsid w:val="008E3767"/>
    <w:rsid w:val="008E4F11"/>
    <w:rsid w:val="008E53E0"/>
    <w:rsid w:val="008E5C8D"/>
    <w:rsid w:val="008E61EF"/>
    <w:rsid w:val="008F0834"/>
    <w:rsid w:val="008F09F8"/>
    <w:rsid w:val="008F0A49"/>
    <w:rsid w:val="008F2271"/>
    <w:rsid w:val="008F2332"/>
    <w:rsid w:val="008F274D"/>
    <w:rsid w:val="008F2794"/>
    <w:rsid w:val="008F31D2"/>
    <w:rsid w:val="008F3490"/>
    <w:rsid w:val="008F36F5"/>
    <w:rsid w:val="008F37FC"/>
    <w:rsid w:val="008F51CE"/>
    <w:rsid w:val="008F5777"/>
    <w:rsid w:val="009006E8"/>
    <w:rsid w:val="00901B79"/>
    <w:rsid w:val="00901FF6"/>
    <w:rsid w:val="009020E3"/>
    <w:rsid w:val="00902506"/>
    <w:rsid w:val="00903360"/>
    <w:rsid w:val="00904DB6"/>
    <w:rsid w:val="00905672"/>
    <w:rsid w:val="0090571B"/>
    <w:rsid w:val="009065F3"/>
    <w:rsid w:val="009101DC"/>
    <w:rsid w:val="00911048"/>
    <w:rsid w:val="0091106B"/>
    <w:rsid w:val="0091204C"/>
    <w:rsid w:val="00913613"/>
    <w:rsid w:val="00915A90"/>
    <w:rsid w:val="00915B70"/>
    <w:rsid w:val="00920819"/>
    <w:rsid w:val="00920953"/>
    <w:rsid w:val="00921E4F"/>
    <w:rsid w:val="009241AD"/>
    <w:rsid w:val="009241D4"/>
    <w:rsid w:val="009245A7"/>
    <w:rsid w:val="009248EF"/>
    <w:rsid w:val="00924B63"/>
    <w:rsid w:val="00924F53"/>
    <w:rsid w:val="00925C63"/>
    <w:rsid w:val="00925E1C"/>
    <w:rsid w:val="00927283"/>
    <w:rsid w:val="009272B2"/>
    <w:rsid w:val="00927464"/>
    <w:rsid w:val="009310B2"/>
    <w:rsid w:val="00931A24"/>
    <w:rsid w:val="00931BE4"/>
    <w:rsid w:val="0093428F"/>
    <w:rsid w:val="009348D5"/>
    <w:rsid w:val="00936856"/>
    <w:rsid w:val="00937D00"/>
    <w:rsid w:val="00941CDC"/>
    <w:rsid w:val="00942005"/>
    <w:rsid w:val="00942A34"/>
    <w:rsid w:val="00942CAE"/>
    <w:rsid w:val="009439C6"/>
    <w:rsid w:val="00945944"/>
    <w:rsid w:val="009460AC"/>
    <w:rsid w:val="00947F66"/>
    <w:rsid w:val="00950AE3"/>
    <w:rsid w:val="00950C68"/>
    <w:rsid w:val="009525A1"/>
    <w:rsid w:val="00953280"/>
    <w:rsid w:val="00953703"/>
    <w:rsid w:val="0095431C"/>
    <w:rsid w:val="00955070"/>
    <w:rsid w:val="0095535B"/>
    <w:rsid w:val="00955C0B"/>
    <w:rsid w:val="00957378"/>
    <w:rsid w:val="00957435"/>
    <w:rsid w:val="009601DE"/>
    <w:rsid w:val="0096095A"/>
    <w:rsid w:val="00962105"/>
    <w:rsid w:val="00962DFE"/>
    <w:rsid w:val="009640ED"/>
    <w:rsid w:val="00964A26"/>
    <w:rsid w:val="00964BD8"/>
    <w:rsid w:val="009652FD"/>
    <w:rsid w:val="00966CFB"/>
    <w:rsid w:val="00966F79"/>
    <w:rsid w:val="00967E39"/>
    <w:rsid w:val="00967F91"/>
    <w:rsid w:val="0097031D"/>
    <w:rsid w:val="009715B3"/>
    <w:rsid w:val="00971B9A"/>
    <w:rsid w:val="0097376E"/>
    <w:rsid w:val="00973941"/>
    <w:rsid w:val="00973E35"/>
    <w:rsid w:val="009773D1"/>
    <w:rsid w:val="00977EA0"/>
    <w:rsid w:val="0098041D"/>
    <w:rsid w:val="009804FA"/>
    <w:rsid w:val="00981B77"/>
    <w:rsid w:val="009821C7"/>
    <w:rsid w:val="00983554"/>
    <w:rsid w:val="00984C4D"/>
    <w:rsid w:val="00987B73"/>
    <w:rsid w:val="00990F9D"/>
    <w:rsid w:val="009919D3"/>
    <w:rsid w:val="00991B47"/>
    <w:rsid w:val="00993500"/>
    <w:rsid w:val="009935A2"/>
    <w:rsid w:val="009938C9"/>
    <w:rsid w:val="00993A8C"/>
    <w:rsid w:val="0099437C"/>
    <w:rsid w:val="00995AE9"/>
    <w:rsid w:val="00995C6A"/>
    <w:rsid w:val="009961BF"/>
    <w:rsid w:val="00996CDA"/>
    <w:rsid w:val="00996E45"/>
    <w:rsid w:val="0099706E"/>
    <w:rsid w:val="009975EA"/>
    <w:rsid w:val="009978F4"/>
    <w:rsid w:val="009A0545"/>
    <w:rsid w:val="009A0C8D"/>
    <w:rsid w:val="009A1041"/>
    <w:rsid w:val="009A284C"/>
    <w:rsid w:val="009A2B13"/>
    <w:rsid w:val="009A40D0"/>
    <w:rsid w:val="009A4A24"/>
    <w:rsid w:val="009A4FE1"/>
    <w:rsid w:val="009A5F2B"/>
    <w:rsid w:val="009A6354"/>
    <w:rsid w:val="009A75B7"/>
    <w:rsid w:val="009A7797"/>
    <w:rsid w:val="009A784F"/>
    <w:rsid w:val="009B1498"/>
    <w:rsid w:val="009B3833"/>
    <w:rsid w:val="009B4630"/>
    <w:rsid w:val="009B5A7A"/>
    <w:rsid w:val="009B5F22"/>
    <w:rsid w:val="009B6805"/>
    <w:rsid w:val="009B7D59"/>
    <w:rsid w:val="009C0482"/>
    <w:rsid w:val="009C124C"/>
    <w:rsid w:val="009C18F5"/>
    <w:rsid w:val="009C1CB8"/>
    <w:rsid w:val="009C2E79"/>
    <w:rsid w:val="009C3462"/>
    <w:rsid w:val="009C34CD"/>
    <w:rsid w:val="009C3E1C"/>
    <w:rsid w:val="009C4555"/>
    <w:rsid w:val="009C4630"/>
    <w:rsid w:val="009C47A5"/>
    <w:rsid w:val="009C5E21"/>
    <w:rsid w:val="009C6CE0"/>
    <w:rsid w:val="009C7E5F"/>
    <w:rsid w:val="009C7FFD"/>
    <w:rsid w:val="009D1AA9"/>
    <w:rsid w:val="009D2965"/>
    <w:rsid w:val="009D2F3F"/>
    <w:rsid w:val="009D4068"/>
    <w:rsid w:val="009D44B3"/>
    <w:rsid w:val="009D4A6E"/>
    <w:rsid w:val="009D5C05"/>
    <w:rsid w:val="009D677B"/>
    <w:rsid w:val="009D6795"/>
    <w:rsid w:val="009E2ED1"/>
    <w:rsid w:val="009E4AE7"/>
    <w:rsid w:val="009E4B86"/>
    <w:rsid w:val="009E769C"/>
    <w:rsid w:val="009E7BF8"/>
    <w:rsid w:val="009F0E1B"/>
    <w:rsid w:val="009F3677"/>
    <w:rsid w:val="009F375B"/>
    <w:rsid w:val="009F4121"/>
    <w:rsid w:val="009F49D9"/>
    <w:rsid w:val="009F4ABA"/>
    <w:rsid w:val="009F4BF6"/>
    <w:rsid w:val="009F6E24"/>
    <w:rsid w:val="009F6EAE"/>
    <w:rsid w:val="009F7711"/>
    <w:rsid w:val="00A00B59"/>
    <w:rsid w:val="00A01A2B"/>
    <w:rsid w:val="00A03D3F"/>
    <w:rsid w:val="00A03F7F"/>
    <w:rsid w:val="00A042D8"/>
    <w:rsid w:val="00A05308"/>
    <w:rsid w:val="00A068B3"/>
    <w:rsid w:val="00A06935"/>
    <w:rsid w:val="00A07280"/>
    <w:rsid w:val="00A07B2D"/>
    <w:rsid w:val="00A11411"/>
    <w:rsid w:val="00A121A3"/>
    <w:rsid w:val="00A13434"/>
    <w:rsid w:val="00A1465E"/>
    <w:rsid w:val="00A14A9E"/>
    <w:rsid w:val="00A15705"/>
    <w:rsid w:val="00A15EB4"/>
    <w:rsid w:val="00A1604B"/>
    <w:rsid w:val="00A1678D"/>
    <w:rsid w:val="00A16B38"/>
    <w:rsid w:val="00A176EB"/>
    <w:rsid w:val="00A17C44"/>
    <w:rsid w:val="00A202CB"/>
    <w:rsid w:val="00A20829"/>
    <w:rsid w:val="00A21518"/>
    <w:rsid w:val="00A2256A"/>
    <w:rsid w:val="00A226DA"/>
    <w:rsid w:val="00A226F7"/>
    <w:rsid w:val="00A2299B"/>
    <w:rsid w:val="00A22C78"/>
    <w:rsid w:val="00A233E0"/>
    <w:rsid w:val="00A235A2"/>
    <w:rsid w:val="00A27B05"/>
    <w:rsid w:val="00A27DA1"/>
    <w:rsid w:val="00A27EB2"/>
    <w:rsid w:val="00A32756"/>
    <w:rsid w:val="00A33CF0"/>
    <w:rsid w:val="00A34020"/>
    <w:rsid w:val="00A34106"/>
    <w:rsid w:val="00A34D53"/>
    <w:rsid w:val="00A34EDD"/>
    <w:rsid w:val="00A350E0"/>
    <w:rsid w:val="00A35394"/>
    <w:rsid w:val="00A35C97"/>
    <w:rsid w:val="00A375B1"/>
    <w:rsid w:val="00A406B5"/>
    <w:rsid w:val="00A41EE9"/>
    <w:rsid w:val="00A42452"/>
    <w:rsid w:val="00A42E81"/>
    <w:rsid w:val="00A4520C"/>
    <w:rsid w:val="00A45370"/>
    <w:rsid w:val="00A45480"/>
    <w:rsid w:val="00A4554E"/>
    <w:rsid w:val="00A4619A"/>
    <w:rsid w:val="00A46EB2"/>
    <w:rsid w:val="00A504D9"/>
    <w:rsid w:val="00A5052D"/>
    <w:rsid w:val="00A51601"/>
    <w:rsid w:val="00A51AFA"/>
    <w:rsid w:val="00A525CE"/>
    <w:rsid w:val="00A53EEB"/>
    <w:rsid w:val="00A5473A"/>
    <w:rsid w:val="00A557F9"/>
    <w:rsid w:val="00A567D7"/>
    <w:rsid w:val="00A5791E"/>
    <w:rsid w:val="00A57986"/>
    <w:rsid w:val="00A6041E"/>
    <w:rsid w:val="00A61595"/>
    <w:rsid w:val="00A633D3"/>
    <w:rsid w:val="00A65AA5"/>
    <w:rsid w:val="00A65DD5"/>
    <w:rsid w:val="00A65E9D"/>
    <w:rsid w:val="00A668C3"/>
    <w:rsid w:val="00A67C8D"/>
    <w:rsid w:val="00A71958"/>
    <w:rsid w:val="00A71E03"/>
    <w:rsid w:val="00A71F93"/>
    <w:rsid w:val="00A752EC"/>
    <w:rsid w:val="00A7550D"/>
    <w:rsid w:val="00A775B4"/>
    <w:rsid w:val="00A801AF"/>
    <w:rsid w:val="00A8062C"/>
    <w:rsid w:val="00A80BC0"/>
    <w:rsid w:val="00A812B6"/>
    <w:rsid w:val="00A82D59"/>
    <w:rsid w:val="00A84B24"/>
    <w:rsid w:val="00A84D31"/>
    <w:rsid w:val="00A84EA8"/>
    <w:rsid w:val="00A86072"/>
    <w:rsid w:val="00A868AD"/>
    <w:rsid w:val="00A90D01"/>
    <w:rsid w:val="00A9104B"/>
    <w:rsid w:val="00A91A40"/>
    <w:rsid w:val="00A91CE2"/>
    <w:rsid w:val="00A91CF2"/>
    <w:rsid w:val="00A9205F"/>
    <w:rsid w:val="00A94417"/>
    <w:rsid w:val="00A95CE3"/>
    <w:rsid w:val="00A95D29"/>
    <w:rsid w:val="00A9618E"/>
    <w:rsid w:val="00A96ABC"/>
    <w:rsid w:val="00A9793F"/>
    <w:rsid w:val="00A97DBE"/>
    <w:rsid w:val="00AA2460"/>
    <w:rsid w:val="00AA2668"/>
    <w:rsid w:val="00AA2DBA"/>
    <w:rsid w:val="00AA5D10"/>
    <w:rsid w:val="00AA64C7"/>
    <w:rsid w:val="00AA750D"/>
    <w:rsid w:val="00AB028A"/>
    <w:rsid w:val="00AB0514"/>
    <w:rsid w:val="00AB0A6D"/>
    <w:rsid w:val="00AB1138"/>
    <w:rsid w:val="00AB1931"/>
    <w:rsid w:val="00AB1D40"/>
    <w:rsid w:val="00AB21E1"/>
    <w:rsid w:val="00AB3C51"/>
    <w:rsid w:val="00AB4E7D"/>
    <w:rsid w:val="00AB4F15"/>
    <w:rsid w:val="00AB56AA"/>
    <w:rsid w:val="00AB5723"/>
    <w:rsid w:val="00AB579F"/>
    <w:rsid w:val="00AB7240"/>
    <w:rsid w:val="00AC138C"/>
    <w:rsid w:val="00AC1AF8"/>
    <w:rsid w:val="00AC38B1"/>
    <w:rsid w:val="00AC4390"/>
    <w:rsid w:val="00AC6E70"/>
    <w:rsid w:val="00AC77F4"/>
    <w:rsid w:val="00AD00B0"/>
    <w:rsid w:val="00AD0B0F"/>
    <w:rsid w:val="00AD210F"/>
    <w:rsid w:val="00AD228A"/>
    <w:rsid w:val="00AD347A"/>
    <w:rsid w:val="00AD4688"/>
    <w:rsid w:val="00AD539C"/>
    <w:rsid w:val="00AD5F80"/>
    <w:rsid w:val="00AD7278"/>
    <w:rsid w:val="00AD74B2"/>
    <w:rsid w:val="00AD769E"/>
    <w:rsid w:val="00AE13CC"/>
    <w:rsid w:val="00AE18C8"/>
    <w:rsid w:val="00AE34F6"/>
    <w:rsid w:val="00AE3D16"/>
    <w:rsid w:val="00AE3FE4"/>
    <w:rsid w:val="00AE4ECF"/>
    <w:rsid w:val="00AE5103"/>
    <w:rsid w:val="00AE5C59"/>
    <w:rsid w:val="00AE63B1"/>
    <w:rsid w:val="00AE6EC1"/>
    <w:rsid w:val="00AE752B"/>
    <w:rsid w:val="00AF0E48"/>
    <w:rsid w:val="00AF0FC7"/>
    <w:rsid w:val="00AF10C3"/>
    <w:rsid w:val="00AF1942"/>
    <w:rsid w:val="00AF194C"/>
    <w:rsid w:val="00AF2481"/>
    <w:rsid w:val="00AF2B3A"/>
    <w:rsid w:val="00AF3CBD"/>
    <w:rsid w:val="00AF4326"/>
    <w:rsid w:val="00AF529B"/>
    <w:rsid w:val="00AF5BE5"/>
    <w:rsid w:val="00AF6269"/>
    <w:rsid w:val="00AF7514"/>
    <w:rsid w:val="00B00DCC"/>
    <w:rsid w:val="00B03490"/>
    <w:rsid w:val="00B034A9"/>
    <w:rsid w:val="00B04241"/>
    <w:rsid w:val="00B043F8"/>
    <w:rsid w:val="00B049B6"/>
    <w:rsid w:val="00B050DD"/>
    <w:rsid w:val="00B0576F"/>
    <w:rsid w:val="00B071A1"/>
    <w:rsid w:val="00B079A0"/>
    <w:rsid w:val="00B07B6F"/>
    <w:rsid w:val="00B07DA2"/>
    <w:rsid w:val="00B108AA"/>
    <w:rsid w:val="00B1162E"/>
    <w:rsid w:val="00B123EB"/>
    <w:rsid w:val="00B1310C"/>
    <w:rsid w:val="00B13B7A"/>
    <w:rsid w:val="00B14B63"/>
    <w:rsid w:val="00B152A4"/>
    <w:rsid w:val="00B1542F"/>
    <w:rsid w:val="00B16AD9"/>
    <w:rsid w:val="00B1736A"/>
    <w:rsid w:val="00B176B0"/>
    <w:rsid w:val="00B21438"/>
    <w:rsid w:val="00B2266C"/>
    <w:rsid w:val="00B2319A"/>
    <w:rsid w:val="00B23519"/>
    <w:rsid w:val="00B25094"/>
    <w:rsid w:val="00B2523C"/>
    <w:rsid w:val="00B2666C"/>
    <w:rsid w:val="00B272B6"/>
    <w:rsid w:val="00B3088D"/>
    <w:rsid w:val="00B3327F"/>
    <w:rsid w:val="00B34213"/>
    <w:rsid w:val="00B34D6A"/>
    <w:rsid w:val="00B35217"/>
    <w:rsid w:val="00B3554F"/>
    <w:rsid w:val="00B365EB"/>
    <w:rsid w:val="00B3664E"/>
    <w:rsid w:val="00B401D0"/>
    <w:rsid w:val="00B41209"/>
    <w:rsid w:val="00B427C2"/>
    <w:rsid w:val="00B42A8C"/>
    <w:rsid w:val="00B45DB4"/>
    <w:rsid w:val="00B46207"/>
    <w:rsid w:val="00B507C9"/>
    <w:rsid w:val="00B5081A"/>
    <w:rsid w:val="00B51FD8"/>
    <w:rsid w:val="00B5203A"/>
    <w:rsid w:val="00B52F7A"/>
    <w:rsid w:val="00B530FD"/>
    <w:rsid w:val="00B538B1"/>
    <w:rsid w:val="00B540F6"/>
    <w:rsid w:val="00B541AE"/>
    <w:rsid w:val="00B54832"/>
    <w:rsid w:val="00B54FC8"/>
    <w:rsid w:val="00B551F6"/>
    <w:rsid w:val="00B55ED9"/>
    <w:rsid w:val="00B56536"/>
    <w:rsid w:val="00B56E28"/>
    <w:rsid w:val="00B57A64"/>
    <w:rsid w:val="00B60004"/>
    <w:rsid w:val="00B60B87"/>
    <w:rsid w:val="00B60FA3"/>
    <w:rsid w:val="00B62A5A"/>
    <w:rsid w:val="00B62B69"/>
    <w:rsid w:val="00B634C6"/>
    <w:rsid w:val="00B639A4"/>
    <w:rsid w:val="00B6442B"/>
    <w:rsid w:val="00B6602A"/>
    <w:rsid w:val="00B66284"/>
    <w:rsid w:val="00B6636E"/>
    <w:rsid w:val="00B70574"/>
    <w:rsid w:val="00B71669"/>
    <w:rsid w:val="00B71B54"/>
    <w:rsid w:val="00B72FF6"/>
    <w:rsid w:val="00B741E6"/>
    <w:rsid w:val="00B74DCB"/>
    <w:rsid w:val="00B76310"/>
    <w:rsid w:val="00B763DA"/>
    <w:rsid w:val="00B76AC0"/>
    <w:rsid w:val="00B7715A"/>
    <w:rsid w:val="00B80FCB"/>
    <w:rsid w:val="00B81303"/>
    <w:rsid w:val="00B81EA3"/>
    <w:rsid w:val="00B82595"/>
    <w:rsid w:val="00B82835"/>
    <w:rsid w:val="00B8365C"/>
    <w:rsid w:val="00B848C1"/>
    <w:rsid w:val="00B859FD"/>
    <w:rsid w:val="00B862FA"/>
    <w:rsid w:val="00B86873"/>
    <w:rsid w:val="00B90714"/>
    <w:rsid w:val="00B917B0"/>
    <w:rsid w:val="00B91E97"/>
    <w:rsid w:val="00B91F82"/>
    <w:rsid w:val="00B9254E"/>
    <w:rsid w:val="00B9282F"/>
    <w:rsid w:val="00B93402"/>
    <w:rsid w:val="00B93458"/>
    <w:rsid w:val="00B94752"/>
    <w:rsid w:val="00B94895"/>
    <w:rsid w:val="00B952D3"/>
    <w:rsid w:val="00B95744"/>
    <w:rsid w:val="00B96391"/>
    <w:rsid w:val="00B96D24"/>
    <w:rsid w:val="00B96FEE"/>
    <w:rsid w:val="00BA029A"/>
    <w:rsid w:val="00BA16D4"/>
    <w:rsid w:val="00BA184D"/>
    <w:rsid w:val="00BA1908"/>
    <w:rsid w:val="00BA2191"/>
    <w:rsid w:val="00BA39CA"/>
    <w:rsid w:val="00BA3A63"/>
    <w:rsid w:val="00BA44C7"/>
    <w:rsid w:val="00BA5503"/>
    <w:rsid w:val="00BA5766"/>
    <w:rsid w:val="00BA5950"/>
    <w:rsid w:val="00BA6048"/>
    <w:rsid w:val="00BA63DB"/>
    <w:rsid w:val="00BA6E33"/>
    <w:rsid w:val="00BA717D"/>
    <w:rsid w:val="00BA7E79"/>
    <w:rsid w:val="00BB0129"/>
    <w:rsid w:val="00BB0B4B"/>
    <w:rsid w:val="00BB0F00"/>
    <w:rsid w:val="00BB0F45"/>
    <w:rsid w:val="00BB1432"/>
    <w:rsid w:val="00BB2B5C"/>
    <w:rsid w:val="00BB311F"/>
    <w:rsid w:val="00BB56F7"/>
    <w:rsid w:val="00BB5791"/>
    <w:rsid w:val="00BB5F9A"/>
    <w:rsid w:val="00BB5FAC"/>
    <w:rsid w:val="00BB7F5F"/>
    <w:rsid w:val="00BC0AC6"/>
    <w:rsid w:val="00BC10EF"/>
    <w:rsid w:val="00BC1140"/>
    <w:rsid w:val="00BC27F4"/>
    <w:rsid w:val="00BC2ADA"/>
    <w:rsid w:val="00BC3E97"/>
    <w:rsid w:val="00BC4928"/>
    <w:rsid w:val="00BC5480"/>
    <w:rsid w:val="00BC7497"/>
    <w:rsid w:val="00BD2A7A"/>
    <w:rsid w:val="00BD341C"/>
    <w:rsid w:val="00BD3A4A"/>
    <w:rsid w:val="00BD4D2B"/>
    <w:rsid w:val="00BD52F3"/>
    <w:rsid w:val="00BD56ED"/>
    <w:rsid w:val="00BD5C1F"/>
    <w:rsid w:val="00BD619C"/>
    <w:rsid w:val="00BD7BD1"/>
    <w:rsid w:val="00BD7C31"/>
    <w:rsid w:val="00BE08C7"/>
    <w:rsid w:val="00BE0F00"/>
    <w:rsid w:val="00BE336E"/>
    <w:rsid w:val="00BE34F2"/>
    <w:rsid w:val="00BE45AC"/>
    <w:rsid w:val="00BE60E8"/>
    <w:rsid w:val="00BE613D"/>
    <w:rsid w:val="00BE6F3D"/>
    <w:rsid w:val="00BE6FB5"/>
    <w:rsid w:val="00BF0DE4"/>
    <w:rsid w:val="00BF1190"/>
    <w:rsid w:val="00BF207A"/>
    <w:rsid w:val="00BF28A0"/>
    <w:rsid w:val="00BF42DE"/>
    <w:rsid w:val="00BF5144"/>
    <w:rsid w:val="00BF5BFE"/>
    <w:rsid w:val="00C010C9"/>
    <w:rsid w:val="00C0111F"/>
    <w:rsid w:val="00C01A7A"/>
    <w:rsid w:val="00C0305D"/>
    <w:rsid w:val="00C03377"/>
    <w:rsid w:val="00C039C4"/>
    <w:rsid w:val="00C040AC"/>
    <w:rsid w:val="00C043C4"/>
    <w:rsid w:val="00C04942"/>
    <w:rsid w:val="00C0559F"/>
    <w:rsid w:val="00C05608"/>
    <w:rsid w:val="00C05B04"/>
    <w:rsid w:val="00C10890"/>
    <w:rsid w:val="00C10ACF"/>
    <w:rsid w:val="00C11BC2"/>
    <w:rsid w:val="00C11D03"/>
    <w:rsid w:val="00C12192"/>
    <w:rsid w:val="00C1295A"/>
    <w:rsid w:val="00C12977"/>
    <w:rsid w:val="00C13257"/>
    <w:rsid w:val="00C143E4"/>
    <w:rsid w:val="00C14CEA"/>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68A"/>
    <w:rsid w:val="00C24A9C"/>
    <w:rsid w:val="00C25F52"/>
    <w:rsid w:val="00C268BE"/>
    <w:rsid w:val="00C30071"/>
    <w:rsid w:val="00C30D75"/>
    <w:rsid w:val="00C30DB7"/>
    <w:rsid w:val="00C3373D"/>
    <w:rsid w:val="00C33F4A"/>
    <w:rsid w:val="00C356CD"/>
    <w:rsid w:val="00C3630E"/>
    <w:rsid w:val="00C365EE"/>
    <w:rsid w:val="00C36CF6"/>
    <w:rsid w:val="00C379DA"/>
    <w:rsid w:val="00C41476"/>
    <w:rsid w:val="00C42E05"/>
    <w:rsid w:val="00C43B2E"/>
    <w:rsid w:val="00C43FA5"/>
    <w:rsid w:val="00C4431C"/>
    <w:rsid w:val="00C44EB8"/>
    <w:rsid w:val="00C44F6B"/>
    <w:rsid w:val="00C4674F"/>
    <w:rsid w:val="00C47726"/>
    <w:rsid w:val="00C5012B"/>
    <w:rsid w:val="00C52783"/>
    <w:rsid w:val="00C53882"/>
    <w:rsid w:val="00C546A6"/>
    <w:rsid w:val="00C54ECC"/>
    <w:rsid w:val="00C55934"/>
    <w:rsid w:val="00C5618B"/>
    <w:rsid w:val="00C5723F"/>
    <w:rsid w:val="00C57BB6"/>
    <w:rsid w:val="00C60BD0"/>
    <w:rsid w:val="00C61499"/>
    <w:rsid w:val="00C62243"/>
    <w:rsid w:val="00C6280E"/>
    <w:rsid w:val="00C647B2"/>
    <w:rsid w:val="00C64947"/>
    <w:rsid w:val="00C651B5"/>
    <w:rsid w:val="00C67485"/>
    <w:rsid w:val="00C67BAC"/>
    <w:rsid w:val="00C67D47"/>
    <w:rsid w:val="00C708F9"/>
    <w:rsid w:val="00C70C0A"/>
    <w:rsid w:val="00C72456"/>
    <w:rsid w:val="00C73507"/>
    <w:rsid w:val="00C76DDE"/>
    <w:rsid w:val="00C76E2E"/>
    <w:rsid w:val="00C77657"/>
    <w:rsid w:val="00C7769C"/>
    <w:rsid w:val="00C776AA"/>
    <w:rsid w:val="00C77D7C"/>
    <w:rsid w:val="00C803AE"/>
    <w:rsid w:val="00C82033"/>
    <w:rsid w:val="00C83EDE"/>
    <w:rsid w:val="00C86CBB"/>
    <w:rsid w:val="00C86D06"/>
    <w:rsid w:val="00C87048"/>
    <w:rsid w:val="00C8712F"/>
    <w:rsid w:val="00C87A11"/>
    <w:rsid w:val="00C87AB8"/>
    <w:rsid w:val="00C900B7"/>
    <w:rsid w:val="00C9114B"/>
    <w:rsid w:val="00C913B1"/>
    <w:rsid w:val="00C91DBE"/>
    <w:rsid w:val="00C92246"/>
    <w:rsid w:val="00C924F9"/>
    <w:rsid w:val="00C92B75"/>
    <w:rsid w:val="00C93DBA"/>
    <w:rsid w:val="00C943F9"/>
    <w:rsid w:val="00C9480A"/>
    <w:rsid w:val="00C949A6"/>
    <w:rsid w:val="00C96111"/>
    <w:rsid w:val="00C9681A"/>
    <w:rsid w:val="00C96CE5"/>
    <w:rsid w:val="00C97B2B"/>
    <w:rsid w:val="00CA010F"/>
    <w:rsid w:val="00CA044D"/>
    <w:rsid w:val="00CA0588"/>
    <w:rsid w:val="00CA088E"/>
    <w:rsid w:val="00CA15F6"/>
    <w:rsid w:val="00CA230D"/>
    <w:rsid w:val="00CA267C"/>
    <w:rsid w:val="00CA2A06"/>
    <w:rsid w:val="00CA2C31"/>
    <w:rsid w:val="00CA3AFC"/>
    <w:rsid w:val="00CA42B8"/>
    <w:rsid w:val="00CA46C2"/>
    <w:rsid w:val="00CA4A1A"/>
    <w:rsid w:val="00CA4BBF"/>
    <w:rsid w:val="00CA53CB"/>
    <w:rsid w:val="00CA5C6C"/>
    <w:rsid w:val="00CA6192"/>
    <w:rsid w:val="00CA7D2B"/>
    <w:rsid w:val="00CB009B"/>
    <w:rsid w:val="00CB01B3"/>
    <w:rsid w:val="00CB092C"/>
    <w:rsid w:val="00CB13A1"/>
    <w:rsid w:val="00CB1C36"/>
    <w:rsid w:val="00CB1C4D"/>
    <w:rsid w:val="00CB2680"/>
    <w:rsid w:val="00CB336C"/>
    <w:rsid w:val="00CB3827"/>
    <w:rsid w:val="00CB3C95"/>
    <w:rsid w:val="00CB3F94"/>
    <w:rsid w:val="00CB4007"/>
    <w:rsid w:val="00CB465A"/>
    <w:rsid w:val="00CB569E"/>
    <w:rsid w:val="00CB5884"/>
    <w:rsid w:val="00CB5B06"/>
    <w:rsid w:val="00CB60E1"/>
    <w:rsid w:val="00CB6428"/>
    <w:rsid w:val="00CB76D6"/>
    <w:rsid w:val="00CB7F07"/>
    <w:rsid w:val="00CC04B9"/>
    <w:rsid w:val="00CC04FC"/>
    <w:rsid w:val="00CC126E"/>
    <w:rsid w:val="00CC13CE"/>
    <w:rsid w:val="00CC234F"/>
    <w:rsid w:val="00CC2AA7"/>
    <w:rsid w:val="00CC2BCB"/>
    <w:rsid w:val="00CC2FA5"/>
    <w:rsid w:val="00CC31D6"/>
    <w:rsid w:val="00CC36D7"/>
    <w:rsid w:val="00CC4027"/>
    <w:rsid w:val="00CC61AC"/>
    <w:rsid w:val="00CC74EA"/>
    <w:rsid w:val="00CC7AA0"/>
    <w:rsid w:val="00CD01A3"/>
    <w:rsid w:val="00CD1E3A"/>
    <w:rsid w:val="00CD2804"/>
    <w:rsid w:val="00CD40E0"/>
    <w:rsid w:val="00CD6407"/>
    <w:rsid w:val="00CD6AD3"/>
    <w:rsid w:val="00CD70D5"/>
    <w:rsid w:val="00CD78EC"/>
    <w:rsid w:val="00CE0E91"/>
    <w:rsid w:val="00CE15F2"/>
    <w:rsid w:val="00CE2C9F"/>
    <w:rsid w:val="00CE4649"/>
    <w:rsid w:val="00CE4BFC"/>
    <w:rsid w:val="00CE4D09"/>
    <w:rsid w:val="00CE582E"/>
    <w:rsid w:val="00CE7353"/>
    <w:rsid w:val="00CE73E1"/>
    <w:rsid w:val="00CF04EF"/>
    <w:rsid w:val="00CF0775"/>
    <w:rsid w:val="00CF2954"/>
    <w:rsid w:val="00CF2CA0"/>
    <w:rsid w:val="00CF3D4C"/>
    <w:rsid w:val="00CF4502"/>
    <w:rsid w:val="00CF5146"/>
    <w:rsid w:val="00CF5253"/>
    <w:rsid w:val="00CF5E9E"/>
    <w:rsid w:val="00CF6132"/>
    <w:rsid w:val="00CF66CD"/>
    <w:rsid w:val="00CF692B"/>
    <w:rsid w:val="00CF6D9C"/>
    <w:rsid w:val="00CF7D0E"/>
    <w:rsid w:val="00D004D0"/>
    <w:rsid w:val="00D01A30"/>
    <w:rsid w:val="00D0243D"/>
    <w:rsid w:val="00D02FB6"/>
    <w:rsid w:val="00D034FC"/>
    <w:rsid w:val="00D0354E"/>
    <w:rsid w:val="00D0429C"/>
    <w:rsid w:val="00D051B9"/>
    <w:rsid w:val="00D056DF"/>
    <w:rsid w:val="00D0701E"/>
    <w:rsid w:val="00D07E5C"/>
    <w:rsid w:val="00D07E87"/>
    <w:rsid w:val="00D107CA"/>
    <w:rsid w:val="00D1263D"/>
    <w:rsid w:val="00D16087"/>
    <w:rsid w:val="00D16BB8"/>
    <w:rsid w:val="00D16F19"/>
    <w:rsid w:val="00D17408"/>
    <w:rsid w:val="00D176B6"/>
    <w:rsid w:val="00D20B67"/>
    <w:rsid w:val="00D21345"/>
    <w:rsid w:val="00D220CD"/>
    <w:rsid w:val="00D2286E"/>
    <w:rsid w:val="00D22E7A"/>
    <w:rsid w:val="00D238D4"/>
    <w:rsid w:val="00D23BBF"/>
    <w:rsid w:val="00D24897"/>
    <w:rsid w:val="00D253A9"/>
    <w:rsid w:val="00D25A97"/>
    <w:rsid w:val="00D26C74"/>
    <w:rsid w:val="00D26E79"/>
    <w:rsid w:val="00D26F8A"/>
    <w:rsid w:val="00D271AC"/>
    <w:rsid w:val="00D300FD"/>
    <w:rsid w:val="00D3029D"/>
    <w:rsid w:val="00D32869"/>
    <w:rsid w:val="00D32C22"/>
    <w:rsid w:val="00D33D19"/>
    <w:rsid w:val="00D34940"/>
    <w:rsid w:val="00D351A1"/>
    <w:rsid w:val="00D35E67"/>
    <w:rsid w:val="00D36A92"/>
    <w:rsid w:val="00D370F2"/>
    <w:rsid w:val="00D37885"/>
    <w:rsid w:val="00D37C6E"/>
    <w:rsid w:val="00D37F8D"/>
    <w:rsid w:val="00D404CE"/>
    <w:rsid w:val="00D40B3B"/>
    <w:rsid w:val="00D4122B"/>
    <w:rsid w:val="00D42017"/>
    <w:rsid w:val="00D42222"/>
    <w:rsid w:val="00D42ACA"/>
    <w:rsid w:val="00D43039"/>
    <w:rsid w:val="00D442BC"/>
    <w:rsid w:val="00D46999"/>
    <w:rsid w:val="00D46C7C"/>
    <w:rsid w:val="00D47A70"/>
    <w:rsid w:val="00D47C81"/>
    <w:rsid w:val="00D50111"/>
    <w:rsid w:val="00D504CC"/>
    <w:rsid w:val="00D516EE"/>
    <w:rsid w:val="00D51DC8"/>
    <w:rsid w:val="00D52DA8"/>
    <w:rsid w:val="00D538E6"/>
    <w:rsid w:val="00D53CF1"/>
    <w:rsid w:val="00D55312"/>
    <w:rsid w:val="00D555AA"/>
    <w:rsid w:val="00D55C77"/>
    <w:rsid w:val="00D564E0"/>
    <w:rsid w:val="00D5693E"/>
    <w:rsid w:val="00D56E54"/>
    <w:rsid w:val="00D56FE2"/>
    <w:rsid w:val="00D57FB9"/>
    <w:rsid w:val="00D602AF"/>
    <w:rsid w:val="00D60E31"/>
    <w:rsid w:val="00D616DA"/>
    <w:rsid w:val="00D630F5"/>
    <w:rsid w:val="00D637B6"/>
    <w:rsid w:val="00D63C97"/>
    <w:rsid w:val="00D6411A"/>
    <w:rsid w:val="00D64CCB"/>
    <w:rsid w:val="00D64E3C"/>
    <w:rsid w:val="00D671A8"/>
    <w:rsid w:val="00D715A8"/>
    <w:rsid w:val="00D71C83"/>
    <w:rsid w:val="00D71D88"/>
    <w:rsid w:val="00D728B1"/>
    <w:rsid w:val="00D72A98"/>
    <w:rsid w:val="00D72FCB"/>
    <w:rsid w:val="00D73F85"/>
    <w:rsid w:val="00D742BA"/>
    <w:rsid w:val="00D7433A"/>
    <w:rsid w:val="00D75BB1"/>
    <w:rsid w:val="00D75D24"/>
    <w:rsid w:val="00D76F95"/>
    <w:rsid w:val="00D80052"/>
    <w:rsid w:val="00D8062A"/>
    <w:rsid w:val="00D807C1"/>
    <w:rsid w:val="00D80E89"/>
    <w:rsid w:val="00D81646"/>
    <w:rsid w:val="00D83601"/>
    <w:rsid w:val="00D8394E"/>
    <w:rsid w:val="00D84D29"/>
    <w:rsid w:val="00D856AA"/>
    <w:rsid w:val="00D85B51"/>
    <w:rsid w:val="00D85F08"/>
    <w:rsid w:val="00D8694F"/>
    <w:rsid w:val="00D86FB2"/>
    <w:rsid w:val="00D87CC3"/>
    <w:rsid w:val="00D92420"/>
    <w:rsid w:val="00D924EC"/>
    <w:rsid w:val="00D929DE"/>
    <w:rsid w:val="00D944F3"/>
    <w:rsid w:val="00D94819"/>
    <w:rsid w:val="00D94F29"/>
    <w:rsid w:val="00D95019"/>
    <w:rsid w:val="00D952EC"/>
    <w:rsid w:val="00D954C9"/>
    <w:rsid w:val="00D95F98"/>
    <w:rsid w:val="00D964C3"/>
    <w:rsid w:val="00D967FC"/>
    <w:rsid w:val="00DA0D22"/>
    <w:rsid w:val="00DA1169"/>
    <w:rsid w:val="00DA1B2A"/>
    <w:rsid w:val="00DA1B2F"/>
    <w:rsid w:val="00DA1D3B"/>
    <w:rsid w:val="00DA43C6"/>
    <w:rsid w:val="00DA49C5"/>
    <w:rsid w:val="00DA4FC0"/>
    <w:rsid w:val="00DA56A4"/>
    <w:rsid w:val="00DA5B9D"/>
    <w:rsid w:val="00DA661A"/>
    <w:rsid w:val="00DA6CC9"/>
    <w:rsid w:val="00DA784A"/>
    <w:rsid w:val="00DA7A67"/>
    <w:rsid w:val="00DB0587"/>
    <w:rsid w:val="00DB0FA4"/>
    <w:rsid w:val="00DB103A"/>
    <w:rsid w:val="00DB16B0"/>
    <w:rsid w:val="00DB276A"/>
    <w:rsid w:val="00DB2A3C"/>
    <w:rsid w:val="00DB4154"/>
    <w:rsid w:val="00DB42F5"/>
    <w:rsid w:val="00DB48E7"/>
    <w:rsid w:val="00DB4C4E"/>
    <w:rsid w:val="00DB5529"/>
    <w:rsid w:val="00DB66C0"/>
    <w:rsid w:val="00DB6DCA"/>
    <w:rsid w:val="00DB734C"/>
    <w:rsid w:val="00DB7C3E"/>
    <w:rsid w:val="00DC0157"/>
    <w:rsid w:val="00DC0469"/>
    <w:rsid w:val="00DC18FC"/>
    <w:rsid w:val="00DC1E4B"/>
    <w:rsid w:val="00DC235A"/>
    <w:rsid w:val="00DC28A4"/>
    <w:rsid w:val="00DC30A8"/>
    <w:rsid w:val="00DC3B36"/>
    <w:rsid w:val="00DC464E"/>
    <w:rsid w:val="00DC5373"/>
    <w:rsid w:val="00DC55F8"/>
    <w:rsid w:val="00DC590A"/>
    <w:rsid w:val="00DC5C97"/>
    <w:rsid w:val="00DC6079"/>
    <w:rsid w:val="00DC6142"/>
    <w:rsid w:val="00DC68E3"/>
    <w:rsid w:val="00DC6D69"/>
    <w:rsid w:val="00DC7770"/>
    <w:rsid w:val="00DC79F0"/>
    <w:rsid w:val="00DC7D05"/>
    <w:rsid w:val="00DD32F0"/>
    <w:rsid w:val="00DD3EF9"/>
    <w:rsid w:val="00DD6D5C"/>
    <w:rsid w:val="00DD7EC7"/>
    <w:rsid w:val="00DE029A"/>
    <w:rsid w:val="00DE0535"/>
    <w:rsid w:val="00DE0B58"/>
    <w:rsid w:val="00DE180E"/>
    <w:rsid w:val="00DE23A4"/>
    <w:rsid w:val="00DE2F11"/>
    <w:rsid w:val="00DE3306"/>
    <w:rsid w:val="00DE3577"/>
    <w:rsid w:val="00DE37AF"/>
    <w:rsid w:val="00DE5C6C"/>
    <w:rsid w:val="00DE6202"/>
    <w:rsid w:val="00DF16E4"/>
    <w:rsid w:val="00DF1DA9"/>
    <w:rsid w:val="00DF4D39"/>
    <w:rsid w:val="00DF60FC"/>
    <w:rsid w:val="00DF69AC"/>
    <w:rsid w:val="00DF759C"/>
    <w:rsid w:val="00DF7F5F"/>
    <w:rsid w:val="00E004F2"/>
    <w:rsid w:val="00E005A5"/>
    <w:rsid w:val="00E0122F"/>
    <w:rsid w:val="00E01D28"/>
    <w:rsid w:val="00E027D0"/>
    <w:rsid w:val="00E029A0"/>
    <w:rsid w:val="00E02A9A"/>
    <w:rsid w:val="00E02D6A"/>
    <w:rsid w:val="00E04278"/>
    <w:rsid w:val="00E05399"/>
    <w:rsid w:val="00E0546D"/>
    <w:rsid w:val="00E06CA1"/>
    <w:rsid w:val="00E10153"/>
    <w:rsid w:val="00E11B7B"/>
    <w:rsid w:val="00E12469"/>
    <w:rsid w:val="00E12CE8"/>
    <w:rsid w:val="00E12DB2"/>
    <w:rsid w:val="00E1311A"/>
    <w:rsid w:val="00E1340E"/>
    <w:rsid w:val="00E14E1A"/>
    <w:rsid w:val="00E172FE"/>
    <w:rsid w:val="00E17551"/>
    <w:rsid w:val="00E1774C"/>
    <w:rsid w:val="00E17801"/>
    <w:rsid w:val="00E17D00"/>
    <w:rsid w:val="00E223E7"/>
    <w:rsid w:val="00E22404"/>
    <w:rsid w:val="00E22CC4"/>
    <w:rsid w:val="00E23062"/>
    <w:rsid w:val="00E24283"/>
    <w:rsid w:val="00E246A8"/>
    <w:rsid w:val="00E25373"/>
    <w:rsid w:val="00E2546E"/>
    <w:rsid w:val="00E26E4D"/>
    <w:rsid w:val="00E30A52"/>
    <w:rsid w:val="00E30B13"/>
    <w:rsid w:val="00E31C7C"/>
    <w:rsid w:val="00E324B4"/>
    <w:rsid w:val="00E32560"/>
    <w:rsid w:val="00E32646"/>
    <w:rsid w:val="00E32E4B"/>
    <w:rsid w:val="00E336B1"/>
    <w:rsid w:val="00E34B43"/>
    <w:rsid w:val="00E366A7"/>
    <w:rsid w:val="00E36B10"/>
    <w:rsid w:val="00E37804"/>
    <w:rsid w:val="00E37B02"/>
    <w:rsid w:val="00E402B5"/>
    <w:rsid w:val="00E413C2"/>
    <w:rsid w:val="00E41714"/>
    <w:rsid w:val="00E420FB"/>
    <w:rsid w:val="00E422BD"/>
    <w:rsid w:val="00E44877"/>
    <w:rsid w:val="00E44D9B"/>
    <w:rsid w:val="00E454E6"/>
    <w:rsid w:val="00E464B4"/>
    <w:rsid w:val="00E46579"/>
    <w:rsid w:val="00E46812"/>
    <w:rsid w:val="00E46C86"/>
    <w:rsid w:val="00E47A30"/>
    <w:rsid w:val="00E50471"/>
    <w:rsid w:val="00E506A0"/>
    <w:rsid w:val="00E50E3D"/>
    <w:rsid w:val="00E51B78"/>
    <w:rsid w:val="00E53346"/>
    <w:rsid w:val="00E53ABB"/>
    <w:rsid w:val="00E53D99"/>
    <w:rsid w:val="00E54C99"/>
    <w:rsid w:val="00E56D8A"/>
    <w:rsid w:val="00E5752D"/>
    <w:rsid w:val="00E603A3"/>
    <w:rsid w:val="00E61391"/>
    <w:rsid w:val="00E619CA"/>
    <w:rsid w:val="00E62191"/>
    <w:rsid w:val="00E62556"/>
    <w:rsid w:val="00E64AED"/>
    <w:rsid w:val="00E65160"/>
    <w:rsid w:val="00E65F3E"/>
    <w:rsid w:val="00E667EA"/>
    <w:rsid w:val="00E66996"/>
    <w:rsid w:val="00E674F4"/>
    <w:rsid w:val="00E67827"/>
    <w:rsid w:val="00E67B87"/>
    <w:rsid w:val="00E7065B"/>
    <w:rsid w:val="00E71FCF"/>
    <w:rsid w:val="00E7250C"/>
    <w:rsid w:val="00E72804"/>
    <w:rsid w:val="00E7595F"/>
    <w:rsid w:val="00E75CB9"/>
    <w:rsid w:val="00E7619C"/>
    <w:rsid w:val="00E76FAB"/>
    <w:rsid w:val="00E7703F"/>
    <w:rsid w:val="00E771C1"/>
    <w:rsid w:val="00E774AB"/>
    <w:rsid w:val="00E7790F"/>
    <w:rsid w:val="00E81E58"/>
    <w:rsid w:val="00E82FE4"/>
    <w:rsid w:val="00E839BF"/>
    <w:rsid w:val="00E83C8E"/>
    <w:rsid w:val="00E84302"/>
    <w:rsid w:val="00E84EE9"/>
    <w:rsid w:val="00E85345"/>
    <w:rsid w:val="00E8581F"/>
    <w:rsid w:val="00E85E73"/>
    <w:rsid w:val="00E86F2F"/>
    <w:rsid w:val="00E90987"/>
    <w:rsid w:val="00E91237"/>
    <w:rsid w:val="00E919DE"/>
    <w:rsid w:val="00E920E3"/>
    <w:rsid w:val="00E921E1"/>
    <w:rsid w:val="00E92D30"/>
    <w:rsid w:val="00E937CD"/>
    <w:rsid w:val="00E95500"/>
    <w:rsid w:val="00E95991"/>
    <w:rsid w:val="00E967B4"/>
    <w:rsid w:val="00EA1998"/>
    <w:rsid w:val="00EA2D19"/>
    <w:rsid w:val="00EA332C"/>
    <w:rsid w:val="00EA3F35"/>
    <w:rsid w:val="00EA40A7"/>
    <w:rsid w:val="00EA52D6"/>
    <w:rsid w:val="00EA53B1"/>
    <w:rsid w:val="00EA5BC4"/>
    <w:rsid w:val="00EA613D"/>
    <w:rsid w:val="00EA62F8"/>
    <w:rsid w:val="00EB1A2F"/>
    <w:rsid w:val="00EB1EFA"/>
    <w:rsid w:val="00EB21DD"/>
    <w:rsid w:val="00EB24D3"/>
    <w:rsid w:val="00EB2D5D"/>
    <w:rsid w:val="00EB62C4"/>
    <w:rsid w:val="00EC0C60"/>
    <w:rsid w:val="00EC1D3C"/>
    <w:rsid w:val="00EC2D6E"/>
    <w:rsid w:val="00EC3A4D"/>
    <w:rsid w:val="00EC4E08"/>
    <w:rsid w:val="00EC7581"/>
    <w:rsid w:val="00ED2AB7"/>
    <w:rsid w:val="00ED2E8B"/>
    <w:rsid w:val="00ED4410"/>
    <w:rsid w:val="00ED53D6"/>
    <w:rsid w:val="00ED5661"/>
    <w:rsid w:val="00ED5821"/>
    <w:rsid w:val="00ED63AB"/>
    <w:rsid w:val="00ED6851"/>
    <w:rsid w:val="00ED69BC"/>
    <w:rsid w:val="00ED7645"/>
    <w:rsid w:val="00ED7811"/>
    <w:rsid w:val="00EE04D0"/>
    <w:rsid w:val="00EE117E"/>
    <w:rsid w:val="00EE2A55"/>
    <w:rsid w:val="00EE3F26"/>
    <w:rsid w:val="00EE7DA7"/>
    <w:rsid w:val="00EE7F0F"/>
    <w:rsid w:val="00EF0C0F"/>
    <w:rsid w:val="00EF0E9E"/>
    <w:rsid w:val="00EF115D"/>
    <w:rsid w:val="00EF2B88"/>
    <w:rsid w:val="00EF327D"/>
    <w:rsid w:val="00EF3609"/>
    <w:rsid w:val="00EF3F1B"/>
    <w:rsid w:val="00EF650E"/>
    <w:rsid w:val="00EF7E62"/>
    <w:rsid w:val="00F02109"/>
    <w:rsid w:val="00F037A2"/>
    <w:rsid w:val="00F04764"/>
    <w:rsid w:val="00F05694"/>
    <w:rsid w:val="00F06442"/>
    <w:rsid w:val="00F0687F"/>
    <w:rsid w:val="00F07D93"/>
    <w:rsid w:val="00F1033A"/>
    <w:rsid w:val="00F1064D"/>
    <w:rsid w:val="00F10C51"/>
    <w:rsid w:val="00F1216E"/>
    <w:rsid w:val="00F12A2B"/>
    <w:rsid w:val="00F135A9"/>
    <w:rsid w:val="00F13890"/>
    <w:rsid w:val="00F139F6"/>
    <w:rsid w:val="00F13FBE"/>
    <w:rsid w:val="00F15654"/>
    <w:rsid w:val="00F15814"/>
    <w:rsid w:val="00F15BD6"/>
    <w:rsid w:val="00F17B12"/>
    <w:rsid w:val="00F20093"/>
    <w:rsid w:val="00F2017F"/>
    <w:rsid w:val="00F20651"/>
    <w:rsid w:val="00F20CA8"/>
    <w:rsid w:val="00F22479"/>
    <w:rsid w:val="00F22710"/>
    <w:rsid w:val="00F22DFA"/>
    <w:rsid w:val="00F23E5E"/>
    <w:rsid w:val="00F24398"/>
    <w:rsid w:val="00F24A86"/>
    <w:rsid w:val="00F24C32"/>
    <w:rsid w:val="00F258E2"/>
    <w:rsid w:val="00F25B33"/>
    <w:rsid w:val="00F268F3"/>
    <w:rsid w:val="00F26EA7"/>
    <w:rsid w:val="00F2785E"/>
    <w:rsid w:val="00F27E62"/>
    <w:rsid w:val="00F3108F"/>
    <w:rsid w:val="00F334CE"/>
    <w:rsid w:val="00F33F4E"/>
    <w:rsid w:val="00F3429A"/>
    <w:rsid w:val="00F40329"/>
    <w:rsid w:val="00F43E5F"/>
    <w:rsid w:val="00F43EFF"/>
    <w:rsid w:val="00F44639"/>
    <w:rsid w:val="00F44E19"/>
    <w:rsid w:val="00F44F79"/>
    <w:rsid w:val="00F46095"/>
    <w:rsid w:val="00F47D5A"/>
    <w:rsid w:val="00F5052A"/>
    <w:rsid w:val="00F5121A"/>
    <w:rsid w:val="00F56B33"/>
    <w:rsid w:val="00F56FE2"/>
    <w:rsid w:val="00F57990"/>
    <w:rsid w:val="00F57EE8"/>
    <w:rsid w:val="00F62D04"/>
    <w:rsid w:val="00F63415"/>
    <w:rsid w:val="00F638CB"/>
    <w:rsid w:val="00F64603"/>
    <w:rsid w:val="00F65229"/>
    <w:rsid w:val="00F652B0"/>
    <w:rsid w:val="00F6582A"/>
    <w:rsid w:val="00F6640B"/>
    <w:rsid w:val="00F67836"/>
    <w:rsid w:val="00F7114D"/>
    <w:rsid w:val="00F73AAF"/>
    <w:rsid w:val="00F76C35"/>
    <w:rsid w:val="00F76E44"/>
    <w:rsid w:val="00F80A94"/>
    <w:rsid w:val="00F82782"/>
    <w:rsid w:val="00F83111"/>
    <w:rsid w:val="00F83964"/>
    <w:rsid w:val="00F83DA9"/>
    <w:rsid w:val="00F840C8"/>
    <w:rsid w:val="00F84EF5"/>
    <w:rsid w:val="00F8500D"/>
    <w:rsid w:val="00F8512E"/>
    <w:rsid w:val="00F85223"/>
    <w:rsid w:val="00F853B6"/>
    <w:rsid w:val="00F874FD"/>
    <w:rsid w:val="00F877A5"/>
    <w:rsid w:val="00F90415"/>
    <w:rsid w:val="00F90B77"/>
    <w:rsid w:val="00F92020"/>
    <w:rsid w:val="00F9241B"/>
    <w:rsid w:val="00F928C5"/>
    <w:rsid w:val="00F92F52"/>
    <w:rsid w:val="00F92FD3"/>
    <w:rsid w:val="00F939A1"/>
    <w:rsid w:val="00F951DA"/>
    <w:rsid w:val="00F966A1"/>
    <w:rsid w:val="00F969F9"/>
    <w:rsid w:val="00F96EEE"/>
    <w:rsid w:val="00F978DE"/>
    <w:rsid w:val="00FA03F8"/>
    <w:rsid w:val="00FA128D"/>
    <w:rsid w:val="00FA1922"/>
    <w:rsid w:val="00FA251D"/>
    <w:rsid w:val="00FA3685"/>
    <w:rsid w:val="00FA39B3"/>
    <w:rsid w:val="00FA4620"/>
    <w:rsid w:val="00FA5475"/>
    <w:rsid w:val="00FA6D60"/>
    <w:rsid w:val="00FA6EF7"/>
    <w:rsid w:val="00FA7B97"/>
    <w:rsid w:val="00FB0ECF"/>
    <w:rsid w:val="00FB0F66"/>
    <w:rsid w:val="00FB171F"/>
    <w:rsid w:val="00FB1767"/>
    <w:rsid w:val="00FB2E12"/>
    <w:rsid w:val="00FB2E28"/>
    <w:rsid w:val="00FB3C5C"/>
    <w:rsid w:val="00FB4C8E"/>
    <w:rsid w:val="00FB534C"/>
    <w:rsid w:val="00FB59E3"/>
    <w:rsid w:val="00FB5A20"/>
    <w:rsid w:val="00FB6058"/>
    <w:rsid w:val="00FB60A0"/>
    <w:rsid w:val="00FB60B7"/>
    <w:rsid w:val="00FB657C"/>
    <w:rsid w:val="00FB7650"/>
    <w:rsid w:val="00FC199E"/>
    <w:rsid w:val="00FC234A"/>
    <w:rsid w:val="00FC2A8C"/>
    <w:rsid w:val="00FC37BB"/>
    <w:rsid w:val="00FC3B24"/>
    <w:rsid w:val="00FC458B"/>
    <w:rsid w:val="00FC47B1"/>
    <w:rsid w:val="00FC5332"/>
    <w:rsid w:val="00FC57EB"/>
    <w:rsid w:val="00FC5AAF"/>
    <w:rsid w:val="00FC5BB6"/>
    <w:rsid w:val="00FC6A8F"/>
    <w:rsid w:val="00FC727E"/>
    <w:rsid w:val="00FD046B"/>
    <w:rsid w:val="00FD1263"/>
    <w:rsid w:val="00FD2EC5"/>
    <w:rsid w:val="00FD3314"/>
    <w:rsid w:val="00FD3F0E"/>
    <w:rsid w:val="00FD657F"/>
    <w:rsid w:val="00FD658F"/>
    <w:rsid w:val="00FD6CBB"/>
    <w:rsid w:val="00FD77FF"/>
    <w:rsid w:val="00FE1BAC"/>
    <w:rsid w:val="00FE22BC"/>
    <w:rsid w:val="00FE341B"/>
    <w:rsid w:val="00FE41A2"/>
    <w:rsid w:val="00FE4299"/>
    <w:rsid w:val="00FE4907"/>
    <w:rsid w:val="00FE6BD5"/>
    <w:rsid w:val="00FE6C4D"/>
    <w:rsid w:val="00FF0363"/>
    <w:rsid w:val="00FF0BFD"/>
    <w:rsid w:val="00FF19E2"/>
    <w:rsid w:val="00FF27CA"/>
    <w:rsid w:val="00FF2A5F"/>
    <w:rsid w:val="00FF2C3F"/>
    <w:rsid w:val="00FF2FEF"/>
    <w:rsid w:val="00FF3BCB"/>
    <w:rsid w:val="00FF4255"/>
    <w:rsid w:val="00FF55CC"/>
    <w:rsid w:val="00FF6083"/>
    <w:rsid w:val="00FF6FFC"/>
  </w:rsids>
  <m:mathPr>
    <m:mathFont m:val="Cambria Math"/>
    <m:brkBin m:val="before"/>
    <m:brkBinSub m:val="--"/>
    <m:smallFrac m:val="0"/>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oNotEmbedSmartTags/>
  <w:decimalSymbol w:val=","/>
  <w:listSeparator w:val=";"/>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87"/>
    <w:rPr>
      <w:sz w:val="24"/>
      <w:szCs w:val="24"/>
      <w:lang w:val="en-US" w:eastAsia="en-US"/>
    </w:rPr>
  </w:style>
  <w:style w:type="paragraph" w:styleId="Ttulo1">
    <w:name w:val="heading 1"/>
    <w:basedOn w:val="Normal"/>
    <w:next w:val="Normal"/>
    <w:link w:val="Ttulo1Char"/>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9A6354"/>
    <w:pPr>
      <w:spacing w:after="120" w:line="480" w:lineRule="auto"/>
    </w:pPr>
  </w:style>
  <w:style w:type="character" w:customStyle="1" w:styleId="Corpodetexto2Char">
    <w:name w:val="Corpo de texto 2 Char"/>
    <w:link w:val="Corpodetexto2"/>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uiPriority w:val="99"/>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uiPriority w:val="99"/>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Theme="majorHAnsi" w:eastAsia="Times New Roman" w:hAnsiTheme="majorHAns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uiPriority w:val="99"/>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rsid w:val="009A6354"/>
    <w:rPr>
      <w:rFonts w:ascii="Tahoma" w:eastAsia="Times New Roman" w:hAnsi="Tahoma"/>
      <w:sz w:val="16"/>
      <w:szCs w:val="16"/>
      <w:lang w:val="x-none" w:eastAsia="x-none"/>
    </w:rPr>
  </w:style>
  <w:style w:type="character" w:customStyle="1" w:styleId="TextodebaloChar">
    <w:name w:val="Texto de balão Char"/>
    <w:link w:val="Textodebalo"/>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basedOn w:val="Normal"/>
    <w:link w:val="PargrafodaListaChar"/>
    <w:uiPriority w:val="34"/>
    <w:qFormat/>
    <w:rsid w:val="006B2AB8"/>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uiPriority w:val="99"/>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lang w:val="x-none" w:eastAsia="x-none"/>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9"/>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character" w:customStyle="1" w:styleId="Ttulo6Char">
    <w:name w:val="Título 6 Char"/>
    <w:basedOn w:val="Fontepargpadro"/>
    <w:link w:val="Ttulo6"/>
    <w:rsid w:val="00B401D0"/>
    <w:rPr>
      <w:rFonts w:ascii="Tahoma" w:eastAsia="Times New Roman" w:hAnsi="Tahoma" w:cs="Tahoma"/>
      <w:b/>
      <w:bCs/>
      <w:sz w:val="42"/>
      <w:szCs w:val="24"/>
      <w:u w:val="double"/>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B401D0"/>
    <w:rPr>
      <w:rFonts w:ascii="Times New Roman" w:eastAsia="Times New Roman" w:hAnsi="Times New Roman"/>
    </w:rPr>
  </w:style>
  <w:style w:type="character" w:styleId="Refdenotadefim">
    <w:name w:val="endnote reference"/>
    <w:basedOn w:val="Fontepargpadro"/>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50"/>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grafodaListaChar">
    <w:name w:val="Parágrafo da Lista Char"/>
    <w:link w:val="PargrafodaLista"/>
    <w:uiPriority w:val="34"/>
    <w:locked/>
    <w:rsid w:val="003C5F3D"/>
    <w:rPr>
      <w:rFonts w:ascii="Times New Roman" w:eastAsia="Times New Roman" w:hAnsi="Times New Roman"/>
      <w:sz w:val="24"/>
      <w:szCs w:val="24"/>
    </w:rPr>
  </w:style>
  <w:style w:type="paragraph" w:customStyle="1" w:styleId="Level1">
    <w:name w:val="Level 1"/>
    <w:basedOn w:val="Normal"/>
    <w:rsid w:val="00B60FA3"/>
    <w:pPr>
      <w:numPr>
        <w:numId w:val="53"/>
      </w:numPr>
    </w:pPr>
    <w:rPr>
      <w:rFonts w:ascii="Times New Roman" w:eastAsia="Times New Roman" w:hAnsi="Times New Roman"/>
      <w:lang w:val="pt-BR"/>
    </w:rPr>
  </w:style>
  <w:style w:type="paragraph" w:customStyle="1" w:styleId="Level2">
    <w:name w:val="Level 2"/>
    <w:basedOn w:val="Normal"/>
    <w:rsid w:val="00B60FA3"/>
    <w:pPr>
      <w:numPr>
        <w:ilvl w:val="1"/>
        <w:numId w:val="53"/>
      </w:numPr>
    </w:pPr>
    <w:rPr>
      <w:rFonts w:ascii="Times New Roman" w:eastAsia="Times New Roman" w:hAnsi="Times New Roman"/>
      <w:lang w:val="pt-BR"/>
    </w:rPr>
  </w:style>
  <w:style w:type="paragraph" w:customStyle="1" w:styleId="Level3">
    <w:name w:val="Level 3"/>
    <w:basedOn w:val="Normal"/>
    <w:rsid w:val="00B60FA3"/>
    <w:pPr>
      <w:numPr>
        <w:ilvl w:val="2"/>
        <w:numId w:val="53"/>
      </w:numPr>
    </w:pPr>
    <w:rPr>
      <w:rFonts w:ascii="Times New Roman" w:eastAsia="Times New Roman" w:hAnsi="Times New Roman"/>
      <w:lang w:val="pt-BR"/>
    </w:rPr>
  </w:style>
  <w:style w:type="paragraph" w:customStyle="1" w:styleId="Level4">
    <w:name w:val="Level 4"/>
    <w:basedOn w:val="Normal"/>
    <w:rsid w:val="00B60FA3"/>
    <w:pPr>
      <w:numPr>
        <w:ilvl w:val="3"/>
        <w:numId w:val="53"/>
      </w:numPr>
    </w:pPr>
    <w:rPr>
      <w:rFonts w:ascii="Times New Roman" w:eastAsia="Times New Roman" w:hAnsi="Times New Roman"/>
      <w:lang w:val="pt-BR"/>
    </w:rPr>
  </w:style>
  <w:style w:type="paragraph" w:customStyle="1" w:styleId="Level5">
    <w:name w:val="Level 5"/>
    <w:basedOn w:val="Normal"/>
    <w:rsid w:val="00B60FA3"/>
    <w:pPr>
      <w:numPr>
        <w:ilvl w:val="4"/>
        <w:numId w:val="53"/>
      </w:numPr>
    </w:pPr>
    <w:rPr>
      <w:rFonts w:ascii="Times New Roman" w:eastAsia="Times New Roman" w:hAnsi="Times New Roman"/>
      <w:lang w:val="pt-BR"/>
    </w:rPr>
  </w:style>
  <w:style w:type="paragraph" w:customStyle="1" w:styleId="Level6">
    <w:name w:val="Level 6"/>
    <w:basedOn w:val="Normal"/>
    <w:rsid w:val="00B60FA3"/>
    <w:pPr>
      <w:numPr>
        <w:ilvl w:val="5"/>
        <w:numId w:val="53"/>
      </w:numPr>
    </w:pPr>
    <w:rPr>
      <w:rFonts w:ascii="Times New Roman" w:eastAsia="Times New Roman" w:hAnsi="Times New Roman"/>
      <w:lang w:val="pt-BR"/>
    </w:rPr>
  </w:style>
  <w:style w:type="paragraph" w:customStyle="1" w:styleId="Level7">
    <w:name w:val="Level 7"/>
    <w:basedOn w:val="Normal"/>
    <w:rsid w:val="00B60FA3"/>
    <w:pPr>
      <w:numPr>
        <w:ilvl w:val="6"/>
        <w:numId w:val="53"/>
      </w:numPr>
    </w:pPr>
    <w:rPr>
      <w:rFonts w:ascii="Times New Roman" w:eastAsia="Times New Roman" w:hAnsi="Times New Roman"/>
      <w:lang w:val="pt-BR"/>
    </w:rPr>
  </w:style>
  <w:style w:type="paragraph" w:customStyle="1" w:styleId="Level8">
    <w:name w:val="Level 8"/>
    <w:basedOn w:val="Normal"/>
    <w:rsid w:val="00B60FA3"/>
    <w:pPr>
      <w:numPr>
        <w:ilvl w:val="7"/>
        <w:numId w:val="53"/>
      </w:numPr>
    </w:pPr>
    <w:rPr>
      <w:rFonts w:ascii="Times New Roman" w:eastAsia="Times New Roman" w:hAnsi="Times New Roman"/>
      <w:lang w:val="pt-BR"/>
    </w:rPr>
  </w:style>
  <w:style w:type="paragraph" w:customStyle="1" w:styleId="Level9">
    <w:name w:val="Level 9"/>
    <w:basedOn w:val="Normal"/>
    <w:rsid w:val="00B60FA3"/>
    <w:pPr>
      <w:numPr>
        <w:ilvl w:val="8"/>
        <w:numId w:val="53"/>
      </w:numPr>
    </w:pPr>
    <w:rPr>
      <w:rFonts w:ascii="Times New Roman" w:eastAsia="Times New Roman" w:hAnsi="Times New Roman"/>
      <w:lang w:val="pt-BR"/>
    </w:rPr>
  </w:style>
  <w:style w:type="paragraph" w:customStyle="1" w:styleId="sub">
    <w:name w:val="sub"/>
    <w:uiPriority w:val="99"/>
    <w:rsid w:val="003766D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05924989">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46557134">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10460341">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25119212">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698004839">
      <w:bodyDiv w:val="1"/>
      <w:marLeft w:val="0"/>
      <w:marRight w:val="0"/>
      <w:marTop w:val="0"/>
      <w:marBottom w:val="0"/>
      <w:divBdr>
        <w:top w:val="none" w:sz="0" w:space="0" w:color="auto"/>
        <w:left w:val="none" w:sz="0" w:space="0" w:color="auto"/>
        <w:bottom w:val="none" w:sz="0" w:space="0" w:color="auto"/>
        <w:right w:val="none" w:sz="0" w:space="0" w:color="auto"/>
      </w:divBdr>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DCCE6-C824-4FC5-A5F6-4EB32FF82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25022</Words>
  <Characters>135123</Characters>
  <Application>Microsoft Office Word</Application>
  <DocSecurity>0</DocSecurity>
  <Lines>1126</Lines>
  <Paragraphs>319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159826</CharactersWithSpaces>
  <SharedDoc>false</SharedDoc>
  <HLinks>
    <vt:vector size="132" baseType="variant">
      <vt:variant>
        <vt:i4>196707</vt:i4>
      </vt:variant>
      <vt:variant>
        <vt:i4>165</vt:i4>
      </vt:variant>
      <vt:variant>
        <vt:i4>0</vt:i4>
      </vt:variant>
      <vt:variant>
        <vt:i4>5</vt:i4>
      </vt:variant>
      <vt:variant>
        <vt:lpwstr>mailto:roestrada@habitasec.com.br</vt:lpwstr>
      </vt:variant>
      <vt:variant>
        <vt:lpwstr/>
      </vt:variant>
      <vt:variant>
        <vt:i4>12648551</vt:i4>
      </vt:variant>
      <vt:variant>
        <vt:i4>162</vt:i4>
      </vt:variant>
      <vt:variant>
        <vt:i4>0</vt:i4>
      </vt:variant>
      <vt:variant>
        <vt:i4>5</vt:i4>
      </vt:variant>
      <vt:variant>
        <vt:lpwstr>http://www.planalto.gov.br/ccivil_03/LEIS/L8981.htm</vt:lpwstr>
      </vt:variant>
      <vt:variant>
        <vt:lpwstr>art81§2a</vt:lpwstr>
      </vt:variant>
      <vt:variant>
        <vt:i4>1572913</vt:i4>
      </vt:variant>
      <vt:variant>
        <vt:i4>116</vt:i4>
      </vt:variant>
      <vt:variant>
        <vt:i4>0</vt:i4>
      </vt:variant>
      <vt:variant>
        <vt:i4>5</vt:i4>
      </vt:variant>
      <vt:variant>
        <vt:lpwstr/>
      </vt:variant>
      <vt:variant>
        <vt:lpwstr>_Toc412458226</vt:lpwstr>
      </vt:variant>
      <vt:variant>
        <vt:i4>1572913</vt:i4>
      </vt:variant>
      <vt:variant>
        <vt:i4>110</vt:i4>
      </vt:variant>
      <vt:variant>
        <vt:i4>0</vt:i4>
      </vt:variant>
      <vt:variant>
        <vt:i4>5</vt:i4>
      </vt:variant>
      <vt:variant>
        <vt:lpwstr/>
      </vt:variant>
      <vt:variant>
        <vt:lpwstr>_Toc412458225</vt:lpwstr>
      </vt:variant>
      <vt:variant>
        <vt:i4>1572913</vt:i4>
      </vt:variant>
      <vt:variant>
        <vt:i4>104</vt:i4>
      </vt:variant>
      <vt:variant>
        <vt:i4>0</vt:i4>
      </vt:variant>
      <vt:variant>
        <vt:i4>5</vt:i4>
      </vt:variant>
      <vt:variant>
        <vt:lpwstr/>
      </vt:variant>
      <vt:variant>
        <vt:lpwstr>_Toc412458224</vt:lpwstr>
      </vt:variant>
      <vt:variant>
        <vt:i4>1572913</vt:i4>
      </vt:variant>
      <vt:variant>
        <vt:i4>98</vt:i4>
      </vt:variant>
      <vt:variant>
        <vt:i4>0</vt:i4>
      </vt:variant>
      <vt:variant>
        <vt:i4>5</vt:i4>
      </vt:variant>
      <vt:variant>
        <vt:lpwstr/>
      </vt:variant>
      <vt:variant>
        <vt:lpwstr>_Toc412458223</vt:lpwstr>
      </vt:variant>
      <vt:variant>
        <vt:i4>1572913</vt:i4>
      </vt:variant>
      <vt:variant>
        <vt:i4>92</vt:i4>
      </vt:variant>
      <vt:variant>
        <vt:i4>0</vt:i4>
      </vt:variant>
      <vt:variant>
        <vt:i4>5</vt:i4>
      </vt:variant>
      <vt:variant>
        <vt:lpwstr/>
      </vt:variant>
      <vt:variant>
        <vt:lpwstr>_Toc412458222</vt:lpwstr>
      </vt:variant>
      <vt:variant>
        <vt:i4>1572913</vt:i4>
      </vt:variant>
      <vt:variant>
        <vt:i4>86</vt:i4>
      </vt:variant>
      <vt:variant>
        <vt:i4>0</vt:i4>
      </vt:variant>
      <vt:variant>
        <vt:i4>5</vt:i4>
      </vt:variant>
      <vt:variant>
        <vt:lpwstr/>
      </vt:variant>
      <vt:variant>
        <vt:lpwstr>_Toc412458221</vt:lpwstr>
      </vt:variant>
      <vt:variant>
        <vt:i4>1572913</vt:i4>
      </vt:variant>
      <vt:variant>
        <vt:i4>80</vt:i4>
      </vt:variant>
      <vt:variant>
        <vt:i4>0</vt:i4>
      </vt:variant>
      <vt:variant>
        <vt:i4>5</vt:i4>
      </vt:variant>
      <vt:variant>
        <vt:lpwstr/>
      </vt:variant>
      <vt:variant>
        <vt:lpwstr>_Toc412458220</vt:lpwstr>
      </vt:variant>
      <vt:variant>
        <vt:i4>1769521</vt:i4>
      </vt:variant>
      <vt:variant>
        <vt:i4>74</vt:i4>
      </vt:variant>
      <vt:variant>
        <vt:i4>0</vt:i4>
      </vt:variant>
      <vt:variant>
        <vt:i4>5</vt:i4>
      </vt:variant>
      <vt:variant>
        <vt:lpwstr/>
      </vt:variant>
      <vt:variant>
        <vt:lpwstr>_Toc412458219</vt:lpwstr>
      </vt:variant>
      <vt:variant>
        <vt:i4>1769521</vt:i4>
      </vt:variant>
      <vt:variant>
        <vt:i4>68</vt:i4>
      </vt:variant>
      <vt:variant>
        <vt:i4>0</vt:i4>
      </vt:variant>
      <vt:variant>
        <vt:i4>5</vt:i4>
      </vt:variant>
      <vt:variant>
        <vt:lpwstr/>
      </vt:variant>
      <vt:variant>
        <vt:lpwstr>_Toc412458218</vt:lpwstr>
      </vt:variant>
      <vt:variant>
        <vt:i4>1769521</vt:i4>
      </vt:variant>
      <vt:variant>
        <vt:i4>62</vt:i4>
      </vt:variant>
      <vt:variant>
        <vt:i4>0</vt:i4>
      </vt:variant>
      <vt:variant>
        <vt:i4>5</vt:i4>
      </vt:variant>
      <vt:variant>
        <vt:lpwstr/>
      </vt:variant>
      <vt:variant>
        <vt:lpwstr>_Toc412458217</vt:lpwstr>
      </vt:variant>
      <vt:variant>
        <vt:i4>1769521</vt:i4>
      </vt:variant>
      <vt:variant>
        <vt:i4>56</vt:i4>
      </vt:variant>
      <vt:variant>
        <vt:i4>0</vt:i4>
      </vt:variant>
      <vt:variant>
        <vt:i4>5</vt:i4>
      </vt:variant>
      <vt:variant>
        <vt:lpwstr/>
      </vt:variant>
      <vt:variant>
        <vt:lpwstr>_Toc412458216</vt:lpwstr>
      </vt:variant>
      <vt:variant>
        <vt:i4>1769521</vt:i4>
      </vt:variant>
      <vt:variant>
        <vt:i4>50</vt:i4>
      </vt:variant>
      <vt:variant>
        <vt:i4>0</vt:i4>
      </vt:variant>
      <vt:variant>
        <vt:i4>5</vt:i4>
      </vt:variant>
      <vt:variant>
        <vt:lpwstr/>
      </vt:variant>
      <vt:variant>
        <vt:lpwstr>_Toc412458215</vt:lpwstr>
      </vt:variant>
      <vt:variant>
        <vt:i4>1769521</vt:i4>
      </vt:variant>
      <vt:variant>
        <vt:i4>44</vt:i4>
      </vt:variant>
      <vt:variant>
        <vt:i4>0</vt:i4>
      </vt:variant>
      <vt:variant>
        <vt:i4>5</vt:i4>
      </vt:variant>
      <vt:variant>
        <vt:lpwstr/>
      </vt:variant>
      <vt:variant>
        <vt:lpwstr>_Toc412458214</vt:lpwstr>
      </vt:variant>
      <vt:variant>
        <vt:i4>1769521</vt:i4>
      </vt:variant>
      <vt:variant>
        <vt:i4>38</vt:i4>
      </vt:variant>
      <vt:variant>
        <vt:i4>0</vt:i4>
      </vt:variant>
      <vt:variant>
        <vt:i4>5</vt:i4>
      </vt:variant>
      <vt:variant>
        <vt:lpwstr/>
      </vt:variant>
      <vt:variant>
        <vt:lpwstr>_Toc412458213</vt:lpwstr>
      </vt:variant>
      <vt:variant>
        <vt:i4>1769521</vt:i4>
      </vt:variant>
      <vt:variant>
        <vt:i4>32</vt:i4>
      </vt:variant>
      <vt:variant>
        <vt:i4>0</vt:i4>
      </vt:variant>
      <vt:variant>
        <vt:i4>5</vt:i4>
      </vt:variant>
      <vt:variant>
        <vt:lpwstr/>
      </vt:variant>
      <vt:variant>
        <vt:lpwstr>_Toc412458212</vt:lpwstr>
      </vt:variant>
      <vt:variant>
        <vt:i4>1769521</vt:i4>
      </vt:variant>
      <vt:variant>
        <vt:i4>26</vt:i4>
      </vt:variant>
      <vt:variant>
        <vt:i4>0</vt:i4>
      </vt:variant>
      <vt:variant>
        <vt:i4>5</vt:i4>
      </vt:variant>
      <vt:variant>
        <vt:lpwstr/>
      </vt:variant>
      <vt:variant>
        <vt:lpwstr>_Toc412458211</vt:lpwstr>
      </vt:variant>
      <vt:variant>
        <vt:i4>1769521</vt:i4>
      </vt:variant>
      <vt:variant>
        <vt:i4>20</vt:i4>
      </vt:variant>
      <vt:variant>
        <vt:i4>0</vt:i4>
      </vt:variant>
      <vt:variant>
        <vt:i4>5</vt:i4>
      </vt:variant>
      <vt:variant>
        <vt:lpwstr/>
      </vt:variant>
      <vt:variant>
        <vt:lpwstr>_Toc412458210</vt:lpwstr>
      </vt:variant>
      <vt:variant>
        <vt:i4>1703985</vt:i4>
      </vt:variant>
      <vt:variant>
        <vt:i4>14</vt:i4>
      </vt:variant>
      <vt:variant>
        <vt:i4>0</vt:i4>
      </vt:variant>
      <vt:variant>
        <vt:i4>5</vt:i4>
      </vt:variant>
      <vt:variant>
        <vt:lpwstr/>
      </vt:variant>
      <vt:variant>
        <vt:lpwstr>_Toc412458209</vt:lpwstr>
      </vt:variant>
      <vt:variant>
        <vt:i4>1703985</vt:i4>
      </vt:variant>
      <vt:variant>
        <vt:i4>8</vt:i4>
      </vt:variant>
      <vt:variant>
        <vt:i4>0</vt:i4>
      </vt:variant>
      <vt:variant>
        <vt:i4>5</vt:i4>
      </vt:variant>
      <vt:variant>
        <vt:lpwstr/>
      </vt:variant>
      <vt:variant>
        <vt:lpwstr>_Toc412458208</vt:lpwstr>
      </vt:variant>
      <vt:variant>
        <vt:i4>1703985</vt:i4>
      </vt:variant>
      <vt:variant>
        <vt:i4>2</vt:i4>
      </vt:variant>
      <vt:variant>
        <vt:i4>0</vt:i4>
      </vt:variant>
      <vt:variant>
        <vt:i4>5</vt:i4>
      </vt:variant>
      <vt:variant>
        <vt:lpwstr/>
      </vt:variant>
      <vt:variant>
        <vt:lpwstr>_Toc412458207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 Advogados</dc:creator>
  <cp:lastModifiedBy>Camilla de Campos Escudero Paiva</cp:lastModifiedBy>
  <cp:revision>2</cp:revision>
  <cp:lastPrinted>2019-05-21T23:16:00Z</cp:lastPrinted>
  <dcterms:created xsi:type="dcterms:W3CDTF">2019-05-21T23:16:00Z</dcterms:created>
  <dcterms:modified xsi:type="dcterms:W3CDTF">2019-05-21T23:16:00Z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_x000d_1180793v6 1036/2 </vt:lpwstr>
  </property>
</Properties>
</file>