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CÉDULA DE CRÉDITO BANCÁRIO</w:t>
      </w:r>
    </w:p>
    <w:p w14:paraId="47EB2906" w14:textId="77777777" w:rsidR="009F6421" w:rsidRPr="000D7905" w:rsidRDefault="009F6421" w:rsidP="00374B35">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0D7905" w14:paraId="4E45514E" w14:textId="77777777" w:rsidTr="00970CCA">
        <w:trPr>
          <w:jc w:val="center"/>
        </w:trPr>
        <w:tc>
          <w:tcPr>
            <w:tcW w:w="2557" w:type="dxa"/>
            <w:vAlign w:val="center"/>
          </w:tcPr>
          <w:p w14:paraId="239194FC" w14:textId="00A91FCB" w:rsidR="009F6421"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 xml:space="preserve">Cédula </w:t>
            </w:r>
            <w:r w:rsidR="00647220" w:rsidRPr="000D7905">
              <w:rPr>
                <w:rFonts w:ascii="Tahoma" w:hAnsi="Tahoma" w:cs="Tahoma"/>
                <w:b/>
                <w:sz w:val="21"/>
                <w:szCs w:val="21"/>
              </w:rPr>
              <w:t xml:space="preserve">de Crédito Bancário </w:t>
            </w:r>
            <w:r w:rsidR="00B75F37" w:rsidRPr="000D7905">
              <w:rPr>
                <w:rFonts w:ascii="Tahoma" w:hAnsi="Tahoma" w:cs="Tahoma"/>
                <w:b/>
                <w:sz w:val="21"/>
                <w:szCs w:val="21"/>
              </w:rPr>
              <w:t>nº</w:t>
            </w:r>
            <w:r w:rsidRPr="000D7905">
              <w:rPr>
                <w:rFonts w:ascii="Tahoma" w:hAnsi="Tahoma" w:cs="Tahoma"/>
                <w:b/>
                <w:sz w:val="21"/>
                <w:szCs w:val="21"/>
              </w:rPr>
              <w:t xml:space="preserve"> </w:t>
            </w:r>
            <w:ins w:id="0" w:author="Daló e Tognotti Advogados" w:date="2021-03-15T16:35:00Z">
              <w:del w:id="1" w:author="Mara Cristina Lima" w:date="2021-03-12T15:36:00Z">
                <w:r w:rsidR="00FD7E4D" w:rsidRPr="000D7905" w:rsidDel="0081747A">
                  <w:rPr>
                    <w:rFonts w:ascii="Tahoma" w:hAnsi="Tahoma" w:cs="Tahoma"/>
                    <w:b/>
                    <w:sz w:val="21"/>
                    <w:szCs w:val="21"/>
                    <w:highlight w:val="yellow"/>
                  </w:rPr>
                  <w:delText>[•]</w:delText>
                </w:r>
                <w:r w:rsidR="00FD7E4D" w:rsidRPr="000D7905" w:rsidDel="0081747A">
                  <w:rPr>
                    <w:rFonts w:ascii="Tahoma" w:hAnsi="Tahoma" w:cs="Tahoma"/>
                    <w:b/>
                    <w:sz w:val="21"/>
                    <w:szCs w:val="21"/>
                  </w:rPr>
                  <w:delText>/</w:delText>
                </w:r>
              </w:del>
              <w:r w:rsidR="00FD7E4D">
                <w:rPr>
                  <w:rFonts w:ascii="Tahoma" w:hAnsi="Tahoma" w:cs="Tahoma"/>
                  <w:b/>
                  <w:sz w:val="21"/>
                  <w:szCs w:val="21"/>
                </w:rPr>
                <w:t>162</w:t>
              </w:r>
              <w:r w:rsidR="00FD7E4D" w:rsidRPr="000D7905">
                <w:rPr>
                  <w:rFonts w:ascii="Tahoma" w:hAnsi="Tahoma" w:cs="Tahoma"/>
                  <w:b/>
                  <w:sz w:val="21"/>
                  <w:szCs w:val="21"/>
                </w:rPr>
                <w:t>/</w:t>
              </w:r>
            </w:ins>
            <w:del w:id="2" w:author="Daló e Tognotti Advogados" w:date="2021-03-15T16:35:00Z">
              <w:r w:rsidR="009770B7" w:rsidRPr="000D7905" w:rsidDel="00FD7E4D">
                <w:rPr>
                  <w:rFonts w:ascii="Tahoma" w:hAnsi="Tahoma" w:cs="Tahoma"/>
                  <w:b/>
                  <w:sz w:val="21"/>
                  <w:szCs w:val="21"/>
                  <w:highlight w:val="yellow"/>
                </w:rPr>
                <w:delText>[•]</w:delText>
              </w:r>
              <w:r w:rsidR="00A35231" w:rsidRPr="000D7905" w:rsidDel="00FD7E4D">
                <w:rPr>
                  <w:rFonts w:ascii="Tahoma" w:hAnsi="Tahoma" w:cs="Tahoma"/>
                  <w:b/>
                  <w:sz w:val="21"/>
                  <w:szCs w:val="21"/>
                </w:rPr>
                <w:delText>/</w:delText>
              </w:r>
            </w:del>
            <w:r w:rsidR="00A35231" w:rsidRPr="000D7905">
              <w:rPr>
                <w:rFonts w:ascii="Tahoma" w:hAnsi="Tahoma" w:cs="Tahoma"/>
                <w:b/>
                <w:sz w:val="21"/>
                <w:szCs w:val="21"/>
              </w:rPr>
              <w:t>202</w:t>
            </w:r>
            <w:r w:rsidR="00B64545" w:rsidRPr="000D7905">
              <w:rPr>
                <w:rFonts w:ascii="Tahoma" w:hAnsi="Tahoma" w:cs="Tahoma"/>
                <w:b/>
                <w:sz w:val="21"/>
                <w:szCs w:val="21"/>
              </w:rPr>
              <w:t>1</w:t>
            </w:r>
          </w:p>
        </w:tc>
        <w:tc>
          <w:tcPr>
            <w:tcW w:w="2835" w:type="dxa"/>
          </w:tcPr>
          <w:p w14:paraId="14E01E58" w14:textId="77777777" w:rsidR="00260ACA" w:rsidRPr="000D7905" w:rsidRDefault="00260ACA"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Local:</w:t>
            </w:r>
          </w:p>
          <w:p w14:paraId="230D5E2B" w14:textId="25582249" w:rsidR="009F6421" w:rsidRPr="000D7905" w:rsidRDefault="00DD0CEF" w:rsidP="00374B35">
            <w:pPr>
              <w:widowControl w:val="0"/>
              <w:spacing w:line="320" w:lineRule="exact"/>
              <w:contextualSpacing/>
              <w:jc w:val="center"/>
              <w:rPr>
                <w:rFonts w:ascii="Tahoma" w:hAnsi="Tahoma" w:cs="Tahoma"/>
                <w:bCs/>
                <w:sz w:val="21"/>
                <w:szCs w:val="21"/>
              </w:rPr>
            </w:pPr>
            <w:r w:rsidRPr="000D7905">
              <w:rPr>
                <w:rFonts w:ascii="Tahoma" w:hAnsi="Tahoma" w:cs="Tahoma"/>
                <w:bCs/>
                <w:sz w:val="21"/>
                <w:szCs w:val="21"/>
              </w:rPr>
              <w:t>São Paulo</w:t>
            </w:r>
            <w:r w:rsidR="00470DAC">
              <w:rPr>
                <w:rFonts w:ascii="Tahoma" w:hAnsi="Tahoma" w:cs="Tahoma"/>
                <w:bCs/>
                <w:sz w:val="21"/>
                <w:szCs w:val="21"/>
              </w:rPr>
              <w:t xml:space="preserve"> </w:t>
            </w:r>
            <w:r w:rsidR="00BB2B9E">
              <w:rPr>
                <w:rFonts w:ascii="Tahoma" w:hAnsi="Tahoma" w:cs="Tahoma"/>
                <w:bCs/>
                <w:sz w:val="21"/>
                <w:szCs w:val="21"/>
              </w:rPr>
              <w:t>–</w:t>
            </w:r>
            <w:r w:rsidR="00470DAC">
              <w:rPr>
                <w:rFonts w:ascii="Tahoma" w:hAnsi="Tahoma" w:cs="Tahoma"/>
                <w:bCs/>
                <w:sz w:val="21"/>
                <w:szCs w:val="21"/>
              </w:rPr>
              <w:t xml:space="preserve"> </w:t>
            </w:r>
            <w:r w:rsidRPr="000D7905">
              <w:rPr>
                <w:rFonts w:ascii="Tahoma" w:hAnsi="Tahoma" w:cs="Tahoma"/>
                <w:bCs/>
                <w:sz w:val="21"/>
                <w:szCs w:val="21"/>
              </w:rPr>
              <w:t>SP</w:t>
            </w:r>
          </w:p>
        </w:tc>
        <w:tc>
          <w:tcPr>
            <w:tcW w:w="2971" w:type="dxa"/>
            <w:vAlign w:val="center"/>
          </w:tcPr>
          <w:p w14:paraId="536DC198" w14:textId="77777777" w:rsidR="00E56212" w:rsidRPr="000D7905" w:rsidRDefault="009F6421" w:rsidP="00374B35">
            <w:pPr>
              <w:widowControl w:val="0"/>
              <w:spacing w:line="320" w:lineRule="exact"/>
              <w:contextualSpacing/>
              <w:jc w:val="center"/>
              <w:rPr>
                <w:rFonts w:ascii="Tahoma" w:hAnsi="Tahoma" w:cs="Tahoma"/>
                <w:b/>
                <w:sz w:val="21"/>
                <w:szCs w:val="21"/>
              </w:rPr>
            </w:pPr>
            <w:r w:rsidRPr="000D7905">
              <w:rPr>
                <w:rFonts w:ascii="Tahoma" w:hAnsi="Tahoma" w:cs="Tahoma"/>
                <w:b/>
                <w:sz w:val="21"/>
                <w:szCs w:val="21"/>
              </w:rPr>
              <w:t>Data de Emissão:</w:t>
            </w:r>
            <w:r w:rsidR="00052FC8" w:rsidRPr="000D7905">
              <w:rPr>
                <w:rFonts w:ascii="Tahoma" w:hAnsi="Tahoma" w:cs="Tahoma"/>
                <w:b/>
                <w:sz w:val="21"/>
                <w:szCs w:val="21"/>
              </w:rPr>
              <w:t xml:space="preserve"> </w:t>
            </w:r>
          </w:p>
          <w:p w14:paraId="52E24A32" w14:textId="4C98D657" w:rsidR="009F6421" w:rsidRPr="000D7905" w:rsidRDefault="00A7782A" w:rsidP="00374B35">
            <w:pPr>
              <w:widowControl w:val="0"/>
              <w:spacing w:line="320" w:lineRule="exact"/>
              <w:contextualSpacing/>
              <w:jc w:val="center"/>
              <w:rPr>
                <w:rFonts w:ascii="Tahoma" w:hAnsi="Tahoma" w:cs="Tahoma"/>
                <w:b/>
                <w:sz w:val="21"/>
                <w:szCs w:val="21"/>
              </w:rPr>
            </w:pPr>
            <w:ins w:id="3" w:author="Daló e Tognotti Advogados" w:date="2021-03-15T16:28:00Z">
              <w:r w:rsidRPr="00A7782A">
                <w:rPr>
                  <w:rFonts w:ascii="Tahoma" w:hAnsi="Tahoma" w:cs="Tahoma"/>
                  <w:sz w:val="21"/>
                  <w:szCs w:val="21"/>
                </w:rPr>
                <w:t>16</w:t>
              </w:r>
            </w:ins>
            <w:del w:id="4" w:author="Daló e Tognotti Advogados" w:date="2021-03-15T16:28:00Z">
              <w:r w:rsidR="00974199" w:rsidRPr="00A7782A" w:rsidDel="00A7782A">
                <w:rPr>
                  <w:rFonts w:ascii="Tahoma" w:hAnsi="Tahoma" w:cs="Tahoma"/>
                  <w:sz w:val="21"/>
                  <w:szCs w:val="21"/>
                </w:rPr>
                <w:delText>[•]</w:delText>
              </w:r>
            </w:del>
            <w:r w:rsidR="00974199" w:rsidRPr="000D7905">
              <w:rPr>
                <w:rFonts w:ascii="Tahoma" w:hAnsi="Tahoma" w:cs="Tahoma"/>
                <w:sz w:val="21"/>
                <w:szCs w:val="21"/>
              </w:rPr>
              <w:t xml:space="preserve"> </w:t>
            </w:r>
            <w:r w:rsidR="00533A58" w:rsidRPr="000D7905">
              <w:rPr>
                <w:rFonts w:ascii="Tahoma" w:hAnsi="Tahoma" w:cs="Tahoma"/>
                <w:sz w:val="21"/>
                <w:szCs w:val="21"/>
              </w:rPr>
              <w:t xml:space="preserve">de </w:t>
            </w:r>
            <w:del w:id="5" w:author="Daló e Tognotti Advogados" w:date="2021-03-02T01:08:00Z">
              <w:r w:rsidR="00974199" w:rsidDel="00024CBE">
                <w:rPr>
                  <w:rFonts w:ascii="Tahoma" w:hAnsi="Tahoma" w:cs="Tahoma"/>
                  <w:sz w:val="21"/>
                  <w:szCs w:val="21"/>
                </w:rPr>
                <w:delText xml:space="preserve">fevereiro </w:delText>
              </w:r>
            </w:del>
            <w:ins w:id="6" w:author="Daló e Tognotti Advogados" w:date="2021-03-02T01:08:00Z">
              <w:r w:rsidR="00024CBE">
                <w:rPr>
                  <w:rFonts w:ascii="Tahoma" w:hAnsi="Tahoma" w:cs="Tahoma"/>
                  <w:sz w:val="21"/>
                  <w:szCs w:val="21"/>
                </w:rPr>
                <w:t xml:space="preserve">março </w:t>
              </w:r>
            </w:ins>
            <w:r w:rsidR="00974199">
              <w:rPr>
                <w:rFonts w:ascii="Tahoma" w:hAnsi="Tahoma" w:cs="Tahoma"/>
                <w:sz w:val="21"/>
                <w:szCs w:val="21"/>
              </w:rPr>
              <w:t>de</w:t>
            </w:r>
            <w:r w:rsidR="00533A58" w:rsidRPr="000D7905">
              <w:rPr>
                <w:rFonts w:ascii="Tahoma" w:hAnsi="Tahoma" w:cs="Tahoma"/>
                <w:sz w:val="21"/>
                <w:szCs w:val="21"/>
              </w:rPr>
              <w:t xml:space="preserve"> 2021</w:t>
            </w:r>
          </w:p>
        </w:tc>
      </w:tr>
    </w:tbl>
    <w:p w14:paraId="544D01D0" w14:textId="77777777" w:rsidR="00982A04" w:rsidRPr="000D7905" w:rsidRDefault="00982A04" w:rsidP="00374B35">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0D7905" w:rsidRDefault="00337CA4" w:rsidP="00374B35">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 – PREÂMBULO</w:t>
      </w:r>
      <w:r w:rsidR="00767A83" w:rsidRPr="000D7905">
        <w:rPr>
          <w:rFonts w:ascii="Tahoma" w:hAnsi="Tahoma" w:cs="Tahoma"/>
          <w:b/>
          <w:sz w:val="21"/>
          <w:szCs w:val="21"/>
        </w:rPr>
        <w:tab/>
      </w:r>
    </w:p>
    <w:p w14:paraId="4F6094AE"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p w14:paraId="4734B446" w14:textId="5DF2073F" w:rsidR="00982A04" w:rsidRPr="000D7905" w:rsidRDefault="009F6421" w:rsidP="00374B35">
      <w:pPr>
        <w:pStyle w:val="western"/>
        <w:widowControl w:val="0"/>
        <w:spacing w:before="0" w:beforeAutospacing="0" w:after="0" w:line="320" w:lineRule="exact"/>
        <w:contextualSpacing/>
        <w:rPr>
          <w:rFonts w:ascii="Tahoma" w:hAnsi="Tahoma" w:cs="Tahoma"/>
          <w:sz w:val="21"/>
          <w:szCs w:val="21"/>
        </w:rPr>
      </w:pPr>
      <w:r w:rsidRPr="000D7905">
        <w:rPr>
          <w:rFonts w:ascii="Tahoma" w:hAnsi="Tahoma" w:cs="Tahoma"/>
          <w:sz w:val="21"/>
          <w:szCs w:val="21"/>
        </w:rPr>
        <w:t xml:space="preserve">Em conformidade com as cláusulas, termos e condições contidas nesta </w:t>
      </w:r>
      <w:r w:rsidR="0097221B" w:rsidRPr="000D7905">
        <w:rPr>
          <w:rFonts w:ascii="Tahoma" w:hAnsi="Tahoma" w:cs="Tahoma"/>
          <w:sz w:val="21"/>
          <w:szCs w:val="21"/>
        </w:rPr>
        <w:t>“</w:t>
      </w:r>
      <w:r w:rsidRPr="000D7905">
        <w:rPr>
          <w:rFonts w:ascii="Tahoma" w:hAnsi="Tahoma" w:cs="Tahoma"/>
          <w:sz w:val="21"/>
          <w:szCs w:val="21"/>
        </w:rPr>
        <w:t>Cédula de Crédito Bancário</w:t>
      </w:r>
      <w:r w:rsidR="00683BF1" w:rsidRPr="000D7905">
        <w:rPr>
          <w:rFonts w:ascii="Tahoma" w:hAnsi="Tahoma" w:cs="Tahoma"/>
          <w:sz w:val="21"/>
          <w:szCs w:val="21"/>
        </w:rPr>
        <w:t xml:space="preserve"> nº </w:t>
      </w:r>
      <w:ins w:id="7" w:author="Daló e Tognotti Advogados" w:date="2021-03-15T16:35:00Z">
        <w:del w:id="8" w:author="Mara Cristina Lima" w:date="2021-03-12T15:36:00Z">
          <w:r w:rsidR="00FD7E4D" w:rsidRPr="000D7905" w:rsidDel="0081747A">
            <w:rPr>
              <w:rFonts w:ascii="Tahoma" w:hAnsi="Tahoma" w:cs="Tahoma"/>
              <w:sz w:val="21"/>
              <w:szCs w:val="21"/>
              <w:highlight w:val="yellow"/>
            </w:rPr>
            <w:delText>[•]</w:delText>
          </w:r>
          <w:r w:rsidR="00FD7E4D" w:rsidRPr="000D7905" w:rsidDel="0081747A">
            <w:rPr>
              <w:rFonts w:ascii="Tahoma" w:hAnsi="Tahoma" w:cs="Tahoma"/>
              <w:sz w:val="21"/>
              <w:szCs w:val="21"/>
            </w:rPr>
            <w:delText>/</w:delText>
          </w:r>
        </w:del>
        <w:r w:rsidR="00FD7E4D">
          <w:rPr>
            <w:rFonts w:ascii="Tahoma" w:hAnsi="Tahoma" w:cs="Tahoma"/>
            <w:sz w:val="21"/>
            <w:szCs w:val="21"/>
          </w:rPr>
          <w:t>162</w:t>
        </w:r>
        <w:r w:rsidR="00FD7E4D" w:rsidRPr="000D7905">
          <w:rPr>
            <w:rFonts w:ascii="Tahoma" w:hAnsi="Tahoma" w:cs="Tahoma"/>
            <w:sz w:val="21"/>
            <w:szCs w:val="21"/>
          </w:rPr>
          <w:t>/</w:t>
        </w:r>
      </w:ins>
      <w:del w:id="9" w:author="Daló e Tognotti Advogados" w:date="2021-03-15T16:35:00Z">
        <w:r w:rsidR="002B0C74" w:rsidRPr="000D7905" w:rsidDel="00FD7E4D">
          <w:rPr>
            <w:rFonts w:ascii="Tahoma" w:hAnsi="Tahoma" w:cs="Tahoma"/>
            <w:sz w:val="21"/>
            <w:szCs w:val="21"/>
            <w:highlight w:val="yellow"/>
          </w:rPr>
          <w:delText>[•]</w:delText>
        </w:r>
        <w:r w:rsidR="00BC4C13" w:rsidRPr="000D7905" w:rsidDel="00FD7E4D">
          <w:rPr>
            <w:rFonts w:ascii="Tahoma" w:hAnsi="Tahoma" w:cs="Tahoma"/>
            <w:sz w:val="21"/>
            <w:szCs w:val="21"/>
          </w:rPr>
          <w:delText>/</w:delText>
        </w:r>
      </w:del>
      <w:r w:rsidR="00BC4C13" w:rsidRPr="000D7905">
        <w:rPr>
          <w:rFonts w:ascii="Tahoma" w:hAnsi="Tahoma" w:cs="Tahoma"/>
          <w:sz w:val="21"/>
          <w:szCs w:val="21"/>
        </w:rPr>
        <w:t>202</w:t>
      </w:r>
      <w:r w:rsidR="002B0C74" w:rsidRPr="000D7905">
        <w:rPr>
          <w:rFonts w:ascii="Tahoma" w:hAnsi="Tahoma" w:cs="Tahoma"/>
          <w:sz w:val="21"/>
          <w:szCs w:val="21"/>
        </w:rPr>
        <w:t>1</w:t>
      </w:r>
      <w:r w:rsidR="00BC4C13" w:rsidRPr="000D7905">
        <w:rPr>
          <w:rFonts w:ascii="Tahoma" w:hAnsi="Tahoma" w:cs="Tahoma"/>
          <w:sz w:val="21"/>
          <w:szCs w:val="21"/>
        </w:rPr>
        <w:t xml:space="preserve">” </w:t>
      </w:r>
      <w:r w:rsidRPr="000D7905">
        <w:rPr>
          <w:rFonts w:ascii="Tahoma" w:hAnsi="Tahoma" w:cs="Tahoma"/>
          <w:sz w:val="21"/>
          <w:szCs w:val="21"/>
        </w:rPr>
        <w:t>(</w:t>
      </w:r>
      <w:r w:rsidR="0097221B" w:rsidRPr="000D7905">
        <w:rPr>
          <w:rFonts w:ascii="Tahoma" w:hAnsi="Tahoma" w:cs="Tahoma"/>
          <w:sz w:val="21"/>
          <w:szCs w:val="21"/>
        </w:rPr>
        <w:t>“</w:t>
      </w:r>
      <w:r w:rsidRPr="000D7905">
        <w:rPr>
          <w:rFonts w:ascii="Tahoma" w:hAnsi="Tahoma" w:cs="Tahoma"/>
          <w:sz w:val="21"/>
          <w:szCs w:val="21"/>
          <w:u w:val="single"/>
        </w:rPr>
        <w:t>Cédula</w:t>
      </w:r>
      <w:r w:rsidR="0097221B" w:rsidRPr="000D7905">
        <w:rPr>
          <w:rFonts w:ascii="Tahoma" w:hAnsi="Tahoma" w:cs="Tahoma"/>
          <w:sz w:val="21"/>
          <w:szCs w:val="21"/>
        </w:rPr>
        <w:t>”</w:t>
      </w:r>
      <w:r w:rsidR="00D80793" w:rsidRPr="000D7905">
        <w:rPr>
          <w:rFonts w:ascii="Tahoma" w:hAnsi="Tahoma" w:cs="Tahoma"/>
          <w:sz w:val="21"/>
          <w:szCs w:val="21"/>
        </w:rPr>
        <w:t xml:space="preserve"> ou “</w:t>
      </w:r>
      <w:r w:rsidR="00D80793" w:rsidRPr="000D7905">
        <w:rPr>
          <w:rFonts w:ascii="Tahoma" w:hAnsi="Tahoma" w:cs="Tahoma"/>
          <w:sz w:val="21"/>
          <w:szCs w:val="21"/>
          <w:u w:val="single"/>
        </w:rPr>
        <w:t>CCB</w:t>
      </w:r>
      <w:r w:rsidR="00D80793" w:rsidRPr="000D7905">
        <w:rPr>
          <w:rFonts w:ascii="Tahoma" w:hAnsi="Tahoma" w:cs="Tahoma"/>
          <w:sz w:val="21"/>
          <w:szCs w:val="21"/>
        </w:rPr>
        <w:t>”</w:t>
      </w:r>
      <w:r w:rsidRPr="000D7905">
        <w:rPr>
          <w:rFonts w:ascii="Tahoma" w:hAnsi="Tahoma" w:cs="Tahoma"/>
          <w:sz w:val="21"/>
          <w:szCs w:val="21"/>
        </w:rPr>
        <w:t xml:space="preserve">), </w:t>
      </w:r>
      <w:r w:rsidR="00982A04" w:rsidRPr="000D7905">
        <w:rPr>
          <w:rFonts w:ascii="Tahoma" w:hAnsi="Tahoma" w:cs="Tahoma"/>
          <w:sz w:val="21"/>
          <w:szCs w:val="21"/>
        </w:rPr>
        <w:t xml:space="preserve">emitida nos termos da Lei nº 10.931, de </w:t>
      </w:r>
      <w:r w:rsidR="00D765F4" w:rsidRPr="000D7905">
        <w:rPr>
          <w:rFonts w:ascii="Tahoma" w:hAnsi="Tahoma" w:cs="Tahoma"/>
          <w:sz w:val="21"/>
          <w:szCs w:val="21"/>
        </w:rPr>
        <w:t>0</w:t>
      </w:r>
      <w:r w:rsidR="00982A04" w:rsidRPr="000D7905">
        <w:rPr>
          <w:rFonts w:ascii="Tahoma" w:hAnsi="Tahoma" w:cs="Tahoma"/>
          <w:sz w:val="21"/>
          <w:szCs w:val="21"/>
        </w:rPr>
        <w:t xml:space="preserve">2 de agosto de 2004, conforme </w:t>
      </w:r>
      <w:r w:rsidR="0097221B" w:rsidRPr="000D7905">
        <w:rPr>
          <w:rFonts w:ascii="Tahoma" w:hAnsi="Tahoma" w:cs="Tahoma"/>
          <w:sz w:val="21"/>
          <w:szCs w:val="21"/>
        </w:rPr>
        <w:t>em vigor</w:t>
      </w:r>
      <w:r w:rsidR="00BA3218" w:rsidRPr="000D7905">
        <w:rPr>
          <w:rFonts w:ascii="Tahoma" w:hAnsi="Tahoma" w:cs="Tahoma"/>
          <w:sz w:val="21"/>
          <w:szCs w:val="21"/>
        </w:rPr>
        <w:t xml:space="preserve"> </w:t>
      </w:r>
      <w:r w:rsidR="007D7DD7" w:rsidRPr="000D7905">
        <w:rPr>
          <w:rFonts w:ascii="Tahoma" w:hAnsi="Tahoma" w:cs="Tahoma"/>
          <w:sz w:val="21"/>
          <w:szCs w:val="21"/>
        </w:rPr>
        <w:t>(“</w:t>
      </w:r>
      <w:r w:rsidR="007D7DD7" w:rsidRPr="000D7905">
        <w:rPr>
          <w:rFonts w:ascii="Tahoma" w:hAnsi="Tahoma" w:cs="Tahoma"/>
          <w:sz w:val="21"/>
          <w:szCs w:val="21"/>
          <w:u w:val="single"/>
        </w:rPr>
        <w:t>Lei nº</w:t>
      </w:r>
      <w:r w:rsidR="00D92A65" w:rsidRPr="000D7905">
        <w:rPr>
          <w:rFonts w:ascii="Tahoma" w:hAnsi="Tahoma" w:cs="Tahoma"/>
          <w:sz w:val="21"/>
          <w:szCs w:val="21"/>
          <w:u w:val="single"/>
        </w:rPr>
        <w:t xml:space="preserve"> </w:t>
      </w:r>
      <w:r w:rsidR="007D7DD7" w:rsidRPr="000D7905">
        <w:rPr>
          <w:rFonts w:ascii="Tahoma" w:hAnsi="Tahoma" w:cs="Tahoma"/>
          <w:sz w:val="21"/>
          <w:szCs w:val="21"/>
          <w:u w:val="single"/>
        </w:rPr>
        <w:t>10.931/04</w:t>
      </w:r>
      <w:r w:rsidR="007D7DD7" w:rsidRPr="000D7905">
        <w:rPr>
          <w:rFonts w:ascii="Tahoma" w:hAnsi="Tahoma" w:cs="Tahoma"/>
          <w:sz w:val="21"/>
          <w:szCs w:val="21"/>
        </w:rPr>
        <w:t>”)</w:t>
      </w:r>
      <w:r w:rsidR="00982A04" w:rsidRPr="000D7905">
        <w:rPr>
          <w:rFonts w:ascii="Tahoma" w:hAnsi="Tahoma" w:cs="Tahoma"/>
          <w:sz w:val="21"/>
          <w:szCs w:val="21"/>
        </w:rPr>
        <w:t xml:space="preserve">, </w:t>
      </w:r>
      <w:r w:rsidRPr="000D7905">
        <w:rPr>
          <w:rFonts w:ascii="Tahoma" w:hAnsi="Tahoma" w:cs="Tahoma"/>
          <w:sz w:val="21"/>
          <w:szCs w:val="21"/>
        </w:rPr>
        <w:t xml:space="preserve">na qualidade de emitente da presente Cédula, </w:t>
      </w:r>
      <w:r w:rsidR="00D06B66" w:rsidRPr="000D7905">
        <w:rPr>
          <w:rFonts w:ascii="Tahoma" w:hAnsi="Tahoma" w:cs="Tahoma"/>
          <w:sz w:val="21"/>
          <w:szCs w:val="21"/>
        </w:rPr>
        <w:t>a</w:t>
      </w:r>
      <w:r w:rsidR="00DB7D60" w:rsidRPr="000D7905">
        <w:rPr>
          <w:rFonts w:ascii="Tahoma" w:hAnsi="Tahoma" w:cs="Tahoma"/>
          <w:sz w:val="21"/>
          <w:szCs w:val="21"/>
        </w:rPr>
        <w:t xml:space="preserve"> </w:t>
      </w:r>
      <w:r w:rsidR="000868D2" w:rsidRPr="000D7905">
        <w:rPr>
          <w:rFonts w:ascii="Tahoma" w:hAnsi="Tahoma" w:cs="Tahoma"/>
          <w:b/>
          <w:bCs/>
          <w:sz w:val="21"/>
          <w:szCs w:val="21"/>
        </w:rPr>
        <w:t>ALMIRANTE CONSTRUÇÕES E INCORPORAÇÕES SPE LTDA.</w:t>
      </w:r>
      <w:r w:rsidR="00021151" w:rsidRPr="000D7905">
        <w:rPr>
          <w:rFonts w:ascii="Tahoma" w:hAnsi="Tahoma" w:cs="Tahoma"/>
          <w:sz w:val="21"/>
          <w:szCs w:val="21"/>
        </w:rPr>
        <w:t>, sociedade empresária limitada, inscrita no Cadastro Nacional de Pessoa Jurídica do Ministério da Economia (“</w:t>
      </w:r>
      <w:r w:rsidR="00021151" w:rsidRPr="000D7905">
        <w:rPr>
          <w:rFonts w:ascii="Tahoma" w:hAnsi="Tahoma" w:cs="Tahoma"/>
          <w:sz w:val="21"/>
          <w:szCs w:val="21"/>
          <w:u w:val="single"/>
        </w:rPr>
        <w:t>CNPJ/ME</w:t>
      </w:r>
      <w:r w:rsidR="00021151" w:rsidRPr="000D7905">
        <w:rPr>
          <w:rFonts w:ascii="Tahoma" w:hAnsi="Tahoma" w:cs="Tahoma"/>
          <w:sz w:val="21"/>
          <w:szCs w:val="21"/>
        </w:rPr>
        <w:t xml:space="preserve">”) sob o nº </w:t>
      </w:r>
      <w:r w:rsidR="000868D2" w:rsidRPr="000D7905">
        <w:rPr>
          <w:rFonts w:ascii="Tahoma" w:hAnsi="Tahoma" w:cs="Tahoma"/>
          <w:sz w:val="21"/>
          <w:szCs w:val="21"/>
        </w:rPr>
        <w:t>26.549.670/0001-55</w:t>
      </w:r>
      <w:r w:rsidR="00021151" w:rsidRPr="000D7905">
        <w:rPr>
          <w:rFonts w:ascii="Tahoma" w:hAnsi="Tahoma" w:cs="Tahoma"/>
          <w:bCs/>
          <w:sz w:val="21"/>
          <w:szCs w:val="21"/>
        </w:rPr>
        <w:t xml:space="preserve">, com sede na </w:t>
      </w:r>
      <w:r w:rsidR="000868D2" w:rsidRPr="000D7905">
        <w:rPr>
          <w:rFonts w:ascii="Tahoma" w:hAnsi="Tahoma" w:cs="Tahoma"/>
          <w:bCs/>
          <w:sz w:val="21"/>
          <w:szCs w:val="21"/>
        </w:rPr>
        <w:t>Cidade de Porto Alegre</w:t>
      </w:r>
      <w:r w:rsidR="00021151" w:rsidRPr="000D7905">
        <w:rPr>
          <w:rFonts w:ascii="Tahoma" w:hAnsi="Tahoma" w:cs="Tahoma"/>
          <w:bCs/>
          <w:sz w:val="21"/>
          <w:szCs w:val="21"/>
        </w:rPr>
        <w:t>, Estado d</w:t>
      </w:r>
      <w:r w:rsidR="000868D2" w:rsidRPr="000D7905">
        <w:rPr>
          <w:rFonts w:ascii="Tahoma" w:hAnsi="Tahoma" w:cs="Tahoma"/>
          <w:bCs/>
          <w:sz w:val="21"/>
          <w:szCs w:val="21"/>
        </w:rPr>
        <w:t xml:space="preserve">o Rio Grande do Sul, na </w:t>
      </w:r>
      <w:r w:rsidR="00F50BA3" w:rsidRPr="000D7905">
        <w:rPr>
          <w:rFonts w:ascii="Tahoma" w:hAnsi="Tahoma" w:cs="Tahoma"/>
          <w:bCs/>
          <w:sz w:val="21"/>
          <w:szCs w:val="21"/>
        </w:rPr>
        <w:t>Rua Vinte e Quatro de Outubro,</w:t>
      </w:r>
      <w:r w:rsidR="00616FBE" w:rsidRPr="000D7905">
        <w:rPr>
          <w:rFonts w:ascii="Tahoma" w:hAnsi="Tahoma" w:cs="Tahoma"/>
          <w:bCs/>
          <w:sz w:val="21"/>
          <w:szCs w:val="21"/>
        </w:rPr>
        <w:t xml:space="preserve"> </w:t>
      </w:r>
      <w:r w:rsidR="00F50BA3" w:rsidRPr="000D7905">
        <w:rPr>
          <w:rFonts w:ascii="Tahoma" w:hAnsi="Tahoma" w:cs="Tahoma"/>
          <w:bCs/>
          <w:sz w:val="21"/>
          <w:szCs w:val="21"/>
        </w:rPr>
        <w:t>n</w:t>
      </w:r>
      <w:del w:id="10" w:author="Daló e Tognotti Advogados" w:date="2021-03-15T16:31:00Z">
        <w:r w:rsidR="00F50BA3" w:rsidRPr="000D7905" w:rsidDel="00A7782A">
          <w:rPr>
            <w:rFonts w:ascii="Tahoma" w:hAnsi="Tahoma" w:cs="Tahoma"/>
            <w:bCs/>
            <w:sz w:val="21"/>
            <w:szCs w:val="21"/>
          </w:rPr>
          <w:delText xml:space="preserve"> </w:delText>
        </w:r>
      </w:del>
      <w:r w:rsidR="00F50BA3" w:rsidRPr="000D7905">
        <w:rPr>
          <w:rFonts w:ascii="Tahoma" w:hAnsi="Tahoma" w:cs="Tahoma"/>
          <w:bCs/>
          <w:sz w:val="21"/>
          <w:szCs w:val="21"/>
        </w:rPr>
        <w:t xml:space="preserve">º 353, Sala 407, Bairro Moinhos de Vento, CEP: 90.510-002, </w:t>
      </w:r>
      <w:r w:rsidR="00DB7D60" w:rsidRPr="000D7905">
        <w:rPr>
          <w:rFonts w:ascii="Tahoma" w:hAnsi="Tahoma" w:cs="Tahoma"/>
          <w:bCs/>
          <w:sz w:val="21"/>
          <w:szCs w:val="21"/>
        </w:rPr>
        <w:t xml:space="preserve"> devidamente registrada na </w:t>
      </w:r>
      <w:ins w:id="11" w:author="Daló e Tognotti Advogados" w:date="2021-03-15T16:31:00Z">
        <w:r w:rsidR="00A7782A" w:rsidRPr="00925489">
          <w:rPr>
            <w:rFonts w:ascii="Tahoma" w:hAnsi="Tahoma" w:cs="Tahoma"/>
            <w:bCs/>
            <w:sz w:val="21"/>
            <w:szCs w:val="21"/>
          </w:rPr>
          <w:t xml:space="preserve">Junta Comercial do Estado do Rio Grande do Sul – JUCERGS sob NIRE nº 43208034647, em sessão de </w:t>
        </w:r>
        <w:r w:rsidR="00A7782A" w:rsidRPr="00E80E30">
          <w:rPr>
            <w:rFonts w:ascii="Tahoma" w:hAnsi="Tahoma" w:cs="Tahoma"/>
            <w:bCs/>
            <w:sz w:val="21"/>
            <w:szCs w:val="21"/>
          </w:rPr>
          <w:t>21/12/2017</w:t>
        </w:r>
      </w:ins>
      <w:del w:id="12" w:author="Daló e Tognotti Advogados" w:date="2021-03-15T16:31:00Z">
        <w:r w:rsidR="00DB7D60" w:rsidRPr="000D7905" w:rsidDel="00A7782A">
          <w:rPr>
            <w:rFonts w:ascii="Tahoma" w:hAnsi="Tahoma" w:cs="Tahoma"/>
            <w:bCs/>
            <w:sz w:val="21"/>
            <w:szCs w:val="21"/>
          </w:rPr>
          <w:delText>Junta Comercial do</w:delText>
        </w:r>
        <w:r w:rsidR="00021151" w:rsidRPr="000D7905" w:rsidDel="00A7782A">
          <w:rPr>
            <w:rFonts w:ascii="Tahoma" w:hAnsi="Tahoma" w:cs="Tahoma"/>
            <w:bCs/>
            <w:sz w:val="21"/>
            <w:szCs w:val="21"/>
          </w:rPr>
          <w:delText xml:space="preserve"> Estado d</w:delText>
        </w:r>
        <w:r w:rsidR="00F50BA3" w:rsidRPr="000D7905" w:rsidDel="00A7782A">
          <w:rPr>
            <w:rFonts w:ascii="Tahoma" w:hAnsi="Tahoma" w:cs="Tahoma"/>
            <w:bCs/>
            <w:sz w:val="21"/>
            <w:szCs w:val="21"/>
          </w:rPr>
          <w:delText>o Rio Grande do Sul</w:delText>
        </w:r>
        <w:r w:rsidR="00021151" w:rsidRPr="000D7905" w:rsidDel="00A7782A">
          <w:rPr>
            <w:rFonts w:ascii="Tahoma" w:hAnsi="Tahoma" w:cs="Tahoma"/>
            <w:bCs/>
            <w:sz w:val="21"/>
            <w:szCs w:val="21"/>
          </w:rPr>
          <w:delText xml:space="preserve"> </w:delText>
        </w:r>
        <w:r w:rsidR="00BB2B9E" w:rsidDel="00A7782A">
          <w:rPr>
            <w:rFonts w:ascii="Tahoma" w:hAnsi="Tahoma" w:cs="Tahoma"/>
            <w:bCs/>
            <w:sz w:val="21"/>
            <w:szCs w:val="21"/>
          </w:rPr>
          <w:delText>–</w:delText>
        </w:r>
        <w:r w:rsidR="00021151" w:rsidRPr="000D7905" w:rsidDel="00A7782A">
          <w:rPr>
            <w:rFonts w:ascii="Tahoma" w:hAnsi="Tahoma" w:cs="Tahoma"/>
            <w:bCs/>
            <w:sz w:val="21"/>
            <w:szCs w:val="21"/>
          </w:rPr>
          <w:delText xml:space="preserve"> JUCE</w:delText>
        </w:r>
        <w:r w:rsidR="00F50BA3" w:rsidRPr="000D7905" w:rsidDel="00A7782A">
          <w:rPr>
            <w:rFonts w:ascii="Tahoma" w:hAnsi="Tahoma" w:cs="Tahoma"/>
            <w:bCs/>
            <w:sz w:val="21"/>
            <w:szCs w:val="21"/>
          </w:rPr>
          <w:delText>RGS</w:delText>
        </w:r>
        <w:r w:rsidR="00DB7D60" w:rsidRPr="000D7905" w:rsidDel="00A7782A">
          <w:rPr>
            <w:rFonts w:ascii="Tahoma" w:hAnsi="Tahoma" w:cs="Tahoma"/>
            <w:bCs/>
            <w:sz w:val="21"/>
            <w:szCs w:val="21"/>
          </w:rPr>
          <w:delText xml:space="preserve"> sob NIRE nº </w:delText>
        </w:r>
        <w:r w:rsidR="00B22A52" w:rsidRPr="000D7905" w:rsidDel="00A7782A">
          <w:rPr>
            <w:rFonts w:ascii="Tahoma" w:hAnsi="Tahoma" w:cs="Tahoma"/>
            <w:bCs/>
            <w:sz w:val="21"/>
            <w:szCs w:val="21"/>
            <w:highlight w:val="yellow"/>
          </w:rPr>
          <w:delText>[•]</w:delText>
        </w:r>
        <w:r w:rsidR="00DB7D60" w:rsidRPr="000D7905" w:rsidDel="00A7782A">
          <w:rPr>
            <w:rFonts w:ascii="Tahoma" w:hAnsi="Tahoma" w:cs="Tahoma"/>
            <w:bCs/>
            <w:sz w:val="21"/>
            <w:szCs w:val="21"/>
          </w:rPr>
          <w:delText xml:space="preserve">, em sessão de </w:delText>
        </w:r>
        <w:r w:rsidR="00B22A52" w:rsidRPr="000D7905" w:rsidDel="00A7782A">
          <w:rPr>
            <w:rFonts w:ascii="Tahoma" w:hAnsi="Tahoma" w:cs="Tahoma"/>
            <w:bCs/>
            <w:sz w:val="21"/>
            <w:szCs w:val="21"/>
            <w:highlight w:val="yellow"/>
          </w:rPr>
          <w:delText>[•]</w:delText>
        </w:r>
        <w:r w:rsidR="001C5363" w:rsidRPr="000D7905" w:rsidDel="00A7782A">
          <w:rPr>
            <w:rFonts w:ascii="Tahoma" w:hAnsi="Tahoma" w:cs="Tahoma"/>
            <w:bCs/>
            <w:sz w:val="21"/>
            <w:szCs w:val="21"/>
          </w:rPr>
          <w:delText>/</w:delText>
        </w:r>
        <w:r w:rsidR="00B22A52" w:rsidRPr="000D7905" w:rsidDel="00A7782A">
          <w:rPr>
            <w:rFonts w:ascii="Tahoma" w:hAnsi="Tahoma" w:cs="Tahoma"/>
            <w:bCs/>
            <w:sz w:val="21"/>
            <w:szCs w:val="21"/>
            <w:highlight w:val="yellow"/>
          </w:rPr>
          <w:delText>[•]</w:delText>
        </w:r>
        <w:r w:rsidR="001C5363" w:rsidRPr="000D7905" w:rsidDel="00A7782A">
          <w:rPr>
            <w:rFonts w:ascii="Tahoma" w:hAnsi="Tahoma" w:cs="Tahoma"/>
            <w:bCs/>
            <w:sz w:val="21"/>
            <w:szCs w:val="21"/>
          </w:rPr>
          <w:delText>/</w:delText>
        </w:r>
        <w:r w:rsidR="00B22A52" w:rsidRPr="000D7905" w:rsidDel="00A7782A">
          <w:rPr>
            <w:rFonts w:ascii="Tahoma" w:hAnsi="Tahoma" w:cs="Tahoma"/>
            <w:bCs/>
            <w:sz w:val="21"/>
            <w:szCs w:val="21"/>
            <w:highlight w:val="yellow"/>
          </w:rPr>
          <w:delText>[•]</w:delText>
        </w:r>
      </w:del>
      <w:r w:rsidR="006D17D8" w:rsidRPr="000D7905">
        <w:rPr>
          <w:rFonts w:ascii="Tahoma" w:hAnsi="Tahoma" w:cs="Tahoma"/>
          <w:bCs/>
          <w:sz w:val="21"/>
          <w:szCs w:val="21"/>
        </w:rPr>
        <w:t>,</w:t>
      </w:r>
      <w:r w:rsidR="006D17D8" w:rsidRPr="000D7905">
        <w:rPr>
          <w:rFonts w:ascii="Tahoma" w:hAnsi="Tahoma" w:cs="Tahoma"/>
          <w:sz w:val="21"/>
          <w:szCs w:val="21"/>
        </w:rPr>
        <w:t xml:space="preserve"> neste ato representada na forma de seu contrato social </w:t>
      </w:r>
      <w:r w:rsidR="003F44EA" w:rsidRPr="000D7905">
        <w:rPr>
          <w:rFonts w:ascii="Tahoma" w:hAnsi="Tahoma" w:cs="Tahoma"/>
          <w:sz w:val="21"/>
          <w:szCs w:val="21"/>
        </w:rPr>
        <w:t>(“</w:t>
      </w:r>
      <w:r w:rsidR="003F44EA" w:rsidRPr="000D7905">
        <w:rPr>
          <w:rFonts w:ascii="Tahoma" w:hAnsi="Tahoma" w:cs="Tahoma"/>
          <w:sz w:val="21"/>
          <w:szCs w:val="21"/>
          <w:u w:val="single"/>
        </w:rPr>
        <w:t>Emitente</w:t>
      </w:r>
      <w:r w:rsidR="003F44EA" w:rsidRPr="000D7905">
        <w:rPr>
          <w:rFonts w:ascii="Tahoma" w:hAnsi="Tahoma" w:cs="Tahoma"/>
          <w:sz w:val="21"/>
          <w:szCs w:val="21"/>
        </w:rPr>
        <w:t xml:space="preserve">”), </w:t>
      </w:r>
      <w:r w:rsidR="00245429" w:rsidRPr="000D7905">
        <w:rPr>
          <w:rFonts w:ascii="Tahoma" w:hAnsi="Tahoma" w:cs="Tahoma"/>
          <w:sz w:val="21"/>
          <w:szCs w:val="21"/>
        </w:rPr>
        <w:t>compromet</w:t>
      </w:r>
      <w:r w:rsidR="004E2B48" w:rsidRPr="000D7905">
        <w:rPr>
          <w:rFonts w:ascii="Tahoma" w:hAnsi="Tahoma" w:cs="Tahoma"/>
          <w:sz w:val="21"/>
          <w:szCs w:val="21"/>
        </w:rPr>
        <w:t>e-se</w:t>
      </w:r>
      <w:r w:rsidRPr="000D7905">
        <w:rPr>
          <w:rFonts w:ascii="Tahoma" w:hAnsi="Tahoma" w:cs="Tahoma"/>
          <w:sz w:val="21"/>
          <w:szCs w:val="21"/>
        </w:rPr>
        <w:t xml:space="preserve"> a pagar </w:t>
      </w:r>
      <w:r w:rsidR="006D3FD7" w:rsidRPr="000D7905">
        <w:rPr>
          <w:rFonts w:ascii="Tahoma" w:hAnsi="Tahoma" w:cs="Tahoma"/>
          <w:sz w:val="21"/>
          <w:szCs w:val="21"/>
        </w:rPr>
        <w:t>à</w:t>
      </w:r>
      <w:r w:rsidRPr="000D7905">
        <w:rPr>
          <w:rFonts w:ascii="Tahoma" w:hAnsi="Tahoma" w:cs="Tahoma"/>
          <w:sz w:val="21"/>
          <w:szCs w:val="21"/>
        </w:rPr>
        <w:t xml:space="preserve"> </w:t>
      </w:r>
      <w:bookmarkStart w:id="13" w:name="_Hlk486249788"/>
      <w:r w:rsidR="00E44788" w:rsidRPr="000D7905">
        <w:rPr>
          <w:rFonts w:ascii="Tahoma" w:hAnsi="Tahoma" w:cs="Tahoma"/>
          <w:b/>
          <w:bCs/>
          <w:sz w:val="21"/>
          <w:szCs w:val="21"/>
        </w:rPr>
        <w:t>PLANNER SOCIEDADE DE CR</w:t>
      </w:r>
      <w:r w:rsidR="009F28C2" w:rsidRPr="000D7905">
        <w:rPr>
          <w:rFonts w:ascii="Tahoma" w:hAnsi="Tahoma" w:cs="Tahoma"/>
          <w:b/>
          <w:bCs/>
          <w:sz w:val="21"/>
          <w:szCs w:val="21"/>
        </w:rPr>
        <w:t>É</w:t>
      </w:r>
      <w:r w:rsidR="00E44788" w:rsidRPr="000D7905">
        <w:rPr>
          <w:rFonts w:ascii="Tahoma" w:hAnsi="Tahoma" w:cs="Tahoma"/>
          <w:b/>
          <w:bCs/>
          <w:sz w:val="21"/>
          <w:szCs w:val="21"/>
        </w:rPr>
        <w:t>DITO AO MICROEMPREENDEDOR S.A.</w:t>
      </w:r>
      <w:r w:rsidR="00E44788" w:rsidRPr="000D7905">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13"/>
      <w:r w:rsidR="00767A83" w:rsidRPr="000D7905">
        <w:rPr>
          <w:rFonts w:ascii="Tahoma" w:hAnsi="Tahoma" w:cs="Tahoma"/>
          <w:sz w:val="21"/>
          <w:szCs w:val="21"/>
        </w:rPr>
        <w:t>,</w:t>
      </w:r>
      <w:r w:rsidR="00103A14" w:rsidRPr="000D7905">
        <w:rPr>
          <w:rFonts w:ascii="Tahoma" w:hAnsi="Tahoma" w:cs="Tahoma"/>
          <w:sz w:val="21"/>
          <w:szCs w:val="21"/>
        </w:rPr>
        <w:t xml:space="preserve"> neste ato representada na forma de seu </w:t>
      </w:r>
      <w:r w:rsidR="006D17D8" w:rsidRPr="000D7905">
        <w:rPr>
          <w:rFonts w:ascii="Tahoma" w:hAnsi="Tahoma" w:cs="Tahoma"/>
          <w:sz w:val="21"/>
          <w:szCs w:val="21"/>
        </w:rPr>
        <w:t>estatuto social (“</w:t>
      </w:r>
      <w:r w:rsidR="006D17D8" w:rsidRPr="000D7905">
        <w:rPr>
          <w:rFonts w:ascii="Tahoma" w:hAnsi="Tahoma" w:cs="Tahoma"/>
          <w:sz w:val="21"/>
          <w:szCs w:val="21"/>
          <w:u w:val="single"/>
        </w:rPr>
        <w:t>Credora</w:t>
      </w:r>
      <w:r w:rsidR="006D17D8" w:rsidRPr="000D7905">
        <w:rPr>
          <w:rFonts w:ascii="Tahoma" w:hAnsi="Tahoma" w:cs="Tahoma"/>
          <w:sz w:val="21"/>
          <w:szCs w:val="21"/>
        </w:rPr>
        <w:t>”, doravante denominada, quando em conjunto com a Emitente, “</w:t>
      </w:r>
      <w:r w:rsidR="006D17D8" w:rsidRPr="000D7905">
        <w:rPr>
          <w:rFonts w:ascii="Tahoma" w:hAnsi="Tahoma" w:cs="Tahoma"/>
          <w:sz w:val="21"/>
          <w:szCs w:val="21"/>
          <w:u w:val="single"/>
        </w:rPr>
        <w:t>Partes</w:t>
      </w:r>
      <w:r w:rsidR="006D17D8" w:rsidRPr="000D7905">
        <w:rPr>
          <w:rFonts w:ascii="Tahoma" w:hAnsi="Tahoma" w:cs="Tahoma"/>
          <w:sz w:val="21"/>
          <w:szCs w:val="21"/>
        </w:rPr>
        <w:t>”)</w:t>
      </w:r>
      <w:r w:rsidRPr="000D7905">
        <w:rPr>
          <w:rFonts w:ascii="Tahoma" w:hAnsi="Tahoma" w:cs="Tahoma"/>
          <w:sz w:val="21"/>
          <w:szCs w:val="21"/>
        </w:rPr>
        <w:t xml:space="preserve">, ou à sua ordem, </w:t>
      </w:r>
      <w:r w:rsidR="00982A04" w:rsidRPr="000D7905">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0D7905">
        <w:rPr>
          <w:rFonts w:ascii="Tahoma" w:hAnsi="Tahoma" w:cs="Tahoma"/>
          <w:sz w:val="21"/>
          <w:szCs w:val="21"/>
        </w:rPr>
        <w:t xml:space="preserve"> </w:t>
      </w:r>
      <w:r w:rsidR="00982A04" w:rsidRPr="000D7905">
        <w:rPr>
          <w:rFonts w:ascii="Tahoma" w:hAnsi="Tahoma" w:cs="Tahoma"/>
          <w:sz w:val="21"/>
          <w:szCs w:val="21"/>
        </w:rPr>
        <w:t xml:space="preserve">na forma prevista nesta </w:t>
      </w:r>
      <w:r w:rsidR="00AD237D" w:rsidRPr="000D7905">
        <w:rPr>
          <w:rFonts w:ascii="Tahoma" w:hAnsi="Tahoma" w:cs="Tahoma"/>
          <w:sz w:val="21"/>
          <w:szCs w:val="21"/>
        </w:rPr>
        <w:t>Cédula</w:t>
      </w:r>
      <w:r w:rsidR="00982A04" w:rsidRPr="000D7905">
        <w:rPr>
          <w:rFonts w:ascii="Tahoma" w:hAnsi="Tahoma" w:cs="Tahoma"/>
          <w:sz w:val="21"/>
          <w:szCs w:val="21"/>
        </w:rPr>
        <w:t>.</w:t>
      </w:r>
      <w:r w:rsidR="00683BF1" w:rsidRPr="000D7905">
        <w:rPr>
          <w:rFonts w:ascii="Tahoma" w:hAnsi="Tahoma" w:cs="Tahoma"/>
          <w:sz w:val="21"/>
          <w:szCs w:val="21"/>
        </w:rPr>
        <w:t xml:space="preserve"> </w:t>
      </w:r>
    </w:p>
    <w:p w14:paraId="4BF4ABD5" w14:textId="77777777" w:rsidR="003A4F27" w:rsidRPr="000D7905" w:rsidRDefault="003A4F27" w:rsidP="00374B35">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0D7905" w:rsidRDefault="007D7DD7"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w:t>
      </w:r>
      <w:r w:rsidR="00B4394F" w:rsidRPr="000D7905">
        <w:rPr>
          <w:rFonts w:ascii="Tahoma" w:hAnsi="Tahoma" w:cs="Tahoma"/>
          <w:b/>
          <w:sz w:val="21"/>
          <w:szCs w:val="21"/>
        </w:rPr>
        <w:t xml:space="preserve"> – </w:t>
      </w:r>
      <w:r w:rsidR="00337CA4" w:rsidRPr="000D7905">
        <w:rPr>
          <w:rFonts w:ascii="Tahoma" w:hAnsi="Tahoma" w:cs="Tahoma"/>
          <w:b/>
          <w:sz w:val="21"/>
          <w:szCs w:val="21"/>
        </w:rPr>
        <w:t>CONSIDERAÇÕES PRELIMINARES</w:t>
      </w:r>
    </w:p>
    <w:p w14:paraId="72B9422D" w14:textId="3E223666" w:rsidR="003A4F27" w:rsidRPr="000D7905" w:rsidRDefault="003A4F27" w:rsidP="00374B35">
      <w:pPr>
        <w:pStyle w:val="western"/>
        <w:widowControl w:val="0"/>
        <w:tabs>
          <w:tab w:val="left" w:pos="567"/>
        </w:tabs>
        <w:spacing w:before="0" w:beforeAutospacing="0" w:after="0" w:line="320" w:lineRule="exact"/>
        <w:contextualSpacing/>
        <w:rPr>
          <w:rFonts w:ascii="Tahoma" w:hAnsi="Tahoma" w:cs="Tahoma"/>
          <w:sz w:val="21"/>
          <w:szCs w:val="21"/>
        </w:rPr>
      </w:pPr>
    </w:p>
    <w:p w14:paraId="71461399" w14:textId="3493A904" w:rsidR="003F6E9F" w:rsidRPr="00A25C45" w:rsidRDefault="003F6E9F" w:rsidP="003B73BA">
      <w:pPr>
        <w:pStyle w:val="PargrafodaLista"/>
        <w:numPr>
          <w:ilvl w:val="0"/>
          <w:numId w:val="21"/>
        </w:numPr>
        <w:tabs>
          <w:tab w:val="left" w:pos="567"/>
        </w:tabs>
        <w:spacing w:line="320" w:lineRule="exact"/>
        <w:ind w:left="567" w:hanging="567"/>
        <w:jc w:val="both"/>
        <w:rPr>
          <w:rFonts w:ascii="Tahoma" w:hAnsi="Tahoma" w:cs="Tahoma"/>
          <w:sz w:val="21"/>
          <w:szCs w:val="21"/>
        </w:rPr>
      </w:pPr>
      <w:r w:rsidRPr="00A25C45">
        <w:rPr>
          <w:rFonts w:ascii="Tahoma" w:hAnsi="Tahoma" w:cs="Tahoma"/>
          <w:sz w:val="21"/>
          <w:szCs w:val="21"/>
        </w:rPr>
        <w:t>A Emitente tem como objeto social especificamente a realização do empreendimento imobiliário a ser realizado no imóve</w:t>
      </w:r>
      <w:r w:rsidR="006504EC" w:rsidRPr="00A25C45">
        <w:rPr>
          <w:rFonts w:ascii="Tahoma" w:hAnsi="Tahoma" w:cs="Tahoma"/>
          <w:sz w:val="21"/>
          <w:szCs w:val="21"/>
        </w:rPr>
        <w:t>l</w:t>
      </w:r>
      <w:r w:rsidRPr="00A25C45">
        <w:rPr>
          <w:rFonts w:ascii="Tahoma" w:hAnsi="Tahoma" w:cs="Tahoma"/>
          <w:sz w:val="21"/>
          <w:szCs w:val="21"/>
        </w:rPr>
        <w:t xml:space="preserve"> situado na </w:t>
      </w:r>
      <w:bookmarkStart w:id="14" w:name="_Hlk65749043"/>
      <w:bookmarkStart w:id="15" w:name="_Hlk65750413"/>
      <w:bookmarkStart w:id="16" w:name="_Hlk65764735"/>
      <w:ins w:id="17" w:author="Pedro Onzi | RottaEly" w:date="2021-03-04T13:28:00Z">
        <w:r w:rsidR="00A7782A" w:rsidRPr="00925489">
          <w:rPr>
            <w:rFonts w:ascii="Tahoma" w:hAnsi="Tahoma" w:cs="Tahoma"/>
            <w:sz w:val="21"/>
            <w:szCs w:val="21"/>
          </w:rPr>
          <w:t>Rua Almirante Gonçalves, n º 2</w:t>
        </w:r>
        <w:r w:rsidR="00A7782A" w:rsidRPr="00A7782A">
          <w:rPr>
            <w:rFonts w:ascii="Tahoma" w:hAnsi="Tahoma" w:cs="Tahoma"/>
            <w:sz w:val="21"/>
            <w:szCs w:val="21"/>
          </w:rPr>
          <w:t>04, 214 e 228</w:t>
        </w:r>
        <w:r w:rsidR="00A7782A" w:rsidRPr="00925489">
          <w:rPr>
            <w:rFonts w:ascii="Tahoma" w:hAnsi="Tahoma" w:cs="Tahoma"/>
            <w:sz w:val="21"/>
            <w:szCs w:val="21"/>
          </w:rPr>
          <w:t>, Bairro Menino Deus</w:t>
        </w:r>
        <w:bookmarkEnd w:id="14"/>
        <w:r w:rsidR="00A7782A" w:rsidRPr="00A7782A">
          <w:rPr>
            <w:rFonts w:ascii="Tahoma" w:hAnsi="Tahoma" w:cs="Tahoma"/>
            <w:sz w:val="21"/>
            <w:szCs w:val="21"/>
          </w:rPr>
          <w:t>, Cidade de Porto Alegre, Estado do Rio Grande do Sul</w:t>
        </w:r>
        <w:r w:rsidR="00A7782A" w:rsidRPr="00A7782A" w:rsidDel="00B07F1E">
          <w:rPr>
            <w:rFonts w:ascii="Tahoma" w:hAnsi="Tahoma" w:cs="Tahoma"/>
            <w:sz w:val="21"/>
            <w:szCs w:val="21"/>
          </w:rPr>
          <w:t xml:space="preserve"> </w:t>
        </w:r>
      </w:ins>
      <w:del w:id="18" w:author="Pedro Onzi | RottaEly" w:date="2021-03-03T18:04:00Z">
        <w:r w:rsidR="00A7782A" w:rsidRPr="00A7782A" w:rsidDel="00B07F1E">
          <w:rPr>
            <w:rFonts w:ascii="Tahoma" w:hAnsi="Tahoma" w:cs="Tahoma"/>
            <w:sz w:val="21"/>
            <w:szCs w:val="21"/>
          </w:rPr>
          <w:delText>[•]</w:delText>
        </w:r>
      </w:del>
      <w:r w:rsidR="00A7782A" w:rsidRPr="00925489">
        <w:rPr>
          <w:rFonts w:ascii="Tahoma" w:hAnsi="Tahoma" w:cs="Tahoma"/>
          <w:sz w:val="21"/>
          <w:szCs w:val="21"/>
        </w:rPr>
        <w:t>,</w:t>
      </w:r>
      <w:bookmarkEnd w:id="15"/>
      <w:r w:rsidR="00A7782A" w:rsidRPr="00925489">
        <w:rPr>
          <w:rFonts w:ascii="Tahoma" w:hAnsi="Tahoma" w:cs="Tahoma"/>
          <w:sz w:val="21"/>
          <w:szCs w:val="21"/>
        </w:rPr>
        <w:t xml:space="preserve"> </w:t>
      </w:r>
      <w:r w:rsidR="00A7782A" w:rsidRPr="00A25C45">
        <w:rPr>
          <w:rFonts w:ascii="Tahoma" w:hAnsi="Tahoma" w:cs="Tahoma"/>
          <w:sz w:val="21"/>
          <w:szCs w:val="21"/>
        </w:rPr>
        <w:t xml:space="preserve">objeto da matrícula nº </w:t>
      </w:r>
      <w:ins w:id="19" w:author="Pedro Onzi | RottaEly" w:date="2021-03-04T10:02:00Z">
        <w:r w:rsidR="00A7782A" w:rsidRPr="00A7782A">
          <w:rPr>
            <w:rFonts w:ascii="Tahoma" w:hAnsi="Tahoma" w:cs="Tahoma"/>
            <w:sz w:val="21"/>
            <w:szCs w:val="21"/>
          </w:rPr>
          <w:t>155.770</w:t>
        </w:r>
      </w:ins>
      <w:del w:id="20" w:author="Pedro Onzi | RottaEly" w:date="2021-03-04T10:02:00Z">
        <w:r w:rsidR="00A7782A" w:rsidRPr="00A7782A" w:rsidDel="00D42E9D">
          <w:rPr>
            <w:rFonts w:ascii="Tahoma" w:hAnsi="Tahoma" w:cs="Tahoma"/>
            <w:sz w:val="21"/>
            <w:szCs w:val="21"/>
          </w:rPr>
          <w:delText>[•]</w:delText>
        </w:r>
      </w:del>
      <w:r w:rsidR="00A7782A" w:rsidRPr="00A25C45">
        <w:rPr>
          <w:rFonts w:ascii="Tahoma" w:hAnsi="Tahoma" w:cs="Tahoma"/>
          <w:sz w:val="21"/>
          <w:szCs w:val="21"/>
        </w:rPr>
        <w:t xml:space="preserve">, do </w:t>
      </w:r>
      <w:ins w:id="21" w:author="Pedro Onzi | RottaEly" w:date="2021-03-04T13:29:00Z">
        <w:r w:rsidR="00A7782A" w:rsidRPr="00A7782A">
          <w:rPr>
            <w:rFonts w:ascii="Tahoma" w:hAnsi="Tahoma" w:cs="Tahoma"/>
            <w:sz w:val="21"/>
            <w:szCs w:val="21"/>
          </w:rPr>
          <w:t>livro nº 2 do Registro de Imóveis da 2ª Zona da Comarca de Porto Alegre/RS</w:t>
        </w:r>
      </w:ins>
      <w:bookmarkEnd w:id="16"/>
      <w:r w:rsidR="00A25C45" w:rsidRPr="00A25C45">
        <w:rPr>
          <w:rFonts w:ascii="Tahoma" w:hAnsi="Tahoma" w:cs="Tahoma"/>
          <w:sz w:val="21"/>
          <w:szCs w:val="21"/>
        </w:rPr>
        <w:t xml:space="preserve"> (“</w:t>
      </w:r>
      <w:r w:rsidR="00A25C45" w:rsidRPr="00A25C45">
        <w:rPr>
          <w:rFonts w:ascii="Tahoma" w:hAnsi="Tahoma" w:cs="Tahoma"/>
          <w:sz w:val="21"/>
          <w:szCs w:val="21"/>
          <w:u w:val="single"/>
        </w:rPr>
        <w:t>Matrícula</w:t>
      </w:r>
      <w:r w:rsidR="00A25C45" w:rsidRPr="00A25C45">
        <w:rPr>
          <w:rFonts w:ascii="Tahoma" w:hAnsi="Tahoma" w:cs="Tahoma"/>
          <w:sz w:val="21"/>
          <w:szCs w:val="21"/>
        </w:rPr>
        <w:t>” e “</w:t>
      </w:r>
      <w:r w:rsidR="00A25C45" w:rsidRPr="00A25C45">
        <w:rPr>
          <w:rFonts w:ascii="Tahoma" w:hAnsi="Tahoma" w:cs="Tahoma"/>
          <w:sz w:val="21"/>
          <w:szCs w:val="21"/>
          <w:u w:val="single"/>
        </w:rPr>
        <w:t>Imóvel</w:t>
      </w:r>
      <w:r w:rsidR="00A25C45" w:rsidRPr="00A25C45">
        <w:rPr>
          <w:rFonts w:ascii="Tahoma" w:hAnsi="Tahoma" w:cs="Tahoma"/>
          <w:sz w:val="21"/>
          <w:szCs w:val="21"/>
        </w:rPr>
        <w:t>”, respectivamente)</w:t>
      </w:r>
      <w:r w:rsidR="00A25C45" w:rsidRPr="00A25C45">
        <w:rPr>
          <w:rFonts w:ascii="Tahoma" w:hAnsi="Tahoma" w:cs="Tahoma"/>
          <w:bCs/>
          <w:sz w:val="21"/>
          <w:szCs w:val="21"/>
        </w:rPr>
        <w:t xml:space="preserve">, do qual a Emitente </w:t>
      </w:r>
      <w:r w:rsidRPr="00A25C45">
        <w:rPr>
          <w:rFonts w:ascii="Tahoma" w:hAnsi="Tahoma" w:cs="Tahoma"/>
          <w:sz w:val="21"/>
          <w:szCs w:val="21"/>
        </w:rPr>
        <w:t>é</w:t>
      </w:r>
      <w:r w:rsidR="006504EC" w:rsidRPr="00A25C45">
        <w:rPr>
          <w:rFonts w:ascii="Tahoma" w:hAnsi="Tahoma" w:cs="Tahoma"/>
          <w:sz w:val="21"/>
          <w:szCs w:val="21"/>
        </w:rPr>
        <w:t xml:space="preserve"> a única e legítima</w:t>
      </w:r>
      <w:r w:rsidRPr="00A25C45">
        <w:rPr>
          <w:rFonts w:ascii="Tahoma" w:hAnsi="Tahoma" w:cs="Tahoma"/>
          <w:sz w:val="21"/>
          <w:szCs w:val="21"/>
        </w:rPr>
        <w:t xml:space="preserve"> proprietária</w:t>
      </w:r>
      <w:r w:rsidR="006504EC" w:rsidRPr="00A25C45">
        <w:rPr>
          <w:rFonts w:ascii="Tahoma" w:hAnsi="Tahoma" w:cs="Tahoma"/>
          <w:sz w:val="21"/>
          <w:szCs w:val="21"/>
        </w:rPr>
        <w:t xml:space="preserve"> e </w:t>
      </w:r>
      <w:bookmarkStart w:id="22" w:name="_Hlk57986957"/>
      <w:r w:rsidR="00024CBE">
        <w:rPr>
          <w:rFonts w:ascii="Tahoma" w:hAnsi="Tahoma" w:cs="Tahoma"/>
          <w:sz w:val="21"/>
          <w:szCs w:val="21"/>
        </w:rPr>
        <w:t>possuidora</w:t>
      </w:r>
      <w:ins w:id="23" w:author="Bruno Pigatto | MANASSERO CAMPELLO ADVOGADOS" w:date="2021-02-23T14:49:00Z">
        <w:r w:rsidR="00024CBE">
          <w:rPr>
            <w:rFonts w:ascii="Tahoma" w:hAnsi="Tahoma" w:cs="Tahoma"/>
            <w:sz w:val="21"/>
            <w:szCs w:val="21"/>
          </w:rPr>
          <w:t xml:space="preserve"> do Imóvel</w:t>
        </w:r>
      </w:ins>
      <w:r w:rsidR="00024CBE">
        <w:rPr>
          <w:rFonts w:ascii="Tahoma" w:hAnsi="Tahoma" w:cs="Tahoma"/>
          <w:sz w:val="21"/>
          <w:szCs w:val="21"/>
        </w:rPr>
        <w:t>,</w:t>
      </w:r>
      <w:r w:rsidRPr="00A25C45">
        <w:rPr>
          <w:rFonts w:ascii="Tahoma" w:hAnsi="Tahoma" w:cs="Tahoma"/>
          <w:sz w:val="21"/>
          <w:szCs w:val="21"/>
        </w:rPr>
        <w:t xml:space="preserve"> onde será desenvolvido o empreendimento imobiliário residencial denominado</w:t>
      </w:r>
      <w:del w:id="24" w:author="Daló e Tognotti Advogados" w:date="2021-03-15T16:59:00Z">
        <w:r w:rsidRPr="00A25C45" w:rsidDel="00995498">
          <w:rPr>
            <w:rFonts w:ascii="Tahoma" w:hAnsi="Tahoma" w:cs="Tahoma"/>
            <w:sz w:val="21"/>
            <w:szCs w:val="21"/>
          </w:rPr>
          <w:delText xml:space="preserve"> </w:delText>
        </w:r>
      </w:del>
      <w:ins w:id="25" w:author="Daló e Tognotti Advogados" w:date="2021-03-15T16:59:00Z">
        <w:r w:rsidR="00995498">
          <w:rPr>
            <w:rFonts w:ascii="Tahoma" w:hAnsi="Tahoma" w:cs="Tahoma"/>
            <w:sz w:val="21"/>
            <w:szCs w:val="21"/>
          </w:rPr>
          <w:t xml:space="preserve"> </w:t>
        </w:r>
      </w:ins>
      <w:r w:rsidRPr="00A25C45">
        <w:rPr>
          <w:rFonts w:ascii="Tahoma" w:hAnsi="Tahoma" w:cs="Tahoma"/>
          <w:sz w:val="21"/>
          <w:szCs w:val="21"/>
        </w:rPr>
        <w:t>“</w:t>
      </w:r>
      <w:del w:id="26" w:author="Daló e Tognotti Advogados" w:date="2021-03-15T16:59:00Z">
        <w:r w:rsidR="00FD7E4D" w:rsidRPr="00243587" w:rsidDel="00995498">
          <w:rPr>
            <w:rFonts w:ascii="Tahoma" w:hAnsi="Tahoma" w:cs="Tahoma"/>
            <w:sz w:val="21"/>
            <w:szCs w:val="21"/>
          </w:rPr>
          <w:delText>“</w:delText>
        </w:r>
      </w:del>
      <w:bookmarkStart w:id="27" w:name="_Hlk65764749"/>
      <w:ins w:id="28" w:author="Pedro Onzi | RottaEly" w:date="2021-03-03T18:07:00Z">
        <w:r w:rsidR="00FD7E4D">
          <w:rPr>
            <w:rFonts w:ascii="Tahoma" w:hAnsi="Tahoma" w:cs="Tahoma"/>
            <w:sz w:val="21"/>
            <w:szCs w:val="21"/>
          </w:rPr>
          <w:t xml:space="preserve">Empreendimento </w:t>
        </w:r>
      </w:ins>
      <w:ins w:id="29" w:author="Pedro Onzi | RottaEly" w:date="2021-03-03T18:05:00Z">
        <w:r w:rsidR="00FD7E4D" w:rsidRPr="00FD7E4D">
          <w:rPr>
            <w:rFonts w:ascii="Tahoma" w:hAnsi="Tahoma" w:cs="Tahoma"/>
            <w:sz w:val="21"/>
            <w:szCs w:val="21"/>
          </w:rPr>
          <w:t>TOM</w:t>
        </w:r>
      </w:ins>
      <w:del w:id="30" w:author="Pedro Onzi | RottaEly" w:date="2021-03-03T18:05:00Z">
        <w:r w:rsidR="00FD7E4D" w:rsidRPr="00FD7E4D" w:rsidDel="00243587">
          <w:rPr>
            <w:rFonts w:ascii="Tahoma" w:hAnsi="Tahoma" w:cs="Tahoma"/>
            <w:sz w:val="21"/>
            <w:szCs w:val="21"/>
          </w:rPr>
          <w:delText>[•]</w:delText>
        </w:r>
      </w:del>
      <w:r w:rsidR="00FD7E4D" w:rsidRPr="00243587">
        <w:rPr>
          <w:rFonts w:ascii="Tahoma" w:hAnsi="Tahoma" w:cs="Tahoma"/>
          <w:sz w:val="21"/>
          <w:szCs w:val="21"/>
        </w:rPr>
        <w:t>”, situado</w:t>
      </w:r>
      <w:r w:rsidR="00FD7E4D" w:rsidRPr="00A25C45">
        <w:rPr>
          <w:rFonts w:ascii="Tahoma" w:hAnsi="Tahoma" w:cs="Tahoma"/>
          <w:sz w:val="21"/>
          <w:szCs w:val="21"/>
        </w:rPr>
        <w:t xml:space="preserve"> na Cidade de Porto Alegre, Estado do Rio Grande do Sul, na </w:t>
      </w:r>
      <w:bookmarkStart w:id="31" w:name="_Hlk65748999"/>
      <w:bookmarkStart w:id="32" w:name="_Hlk65749970"/>
      <w:ins w:id="33" w:author="Pedro Onzi | RottaEly" w:date="2021-03-04T13:29:00Z">
        <w:r w:rsidR="00FD7E4D" w:rsidRPr="003626BF">
          <w:rPr>
            <w:rFonts w:ascii="Tahoma" w:hAnsi="Tahoma" w:cs="Tahoma"/>
            <w:sz w:val="21"/>
            <w:szCs w:val="21"/>
          </w:rPr>
          <w:t>Rua Almirante Gonça</w:t>
        </w:r>
        <w:r w:rsidR="00FD7E4D" w:rsidRPr="0040026E">
          <w:rPr>
            <w:rFonts w:ascii="Tahoma" w:hAnsi="Tahoma" w:cs="Tahoma"/>
            <w:sz w:val="21"/>
            <w:szCs w:val="21"/>
          </w:rPr>
          <w:t>lves, n</w:t>
        </w:r>
        <w:r w:rsidR="00FD7E4D" w:rsidRPr="00901906">
          <w:rPr>
            <w:rFonts w:ascii="Tahoma" w:hAnsi="Tahoma" w:cs="Tahoma"/>
            <w:sz w:val="21"/>
            <w:szCs w:val="21"/>
          </w:rPr>
          <w:t xml:space="preserve"> º 2</w:t>
        </w:r>
        <w:r w:rsidR="00FD7E4D" w:rsidRPr="00FD7E4D">
          <w:rPr>
            <w:rFonts w:ascii="Tahoma" w:hAnsi="Tahoma" w:cs="Tahoma"/>
            <w:sz w:val="21"/>
            <w:szCs w:val="21"/>
          </w:rPr>
          <w:t>04, 214 e 228</w:t>
        </w:r>
        <w:r w:rsidR="00FD7E4D" w:rsidRPr="00901906">
          <w:rPr>
            <w:rFonts w:ascii="Tahoma" w:hAnsi="Tahoma" w:cs="Tahoma"/>
            <w:sz w:val="21"/>
            <w:szCs w:val="21"/>
          </w:rPr>
          <w:t>, Bairro Menino Deus</w:t>
        </w:r>
        <w:bookmarkEnd w:id="31"/>
        <w:r w:rsidR="00FD7E4D" w:rsidRPr="00FD7E4D">
          <w:rPr>
            <w:rFonts w:ascii="Tahoma" w:hAnsi="Tahoma" w:cs="Tahoma"/>
            <w:sz w:val="21"/>
            <w:szCs w:val="21"/>
          </w:rPr>
          <w:t>, Cidade de Porto Alegre, Estado do Rio Grande do Sul</w:t>
        </w:r>
        <w:r w:rsidR="00FD7E4D">
          <w:rPr>
            <w:rFonts w:ascii="Tahoma" w:hAnsi="Tahoma" w:cs="Tahoma"/>
          </w:rPr>
          <w:t xml:space="preserve"> </w:t>
        </w:r>
      </w:ins>
      <w:bookmarkEnd w:id="27"/>
      <w:del w:id="34" w:author="Pedro Onzi | RottaEly" w:date="2021-03-03T18:05:00Z">
        <w:r w:rsidR="00FD7E4D" w:rsidRPr="00243587" w:rsidDel="00243587">
          <w:rPr>
            <w:rFonts w:ascii="Tahoma" w:hAnsi="Tahoma" w:cs="Tahoma"/>
            <w:sz w:val="21"/>
            <w:szCs w:val="21"/>
            <w:rPrChange w:id="35" w:author="Pedro Onzi | RottaEly" w:date="2021-03-03T18:06:00Z">
              <w:rPr>
                <w:rFonts w:ascii="Tahoma" w:hAnsi="Tahoma" w:cs="Tahoma"/>
                <w:sz w:val="21"/>
                <w:szCs w:val="21"/>
                <w:highlight w:val="yellow"/>
              </w:rPr>
            </w:rPrChange>
          </w:rPr>
          <w:delText>[•]</w:delText>
        </w:r>
      </w:del>
      <w:del w:id="36" w:author="Pedro Onzi | RottaEly" w:date="2021-03-04T13:29:00Z">
        <w:r w:rsidR="00FD7E4D" w:rsidRPr="00243587" w:rsidDel="00925489">
          <w:rPr>
            <w:rFonts w:ascii="Tahoma" w:hAnsi="Tahoma" w:cs="Tahoma"/>
            <w:sz w:val="21"/>
            <w:szCs w:val="21"/>
          </w:rPr>
          <w:delText xml:space="preserve"> </w:delText>
        </w:r>
      </w:del>
      <w:bookmarkEnd w:id="32"/>
      <w:r w:rsidR="00FD7E4D" w:rsidRPr="00243587">
        <w:rPr>
          <w:rFonts w:ascii="Tahoma" w:hAnsi="Tahoma" w:cs="Tahoma"/>
          <w:sz w:val="21"/>
          <w:szCs w:val="21"/>
        </w:rPr>
        <w:t>(“</w:t>
      </w:r>
      <w:r w:rsidR="00FD7E4D" w:rsidRPr="00243587">
        <w:rPr>
          <w:rFonts w:ascii="Tahoma" w:hAnsi="Tahoma" w:cs="Tahoma"/>
          <w:sz w:val="21"/>
          <w:szCs w:val="21"/>
          <w:u w:val="single"/>
        </w:rPr>
        <w:t>Empreendimento Alvo</w:t>
      </w:r>
      <w:r w:rsidR="00FD7E4D" w:rsidRPr="00243587">
        <w:rPr>
          <w:rFonts w:ascii="Tahoma" w:hAnsi="Tahoma" w:cs="Tahoma"/>
          <w:sz w:val="21"/>
          <w:szCs w:val="21"/>
        </w:rPr>
        <w:t>”)</w:t>
      </w:r>
      <w:bookmarkEnd w:id="22"/>
      <w:r w:rsidRPr="00A25C45">
        <w:rPr>
          <w:rFonts w:ascii="Tahoma" w:hAnsi="Tahoma" w:cs="Tahoma"/>
          <w:sz w:val="21"/>
          <w:szCs w:val="21"/>
        </w:rPr>
        <w:t>;</w:t>
      </w:r>
    </w:p>
    <w:p w14:paraId="66CFC60C" w14:textId="280E3437" w:rsidR="00F924BE" w:rsidRDefault="00F924BE" w:rsidP="00374B35">
      <w:pPr>
        <w:pStyle w:val="PargrafodaLista"/>
        <w:tabs>
          <w:tab w:val="left" w:pos="567"/>
        </w:tabs>
        <w:spacing w:line="320" w:lineRule="exact"/>
        <w:ind w:left="567"/>
        <w:jc w:val="both"/>
        <w:rPr>
          <w:rFonts w:ascii="Tahoma" w:hAnsi="Tahoma" w:cs="Tahoma"/>
          <w:sz w:val="21"/>
          <w:szCs w:val="21"/>
        </w:rPr>
      </w:pPr>
    </w:p>
    <w:p w14:paraId="496F8904" w14:textId="3EA4876D" w:rsidR="00F04486" w:rsidRPr="00381BE2" w:rsidRDefault="00F04486" w:rsidP="00F04486">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cujos projetos foram aprovados pela municipalidade de</w:t>
      </w:r>
      <w:r>
        <w:rPr>
          <w:rFonts w:ascii="Tahoma" w:hAnsi="Tahoma"/>
          <w:sz w:val="21"/>
        </w:rPr>
        <w:t xml:space="preserve"> Porto Alegre/RS</w:t>
      </w:r>
      <w:r w:rsidRPr="00381BE2">
        <w:rPr>
          <w:rFonts w:ascii="Tahoma" w:hAnsi="Tahoma"/>
          <w:sz w:val="21"/>
        </w:rPr>
        <w:t xml:space="preserve">, processo nº </w:t>
      </w:r>
      <w:ins w:id="37" w:author="Pedro Onzi | RottaEly" w:date="2021-03-04T13:47:00Z">
        <w:r w:rsidR="00FD7E4D" w:rsidRPr="00FD7E4D">
          <w:rPr>
            <w:rFonts w:ascii="Tahoma" w:hAnsi="Tahoma"/>
            <w:sz w:val="21"/>
          </w:rPr>
          <w:t>002.336466.00.6</w:t>
        </w:r>
      </w:ins>
      <w:del w:id="38" w:author="Pedro Onzi | RottaEly" w:date="2021-03-04T13:47:00Z">
        <w:r w:rsidR="00FD7E4D" w:rsidRPr="006E5443" w:rsidDel="006E5443">
          <w:rPr>
            <w:rFonts w:ascii="Tahoma" w:hAnsi="Tahoma"/>
            <w:sz w:val="21"/>
            <w:rPrChange w:id="39" w:author="Pedro Onzi | RottaEly" w:date="2021-03-04T13:48:00Z">
              <w:rPr>
                <w:rFonts w:ascii="Tahoma" w:hAnsi="Tahoma" w:cs="Tahoma"/>
                <w:bCs/>
                <w:sz w:val="21"/>
                <w:szCs w:val="21"/>
                <w:highlight w:val="yellow"/>
              </w:rPr>
            </w:rPrChange>
          </w:rPr>
          <w:delText>[•]</w:delText>
        </w:r>
      </w:del>
      <w:r w:rsidR="00FD7E4D" w:rsidRPr="00381BE2">
        <w:rPr>
          <w:rFonts w:ascii="Tahoma" w:hAnsi="Tahoma"/>
          <w:sz w:val="21"/>
        </w:rPr>
        <w:t xml:space="preserve">, em </w:t>
      </w:r>
      <w:ins w:id="40" w:author="Pedro Onzi | RottaEly" w:date="2021-03-04T13:47:00Z">
        <w:r w:rsidR="00FD7E4D" w:rsidRPr="00FD7E4D">
          <w:rPr>
            <w:rFonts w:ascii="Tahoma" w:hAnsi="Tahoma"/>
            <w:sz w:val="21"/>
          </w:rPr>
          <w:t xml:space="preserve">21 de janeiro de 2017, </w:t>
        </w:r>
      </w:ins>
      <w:del w:id="41" w:author="Pedro Onzi | RottaEly" w:date="2021-03-04T13:47:00Z">
        <w:r w:rsidR="00FD7E4D" w:rsidRPr="006E5443" w:rsidDel="006E5443">
          <w:rPr>
            <w:rFonts w:ascii="Tahoma" w:hAnsi="Tahoma"/>
            <w:sz w:val="21"/>
            <w:rPrChange w:id="42" w:author="Pedro Onzi | RottaEly" w:date="2021-03-04T13:48:00Z">
              <w:rPr>
                <w:rFonts w:ascii="Tahoma" w:hAnsi="Tahoma" w:cs="Tahoma"/>
                <w:bCs/>
                <w:sz w:val="21"/>
                <w:szCs w:val="21"/>
                <w:highlight w:val="yellow"/>
              </w:rPr>
            </w:rPrChange>
          </w:rPr>
          <w:delText>[•]</w:delText>
        </w:r>
        <w:r w:rsidR="00FD7E4D" w:rsidRPr="006E5443" w:rsidDel="006E5443">
          <w:rPr>
            <w:rFonts w:ascii="Tahoma" w:hAnsi="Tahoma"/>
            <w:sz w:val="21"/>
          </w:rPr>
          <w:delText xml:space="preserve"> de </w:delText>
        </w:r>
        <w:r w:rsidR="00FD7E4D" w:rsidRPr="006E5443" w:rsidDel="006E5443">
          <w:rPr>
            <w:rFonts w:ascii="Tahoma" w:hAnsi="Tahoma"/>
            <w:sz w:val="21"/>
            <w:rPrChange w:id="43" w:author="Pedro Onzi | RottaEly" w:date="2021-03-04T13:48:00Z">
              <w:rPr>
                <w:rFonts w:ascii="Tahoma" w:hAnsi="Tahoma" w:cs="Tahoma"/>
                <w:bCs/>
                <w:sz w:val="21"/>
                <w:szCs w:val="21"/>
                <w:highlight w:val="yellow"/>
              </w:rPr>
            </w:rPrChange>
          </w:rPr>
          <w:delText>[•]</w:delText>
        </w:r>
        <w:r w:rsidR="00FD7E4D" w:rsidRPr="006E5443" w:rsidDel="006E5443">
          <w:rPr>
            <w:rFonts w:ascii="Tahoma" w:hAnsi="Tahoma"/>
            <w:sz w:val="21"/>
          </w:rPr>
          <w:delText xml:space="preserve"> de </w:delText>
        </w:r>
        <w:r w:rsidR="00FD7E4D" w:rsidRPr="006E5443" w:rsidDel="006E5443">
          <w:rPr>
            <w:rFonts w:ascii="Tahoma" w:hAnsi="Tahoma"/>
            <w:sz w:val="21"/>
          </w:rPr>
          <w:lastRenderedPageBreak/>
          <w:delText>20</w:delText>
        </w:r>
        <w:r w:rsidR="00FD7E4D" w:rsidRPr="006E5443" w:rsidDel="006E5443">
          <w:rPr>
            <w:rFonts w:ascii="Tahoma" w:hAnsi="Tahoma"/>
            <w:sz w:val="21"/>
            <w:rPrChange w:id="44" w:author="Pedro Onzi | RottaEly" w:date="2021-03-04T13:48:00Z">
              <w:rPr>
                <w:rFonts w:ascii="Tahoma" w:hAnsi="Tahoma" w:cs="Tahoma"/>
                <w:bCs/>
                <w:sz w:val="21"/>
                <w:szCs w:val="21"/>
                <w:highlight w:val="yellow"/>
              </w:rPr>
            </w:rPrChange>
          </w:rPr>
          <w:delText>[•]</w:delText>
        </w:r>
        <w:r w:rsidR="00FD7E4D" w:rsidRPr="00381BE2" w:rsidDel="006E5443">
          <w:rPr>
            <w:rFonts w:ascii="Tahoma" w:hAnsi="Tahoma"/>
            <w:sz w:val="21"/>
          </w:rPr>
          <w:delText xml:space="preserve">, </w:delText>
        </w:r>
      </w:del>
      <w:r w:rsidR="00FD7E4D" w:rsidRPr="00381BE2">
        <w:rPr>
          <w:rFonts w:ascii="Tahoma" w:hAnsi="Tahoma"/>
          <w:sz w:val="21"/>
        </w:rPr>
        <w:t xml:space="preserve">e memorial descritivo das especificações da obra depositado no </w:t>
      </w:r>
      <w:del w:id="45" w:author="Pedro Onzi | RottaEly" w:date="2021-03-04T13:47:00Z">
        <w:r w:rsidR="00FD7E4D" w:rsidRPr="006E5443" w:rsidDel="006E5443">
          <w:rPr>
            <w:rFonts w:ascii="Tahoma" w:hAnsi="Tahoma"/>
            <w:sz w:val="21"/>
            <w:rPrChange w:id="46" w:author="Pedro Onzi | RottaEly" w:date="2021-03-04T13:48:00Z">
              <w:rPr>
                <w:rFonts w:ascii="Tahoma" w:hAnsi="Tahoma" w:cs="Tahoma"/>
                <w:bCs/>
                <w:sz w:val="21"/>
                <w:szCs w:val="21"/>
                <w:highlight w:val="yellow"/>
              </w:rPr>
            </w:rPrChange>
          </w:rPr>
          <w:delText>[•]</w:delText>
        </w:r>
        <w:r w:rsidR="00FD7E4D" w:rsidDel="006E5443">
          <w:rPr>
            <w:rFonts w:ascii="Tahoma" w:hAnsi="Tahoma"/>
            <w:sz w:val="21"/>
          </w:rPr>
          <w:delText xml:space="preserve">º </w:delText>
        </w:r>
      </w:del>
      <w:ins w:id="47" w:author="Pedro Onzi | RottaEly" w:date="2021-03-04T13:47:00Z">
        <w:r w:rsidR="00FD7E4D" w:rsidRPr="00FD7E4D">
          <w:rPr>
            <w:rFonts w:ascii="Tahoma" w:hAnsi="Tahoma"/>
            <w:sz w:val="21"/>
          </w:rPr>
          <w:t>Registro de Imóveis da 2ª Zona da Comarca de Porto Alegre/RS</w:t>
        </w:r>
        <w:r w:rsidR="00FD7E4D" w:rsidDel="006E5443">
          <w:rPr>
            <w:rFonts w:ascii="Tahoma" w:hAnsi="Tahoma"/>
            <w:sz w:val="21"/>
          </w:rPr>
          <w:t xml:space="preserve"> </w:t>
        </w:r>
      </w:ins>
      <w:del w:id="48" w:author="Pedro Onzi | RottaEly" w:date="2021-03-04T13:47:00Z">
        <w:r w:rsidR="00FD7E4D" w:rsidDel="006E5443">
          <w:rPr>
            <w:rFonts w:ascii="Tahoma" w:hAnsi="Tahoma"/>
            <w:sz w:val="21"/>
          </w:rPr>
          <w:delText xml:space="preserve">Oficial de </w:delText>
        </w:r>
        <w:r w:rsidR="00FD7E4D" w:rsidRPr="00381BE2" w:rsidDel="006E5443">
          <w:rPr>
            <w:rFonts w:ascii="Tahoma" w:hAnsi="Tahoma"/>
            <w:sz w:val="21"/>
          </w:rPr>
          <w:delText xml:space="preserve">Registro de Imóveis de </w:delText>
        </w:r>
        <w:r w:rsidR="00FD7E4D" w:rsidDel="006E5443">
          <w:rPr>
            <w:rFonts w:ascii="Tahoma" w:hAnsi="Tahoma"/>
            <w:sz w:val="21"/>
          </w:rPr>
          <w:delText>Porto Alegre/RS</w:delText>
        </w:r>
        <w:r w:rsidR="00FD7E4D" w:rsidRPr="00381BE2" w:rsidDel="006E5443">
          <w:rPr>
            <w:rFonts w:ascii="Tahoma" w:hAnsi="Tahoma"/>
            <w:sz w:val="21"/>
          </w:rPr>
          <w:delText xml:space="preserve">, </w:delText>
        </w:r>
      </w:del>
      <w:r w:rsidR="00FD7E4D">
        <w:rPr>
          <w:rFonts w:ascii="Tahoma" w:hAnsi="Tahoma"/>
          <w:sz w:val="21"/>
        </w:rPr>
        <w:t>será</w:t>
      </w:r>
      <w:r w:rsidR="00FD7E4D" w:rsidRPr="00381BE2">
        <w:rPr>
          <w:rFonts w:ascii="Tahoma" w:hAnsi="Tahoma"/>
          <w:sz w:val="21"/>
        </w:rPr>
        <w:t xml:space="preserve"> desenvolvido nos termos da Lei nº 4.591, de 16 de dezembro de 1964, conforme alterada (“</w:t>
      </w:r>
      <w:r w:rsidR="00FD7E4D" w:rsidRPr="00381BE2">
        <w:rPr>
          <w:rFonts w:ascii="Tahoma" w:hAnsi="Tahoma"/>
          <w:sz w:val="21"/>
          <w:u w:val="single"/>
        </w:rPr>
        <w:t>Lei nº 4.591/64</w:t>
      </w:r>
      <w:r w:rsidR="00FD7E4D" w:rsidRPr="00381BE2">
        <w:rPr>
          <w:rFonts w:ascii="Tahoma" w:hAnsi="Tahoma"/>
          <w:sz w:val="21"/>
        </w:rPr>
        <w:t xml:space="preserve">”), composto </w:t>
      </w:r>
      <w:ins w:id="49" w:author="Pedro Onzi | RottaEly" w:date="2021-03-04T13:48:00Z">
        <w:r w:rsidR="00FD7E4D" w:rsidRPr="006E5443">
          <w:rPr>
            <w:rFonts w:ascii="Tahoma" w:hAnsi="Tahoma" w:cs="Tahoma"/>
            <w:sz w:val="21"/>
            <w:szCs w:val="21"/>
          </w:rPr>
          <w:t>01 (um) bloco arquitetônico que totalizará 118 (cento e dezoito) unidades autônomas, sendo 64 (sessenta e quatro) boxes de estacionamento e 54 (cinquenta e quatro) apartamentos residenciais,</w:t>
        </w:r>
      </w:ins>
      <w:del w:id="50" w:author="Pedro Onzi | RottaEly" w:date="2021-03-04T13:48:00Z">
        <w:r w:rsidR="00FD7E4D" w:rsidDel="006E5443">
          <w:rPr>
            <w:rFonts w:ascii="Tahoma" w:hAnsi="Tahoma" w:cs="Tahoma"/>
            <w:sz w:val="21"/>
            <w:szCs w:val="21"/>
          </w:rPr>
          <w:delText>de [</w:delText>
        </w:r>
        <w:r w:rsidR="00FD7E4D" w:rsidRPr="004A55A6" w:rsidDel="006E5443">
          <w:rPr>
            <w:rFonts w:ascii="Tahoma" w:hAnsi="Tahoma" w:cs="Tahoma"/>
            <w:sz w:val="21"/>
            <w:szCs w:val="21"/>
            <w:highlight w:val="yellow"/>
          </w:rPr>
          <w:delText>descrição do Empreendimento Alvo</w:delText>
        </w:r>
        <w:r w:rsidR="00FD7E4D" w:rsidDel="006E5443">
          <w:rPr>
            <w:rFonts w:ascii="Tahoma" w:hAnsi="Tahoma" w:cs="Tahoma"/>
            <w:sz w:val="21"/>
            <w:szCs w:val="21"/>
          </w:rPr>
          <w:delText>],</w:delText>
        </w:r>
      </w:del>
      <w:r w:rsidR="00FD7E4D">
        <w:rPr>
          <w:rFonts w:ascii="Tahoma" w:hAnsi="Tahoma" w:cs="Tahoma"/>
          <w:sz w:val="21"/>
          <w:szCs w:val="21"/>
        </w:rPr>
        <w:t xml:space="preserve"> </w:t>
      </w:r>
      <w:r w:rsidR="00FD7E4D" w:rsidRPr="00381BE2">
        <w:rPr>
          <w:rFonts w:ascii="Tahoma" w:hAnsi="Tahoma"/>
          <w:sz w:val="21"/>
        </w:rPr>
        <w:t xml:space="preserve">o qual, conforme </w:t>
      </w:r>
      <w:r w:rsidR="00FD7E4D">
        <w:rPr>
          <w:rFonts w:ascii="Tahoma" w:hAnsi="Tahoma"/>
          <w:sz w:val="21"/>
        </w:rPr>
        <w:t>R</w:t>
      </w:r>
      <w:r w:rsidR="00FD7E4D" w:rsidRPr="006E5443">
        <w:rPr>
          <w:rFonts w:ascii="Tahoma" w:hAnsi="Tahoma"/>
          <w:sz w:val="21"/>
        </w:rPr>
        <w:t>.</w:t>
      </w:r>
      <w:ins w:id="51" w:author="Pedro Onzi | RottaEly" w:date="2021-03-04T13:48:00Z">
        <w:r w:rsidR="00FD7E4D" w:rsidRPr="00FD7E4D">
          <w:rPr>
            <w:rFonts w:ascii="Tahoma" w:hAnsi="Tahoma"/>
            <w:sz w:val="21"/>
          </w:rPr>
          <w:t xml:space="preserve"> </w:t>
        </w:r>
        <w:r w:rsidR="00FD7E4D" w:rsidRPr="006E5443">
          <w:rPr>
            <w:rFonts w:ascii="Tahoma" w:hAnsi="Tahoma"/>
            <w:sz w:val="21"/>
          </w:rPr>
          <w:t xml:space="preserve">3 – 155.770  </w:t>
        </w:r>
      </w:ins>
      <w:del w:id="52" w:author="Pedro Onzi | RottaEly" w:date="2021-03-04T13:48:00Z">
        <w:r w:rsidR="00FD7E4D" w:rsidRPr="006E5443" w:rsidDel="006E5443">
          <w:rPr>
            <w:rFonts w:ascii="Tahoma" w:hAnsi="Tahoma"/>
            <w:sz w:val="21"/>
            <w:rPrChange w:id="53" w:author="Pedro Onzi | RottaEly" w:date="2021-03-04T13:49:00Z">
              <w:rPr>
                <w:rFonts w:ascii="Tahoma" w:hAnsi="Tahoma" w:cs="Tahoma"/>
                <w:bCs/>
                <w:sz w:val="21"/>
                <w:szCs w:val="21"/>
                <w:highlight w:val="yellow"/>
              </w:rPr>
            </w:rPrChange>
          </w:rPr>
          <w:delText>[•]</w:delText>
        </w:r>
        <w:r w:rsidR="00FD7E4D" w:rsidRPr="006E5443" w:rsidDel="006E5443">
          <w:rPr>
            <w:rFonts w:ascii="Tahoma" w:hAnsi="Tahoma"/>
            <w:sz w:val="21"/>
          </w:rPr>
          <w:delText xml:space="preserve"> </w:delText>
        </w:r>
      </w:del>
      <w:r w:rsidR="00FD7E4D" w:rsidRPr="006E5443">
        <w:rPr>
          <w:rFonts w:ascii="Tahoma" w:hAnsi="Tahoma"/>
          <w:sz w:val="21"/>
        </w:rPr>
        <w:t>da</w:t>
      </w:r>
      <w:r w:rsidR="00FD7E4D" w:rsidRPr="00381BE2">
        <w:rPr>
          <w:rFonts w:ascii="Tahoma" w:hAnsi="Tahoma"/>
          <w:sz w:val="21"/>
        </w:rPr>
        <w:t xml:space="preserve"> Matrícula, datado de </w:t>
      </w:r>
      <w:ins w:id="54" w:author="Pedro Onzi | RottaEly" w:date="2021-03-04T13:48:00Z">
        <w:r w:rsidR="00FD7E4D" w:rsidRPr="006E5443">
          <w:rPr>
            <w:rFonts w:ascii="Tahoma" w:hAnsi="Tahoma"/>
            <w:sz w:val="21"/>
          </w:rPr>
          <w:t>29 de setembro de 2017</w:t>
        </w:r>
      </w:ins>
      <w:del w:id="55" w:author="Pedro Onzi | RottaEly" w:date="2021-03-04T13:48:00Z">
        <w:r w:rsidR="00FD7E4D" w:rsidRPr="006E5443" w:rsidDel="006E5443">
          <w:rPr>
            <w:rFonts w:ascii="Tahoma" w:hAnsi="Tahoma"/>
            <w:sz w:val="21"/>
            <w:rPrChange w:id="56" w:author="Pedro Onzi | RottaEly" w:date="2021-03-04T13:49:00Z">
              <w:rPr>
                <w:rFonts w:ascii="Tahoma" w:hAnsi="Tahoma" w:cs="Tahoma"/>
                <w:bCs/>
                <w:sz w:val="21"/>
                <w:szCs w:val="21"/>
                <w:highlight w:val="yellow"/>
              </w:rPr>
            </w:rPrChange>
          </w:rPr>
          <w:delText>[•]</w:delText>
        </w:r>
        <w:r w:rsidR="00FD7E4D" w:rsidRPr="006E5443" w:rsidDel="006E5443">
          <w:rPr>
            <w:rFonts w:ascii="Tahoma" w:hAnsi="Tahoma"/>
            <w:sz w:val="21"/>
          </w:rPr>
          <w:delText xml:space="preserve"> </w:delText>
        </w:r>
        <w:r w:rsidR="00FD7E4D" w:rsidDel="006E5443">
          <w:rPr>
            <w:rFonts w:ascii="Tahoma" w:hAnsi="Tahoma"/>
            <w:sz w:val="21"/>
          </w:rPr>
          <w:delText xml:space="preserve">de </w:delText>
        </w:r>
        <w:r w:rsidR="00FD7E4D" w:rsidRPr="006E5443" w:rsidDel="006E5443">
          <w:rPr>
            <w:rFonts w:ascii="Tahoma" w:hAnsi="Tahoma"/>
            <w:sz w:val="21"/>
            <w:rPrChange w:id="57" w:author="Pedro Onzi | RottaEly" w:date="2021-03-04T13:49:00Z">
              <w:rPr>
                <w:rFonts w:ascii="Tahoma" w:hAnsi="Tahoma" w:cs="Tahoma"/>
                <w:bCs/>
                <w:sz w:val="21"/>
                <w:szCs w:val="21"/>
                <w:highlight w:val="yellow"/>
              </w:rPr>
            </w:rPrChange>
          </w:rPr>
          <w:delText>[•]</w:delText>
        </w:r>
        <w:r w:rsidR="00FD7E4D" w:rsidDel="006E5443">
          <w:rPr>
            <w:rFonts w:ascii="Tahoma" w:hAnsi="Tahoma"/>
            <w:sz w:val="21"/>
          </w:rPr>
          <w:delText xml:space="preserve"> de 20</w:delText>
        </w:r>
        <w:r w:rsidR="00FD7E4D" w:rsidRPr="006E5443" w:rsidDel="006E5443">
          <w:rPr>
            <w:rFonts w:ascii="Tahoma" w:hAnsi="Tahoma"/>
            <w:sz w:val="21"/>
            <w:rPrChange w:id="58" w:author="Pedro Onzi | RottaEly" w:date="2021-03-04T13:49:00Z">
              <w:rPr>
                <w:rFonts w:ascii="Tahoma" w:hAnsi="Tahoma" w:cs="Tahoma"/>
                <w:bCs/>
                <w:sz w:val="21"/>
                <w:szCs w:val="21"/>
                <w:highlight w:val="yellow"/>
              </w:rPr>
            </w:rPrChange>
          </w:rPr>
          <w:delText>[•]</w:delText>
        </w:r>
      </w:del>
      <w:r w:rsidR="00FD7E4D" w:rsidRPr="00381BE2">
        <w:rPr>
          <w:rFonts w:ascii="Tahoma" w:hAnsi="Tahoma"/>
          <w:sz w:val="21"/>
        </w:rPr>
        <w:t xml:space="preserve">, </w:t>
      </w:r>
      <w:ins w:id="59" w:author="Pedro Onzi | RottaEly" w:date="2021-03-04T13:49:00Z">
        <w:r w:rsidR="00FD7E4D" w:rsidRPr="00FD7E4D">
          <w:rPr>
            <w:rFonts w:ascii="Tahoma" w:hAnsi="Tahoma"/>
            <w:sz w:val="21"/>
          </w:rPr>
          <w:t>apresenta 9.298,87 m² (nove mil, duzentos e noventa e oito metros e oitenta e sete decímetros quadrados) de área total construída</w:t>
        </w:r>
      </w:ins>
      <w:del w:id="60" w:author="Pedro Onzi | RottaEly" w:date="2021-03-04T13:49:00Z">
        <w:r w:rsidR="00FD7E4D" w:rsidRPr="00381BE2" w:rsidDel="006E5443">
          <w:rPr>
            <w:rFonts w:ascii="Tahoma" w:hAnsi="Tahoma"/>
            <w:sz w:val="21"/>
          </w:rPr>
          <w:delText xml:space="preserve">apresenta </w:delText>
        </w:r>
        <w:r w:rsidR="00FD7E4D" w:rsidRPr="006E5443" w:rsidDel="006E5443">
          <w:rPr>
            <w:rFonts w:ascii="Tahoma" w:hAnsi="Tahoma"/>
            <w:sz w:val="21"/>
            <w:rPrChange w:id="61" w:author="Pedro Onzi | RottaEly" w:date="2021-03-04T13:49:00Z">
              <w:rPr>
                <w:rFonts w:ascii="Tahoma" w:hAnsi="Tahoma" w:cs="Tahoma"/>
                <w:bCs/>
                <w:sz w:val="21"/>
                <w:szCs w:val="21"/>
                <w:highlight w:val="yellow"/>
              </w:rPr>
            </w:rPrChange>
          </w:rPr>
          <w:delText>[•]</w:delText>
        </w:r>
        <w:r w:rsidR="00FD7E4D" w:rsidRPr="00381BE2" w:rsidDel="006E5443">
          <w:rPr>
            <w:rFonts w:ascii="Tahoma" w:hAnsi="Tahoma"/>
            <w:sz w:val="21"/>
          </w:rPr>
          <w:delText xml:space="preserve"> m² (</w:delText>
        </w:r>
        <w:r w:rsidR="00FD7E4D" w:rsidRPr="006E5443" w:rsidDel="006E5443">
          <w:rPr>
            <w:rFonts w:ascii="Tahoma" w:hAnsi="Tahoma"/>
            <w:sz w:val="21"/>
            <w:rPrChange w:id="62" w:author="Pedro Onzi | RottaEly" w:date="2021-03-04T13:49:00Z">
              <w:rPr>
                <w:rFonts w:ascii="Tahoma" w:hAnsi="Tahoma" w:cs="Tahoma"/>
                <w:bCs/>
                <w:sz w:val="21"/>
                <w:szCs w:val="21"/>
                <w:highlight w:val="yellow"/>
              </w:rPr>
            </w:rPrChange>
          </w:rPr>
          <w:delText>[•]</w:delText>
        </w:r>
        <w:r w:rsidR="00FD7E4D" w:rsidRPr="00381BE2" w:rsidDel="006E5443">
          <w:rPr>
            <w:rFonts w:ascii="Tahoma" w:hAnsi="Tahoma"/>
            <w:sz w:val="21"/>
          </w:rPr>
          <w:delText>) de área</w:delText>
        </w:r>
      </w:del>
      <w:r w:rsidR="00FD7E4D" w:rsidRPr="00381BE2">
        <w:rPr>
          <w:rFonts w:ascii="Tahoma" w:hAnsi="Tahoma"/>
          <w:sz w:val="21"/>
        </w:rPr>
        <w:t>, com o objetivo de ser incorporado e ter suas unidades vendidas e serem futuramente individualizadas (“</w:t>
      </w:r>
      <w:r w:rsidR="00FD7E4D" w:rsidRPr="00FD7E4D">
        <w:rPr>
          <w:rFonts w:ascii="Tahoma" w:hAnsi="Tahoma"/>
          <w:sz w:val="21"/>
        </w:rPr>
        <w:t>Unidades</w:t>
      </w:r>
      <w:r w:rsidR="00FD7E4D" w:rsidRPr="00381BE2">
        <w:rPr>
          <w:rFonts w:ascii="Tahoma" w:hAnsi="Tahoma"/>
          <w:sz w:val="21"/>
        </w:rPr>
        <w:t>”), estando tal incorporação sujeita ao regime do patrimônio de afetação, nos termos do artigo 31-A e seguintes da Lei nº 4.591/64, conforme Av</w:t>
      </w:r>
      <w:r w:rsidR="00FD7E4D">
        <w:rPr>
          <w:rFonts w:ascii="Tahoma" w:hAnsi="Tahoma" w:cs="Tahoma"/>
          <w:sz w:val="21"/>
          <w:szCs w:val="21"/>
        </w:rPr>
        <w:t xml:space="preserve">. </w:t>
      </w:r>
      <w:ins w:id="63" w:author="Pedro Onzi | RottaEly" w:date="2021-03-04T13:49:00Z">
        <w:r w:rsidR="00FD7E4D" w:rsidRPr="006E5443">
          <w:rPr>
            <w:rFonts w:ascii="Tahoma" w:hAnsi="Tahoma" w:cs="Tahoma"/>
            <w:bCs/>
            <w:sz w:val="21"/>
            <w:szCs w:val="21"/>
          </w:rPr>
          <w:t xml:space="preserve">4 – 155.770 da Matrícula, datada de 15 de </w:t>
        </w:r>
        <w:del w:id="64" w:author="Daló e Tognotti Advogados" w:date="2021-03-15T17:11:00Z">
          <w:r w:rsidR="00FD7E4D" w:rsidRPr="006E5443" w:rsidDel="00BB3952">
            <w:rPr>
              <w:rFonts w:ascii="Tahoma" w:hAnsi="Tahoma" w:cs="Tahoma"/>
              <w:bCs/>
              <w:sz w:val="21"/>
              <w:szCs w:val="21"/>
            </w:rPr>
            <w:delText>05</w:delText>
          </w:r>
        </w:del>
      </w:ins>
      <w:ins w:id="65" w:author="Daló e Tognotti Advogados" w:date="2021-03-15T17:11:00Z">
        <w:r w:rsidR="00BB3952">
          <w:rPr>
            <w:rFonts w:ascii="Tahoma" w:hAnsi="Tahoma" w:cs="Tahoma"/>
            <w:bCs/>
            <w:sz w:val="21"/>
            <w:szCs w:val="21"/>
          </w:rPr>
          <w:t>maio</w:t>
        </w:r>
      </w:ins>
      <w:ins w:id="66" w:author="Pedro Onzi | RottaEly" w:date="2021-03-04T13:49:00Z">
        <w:r w:rsidR="00FD7E4D" w:rsidRPr="006E5443">
          <w:rPr>
            <w:rFonts w:ascii="Tahoma" w:hAnsi="Tahoma" w:cs="Tahoma"/>
            <w:bCs/>
            <w:sz w:val="21"/>
            <w:szCs w:val="21"/>
          </w:rPr>
          <w:t xml:space="preserve"> de 2017</w:t>
        </w:r>
      </w:ins>
      <w:del w:id="67" w:author="Pedro Onzi | RottaEly" w:date="2021-03-04T13:49:00Z">
        <w:r w:rsidR="00FD7E4D" w:rsidRPr="00A25C45" w:rsidDel="006E5443">
          <w:rPr>
            <w:rFonts w:ascii="Tahoma" w:hAnsi="Tahoma" w:cs="Tahoma"/>
            <w:bCs/>
            <w:sz w:val="21"/>
            <w:szCs w:val="21"/>
            <w:highlight w:val="yellow"/>
          </w:rPr>
          <w:delText>[•]</w:delText>
        </w:r>
        <w:r w:rsidR="00FD7E4D" w:rsidDel="006E5443">
          <w:rPr>
            <w:rFonts w:ascii="Tahoma" w:hAnsi="Tahoma"/>
            <w:sz w:val="21"/>
          </w:rPr>
          <w:delText xml:space="preserve"> </w:delText>
        </w:r>
        <w:r w:rsidR="00FD7E4D" w:rsidRPr="00381BE2" w:rsidDel="006E5443">
          <w:rPr>
            <w:rFonts w:ascii="Tahoma" w:hAnsi="Tahoma"/>
            <w:sz w:val="21"/>
          </w:rPr>
          <w:delText xml:space="preserve">da Matrícula, datada de </w:delText>
        </w:r>
        <w:r w:rsidR="00FD7E4D" w:rsidRPr="00A25C45" w:rsidDel="006E5443">
          <w:rPr>
            <w:rFonts w:ascii="Tahoma" w:hAnsi="Tahoma" w:cs="Tahoma"/>
            <w:bCs/>
            <w:sz w:val="21"/>
            <w:szCs w:val="21"/>
            <w:highlight w:val="yellow"/>
          </w:rPr>
          <w:delText>[•]</w:delText>
        </w:r>
        <w:r w:rsidR="00FD7E4D" w:rsidDel="006E5443">
          <w:rPr>
            <w:rFonts w:ascii="Tahoma" w:hAnsi="Tahoma" w:cs="Tahoma"/>
            <w:bCs/>
            <w:sz w:val="21"/>
            <w:szCs w:val="21"/>
          </w:rPr>
          <w:delText xml:space="preserve"> </w:delText>
        </w:r>
        <w:r w:rsidR="00FD7E4D" w:rsidDel="006E5443">
          <w:rPr>
            <w:rFonts w:ascii="Tahoma" w:hAnsi="Tahoma"/>
            <w:sz w:val="21"/>
          </w:rPr>
          <w:delText xml:space="preserve">de </w:delText>
        </w:r>
        <w:r w:rsidR="00FD7E4D" w:rsidRPr="00A25C45" w:rsidDel="006E5443">
          <w:rPr>
            <w:rFonts w:ascii="Tahoma" w:hAnsi="Tahoma" w:cs="Tahoma"/>
            <w:bCs/>
            <w:sz w:val="21"/>
            <w:szCs w:val="21"/>
            <w:highlight w:val="yellow"/>
          </w:rPr>
          <w:delText>[•]</w:delText>
        </w:r>
        <w:r w:rsidR="00FD7E4D" w:rsidDel="006E5443">
          <w:rPr>
            <w:rFonts w:ascii="Tahoma" w:hAnsi="Tahoma" w:cs="Tahoma"/>
            <w:bCs/>
            <w:sz w:val="21"/>
            <w:szCs w:val="21"/>
          </w:rPr>
          <w:delText xml:space="preserve"> </w:delText>
        </w:r>
        <w:r w:rsidR="00FD7E4D" w:rsidDel="006E5443">
          <w:rPr>
            <w:rFonts w:ascii="Tahoma" w:hAnsi="Tahoma"/>
            <w:sz w:val="21"/>
          </w:rPr>
          <w:delText>de 20</w:delText>
        </w:r>
        <w:r w:rsidR="00FD7E4D" w:rsidRPr="00A25C45" w:rsidDel="006E5443">
          <w:rPr>
            <w:rFonts w:ascii="Tahoma" w:hAnsi="Tahoma" w:cs="Tahoma"/>
            <w:bCs/>
            <w:sz w:val="21"/>
            <w:szCs w:val="21"/>
            <w:highlight w:val="yellow"/>
          </w:rPr>
          <w:delText>[•]</w:delText>
        </w:r>
      </w:del>
      <w:r w:rsidRPr="00381BE2">
        <w:rPr>
          <w:rFonts w:ascii="Tahoma" w:hAnsi="Tahoma"/>
          <w:sz w:val="21"/>
        </w:rPr>
        <w:t>;</w:t>
      </w:r>
    </w:p>
    <w:p w14:paraId="15A6C7D1" w14:textId="77777777" w:rsidR="00F04486" w:rsidRPr="000D7905" w:rsidRDefault="00F04486" w:rsidP="00374B35">
      <w:pPr>
        <w:pStyle w:val="PargrafodaLista"/>
        <w:tabs>
          <w:tab w:val="left" w:pos="567"/>
        </w:tabs>
        <w:spacing w:line="320" w:lineRule="exact"/>
        <w:ind w:left="567"/>
        <w:jc w:val="both"/>
        <w:rPr>
          <w:rFonts w:ascii="Tahoma" w:hAnsi="Tahoma" w:cs="Tahoma"/>
          <w:sz w:val="21"/>
          <w:szCs w:val="21"/>
        </w:rPr>
      </w:pPr>
    </w:p>
    <w:p w14:paraId="54B1AD74" w14:textId="779F66EE" w:rsidR="0066459F" w:rsidRPr="000D7905" w:rsidRDefault="006645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68" w:name="_Hlk57987038"/>
      <w:r w:rsidRPr="000D7905">
        <w:rPr>
          <w:rFonts w:ascii="Tahoma" w:hAnsi="Tahoma" w:cs="Tahoma"/>
          <w:sz w:val="21"/>
          <w:szCs w:val="21"/>
        </w:rPr>
        <w:t xml:space="preserve">A </w:t>
      </w:r>
      <w:r w:rsidRPr="000D7905">
        <w:rPr>
          <w:rFonts w:ascii="Tahoma" w:hAnsi="Tahoma" w:cs="Tahoma"/>
          <w:b/>
          <w:bCs/>
          <w:sz w:val="21"/>
          <w:szCs w:val="21"/>
        </w:rPr>
        <w:t xml:space="preserve">MVA </w:t>
      </w:r>
      <w:r w:rsidR="003F6E9F" w:rsidRPr="000D7905">
        <w:rPr>
          <w:rFonts w:ascii="Tahoma" w:hAnsi="Tahoma" w:cs="Tahoma"/>
          <w:b/>
          <w:bCs/>
          <w:sz w:val="21"/>
          <w:szCs w:val="21"/>
        </w:rPr>
        <w:t xml:space="preserve">Construções e Participações </w:t>
      </w:r>
      <w:r w:rsidRPr="000D7905">
        <w:rPr>
          <w:rFonts w:ascii="Tahoma" w:hAnsi="Tahoma" w:cs="Tahoma"/>
          <w:b/>
          <w:bCs/>
          <w:sz w:val="21"/>
          <w:szCs w:val="21"/>
        </w:rPr>
        <w:t>EIRELI</w:t>
      </w:r>
      <w:r w:rsidRPr="000D7905">
        <w:rPr>
          <w:rFonts w:ascii="Tahoma" w:hAnsi="Tahoma" w:cs="Tahoma"/>
          <w:sz w:val="21"/>
          <w:szCs w:val="21"/>
        </w:rPr>
        <w:t>, com sede da Cidade de São Paulo, à Rua das Fiandeiras, 306. 9ºAndar, Conjunto 93/94, CEP 04545-001, Estado de São Paulo, será a gerenciadora das obras do Empreendimento Alvo (“</w:t>
      </w:r>
      <w:r w:rsidRPr="000D7905">
        <w:rPr>
          <w:rFonts w:ascii="Tahoma" w:hAnsi="Tahoma" w:cs="Tahoma"/>
          <w:sz w:val="21"/>
          <w:szCs w:val="21"/>
          <w:u w:val="single"/>
        </w:rPr>
        <w:t>MV</w:t>
      </w:r>
      <w:r w:rsidRPr="000D7905">
        <w:rPr>
          <w:rFonts w:ascii="Tahoma" w:hAnsi="Tahoma" w:cs="Tahoma"/>
          <w:sz w:val="21"/>
          <w:szCs w:val="21"/>
        </w:rPr>
        <w:t>”</w:t>
      </w:r>
      <w:r w:rsidR="002856FD" w:rsidRPr="000D7905">
        <w:rPr>
          <w:rFonts w:ascii="Tahoma" w:hAnsi="Tahoma" w:cs="Tahoma"/>
          <w:sz w:val="21"/>
          <w:szCs w:val="21"/>
        </w:rPr>
        <w:t xml:space="preserve"> ou “</w:t>
      </w:r>
      <w:r w:rsidR="002856FD" w:rsidRPr="000D7905">
        <w:rPr>
          <w:rFonts w:ascii="Tahoma" w:hAnsi="Tahoma" w:cs="Tahoma"/>
          <w:sz w:val="21"/>
          <w:szCs w:val="21"/>
          <w:u w:val="single"/>
        </w:rPr>
        <w:t>Gerenciadora</w:t>
      </w:r>
      <w:r w:rsidR="002856FD" w:rsidRPr="000D7905">
        <w:rPr>
          <w:rFonts w:ascii="Tahoma" w:hAnsi="Tahoma" w:cs="Tahoma"/>
          <w:sz w:val="21"/>
          <w:szCs w:val="21"/>
        </w:rPr>
        <w:t>”</w:t>
      </w:r>
      <w:r w:rsidRPr="000D7905">
        <w:rPr>
          <w:rFonts w:ascii="Tahoma" w:hAnsi="Tahoma" w:cs="Tahoma"/>
          <w:sz w:val="21"/>
          <w:szCs w:val="21"/>
        </w:rPr>
        <w:t>)</w:t>
      </w:r>
      <w:r w:rsidR="007A402A">
        <w:rPr>
          <w:rFonts w:ascii="Tahoma" w:hAnsi="Tahoma" w:cs="Tahoma"/>
          <w:sz w:val="21"/>
          <w:szCs w:val="21"/>
        </w:rPr>
        <w:t>;</w:t>
      </w:r>
    </w:p>
    <w:p w14:paraId="3F582204" w14:textId="77777777" w:rsidR="0066459F" w:rsidRPr="000D7905" w:rsidRDefault="0066459F" w:rsidP="00374B35">
      <w:pPr>
        <w:pStyle w:val="PargrafodaLista"/>
        <w:tabs>
          <w:tab w:val="left" w:pos="567"/>
        </w:tabs>
        <w:spacing w:line="320" w:lineRule="exact"/>
        <w:ind w:left="567"/>
        <w:jc w:val="both"/>
        <w:rPr>
          <w:rFonts w:ascii="Tahoma" w:hAnsi="Tahoma" w:cs="Tahoma"/>
          <w:sz w:val="21"/>
          <w:szCs w:val="21"/>
        </w:rPr>
      </w:pPr>
    </w:p>
    <w:p w14:paraId="3702184D" w14:textId="393CA914" w:rsidR="00C35EEF" w:rsidRDefault="003F6E9F"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 </w:t>
      </w:r>
      <w:r w:rsidR="0066459F" w:rsidRPr="000D7905">
        <w:rPr>
          <w:rFonts w:ascii="Tahoma" w:hAnsi="Tahoma" w:cs="Tahoma"/>
          <w:b/>
          <w:bCs/>
          <w:sz w:val="21"/>
          <w:szCs w:val="21"/>
        </w:rPr>
        <w:t>ARKE Serviços Administrativos e Recuperação de Crédito Ltda.</w:t>
      </w:r>
      <w:r w:rsidR="0066459F" w:rsidRPr="000D7905">
        <w:rPr>
          <w:rFonts w:ascii="Tahoma" w:hAnsi="Tahoma" w:cs="Tahoma"/>
          <w:sz w:val="21"/>
          <w:szCs w:val="21"/>
        </w:rPr>
        <w:t>, inscrita no CNPJ/ME sob nº 17.409.378/0001-46, que será responsável por espelhar a carteira de</w:t>
      </w:r>
      <w:r w:rsidR="006504EC" w:rsidRPr="000D7905">
        <w:rPr>
          <w:rFonts w:ascii="Tahoma" w:hAnsi="Tahoma" w:cs="Tahoma"/>
          <w:sz w:val="21"/>
          <w:szCs w:val="21"/>
        </w:rPr>
        <w:t xml:space="preserve"> adquirentes das Unidades do Empreendimento Alvo </w:t>
      </w:r>
      <w:r w:rsidR="0066459F" w:rsidRPr="000D7905">
        <w:rPr>
          <w:rFonts w:ascii="Tahoma" w:hAnsi="Tahoma" w:cs="Tahoma"/>
          <w:sz w:val="21"/>
          <w:szCs w:val="21"/>
        </w:rPr>
        <w:t xml:space="preserve"> (“</w:t>
      </w:r>
      <w:r w:rsidR="0066459F" w:rsidRPr="000D7905">
        <w:rPr>
          <w:rFonts w:ascii="Tahoma" w:hAnsi="Tahoma" w:cs="Tahoma"/>
          <w:sz w:val="21"/>
          <w:szCs w:val="21"/>
          <w:u w:val="single"/>
        </w:rPr>
        <w:t>Servicer</w:t>
      </w:r>
      <w:r w:rsidR="0066459F" w:rsidRPr="000D7905">
        <w:rPr>
          <w:rFonts w:ascii="Tahoma" w:hAnsi="Tahoma" w:cs="Tahoma"/>
          <w:sz w:val="21"/>
          <w:szCs w:val="21"/>
        </w:rPr>
        <w:t>”)</w:t>
      </w:r>
      <w:r w:rsidR="00747E2E" w:rsidRPr="000D7905">
        <w:rPr>
          <w:rFonts w:ascii="Tahoma" w:hAnsi="Tahoma" w:cs="Tahoma"/>
          <w:sz w:val="21"/>
          <w:szCs w:val="21"/>
        </w:rPr>
        <w:t>;</w:t>
      </w:r>
    </w:p>
    <w:p w14:paraId="1A79E2F7" w14:textId="77777777" w:rsidR="007A402A" w:rsidRPr="001D250A" w:rsidRDefault="007A402A" w:rsidP="001D250A">
      <w:pPr>
        <w:pStyle w:val="PargrafodaLista"/>
        <w:rPr>
          <w:rFonts w:ascii="Tahoma" w:hAnsi="Tahoma" w:cs="Tahoma"/>
          <w:sz w:val="21"/>
          <w:szCs w:val="21"/>
        </w:rPr>
      </w:pPr>
    </w:p>
    <w:p w14:paraId="672F3E67" w14:textId="37A98E95" w:rsidR="007A402A" w:rsidRPr="00AF109E" w:rsidRDefault="007A402A"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t xml:space="preserve">O </w:t>
      </w:r>
      <w:bookmarkStart w:id="69" w:name="_Hlk65749333"/>
      <w:ins w:id="70" w:author="Pedro Onzi | RottaEly" w:date="2021-03-03T18:16:00Z">
        <w:r w:rsidR="00FD7E4D" w:rsidRPr="00FD7E4D">
          <w:rPr>
            <w:rFonts w:ascii="Tahoma" w:hAnsi="Tahoma" w:cs="Tahoma"/>
            <w:b/>
            <w:sz w:val="21"/>
            <w:szCs w:val="21"/>
          </w:rPr>
          <w:t>Marcos Baumgart Strocyn</w:t>
        </w:r>
      </w:ins>
      <w:ins w:id="71" w:author="Pedro Onzi | RottaEly" w:date="2021-03-03T18:17:00Z">
        <w:r w:rsidR="00FD7E4D" w:rsidRPr="00FD7E4D">
          <w:rPr>
            <w:rFonts w:ascii="Tahoma" w:hAnsi="Tahoma" w:cs="Tahoma"/>
            <w:b/>
            <w:sz w:val="21"/>
            <w:szCs w:val="21"/>
          </w:rPr>
          <w:t>ski</w:t>
        </w:r>
      </w:ins>
      <w:del w:id="72" w:author="Pedro Onzi | RottaEly" w:date="2021-03-03T18:20:00Z">
        <w:r w:rsidR="00FD7E4D" w:rsidRPr="00FD7E4D" w:rsidDel="00E7593F">
          <w:rPr>
            <w:rFonts w:ascii="Tahoma" w:hAnsi="Tahoma" w:cs="Tahoma"/>
            <w:b/>
            <w:sz w:val="21"/>
            <w:szCs w:val="21"/>
          </w:rPr>
          <w:delText>•]</w:delText>
        </w:r>
      </w:del>
      <w:r w:rsidR="00FD7E4D" w:rsidRPr="00FD7E4D">
        <w:rPr>
          <w:rFonts w:ascii="Tahoma" w:hAnsi="Tahoma" w:cs="Tahoma"/>
          <w:b/>
          <w:sz w:val="21"/>
          <w:szCs w:val="21"/>
        </w:rPr>
        <w:t>,</w:t>
      </w:r>
      <w:r w:rsidR="00FD7E4D">
        <w:rPr>
          <w:rFonts w:ascii="Tahoma" w:hAnsi="Tahoma" w:cs="Tahoma"/>
          <w:bCs/>
          <w:sz w:val="21"/>
          <w:szCs w:val="21"/>
        </w:rPr>
        <w:t xml:space="preserve"> </w:t>
      </w:r>
      <w:ins w:id="73" w:author="Pedro Onzi | RottaEly" w:date="2021-03-03T18:17:00Z">
        <w:r w:rsidR="00FD7E4D">
          <w:rPr>
            <w:rFonts w:ascii="Tahoma" w:hAnsi="Tahoma" w:cs="Tahoma"/>
            <w:bCs/>
            <w:sz w:val="21"/>
            <w:szCs w:val="21"/>
          </w:rPr>
          <w:t xml:space="preserve">empresário, divorciado, inscrito no CPF sob n </w:t>
        </w:r>
        <w:r w:rsidR="00FD7E4D">
          <w:rPr>
            <w:sz w:val="26"/>
            <w:szCs w:val="26"/>
          </w:rPr>
          <w:t xml:space="preserve">º </w:t>
        </w:r>
        <w:r w:rsidR="00FD7E4D" w:rsidRPr="00FD7E4D">
          <w:rPr>
            <w:rFonts w:ascii="Tahoma" w:hAnsi="Tahoma" w:cs="Tahoma"/>
            <w:bCs/>
            <w:sz w:val="21"/>
            <w:szCs w:val="21"/>
          </w:rPr>
          <w:t>263.438.988-40</w:t>
        </w:r>
      </w:ins>
      <w:ins w:id="74" w:author="Pedro Onzi | RottaEly" w:date="2021-03-03T18:18:00Z">
        <w:r w:rsidR="00FD7E4D">
          <w:rPr>
            <w:rFonts w:ascii="Tahoma" w:hAnsi="Tahoma" w:cs="Tahoma"/>
            <w:bCs/>
            <w:sz w:val="21"/>
            <w:szCs w:val="21"/>
          </w:rPr>
          <w:t xml:space="preserve">, identidade n º 23684229-4, residente e domiciliado na Rua Morumbi, n </w:t>
        </w:r>
      </w:ins>
      <w:ins w:id="75" w:author="Pedro Onzi | RottaEly" w:date="2021-03-03T18:19:00Z">
        <w:r w:rsidR="00FD7E4D">
          <w:rPr>
            <w:rFonts w:ascii="Tahoma" w:hAnsi="Tahoma" w:cs="Tahoma"/>
            <w:bCs/>
            <w:sz w:val="21"/>
            <w:szCs w:val="21"/>
          </w:rPr>
          <w:t>º 1462, Bairro</w:t>
        </w:r>
      </w:ins>
      <w:ins w:id="76" w:author="Pedro Onzi | RottaEly" w:date="2021-03-03T18:20:00Z">
        <w:r w:rsidR="00FD7E4D">
          <w:rPr>
            <w:rFonts w:ascii="Tahoma" w:hAnsi="Tahoma" w:cs="Tahoma"/>
            <w:bCs/>
            <w:sz w:val="21"/>
            <w:szCs w:val="21"/>
          </w:rPr>
          <w:t xml:space="preserve"> Morumbi, CEP </w:t>
        </w:r>
      </w:ins>
      <w:ins w:id="77" w:author="Pedro Onzi | RottaEly" w:date="2021-03-03T18:21:00Z">
        <w:r w:rsidR="00FD7E4D">
          <w:rPr>
            <w:rFonts w:ascii="Tahoma" w:hAnsi="Tahoma" w:cs="Tahoma"/>
            <w:bCs/>
            <w:sz w:val="21"/>
            <w:szCs w:val="21"/>
          </w:rPr>
          <w:t>05</w:t>
        </w:r>
      </w:ins>
      <w:ins w:id="78" w:author="Pedro Onzi | RottaEly" w:date="2021-03-03T18:24:00Z">
        <w:r w:rsidR="00FD7E4D">
          <w:rPr>
            <w:rFonts w:ascii="Tahoma" w:hAnsi="Tahoma" w:cs="Tahoma"/>
            <w:bCs/>
            <w:sz w:val="21"/>
            <w:szCs w:val="21"/>
          </w:rPr>
          <w:t>.</w:t>
        </w:r>
      </w:ins>
      <w:ins w:id="79" w:author="Pedro Onzi | RottaEly" w:date="2021-03-03T18:21:00Z">
        <w:r w:rsidR="00FD7E4D">
          <w:rPr>
            <w:rFonts w:ascii="Tahoma" w:hAnsi="Tahoma" w:cs="Tahoma"/>
            <w:bCs/>
            <w:sz w:val="21"/>
            <w:szCs w:val="21"/>
          </w:rPr>
          <w:t>606-100, Estado de S</w:t>
        </w:r>
      </w:ins>
      <w:ins w:id="80" w:author="Pedro Onzi | RottaEly" w:date="2021-03-03T18:22:00Z">
        <w:r w:rsidR="00FD7E4D">
          <w:rPr>
            <w:rFonts w:ascii="Tahoma" w:hAnsi="Tahoma" w:cs="Tahoma"/>
            <w:bCs/>
            <w:sz w:val="21"/>
            <w:szCs w:val="21"/>
          </w:rPr>
          <w:t>ão Paulo</w:t>
        </w:r>
      </w:ins>
      <w:bookmarkEnd w:id="69"/>
      <w:del w:id="81" w:author="Pedro Onzi | RottaEly" w:date="2021-03-03T18:17:00Z">
        <w:r w:rsidR="00FD7E4D" w:rsidDel="00E7593F">
          <w:rPr>
            <w:rFonts w:ascii="Tahoma" w:hAnsi="Tahoma" w:cs="Tahoma"/>
            <w:bCs/>
            <w:sz w:val="21"/>
            <w:szCs w:val="21"/>
          </w:rPr>
          <w:delText>[</w:delText>
        </w:r>
        <w:r w:rsidR="00FD7E4D" w:rsidRPr="00E7593F" w:rsidDel="00E7593F">
          <w:rPr>
            <w:rFonts w:ascii="Tahoma" w:hAnsi="Tahoma" w:cs="Tahoma"/>
            <w:bCs/>
            <w:sz w:val="21"/>
            <w:szCs w:val="21"/>
            <w:rPrChange w:id="82" w:author="Pedro Onzi | RottaEly" w:date="2021-03-03T18:18:00Z">
              <w:rPr>
                <w:rFonts w:ascii="Tahoma" w:hAnsi="Tahoma" w:cs="Tahoma"/>
                <w:bCs/>
                <w:sz w:val="21"/>
                <w:szCs w:val="21"/>
                <w:highlight w:val="yellow"/>
              </w:rPr>
            </w:rPrChange>
          </w:rPr>
          <w:delText>qualificação</w:delText>
        </w:r>
        <w:r w:rsidR="00FD7E4D" w:rsidDel="00E7593F">
          <w:rPr>
            <w:rFonts w:ascii="Tahoma" w:hAnsi="Tahoma" w:cs="Tahoma"/>
            <w:bCs/>
            <w:sz w:val="21"/>
            <w:szCs w:val="21"/>
          </w:rPr>
          <w:delText>]</w:delText>
        </w:r>
      </w:del>
      <w:r w:rsidR="00CB0185">
        <w:rPr>
          <w:rFonts w:ascii="Tahoma" w:hAnsi="Tahoma" w:cs="Tahoma"/>
          <w:bCs/>
          <w:sz w:val="21"/>
          <w:szCs w:val="21"/>
        </w:rPr>
        <w:t xml:space="preserve">, </w:t>
      </w:r>
      <w:ins w:id="83" w:author="Bruno Pigatto | MANASSERO CAMPELLO ADVOGADOS" w:date="2021-02-23T14:50:00Z">
        <w:del w:id="84" w:author="Daló e Tognotti Advogados" w:date="2021-03-15T16:34:00Z">
          <w:r w:rsidR="00024CBE" w:rsidDel="00FD7E4D">
            <w:rPr>
              <w:rFonts w:ascii="Tahoma" w:hAnsi="Tahoma" w:cs="Tahoma"/>
              <w:bCs/>
              <w:sz w:val="21"/>
              <w:szCs w:val="21"/>
            </w:rPr>
            <w:delText>será</w:delText>
          </w:r>
        </w:del>
        <w:r w:rsidR="00024CBE">
          <w:rPr>
            <w:rFonts w:ascii="Tahoma" w:hAnsi="Tahoma" w:cs="Tahoma"/>
            <w:bCs/>
            <w:sz w:val="21"/>
            <w:szCs w:val="21"/>
          </w:rPr>
          <w:t xml:space="preserve"> </w:t>
        </w:r>
      </w:ins>
      <w:r w:rsidR="00024CBE">
        <w:rPr>
          <w:rFonts w:ascii="Tahoma" w:hAnsi="Tahoma" w:cs="Tahoma"/>
          <w:bCs/>
          <w:sz w:val="21"/>
          <w:szCs w:val="21"/>
        </w:rPr>
        <w:t xml:space="preserve">responsável </w:t>
      </w:r>
      <w:r>
        <w:rPr>
          <w:rFonts w:ascii="Tahoma" w:hAnsi="Tahoma" w:cs="Tahoma"/>
          <w:bCs/>
          <w:sz w:val="21"/>
          <w:szCs w:val="21"/>
        </w:rPr>
        <w:t>pelos aportes iniciais para o desenvolvimento do Empreendimento Alvo (“</w:t>
      </w:r>
      <w:r w:rsidRPr="009C10F0">
        <w:rPr>
          <w:rFonts w:ascii="Tahoma" w:hAnsi="Tahoma" w:cs="Tahoma"/>
          <w:bCs/>
          <w:sz w:val="21"/>
          <w:szCs w:val="21"/>
          <w:u w:val="single"/>
        </w:rPr>
        <w:t>Investidor Inicial</w:t>
      </w:r>
      <w:r>
        <w:rPr>
          <w:rFonts w:ascii="Tahoma" w:hAnsi="Tahoma" w:cs="Tahoma"/>
          <w:bCs/>
          <w:sz w:val="21"/>
          <w:szCs w:val="21"/>
        </w:rPr>
        <w:t>”);</w:t>
      </w:r>
      <w:del w:id="85" w:author="Daló e Tognotti Advogados" w:date="2021-03-15T16:45:00Z">
        <w:r w:rsidDel="00A17C96">
          <w:rPr>
            <w:rFonts w:ascii="Tahoma" w:hAnsi="Tahoma" w:cs="Tahoma"/>
            <w:bCs/>
            <w:sz w:val="21"/>
            <w:szCs w:val="21"/>
          </w:rPr>
          <w:delText xml:space="preserve"> </w:delText>
        </w:r>
      </w:del>
    </w:p>
    <w:p w14:paraId="3A8C7238" w14:textId="77777777" w:rsidR="00592527" w:rsidRPr="001D250A" w:rsidRDefault="00592527" w:rsidP="00034F65">
      <w:pPr>
        <w:pStyle w:val="PargrafodaLista"/>
        <w:rPr>
          <w:rFonts w:ascii="Tahoma" w:hAnsi="Tahoma" w:cs="Tahoma"/>
          <w:sz w:val="21"/>
          <w:szCs w:val="21"/>
        </w:rPr>
      </w:pPr>
    </w:p>
    <w:bookmarkEnd w:id="68"/>
    <w:p w14:paraId="2B0AA20A" w14:textId="4A16A568" w:rsidR="003A4F27"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Para </w:t>
      </w:r>
      <w:r w:rsidR="00D92A65" w:rsidRPr="000D7905">
        <w:rPr>
          <w:rFonts w:ascii="Tahoma" w:hAnsi="Tahoma" w:cs="Tahoma"/>
          <w:sz w:val="21"/>
          <w:szCs w:val="21"/>
        </w:rPr>
        <w:t xml:space="preserve">fins de </w:t>
      </w:r>
      <w:r w:rsidR="000F4BF6" w:rsidRPr="000D7905">
        <w:rPr>
          <w:rFonts w:ascii="Tahoma" w:hAnsi="Tahoma" w:cs="Tahoma"/>
          <w:sz w:val="21"/>
          <w:szCs w:val="21"/>
        </w:rPr>
        <w:t xml:space="preserve">financiamento </w:t>
      </w:r>
      <w:r w:rsidR="00D92A65" w:rsidRPr="000D7905">
        <w:rPr>
          <w:rFonts w:ascii="Tahoma" w:hAnsi="Tahoma" w:cs="Tahoma"/>
          <w:sz w:val="21"/>
          <w:szCs w:val="21"/>
        </w:rPr>
        <w:t>d</w:t>
      </w:r>
      <w:r w:rsidR="003F2E0B" w:rsidRPr="000D7905">
        <w:rPr>
          <w:rFonts w:ascii="Tahoma" w:hAnsi="Tahoma" w:cs="Tahoma"/>
          <w:sz w:val="21"/>
          <w:szCs w:val="21"/>
        </w:rPr>
        <w:t>e suas atividades relacionad</w:t>
      </w:r>
      <w:r w:rsidR="00AD237D" w:rsidRPr="000D7905">
        <w:rPr>
          <w:rFonts w:ascii="Tahoma" w:hAnsi="Tahoma" w:cs="Tahoma"/>
          <w:sz w:val="21"/>
          <w:szCs w:val="21"/>
        </w:rPr>
        <w:t>a</w:t>
      </w:r>
      <w:r w:rsidR="003F2E0B" w:rsidRPr="000D7905">
        <w:rPr>
          <w:rFonts w:ascii="Tahoma" w:hAnsi="Tahoma" w:cs="Tahoma"/>
          <w:sz w:val="21"/>
          <w:szCs w:val="21"/>
        </w:rPr>
        <w:t xml:space="preserve">s </w:t>
      </w:r>
      <w:r w:rsidR="00AD237D" w:rsidRPr="000D7905">
        <w:rPr>
          <w:rFonts w:ascii="Tahoma" w:hAnsi="Tahoma" w:cs="Tahoma"/>
          <w:sz w:val="21"/>
          <w:szCs w:val="21"/>
        </w:rPr>
        <w:t xml:space="preserve">à </w:t>
      </w:r>
      <w:r w:rsidR="00B53744" w:rsidRPr="000D7905">
        <w:rPr>
          <w:rFonts w:ascii="Tahoma" w:hAnsi="Tahoma" w:cs="Tahoma"/>
          <w:sz w:val="21"/>
          <w:szCs w:val="21"/>
        </w:rPr>
        <w:t>i</w:t>
      </w:r>
      <w:r w:rsidR="000F6718" w:rsidRPr="000D7905">
        <w:rPr>
          <w:rFonts w:ascii="Tahoma" w:hAnsi="Tahoma" w:cs="Tahoma"/>
          <w:sz w:val="21"/>
          <w:szCs w:val="21"/>
        </w:rPr>
        <w:t xml:space="preserve">ncorporação </w:t>
      </w:r>
      <w:r w:rsidR="00B53744" w:rsidRPr="000D7905">
        <w:rPr>
          <w:rFonts w:ascii="Tahoma" w:hAnsi="Tahoma" w:cs="Tahoma"/>
          <w:sz w:val="21"/>
          <w:szCs w:val="21"/>
        </w:rPr>
        <w:t>i</w:t>
      </w:r>
      <w:r w:rsidR="000F6718" w:rsidRPr="000D7905">
        <w:rPr>
          <w:rFonts w:ascii="Tahoma" w:hAnsi="Tahoma" w:cs="Tahoma"/>
          <w:sz w:val="21"/>
          <w:szCs w:val="21"/>
        </w:rPr>
        <w:t>mobiliária</w:t>
      </w:r>
      <w:r w:rsidR="00B53744" w:rsidRPr="000D7905">
        <w:rPr>
          <w:rFonts w:ascii="Tahoma" w:hAnsi="Tahoma" w:cs="Tahoma"/>
          <w:sz w:val="21"/>
          <w:szCs w:val="21"/>
        </w:rPr>
        <w:t xml:space="preserve"> d</w:t>
      </w:r>
      <w:r w:rsidR="000F6718" w:rsidRPr="000D7905">
        <w:rPr>
          <w:rFonts w:ascii="Tahoma" w:hAnsi="Tahoma" w:cs="Tahoma"/>
          <w:sz w:val="21"/>
          <w:szCs w:val="21"/>
        </w:rPr>
        <w:t xml:space="preserve">o </w:t>
      </w:r>
      <w:r w:rsidR="00003DBC" w:rsidRPr="000D7905">
        <w:rPr>
          <w:rFonts w:ascii="Tahoma" w:hAnsi="Tahoma" w:cs="Tahoma"/>
          <w:sz w:val="21"/>
          <w:szCs w:val="21"/>
        </w:rPr>
        <w:t>Empreendimento Alvo</w:t>
      </w:r>
      <w:r w:rsidR="003A4F27" w:rsidRPr="000D7905">
        <w:rPr>
          <w:rFonts w:ascii="Tahoma" w:hAnsi="Tahoma" w:cs="Tahoma"/>
          <w:sz w:val="21"/>
          <w:szCs w:val="21"/>
        </w:rPr>
        <w:t xml:space="preserve">, </w:t>
      </w:r>
      <w:r w:rsidR="00B256C4" w:rsidRPr="000D7905">
        <w:rPr>
          <w:rFonts w:ascii="Tahoma" w:hAnsi="Tahoma" w:cs="Tahoma"/>
          <w:sz w:val="21"/>
          <w:szCs w:val="21"/>
        </w:rPr>
        <w:t>a</w:t>
      </w:r>
      <w:r w:rsidR="003A4F27" w:rsidRPr="000D7905">
        <w:rPr>
          <w:rFonts w:ascii="Tahoma" w:hAnsi="Tahoma" w:cs="Tahoma"/>
          <w:sz w:val="21"/>
          <w:szCs w:val="21"/>
        </w:rPr>
        <w:t xml:space="preserve"> Emitente emit</w:t>
      </w:r>
      <w:r w:rsidR="005E118F" w:rsidRPr="000D7905">
        <w:rPr>
          <w:rFonts w:ascii="Tahoma" w:hAnsi="Tahoma" w:cs="Tahoma"/>
          <w:sz w:val="21"/>
          <w:szCs w:val="21"/>
        </w:rPr>
        <w:t>e</w:t>
      </w:r>
      <w:r w:rsidR="00AD237D" w:rsidRPr="000D7905">
        <w:rPr>
          <w:rFonts w:ascii="Tahoma" w:hAnsi="Tahoma" w:cs="Tahoma"/>
          <w:sz w:val="21"/>
          <w:szCs w:val="21"/>
        </w:rPr>
        <w:t>,</w:t>
      </w:r>
      <w:r w:rsidR="003A4F27" w:rsidRPr="000D7905">
        <w:rPr>
          <w:rFonts w:ascii="Tahoma" w:hAnsi="Tahoma" w:cs="Tahoma"/>
          <w:sz w:val="21"/>
          <w:szCs w:val="21"/>
        </w:rPr>
        <w:t xml:space="preserve"> em favor d</w:t>
      </w:r>
      <w:r w:rsidR="000F6718" w:rsidRPr="000D7905">
        <w:rPr>
          <w:rFonts w:ascii="Tahoma" w:hAnsi="Tahoma" w:cs="Tahoma"/>
          <w:sz w:val="21"/>
          <w:szCs w:val="21"/>
        </w:rPr>
        <w:t>a</w:t>
      </w:r>
      <w:r w:rsidR="003A4F27" w:rsidRPr="000D7905">
        <w:rPr>
          <w:rFonts w:ascii="Tahoma" w:hAnsi="Tahoma" w:cs="Tahoma"/>
          <w:sz w:val="21"/>
          <w:szCs w:val="21"/>
        </w:rPr>
        <w:t xml:space="preserve"> Credor</w:t>
      </w:r>
      <w:r w:rsidR="000F6718" w:rsidRPr="000D7905">
        <w:rPr>
          <w:rFonts w:ascii="Tahoma" w:hAnsi="Tahoma" w:cs="Tahoma"/>
          <w:sz w:val="21"/>
          <w:szCs w:val="21"/>
        </w:rPr>
        <w:t>a</w:t>
      </w:r>
      <w:r w:rsidR="00AD237D" w:rsidRPr="000D7905">
        <w:rPr>
          <w:rFonts w:ascii="Tahoma" w:hAnsi="Tahoma" w:cs="Tahoma"/>
          <w:sz w:val="21"/>
          <w:szCs w:val="21"/>
        </w:rPr>
        <w:t>,</w:t>
      </w:r>
      <w:r w:rsidR="003A4F27" w:rsidRPr="000D7905">
        <w:rPr>
          <w:rFonts w:ascii="Tahoma" w:hAnsi="Tahoma" w:cs="Tahoma"/>
          <w:sz w:val="21"/>
          <w:szCs w:val="21"/>
        </w:rPr>
        <w:t xml:space="preserve"> esta Cédula, nos termos da Lei nº</w:t>
      </w:r>
      <w:r w:rsidR="00CE641A" w:rsidRPr="000D7905">
        <w:rPr>
          <w:rFonts w:ascii="Tahoma" w:hAnsi="Tahoma" w:cs="Tahoma"/>
          <w:sz w:val="21"/>
          <w:szCs w:val="21"/>
        </w:rPr>
        <w:t xml:space="preserve"> </w:t>
      </w:r>
      <w:r w:rsidR="003A4F27" w:rsidRPr="000D7905">
        <w:rPr>
          <w:rFonts w:ascii="Tahoma" w:hAnsi="Tahoma" w:cs="Tahoma"/>
          <w:sz w:val="21"/>
          <w:szCs w:val="21"/>
        </w:rPr>
        <w:t>10.931</w:t>
      </w:r>
      <w:r w:rsidR="00352256" w:rsidRPr="000D7905">
        <w:rPr>
          <w:rFonts w:ascii="Tahoma" w:hAnsi="Tahoma" w:cs="Tahoma"/>
          <w:sz w:val="21"/>
          <w:szCs w:val="21"/>
        </w:rPr>
        <w:t>/04</w:t>
      </w:r>
      <w:r w:rsidR="003A4F27" w:rsidRPr="000D7905">
        <w:rPr>
          <w:rFonts w:ascii="Tahoma" w:hAnsi="Tahoma" w:cs="Tahoma"/>
          <w:sz w:val="21"/>
          <w:szCs w:val="21"/>
        </w:rPr>
        <w:t>;</w:t>
      </w:r>
    </w:p>
    <w:p w14:paraId="51F718CC" w14:textId="77777777" w:rsidR="000F4BF6" w:rsidRPr="000D7905" w:rsidRDefault="000F4BF6" w:rsidP="00374B35">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0F4BF6" w:rsidRPr="000D7905">
        <w:rPr>
          <w:rFonts w:ascii="Tahoma" w:hAnsi="Tahoma" w:cs="Tahoma"/>
          <w:sz w:val="21"/>
          <w:szCs w:val="21"/>
        </w:rPr>
        <w:t xml:space="preserve">decorrência da emissão desta Cédula, </w:t>
      </w:r>
      <w:r w:rsidR="00B256C4" w:rsidRPr="000D7905">
        <w:rPr>
          <w:rFonts w:ascii="Tahoma" w:hAnsi="Tahoma" w:cs="Tahoma"/>
          <w:sz w:val="21"/>
          <w:szCs w:val="21"/>
        </w:rPr>
        <w:t>a</w:t>
      </w:r>
      <w:r w:rsidR="000F4BF6" w:rsidRPr="000D7905">
        <w:rPr>
          <w:rFonts w:ascii="Tahoma" w:hAnsi="Tahoma" w:cs="Tahoma"/>
          <w:sz w:val="21"/>
          <w:szCs w:val="21"/>
        </w:rPr>
        <w:t xml:space="preserve"> Emitente se obrigará, entre outras obrigações, a pagar </w:t>
      </w:r>
      <w:r w:rsidR="000F6718" w:rsidRPr="000D7905">
        <w:rPr>
          <w:rFonts w:ascii="Tahoma" w:hAnsi="Tahoma" w:cs="Tahoma"/>
          <w:sz w:val="21"/>
          <w:szCs w:val="21"/>
        </w:rPr>
        <w:t>à</w:t>
      </w:r>
      <w:r w:rsidR="000F4BF6" w:rsidRPr="000D7905">
        <w:rPr>
          <w:rFonts w:ascii="Tahoma" w:hAnsi="Tahoma" w:cs="Tahoma"/>
          <w:sz w:val="21"/>
          <w:szCs w:val="21"/>
        </w:rPr>
        <w:t xml:space="preserve"> Credor</w:t>
      </w:r>
      <w:r w:rsidR="000F6718" w:rsidRPr="000D7905">
        <w:rPr>
          <w:rFonts w:ascii="Tahoma" w:hAnsi="Tahoma" w:cs="Tahoma"/>
          <w:sz w:val="21"/>
          <w:szCs w:val="21"/>
        </w:rPr>
        <w:t>a</w:t>
      </w:r>
      <w:r w:rsidR="000F4BF6" w:rsidRPr="000D7905">
        <w:rPr>
          <w:rFonts w:ascii="Tahoma" w:hAnsi="Tahoma" w:cs="Tahoma"/>
          <w:sz w:val="21"/>
          <w:szCs w:val="21"/>
        </w:rPr>
        <w:t xml:space="preserve"> os </w:t>
      </w:r>
      <w:r w:rsidR="004C65CC" w:rsidRPr="000D7905">
        <w:rPr>
          <w:rFonts w:ascii="Tahoma" w:hAnsi="Tahoma" w:cs="Tahoma"/>
          <w:sz w:val="21"/>
          <w:szCs w:val="21"/>
        </w:rPr>
        <w:t>direitos creditórios</w:t>
      </w:r>
      <w:r w:rsidR="000F4BF6" w:rsidRPr="000D7905">
        <w:rPr>
          <w:rFonts w:ascii="Tahoma" w:hAnsi="Tahoma" w:cs="Tahoma"/>
          <w:sz w:val="21"/>
          <w:szCs w:val="21"/>
        </w:rPr>
        <w:t xml:space="preserve"> decorrentes desta Cédula,</w:t>
      </w:r>
      <w:r w:rsidR="003F0832" w:rsidRPr="000D7905">
        <w:rPr>
          <w:rFonts w:ascii="Tahoma" w:hAnsi="Tahoma" w:cs="Tahoma"/>
          <w:sz w:val="21"/>
          <w:szCs w:val="21"/>
        </w:rPr>
        <w:t xml:space="preserve"> entendi</w:t>
      </w:r>
      <w:r w:rsidR="00862DF2" w:rsidRPr="000D7905">
        <w:rPr>
          <w:rFonts w:ascii="Tahoma" w:hAnsi="Tahoma" w:cs="Tahoma"/>
          <w:sz w:val="21"/>
          <w:szCs w:val="21"/>
        </w:rPr>
        <w:t>dos como créditos imobiliários em razão de</w:t>
      </w:r>
      <w:r w:rsidR="003F0832" w:rsidRPr="000D7905">
        <w:rPr>
          <w:rFonts w:ascii="Tahoma" w:hAnsi="Tahoma" w:cs="Tahoma"/>
          <w:sz w:val="21"/>
          <w:szCs w:val="21"/>
        </w:rPr>
        <w:t xml:space="preserve"> sua destinação específica de financiar as atividades relacionadas à </w:t>
      </w:r>
      <w:r w:rsidR="00B53744" w:rsidRPr="000D7905">
        <w:rPr>
          <w:rFonts w:ascii="Tahoma" w:hAnsi="Tahoma" w:cs="Tahoma"/>
          <w:sz w:val="21"/>
          <w:szCs w:val="21"/>
        </w:rPr>
        <w:t>i</w:t>
      </w:r>
      <w:r w:rsidR="003F0832" w:rsidRPr="000D7905">
        <w:rPr>
          <w:rFonts w:ascii="Tahoma" w:hAnsi="Tahoma" w:cs="Tahoma"/>
          <w:sz w:val="21"/>
          <w:szCs w:val="21"/>
        </w:rPr>
        <w:t xml:space="preserve">ncorporação </w:t>
      </w:r>
      <w:r w:rsidR="00B53744" w:rsidRPr="000D7905">
        <w:rPr>
          <w:rFonts w:ascii="Tahoma" w:hAnsi="Tahoma" w:cs="Tahoma"/>
          <w:sz w:val="21"/>
          <w:szCs w:val="21"/>
        </w:rPr>
        <w:t>i</w:t>
      </w:r>
      <w:r w:rsidR="003F0832" w:rsidRPr="000D7905">
        <w:rPr>
          <w:rFonts w:ascii="Tahoma" w:hAnsi="Tahoma" w:cs="Tahoma"/>
          <w:sz w:val="21"/>
          <w:szCs w:val="21"/>
        </w:rPr>
        <w:t>mobiliária</w:t>
      </w:r>
      <w:r w:rsidR="00B53744" w:rsidRPr="000D7905">
        <w:rPr>
          <w:rFonts w:ascii="Tahoma" w:hAnsi="Tahoma" w:cs="Tahoma"/>
          <w:sz w:val="21"/>
          <w:szCs w:val="21"/>
        </w:rPr>
        <w:t xml:space="preserve"> do </w:t>
      </w:r>
      <w:r w:rsidR="00003DBC" w:rsidRPr="000D7905">
        <w:rPr>
          <w:rFonts w:ascii="Tahoma" w:hAnsi="Tahoma" w:cs="Tahoma"/>
          <w:sz w:val="21"/>
          <w:szCs w:val="21"/>
        </w:rPr>
        <w:t>Empreendimento Alvo</w:t>
      </w:r>
      <w:r w:rsidR="003F0832" w:rsidRPr="000D7905">
        <w:rPr>
          <w:rFonts w:ascii="Tahoma" w:hAnsi="Tahoma" w:cs="Tahoma"/>
          <w:sz w:val="21"/>
          <w:szCs w:val="21"/>
        </w:rPr>
        <w:t>,</w:t>
      </w:r>
      <w:r w:rsidR="000F4BF6" w:rsidRPr="000D7905">
        <w:rPr>
          <w:rFonts w:ascii="Tahoma" w:hAnsi="Tahoma" w:cs="Tahoma"/>
          <w:sz w:val="21"/>
          <w:szCs w:val="21"/>
        </w:rPr>
        <w:t xml:space="preserve"> que compreendem a obrigação de pagamento pel</w:t>
      </w:r>
      <w:r w:rsidR="00B256C4" w:rsidRPr="000D7905">
        <w:rPr>
          <w:rFonts w:ascii="Tahoma" w:hAnsi="Tahoma" w:cs="Tahoma"/>
          <w:sz w:val="21"/>
          <w:szCs w:val="21"/>
        </w:rPr>
        <w:t>a</w:t>
      </w:r>
      <w:r w:rsidR="000F4BF6" w:rsidRPr="000D7905">
        <w:rPr>
          <w:rFonts w:ascii="Tahoma" w:hAnsi="Tahoma" w:cs="Tahoma"/>
          <w:sz w:val="21"/>
          <w:szCs w:val="21"/>
        </w:rPr>
        <w:t xml:space="preserve"> Emitente do Valor Principal</w:t>
      </w:r>
      <w:r w:rsidR="00AD237D" w:rsidRPr="000D7905">
        <w:rPr>
          <w:rFonts w:ascii="Tahoma" w:hAnsi="Tahoma" w:cs="Tahoma"/>
          <w:sz w:val="21"/>
          <w:szCs w:val="21"/>
        </w:rPr>
        <w:t xml:space="preserve"> e</w:t>
      </w:r>
      <w:r w:rsidR="000F4BF6" w:rsidRPr="000D7905">
        <w:rPr>
          <w:rFonts w:ascii="Tahoma" w:hAnsi="Tahoma" w:cs="Tahoma"/>
          <w:sz w:val="21"/>
          <w:szCs w:val="21"/>
        </w:rPr>
        <w:t xml:space="preserve"> dos Juros Remuneratórios (conforme definidos abaixo), bem como todos e quaisquer outros direitos creditórios a serem devidos </w:t>
      </w:r>
      <w:r w:rsidR="00B256C4" w:rsidRPr="000D7905">
        <w:rPr>
          <w:rFonts w:ascii="Tahoma" w:hAnsi="Tahoma" w:cs="Tahoma"/>
          <w:sz w:val="21"/>
          <w:szCs w:val="21"/>
        </w:rPr>
        <w:t>pela</w:t>
      </w:r>
      <w:r w:rsidR="000F4BF6" w:rsidRPr="000D7905">
        <w:rPr>
          <w:rFonts w:ascii="Tahoma" w:hAnsi="Tahoma" w:cs="Tahoma"/>
          <w:sz w:val="21"/>
          <w:szCs w:val="21"/>
        </w:rPr>
        <w:t xml:space="preserve"> Emitente por força desta Cédula, e a totalidade dos respectivos acessórios, tais como encargos moratórios, multas, </w:t>
      </w:r>
      <w:r w:rsidR="000F4BF6" w:rsidRPr="000D7905">
        <w:rPr>
          <w:rFonts w:ascii="Tahoma" w:hAnsi="Tahoma" w:cs="Tahoma"/>
          <w:sz w:val="21"/>
          <w:szCs w:val="21"/>
        </w:rPr>
        <w:lastRenderedPageBreak/>
        <w:t xml:space="preserve">penalidades, indenizações, seguros, </w:t>
      </w:r>
      <w:r w:rsidR="00FB6B66" w:rsidRPr="000D7905">
        <w:rPr>
          <w:rFonts w:ascii="Tahoma" w:hAnsi="Tahoma" w:cs="Tahoma"/>
          <w:sz w:val="21"/>
          <w:szCs w:val="21"/>
        </w:rPr>
        <w:t xml:space="preserve">custas </w:t>
      </w:r>
      <w:r w:rsidR="00652E61" w:rsidRPr="000D7905">
        <w:rPr>
          <w:rFonts w:ascii="Tahoma" w:hAnsi="Tahoma" w:cs="Tahoma"/>
          <w:sz w:val="21"/>
          <w:szCs w:val="21"/>
        </w:rPr>
        <w:t>desta Cédula</w:t>
      </w:r>
      <w:r w:rsidR="000F4BF6" w:rsidRPr="000D7905">
        <w:rPr>
          <w:rFonts w:ascii="Tahoma" w:hAnsi="Tahoma" w:cs="Tahoma"/>
          <w:sz w:val="21"/>
          <w:szCs w:val="21"/>
        </w:rPr>
        <w:t>, honorários, garantias e demais encargos contratuais e legais previstos nesta Cédula (“</w:t>
      </w:r>
      <w:r w:rsidR="000F4BF6" w:rsidRPr="000D7905">
        <w:rPr>
          <w:rFonts w:ascii="Tahoma" w:hAnsi="Tahoma" w:cs="Tahoma"/>
          <w:sz w:val="21"/>
          <w:szCs w:val="21"/>
          <w:u w:val="single"/>
        </w:rPr>
        <w:t>Créditos Imobiliários</w:t>
      </w:r>
      <w:r w:rsidR="000F4BF6" w:rsidRPr="000D7905">
        <w:rPr>
          <w:rFonts w:ascii="Tahoma" w:hAnsi="Tahoma" w:cs="Tahoma"/>
          <w:sz w:val="21"/>
          <w:szCs w:val="21"/>
        </w:rPr>
        <w:t>”);</w:t>
      </w:r>
    </w:p>
    <w:p w14:paraId="66A8D570" w14:textId="77777777" w:rsidR="009A752F" w:rsidRPr="000D7905" w:rsidRDefault="009A752F" w:rsidP="00374B35">
      <w:pPr>
        <w:tabs>
          <w:tab w:val="left" w:pos="567"/>
        </w:tabs>
        <w:spacing w:line="320" w:lineRule="exact"/>
        <w:ind w:left="567"/>
        <w:contextualSpacing/>
        <w:rPr>
          <w:rFonts w:ascii="Tahoma" w:hAnsi="Tahoma" w:cs="Tahoma"/>
          <w:sz w:val="21"/>
          <w:szCs w:val="21"/>
        </w:rPr>
      </w:pPr>
    </w:p>
    <w:p w14:paraId="2CE8230F" w14:textId="7BDF7768" w:rsidR="002F6896" w:rsidRPr="000D7905" w:rsidRDefault="005F56E8" w:rsidP="00374B35">
      <w:pPr>
        <w:pStyle w:val="PargrafodaLista"/>
        <w:numPr>
          <w:ilvl w:val="0"/>
          <w:numId w:val="21"/>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Em </w:t>
      </w:r>
      <w:r w:rsidR="002F6896" w:rsidRPr="000D7905">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0D7905">
        <w:rPr>
          <w:rFonts w:ascii="Tahoma" w:hAnsi="Tahoma" w:cs="Tahoma"/>
          <w:spacing w:val="-3"/>
          <w:sz w:val="21"/>
          <w:szCs w:val="21"/>
        </w:rPr>
        <w:t>os montantes devidos a título de Valor Principal ou saldo de Valor Principal, conforme aplicável,</w:t>
      </w:r>
      <w:r w:rsidR="00426D3D" w:rsidRPr="000D7905">
        <w:rPr>
          <w:rFonts w:ascii="Tahoma" w:hAnsi="Tahoma" w:cs="Tahoma"/>
          <w:sz w:val="21"/>
          <w:szCs w:val="21"/>
        </w:rPr>
        <w:t xml:space="preserve"> Atualização Monetária,</w:t>
      </w:r>
      <w:r w:rsidR="002F6896" w:rsidRPr="000D7905">
        <w:rPr>
          <w:rFonts w:ascii="Tahoma" w:hAnsi="Tahoma" w:cs="Tahoma"/>
          <w:spacing w:val="-3"/>
          <w:sz w:val="21"/>
          <w:szCs w:val="21"/>
        </w:rPr>
        <w:t xml:space="preserve"> Juros Remuneratórios ou encargos de qualquer natureza</w:t>
      </w:r>
      <w:r w:rsidR="00C07CAE" w:rsidRPr="000D7905">
        <w:rPr>
          <w:rFonts w:ascii="Tahoma" w:hAnsi="Tahoma" w:cs="Tahoma"/>
          <w:spacing w:val="-3"/>
          <w:sz w:val="21"/>
          <w:szCs w:val="21"/>
        </w:rPr>
        <w:t xml:space="preserve"> </w:t>
      </w:r>
      <w:r w:rsidR="002F6896" w:rsidRPr="000D7905">
        <w:rPr>
          <w:rFonts w:ascii="Tahoma" w:hAnsi="Tahoma" w:cs="Tahoma"/>
          <w:sz w:val="21"/>
          <w:szCs w:val="21"/>
        </w:rPr>
        <w:t>(“</w:t>
      </w:r>
      <w:r w:rsidR="002F6896" w:rsidRPr="000D7905">
        <w:rPr>
          <w:rFonts w:ascii="Tahoma" w:hAnsi="Tahoma" w:cs="Tahoma"/>
          <w:sz w:val="21"/>
          <w:szCs w:val="21"/>
          <w:u w:val="single"/>
        </w:rPr>
        <w:t>Obrigações Garantidas</w:t>
      </w:r>
      <w:r w:rsidR="002F6896" w:rsidRPr="000D7905">
        <w:rPr>
          <w:rFonts w:ascii="Tahoma" w:hAnsi="Tahoma" w:cs="Tahoma"/>
          <w:sz w:val="21"/>
          <w:szCs w:val="21"/>
        </w:rPr>
        <w:t xml:space="preserve">”), serão outorgadas as garantias descritas no </w:t>
      </w:r>
      <w:r w:rsidR="0050061D" w:rsidRPr="000D7905">
        <w:rPr>
          <w:rFonts w:ascii="Tahoma" w:hAnsi="Tahoma" w:cs="Tahoma"/>
          <w:sz w:val="21"/>
          <w:szCs w:val="21"/>
        </w:rPr>
        <w:t>item 8</w:t>
      </w:r>
      <w:r w:rsidR="00CE641A" w:rsidRPr="000D7905">
        <w:rPr>
          <w:rFonts w:ascii="Tahoma" w:hAnsi="Tahoma" w:cs="Tahoma"/>
          <w:sz w:val="21"/>
          <w:szCs w:val="21"/>
        </w:rPr>
        <w:t>,</w:t>
      </w:r>
      <w:r w:rsidR="0050061D" w:rsidRPr="000D7905">
        <w:rPr>
          <w:rFonts w:ascii="Tahoma" w:hAnsi="Tahoma" w:cs="Tahoma"/>
          <w:sz w:val="21"/>
          <w:szCs w:val="21"/>
        </w:rPr>
        <w:t xml:space="preserve"> </w:t>
      </w:r>
      <w:r w:rsidR="00B4394F" w:rsidRPr="000D7905">
        <w:rPr>
          <w:rFonts w:ascii="Tahoma" w:hAnsi="Tahoma" w:cs="Tahoma"/>
          <w:sz w:val="21"/>
          <w:szCs w:val="21"/>
        </w:rPr>
        <w:t>“</w:t>
      </w:r>
      <w:r w:rsidR="002F6896" w:rsidRPr="000D7905">
        <w:rPr>
          <w:rFonts w:ascii="Tahoma" w:hAnsi="Tahoma" w:cs="Tahoma"/>
          <w:sz w:val="21"/>
          <w:szCs w:val="21"/>
        </w:rPr>
        <w:t>Garantias”</w:t>
      </w:r>
      <w:r w:rsidR="00CE641A" w:rsidRPr="000D7905">
        <w:rPr>
          <w:rFonts w:ascii="Tahoma" w:hAnsi="Tahoma" w:cs="Tahoma"/>
          <w:sz w:val="21"/>
          <w:szCs w:val="21"/>
        </w:rPr>
        <w:t>,</w:t>
      </w:r>
      <w:r w:rsidR="0050061D" w:rsidRPr="000D7905">
        <w:rPr>
          <w:rFonts w:ascii="Tahoma" w:hAnsi="Tahoma" w:cs="Tahoma"/>
          <w:sz w:val="21"/>
          <w:szCs w:val="21"/>
        </w:rPr>
        <w:t xml:space="preserve"> do Quadro Resumo</w:t>
      </w:r>
      <w:r w:rsidR="002F6896" w:rsidRPr="000D7905">
        <w:rPr>
          <w:rFonts w:ascii="Tahoma" w:hAnsi="Tahoma" w:cs="Tahoma"/>
          <w:sz w:val="21"/>
          <w:szCs w:val="21"/>
        </w:rPr>
        <w:t xml:space="preserve"> abaixo (em conjunto, “</w:t>
      </w:r>
      <w:r w:rsidR="002F6896" w:rsidRPr="000D7905">
        <w:rPr>
          <w:rFonts w:ascii="Tahoma" w:hAnsi="Tahoma" w:cs="Tahoma"/>
          <w:sz w:val="21"/>
          <w:szCs w:val="21"/>
          <w:u w:val="single"/>
        </w:rPr>
        <w:t>Garantias</w:t>
      </w:r>
      <w:r w:rsidR="002F6896" w:rsidRPr="000D7905">
        <w:rPr>
          <w:rFonts w:ascii="Tahoma" w:hAnsi="Tahoma" w:cs="Tahoma"/>
          <w:sz w:val="21"/>
          <w:szCs w:val="21"/>
        </w:rPr>
        <w:t>”);</w:t>
      </w:r>
      <w:del w:id="86" w:author="Daló e Tognotti Advogados" w:date="2021-03-15T17:12:00Z">
        <w:r w:rsidR="00BB2B9E" w:rsidDel="00BB3952">
          <w:rPr>
            <w:rFonts w:ascii="Tahoma" w:hAnsi="Tahoma" w:cs="Tahoma"/>
            <w:sz w:val="21"/>
            <w:szCs w:val="21"/>
          </w:rPr>
          <w:delText xml:space="preserve"> e</w:delText>
        </w:r>
      </w:del>
    </w:p>
    <w:p w14:paraId="73C7766E" w14:textId="3B08222E" w:rsidR="00862B17" w:rsidRDefault="00862B17" w:rsidP="00374B35">
      <w:pPr>
        <w:tabs>
          <w:tab w:val="left" w:pos="567"/>
        </w:tabs>
        <w:spacing w:line="320" w:lineRule="exact"/>
        <w:jc w:val="both"/>
        <w:rPr>
          <w:rFonts w:ascii="Tahoma" w:hAnsi="Tahoma" w:cs="Tahoma"/>
          <w:sz w:val="21"/>
          <w:szCs w:val="21"/>
        </w:rPr>
      </w:pPr>
    </w:p>
    <w:p w14:paraId="47A438B1" w14:textId="77777777"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Créditos Imobiliários, bem como todos os direitos, ações e obrigações decorrentes desta Cédula serão cedidos pela Credora, nesta data, para a </w:t>
      </w:r>
      <w:r w:rsidRPr="00DD1917">
        <w:rPr>
          <w:rFonts w:ascii="Tahoma" w:hAnsi="Tahoma" w:cs="Tahoma"/>
          <w:b/>
          <w:sz w:val="21"/>
          <w:szCs w:val="21"/>
        </w:rPr>
        <w:t>CASA DE PEDRA SECURITIZADORA DE CRÉDITO S.A.</w:t>
      </w:r>
      <w:r w:rsidRPr="00DD1917">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DD1917">
        <w:rPr>
          <w:rFonts w:ascii="Tahoma" w:hAnsi="Tahoma" w:cs="Tahoma"/>
          <w:sz w:val="21"/>
          <w:szCs w:val="21"/>
        </w:rPr>
        <w:t>inscrita no CNPJ/ME sob o nº 31.468.139/0001-98 (“</w:t>
      </w:r>
      <w:r w:rsidRPr="00DD1917">
        <w:rPr>
          <w:rFonts w:ascii="Tahoma" w:hAnsi="Tahoma" w:cs="Tahoma"/>
          <w:sz w:val="21"/>
          <w:szCs w:val="21"/>
          <w:u w:val="single"/>
        </w:rPr>
        <w:t>Securitizadora</w:t>
      </w:r>
      <w:r w:rsidRPr="00DD1917">
        <w:rPr>
          <w:rFonts w:ascii="Tahoma" w:hAnsi="Tahoma" w:cs="Tahoma"/>
          <w:sz w:val="21"/>
          <w:szCs w:val="21"/>
        </w:rPr>
        <w:t>”), por meio do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 a ser celebrado entre a Credora, na qualidade de cedente, a Securitizadora, na qualidade de cessionária, a Emitente, na qualidade de devedora dos Créditos Imobiliários, e os Avalistas, conforme definidos abaixo, na qualidade de intervenientes anuentes (“</w:t>
      </w:r>
      <w:r w:rsidRPr="00DD1917">
        <w:rPr>
          <w:rFonts w:ascii="Tahoma" w:hAnsi="Tahoma" w:cs="Tahoma"/>
          <w:sz w:val="21"/>
          <w:szCs w:val="21"/>
          <w:u w:val="single"/>
        </w:rPr>
        <w:t>Contrato de Cessão</w:t>
      </w:r>
      <w:r w:rsidRPr="00DD1917">
        <w:rPr>
          <w:rFonts w:ascii="Tahoma" w:hAnsi="Tahoma" w:cs="Tahoma"/>
          <w:sz w:val="21"/>
          <w:szCs w:val="21"/>
        </w:rPr>
        <w:t>”);</w:t>
      </w:r>
    </w:p>
    <w:p w14:paraId="021FBA77" w14:textId="77777777" w:rsidR="00F04486" w:rsidRPr="00DD1917" w:rsidRDefault="00F04486" w:rsidP="00F04486">
      <w:pPr>
        <w:pStyle w:val="PargrafodaLista"/>
        <w:tabs>
          <w:tab w:val="left" w:pos="567"/>
        </w:tabs>
        <w:spacing w:line="320" w:lineRule="exact"/>
        <w:ind w:left="567" w:hanging="709"/>
        <w:jc w:val="both"/>
        <w:rPr>
          <w:rFonts w:ascii="Tahoma" w:hAnsi="Tahoma" w:cs="Tahoma"/>
          <w:sz w:val="21"/>
          <w:szCs w:val="21"/>
        </w:rPr>
      </w:pPr>
    </w:p>
    <w:p w14:paraId="16412ABE" w14:textId="5B871C9E"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Securitizadora pretende emitir </w:t>
      </w:r>
      <w:r>
        <w:rPr>
          <w:rFonts w:ascii="Tahoma" w:hAnsi="Tahoma" w:cs="Tahoma"/>
          <w:sz w:val="21"/>
          <w:szCs w:val="21"/>
        </w:rPr>
        <w:t>1</w:t>
      </w:r>
      <w:r w:rsidRPr="00DD1917">
        <w:rPr>
          <w:rFonts w:ascii="Tahoma" w:hAnsi="Tahoma" w:cs="Tahoma"/>
          <w:sz w:val="21"/>
          <w:szCs w:val="21"/>
        </w:rPr>
        <w:t xml:space="preserve"> (</w:t>
      </w:r>
      <w:r>
        <w:rPr>
          <w:rFonts w:ascii="Tahoma" w:hAnsi="Tahoma" w:cs="Tahoma"/>
          <w:sz w:val="21"/>
          <w:szCs w:val="21"/>
        </w:rPr>
        <w:t>uma</w:t>
      </w:r>
      <w:r w:rsidRPr="00DD1917">
        <w:rPr>
          <w:rFonts w:ascii="Tahoma" w:hAnsi="Tahoma" w:cs="Tahoma"/>
          <w:sz w:val="21"/>
          <w:szCs w:val="21"/>
        </w:rPr>
        <w:t xml:space="preserve">) Cédula de Crédito Imobiliário </w:t>
      </w:r>
      <w:r>
        <w:rPr>
          <w:rFonts w:ascii="Tahoma" w:hAnsi="Tahoma" w:cs="Tahoma"/>
          <w:sz w:val="21"/>
          <w:szCs w:val="21"/>
        </w:rPr>
        <w:t>integral</w:t>
      </w:r>
      <w:r w:rsidRPr="00DD1917">
        <w:rPr>
          <w:rFonts w:ascii="Tahoma" w:hAnsi="Tahoma" w:cs="Tahoma"/>
          <w:sz w:val="21"/>
          <w:szCs w:val="21"/>
        </w:rPr>
        <w:t xml:space="preserve"> (“</w:t>
      </w:r>
      <w:r w:rsidRPr="00DD1917">
        <w:rPr>
          <w:rFonts w:ascii="Tahoma" w:hAnsi="Tahoma" w:cs="Tahoma"/>
          <w:sz w:val="21"/>
          <w:szCs w:val="21"/>
          <w:u w:val="single"/>
        </w:rPr>
        <w:t>CCI</w:t>
      </w:r>
      <w:r w:rsidRPr="00DD1917">
        <w:rPr>
          <w:rFonts w:ascii="Tahoma" w:hAnsi="Tahoma" w:cs="Tahoma"/>
          <w:sz w:val="21"/>
          <w:szCs w:val="21"/>
        </w:rPr>
        <w:t>”) para representar os Créditos Imobiliários, nos termos do “</w:t>
      </w:r>
      <w:r w:rsidRPr="00DD1917">
        <w:rPr>
          <w:rFonts w:ascii="Tahoma" w:hAnsi="Tahoma" w:cs="Tahoma"/>
          <w:i/>
          <w:sz w:val="21"/>
          <w:szCs w:val="21"/>
        </w:rPr>
        <w:t>Instrumento Particular de Emissão de Cédula de Crédito Imobiliário com Garantia Real Imobiliária Sob Forma Escritural</w:t>
      </w:r>
      <w:r w:rsidRPr="00DD1917">
        <w:rPr>
          <w:rFonts w:ascii="Tahoma" w:hAnsi="Tahoma" w:cs="Tahoma"/>
          <w:sz w:val="21"/>
          <w:szCs w:val="21"/>
        </w:rPr>
        <w:t>”, nesta data, tendo como instituição custodiante a</w:t>
      </w:r>
      <w:r w:rsidRPr="00DD1917">
        <w:rPr>
          <w:rFonts w:ascii="Tahoma" w:hAnsi="Tahoma" w:cs="Tahoma"/>
          <w:b/>
          <w:bCs/>
          <w:sz w:val="21"/>
          <w:szCs w:val="21"/>
        </w:rPr>
        <w:t xml:space="preserve"> SIMPLIFIC PAVARINI DISTRIBUIDORA DE TÍTULOS E VALORES MOBILIÁRIOS LTDA.</w:t>
      </w:r>
      <w:r w:rsidRPr="00DD1917">
        <w:rPr>
          <w:rFonts w:ascii="Tahoma" w:hAnsi="Tahoma" w:cs="Tahoma"/>
          <w:sz w:val="21"/>
          <w:szCs w:val="21"/>
        </w:rPr>
        <w:t xml:space="preserve">, sociedade empresária limitada, </w:t>
      </w:r>
      <w:r>
        <w:rPr>
          <w:rFonts w:ascii="Tahoma" w:hAnsi="Tahoma" w:cs="Tahoma"/>
          <w:sz w:val="21"/>
          <w:szCs w:val="21"/>
        </w:rPr>
        <w:t xml:space="preserve">atuando por sua filial </w:t>
      </w:r>
      <w:r w:rsidRPr="00DD1917">
        <w:rPr>
          <w:rFonts w:ascii="Tahoma" w:hAnsi="Tahoma" w:cs="Tahoma"/>
          <w:sz w:val="21"/>
          <w:szCs w:val="21"/>
        </w:rPr>
        <w:t xml:space="preserve"> na Cidade d</w:t>
      </w:r>
      <w:r>
        <w:rPr>
          <w:rFonts w:ascii="Tahoma" w:hAnsi="Tahoma" w:cs="Tahoma"/>
          <w:sz w:val="21"/>
          <w:szCs w:val="21"/>
        </w:rPr>
        <w:t>e São Paulo</w:t>
      </w:r>
      <w:r w:rsidRPr="00DD1917">
        <w:rPr>
          <w:rFonts w:ascii="Tahoma" w:hAnsi="Tahoma" w:cs="Tahoma"/>
          <w:sz w:val="21"/>
          <w:szCs w:val="21"/>
        </w:rPr>
        <w:t>, Estado d</w:t>
      </w:r>
      <w:r>
        <w:rPr>
          <w:rFonts w:ascii="Tahoma" w:hAnsi="Tahoma" w:cs="Tahoma"/>
          <w:sz w:val="21"/>
          <w:szCs w:val="21"/>
        </w:rPr>
        <w:t>e</w:t>
      </w:r>
      <w:r w:rsidRPr="00DD1917">
        <w:rPr>
          <w:rFonts w:ascii="Tahoma" w:hAnsi="Tahoma" w:cs="Tahoma"/>
          <w:sz w:val="21"/>
          <w:szCs w:val="21"/>
        </w:rPr>
        <w:t xml:space="preserve"> </w:t>
      </w:r>
      <w:r>
        <w:rPr>
          <w:rFonts w:ascii="Tahoma" w:hAnsi="Tahoma" w:cs="Tahoma"/>
          <w:sz w:val="21"/>
          <w:szCs w:val="21"/>
        </w:rPr>
        <w:t>São Paulo</w:t>
      </w:r>
      <w:r w:rsidRPr="00DD1917">
        <w:rPr>
          <w:rFonts w:ascii="Tahoma" w:hAnsi="Tahoma" w:cs="Tahoma"/>
          <w:sz w:val="21"/>
          <w:szCs w:val="21"/>
        </w:rPr>
        <w:t xml:space="preserve">, na Rua </w:t>
      </w:r>
      <w:r>
        <w:rPr>
          <w:rFonts w:ascii="Tahoma" w:hAnsi="Tahoma" w:cs="Tahoma"/>
          <w:sz w:val="21"/>
          <w:szCs w:val="21"/>
        </w:rPr>
        <w:t>Joaquim Floriano</w:t>
      </w:r>
      <w:r w:rsidRPr="00DD1917">
        <w:rPr>
          <w:rFonts w:ascii="Tahoma" w:hAnsi="Tahoma" w:cs="Tahoma"/>
          <w:sz w:val="21"/>
          <w:szCs w:val="21"/>
        </w:rPr>
        <w:t xml:space="preserve">, </w:t>
      </w:r>
      <w:r>
        <w:rPr>
          <w:rFonts w:ascii="Tahoma" w:hAnsi="Tahoma" w:cs="Tahoma"/>
          <w:sz w:val="21"/>
          <w:szCs w:val="21"/>
        </w:rPr>
        <w:t xml:space="preserve">bloco B, </w:t>
      </w:r>
      <w:r w:rsidRPr="00DD1917">
        <w:rPr>
          <w:rFonts w:ascii="Tahoma" w:hAnsi="Tahoma" w:cs="Tahoma"/>
          <w:sz w:val="21"/>
          <w:szCs w:val="21"/>
        </w:rPr>
        <w:t xml:space="preserve">nº </w:t>
      </w:r>
      <w:r>
        <w:rPr>
          <w:rFonts w:ascii="Tahoma" w:hAnsi="Tahoma" w:cs="Tahoma"/>
          <w:sz w:val="21"/>
          <w:szCs w:val="21"/>
        </w:rPr>
        <w:t>466</w:t>
      </w:r>
      <w:r w:rsidRPr="00DD1917">
        <w:rPr>
          <w:rFonts w:ascii="Tahoma" w:hAnsi="Tahoma" w:cs="Tahoma"/>
          <w:sz w:val="21"/>
          <w:szCs w:val="21"/>
        </w:rPr>
        <w:t xml:space="preserve">, </w:t>
      </w:r>
      <w:r>
        <w:rPr>
          <w:rFonts w:ascii="Tahoma" w:hAnsi="Tahoma" w:cs="Tahoma"/>
          <w:sz w:val="21"/>
          <w:szCs w:val="21"/>
        </w:rPr>
        <w:t>conj. 1401</w:t>
      </w:r>
      <w:r w:rsidRPr="00DD1917">
        <w:rPr>
          <w:rFonts w:ascii="Tahoma" w:hAnsi="Tahoma" w:cs="Tahoma"/>
          <w:sz w:val="21"/>
          <w:szCs w:val="21"/>
        </w:rPr>
        <w:t xml:space="preserve">, </w:t>
      </w:r>
      <w:r>
        <w:rPr>
          <w:rFonts w:ascii="Tahoma" w:hAnsi="Tahoma" w:cs="Tahoma"/>
          <w:sz w:val="21"/>
          <w:szCs w:val="21"/>
        </w:rPr>
        <w:t>Itaim Bibi</w:t>
      </w:r>
      <w:r w:rsidRPr="00DD1917">
        <w:rPr>
          <w:rFonts w:ascii="Tahoma" w:hAnsi="Tahoma" w:cs="Tahoma"/>
          <w:sz w:val="21"/>
          <w:szCs w:val="21"/>
        </w:rPr>
        <w:t xml:space="preserve">, CEP </w:t>
      </w:r>
      <w:r>
        <w:rPr>
          <w:rFonts w:ascii="Tahoma" w:hAnsi="Tahoma" w:cs="Tahoma"/>
          <w:sz w:val="21"/>
          <w:szCs w:val="21"/>
        </w:rPr>
        <w:t>04534-002</w:t>
      </w:r>
      <w:r w:rsidRPr="00DD1917">
        <w:rPr>
          <w:rFonts w:ascii="Tahoma" w:hAnsi="Tahoma" w:cs="Tahoma"/>
          <w:sz w:val="21"/>
          <w:szCs w:val="21"/>
        </w:rPr>
        <w:t>, inscrita no CNPJ/ME sob o nº 15.227.994/000</w:t>
      </w:r>
      <w:r>
        <w:rPr>
          <w:rFonts w:ascii="Tahoma" w:hAnsi="Tahoma" w:cs="Tahoma"/>
          <w:sz w:val="21"/>
          <w:szCs w:val="21"/>
        </w:rPr>
        <w:t>4</w:t>
      </w:r>
      <w:r w:rsidRPr="00DD1917">
        <w:rPr>
          <w:rFonts w:ascii="Tahoma" w:hAnsi="Tahoma" w:cs="Tahoma"/>
          <w:sz w:val="21"/>
          <w:szCs w:val="21"/>
        </w:rPr>
        <w:t>-</w:t>
      </w:r>
      <w:r>
        <w:rPr>
          <w:rFonts w:ascii="Tahoma" w:hAnsi="Tahoma" w:cs="Tahoma"/>
          <w:sz w:val="21"/>
          <w:szCs w:val="21"/>
        </w:rPr>
        <w:t>01</w:t>
      </w:r>
      <w:r w:rsidRPr="00DD1917">
        <w:rPr>
          <w:rFonts w:ascii="Tahoma" w:hAnsi="Tahoma" w:cs="Tahoma"/>
          <w:sz w:val="21"/>
          <w:szCs w:val="21"/>
        </w:rPr>
        <w:t xml:space="preserve"> (“</w:t>
      </w:r>
      <w:r w:rsidRPr="00DD1917">
        <w:rPr>
          <w:rFonts w:ascii="Tahoma" w:hAnsi="Tahoma" w:cs="Tahoma"/>
          <w:sz w:val="21"/>
          <w:szCs w:val="21"/>
          <w:u w:val="single"/>
        </w:rPr>
        <w:t>Instituição Custodiante</w:t>
      </w:r>
      <w:r w:rsidRPr="00DD1917">
        <w:rPr>
          <w:rFonts w:ascii="Tahoma" w:hAnsi="Tahoma" w:cs="Tahoma"/>
          <w:sz w:val="21"/>
          <w:szCs w:val="21"/>
        </w:rPr>
        <w:t>” ou “</w:t>
      </w:r>
      <w:r w:rsidRPr="00DD1917">
        <w:rPr>
          <w:rFonts w:ascii="Tahoma" w:hAnsi="Tahoma" w:cs="Tahoma"/>
          <w:sz w:val="21"/>
          <w:szCs w:val="21"/>
          <w:u w:val="single"/>
        </w:rPr>
        <w:t>Agente Fiduciário</w:t>
      </w:r>
      <w:r w:rsidRPr="00DD1917">
        <w:rPr>
          <w:rFonts w:ascii="Tahoma" w:hAnsi="Tahoma" w:cs="Tahoma"/>
          <w:sz w:val="21"/>
          <w:szCs w:val="21"/>
        </w:rPr>
        <w:t>”);</w:t>
      </w:r>
    </w:p>
    <w:p w14:paraId="5D1187C0"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0491C199" w14:textId="2365C3A0" w:rsidR="00F04486"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w:t>
      </w:r>
      <w:r>
        <w:rPr>
          <w:rFonts w:ascii="Tahoma" w:hAnsi="Tahoma" w:cs="Tahoma"/>
          <w:sz w:val="21"/>
          <w:szCs w:val="21"/>
        </w:rPr>
        <w:t>á</w:t>
      </w:r>
      <w:r w:rsidRPr="00DD1917">
        <w:rPr>
          <w:rFonts w:ascii="Tahoma" w:hAnsi="Tahoma" w:cs="Tahoma"/>
          <w:sz w:val="21"/>
          <w:szCs w:val="21"/>
        </w:rPr>
        <w:t xml:space="preserve">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Pr>
          <w:rFonts w:ascii="Tahoma" w:hAnsi="Tahoma" w:cs="Tahoma"/>
          <w:i/>
          <w:sz w:val="21"/>
          <w:szCs w:val="21"/>
        </w:rPr>
        <w:t xml:space="preserve"> </w:t>
      </w:r>
      <w:r w:rsidRPr="00DD1917">
        <w:rPr>
          <w:rFonts w:ascii="Tahoma" w:hAnsi="Tahoma" w:cs="Tahoma"/>
          <w:i/>
          <w:sz w:val="21"/>
          <w:szCs w:val="21"/>
        </w:rPr>
        <w:t>da</w:t>
      </w:r>
      <w:r w:rsidR="00F9038E">
        <w:rPr>
          <w:rFonts w:ascii="Tahoma" w:hAnsi="Tahoma" w:cs="Tahoma"/>
          <w:i/>
          <w:sz w:val="21"/>
          <w:szCs w:val="21"/>
        </w:rPr>
        <w:t xml:space="preserve">s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 xml:space="preserve">ª </w:t>
      </w:r>
      <w:r w:rsidRPr="00DD1917">
        <w:rPr>
          <w:rFonts w:ascii="Tahoma" w:hAnsi="Tahoma" w:cs="Tahoma"/>
          <w:i/>
          <w:sz w:val="21"/>
          <w:szCs w:val="21"/>
        </w:rPr>
        <w:t>Série</w:t>
      </w:r>
      <w:ins w:id="87" w:author="Bruno Pigatto | MANASSERO CAMPELLO ADVOGADOS" w:date="2021-02-23T14:51:00Z">
        <w:r w:rsidR="00024CBE">
          <w:rPr>
            <w:rFonts w:ascii="Tahoma" w:hAnsi="Tahoma" w:cs="Tahoma"/>
            <w:i/>
            <w:sz w:val="21"/>
            <w:szCs w:val="21"/>
          </w:rPr>
          <w:t>s</w:t>
        </w:r>
      </w:ins>
      <w:r w:rsidRPr="00DD1917">
        <w:rPr>
          <w:rFonts w:ascii="Tahoma" w:hAnsi="Tahoma" w:cs="Tahoma"/>
          <w:i/>
          <w:sz w:val="21"/>
          <w:szCs w:val="21"/>
        </w:rPr>
        <w:t xml:space="preserve"> da 1ª Emissão da Casa de Pedra Securitizadora de Crédito S.A.</w:t>
      </w:r>
      <w:r w:rsidRPr="00DD1917">
        <w:rPr>
          <w:rFonts w:ascii="Tahoma" w:hAnsi="Tahoma" w:cs="Tahoma"/>
          <w:sz w:val="21"/>
          <w:szCs w:val="21"/>
        </w:rPr>
        <w:t>”, a ser celebrado entre a Securitizadora e o Agente Fiduciário (“</w:t>
      </w:r>
      <w:r w:rsidRPr="00DD1917">
        <w:rPr>
          <w:rFonts w:ascii="Tahoma" w:hAnsi="Tahoma" w:cs="Tahoma"/>
          <w:sz w:val="21"/>
          <w:szCs w:val="21"/>
          <w:u w:val="single"/>
        </w:rPr>
        <w:t>Termo de Securitização</w:t>
      </w:r>
      <w:r w:rsidRPr="00DD1917">
        <w:rPr>
          <w:rFonts w:ascii="Tahoma" w:hAnsi="Tahoma" w:cs="Tahoma"/>
          <w:sz w:val="21"/>
          <w:szCs w:val="21"/>
        </w:rPr>
        <w:t>”), nos termos da Lei nº 9.514, de 20 de novembro de 1997, conforme em vigor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6BCACD2" w14:textId="77777777" w:rsidR="00F04486" w:rsidRPr="006B4288" w:rsidRDefault="00F04486" w:rsidP="00F04486">
      <w:pPr>
        <w:pStyle w:val="PargrafodaLista"/>
        <w:rPr>
          <w:rFonts w:ascii="Tahoma" w:hAnsi="Tahoma" w:cs="Tahoma"/>
          <w:sz w:val="21"/>
          <w:szCs w:val="21"/>
        </w:rPr>
      </w:pPr>
    </w:p>
    <w:p w14:paraId="6F3EF4DD" w14:textId="3857FA7B" w:rsidR="00F04486" w:rsidRPr="00DD1917" w:rsidRDefault="00F04486" w:rsidP="00F0448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será emitida com Garantia Real Imobiliária e </w:t>
      </w:r>
      <w:r w:rsidRPr="00DD1917">
        <w:rPr>
          <w:rFonts w:ascii="Tahoma" w:hAnsi="Tahoma" w:cs="Tahoma"/>
          <w:sz w:val="21"/>
          <w:szCs w:val="21"/>
        </w:rPr>
        <w:t>ser</w:t>
      </w:r>
      <w:r>
        <w:rPr>
          <w:rFonts w:ascii="Tahoma" w:hAnsi="Tahoma" w:cs="Tahoma"/>
          <w:sz w:val="21"/>
          <w:szCs w:val="21"/>
        </w:rPr>
        <w:t>á</w:t>
      </w:r>
      <w:r w:rsidRPr="00DD1917">
        <w:rPr>
          <w:rFonts w:ascii="Tahoma" w:hAnsi="Tahoma" w:cs="Tahoma"/>
          <w:sz w:val="21"/>
          <w:szCs w:val="21"/>
        </w:rPr>
        <w:t xml:space="preserve"> </w:t>
      </w:r>
      <w:r>
        <w:rPr>
          <w:rFonts w:ascii="Tahoma" w:hAnsi="Tahoma" w:cs="Tahoma"/>
          <w:sz w:val="21"/>
          <w:szCs w:val="21"/>
        </w:rPr>
        <w:t>averbada na Matrícula do Imóvel, nos termos do Art. 18 da Lei 10.931/14</w:t>
      </w:r>
      <w:r w:rsidRPr="00DD1917">
        <w:rPr>
          <w:rFonts w:ascii="Tahoma" w:hAnsi="Tahoma" w:cs="Tahoma"/>
          <w:sz w:val="21"/>
          <w:szCs w:val="21"/>
        </w:rPr>
        <w:t>; e</w:t>
      </w:r>
    </w:p>
    <w:p w14:paraId="5D44B6CC" w14:textId="77777777" w:rsidR="00F04486" w:rsidRPr="00DD1917" w:rsidRDefault="00F04486" w:rsidP="00F04486">
      <w:pPr>
        <w:pStyle w:val="PargrafodaLista"/>
        <w:tabs>
          <w:tab w:val="left" w:pos="567"/>
        </w:tabs>
        <w:spacing w:line="320" w:lineRule="exact"/>
        <w:ind w:left="567"/>
        <w:jc w:val="both"/>
        <w:rPr>
          <w:rFonts w:ascii="Tahoma" w:hAnsi="Tahoma" w:cs="Tahoma"/>
          <w:sz w:val="21"/>
          <w:szCs w:val="21"/>
        </w:rPr>
      </w:pPr>
    </w:p>
    <w:p w14:paraId="676FF079" w14:textId="3164F439" w:rsidR="00034F65" w:rsidRDefault="00034F65" w:rsidP="00034F65">
      <w:pPr>
        <w:pStyle w:val="PargrafodaLista"/>
        <w:numPr>
          <w:ilvl w:val="0"/>
          <w:numId w:val="21"/>
        </w:numPr>
        <w:tabs>
          <w:tab w:val="left" w:pos="567"/>
        </w:tabs>
        <w:spacing w:line="320" w:lineRule="exact"/>
        <w:ind w:left="567" w:hanging="567"/>
        <w:jc w:val="both"/>
        <w:rPr>
          <w:rFonts w:ascii="Tahoma" w:hAnsi="Tahoma" w:cs="Tahoma"/>
          <w:sz w:val="21"/>
          <w:szCs w:val="21"/>
        </w:rPr>
      </w:pPr>
      <w:r>
        <w:rPr>
          <w:rFonts w:ascii="Tahoma" w:hAnsi="Tahoma" w:cs="Tahoma"/>
          <w:sz w:val="21"/>
          <w:szCs w:val="21"/>
        </w:rPr>
        <w:lastRenderedPageBreak/>
        <w:t>Os CRI serão objeto de oferta pública de distribuição, com esforços restritos de colocação, nos termos da Instrução da CVM nº 476, de 16 de janeiro de 2009, conforme em vigor (“</w:t>
      </w:r>
      <w:r>
        <w:rPr>
          <w:rFonts w:ascii="Tahoma" w:hAnsi="Tahoma" w:cs="Tahoma"/>
          <w:sz w:val="21"/>
          <w:szCs w:val="21"/>
          <w:u w:val="single"/>
        </w:rPr>
        <w:t>Oferta Pública Restrita</w:t>
      </w:r>
      <w:r>
        <w:rPr>
          <w:rFonts w:ascii="Tahoma" w:hAnsi="Tahoma" w:cs="Tahoma"/>
          <w:sz w:val="21"/>
          <w:szCs w:val="21"/>
        </w:rPr>
        <w:t xml:space="preserve">”), contando com a intermediação da </w:t>
      </w:r>
      <w:r>
        <w:rPr>
          <w:rFonts w:ascii="Tahoma" w:hAnsi="Tahoma" w:cs="Tahoma"/>
          <w:b/>
          <w:bCs/>
          <w:sz w:val="21"/>
          <w:szCs w:val="21"/>
        </w:rPr>
        <w:t>TERRA INVESTIMENTOS DISTRIBUIDORA DE TÍTULOS E VALORES MOBILIÁRIOS LTDA.</w:t>
      </w:r>
      <w:r>
        <w:rPr>
          <w:rFonts w:ascii="Tahoma" w:hAnsi="Tahoma" w:cs="Tahoma"/>
          <w:sz w:val="21"/>
          <w:szCs w:val="21"/>
        </w:rPr>
        <w:t>, sociedade empresária limitada, inscrita no CNPJ/ME sob o nº 03.751.794/0001-13, com sede na Cidade de São Paulo, Estado de São Paulo, na Rua Joaquim Floriano, nº 100, 5º andar (“</w:t>
      </w:r>
      <w:r>
        <w:rPr>
          <w:rFonts w:ascii="Tahoma" w:hAnsi="Tahoma" w:cs="Tahoma"/>
          <w:sz w:val="21"/>
          <w:szCs w:val="21"/>
          <w:u w:val="single"/>
        </w:rPr>
        <w:t>Coordenador Líder</w:t>
      </w:r>
      <w:r>
        <w:rPr>
          <w:rFonts w:ascii="Tahoma" w:hAnsi="Tahoma" w:cs="Tahoma"/>
          <w:sz w:val="21"/>
          <w:szCs w:val="21"/>
        </w:rPr>
        <w:t xml:space="preserve">”), conforme o </w:t>
      </w:r>
      <w:r>
        <w:rPr>
          <w:rFonts w:ascii="Tahoma" w:hAnsi="Tahoma" w:cs="Tahoma"/>
          <w:i/>
          <w:sz w:val="21"/>
          <w:szCs w:val="21"/>
        </w:rPr>
        <w:t xml:space="preserve">“Contrato de Distribuição Pública com Esforços Restritos, sob o Regime de Melhores Esforços, de Certificados de Recebíveis Imobiliários da </w:t>
      </w:r>
      <w:r w:rsidR="00A61626">
        <w:rPr>
          <w:rFonts w:ascii="Tahoma" w:hAnsi="Tahoma" w:cs="Tahoma"/>
          <w:i/>
          <w:sz w:val="21"/>
          <w:szCs w:val="21"/>
        </w:rPr>
        <w:t>11</w:t>
      </w:r>
      <w:r w:rsidR="00F9038E">
        <w:rPr>
          <w:rFonts w:ascii="Tahoma" w:hAnsi="Tahoma" w:cs="Tahoma"/>
          <w:i/>
          <w:sz w:val="21"/>
          <w:szCs w:val="21"/>
        </w:rPr>
        <w:t xml:space="preserve">ª e </w:t>
      </w:r>
      <w:r w:rsidR="00A61626">
        <w:rPr>
          <w:rFonts w:ascii="Tahoma" w:hAnsi="Tahoma" w:cs="Tahoma"/>
          <w:i/>
          <w:sz w:val="21"/>
          <w:szCs w:val="21"/>
        </w:rPr>
        <w:t>12</w:t>
      </w:r>
      <w:r>
        <w:rPr>
          <w:rFonts w:ascii="Tahoma" w:hAnsi="Tahoma" w:cs="Tahoma"/>
          <w:i/>
          <w:sz w:val="21"/>
          <w:szCs w:val="21"/>
        </w:rPr>
        <w:t>ª Séries da 1ª Emissão da Casa de Pedra Securitizadora de Crédito S.A.”</w:t>
      </w:r>
      <w:r>
        <w:rPr>
          <w:rFonts w:ascii="Tahoma" w:hAnsi="Tahoma" w:cs="Tahoma"/>
          <w:sz w:val="21"/>
          <w:szCs w:val="21"/>
        </w:rPr>
        <w:t xml:space="preserve"> (“</w:t>
      </w:r>
      <w:r>
        <w:rPr>
          <w:rFonts w:ascii="Tahoma" w:hAnsi="Tahoma" w:cs="Tahoma"/>
          <w:sz w:val="21"/>
          <w:szCs w:val="21"/>
          <w:u w:val="single"/>
        </w:rPr>
        <w:t>Contrato de Distribuição</w:t>
      </w:r>
      <w:r>
        <w:rPr>
          <w:rFonts w:ascii="Tahoma" w:hAnsi="Tahoma" w:cs="Tahoma"/>
          <w:sz w:val="21"/>
          <w:szCs w:val="21"/>
        </w:rPr>
        <w:t xml:space="preserve">”). </w:t>
      </w:r>
    </w:p>
    <w:p w14:paraId="2049BB54" w14:textId="7850C1CE" w:rsidR="00F04486" w:rsidRDefault="00F04486" w:rsidP="00374B35">
      <w:pPr>
        <w:tabs>
          <w:tab w:val="left" w:pos="567"/>
        </w:tabs>
        <w:spacing w:line="320" w:lineRule="exact"/>
        <w:jc w:val="both"/>
        <w:rPr>
          <w:rFonts w:ascii="Tahoma" w:hAnsi="Tahoma" w:cs="Tahoma"/>
          <w:sz w:val="21"/>
          <w:szCs w:val="21"/>
        </w:rPr>
      </w:pPr>
    </w:p>
    <w:p w14:paraId="6F0B77C3" w14:textId="06723B47" w:rsidR="007D7DD7" w:rsidRPr="000D7905" w:rsidRDefault="00337CA4" w:rsidP="00374B35">
      <w:pPr>
        <w:pStyle w:val="western"/>
        <w:widowControl w:val="0"/>
        <w:spacing w:before="0" w:beforeAutospacing="0" w:after="0" w:line="320" w:lineRule="exact"/>
        <w:contextualSpacing/>
        <w:outlineLvl w:val="0"/>
        <w:rPr>
          <w:rFonts w:ascii="Tahoma" w:hAnsi="Tahoma" w:cs="Tahoma"/>
          <w:b/>
          <w:sz w:val="21"/>
          <w:szCs w:val="21"/>
        </w:rPr>
      </w:pPr>
      <w:r w:rsidRPr="000D7905">
        <w:rPr>
          <w:rFonts w:ascii="Tahoma" w:hAnsi="Tahoma" w:cs="Tahoma"/>
          <w:b/>
          <w:sz w:val="21"/>
          <w:szCs w:val="21"/>
        </w:rPr>
        <w:t>III – QUADRO RESUMO</w:t>
      </w:r>
    </w:p>
    <w:p w14:paraId="25FE6908" w14:textId="77777777" w:rsidR="007D7DD7" w:rsidRPr="000D7905" w:rsidRDefault="007D7DD7" w:rsidP="00374B35">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667"/>
        <w:gridCol w:w="3428"/>
      </w:tblGrid>
      <w:tr w:rsidR="00782FDA" w:rsidRPr="000D7905" w14:paraId="7F0FFA94" w14:textId="48EB4433" w:rsidTr="00666BF4">
        <w:trPr>
          <w:jc w:val="center"/>
        </w:trPr>
        <w:tc>
          <w:tcPr>
            <w:tcW w:w="9067" w:type="dxa"/>
            <w:gridSpan w:val="3"/>
          </w:tcPr>
          <w:p w14:paraId="2C100EAE" w14:textId="74179CE7" w:rsidR="00782FDA" w:rsidRPr="000D7905" w:rsidRDefault="00BE0D43" w:rsidP="00374B35">
            <w:pPr>
              <w:pStyle w:val="western"/>
              <w:widowControl w:val="0"/>
              <w:spacing w:before="0" w:beforeAutospacing="0" w:after="0" w:line="320" w:lineRule="exact"/>
              <w:contextualSpacing/>
              <w:rPr>
                <w:rFonts w:ascii="Tahoma" w:hAnsi="Tahoma" w:cs="Tahoma"/>
                <w:b/>
                <w:bCs/>
                <w:sz w:val="21"/>
                <w:szCs w:val="21"/>
              </w:rPr>
            </w:pPr>
            <w:r w:rsidRPr="000D7905">
              <w:rPr>
                <w:rFonts w:ascii="Tahoma" w:hAnsi="Tahoma" w:cs="Tahoma"/>
                <w:b/>
                <w:bCs/>
                <w:sz w:val="21"/>
                <w:szCs w:val="21"/>
              </w:rPr>
              <w:t>EMITENTE</w:t>
            </w:r>
            <w:r w:rsidR="00103A14" w:rsidRPr="000D7905">
              <w:rPr>
                <w:rFonts w:ascii="Tahoma" w:hAnsi="Tahoma" w:cs="Tahoma"/>
                <w:b/>
                <w:bCs/>
                <w:sz w:val="21"/>
                <w:szCs w:val="21"/>
              </w:rPr>
              <w:t xml:space="preserve"> </w:t>
            </w:r>
          </w:p>
        </w:tc>
      </w:tr>
      <w:tr w:rsidR="003F6E9F" w:rsidRPr="000D7905" w14:paraId="4645CD83" w14:textId="1221B219"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30D0A03" w14:textId="61259F44" w:rsidR="003F6E9F" w:rsidRPr="000D7905" w:rsidRDefault="003F6E9F"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00616FBE" w:rsidRPr="000D7905">
              <w:rPr>
                <w:rFonts w:ascii="Tahoma" w:hAnsi="Tahoma" w:cs="Tahoma"/>
                <w:b/>
                <w:bCs/>
                <w:sz w:val="21"/>
                <w:szCs w:val="21"/>
              </w:rPr>
              <w:t>ALMIRANTE CONSTRUÇÕES E INCORPORAÇÕES SPE LTDA.</w:t>
            </w:r>
          </w:p>
        </w:tc>
      </w:tr>
      <w:tr w:rsidR="003F6E9F" w:rsidRPr="000D7905" w14:paraId="6F086081" w14:textId="5835D0B0"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7EE9EBCF" w14:textId="53AF5CCF" w:rsidR="003F6E9F" w:rsidRPr="000D7905" w:rsidRDefault="003F6E9F" w:rsidP="00374B35">
            <w:pPr>
              <w:pStyle w:val="Default"/>
              <w:spacing w:line="320" w:lineRule="exact"/>
              <w:contextualSpacing/>
              <w:rPr>
                <w:rFonts w:ascii="Tahoma" w:hAnsi="Tahoma" w:cs="Tahoma"/>
                <w:sz w:val="21"/>
                <w:szCs w:val="21"/>
              </w:rPr>
            </w:pPr>
            <w:r w:rsidRPr="000D7905">
              <w:rPr>
                <w:rFonts w:ascii="Tahoma" w:hAnsi="Tahoma" w:cs="Tahoma"/>
                <w:bCs/>
                <w:sz w:val="21"/>
                <w:szCs w:val="21"/>
              </w:rPr>
              <w:t xml:space="preserve">CNPJ/ME: </w:t>
            </w:r>
            <w:r w:rsidR="00616FBE" w:rsidRPr="000D7905">
              <w:rPr>
                <w:rFonts w:ascii="Tahoma" w:hAnsi="Tahoma" w:cs="Tahoma"/>
                <w:sz w:val="21"/>
                <w:szCs w:val="21"/>
              </w:rPr>
              <w:t>26.549.670/0001-55</w:t>
            </w:r>
          </w:p>
        </w:tc>
      </w:tr>
      <w:tr w:rsidR="003F6E9F" w:rsidRPr="000D7905" w14:paraId="3B19CA60" w14:textId="1CA0E3CA"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F6B1BE4" w14:textId="1A05579D" w:rsidR="003F6E9F" w:rsidRPr="000D7905" w:rsidRDefault="003F6E9F" w:rsidP="00374B35">
            <w:pPr>
              <w:pStyle w:val="Default"/>
              <w:spacing w:line="320" w:lineRule="exact"/>
              <w:contextualSpacing/>
              <w:rPr>
                <w:rFonts w:ascii="Tahoma" w:hAnsi="Tahoma" w:cs="Tahoma"/>
                <w:sz w:val="21"/>
                <w:szCs w:val="21"/>
                <w:lang w:val="pt-BR"/>
              </w:rPr>
            </w:pPr>
            <w:r w:rsidRPr="000D7905">
              <w:rPr>
                <w:rFonts w:ascii="Tahoma" w:hAnsi="Tahoma" w:cs="Tahoma"/>
                <w:bCs/>
                <w:sz w:val="21"/>
                <w:szCs w:val="21"/>
                <w:lang w:val="pt-BR"/>
              </w:rPr>
              <w:t xml:space="preserve">Endereço: </w:t>
            </w:r>
            <w:r w:rsidR="00616FBE" w:rsidRPr="000D7905">
              <w:rPr>
                <w:rFonts w:ascii="Tahoma" w:hAnsi="Tahoma" w:cs="Tahoma"/>
                <w:bCs/>
                <w:sz w:val="21"/>
                <w:szCs w:val="21"/>
                <w:lang w:val="pt-BR"/>
              </w:rPr>
              <w:t>Rua Vinte e Quatro de Outubro, n º 353, Sala 407, Bairro M</w:t>
            </w:r>
            <w:ins w:id="88" w:author="Daló e Tognotti Advogados" w:date="2021-03-15T16:46:00Z">
              <w:r w:rsidR="00A17C96">
                <w:rPr>
                  <w:rFonts w:ascii="Tahoma" w:hAnsi="Tahoma" w:cs="Tahoma"/>
                  <w:bCs/>
                  <w:sz w:val="21"/>
                  <w:szCs w:val="21"/>
                  <w:lang w:val="pt-BR"/>
                </w:rPr>
                <w:t>enino Deus</w:t>
              </w:r>
            </w:ins>
            <w:del w:id="89" w:author="Daló e Tognotti Advogados" w:date="2021-03-15T16:46:00Z">
              <w:r w:rsidR="00616FBE" w:rsidRPr="000D7905" w:rsidDel="00A17C96">
                <w:rPr>
                  <w:rFonts w:ascii="Tahoma" w:hAnsi="Tahoma" w:cs="Tahoma"/>
                  <w:bCs/>
                  <w:sz w:val="21"/>
                  <w:szCs w:val="21"/>
                  <w:lang w:val="pt-BR"/>
                </w:rPr>
                <w:delText>oinhos de Vento</w:delText>
              </w:r>
            </w:del>
            <w:r w:rsidR="00616FBE" w:rsidRPr="000D7905">
              <w:rPr>
                <w:rFonts w:ascii="Tahoma" w:hAnsi="Tahoma" w:cs="Tahoma"/>
                <w:bCs/>
                <w:sz w:val="21"/>
                <w:szCs w:val="21"/>
                <w:lang w:val="pt-BR"/>
              </w:rPr>
              <w:t xml:space="preserve"> </w:t>
            </w:r>
          </w:p>
        </w:tc>
      </w:tr>
      <w:tr w:rsidR="00616FBE" w:rsidRPr="000D7905" w14:paraId="2D7747B7"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464A5A4E" w14:textId="1652B927"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CEP: 90.510-002</w:t>
            </w:r>
          </w:p>
        </w:tc>
      </w:tr>
      <w:tr w:rsidR="00616FBE" w:rsidRPr="000D7905" w14:paraId="53380641"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739106E" w14:textId="4E3B279E" w:rsidR="00616FBE" w:rsidRPr="000D7905" w:rsidRDefault="00616FBE" w:rsidP="00374B35">
            <w:pPr>
              <w:pStyle w:val="Default"/>
              <w:spacing w:line="320" w:lineRule="exact"/>
              <w:contextualSpacing/>
              <w:rPr>
                <w:rFonts w:ascii="Tahoma" w:hAnsi="Tahoma" w:cs="Tahoma"/>
                <w:bCs/>
                <w:sz w:val="21"/>
                <w:szCs w:val="21"/>
                <w:lang w:val="pt-BR"/>
              </w:rPr>
            </w:pPr>
            <w:r w:rsidRPr="000D7905">
              <w:rPr>
                <w:rFonts w:ascii="Tahoma" w:hAnsi="Tahoma" w:cs="Tahoma"/>
                <w:bCs/>
                <w:sz w:val="21"/>
                <w:szCs w:val="21"/>
                <w:lang w:val="pt-BR"/>
              </w:rPr>
              <w:t>Cidade/Estado: Porto Alegre – RS</w:t>
            </w:r>
          </w:p>
        </w:tc>
      </w:tr>
      <w:tr w:rsidR="000701CF" w:rsidRPr="000D7905" w14:paraId="37F27517" w14:textId="77777777" w:rsidTr="00666BF4">
        <w:trPr>
          <w:jc w:val="center"/>
        </w:trPr>
        <w:tc>
          <w:tcPr>
            <w:tcW w:w="9067" w:type="dxa"/>
            <w:gridSpan w:val="3"/>
            <w:tcBorders>
              <w:top w:val="single" w:sz="4" w:space="0" w:color="auto"/>
              <w:left w:val="single" w:sz="4" w:space="0" w:color="auto"/>
              <w:bottom w:val="single" w:sz="4" w:space="0" w:color="auto"/>
              <w:right w:val="single" w:sz="4" w:space="0" w:color="auto"/>
            </w:tcBorders>
          </w:tcPr>
          <w:p w14:paraId="2E38110A" w14:textId="77777777" w:rsidR="000701CF" w:rsidRPr="000D7905" w:rsidRDefault="000701CF" w:rsidP="00374B35">
            <w:pPr>
              <w:pStyle w:val="Default"/>
              <w:spacing w:line="320" w:lineRule="exact"/>
              <w:contextualSpacing/>
              <w:rPr>
                <w:rFonts w:ascii="Tahoma" w:hAnsi="Tahoma" w:cs="Tahoma"/>
                <w:bCs/>
                <w:sz w:val="21"/>
                <w:szCs w:val="21"/>
                <w:lang w:val="pt-BR"/>
              </w:rPr>
            </w:pPr>
          </w:p>
        </w:tc>
      </w:tr>
      <w:tr w:rsidR="00204404" w:rsidRPr="000D7905" w14:paraId="7CF3FCB9" w14:textId="77777777" w:rsidTr="00666BF4">
        <w:trPr>
          <w:jc w:val="center"/>
        </w:trPr>
        <w:tc>
          <w:tcPr>
            <w:tcW w:w="9067" w:type="dxa"/>
            <w:gridSpan w:val="3"/>
            <w:tcBorders>
              <w:top w:val="single" w:sz="4" w:space="0" w:color="auto"/>
            </w:tcBorders>
          </w:tcPr>
          <w:p w14:paraId="5D4A0D7B" w14:textId="1E0ED70B"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CREDORA</w:t>
            </w:r>
          </w:p>
        </w:tc>
      </w:tr>
      <w:tr w:rsidR="00204404" w:rsidRPr="000D7905" w14:paraId="486B0298" w14:textId="77777777" w:rsidTr="00616FBE">
        <w:trPr>
          <w:jc w:val="center"/>
        </w:trPr>
        <w:tc>
          <w:tcPr>
            <w:tcW w:w="9067" w:type="dxa"/>
            <w:gridSpan w:val="3"/>
            <w:tcBorders>
              <w:top w:val="single" w:sz="4" w:space="0" w:color="auto"/>
            </w:tcBorders>
            <w:vAlign w:val="bottom"/>
          </w:tcPr>
          <w:p w14:paraId="11C83376" w14:textId="772C4A3C" w:rsidR="00204404" w:rsidRPr="000D7905" w:rsidRDefault="00204404" w:rsidP="00374B35">
            <w:pPr>
              <w:pStyle w:val="western"/>
              <w:widowControl w:val="0"/>
              <w:spacing w:before="0" w:beforeAutospacing="0" w:after="0" w:line="320" w:lineRule="exact"/>
              <w:contextualSpacing/>
              <w:rPr>
                <w:rFonts w:ascii="Tahoma" w:hAnsi="Tahoma" w:cs="Tahoma"/>
                <w:bCs/>
                <w:sz w:val="21"/>
                <w:szCs w:val="21"/>
              </w:rPr>
            </w:pPr>
            <w:r w:rsidRPr="000D7905">
              <w:rPr>
                <w:rFonts w:ascii="Tahoma" w:hAnsi="Tahoma" w:cs="Tahoma"/>
                <w:bCs/>
                <w:sz w:val="21"/>
                <w:szCs w:val="21"/>
              </w:rPr>
              <w:t xml:space="preserve">Razão Social: </w:t>
            </w:r>
            <w:r w:rsidRPr="000D7905">
              <w:rPr>
                <w:rFonts w:ascii="Tahoma" w:hAnsi="Tahoma" w:cs="Tahoma"/>
                <w:b/>
                <w:bCs/>
                <w:sz w:val="21"/>
                <w:szCs w:val="21"/>
              </w:rPr>
              <w:t>PLANNER</w:t>
            </w:r>
            <w:r w:rsidRPr="000D7905">
              <w:rPr>
                <w:rFonts w:ascii="Tahoma" w:hAnsi="Tahoma" w:cs="Tahoma"/>
                <w:b/>
                <w:sz w:val="21"/>
                <w:szCs w:val="21"/>
              </w:rPr>
              <w:t xml:space="preserve"> SOCIEDADE DE CRÉDITO AO MICROEMPREENDEDOR S.A.</w:t>
            </w:r>
          </w:p>
        </w:tc>
      </w:tr>
      <w:tr w:rsidR="00204404" w:rsidRPr="000D7905" w14:paraId="490D2A64" w14:textId="77777777" w:rsidTr="00616FBE">
        <w:trPr>
          <w:jc w:val="center"/>
        </w:trPr>
        <w:tc>
          <w:tcPr>
            <w:tcW w:w="9067" w:type="dxa"/>
            <w:gridSpan w:val="3"/>
            <w:tcBorders>
              <w:top w:val="single" w:sz="4" w:space="0" w:color="auto"/>
            </w:tcBorders>
            <w:vAlign w:val="bottom"/>
          </w:tcPr>
          <w:p w14:paraId="1AC9C166" w14:textId="35DD45B5"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CNPJ/ME: 05.684.234/0001-19</w:t>
            </w:r>
          </w:p>
        </w:tc>
      </w:tr>
      <w:tr w:rsidR="00204404" w:rsidRPr="000D7905" w14:paraId="0D0499F5" w14:textId="77777777" w:rsidTr="00616FBE">
        <w:trPr>
          <w:jc w:val="center"/>
        </w:trPr>
        <w:tc>
          <w:tcPr>
            <w:tcW w:w="9067" w:type="dxa"/>
            <w:gridSpan w:val="3"/>
            <w:tcBorders>
              <w:top w:val="single" w:sz="4" w:space="0" w:color="auto"/>
            </w:tcBorders>
            <w:vAlign w:val="bottom"/>
          </w:tcPr>
          <w:p w14:paraId="01CF693A" w14:textId="5D30ADDE"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Endereço: na Avenida Brig. Faria Lima, 3900, 10º andar, Itaim Bibi</w:t>
            </w:r>
          </w:p>
        </w:tc>
      </w:tr>
      <w:tr w:rsidR="00204404" w:rsidRPr="000D7905" w14:paraId="294FED1A" w14:textId="77777777" w:rsidTr="00616FBE">
        <w:trPr>
          <w:jc w:val="center"/>
        </w:trPr>
        <w:tc>
          <w:tcPr>
            <w:tcW w:w="9067" w:type="dxa"/>
            <w:gridSpan w:val="3"/>
            <w:tcBorders>
              <w:top w:val="single" w:sz="4" w:space="0" w:color="auto"/>
            </w:tcBorders>
            <w:vAlign w:val="bottom"/>
          </w:tcPr>
          <w:p w14:paraId="118B5531" w14:textId="298ACE72"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CEP:</w:t>
            </w:r>
            <w:r w:rsidR="00034F65">
              <w:rPr>
                <w:rFonts w:ascii="Tahoma" w:hAnsi="Tahoma" w:cs="Tahoma"/>
                <w:bCs/>
                <w:sz w:val="21"/>
                <w:szCs w:val="21"/>
              </w:rPr>
              <w:t xml:space="preserve"> </w:t>
            </w:r>
            <w:r w:rsidR="00034F65">
              <w:rPr>
                <w:rFonts w:ascii="Tahoma" w:hAnsi="Tahoma" w:cs="Tahoma"/>
                <w:sz w:val="21"/>
                <w:szCs w:val="21"/>
              </w:rPr>
              <w:t>04538-132</w:t>
            </w:r>
          </w:p>
        </w:tc>
      </w:tr>
      <w:tr w:rsidR="00204404" w:rsidRPr="000D7905" w14:paraId="308E330B" w14:textId="77777777" w:rsidTr="00616FBE">
        <w:trPr>
          <w:jc w:val="center"/>
        </w:trPr>
        <w:tc>
          <w:tcPr>
            <w:tcW w:w="9067" w:type="dxa"/>
            <w:gridSpan w:val="3"/>
            <w:tcBorders>
              <w:top w:val="single" w:sz="4" w:space="0" w:color="auto"/>
            </w:tcBorders>
            <w:vAlign w:val="bottom"/>
          </w:tcPr>
          <w:p w14:paraId="5D12AD46" w14:textId="084BFC0D" w:rsidR="00204404" w:rsidRPr="000D7905" w:rsidRDefault="00204404" w:rsidP="00374B35">
            <w:pPr>
              <w:widowControl w:val="0"/>
              <w:spacing w:line="320" w:lineRule="exact"/>
              <w:contextualSpacing/>
              <w:rPr>
                <w:rFonts w:ascii="Tahoma" w:hAnsi="Tahoma" w:cs="Tahoma"/>
                <w:bCs/>
                <w:sz w:val="21"/>
                <w:szCs w:val="21"/>
              </w:rPr>
            </w:pPr>
            <w:r w:rsidRPr="000D7905">
              <w:rPr>
                <w:rFonts w:ascii="Tahoma" w:hAnsi="Tahoma" w:cs="Tahoma"/>
                <w:bCs/>
                <w:sz w:val="21"/>
                <w:szCs w:val="21"/>
              </w:rPr>
              <w:t>Cidade</w:t>
            </w:r>
            <w:r w:rsidR="00616FBE" w:rsidRPr="000D7905">
              <w:rPr>
                <w:rFonts w:ascii="Tahoma" w:hAnsi="Tahoma" w:cs="Tahoma"/>
                <w:bCs/>
                <w:sz w:val="21"/>
                <w:szCs w:val="21"/>
              </w:rPr>
              <w:t>/Estado</w:t>
            </w:r>
            <w:r w:rsidRPr="000D7905">
              <w:rPr>
                <w:rFonts w:ascii="Tahoma" w:hAnsi="Tahoma" w:cs="Tahoma"/>
                <w:bCs/>
                <w:sz w:val="21"/>
                <w:szCs w:val="21"/>
              </w:rPr>
              <w:t>: São Paulo</w:t>
            </w:r>
            <w:r w:rsidR="00616FBE" w:rsidRPr="000D7905">
              <w:rPr>
                <w:rFonts w:ascii="Tahoma" w:hAnsi="Tahoma" w:cs="Tahoma"/>
                <w:bCs/>
                <w:sz w:val="21"/>
                <w:szCs w:val="21"/>
              </w:rPr>
              <w:t xml:space="preserve"> – SP</w:t>
            </w:r>
          </w:p>
        </w:tc>
      </w:tr>
      <w:tr w:rsidR="000701CF" w:rsidRPr="000D7905" w14:paraId="6B8AB4FF" w14:textId="77777777" w:rsidTr="00616FBE">
        <w:trPr>
          <w:jc w:val="center"/>
        </w:trPr>
        <w:tc>
          <w:tcPr>
            <w:tcW w:w="9067" w:type="dxa"/>
            <w:gridSpan w:val="3"/>
            <w:tcBorders>
              <w:top w:val="single" w:sz="4" w:space="0" w:color="auto"/>
            </w:tcBorders>
            <w:vAlign w:val="bottom"/>
          </w:tcPr>
          <w:p w14:paraId="11FE803F" w14:textId="77777777" w:rsidR="000701CF" w:rsidRPr="000D7905" w:rsidRDefault="000701CF" w:rsidP="00374B35">
            <w:pPr>
              <w:widowControl w:val="0"/>
              <w:spacing w:line="320" w:lineRule="exact"/>
              <w:contextualSpacing/>
              <w:rPr>
                <w:rFonts w:ascii="Tahoma" w:hAnsi="Tahoma" w:cs="Tahoma"/>
                <w:bCs/>
                <w:sz w:val="21"/>
                <w:szCs w:val="21"/>
              </w:rPr>
            </w:pPr>
          </w:p>
        </w:tc>
      </w:tr>
      <w:tr w:rsidR="00204404" w:rsidRPr="000D7905" w14:paraId="6C8A2C38" w14:textId="77777777" w:rsidTr="00666BF4">
        <w:trPr>
          <w:jc w:val="center"/>
        </w:trPr>
        <w:tc>
          <w:tcPr>
            <w:tcW w:w="9067" w:type="dxa"/>
            <w:gridSpan w:val="3"/>
            <w:tcBorders>
              <w:top w:val="single" w:sz="4" w:space="0" w:color="auto"/>
            </w:tcBorders>
          </w:tcPr>
          <w:p w14:paraId="6254DC09" w14:textId="0ACA44C8" w:rsidR="00204404" w:rsidRPr="000D7905" w:rsidRDefault="00204404" w:rsidP="00374B35">
            <w:pPr>
              <w:widowControl w:val="0"/>
              <w:spacing w:line="320" w:lineRule="exact"/>
              <w:contextualSpacing/>
              <w:jc w:val="both"/>
              <w:rPr>
                <w:rFonts w:ascii="Tahoma" w:hAnsi="Tahoma" w:cs="Tahoma"/>
                <w:b/>
                <w:sz w:val="21"/>
                <w:szCs w:val="21"/>
              </w:rPr>
            </w:pPr>
            <w:bookmarkStart w:id="90" w:name="Bookmark_de_fiel_depositario"/>
            <w:bookmarkEnd w:id="90"/>
            <w:r w:rsidRPr="000D7905">
              <w:rPr>
                <w:rFonts w:ascii="Tahoma" w:hAnsi="Tahoma" w:cs="Tahoma"/>
                <w:b/>
                <w:sz w:val="21"/>
                <w:szCs w:val="21"/>
              </w:rPr>
              <w:t>DADOS DA OPERAÇÃO DE CRÉDITO</w:t>
            </w:r>
          </w:p>
        </w:tc>
      </w:tr>
      <w:tr w:rsidR="00204404" w:rsidRPr="000D7905" w14:paraId="67100E28" w14:textId="77777777" w:rsidTr="00666BF4">
        <w:trPr>
          <w:jc w:val="center"/>
        </w:trPr>
        <w:tc>
          <w:tcPr>
            <w:tcW w:w="9067" w:type="dxa"/>
            <w:gridSpan w:val="3"/>
          </w:tcPr>
          <w:p w14:paraId="51C754E1" w14:textId="0EC9C4DA"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1. Valor da Cédula (“</w:t>
            </w:r>
            <w:r w:rsidRPr="000D7905">
              <w:rPr>
                <w:rFonts w:ascii="Tahoma" w:hAnsi="Tahoma" w:cs="Tahoma"/>
                <w:b/>
                <w:sz w:val="21"/>
                <w:szCs w:val="21"/>
                <w:u w:val="single"/>
              </w:rPr>
              <w:t>Valor Principal</w:t>
            </w:r>
            <w:r w:rsidRPr="000D7905">
              <w:rPr>
                <w:rFonts w:ascii="Tahoma" w:hAnsi="Tahoma" w:cs="Tahoma"/>
                <w:b/>
                <w:sz w:val="21"/>
                <w:szCs w:val="21"/>
              </w:rPr>
              <w:t>”)</w:t>
            </w:r>
          </w:p>
        </w:tc>
      </w:tr>
      <w:tr w:rsidR="00204404" w:rsidRPr="000D7905" w14:paraId="57559C05" w14:textId="77777777" w:rsidTr="00666BF4">
        <w:trPr>
          <w:jc w:val="center"/>
        </w:trPr>
        <w:tc>
          <w:tcPr>
            <w:tcW w:w="9067" w:type="dxa"/>
            <w:gridSpan w:val="3"/>
          </w:tcPr>
          <w:p w14:paraId="5EA9876E" w14:textId="3F5360A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R$</w:t>
            </w:r>
            <w:bookmarkStart w:id="91" w:name="_Hlk57986997"/>
            <w:r w:rsidRPr="000D7905">
              <w:rPr>
                <w:rFonts w:ascii="Tahoma" w:hAnsi="Tahoma" w:cs="Tahoma"/>
                <w:sz w:val="21"/>
                <w:szCs w:val="21"/>
              </w:rPr>
              <w:t>19.</w:t>
            </w:r>
            <w:r w:rsidR="000625B7">
              <w:rPr>
                <w:rFonts w:ascii="Tahoma" w:hAnsi="Tahoma" w:cs="Tahoma"/>
                <w:sz w:val="21"/>
                <w:szCs w:val="21"/>
              </w:rPr>
              <w:t>6</w:t>
            </w:r>
            <w:r w:rsidR="002120FC">
              <w:rPr>
                <w:rFonts w:ascii="Tahoma" w:hAnsi="Tahoma" w:cs="Tahoma"/>
                <w:sz w:val="21"/>
                <w:szCs w:val="21"/>
              </w:rPr>
              <w:t>20</w:t>
            </w:r>
            <w:r w:rsidRPr="000D7905">
              <w:rPr>
                <w:rFonts w:ascii="Tahoma" w:hAnsi="Tahoma" w:cs="Tahoma"/>
                <w:sz w:val="21"/>
                <w:szCs w:val="21"/>
              </w:rPr>
              <w:t xml:space="preserve">.000,00 (dezenove milhões seiscentos e </w:t>
            </w:r>
            <w:r w:rsidR="002120FC">
              <w:rPr>
                <w:rFonts w:ascii="Tahoma" w:hAnsi="Tahoma" w:cs="Tahoma"/>
                <w:sz w:val="21"/>
                <w:szCs w:val="21"/>
              </w:rPr>
              <w:t>vinte</w:t>
            </w:r>
            <w:r w:rsidR="002120FC" w:rsidRPr="000D7905">
              <w:rPr>
                <w:rFonts w:ascii="Tahoma" w:hAnsi="Tahoma" w:cs="Tahoma"/>
                <w:sz w:val="21"/>
                <w:szCs w:val="21"/>
              </w:rPr>
              <w:t xml:space="preserve"> </w:t>
            </w:r>
            <w:r w:rsidRPr="000D7905">
              <w:rPr>
                <w:rFonts w:ascii="Tahoma" w:hAnsi="Tahoma" w:cs="Tahoma"/>
                <w:sz w:val="21"/>
                <w:szCs w:val="21"/>
              </w:rPr>
              <w:t>mil reais)</w:t>
            </w:r>
            <w:bookmarkEnd w:id="91"/>
            <w:r w:rsidRPr="000D7905">
              <w:rPr>
                <w:rFonts w:ascii="Tahoma" w:hAnsi="Tahoma" w:cs="Tahoma"/>
                <w:sz w:val="21"/>
                <w:szCs w:val="21"/>
              </w:rPr>
              <w:t xml:space="preserve"> </w:t>
            </w:r>
          </w:p>
          <w:p w14:paraId="126F6A81" w14:textId="7BAD4111"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4EBBC3E" w14:textId="77777777" w:rsidTr="00666BF4">
        <w:trPr>
          <w:jc w:val="center"/>
        </w:trPr>
        <w:tc>
          <w:tcPr>
            <w:tcW w:w="9067" w:type="dxa"/>
            <w:gridSpan w:val="3"/>
          </w:tcPr>
          <w:p w14:paraId="3C1C4E11" w14:textId="13D10712"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2. Imposto sobre Operações Financeiras (“</w:t>
            </w:r>
            <w:r w:rsidRPr="000D7905">
              <w:rPr>
                <w:rFonts w:ascii="Tahoma" w:hAnsi="Tahoma" w:cs="Tahoma"/>
                <w:b/>
                <w:sz w:val="21"/>
                <w:szCs w:val="21"/>
                <w:u w:val="single"/>
              </w:rPr>
              <w:t>IOF</w:t>
            </w:r>
            <w:r w:rsidRPr="000D7905">
              <w:rPr>
                <w:rFonts w:ascii="Tahoma" w:hAnsi="Tahoma" w:cs="Tahoma"/>
                <w:b/>
                <w:sz w:val="21"/>
                <w:szCs w:val="21"/>
              </w:rPr>
              <w:t>”)</w:t>
            </w:r>
          </w:p>
        </w:tc>
      </w:tr>
      <w:tr w:rsidR="00204404" w:rsidRPr="000D7905" w14:paraId="1279CBD0" w14:textId="77777777" w:rsidTr="00666BF4">
        <w:trPr>
          <w:jc w:val="center"/>
        </w:trPr>
        <w:tc>
          <w:tcPr>
            <w:tcW w:w="9067" w:type="dxa"/>
            <w:gridSpan w:val="3"/>
          </w:tcPr>
          <w:p w14:paraId="7E46B2C5" w14:textId="77777777"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Isento, nos termos do artigo 9º, inciso I, do Decreto nº 6.306, de 14 de dezembro de 2007 (“</w:t>
            </w:r>
            <w:r w:rsidRPr="000D7905">
              <w:rPr>
                <w:rFonts w:ascii="Tahoma" w:hAnsi="Tahoma" w:cs="Tahoma"/>
                <w:sz w:val="21"/>
                <w:szCs w:val="21"/>
                <w:u w:val="single"/>
              </w:rPr>
              <w:t>Decreto nº 6.306/07</w:t>
            </w:r>
            <w:r w:rsidRPr="000D7905">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0D637BC8" w14:textId="77777777" w:rsidTr="00666BF4">
        <w:trPr>
          <w:jc w:val="center"/>
        </w:trPr>
        <w:tc>
          <w:tcPr>
            <w:tcW w:w="9067" w:type="dxa"/>
            <w:gridSpan w:val="3"/>
          </w:tcPr>
          <w:p w14:paraId="567CD0CF" w14:textId="4D3E0097"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3. Custo de Estruturação da Operação (“</w:t>
            </w:r>
            <w:r w:rsidRPr="000D7905">
              <w:rPr>
                <w:rFonts w:ascii="Tahoma" w:hAnsi="Tahoma" w:cs="Tahoma"/>
                <w:b/>
                <w:sz w:val="21"/>
                <w:szCs w:val="21"/>
                <w:u w:val="single"/>
              </w:rPr>
              <w:t>CEO</w:t>
            </w:r>
            <w:r w:rsidRPr="000D7905">
              <w:rPr>
                <w:rFonts w:ascii="Tahoma" w:hAnsi="Tahoma" w:cs="Tahoma"/>
                <w:b/>
                <w:sz w:val="21"/>
                <w:szCs w:val="21"/>
              </w:rPr>
              <w:t>”)</w:t>
            </w:r>
          </w:p>
        </w:tc>
      </w:tr>
      <w:tr w:rsidR="00204404" w:rsidRPr="000D7905" w14:paraId="37BE987A" w14:textId="77777777" w:rsidTr="00666BF4">
        <w:trPr>
          <w:jc w:val="center"/>
        </w:trPr>
        <w:tc>
          <w:tcPr>
            <w:tcW w:w="9067" w:type="dxa"/>
            <w:gridSpan w:val="3"/>
          </w:tcPr>
          <w:p w14:paraId="2C2F3C40" w14:textId="6E7242BB" w:rsidR="00204404" w:rsidRPr="000D7905" w:rsidRDefault="00204404" w:rsidP="00374B35">
            <w:pPr>
              <w:pStyle w:val="PargrafodaLista"/>
              <w:widowControl w:val="0"/>
              <w:spacing w:line="320" w:lineRule="exact"/>
              <w:ind w:left="34"/>
              <w:jc w:val="both"/>
              <w:rPr>
                <w:rFonts w:ascii="Tahoma" w:eastAsia="Arial Unicode MS" w:hAnsi="Tahoma" w:cs="Tahoma"/>
                <w:bCs/>
                <w:sz w:val="21"/>
                <w:szCs w:val="21"/>
                <w:lang w:eastAsia="pt-BR"/>
              </w:rPr>
            </w:pPr>
            <w:r w:rsidRPr="000D7905">
              <w:rPr>
                <w:rFonts w:ascii="Tahoma" w:eastAsia="Arial Unicode MS" w:hAnsi="Tahoma" w:cs="Tahoma"/>
                <w:bCs/>
                <w:sz w:val="21"/>
                <w:szCs w:val="21"/>
                <w:lang w:eastAsia="pt-BR"/>
              </w:rPr>
              <w:t>R$</w:t>
            </w:r>
            <w:r w:rsidRPr="000D7905">
              <w:rPr>
                <w:rFonts w:ascii="Tahoma" w:hAnsi="Tahoma" w:cs="Tahoma"/>
                <w:sz w:val="21"/>
                <w:szCs w:val="21"/>
              </w:rPr>
              <w:t xml:space="preserve"> 10.000,00</w:t>
            </w:r>
            <w:r w:rsidRPr="000D7905">
              <w:rPr>
                <w:rFonts w:ascii="Tahoma" w:eastAsia="Arial Unicode MS" w:hAnsi="Tahoma" w:cs="Tahoma"/>
                <w:bCs/>
                <w:sz w:val="21"/>
                <w:szCs w:val="21"/>
                <w:lang w:eastAsia="pt-BR"/>
              </w:rPr>
              <w:t xml:space="preserve"> (dez mil reais) </w:t>
            </w:r>
          </w:p>
          <w:p w14:paraId="6004EB2A" w14:textId="0B0E4659" w:rsidR="00204404" w:rsidRPr="000D7905" w:rsidRDefault="00204404" w:rsidP="00374B35">
            <w:pPr>
              <w:pStyle w:val="PargrafodaLista"/>
              <w:widowControl w:val="0"/>
              <w:spacing w:line="320" w:lineRule="exact"/>
              <w:ind w:left="34"/>
              <w:jc w:val="both"/>
              <w:rPr>
                <w:rFonts w:ascii="Tahoma" w:hAnsi="Tahoma" w:cs="Tahoma"/>
                <w:b/>
                <w:sz w:val="21"/>
                <w:szCs w:val="21"/>
              </w:rPr>
            </w:pPr>
          </w:p>
        </w:tc>
      </w:tr>
      <w:tr w:rsidR="00204404" w:rsidRPr="000D7905" w14:paraId="40BAF38C" w14:textId="77777777" w:rsidTr="00666BF4">
        <w:trPr>
          <w:jc w:val="center"/>
        </w:trPr>
        <w:tc>
          <w:tcPr>
            <w:tcW w:w="9067" w:type="dxa"/>
            <w:gridSpan w:val="3"/>
          </w:tcPr>
          <w:p w14:paraId="080B9E0C" w14:textId="1E1D00F0" w:rsidR="00204404" w:rsidRPr="000D7905" w:rsidRDefault="00204404" w:rsidP="00374B35">
            <w:pPr>
              <w:pStyle w:val="PargrafodaLista"/>
              <w:widowControl w:val="0"/>
              <w:tabs>
                <w:tab w:val="left" w:pos="554"/>
              </w:tabs>
              <w:spacing w:line="320" w:lineRule="exact"/>
              <w:ind w:left="34"/>
              <w:jc w:val="both"/>
              <w:rPr>
                <w:rFonts w:ascii="Tahoma" w:hAnsi="Tahoma" w:cs="Tahoma"/>
                <w:b/>
                <w:sz w:val="21"/>
                <w:szCs w:val="21"/>
              </w:rPr>
            </w:pPr>
            <w:r w:rsidRPr="000D7905">
              <w:rPr>
                <w:rFonts w:ascii="Tahoma" w:hAnsi="Tahoma" w:cs="Tahoma"/>
                <w:b/>
                <w:sz w:val="21"/>
                <w:szCs w:val="21"/>
              </w:rPr>
              <w:t xml:space="preserve">4. Valores </w:t>
            </w:r>
            <w:r w:rsidRPr="000D7905">
              <w:rPr>
                <w:rFonts w:ascii="Tahoma" w:hAnsi="Tahoma" w:cs="Tahoma"/>
                <w:b/>
                <w:bCs/>
                <w:sz w:val="21"/>
                <w:szCs w:val="21"/>
              </w:rPr>
              <w:t>Desembolsados</w:t>
            </w:r>
          </w:p>
        </w:tc>
      </w:tr>
      <w:tr w:rsidR="00204404" w:rsidRPr="000D7905" w14:paraId="5CE401DC" w14:textId="77777777" w:rsidTr="00666BF4">
        <w:trPr>
          <w:jc w:val="center"/>
        </w:trPr>
        <w:tc>
          <w:tcPr>
            <w:tcW w:w="9067" w:type="dxa"/>
            <w:gridSpan w:val="3"/>
          </w:tcPr>
          <w:p w14:paraId="4B10101E" w14:textId="222EAC69"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r w:rsidRPr="000D7905">
              <w:rPr>
                <w:rFonts w:ascii="Tahoma" w:hAnsi="Tahoma" w:cs="Tahoma"/>
                <w:sz w:val="21"/>
                <w:szCs w:val="21"/>
              </w:rPr>
              <w:lastRenderedPageBreak/>
              <w:t xml:space="preserve">Será desembolsado à Emitente, nos termos e condições previstos nesta Cédula, o montante de </w:t>
            </w:r>
            <w:r w:rsidRPr="000D7905">
              <w:rPr>
                <w:rFonts w:ascii="Tahoma" w:hAnsi="Tahoma" w:cs="Tahoma"/>
                <w:bCs/>
                <w:sz w:val="21"/>
                <w:szCs w:val="21"/>
              </w:rPr>
              <w:t xml:space="preserve">R$ </w:t>
            </w:r>
            <w:ins w:id="92" w:author="Daló e Tognotti Advogados" w:date="2021-03-15T16:36:00Z">
              <w:r w:rsidR="00FD7E4D">
                <w:rPr>
                  <w:rFonts w:ascii="Tahoma" w:hAnsi="Tahoma" w:cs="Tahoma"/>
                  <w:bCs/>
                  <w:sz w:val="21"/>
                  <w:szCs w:val="21"/>
                </w:rPr>
                <w:t>17.938.480,73 (dezessete milhões, novecentos e trinta e oito mil, quatrocentos e oitenta reais e setenta e três centavos)</w:t>
              </w:r>
            </w:ins>
            <w:del w:id="93" w:author="Daló e Tognotti Advogados" w:date="2021-03-15T16:36:00Z">
              <w:r w:rsidRPr="00BB2B9E" w:rsidDel="00FD7E4D">
                <w:rPr>
                  <w:rFonts w:ascii="Tahoma" w:hAnsi="Tahoma" w:cs="Tahoma"/>
                  <w:bCs/>
                  <w:sz w:val="21"/>
                  <w:szCs w:val="21"/>
                  <w:highlight w:val="yellow"/>
                </w:rPr>
                <w:delText>[•]</w:delText>
              </w:r>
              <w:r w:rsidRPr="00BB2B9E" w:rsidDel="00FD7E4D">
                <w:rPr>
                  <w:rFonts w:ascii="Tahoma" w:hAnsi="Tahoma" w:cs="Tahoma"/>
                  <w:bCs/>
                  <w:sz w:val="21"/>
                  <w:szCs w:val="21"/>
                </w:rPr>
                <w:delText xml:space="preserve"> (</w:delText>
              </w:r>
              <w:r w:rsidRPr="00BB2B9E" w:rsidDel="00FD7E4D">
                <w:rPr>
                  <w:rFonts w:ascii="Tahoma" w:hAnsi="Tahoma" w:cs="Tahoma"/>
                  <w:bCs/>
                  <w:sz w:val="21"/>
                  <w:szCs w:val="21"/>
                  <w:highlight w:val="yellow"/>
                </w:rPr>
                <w:delText>[•]</w:delText>
              </w:r>
              <w:r w:rsidRPr="00BB2B9E" w:rsidDel="00FD7E4D">
                <w:rPr>
                  <w:rFonts w:ascii="Tahoma" w:hAnsi="Tahoma" w:cs="Tahoma"/>
                  <w:bCs/>
                  <w:sz w:val="21"/>
                  <w:szCs w:val="21"/>
                </w:rPr>
                <w:delText>)</w:delText>
              </w:r>
            </w:del>
            <w:r w:rsidRPr="00BB2B9E">
              <w:rPr>
                <w:rFonts w:ascii="Tahoma" w:hAnsi="Tahoma" w:cs="Tahoma"/>
                <w:bCs/>
                <w:sz w:val="21"/>
                <w:szCs w:val="21"/>
              </w:rPr>
              <w:t>,</w:t>
            </w:r>
            <w:r w:rsidRPr="000D7905">
              <w:rPr>
                <w:rFonts w:ascii="Tahoma" w:hAnsi="Tahoma" w:cs="Tahoma"/>
                <w:sz w:val="21"/>
                <w:szCs w:val="21"/>
              </w:rPr>
              <w:t xml:space="preserve"> descontados os valores indicados no Anexo III, o CEO acima e o valor do Fundo de Despesas, a ser liberado no tempo e forma previstos na Cláusula Quarta, abaixo.</w:t>
            </w:r>
          </w:p>
          <w:p w14:paraId="3A0B41B1" w14:textId="3A1FBF3D"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0BF382AC" w14:textId="77777777" w:rsidTr="00666BF4">
        <w:trPr>
          <w:jc w:val="center"/>
        </w:trPr>
        <w:tc>
          <w:tcPr>
            <w:tcW w:w="9067" w:type="dxa"/>
            <w:gridSpan w:val="3"/>
          </w:tcPr>
          <w:p w14:paraId="44DA7627" w14:textId="7687EEA5" w:rsidR="00204404" w:rsidRPr="000D7905"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t>5. Atualização Monetária e Juros Remuneratórios</w:t>
            </w:r>
          </w:p>
        </w:tc>
      </w:tr>
      <w:tr w:rsidR="00204404" w:rsidRPr="000D7905" w14:paraId="69647555" w14:textId="77777777" w:rsidTr="00666BF4">
        <w:trPr>
          <w:jc w:val="center"/>
        </w:trPr>
        <w:tc>
          <w:tcPr>
            <w:tcW w:w="9067" w:type="dxa"/>
            <w:gridSpan w:val="3"/>
          </w:tcPr>
          <w:p w14:paraId="186BB913" w14:textId="0A34728B"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r w:rsidRPr="000D7905">
              <w:rPr>
                <w:rFonts w:ascii="Tahoma" w:hAnsi="Tahoma" w:cs="Tahoma"/>
                <w:sz w:val="21"/>
                <w:szCs w:val="21"/>
              </w:rPr>
              <w:t>O Valor Principal será atualizado monetariamente mensalmente pela variação positiva do Índice Nacional de Custo da Construção - Disponibilidade Interna, divulgado pela Fundação Getúlio Vargas (“</w:t>
            </w:r>
            <w:r w:rsidRPr="000D7905">
              <w:rPr>
                <w:rFonts w:ascii="Tahoma" w:hAnsi="Tahoma" w:cs="Tahoma"/>
                <w:sz w:val="21"/>
                <w:szCs w:val="21"/>
                <w:u w:val="single"/>
              </w:rPr>
              <w:t>INCC-DI</w:t>
            </w:r>
            <w:r w:rsidRPr="000D7905">
              <w:rPr>
                <w:rFonts w:ascii="Tahoma" w:hAnsi="Tahoma" w:cs="Tahoma"/>
                <w:sz w:val="21"/>
                <w:szCs w:val="21"/>
              </w:rPr>
              <w:t>” e “</w:t>
            </w:r>
            <w:r w:rsidRPr="000D7905">
              <w:rPr>
                <w:rFonts w:ascii="Tahoma" w:hAnsi="Tahoma" w:cs="Tahoma"/>
                <w:sz w:val="21"/>
                <w:szCs w:val="21"/>
                <w:u w:val="single"/>
              </w:rPr>
              <w:t>Atualização Monetária</w:t>
            </w:r>
            <w:r w:rsidRPr="000D7905">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0D7905">
              <w:rPr>
                <w:rFonts w:ascii="Tahoma" w:hAnsi="Tahoma" w:cs="Tahoma"/>
                <w:i/>
                <w:sz w:val="21"/>
                <w:szCs w:val="21"/>
              </w:rPr>
              <w:t>pro rata temporis</w:t>
            </w:r>
            <w:r w:rsidRPr="000D7905">
              <w:rPr>
                <w:rFonts w:ascii="Tahoma" w:hAnsi="Tahoma" w:cs="Tahoma"/>
                <w:sz w:val="21"/>
                <w:szCs w:val="21"/>
              </w:rPr>
              <w:t>, com base em um ano de 360 (trezentos e sessenta) dias, de acordo com a fórmula constante no Anexo II desta Cédula, desde a data de desembolso, inclusive, ou da Data de Aniversário dos juros remuneratórios imediatamente anterior, inclusive, até a próxima Data de Aniversário, exclusive (“</w:t>
            </w:r>
            <w:r w:rsidRPr="000D7905">
              <w:rPr>
                <w:rFonts w:ascii="Tahoma" w:hAnsi="Tahoma" w:cs="Tahoma"/>
                <w:sz w:val="21"/>
                <w:szCs w:val="21"/>
                <w:u w:val="single"/>
              </w:rPr>
              <w:t>Juros Remuneratórios</w:t>
            </w:r>
            <w:r w:rsidRPr="000D7905">
              <w:rPr>
                <w:rFonts w:ascii="Tahoma" w:hAnsi="Tahoma" w:cs="Tahoma"/>
                <w:sz w:val="21"/>
                <w:szCs w:val="21"/>
              </w:rPr>
              <w:t>”).</w:t>
            </w:r>
          </w:p>
          <w:p w14:paraId="68D90A13" w14:textId="398748CF" w:rsidR="00204404" w:rsidRPr="000D7905" w:rsidRDefault="00204404" w:rsidP="00374B35">
            <w:pPr>
              <w:widowControl w:val="0"/>
              <w:tabs>
                <w:tab w:val="center" w:pos="4320"/>
                <w:tab w:val="right" w:pos="8640"/>
              </w:tabs>
              <w:spacing w:line="320" w:lineRule="exact"/>
              <w:contextualSpacing/>
              <w:jc w:val="both"/>
              <w:rPr>
                <w:rFonts w:ascii="Tahoma" w:hAnsi="Tahoma" w:cs="Tahoma"/>
                <w:sz w:val="21"/>
                <w:szCs w:val="21"/>
              </w:rPr>
            </w:pPr>
          </w:p>
        </w:tc>
      </w:tr>
      <w:tr w:rsidR="00204404" w:rsidRPr="000D7905" w14:paraId="20755F42" w14:textId="77777777" w:rsidTr="00666BF4">
        <w:trPr>
          <w:jc w:val="center"/>
        </w:trPr>
        <w:tc>
          <w:tcPr>
            <w:tcW w:w="9067" w:type="dxa"/>
            <w:gridSpan w:val="3"/>
          </w:tcPr>
          <w:p w14:paraId="103A1CF3" w14:textId="51D43DAB"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6. Prazo</w:t>
            </w:r>
          </w:p>
        </w:tc>
      </w:tr>
      <w:tr w:rsidR="00204404" w:rsidRPr="000D7905" w14:paraId="1363E568" w14:textId="77777777" w:rsidTr="00666BF4">
        <w:trPr>
          <w:jc w:val="center"/>
        </w:trPr>
        <w:tc>
          <w:tcPr>
            <w:tcW w:w="9067" w:type="dxa"/>
            <w:gridSpan w:val="3"/>
          </w:tcPr>
          <w:p w14:paraId="0F043FDF" w14:textId="34A5EB83"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color w:val="000000"/>
                <w:sz w:val="21"/>
                <w:szCs w:val="21"/>
              </w:rPr>
              <w:t xml:space="preserve">Esta Cédula terá seu vencimento em </w:t>
            </w:r>
            <w:r w:rsidR="00546068">
              <w:rPr>
                <w:rFonts w:ascii="Tahoma" w:hAnsi="Tahoma" w:cs="Tahoma"/>
                <w:bCs/>
                <w:sz w:val="21"/>
                <w:szCs w:val="21"/>
              </w:rPr>
              <w:t xml:space="preserve">20 </w:t>
            </w:r>
            <w:r w:rsidR="00BB2B9E">
              <w:rPr>
                <w:rFonts w:ascii="Tahoma" w:hAnsi="Tahoma" w:cs="Tahoma"/>
                <w:bCs/>
                <w:sz w:val="21"/>
                <w:szCs w:val="21"/>
              </w:rPr>
              <w:t xml:space="preserve">de </w:t>
            </w:r>
            <w:r w:rsidR="00034F65">
              <w:rPr>
                <w:rFonts w:ascii="Tahoma" w:hAnsi="Tahoma" w:cs="Tahoma"/>
                <w:bCs/>
                <w:sz w:val="21"/>
                <w:szCs w:val="21"/>
              </w:rPr>
              <w:t xml:space="preserve">abril </w:t>
            </w:r>
            <w:r w:rsidR="00BB2B9E">
              <w:rPr>
                <w:rFonts w:ascii="Tahoma" w:hAnsi="Tahoma" w:cs="Tahoma"/>
                <w:bCs/>
                <w:sz w:val="21"/>
                <w:szCs w:val="21"/>
              </w:rPr>
              <w:t>de 20</w:t>
            </w:r>
            <w:r w:rsidR="00546068">
              <w:rPr>
                <w:rFonts w:ascii="Tahoma" w:hAnsi="Tahoma" w:cs="Tahoma"/>
                <w:bCs/>
                <w:sz w:val="21"/>
                <w:szCs w:val="21"/>
              </w:rPr>
              <w:t>24</w:t>
            </w:r>
            <w:r w:rsidR="00546068" w:rsidRPr="000D7905" w:rsidDel="003530D7">
              <w:rPr>
                <w:rFonts w:ascii="Tahoma" w:eastAsia="Arial Unicode MS" w:hAnsi="Tahoma" w:cs="Tahoma"/>
                <w:sz w:val="21"/>
                <w:szCs w:val="21"/>
              </w:rPr>
              <w:t xml:space="preserve"> </w:t>
            </w:r>
            <w:r w:rsidRPr="000D7905">
              <w:rPr>
                <w:rFonts w:ascii="Tahoma" w:eastAsia="Arial Unicode MS" w:hAnsi="Tahoma" w:cs="Tahoma"/>
                <w:bCs/>
                <w:sz w:val="21"/>
                <w:szCs w:val="21"/>
                <w:lang w:eastAsia="pt-BR"/>
              </w:rPr>
              <w:t>(“</w:t>
            </w:r>
            <w:r w:rsidRPr="000D7905">
              <w:rPr>
                <w:rFonts w:ascii="Tahoma" w:eastAsia="Arial Unicode MS" w:hAnsi="Tahoma" w:cs="Tahoma"/>
                <w:bCs/>
                <w:sz w:val="21"/>
                <w:szCs w:val="21"/>
                <w:u w:val="single"/>
                <w:lang w:eastAsia="pt-BR"/>
              </w:rPr>
              <w:t>Data de Vencimento</w:t>
            </w:r>
            <w:r w:rsidRPr="000D7905">
              <w:rPr>
                <w:rFonts w:ascii="Tahoma" w:eastAsia="Arial Unicode MS" w:hAnsi="Tahoma" w:cs="Tahoma"/>
                <w:bCs/>
                <w:sz w:val="21"/>
                <w:szCs w:val="21"/>
                <w:lang w:eastAsia="pt-BR"/>
              </w:rPr>
              <w:t>”)</w:t>
            </w:r>
            <w:r w:rsidRPr="000D7905">
              <w:rPr>
                <w:rFonts w:ascii="Tahoma" w:hAnsi="Tahoma" w:cs="Tahoma"/>
                <w:color w:val="000000"/>
                <w:sz w:val="21"/>
                <w:szCs w:val="21"/>
              </w:rPr>
              <w:t>.</w:t>
            </w:r>
            <w:r w:rsidRPr="000D7905">
              <w:rPr>
                <w:rFonts w:ascii="Tahoma" w:hAnsi="Tahoma" w:cs="Tahoma"/>
                <w:sz w:val="21"/>
                <w:szCs w:val="21"/>
              </w:rPr>
              <w:t xml:space="preserve"> </w:t>
            </w:r>
          </w:p>
          <w:p w14:paraId="229D9B84" w14:textId="36093FFA"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6FB39F2A" w14:textId="77777777" w:rsidTr="00666BF4">
        <w:trPr>
          <w:jc w:val="center"/>
        </w:trPr>
        <w:tc>
          <w:tcPr>
            <w:tcW w:w="9067" w:type="dxa"/>
            <w:gridSpan w:val="3"/>
          </w:tcPr>
          <w:p w14:paraId="22B75E91" w14:textId="7D1D3579"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7. Local de Pagamento da Dívida</w:t>
            </w:r>
          </w:p>
        </w:tc>
      </w:tr>
      <w:tr w:rsidR="00204404" w:rsidRPr="000D7905" w14:paraId="42309149" w14:textId="77777777" w:rsidTr="00666BF4">
        <w:trPr>
          <w:jc w:val="center"/>
        </w:trPr>
        <w:tc>
          <w:tcPr>
            <w:tcW w:w="9067" w:type="dxa"/>
            <w:gridSpan w:val="3"/>
          </w:tcPr>
          <w:p w14:paraId="5208AB48" w14:textId="1336B4D2" w:rsidR="00204404" w:rsidRPr="000D7905" w:rsidRDefault="00204404" w:rsidP="00374B35">
            <w:pPr>
              <w:widowControl w:val="0"/>
              <w:spacing w:line="320" w:lineRule="exact"/>
              <w:contextualSpacing/>
              <w:jc w:val="both"/>
              <w:rPr>
                <w:rFonts w:ascii="Tahoma" w:hAnsi="Tahoma" w:cs="Tahoma"/>
                <w:sz w:val="21"/>
                <w:szCs w:val="21"/>
              </w:rPr>
            </w:pPr>
            <w:r w:rsidRPr="000D7905">
              <w:rPr>
                <w:rFonts w:ascii="Tahoma" w:hAnsi="Tahoma" w:cs="Tahoma"/>
                <w:sz w:val="21"/>
                <w:szCs w:val="21"/>
              </w:rPr>
              <w:t>Cidade de São Paulo, Estado de São Paulo.</w:t>
            </w:r>
          </w:p>
          <w:p w14:paraId="5140E8D2" w14:textId="4D9C7CF2" w:rsidR="00204404" w:rsidRPr="000D7905" w:rsidRDefault="00204404" w:rsidP="00374B35">
            <w:pPr>
              <w:widowControl w:val="0"/>
              <w:spacing w:line="320" w:lineRule="exact"/>
              <w:contextualSpacing/>
              <w:jc w:val="both"/>
              <w:rPr>
                <w:rFonts w:ascii="Tahoma" w:hAnsi="Tahoma" w:cs="Tahoma"/>
                <w:sz w:val="21"/>
                <w:szCs w:val="21"/>
              </w:rPr>
            </w:pPr>
          </w:p>
        </w:tc>
      </w:tr>
      <w:tr w:rsidR="00204404" w:rsidRPr="000D7905" w14:paraId="2349EC36" w14:textId="77777777" w:rsidTr="00666BF4">
        <w:trPr>
          <w:jc w:val="center"/>
        </w:trPr>
        <w:tc>
          <w:tcPr>
            <w:tcW w:w="9067" w:type="dxa"/>
            <w:gridSpan w:val="3"/>
          </w:tcPr>
          <w:p w14:paraId="3C8A5E21" w14:textId="65F78D63"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t>8. Garantias</w:t>
            </w:r>
          </w:p>
        </w:tc>
      </w:tr>
      <w:tr w:rsidR="00204404" w:rsidRPr="000D7905" w14:paraId="0E637D31" w14:textId="77777777" w:rsidTr="00666BF4">
        <w:trPr>
          <w:jc w:val="center"/>
        </w:trPr>
        <w:tc>
          <w:tcPr>
            <w:tcW w:w="9067" w:type="dxa"/>
            <w:gridSpan w:val="3"/>
          </w:tcPr>
          <w:p w14:paraId="44D6371E" w14:textId="2EDE0176"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0D7905">
              <w:rPr>
                <w:rFonts w:ascii="Tahoma" w:hAnsi="Tahoma" w:cs="Tahoma"/>
                <w:sz w:val="21"/>
                <w:szCs w:val="21"/>
              </w:rPr>
              <w:t>Cessão fiduciária da totalidade dos recebíveis vincendos de titularidade da Emitente, oriundos das Unidades</w:t>
            </w:r>
            <w:r w:rsidR="00BB2B9E">
              <w:rPr>
                <w:rFonts w:ascii="Tahoma" w:hAnsi="Tahoma" w:cs="Tahoma"/>
                <w:sz w:val="21"/>
                <w:szCs w:val="21"/>
              </w:rPr>
              <w:t xml:space="preserve"> do Empreendimento Alvo</w:t>
            </w:r>
            <w:r w:rsidRPr="000D7905">
              <w:rPr>
                <w:rFonts w:ascii="Tahoma" w:hAnsi="Tahoma" w:cs="Tahoma"/>
                <w:sz w:val="21"/>
                <w:szCs w:val="21"/>
              </w:rPr>
              <w:t xml:space="preserve"> já comercializadas, nesta data, pela Emitente a terceiros (“</w:t>
            </w:r>
            <w:r w:rsidRPr="000D7905">
              <w:rPr>
                <w:rFonts w:ascii="Tahoma" w:hAnsi="Tahoma" w:cs="Tahoma"/>
                <w:sz w:val="21"/>
                <w:szCs w:val="21"/>
                <w:u w:val="single"/>
              </w:rPr>
              <w:t>Unidades Vendidas</w:t>
            </w:r>
            <w:r w:rsidRPr="000D7905">
              <w:rPr>
                <w:rFonts w:ascii="Tahoma" w:hAnsi="Tahoma" w:cs="Tahoma"/>
                <w:sz w:val="21"/>
                <w:szCs w:val="21"/>
              </w:rPr>
              <w:t>” e “</w:t>
            </w:r>
            <w:r w:rsidRPr="000D7905">
              <w:rPr>
                <w:rFonts w:ascii="Tahoma" w:hAnsi="Tahoma" w:cs="Tahoma"/>
                <w:sz w:val="21"/>
                <w:szCs w:val="21"/>
                <w:u w:val="single"/>
              </w:rPr>
              <w:t>Direitos Creditórios Unidades Vendidas</w:t>
            </w:r>
            <w:r w:rsidRPr="000D7905">
              <w:rPr>
                <w:rFonts w:ascii="Tahoma" w:hAnsi="Tahoma" w:cs="Tahoma"/>
                <w:sz w:val="21"/>
                <w:szCs w:val="21"/>
              </w:rPr>
              <w:t>”), e promessa de cessão fiduciária da totalidade dos recebíveis de titularidade da Emitente, oriundos da eventual comercialização das Unidades ainda não comercializadas pela Emitente até a presente data (“</w:t>
            </w:r>
            <w:r w:rsidRPr="000D7905">
              <w:rPr>
                <w:rFonts w:ascii="Tahoma" w:hAnsi="Tahoma" w:cs="Tahoma"/>
                <w:sz w:val="21"/>
                <w:szCs w:val="21"/>
                <w:u w:val="single"/>
              </w:rPr>
              <w:t>Unidades em Estoque</w:t>
            </w:r>
            <w:r w:rsidRPr="000D7905">
              <w:rPr>
                <w:rFonts w:ascii="Tahoma" w:hAnsi="Tahoma" w:cs="Tahoma"/>
                <w:sz w:val="21"/>
                <w:szCs w:val="21"/>
              </w:rPr>
              <w:t>” e “</w:t>
            </w:r>
            <w:r w:rsidRPr="000D7905">
              <w:rPr>
                <w:rFonts w:ascii="Tahoma" w:hAnsi="Tahoma" w:cs="Tahoma"/>
                <w:sz w:val="21"/>
                <w:szCs w:val="21"/>
                <w:u w:val="single"/>
              </w:rPr>
              <w:t>Direitos Creditórios Unidades em Estoque</w:t>
            </w:r>
            <w:r w:rsidRPr="000D7905">
              <w:rPr>
                <w:rFonts w:ascii="Tahoma" w:hAnsi="Tahoma" w:cs="Tahoma"/>
                <w:sz w:val="21"/>
                <w:szCs w:val="21"/>
              </w:rPr>
              <w:t>”, sendo que, os Direitos Creditórios Unidades Vendidas e os Direitos Creditórios Unidades em Estoque, quando referidos em conjunto, serão denominados simplesmente como “</w:t>
            </w:r>
            <w:r w:rsidRPr="000D7905">
              <w:rPr>
                <w:rFonts w:ascii="Tahoma" w:hAnsi="Tahoma" w:cs="Tahoma"/>
                <w:sz w:val="21"/>
                <w:szCs w:val="21"/>
                <w:u w:val="single"/>
              </w:rPr>
              <w:t>Direitos Creditórios</w:t>
            </w:r>
            <w:r w:rsidRPr="000D7905">
              <w:rPr>
                <w:rFonts w:ascii="Tahoma" w:hAnsi="Tahoma" w:cs="Tahoma"/>
                <w:sz w:val="21"/>
                <w:szCs w:val="21"/>
              </w:rPr>
              <w:t xml:space="preserve">”), a serem formalizadas, nesta data, </w:t>
            </w:r>
            <w:r w:rsidRPr="000D7905">
              <w:rPr>
                <w:rFonts w:ascii="Tahoma" w:hAnsi="Tahoma" w:cs="Tahoma"/>
                <w:bCs/>
                <w:sz w:val="21"/>
                <w:szCs w:val="21"/>
              </w:rPr>
              <w:t>por meio do “</w:t>
            </w:r>
            <w:r w:rsidRPr="000D7905">
              <w:rPr>
                <w:rFonts w:ascii="Tahoma" w:hAnsi="Tahoma" w:cs="Tahoma"/>
                <w:i/>
                <w:sz w:val="21"/>
                <w:szCs w:val="21"/>
              </w:rPr>
              <w:t>Instrumento Particular de Cessão Fiduciária e Promessa de Cessão Fiduciária de Direitos Creditórios e Outras Avenças”</w:t>
            </w:r>
            <w:r w:rsidRPr="000D7905">
              <w:rPr>
                <w:rFonts w:ascii="Tahoma" w:hAnsi="Tahoma" w:cs="Tahoma"/>
                <w:sz w:val="21"/>
                <w:szCs w:val="21"/>
              </w:rPr>
              <w:t xml:space="preserve"> (“</w:t>
            </w:r>
            <w:r w:rsidRPr="000D7905">
              <w:rPr>
                <w:rFonts w:ascii="Tahoma" w:hAnsi="Tahoma" w:cs="Tahoma"/>
                <w:sz w:val="21"/>
                <w:szCs w:val="21"/>
                <w:u w:val="single"/>
              </w:rPr>
              <w:t xml:space="preserve">Contrato de </w:t>
            </w:r>
            <w:r w:rsidRPr="000D7905">
              <w:rPr>
                <w:rFonts w:ascii="Tahoma" w:hAnsi="Tahoma" w:cs="Tahoma"/>
                <w:bCs/>
                <w:sz w:val="21"/>
                <w:szCs w:val="21"/>
                <w:u w:val="single"/>
              </w:rPr>
              <w:t>Cessão Fiduciária</w:t>
            </w:r>
            <w:r w:rsidRPr="000D7905">
              <w:rPr>
                <w:rFonts w:ascii="Tahoma" w:hAnsi="Tahoma" w:cs="Tahoma"/>
                <w:bCs/>
                <w:sz w:val="21"/>
                <w:szCs w:val="21"/>
              </w:rPr>
              <w:t>” e</w:t>
            </w:r>
            <w:r w:rsidRPr="000D7905">
              <w:rPr>
                <w:rFonts w:ascii="Tahoma" w:hAnsi="Tahoma" w:cs="Tahoma"/>
                <w:sz w:val="21"/>
                <w:szCs w:val="21"/>
              </w:rPr>
              <w:t xml:space="preserve"> “</w:t>
            </w:r>
            <w:r w:rsidRPr="000D7905">
              <w:rPr>
                <w:rFonts w:ascii="Tahoma" w:hAnsi="Tahoma" w:cs="Tahoma"/>
                <w:sz w:val="21"/>
                <w:szCs w:val="21"/>
                <w:u w:val="single"/>
              </w:rPr>
              <w:t>Cessão Fiduciária</w:t>
            </w:r>
            <w:r w:rsidRPr="000D7905">
              <w:rPr>
                <w:rFonts w:ascii="Tahoma" w:hAnsi="Tahoma" w:cs="Tahoma"/>
                <w:sz w:val="21"/>
                <w:szCs w:val="21"/>
              </w:rPr>
              <w:t>”, respectivamente). Para fins desta Cédula, as Unidades em Estoque que forem efetivamente vendidas pela Emitente passarão a integrar o conceito de “</w:t>
            </w:r>
            <w:r w:rsidRPr="000D7905">
              <w:rPr>
                <w:rFonts w:ascii="Tahoma" w:hAnsi="Tahoma" w:cs="Tahoma"/>
                <w:sz w:val="21"/>
                <w:szCs w:val="21"/>
                <w:u w:val="single"/>
              </w:rPr>
              <w:t>Unidades Vendidas</w:t>
            </w:r>
            <w:r w:rsidRPr="000D7905">
              <w:rPr>
                <w:rFonts w:ascii="Tahoma" w:hAnsi="Tahoma" w:cs="Tahoma"/>
                <w:sz w:val="21"/>
                <w:szCs w:val="21"/>
              </w:rPr>
              <w:t>” e, consequentemente, seus respectivos direitos creditórios passarão a integrar o conceito de “</w:t>
            </w:r>
            <w:r w:rsidRPr="000D7905">
              <w:rPr>
                <w:rFonts w:ascii="Tahoma" w:hAnsi="Tahoma" w:cs="Tahoma"/>
                <w:sz w:val="21"/>
                <w:szCs w:val="21"/>
                <w:u w:val="single"/>
              </w:rPr>
              <w:t>Direitos Creditórios Unidades Vendidas</w:t>
            </w:r>
            <w:r w:rsidRPr="000D7905">
              <w:rPr>
                <w:rFonts w:ascii="Tahoma" w:hAnsi="Tahoma" w:cs="Tahoma"/>
                <w:sz w:val="21"/>
                <w:szCs w:val="21"/>
              </w:rPr>
              <w:t>”;</w:t>
            </w:r>
          </w:p>
          <w:p w14:paraId="4BB02FF4" w14:textId="77777777" w:rsidR="00204404" w:rsidRPr="000D7905" w:rsidRDefault="00204404" w:rsidP="00374B35">
            <w:pPr>
              <w:pStyle w:val="PargrafodaLista"/>
              <w:spacing w:line="320" w:lineRule="exact"/>
              <w:rPr>
                <w:rFonts w:ascii="Tahoma" w:hAnsi="Tahoma" w:cs="Tahoma"/>
                <w:sz w:val="21"/>
                <w:szCs w:val="21"/>
              </w:rPr>
            </w:pPr>
          </w:p>
          <w:p w14:paraId="3A3AE4D7" w14:textId="52680A1E"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sobre as Unidades</w:t>
            </w:r>
            <w:r w:rsidR="00374B35">
              <w:rPr>
                <w:rFonts w:ascii="Tahoma" w:hAnsi="Tahoma" w:cs="Tahoma"/>
                <w:sz w:val="21"/>
                <w:szCs w:val="21"/>
              </w:rPr>
              <w:t xml:space="preserve"> do Empreendimento Alvo exceto aquelas permutadas com os proprietários anteriores do terreno</w:t>
            </w:r>
            <w:r w:rsidRPr="000D7905">
              <w:rPr>
                <w:rFonts w:ascii="Tahoma" w:hAnsi="Tahoma" w:cs="Tahoma"/>
                <w:sz w:val="21"/>
                <w:szCs w:val="21"/>
              </w:rPr>
              <w:t xml:space="preserve"> (“</w:t>
            </w:r>
            <w:r w:rsidRPr="000D7905">
              <w:rPr>
                <w:rFonts w:ascii="Tahoma" w:hAnsi="Tahoma" w:cs="Tahoma"/>
                <w:sz w:val="21"/>
                <w:szCs w:val="21"/>
                <w:u w:val="single"/>
              </w:rPr>
              <w:t>Alienação Fiduciária Unidades”</w:t>
            </w:r>
            <w:r w:rsidRPr="000D7905">
              <w:rPr>
                <w:rFonts w:ascii="Tahoma" w:hAnsi="Tahoma" w:cs="Tahoma"/>
                <w:sz w:val="21"/>
                <w:szCs w:val="21"/>
              </w:rPr>
              <w:t>), a ser formalizada, nesta data, por meio da celebração de “</w:t>
            </w:r>
            <w:r w:rsidRPr="000D7905">
              <w:rPr>
                <w:rFonts w:ascii="Tahoma" w:hAnsi="Tahoma" w:cs="Tahoma"/>
                <w:i/>
                <w:sz w:val="21"/>
                <w:szCs w:val="21"/>
              </w:rPr>
              <w:t xml:space="preserve">Instrumento Particular de </w:t>
            </w:r>
            <w:r w:rsidRPr="000D7905">
              <w:rPr>
                <w:rFonts w:ascii="Tahoma" w:hAnsi="Tahoma" w:cs="Tahoma"/>
                <w:i/>
                <w:sz w:val="21"/>
                <w:szCs w:val="21"/>
              </w:rPr>
              <w:lastRenderedPageBreak/>
              <w:t>Alienação Fiduciária de Imóveis em Garantia e Outras Avenças</w:t>
            </w:r>
            <w:r w:rsidRPr="000D7905">
              <w:rPr>
                <w:rFonts w:ascii="Tahoma" w:hAnsi="Tahoma" w:cs="Tahoma"/>
                <w:sz w:val="21"/>
                <w:szCs w:val="21"/>
              </w:rPr>
              <w:t>” (“</w:t>
            </w:r>
            <w:r w:rsidRPr="000D7905">
              <w:rPr>
                <w:rFonts w:ascii="Tahoma" w:hAnsi="Tahoma" w:cs="Tahoma"/>
                <w:sz w:val="21"/>
                <w:szCs w:val="21"/>
                <w:u w:val="single"/>
              </w:rPr>
              <w:t>Instrumento Particular de Alienação Fiduciária</w:t>
            </w:r>
            <w:r w:rsidRPr="000D7905">
              <w:rPr>
                <w:rFonts w:ascii="Tahoma" w:hAnsi="Tahoma" w:cs="Tahoma"/>
                <w:sz w:val="21"/>
                <w:szCs w:val="21"/>
              </w:rPr>
              <w:t xml:space="preserve">”); </w:t>
            </w:r>
          </w:p>
          <w:p w14:paraId="0069D936" w14:textId="77777777" w:rsidR="00204404" w:rsidRPr="000D7905" w:rsidRDefault="00204404" w:rsidP="00374B35">
            <w:pPr>
              <w:pStyle w:val="PargrafodaLista"/>
              <w:spacing w:line="320" w:lineRule="exact"/>
              <w:rPr>
                <w:rFonts w:ascii="Tahoma" w:hAnsi="Tahoma" w:cs="Tahoma"/>
                <w:sz w:val="21"/>
                <w:szCs w:val="21"/>
              </w:rPr>
            </w:pPr>
          </w:p>
          <w:p w14:paraId="6DB2BB26" w14:textId="6C799228" w:rsidR="00F0129B"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Alienação Fiduciária d</w:t>
            </w:r>
            <w:r w:rsidR="00BB2B9E">
              <w:rPr>
                <w:rFonts w:ascii="Tahoma" w:hAnsi="Tahoma" w:cs="Tahoma"/>
                <w:sz w:val="21"/>
                <w:szCs w:val="21"/>
              </w:rPr>
              <w:t xml:space="preserve">a totalidade das quotas representativas do capital social da </w:t>
            </w:r>
            <w:r w:rsidR="00A17C96" w:rsidRPr="00BB2B9E">
              <w:rPr>
                <w:rFonts w:ascii="Tahoma" w:hAnsi="Tahoma" w:cs="Tahoma"/>
                <w:b/>
                <w:bCs/>
                <w:sz w:val="21"/>
                <w:szCs w:val="21"/>
              </w:rPr>
              <w:t>SPE MARC</w:t>
            </w:r>
            <w:r w:rsidR="00A17C96">
              <w:rPr>
                <w:rFonts w:ascii="Tahoma" w:hAnsi="Tahoma" w:cs="Tahoma"/>
                <w:b/>
                <w:bCs/>
                <w:sz w:val="21"/>
                <w:szCs w:val="21"/>
              </w:rPr>
              <w:t>Í</w:t>
            </w:r>
            <w:r w:rsidR="00A17C96" w:rsidRPr="00BB2B9E">
              <w:rPr>
                <w:rFonts w:ascii="Tahoma" w:hAnsi="Tahoma" w:cs="Tahoma"/>
                <w:b/>
                <w:bCs/>
                <w:sz w:val="21"/>
                <w:szCs w:val="21"/>
              </w:rPr>
              <w:t>LIO DIAS CONSTRUÇÕES E INCORPORAÇÕES LTDA.</w:t>
            </w:r>
            <w:r w:rsidR="00A17C96">
              <w:rPr>
                <w:rFonts w:ascii="Tahoma" w:hAnsi="Tahoma" w:cs="Tahoma"/>
                <w:sz w:val="21"/>
                <w:szCs w:val="21"/>
              </w:rPr>
              <w:t xml:space="preserve">, </w:t>
            </w:r>
            <w:r w:rsidR="00A17C96" w:rsidRPr="000D7905">
              <w:rPr>
                <w:rFonts w:ascii="Tahoma" w:hAnsi="Tahoma" w:cs="Tahoma"/>
                <w:sz w:val="21"/>
                <w:szCs w:val="21"/>
              </w:rPr>
              <w:t>sociedade empresária limitada, inscrita no</w:t>
            </w:r>
            <w:r w:rsidR="00A17C96">
              <w:rPr>
                <w:rFonts w:ascii="Tahoma" w:hAnsi="Tahoma" w:cs="Tahoma"/>
                <w:sz w:val="21"/>
                <w:szCs w:val="21"/>
              </w:rPr>
              <w:t xml:space="preserve"> CNPJ/ME</w:t>
            </w:r>
            <w:r w:rsidR="00A17C96" w:rsidRPr="000D7905">
              <w:rPr>
                <w:rFonts w:ascii="Tahoma" w:hAnsi="Tahoma" w:cs="Tahoma"/>
                <w:sz w:val="21"/>
                <w:szCs w:val="21"/>
              </w:rPr>
              <w:t xml:space="preserve"> sob o nº </w:t>
            </w:r>
            <w:r w:rsidR="00A17C96">
              <w:rPr>
                <w:rFonts w:ascii="Tahoma" w:hAnsi="Tahoma" w:cs="Tahoma"/>
                <w:sz w:val="21"/>
                <w:szCs w:val="21"/>
              </w:rPr>
              <w:t>30.580.418/0001-86</w:t>
            </w:r>
            <w:r w:rsidR="00A17C96" w:rsidRPr="000D7905">
              <w:rPr>
                <w:rFonts w:ascii="Tahoma" w:hAnsi="Tahoma" w:cs="Tahoma"/>
                <w:bCs/>
                <w:sz w:val="21"/>
                <w:szCs w:val="21"/>
              </w:rPr>
              <w:t xml:space="preserve">, com sede na Cidade de Porto Alegre, Estado do Rio Grande do Sul, </w:t>
            </w:r>
            <w:ins w:id="94" w:author="Pedro Onzi | RottaEly" w:date="2021-03-04T15:34:00Z">
              <w:r w:rsidR="00A17C96" w:rsidRPr="005D09C4">
                <w:rPr>
                  <w:rFonts w:ascii="Tahoma" w:hAnsi="Tahoma" w:cs="Tahoma"/>
                  <w:bCs/>
                  <w:sz w:val="21"/>
                  <w:szCs w:val="21"/>
                </w:rPr>
                <w:t>Avenida José de Alencar, nº 521, Sala 902, Bairro Menino Deus, CEP: 90.880-480</w:t>
              </w:r>
            </w:ins>
            <w:del w:id="95" w:author="Pedro Onzi | RottaEly" w:date="2021-03-04T15:34:00Z">
              <w:r w:rsidR="00A17C96" w:rsidRPr="000D7905" w:rsidDel="005D09C4">
                <w:rPr>
                  <w:rFonts w:ascii="Tahoma" w:hAnsi="Tahoma" w:cs="Tahoma"/>
                  <w:bCs/>
                  <w:sz w:val="21"/>
                  <w:szCs w:val="21"/>
                </w:rPr>
                <w:delText>na Rua Vinte e Quatro de Outubro, n º 353, Sala 407, Bairro Moinhos de Vento, CEP: 90.510-002</w:delText>
              </w:r>
            </w:del>
            <w:r w:rsidR="00A17C96" w:rsidRPr="000D7905">
              <w:rPr>
                <w:rFonts w:ascii="Tahoma" w:hAnsi="Tahoma" w:cs="Tahoma"/>
                <w:bCs/>
                <w:sz w:val="21"/>
                <w:szCs w:val="21"/>
              </w:rPr>
              <w:t>,  devidamente registrada na Junta Comer</w:t>
            </w:r>
            <w:r w:rsidR="00A17C96" w:rsidRPr="00223FCD">
              <w:rPr>
                <w:rFonts w:ascii="Tahoma" w:hAnsi="Tahoma" w:cs="Tahoma"/>
                <w:bCs/>
                <w:sz w:val="21"/>
                <w:szCs w:val="21"/>
              </w:rPr>
              <w:t xml:space="preserve">cial do Estado do Rio Grande do Sul – JUCERGS sob NIRE nº </w:t>
            </w:r>
            <w:del w:id="96" w:author="Pedro Onzi | RottaEly" w:date="2021-03-03T18:31:00Z">
              <w:r w:rsidR="00A17C96" w:rsidRPr="00223FCD" w:rsidDel="004A6FF5">
                <w:rPr>
                  <w:rFonts w:ascii="Tahoma" w:hAnsi="Tahoma" w:cs="Tahoma"/>
                  <w:bCs/>
                  <w:sz w:val="21"/>
                  <w:szCs w:val="21"/>
                  <w:rPrChange w:id="97" w:author="Pedro Onzi | RottaEly" w:date="2021-03-04T13:58:00Z">
                    <w:rPr>
                      <w:rFonts w:ascii="Tahoma" w:hAnsi="Tahoma" w:cs="Tahoma"/>
                      <w:bCs/>
                      <w:sz w:val="21"/>
                      <w:szCs w:val="21"/>
                      <w:highlight w:val="yellow"/>
                    </w:rPr>
                  </w:rPrChange>
                </w:rPr>
                <w:delText>[•]</w:delText>
              </w:r>
            </w:del>
            <w:bookmarkStart w:id="98" w:name="_Hlk65746933"/>
            <w:bookmarkStart w:id="99" w:name="_Hlk65764504"/>
            <w:ins w:id="100" w:author="Pedro Onzi | RottaEly" w:date="2021-03-03T18:31:00Z">
              <w:r w:rsidR="00A17C96" w:rsidRPr="00223FCD">
                <w:rPr>
                  <w:rFonts w:ascii="Tahoma" w:hAnsi="Tahoma" w:cs="Tahoma"/>
                  <w:bCs/>
                  <w:sz w:val="21"/>
                  <w:szCs w:val="21"/>
                </w:rPr>
                <w:t>4</w:t>
              </w:r>
              <w:bookmarkStart w:id="101" w:name="_Hlk65750481"/>
              <w:r w:rsidR="00A17C96" w:rsidRPr="00223FCD">
                <w:rPr>
                  <w:rFonts w:ascii="Tahoma" w:hAnsi="Tahoma" w:cs="Tahoma"/>
                  <w:bCs/>
                  <w:sz w:val="21"/>
                  <w:szCs w:val="21"/>
                </w:rPr>
                <w:t>3208289866</w:t>
              </w:r>
            </w:ins>
            <w:bookmarkEnd w:id="98"/>
            <w:bookmarkEnd w:id="101"/>
            <w:r w:rsidR="00A17C96" w:rsidRPr="00223FCD">
              <w:rPr>
                <w:rFonts w:ascii="Tahoma" w:hAnsi="Tahoma" w:cs="Tahoma"/>
                <w:bCs/>
                <w:sz w:val="21"/>
                <w:szCs w:val="21"/>
              </w:rPr>
              <w:t xml:space="preserve">, em sessão de </w:t>
            </w:r>
            <w:ins w:id="102" w:author="Pedro Onzi | RottaEly" w:date="2021-03-04T13:58:00Z">
              <w:r w:rsidR="00A17C96" w:rsidRPr="00931017">
                <w:rPr>
                  <w:rFonts w:ascii="Tahoma" w:hAnsi="Tahoma" w:cs="Tahoma"/>
                  <w:bCs/>
                  <w:sz w:val="21"/>
                  <w:szCs w:val="21"/>
                </w:rPr>
                <w:t>22/02/2021</w:t>
              </w:r>
            </w:ins>
            <w:del w:id="103" w:author="Pedro Onzi | RottaEly" w:date="2021-03-04T13:58:00Z">
              <w:r w:rsidR="00A17C96" w:rsidRPr="00931017" w:rsidDel="00223FCD">
                <w:rPr>
                  <w:rFonts w:ascii="Tahoma" w:hAnsi="Tahoma" w:cs="Tahoma"/>
                  <w:bCs/>
                  <w:sz w:val="21"/>
                  <w:szCs w:val="21"/>
                </w:rPr>
                <w:delText>[•]</w:delText>
              </w:r>
              <w:r w:rsidR="00A17C96" w:rsidRPr="00223FCD" w:rsidDel="00223FCD">
                <w:rPr>
                  <w:rFonts w:ascii="Tahoma" w:hAnsi="Tahoma" w:cs="Tahoma"/>
                  <w:bCs/>
                  <w:sz w:val="21"/>
                  <w:szCs w:val="21"/>
                </w:rPr>
                <w:delText>/</w:delText>
              </w:r>
              <w:r w:rsidR="00A17C96" w:rsidRPr="00223FCD" w:rsidDel="00223FCD">
                <w:rPr>
                  <w:rFonts w:ascii="Tahoma" w:hAnsi="Tahoma" w:cs="Tahoma"/>
                  <w:bCs/>
                  <w:sz w:val="21"/>
                  <w:szCs w:val="21"/>
                  <w:rPrChange w:id="104" w:author="Pedro Onzi | RottaEly" w:date="2021-03-04T13:58:00Z">
                    <w:rPr>
                      <w:rFonts w:ascii="Tahoma" w:hAnsi="Tahoma" w:cs="Tahoma"/>
                      <w:bCs/>
                      <w:sz w:val="21"/>
                      <w:szCs w:val="21"/>
                      <w:highlight w:val="yellow"/>
                    </w:rPr>
                  </w:rPrChange>
                </w:rPr>
                <w:delText>[•]</w:delText>
              </w:r>
              <w:r w:rsidR="00A17C96" w:rsidRPr="00223FCD" w:rsidDel="00223FCD">
                <w:rPr>
                  <w:rFonts w:ascii="Tahoma" w:hAnsi="Tahoma" w:cs="Tahoma"/>
                  <w:bCs/>
                  <w:sz w:val="21"/>
                  <w:szCs w:val="21"/>
                </w:rPr>
                <w:delText>/</w:delText>
              </w:r>
              <w:r w:rsidR="00A17C96" w:rsidRPr="00223FCD" w:rsidDel="00223FCD">
                <w:rPr>
                  <w:rFonts w:ascii="Tahoma" w:hAnsi="Tahoma" w:cs="Tahoma"/>
                  <w:bCs/>
                  <w:sz w:val="21"/>
                  <w:szCs w:val="21"/>
                  <w:rPrChange w:id="105" w:author="Pedro Onzi | RottaEly" w:date="2021-03-04T13:58:00Z">
                    <w:rPr>
                      <w:rFonts w:ascii="Tahoma" w:hAnsi="Tahoma" w:cs="Tahoma"/>
                      <w:bCs/>
                      <w:sz w:val="21"/>
                      <w:szCs w:val="21"/>
                      <w:highlight w:val="yellow"/>
                    </w:rPr>
                  </w:rPrChange>
                </w:rPr>
                <w:delText>[•]</w:delText>
              </w:r>
            </w:del>
            <w:r w:rsidR="00A17C96" w:rsidRPr="00223FCD">
              <w:rPr>
                <w:rFonts w:ascii="Tahoma" w:hAnsi="Tahoma" w:cs="Tahoma"/>
                <w:sz w:val="21"/>
                <w:szCs w:val="21"/>
              </w:rPr>
              <w:t xml:space="preserve"> </w:t>
            </w:r>
            <w:bookmarkEnd w:id="99"/>
            <w:r w:rsidR="00A17C96" w:rsidRPr="00223FCD">
              <w:rPr>
                <w:rFonts w:ascii="Tahoma" w:hAnsi="Tahoma" w:cs="Tahoma"/>
                <w:sz w:val="21"/>
                <w:szCs w:val="21"/>
              </w:rPr>
              <w:t>(“</w:t>
            </w:r>
            <w:r w:rsidR="00A17C96" w:rsidRPr="00223FCD">
              <w:rPr>
                <w:rFonts w:ascii="Tahoma" w:hAnsi="Tahoma" w:cs="Tahoma"/>
                <w:sz w:val="21"/>
                <w:szCs w:val="21"/>
                <w:u w:val="single"/>
              </w:rPr>
              <w:t>Alienação Fiduciária de Quotas</w:t>
            </w:r>
            <w:r w:rsidR="00A17C96" w:rsidRPr="00223FCD">
              <w:rPr>
                <w:rFonts w:ascii="Tahoma" w:hAnsi="Tahoma" w:cs="Tahoma"/>
                <w:sz w:val="21"/>
                <w:szCs w:val="21"/>
              </w:rPr>
              <w:t>” e “</w:t>
            </w:r>
            <w:r w:rsidR="00A17C96" w:rsidRPr="00223FCD">
              <w:rPr>
                <w:rFonts w:ascii="Tahoma" w:hAnsi="Tahoma" w:cs="Tahoma"/>
                <w:sz w:val="21"/>
                <w:szCs w:val="21"/>
                <w:u w:val="single"/>
              </w:rPr>
              <w:t>SPE Marcílio Dias</w:t>
            </w:r>
            <w:r w:rsidR="00A17C96" w:rsidRPr="00223FCD">
              <w:rPr>
                <w:rFonts w:ascii="Tahoma" w:hAnsi="Tahoma" w:cs="Tahoma"/>
                <w:sz w:val="21"/>
                <w:szCs w:val="21"/>
              </w:rPr>
              <w:t>”, respectivamente), as quais são de titularidade de Rotta Ely e Pedro Rota Ely, abaixo qualificados, a ser constituída</w:t>
            </w:r>
            <w:r w:rsidR="00A17C96">
              <w:rPr>
                <w:rFonts w:ascii="Tahoma" w:hAnsi="Tahoma" w:cs="Tahoma"/>
                <w:sz w:val="21"/>
                <w:szCs w:val="21"/>
              </w:rPr>
              <w:t xml:space="preserve"> nos termos do </w:t>
            </w:r>
            <w:r w:rsidR="00A17C96" w:rsidRPr="000D7905">
              <w:rPr>
                <w:rFonts w:ascii="Tahoma" w:hAnsi="Tahoma" w:cs="Tahoma"/>
                <w:sz w:val="21"/>
                <w:szCs w:val="21"/>
              </w:rPr>
              <w:t>“</w:t>
            </w:r>
            <w:r w:rsidR="00A17C96" w:rsidRPr="000D7905">
              <w:rPr>
                <w:rFonts w:ascii="Tahoma" w:hAnsi="Tahoma" w:cs="Tahoma"/>
                <w:i/>
                <w:sz w:val="21"/>
                <w:szCs w:val="21"/>
              </w:rPr>
              <w:t xml:space="preserve">Instrumento Particular de Alienação Fiduciária de </w:t>
            </w:r>
            <w:r w:rsidR="00A17C96">
              <w:rPr>
                <w:rFonts w:ascii="Tahoma" w:hAnsi="Tahoma" w:cs="Tahoma"/>
                <w:i/>
                <w:sz w:val="21"/>
                <w:szCs w:val="21"/>
              </w:rPr>
              <w:t>Quotas</w:t>
            </w:r>
            <w:r w:rsidR="00A17C96" w:rsidRPr="000D7905">
              <w:rPr>
                <w:rFonts w:ascii="Tahoma" w:hAnsi="Tahoma" w:cs="Tahoma"/>
                <w:i/>
                <w:sz w:val="21"/>
                <w:szCs w:val="21"/>
              </w:rPr>
              <w:t xml:space="preserve"> em Garantia e Outras Avenças</w:t>
            </w:r>
            <w:r w:rsidR="00A17C96" w:rsidRPr="000D7905">
              <w:rPr>
                <w:rFonts w:ascii="Tahoma" w:hAnsi="Tahoma" w:cs="Tahoma"/>
                <w:sz w:val="21"/>
                <w:szCs w:val="21"/>
              </w:rPr>
              <w:t>”</w:t>
            </w:r>
            <w:r w:rsidR="00A17C96">
              <w:rPr>
                <w:rFonts w:ascii="Tahoma" w:hAnsi="Tahoma" w:cs="Tahoma"/>
                <w:sz w:val="21"/>
                <w:szCs w:val="21"/>
              </w:rPr>
              <w:t xml:space="preserve"> (“</w:t>
            </w:r>
            <w:r w:rsidR="00A17C96">
              <w:rPr>
                <w:rFonts w:ascii="Tahoma" w:hAnsi="Tahoma" w:cs="Tahoma"/>
                <w:sz w:val="21"/>
                <w:szCs w:val="21"/>
                <w:u w:val="single"/>
              </w:rPr>
              <w:t>Contrato de</w:t>
            </w:r>
            <w:r w:rsidR="00A17C96" w:rsidRPr="00374B35">
              <w:rPr>
                <w:rFonts w:ascii="Tahoma" w:hAnsi="Tahoma" w:cs="Tahoma"/>
                <w:sz w:val="21"/>
                <w:szCs w:val="21"/>
                <w:u w:val="single"/>
              </w:rPr>
              <w:t xml:space="preserve"> Alienação Fiduciária de Quotas</w:t>
            </w:r>
            <w:r w:rsidR="00A17C96">
              <w:rPr>
                <w:rFonts w:ascii="Tahoma" w:hAnsi="Tahoma" w:cs="Tahoma"/>
                <w:sz w:val="21"/>
                <w:szCs w:val="21"/>
              </w:rPr>
              <w:t>”)</w:t>
            </w:r>
            <w:ins w:id="106" w:author="Daló e Tognotti Advogados" w:date="2021-03-02T01:14:00Z">
              <w:r w:rsidR="00024CBE">
                <w:rPr>
                  <w:rFonts w:ascii="Tahoma" w:hAnsi="Tahoma" w:cs="Tahoma"/>
                  <w:sz w:val="21"/>
                  <w:szCs w:val="21"/>
                </w:rPr>
                <w:t>. A Alienação Fiduciária de Quotas da SPE Marcílio Dias poderá vir a ser substituída pela garantia consistente na alienação fiduciária de</w:t>
              </w:r>
            </w:ins>
            <w:ins w:id="107" w:author="Daló e Tognotti Advogados" w:date="2021-03-02T01:16:00Z">
              <w:r w:rsidR="00024CBE">
                <w:rPr>
                  <w:rFonts w:ascii="Tahoma" w:hAnsi="Tahoma" w:cs="Tahoma"/>
                  <w:sz w:val="21"/>
                  <w:szCs w:val="21"/>
                </w:rPr>
                <w:t xml:space="preserve"> todas</w:t>
              </w:r>
            </w:ins>
            <w:ins w:id="108" w:author="Daló e Tognotti Advogados" w:date="2021-03-02T01:14:00Z">
              <w:r w:rsidR="00024CBE">
                <w:rPr>
                  <w:rFonts w:ascii="Tahoma" w:hAnsi="Tahoma" w:cs="Tahoma"/>
                  <w:sz w:val="21"/>
                  <w:szCs w:val="21"/>
                </w:rPr>
                <w:t xml:space="preserve"> quotas</w:t>
              </w:r>
            </w:ins>
            <w:ins w:id="109" w:author="Daló e Tognotti Advogados" w:date="2021-03-02T01:16:00Z">
              <w:r w:rsidR="00024CBE">
                <w:rPr>
                  <w:rFonts w:ascii="Tahoma" w:hAnsi="Tahoma" w:cs="Tahoma"/>
                  <w:sz w:val="21"/>
                  <w:szCs w:val="21"/>
                </w:rPr>
                <w:t>, de titularidade da SPE Marcílio Dias,</w:t>
              </w:r>
            </w:ins>
            <w:ins w:id="110" w:author="Daló e Tognotti Advogados" w:date="2021-03-02T01:14:00Z">
              <w:r w:rsidR="00024CBE">
                <w:rPr>
                  <w:rFonts w:ascii="Tahoma" w:hAnsi="Tahoma" w:cs="Tahoma"/>
                  <w:sz w:val="21"/>
                  <w:szCs w:val="21"/>
                </w:rPr>
                <w:t xml:space="preserve"> d</w:t>
              </w:r>
            </w:ins>
            <w:ins w:id="111" w:author="Daló e Tognotti Advogados" w:date="2021-03-02T01:16:00Z">
              <w:r w:rsidR="00024CBE">
                <w:rPr>
                  <w:rFonts w:ascii="Tahoma" w:hAnsi="Tahoma" w:cs="Tahoma"/>
                  <w:sz w:val="21"/>
                  <w:szCs w:val="21"/>
                </w:rPr>
                <w:t xml:space="preserve">e </w:t>
              </w:r>
            </w:ins>
            <w:ins w:id="112" w:author="Daló e Tognotti Advogados" w:date="2021-03-02T01:17:00Z">
              <w:r w:rsidR="00024CBE">
                <w:rPr>
                  <w:rFonts w:ascii="Tahoma" w:hAnsi="Tahoma" w:cs="Tahoma"/>
                  <w:sz w:val="21"/>
                  <w:szCs w:val="21"/>
                </w:rPr>
                <w:t xml:space="preserve">emissão de </w:t>
              </w:r>
            </w:ins>
            <w:ins w:id="113" w:author="Daló e Tognotti Advogados" w:date="2021-03-02T01:16:00Z">
              <w:r w:rsidR="00024CBE">
                <w:rPr>
                  <w:rFonts w:ascii="Tahoma" w:hAnsi="Tahoma" w:cs="Tahoma"/>
                  <w:sz w:val="21"/>
                  <w:szCs w:val="21"/>
                </w:rPr>
                <w:t>um</w:t>
              </w:r>
            </w:ins>
            <w:ins w:id="114" w:author="Daló e Tognotti Advogados" w:date="2021-03-02T01:14:00Z">
              <w:r w:rsidR="00024CBE">
                <w:rPr>
                  <w:rFonts w:ascii="Tahoma" w:hAnsi="Tahoma" w:cs="Tahoma"/>
                  <w:sz w:val="21"/>
                  <w:szCs w:val="21"/>
                </w:rPr>
                <w:t>a sociedade de propósito específ</w:t>
              </w:r>
            </w:ins>
            <w:ins w:id="115" w:author="Daló e Tognotti Advogados" w:date="2021-03-02T01:15:00Z">
              <w:r w:rsidR="00024CBE">
                <w:rPr>
                  <w:rFonts w:ascii="Tahoma" w:hAnsi="Tahoma" w:cs="Tahoma"/>
                  <w:sz w:val="21"/>
                  <w:szCs w:val="21"/>
                </w:rPr>
                <w:t>ico a ser constituída pela SPE Marcílio Dia</w:t>
              </w:r>
            </w:ins>
            <w:ins w:id="116" w:author="Daló e Tognotti Advogados" w:date="2021-03-02T01:16:00Z">
              <w:r w:rsidR="00024CBE">
                <w:rPr>
                  <w:rFonts w:ascii="Tahoma" w:hAnsi="Tahoma" w:cs="Tahoma"/>
                  <w:sz w:val="21"/>
                  <w:szCs w:val="21"/>
                </w:rPr>
                <w:t>s em conjunto com outros empreendedores</w:t>
              </w:r>
            </w:ins>
            <w:ins w:id="117" w:author="Daló e Tognotti Advogados" w:date="2021-03-02T01:17:00Z">
              <w:r w:rsidR="00024CBE">
                <w:rPr>
                  <w:rFonts w:ascii="Tahoma" w:hAnsi="Tahoma" w:cs="Tahoma"/>
                  <w:sz w:val="21"/>
                  <w:szCs w:val="21"/>
                </w:rPr>
                <w:t xml:space="preserve"> (“</w:t>
              </w:r>
              <w:r w:rsidR="00024CBE" w:rsidRPr="00024CBE">
                <w:rPr>
                  <w:rFonts w:ascii="Tahoma" w:hAnsi="Tahoma" w:cs="Tahoma"/>
                  <w:sz w:val="21"/>
                  <w:szCs w:val="21"/>
                  <w:u w:val="single"/>
                </w:rPr>
                <w:t>Newco</w:t>
              </w:r>
              <w:r w:rsidR="00024CBE">
                <w:rPr>
                  <w:rFonts w:ascii="Tahoma" w:hAnsi="Tahoma" w:cs="Tahoma"/>
                  <w:sz w:val="21"/>
                  <w:szCs w:val="21"/>
                </w:rPr>
                <w:t>”)</w:t>
              </w:r>
            </w:ins>
            <w:ins w:id="118" w:author="Daló e Tognotti Advogados" w:date="2021-03-02T01:15:00Z">
              <w:r w:rsidR="00024CBE">
                <w:rPr>
                  <w:rFonts w:ascii="Tahoma" w:hAnsi="Tahoma" w:cs="Tahoma"/>
                  <w:sz w:val="21"/>
                  <w:szCs w:val="21"/>
                </w:rPr>
                <w:t>, para fins da realização de um empreendimento imobiliário com</w:t>
              </w:r>
            </w:ins>
            <w:ins w:id="119" w:author="Daló e Tognotti Advogados" w:date="2021-03-02T01:16:00Z">
              <w:r w:rsidR="00024CBE">
                <w:rPr>
                  <w:rFonts w:ascii="Tahoma" w:hAnsi="Tahoma" w:cs="Tahoma"/>
                  <w:sz w:val="21"/>
                  <w:szCs w:val="21"/>
                </w:rPr>
                <w:t xml:space="preserve"> os imóveis de titularidade da SPE Marcílio Dias (“</w:t>
              </w:r>
              <w:r w:rsidR="00024CBE" w:rsidRPr="00024CBE">
                <w:rPr>
                  <w:rFonts w:ascii="Tahoma" w:hAnsi="Tahoma" w:cs="Tahoma"/>
                  <w:sz w:val="21"/>
                  <w:szCs w:val="21"/>
                  <w:u w:val="single"/>
                </w:rPr>
                <w:t>Alienação Fiduciária de Quotas da N</w:t>
              </w:r>
            </w:ins>
            <w:ins w:id="120" w:author="Daló e Tognotti Advogados" w:date="2021-03-02T01:17:00Z">
              <w:r w:rsidR="00024CBE" w:rsidRPr="00024CBE">
                <w:rPr>
                  <w:rFonts w:ascii="Tahoma" w:hAnsi="Tahoma" w:cs="Tahoma"/>
                  <w:sz w:val="21"/>
                  <w:szCs w:val="21"/>
                  <w:u w:val="single"/>
                </w:rPr>
                <w:t>ewco</w:t>
              </w:r>
              <w:r w:rsidR="00024CBE">
                <w:rPr>
                  <w:rFonts w:ascii="Tahoma" w:hAnsi="Tahoma" w:cs="Tahoma"/>
                  <w:sz w:val="21"/>
                  <w:szCs w:val="21"/>
                </w:rPr>
                <w:t>”), conforme o disposto no Contrato de Alienação Fiduciária de Quotas</w:t>
              </w:r>
            </w:ins>
            <w:r w:rsidR="00374B35">
              <w:rPr>
                <w:rFonts w:ascii="Tahoma" w:hAnsi="Tahoma" w:cs="Tahoma"/>
                <w:sz w:val="21"/>
                <w:szCs w:val="21"/>
              </w:rPr>
              <w:t>;</w:t>
            </w:r>
          </w:p>
          <w:p w14:paraId="253FE7B3" w14:textId="0ED80198" w:rsidR="00BA5791" w:rsidRPr="00BA5791" w:rsidRDefault="00BA5791" w:rsidP="00BA5791">
            <w:pPr>
              <w:pStyle w:val="PargrafodaLista"/>
              <w:rPr>
                <w:rFonts w:ascii="Tahoma" w:hAnsi="Tahoma" w:cs="Tahoma"/>
                <w:sz w:val="21"/>
                <w:szCs w:val="21"/>
              </w:rPr>
            </w:pPr>
          </w:p>
          <w:p w14:paraId="3C7CF2C5" w14:textId="53BADBDE" w:rsidR="00BA5791" w:rsidRPr="000317EF" w:rsidRDefault="00BA5791" w:rsidP="00BA5791">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317EF">
              <w:rPr>
                <w:rFonts w:ascii="Tahoma" w:hAnsi="Tahoma" w:cs="Tahoma"/>
                <w:sz w:val="21"/>
                <w:szCs w:val="21"/>
              </w:rPr>
              <w:t>Promessa de alienação fiduciária de eventuais imóveis a serem recebidos pela Emitente 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p>
          <w:p w14:paraId="2BE0D31C" w14:textId="77777777" w:rsidR="00204404" w:rsidRPr="000D7905" w:rsidRDefault="00204404" w:rsidP="00374B35">
            <w:pPr>
              <w:pStyle w:val="PargrafodaLista"/>
              <w:spacing w:line="320" w:lineRule="exact"/>
              <w:ind w:left="618" w:hanging="584"/>
              <w:rPr>
                <w:rFonts w:ascii="Tahoma" w:hAnsi="Tahoma" w:cs="Tahoma"/>
                <w:sz w:val="21"/>
                <w:szCs w:val="21"/>
              </w:rPr>
            </w:pPr>
          </w:p>
          <w:p w14:paraId="59B4D3FC" w14:textId="3EBBF6F6" w:rsidR="00204404" w:rsidRPr="000D7905" w:rsidRDefault="00204404" w:rsidP="00374B35">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0D7905">
              <w:rPr>
                <w:rFonts w:ascii="Tahoma" w:hAnsi="Tahoma" w:cs="Tahoma"/>
                <w:sz w:val="21"/>
                <w:szCs w:val="21"/>
              </w:rPr>
              <w:t>Garantia fidejussória, prestada nos termos do artigo 897 da Lei nº 10.406, de 10 de janeiro de 2002 (“</w:t>
            </w:r>
            <w:r w:rsidRPr="000D7905">
              <w:rPr>
                <w:rFonts w:ascii="Tahoma" w:hAnsi="Tahoma" w:cs="Tahoma"/>
                <w:sz w:val="21"/>
                <w:szCs w:val="21"/>
                <w:u w:val="single"/>
              </w:rPr>
              <w:t>Código Civil</w:t>
            </w:r>
            <w:r w:rsidRPr="000D7905">
              <w:rPr>
                <w:rFonts w:ascii="Tahoma" w:hAnsi="Tahoma" w:cs="Tahoma"/>
                <w:sz w:val="21"/>
                <w:szCs w:val="21"/>
              </w:rPr>
              <w:t>” e “</w:t>
            </w:r>
            <w:r w:rsidRPr="000D7905">
              <w:rPr>
                <w:rFonts w:ascii="Tahoma" w:hAnsi="Tahoma" w:cs="Tahoma"/>
                <w:sz w:val="21"/>
                <w:szCs w:val="21"/>
                <w:u w:val="single"/>
              </w:rPr>
              <w:t>Aval</w:t>
            </w:r>
            <w:r w:rsidRPr="000D7905">
              <w:rPr>
                <w:rFonts w:ascii="Tahoma" w:hAnsi="Tahoma" w:cs="Tahoma"/>
                <w:sz w:val="21"/>
                <w:szCs w:val="21"/>
              </w:rPr>
              <w:t>”, respectivamente), pelos seguintes avalistas (“</w:t>
            </w:r>
            <w:r w:rsidRPr="000D7905">
              <w:rPr>
                <w:rFonts w:ascii="Tahoma" w:hAnsi="Tahoma" w:cs="Tahoma"/>
                <w:sz w:val="21"/>
                <w:szCs w:val="21"/>
                <w:u w:val="single"/>
              </w:rPr>
              <w:t>Avalistas</w:t>
            </w:r>
            <w:r w:rsidRPr="000D7905">
              <w:rPr>
                <w:rFonts w:ascii="Tahoma" w:hAnsi="Tahoma" w:cs="Tahoma"/>
                <w:sz w:val="21"/>
                <w:szCs w:val="21"/>
              </w:rPr>
              <w:t xml:space="preserve">”): </w:t>
            </w:r>
            <w:bookmarkStart w:id="121" w:name="_Hlk52270595"/>
            <w:r w:rsidRPr="000D7905">
              <w:rPr>
                <w:rFonts w:ascii="Tahoma" w:hAnsi="Tahoma" w:cs="Tahoma"/>
                <w:sz w:val="21"/>
                <w:szCs w:val="21"/>
              </w:rPr>
              <w:t xml:space="preserve">(i) </w:t>
            </w:r>
            <w:r w:rsidRPr="000D7905">
              <w:rPr>
                <w:rFonts w:ascii="Tahoma" w:hAnsi="Tahoma" w:cs="Tahoma"/>
                <w:b/>
                <w:sz w:val="21"/>
                <w:szCs w:val="21"/>
              </w:rPr>
              <w:t>ROTTA ELY CONTRUÇÕES E INCORPORAÇÕES LTDA</w:t>
            </w:r>
            <w:r w:rsidRPr="000D7905">
              <w:rPr>
                <w:rFonts w:ascii="Tahoma" w:hAnsi="Tahoma" w:cs="Tahoma"/>
                <w:bCs/>
                <w:sz w:val="21"/>
                <w:szCs w:val="21"/>
              </w:rPr>
              <w:t>., sociedade empresária limitada, com sede na Cidade de Porto Alegre, Estado do Rio Grande do Sul, na Avenida Borges de Medeiros, nº 2.800, Bairro Praia de Belas, inscrita no CNPJ/ME sob o nº 03.614.490/0001-04 (“</w:t>
            </w:r>
            <w:r w:rsidRPr="00470DAC">
              <w:rPr>
                <w:rFonts w:ascii="Tahoma" w:hAnsi="Tahoma" w:cs="Tahoma"/>
                <w:bCs/>
                <w:sz w:val="21"/>
                <w:szCs w:val="21"/>
                <w:u w:val="single"/>
              </w:rPr>
              <w:t>Rotta Ely</w:t>
            </w:r>
            <w:r w:rsidRPr="000D7905">
              <w:rPr>
                <w:rFonts w:ascii="Tahoma" w:hAnsi="Tahoma" w:cs="Tahoma"/>
                <w:bCs/>
                <w:sz w:val="21"/>
                <w:szCs w:val="21"/>
              </w:rPr>
              <w:t>”); (ii)</w:t>
            </w:r>
            <w:r w:rsidRPr="000D7905">
              <w:rPr>
                <w:rFonts w:ascii="Tahoma" w:hAnsi="Tahoma" w:cs="Tahoma"/>
                <w:b/>
                <w:sz w:val="21"/>
                <w:szCs w:val="21"/>
              </w:rPr>
              <w:t xml:space="preserve"> PEDRO ROTA ELY, </w:t>
            </w:r>
            <w:r w:rsidRPr="000D7905">
              <w:rPr>
                <w:rFonts w:ascii="Tahoma" w:hAnsi="Tahoma" w:cs="Tahoma"/>
                <w:bCs/>
                <w:sz w:val="21"/>
                <w:szCs w:val="21"/>
              </w:rPr>
              <w:t>brasileiro, solteiro, empresário, portador da cédula de identidade RG nº 10.663.621-36 SSP/RS, inscrito no CPF/ME sob nº 012.457.660-58, residente e domiciliado na Cidade de Porto Alegre, Estado do Rio Grande do Sul, na Rua Vicente Fontoura nº 2905, Apartamento 205, Bairro Rio Branco, CEP 90.640-002 (“</w:t>
            </w:r>
            <w:r w:rsidRPr="00470DAC">
              <w:rPr>
                <w:rFonts w:ascii="Tahoma" w:hAnsi="Tahoma" w:cs="Tahoma"/>
                <w:bCs/>
                <w:sz w:val="21"/>
                <w:szCs w:val="21"/>
                <w:u w:val="single"/>
              </w:rPr>
              <w:t>Pedro</w:t>
            </w:r>
            <w:r w:rsidRPr="000D7905">
              <w:rPr>
                <w:rFonts w:ascii="Tahoma" w:hAnsi="Tahoma" w:cs="Tahoma"/>
                <w:bCs/>
                <w:sz w:val="21"/>
                <w:szCs w:val="21"/>
              </w:rPr>
              <w:t>”</w:t>
            </w:r>
            <w:r w:rsidR="00470DAC">
              <w:rPr>
                <w:rFonts w:ascii="Tahoma" w:hAnsi="Tahoma" w:cs="Tahoma"/>
                <w:bCs/>
                <w:sz w:val="21"/>
                <w:szCs w:val="21"/>
              </w:rPr>
              <w:t>)</w:t>
            </w:r>
            <w:r w:rsidRPr="000D7905">
              <w:rPr>
                <w:rFonts w:ascii="Tahoma" w:hAnsi="Tahoma" w:cs="Tahoma"/>
                <w:bCs/>
                <w:sz w:val="21"/>
                <w:szCs w:val="21"/>
              </w:rPr>
              <w:t>; (iii</w:t>
            </w:r>
            <w:r w:rsidRPr="00470DAC">
              <w:rPr>
                <w:rFonts w:ascii="Tahoma" w:hAnsi="Tahoma" w:cs="Tahoma"/>
                <w:bCs/>
                <w:sz w:val="21"/>
                <w:szCs w:val="21"/>
              </w:rPr>
              <w:t>)</w:t>
            </w:r>
            <w:r w:rsidRPr="000D7905">
              <w:rPr>
                <w:rFonts w:ascii="Tahoma" w:hAnsi="Tahoma" w:cs="Tahoma"/>
                <w:b/>
                <w:sz w:val="21"/>
                <w:szCs w:val="21"/>
              </w:rPr>
              <w:t xml:space="preserve"> MARIA CRISTINA ROTA ELY</w:t>
            </w:r>
            <w:r w:rsidRPr="00470DAC">
              <w:rPr>
                <w:rFonts w:ascii="Tahoma" w:hAnsi="Tahoma" w:cs="Tahoma"/>
                <w:bCs/>
                <w:sz w:val="21"/>
                <w:szCs w:val="21"/>
              </w:rPr>
              <w:t>, brasileira, casada sob o regime de comunhão universal de bens</w:t>
            </w:r>
            <w:r w:rsidR="00374B35">
              <w:rPr>
                <w:rFonts w:ascii="Tahoma" w:hAnsi="Tahoma" w:cs="Tahoma"/>
                <w:bCs/>
                <w:sz w:val="21"/>
                <w:szCs w:val="21"/>
              </w:rPr>
              <w:t xml:space="preserve"> com Ricardo Ely</w:t>
            </w:r>
            <w:r w:rsidRPr="00470DAC">
              <w:rPr>
                <w:rFonts w:ascii="Tahoma" w:hAnsi="Tahoma" w:cs="Tahoma"/>
                <w:bCs/>
                <w:sz w:val="21"/>
                <w:szCs w:val="21"/>
              </w:rPr>
              <w:t xml:space="preserve">, arquiteta, portadora da </w:t>
            </w:r>
            <w:r w:rsidRPr="00470DAC">
              <w:rPr>
                <w:rFonts w:ascii="Tahoma" w:hAnsi="Tahoma" w:cs="Tahoma"/>
                <w:bCs/>
                <w:sz w:val="21"/>
                <w:szCs w:val="21"/>
              </w:rPr>
              <w:lastRenderedPageBreak/>
              <w:t>cédula de identidade RG nº 4003762293, inscrita no CPF/ME sob nº 387.542.580-49, residente e domiciliada na Cidade de Porto Alegre, Estado do Rio Grande do Sul, na Rua Dr. Possidônio Cunha, nº 72, Casa 4, Bairro Vila Assunção, CEP 91900-140 (“</w:t>
            </w:r>
            <w:r w:rsidRPr="00470DAC">
              <w:rPr>
                <w:rFonts w:ascii="Tahoma" w:hAnsi="Tahoma" w:cs="Tahoma"/>
                <w:bCs/>
                <w:sz w:val="21"/>
                <w:szCs w:val="21"/>
                <w:u w:val="single"/>
              </w:rPr>
              <w:t>Maria Cristina</w:t>
            </w:r>
            <w:r w:rsidRPr="00470DAC">
              <w:rPr>
                <w:rFonts w:ascii="Tahoma" w:hAnsi="Tahoma" w:cs="Tahoma"/>
                <w:bCs/>
                <w:sz w:val="21"/>
                <w:szCs w:val="21"/>
              </w:rPr>
              <w:t>”); e (</w:t>
            </w:r>
            <w:r w:rsidRPr="000D7905">
              <w:rPr>
                <w:rFonts w:ascii="Tahoma" w:hAnsi="Tahoma" w:cs="Tahoma"/>
                <w:bCs/>
                <w:sz w:val="21"/>
                <w:szCs w:val="21"/>
              </w:rPr>
              <w:t>i</w:t>
            </w:r>
            <w:r w:rsidRPr="00470DAC">
              <w:rPr>
                <w:rFonts w:ascii="Tahoma" w:hAnsi="Tahoma" w:cs="Tahoma"/>
                <w:bCs/>
                <w:sz w:val="21"/>
                <w:szCs w:val="21"/>
              </w:rPr>
              <w:t>v)</w:t>
            </w:r>
            <w:r w:rsidRPr="000D7905">
              <w:rPr>
                <w:rFonts w:ascii="Tahoma" w:hAnsi="Tahoma" w:cs="Tahoma"/>
                <w:b/>
                <w:sz w:val="21"/>
                <w:szCs w:val="21"/>
              </w:rPr>
              <w:t xml:space="preserve"> RICARDO ELY</w:t>
            </w:r>
            <w:r w:rsidRPr="00470DAC">
              <w:rPr>
                <w:rFonts w:ascii="Tahoma" w:hAnsi="Tahoma" w:cs="Tahoma"/>
                <w:bCs/>
                <w:sz w:val="21"/>
                <w:szCs w:val="21"/>
              </w:rPr>
              <w:t>, brasileiro, casado sob o regime de comunhão universal de bens</w:t>
            </w:r>
            <w:r w:rsidR="00374B35">
              <w:rPr>
                <w:rFonts w:ascii="Tahoma" w:hAnsi="Tahoma" w:cs="Tahoma"/>
                <w:bCs/>
                <w:sz w:val="21"/>
                <w:szCs w:val="21"/>
              </w:rPr>
              <w:t xml:space="preserve"> com Maria Cristina Rota Ely</w:t>
            </w:r>
            <w:r w:rsidRPr="00470DAC">
              <w:rPr>
                <w:rFonts w:ascii="Tahoma" w:hAnsi="Tahoma" w:cs="Tahoma"/>
                <w:bCs/>
                <w:sz w:val="21"/>
                <w:szCs w:val="21"/>
              </w:rPr>
              <w:t xml:space="preserve">, engenheiro, portador da cédula de identidade RG nº 1030229882, inscrito no CPF/ME sob nº </w:t>
            </w:r>
            <w:ins w:id="122" w:author="Daló e Tognotti Advogados" w:date="2021-03-15T23:05:00Z">
              <w:r w:rsidR="0075508C" w:rsidRPr="0075508C">
                <w:rPr>
                  <w:rFonts w:ascii="Tahoma" w:hAnsi="Tahoma" w:cs="Tahoma"/>
                  <w:bCs/>
                  <w:sz w:val="21"/>
                  <w:szCs w:val="21"/>
                </w:rPr>
                <w:t>294.282.700-91</w:t>
              </w:r>
            </w:ins>
            <w:del w:id="123" w:author="Daló e Tognotti Advogados" w:date="2021-03-15T23:05:00Z">
              <w:r w:rsidRPr="00470DAC" w:rsidDel="0075508C">
                <w:rPr>
                  <w:rFonts w:ascii="Tahoma" w:hAnsi="Tahoma" w:cs="Tahoma"/>
                  <w:bCs/>
                  <w:sz w:val="21"/>
                  <w:szCs w:val="21"/>
                </w:rPr>
                <w:delText>294.282.580-49</w:delText>
              </w:r>
            </w:del>
            <w:r w:rsidRPr="00470DAC">
              <w:rPr>
                <w:rFonts w:ascii="Tahoma" w:hAnsi="Tahoma" w:cs="Tahoma"/>
                <w:bCs/>
                <w:sz w:val="21"/>
                <w:szCs w:val="21"/>
              </w:rPr>
              <w:t>, residente e domiciliado na Cidade de Porto Alegre, Estado do Rio Grande do Sul, na Rua Dr. Possidônio Cunha nº 72, casa 4, Bairro Vila Assunção, CEP 91900-140 (“</w:t>
            </w:r>
            <w:r w:rsidRPr="00470DAC">
              <w:rPr>
                <w:rFonts w:ascii="Tahoma" w:hAnsi="Tahoma" w:cs="Tahoma"/>
                <w:bCs/>
                <w:sz w:val="21"/>
                <w:szCs w:val="21"/>
                <w:u w:val="single"/>
              </w:rPr>
              <w:t>Ricardo</w:t>
            </w:r>
            <w:r w:rsidRPr="00470DAC">
              <w:rPr>
                <w:rFonts w:ascii="Tahoma" w:hAnsi="Tahoma" w:cs="Tahoma"/>
                <w:bCs/>
                <w:sz w:val="21"/>
                <w:szCs w:val="21"/>
              </w:rPr>
              <w:t>”, doravante denominado, quando em conjunto com a Rotta Ely</w:t>
            </w:r>
            <w:del w:id="124" w:author="Daló e Tognotti Advogados" w:date="2021-03-15T16:47:00Z">
              <w:r w:rsidRPr="00470DAC" w:rsidDel="005C48F9">
                <w:rPr>
                  <w:rFonts w:ascii="Tahoma" w:hAnsi="Tahoma" w:cs="Tahoma"/>
                  <w:bCs/>
                  <w:sz w:val="21"/>
                  <w:szCs w:val="21"/>
                </w:rPr>
                <w:delText>, o Tiago</w:delText>
              </w:r>
            </w:del>
            <w:r w:rsidRPr="00470DAC">
              <w:rPr>
                <w:rFonts w:ascii="Tahoma" w:hAnsi="Tahoma" w:cs="Tahoma"/>
                <w:bCs/>
                <w:sz w:val="21"/>
                <w:szCs w:val="21"/>
              </w:rPr>
              <w:t>, o Pedro e a Maria Cristina, “</w:t>
            </w:r>
            <w:r w:rsidRPr="00374B35">
              <w:rPr>
                <w:rFonts w:ascii="Tahoma" w:hAnsi="Tahoma" w:cs="Tahoma"/>
                <w:bCs/>
                <w:sz w:val="21"/>
                <w:szCs w:val="21"/>
                <w:u w:val="single"/>
              </w:rPr>
              <w:t>Avalistas</w:t>
            </w:r>
            <w:r w:rsidRPr="00470DAC">
              <w:rPr>
                <w:rFonts w:ascii="Tahoma" w:hAnsi="Tahoma" w:cs="Tahoma"/>
                <w:bCs/>
                <w:sz w:val="21"/>
                <w:szCs w:val="21"/>
              </w:rPr>
              <w:t>” e, cada um, quando isolada e indistintamente “</w:t>
            </w:r>
            <w:r w:rsidRPr="00374B35">
              <w:rPr>
                <w:rFonts w:ascii="Tahoma" w:hAnsi="Tahoma" w:cs="Tahoma"/>
                <w:bCs/>
                <w:sz w:val="21"/>
                <w:szCs w:val="21"/>
                <w:u w:val="single"/>
              </w:rPr>
              <w:t>Avalista</w:t>
            </w:r>
            <w:r w:rsidRPr="00470DAC">
              <w:rPr>
                <w:rFonts w:ascii="Tahoma" w:hAnsi="Tahoma" w:cs="Tahoma"/>
                <w:bCs/>
                <w:sz w:val="21"/>
                <w:szCs w:val="21"/>
              </w:rPr>
              <w:t>”)</w:t>
            </w:r>
            <w:r w:rsidR="003D263E">
              <w:rPr>
                <w:rFonts w:ascii="Tahoma" w:eastAsia="MS Mincho" w:hAnsi="Tahoma" w:cs="Tahoma"/>
                <w:sz w:val="21"/>
                <w:szCs w:val="21"/>
                <w:lang w:eastAsia="ja-JP"/>
              </w:rPr>
              <w:t>; e</w:t>
            </w:r>
          </w:p>
          <w:bookmarkEnd w:id="121"/>
          <w:p w14:paraId="6BB561AD" w14:textId="162A0249" w:rsidR="00204404" w:rsidRDefault="00204404" w:rsidP="00374B35">
            <w:pPr>
              <w:pStyle w:val="PargrafodaLista"/>
              <w:widowControl w:val="0"/>
              <w:suppressAutoHyphens/>
              <w:spacing w:line="320" w:lineRule="exact"/>
              <w:ind w:left="596"/>
              <w:jc w:val="both"/>
              <w:rPr>
                <w:rFonts w:ascii="Tahoma" w:hAnsi="Tahoma" w:cs="Tahoma"/>
                <w:sz w:val="21"/>
                <w:szCs w:val="21"/>
              </w:rPr>
            </w:pPr>
          </w:p>
          <w:p w14:paraId="72584F51" w14:textId="293A76C2" w:rsidR="003D263E" w:rsidRPr="003D263E" w:rsidRDefault="003D263E" w:rsidP="003D263E">
            <w:pPr>
              <w:pStyle w:val="PargrafodaLista"/>
              <w:widowControl w:val="0"/>
              <w:numPr>
                <w:ilvl w:val="0"/>
                <w:numId w:val="7"/>
              </w:numPr>
              <w:suppressAutoHyphens/>
              <w:spacing w:line="320" w:lineRule="exact"/>
              <w:ind w:left="596" w:hanging="584"/>
              <w:jc w:val="both"/>
              <w:rPr>
                <w:rFonts w:ascii="Tahoma" w:hAnsi="Tahoma" w:cs="Tahoma"/>
                <w:sz w:val="21"/>
                <w:szCs w:val="21"/>
              </w:rPr>
            </w:pPr>
            <w:r w:rsidRPr="003D263E">
              <w:rPr>
                <w:rFonts w:ascii="Tahoma" w:hAnsi="Tahoma" w:cs="Tahoma"/>
                <w:sz w:val="21"/>
                <w:szCs w:val="21"/>
              </w:rPr>
              <w:t>Cessão fiduciária de recebíveis excedentes</w:t>
            </w:r>
            <w:r w:rsidR="00CB0185">
              <w:rPr>
                <w:rFonts w:ascii="Tahoma" w:hAnsi="Tahoma" w:cs="Tahoma"/>
                <w:sz w:val="21"/>
                <w:szCs w:val="21"/>
              </w:rPr>
              <w:t xml:space="preserve"> </w:t>
            </w:r>
            <w:r>
              <w:rPr>
                <w:rFonts w:ascii="Tahoma" w:hAnsi="Tahoma" w:cs="Tahoma"/>
                <w:sz w:val="21"/>
                <w:szCs w:val="21"/>
              </w:rPr>
              <w:t xml:space="preserve">àqueles necessários ao adimplemento </w:t>
            </w:r>
            <w:r w:rsidRPr="003D263E">
              <w:rPr>
                <w:rFonts w:ascii="Tahoma" w:hAnsi="Tahoma" w:cs="Tahoma"/>
                <w:sz w:val="21"/>
                <w:szCs w:val="21"/>
              </w:rPr>
              <w:t>dos Certificados de Recebíveis Imobiliários da 4ª série 1ª Emissão da Casa de Pedra Securitizadora de Créditos S.A. (</w:t>
            </w:r>
            <w:r w:rsidR="00CB0185">
              <w:rPr>
                <w:rFonts w:ascii="Tahoma" w:hAnsi="Tahoma" w:cs="Tahoma"/>
                <w:spacing w:val="-3"/>
                <w:sz w:val="21"/>
                <w:szCs w:val="21"/>
              </w:rPr>
              <w:t>“</w:t>
            </w:r>
            <w:r w:rsidR="00CB0185" w:rsidRPr="00CB0185">
              <w:rPr>
                <w:rFonts w:ascii="Tahoma" w:hAnsi="Tahoma" w:cs="Tahoma"/>
                <w:sz w:val="21"/>
                <w:szCs w:val="21"/>
                <w:u w:val="single"/>
              </w:rPr>
              <w:t>Cessão Fiduciária do Excedente do CRI Cipó</w:t>
            </w:r>
            <w:r w:rsidR="00CB0185">
              <w:rPr>
                <w:rFonts w:ascii="Tahoma" w:hAnsi="Tahoma" w:cs="Tahoma"/>
                <w:sz w:val="21"/>
                <w:szCs w:val="21"/>
              </w:rPr>
              <w:t>” e</w:t>
            </w:r>
            <w:r w:rsidR="00CB0185" w:rsidRPr="003D263E">
              <w:rPr>
                <w:rFonts w:ascii="Tahoma" w:hAnsi="Tahoma" w:cs="Tahoma"/>
                <w:sz w:val="21"/>
                <w:szCs w:val="21"/>
              </w:rPr>
              <w:t xml:space="preserve"> </w:t>
            </w:r>
            <w:r w:rsidRPr="003D263E">
              <w:rPr>
                <w:rFonts w:ascii="Tahoma" w:hAnsi="Tahoma" w:cs="Tahoma"/>
                <w:sz w:val="21"/>
                <w:szCs w:val="21"/>
              </w:rPr>
              <w:t>“</w:t>
            </w:r>
            <w:r w:rsidRPr="003D263E">
              <w:rPr>
                <w:rFonts w:ascii="Tahoma" w:hAnsi="Tahoma" w:cs="Tahoma"/>
                <w:sz w:val="21"/>
                <w:szCs w:val="21"/>
                <w:u w:val="single"/>
              </w:rPr>
              <w:t>CRI Cipó</w:t>
            </w:r>
            <w:r w:rsidRPr="003D263E">
              <w:rPr>
                <w:rFonts w:ascii="Tahoma" w:hAnsi="Tahoma" w:cs="Tahoma"/>
                <w:sz w:val="21"/>
                <w:szCs w:val="21"/>
              </w:rPr>
              <w:t>”</w:t>
            </w:r>
            <w:r w:rsidR="00CB0185">
              <w:rPr>
                <w:rFonts w:ascii="Tahoma" w:hAnsi="Tahoma" w:cs="Tahoma"/>
                <w:sz w:val="21"/>
                <w:szCs w:val="21"/>
              </w:rPr>
              <w:t>, respectivamente</w:t>
            </w:r>
            <w:r w:rsidRPr="003D263E">
              <w:rPr>
                <w:rFonts w:ascii="Tahoma" w:hAnsi="Tahoma" w:cs="Tahoma"/>
                <w:sz w:val="21"/>
                <w:szCs w:val="21"/>
              </w:rPr>
              <w:t xml:space="preserve">), a ser outorgada pela </w:t>
            </w:r>
            <w:r w:rsidR="005C48F9" w:rsidRPr="003D263E">
              <w:rPr>
                <w:rFonts w:ascii="Tahoma" w:hAnsi="Tahoma" w:cs="Tahoma"/>
                <w:b/>
                <w:bCs/>
                <w:sz w:val="21"/>
                <w:szCs w:val="21"/>
              </w:rPr>
              <w:t>SPE CIPÓ CONSTRUÇÕES E EMPREENDIMENTOS LTDA.</w:t>
            </w:r>
            <w:r w:rsidR="005C48F9" w:rsidRPr="003D263E">
              <w:rPr>
                <w:rFonts w:ascii="Tahoma" w:hAnsi="Tahoma" w:cs="Tahoma"/>
                <w:sz w:val="21"/>
                <w:szCs w:val="21"/>
              </w:rPr>
              <w:t xml:space="preserve">, sociedade empresária limitada com sede na Cidade de Porto Alegre, Estado do Rio Grande do Sul, na </w:t>
            </w:r>
            <w:del w:id="125" w:author="Pedro Onzi | RottaEly" w:date="2021-03-04T19:08:00Z">
              <w:r w:rsidR="005C48F9" w:rsidRPr="003D263E" w:rsidDel="00E44D99">
                <w:rPr>
                  <w:rFonts w:ascii="Tahoma" w:hAnsi="Tahoma" w:cs="Tahoma"/>
                  <w:sz w:val="21"/>
                  <w:szCs w:val="21"/>
                </w:rPr>
                <w:delText>Rua Vinte e Quatro de Outubro</w:delText>
              </w:r>
            </w:del>
            <w:ins w:id="126" w:author="Pedro Onzi | RottaEly" w:date="2021-03-04T19:08:00Z">
              <w:r w:rsidR="005C48F9">
                <w:rPr>
                  <w:rFonts w:ascii="Tahoma" w:hAnsi="Tahoma" w:cs="Tahoma"/>
                  <w:sz w:val="21"/>
                  <w:szCs w:val="21"/>
                </w:rPr>
                <w:t>Avenida José de Alencar,</w:t>
              </w:r>
            </w:ins>
            <w:r w:rsidR="005C48F9" w:rsidRPr="003D263E">
              <w:rPr>
                <w:rFonts w:ascii="Tahoma" w:hAnsi="Tahoma" w:cs="Tahoma"/>
                <w:sz w:val="21"/>
                <w:szCs w:val="21"/>
              </w:rPr>
              <w:t xml:space="preserve"> nº </w:t>
            </w:r>
            <w:del w:id="127" w:author="Pedro Onzi | RottaEly" w:date="2021-03-04T19:08:00Z">
              <w:r w:rsidR="005C48F9" w:rsidRPr="003D263E" w:rsidDel="00E44D99">
                <w:rPr>
                  <w:rFonts w:ascii="Tahoma" w:hAnsi="Tahoma" w:cs="Tahoma"/>
                  <w:sz w:val="21"/>
                  <w:szCs w:val="21"/>
                </w:rPr>
                <w:delText>353</w:delText>
              </w:r>
            </w:del>
            <w:ins w:id="128" w:author="Pedro Onzi | RottaEly" w:date="2021-03-04T19:08:00Z">
              <w:r w:rsidR="005C48F9">
                <w:rPr>
                  <w:rFonts w:ascii="Tahoma" w:hAnsi="Tahoma" w:cs="Tahoma"/>
                  <w:sz w:val="21"/>
                  <w:szCs w:val="21"/>
                </w:rPr>
                <w:t>521</w:t>
              </w:r>
            </w:ins>
            <w:r w:rsidR="005C48F9" w:rsidRPr="003D263E">
              <w:rPr>
                <w:rFonts w:ascii="Tahoma" w:hAnsi="Tahoma" w:cs="Tahoma"/>
                <w:sz w:val="21"/>
                <w:szCs w:val="21"/>
              </w:rPr>
              <w:t xml:space="preserve">, sala </w:t>
            </w:r>
            <w:del w:id="129" w:author="Pedro Onzi | RottaEly" w:date="2021-03-04T19:08:00Z">
              <w:r w:rsidR="005C48F9" w:rsidRPr="003D263E" w:rsidDel="00E44D99">
                <w:rPr>
                  <w:rFonts w:ascii="Tahoma" w:hAnsi="Tahoma" w:cs="Tahoma"/>
                  <w:sz w:val="21"/>
                  <w:szCs w:val="21"/>
                </w:rPr>
                <w:delText>407</w:delText>
              </w:r>
            </w:del>
            <w:ins w:id="130" w:author="Pedro Onzi | RottaEly" w:date="2021-03-04T19:08:00Z">
              <w:r w:rsidR="005C48F9">
                <w:rPr>
                  <w:rFonts w:ascii="Tahoma" w:hAnsi="Tahoma" w:cs="Tahoma"/>
                  <w:sz w:val="21"/>
                  <w:szCs w:val="21"/>
                </w:rPr>
                <w:t>902</w:t>
              </w:r>
            </w:ins>
            <w:r w:rsidR="005C48F9" w:rsidRPr="003D263E">
              <w:rPr>
                <w:rFonts w:ascii="Tahoma" w:hAnsi="Tahoma" w:cs="Tahoma"/>
                <w:sz w:val="21"/>
                <w:szCs w:val="21"/>
              </w:rPr>
              <w:t xml:space="preserve">, </w:t>
            </w:r>
            <w:ins w:id="131" w:author="Pedro Onzi | RottaEly" w:date="2021-03-04T19:08:00Z">
              <w:r w:rsidR="005C48F9">
                <w:rPr>
                  <w:rFonts w:ascii="Tahoma" w:hAnsi="Tahoma" w:cs="Tahoma"/>
                  <w:sz w:val="21"/>
                  <w:szCs w:val="21"/>
                </w:rPr>
                <w:t>9</w:t>
              </w:r>
            </w:ins>
            <w:del w:id="132" w:author="Pedro Onzi | RottaEly" w:date="2021-03-04T19:08:00Z">
              <w:r w:rsidR="005C48F9" w:rsidRPr="003D263E" w:rsidDel="00E44D99">
                <w:rPr>
                  <w:rFonts w:ascii="Tahoma" w:hAnsi="Tahoma" w:cs="Tahoma"/>
                  <w:sz w:val="21"/>
                  <w:szCs w:val="21"/>
                </w:rPr>
                <w:delText>4</w:delText>
              </w:r>
            </w:del>
            <w:r w:rsidR="005C48F9" w:rsidRPr="003D263E">
              <w:rPr>
                <w:rFonts w:ascii="Tahoma" w:hAnsi="Tahoma" w:cs="Tahoma"/>
                <w:sz w:val="21"/>
                <w:szCs w:val="21"/>
              </w:rPr>
              <w:t>º andar, Bairro</w:t>
            </w:r>
            <w:del w:id="133" w:author="Pedro Onzi | RottaEly" w:date="2021-03-04T19:09:00Z">
              <w:r w:rsidR="005C48F9" w:rsidRPr="003D263E" w:rsidDel="00E44D99">
                <w:rPr>
                  <w:rFonts w:ascii="Tahoma" w:hAnsi="Tahoma" w:cs="Tahoma"/>
                  <w:sz w:val="21"/>
                  <w:szCs w:val="21"/>
                </w:rPr>
                <w:delText>/Distrito Moinhos de Vento</w:delText>
              </w:r>
            </w:del>
            <w:ins w:id="134" w:author="Pedro Onzi | RottaEly" w:date="2021-03-04T19:09:00Z">
              <w:r w:rsidR="005C48F9">
                <w:rPr>
                  <w:rFonts w:ascii="Tahoma" w:hAnsi="Tahoma" w:cs="Tahoma"/>
                  <w:sz w:val="21"/>
                  <w:szCs w:val="21"/>
                </w:rPr>
                <w:t xml:space="preserve"> Menino Deus</w:t>
              </w:r>
            </w:ins>
            <w:r w:rsidR="005C48F9" w:rsidRPr="003D263E">
              <w:rPr>
                <w:rFonts w:ascii="Tahoma" w:hAnsi="Tahoma" w:cs="Tahoma"/>
                <w:sz w:val="21"/>
                <w:szCs w:val="21"/>
              </w:rPr>
              <w:t xml:space="preserve">, CEP </w:t>
            </w:r>
            <w:del w:id="135" w:author="Pedro Onzi | RottaEly" w:date="2021-03-04T19:09:00Z">
              <w:r w:rsidR="005C48F9" w:rsidRPr="003D263E" w:rsidDel="00E44D99">
                <w:rPr>
                  <w:rFonts w:ascii="Tahoma" w:hAnsi="Tahoma" w:cs="Tahoma"/>
                  <w:sz w:val="21"/>
                  <w:szCs w:val="21"/>
                </w:rPr>
                <w:delText>90510-002</w:delText>
              </w:r>
            </w:del>
            <w:ins w:id="136" w:author="Pedro Onzi | RottaEly" w:date="2021-03-04T19:09:00Z">
              <w:r w:rsidR="005C48F9">
                <w:rPr>
                  <w:rFonts w:ascii="Tahoma" w:hAnsi="Tahoma" w:cs="Tahoma"/>
                  <w:sz w:val="21"/>
                  <w:szCs w:val="21"/>
                </w:rPr>
                <w:t>90880-480</w:t>
              </w:r>
            </w:ins>
            <w:r w:rsidR="005C48F9" w:rsidRPr="003D263E">
              <w:rPr>
                <w:rFonts w:ascii="Tahoma" w:hAnsi="Tahoma" w:cs="Tahoma"/>
                <w:sz w:val="21"/>
                <w:szCs w:val="21"/>
              </w:rPr>
              <w:t>, inscrita no CNPJ/ME nº 30.080.159/0001-24 (“</w:t>
            </w:r>
            <w:r w:rsidR="005C48F9" w:rsidRPr="00CB0185">
              <w:rPr>
                <w:rFonts w:ascii="Tahoma" w:hAnsi="Tahoma" w:cs="Tahoma"/>
                <w:sz w:val="21"/>
                <w:szCs w:val="21"/>
                <w:u w:val="single"/>
              </w:rPr>
              <w:t>SPE Cipó</w:t>
            </w:r>
            <w:r w:rsidR="005C48F9" w:rsidRPr="003D263E">
              <w:rPr>
                <w:rFonts w:ascii="Tahoma" w:hAnsi="Tahoma" w:cs="Tahoma"/>
                <w:sz w:val="21"/>
                <w:szCs w:val="21"/>
              </w:rPr>
              <w:t>”</w:t>
            </w:r>
            <w:r w:rsidR="005C48F9">
              <w:rPr>
                <w:rFonts w:ascii="Tahoma" w:hAnsi="Tahoma" w:cs="Tahoma"/>
                <w:sz w:val="21"/>
                <w:szCs w:val="21"/>
              </w:rPr>
              <w:t>), em favor da Securitizadora, nos termos do Instrumento Particular de Cessão Fiduciária de Créditos Imobiliários Excedentes (“</w:t>
            </w:r>
            <w:r w:rsidR="005C48F9" w:rsidRPr="00CB0185">
              <w:rPr>
                <w:rFonts w:ascii="Tahoma" w:hAnsi="Tahoma" w:cs="Tahoma"/>
                <w:spacing w:val="-3"/>
                <w:sz w:val="21"/>
                <w:szCs w:val="21"/>
                <w:u w:val="single"/>
              </w:rPr>
              <w:t>Contrato de Cessão Fiduciária de Excedente</w:t>
            </w:r>
            <w:r w:rsidR="005C48F9">
              <w:rPr>
                <w:rFonts w:ascii="Tahoma" w:hAnsi="Tahoma" w:cs="Tahoma"/>
                <w:spacing w:val="-3"/>
                <w:sz w:val="21"/>
                <w:szCs w:val="21"/>
              </w:rPr>
              <w:t>”)</w:t>
            </w:r>
            <w:r>
              <w:rPr>
                <w:rFonts w:ascii="Tahoma" w:hAnsi="Tahoma" w:cs="Tahoma"/>
                <w:sz w:val="21"/>
                <w:szCs w:val="21"/>
              </w:rPr>
              <w:t>.</w:t>
            </w:r>
          </w:p>
          <w:p w14:paraId="28563607" w14:textId="40E7CE16" w:rsidR="003D263E" w:rsidRPr="000D7905" w:rsidRDefault="003D263E" w:rsidP="00374B35">
            <w:pPr>
              <w:pStyle w:val="PargrafodaLista"/>
              <w:widowControl w:val="0"/>
              <w:suppressAutoHyphens/>
              <w:spacing w:line="320" w:lineRule="exact"/>
              <w:ind w:left="596"/>
              <w:jc w:val="both"/>
              <w:rPr>
                <w:rFonts w:ascii="Tahoma" w:hAnsi="Tahoma" w:cs="Tahoma"/>
                <w:sz w:val="21"/>
                <w:szCs w:val="21"/>
              </w:rPr>
            </w:pPr>
          </w:p>
        </w:tc>
      </w:tr>
      <w:tr w:rsidR="00204404" w:rsidRPr="000D7905" w14:paraId="435FF01A" w14:textId="77777777" w:rsidTr="00666BF4">
        <w:trPr>
          <w:jc w:val="center"/>
        </w:trPr>
        <w:tc>
          <w:tcPr>
            <w:tcW w:w="9067" w:type="dxa"/>
            <w:gridSpan w:val="3"/>
          </w:tcPr>
          <w:p w14:paraId="15ED1589" w14:textId="5DD4F3DA" w:rsidR="00204404" w:rsidRPr="000D7905" w:rsidRDefault="00204404" w:rsidP="00374B35">
            <w:pPr>
              <w:pStyle w:val="PargrafodaLista"/>
              <w:widowControl w:val="0"/>
              <w:spacing w:line="320" w:lineRule="exact"/>
              <w:ind w:left="34"/>
              <w:jc w:val="both"/>
              <w:rPr>
                <w:rFonts w:ascii="Tahoma" w:hAnsi="Tahoma" w:cs="Tahoma"/>
                <w:b/>
                <w:sz w:val="21"/>
                <w:szCs w:val="21"/>
              </w:rPr>
            </w:pPr>
            <w:r w:rsidRPr="000D7905">
              <w:rPr>
                <w:rFonts w:ascii="Tahoma" w:hAnsi="Tahoma" w:cs="Tahoma"/>
                <w:b/>
                <w:sz w:val="21"/>
                <w:szCs w:val="21"/>
              </w:rPr>
              <w:lastRenderedPageBreak/>
              <w:t xml:space="preserve">9. Destinação dos Recursos e Fundo de Obra </w:t>
            </w:r>
          </w:p>
        </w:tc>
      </w:tr>
      <w:tr w:rsidR="00204404" w:rsidRPr="000D7905" w14:paraId="5AC60D48" w14:textId="77777777" w:rsidTr="00666BF4">
        <w:trPr>
          <w:jc w:val="center"/>
        </w:trPr>
        <w:tc>
          <w:tcPr>
            <w:tcW w:w="9067" w:type="dxa"/>
            <w:gridSpan w:val="3"/>
          </w:tcPr>
          <w:p w14:paraId="7D73A1D5" w14:textId="41AC0361" w:rsidR="00204404" w:rsidRPr="000D7905" w:rsidRDefault="00204404" w:rsidP="00374B35">
            <w:pPr>
              <w:widowControl w:val="0"/>
              <w:tabs>
                <w:tab w:val="left" w:pos="596"/>
              </w:tabs>
              <w:spacing w:line="320" w:lineRule="exact"/>
              <w:jc w:val="both"/>
              <w:rPr>
                <w:rFonts w:ascii="Tahoma" w:hAnsi="Tahoma" w:cs="Tahoma"/>
                <w:sz w:val="21"/>
                <w:szCs w:val="21"/>
              </w:rPr>
            </w:pPr>
            <w:r w:rsidRPr="000D7905">
              <w:rPr>
                <w:rFonts w:ascii="Tahoma" w:hAnsi="Tahoma" w:cs="Tahoma"/>
                <w:sz w:val="21"/>
                <w:szCs w:val="21"/>
              </w:rPr>
              <w:t xml:space="preserve">Os recursos oriundos desta </w:t>
            </w:r>
            <w:r w:rsidR="00470DAC" w:rsidRPr="000D7905">
              <w:rPr>
                <w:rFonts w:ascii="Tahoma" w:hAnsi="Tahoma" w:cs="Tahoma"/>
                <w:sz w:val="21"/>
                <w:szCs w:val="21"/>
              </w:rPr>
              <w:t>Cédula</w:t>
            </w:r>
            <w:r w:rsidRPr="000D7905">
              <w:rPr>
                <w:rFonts w:ascii="Tahoma" w:hAnsi="Tahoma" w:cs="Tahoma"/>
                <w:sz w:val="21"/>
                <w:szCs w:val="21"/>
              </w:rPr>
              <w:t xml:space="preserve">, no montante correspondente a </w:t>
            </w:r>
            <w:bookmarkStart w:id="137" w:name="_Hlk65541857"/>
            <w:r w:rsidRPr="000D7905">
              <w:rPr>
                <w:rFonts w:ascii="Tahoma" w:hAnsi="Tahoma" w:cs="Tahoma"/>
                <w:sz w:val="21"/>
                <w:szCs w:val="21"/>
              </w:rPr>
              <w:t>R$ 19.</w:t>
            </w:r>
            <w:r w:rsidR="000625B7">
              <w:rPr>
                <w:rFonts w:ascii="Tahoma" w:hAnsi="Tahoma" w:cs="Tahoma"/>
                <w:sz w:val="21"/>
                <w:szCs w:val="21"/>
              </w:rPr>
              <w:t>620</w:t>
            </w:r>
            <w:r w:rsidRPr="000D7905">
              <w:rPr>
                <w:rFonts w:ascii="Tahoma" w:hAnsi="Tahoma" w:cs="Tahoma"/>
                <w:sz w:val="21"/>
                <w:szCs w:val="21"/>
              </w:rPr>
              <w:t xml:space="preserve">.000,00 (dezenove milhões e seiscentos e </w:t>
            </w:r>
            <w:r w:rsidR="00546068">
              <w:rPr>
                <w:rFonts w:ascii="Tahoma" w:hAnsi="Tahoma" w:cs="Tahoma"/>
                <w:sz w:val="21"/>
                <w:szCs w:val="21"/>
              </w:rPr>
              <w:t>vinte</w:t>
            </w:r>
            <w:r w:rsidR="00546068" w:rsidRPr="000D7905">
              <w:rPr>
                <w:rFonts w:ascii="Tahoma" w:hAnsi="Tahoma" w:cs="Tahoma"/>
                <w:sz w:val="21"/>
                <w:szCs w:val="21"/>
              </w:rPr>
              <w:t xml:space="preserve"> </w:t>
            </w:r>
            <w:r w:rsidRPr="000D7905">
              <w:rPr>
                <w:rFonts w:ascii="Tahoma" w:hAnsi="Tahoma" w:cs="Tahoma"/>
                <w:sz w:val="21"/>
                <w:szCs w:val="21"/>
              </w:rPr>
              <w:t>mil reais)</w:t>
            </w:r>
            <w:bookmarkEnd w:id="137"/>
            <w:r w:rsidRPr="000D7905">
              <w:rPr>
                <w:rFonts w:ascii="Tahoma" w:hAnsi="Tahoma" w:cs="Tahoma"/>
                <w:sz w:val="21"/>
                <w:szCs w:val="21"/>
              </w:rPr>
              <w:t xml:space="preserve"> (“</w:t>
            </w:r>
            <w:r w:rsidRPr="00470DAC">
              <w:rPr>
                <w:rFonts w:ascii="Tahoma" w:hAnsi="Tahoma" w:cs="Tahoma"/>
                <w:sz w:val="21"/>
                <w:szCs w:val="21"/>
                <w:u w:val="single"/>
              </w:rPr>
              <w:t>Desembolso</w:t>
            </w:r>
            <w:r w:rsidRPr="000D7905">
              <w:rPr>
                <w:rFonts w:ascii="Tahoma" w:hAnsi="Tahoma" w:cs="Tahoma"/>
                <w:sz w:val="21"/>
                <w:szCs w:val="21"/>
              </w:rPr>
              <w:t>”), serão destinados para o desenvolvimento e conclusão do Empreendimento Alvo. Sendo certo que o Desembolso, ocorrerá após a comprovação,</w:t>
            </w:r>
            <w:r w:rsidR="001C5B48">
              <w:rPr>
                <w:rFonts w:ascii="Tahoma" w:hAnsi="Tahoma" w:cs="Tahoma"/>
                <w:sz w:val="21"/>
                <w:szCs w:val="21"/>
              </w:rPr>
              <w:t xml:space="preserve"> junto à Securitizadora</w:t>
            </w:r>
            <w:r w:rsidRPr="000D7905">
              <w:rPr>
                <w:rFonts w:ascii="Tahoma" w:hAnsi="Tahoma" w:cs="Tahoma"/>
                <w:sz w:val="21"/>
                <w:szCs w:val="21"/>
              </w:rPr>
              <w:t>, do cumprimento da totalidade das Condições Precedentes (conforme definidas abaixo), na forma descrita nos itens 4.</w:t>
            </w:r>
            <w:r w:rsidR="00374B35">
              <w:rPr>
                <w:rFonts w:ascii="Tahoma" w:hAnsi="Tahoma" w:cs="Tahoma"/>
                <w:sz w:val="21"/>
                <w:szCs w:val="21"/>
              </w:rPr>
              <w:t>1.</w:t>
            </w:r>
            <w:r w:rsidRPr="000D7905">
              <w:rPr>
                <w:rFonts w:ascii="Tahoma" w:hAnsi="Tahoma" w:cs="Tahoma"/>
                <w:sz w:val="21"/>
                <w:szCs w:val="21"/>
              </w:rPr>
              <w:t xml:space="preserve"> abaixo, e no Contrato de Cessão.</w:t>
            </w:r>
          </w:p>
          <w:p w14:paraId="1E0CA2F8" w14:textId="37EE48AA" w:rsidR="00204404" w:rsidRDefault="00204404" w:rsidP="00374B35">
            <w:pPr>
              <w:widowControl w:val="0"/>
              <w:tabs>
                <w:tab w:val="left" w:pos="596"/>
              </w:tabs>
              <w:spacing w:line="320" w:lineRule="exact"/>
              <w:jc w:val="both"/>
              <w:rPr>
                <w:rFonts w:ascii="Tahoma" w:hAnsi="Tahoma" w:cs="Tahoma"/>
                <w:sz w:val="21"/>
                <w:szCs w:val="21"/>
              </w:rPr>
            </w:pPr>
          </w:p>
          <w:p w14:paraId="3AFC557E" w14:textId="45C0D379" w:rsidR="0045110D" w:rsidRPr="00DD1917" w:rsidRDefault="0045110D" w:rsidP="0045110D">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Todos os valores integralizados</w:t>
            </w:r>
            <w:r w:rsidR="001C5B48">
              <w:rPr>
                <w:rFonts w:ascii="Tahoma" w:hAnsi="Tahoma" w:cs="Tahoma"/>
                <w:sz w:val="21"/>
                <w:szCs w:val="21"/>
              </w:rPr>
              <w:t xml:space="preserve"> relativos à integralização dos CRI</w:t>
            </w:r>
            <w:r w:rsidRPr="008973C3">
              <w:rPr>
                <w:rFonts w:ascii="Tahoma" w:hAnsi="Tahoma" w:cs="Tahoma"/>
                <w:sz w:val="21"/>
                <w:szCs w:val="21"/>
              </w:rPr>
              <w:t xml:space="preserve"> </w:t>
            </w:r>
            <w:r w:rsidR="001C5B48">
              <w:rPr>
                <w:rFonts w:ascii="Tahoma" w:hAnsi="Tahoma" w:cs="Tahoma"/>
                <w:sz w:val="21"/>
                <w:szCs w:val="21"/>
              </w:rPr>
              <w:t>(“</w:t>
            </w:r>
            <w:r w:rsidR="001C5B48" w:rsidRPr="001C5B48">
              <w:rPr>
                <w:rFonts w:ascii="Tahoma" w:hAnsi="Tahoma" w:cs="Tahoma"/>
                <w:sz w:val="21"/>
                <w:szCs w:val="21"/>
                <w:u w:val="single"/>
              </w:rPr>
              <w:t>Integralização</w:t>
            </w:r>
            <w:r w:rsidR="001C5B48">
              <w:rPr>
                <w:rFonts w:ascii="Tahoma" w:hAnsi="Tahoma" w:cs="Tahoma"/>
                <w:sz w:val="21"/>
                <w:szCs w:val="21"/>
              </w:rPr>
              <w:t xml:space="preserve">”) </w:t>
            </w:r>
            <w:r w:rsidRPr="008973C3">
              <w:rPr>
                <w:rFonts w:ascii="Tahoma" w:hAnsi="Tahoma" w:cs="Tahoma"/>
                <w:sz w:val="21"/>
                <w:szCs w:val="21"/>
              </w:rPr>
              <w:t>ficarão retidos na conta do patrimônio separado dos CRI, conforme descrita no Contrato de Cessão (“</w:t>
            </w:r>
            <w:r w:rsidRPr="008973C3">
              <w:rPr>
                <w:rFonts w:ascii="Tahoma" w:hAnsi="Tahoma" w:cs="Tahoma"/>
                <w:sz w:val="21"/>
                <w:szCs w:val="21"/>
                <w:u w:val="single"/>
              </w:rPr>
              <w:t>Conta Centralizadora</w:t>
            </w:r>
            <w:r w:rsidRPr="008973C3">
              <w:rPr>
                <w:rFonts w:ascii="Tahoma" w:hAnsi="Tahoma" w:cs="Tahoma"/>
                <w:sz w:val="21"/>
                <w:szCs w:val="21"/>
              </w:rPr>
              <w:t>”),</w:t>
            </w:r>
            <w:r w:rsidRPr="008973C3" w:rsidDel="00DF09F8">
              <w:rPr>
                <w:rFonts w:ascii="Tahoma" w:hAnsi="Tahoma" w:cs="Tahoma"/>
                <w:sz w:val="21"/>
                <w:szCs w:val="21"/>
              </w:rPr>
              <w:t xml:space="preserve"> </w:t>
            </w:r>
            <w:r w:rsidRPr="008973C3">
              <w:rPr>
                <w:rFonts w:ascii="Tahoma" w:hAnsi="Tahoma" w:cs="Tahoma"/>
                <w:sz w:val="21"/>
                <w:szCs w:val="21"/>
              </w:rPr>
              <w:t>e serão liberados, líquido dos</w:t>
            </w:r>
            <w:r>
              <w:rPr>
                <w:rFonts w:ascii="Tahoma" w:hAnsi="Tahoma" w:cs="Tahoma"/>
                <w:sz w:val="21"/>
                <w:szCs w:val="21"/>
              </w:rPr>
              <w:t xml:space="preserve"> custos descritos no Anexo </w:t>
            </w:r>
            <w:del w:id="138" w:author="Matheus Gomes Faria" w:date="2021-02-24T17:23:00Z">
              <w:r w:rsidDel="00847B5C">
                <w:rPr>
                  <w:rFonts w:ascii="Tahoma" w:hAnsi="Tahoma" w:cs="Tahoma"/>
                  <w:sz w:val="21"/>
                  <w:szCs w:val="21"/>
                </w:rPr>
                <w:delText xml:space="preserve">VI </w:delText>
              </w:r>
            </w:del>
            <w:ins w:id="139" w:author="Matheus Gomes Faria" w:date="2021-02-24T17:23:00Z">
              <w:r w:rsidR="00847B5C">
                <w:rPr>
                  <w:rFonts w:ascii="Tahoma" w:hAnsi="Tahoma" w:cs="Tahoma"/>
                  <w:sz w:val="21"/>
                  <w:szCs w:val="21"/>
                </w:rPr>
                <w:t xml:space="preserve">III </w:t>
              </w:r>
            </w:ins>
            <w:r>
              <w:rPr>
                <w:rFonts w:ascii="Tahoma" w:hAnsi="Tahoma" w:cs="Tahoma"/>
                <w:sz w:val="21"/>
                <w:szCs w:val="21"/>
              </w:rPr>
              <w:t>desta CCB</w:t>
            </w:r>
            <w:r w:rsidRPr="008973C3">
              <w:rPr>
                <w:rFonts w:ascii="Tahoma" w:hAnsi="Tahoma" w:cs="Tahoma"/>
                <w:sz w:val="21"/>
                <w:szCs w:val="21"/>
              </w:rPr>
              <w:t xml:space="preserve"> </w:t>
            </w:r>
            <w:r>
              <w:rPr>
                <w:rFonts w:ascii="Tahoma" w:hAnsi="Tahoma" w:cs="Tahoma"/>
                <w:sz w:val="21"/>
                <w:szCs w:val="21"/>
              </w:rPr>
              <w:t>(“</w:t>
            </w:r>
            <w:r w:rsidRPr="00DC6FC3">
              <w:rPr>
                <w:rFonts w:ascii="Tahoma" w:hAnsi="Tahoma" w:cs="Tahoma"/>
                <w:sz w:val="21"/>
                <w:szCs w:val="21"/>
                <w:u w:val="single"/>
              </w:rPr>
              <w:t>Custos Flat</w:t>
            </w:r>
            <w:r>
              <w:rPr>
                <w:rFonts w:ascii="Tahoma" w:hAnsi="Tahoma" w:cs="Tahoma"/>
                <w:sz w:val="21"/>
                <w:szCs w:val="21"/>
              </w:rPr>
              <w:t>”), bem como o Fundo de Despesas a ser constituído para pagamento das Obrigações Garantidas do CRI</w:t>
            </w:r>
            <w:r w:rsidR="008F7EC8">
              <w:rPr>
                <w:rFonts w:ascii="Tahoma" w:hAnsi="Tahoma" w:cs="Tahoma"/>
                <w:sz w:val="21"/>
                <w:szCs w:val="21"/>
              </w:rPr>
              <w:t>, no montante de R$ 1.200.000,00 (um milhão e duzentos mil reais)</w:t>
            </w:r>
            <w:ins w:id="140" w:author="Pedro Onzi | RottaEly" w:date="2021-03-04T16:15:00Z">
              <w:r w:rsidR="005C48F9">
                <w:rPr>
                  <w:rFonts w:ascii="Tahoma" w:hAnsi="Tahoma" w:cs="Tahoma"/>
                  <w:sz w:val="21"/>
                  <w:szCs w:val="21"/>
                </w:rPr>
                <w:t>, este equivalente a 6 PMT</w:t>
              </w:r>
            </w:ins>
            <w:ins w:id="141" w:author="Pedro Onzi | RottaEly" w:date="2021-03-04T16:16:00Z">
              <w:r w:rsidR="005C48F9">
                <w:rPr>
                  <w:rFonts w:ascii="Tahoma" w:hAnsi="Tahoma" w:cs="Tahoma"/>
                  <w:sz w:val="21"/>
                  <w:szCs w:val="21"/>
                </w:rPr>
                <w:t>s</w:t>
              </w:r>
            </w:ins>
            <w:ins w:id="142" w:author="Daló e Tognotti Advogados" w:date="2021-03-15T17:00:00Z">
              <w:r w:rsidR="00D96DDB">
                <w:rPr>
                  <w:rFonts w:ascii="Tahoma" w:hAnsi="Tahoma" w:cs="Tahoma"/>
                  <w:sz w:val="21"/>
                  <w:szCs w:val="21"/>
                </w:rPr>
                <w:t xml:space="preserve"> (definidas no item 11 deste Quadro Resumo)</w:t>
              </w:r>
            </w:ins>
            <w:ins w:id="143" w:author="Pedro Onzi | RottaEly" w:date="2021-03-04T16:16:00Z">
              <w:r w:rsidR="005C48F9">
                <w:rPr>
                  <w:rFonts w:ascii="Tahoma" w:hAnsi="Tahoma" w:cs="Tahoma"/>
                  <w:sz w:val="21"/>
                  <w:szCs w:val="21"/>
                </w:rPr>
                <w:t xml:space="preserve"> na data de integralização</w:t>
              </w:r>
            </w:ins>
            <w:r w:rsidR="003E4371">
              <w:rPr>
                <w:rFonts w:ascii="Tahoma" w:hAnsi="Tahoma" w:cs="Tahoma"/>
                <w:sz w:val="21"/>
                <w:szCs w:val="21"/>
              </w:rPr>
              <w:t>.</w:t>
            </w:r>
          </w:p>
          <w:p w14:paraId="4B667441" w14:textId="3486BAEE" w:rsidR="0045110D" w:rsidRDefault="0045110D" w:rsidP="00374B35">
            <w:pPr>
              <w:widowControl w:val="0"/>
              <w:tabs>
                <w:tab w:val="left" w:pos="596"/>
              </w:tabs>
              <w:spacing w:line="320" w:lineRule="exact"/>
              <w:jc w:val="both"/>
              <w:rPr>
                <w:rFonts w:ascii="Tahoma" w:hAnsi="Tahoma" w:cs="Tahoma"/>
                <w:sz w:val="21"/>
                <w:szCs w:val="21"/>
              </w:rPr>
            </w:pPr>
          </w:p>
          <w:p w14:paraId="68D62F2B" w14:textId="076BF11F" w:rsidR="00204404" w:rsidRPr="000D7905" w:rsidRDefault="001C5B48" w:rsidP="00374B35">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Do montante </w:t>
            </w:r>
            <w:r w:rsidR="008F7EC8">
              <w:rPr>
                <w:rFonts w:ascii="Tahoma" w:hAnsi="Tahoma" w:cs="Tahoma"/>
                <w:sz w:val="21"/>
                <w:szCs w:val="21"/>
              </w:rPr>
              <w:t>líquido</w:t>
            </w:r>
            <w:r>
              <w:rPr>
                <w:rFonts w:ascii="Tahoma" w:hAnsi="Tahoma" w:cs="Tahoma"/>
                <w:sz w:val="21"/>
                <w:szCs w:val="21"/>
              </w:rPr>
              <w:t xml:space="preserve"> da Integralização, que será transferido inicialmente à Conta Centralizadora: (i) será liberado </w:t>
            </w:r>
            <w:r w:rsidR="007A402A">
              <w:rPr>
                <w:rFonts w:ascii="Tahoma" w:hAnsi="Tahoma" w:cs="Tahoma"/>
                <w:sz w:val="21"/>
                <w:szCs w:val="21"/>
              </w:rPr>
              <w:t xml:space="preserve">ao Investidor Inicial </w:t>
            </w:r>
            <w:r w:rsidR="00204404" w:rsidRPr="000D7905">
              <w:rPr>
                <w:rFonts w:ascii="Tahoma" w:hAnsi="Tahoma" w:cs="Tahoma"/>
                <w:sz w:val="21"/>
                <w:szCs w:val="21"/>
              </w:rPr>
              <w:t>o montante de R$ 14.400.000,00 (quatorze milhões e quatrocentos mil  reais) a título de Reembolso de obra</w:t>
            </w:r>
            <w:r>
              <w:rPr>
                <w:rFonts w:ascii="Tahoma" w:hAnsi="Tahoma" w:cs="Tahoma"/>
                <w:sz w:val="21"/>
                <w:szCs w:val="21"/>
              </w:rPr>
              <w:t>;</w:t>
            </w:r>
            <w:r w:rsidR="00204404" w:rsidRPr="00374B35">
              <w:rPr>
                <w:rFonts w:ascii="Tahoma" w:hAnsi="Tahoma" w:cs="Tahoma"/>
                <w:bCs/>
                <w:sz w:val="21"/>
                <w:szCs w:val="21"/>
              </w:rPr>
              <w:t xml:space="preserve"> </w:t>
            </w:r>
            <w:r w:rsidR="00204404" w:rsidRPr="000D7905">
              <w:rPr>
                <w:rFonts w:ascii="Tahoma" w:hAnsi="Tahoma" w:cs="Tahoma"/>
                <w:sz w:val="21"/>
                <w:szCs w:val="21"/>
              </w:rPr>
              <w:t xml:space="preserve">e (ii) o saldo de </w:t>
            </w:r>
            <w:bookmarkStart w:id="144" w:name="_Hlk61449646"/>
            <w:r w:rsidR="00204404" w:rsidRPr="000D7905">
              <w:rPr>
                <w:rFonts w:ascii="Tahoma" w:hAnsi="Tahoma" w:cs="Tahoma"/>
                <w:sz w:val="21"/>
                <w:szCs w:val="21"/>
              </w:rPr>
              <w:t xml:space="preserve">R$ </w:t>
            </w:r>
            <w:r w:rsidR="008F7EC8">
              <w:rPr>
                <w:rFonts w:ascii="Tahoma" w:hAnsi="Tahoma" w:cs="Tahoma"/>
                <w:sz w:val="21"/>
                <w:szCs w:val="21"/>
              </w:rPr>
              <w:t>3</w:t>
            </w:r>
            <w:r w:rsidR="00204404" w:rsidRPr="000D7905">
              <w:rPr>
                <w:rFonts w:ascii="Tahoma" w:hAnsi="Tahoma" w:cs="Tahoma"/>
                <w:sz w:val="21"/>
                <w:szCs w:val="21"/>
              </w:rPr>
              <w:t>.</w:t>
            </w:r>
            <w:r w:rsidR="00E443D4">
              <w:rPr>
                <w:rFonts w:ascii="Tahoma" w:hAnsi="Tahoma" w:cs="Tahoma"/>
                <w:sz w:val="21"/>
                <w:szCs w:val="21"/>
              </w:rPr>
              <w:t>5</w:t>
            </w:r>
            <w:r w:rsidR="008F7EC8">
              <w:rPr>
                <w:rFonts w:ascii="Tahoma" w:hAnsi="Tahoma" w:cs="Tahoma"/>
                <w:sz w:val="21"/>
                <w:szCs w:val="21"/>
              </w:rPr>
              <w:t>20</w:t>
            </w:r>
            <w:r w:rsidR="00204404" w:rsidRPr="000D7905">
              <w:rPr>
                <w:rFonts w:ascii="Tahoma" w:hAnsi="Tahoma" w:cs="Tahoma"/>
                <w:sz w:val="21"/>
                <w:szCs w:val="21"/>
              </w:rPr>
              <w:t>.000,00 (</w:t>
            </w:r>
            <w:r w:rsidR="008F7EC8">
              <w:rPr>
                <w:rFonts w:ascii="Tahoma" w:hAnsi="Tahoma" w:cs="Tahoma"/>
                <w:sz w:val="21"/>
                <w:szCs w:val="21"/>
              </w:rPr>
              <w:t>três</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milhões e </w:t>
            </w:r>
            <w:r w:rsidR="00E443D4">
              <w:rPr>
                <w:rFonts w:ascii="Tahoma" w:hAnsi="Tahoma" w:cs="Tahoma"/>
                <w:sz w:val="21"/>
                <w:szCs w:val="21"/>
              </w:rPr>
              <w:t>quinhentos</w:t>
            </w:r>
            <w:r w:rsidR="008F7EC8" w:rsidRPr="000D7905">
              <w:rPr>
                <w:rFonts w:ascii="Tahoma" w:hAnsi="Tahoma" w:cs="Tahoma"/>
                <w:sz w:val="21"/>
                <w:szCs w:val="21"/>
              </w:rPr>
              <w:t xml:space="preserve"> </w:t>
            </w:r>
            <w:r w:rsidR="00204404" w:rsidRPr="000D7905">
              <w:rPr>
                <w:rFonts w:ascii="Tahoma" w:hAnsi="Tahoma" w:cs="Tahoma"/>
                <w:sz w:val="21"/>
                <w:szCs w:val="21"/>
              </w:rPr>
              <w:t xml:space="preserve">e </w:t>
            </w:r>
            <w:r w:rsidR="008F7EC8">
              <w:rPr>
                <w:rFonts w:ascii="Tahoma" w:hAnsi="Tahoma" w:cs="Tahoma"/>
                <w:sz w:val="21"/>
                <w:szCs w:val="21"/>
              </w:rPr>
              <w:t>vinte</w:t>
            </w:r>
            <w:r w:rsidR="008F7EC8" w:rsidRPr="000D7905">
              <w:rPr>
                <w:rFonts w:ascii="Tahoma" w:hAnsi="Tahoma" w:cs="Tahoma"/>
                <w:sz w:val="21"/>
                <w:szCs w:val="21"/>
              </w:rPr>
              <w:t xml:space="preserve"> </w:t>
            </w:r>
            <w:r w:rsidR="00204404" w:rsidRPr="000D7905">
              <w:rPr>
                <w:rFonts w:ascii="Tahoma" w:hAnsi="Tahoma" w:cs="Tahoma"/>
                <w:sz w:val="21"/>
                <w:szCs w:val="21"/>
              </w:rPr>
              <w:t xml:space="preserve">mil reais) </w:t>
            </w:r>
            <w:bookmarkEnd w:id="144"/>
            <w:r>
              <w:rPr>
                <w:rFonts w:ascii="Tahoma" w:hAnsi="Tahoma" w:cs="Tahoma"/>
                <w:sz w:val="21"/>
                <w:szCs w:val="21"/>
              </w:rPr>
              <w:t>será retido na Conta Centralizadora</w:t>
            </w:r>
            <w:r w:rsidR="007A402A">
              <w:rPr>
                <w:rFonts w:ascii="Tahoma" w:hAnsi="Tahoma" w:cs="Tahoma"/>
                <w:sz w:val="21"/>
                <w:szCs w:val="21"/>
              </w:rPr>
              <w:t xml:space="preserve"> e será liberado, quinzenalmente,</w:t>
            </w:r>
            <w:r w:rsidR="008F7EC8">
              <w:rPr>
                <w:rFonts w:ascii="Tahoma" w:hAnsi="Tahoma" w:cs="Tahoma"/>
                <w:sz w:val="21"/>
                <w:szCs w:val="21"/>
              </w:rPr>
              <w:t xml:space="preserve"> </w:t>
            </w:r>
            <w:r w:rsidR="008F7EC8" w:rsidRPr="00034F65">
              <w:rPr>
                <w:rFonts w:ascii="Tahoma" w:hAnsi="Tahoma" w:cs="Tahoma"/>
                <w:sz w:val="21"/>
                <w:szCs w:val="21"/>
              </w:rPr>
              <w:t xml:space="preserve">para a Emitente para fins de pagamento dos respectivos prestadores de </w:t>
            </w:r>
            <w:r w:rsidR="008F7EC8" w:rsidRPr="00034F65">
              <w:rPr>
                <w:rFonts w:ascii="Tahoma" w:hAnsi="Tahoma" w:cs="Tahoma"/>
                <w:sz w:val="21"/>
                <w:szCs w:val="21"/>
              </w:rPr>
              <w:lastRenderedPageBreak/>
              <w:t>serviços, devendo, entretanto, cada um destes pagamentos, ser</w:t>
            </w:r>
            <w:r w:rsidR="00E443D4">
              <w:rPr>
                <w:rFonts w:ascii="Tahoma" w:hAnsi="Tahoma" w:cs="Tahoma"/>
                <w:sz w:val="21"/>
                <w:szCs w:val="21"/>
              </w:rPr>
              <w:t>em</w:t>
            </w:r>
            <w:r w:rsidR="008F7EC8" w:rsidRPr="00034F65">
              <w:rPr>
                <w:rFonts w:ascii="Tahoma" w:hAnsi="Tahoma" w:cs="Tahoma"/>
                <w:sz w:val="21"/>
                <w:szCs w:val="21"/>
              </w:rPr>
              <w:t xml:space="preserve"> </w:t>
            </w:r>
            <w:r w:rsidR="00302D9D" w:rsidRPr="00034F65">
              <w:rPr>
                <w:rFonts w:ascii="Tahoma" w:hAnsi="Tahoma" w:cs="Tahoma"/>
                <w:sz w:val="21"/>
                <w:szCs w:val="21"/>
              </w:rPr>
              <w:t>apresentado</w:t>
            </w:r>
            <w:r w:rsidR="00E443D4">
              <w:rPr>
                <w:rFonts w:ascii="Tahoma" w:hAnsi="Tahoma" w:cs="Tahoma"/>
                <w:sz w:val="21"/>
                <w:szCs w:val="21"/>
              </w:rPr>
              <w:t>s</w:t>
            </w:r>
            <w:r w:rsidR="008F7EC8" w:rsidRPr="00034F65">
              <w:rPr>
                <w:rFonts w:ascii="Tahoma" w:hAnsi="Tahoma" w:cs="Tahoma"/>
                <w:sz w:val="21"/>
                <w:szCs w:val="21"/>
              </w:rPr>
              <w:t xml:space="preserve"> </w:t>
            </w:r>
            <w:r w:rsidR="00302D9D" w:rsidRPr="00034F65">
              <w:rPr>
                <w:rFonts w:ascii="Tahoma" w:hAnsi="Tahoma" w:cs="Tahoma"/>
                <w:sz w:val="21"/>
                <w:szCs w:val="21"/>
              </w:rPr>
              <w:t>para a</w:t>
            </w:r>
            <w:r w:rsidR="008F7EC8" w:rsidRPr="00034F65">
              <w:rPr>
                <w:rFonts w:ascii="Tahoma" w:hAnsi="Tahoma" w:cs="Tahoma"/>
                <w:sz w:val="21"/>
                <w:szCs w:val="21"/>
              </w:rPr>
              <w:t xml:space="preserve"> Securitizadora, conforme definido no subitem 4.5.1 e 4.5.2 abaixo, bem como no Anexo VI desta CCB</w:t>
            </w:r>
            <w:r w:rsidR="008F7EC8" w:rsidRPr="007A402A">
              <w:rPr>
                <w:rFonts w:ascii="Tahoma" w:hAnsi="Tahoma" w:cs="Tahoma"/>
                <w:sz w:val="21"/>
                <w:szCs w:val="21"/>
              </w:rPr>
              <w:t>.</w:t>
            </w:r>
          </w:p>
          <w:p w14:paraId="3E83AD94" w14:textId="042EA430" w:rsidR="00204404" w:rsidRDefault="00204404" w:rsidP="00374B35">
            <w:pPr>
              <w:widowControl w:val="0"/>
              <w:tabs>
                <w:tab w:val="left" w:pos="596"/>
              </w:tabs>
              <w:spacing w:line="320" w:lineRule="exact"/>
              <w:jc w:val="both"/>
              <w:rPr>
                <w:ins w:id="145" w:author="Matheus Gomes Faria" w:date="2021-02-24T17:25:00Z"/>
                <w:rFonts w:ascii="Tahoma" w:hAnsi="Tahoma" w:cs="Tahoma"/>
                <w:sz w:val="21"/>
                <w:szCs w:val="21"/>
              </w:rPr>
            </w:pPr>
          </w:p>
          <w:p w14:paraId="7CE58027" w14:textId="77777777" w:rsidR="0051270C" w:rsidRDefault="00847B5C" w:rsidP="00024CBE">
            <w:pPr>
              <w:widowControl w:val="0"/>
              <w:tabs>
                <w:tab w:val="left" w:pos="596"/>
              </w:tabs>
              <w:spacing w:line="320" w:lineRule="exact"/>
              <w:jc w:val="both"/>
              <w:rPr>
                <w:ins w:id="146" w:author="Daló e Tognotti Advogados" w:date="2021-03-12T14:51:00Z"/>
                <w:rFonts w:ascii="Tahoma" w:hAnsi="Tahoma" w:cs="Tahoma"/>
                <w:sz w:val="21"/>
                <w:szCs w:val="21"/>
              </w:rPr>
            </w:pPr>
            <w:ins w:id="147" w:author="Matheus Gomes Faria" w:date="2021-02-24T17:25:00Z">
              <w:r w:rsidRPr="00024CBE">
                <w:rPr>
                  <w:rFonts w:ascii="Tahoma" w:hAnsi="Tahoma" w:cs="Tahoma"/>
                  <w:sz w:val="21"/>
                  <w:szCs w:val="21"/>
                </w:rPr>
                <w:t xml:space="preserve">A Emitente deverá comprovar à </w:t>
              </w:r>
            </w:ins>
            <w:ins w:id="148" w:author="Matheus Gomes Faria" w:date="2021-02-24T17:26:00Z">
              <w:r w:rsidRPr="00024CBE">
                <w:rPr>
                  <w:rFonts w:ascii="Tahoma" w:hAnsi="Tahoma" w:cs="Tahoma"/>
                  <w:sz w:val="21"/>
                  <w:szCs w:val="21"/>
                </w:rPr>
                <w:t>Securitizadora</w:t>
              </w:r>
            </w:ins>
            <w:ins w:id="149" w:author="Matheus Gomes Faria" w:date="2021-02-24T17:25:00Z">
              <w:r w:rsidRPr="00024CBE">
                <w:rPr>
                  <w:rFonts w:ascii="Tahoma" w:hAnsi="Tahoma" w:cs="Tahoma"/>
                  <w:sz w:val="21"/>
                  <w:szCs w:val="21"/>
                </w:rPr>
                <w:t xml:space="preserve"> e ao Agente Fiduciário o efetivo direcionamento do montante relativo aos Créditos Imobiliários </w:t>
              </w:r>
            </w:ins>
            <w:ins w:id="150" w:author="Daló e Tognotti Advogados" w:date="2021-03-12T14:49:00Z">
              <w:r w:rsidR="00F539D0">
                <w:rPr>
                  <w:rFonts w:ascii="Tahoma" w:hAnsi="Tahoma" w:cs="Tahoma"/>
                  <w:sz w:val="21"/>
                  <w:szCs w:val="21"/>
                </w:rPr>
                <w:t xml:space="preserve">desta </w:t>
              </w:r>
            </w:ins>
            <w:ins w:id="151" w:author="Matheus Gomes Faria" w:date="2021-02-24T17:25:00Z">
              <w:r w:rsidRPr="00024CBE">
                <w:rPr>
                  <w:rFonts w:ascii="Tahoma" w:hAnsi="Tahoma" w:cs="Tahoma"/>
                  <w:sz w:val="21"/>
                  <w:szCs w:val="21"/>
                </w:rPr>
                <w:t xml:space="preserve">CCB, </w:t>
              </w:r>
            </w:ins>
            <w:ins w:id="152" w:author="Daló e Tognotti Advogados" w:date="2021-03-12T14:49:00Z">
              <w:r w:rsidR="00F539D0">
                <w:rPr>
                  <w:rFonts w:ascii="Tahoma" w:hAnsi="Tahoma" w:cs="Tahoma"/>
                  <w:sz w:val="21"/>
                  <w:szCs w:val="21"/>
                </w:rPr>
                <w:t>mensalmente</w:t>
              </w:r>
            </w:ins>
            <w:ins w:id="153" w:author="Matheus Gomes Faria" w:date="2021-02-24T17:25:00Z">
              <w:del w:id="154" w:author="Daló e Tognotti Advogados" w:date="2021-03-12T14:49:00Z">
                <w:r w:rsidRPr="00024CBE" w:rsidDel="00F539D0">
                  <w:rPr>
                    <w:rFonts w:ascii="Tahoma" w:hAnsi="Tahoma" w:cs="Tahoma"/>
                    <w:sz w:val="21"/>
                    <w:szCs w:val="21"/>
                  </w:rPr>
                  <w:delText>ao menos semestralmente</w:delText>
                </w:r>
              </w:del>
              <w:r w:rsidRPr="00024CBE">
                <w:rPr>
                  <w:rFonts w:ascii="Tahoma" w:hAnsi="Tahoma" w:cs="Tahoma"/>
                  <w:sz w:val="21"/>
                  <w:szCs w:val="21"/>
                </w:rPr>
                <w:t>, a partir da Data de Emissão, até a Data de Vencimento Final ou até a comprovação de 100% de utilização dos referidos recursos, o que ocorrer primeiro</w:t>
              </w:r>
            </w:ins>
            <w:ins w:id="155" w:author="Daló e Tognotti Advogados" w:date="2021-03-12T14:50:00Z">
              <w:r w:rsidR="00F539D0">
                <w:rPr>
                  <w:rFonts w:ascii="Tahoma" w:hAnsi="Tahoma" w:cs="Tahoma"/>
                  <w:sz w:val="21"/>
                  <w:szCs w:val="21"/>
                </w:rPr>
                <w:t xml:space="preserve">: </w:t>
              </w:r>
            </w:ins>
          </w:p>
          <w:p w14:paraId="3B9B52EF" w14:textId="77777777" w:rsidR="0051270C" w:rsidRDefault="0051270C" w:rsidP="00024CBE">
            <w:pPr>
              <w:widowControl w:val="0"/>
              <w:tabs>
                <w:tab w:val="left" w:pos="596"/>
              </w:tabs>
              <w:spacing w:line="320" w:lineRule="exact"/>
              <w:jc w:val="both"/>
              <w:rPr>
                <w:ins w:id="156" w:author="Daló e Tognotti Advogados" w:date="2021-03-12T14:51:00Z"/>
                <w:rFonts w:ascii="Tahoma" w:hAnsi="Tahoma" w:cs="Tahoma"/>
                <w:sz w:val="21"/>
                <w:szCs w:val="21"/>
              </w:rPr>
            </w:pPr>
          </w:p>
          <w:p w14:paraId="687C66AE" w14:textId="3ADDBDF9" w:rsidR="0051270C" w:rsidRDefault="00F539D0" w:rsidP="0051270C">
            <w:pPr>
              <w:widowControl w:val="0"/>
              <w:tabs>
                <w:tab w:val="left" w:pos="596"/>
              </w:tabs>
              <w:spacing w:line="320" w:lineRule="exact"/>
              <w:ind w:left="875"/>
              <w:jc w:val="both"/>
              <w:rPr>
                <w:ins w:id="157" w:author="Daló e Tognotti Advogados" w:date="2021-03-12T14:52:00Z"/>
                <w:rFonts w:ascii="Tahoma" w:hAnsi="Tahoma" w:cs="Tahoma"/>
                <w:sz w:val="21"/>
                <w:szCs w:val="21"/>
              </w:rPr>
            </w:pPr>
            <w:ins w:id="158" w:author="Daló e Tognotti Advogados" w:date="2021-03-12T14:50:00Z">
              <w:r>
                <w:rPr>
                  <w:rFonts w:ascii="Tahoma" w:hAnsi="Tahoma" w:cs="Tahoma"/>
                  <w:sz w:val="21"/>
                  <w:szCs w:val="21"/>
                </w:rPr>
                <w:t>(</w:t>
              </w:r>
            </w:ins>
            <w:ins w:id="159" w:author="Daló e Tognotti Advogados" w:date="2021-03-12T14:51:00Z">
              <w:r w:rsidR="0051270C">
                <w:rPr>
                  <w:rFonts w:ascii="Tahoma" w:hAnsi="Tahoma" w:cs="Tahoma"/>
                  <w:sz w:val="21"/>
                  <w:szCs w:val="21"/>
                </w:rPr>
                <w:t>i</w:t>
              </w:r>
            </w:ins>
            <w:ins w:id="160" w:author="Daló e Tognotti Advogados" w:date="2021-03-12T14:50:00Z">
              <w:r>
                <w:rPr>
                  <w:rFonts w:ascii="Tahoma" w:hAnsi="Tahoma" w:cs="Tahoma"/>
                  <w:sz w:val="21"/>
                  <w:szCs w:val="21"/>
                </w:rPr>
                <w:t>)</w:t>
              </w:r>
            </w:ins>
            <w:ins w:id="161" w:author="Matheus Gomes Faria" w:date="2021-02-24T17:25:00Z">
              <w:del w:id="162" w:author="Daló e Tognotti Advogados" w:date="2021-03-12T14:50:00Z">
                <w:r w:rsidR="00847B5C" w:rsidRPr="00024CBE" w:rsidDel="00F539D0">
                  <w:rPr>
                    <w:rFonts w:ascii="Tahoma" w:hAnsi="Tahoma" w:cs="Tahoma"/>
                    <w:sz w:val="21"/>
                    <w:szCs w:val="21"/>
                  </w:rPr>
                  <w:delText>,</w:delText>
                </w:r>
              </w:del>
              <w:r w:rsidR="00847B5C" w:rsidRPr="00024CBE">
                <w:rPr>
                  <w:rFonts w:ascii="Tahoma" w:hAnsi="Tahoma" w:cs="Tahoma"/>
                  <w:sz w:val="21"/>
                  <w:szCs w:val="21"/>
                </w:rPr>
                <w:t xml:space="preserve"> declaração no formato constante do Anexo V</w:t>
              </w:r>
              <w:del w:id="163" w:author="Daló e Tognotti Advogados" w:date="2021-03-15T16:43:00Z">
                <w:r w:rsidR="00847B5C" w:rsidRPr="00024CBE" w:rsidDel="00A17C96">
                  <w:rPr>
                    <w:rFonts w:ascii="Tahoma" w:hAnsi="Tahoma" w:cs="Tahoma"/>
                    <w:sz w:val="21"/>
                    <w:szCs w:val="21"/>
                  </w:rPr>
                  <w:delText>II</w:delText>
                </w:r>
              </w:del>
              <w:r w:rsidR="00847B5C" w:rsidRPr="00024CBE">
                <w:rPr>
                  <w:rFonts w:ascii="Tahoma" w:hAnsi="Tahoma" w:cs="Tahoma"/>
                  <w:sz w:val="21"/>
                  <w:szCs w:val="21"/>
                </w:rPr>
                <w:t xml:space="preserve"> </w:t>
              </w:r>
            </w:ins>
            <w:ins w:id="164" w:author="Matheus Gomes Faria" w:date="2021-02-24T17:28:00Z">
              <w:r w:rsidR="00847B5C" w:rsidRPr="00024CBE">
                <w:rPr>
                  <w:rFonts w:ascii="Tahoma" w:hAnsi="Tahoma" w:cs="Tahoma"/>
                  <w:sz w:val="21"/>
                  <w:szCs w:val="21"/>
                </w:rPr>
                <w:t>d</w:t>
              </w:r>
            </w:ins>
            <w:ins w:id="165" w:author="Matheus Gomes Faria" w:date="2021-02-24T17:25:00Z">
              <w:r w:rsidR="00847B5C" w:rsidRPr="00024CBE">
                <w:rPr>
                  <w:rFonts w:ascii="Tahoma" w:hAnsi="Tahoma" w:cs="Tahoma"/>
                  <w:sz w:val="21"/>
                  <w:szCs w:val="21"/>
                </w:rPr>
                <w:t xml:space="preserve">a presente </w:t>
              </w:r>
            </w:ins>
            <w:ins w:id="166" w:author="Matheus Gomes Faria" w:date="2021-02-24T17:26:00Z">
              <w:r w:rsidR="00847B5C" w:rsidRPr="00024CBE">
                <w:rPr>
                  <w:rFonts w:ascii="Tahoma" w:hAnsi="Tahoma" w:cs="Tahoma"/>
                  <w:sz w:val="21"/>
                  <w:szCs w:val="21"/>
                </w:rPr>
                <w:t>CCB</w:t>
              </w:r>
            </w:ins>
            <w:ins w:id="167" w:author="Matheus Gomes Faria" w:date="2021-02-24T17:25:00Z">
              <w:r w:rsidR="00847B5C" w:rsidRPr="00024CBE">
                <w:rPr>
                  <w:rFonts w:ascii="Tahoma" w:hAnsi="Tahoma" w:cs="Tahoma"/>
                  <w:sz w:val="21"/>
                  <w:szCs w:val="21"/>
                </w:rPr>
                <w:t>, devidamente assinada por seus representantes legais, com descrição detalhada e exaustiva da destinação dos recursos, juntamente com</w:t>
              </w:r>
              <w:del w:id="168" w:author="Daló e Tognotti Advogados" w:date="2021-03-12T14:52:00Z">
                <w:r w:rsidR="00847B5C" w:rsidRPr="00024CBE" w:rsidDel="0051270C">
                  <w:rPr>
                    <w:rFonts w:ascii="Tahoma" w:hAnsi="Tahoma" w:cs="Tahoma"/>
                    <w:sz w:val="21"/>
                    <w:szCs w:val="21"/>
                  </w:rPr>
                  <w:delText xml:space="preserve"> (b)</w:delText>
                </w:r>
              </w:del>
              <w:r w:rsidR="00847B5C" w:rsidRPr="00024CBE">
                <w:rPr>
                  <w:rFonts w:ascii="Tahoma" w:hAnsi="Tahoma" w:cs="Tahoma"/>
                  <w:sz w:val="21"/>
                  <w:szCs w:val="21"/>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ins>
            <w:ins w:id="169" w:author="Matheus Gomes Faria" w:date="2021-02-24T17:26:00Z">
              <w:r w:rsidR="00847B5C" w:rsidRPr="00024CBE">
                <w:rPr>
                  <w:rFonts w:ascii="Tahoma" w:hAnsi="Tahoma" w:cs="Tahoma"/>
                  <w:sz w:val="21"/>
                  <w:szCs w:val="21"/>
                </w:rPr>
                <w:t>Securitizadora</w:t>
              </w:r>
            </w:ins>
            <w:ins w:id="170" w:author="Matheus Gomes Faria" w:date="2021-02-24T17:25:00Z">
              <w:r w:rsidR="00847B5C" w:rsidRPr="00024CBE">
                <w:rPr>
                  <w:rFonts w:ascii="Tahoma" w:hAnsi="Tahoma" w:cs="Tahoma"/>
                  <w:sz w:val="21"/>
                  <w:szCs w:val="21"/>
                </w:rPr>
                <w:t xml:space="preserve"> ou o Agente Fiduciário julgarem necessário para acompanhamento da utilização dos recursos (“</w:t>
              </w:r>
              <w:r w:rsidR="00847B5C" w:rsidRPr="00A17C96">
                <w:rPr>
                  <w:rFonts w:ascii="Tahoma" w:hAnsi="Tahoma" w:cs="Tahoma"/>
                  <w:sz w:val="21"/>
                  <w:szCs w:val="21"/>
                  <w:u w:val="single"/>
                </w:rPr>
                <w:t>Relatório de Verificação</w:t>
              </w:r>
              <w:r w:rsidR="00847B5C" w:rsidRPr="00024CBE">
                <w:rPr>
                  <w:rFonts w:ascii="Tahoma" w:hAnsi="Tahoma" w:cs="Tahoma"/>
                  <w:sz w:val="21"/>
                  <w:szCs w:val="21"/>
                </w:rPr>
                <w:t xml:space="preserve">”); e </w:t>
              </w:r>
            </w:ins>
          </w:p>
          <w:p w14:paraId="3BE1E1CF" w14:textId="77777777" w:rsidR="0051270C" w:rsidRDefault="0051270C" w:rsidP="0051270C">
            <w:pPr>
              <w:widowControl w:val="0"/>
              <w:tabs>
                <w:tab w:val="left" w:pos="596"/>
              </w:tabs>
              <w:spacing w:line="320" w:lineRule="exact"/>
              <w:ind w:left="875"/>
              <w:jc w:val="both"/>
              <w:rPr>
                <w:ins w:id="171" w:author="Daló e Tognotti Advogados" w:date="2021-03-12T14:52:00Z"/>
                <w:rFonts w:ascii="Tahoma" w:hAnsi="Tahoma" w:cs="Tahoma"/>
                <w:sz w:val="21"/>
                <w:szCs w:val="21"/>
              </w:rPr>
            </w:pPr>
          </w:p>
          <w:p w14:paraId="7A1C8D5B" w14:textId="077C053E" w:rsidR="00847B5C" w:rsidRPr="00024CBE" w:rsidRDefault="00847B5C" w:rsidP="00A17C96">
            <w:pPr>
              <w:widowControl w:val="0"/>
              <w:tabs>
                <w:tab w:val="left" w:pos="596"/>
              </w:tabs>
              <w:spacing w:line="320" w:lineRule="exact"/>
              <w:ind w:left="875"/>
              <w:jc w:val="both"/>
              <w:rPr>
                <w:ins w:id="172" w:author="Matheus Gomes Faria" w:date="2021-02-24T17:25:00Z"/>
                <w:rFonts w:ascii="Tahoma" w:hAnsi="Tahoma" w:cs="Tahoma"/>
                <w:sz w:val="21"/>
                <w:szCs w:val="21"/>
              </w:rPr>
            </w:pPr>
            <w:ins w:id="173" w:author="Matheus Gomes Faria" w:date="2021-02-24T17:25:00Z">
              <w:r w:rsidRPr="00024CBE">
                <w:rPr>
                  <w:rFonts w:ascii="Tahoma" w:hAnsi="Tahoma" w:cs="Tahoma"/>
                  <w:sz w:val="21"/>
                  <w:szCs w:val="21"/>
                </w:rPr>
                <w:t xml:space="preserve">(ii) sempre que razoavelmente solicitado por escrito pela </w:t>
              </w:r>
            </w:ins>
            <w:ins w:id="174" w:author="Matheus Gomes Faria" w:date="2021-02-24T17:26:00Z">
              <w:r w:rsidRPr="00024CBE">
                <w:rPr>
                  <w:rFonts w:ascii="Tahoma" w:hAnsi="Tahoma" w:cs="Tahoma"/>
                  <w:sz w:val="21"/>
                  <w:szCs w:val="21"/>
                </w:rPr>
                <w:t>Securitizadora</w:t>
              </w:r>
            </w:ins>
            <w:ins w:id="175" w:author="Matheus Gomes Faria" w:date="2021-02-24T17:25:00Z">
              <w:r w:rsidRPr="00024CBE">
                <w:rPr>
                  <w:rFonts w:ascii="Tahoma" w:hAnsi="Tahoma" w:cs="Tahoma"/>
                  <w:sz w:val="21"/>
                  <w:szCs w:val="21"/>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3467D957" w14:textId="77777777" w:rsidR="00847B5C" w:rsidRPr="00024CBE" w:rsidRDefault="00847B5C" w:rsidP="00024CBE">
            <w:pPr>
              <w:widowControl w:val="0"/>
              <w:tabs>
                <w:tab w:val="left" w:pos="596"/>
              </w:tabs>
              <w:spacing w:line="320" w:lineRule="exact"/>
              <w:jc w:val="both"/>
              <w:rPr>
                <w:ins w:id="176" w:author="Matheus Gomes Faria" w:date="2021-02-24T17:25:00Z"/>
                <w:rFonts w:ascii="Tahoma" w:hAnsi="Tahoma" w:cs="Tahoma"/>
                <w:sz w:val="21"/>
                <w:szCs w:val="21"/>
              </w:rPr>
            </w:pPr>
          </w:p>
          <w:p w14:paraId="0F09AD0F" w14:textId="3FA55784" w:rsidR="00847B5C" w:rsidRPr="00024CBE" w:rsidRDefault="00847B5C" w:rsidP="00024CBE">
            <w:pPr>
              <w:widowControl w:val="0"/>
              <w:tabs>
                <w:tab w:val="left" w:pos="596"/>
              </w:tabs>
              <w:spacing w:line="320" w:lineRule="exact"/>
              <w:jc w:val="both"/>
              <w:rPr>
                <w:ins w:id="177" w:author="Matheus Gomes Faria" w:date="2021-02-24T17:25:00Z"/>
                <w:rFonts w:ascii="Tahoma" w:hAnsi="Tahoma" w:cs="Tahoma"/>
                <w:sz w:val="21"/>
                <w:szCs w:val="21"/>
              </w:rPr>
            </w:pPr>
            <w:ins w:id="178" w:author="Matheus Gomes Faria" w:date="2021-02-24T17:25:00Z">
              <w:r w:rsidRPr="00024CBE">
                <w:rPr>
                  <w:rFonts w:ascii="Tahoma" w:hAnsi="Tahoma" w:cs="Tahoma"/>
                  <w:sz w:val="21"/>
                  <w:szCs w:val="21"/>
                </w:rPr>
                <w:t xml:space="preserve">Mediante o recebimento do Relatório de Verificação e dos demais documentos previstos </w:t>
              </w:r>
            </w:ins>
            <w:ins w:id="179" w:author="Matheus Gomes Faria" w:date="2021-02-24T17:29:00Z">
              <w:r w:rsidRPr="00024CBE">
                <w:rPr>
                  <w:rFonts w:ascii="Tahoma" w:hAnsi="Tahoma" w:cs="Tahoma"/>
                  <w:sz w:val="21"/>
                  <w:szCs w:val="21"/>
                </w:rPr>
                <w:t xml:space="preserve"> a</w:t>
              </w:r>
            </w:ins>
            <w:ins w:id="180" w:author="Matheus Gomes Faria" w:date="2021-02-24T17:25:00Z">
              <w:r w:rsidRPr="00024CBE">
                <w:rPr>
                  <w:rFonts w:ascii="Tahoma" w:hAnsi="Tahoma" w:cs="Tahoma"/>
                  <w:sz w:val="21"/>
                  <w:szCs w:val="21"/>
                </w:rPr>
                <w:t>cima, o Agente Fiduciário deverá verificar, no mínimo</w:t>
              </w:r>
            </w:ins>
            <w:ins w:id="181" w:author="Daló e Tognotti Advogados" w:date="2021-03-12T14:52:00Z">
              <w:r w:rsidR="0051270C">
                <w:rPr>
                  <w:rFonts w:ascii="Tahoma" w:hAnsi="Tahoma" w:cs="Tahoma"/>
                  <w:sz w:val="21"/>
                  <w:szCs w:val="21"/>
                </w:rPr>
                <w:t>, mensalmente</w:t>
              </w:r>
            </w:ins>
            <w:ins w:id="182" w:author="Matheus Gomes Faria" w:date="2021-02-24T17:25:00Z">
              <w:del w:id="183" w:author="Daló e Tognotti Advogados" w:date="2021-03-12T14:52:00Z">
                <w:r w:rsidRPr="00024CBE" w:rsidDel="0051270C">
                  <w:rPr>
                    <w:rFonts w:ascii="Tahoma" w:hAnsi="Tahoma" w:cs="Tahoma"/>
                    <w:sz w:val="21"/>
                    <w:szCs w:val="21"/>
                  </w:rPr>
                  <w:delText xml:space="preserve"> a cada 6 (seis) meses</w:delText>
                </w:r>
              </w:del>
              <w:r w:rsidRPr="00024CBE">
                <w:rPr>
                  <w:rFonts w:ascii="Tahoma" w:hAnsi="Tahoma" w:cs="Tahoma"/>
                  <w:sz w:val="21"/>
                  <w:szCs w:val="21"/>
                </w:rPr>
                <w:t xml:space="preserve">, até a Data de Vencimento ou até que a totalidade dos recursos tenham sido utilizados, o efetivo direcionamento de todos os recursos obtidos por meio da emissão da CCB a partir dos documentos fornecidos nos termos </w:t>
              </w:r>
            </w:ins>
            <w:ins w:id="184" w:author="Matheus Gomes Faria" w:date="2021-02-24T17:29:00Z">
              <w:r w:rsidRPr="00024CBE">
                <w:rPr>
                  <w:rFonts w:ascii="Tahoma" w:hAnsi="Tahoma" w:cs="Tahoma"/>
                  <w:sz w:val="21"/>
                  <w:szCs w:val="21"/>
                </w:rPr>
                <w:t>desta c</w:t>
              </w:r>
            </w:ins>
            <w:ins w:id="185" w:author="Matheus Gomes Faria" w:date="2021-02-24T17:25:00Z">
              <w:r w:rsidRPr="00024CBE">
                <w:rPr>
                  <w:rFonts w:ascii="Tahoma" w:hAnsi="Tahoma" w:cs="Tahoma"/>
                  <w:sz w:val="21"/>
                  <w:szCs w:val="21"/>
                </w:rPr>
                <w:t>láusula</w:t>
              </w:r>
            </w:ins>
            <w:ins w:id="186" w:author="Matheus Gomes Faria" w:date="2021-02-24T17:29:00Z">
              <w:r w:rsidRPr="00024CBE">
                <w:rPr>
                  <w:rFonts w:ascii="Tahoma" w:hAnsi="Tahoma" w:cs="Tahoma"/>
                  <w:sz w:val="21"/>
                  <w:szCs w:val="21"/>
                </w:rPr>
                <w:t>.</w:t>
              </w:r>
            </w:ins>
            <w:ins w:id="187" w:author="Matheus Gomes Faria" w:date="2021-02-24T17:25:00Z">
              <w:r w:rsidRPr="00024CBE">
                <w:rPr>
                  <w:rFonts w:ascii="Tahoma" w:hAnsi="Tahoma" w:cs="Tahoma"/>
                  <w:sz w:val="21"/>
                  <w:szCs w:val="21"/>
                </w:rPr>
                <w:t xml:space="preserve"> Sem prejuízo do dever de diligência, o Agente Fiduciário assumirá que as informações e os documentos encaminhados pela </w:t>
              </w:r>
            </w:ins>
            <w:ins w:id="188" w:author="Matheus Gomes Faria" w:date="2021-02-24T17:29:00Z">
              <w:r w:rsidRPr="00024CBE">
                <w:rPr>
                  <w:rFonts w:ascii="Tahoma" w:hAnsi="Tahoma" w:cs="Tahoma"/>
                  <w:sz w:val="21"/>
                  <w:szCs w:val="21"/>
                </w:rPr>
                <w:t xml:space="preserve">Emitente </w:t>
              </w:r>
            </w:ins>
            <w:ins w:id="189" w:author="Matheus Gomes Faria" w:date="2021-02-24T17:25:00Z">
              <w:r w:rsidRPr="00024CBE">
                <w:rPr>
                  <w:rFonts w:ascii="Tahoma" w:hAnsi="Tahoma" w:cs="Tahoma"/>
                  <w:sz w:val="21"/>
                  <w:szCs w:val="21"/>
                </w:rPr>
                <w:t xml:space="preserve">são verídicos e não foram objeto de fraude ou adulteração. </w:t>
              </w:r>
            </w:ins>
          </w:p>
          <w:p w14:paraId="0140D2BF" w14:textId="77777777" w:rsidR="00847B5C" w:rsidRPr="00024CBE" w:rsidRDefault="00847B5C" w:rsidP="00024CBE">
            <w:pPr>
              <w:widowControl w:val="0"/>
              <w:tabs>
                <w:tab w:val="left" w:pos="596"/>
              </w:tabs>
              <w:spacing w:line="320" w:lineRule="exact"/>
              <w:jc w:val="both"/>
              <w:rPr>
                <w:ins w:id="190" w:author="Matheus Gomes Faria" w:date="2021-02-24T17:25:00Z"/>
                <w:rFonts w:ascii="Tahoma" w:hAnsi="Tahoma" w:cs="Tahoma"/>
                <w:sz w:val="21"/>
                <w:szCs w:val="21"/>
              </w:rPr>
            </w:pPr>
          </w:p>
          <w:p w14:paraId="2EE1A901" w14:textId="29043B86" w:rsidR="00847B5C" w:rsidRPr="00024CBE" w:rsidRDefault="00847B5C" w:rsidP="00024CBE">
            <w:pPr>
              <w:widowControl w:val="0"/>
              <w:tabs>
                <w:tab w:val="left" w:pos="596"/>
              </w:tabs>
              <w:spacing w:line="320" w:lineRule="exact"/>
              <w:jc w:val="both"/>
              <w:rPr>
                <w:ins w:id="191" w:author="Matheus Gomes Faria" w:date="2021-02-24T17:25:00Z"/>
                <w:rFonts w:ascii="Tahoma" w:hAnsi="Tahoma" w:cs="Tahoma"/>
                <w:sz w:val="21"/>
                <w:szCs w:val="21"/>
              </w:rPr>
            </w:pPr>
            <w:ins w:id="192" w:author="Matheus Gomes Faria" w:date="2021-02-24T17:25:00Z">
              <w:r w:rsidRPr="00024CBE">
                <w:rPr>
                  <w:rFonts w:ascii="Tahoma" w:hAnsi="Tahoma" w:cs="Tahoma"/>
                  <w:sz w:val="21"/>
                  <w:szCs w:val="21"/>
                </w:rPr>
                <w:t>O Agente Fiduciário se compromete a envidar seus melhores esforços para obter a documentação necessária a fim de proceder com a verificação da destinação de recursos prevista n</w:t>
              </w:r>
            </w:ins>
            <w:ins w:id="193" w:author="Matheus Gomes Faria" w:date="2021-02-24T17:29:00Z">
              <w:r w:rsidRPr="00024CBE">
                <w:rPr>
                  <w:rFonts w:ascii="Tahoma" w:hAnsi="Tahoma" w:cs="Tahoma"/>
                  <w:sz w:val="21"/>
                  <w:szCs w:val="21"/>
                </w:rPr>
                <w:t>esta Cláusu</w:t>
              </w:r>
            </w:ins>
            <w:ins w:id="194" w:author="Matheus Gomes Faria" w:date="2021-02-24T17:30:00Z">
              <w:r w:rsidRPr="00024CBE">
                <w:rPr>
                  <w:rFonts w:ascii="Tahoma" w:hAnsi="Tahoma" w:cs="Tahoma"/>
                  <w:sz w:val="21"/>
                  <w:szCs w:val="21"/>
                </w:rPr>
                <w:t>la</w:t>
              </w:r>
            </w:ins>
            <w:ins w:id="195" w:author="Matheus Gomes Faria" w:date="2021-02-24T17:25:00Z">
              <w:r w:rsidRPr="00024CBE">
                <w:rPr>
                  <w:rFonts w:ascii="Tahoma" w:hAnsi="Tahoma" w:cs="Tahoma"/>
                  <w:sz w:val="21"/>
                  <w:szCs w:val="21"/>
                </w:rPr>
                <w:t xml:space="preserve">. O descumprimento das obrigações da </w:t>
              </w:r>
            </w:ins>
            <w:ins w:id="196" w:author="Matheus Gomes Faria" w:date="2021-02-24T17:29:00Z">
              <w:r w:rsidRPr="00024CBE">
                <w:rPr>
                  <w:rFonts w:ascii="Tahoma" w:hAnsi="Tahoma" w:cs="Tahoma"/>
                  <w:sz w:val="21"/>
                  <w:szCs w:val="21"/>
                </w:rPr>
                <w:t>Emitente</w:t>
              </w:r>
            </w:ins>
            <w:ins w:id="197" w:author="Matheus Gomes Faria" w:date="2021-02-24T17:25:00Z">
              <w:r w:rsidRPr="00024CBE">
                <w:rPr>
                  <w:rFonts w:ascii="Tahoma" w:hAnsi="Tahoma" w:cs="Tahoma"/>
                  <w:sz w:val="21"/>
                  <w:szCs w:val="21"/>
                </w:rPr>
                <w:t>, inclusive acerca da destinação de recursos previstas na CCB e refletidas neste instrumento, poderá resultar no vencimento antecipado da CCB.</w:t>
              </w:r>
            </w:ins>
          </w:p>
          <w:p w14:paraId="221D4702" w14:textId="77777777" w:rsidR="00847B5C" w:rsidRPr="00024CBE" w:rsidRDefault="00847B5C" w:rsidP="00024CBE">
            <w:pPr>
              <w:widowControl w:val="0"/>
              <w:tabs>
                <w:tab w:val="left" w:pos="596"/>
              </w:tabs>
              <w:spacing w:line="320" w:lineRule="exact"/>
              <w:jc w:val="both"/>
              <w:rPr>
                <w:ins w:id="198" w:author="Matheus Gomes Faria" w:date="2021-02-24T17:25:00Z"/>
                <w:rFonts w:ascii="Tahoma" w:hAnsi="Tahoma" w:cs="Tahoma"/>
                <w:sz w:val="21"/>
                <w:szCs w:val="21"/>
              </w:rPr>
            </w:pPr>
          </w:p>
          <w:p w14:paraId="5839ED2E" w14:textId="33204541" w:rsidR="00847B5C" w:rsidRPr="00024CBE" w:rsidRDefault="00847B5C" w:rsidP="00024CBE">
            <w:pPr>
              <w:widowControl w:val="0"/>
              <w:tabs>
                <w:tab w:val="left" w:pos="596"/>
              </w:tabs>
              <w:spacing w:line="320" w:lineRule="exact"/>
              <w:jc w:val="both"/>
              <w:rPr>
                <w:ins w:id="199" w:author="Matheus Gomes Faria" w:date="2021-02-24T17:25:00Z"/>
                <w:rFonts w:ascii="Tahoma" w:hAnsi="Tahoma" w:cs="Tahoma"/>
                <w:sz w:val="21"/>
                <w:szCs w:val="21"/>
              </w:rPr>
            </w:pPr>
            <w:ins w:id="200" w:author="Matheus Gomes Faria" w:date="2021-02-24T17:25:00Z">
              <w:r w:rsidRPr="00024CBE">
                <w:rPr>
                  <w:rFonts w:ascii="Tahoma" w:hAnsi="Tahoma" w:cs="Tahoma"/>
                  <w:sz w:val="21"/>
                  <w:szCs w:val="21"/>
                </w:rPr>
                <w:t xml:space="preserve">Em caso de resgate antecipado decorrente do vencimento antecipado da CCB, a obrigação da </w:t>
              </w:r>
            </w:ins>
            <w:ins w:id="201" w:author="Matheus Gomes Faria" w:date="2021-02-24T17:30:00Z">
              <w:r w:rsidRPr="00024CBE">
                <w:rPr>
                  <w:rFonts w:ascii="Tahoma" w:hAnsi="Tahoma" w:cs="Tahoma"/>
                  <w:sz w:val="21"/>
                  <w:szCs w:val="21"/>
                </w:rPr>
                <w:t xml:space="preserve">Emitente </w:t>
              </w:r>
            </w:ins>
            <w:ins w:id="202" w:author="Matheus Gomes Faria" w:date="2021-02-24T17:25:00Z">
              <w:r w:rsidRPr="00024CBE">
                <w:rPr>
                  <w:rFonts w:ascii="Tahoma" w:hAnsi="Tahoma" w:cs="Tahoma"/>
                  <w:sz w:val="21"/>
                  <w:szCs w:val="21"/>
                </w:rPr>
                <w:t xml:space="preserve">de comprovar a utilização dos recursos na forma descrita na CCB e refletida neste </w:t>
              </w:r>
              <w:r w:rsidRPr="00024CBE">
                <w:rPr>
                  <w:rFonts w:ascii="Tahoma" w:hAnsi="Tahoma" w:cs="Tahoma"/>
                  <w:sz w:val="21"/>
                  <w:szCs w:val="21"/>
                </w:rPr>
                <w:lastRenderedPageBreak/>
                <w:t>Termo de Securitização, bem como a obrigação do Agente Fiduciário de acompanhar a destinação de recursos, com relação à verificação definida n</w:t>
              </w:r>
            </w:ins>
            <w:ins w:id="203" w:author="Matheus Gomes Faria" w:date="2021-02-24T17:30:00Z">
              <w:r w:rsidRPr="00024CBE">
                <w:rPr>
                  <w:rFonts w:ascii="Tahoma" w:hAnsi="Tahoma" w:cs="Tahoma"/>
                  <w:sz w:val="21"/>
                  <w:szCs w:val="21"/>
                </w:rPr>
                <w:t>esta</w:t>
              </w:r>
            </w:ins>
            <w:ins w:id="204" w:author="Matheus Gomes Faria" w:date="2021-02-24T17:25:00Z">
              <w:r w:rsidRPr="00024CBE">
                <w:rPr>
                  <w:rFonts w:ascii="Tahoma" w:hAnsi="Tahoma" w:cs="Tahoma"/>
                  <w:sz w:val="21"/>
                  <w:szCs w:val="21"/>
                </w:rPr>
                <w:t xml:space="preserve"> </w:t>
              </w:r>
            </w:ins>
            <w:ins w:id="205" w:author="Matheus Gomes Faria" w:date="2021-02-24T17:30:00Z">
              <w:r w:rsidRPr="00024CBE">
                <w:rPr>
                  <w:rFonts w:ascii="Tahoma" w:hAnsi="Tahoma" w:cs="Tahoma"/>
                  <w:sz w:val="21"/>
                  <w:szCs w:val="21"/>
                </w:rPr>
                <w:t>c</w:t>
              </w:r>
            </w:ins>
            <w:ins w:id="206" w:author="Matheus Gomes Faria" w:date="2021-02-24T17:25:00Z">
              <w:r w:rsidRPr="00024CBE">
                <w:rPr>
                  <w:rFonts w:ascii="Tahoma" w:hAnsi="Tahoma" w:cs="Tahoma"/>
                  <w:sz w:val="21"/>
                  <w:szCs w:val="21"/>
                </w:rPr>
                <w:t>láusula, perdurarão até a Data de Vencimento ou até que a destinação da totalidade dos recursos seja integralmente comprovada, nos termos previstos nesta Cláusula.</w:t>
              </w:r>
            </w:ins>
          </w:p>
          <w:p w14:paraId="414CF0EA" w14:textId="77777777" w:rsidR="00847B5C" w:rsidRPr="00024CBE" w:rsidRDefault="00847B5C" w:rsidP="00024CBE">
            <w:pPr>
              <w:widowControl w:val="0"/>
              <w:tabs>
                <w:tab w:val="left" w:pos="596"/>
              </w:tabs>
              <w:spacing w:line="320" w:lineRule="exact"/>
              <w:jc w:val="both"/>
              <w:rPr>
                <w:ins w:id="207" w:author="Matheus Gomes Faria" w:date="2021-02-24T17:25:00Z"/>
                <w:rFonts w:ascii="Tahoma" w:hAnsi="Tahoma" w:cs="Tahoma"/>
                <w:sz w:val="21"/>
                <w:szCs w:val="21"/>
              </w:rPr>
            </w:pPr>
          </w:p>
          <w:p w14:paraId="3FC31215" w14:textId="172EFDF6" w:rsidR="00847B5C" w:rsidRPr="00024CBE" w:rsidRDefault="00847B5C" w:rsidP="00024CBE">
            <w:pPr>
              <w:widowControl w:val="0"/>
              <w:tabs>
                <w:tab w:val="left" w:pos="596"/>
              </w:tabs>
              <w:spacing w:line="320" w:lineRule="exact"/>
              <w:jc w:val="both"/>
              <w:rPr>
                <w:ins w:id="208" w:author="Matheus Gomes Faria" w:date="2021-02-24T17:25:00Z"/>
                <w:rFonts w:ascii="Tahoma" w:hAnsi="Tahoma" w:cs="Tahoma"/>
                <w:sz w:val="21"/>
                <w:szCs w:val="21"/>
              </w:rPr>
            </w:pPr>
            <w:ins w:id="209" w:author="Matheus Gomes Faria" w:date="2021-02-24T17:25:00Z">
              <w:r w:rsidRPr="00024CBE">
                <w:rPr>
                  <w:rFonts w:ascii="Tahoma" w:hAnsi="Tahoma" w:cs="Tahoma"/>
                  <w:sz w:val="21"/>
                  <w:szCs w:val="21"/>
                </w:rPr>
                <w:t xml:space="preserve">A </w:t>
              </w:r>
            </w:ins>
            <w:ins w:id="210" w:author="Matheus Gomes Faria" w:date="2021-02-24T17:30:00Z">
              <w:r w:rsidRPr="00024CBE">
                <w:rPr>
                  <w:rFonts w:ascii="Tahoma" w:hAnsi="Tahoma" w:cs="Tahoma"/>
                  <w:sz w:val="21"/>
                  <w:szCs w:val="21"/>
                </w:rPr>
                <w:t xml:space="preserve">Emitente </w:t>
              </w:r>
            </w:ins>
            <w:ins w:id="211" w:author="Matheus Gomes Faria" w:date="2021-02-24T17:25:00Z">
              <w:r w:rsidRPr="00024CBE">
                <w:rPr>
                  <w:rFonts w:ascii="Tahoma" w:hAnsi="Tahoma" w:cs="Tahoma"/>
                  <w:sz w:val="21"/>
                  <w:szCs w:val="21"/>
                </w:rPr>
                <w:t xml:space="preserve">se obriga, em caráter irrevogável e irretratável, a indenizar a Securitizadora, os Titulares de CRI e o Agente Fiduciário por todos e quaisquer prejuízos, danos, perdas, custos e/ou despesas (incluindo custas judiciais e honorários advocatícios) </w:t>
              </w:r>
              <w:del w:id="212" w:author="Daló e Tognotti Advogados" w:date="2021-03-15T16:51:00Z">
                <w:r w:rsidRPr="00024CBE" w:rsidDel="005C48F9">
                  <w:rPr>
                    <w:rFonts w:ascii="Tahoma" w:hAnsi="Tahoma" w:cs="Tahoma"/>
                    <w:sz w:val="21"/>
                    <w:szCs w:val="21"/>
                  </w:rPr>
                  <w:delText xml:space="preserve">decorrentes incorrer </w:delText>
                </w:r>
              </w:del>
              <w:r w:rsidRPr="00024CBE">
                <w:rPr>
                  <w:rFonts w:ascii="Tahoma" w:hAnsi="Tahoma" w:cs="Tahoma"/>
                  <w:sz w:val="21"/>
                  <w:szCs w:val="21"/>
                </w:rPr>
                <w:t>em decorrência da utilização dos recursos oriundos da CCB de forma diversa da estabelecida n</w:t>
              </w:r>
            </w:ins>
            <w:ins w:id="213" w:author="Matheus Gomes Faria" w:date="2021-02-24T17:30:00Z">
              <w:r w:rsidRPr="00024CBE">
                <w:rPr>
                  <w:rFonts w:ascii="Tahoma" w:hAnsi="Tahoma" w:cs="Tahoma"/>
                  <w:sz w:val="21"/>
                  <w:szCs w:val="21"/>
                </w:rPr>
                <w:t>esta</w:t>
              </w:r>
            </w:ins>
            <w:ins w:id="214" w:author="Matheus Gomes Faria" w:date="2021-02-24T17:25:00Z">
              <w:r w:rsidRPr="00024CBE">
                <w:rPr>
                  <w:rFonts w:ascii="Tahoma" w:hAnsi="Tahoma" w:cs="Tahoma"/>
                  <w:sz w:val="21"/>
                  <w:szCs w:val="21"/>
                </w:rPr>
                <w:t xml:space="preserve"> </w:t>
              </w:r>
            </w:ins>
            <w:ins w:id="215" w:author="Matheus Gomes Faria" w:date="2021-02-24T17:30:00Z">
              <w:r w:rsidRPr="00024CBE">
                <w:rPr>
                  <w:rFonts w:ascii="Tahoma" w:hAnsi="Tahoma" w:cs="Tahoma"/>
                  <w:sz w:val="21"/>
                  <w:szCs w:val="21"/>
                </w:rPr>
                <w:t>c</w:t>
              </w:r>
            </w:ins>
            <w:ins w:id="216" w:author="Matheus Gomes Faria" w:date="2021-02-24T17:25:00Z">
              <w:r w:rsidRPr="00024CBE">
                <w:rPr>
                  <w:rFonts w:ascii="Tahoma" w:hAnsi="Tahoma" w:cs="Tahoma"/>
                  <w:sz w:val="21"/>
                  <w:szCs w:val="21"/>
                </w:rPr>
                <w:t>láusula,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ins>
          </w:p>
          <w:p w14:paraId="399977A3" w14:textId="77777777" w:rsidR="00847B5C" w:rsidRPr="00024CBE" w:rsidRDefault="00847B5C" w:rsidP="00024CBE">
            <w:pPr>
              <w:widowControl w:val="0"/>
              <w:tabs>
                <w:tab w:val="left" w:pos="596"/>
              </w:tabs>
              <w:spacing w:line="320" w:lineRule="exact"/>
              <w:jc w:val="both"/>
              <w:rPr>
                <w:ins w:id="217" w:author="Matheus Gomes Faria" w:date="2021-02-24T17:25:00Z"/>
                <w:rFonts w:ascii="Tahoma" w:hAnsi="Tahoma" w:cs="Tahoma"/>
                <w:sz w:val="21"/>
                <w:szCs w:val="21"/>
              </w:rPr>
            </w:pPr>
          </w:p>
          <w:p w14:paraId="0C5D80A2" w14:textId="5B4FFD63" w:rsidR="00847B5C" w:rsidRDefault="00847B5C" w:rsidP="00847B5C">
            <w:pPr>
              <w:widowControl w:val="0"/>
              <w:tabs>
                <w:tab w:val="left" w:pos="596"/>
              </w:tabs>
              <w:spacing w:line="320" w:lineRule="exact"/>
              <w:jc w:val="both"/>
              <w:rPr>
                <w:ins w:id="218" w:author="Matheus Gomes Faria" w:date="2021-02-24T17:25:00Z"/>
                <w:rFonts w:ascii="Tahoma" w:hAnsi="Tahoma" w:cs="Tahoma"/>
                <w:sz w:val="21"/>
                <w:szCs w:val="21"/>
              </w:rPr>
            </w:pPr>
            <w:ins w:id="219" w:author="Matheus Gomes Faria" w:date="2021-02-24T17:25:00Z">
              <w:r w:rsidRPr="00024CBE">
                <w:rPr>
                  <w:rFonts w:ascii="Tahoma" w:hAnsi="Tahoma" w:cs="Tahoma"/>
                  <w:sz w:val="21"/>
                  <w:szCs w:val="21"/>
                </w:rPr>
                <w:t>Qualquer alteração na destinação</w:t>
              </w:r>
            </w:ins>
            <w:ins w:id="220" w:author="Matheus Gomes Faria" w:date="2021-02-24T17:31:00Z">
              <w:r w:rsidRPr="00024CBE">
                <w:rPr>
                  <w:rFonts w:ascii="Tahoma" w:hAnsi="Tahoma" w:cs="Tahoma"/>
                  <w:sz w:val="21"/>
                  <w:szCs w:val="21"/>
                </w:rPr>
                <w:t xml:space="preserve"> </w:t>
              </w:r>
            </w:ins>
            <w:ins w:id="221" w:author="Matheus Gomes Faria" w:date="2021-02-24T17:25:00Z">
              <w:r w:rsidRPr="00024CBE">
                <w:rPr>
                  <w:rFonts w:ascii="Tahoma" w:hAnsi="Tahoma" w:cs="Tahoma"/>
                  <w:sz w:val="21"/>
                  <w:szCs w:val="21"/>
                </w:rPr>
                <w:t>de recursos desta CCB</w:t>
              </w:r>
            </w:ins>
            <w:ins w:id="222" w:author="Daló e Tognotti Advogados" w:date="2021-03-12T14:29:00Z">
              <w:r w:rsidR="00B467BC">
                <w:rPr>
                  <w:rFonts w:ascii="Tahoma" w:hAnsi="Tahoma" w:cs="Tahoma"/>
                  <w:sz w:val="21"/>
                  <w:szCs w:val="21"/>
                </w:rPr>
                <w:t xml:space="preserve"> e/ou qualquer alteração relevante no</w:t>
              </w:r>
            </w:ins>
            <w:ins w:id="223" w:author="Matheus Gomes Faria" w:date="2021-02-24T17:25:00Z">
              <w:del w:id="224" w:author="Daló e Tognotti Advogados" w:date="2021-03-12T14:29:00Z">
                <w:r w:rsidRPr="00024CBE" w:rsidDel="00B467BC">
                  <w:rPr>
                    <w:rFonts w:ascii="Tahoma" w:hAnsi="Tahoma" w:cs="Tahoma"/>
                    <w:sz w:val="21"/>
                    <w:szCs w:val="21"/>
                  </w:rPr>
                  <w:delText xml:space="preserve">, </w:delText>
                </w:r>
              </w:del>
            </w:ins>
            <w:ins w:id="225" w:author="Matheus Gomes Faria" w:date="2021-02-24T17:31:00Z">
              <w:del w:id="226" w:author="Daló e Tognotti Advogados" w:date="2021-03-12T14:29:00Z">
                <w:r w:rsidRPr="00024CBE" w:rsidDel="00B467BC">
                  <w:rPr>
                    <w:rFonts w:ascii="Tahoma" w:hAnsi="Tahoma" w:cs="Tahoma"/>
                    <w:sz w:val="21"/>
                    <w:szCs w:val="21"/>
                  </w:rPr>
                  <w:delText>conforme</w:delText>
                </w:r>
              </w:del>
              <w:r w:rsidRPr="00024CBE">
                <w:rPr>
                  <w:rFonts w:ascii="Tahoma" w:hAnsi="Tahoma" w:cs="Tahoma"/>
                  <w:sz w:val="21"/>
                  <w:szCs w:val="21"/>
                </w:rPr>
                <w:t xml:space="preserve"> cronograma indicativo do Anexo VI</w:t>
              </w:r>
              <w:del w:id="227" w:author="Daló e Tognotti Advogados" w:date="2021-03-15T16:44:00Z">
                <w:r w:rsidRPr="00024CBE" w:rsidDel="00A17C96">
                  <w:rPr>
                    <w:rFonts w:ascii="Tahoma" w:hAnsi="Tahoma" w:cs="Tahoma"/>
                    <w:sz w:val="21"/>
                    <w:szCs w:val="21"/>
                  </w:rPr>
                  <w:delText>II</w:delText>
                </w:r>
              </w:del>
              <w:del w:id="228" w:author="Daló e Tognotti Advogados" w:date="2021-03-12T14:30:00Z">
                <w:r w:rsidRPr="00024CBE" w:rsidDel="00B467BC">
                  <w:rPr>
                    <w:rFonts w:ascii="Tahoma" w:hAnsi="Tahoma" w:cs="Tahoma"/>
                    <w:sz w:val="21"/>
                    <w:szCs w:val="21"/>
                  </w:rPr>
                  <w:delText>,</w:delText>
                </w:r>
              </w:del>
              <w:r w:rsidRPr="00024CBE">
                <w:rPr>
                  <w:rFonts w:ascii="Tahoma" w:hAnsi="Tahoma" w:cs="Tahoma"/>
                  <w:sz w:val="21"/>
                  <w:szCs w:val="21"/>
                </w:rPr>
                <w:t xml:space="preserve"> </w:t>
              </w:r>
            </w:ins>
            <w:ins w:id="229" w:author="Matheus Gomes Faria" w:date="2021-02-24T17:25:00Z">
              <w:r w:rsidRPr="00024CBE">
                <w:rPr>
                  <w:rFonts w:ascii="Tahoma" w:hAnsi="Tahoma" w:cs="Tahoma"/>
                  <w:sz w:val="21"/>
                  <w:szCs w:val="21"/>
                </w:rPr>
                <w:t xml:space="preserve">deverá ser precedida de aditamento à CCB, ao Termo de Securitização, bem como a qualquer outro Documento da Operação que se faça necessário, a partir da Data de Emissão e até a destinação total dos recursos obtidos pela </w:t>
              </w:r>
            </w:ins>
            <w:ins w:id="230" w:author="Matheus Gomes Faria" w:date="2021-02-24T17:31:00Z">
              <w:r w:rsidRPr="00024CBE">
                <w:rPr>
                  <w:rFonts w:ascii="Tahoma" w:hAnsi="Tahoma" w:cs="Tahoma"/>
                  <w:sz w:val="21"/>
                  <w:szCs w:val="21"/>
                </w:rPr>
                <w:t>Emitente</w:t>
              </w:r>
            </w:ins>
            <w:ins w:id="231" w:author="Matheus Gomes Faria" w:date="2021-02-24T17:25:00Z">
              <w:r w:rsidRPr="00024CBE">
                <w:rPr>
                  <w:rFonts w:ascii="Tahoma" w:hAnsi="Tahoma" w:cs="Tahoma"/>
                  <w:sz w:val="21"/>
                  <w:szCs w:val="21"/>
                </w:rPr>
                <w:t>, caso haja quaisquer alterações dentro de tais períodos</w:t>
              </w:r>
            </w:ins>
            <w:ins w:id="232" w:author="Matheus Gomes Faria" w:date="2021-02-24T17:31:00Z">
              <w:r w:rsidRPr="00024CBE">
                <w:rPr>
                  <w:rFonts w:ascii="Tahoma" w:hAnsi="Tahoma" w:cs="Tahoma"/>
                  <w:sz w:val="21"/>
                  <w:szCs w:val="21"/>
                </w:rPr>
                <w:t>.</w:t>
              </w:r>
            </w:ins>
          </w:p>
          <w:p w14:paraId="4718241F" w14:textId="77777777" w:rsidR="00847B5C" w:rsidRPr="000D7905" w:rsidRDefault="00847B5C" w:rsidP="00374B35">
            <w:pPr>
              <w:widowControl w:val="0"/>
              <w:tabs>
                <w:tab w:val="left" w:pos="596"/>
              </w:tabs>
              <w:spacing w:line="320" w:lineRule="exact"/>
              <w:jc w:val="both"/>
              <w:rPr>
                <w:rFonts w:ascii="Tahoma" w:hAnsi="Tahoma" w:cs="Tahoma"/>
                <w:sz w:val="21"/>
                <w:szCs w:val="21"/>
              </w:rPr>
            </w:pPr>
          </w:p>
          <w:p w14:paraId="3FA03BEE" w14:textId="07DB8BBF"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r w:rsidRPr="000D7905">
              <w:rPr>
                <w:rFonts w:ascii="Tahoma" w:hAnsi="Tahoma" w:cs="Tahoma"/>
                <w:sz w:val="21"/>
                <w:szCs w:val="21"/>
              </w:rPr>
              <w:t xml:space="preserve">Sempre que solicitado pela Credora, ou pelo </w:t>
            </w:r>
            <w:r w:rsidR="001C5B48">
              <w:rPr>
                <w:rFonts w:ascii="Tahoma" w:hAnsi="Tahoma" w:cs="Tahoma"/>
                <w:sz w:val="21"/>
                <w:szCs w:val="21"/>
              </w:rPr>
              <w:t>Securitizadora</w:t>
            </w:r>
            <w:r w:rsidRPr="000D7905">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10 (dez) Dias Úteis, ou em menor prazo, caso assim solicitado pelo órgão público solicitante, por meio da apresentação de contratos, notas fiscais, faturas e/ou documentos relacionados ao presente financiamento imobiliário de acordo com os termos desta Cédula. </w:t>
            </w:r>
          </w:p>
          <w:p w14:paraId="55B34E0C" w14:textId="3ACB8EEE" w:rsidR="00204404" w:rsidRPr="000D7905" w:rsidRDefault="00204404" w:rsidP="00374B35">
            <w:pPr>
              <w:pStyle w:val="Level1"/>
              <w:widowControl w:val="0"/>
              <w:numPr>
                <w:ilvl w:val="0"/>
                <w:numId w:val="0"/>
              </w:numPr>
              <w:spacing w:line="320" w:lineRule="exact"/>
              <w:contextualSpacing/>
              <w:jc w:val="both"/>
              <w:rPr>
                <w:rFonts w:ascii="Tahoma" w:hAnsi="Tahoma" w:cs="Tahoma"/>
                <w:sz w:val="21"/>
                <w:szCs w:val="21"/>
              </w:rPr>
            </w:pPr>
          </w:p>
        </w:tc>
      </w:tr>
      <w:tr w:rsidR="00204404" w:rsidRPr="000D7905" w14:paraId="19257F09" w14:textId="77777777" w:rsidTr="00666BF4">
        <w:trPr>
          <w:jc w:val="center"/>
        </w:trPr>
        <w:tc>
          <w:tcPr>
            <w:tcW w:w="9067" w:type="dxa"/>
            <w:gridSpan w:val="3"/>
            <w:tcBorders>
              <w:bottom w:val="single" w:sz="4" w:space="0" w:color="auto"/>
            </w:tcBorders>
          </w:tcPr>
          <w:p w14:paraId="77B5EBD7" w14:textId="3D23CE9E" w:rsidR="00204404" w:rsidRPr="000D7905" w:rsidDel="00633FEC" w:rsidRDefault="00204404" w:rsidP="00374B35">
            <w:pPr>
              <w:widowControl w:val="0"/>
              <w:spacing w:line="320" w:lineRule="exact"/>
              <w:contextualSpacing/>
              <w:jc w:val="both"/>
              <w:rPr>
                <w:rFonts w:ascii="Tahoma" w:hAnsi="Tahoma" w:cs="Tahoma"/>
                <w:b/>
                <w:sz w:val="21"/>
                <w:szCs w:val="21"/>
              </w:rPr>
            </w:pPr>
            <w:r w:rsidRPr="000D7905">
              <w:rPr>
                <w:rFonts w:ascii="Tahoma" w:hAnsi="Tahoma" w:cs="Tahoma"/>
                <w:b/>
                <w:sz w:val="21"/>
                <w:szCs w:val="21"/>
              </w:rPr>
              <w:lastRenderedPageBreak/>
              <w:t>10. Ordem da Destinação dos Direitos Creditórios</w:t>
            </w:r>
          </w:p>
        </w:tc>
      </w:tr>
      <w:tr w:rsidR="00204404" w:rsidRPr="000D7905" w14:paraId="6166E564" w14:textId="77777777" w:rsidTr="00666BF4">
        <w:trPr>
          <w:jc w:val="center"/>
        </w:trPr>
        <w:tc>
          <w:tcPr>
            <w:tcW w:w="9067" w:type="dxa"/>
            <w:gridSpan w:val="3"/>
          </w:tcPr>
          <w:p w14:paraId="173F33B3" w14:textId="606220BC" w:rsidR="00204404" w:rsidRDefault="001C5B48" w:rsidP="00374B35">
            <w:pPr>
              <w:widowControl w:val="0"/>
              <w:spacing w:line="320" w:lineRule="exact"/>
              <w:jc w:val="both"/>
              <w:rPr>
                <w:ins w:id="233" w:author="Daló e Tognotti Advogados" w:date="2021-03-02T01:21:00Z"/>
                <w:rFonts w:ascii="Tahoma" w:eastAsia="MS Mincho" w:hAnsi="Tahoma" w:cs="Tahoma"/>
                <w:sz w:val="21"/>
                <w:szCs w:val="21"/>
              </w:rPr>
            </w:pPr>
            <w:r>
              <w:rPr>
                <w:rFonts w:ascii="Tahoma" w:eastAsia="MS Mincho" w:hAnsi="Tahoma" w:cs="Tahoma"/>
                <w:sz w:val="21"/>
                <w:szCs w:val="21"/>
              </w:rPr>
              <w:t xml:space="preserve">A </w:t>
            </w:r>
            <w:r w:rsidRPr="00DD1917">
              <w:rPr>
                <w:rFonts w:ascii="Tahoma" w:eastAsia="MS Mincho" w:hAnsi="Tahoma" w:cs="Tahoma"/>
                <w:sz w:val="21"/>
                <w:szCs w:val="21"/>
              </w:rPr>
              <w:t xml:space="preserve">Securitizadora </w:t>
            </w:r>
            <w:r w:rsidR="00204404" w:rsidRPr="000D7905">
              <w:rPr>
                <w:rFonts w:ascii="Tahoma" w:eastAsia="MS Mincho" w:hAnsi="Tahoma" w:cs="Tahoma"/>
                <w:sz w:val="21"/>
                <w:szCs w:val="21"/>
              </w:rPr>
              <w:t xml:space="preserve">deverá utilizar a totalidade dos recursos oriundos dos Direitos Creditórios, depositados na Conta </w:t>
            </w:r>
            <w:r w:rsidRPr="00DD1917">
              <w:rPr>
                <w:rFonts w:ascii="Tahoma" w:eastAsia="MS Mincho" w:hAnsi="Tahoma" w:cs="Tahoma"/>
                <w:sz w:val="21"/>
                <w:szCs w:val="21"/>
              </w:rPr>
              <w:t>Centralizadora</w:t>
            </w:r>
            <w:r w:rsidR="00204404" w:rsidRPr="000D7905">
              <w:rPr>
                <w:rFonts w:ascii="Tahoma" w:eastAsia="MS Mincho" w:hAnsi="Tahoma" w:cs="Tahoma"/>
                <w:sz w:val="21"/>
                <w:szCs w:val="21"/>
              </w:rPr>
              <w:t>, até o último dia do mês imediatamente anterior à Data de Aniversário, na ordem prevista n</w:t>
            </w:r>
            <w:r w:rsidR="000701CF">
              <w:rPr>
                <w:rFonts w:ascii="Tahoma" w:eastAsia="MS Mincho" w:hAnsi="Tahoma" w:cs="Tahoma"/>
                <w:sz w:val="21"/>
                <w:szCs w:val="21"/>
              </w:rPr>
              <w:t>a Cláusula 5</w:t>
            </w:r>
            <w:r w:rsidR="00204404" w:rsidRPr="000D7905">
              <w:rPr>
                <w:rFonts w:ascii="Tahoma" w:eastAsia="MS Mincho" w:hAnsi="Tahoma" w:cs="Tahoma"/>
                <w:sz w:val="21"/>
                <w:szCs w:val="21"/>
              </w:rPr>
              <w:t>.1, abaixo.</w:t>
            </w:r>
          </w:p>
          <w:p w14:paraId="2F8EAE61" w14:textId="0FC4902A" w:rsidR="0024522D" w:rsidRDefault="0024522D" w:rsidP="00374B35">
            <w:pPr>
              <w:widowControl w:val="0"/>
              <w:spacing w:line="320" w:lineRule="exact"/>
              <w:jc w:val="both"/>
              <w:rPr>
                <w:ins w:id="234" w:author="Daló e Tognotti Advogados" w:date="2021-03-02T01:21:00Z"/>
                <w:rFonts w:ascii="Tahoma" w:eastAsia="MS Mincho" w:hAnsi="Tahoma" w:cs="Tahoma"/>
                <w:sz w:val="21"/>
                <w:szCs w:val="21"/>
              </w:rPr>
            </w:pPr>
          </w:p>
          <w:p w14:paraId="4F9E90DD" w14:textId="414580E4" w:rsidR="0024522D" w:rsidRPr="000D7905" w:rsidRDefault="0024522D" w:rsidP="00374B35">
            <w:pPr>
              <w:widowControl w:val="0"/>
              <w:spacing w:line="320" w:lineRule="exact"/>
              <w:jc w:val="both"/>
              <w:rPr>
                <w:rFonts w:ascii="Tahoma" w:eastAsia="MS Mincho" w:hAnsi="Tahoma" w:cs="Tahoma"/>
                <w:sz w:val="21"/>
                <w:szCs w:val="21"/>
              </w:rPr>
            </w:pPr>
            <w:ins w:id="235" w:author="Daló e Tognotti Advogados" w:date="2021-03-02T01:21:00Z">
              <w:r>
                <w:rPr>
                  <w:rFonts w:ascii="Tahoma" w:eastAsia="MS Mincho" w:hAnsi="Tahoma" w:cs="Tahoma"/>
                  <w:sz w:val="21"/>
                  <w:szCs w:val="21"/>
                </w:rPr>
                <w:t>Excepcionalmente</w:t>
              </w:r>
              <w:r w:rsidRPr="0024522D">
                <w:rPr>
                  <w:rFonts w:ascii="Tahoma" w:eastAsia="MS Mincho" w:hAnsi="Tahoma" w:cs="Tahoma"/>
                  <w:sz w:val="21"/>
                  <w:szCs w:val="21"/>
                </w:rPr>
                <w:t xml:space="preserve">, </w:t>
              </w:r>
            </w:ins>
            <w:ins w:id="236" w:author="Daló e Tognotti Advogados" w:date="2021-03-02T01:22:00Z">
              <w:r>
                <w:rPr>
                  <w:rFonts w:ascii="Tahoma" w:eastAsia="MS Mincho" w:hAnsi="Tahoma" w:cs="Tahoma"/>
                  <w:sz w:val="21"/>
                  <w:szCs w:val="21"/>
                </w:rPr>
                <w:t>os valores relativos aos Repasses (definidos na Cláusula 5.6.2 desta Cédula), para fins d</w:t>
              </w:r>
            </w:ins>
            <w:ins w:id="237" w:author="Daló e Tognotti Advogados" w:date="2021-03-02T01:23:00Z">
              <w:r>
                <w:rPr>
                  <w:rFonts w:ascii="Tahoma" w:eastAsia="MS Mincho" w:hAnsi="Tahoma" w:cs="Tahoma"/>
                  <w:sz w:val="21"/>
                  <w:szCs w:val="21"/>
                </w:rPr>
                <w:t>a realização da</w:t>
              </w:r>
            </w:ins>
            <w:ins w:id="238" w:author="Daló e Tognotti Advogados" w:date="2021-03-02T01:24:00Z">
              <w:r>
                <w:rPr>
                  <w:rFonts w:ascii="Tahoma" w:eastAsia="MS Mincho" w:hAnsi="Tahoma" w:cs="Tahoma"/>
                  <w:sz w:val="21"/>
                  <w:szCs w:val="21"/>
                </w:rPr>
                <w:t>s</w:t>
              </w:r>
            </w:ins>
            <w:ins w:id="239" w:author="Daló e Tognotti Advogados" w:date="2021-03-02T01:23:00Z">
              <w:r>
                <w:rPr>
                  <w:rFonts w:ascii="Tahoma" w:eastAsia="MS Mincho" w:hAnsi="Tahoma" w:cs="Tahoma"/>
                  <w:sz w:val="21"/>
                  <w:szCs w:val="21"/>
                </w:rPr>
                <w:t xml:space="preserve"> </w:t>
              </w:r>
            </w:ins>
            <w:ins w:id="240" w:author="Daló e Tognotti Advogados" w:date="2021-03-02T01:21:00Z">
              <w:r w:rsidRPr="0024522D">
                <w:rPr>
                  <w:rFonts w:ascii="Tahoma" w:eastAsia="MS Mincho" w:hAnsi="Tahoma" w:cs="Tahoma"/>
                  <w:sz w:val="21"/>
                  <w:szCs w:val="21"/>
                </w:rPr>
                <w:t>Amortizaç</w:t>
              </w:r>
            </w:ins>
            <w:ins w:id="241" w:author="Daló e Tognotti Advogados" w:date="2021-03-02T01:24:00Z">
              <w:r>
                <w:rPr>
                  <w:rFonts w:ascii="Tahoma" w:eastAsia="MS Mincho" w:hAnsi="Tahoma" w:cs="Tahoma"/>
                  <w:sz w:val="21"/>
                  <w:szCs w:val="21"/>
                </w:rPr>
                <w:t>ões</w:t>
              </w:r>
            </w:ins>
            <w:ins w:id="242" w:author="Daló e Tognotti Advogados" w:date="2021-03-02T01:21:00Z">
              <w:r w:rsidRPr="0024522D">
                <w:rPr>
                  <w:rFonts w:ascii="Tahoma" w:eastAsia="MS Mincho" w:hAnsi="Tahoma" w:cs="Tahoma"/>
                  <w:sz w:val="21"/>
                  <w:szCs w:val="21"/>
                </w:rPr>
                <w:t xml:space="preserve"> Extraordinária</w:t>
              </w:r>
            </w:ins>
            <w:ins w:id="243" w:author="Daló e Tognotti Advogados" w:date="2021-03-02T01:24:00Z">
              <w:r>
                <w:rPr>
                  <w:rFonts w:ascii="Tahoma" w:eastAsia="MS Mincho" w:hAnsi="Tahoma" w:cs="Tahoma"/>
                  <w:sz w:val="21"/>
                  <w:szCs w:val="21"/>
                </w:rPr>
                <w:t>s</w:t>
              </w:r>
            </w:ins>
            <w:ins w:id="244" w:author="Daló e Tognotti Advogados" w:date="2021-03-02T01:23:00Z">
              <w:r>
                <w:rPr>
                  <w:rFonts w:ascii="Tahoma" w:eastAsia="MS Mincho" w:hAnsi="Tahoma" w:cs="Tahoma"/>
                  <w:sz w:val="21"/>
                  <w:szCs w:val="21"/>
                </w:rPr>
                <w:t xml:space="preserve"> (definida</w:t>
              </w:r>
            </w:ins>
            <w:ins w:id="245" w:author="Daló e Tognotti Advogados" w:date="2021-03-02T01:24:00Z">
              <w:r>
                <w:rPr>
                  <w:rFonts w:ascii="Tahoma" w:eastAsia="MS Mincho" w:hAnsi="Tahoma" w:cs="Tahoma"/>
                  <w:sz w:val="21"/>
                  <w:szCs w:val="21"/>
                </w:rPr>
                <w:t>s na Cláusula 3.2 desta Cédula),</w:t>
              </w:r>
            </w:ins>
            <w:ins w:id="246" w:author="Daló e Tognotti Advogados" w:date="2021-03-02T01:23:00Z">
              <w:r>
                <w:rPr>
                  <w:rFonts w:ascii="Tahoma" w:eastAsia="MS Mincho" w:hAnsi="Tahoma" w:cs="Tahoma"/>
                  <w:sz w:val="21"/>
                  <w:szCs w:val="21"/>
                </w:rPr>
                <w:t xml:space="preserve"> </w:t>
              </w:r>
            </w:ins>
            <w:ins w:id="247" w:author="Daló e Tognotti Advogados" w:date="2021-03-02T01:21:00Z">
              <w:r w:rsidRPr="0024522D">
                <w:rPr>
                  <w:rFonts w:ascii="Tahoma" w:eastAsia="MS Mincho" w:hAnsi="Tahoma" w:cs="Tahoma"/>
                  <w:sz w:val="21"/>
                  <w:szCs w:val="21"/>
                </w:rPr>
                <w:t xml:space="preserve">serão aqueles creditados </w:t>
              </w:r>
            </w:ins>
            <w:ins w:id="248" w:author="Daló e Tognotti Advogados" w:date="2021-03-02T01:24:00Z">
              <w:r>
                <w:rPr>
                  <w:rFonts w:ascii="Tahoma" w:eastAsia="MS Mincho" w:hAnsi="Tahoma" w:cs="Tahoma"/>
                  <w:sz w:val="21"/>
                  <w:szCs w:val="21"/>
                </w:rPr>
                <w:t xml:space="preserve">na Conta Centralizadora </w:t>
              </w:r>
            </w:ins>
            <w:ins w:id="249" w:author="Daló e Tognotti Advogados" w:date="2021-03-02T01:21:00Z">
              <w:r w:rsidRPr="0024522D">
                <w:rPr>
                  <w:rFonts w:ascii="Tahoma" w:eastAsia="MS Mincho" w:hAnsi="Tahoma" w:cs="Tahoma"/>
                  <w:sz w:val="21"/>
                  <w:szCs w:val="21"/>
                </w:rPr>
                <w:t>at</w:t>
              </w:r>
            </w:ins>
            <w:ins w:id="250" w:author="Daló e Tognotti Advogados" w:date="2021-03-02T01:24:00Z">
              <w:r>
                <w:rPr>
                  <w:rFonts w:ascii="Tahoma" w:eastAsia="MS Mincho" w:hAnsi="Tahoma" w:cs="Tahoma"/>
                  <w:sz w:val="21"/>
                  <w:szCs w:val="21"/>
                </w:rPr>
                <w:t>é</w:t>
              </w:r>
            </w:ins>
            <w:ins w:id="251" w:author="Daló e Tognotti Advogados" w:date="2021-03-02T01:27:00Z">
              <w:r>
                <w:rPr>
                  <w:rFonts w:ascii="Tahoma" w:eastAsia="MS Mincho" w:hAnsi="Tahoma" w:cs="Tahoma"/>
                  <w:sz w:val="21"/>
                  <w:szCs w:val="21"/>
                </w:rPr>
                <w:t xml:space="preserve"> o </w:t>
              </w:r>
            </w:ins>
            <w:ins w:id="252" w:author="Daló e Tognotti Advogados" w:date="2021-03-02T01:21:00Z">
              <w:r w:rsidRPr="0024522D">
                <w:rPr>
                  <w:rFonts w:ascii="Tahoma" w:eastAsia="MS Mincho" w:hAnsi="Tahoma" w:cs="Tahoma"/>
                  <w:sz w:val="21"/>
                  <w:szCs w:val="21"/>
                </w:rPr>
                <w:t>15</w:t>
              </w:r>
            </w:ins>
            <w:ins w:id="253" w:author="Daló e Tognotti Advogados" w:date="2021-03-02T01:27:00Z">
              <w:r>
                <w:rPr>
                  <w:rFonts w:ascii="Tahoma" w:eastAsia="MS Mincho" w:hAnsi="Tahoma" w:cs="Tahoma"/>
                  <w:sz w:val="21"/>
                  <w:szCs w:val="21"/>
                </w:rPr>
                <w:t>º</w:t>
              </w:r>
            </w:ins>
            <w:ins w:id="254" w:author="Daló e Tognotti Advogados" w:date="2021-03-02T01:25:00Z">
              <w:r>
                <w:rPr>
                  <w:rFonts w:ascii="Tahoma" w:eastAsia="MS Mincho" w:hAnsi="Tahoma" w:cs="Tahoma"/>
                  <w:sz w:val="21"/>
                  <w:szCs w:val="21"/>
                </w:rPr>
                <w:t xml:space="preserve"> (</w:t>
              </w:r>
            </w:ins>
            <w:ins w:id="255" w:author="Daló e Tognotti Advogados" w:date="2021-03-02T01:27:00Z">
              <w:r>
                <w:rPr>
                  <w:rFonts w:ascii="Tahoma" w:eastAsia="MS Mincho" w:hAnsi="Tahoma" w:cs="Tahoma"/>
                  <w:sz w:val="21"/>
                  <w:szCs w:val="21"/>
                </w:rPr>
                <w:t>décimo quin</w:t>
              </w:r>
            </w:ins>
            <w:ins w:id="256" w:author="Daló e Tognotti Advogados" w:date="2021-03-02T01:28:00Z">
              <w:r>
                <w:rPr>
                  <w:rFonts w:ascii="Tahoma" w:eastAsia="MS Mincho" w:hAnsi="Tahoma" w:cs="Tahoma"/>
                  <w:sz w:val="21"/>
                  <w:szCs w:val="21"/>
                </w:rPr>
                <w:t xml:space="preserve">to) dia </w:t>
              </w:r>
            </w:ins>
            <w:ins w:id="257" w:author="Daló e Tognotti Advogados" w:date="2021-03-02T01:25:00Z">
              <w:r>
                <w:rPr>
                  <w:rFonts w:ascii="Tahoma" w:eastAsia="MS Mincho" w:hAnsi="Tahoma" w:cs="Tahoma"/>
                  <w:sz w:val="21"/>
                  <w:szCs w:val="21"/>
                </w:rPr>
                <w:t>contado da</w:t>
              </w:r>
            </w:ins>
            <w:ins w:id="258" w:author="Daló e Tognotti Advogados" w:date="2021-03-02T01:21:00Z">
              <w:r w:rsidRPr="0024522D">
                <w:rPr>
                  <w:rFonts w:ascii="Tahoma" w:eastAsia="MS Mincho" w:hAnsi="Tahoma" w:cs="Tahoma"/>
                  <w:sz w:val="21"/>
                  <w:szCs w:val="21"/>
                </w:rPr>
                <w:t xml:space="preserve"> Data de Anivers</w:t>
              </w:r>
            </w:ins>
            <w:ins w:id="259" w:author="Daló e Tognotti Advogados" w:date="2021-03-02T01:25:00Z">
              <w:r>
                <w:rPr>
                  <w:rFonts w:ascii="Tahoma" w:eastAsia="MS Mincho" w:hAnsi="Tahoma" w:cs="Tahoma"/>
                  <w:sz w:val="21"/>
                  <w:szCs w:val="21"/>
                </w:rPr>
                <w:t>á</w:t>
              </w:r>
            </w:ins>
            <w:ins w:id="260" w:author="Daló e Tognotti Advogados" w:date="2021-03-02T01:21:00Z">
              <w:r w:rsidRPr="0024522D">
                <w:rPr>
                  <w:rFonts w:ascii="Tahoma" w:eastAsia="MS Mincho" w:hAnsi="Tahoma" w:cs="Tahoma"/>
                  <w:sz w:val="21"/>
                  <w:szCs w:val="21"/>
                </w:rPr>
                <w:t>rio</w:t>
              </w:r>
            </w:ins>
            <w:ins w:id="261" w:author="Daló e Tognotti Advogados" w:date="2021-03-02T01:25:00Z">
              <w:r>
                <w:rPr>
                  <w:rFonts w:ascii="Tahoma" w:eastAsia="MS Mincho" w:hAnsi="Tahoma" w:cs="Tahoma"/>
                  <w:sz w:val="21"/>
                  <w:szCs w:val="21"/>
                </w:rPr>
                <w:t>.</w:t>
              </w:r>
            </w:ins>
          </w:p>
          <w:p w14:paraId="371CA807" w14:textId="77BF3CBD" w:rsidR="00204404" w:rsidRPr="000D7905" w:rsidRDefault="00204404" w:rsidP="00374B35">
            <w:pPr>
              <w:pStyle w:val="PargrafodaLista"/>
              <w:widowControl w:val="0"/>
              <w:spacing w:line="320" w:lineRule="exact"/>
              <w:ind w:left="34"/>
              <w:jc w:val="both"/>
              <w:rPr>
                <w:rFonts w:ascii="Tahoma" w:hAnsi="Tahoma" w:cs="Tahoma"/>
                <w:sz w:val="21"/>
                <w:szCs w:val="21"/>
              </w:rPr>
            </w:pPr>
          </w:p>
        </w:tc>
      </w:tr>
      <w:tr w:rsidR="00204404" w:rsidRPr="000D7905" w14:paraId="0012C5E5" w14:textId="77777777" w:rsidTr="00666BF4">
        <w:trPr>
          <w:jc w:val="center"/>
        </w:trPr>
        <w:tc>
          <w:tcPr>
            <w:tcW w:w="9067" w:type="dxa"/>
            <w:gridSpan w:val="3"/>
          </w:tcPr>
          <w:p w14:paraId="3077D428" w14:textId="11A027AC" w:rsidR="00204404" w:rsidRPr="000D7905" w:rsidRDefault="00204404" w:rsidP="000D7905">
            <w:pPr>
              <w:widowControl w:val="0"/>
              <w:spacing w:line="320" w:lineRule="exact"/>
              <w:jc w:val="both"/>
              <w:rPr>
                <w:rFonts w:ascii="Tahoma" w:eastAsia="MS Mincho" w:hAnsi="Tahoma" w:cs="Tahoma"/>
                <w:sz w:val="21"/>
                <w:szCs w:val="21"/>
              </w:rPr>
            </w:pPr>
            <w:r w:rsidRPr="000D7905">
              <w:rPr>
                <w:rFonts w:ascii="Tahoma" w:hAnsi="Tahoma" w:cs="Tahoma"/>
                <w:b/>
                <w:sz w:val="21"/>
                <w:szCs w:val="21"/>
              </w:rPr>
              <w:t>11. Fundo de Despesas</w:t>
            </w:r>
          </w:p>
        </w:tc>
      </w:tr>
      <w:tr w:rsidR="00204404" w:rsidRPr="000D7905" w14:paraId="5CB29F44" w14:textId="77777777" w:rsidTr="00666BF4">
        <w:trPr>
          <w:jc w:val="center"/>
        </w:trPr>
        <w:tc>
          <w:tcPr>
            <w:tcW w:w="9067" w:type="dxa"/>
            <w:gridSpan w:val="3"/>
          </w:tcPr>
          <w:p w14:paraId="55177BFF" w14:textId="580B4BD4" w:rsidR="00492071" w:rsidRDefault="00204404" w:rsidP="000D7905">
            <w:pPr>
              <w:widowControl w:val="0"/>
              <w:spacing w:line="320" w:lineRule="exact"/>
              <w:jc w:val="both"/>
              <w:rPr>
                <w:rFonts w:ascii="Tahoma" w:eastAsia="MS Mincho" w:hAnsi="Tahoma" w:cs="Tahoma"/>
                <w:sz w:val="21"/>
                <w:szCs w:val="21"/>
              </w:rPr>
            </w:pPr>
            <w:r w:rsidRPr="000D7905">
              <w:rPr>
                <w:rFonts w:ascii="Tahoma" w:eastAsia="MS Mincho" w:hAnsi="Tahoma" w:cs="Tahoma"/>
                <w:sz w:val="21"/>
                <w:szCs w:val="21"/>
              </w:rPr>
              <w:t>Será constituído</w:t>
            </w:r>
            <w:r w:rsidR="00B467C1">
              <w:rPr>
                <w:rFonts w:ascii="Tahoma" w:eastAsia="MS Mincho" w:hAnsi="Tahoma" w:cs="Tahoma"/>
                <w:sz w:val="21"/>
                <w:szCs w:val="21"/>
              </w:rPr>
              <w:t>,</w:t>
            </w:r>
            <w:r w:rsidRPr="000D7905">
              <w:rPr>
                <w:rFonts w:ascii="Tahoma" w:eastAsia="MS Mincho" w:hAnsi="Tahoma" w:cs="Tahoma"/>
                <w:sz w:val="21"/>
                <w:szCs w:val="21"/>
              </w:rPr>
              <w:t xml:space="preserve"> na data </w:t>
            </w:r>
            <w:r w:rsidR="007A402A">
              <w:rPr>
                <w:rFonts w:ascii="Tahoma" w:eastAsia="MS Mincho" w:hAnsi="Tahoma" w:cs="Tahoma"/>
                <w:sz w:val="21"/>
                <w:szCs w:val="21"/>
              </w:rPr>
              <w:t>da Integralização</w:t>
            </w:r>
            <w:r w:rsidRPr="000D7905">
              <w:rPr>
                <w:rFonts w:ascii="Tahoma" w:eastAsia="MS Mincho" w:hAnsi="Tahoma" w:cs="Tahoma"/>
                <w:sz w:val="21"/>
                <w:szCs w:val="21"/>
              </w:rPr>
              <w:t xml:space="preserve">, </w:t>
            </w:r>
            <w:r w:rsidR="007A402A" w:rsidRPr="000D7905">
              <w:rPr>
                <w:rFonts w:ascii="Tahoma" w:eastAsia="MS Mincho" w:hAnsi="Tahoma" w:cs="Tahoma"/>
                <w:sz w:val="21"/>
                <w:szCs w:val="21"/>
              </w:rPr>
              <w:t>um Fundo de Despesas</w:t>
            </w:r>
            <w:r w:rsidR="007A402A" w:rsidRPr="000D7905" w:rsidDel="007A402A">
              <w:rPr>
                <w:rFonts w:ascii="Tahoma" w:eastAsia="MS Mincho" w:hAnsi="Tahoma" w:cs="Tahoma"/>
                <w:sz w:val="21"/>
                <w:szCs w:val="21"/>
              </w:rPr>
              <w:t xml:space="preserve"> </w:t>
            </w:r>
            <w:r w:rsidR="007A402A">
              <w:rPr>
                <w:rFonts w:ascii="Tahoma" w:eastAsia="MS Mincho" w:hAnsi="Tahoma" w:cs="Tahoma"/>
                <w:sz w:val="21"/>
                <w:szCs w:val="21"/>
              </w:rPr>
              <w:t>n</w:t>
            </w:r>
            <w:r w:rsidRPr="000D7905">
              <w:rPr>
                <w:rFonts w:ascii="Tahoma" w:eastAsia="MS Mincho" w:hAnsi="Tahoma" w:cs="Tahoma"/>
                <w:sz w:val="21"/>
                <w:szCs w:val="21"/>
              </w:rPr>
              <w:t xml:space="preserve">o montante correspondente a </w:t>
            </w:r>
            <w:r w:rsidRPr="0028373D">
              <w:rPr>
                <w:rFonts w:ascii="Tahoma" w:eastAsia="MS Mincho" w:hAnsi="Tahoma" w:cs="Tahoma"/>
                <w:b/>
                <w:bCs/>
                <w:sz w:val="21"/>
                <w:szCs w:val="21"/>
              </w:rPr>
              <w:t xml:space="preserve">R$ </w:t>
            </w:r>
            <w:r w:rsidR="007A402A" w:rsidRPr="0028373D">
              <w:rPr>
                <w:rFonts w:ascii="Tahoma" w:hAnsi="Tahoma" w:cs="Tahoma"/>
                <w:b/>
                <w:bCs/>
                <w:sz w:val="21"/>
                <w:szCs w:val="21"/>
              </w:rPr>
              <w:t>1.200.000,00</w:t>
            </w:r>
            <w:r w:rsidR="007A402A" w:rsidRPr="0028373D" w:rsidDel="0088615D">
              <w:rPr>
                <w:rFonts w:ascii="Tahoma" w:eastAsia="MS Mincho" w:hAnsi="Tahoma" w:cs="Tahoma"/>
                <w:b/>
                <w:bCs/>
                <w:sz w:val="21"/>
                <w:szCs w:val="21"/>
              </w:rPr>
              <w:t xml:space="preserve"> </w:t>
            </w:r>
            <w:r w:rsidR="007A402A" w:rsidRPr="0028373D">
              <w:rPr>
                <w:rFonts w:ascii="Tahoma" w:eastAsia="MS Mincho" w:hAnsi="Tahoma" w:cs="Tahoma"/>
                <w:b/>
                <w:bCs/>
                <w:sz w:val="21"/>
                <w:szCs w:val="21"/>
              </w:rPr>
              <w:t>(</w:t>
            </w:r>
            <w:r w:rsidR="007A402A" w:rsidRPr="0028373D">
              <w:rPr>
                <w:rFonts w:ascii="Tahoma" w:hAnsi="Tahoma" w:cs="Tahoma"/>
                <w:b/>
                <w:bCs/>
                <w:sz w:val="21"/>
                <w:szCs w:val="21"/>
              </w:rPr>
              <w:t>um milhão e duzentos mil</w:t>
            </w:r>
            <w:r w:rsidR="007A402A" w:rsidRPr="0028373D">
              <w:rPr>
                <w:rFonts w:ascii="Tahoma" w:eastAsia="MS Mincho" w:hAnsi="Tahoma" w:cs="Tahoma"/>
                <w:b/>
                <w:bCs/>
                <w:sz w:val="21"/>
                <w:szCs w:val="21"/>
              </w:rPr>
              <w:t xml:space="preserve"> </w:t>
            </w:r>
            <w:r w:rsidRPr="0028373D">
              <w:rPr>
                <w:rFonts w:ascii="Tahoma" w:eastAsia="MS Mincho" w:hAnsi="Tahoma" w:cs="Tahoma"/>
                <w:b/>
                <w:bCs/>
                <w:sz w:val="21"/>
                <w:szCs w:val="21"/>
              </w:rPr>
              <w:t>reais)</w:t>
            </w:r>
            <w:r w:rsidR="00492071">
              <w:rPr>
                <w:rFonts w:ascii="Tahoma" w:eastAsia="MS Mincho" w:hAnsi="Tahoma" w:cs="Tahoma"/>
                <w:sz w:val="21"/>
                <w:szCs w:val="21"/>
              </w:rPr>
              <w:t>, equivalente</w:t>
            </w:r>
            <w:r w:rsidR="00B467C1">
              <w:rPr>
                <w:rFonts w:ascii="Tahoma" w:eastAsia="MS Mincho" w:hAnsi="Tahoma" w:cs="Tahoma"/>
                <w:sz w:val="21"/>
                <w:szCs w:val="21"/>
              </w:rPr>
              <w:t>,</w:t>
            </w:r>
            <w:r w:rsidR="00492071">
              <w:rPr>
                <w:rFonts w:ascii="Tahoma" w:eastAsia="MS Mincho" w:hAnsi="Tahoma" w:cs="Tahoma"/>
                <w:sz w:val="21"/>
                <w:szCs w:val="21"/>
              </w:rPr>
              <w:t xml:space="preserve"> nesta data</w:t>
            </w:r>
            <w:r w:rsidR="00B467C1">
              <w:rPr>
                <w:rFonts w:ascii="Tahoma" w:eastAsia="MS Mincho" w:hAnsi="Tahoma" w:cs="Tahoma"/>
                <w:sz w:val="21"/>
                <w:szCs w:val="21"/>
              </w:rPr>
              <w:t>,</w:t>
            </w:r>
            <w:r w:rsidR="00492071">
              <w:rPr>
                <w:rFonts w:ascii="Tahoma" w:eastAsia="MS Mincho" w:hAnsi="Tahoma" w:cs="Tahoma"/>
                <w:sz w:val="21"/>
                <w:szCs w:val="21"/>
              </w:rPr>
              <w:t xml:space="preserve"> a 6</w:t>
            </w:r>
            <w:r w:rsidR="00F9038E">
              <w:rPr>
                <w:rFonts w:ascii="Tahoma" w:eastAsia="MS Mincho" w:hAnsi="Tahoma" w:cs="Tahoma"/>
                <w:sz w:val="21"/>
                <w:szCs w:val="21"/>
              </w:rPr>
              <w:t xml:space="preserve"> (seis) parcelas mensais subsequentes de pagamento de amortização e juros da CCB (“</w:t>
            </w:r>
            <w:r w:rsidR="00492071" w:rsidRPr="00664D9A">
              <w:rPr>
                <w:rFonts w:ascii="Tahoma" w:eastAsia="MS Mincho" w:hAnsi="Tahoma" w:cs="Tahoma"/>
                <w:sz w:val="21"/>
                <w:szCs w:val="21"/>
                <w:u w:val="single"/>
              </w:rPr>
              <w:t>PMT</w:t>
            </w:r>
            <w:r w:rsidR="00F9038E" w:rsidRPr="00664D9A">
              <w:rPr>
                <w:rFonts w:ascii="Tahoma" w:eastAsia="MS Mincho" w:hAnsi="Tahoma" w:cs="Tahoma"/>
                <w:sz w:val="21"/>
                <w:szCs w:val="21"/>
                <w:u w:val="single"/>
              </w:rPr>
              <w:t>(</w:t>
            </w:r>
            <w:r w:rsidR="00492071" w:rsidRPr="00664D9A">
              <w:rPr>
                <w:rFonts w:ascii="Tahoma" w:eastAsia="MS Mincho" w:hAnsi="Tahoma" w:cs="Tahoma"/>
                <w:sz w:val="21"/>
                <w:szCs w:val="21"/>
                <w:u w:val="single"/>
              </w:rPr>
              <w:t>s</w:t>
            </w:r>
            <w:r w:rsidR="00F9038E" w:rsidRPr="00664D9A">
              <w:rPr>
                <w:rFonts w:ascii="Tahoma" w:eastAsia="MS Mincho" w:hAnsi="Tahoma" w:cs="Tahoma"/>
                <w:sz w:val="21"/>
                <w:szCs w:val="21"/>
                <w:u w:val="single"/>
              </w:rPr>
              <w:t>)</w:t>
            </w:r>
            <w:r w:rsidR="00492071" w:rsidRPr="00664D9A">
              <w:rPr>
                <w:rFonts w:ascii="Tahoma" w:eastAsia="MS Mincho" w:hAnsi="Tahoma" w:cs="Tahoma"/>
                <w:sz w:val="21"/>
                <w:szCs w:val="21"/>
                <w:u w:val="single"/>
              </w:rPr>
              <w:t xml:space="preserve"> </w:t>
            </w:r>
            <w:r w:rsidR="00492071" w:rsidRPr="00664D9A">
              <w:rPr>
                <w:rFonts w:ascii="Tahoma" w:eastAsia="MS Mincho" w:hAnsi="Tahoma" w:cs="Tahoma"/>
                <w:sz w:val="21"/>
                <w:szCs w:val="21"/>
                <w:u w:val="single"/>
              </w:rPr>
              <w:lastRenderedPageBreak/>
              <w:t>Subsequente</w:t>
            </w:r>
            <w:r w:rsidR="00F9038E" w:rsidRPr="00664D9A">
              <w:rPr>
                <w:rFonts w:ascii="Tahoma" w:eastAsia="MS Mincho" w:hAnsi="Tahoma" w:cs="Tahoma"/>
                <w:sz w:val="21"/>
                <w:szCs w:val="21"/>
                <w:u w:val="single"/>
              </w:rPr>
              <w:t>(s)</w:t>
            </w:r>
            <w:r w:rsidR="00F9038E">
              <w:rPr>
                <w:rFonts w:ascii="Tahoma" w:eastAsia="MS Mincho" w:hAnsi="Tahoma" w:cs="Tahoma"/>
                <w:sz w:val="21"/>
                <w:szCs w:val="21"/>
              </w:rPr>
              <w:t>”)</w:t>
            </w:r>
            <w:r w:rsidRPr="000D7905">
              <w:rPr>
                <w:rFonts w:ascii="Tahoma" w:eastAsia="MS Mincho" w:hAnsi="Tahoma" w:cs="Tahoma"/>
                <w:sz w:val="21"/>
                <w:szCs w:val="21"/>
              </w:rPr>
              <w:t>, destinado a custear os Juros e Despesas da Operação em caso de insuficiência dos Direitos Creditórios (“</w:t>
            </w:r>
            <w:r w:rsidRPr="000D7905">
              <w:rPr>
                <w:rFonts w:ascii="Tahoma" w:eastAsia="MS Mincho" w:hAnsi="Tahoma" w:cs="Tahoma"/>
                <w:sz w:val="21"/>
                <w:szCs w:val="21"/>
                <w:u w:val="single"/>
              </w:rPr>
              <w:t>Fundo de Despesas</w:t>
            </w:r>
            <w:r w:rsidRPr="000D7905">
              <w:rPr>
                <w:rFonts w:ascii="Tahoma" w:eastAsia="MS Mincho" w:hAnsi="Tahoma" w:cs="Tahoma"/>
                <w:sz w:val="21"/>
                <w:szCs w:val="21"/>
              </w:rPr>
              <w:t>”</w:t>
            </w:r>
            <w:r w:rsidR="006738C3">
              <w:rPr>
                <w:rFonts w:ascii="Tahoma" w:eastAsia="MS Mincho" w:hAnsi="Tahoma" w:cs="Tahoma"/>
                <w:sz w:val="21"/>
                <w:szCs w:val="21"/>
              </w:rPr>
              <w:t>).</w:t>
            </w:r>
          </w:p>
          <w:p w14:paraId="44CE3741" w14:textId="4AD7D51C" w:rsidR="006738C3" w:rsidRDefault="006738C3" w:rsidP="000D7905">
            <w:pPr>
              <w:widowControl w:val="0"/>
              <w:spacing w:line="320" w:lineRule="exact"/>
              <w:jc w:val="both"/>
              <w:rPr>
                <w:rFonts w:ascii="Tahoma" w:eastAsia="MS Mincho" w:hAnsi="Tahoma" w:cs="Tahoma"/>
                <w:sz w:val="21"/>
                <w:szCs w:val="21"/>
              </w:rPr>
            </w:pPr>
            <w:r>
              <w:rPr>
                <w:rFonts w:ascii="Tahoma" w:eastAsia="MS Mincho" w:hAnsi="Tahoma" w:cs="Tahoma"/>
                <w:sz w:val="21"/>
                <w:szCs w:val="21"/>
              </w:rPr>
              <w:t xml:space="preserve"> </w:t>
            </w:r>
          </w:p>
          <w:p w14:paraId="7FC76897" w14:textId="1A0D7623" w:rsidR="00492071" w:rsidRDefault="00492071" w:rsidP="00492071">
            <w:pPr>
              <w:pStyle w:val="PargrafodaLista"/>
              <w:widowControl w:val="0"/>
              <w:numPr>
                <w:ilvl w:val="0"/>
                <w:numId w:val="116"/>
              </w:numPr>
              <w:spacing w:line="320" w:lineRule="exact"/>
              <w:jc w:val="both"/>
              <w:rPr>
                <w:rFonts w:ascii="Tahoma" w:eastAsia="MS Mincho" w:hAnsi="Tahoma" w:cs="Tahoma"/>
                <w:sz w:val="21"/>
                <w:szCs w:val="21"/>
              </w:rPr>
            </w:pPr>
            <w:r w:rsidRPr="00421613">
              <w:rPr>
                <w:rFonts w:ascii="Tahoma" w:eastAsia="MS Mincho" w:hAnsi="Tahoma" w:cs="Tahoma"/>
                <w:sz w:val="21"/>
                <w:szCs w:val="21"/>
              </w:rPr>
              <w:t xml:space="preserve">Fica desde já estipulado entre as Partes que o </w:t>
            </w:r>
            <w:r w:rsidR="002D5867" w:rsidRPr="00034F65">
              <w:rPr>
                <w:rFonts w:ascii="Tahoma" w:eastAsia="MS Mincho" w:hAnsi="Tahoma" w:cs="Tahoma"/>
                <w:sz w:val="21"/>
                <w:szCs w:val="21"/>
              </w:rPr>
              <w:t>montante mínimo do Fundo de Despesas será equivalente a 2 (duas) PMTs Subsequente</w:t>
            </w:r>
            <w:r w:rsidR="00F9038E">
              <w:rPr>
                <w:rFonts w:ascii="Tahoma" w:eastAsia="MS Mincho" w:hAnsi="Tahoma" w:cs="Tahoma"/>
                <w:sz w:val="21"/>
                <w:szCs w:val="21"/>
              </w:rPr>
              <w:t>s</w:t>
            </w:r>
            <w:r w:rsidR="00B94D75">
              <w:rPr>
                <w:rFonts w:ascii="Tahoma" w:eastAsia="MS Mincho" w:hAnsi="Tahoma" w:cs="Tahoma"/>
                <w:sz w:val="21"/>
                <w:szCs w:val="21"/>
              </w:rPr>
              <w:t xml:space="preserve"> (“</w:t>
            </w:r>
            <w:r w:rsidR="00B94D75" w:rsidRPr="00CB0185">
              <w:rPr>
                <w:rFonts w:ascii="Tahoma" w:eastAsia="MS Mincho" w:hAnsi="Tahoma" w:cs="Tahoma"/>
                <w:sz w:val="21"/>
                <w:szCs w:val="21"/>
                <w:u w:val="single"/>
              </w:rPr>
              <w:t>Montante Mínimo do Fundo de Despesas</w:t>
            </w:r>
            <w:r w:rsidR="00B94D75">
              <w:rPr>
                <w:rFonts w:ascii="Tahoma" w:eastAsia="MS Mincho" w:hAnsi="Tahoma" w:cs="Tahoma"/>
                <w:sz w:val="21"/>
                <w:szCs w:val="21"/>
              </w:rPr>
              <w:t>”)</w:t>
            </w:r>
            <w:r>
              <w:rPr>
                <w:rFonts w:ascii="Tahoma" w:eastAsia="MS Mincho" w:hAnsi="Tahoma" w:cs="Tahoma"/>
                <w:sz w:val="21"/>
                <w:szCs w:val="21"/>
              </w:rPr>
              <w:t xml:space="preserve">. </w:t>
            </w:r>
            <w:r w:rsidR="00B467C1">
              <w:rPr>
                <w:rFonts w:ascii="Tahoma" w:eastAsia="MS Mincho" w:hAnsi="Tahoma" w:cs="Tahoma"/>
                <w:sz w:val="21"/>
                <w:szCs w:val="21"/>
              </w:rPr>
              <w:t>A</w:t>
            </w:r>
            <w:r>
              <w:rPr>
                <w:rFonts w:ascii="Tahoma" w:eastAsia="MS Mincho" w:hAnsi="Tahoma" w:cs="Tahoma"/>
                <w:sz w:val="21"/>
                <w:szCs w:val="21"/>
              </w:rPr>
              <w:t xml:space="preserve"> Emitente </w:t>
            </w:r>
            <w:r w:rsidRPr="00492071">
              <w:rPr>
                <w:rFonts w:ascii="Tahoma" w:eastAsia="MS Mincho" w:hAnsi="Tahoma" w:cs="Tahoma"/>
                <w:sz w:val="21"/>
                <w:szCs w:val="21"/>
              </w:rPr>
              <w:t>estará obrigad</w:t>
            </w:r>
            <w:r w:rsidR="00B467C1">
              <w:rPr>
                <w:rFonts w:ascii="Tahoma" w:eastAsia="MS Mincho" w:hAnsi="Tahoma" w:cs="Tahoma"/>
                <w:sz w:val="21"/>
                <w:szCs w:val="21"/>
              </w:rPr>
              <w:t>a</w:t>
            </w:r>
            <w:r w:rsidRPr="00492071">
              <w:rPr>
                <w:rFonts w:ascii="Tahoma" w:eastAsia="MS Mincho" w:hAnsi="Tahoma" w:cs="Tahoma"/>
                <w:sz w:val="21"/>
                <w:szCs w:val="21"/>
              </w:rPr>
              <w:t xml:space="preserve"> a recompor o Fundo de </w:t>
            </w:r>
            <w:r>
              <w:rPr>
                <w:rFonts w:ascii="Tahoma" w:eastAsia="MS Mincho" w:hAnsi="Tahoma" w:cs="Tahoma"/>
                <w:sz w:val="21"/>
                <w:szCs w:val="21"/>
              </w:rPr>
              <w:t>Despesas</w:t>
            </w:r>
            <w:r w:rsidRPr="00492071">
              <w:rPr>
                <w:rFonts w:ascii="Tahoma" w:eastAsia="MS Mincho" w:hAnsi="Tahoma" w:cs="Tahoma"/>
                <w:sz w:val="21"/>
                <w:szCs w:val="21"/>
              </w:rPr>
              <w:t>, mediante transferência dos valores necessários à</w:t>
            </w:r>
            <w:r>
              <w:rPr>
                <w:rFonts w:ascii="Tahoma" w:eastAsia="MS Mincho" w:hAnsi="Tahoma" w:cs="Tahoma"/>
                <w:sz w:val="21"/>
                <w:szCs w:val="21"/>
              </w:rPr>
              <w:t xml:space="preserve"> sua</w:t>
            </w:r>
            <w:r w:rsidRPr="00492071">
              <w:rPr>
                <w:rFonts w:ascii="Tahoma" w:eastAsia="MS Mincho" w:hAnsi="Tahoma" w:cs="Tahoma"/>
                <w:sz w:val="21"/>
                <w:szCs w:val="21"/>
              </w:rPr>
              <w:t xml:space="preserve"> recomposição</w:t>
            </w:r>
            <w:r>
              <w:rPr>
                <w:rFonts w:ascii="Tahoma" w:eastAsia="MS Mincho" w:hAnsi="Tahoma" w:cs="Tahoma"/>
                <w:sz w:val="21"/>
                <w:szCs w:val="21"/>
              </w:rPr>
              <w:t xml:space="preserve">, depositados </w:t>
            </w:r>
            <w:r w:rsidRPr="00492071">
              <w:rPr>
                <w:rFonts w:ascii="Tahoma" w:eastAsia="MS Mincho" w:hAnsi="Tahoma" w:cs="Tahoma"/>
                <w:sz w:val="21"/>
                <w:szCs w:val="21"/>
              </w:rPr>
              <w:t>diretamente para a Conta Centralizadora</w:t>
            </w:r>
            <w:r w:rsidR="007E2382">
              <w:rPr>
                <w:rFonts w:ascii="Tahoma" w:eastAsia="MS Mincho" w:hAnsi="Tahoma" w:cs="Tahoma"/>
                <w:sz w:val="21"/>
                <w:szCs w:val="21"/>
              </w:rPr>
              <w:t>;</w:t>
            </w:r>
          </w:p>
          <w:p w14:paraId="4F112759" w14:textId="7219293C" w:rsidR="00492071" w:rsidRDefault="00492071" w:rsidP="00034F65">
            <w:pPr>
              <w:pStyle w:val="PargrafodaLista"/>
              <w:widowControl w:val="0"/>
              <w:spacing w:line="320" w:lineRule="exact"/>
              <w:ind w:left="1080"/>
              <w:jc w:val="both"/>
              <w:rPr>
                <w:rFonts w:ascii="Tahoma" w:eastAsia="MS Mincho" w:hAnsi="Tahoma" w:cs="Tahoma"/>
                <w:sz w:val="21"/>
                <w:szCs w:val="21"/>
              </w:rPr>
            </w:pPr>
          </w:p>
          <w:p w14:paraId="358A6741" w14:textId="366D09E0" w:rsidR="00492071" w:rsidRDefault="00492071" w:rsidP="003E4371">
            <w:pPr>
              <w:pStyle w:val="PargrafodaLista"/>
              <w:widowControl w:val="0"/>
              <w:numPr>
                <w:ilvl w:val="0"/>
                <w:numId w:val="116"/>
              </w:numPr>
              <w:spacing w:line="320" w:lineRule="exact"/>
              <w:jc w:val="both"/>
              <w:rPr>
                <w:rFonts w:ascii="Tahoma" w:eastAsia="MS Mincho" w:hAnsi="Tahoma" w:cs="Tahoma"/>
                <w:sz w:val="21"/>
                <w:szCs w:val="21"/>
              </w:rPr>
            </w:pPr>
            <w:r w:rsidRPr="00421613">
              <w:rPr>
                <w:rFonts w:ascii="Tahoma" w:eastAsia="MS Mincho" w:hAnsi="Tahoma" w:cs="Tahoma"/>
                <w:sz w:val="21"/>
                <w:szCs w:val="21"/>
              </w:rPr>
              <w:t>Toda vez que, por qualquer motivo, incluindo, mas não se limitando às hipóteses de inadimplemento das Obrigações Garantidas, os recursos do Fundo de Des</w:t>
            </w:r>
            <w:r w:rsidR="00F9038E">
              <w:rPr>
                <w:rFonts w:ascii="Tahoma" w:eastAsia="MS Mincho" w:hAnsi="Tahoma" w:cs="Tahoma"/>
                <w:sz w:val="21"/>
                <w:szCs w:val="21"/>
              </w:rPr>
              <w:t>p</w:t>
            </w:r>
            <w:r w:rsidRPr="00421613">
              <w:rPr>
                <w:rFonts w:ascii="Tahoma" w:eastAsia="MS Mincho" w:hAnsi="Tahoma" w:cs="Tahoma"/>
                <w:sz w:val="21"/>
                <w:szCs w:val="21"/>
              </w:rPr>
              <w:t>esas venham a ser inferiores ao valor equivalente a 6 PMTs Subsequente</w:t>
            </w:r>
            <w:r w:rsidR="00F9038E">
              <w:rPr>
                <w:rFonts w:ascii="Tahoma" w:eastAsia="MS Mincho" w:hAnsi="Tahoma" w:cs="Tahoma"/>
                <w:sz w:val="21"/>
                <w:szCs w:val="21"/>
              </w:rPr>
              <w:t>s</w:t>
            </w:r>
            <w:r w:rsidR="001E1F34">
              <w:rPr>
                <w:rFonts w:ascii="Tahoma" w:eastAsia="MS Mincho" w:hAnsi="Tahoma" w:cs="Tahoma"/>
                <w:sz w:val="21"/>
                <w:szCs w:val="21"/>
              </w:rPr>
              <w:t xml:space="preserve"> (“</w:t>
            </w:r>
            <w:r w:rsidR="001E1F34" w:rsidRPr="00CB0185">
              <w:rPr>
                <w:rFonts w:ascii="Tahoma" w:eastAsia="MS Mincho" w:hAnsi="Tahoma" w:cs="Tahoma"/>
                <w:sz w:val="21"/>
                <w:szCs w:val="21"/>
                <w:u w:val="single"/>
              </w:rPr>
              <w:t>Limite Máximo de 6 PMTs</w:t>
            </w:r>
            <w:r w:rsidR="001E1F34">
              <w:rPr>
                <w:rFonts w:ascii="Tahoma" w:eastAsia="MS Mincho" w:hAnsi="Tahoma" w:cs="Tahoma"/>
                <w:sz w:val="21"/>
                <w:szCs w:val="21"/>
              </w:rPr>
              <w:t>”)</w:t>
            </w:r>
            <w:r w:rsidRPr="00421613">
              <w:rPr>
                <w:rFonts w:ascii="Tahoma" w:eastAsia="MS Mincho" w:hAnsi="Tahoma" w:cs="Tahoma"/>
                <w:sz w:val="21"/>
                <w:szCs w:val="21"/>
              </w:rPr>
              <w:t>,</w:t>
            </w:r>
            <w:r w:rsidR="00070F42">
              <w:rPr>
                <w:rFonts w:ascii="Tahoma" w:eastAsia="MS Mincho" w:hAnsi="Tahoma" w:cs="Tahoma"/>
                <w:sz w:val="21"/>
                <w:szCs w:val="21"/>
              </w:rPr>
              <w:t xml:space="preserve"> observado o </w:t>
            </w:r>
            <w:r w:rsidR="00B94D75">
              <w:rPr>
                <w:rFonts w:ascii="Tahoma" w:eastAsia="MS Mincho" w:hAnsi="Tahoma" w:cs="Tahoma"/>
                <w:sz w:val="21"/>
                <w:szCs w:val="21"/>
              </w:rPr>
              <w:t xml:space="preserve">disposto do subitem </w:t>
            </w:r>
            <w:r w:rsidR="00B467C1">
              <w:rPr>
                <w:rFonts w:ascii="Tahoma" w:eastAsia="MS Mincho" w:hAnsi="Tahoma" w:cs="Tahoma"/>
                <w:sz w:val="21"/>
                <w:szCs w:val="21"/>
              </w:rPr>
              <w:t>4</w:t>
            </w:r>
            <w:r w:rsidR="00B94D75">
              <w:rPr>
                <w:rFonts w:ascii="Tahoma" w:eastAsia="MS Mincho" w:hAnsi="Tahoma" w:cs="Tahoma"/>
                <w:sz w:val="21"/>
                <w:szCs w:val="21"/>
              </w:rPr>
              <w:t>.5.1</w:t>
            </w:r>
            <w:r w:rsidR="00B467C1">
              <w:rPr>
                <w:rFonts w:ascii="Tahoma" w:eastAsia="MS Mincho" w:hAnsi="Tahoma" w:cs="Tahoma"/>
                <w:sz w:val="21"/>
                <w:szCs w:val="21"/>
              </w:rPr>
              <w:t xml:space="preserve"> desta Cédula</w:t>
            </w:r>
            <w:r w:rsidR="00B94D75">
              <w:rPr>
                <w:rFonts w:ascii="Tahoma" w:eastAsia="MS Mincho" w:hAnsi="Tahoma" w:cs="Tahoma"/>
                <w:sz w:val="21"/>
                <w:szCs w:val="21"/>
              </w:rPr>
              <w:t>,</w:t>
            </w:r>
            <w:r w:rsidRPr="00421613">
              <w:rPr>
                <w:rFonts w:ascii="Tahoma" w:eastAsia="MS Mincho" w:hAnsi="Tahoma" w:cs="Tahoma"/>
                <w:sz w:val="21"/>
                <w:szCs w:val="21"/>
              </w:rPr>
              <w:t xml:space="preserve"> o Fundo de Despesas deverá ser recomposto com os montantes decorrentes do recebimento dos Direitos Creditórios, observada a ordem de pagamentos das Obrigações Garantidas, até que se atinja o </w:t>
            </w:r>
            <w:r w:rsidR="00F9038E">
              <w:rPr>
                <w:rFonts w:ascii="Tahoma" w:eastAsia="MS Mincho" w:hAnsi="Tahoma" w:cs="Tahoma"/>
                <w:sz w:val="21"/>
                <w:szCs w:val="21"/>
              </w:rPr>
              <w:t>Limite Máximo</w:t>
            </w:r>
            <w:r w:rsidRPr="00421613">
              <w:rPr>
                <w:rFonts w:ascii="Tahoma" w:eastAsia="MS Mincho" w:hAnsi="Tahoma" w:cs="Tahoma"/>
                <w:sz w:val="21"/>
                <w:szCs w:val="21"/>
              </w:rPr>
              <w:t xml:space="preserve"> 6 PMTs Subsequente</w:t>
            </w:r>
            <w:r w:rsidR="00B467C1">
              <w:rPr>
                <w:rFonts w:ascii="Tahoma" w:eastAsia="MS Mincho" w:hAnsi="Tahoma" w:cs="Tahoma"/>
                <w:sz w:val="21"/>
                <w:szCs w:val="21"/>
              </w:rPr>
              <w:t>s</w:t>
            </w:r>
            <w:r w:rsidR="007E2382">
              <w:rPr>
                <w:rFonts w:ascii="Tahoma" w:eastAsia="MS Mincho" w:hAnsi="Tahoma" w:cs="Tahoma"/>
                <w:sz w:val="21"/>
                <w:szCs w:val="21"/>
              </w:rPr>
              <w:t>; e</w:t>
            </w:r>
          </w:p>
          <w:p w14:paraId="35A19987" w14:textId="77777777" w:rsidR="00871B38" w:rsidRPr="00034F65" w:rsidRDefault="00871B38" w:rsidP="00034F65">
            <w:pPr>
              <w:pStyle w:val="PargrafodaLista"/>
              <w:rPr>
                <w:rFonts w:ascii="Tahoma" w:eastAsia="MS Mincho" w:hAnsi="Tahoma" w:cs="Tahoma"/>
                <w:sz w:val="21"/>
                <w:szCs w:val="21"/>
              </w:rPr>
            </w:pPr>
          </w:p>
          <w:p w14:paraId="44CADD89" w14:textId="4D7B152A" w:rsidR="00871B38" w:rsidRDefault="00871B38" w:rsidP="003E4371">
            <w:pPr>
              <w:pStyle w:val="PargrafodaLista"/>
              <w:widowControl w:val="0"/>
              <w:numPr>
                <w:ilvl w:val="0"/>
                <w:numId w:val="116"/>
              </w:numPr>
              <w:spacing w:line="320" w:lineRule="exact"/>
              <w:jc w:val="both"/>
              <w:rPr>
                <w:rFonts w:ascii="Tahoma" w:eastAsia="MS Mincho" w:hAnsi="Tahoma" w:cs="Tahoma"/>
                <w:sz w:val="21"/>
                <w:szCs w:val="21"/>
              </w:rPr>
            </w:pPr>
            <w:r>
              <w:rPr>
                <w:rFonts w:ascii="Tahoma" w:eastAsia="MS Mincho" w:hAnsi="Tahoma" w:cs="Tahoma"/>
                <w:sz w:val="21"/>
                <w:szCs w:val="21"/>
              </w:rPr>
              <w:t xml:space="preserve">Quando atingido o LTV </w:t>
            </w:r>
            <w:r w:rsidR="001E1F34">
              <w:rPr>
                <w:rFonts w:ascii="Tahoma" w:eastAsia="MS Mincho" w:hAnsi="Tahoma" w:cs="Tahoma"/>
                <w:sz w:val="21"/>
                <w:szCs w:val="21"/>
              </w:rPr>
              <w:t xml:space="preserve">do </w:t>
            </w:r>
            <w:r w:rsidR="001E1F34" w:rsidRPr="000D7905">
              <w:rPr>
                <w:rFonts w:ascii="Tahoma" w:hAnsi="Tahoma" w:cs="Tahoma"/>
                <w:sz w:val="21"/>
                <w:szCs w:val="21"/>
              </w:rPr>
              <w:t xml:space="preserve">disposto </w:t>
            </w:r>
            <w:r w:rsidR="001E1F34">
              <w:rPr>
                <w:rFonts w:ascii="Tahoma" w:hAnsi="Tahoma" w:cs="Tahoma"/>
                <w:sz w:val="21"/>
                <w:szCs w:val="21"/>
              </w:rPr>
              <w:t>n</w:t>
            </w:r>
            <w:r w:rsidR="001E1F34" w:rsidRPr="000D7905">
              <w:rPr>
                <w:rFonts w:ascii="Tahoma" w:hAnsi="Tahoma" w:cs="Tahoma"/>
                <w:sz w:val="21"/>
                <w:szCs w:val="21"/>
              </w:rPr>
              <w:t xml:space="preserve">o </w:t>
            </w:r>
            <w:r w:rsidR="001E1F34">
              <w:rPr>
                <w:rFonts w:ascii="Tahoma" w:hAnsi="Tahoma" w:cs="Tahoma"/>
                <w:sz w:val="21"/>
                <w:szCs w:val="21"/>
              </w:rPr>
              <w:t>sub</w:t>
            </w:r>
            <w:r w:rsidR="001E1F34" w:rsidRPr="000D7905">
              <w:rPr>
                <w:rFonts w:ascii="Tahoma" w:hAnsi="Tahoma" w:cs="Tahoma"/>
                <w:sz w:val="21"/>
                <w:szCs w:val="21"/>
              </w:rPr>
              <w:t xml:space="preserve">item </w:t>
            </w:r>
            <w:r w:rsidR="00B467C1">
              <w:rPr>
                <w:rFonts w:ascii="Tahoma" w:hAnsi="Tahoma" w:cs="Tahoma"/>
                <w:sz w:val="21"/>
                <w:szCs w:val="21"/>
              </w:rPr>
              <w:t>4</w:t>
            </w:r>
            <w:r w:rsidR="001E1F34">
              <w:rPr>
                <w:rFonts w:ascii="Tahoma" w:hAnsi="Tahoma" w:cs="Tahoma"/>
                <w:sz w:val="21"/>
                <w:szCs w:val="21"/>
              </w:rPr>
              <w:t>.5.2</w:t>
            </w:r>
            <w:r w:rsidR="00B467C1">
              <w:rPr>
                <w:rFonts w:ascii="Tahoma" w:hAnsi="Tahoma" w:cs="Tahoma"/>
                <w:sz w:val="21"/>
                <w:szCs w:val="21"/>
              </w:rPr>
              <w:t xml:space="preserve"> desta Cédula</w:t>
            </w:r>
            <w:r>
              <w:rPr>
                <w:rFonts w:ascii="Tahoma" w:eastAsia="MS Mincho" w:hAnsi="Tahoma" w:cs="Tahoma"/>
                <w:sz w:val="21"/>
                <w:szCs w:val="21"/>
              </w:rPr>
              <w:t xml:space="preserve">, o Fundo de Despesa </w:t>
            </w:r>
            <w:r w:rsidR="001E1F34">
              <w:rPr>
                <w:rFonts w:ascii="Tahoma" w:eastAsia="MS Mincho" w:hAnsi="Tahoma" w:cs="Tahoma"/>
                <w:sz w:val="21"/>
                <w:szCs w:val="21"/>
              </w:rPr>
              <w:t>deverá ser,</w:t>
            </w:r>
            <w:r>
              <w:rPr>
                <w:rFonts w:ascii="Tahoma" w:eastAsia="MS Mincho" w:hAnsi="Tahoma" w:cs="Tahoma"/>
                <w:sz w:val="21"/>
                <w:szCs w:val="21"/>
              </w:rPr>
              <w:t xml:space="preserve"> equivalente as 4 PMTs Subsequentes </w:t>
            </w:r>
            <w:r w:rsidR="001E1F34">
              <w:rPr>
                <w:rFonts w:ascii="Tahoma" w:eastAsia="MS Mincho" w:hAnsi="Tahoma" w:cs="Tahoma"/>
                <w:sz w:val="21"/>
                <w:szCs w:val="21"/>
              </w:rPr>
              <w:t>(“</w:t>
            </w:r>
            <w:r w:rsidR="001E1F34" w:rsidRPr="00CB0185">
              <w:rPr>
                <w:rFonts w:ascii="Tahoma" w:eastAsia="MS Mincho" w:hAnsi="Tahoma" w:cs="Tahoma"/>
                <w:sz w:val="21"/>
                <w:szCs w:val="21"/>
                <w:u w:val="single"/>
              </w:rPr>
              <w:t>Limite Máximo de 4 PMTs</w:t>
            </w:r>
            <w:r w:rsidR="001E1F34" w:rsidRPr="001E1F34">
              <w:rPr>
                <w:rFonts w:ascii="Tahoma" w:eastAsia="MS Mincho" w:hAnsi="Tahoma" w:cs="Tahoma"/>
                <w:sz w:val="21"/>
                <w:szCs w:val="21"/>
              </w:rPr>
              <w:t>” e, quando mencionad</w:t>
            </w:r>
            <w:r w:rsidR="00B467C1">
              <w:rPr>
                <w:rFonts w:ascii="Tahoma" w:eastAsia="MS Mincho" w:hAnsi="Tahoma" w:cs="Tahoma"/>
                <w:sz w:val="21"/>
                <w:szCs w:val="21"/>
              </w:rPr>
              <w:t>o</w:t>
            </w:r>
            <w:r w:rsidR="001E1F34" w:rsidRPr="001E1F34">
              <w:rPr>
                <w:rFonts w:ascii="Tahoma" w:eastAsia="MS Mincho" w:hAnsi="Tahoma" w:cs="Tahoma"/>
                <w:sz w:val="21"/>
                <w:szCs w:val="21"/>
              </w:rPr>
              <w:t xml:space="preserve"> em conjunto com </w:t>
            </w:r>
            <w:r w:rsidR="00B467C1">
              <w:rPr>
                <w:rFonts w:ascii="Tahoma" w:eastAsia="MS Mincho" w:hAnsi="Tahoma" w:cs="Tahoma"/>
                <w:sz w:val="21"/>
                <w:szCs w:val="21"/>
              </w:rPr>
              <w:t>o</w:t>
            </w:r>
            <w:r w:rsidR="001E1F34" w:rsidRPr="001E1F34">
              <w:rPr>
                <w:rFonts w:ascii="Tahoma" w:eastAsia="MS Mincho" w:hAnsi="Tahoma" w:cs="Tahoma"/>
                <w:sz w:val="21"/>
                <w:szCs w:val="21"/>
              </w:rPr>
              <w:t xml:space="preserve"> </w:t>
            </w:r>
            <w:r w:rsidR="001E1F34">
              <w:rPr>
                <w:rFonts w:ascii="Tahoma" w:eastAsia="MS Mincho" w:hAnsi="Tahoma" w:cs="Tahoma"/>
                <w:sz w:val="21"/>
                <w:szCs w:val="21"/>
              </w:rPr>
              <w:t>Limite Máximo de 6 PMTs</w:t>
            </w:r>
            <w:r w:rsidR="001E1F34" w:rsidRPr="001E1F34">
              <w:rPr>
                <w:rFonts w:ascii="Tahoma" w:eastAsia="MS Mincho" w:hAnsi="Tahoma" w:cs="Tahoma"/>
                <w:sz w:val="21"/>
                <w:szCs w:val="21"/>
              </w:rPr>
              <w:t>, serão designad</w:t>
            </w:r>
            <w:r w:rsidR="00B467C1">
              <w:rPr>
                <w:rFonts w:ascii="Tahoma" w:eastAsia="MS Mincho" w:hAnsi="Tahoma" w:cs="Tahoma"/>
                <w:sz w:val="21"/>
                <w:szCs w:val="21"/>
              </w:rPr>
              <w:t>o</w:t>
            </w:r>
            <w:r w:rsidR="001E1F34" w:rsidRPr="001E1F34">
              <w:rPr>
                <w:rFonts w:ascii="Tahoma" w:eastAsia="MS Mincho" w:hAnsi="Tahoma" w:cs="Tahoma"/>
                <w:sz w:val="21"/>
                <w:szCs w:val="21"/>
              </w:rPr>
              <w:t>s simplesmente “</w:t>
            </w:r>
            <w:r w:rsidR="001E1F34" w:rsidRPr="00B467C1">
              <w:rPr>
                <w:rFonts w:ascii="Tahoma" w:eastAsia="MS Mincho" w:hAnsi="Tahoma" w:cs="Tahoma"/>
                <w:sz w:val="21"/>
                <w:szCs w:val="21"/>
                <w:u w:val="single"/>
              </w:rPr>
              <w:t>Limite Máximo de Fundo d</w:t>
            </w:r>
            <w:r w:rsidR="00070F42" w:rsidRPr="00B467C1">
              <w:rPr>
                <w:rFonts w:ascii="Tahoma" w:eastAsia="MS Mincho" w:hAnsi="Tahoma" w:cs="Tahoma"/>
                <w:sz w:val="21"/>
                <w:szCs w:val="21"/>
                <w:u w:val="single"/>
              </w:rPr>
              <w:t>e</w:t>
            </w:r>
            <w:r w:rsidR="001E1F34" w:rsidRPr="00B467C1">
              <w:rPr>
                <w:rFonts w:ascii="Tahoma" w:eastAsia="MS Mincho" w:hAnsi="Tahoma" w:cs="Tahoma"/>
                <w:sz w:val="21"/>
                <w:szCs w:val="21"/>
                <w:u w:val="single"/>
              </w:rPr>
              <w:t xml:space="preserve"> Despesas</w:t>
            </w:r>
            <w:r w:rsidR="001E1F34" w:rsidRPr="001E1F34">
              <w:rPr>
                <w:rFonts w:ascii="Tahoma" w:eastAsia="MS Mincho" w:hAnsi="Tahoma" w:cs="Tahoma"/>
                <w:sz w:val="21"/>
                <w:szCs w:val="21"/>
              </w:rPr>
              <w:t>”)</w:t>
            </w:r>
            <w:r w:rsidR="00B467C1">
              <w:rPr>
                <w:rFonts w:ascii="Tahoma" w:eastAsia="MS Mincho" w:hAnsi="Tahoma" w:cs="Tahoma"/>
                <w:sz w:val="21"/>
                <w:szCs w:val="21"/>
              </w:rPr>
              <w:t>.</w:t>
            </w:r>
            <w:r w:rsidR="001E1F34">
              <w:rPr>
                <w:rFonts w:ascii="Tahoma" w:eastAsia="MS Mincho" w:hAnsi="Tahoma" w:cs="Tahoma"/>
                <w:sz w:val="21"/>
                <w:szCs w:val="21"/>
              </w:rPr>
              <w:t xml:space="preserve"> </w:t>
            </w:r>
            <w:r w:rsidR="001E1F34" w:rsidRPr="001E1F34">
              <w:rPr>
                <w:rFonts w:ascii="Tahoma" w:eastAsia="MS Mincho" w:hAnsi="Tahoma" w:cs="Tahoma"/>
                <w:sz w:val="21"/>
                <w:szCs w:val="21"/>
              </w:rPr>
              <w:t>Caso</w:t>
            </w:r>
            <w:r w:rsidR="001E1F34">
              <w:rPr>
                <w:rFonts w:ascii="Tahoma" w:eastAsia="MS Mincho" w:hAnsi="Tahoma" w:cs="Tahoma"/>
                <w:sz w:val="21"/>
                <w:szCs w:val="21"/>
              </w:rPr>
              <w:t xml:space="preserve"> </w:t>
            </w:r>
            <w:r w:rsidR="001E1F34" w:rsidRPr="001E1F34">
              <w:rPr>
                <w:rFonts w:ascii="Tahoma" w:eastAsia="MS Mincho" w:hAnsi="Tahoma" w:cs="Tahoma"/>
                <w:sz w:val="21"/>
                <w:szCs w:val="21"/>
              </w:rPr>
              <w:t>o Fundo de Despesas</w:t>
            </w:r>
            <w:r w:rsidR="00B467C1">
              <w:rPr>
                <w:rFonts w:ascii="Tahoma" w:eastAsia="MS Mincho" w:hAnsi="Tahoma" w:cs="Tahoma"/>
                <w:sz w:val="21"/>
                <w:szCs w:val="21"/>
              </w:rPr>
              <w:t xml:space="preserve"> venha a contar com valores superiores ao Limite Máximo de 4 PMTs</w:t>
            </w:r>
            <w:r w:rsidR="001E1F34" w:rsidRPr="001E1F34">
              <w:rPr>
                <w:rFonts w:ascii="Tahoma" w:eastAsia="MS Mincho" w:hAnsi="Tahoma" w:cs="Tahoma"/>
                <w:sz w:val="21"/>
                <w:szCs w:val="21"/>
              </w:rPr>
              <w:t>, o excedente será utilizado para amortização extraordinária</w:t>
            </w:r>
            <w:r w:rsidR="001E1F34">
              <w:rPr>
                <w:rFonts w:ascii="Tahoma" w:eastAsia="MS Mincho" w:hAnsi="Tahoma" w:cs="Tahoma"/>
                <w:sz w:val="21"/>
                <w:szCs w:val="21"/>
              </w:rPr>
              <w:t xml:space="preserve"> desta Cédula.</w:t>
            </w:r>
          </w:p>
          <w:p w14:paraId="67EAED5B" w14:textId="77777777" w:rsidR="00871B38" w:rsidRPr="00034F65" w:rsidRDefault="00871B38" w:rsidP="00034F65">
            <w:pPr>
              <w:pStyle w:val="PargrafodaLista"/>
              <w:rPr>
                <w:rFonts w:ascii="Tahoma" w:eastAsia="MS Mincho" w:hAnsi="Tahoma" w:cs="Tahoma"/>
                <w:sz w:val="21"/>
                <w:szCs w:val="21"/>
              </w:rPr>
            </w:pPr>
          </w:p>
          <w:p w14:paraId="34A5F07F" w14:textId="75E57121" w:rsidR="007E2382" w:rsidRDefault="007E2382" w:rsidP="007E2382">
            <w:pPr>
              <w:widowControl w:val="0"/>
              <w:spacing w:line="320" w:lineRule="exact"/>
              <w:jc w:val="both"/>
              <w:rPr>
                <w:rFonts w:ascii="Tahoma" w:eastAsia="MS Mincho" w:hAnsi="Tahoma" w:cs="Tahoma"/>
                <w:sz w:val="21"/>
                <w:szCs w:val="21"/>
              </w:rPr>
            </w:pPr>
            <w:r>
              <w:rPr>
                <w:rFonts w:ascii="Tahoma" w:eastAsia="MS Mincho" w:hAnsi="Tahoma" w:cs="Tahoma"/>
                <w:sz w:val="21"/>
                <w:szCs w:val="21"/>
              </w:rPr>
              <w:t>A recomposição do Fundo de Despesas poderá ser decorrente dos Direitos Creditórios desta CCB</w:t>
            </w:r>
            <w:r w:rsidR="00E30D4F">
              <w:rPr>
                <w:rFonts w:ascii="Tahoma" w:eastAsia="MS Mincho" w:hAnsi="Tahoma" w:cs="Tahoma"/>
                <w:sz w:val="21"/>
                <w:szCs w:val="21"/>
              </w:rPr>
              <w:t xml:space="preserve"> (do Empreendimento Alvo)</w:t>
            </w:r>
            <w:r>
              <w:rPr>
                <w:rFonts w:ascii="Tahoma" w:eastAsia="MS Mincho" w:hAnsi="Tahoma" w:cs="Tahoma"/>
                <w:sz w:val="21"/>
                <w:szCs w:val="21"/>
              </w:rPr>
              <w:t>, e/ou do excedente</w:t>
            </w:r>
            <w:r w:rsidR="000A2F23">
              <w:rPr>
                <w:rFonts w:ascii="Tahoma" w:eastAsia="MS Mincho" w:hAnsi="Tahoma" w:cs="Tahoma"/>
                <w:sz w:val="21"/>
                <w:szCs w:val="21"/>
              </w:rPr>
              <w:t xml:space="preserve"> </w:t>
            </w:r>
            <w:r w:rsidR="000A2F23" w:rsidRPr="00CB0185">
              <w:rPr>
                <w:rFonts w:ascii="Tahoma" w:eastAsia="MS Mincho" w:hAnsi="Tahoma" w:cs="Tahoma"/>
                <w:sz w:val="21"/>
                <w:szCs w:val="21"/>
              </w:rPr>
              <w:t>de recursos advindos</w:t>
            </w:r>
            <w:r w:rsidRPr="00CB0185">
              <w:rPr>
                <w:rFonts w:ascii="Tahoma" w:eastAsia="MS Mincho" w:hAnsi="Tahoma" w:cs="Tahoma"/>
                <w:sz w:val="21"/>
                <w:szCs w:val="21"/>
              </w:rPr>
              <w:t xml:space="preserve"> </w:t>
            </w:r>
            <w:r w:rsidR="00B84DF9" w:rsidRPr="00CB0185">
              <w:rPr>
                <w:rFonts w:ascii="Tahoma" w:eastAsia="MS Mincho" w:hAnsi="Tahoma" w:cs="Tahoma"/>
                <w:sz w:val="21"/>
                <w:szCs w:val="21"/>
              </w:rPr>
              <w:t>da cessão fiduciária de recebíveis excedentes</w:t>
            </w:r>
            <w:r w:rsidR="00CB0185">
              <w:rPr>
                <w:rFonts w:ascii="Tahoma" w:eastAsia="MS Mincho" w:hAnsi="Tahoma" w:cs="Tahoma"/>
                <w:sz w:val="21"/>
                <w:szCs w:val="21"/>
              </w:rPr>
              <w:t xml:space="preserve"> àqueles necessários ao adimplemento</w:t>
            </w:r>
            <w:r w:rsidR="00B84DF9" w:rsidRPr="00CB0185">
              <w:rPr>
                <w:rFonts w:ascii="Tahoma" w:eastAsia="MS Mincho" w:hAnsi="Tahoma" w:cs="Tahoma"/>
                <w:sz w:val="21"/>
                <w:szCs w:val="21"/>
              </w:rPr>
              <w:t xml:space="preserve"> </w:t>
            </w:r>
            <w:r w:rsidRPr="00CB0185">
              <w:rPr>
                <w:rFonts w:ascii="Tahoma" w:eastAsia="MS Mincho" w:hAnsi="Tahoma" w:cs="Tahoma"/>
                <w:sz w:val="21"/>
                <w:szCs w:val="21"/>
              </w:rPr>
              <w:t>do</w:t>
            </w:r>
            <w:r w:rsidR="00B84DF9" w:rsidRPr="00CB0185">
              <w:rPr>
                <w:rFonts w:ascii="Tahoma" w:eastAsia="MS Mincho" w:hAnsi="Tahoma" w:cs="Tahoma"/>
                <w:sz w:val="21"/>
                <w:szCs w:val="21"/>
              </w:rPr>
              <w:t xml:space="preserve">s </w:t>
            </w:r>
            <w:del w:id="262" w:author="Bruno Pigatto | MANASSERO CAMPELLO ADVOGADOS" w:date="2021-02-23T14:55:00Z">
              <w:r w:rsidR="00024CBE">
                <w:rPr>
                  <w:rFonts w:ascii="Tahoma" w:hAnsi="Tahoma" w:cs="Tahoma"/>
                  <w:sz w:val="21"/>
                  <w:szCs w:val="21"/>
                </w:rPr>
                <w:delText>Certificados de Recebíveis Imobiliários da 4ª série 1ª Emissão da Casa de Pedra Securitizadora de Créditos S.A.</w:delText>
              </w:r>
              <w:r w:rsidR="00024CBE">
                <w:rPr>
                  <w:rFonts w:ascii="Tahoma" w:eastAsia="MS Mincho" w:hAnsi="Tahoma" w:cs="Tahoma"/>
                  <w:sz w:val="21"/>
                  <w:szCs w:val="21"/>
                </w:rPr>
                <w:delText xml:space="preserve"> (“</w:delText>
              </w:r>
            </w:del>
            <w:r w:rsidR="00024CBE">
              <w:rPr>
                <w:rFonts w:ascii="Tahoma" w:eastAsia="MS Mincho" w:hAnsi="Tahoma" w:cs="Tahoma"/>
                <w:sz w:val="21"/>
                <w:szCs w:val="21"/>
              </w:rPr>
              <w:t>CRI Cipó</w:t>
            </w:r>
            <w:del w:id="263" w:author="Bruno Pigatto | MANASSERO CAMPELLO ADVOGADOS" w:date="2021-02-23T14:55:00Z">
              <w:r w:rsidR="00024CBE">
                <w:rPr>
                  <w:rFonts w:ascii="Tahoma" w:eastAsia="MS Mincho" w:hAnsi="Tahoma" w:cs="Tahoma"/>
                  <w:sz w:val="21"/>
                  <w:szCs w:val="21"/>
                </w:rPr>
                <w:delText>”)</w:delText>
              </w:r>
            </w:del>
            <w:r w:rsidRPr="00CB0185">
              <w:rPr>
                <w:rFonts w:ascii="Tahoma" w:eastAsia="MS Mincho" w:hAnsi="Tahoma" w:cs="Tahoma"/>
                <w:sz w:val="21"/>
                <w:szCs w:val="21"/>
              </w:rPr>
              <w:t>.</w:t>
            </w:r>
            <w:r w:rsidRPr="00B467C1">
              <w:rPr>
                <w:rFonts w:ascii="Tahoma" w:eastAsia="MS Mincho" w:hAnsi="Tahoma" w:cs="Tahoma"/>
                <w:sz w:val="21"/>
                <w:szCs w:val="21"/>
              </w:rPr>
              <w:t xml:space="preserve"> Caso,</w:t>
            </w:r>
            <w:r>
              <w:rPr>
                <w:rFonts w:ascii="Tahoma" w:eastAsia="MS Mincho" w:hAnsi="Tahoma" w:cs="Tahoma"/>
                <w:sz w:val="21"/>
                <w:szCs w:val="21"/>
              </w:rPr>
              <w:t xml:space="preserve"> ambos os recursos, não sejam suficientes a Emitente é coobrigada a recompor o </w:t>
            </w:r>
            <w:r w:rsidR="00B94D75">
              <w:rPr>
                <w:rFonts w:ascii="Tahoma" w:eastAsia="MS Mincho" w:hAnsi="Tahoma" w:cs="Tahoma"/>
                <w:sz w:val="21"/>
                <w:szCs w:val="21"/>
              </w:rPr>
              <w:t>Montante Mínimo do Fundo de Despesas</w:t>
            </w:r>
            <w:r w:rsidR="00B94D75" w:rsidRPr="000D7905">
              <w:rPr>
                <w:rFonts w:ascii="Tahoma" w:hAnsi="Tahoma" w:cs="Tahoma"/>
                <w:sz w:val="21"/>
                <w:szCs w:val="21"/>
              </w:rPr>
              <w:t xml:space="preserve"> </w:t>
            </w:r>
            <w:r w:rsidRPr="000D7905">
              <w:rPr>
                <w:rFonts w:ascii="Tahoma" w:hAnsi="Tahoma" w:cs="Tahoma"/>
                <w:sz w:val="21"/>
                <w:szCs w:val="21"/>
              </w:rPr>
              <w:t>deve</w:t>
            </w:r>
            <w:r>
              <w:rPr>
                <w:rFonts w:ascii="Tahoma" w:hAnsi="Tahoma" w:cs="Tahoma"/>
                <w:sz w:val="21"/>
                <w:szCs w:val="21"/>
              </w:rPr>
              <w:t>ndo</w:t>
            </w:r>
            <w:r w:rsidRPr="000D7905">
              <w:rPr>
                <w:rFonts w:ascii="Tahoma" w:hAnsi="Tahoma" w:cs="Tahoma"/>
                <w:sz w:val="21"/>
                <w:szCs w:val="21"/>
              </w:rPr>
              <w:t xml:space="preserve"> aportar recursos próprios na </w:t>
            </w:r>
            <w:r w:rsidRPr="00470DAC">
              <w:rPr>
                <w:rFonts w:ascii="Tahoma" w:hAnsi="Tahoma" w:cs="Tahoma"/>
                <w:sz w:val="21"/>
                <w:szCs w:val="21"/>
              </w:rPr>
              <w:t xml:space="preserve">Conta </w:t>
            </w:r>
            <w:r w:rsidRPr="00DD1917">
              <w:rPr>
                <w:rFonts w:ascii="Tahoma" w:eastAsia="MS Mincho" w:hAnsi="Tahoma" w:cs="Tahoma"/>
                <w:sz w:val="21"/>
                <w:szCs w:val="21"/>
              </w:rPr>
              <w:t>Centralizadora</w:t>
            </w:r>
            <w:r w:rsidRPr="000D7905">
              <w:rPr>
                <w:rFonts w:ascii="Tahoma" w:hAnsi="Tahoma" w:cs="Tahoma"/>
                <w:sz w:val="21"/>
                <w:szCs w:val="21"/>
              </w:rPr>
              <w:t>, em até 0</w:t>
            </w:r>
            <w:r w:rsidR="00A40935">
              <w:rPr>
                <w:rFonts w:ascii="Tahoma" w:hAnsi="Tahoma" w:cs="Tahoma"/>
                <w:sz w:val="21"/>
                <w:szCs w:val="21"/>
              </w:rPr>
              <w:t>5</w:t>
            </w:r>
            <w:r w:rsidRPr="000D7905">
              <w:rPr>
                <w:rFonts w:ascii="Tahoma" w:hAnsi="Tahoma" w:cs="Tahoma"/>
                <w:sz w:val="21"/>
                <w:szCs w:val="21"/>
              </w:rPr>
              <w:t xml:space="preserve"> (</w:t>
            </w:r>
            <w:r w:rsidR="00A40935">
              <w:rPr>
                <w:rFonts w:ascii="Tahoma" w:hAnsi="Tahoma" w:cs="Tahoma"/>
                <w:sz w:val="21"/>
                <w:szCs w:val="21"/>
              </w:rPr>
              <w:t>cinco</w:t>
            </w:r>
            <w:r w:rsidRPr="000D7905">
              <w:rPr>
                <w:rFonts w:ascii="Tahoma" w:hAnsi="Tahoma" w:cs="Tahoma"/>
                <w:sz w:val="21"/>
                <w:szCs w:val="21"/>
              </w:rPr>
              <w:t xml:space="preserve">) </w:t>
            </w:r>
            <w:r w:rsidR="00A40935">
              <w:rPr>
                <w:rFonts w:ascii="Tahoma" w:hAnsi="Tahoma" w:cs="Tahoma"/>
                <w:sz w:val="21"/>
                <w:szCs w:val="21"/>
              </w:rPr>
              <w:t>dias corridos</w:t>
            </w:r>
            <w:r w:rsidRPr="000D7905">
              <w:rPr>
                <w:rFonts w:ascii="Tahoma" w:hAnsi="Tahoma" w:cs="Tahoma"/>
                <w:sz w:val="21"/>
                <w:szCs w:val="21"/>
              </w:rPr>
              <w:t xml:space="preserve"> contados da comunicação d</w:t>
            </w:r>
            <w:r>
              <w:rPr>
                <w:rFonts w:ascii="Tahoma" w:hAnsi="Tahoma" w:cs="Tahoma"/>
                <w:sz w:val="21"/>
                <w:szCs w:val="21"/>
              </w:rPr>
              <w:t>a Securitizadora</w:t>
            </w:r>
            <w:r w:rsidRPr="000D7905">
              <w:rPr>
                <w:rFonts w:ascii="Tahoma" w:hAnsi="Tahoma" w:cs="Tahoma"/>
                <w:sz w:val="21"/>
                <w:szCs w:val="21"/>
              </w:rPr>
              <w:t xml:space="preserve"> neste sentido</w:t>
            </w:r>
            <w:r>
              <w:rPr>
                <w:rFonts w:ascii="Tahoma" w:eastAsia="MS Mincho" w:hAnsi="Tahoma" w:cs="Tahoma"/>
                <w:sz w:val="21"/>
                <w:szCs w:val="21"/>
              </w:rPr>
              <w:t>.</w:t>
            </w:r>
          </w:p>
          <w:p w14:paraId="294886AF" w14:textId="5E63BCB1" w:rsidR="00A40935" w:rsidRDefault="00A40935" w:rsidP="00492071">
            <w:pPr>
              <w:widowControl w:val="0"/>
              <w:spacing w:line="320" w:lineRule="exact"/>
              <w:jc w:val="both"/>
              <w:rPr>
                <w:rFonts w:ascii="Tahoma" w:eastAsia="MS Mincho" w:hAnsi="Tahoma" w:cs="Tahoma"/>
                <w:sz w:val="21"/>
                <w:szCs w:val="21"/>
              </w:rPr>
            </w:pPr>
          </w:p>
          <w:p w14:paraId="0341DBFF" w14:textId="474F6976" w:rsidR="00A40935" w:rsidRPr="00034F65" w:rsidRDefault="00A40935" w:rsidP="00034F65">
            <w:pPr>
              <w:widowControl w:val="0"/>
              <w:spacing w:line="320" w:lineRule="exact"/>
              <w:jc w:val="both"/>
              <w:rPr>
                <w:rFonts w:ascii="Tahoma" w:hAnsi="Tahoma" w:cs="Tahoma"/>
                <w:sz w:val="21"/>
                <w:szCs w:val="21"/>
              </w:rPr>
            </w:pPr>
            <w:r w:rsidRPr="00034F65">
              <w:rPr>
                <w:rFonts w:ascii="Tahoma" w:hAnsi="Tahoma" w:cs="Tahoma"/>
                <w:sz w:val="21"/>
                <w:szCs w:val="21"/>
              </w:rPr>
              <w:t>Caso o aporte descrito acima não ocorra nos 5 (cinco) dias</w:t>
            </w:r>
            <w:r w:rsidRPr="00924D70">
              <w:rPr>
                <w:rFonts w:ascii="Tahoma" w:hAnsi="Tahoma" w:cs="Tahoma"/>
                <w:sz w:val="21"/>
                <w:szCs w:val="21"/>
              </w:rPr>
              <w:t xml:space="preserve"> corridos</w:t>
            </w:r>
            <w:r w:rsidRPr="00034F65">
              <w:rPr>
                <w:rFonts w:ascii="Tahoma" w:hAnsi="Tahoma" w:cs="Tahoma"/>
                <w:sz w:val="21"/>
                <w:szCs w:val="21"/>
              </w:rPr>
              <w:t>, a Emitente e/ou os Avalistas se obrigam a pagar à Securitizadora um prêmio no valor equivalente 2,5% a.a. (dois e meio por cento ao ano) sobre</w:t>
            </w:r>
            <w:r w:rsidRPr="00924D70">
              <w:rPr>
                <w:rFonts w:ascii="Tahoma" w:hAnsi="Tahoma" w:cs="Tahoma"/>
                <w:sz w:val="21"/>
                <w:szCs w:val="21"/>
              </w:rPr>
              <w:t xml:space="preserve"> o valor a ser aportado para recomposição do Fundo de Despesas</w:t>
            </w:r>
            <w:r w:rsidRPr="00034F65">
              <w:rPr>
                <w:rFonts w:ascii="Tahoma" w:hAnsi="Tahoma" w:cs="Tahoma"/>
                <w:sz w:val="21"/>
                <w:szCs w:val="21"/>
              </w:rPr>
              <w:t xml:space="preserve">, calculado </w:t>
            </w:r>
            <w:r w:rsidRPr="00034F65">
              <w:rPr>
                <w:rFonts w:ascii="Tahoma" w:hAnsi="Tahoma" w:cs="Tahoma"/>
                <w:i/>
                <w:sz w:val="21"/>
                <w:szCs w:val="21"/>
              </w:rPr>
              <w:t>pro rata temporis</w:t>
            </w:r>
            <w:r w:rsidRPr="00034F65">
              <w:rPr>
                <w:rFonts w:ascii="Tahoma" w:hAnsi="Tahoma" w:cs="Tahoma"/>
                <w:sz w:val="21"/>
                <w:szCs w:val="21"/>
              </w:rPr>
              <w:t>, com base em um ano de 360 (trezentos e sessenta) dias, desde da data da notificação até a data do efetivo aporte por parte da Emitente e/ou dos Avalistas</w:t>
            </w:r>
            <w:r w:rsidRPr="00924D70">
              <w:rPr>
                <w:rFonts w:ascii="Tahoma" w:hAnsi="Tahoma" w:cs="Tahoma"/>
                <w:sz w:val="21"/>
                <w:szCs w:val="21"/>
              </w:rPr>
              <w:t>, sob pena de aplicação do previsto na Cláusula 7.1 (d) desta Cédula</w:t>
            </w:r>
            <w:r w:rsidRPr="00034F65">
              <w:rPr>
                <w:rFonts w:ascii="Tahoma" w:hAnsi="Tahoma" w:cs="Tahoma"/>
                <w:sz w:val="21"/>
                <w:szCs w:val="21"/>
              </w:rPr>
              <w:t>.</w:t>
            </w:r>
          </w:p>
          <w:p w14:paraId="334AB954" w14:textId="77777777" w:rsidR="00A40935" w:rsidRPr="00034F65" w:rsidRDefault="00A40935" w:rsidP="00421613">
            <w:pPr>
              <w:widowControl w:val="0"/>
              <w:spacing w:line="320" w:lineRule="exact"/>
              <w:jc w:val="both"/>
              <w:rPr>
                <w:rFonts w:ascii="Tahoma" w:eastAsia="MS Mincho" w:hAnsi="Tahoma" w:cs="Tahoma"/>
                <w:sz w:val="21"/>
                <w:szCs w:val="21"/>
              </w:rPr>
            </w:pPr>
          </w:p>
          <w:p w14:paraId="725B72DA" w14:textId="77777777" w:rsidR="00EA0EDD" w:rsidRDefault="00EA0EDD" w:rsidP="00EA0EDD">
            <w:pPr>
              <w:widowControl w:val="0"/>
              <w:spacing w:line="320" w:lineRule="exact"/>
              <w:jc w:val="both"/>
              <w:rPr>
                <w:rFonts w:ascii="Tahoma" w:eastAsia="MS Mincho" w:hAnsi="Tahoma" w:cs="Tahoma"/>
                <w:sz w:val="21"/>
                <w:szCs w:val="21"/>
              </w:rPr>
            </w:pPr>
            <w:r>
              <w:rPr>
                <w:rFonts w:ascii="Tahoma" w:eastAsia="MS Mincho" w:hAnsi="Tahoma" w:cs="Tahoma"/>
                <w:sz w:val="21"/>
                <w:szCs w:val="21"/>
              </w:rPr>
              <w:t>A Credora, o Agente Fiduciário e a Securitizadora se comprometem a encaminhar à Emitente, mensalmente, até o 5º (quinto) Dia Útil de cada mês, saldo e extrato detalhado do Fundo de Despesas.</w:t>
            </w:r>
          </w:p>
          <w:p w14:paraId="39521ADE" w14:textId="77777777" w:rsidR="00EA0EDD" w:rsidRDefault="00EA0EDD" w:rsidP="00EA0EDD">
            <w:pPr>
              <w:widowControl w:val="0"/>
              <w:spacing w:line="320" w:lineRule="exact"/>
              <w:jc w:val="both"/>
              <w:rPr>
                <w:rFonts w:ascii="Tahoma" w:eastAsia="MS Mincho" w:hAnsi="Tahoma" w:cs="Tahoma"/>
                <w:sz w:val="21"/>
                <w:szCs w:val="21"/>
              </w:rPr>
            </w:pPr>
          </w:p>
          <w:p w14:paraId="1DDD924A" w14:textId="77777777" w:rsidR="00EA0EDD" w:rsidRDefault="00EA0EDD" w:rsidP="00EA0EDD">
            <w:pPr>
              <w:widowControl w:val="0"/>
              <w:spacing w:line="320" w:lineRule="exact"/>
              <w:jc w:val="both"/>
              <w:rPr>
                <w:rFonts w:ascii="Tahoma" w:eastAsia="MS Mincho" w:hAnsi="Tahoma" w:cs="Tahoma"/>
                <w:sz w:val="21"/>
                <w:szCs w:val="21"/>
              </w:rPr>
            </w:pPr>
            <w:r>
              <w:rPr>
                <w:rFonts w:ascii="Tahoma" w:eastAsia="MS Mincho" w:hAnsi="Tahoma" w:cs="Tahoma"/>
                <w:sz w:val="21"/>
                <w:szCs w:val="21"/>
              </w:rPr>
              <w:lastRenderedPageBreak/>
              <w:t>A Credora, o Agente Fiduciário e a Securitizadora se comprometem, desde já, a permitir que o Emitente tenha acesso à Conta Centralizadora, para fins de consulta e acompanhamento dos recursos depositados.</w:t>
            </w:r>
          </w:p>
          <w:p w14:paraId="6B3EA0FB" w14:textId="5949D524" w:rsidR="00204404" w:rsidRPr="000D7905" w:rsidRDefault="00204404" w:rsidP="00034F65">
            <w:pPr>
              <w:widowControl w:val="0"/>
              <w:tabs>
                <w:tab w:val="left" w:pos="567"/>
                <w:tab w:val="left" w:pos="1418"/>
              </w:tabs>
              <w:suppressAutoHyphens/>
              <w:spacing w:line="320" w:lineRule="exact"/>
              <w:jc w:val="both"/>
              <w:rPr>
                <w:rFonts w:ascii="Tahoma" w:eastAsia="MS Mincho" w:hAnsi="Tahoma" w:cs="Tahoma"/>
                <w:sz w:val="21"/>
                <w:szCs w:val="21"/>
              </w:rPr>
            </w:pPr>
          </w:p>
        </w:tc>
      </w:tr>
      <w:tr w:rsidR="00204404" w:rsidRPr="000D7905" w14:paraId="053FCC82" w14:textId="77777777" w:rsidTr="00666BF4">
        <w:trPr>
          <w:jc w:val="center"/>
        </w:trPr>
        <w:tc>
          <w:tcPr>
            <w:tcW w:w="9067" w:type="dxa"/>
            <w:gridSpan w:val="3"/>
          </w:tcPr>
          <w:p w14:paraId="485BCFCD" w14:textId="0D791729" w:rsidR="00204404" w:rsidRPr="000D7905" w:rsidRDefault="00204404" w:rsidP="000D7905">
            <w:pPr>
              <w:spacing w:line="320" w:lineRule="exact"/>
              <w:rPr>
                <w:rFonts w:ascii="Tahoma" w:hAnsi="Tahoma" w:cs="Tahoma"/>
                <w:b/>
                <w:sz w:val="21"/>
                <w:szCs w:val="21"/>
              </w:rPr>
            </w:pPr>
            <w:r w:rsidRPr="000D7905">
              <w:rPr>
                <w:rFonts w:ascii="Tahoma" w:eastAsia="MS Mincho" w:hAnsi="Tahoma" w:cs="Tahoma"/>
                <w:bCs/>
                <w:sz w:val="21"/>
                <w:szCs w:val="21"/>
              </w:rPr>
              <w:lastRenderedPageBreak/>
              <w:t xml:space="preserve"> </w:t>
            </w:r>
            <w:r w:rsidRPr="000D7905">
              <w:rPr>
                <w:rFonts w:ascii="Tahoma" w:hAnsi="Tahoma" w:cs="Tahoma"/>
                <w:b/>
                <w:sz w:val="21"/>
                <w:szCs w:val="21"/>
              </w:rPr>
              <w:t>12. Datas de Amortização de Principal e Juros Remuneratórios</w:t>
            </w:r>
          </w:p>
        </w:tc>
      </w:tr>
      <w:tr w:rsidR="00204404" w:rsidRPr="000D7905" w14:paraId="0A18746E" w14:textId="77777777" w:rsidTr="00666BF4">
        <w:trPr>
          <w:jc w:val="center"/>
        </w:trPr>
        <w:tc>
          <w:tcPr>
            <w:tcW w:w="2972" w:type="dxa"/>
            <w:vAlign w:val="center"/>
          </w:tcPr>
          <w:p w14:paraId="33926956" w14:textId="595D0554" w:rsidR="00204404" w:rsidRPr="000D7905" w:rsidRDefault="00204404" w:rsidP="000D7905">
            <w:pPr>
              <w:widowControl w:val="0"/>
              <w:spacing w:line="320" w:lineRule="exact"/>
              <w:contextualSpacing/>
              <w:jc w:val="center"/>
              <w:rPr>
                <w:rFonts w:ascii="Tahoma" w:eastAsia="MS Mincho" w:hAnsi="Tahoma" w:cs="Tahoma"/>
                <w:b/>
                <w:sz w:val="21"/>
                <w:szCs w:val="21"/>
              </w:rPr>
            </w:pPr>
            <w:r w:rsidRPr="000D7905">
              <w:rPr>
                <w:rFonts w:ascii="Tahoma" w:eastAsia="MS Mincho" w:hAnsi="Tahoma" w:cs="Tahoma"/>
                <w:b/>
                <w:sz w:val="21"/>
                <w:szCs w:val="21"/>
              </w:rPr>
              <w:t>Data de Pagamento de Juros Remuneratórios e Amortização do Valor Principal (“</w:t>
            </w:r>
            <w:r w:rsidRPr="000D7905">
              <w:rPr>
                <w:rFonts w:ascii="Tahoma" w:eastAsia="MS Mincho" w:hAnsi="Tahoma" w:cs="Tahoma"/>
                <w:b/>
                <w:sz w:val="21"/>
                <w:szCs w:val="21"/>
                <w:u w:val="single"/>
              </w:rPr>
              <w:t>Data de Aniversário</w:t>
            </w:r>
            <w:r w:rsidRPr="000D7905">
              <w:rPr>
                <w:rFonts w:ascii="Tahoma" w:eastAsia="MS Mincho" w:hAnsi="Tahoma" w:cs="Tahoma"/>
                <w:b/>
                <w:sz w:val="21"/>
                <w:szCs w:val="21"/>
              </w:rPr>
              <w:t>”)</w:t>
            </w:r>
          </w:p>
        </w:tc>
        <w:tc>
          <w:tcPr>
            <w:tcW w:w="2667" w:type="dxa"/>
            <w:vAlign w:val="center"/>
          </w:tcPr>
          <w:p w14:paraId="12DFE4C8" w14:textId="58125F72"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t>Valor Principal</w:t>
            </w:r>
          </w:p>
        </w:tc>
        <w:tc>
          <w:tcPr>
            <w:tcW w:w="3428" w:type="dxa"/>
            <w:vAlign w:val="center"/>
          </w:tcPr>
          <w:p w14:paraId="32588CA5" w14:textId="2170DAE6" w:rsidR="00204404" w:rsidRPr="000D7905" w:rsidRDefault="00204404" w:rsidP="000D7905">
            <w:pPr>
              <w:widowControl w:val="0"/>
              <w:spacing w:line="320" w:lineRule="exact"/>
              <w:contextualSpacing/>
              <w:jc w:val="center"/>
              <w:rPr>
                <w:rFonts w:ascii="Tahoma" w:hAnsi="Tahoma" w:cs="Tahoma"/>
                <w:sz w:val="21"/>
                <w:szCs w:val="21"/>
              </w:rPr>
            </w:pPr>
            <w:r w:rsidRPr="000D7905">
              <w:rPr>
                <w:rFonts w:ascii="Tahoma" w:eastAsia="MS Mincho" w:hAnsi="Tahoma" w:cs="Tahoma"/>
                <w:b/>
                <w:sz w:val="21"/>
                <w:szCs w:val="21"/>
              </w:rPr>
              <w:t>Juros Remuneratórios e Atualização Monetária, conforme descrito na Cláusula Segunda</w:t>
            </w:r>
          </w:p>
        </w:tc>
      </w:tr>
      <w:tr w:rsidR="00204404" w:rsidRPr="000D7905" w14:paraId="44F9DC4C" w14:textId="77777777" w:rsidTr="00666BF4">
        <w:tblPrEx>
          <w:tblLook w:val="0000" w:firstRow="0" w:lastRow="0" w:firstColumn="0" w:lastColumn="0" w:noHBand="0" w:noVBand="0"/>
        </w:tblPrEx>
        <w:trPr>
          <w:trHeight w:val="315"/>
          <w:jc w:val="center"/>
        </w:trPr>
        <w:tc>
          <w:tcPr>
            <w:tcW w:w="2972" w:type="dxa"/>
            <w:vAlign w:val="center"/>
          </w:tcPr>
          <w:p w14:paraId="50D09E20" w14:textId="75D30759"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Conforme o Cronograma de estabelecido no Anexo I desta Cédula</w:t>
            </w:r>
          </w:p>
        </w:tc>
        <w:tc>
          <w:tcPr>
            <w:tcW w:w="2667" w:type="dxa"/>
            <w:vAlign w:val="center"/>
          </w:tcPr>
          <w:p w14:paraId="6E4F1713" w14:textId="2FF813CE"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R$19.</w:t>
            </w:r>
            <w:r w:rsidR="000625B7">
              <w:rPr>
                <w:rFonts w:ascii="Tahoma" w:hAnsi="Tahoma" w:cs="Tahoma"/>
                <w:sz w:val="21"/>
                <w:szCs w:val="21"/>
              </w:rPr>
              <w:t>620</w:t>
            </w:r>
            <w:r w:rsidRPr="000D7905">
              <w:rPr>
                <w:rFonts w:ascii="Tahoma" w:hAnsi="Tahoma" w:cs="Tahoma"/>
                <w:sz w:val="21"/>
                <w:szCs w:val="21"/>
              </w:rPr>
              <w:t xml:space="preserve">.000,00 (dezenove milhões seiscentos e </w:t>
            </w:r>
            <w:r w:rsidR="007E2382">
              <w:rPr>
                <w:rFonts w:ascii="Tahoma" w:hAnsi="Tahoma" w:cs="Tahoma"/>
                <w:sz w:val="21"/>
                <w:szCs w:val="21"/>
              </w:rPr>
              <w:t>vinte</w:t>
            </w:r>
            <w:r w:rsidR="007E2382" w:rsidRPr="000D7905">
              <w:rPr>
                <w:rFonts w:ascii="Tahoma" w:hAnsi="Tahoma" w:cs="Tahoma"/>
                <w:sz w:val="21"/>
                <w:szCs w:val="21"/>
              </w:rPr>
              <w:t xml:space="preserve"> </w:t>
            </w:r>
            <w:r w:rsidRPr="000D7905">
              <w:rPr>
                <w:rFonts w:ascii="Tahoma" w:hAnsi="Tahoma" w:cs="Tahoma"/>
                <w:sz w:val="21"/>
                <w:szCs w:val="21"/>
              </w:rPr>
              <w:t>mil reais)</w:t>
            </w:r>
          </w:p>
          <w:p w14:paraId="6B3531DB" w14:textId="77777777" w:rsidR="00204404" w:rsidRPr="000D7905" w:rsidRDefault="00204404" w:rsidP="000D7905">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204404" w:rsidRPr="000D7905" w:rsidRDefault="00204404" w:rsidP="000D7905">
            <w:pPr>
              <w:widowControl w:val="0"/>
              <w:tabs>
                <w:tab w:val="center" w:pos="4320"/>
                <w:tab w:val="right" w:pos="8640"/>
              </w:tabs>
              <w:spacing w:line="320" w:lineRule="exact"/>
              <w:contextualSpacing/>
              <w:jc w:val="center"/>
              <w:rPr>
                <w:rFonts w:ascii="Tahoma" w:hAnsi="Tahoma" w:cs="Tahoma"/>
                <w:sz w:val="21"/>
                <w:szCs w:val="21"/>
              </w:rPr>
            </w:pPr>
            <w:r w:rsidRPr="000D7905">
              <w:rPr>
                <w:rFonts w:ascii="Tahoma" w:hAnsi="Tahoma" w:cs="Tahoma"/>
                <w:sz w:val="21"/>
                <w:szCs w:val="21"/>
              </w:rPr>
              <w:t xml:space="preserve">Juros Remuneratórios e Atualização Monetária, conforme descrito na Cláusula </w:t>
            </w:r>
            <w:r w:rsidRPr="000D7905">
              <w:rPr>
                <w:rFonts w:ascii="Tahoma" w:eastAsia="MS Mincho" w:hAnsi="Tahoma" w:cs="Tahoma"/>
                <w:sz w:val="21"/>
                <w:szCs w:val="21"/>
              </w:rPr>
              <w:t>Segunda</w:t>
            </w:r>
          </w:p>
        </w:tc>
      </w:tr>
    </w:tbl>
    <w:p w14:paraId="21249531" w14:textId="77777777" w:rsidR="00666BF4" w:rsidRPr="000D7905" w:rsidRDefault="00666BF4" w:rsidP="000D7905">
      <w:pPr>
        <w:spacing w:line="320" w:lineRule="exact"/>
        <w:rPr>
          <w:rFonts w:ascii="Tahoma" w:hAnsi="Tahoma" w:cs="Tahoma"/>
          <w:b/>
          <w:sz w:val="21"/>
          <w:szCs w:val="21"/>
        </w:rPr>
      </w:pPr>
      <w:bookmarkStart w:id="264" w:name="Tabela_CCB"/>
      <w:bookmarkEnd w:id="264"/>
    </w:p>
    <w:p w14:paraId="7172C044" w14:textId="47624CAE" w:rsidR="00756B3C" w:rsidRPr="000D7905" w:rsidRDefault="00337CA4" w:rsidP="000D7905">
      <w:pPr>
        <w:spacing w:line="320" w:lineRule="exact"/>
        <w:rPr>
          <w:rFonts w:ascii="Tahoma" w:hAnsi="Tahoma" w:cs="Tahoma"/>
          <w:b/>
          <w:sz w:val="21"/>
          <w:szCs w:val="21"/>
        </w:rPr>
      </w:pPr>
      <w:r w:rsidRPr="000D7905">
        <w:rPr>
          <w:rFonts w:ascii="Tahoma" w:hAnsi="Tahoma" w:cs="Tahoma"/>
          <w:b/>
          <w:sz w:val="21"/>
          <w:szCs w:val="21"/>
        </w:rPr>
        <w:t>IV – CLÁUSULAS</w:t>
      </w:r>
    </w:p>
    <w:p w14:paraId="5A46F4BA" w14:textId="77777777" w:rsidR="008C7182" w:rsidRPr="000D7905" w:rsidRDefault="008C7182" w:rsidP="000D7905">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0D7905" w:rsidRDefault="00B9796A"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CLÁUSULA PRIMEIRA –</w:t>
      </w:r>
      <w:r w:rsidR="00756B3C" w:rsidRPr="000D7905">
        <w:rPr>
          <w:rFonts w:ascii="Tahoma" w:hAnsi="Tahoma" w:cs="Tahoma"/>
          <w:b/>
          <w:sz w:val="21"/>
          <w:szCs w:val="21"/>
        </w:rPr>
        <w:t xml:space="preserve"> </w:t>
      </w:r>
      <w:r w:rsidR="00AA286F" w:rsidRPr="000D7905">
        <w:rPr>
          <w:rFonts w:ascii="Tahoma" w:hAnsi="Tahoma" w:cs="Tahoma"/>
          <w:b/>
          <w:sz w:val="21"/>
          <w:szCs w:val="21"/>
        </w:rPr>
        <w:t>PAGAMENTO DO SALDO DEVEDOR</w:t>
      </w:r>
    </w:p>
    <w:p w14:paraId="54821374" w14:textId="77777777" w:rsidR="00AA286F" w:rsidRPr="000D7905" w:rsidRDefault="00AA286F" w:rsidP="000D7905">
      <w:pPr>
        <w:widowControl w:val="0"/>
        <w:tabs>
          <w:tab w:val="left" w:pos="567"/>
        </w:tabs>
        <w:spacing w:line="320" w:lineRule="exact"/>
        <w:ind w:left="-120" w:right="-176"/>
        <w:contextualSpacing/>
        <w:jc w:val="both"/>
        <w:rPr>
          <w:rFonts w:ascii="Tahoma" w:hAnsi="Tahoma" w:cs="Tahoma"/>
          <w:sz w:val="21"/>
          <w:szCs w:val="21"/>
        </w:rPr>
      </w:pPr>
    </w:p>
    <w:p w14:paraId="07FF1B66" w14:textId="3116240B" w:rsidR="00871E17" w:rsidRPr="000D7905" w:rsidRDefault="00756B3C" w:rsidP="000D7905">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265" w:name="_Ref522211252"/>
      <w:r w:rsidRPr="000D7905">
        <w:rPr>
          <w:rFonts w:ascii="Tahoma" w:hAnsi="Tahoma" w:cs="Tahoma"/>
          <w:sz w:val="21"/>
          <w:szCs w:val="21"/>
          <w:u w:val="single"/>
        </w:rPr>
        <w:t>Pagamento do Saldo Devedor</w:t>
      </w:r>
      <w:r w:rsidRPr="000D7905">
        <w:rPr>
          <w:rFonts w:ascii="Tahoma" w:hAnsi="Tahoma" w:cs="Tahoma"/>
          <w:sz w:val="21"/>
          <w:szCs w:val="21"/>
        </w:rPr>
        <w:t xml:space="preserve">: </w:t>
      </w:r>
      <w:r w:rsidR="00B256C4" w:rsidRPr="000D7905">
        <w:rPr>
          <w:rFonts w:ascii="Tahoma" w:hAnsi="Tahoma" w:cs="Tahoma"/>
          <w:sz w:val="21"/>
          <w:szCs w:val="21"/>
        </w:rPr>
        <w:t>A</w:t>
      </w:r>
      <w:r w:rsidR="00AF1ECE" w:rsidRPr="000D7905">
        <w:rPr>
          <w:rFonts w:ascii="Tahoma" w:hAnsi="Tahoma" w:cs="Tahoma"/>
          <w:sz w:val="21"/>
          <w:szCs w:val="21"/>
        </w:rPr>
        <w:t xml:space="preserve"> </w:t>
      </w:r>
      <w:r w:rsidR="00AA286F" w:rsidRPr="000D7905">
        <w:rPr>
          <w:rFonts w:ascii="Tahoma" w:hAnsi="Tahoma" w:cs="Tahoma"/>
          <w:sz w:val="21"/>
          <w:szCs w:val="21"/>
        </w:rPr>
        <w:t xml:space="preserve">Emitente obriga-se a pagar </w:t>
      </w:r>
      <w:r w:rsidR="00CE4907" w:rsidRPr="000D7905">
        <w:rPr>
          <w:rFonts w:ascii="Tahoma" w:hAnsi="Tahoma" w:cs="Tahoma"/>
          <w:sz w:val="21"/>
          <w:szCs w:val="21"/>
        </w:rPr>
        <w:t xml:space="preserve">à </w:t>
      </w:r>
      <w:r w:rsidR="004665EB" w:rsidRPr="000D7905">
        <w:rPr>
          <w:rFonts w:ascii="Tahoma" w:hAnsi="Tahoma" w:cs="Tahoma"/>
          <w:sz w:val="21"/>
          <w:szCs w:val="21"/>
        </w:rPr>
        <w:t>Credor</w:t>
      </w:r>
      <w:r w:rsidR="00CE4907" w:rsidRPr="000D7905">
        <w:rPr>
          <w:rFonts w:ascii="Tahoma" w:hAnsi="Tahoma" w:cs="Tahoma"/>
          <w:sz w:val="21"/>
          <w:szCs w:val="21"/>
        </w:rPr>
        <w:t>a</w:t>
      </w:r>
      <w:r w:rsidR="004665EB" w:rsidRPr="000D7905">
        <w:rPr>
          <w:rFonts w:ascii="Tahoma" w:hAnsi="Tahoma" w:cs="Tahoma"/>
          <w:sz w:val="21"/>
          <w:szCs w:val="21"/>
        </w:rPr>
        <w:t xml:space="preserve">, e, uma vez celebrado o Contrato de Cessão, diretamente </w:t>
      </w:r>
      <w:r w:rsidR="00EA0EDD">
        <w:rPr>
          <w:rFonts w:ascii="Tahoma" w:hAnsi="Tahoma" w:cs="Tahoma"/>
          <w:sz w:val="21"/>
          <w:szCs w:val="21"/>
        </w:rPr>
        <w:t>à Securitizadora</w:t>
      </w:r>
      <w:r w:rsidR="00470DAC" w:rsidRPr="00374B35">
        <w:rPr>
          <w:rFonts w:ascii="Tahoma" w:hAnsi="Tahoma" w:cs="Tahoma"/>
          <w:sz w:val="21"/>
          <w:szCs w:val="21"/>
        </w:rPr>
        <w:t xml:space="preserve"> </w:t>
      </w:r>
      <w:r w:rsidR="00AA286F" w:rsidRPr="00374B35">
        <w:rPr>
          <w:rFonts w:ascii="Tahoma" w:hAnsi="Tahoma" w:cs="Tahoma"/>
          <w:sz w:val="21"/>
          <w:szCs w:val="21"/>
        </w:rPr>
        <w:t>a</w:t>
      </w:r>
      <w:r w:rsidR="00D27146" w:rsidRPr="00374B35">
        <w:rPr>
          <w:rFonts w:ascii="Tahoma" w:hAnsi="Tahoma" w:cs="Tahoma"/>
          <w:sz w:val="21"/>
          <w:szCs w:val="21"/>
        </w:rPr>
        <w:t xml:space="preserve"> dívida representada por esta Cédula</w:t>
      </w:r>
      <w:r w:rsidR="00AA286F" w:rsidRPr="00374B35">
        <w:rPr>
          <w:rFonts w:ascii="Tahoma" w:hAnsi="Tahoma" w:cs="Tahoma"/>
          <w:sz w:val="21"/>
          <w:szCs w:val="21"/>
        </w:rPr>
        <w:t xml:space="preserve"> em cada </w:t>
      </w:r>
      <w:r w:rsidR="00767A83" w:rsidRPr="00374B35">
        <w:rPr>
          <w:rFonts w:ascii="Tahoma" w:hAnsi="Tahoma" w:cs="Tahoma"/>
          <w:sz w:val="21"/>
          <w:szCs w:val="21"/>
        </w:rPr>
        <w:t>Data</w:t>
      </w:r>
      <w:r w:rsidR="00D73218" w:rsidRPr="00374B35">
        <w:rPr>
          <w:rFonts w:ascii="Tahoma" w:hAnsi="Tahoma" w:cs="Tahoma"/>
          <w:sz w:val="21"/>
          <w:szCs w:val="21"/>
        </w:rPr>
        <w:t xml:space="preserve"> </w:t>
      </w:r>
      <w:r w:rsidR="00AA286F" w:rsidRPr="00374B35">
        <w:rPr>
          <w:rFonts w:ascii="Tahoma" w:hAnsi="Tahoma" w:cs="Tahoma"/>
          <w:sz w:val="21"/>
          <w:szCs w:val="21"/>
        </w:rPr>
        <w:t xml:space="preserve">de </w:t>
      </w:r>
      <w:r w:rsidR="00767A83" w:rsidRPr="00374B35">
        <w:rPr>
          <w:rFonts w:ascii="Tahoma" w:hAnsi="Tahoma" w:cs="Tahoma"/>
          <w:sz w:val="21"/>
          <w:szCs w:val="21"/>
        </w:rPr>
        <w:t>Aniversário</w:t>
      </w:r>
      <w:r w:rsidR="00015AD9" w:rsidRPr="00374B35">
        <w:rPr>
          <w:rFonts w:ascii="Tahoma" w:hAnsi="Tahoma" w:cs="Tahoma"/>
          <w:sz w:val="21"/>
          <w:szCs w:val="21"/>
        </w:rPr>
        <w:t>,</w:t>
      </w:r>
      <w:r w:rsidR="00D73218" w:rsidRPr="00374B35">
        <w:rPr>
          <w:rFonts w:ascii="Tahoma" w:hAnsi="Tahoma" w:cs="Tahoma"/>
          <w:sz w:val="21"/>
          <w:szCs w:val="21"/>
        </w:rPr>
        <w:t xml:space="preserve"> </w:t>
      </w:r>
      <w:r w:rsidR="00AA286F" w:rsidRPr="00374B35">
        <w:rPr>
          <w:rFonts w:ascii="Tahoma" w:hAnsi="Tahoma" w:cs="Tahoma"/>
          <w:sz w:val="21"/>
          <w:szCs w:val="21"/>
        </w:rPr>
        <w:t>informada no Cronograma de Pagamentos</w:t>
      </w:r>
      <w:r w:rsidR="00AF1ECE" w:rsidRPr="00374B35">
        <w:rPr>
          <w:rFonts w:ascii="Tahoma" w:hAnsi="Tahoma" w:cs="Tahoma"/>
          <w:sz w:val="21"/>
          <w:szCs w:val="21"/>
        </w:rPr>
        <w:t xml:space="preserve"> constante do Anexo I desta Cédula (sem prejuízo do pagamento das obrigações devidas e das exigibilidades previstas n</w:t>
      </w:r>
      <w:r w:rsidR="00CE4907" w:rsidRPr="00374B35">
        <w:rPr>
          <w:rFonts w:ascii="Tahoma" w:hAnsi="Tahoma" w:cs="Tahoma"/>
          <w:sz w:val="21"/>
          <w:szCs w:val="21"/>
        </w:rPr>
        <w:t>os demais termos e condições</w:t>
      </w:r>
      <w:r w:rsidR="00AF1ECE" w:rsidRPr="00374B35">
        <w:rPr>
          <w:rFonts w:ascii="Tahoma" w:hAnsi="Tahoma" w:cs="Tahoma"/>
          <w:sz w:val="21"/>
          <w:szCs w:val="21"/>
        </w:rPr>
        <w:t xml:space="preserve"> desta Cédula),</w:t>
      </w:r>
      <w:r w:rsidR="00D925B7" w:rsidRPr="00374B35">
        <w:rPr>
          <w:rFonts w:ascii="Tahoma" w:hAnsi="Tahoma" w:cs="Tahoma"/>
          <w:sz w:val="21"/>
          <w:szCs w:val="21"/>
        </w:rPr>
        <w:t xml:space="preserve"> </w:t>
      </w:r>
      <w:r w:rsidR="00485FB0" w:rsidRPr="00374B35">
        <w:rPr>
          <w:rFonts w:ascii="Tahoma" w:hAnsi="Tahoma" w:cs="Tahoma"/>
          <w:sz w:val="21"/>
          <w:szCs w:val="21"/>
        </w:rPr>
        <w:t xml:space="preserve">por meio de Transferência Eletrônica Disponível </w:t>
      </w:r>
      <w:r w:rsidR="00CE4907" w:rsidRPr="00374B35">
        <w:rPr>
          <w:rFonts w:ascii="Tahoma" w:hAnsi="Tahoma" w:cs="Tahoma"/>
          <w:sz w:val="21"/>
          <w:szCs w:val="21"/>
        </w:rPr>
        <w:t>(“</w:t>
      </w:r>
      <w:r w:rsidR="00485FB0" w:rsidRPr="00374B35">
        <w:rPr>
          <w:rFonts w:ascii="Tahoma" w:hAnsi="Tahoma" w:cs="Tahoma"/>
          <w:sz w:val="21"/>
          <w:szCs w:val="21"/>
          <w:u w:val="single"/>
        </w:rPr>
        <w:t>TED</w:t>
      </w:r>
      <w:r w:rsidR="00CE4907" w:rsidRPr="00374B35">
        <w:rPr>
          <w:rFonts w:ascii="Tahoma" w:hAnsi="Tahoma" w:cs="Tahoma"/>
          <w:sz w:val="21"/>
          <w:szCs w:val="21"/>
        </w:rPr>
        <w:t>”)</w:t>
      </w:r>
      <w:r w:rsidR="00485FB0" w:rsidRPr="00374B35">
        <w:rPr>
          <w:rFonts w:ascii="Tahoma" w:hAnsi="Tahoma" w:cs="Tahoma"/>
          <w:sz w:val="21"/>
          <w:szCs w:val="21"/>
        </w:rPr>
        <w:t xml:space="preserve"> ou de qualquer outra forma de transferência permitida pela legislação vigente, para a </w:t>
      </w:r>
      <w:r w:rsidR="00CE4907" w:rsidRPr="00374B35">
        <w:rPr>
          <w:rFonts w:ascii="Tahoma" w:hAnsi="Tahoma" w:cs="Tahoma"/>
          <w:sz w:val="21"/>
          <w:szCs w:val="21"/>
        </w:rPr>
        <w:t>Conta</w:t>
      </w:r>
      <w:r w:rsidR="00EA0EDD">
        <w:rPr>
          <w:rFonts w:ascii="Tahoma" w:hAnsi="Tahoma" w:cs="Tahoma"/>
          <w:sz w:val="21"/>
          <w:szCs w:val="21"/>
        </w:rPr>
        <w:t xml:space="preserve"> Centralizadora</w:t>
      </w:r>
      <w:r w:rsidR="00121790" w:rsidRPr="00374B35">
        <w:rPr>
          <w:rFonts w:ascii="Tahoma" w:hAnsi="Tahoma" w:cs="Tahoma"/>
          <w:sz w:val="21"/>
          <w:szCs w:val="21"/>
        </w:rPr>
        <w:t xml:space="preserve">. </w:t>
      </w:r>
      <w:r w:rsidR="00EA0EDD" w:rsidRPr="00DD1917">
        <w:rPr>
          <w:rFonts w:ascii="Tahoma" w:hAnsi="Tahoma" w:cs="Tahoma"/>
          <w:sz w:val="21"/>
          <w:szCs w:val="21"/>
        </w:rPr>
        <w:t>Caso na Data de Vencimento desta Cédula ainda exista saldo devedor do Valor Principal, a Emitente pagará o referido saldo em parcela única, igualmente, por meio de TED para Conta Centralizadora</w:t>
      </w:r>
      <w:r w:rsidR="00871E17" w:rsidRPr="000D7905">
        <w:rPr>
          <w:rFonts w:ascii="Tahoma" w:hAnsi="Tahoma" w:cs="Tahoma"/>
          <w:sz w:val="21"/>
          <w:szCs w:val="21"/>
        </w:rPr>
        <w:t>.</w:t>
      </w:r>
      <w:bookmarkEnd w:id="265"/>
    </w:p>
    <w:p w14:paraId="1A7DE374" w14:textId="77777777" w:rsidR="00564584" w:rsidRPr="000D7905" w:rsidRDefault="00564584" w:rsidP="000D7905">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7A58F746" w14:textId="397198DB" w:rsidR="00D034E7" w:rsidRPr="000D7905" w:rsidRDefault="00526846" w:rsidP="000D7905">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Q</w:t>
      </w:r>
      <w:r w:rsidR="00AA286F" w:rsidRPr="000D7905">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0D7905">
        <w:rPr>
          <w:rFonts w:ascii="Tahoma" w:hAnsi="Tahoma" w:cs="Tahoma"/>
          <w:sz w:val="21"/>
          <w:szCs w:val="21"/>
        </w:rPr>
        <w:t>c</w:t>
      </w:r>
      <w:r w:rsidR="00D27146" w:rsidRPr="000D7905">
        <w:rPr>
          <w:rFonts w:ascii="Tahoma" w:hAnsi="Tahoma" w:cs="Tahoma"/>
          <w:sz w:val="21"/>
          <w:szCs w:val="21"/>
        </w:rPr>
        <w:t>láusulas e condições desta Cédula</w:t>
      </w:r>
      <w:r w:rsidR="00AA286F" w:rsidRPr="000D7905">
        <w:rPr>
          <w:rFonts w:ascii="Tahoma" w:hAnsi="Tahoma" w:cs="Tahoma"/>
          <w:sz w:val="21"/>
          <w:szCs w:val="21"/>
        </w:rPr>
        <w:t>, nem importará novação ou modificação do ajustado, inclusive quanto aos encargos resultantes da mora.</w:t>
      </w:r>
    </w:p>
    <w:p w14:paraId="1AFC84B4" w14:textId="77777777" w:rsidR="00871B38" w:rsidRDefault="00871B38" w:rsidP="00A61626">
      <w:pPr>
        <w:pStyle w:val="western"/>
        <w:widowControl w:val="0"/>
        <w:tabs>
          <w:tab w:val="left" w:pos="567"/>
          <w:tab w:val="left" w:pos="1418"/>
        </w:tabs>
        <w:spacing w:before="0" w:beforeAutospacing="0" w:after="0" w:line="320" w:lineRule="exact"/>
        <w:ind w:left="567"/>
        <w:contextualSpacing/>
        <w:rPr>
          <w:rFonts w:ascii="Tahoma" w:hAnsi="Tahoma" w:cs="Tahoma"/>
          <w:b/>
          <w:sz w:val="21"/>
          <w:szCs w:val="21"/>
        </w:rPr>
      </w:pPr>
    </w:p>
    <w:p w14:paraId="106B6CED" w14:textId="5185F45D" w:rsidR="00416184" w:rsidRPr="000D7905" w:rsidRDefault="00756B3C"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D43FD6" w:rsidRPr="000D7905">
        <w:rPr>
          <w:rFonts w:ascii="Tahoma" w:hAnsi="Tahoma" w:cs="Tahoma"/>
          <w:b/>
          <w:sz w:val="21"/>
          <w:szCs w:val="21"/>
        </w:rPr>
        <w:t xml:space="preserve">SEGUNDA </w:t>
      </w:r>
      <w:r w:rsidR="00F00A4E" w:rsidRPr="000D7905">
        <w:rPr>
          <w:rFonts w:ascii="Tahoma" w:hAnsi="Tahoma" w:cs="Tahoma"/>
          <w:b/>
          <w:sz w:val="21"/>
          <w:szCs w:val="21"/>
        </w:rPr>
        <w:t>–</w:t>
      </w:r>
      <w:r w:rsidR="00D27146" w:rsidRPr="000D7905">
        <w:rPr>
          <w:rFonts w:ascii="Tahoma" w:hAnsi="Tahoma" w:cs="Tahoma"/>
          <w:b/>
          <w:sz w:val="21"/>
          <w:szCs w:val="21"/>
        </w:rPr>
        <w:t xml:space="preserve"> </w:t>
      </w:r>
      <w:r w:rsidR="00416184" w:rsidRPr="000D7905">
        <w:rPr>
          <w:rFonts w:ascii="Tahoma" w:hAnsi="Tahoma" w:cs="Tahoma"/>
          <w:b/>
          <w:sz w:val="21"/>
          <w:szCs w:val="21"/>
        </w:rPr>
        <w:t xml:space="preserve">JUROS REMUNERATÓRIOS </w:t>
      </w:r>
    </w:p>
    <w:p w14:paraId="0FE1842D" w14:textId="4B0B13E3" w:rsidR="009E1408" w:rsidRPr="000D7905" w:rsidRDefault="009E1408" w:rsidP="000D7905">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5F8773A7" w:rsidR="00C96A08" w:rsidRPr="000D7905" w:rsidRDefault="007307B7" w:rsidP="000D7905">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dos Juros Remuneratórios</w:t>
      </w:r>
      <w:r w:rsidRPr="000D7905">
        <w:rPr>
          <w:rFonts w:ascii="Tahoma" w:hAnsi="Tahoma" w:cs="Tahoma"/>
          <w:sz w:val="21"/>
          <w:szCs w:val="21"/>
        </w:rPr>
        <w:t xml:space="preserve">: </w:t>
      </w:r>
      <w:r w:rsidR="00C96A08" w:rsidRPr="000D7905">
        <w:rPr>
          <w:rFonts w:ascii="Tahoma" w:hAnsi="Tahoma" w:cs="Tahoma"/>
          <w:sz w:val="21"/>
          <w:szCs w:val="21"/>
        </w:rPr>
        <w:t>Os Juros Remuneratórios serão</w:t>
      </w:r>
      <w:r w:rsidR="00665FA7" w:rsidRPr="000D7905">
        <w:rPr>
          <w:rFonts w:ascii="Tahoma" w:hAnsi="Tahoma" w:cs="Tahoma"/>
          <w:sz w:val="21"/>
          <w:szCs w:val="21"/>
        </w:rPr>
        <w:t xml:space="preserve"> calculados de acordo com o disposto no item 5 do </w:t>
      </w:r>
      <w:r w:rsidR="00CE4907" w:rsidRPr="000D7905">
        <w:rPr>
          <w:rFonts w:ascii="Tahoma" w:hAnsi="Tahoma" w:cs="Tahoma"/>
          <w:sz w:val="21"/>
          <w:szCs w:val="21"/>
        </w:rPr>
        <w:t>Quadro Resumo,</w:t>
      </w:r>
      <w:r w:rsidR="00665FA7" w:rsidRPr="000D7905">
        <w:rPr>
          <w:rFonts w:ascii="Tahoma" w:hAnsi="Tahoma" w:cs="Tahoma"/>
          <w:sz w:val="21"/>
          <w:szCs w:val="21"/>
        </w:rPr>
        <w:t xml:space="preserve"> </w:t>
      </w:r>
      <w:r w:rsidR="00652E61" w:rsidRPr="000D7905">
        <w:rPr>
          <w:rFonts w:ascii="Tahoma" w:hAnsi="Tahoma" w:cs="Tahoma"/>
          <w:sz w:val="21"/>
          <w:szCs w:val="21"/>
        </w:rPr>
        <w:t>acima</w:t>
      </w:r>
      <w:r w:rsidR="00CE4907" w:rsidRPr="000D7905">
        <w:rPr>
          <w:rFonts w:ascii="Tahoma" w:hAnsi="Tahoma" w:cs="Tahoma"/>
          <w:sz w:val="21"/>
          <w:szCs w:val="21"/>
        </w:rPr>
        <w:t>,</w:t>
      </w:r>
      <w:r w:rsidR="00652E61" w:rsidRPr="000D7905">
        <w:rPr>
          <w:rFonts w:ascii="Tahoma" w:hAnsi="Tahoma" w:cs="Tahoma"/>
          <w:sz w:val="21"/>
          <w:szCs w:val="21"/>
        </w:rPr>
        <w:t xml:space="preserve"> </w:t>
      </w:r>
      <w:r w:rsidR="00665FA7" w:rsidRPr="000D7905">
        <w:rPr>
          <w:rFonts w:ascii="Tahoma" w:hAnsi="Tahoma" w:cs="Tahoma"/>
          <w:sz w:val="21"/>
          <w:szCs w:val="21"/>
        </w:rPr>
        <w:t>e</w:t>
      </w:r>
      <w:r w:rsidR="00C96A08" w:rsidRPr="000D7905">
        <w:rPr>
          <w:rFonts w:ascii="Tahoma" w:hAnsi="Tahoma" w:cs="Tahoma"/>
          <w:sz w:val="21"/>
          <w:szCs w:val="21"/>
        </w:rPr>
        <w:t xml:space="preserve"> pagos mensalmente </w:t>
      </w:r>
      <w:r w:rsidR="002538DD" w:rsidRPr="000D7905">
        <w:rPr>
          <w:rFonts w:ascii="Tahoma" w:hAnsi="Tahoma" w:cs="Tahoma"/>
          <w:sz w:val="21"/>
          <w:szCs w:val="21"/>
        </w:rPr>
        <w:t>nas datas</w:t>
      </w:r>
      <w:r w:rsidR="00A36E6F" w:rsidRPr="000D7905">
        <w:rPr>
          <w:rFonts w:ascii="Tahoma" w:hAnsi="Tahoma" w:cs="Tahoma"/>
          <w:sz w:val="21"/>
          <w:szCs w:val="21"/>
        </w:rPr>
        <w:t xml:space="preserve"> previstas </w:t>
      </w:r>
      <w:r w:rsidR="00BF30F3" w:rsidRPr="000D7905">
        <w:rPr>
          <w:rFonts w:ascii="Tahoma" w:hAnsi="Tahoma" w:cs="Tahoma"/>
          <w:sz w:val="21"/>
          <w:szCs w:val="21"/>
        </w:rPr>
        <w:t>no Anexo</w:t>
      </w:r>
      <w:r w:rsidR="00C96A08" w:rsidRPr="000D7905">
        <w:rPr>
          <w:rFonts w:ascii="Tahoma" w:hAnsi="Tahoma" w:cs="Tahoma"/>
          <w:sz w:val="21"/>
          <w:szCs w:val="21"/>
        </w:rPr>
        <w:t xml:space="preserve"> I</w:t>
      </w:r>
      <w:r w:rsidR="009E1408" w:rsidRPr="000D7905">
        <w:rPr>
          <w:rFonts w:ascii="Tahoma" w:hAnsi="Tahoma" w:cs="Tahoma"/>
          <w:sz w:val="21"/>
          <w:szCs w:val="21"/>
        </w:rPr>
        <w:t xml:space="preserve"> e na forma d</w:t>
      </w:r>
      <w:r w:rsidR="00D330E2">
        <w:rPr>
          <w:rFonts w:ascii="Tahoma" w:hAnsi="Tahoma" w:cs="Tahoma"/>
          <w:sz w:val="21"/>
          <w:szCs w:val="21"/>
        </w:rPr>
        <w:t>a Cláusula</w:t>
      </w:r>
      <w:r w:rsidR="00E30D4F">
        <w:rPr>
          <w:rFonts w:ascii="Tahoma" w:hAnsi="Tahoma" w:cs="Tahoma"/>
          <w:sz w:val="21"/>
          <w:szCs w:val="21"/>
        </w:rPr>
        <w:t xml:space="preserve"> 1.1. </w:t>
      </w:r>
      <w:r w:rsidR="009E1408" w:rsidRPr="000D7905">
        <w:rPr>
          <w:rFonts w:ascii="Tahoma" w:hAnsi="Tahoma" w:cs="Tahoma"/>
          <w:sz w:val="21"/>
          <w:szCs w:val="21"/>
        </w:rPr>
        <w:t>desta Cédula</w:t>
      </w:r>
      <w:r w:rsidR="00665FA7" w:rsidRPr="000D7905">
        <w:rPr>
          <w:rFonts w:ascii="Tahoma" w:hAnsi="Tahoma" w:cs="Tahoma"/>
          <w:sz w:val="21"/>
          <w:szCs w:val="21"/>
        </w:rPr>
        <w:t xml:space="preserve">. </w:t>
      </w:r>
    </w:p>
    <w:p w14:paraId="636D6034" w14:textId="77777777" w:rsidR="00442226" w:rsidRPr="000D7905" w:rsidRDefault="0044222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0D7905" w:rsidRDefault="00442226" w:rsidP="000D7905">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 xml:space="preserve">Fórmula de </w:t>
      </w:r>
      <w:r w:rsidR="003971D9" w:rsidRPr="000D7905">
        <w:rPr>
          <w:rFonts w:ascii="Tahoma" w:hAnsi="Tahoma" w:cs="Tahoma"/>
          <w:sz w:val="21"/>
          <w:szCs w:val="21"/>
          <w:u w:val="single"/>
        </w:rPr>
        <w:t>C</w:t>
      </w:r>
      <w:r w:rsidRPr="000D7905">
        <w:rPr>
          <w:rFonts w:ascii="Tahoma" w:hAnsi="Tahoma" w:cs="Tahoma"/>
          <w:sz w:val="21"/>
          <w:szCs w:val="21"/>
          <w:u w:val="single"/>
        </w:rPr>
        <w:t>álculo</w:t>
      </w:r>
      <w:r w:rsidR="003971D9" w:rsidRPr="000D7905">
        <w:rPr>
          <w:rFonts w:ascii="Tahoma" w:hAnsi="Tahoma" w:cs="Tahoma"/>
          <w:sz w:val="21"/>
          <w:szCs w:val="21"/>
          <w:u w:val="single"/>
        </w:rPr>
        <w:t xml:space="preserve"> de</w:t>
      </w:r>
      <w:r w:rsidRPr="000D7905">
        <w:rPr>
          <w:rFonts w:ascii="Tahoma" w:hAnsi="Tahoma" w:cs="Tahoma"/>
          <w:sz w:val="21"/>
          <w:szCs w:val="21"/>
          <w:u w:val="single"/>
        </w:rPr>
        <w:t xml:space="preserve"> Juros Remuneratórios</w:t>
      </w:r>
      <w:r w:rsidR="00F83B9B" w:rsidRPr="000D7905">
        <w:rPr>
          <w:rFonts w:ascii="Tahoma" w:hAnsi="Tahoma" w:cs="Tahoma"/>
          <w:sz w:val="21"/>
          <w:szCs w:val="21"/>
          <w:u w:val="single"/>
        </w:rPr>
        <w:t xml:space="preserve"> e Atualização Monetária</w:t>
      </w:r>
      <w:r w:rsidRPr="000D7905">
        <w:rPr>
          <w:rFonts w:ascii="Tahoma" w:hAnsi="Tahoma" w:cs="Tahoma"/>
          <w:sz w:val="21"/>
          <w:szCs w:val="21"/>
        </w:rPr>
        <w:t xml:space="preserve">: Os Juros Remuneratórios </w:t>
      </w:r>
      <w:r w:rsidR="00F83B9B" w:rsidRPr="000D7905">
        <w:rPr>
          <w:rFonts w:ascii="Tahoma" w:hAnsi="Tahoma" w:cs="Tahoma"/>
          <w:sz w:val="21"/>
          <w:szCs w:val="21"/>
        </w:rPr>
        <w:t xml:space="preserve">e a Atualização Monetária </w:t>
      </w:r>
      <w:r w:rsidRPr="000D7905">
        <w:rPr>
          <w:rFonts w:ascii="Tahoma" w:hAnsi="Tahoma" w:cs="Tahoma"/>
          <w:sz w:val="21"/>
          <w:szCs w:val="21"/>
        </w:rPr>
        <w:t>serão calculados conforme descrito no Anexo II.</w:t>
      </w:r>
      <w:r w:rsidR="00B066AE" w:rsidRPr="000D7905">
        <w:rPr>
          <w:rFonts w:ascii="Tahoma" w:hAnsi="Tahoma" w:cs="Tahoma"/>
          <w:sz w:val="21"/>
          <w:szCs w:val="21"/>
        </w:rPr>
        <w:t xml:space="preserve"> </w:t>
      </w:r>
    </w:p>
    <w:p w14:paraId="4EB52258" w14:textId="77777777" w:rsidR="009B17B6" w:rsidRPr="000D7905" w:rsidRDefault="009B17B6" w:rsidP="000D7905">
      <w:pPr>
        <w:pStyle w:val="PargrafodaLista"/>
        <w:tabs>
          <w:tab w:val="left" w:pos="567"/>
        </w:tabs>
        <w:spacing w:line="320" w:lineRule="exact"/>
        <w:ind w:left="0"/>
        <w:rPr>
          <w:rFonts w:ascii="Tahoma" w:hAnsi="Tahoma" w:cs="Tahoma"/>
          <w:sz w:val="21"/>
          <w:szCs w:val="21"/>
        </w:rPr>
      </w:pPr>
    </w:p>
    <w:p w14:paraId="15F3780B" w14:textId="6AE2349C" w:rsidR="009B17B6" w:rsidRPr="000D7905" w:rsidRDefault="009B17B6" w:rsidP="000D7905">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u w:val="single"/>
        </w:rPr>
        <w:t>IOF</w:t>
      </w:r>
      <w:r w:rsidRPr="000D7905">
        <w:rPr>
          <w:rFonts w:ascii="Tahoma" w:hAnsi="Tahoma" w:cs="Tahoma"/>
          <w:sz w:val="21"/>
          <w:szCs w:val="21"/>
        </w:rPr>
        <w:t xml:space="preserve">: Os recursos obtidos pela Emitente por meio desta Cédula serão utilizados para o financiamento do </w:t>
      </w:r>
      <w:r w:rsidR="00003DBC" w:rsidRPr="000D7905">
        <w:rPr>
          <w:rFonts w:ascii="Tahoma" w:hAnsi="Tahoma" w:cs="Tahoma"/>
          <w:sz w:val="21"/>
          <w:szCs w:val="21"/>
        </w:rPr>
        <w:t>Empreendimento Alvo</w:t>
      </w:r>
      <w:r w:rsidRPr="000D7905">
        <w:rPr>
          <w:rFonts w:ascii="Tahoma" w:hAnsi="Tahoma" w:cs="Tahoma"/>
          <w:sz w:val="21"/>
          <w:szCs w:val="21"/>
        </w:rPr>
        <w:t xml:space="preserve">, conforme previsto no item 9 do </w:t>
      </w:r>
      <w:r w:rsidR="00DC0532" w:rsidRPr="000D7905">
        <w:rPr>
          <w:rFonts w:ascii="Tahoma" w:hAnsi="Tahoma" w:cs="Tahoma"/>
          <w:sz w:val="21"/>
          <w:szCs w:val="21"/>
        </w:rPr>
        <w:t xml:space="preserve">Quadro </w:t>
      </w:r>
      <w:r w:rsidRPr="000D7905">
        <w:rPr>
          <w:rFonts w:ascii="Tahoma" w:hAnsi="Tahoma" w:cs="Tahoma"/>
          <w:sz w:val="21"/>
          <w:szCs w:val="21"/>
        </w:rPr>
        <w:t xml:space="preserve">Resumo acima, de modo que a operação de crédito objeto desta Cédula está isenta do </w:t>
      </w:r>
      <w:r w:rsidR="00C3757A" w:rsidRPr="000D7905">
        <w:rPr>
          <w:rFonts w:ascii="Tahoma" w:hAnsi="Tahoma" w:cs="Tahoma"/>
          <w:sz w:val="21"/>
          <w:szCs w:val="21"/>
        </w:rPr>
        <w:t>IOF</w:t>
      </w:r>
      <w:r w:rsidRPr="000D7905">
        <w:rPr>
          <w:rFonts w:ascii="Tahoma" w:hAnsi="Tahoma" w:cs="Tahoma"/>
          <w:sz w:val="21"/>
          <w:szCs w:val="21"/>
        </w:rPr>
        <w:t xml:space="preserve">, conforme previsto no </w:t>
      </w:r>
      <w:r w:rsidR="00D330E2" w:rsidRPr="000D7905">
        <w:rPr>
          <w:rFonts w:ascii="Tahoma" w:hAnsi="Tahoma" w:cs="Tahoma"/>
          <w:sz w:val="21"/>
          <w:szCs w:val="21"/>
        </w:rPr>
        <w:t xml:space="preserve">Artigo </w:t>
      </w:r>
      <w:r w:rsidRPr="000D7905">
        <w:rPr>
          <w:rFonts w:ascii="Tahoma" w:hAnsi="Tahoma" w:cs="Tahoma"/>
          <w:sz w:val="21"/>
          <w:szCs w:val="21"/>
        </w:rPr>
        <w:t xml:space="preserve">9º, </w:t>
      </w:r>
      <w:r w:rsidR="00D330E2" w:rsidRPr="000D7905">
        <w:rPr>
          <w:rFonts w:ascii="Tahoma" w:hAnsi="Tahoma" w:cs="Tahoma"/>
          <w:sz w:val="21"/>
          <w:szCs w:val="21"/>
        </w:rPr>
        <w:t xml:space="preserve">Inciso </w:t>
      </w:r>
      <w:r w:rsidRPr="000D7905">
        <w:rPr>
          <w:rFonts w:ascii="Tahoma" w:hAnsi="Tahoma" w:cs="Tahoma"/>
          <w:sz w:val="21"/>
          <w:szCs w:val="21"/>
        </w:rPr>
        <w:t>I, do Decreto nº</w:t>
      </w:r>
      <w:r w:rsidR="00DC0532" w:rsidRPr="000D7905">
        <w:rPr>
          <w:rFonts w:ascii="Tahoma" w:hAnsi="Tahoma" w:cs="Tahoma"/>
          <w:sz w:val="21"/>
          <w:szCs w:val="21"/>
        </w:rPr>
        <w:t xml:space="preserve"> </w:t>
      </w:r>
      <w:r w:rsidRPr="000D7905">
        <w:rPr>
          <w:rFonts w:ascii="Tahoma" w:hAnsi="Tahoma" w:cs="Tahoma"/>
          <w:sz w:val="21"/>
          <w:szCs w:val="21"/>
        </w:rPr>
        <w:t>6.306</w:t>
      </w:r>
      <w:r w:rsidR="00DC0532" w:rsidRPr="000D7905">
        <w:rPr>
          <w:rFonts w:ascii="Tahoma" w:hAnsi="Tahoma" w:cs="Tahoma"/>
          <w:sz w:val="21"/>
          <w:szCs w:val="21"/>
        </w:rPr>
        <w:t>/07</w:t>
      </w:r>
      <w:r w:rsidRPr="000D7905">
        <w:rPr>
          <w:rFonts w:ascii="Tahoma" w:hAnsi="Tahoma" w:cs="Tahoma"/>
          <w:sz w:val="21"/>
          <w:szCs w:val="21"/>
        </w:rPr>
        <w:t>.</w:t>
      </w:r>
    </w:p>
    <w:p w14:paraId="3850EAF4" w14:textId="77777777" w:rsidR="009B17B6" w:rsidRPr="000D7905" w:rsidRDefault="009B17B6" w:rsidP="000D7905">
      <w:pPr>
        <w:widowControl w:val="0"/>
        <w:tabs>
          <w:tab w:val="left" w:pos="567"/>
        </w:tabs>
        <w:spacing w:line="320" w:lineRule="exact"/>
        <w:contextualSpacing/>
        <w:jc w:val="both"/>
        <w:rPr>
          <w:rFonts w:ascii="Tahoma" w:hAnsi="Tahoma" w:cs="Tahoma"/>
          <w:sz w:val="21"/>
          <w:szCs w:val="21"/>
        </w:rPr>
      </w:pPr>
    </w:p>
    <w:p w14:paraId="13526BE2" w14:textId="6A6CA40F" w:rsidR="009B17B6" w:rsidRPr="000D7905" w:rsidRDefault="009B17B6" w:rsidP="000D7905">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266" w:name="_Ref24462617"/>
      <w:r w:rsidRPr="000D7905">
        <w:rPr>
          <w:rFonts w:ascii="Tahoma" w:hAnsi="Tahoma" w:cs="Tahoma"/>
          <w:sz w:val="21"/>
          <w:szCs w:val="21"/>
        </w:rPr>
        <w:t xml:space="preserve">A Emitente obriga-se, em caráter irrevogável e irretratável, a indenizar, defender, eximir, manter indene e reembolsar </w:t>
      </w:r>
      <w:r w:rsidR="00DC0532" w:rsidRPr="000D7905">
        <w:rPr>
          <w:rFonts w:ascii="Tahoma" w:hAnsi="Tahoma" w:cs="Tahoma"/>
          <w:sz w:val="21"/>
          <w:szCs w:val="21"/>
        </w:rPr>
        <w:t xml:space="preserve">a </w:t>
      </w:r>
      <w:r w:rsidRPr="000D7905">
        <w:rPr>
          <w:rFonts w:ascii="Tahoma" w:hAnsi="Tahoma" w:cs="Tahoma"/>
          <w:sz w:val="21"/>
          <w:szCs w:val="21"/>
        </w:rPr>
        <w:t>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 xml:space="preserve">e </w:t>
      </w:r>
      <w:r w:rsidR="00AF5CB8">
        <w:rPr>
          <w:rFonts w:ascii="Tahoma" w:hAnsi="Tahoma" w:cs="Tahoma"/>
          <w:sz w:val="21"/>
          <w:szCs w:val="21"/>
        </w:rPr>
        <w:t>a Securitizadora</w:t>
      </w:r>
      <w:r w:rsidR="00DC0532" w:rsidRPr="000D7905">
        <w:rPr>
          <w:rFonts w:ascii="Tahoma" w:hAnsi="Tahoma" w:cs="Tahoma"/>
          <w:sz w:val="21"/>
          <w:szCs w:val="21"/>
        </w:rPr>
        <w:t xml:space="preserve">, </w:t>
      </w:r>
      <w:r w:rsidRPr="000D7905">
        <w:rPr>
          <w:rFonts w:ascii="Tahoma" w:hAnsi="Tahoma" w:cs="Tahoma"/>
          <w:sz w:val="21"/>
          <w:szCs w:val="21"/>
        </w:rPr>
        <w:t>conforme o caso</w:t>
      </w:r>
      <w:r w:rsidR="00DC0532" w:rsidRPr="000D7905">
        <w:rPr>
          <w:rFonts w:ascii="Tahoma" w:hAnsi="Tahoma" w:cs="Tahoma"/>
          <w:sz w:val="21"/>
          <w:szCs w:val="21"/>
        </w:rPr>
        <w:t>,</w:t>
      </w:r>
      <w:r w:rsidRPr="000D7905">
        <w:rPr>
          <w:rFonts w:ascii="Tahoma" w:hAnsi="Tahoma" w:cs="Tahoma"/>
          <w:sz w:val="21"/>
          <w:szCs w:val="21"/>
        </w:rPr>
        <w:t xml:space="preserve"> em relação ao pagamento de IOF, com os devidos acréscimos legais, incluindo, mas não se limitando, a multas e/ou demais encargos, caso</w:t>
      </w:r>
      <w:r w:rsidR="00DC0532" w:rsidRPr="000D7905">
        <w:rPr>
          <w:rFonts w:ascii="Tahoma" w:hAnsi="Tahoma" w:cs="Tahoma"/>
          <w:sz w:val="21"/>
          <w:szCs w:val="21"/>
        </w:rPr>
        <w:t>:</w:t>
      </w:r>
      <w:r w:rsidRPr="000D7905">
        <w:rPr>
          <w:rFonts w:ascii="Tahoma" w:hAnsi="Tahoma" w:cs="Tahoma"/>
          <w:sz w:val="21"/>
          <w:szCs w:val="21"/>
        </w:rPr>
        <w:t xml:space="preserve"> (i) </w:t>
      </w:r>
      <w:r w:rsidR="00646B78" w:rsidRPr="000D7905">
        <w:rPr>
          <w:rFonts w:ascii="Tahoma" w:hAnsi="Tahoma" w:cs="Tahoma"/>
          <w:sz w:val="21"/>
          <w:szCs w:val="21"/>
        </w:rPr>
        <w:t xml:space="preserve">por culpa exclusiva da Emitente </w:t>
      </w:r>
      <w:r w:rsidRPr="000D7905">
        <w:rPr>
          <w:rFonts w:ascii="Tahoma" w:hAnsi="Tahoma" w:cs="Tahoma"/>
          <w:sz w:val="21"/>
          <w:szCs w:val="21"/>
        </w:rPr>
        <w:t xml:space="preserve">a utilização do Valor </w:t>
      </w:r>
      <w:r w:rsidR="00F17A54" w:rsidRPr="000D7905">
        <w:rPr>
          <w:rFonts w:ascii="Tahoma" w:hAnsi="Tahoma" w:cs="Tahoma"/>
          <w:sz w:val="21"/>
          <w:szCs w:val="21"/>
        </w:rPr>
        <w:t xml:space="preserve">Principal </w:t>
      </w:r>
      <w:r w:rsidRPr="000D7905">
        <w:rPr>
          <w:rFonts w:ascii="Tahoma" w:hAnsi="Tahoma" w:cs="Tahoma"/>
          <w:sz w:val="21"/>
          <w:szCs w:val="21"/>
        </w:rPr>
        <w:t xml:space="preserve">não seja destinada ao desenvolvimento do </w:t>
      </w:r>
      <w:r w:rsidR="00003DBC" w:rsidRPr="000D7905">
        <w:rPr>
          <w:rFonts w:ascii="Tahoma" w:hAnsi="Tahoma" w:cs="Tahoma"/>
          <w:sz w:val="21"/>
          <w:szCs w:val="21"/>
        </w:rPr>
        <w:t>Empreendimento Alvo</w:t>
      </w:r>
      <w:r w:rsidRPr="000D7905">
        <w:rPr>
          <w:rFonts w:ascii="Tahoma" w:hAnsi="Tahoma" w:cs="Tahoma"/>
          <w:sz w:val="21"/>
          <w:szCs w:val="21"/>
        </w:rPr>
        <w:t xml:space="preserve">, nos termos desta Cédula; ou (ii) as autoridades competentes entendam que o </w:t>
      </w:r>
      <w:r w:rsidR="00003DBC" w:rsidRPr="000D7905">
        <w:rPr>
          <w:rFonts w:ascii="Tahoma" w:hAnsi="Tahoma" w:cs="Tahoma"/>
          <w:sz w:val="21"/>
          <w:szCs w:val="21"/>
        </w:rPr>
        <w:t>Empreendimento Alvo</w:t>
      </w:r>
      <w:r w:rsidR="003423AC" w:rsidRPr="000D7905">
        <w:rPr>
          <w:rFonts w:ascii="Tahoma" w:hAnsi="Tahoma" w:cs="Tahoma"/>
          <w:sz w:val="21"/>
          <w:szCs w:val="21"/>
        </w:rPr>
        <w:t xml:space="preserve"> </w:t>
      </w:r>
      <w:r w:rsidRPr="000D7905">
        <w:rPr>
          <w:rFonts w:ascii="Tahoma" w:hAnsi="Tahoma" w:cs="Tahoma"/>
          <w:sz w:val="21"/>
          <w:szCs w:val="21"/>
        </w:rPr>
        <w:t>não se enquadra, por qualquer motivo, nas hipóteses previstas no Decreto nº 6.306/07. Sem prejuízo do disposto nest</w:t>
      </w:r>
      <w:r w:rsidR="00DC0532" w:rsidRPr="000D7905">
        <w:rPr>
          <w:rFonts w:ascii="Tahoma" w:hAnsi="Tahoma" w:cs="Tahoma"/>
          <w:sz w:val="21"/>
          <w:szCs w:val="21"/>
        </w:rPr>
        <w:t xml:space="preserve">e subitem </w:t>
      </w:r>
      <w:r w:rsidR="00DC0532" w:rsidRPr="000D7905">
        <w:rPr>
          <w:rFonts w:ascii="Tahoma" w:hAnsi="Tahoma" w:cs="Tahoma"/>
          <w:sz w:val="21"/>
          <w:szCs w:val="21"/>
        </w:rPr>
        <w:fldChar w:fldCharType="begin"/>
      </w:r>
      <w:r w:rsidR="00DC0532" w:rsidRPr="000D7905">
        <w:rPr>
          <w:rFonts w:ascii="Tahoma" w:hAnsi="Tahoma" w:cs="Tahoma"/>
          <w:sz w:val="21"/>
          <w:szCs w:val="21"/>
        </w:rPr>
        <w:instrText xml:space="preserve"> REF _Ref24462617 \r \h </w:instrText>
      </w:r>
      <w:r w:rsidR="00E77756" w:rsidRPr="000D7905">
        <w:rPr>
          <w:rFonts w:ascii="Tahoma" w:hAnsi="Tahoma" w:cs="Tahoma"/>
          <w:sz w:val="21"/>
          <w:szCs w:val="21"/>
        </w:rPr>
        <w:instrText xml:space="preserve"> \* MERGEFORMAT </w:instrText>
      </w:r>
      <w:r w:rsidR="00DC0532" w:rsidRPr="000D7905">
        <w:rPr>
          <w:rFonts w:ascii="Tahoma" w:hAnsi="Tahoma" w:cs="Tahoma"/>
          <w:sz w:val="21"/>
          <w:szCs w:val="21"/>
        </w:rPr>
      </w:r>
      <w:r w:rsidR="00DC0532" w:rsidRPr="000D7905">
        <w:rPr>
          <w:rFonts w:ascii="Tahoma" w:hAnsi="Tahoma" w:cs="Tahoma"/>
          <w:sz w:val="21"/>
          <w:szCs w:val="21"/>
        </w:rPr>
        <w:fldChar w:fldCharType="separate"/>
      </w:r>
      <w:r w:rsidR="00B12000">
        <w:rPr>
          <w:rFonts w:ascii="Tahoma" w:hAnsi="Tahoma" w:cs="Tahoma"/>
          <w:sz w:val="21"/>
          <w:szCs w:val="21"/>
        </w:rPr>
        <w:t>2.3.1</w:t>
      </w:r>
      <w:r w:rsidR="00DC0532" w:rsidRPr="000D7905">
        <w:rPr>
          <w:rFonts w:ascii="Tahoma" w:hAnsi="Tahoma" w:cs="Tahoma"/>
          <w:sz w:val="21"/>
          <w:szCs w:val="21"/>
        </w:rPr>
        <w:fldChar w:fldCharType="end"/>
      </w:r>
      <w:r w:rsidRPr="000D7905">
        <w:rPr>
          <w:rFonts w:ascii="Tahoma" w:hAnsi="Tahoma" w:cs="Tahoma"/>
          <w:sz w:val="21"/>
          <w:szCs w:val="21"/>
        </w:rPr>
        <w:t>, a Emitente se responsabiliza, de</w:t>
      </w:r>
      <w:r w:rsidR="00E30D4F">
        <w:rPr>
          <w:rFonts w:ascii="Tahoma" w:hAnsi="Tahoma" w:cs="Tahoma"/>
          <w:sz w:val="21"/>
          <w:szCs w:val="21"/>
        </w:rPr>
        <w:t xml:space="preserve"> </w:t>
      </w:r>
      <w:r w:rsidRPr="000D7905">
        <w:rPr>
          <w:rFonts w:ascii="Tahoma" w:hAnsi="Tahoma" w:cs="Tahoma"/>
          <w:sz w:val="21"/>
          <w:szCs w:val="21"/>
        </w:rPr>
        <w:t>forma irrevogável e irretratável, por todos os custos efetivamente incorridos pel</w:t>
      </w:r>
      <w:r w:rsidR="00DC0532" w:rsidRPr="000D7905">
        <w:rPr>
          <w:rFonts w:ascii="Tahoma" w:hAnsi="Tahoma" w:cs="Tahoma"/>
          <w:sz w:val="21"/>
          <w:szCs w:val="21"/>
        </w:rPr>
        <w:t>a</w:t>
      </w:r>
      <w:r w:rsidRPr="000D7905">
        <w:rPr>
          <w:rFonts w:ascii="Tahoma" w:hAnsi="Tahoma" w:cs="Tahoma"/>
          <w:sz w:val="21"/>
          <w:szCs w:val="21"/>
        </w:rPr>
        <w:t xml:space="preserve"> Credor</w:t>
      </w:r>
      <w:r w:rsidR="00DC0532" w:rsidRPr="000D7905">
        <w:rPr>
          <w:rFonts w:ascii="Tahoma" w:hAnsi="Tahoma" w:cs="Tahoma"/>
          <w:sz w:val="21"/>
          <w:szCs w:val="21"/>
        </w:rPr>
        <w:t>a</w:t>
      </w:r>
      <w:r w:rsidRPr="000D7905">
        <w:rPr>
          <w:rFonts w:ascii="Tahoma" w:hAnsi="Tahoma" w:cs="Tahoma"/>
          <w:sz w:val="21"/>
          <w:szCs w:val="21"/>
        </w:rPr>
        <w:t xml:space="preserve"> </w:t>
      </w:r>
      <w:r w:rsidR="005C60FF" w:rsidRPr="000D7905">
        <w:rPr>
          <w:rFonts w:ascii="Tahoma" w:hAnsi="Tahoma" w:cs="Tahoma"/>
          <w:sz w:val="21"/>
          <w:szCs w:val="21"/>
        </w:rPr>
        <w:t>ou pel</w:t>
      </w:r>
      <w:r w:rsidR="00EA0EDD">
        <w:rPr>
          <w:rFonts w:ascii="Tahoma" w:hAnsi="Tahoma" w:cs="Tahoma"/>
          <w:sz w:val="21"/>
          <w:szCs w:val="21"/>
        </w:rPr>
        <w:t>a Securitizadora</w:t>
      </w:r>
      <w:r w:rsidRPr="000D7905">
        <w:rPr>
          <w:rFonts w:ascii="Tahoma" w:hAnsi="Tahoma" w:cs="Tahoma"/>
          <w:sz w:val="21"/>
          <w:szCs w:val="21"/>
        </w:rPr>
        <w:t xml:space="preserve"> em função de eventual questionamento das autoridades fiscais, administrativas e/ou judiciais,</w:t>
      </w:r>
      <w:r w:rsidR="00DC0532" w:rsidRPr="000D7905">
        <w:rPr>
          <w:rFonts w:ascii="Tahoma" w:hAnsi="Tahoma" w:cs="Tahoma"/>
          <w:sz w:val="21"/>
          <w:szCs w:val="21"/>
        </w:rPr>
        <w:t xml:space="preserve"> </w:t>
      </w:r>
      <w:r w:rsidR="00646B78" w:rsidRPr="000D7905">
        <w:rPr>
          <w:rFonts w:ascii="Tahoma" w:hAnsi="Tahoma" w:cs="Tahoma"/>
          <w:sz w:val="21"/>
          <w:szCs w:val="21"/>
        </w:rPr>
        <w:t xml:space="preserve">desde que eventuais questionamentos sejam ocasionados única e exclusivamente por culpa da Emitente, </w:t>
      </w:r>
      <w:r w:rsidR="00DC0532" w:rsidRPr="000D7905">
        <w:rPr>
          <w:rFonts w:ascii="Tahoma" w:hAnsi="Tahoma" w:cs="Tahoma"/>
          <w:sz w:val="21"/>
          <w:szCs w:val="21"/>
        </w:rPr>
        <w:t>o qual deverá ser informado à Emitente em até 48 (quarenta e oito) horas</w:t>
      </w:r>
      <w:r w:rsidR="00C3757A" w:rsidRPr="000D7905">
        <w:rPr>
          <w:rFonts w:ascii="Tahoma" w:hAnsi="Tahoma" w:cs="Tahoma"/>
          <w:sz w:val="21"/>
          <w:szCs w:val="21"/>
        </w:rPr>
        <w:t>,</w:t>
      </w:r>
      <w:r w:rsidR="00DC0532" w:rsidRPr="000D7905">
        <w:rPr>
          <w:rFonts w:ascii="Tahoma" w:hAnsi="Tahoma" w:cs="Tahoma"/>
          <w:sz w:val="21"/>
          <w:szCs w:val="21"/>
        </w:rPr>
        <w:t xml:space="preserve"> a contar do seu recebimento pela Credora</w:t>
      </w:r>
      <w:r w:rsidR="00EA0EDD">
        <w:rPr>
          <w:rFonts w:ascii="Tahoma" w:hAnsi="Tahoma" w:cs="Tahoma"/>
          <w:sz w:val="21"/>
          <w:szCs w:val="21"/>
        </w:rPr>
        <w:t xml:space="preserve"> ou pela Securitizadora</w:t>
      </w:r>
      <w:r w:rsidRPr="000D7905">
        <w:rPr>
          <w:rFonts w:ascii="Tahoma" w:hAnsi="Tahoma" w:cs="Tahoma"/>
          <w:sz w:val="21"/>
          <w:szCs w:val="21"/>
        </w:rPr>
        <w:t>.</w:t>
      </w:r>
      <w:bookmarkEnd w:id="266"/>
    </w:p>
    <w:p w14:paraId="4D52BCAC" w14:textId="77777777" w:rsidR="00EA0EDD" w:rsidRPr="00DD1917" w:rsidRDefault="00EA0EDD" w:rsidP="00EA0EDD">
      <w:pPr>
        <w:widowControl w:val="0"/>
        <w:tabs>
          <w:tab w:val="left" w:pos="567"/>
        </w:tabs>
        <w:spacing w:line="320" w:lineRule="exact"/>
        <w:contextualSpacing/>
        <w:jc w:val="both"/>
        <w:rPr>
          <w:rFonts w:ascii="Tahoma" w:hAnsi="Tahoma" w:cs="Tahoma"/>
          <w:sz w:val="21"/>
          <w:szCs w:val="21"/>
        </w:rPr>
      </w:pPr>
    </w:p>
    <w:p w14:paraId="7A1CE906" w14:textId="77777777" w:rsidR="00EA0EDD" w:rsidRPr="00DD1917" w:rsidRDefault="00EA0EDD" w:rsidP="00EA0EDD">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A Emitente, desde já, autoriza a Credora e a Securitizadora, 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4B8F2387" w14:textId="77777777" w:rsidR="00EA0EDD" w:rsidRPr="000D7905" w:rsidRDefault="00EA0EDD" w:rsidP="000D7905">
      <w:pPr>
        <w:widowControl w:val="0"/>
        <w:tabs>
          <w:tab w:val="left" w:pos="567"/>
          <w:tab w:val="left" w:pos="1418"/>
        </w:tabs>
        <w:spacing w:line="320" w:lineRule="exact"/>
        <w:ind w:left="567"/>
        <w:jc w:val="both"/>
        <w:rPr>
          <w:rFonts w:ascii="Tahoma" w:hAnsi="Tahoma" w:cs="Tahoma"/>
          <w:sz w:val="21"/>
          <w:szCs w:val="21"/>
        </w:rPr>
      </w:pPr>
    </w:p>
    <w:p w14:paraId="1AA07963" w14:textId="4B02E520" w:rsidR="00EC1975" w:rsidRPr="00470DAC" w:rsidRDefault="00EC1975" w:rsidP="00470DAC">
      <w:pPr>
        <w:pStyle w:val="western"/>
        <w:keepNext/>
        <w:spacing w:before="0" w:beforeAutospacing="0" w:after="0" w:line="320" w:lineRule="exact"/>
        <w:contextualSpacing/>
        <w:outlineLvl w:val="1"/>
        <w:rPr>
          <w:rFonts w:ascii="Tahoma" w:hAnsi="Tahoma" w:cs="Tahoma"/>
          <w:b/>
          <w:sz w:val="21"/>
          <w:szCs w:val="21"/>
        </w:rPr>
      </w:pPr>
      <w:r w:rsidRPr="00470DAC">
        <w:rPr>
          <w:rFonts w:ascii="Tahoma" w:hAnsi="Tahoma" w:cs="Tahoma"/>
          <w:b/>
          <w:sz w:val="21"/>
          <w:szCs w:val="21"/>
        </w:rPr>
        <w:t xml:space="preserve">CLÁUSULA </w:t>
      </w:r>
      <w:r w:rsidRPr="000D7905">
        <w:rPr>
          <w:rFonts w:ascii="Tahoma" w:hAnsi="Tahoma" w:cs="Tahoma"/>
          <w:b/>
          <w:sz w:val="21"/>
          <w:szCs w:val="21"/>
        </w:rPr>
        <w:t>TERCEIRA</w:t>
      </w:r>
      <w:r w:rsidRPr="00470DAC">
        <w:rPr>
          <w:rFonts w:ascii="Tahoma" w:hAnsi="Tahoma" w:cs="Tahoma"/>
          <w:b/>
          <w:sz w:val="21"/>
          <w:szCs w:val="21"/>
        </w:rPr>
        <w:t xml:space="preserve"> - DA </w:t>
      </w:r>
      <w:r w:rsidR="0052276C" w:rsidRPr="000D7905">
        <w:rPr>
          <w:rFonts w:ascii="Tahoma" w:hAnsi="Tahoma" w:cs="Tahoma"/>
          <w:b/>
          <w:sz w:val="21"/>
          <w:szCs w:val="21"/>
        </w:rPr>
        <w:t xml:space="preserve">AMORTIZAÇÃO ANTECIPADA COMPULSÓRIA E DA </w:t>
      </w:r>
      <w:r w:rsidRPr="00470DAC">
        <w:rPr>
          <w:rFonts w:ascii="Tahoma" w:hAnsi="Tahoma" w:cs="Tahoma"/>
          <w:b/>
          <w:sz w:val="21"/>
          <w:szCs w:val="21"/>
        </w:rPr>
        <w:t xml:space="preserve">AMORTIZAÇÃO EXTRAORDINÁRIA </w:t>
      </w:r>
    </w:p>
    <w:p w14:paraId="195D99DE"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6C514316" w14:textId="77777777" w:rsidR="00EC1975" w:rsidRPr="000D7905" w:rsidRDefault="00EC1975" w:rsidP="000D7905">
      <w:pPr>
        <w:pStyle w:val="PargrafodaLista"/>
        <w:widowControl w:val="0"/>
        <w:numPr>
          <w:ilvl w:val="0"/>
          <w:numId w:val="44"/>
        </w:numPr>
        <w:tabs>
          <w:tab w:val="left" w:pos="567"/>
        </w:tabs>
        <w:spacing w:line="320" w:lineRule="exact"/>
        <w:jc w:val="both"/>
        <w:rPr>
          <w:rFonts w:ascii="Tahoma" w:hAnsi="Tahoma" w:cs="Tahoma"/>
          <w:vanish/>
          <w:sz w:val="21"/>
          <w:szCs w:val="21"/>
        </w:rPr>
      </w:pPr>
    </w:p>
    <w:p w14:paraId="7A90A493" w14:textId="198412DF"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Amortização Antecipada Compulsória</w:t>
      </w:r>
      <w:r w:rsidRPr="00470DAC">
        <w:rPr>
          <w:rFonts w:ascii="Tahoma" w:hAnsi="Tahoma" w:cs="Tahoma"/>
          <w:sz w:val="21"/>
          <w:szCs w:val="21"/>
        </w:rPr>
        <w:t xml:space="preserve">: Será verificado, mensalmente, </w:t>
      </w:r>
      <w:r w:rsidR="0052276C" w:rsidRPr="000D7905">
        <w:rPr>
          <w:rFonts w:ascii="Tahoma" w:hAnsi="Tahoma" w:cs="Tahoma"/>
          <w:sz w:val="21"/>
          <w:szCs w:val="21"/>
        </w:rPr>
        <w:t xml:space="preserve">até </w:t>
      </w:r>
      <w:r w:rsidRPr="000D7905">
        <w:rPr>
          <w:rFonts w:ascii="Tahoma" w:hAnsi="Tahoma" w:cs="Tahoma"/>
          <w:sz w:val="21"/>
          <w:szCs w:val="21"/>
        </w:rPr>
        <w:t xml:space="preserve">na Data de Aniversário, </w:t>
      </w:r>
      <w:r w:rsidRPr="00470DAC">
        <w:rPr>
          <w:rFonts w:ascii="Tahoma" w:hAnsi="Tahoma" w:cs="Tahoma"/>
          <w:sz w:val="21"/>
          <w:szCs w:val="21"/>
        </w:rPr>
        <w:t xml:space="preserve">se há </w:t>
      </w:r>
      <w:r w:rsidRPr="000D7905">
        <w:rPr>
          <w:rFonts w:ascii="Tahoma" w:hAnsi="Tahoma" w:cs="Tahoma"/>
          <w:sz w:val="21"/>
          <w:szCs w:val="21"/>
        </w:rPr>
        <w:t>e</w:t>
      </w:r>
      <w:r w:rsidRPr="00470DAC">
        <w:rPr>
          <w:rFonts w:ascii="Tahoma" w:hAnsi="Tahoma" w:cs="Tahoma"/>
          <w:sz w:val="21"/>
          <w:szCs w:val="21"/>
        </w:rPr>
        <w:t xml:space="preserve">xcedente de Caixa na </w:t>
      </w:r>
      <w:r w:rsidRPr="000D7905">
        <w:rPr>
          <w:rFonts w:ascii="Tahoma" w:hAnsi="Tahoma" w:cs="Tahoma"/>
          <w:sz w:val="21"/>
          <w:szCs w:val="21"/>
        </w:rPr>
        <w:t xml:space="preserve">Conta </w:t>
      </w:r>
      <w:r w:rsidR="001C5B48" w:rsidRPr="00DD1917">
        <w:rPr>
          <w:rFonts w:ascii="Tahoma" w:eastAsia="MS Mincho" w:hAnsi="Tahoma" w:cs="Tahoma"/>
          <w:sz w:val="21"/>
          <w:szCs w:val="21"/>
        </w:rPr>
        <w:t>Centralizadora</w:t>
      </w:r>
      <w:r w:rsidRPr="000D7905">
        <w:rPr>
          <w:rFonts w:ascii="Tahoma" w:hAnsi="Tahoma" w:cs="Tahoma"/>
          <w:sz w:val="21"/>
          <w:szCs w:val="21"/>
        </w:rPr>
        <w:t>, após o cumprimento da Ordem de Destinação de Recursos,</w:t>
      </w:r>
      <w:r w:rsidR="008C7FBD">
        <w:rPr>
          <w:rFonts w:ascii="Tahoma" w:hAnsi="Tahoma" w:cs="Tahoma"/>
          <w:sz w:val="21"/>
          <w:szCs w:val="21"/>
        </w:rPr>
        <w:t xml:space="preserve"> prevista na</w:t>
      </w:r>
      <w:r w:rsidRPr="000D7905">
        <w:rPr>
          <w:rFonts w:ascii="Tahoma" w:hAnsi="Tahoma" w:cs="Tahoma"/>
          <w:sz w:val="21"/>
          <w:szCs w:val="21"/>
        </w:rPr>
        <w:t xml:space="preserve"> </w:t>
      </w:r>
      <w:r w:rsidR="008C7FBD">
        <w:rPr>
          <w:rFonts w:ascii="Tahoma" w:hAnsi="Tahoma" w:cs="Tahoma"/>
          <w:sz w:val="21"/>
          <w:szCs w:val="21"/>
        </w:rPr>
        <w:t>Cláusula 5.1 abaixo.</w:t>
      </w:r>
      <w:r w:rsidRPr="00470DAC">
        <w:rPr>
          <w:rFonts w:ascii="Tahoma" w:hAnsi="Tahoma" w:cs="Tahoma"/>
          <w:sz w:val="21"/>
          <w:szCs w:val="21"/>
        </w:rPr>
        <w:t xml:space="preserve"> Em caso positivo, a Emitente deverá amortizar extraordinariamente o </w:t>
      </w:r>
      <w:r w:rsidR="0052276C" w:rsidRPr="000D7905">
        <w:rPr>
          <w:rFonts w:ascii="Tahoma" w:hAnsi="Tahoma" w:cs="Tahoma"/>
          <w:sz w:val="21"/>
          <w:szCs w:val="21"/>
        </w:rPr>
        <w:t>Saldo Devedor na Data de Aniversário</w:t>
      </w:r>
      <w:r w:rsidRPr="00470DAC">
        <w:rPr>
          <w:rFonts w:ascii="Tahoma" w:hAnsi="Tahoma" w:cs="Tahoma"/>
          <w:sz w:val="21"/>
          <w:szCs w:val="21"/>
        </w:rPr>
        <w:t xml:space="preserve">. </w:t>
      </w:r>
    </w:p>
    <w:p w14:paraId="0C1BE928" w14:textId="177F6F0F" w:rsidR="00EC1975" w:rsidRPr="000D7905" w:rsidRDefault="00EC1975" w:rsidP="00470DAC">
      <w:pPr>
        <w:pStyle w:val="Level1"/>
        <w:widowControl w:val="0"/>
        <w:numPr>
          <w:ilvl w:val="0"/>
          <w:numId w:val="0"/>
        </w:numPr>
        <w:tabs>
          <w:tab w:val="left" w:pos="0"/>
          <w:tab w:val="left" w:pos="1418"/>
        </w:tabs>
        <w:spacing w:line="320" w:lineRule="exact"/>
        <w:contextualSpacing/>
        <w:jc w:val="both"/>
        <w:rPr>
          <w:rFonts w:ascii="Tahoma" w:hAnsi="Tahoma" w:cs="Tahoma"/>
          <w:sz w:val="21"/>
          <w:szCs w:val="21"/>
        </w:rPr>
      </w:pPr>
    </w:p>
    <w:p w14:paraId="25CC671E" w14:textId="25A05687" w:rsidR="00EC1975" w:rsidRPr="000D7905" w:rsidRDefault="00EC1975" w:rsidP="00470DAC">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374B35">
        <w:rPr>
          <w:rFonts w:ascii="Tahoma" w:hAnsi="Tahoma" w:cs="Tahoma"/>
          <w:sz w:val="21"/>
          <w:szCs w:val="21"/>
          <w:u w:val="single"/>
        </w:rPr>
        <w:t xml:space="preserve">Amortização </w:t>
      </w:r>
      <w:r w:rsidR="0052276C" w:rsidRPr="00374B35">
        <w:rPr>
          <w:rFonts w:ascii="Tahoma" w:hAnsi="Tahoma" w:cs="Tahoma"/>
          <w:sz w:val="21"/>
          <w:szCs w:val="21"/>
          <w:u w:val="single"/>
        </w:rPr>
        <w:t>Extraordinária</w:t>
      </w:r>
      <w:r w:rsidRPr="000D7905">
        <w:rPr>
          <w:rFonts w:ascii="Tahoma" w:hAnsi="Tahoma" w:cs="Tahoma"/>
          <w:sz w:val="21"/>
          <w:szCs w:val="21"/>
        </w:rPr>
        <w:t>: Nas datas a seguir definidas (“</w:t>
      </w:r>
      <w:r w:rsidRPr="00374B35">
        <w:rPr>
          <w:rFonts w:ascii="Tahoma" w:hAnsi="Tahoma" w:cs="Tahoma"/>
          <w:sz w:val="21"/>
          <w:szCs w:val="21"/>
          <w:u w:val="single"/>
        </w:rPr>
        <w:t>Marcos</w:t>
      </w:r>
      <w:r w:rsidRPr="000D7905">
        <w:rPr>
          <w:rFonts w:ascii="Tahoma" w:hAnsi="Tahoma" w:cs="Tahoma"/>
          <w:sz w:val="21"/>
          <w:szCs w:val="21"/>
        </w:rPr>
        <w:t xml:space="preserve">”), o somatório de Amortizações </w:t>
      </w:r>
      <w:r w:rsidR="0052276C" w:rsidRPr="000D7905">
        <w:rPr>
          <w:rFonts w:ascii="Tahoma" w:hAnsi="Tahoma" w:cs="Tahoma"/>
          <w:sz w:val="21"/>
          <w:szCs w:val="21"/>
        </w:rPr>
        <w:t xml:space="preserve">Antecipada Compulsória </w:t>
      </w:r>
      <w:r w:rsidRPr="000D7905">
        <w:rPr>
          <w:rFonts w:ascii="Tahoma" w:hAnsi="Tahoma" w:cs="Tahoma"/>
          <w:sz w:val="21"/>
          <w:szCs w:val="21"/>
        </w:rPr>
        <w:t xml:space="preserve">deverá corresponder aos valores a seguir definidos e esperados pela Credora. Se, em cada um dos Marcos, o montante de Amortizações </w:t>
      </w:r>
      <w:r w:rsidR="0052276C" w:rsidRPr="000D7905">
        <w:rPr>
          <w:rFonts w:ascii="Tahoma" w:hAnsi="Tahoma" w:cs="Tahoma"/>
          <w:sz w:val="21"/>
          <w:szCs w:val="21"/>
        </w:rPr>
        <w:t>Antecipada Compulsória</w:t>
      </w:r>
      <w:r w:rsidRPr="000D7905">
        <w:rPr>
          <w:rFonts w:ascii="Tahoma" w:hAnsi="Tahoma" w:cs="Tahoma"/>
          <w:sz w:val="21"/>
          <w:szCs w:val="21"/>
        </w:rPr>
        <w:t xml:space="preserve"> não corresponder ao </w:t>
      </w:r>
      <w:r w:rsidR="0052276C" w:rsidRPr="000D7905">
        <w:rPr>
          <w:rFonts w:ascii="Tahoma" w:hAnsi="Tahoma" w:cs="Tahoma"/>
          <w:sz w:val="21"/>
          <w:szCs w:val="21"/>
        </w:rPr>
        <w:t xml:space="preserve">montante esperado, </w:t>
      </w:r>
      <w:r w:rsidR="00374B35" w:rsidRPr="000D7905">
        <w:rPr>
          <w:rFonts w:ascii="Tahoma" w:hAnsi="Tahoma" w:cs="Tahoma"/>
          <w:sz w:val="21"/>
          <w:szCs w:val="21"/>
        </w:rPr>
        <w:t>definido</w:t>
      </w:r>
      <w:r w:rsidR="0052276C" w:rsidRPr="000D7905">
        <w:rPr>
          <w:rFonts w:ascii="Tahoma" w:hAnsi="Tahoma" w:cs="Tahoma"/>
          <w:sz w:val="21"/>
          <w:szCs w:val="21"/>
        </w:rPr>
        <w:t xml:space="preserve"> abaixo</w:t>
      </w:r>
      <w:r w:rsidRPr="000D7905">
        <w:rPr>
          <w:rFonts w:ascii="Tahoma" w:hAnsi="Tahoma" w:cs="Tahoma"/>
          <w:sz w:val="21"/>
          <w:szCs w:val="21"/>
        </w:rPr>
        <w:t xml:space="preserve">, a Emitente deverá, independentemente da existência de </w:t>
      </w:r>
      <w:r w:rsidR="0052276C" w:rsidRPr="000D7905">
        <w:rPr>
          <w:rFonts w:ascii="Tahoma" w:hAnsi="Tahoma" w:cs="Tahoma"/>
          <w:sz w:val="21"/>
          <w:szCs w:val="21"/>
        </w:rPr>
        <w:t>e</w:t>
      </w:r>
      <w:r w:rsidRPr="000D7905">
        <w:rPr>
          <w:rFonts w:ascii="Tahoma" w:hAnsi="Tahoma" w:cs="Tahoma"/>
          <w:sz w:val="21"/>
          <w:szCs w:val="21"/>
        </w:rPr>
        <w:t xml:space="preserve">xcedente de </w:t>
      </w:r>
      <w:r w:rsidR="0052276C" w:rsidRPr="000D7905">
        <w:rPr>
          <w:rFonts w:ascii="Tahoma" w:hAnsi="Tahoma" w:cs="Tahoma"/>
          <w:sz w:val="21"/>
          <w:szCs w:val="21"/>
        </w:rPr>
        <w:t>c</w:t>
      </w:r>
      <w:r w:rsidRPr="000D7905">
        <w:rPr>
          <w:rFonts w:ascii="Tahoma" w:hAnsi="Tahoma" w:cs="Tahoma"/>
          <w:sz w:val="21"/>
          <w:szCs w:val="21"/>
        </w:rPr>
        <w:t xml:space="preserve">aixa </w:t>
      </w:r>
      <w:r w:rsidR="0052276C" w:rsidRPr="000D7905">
        <w:rPr>
          <w:rFonts w:ascii="Tahoma" w:hAnsi="Tahoma" w:cs="Tahoma"/>
          <w:sz w:val="21"/>
          <w:szCs w:val="21"/>
        </w:rPr>
        <w:t>na próxima Data de Aniversário</w:t>
      </w:r>
      <w:r w:rsidRPr="000D7905">
        <w:rPr>
          <w:rFonts w:ascii="Tahoma" w:hAnsi="Tahoma" w:cs="Tahoma"/>
          <w:sz w:val="21"/>
          <w:szCs w:val="21"/>
        </w:rPr>
        <w:t xml:space="preserve">, realizar pagamento de quantia suficiente à quitação </w:t>
      </w:r>
      <w:r w:rsidR="0052276C" w:rsidRPr="000D7905">
        <w:rPr>
          <w:rFonts w:ascii="Tahoma" w:hAnsi="Tahoma" w:cs="Tahoma"/>
          <w:sz w:val="21"/>
          <w:szCs w:val="21"/>
        </w:rPr>
        <w:t xml:space="preserve">do montante esperado </w:t>
      </w:r>
      <w:r w:rsidRPr="000D7905">
        <w:rPr>
          <w:rFonts w:ascii="Tahoma" w:hAnsi="Tahoma" w:cs="Tahoma"/>
          <w:sz w:val="21"/>
          <w:szCs w:val="21"/>
        </w:rPr>
        <w:t>correspondente, em favor da Credora (“</w:t>
      </w:r>
      <w:r w:rsidRPr="00374B35">
        <w:rPr>
          <w:rFonts w:ascii="Tahoma" w:hAnsi="Tahoma" w:cs="Tahoma"/>
          <w:sz w:val="21"/>
          <w:szCs w:val="21"/>
          <w:u w:val="single"/>
        </w:rPr>
        <w:t xml:space="preserve">Amortizações </w:t>
      </w:r>
      <w:r w:rsidR="0052276C" w:rsidRPr="00374B35">
        <w:rPr>
          <w:rFonts w:ascii="Tahoma" w:hAnsi="Tahoma" w:cs="Tahoma"/>
          <w:sz w:val="21"/>
          <w:szCs w:val="21"/>
          <w:u w:val="single"/>
        </w:rPr>
        <w:t>Extraordinárias</w:t>
      </w:r>
      <w:r w:rsidRPr="000D7905">
        <w:rPr>
          <w:rFonts w:ascii="Tahoma" w:hAnsi="Tahoma" w:cs="Tahoma"/>
          <w:sz w:val="21"/>
          <w:szCs w:val="21"/>
        </w:rPr>
        <w:t xml:space="preserve">”). </w:t>
      </w:r>
    </w:p>
    <w:p w14:paraId="2D9CBD98"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712245EF" w14:textId="6281E01E" w:rsidR="00EC1975" w:rsidRPr="000D7905" w:rsidRDefault="00EC1975" w:rsidP="00470DAC">
      <w:pPr>
        <w:pStyle w:val="Level1"/>
        <w:widowControl w:val="0"/>
        <w:numPr>
          <w:ilvl w:val="2"/>
          <w:numId w:val="44"/>
        </w:numPr>
        <w:tabs>
          <w:tab w:val="left" w:pos="567"/>
        </w:tabs>
        <w:spacing w:line="320" w:lineRule="exact"/>
        <w:ind w:left="567" w:hanging="12"/>
        <w:contextualSpacing/>
        <w:jc w:val="both"/>
        <w:rPr>
          <w:rFonts w:ascii="Tahoma" w:hAnsi="Tahoma" w:cs="Tahoma"/>
          <w:sz w:val="21"/>
          <w:szCs w:val="21"/>
        </w:rPr>
      </w:pPr>
      <w:r w:rsidRPr="000D7905">
        <w:rPr>
          <w:rFonts w:ascii="Tahoma" w:hAnsi="Tahoma" w:cs="Tahoma"/>
          <w:sz w:val="21"/>
          <w:szCs w:val="21"/>
        </w:rPr>
        <w:t xml:space="preserve">Para os fins do disposto na Cláusula </w:t>
      </w:r>
      <w:r w:rsidR="0052276C" w:rsidRPr="000D7905">
        <w:rPr>
          <w:rFonts w:ascii="Tahoma" w:hAnsi="Tahoma" w:cs="Tahoma"/>
          <w:sz w:val="21"/>
          <w:szCs w:val="21"/>
        </w:rPr>
        <w:t>3</w:t>
      </w:r>
      <w:r w:rsidRPr="000D7905">
        <w:rPr>
          <w:rFonts w:ascii="Tahoma" w:hAnsi="Tahoma" w:cs="Tahoma"/>
          <w:sz w:val="21"/>
          <w:szCs w:val="21"/>
        </w:rPr>
        <w:t xml:space="preserve">.2. acima, cada </w:t>
      </w:r>
      <w:r w:rsidR="0052276C" w:rsidRPr="000D7905">
        <w:rPr>
          <w:rFonts w:ascii="Tahoma" w:hAnsi="Tahoma" w:cs="Tahoma"/>
          <w:sz w:val="21"/>
          <w:szCs w:val="21"/>
        </w:rPr>
        <w:t>montante esperado</w:t>
      </w:r>
      <w:r w:rsidRPr="000D7905">
        <w:rPr>
          <w:rFonts w:ascii="Tahoma" w:hAnsi="Tahoma" w:cs="Tahoma"/>
          <w:sz w:val="21"/>
          <w:szCs w:val="21"/>
        </w:rPr>
        <w:t xml:space="preserve"> é igual aos seguintes </w:t>
      </w:r>
      <w:r w:rsidR="0052276C" w:rsidRPr="000D7905">
        <w:rPr>
          <w:rFonts w:ascii="Tahoma" w:hAnsi="Tahoma" w:cs="Tahoma"/>
          <w:sz w:val="21"/>
          <w:szCs w:val="21"/>
        </w:rPr>
        <w:t>percentuais do Saldo Devedor</w:t>
      </w:r>
      <w:r w:rsidRPr="000D7905">
        <w:rPr>
          <w:rFonts w:ascii="Tahoma" w:hAnsi="Tahoma" w:cs="Tahoma"/>
          <w:sz w:val="21"/>
          <w:szCs w:val="21"/>
        </w:rPr>
        <w:t>:</w:t>
      </w:r>
    </w:p>
    <w:p w14:paraId="4AE1DA3C" w14:textId="77777777" w:rsidR="00EC1975" w:rsidRPr="000D7905" w:rsidRDefault="00EC1975" w:rsidP="000D7905">
      <w:pPr>
        <w:widowControl w:val="0"/>
        <w:tabs>
          <w:tab w:val="left" w:pos="567"/>
          <w:tab w:val="left" w:pos="1418"/>
        </w:tabs>
        <w:spacing w:line="320" w:lineRule="exact"/>
        <w:ind w:left="567"/>
        <w:jc w:val="both"/>
        <w:rPr>
          <w:rFonts w:ascii="Tahoma" w:hAnsi="Tahoma" w:cs="Tahoma"/>
          <w:sz w:val="21"/>
          <w:szCs w:val="21"/>
        </w:rPr>
      </w:pPr>
    </w:p>
    <w:p w14:paraId="2DC2C6B2" w14:textId="5047536E" w:rsidR="00F9722D" w:rsidRPr="0013100C" w:rsidRDefault="00F9722D" w:rsidP="0013100C">
      <w:pPr>
        <w:pStyle w:val="PargrafodaLista"/>
        <w:widowControl w:val="0"/>
        <w:numPr>
          <w:ilvl w:val="0"/>
          <w:numId w:val="125"/>
        </w:numPr>
        <w:tabs>
          <w:tab w:val="left" w:pos="567"/>
          <w:tab w:val="left" w:pos="1418"/>
        </w:tabs>
        <w:spacing w:line="320" w:lineRule="exact"/>
        <w:jc w:val="both"/>
        <w:rPr>
          <w:ins w:id="267" w:author="Daló e Tognotti Advogados" w:date="2021-03-15T17:00:00Z"/>
          <w:rFonts w:ascii="Tahoma" w:hAnsi="Tahoma" w:cs="Tahoma"/>
          <w:sz w:val="21"/>
          <w:szCs w:val="21"/>
        </w:rPr>
      </w:pPr>
      <w:del w:id="268" w:author="Daló e Tognotti Advogados" w:date="2021-03-15T17:00:00Z">
        <w:r w:rsidRPr="0013100C" w:rsidDel="00D96DDB">
          <w:rPr>
            <w:rFonts w:ascii="Tahoma" w:hAnsi="Tahoma" w:cs="Tahoma"/>
            <w:sz w:val="21"/>
            <w:szCs w:val="21"/>
          </w:rPr>
          <w:delText>(i)</w:delText>
        </w:r>
        <w:r w:rsidRPr="0013100C" w:rsidDel="00D96DDB">
          <w:rPr>
            <w:rFonts w:ascii="Tahoma" w:hAnsi="Tahoma" w:cs="Tahoma"/>
            <w:sz w:val="21"/>
            <w:szCs w:val="21"/>
          </w:rPr>
          <w:tab/>
        </w:r>
      </w:del>
      <w:r w:rsidRPr="0013100C">
        <w:rPr>
          <w:rFonts w:ascii="Tahoma" w:hAnsi="Tahoma" w:cs="Tahoma"/>
          <w:sz w:val="21"/>
          <w:szCs w:val="21"/>
        </w:rPr>
        <w:t>Da emissão desta Cédula até o 12º (décimo segundo) mês, o montante de até R$ 4.912.500,00</w:t>
      </w:r>
      <w:r w:rsidR="00A61626" w:rsidRPr="0013100C">
        <w:rPr>
          <w:rFonts w:ascii="Tahoma" w:hAnsi="Tahoma" w:cs="Tahoma"/>
          <w:sz w:val="21"/>
          <w:szCs w:val="21"/>
        </w:rPr>
        <w:t xml:space="preserve"> (quatro milhões, novecentos e doze mil e quinhentos reais)</w:t>
      </w:r>
      <w:r w:rsidRPr="0013100C">
        <w:rPr>
          <w:rFonts w:ascii="Tahoma" w:hAnsi="Tahoma" w:cs="Tahoma"/>
          <w:sz w:val="21"/>
          <w:szCs w:val="21"/>
        </w:rPr>
        <w:t xml:space="preserve"> acrescido da Atualização Monetária ou 25% (vinte e cinco por cento) do Saldo Devedor, o que for menor;</w:t>
      </w:r>
    </w:p>
    <w:p w14:paraId="1E4821D9" w14:textId="1CCE4073" w:rsidR="00D96DDB" w:rsidRPr="0013100C" w:rsidDel="00D96DDB" w:rsidRDefault="00D96DDB" w:rsidP="0013100C">
      <w:pPr>
        <w:pStyle w:val="PargrafodaLista"/>
        <w:widowControl w:val="0"/>
        <w:tabs>
          <w:tab w:val="left" w:pos="567"/>
          <w:tab w:val="left" w:pos="1418"/>
        </w:tabs>
        <w:spacing w:line="320" w:lineRule="exact"/>
        <w:ind w:left="1419"/>
        <w:jc w:val="both"/>
        <w:rPr>
          <w:del w:id="269" w:author="Daló e Tognotti Advogados" w:date="2021-03-15T17:01:00Z"/>
          <w:rFonts w:ascii="Tahoma" w:hAnsi="Tahoma" w:cs="Tahoma"/>
          <w:sz w:val="21"/>
          <w:szCs w:val="21"/>
        </w:rPr>
      </w:pPr>
    </w:p>
    <w:p w14:paraId="244D6D89"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96FF690" w14:textId="73ABD4EC" w:rsidR="00F9722D" w:rsidRPr="00F9722D" w:rsidRDefault="00F9722D" w:rsidP="0013100C">
      <w:pPr>
        <w:pStyle w:val="PargrafodaLista"/>
        <w:widowControl w:val="0"/>
        <w:numPr>
          <w:ilvl w:val="0"/>
          <w:numId w:val="125"/>
        </w:numPr>
        <w:tabs>
          <w:tab w:val="left" w:pos="567"/>
          <w:tab w:val="left" w:pos="1418"/>
        </w:tabs>
        <w:spacing w:line="320" w:lineRule="exact"/>
        <w:jc w:val="both"/>
        <w:rPr>
          <w:rFonts w:ascii="Tahoma" w:hAnsi="Tahoma" w:cs="Tahoma"/>
          <w:sz w:val="21"/>
          <w:szCs w:val="21"/>
        </w:rPr>
      </w:pPr>
      <w:del w:id="270" w:author="Daló e Tognotti Advogados" w:date="2021-03-15T17:01:00Z">
        <w:r w:rsidRPr="00F9722D" w:rsidDel="00D96DDB">
          <w:rPr>
            <w:rFonts w:ascii="Tahoma" w:hAnsi="Tahoma" w:cs="Tahoma"/>
            <w:sz w:val="21"/>
            <w:szCs w:val="21"/>
          </w:rPr>
          <w:delText>(ii)</w:delText>
        </w:r>
        <w:r w:rsidRPr="00F9722D" w:rsidDel="00D96DDB">
          <w:rPr>
            <w:rFonts w:ascii="Tahoma" w:hAnsi="Tahoma" w:cs="Tahoma"/>
            <w:sz w:val="21"/>
            <w:szCs w:val="21"/>
          </w:rPr>
          <w:tab/>
        </w:r>
      </w:del>
      <w:r w:rsidRPr="00F9722D">
        <w:rPr>
          <w:rFonts w:ascii="Tahoma" w:hAnsi="Tahoma" w:cs="Tahoma"/>
          <w:sz w:val="21"/>
          <w:szCs w:val="21"/>
        </w:rPr>
        <w:t>Do 13º (décimo terceiro) mês até o 18º (décimo oitavo), o montante de até R$ 5.895.000,00</w:t>
      </w:r>
      <w:r w:rsidR="00A61626">
        <w:rPr>
          <w:rFonts w:ascii="Tahoma" w:hAnsi="Tahoma" w:cs="Tahoma"/>
          <w:sz w:val="21"/>
          <w:szCs w:val="21"/>
        </w:rPr>
        <w:t xml:space="preserve"> (cinco milhões, oitocentos e noventa e cinco mil reais)</w:t>
      </w:r>
      <w:r w:rsidRPr="00F9722D">
        <w:rPr>
          <w:rFonts w:ascii="Tahoma" w:hAnsi="Tahoma" w:cs="Tahoma"/>
          <w:sz w:val="21"/>
          <w:szCs w:val="21"/>
        </w:rPr>
        <w:t xml:space="preserve"> acrescido da Atualização Monetária ou 40% (quarenta por cento) do Saldo Devedor, o que for menor;</w:t>
      </w:r>
    </w:p>
    <w:p w14:paraId="6752CB53"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6E4F2743" w14:textId="3BCDE506" w:rsidR="00F9722D" w:rsidRPr="00F9722D" w:rsidRDefault="00F9722D" w:rsidP="0013100C">
      <w:pPr>
        <w:pStyle w:val="PargrafodaLista"/>
        <w:widowControl w:val="0"/>
        <w:numPr>
          <w:ilvl w:val="0"/>
          <w:numId w:val="125"/>
        </w:numPr>
        <w:tabs>
          <w:tab w:val="left" w:pos="567"/>
          <w:tab w:val="left" w:pos="1418"/>
        </w:tabs>
        <w:spacing w:line="320" w:lineRule="exact"/>
        <w:jc w:val="both"/>
        <w:rPr>
          <w:rFonts w:ascii="Tahoma" w:hAnsi="Tahoma" w:cs="Tahoma"/>
          <w:sz w:val="21"/>
          <w:szCs w:val="21"/>
        </w:rPr>
      </w:pPr>
      <w:del w:id="271" w:author="Daló e Tognotti Advogados" w:date="2021-03-15T17:01:00Z">
        <w:r w:rsidRPr="00F9722D" w:rsidDel="00D96DDB">
          <w:rPr>
            <w:rFonts w:ascii="Tahoma" w:hAnsi="Tahoma" w:cs="Tahoma"/>
            <w:sz w:val="21"/>
            <w:szCs w:val="21"/>
          </w:rPr>
          <w:delText>(iii)</w:delText>
        </w:r>
        <w:r w:rsidRPr="00F9722D" w:rsidDel="00D96DDB">
          <w:rPr>
            <w:rFonts w:ascii="Tahoma" w:hAnsi="Tahoma" w:cs="Tahoma"/>
            <w:sz w:val="21"/>
            <w:szCs w:val="21"/>
          </w:rPr>
          <w:tab/>
        </w:r>
      </w:del>
      <w:r w:rsidRPr="00F9722D">
        <w:rPr>
          <w:rFonts w:ascii="Tahoma" w:hAnsi="Tahoma" w:cs="Tahoma"/>
          <w:sz w:val="21"/>
          <w:szCs w:val="21"/>
        </w:rPr>
        <w:t xml:space="preserve">Do 19º (decimo nono) até o 24º (vigésimo quarto), o montante de até R$ 5.305.500,00 </w:t>
      </w:r>
      <w:r w:rsidR="00A61626">
        <w:rPr>
          <w:rFonts w:ascii="Tahoma" w:hAnsi="Tahoma" w:cs="Tahoma"/>
          <w:sz w:val="21"/>
          <w:szCs w:val="21"/>
        </w:rPr>
        <w:t xml:space="preserve">(cinco milhões, trezentos e cinco mil e quinhentos reais) </w:t>
      </w:r>
      <w:r w:rsidRPr="00F9722D">
        <w:rPr>
          <w:rFonts w:ascii="Tahoma" w:hAnsi="Tahoma" w:cs="Tahoma"/>
          <w:sz w:val="21"/>
          <w:szCs w:val="21"/>
        </w:rPr>
        <w:t>acrescido da Atualização Monetária ou 60% (sessenta por cento) do Saldo Devedor, o que for menor;</w:t>
      </w:r>
    </w:p>
    <w:p w14:paraId="6DA215B2"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7E273E47" w14:textId="592BE8CF" w:rsidR="00F9722D" w:rsidRPr="00F9722D" w:rsidRDefault="00F9722D" w:rsidP="0013100C">
      <w:pPr>
        <w:pStyle w:val="PargrafodaLista"/>
        <w:widowControl w:val="0"/>
        <w:numPr>
          <w:ilvl w:val="0"/>
          <w:numId w:val="125"/>
        </w:numPr>
        <w:tabs>
          <w:tab w:val="left" w:pos="567"/>
          <w:tab w:val="left" w:pos="1418"/>
        </w:tabs>
        <w:spacing w:line="320" w:lineRule="exact"/>
        <w:jc w:val="both"/>
        <w:rPr>
          <w:rFonts w:ascii="Tahoma" w:hAnsi="Tahoma" w:cs="Tahoma"/>
          <w:sz w:val="21"/>
          <w:szCs w:val="21"/>
        </w:rPr>
      </w:pPr>
      <w:del w:id="272" w:author="Daló e Tognotti Advogados" w:date="2021-03-15T17:01:00Z">
        <w:r w:rsidRPr="00F9722D" w:rsidDel="00D96DDB">
          <w:rPr>
            <w:rFonts w:ascii="Tahoma" w:hAnsi="Tahoma" w:cs="Tahoma"/>
            <w:sz w:val="21"/>
            <w:szCs w:val="21"/>
          </w:rPr>
          <w:delText>(iv)</w:delText>
        </w:r>
        <w:r w:rsidRPr="00F9722D" w:rsidDel="00D96DDB">
          <w:rPr>
            <w:rFonts w:ascii="Tahoma" w:hAnsi="Tahoma" w:cs="Tahoma"/>
            <w:sz w:val="21"/>
            <w:szCs w:val="21"/>
          </w:rPr>
          <w:tab/>
        </w:r>
      </w:del>
      <w:r w:rsidRPr="00F9722D">
        <w:rPr>
          <w:rFonts w:ascii="Tahoma" w:hAnsi="Tahoma" w:cs="Tahoma"/>
          <w:sz w:val="21"/>
          <w:szCs w:val="21"/>
        </w:rPr>
        <w:t>Do 25º (vigésimo quinto) até o 30º (trigésimo), o montante de até R$ 2.829.600,00</w:t>
      </w:r>
      <w:r w:rsidR="00A61626">
        <w:rPr>
          <w:rFonts w:ascii="Tahoma" w:hAnsi="Tahoma" w:cs="Tahoma"/>
          <w:sz w:val="21"/>
          <w:szCs w:val="21"/>
        </w:rPr>
        <w:t xml:space="preserve"> (dois milhões, oitocentos e vinte e nove mil e seis</w:t>
      </w:r>
      <w:r w:rsidRPr="00F9722D">
        <w:rPr>
          <w:rFonts w:ascii="Tahoma" w:hAnsi="Tahoma" w:cs="Tahoma"/>
          <w:sz w:val="21"/>
          <w:szCs w:val="21"/>
        </w:rPr>
        <w:t xml:space="preserve"> acrescido da Atualização Monetária ou 80% (oitenta por cento) do Saldo Devedor, o que for menor; e</w:t>
      </w:r>
    </w:p>
    <w:p w14:paraId="428D2A4C" w14:textId="77777777" w:rsidR="00F9722D" w:rsidRPr="00F9722D" w:rsidRDefault="00F9722D" w:rsidP="00F9722D">
      <w:pPr>
        <w:widowControl w:val="0"/>
        <w:tabs>
          <w:tab w:val="left" w:pos="567"/>
          <w:tab w:val="left" w:pos="1418"/>
        </w:tabs>
        <w:spacing w:line="320" w:lineRule="exact"/>
        <w:ind w:left="567"/>
        <w:jc w:val="both"/>
        <w:rPr>
          <w:rFonts w:ascii="Tahoma" w:hAnsi="Tahoma" w:cs="Tahoma"/>
          <w:sz w:val="21"/>
          <w:szCs w:val="21"/>
        </w:rPr>
      </w:pPr>
    </w:p>
    <w:p w14:paraId="47D26F9E" w14:textId="0C83F7B4" w:rsidR="00EC1975" w:rsidRDefault="00F9722D" w:rsidP="0013100C">
      <w:pPr>
        <w:pStyle w:val="PargrafodaLista"/>
        <w:widowControl w:val="0"/>
        <w:numPr>
          <w:ilvl w:val="0"/>
          <w:numId w:val="125"/>
        </w:numPr>
        <w:tabs>
          <w:tab w:val="left" w:pos="567"/>
          <w:tab w:val="left" w:pos="1418"/>
        </w:tabs>
        <w:spacing w:line="320" w:lineRule="exact"/>
        <w:jc w:val="both"/>
      </w:pPr>
      <w:del w:id="273" w:author="Daló e Tognotti Advogados" w:date="2021-03-15T17:01:00Z">
        <w:r w:rsidRPr="00252EA2" w:rsidDel="00D96DDB">
          <w:rPr>
            <w:rFonts w:ascii="Tahoma" w:hAnsi="Tahoma" w:cs="Tahoma"/>
            <w:sz w:val="21"/>
            <w:szCs w:val="21"/>
          </w:rPr>
          <w:delText>(v)</w:delText>
        </w:r>
        <w:r w:rsidRPr="00252EA2" w:rsidDel="00D96DDB">
          <w:rPr>
            <w:rFonts w:ascii="Tahoma" w:hAnsi="Tahoma" w:cs="Tahoma"/>
            <w:sz w:val="21"/>
            <w:szCs w:val="21"/>
          </w:rPr>
          <w:tab/>
        </w:r>
      </w:del>
      <w:r w:rsidRPr="00252EA2">
        <w:rPr>
          <w:rFonts w:ascii="Tahoma" w:hAnsi="Tahoma" w:cs="Tahoma"/>
          <w:sz w:val="21"/>
          <w:szCs w:val="21"/>
        </w:rPr>
        <w:t>Da emissão desta Cédula até o 37º (trigésimo sétimo) mês contado da Data de Emissão, o montante de 100% (cem por cento) do Saldo Devedor</w:t>
      </w:r>
      <w:r w:rsidR="000D61C0" w:rsidRPr="000D7905">
        <w:t>.</w:t>
      </w:r>
    </w:p>
    <w:p w14:paraId="0D29645A" w14:textId="07FB8D04" w:rsidR="004342FF" w:rsidRDefault="004342FF" w:rsidP="00F9722D">
      <w:pPr>
        <w:ind w:left="567"/>
      </w:pPr>
    </w:p>
    <w:p w14:paraId="3A1287A8" w14:textId="3426355D" w:rsidR="00B94D75" w:rsidRPr="00252EA2" w:rsidRDefault="004342FF">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Pr>
          <w:rFonts w:ascii="Tahoma" w:hAnsi="Tahoma" w:cs="Tahoma"/>
          <w:sz w:val="21"/>
          <w:szCs w:val="21"/>
        </w:rPr>
        <w:t xml:space="preserve">A </w:t>
      </w:r>
      <w:r w:rsidR="00B84DF9">
        <w:rPr>
          <w:rFonts w:ascii="Tahoma" w:hAnsi="Tahoma" w:cs="Tahoma"/>
          <w:sz w:val="21"/>
          <w:szCs w:val="21"/>
        </w:rPr>
        <w:t xml:space="preserve">Amortização </w:t>
      </w:r>
      <w:r>
        <w:rPr>
          <w:rFonts w:ascii="Tahoma" w:hAnsi="Tahoma" w:cs="Tahoma"/>
          <w:sz w:val="21"/>
          <w:szCs w:val="21"/>
        </w:rPr>
        <w:t>Extraordinária</w:t>
      </w:r>
      <w:r w:rsidRPr="004342FF">
        <w:rPr>
          <w:rFonts w:ascii="Tahoma" w:hAnsi="Tahoma" w:cs="Tahoma"/>
          <w:sz w:val="21"/>
          <w:szCs w:val="21"/>
        </w:rPr>
        <w:t xml:space="preserve"> </w:t>
      </w:r>
      <w:r w:rsidRPr="000D7905">
        <w:rPr>
          <w:rFonts w:ascii="Tahoma" w:hAnsi="Tahoma" w:cs="Tahoma"/>
          <w:sz w:val="21"/>
          <w:szCs w:val="21"/>
        </w:rPr>
        <w:t xml:space="preserve">está </w:t>
      </w:r>
      <w:r w:rsidR="00966681" w:rsidRPr="000D7905">
        <w:rPr>
          <w:rFonts w:ascii="Tahoma" w:hAnsi="Tahoma" w:cs="Tahoma"/>
          <w:sz w:val="21"/>
          <w:szCs w:val="21"/>
        </w:rPr>
        <w:t>condicionada</w:t>
      </w:r>
      <w:r w:rsidRPr="000D7905">
        <w:rPr>
          <w:rFonts w:ascii="Tahoma" w:hAnsi="Tahoma" w:cs="Tahoma"/>
          <w:sz w:val="21"/>
          <w:szCs w:val="21"/>
        </w:rPr>
        <w:t xml:space="preserve"> ao cumprimento</w:t>
      </w:r>
      <w:r w:rsidR="001E1F34">
        <w:rPr>
          <w:rFonts w:ascii="Tahoma" w:hAnsi="Tahoma" w:cs="Tahoma"/>
          <w:sz w:val="21"/>
          <w:szCs w:val="21"/>
        </w:rPr>
        <w:t xml:space="preserve"> do</w:t>
      </w:r>
      <w:r w:rsidR="00A07F30">
        <w:rPr>
          <w:rFonts w:ascii="Tahoma" w:hAnsi="Tahoma" w:cs="Tahoma"/>
          <w:sz w:val="21"/>
          <w:szCs w:val="21"/>
        </w:rPr>
        <w:t>s limites mínimos estabelecidos para o</w:t>
      </w:r>
      <w:r w:rsidR="001E1F34">
        <w:rPr>
          <w:rFonts w:ascii="Tahoma" w:hAnsi="Tahoma" w:cs="Tahoma"/>
          <w:sz w:val="21"/>
          <w:szCs w:val="21"/>
        </w:rPr>
        <w:t xml:space="preserve"> </w:t>
      </w:r>
      <w:r w:rsidR="00B94D75">
        <w:rPr>
          <w:rFonts w:ascii="Tahoma" w:eastAsia="MS Mincho" w:hAnsi="Tahoma" w:cs="Tahoma"/>
          <w:sz w:val="21"/>
          <w:szCs w:val="21"/>
        </w:rPr>
        <w:t>Fundo de Despesas e</w:t>
      </w:r>
      <w:r w:rsidR="00A07F30">
        <w:rPr>
          <w:rFonts w:ascii="Tahoma" w:eastAsia="MS Mincho" w:hAnsi="Tahoma" w:cs="Tahoma"/>
          <w:sz w:val="21"/>
          <w:szCs w:val="21"/>
        </w:rPr>
        <w:t xml:space="preserve"> para a manutenção</w:t>
      </w:r>
      <w:r w:rsidR="00B94D75">
        <w:rPr>
          <w:rFonts w:ascii="Tahoma" w:eastAsia="MS Mincho" w:hAnsi="Tahoma" w:cs="Tahoma"/>
          <w:sz w:val="21"/>
          <w:szCs w:val="21"/>
        </w:rPr>
        <w:t xml:space="preserve"> do LTV, conforme </w:t>
      </w:r>
      <w:r w:rsidR="00A07F30">
        <w:rPr>
          <w:rFonts w:ascii="Tahoma" w:eastAsia="MS Mincho" w:hAnsi="Tahoma" w:cs="Tahoma"/>
          <w:sz w:val="21"/>
          <w:szCs w:val="21"/>
        </w:rPr>
        <w:t xml:space="preserve">as </w:t>
      </w:r>
      <w:r w:rsidR="00B94D75">
        <w:rPr>
          <w:rFonts w:ascii="Tahoma" w:eastAsia="MS Mincho" w:hAnsi="Tahoma" w:cs="Tahoma"/>
          <w:sz w:val="21"/>
          <w:szCs w:val="21"/>
        </w:rPr>
        <w:t>regras abaixo</w:t>
      </w:r>
      <w:r w:rsidR="00A07F30">
        <w:rPr>
          <w:rFonts w:ascii="Tahoma" w:eastAsia="MS Mincho" w:hAnsi="Tahoma" w:cs="Tahoma"/>
          <w:sz w:val="21"/>
          <w:szCs w:val="21"/>
        </w:rPr>
        <w:t xml:space="preserve"> descritas</w:t>
      </w:r>
      <w:r w:rsidR="00B94D75">
        <w:rPr>
          <w:rFonts w:ascii="Tahoma" w:eastAsia="MS Mincho" w:hAnsi="Tahoma" w:cs="Tahoma"/>
          <w:sz w:val="21"/>
          <w:szCs w:val="21"/>
        </w:rPr>
        <w:t>:</w:t>
      </w:r>
    </w:p>
    <w:p w14:paraId="158C40AA" w14:textId="77777777" w:rsidR="00641525" w:rsidRPr="00252EA2" w:rsidRDefault="00641525" w:rsidP="00252EA2">
      <w:pPr>
        <w:pStyle w:val="Level1"/>
        <w:widowControl w:val="0"/>
        <w:numPr>
          <w:ilvl w:val="0"/>
          <w:numId w:val="0"/>
        </w:numPr>
        <w:tabs>
          <w:tab w:val="left" w:pos="567"/>
        </w:tabs>
        <w:spacing w:line="320" w:lineRule="exact"/>
        <w:contextualSpacing/>
        <w:jc w:val="both"/>
        <w:rPr>
          <w:rFonts w:ascii="Tahoma" w:hAnsi="Tahoma" w:cs="Tahoma"/>
          <w:sz w:val="21"/>
          <w:szCs w:val="21"/>
        </w:rPr>
      </w:pPr>
    </w:p>
    <w:p w14:paraId="33EAF32C" w14:textId="6AC7AADB"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Caso, o LTV dos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 xml:space="preserve">.5.2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xml:space="preserve">, a receita do Empreendimento Alvo, se houver, deverá complementar o Montante Mínimo do Fundo de Despesas, se necessário, e se restarem recursos, a Emitente deverá realizar 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w:t>
      </w:r>
      <w:r w:rsidR="00A07F30">
        <w:rPr>
          <w:rFonts w:ascii="Tahoma" w:hAnsi="Tahoma" w:cs="Tahoma"/>
          <w:sz w:val="21"/>
          <w:szCs w:val="21"/>
        </w:rPr>
        <w:t>.</w:t>
      </w:r>
    </w:p>
    <w:p w14:paraId="1CBA1377"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5A989FF5" w14:textId="7E2A66DF"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 xml:space="preserve">.5.2 </w:t>
      </w:r>
      <w:r w:rsidR="00A07F30">
        <w:rPr>
          <w:rFonts w:ascii="Tahoma" w:hAnsi="Tahoma" w:cs="Tahoma"/>
          <w:sz w:val="21"/>
          <w:szCs w:val="21"/>
        </w:rPr>
        <w:t xml:space="preserve">não </w:t>
      </w:r>
      <w:r>
        <w:rPr>
          <w:rFonts w:ascii="Tahoma" w:hAnsi="Tahoma" w:cs="Tahoma"/>
          <w:sz w:val="21"/>
          <w:szCs w:val="21"/>
        </w:rPr>
        <w:t xml:space="preserve">esteja </w:t>
      </w:r>
      <w:r w:rsidR="00A07F30">
        <w:rPr>
          <w:rFonts w:ascii="Tahoma" w:hAnsi="Tahoma" w:cs="Tahoma"/>
          <w:sz w:val="21"/>
          <w:szCs w:val="21"/>
        </w:rPr>
        <w:t>sendo observado</w:t>
      </w:r>
      <w:r>
        <w:rPr>
          <w:rFonts w:ascii="Tahoma" w:hAnsi="Tahoma" w:cs="Tahoma"/>
          <w:sz w:val="21"/>
          <w:szCs w:val="21"/>
        </w:rPr>
        <w:t>, a receita</w:t>
      </w:r>
      <w:r w:rsidR="00A07F30">
        <w:rPr>
          <w:rFonts w:ascii="Tahoma" w:hAnsi="Tahoma" w:cs="Tahoma"/>
          <w:sz w:val="21"/>
          <w:szCs w:val="21"/>
        </w:rPr>
        <w:t xml:space="preserve"> (recebíveis excedentes)</w:t>
      </w:r>
      <w:r>
        <w:rPr>
          <w:rFonts w:ascii="Tahoma" w:hAnsi="Tahoma" w:cs="Tahoma"/>
          <w:sz w:val="21"/>
          <w:szCs w:val="21"/>
        </w:rPr>
        <w:t xml:space="preserve"> do CRI Cipó, se houver, em complemento aos recursos do item 3.3.1, acima, deverá </w:t>
      </w:r>
      <w:r w:rsidR="00A07F30">
        <w:rPr>
          <w:rFonts w:ascii="Tahoma" w:hAnsi="Tahoma" w:cs="Tahoma"/>
          <w:sz w:val="21"/>
          <w:szCs w:val="21"/>
        </w:rPr>
        <w:t xml:space="preserve">ser utilizada para </w:t>
      </w:r>
      <w:r w:rsidR="00641525">
        <w:rPr>
          <w:rFonts w:ascii="Tahoma" w:hAnsi="Tahoma" w:cs="Tahoma"/>
          <w:sz w:val="21"/>
          <w:szCs w:val="21"/>
        </w:rPr>
        <w:t>recompor o</w:t>
      </w:r>
      <w:r>
        <w:rPr>
          <w:rFonts w:ascii="Tahoma" w:hAnsi="Tahoma" w:cs="Tahoma"/>
          <w:sz w:val="21"/>
          <w:szCs w:val="21"/>
        </w:rPr>
        <w:t xml:space="preserve"> Montante Mínimo do Fundo de Despesas e</w:t>
      </w:r>
      <w:r w:rsidR="00A07F30">
        <w:rPr>
          <w:rFonts w:ascii="Tahoma" w:hAnsi="Tahoma" w:cs="Tahoma"/>
          <w:sz w:val="21"/>
          <w:szCs w:val="21"/>
        </w:rPr>
        <w:t>,</w:t>
      </w:r>
      <w:r>
        <w:rPr>
          <w:rFonts w:ascii="Tahoma" w:hAnsi="Tahoma" w:cs="Tahoma"/>
          <w:sz w:val="21"/>
          <w:szCs w:val="21"/>
        </w:rPr>
        <w:t xml:space="preserve"> se restarem recursos, a Emitente poderá optar pela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 Não havendo recursos suficientes, após o cumprimento dos itens 3.3.1 e 3.3.2, a Emitente est</w:t>
      </w:r>
      <w:r w:rsidR="00A07F30">
        <w:rPr>
          <w:rFonts w:ascii="Tahoma" w:hAnsi="Tahoma" w:cs="Tahoma"/>
          <w:sz w:val="21"/>
          <w:szCs w:val="21"/>
        </w:rPr>
        <w:t>ar</w:t>
      </w:r>
      <w:r>
        <w:rPr>
          <w:rFonts w:ascii="Tahoma" w:hAnsi="Tahoma" w:cs="Tahoma"/>
          <w:sz w:val="21"/>
          <w:szCs w:val="21"/>
        </w:rPr>
        <w:t xml:space="preserve">á coobrigada a </w:t>
      </w:r>
      <w:r>
        <w:rPr>
          <w:rFonts w:ascii="Tahoma" w:hAnsi="Tahoma" w:cs="Tahoma"/>
          <w:sz w:val="21"/>
          <w:szCs w:val="21"/>
        </w:rPr>
        <w:lastRenderedPageBreak/>
        <w:t xml:space="preserve">aportar recursos necessários para </w:t>
      </w:r>
      <w:r w:rsidR="00A07F30">
        <w:rPr>
          <w:rFonts w:ascii="Tahoma" w:hAnsi="Tahoma" w:cs="Tahoma"/>
          <w:sz w:val="21"/>
          <w:szCs w:val="21"/>
        </w:rPr>
        <w:t>a recomposição d</w:t>
      </w:r>
      <w:r>
        <w:rPr>
          <w:rFonts w:ascii="Tahoma" w:hAnsi="Tahoma" w:cs="Tahoma"/>
          <w:sz w:val="21"/>
          <w:szCs w:val="21"/>
        </w:rPr>
        <w:t>o Fundo de Despesas e</w:t>
      </w:r>
      <w:r w:rsidR="00A07F30">
        <w:rPr>
          <w:rFonts w:ascii="Tahoma" w:hAnsi="Tahoma" w:cs="Tahoma"/>
          <w:sz w:val="21"/>
          <w:szCs w:val="21"/>
        </w:rPr>
        <w:t xml:space="preserve"> para a</w:t>
      </w:r>
      <w:r>
        <w:rPr>
          <w:rFonts w:ascii="Tahoma" w:hAnsi="Tahoma" w:cs="Tahoma"/>
          <w:sz w:val="21"/>
          <w:szCs w:val="21"/>
        </w:rPr>
        <w:t xml:space="preserve"> manutenção do LTV, conforme os subitens</w:t>
      </w:r>
      <w:r w:rsidR="003A5754">
        <w:rPr>
          <w:rFonts w:ascii="Tahoma" w:hAnsi="Tahoma" w:cs="Tahoma"/>
          <w:sz w:val="21"/>
          <w:szCs w:val="21"/>
        </w:rPr>
        <w:t xml:space="preserve"> 4.5.2 e seguintes abaixo.</w:t>
      </w:r>
    </w:p>
    <w:p w14:paraId="4FD19B41" w14:textId="77777777" w:rsidR="008F46D7" w:rsidRDefault="008F46D7" w:rsidP="00252EA2">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06DEEA17" w14:textId="43C9CD8D" w:rsidR="008F46D7" w:rsidRDefault="008F46D7" w:rsidP="008F46D7">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.5.2 esteja</w:t>
      </w:r>
      <w:r w:rsidR="00A07F30">
        <w:rPr>
          <w:rFonts w:ascii="Tahoma" w:hAnsi="Tahoma" w:cs="Tahoma"/>
          <w:sz w:val="21"/>
          <w:szCs w:val="21"/>
        </w:rPr>
        <w:t xml:space="preserve"> sendo</w:t>
      </w:r>
      <w:r>
        <w:rPr>
          <w:rFonts w:ascii="Tahoma" w:hAnsi="Tahoma" w:cs="Tahoma"/>
          <w:sz w:val="21"/>
          <w:szCs w:val="21"/>
        </w:rPr>
        <w:t xml:space="preserve"> cumprido, a receita</w:t>
      </w:r>
      <w:r w:rsidR="00A07F30">
        <w:rPr>
          <w:rFonts w:ascii="Tahoma" w:hAnsi="Tahoma" w:cs="Tahoma"/>
          <w:sz w:val="21"/>
          <w:szCs w:val="21"/>
        </w:rPr>
        <w:t xml:space="preserve"> (Direitos Creditórios)</w:t>
      </w:r>
      <w:r>
        <w:rPr>
          <w:rFonts w:ascii="Tahoma" w:hAnsi="Tahoma" w:cs="Tahoma"/>
          <w:sz w:val="21"/>
          <w:szCs w:val="21"/>
        </w:rPr>
        <w:t xml:space="preserve"> do Empreendimento Alvo</w:t>
      </w:r>
      <w:r w:rsidR="00641525">
        <w:rPr>
          <w:rFonts w:ascii="Tahoma" w:hAnsi="Tahoma" w:cs="Tahoma"/>
          <w:sz w:val="21"/>
          <w:szCs w:val="21"/>
        </w:rPr>
        <w:t>,</w:t>
      </w:r>
      <w:r>
        <w:rPr>
          <w:rFonts w:ascii="Tahoma" w:hAnsi="Tahoma" w:cs="Tahoma"/>
          <w:sz w:val="21"/>
          <w:szCs w:val="21"/>
        </w:rPr>
        <w:t xml:space="preserve"> deverá complementar Limite Máximo do Fundo de Despesas e</w:t>
      </w:r>
      <w:r w:rsidR="00A07F30">
        <w:rPr>
          <w:rFonts w:ascii="Tahoma" w:hAnsi="Tahoma" w:cs="Tahoma"/>
          <w:sz w:val="21"/>
          <w:szCs w:val="21"/>
        </w:rPr>
        <w:t>,</w:t>
      </w:r>
      <w:r>
        <w:rPr>
          <w:rFonts w:ascii="Tahoma" w:hAnsi="Tahoma" w:cs="Tahoma"/>
          <w:sz w:val="21"/>
          <w:szCs w:val="21"/>
        </w:rPr>
        <w:t xml:space="preserve"> se restarem recursos, a Emitente deverá realizar a </w:t>
      </w:r>
      <w:r w:rsidR="00A07F30">
        <w:rPr>
          <w:rFonts w:ascii="Tahoma" w:hAnsi="Tahoma" w:cs="Tahoma"/>
          <w:sz w:val="21"/>
          <w:szCs w:val="21"/>
        </w:rPr>
        <w:t xml:space="preserve">Amortização Antecipada Compulsória e </w:t>
      </w:r>
      <w:r w:rsidR="0011377E">
        <w:rPr>
          <w:rFonts w:ascii="Tahoma" w:hAnsi="Tahoma" w:cs="Tahoma"/>
          <w:sz w:val="21"/>
          <w:szCs w:val="21"/>
        </w:rPr>
        <w:t xml:space="preserve">Amortização </w:t>
      </w:r>
      <w:r w:rsidR="00A07F30">
        <w:rPr>
          <w:rFonts w:ascii="Tahoma" w:hAnsi="Tahoma" w:cs="Tahoma"/>
          <w:sz w:val="21"/>
          <w:szCs w:val="21"/>
        </w:rPr>
        <w:t xml:space="preserve">Extraordinária </w:t>
      </w:r>
      <w:r>
        <w:rPr>
          <w:rFonts w:ascii="Tahoma" w:hAnsi="Tahoma" w:cs="Tahoma"/>
          <w:sz w:val="21"/>
          <w:szCs w:val="21"/>
        </w:rPr>
        <w:t>desta Cédula</w:t>
      </w:r>
      <w:r w:rsidR="0011377E">
        <w:rPr>
          <w:rFonts w:ascii="Tahoma" w:hAnsi="Tahoma" w:cs="Tahoma"/>
          <w:sz w:val="21"/>
          <w:szCs w:val="21"/>
        </w:rPr>
        <w:t xml:space="preserve">, obedecida a ordem </w:t>
      </w:r>
      <w:r w:rsidR="00CB0185">
        <w:rPr>
          <w:rFonts w:ascii="Tahoma" w:hAnsi="Tahoma" w:cs="Tahoma"/>
          <w:sz w:val="21"/>
          <w:szCs w:val="21"/>
        </w:rPr>
        <w:t xml:space="preserve">de pagamento </w:t>
      </w:r>
      <w:r w:rsidR="0011377E">
        <w:rPr>
          <w:rFonts w:ascii="Tahoma" w:hAnsi="Tahoma" w:cs="Tahoma"/>
          <w:sz w:val="21"/>
          <w:szCs w:val="21"/>
        </w:rPr>
        <w:t>prevista no item 5.1 abaixo</w:t>
      </w:r>
      <w:r w:rsidR="00F40794">
        <w:rPr>
          <w:rFonts w:ascii="Tahoma" w:hAnsi="Tahoma" w:cs="Tahoma"/>
          <w:sz w:val="21"/>
          <w:szCs w:val="21"/>
        </w:rPr>
        <w:t>.</w:t>
      </w:r>
    </w:p>
    <w:p w14:paraId="6036B243" w14:textId="77777777" w:rsidR="008F46D7" w:rsidRDefault="008F46D7" w:rsidP="00252EA2">
      <w:pPr>
        <w:pStyle w:val="PargrafodaLista"/>
        <w:rPr>
          <w:rFonts w:ascii="Tahoma" w:hAnsi="Tahoma" w:cs="Tahoma"/>
          <w:sz w:val="21"/>
          <w:szCs w:val="21"/>
        </w:rPr>
      </w:pPr>
    </w:p>
    <w:p w14:paraId="41780227" w14:textId="14A1B117" w:rsidR="00641525" w:rsidRDefault="00641525" w:rsidP="00641525">
      <w:pPr>
        <w:pStyle w:val="Level1"/>
        <w:widowControl w:val="0"/>
        <w:numPr>
          <w:ilvl w:val="2"/>
          <w:numId w:val="44"/>
        </w:numPr>
        <w:tabs>
          <w:tab w:val="left" w:pos="567"/>
        </w:tabs>
        <w:spacing w:line="320" w:lineRule="exact"/>
        <w:contextualSpacing/>
        <w:jc w:val="both"/>
        <w:rPr>
          <w:rFonts w:ascii="Tahoma" w:hAnsi="Tahoma" w:cs="Tahoma"/>
          <w:sz w:val="21"/>
          <w:szCs w:val="21"/>
        </w:rPr>
      </w:pPr>
      <w:r>
        <w:rPr>
          <w:rFonts w:ascii="Tahoma" w:hAnsi="Tahoma" w:cs="Tahoma"/>
          <w:sz w:val="21"/>
          <w:szCs w:val="21"/>
        </w:rPr>
        <w:t>Caso, o LTV do</w:t>
      </w:r>
      <w:r w:rsidR="00252EA2">
        <w:rPr>
          <w:rFonts w:ascii="Tahoma" w:hAnsi="Tahoma" w:cs="Tahoma"/>
          <w:sz w:val="21"/>
          <w:szCs w:val="21"/>
        </w:rPr>
        <w:t>s</w:t>
      </w:r>
      <w:r>
        <w:rPr>
          <w:rFonts w:ascii="Tahoma" w:hAnsi="Tahoma" w:cs="Tahoma"/>
          <w:sz w:val="21"/>
          <w:szCs w:val="21"/>
        </w:rPr>
        <w:t xml:space="preserve"> subitens </w:t>
      </w:r>
      <w:r w:rsidR="00A41A82">
        <w:rPr>
          <w:rFonts w:ascii="Tahoma" w:hAnsi="Tahoma" w:cs="Tahoma"/>
          <w:sz w:val="21"/>
          <w:szCs w:val="21"/>
        </w:rPr>
        <w:t>4</w:t>
      </w:r>
      <w:r>
        <w:rPr>
          <w:rFonts w:ascii="Tahoma" w:hAnsi="Tahoma" w:cs="Tahoma"/>
          <w:sz w:val="21"/>
          <w:szCs w:val="21"/>
        </w:rPr>
        <w:t xml:space="preserve">.5.1 e </w:t>
      </w:r>
      <w:r w:rsidR="00A41A82">
        <w:rPr>
          <w:rFonts w:ascii="Tahoma" w:hAnsi="Tahoma" w:cs="Tahoma"/>
          <w:sz w:val="21"/>
          <w:szCs w:val="21"/>
        </w:rPr>
        <w:t>4</w:t>
      </w:r>
      <w:r>
        <w:rPr>
          <w:rFonts w:ascii="Tahoma" w:hAnsi="Tahoma" w:cs="Tahoma"/>
          <w:sz w:val="21"/>
          <w:szCs w:val="21"/>
        </w:rPr>
        <w:t>.5.2 esteja</w:t>
      </w:r>
      <w:r w:rsidR="00A07F30">
        <w:rPr>
          <w:rFonts w:ascii="Tahoma" w:hAnsi="Tahoma" w:cs="Tahoma"/>
          <w:sz w:val="21"/>
          <w:szCs w:val="21"/>
        </w:rPr>
        <w:t xml:space="preserve"> sendo</w:t>
      </w:r>
      <w:r>
        <w:rPr>
          <w:rFonts w:ascii="Tahoma" w:hAnsi="Tahoma" w:cs="Tahoma"/>
          <w:sz w:val="21"/>
          <w:szCs w:val="21"/>
        </w:rPr>
        <w:t xml:space="preserve"> cumprido, a receita do CRI Cipó</w:t>
      </w:r>
      <w:r w:rsidR="00A07F30">
        <w:rPr>
          <w:rFonts w:ascii="Tahoma" w:hAnsi="Tahoma" w:cs="Tahoma"/>
          <w:sz w:val="21"/>
          <w:szCs w:val="21"/>
        </w:rPr>
        <w:t xml:space="preserve"> (recebíveis excedentes)</w:t>
      </w:r>
      <w:r>
        <w:rPr>
          <w:rFonts w:ascii="Tahoma" w:hAnsi="Tahoma" w:cs="Tahoma"/>
          <w:sz w:val="21"/>
          <w:szCs w:val="21"/>
        </w:rPr>
        <w:t>, se houver, em complemento aos recursos do item 3.3.3, acima, deverá recompor o Limite Máximo do Fundo de Despesas e</w:t>
      </w:r>
      <w:r w:rsidR="00A07F30">
        <w:rPr>
          <w:rFonts w:ascii="Tahoma" w:hAnsi="Tahoma" w:cs="Tahoma"/>
          <w:sz w:val="21"/>
          <w:szCs w:val="21"/>
        </w:rPr>
        <w:t>,</w:t>
      </w:r>
      <w:r>
        <w:rPr>
          <w:rFonts w:ascii="Tahoma" w:hAnsi="Tahoma" w:cs="Tahoma"/>
          <w:sz w:val="21"/>
          <w:szCs w:val="21"/>
        </w:rPr>
        <w:t xml:space="preserve"> se restarem recursos, a Emitente poderá optar pela a (i) </w:t>
      </w:r>
      <w:r w:rsidR="00A07F30">
        <w:rPr>
          <w:rFonts w:ascii="Tahoma" w:hAnsi="Tahoma" w:cs="Tahoma"/>
          <w:sz w:val="21"/>
          <w:szCs w:val="21"/>
        </w:rPr>
        <w:t>A</w:t>
      </w:r>
      <w:r>
        <w:rPr>
          <w:rFonts w:ascii="Tahoma" w:hAnsi="Tahoma" w:cs="Tahoma"/>
          <w:sz w:val="21"/>
          <w:szCs w:val="21"/>
        </w:rPr>
        <w:t xml:space="preserve">mortização </w:t>
      </w:r>
      <w:r w:rsidR="00A07F30">
        <w:rPr>
          <w:rFonts w:ascii="Tahoma" w:hAnsi="Tahoma" w:cs="Tahoma"/>
          <w:sz w:val="21"/>
          <w:szCs w:val="21"/>
        </w:rPr>
        <w:t>E</w:t>
      </w:r>
      <w:r>
        <w:rPr>
          <w:rFonts w:ascii="Tahoma" w:hAnsi="Tahoma" w:cs="Tahoma"/>
          <w:sz w:val="21"/>
          <w:szCs w:val="21"/>
        </w:rPr>
        <w:t>xtraordinária desta Cédula</w:t>
      </w:r>
      <w:ins w:id="274" w:author="Flávia Rezende Dias" w:date="2021-02-22T11:22:00Z">
        <w:r w:rsidR="00664D9A">
          <w:rPr>
            <w:rFonts w:ascii="Tahoma" w:hAnsi="Tahoma" w:cs="Tahoma"/>
            <w:sz w:val="21"/>
            <w:szCs w:val="21"/>
          </w:rPr>
          <w:t xml:space="preserve">, </w:t>
        </w:r>
      </w:ins>
      <w:ins w:id="275" w:author="Flávia Rezende Dias" w:date="2021-02-22T11:23:00Z">
        <w:r w:rsidR="00664D9A">
          <w:rPr>
            <w:rFonts w:ascii="Tahoma" w:hAnsi="Tahoma" w:cs="Tahoma"/>
            <w:sz w:val="21"/>
            <w:szCs w:val="21"/>
          </w:rPr>
          <w:t xml:space="preserve">conforme o subitem </w:t>
        </w:r>
      </w:ins>
      <w:ins w:id="276" w:author="Flávia Rezende Dias" w:date="2021-02-22T11:24:00Z">
        <w:r w:rsidR="00664D9A">
          <w:rPr>
            <w:rFonts w:ascii="Tahoma" w:hAnsi="Tahoma" w:cs="Tahoma"/>
            <w:sz w:val="21"/>
            <w:szCs w:val="21"/>
          </w:rPr>
          <w:t>4.5.3</w:t>
        </w:r>
      </w:ins>
      <w:r>
        <w:rPr>
          <w:rFonts w:ascii="Tahoma" w:hAnsi="Tahoma" w:cs="Tahoma"/>
          <w:sz w:val="21"/>
          <w:szCs w:val="21"/>
        </w:rPr>
        <w:t>, ou (ii) liberação dos</w:t>
      </w:r>
      <w:r w:rsidR="00A07F30">
        <w:rPr>
          <w:rFonts w:ascii="Tahoma" w:hAnsi="Tahoma" w:cs="Tahoma"/>
          <w:sz w:val="21"/>
          <w:szCs w:val="21"/>
        </w:rPr>
        <w:t xml:space="preserve"> recebíveis excedentes do CRI Cipó</w:t>
      </w:r>
      <w:r>
        <w:rPr>
          <w:rFonts w:ascii="Tahoma" w:hAnsi="Tahoma" w:cs="Tahoma"/>
          <w:sz w:val="21"/>
          <w:szCs w:val="21"/>
        </w:rPr>
        <w:t xml:space="preserve"> para a SPE Cipó</w:t>
      </w:r>
      <w:r w:rsidR="00F40794">
        <w:rPr>
          <w:rFonts w:ascii="Tahoma" w:hAnsi="Tahoma" w:cs="Tahoma"/>
          <w:sz w:val="21"/>
          <w:szCs w:val="21"/>
        </w:rPr>
        <w:t>.</w:t>
      </w:r>
    </w:p>
    <w:p w14:paraId="5AAD2F43" w14:textId="7931A2CE" w:rsidR="008F46D7" w:rsidRDefault="008F46D7" w:rsidP="00641525">
      <w:pPr>
        <w:pStyle w:val="Level1"/>
        <w:widowControl w:val="0"/>
        <w:numPr>
          <w:ilvl w:val="0"/>
          <w:numId w:val="0"/>
        </w:numPr>
        <w:tabs>
          <w:tab w:val="left" w:pos="567"/>
        </w:tabs>
        <w:spacing w:line="320" w:lineRule="exact"/>
        <w:ind w:left="1288"/>
        <w:contextualSpacing/>
        <w:jc w:val="both"/>
        <w:rPr>
          <w:rFonts w:ascii="Tahoma" w:hAnsi="Tahoma" w:cs="Tahoma"/>
          <w:sz w:val="21"/>
          <w:szCs w:val="21"/>
        </w:rPr>
      </w:pPr>
    </w:p>
    <w:p w14:paraId="265D1562" w14:textId="2F386032" w:rsidR="00966681" w:rsidRPr="000D7905" w:rsidRDefault="00966681" w:rsidP="00252EA2">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0D7905">
        <w:rPr>
          <w:rFonts w:ascii="Tahoma" w:hAnsi="Tahoma" w:cs="Tahoma"/>
          <w:sz w:val="21"/>
          <w:szCs w:val="21"/>
        </w:rPr>
        <w:t xml:space="preserve">As Amortizações </w:t>
      </w:r>
      <w:r w:rsidRPr="00034F65">
        <w:rPr>
          <w:rFonts w:ascii="Tahoma" w:hAnsi="Tahoma" w:cs="Tahoma"/>
          <w:sz w:val="21"/>
          <w:szCs w:val="21"/>
        </w:rPr>
        <w:t>Antecipada</w:t>
      </w:r>
      <w:r w:rsidR="00A07F30">
        <w:rPr>
          <w:rFonts w:ascii="Tahoma" w:hAnsi="Tahoma" w:cs="Tahoma"/>
          <w:sz w:val="21"/>
          <w:szCs w:val="21"/>
        </w:rPr>
        <w:t>s</w:t>
      </w:r>
      <w:r w:rsidRPr="00034F65">
        <w:rPr>
          <w:rFonts w:ascii="Tahoma" w:hAnsi="Tahoma" w:cs="Tahoma"/>
          <w:sz w:val="21"/>
          <w:szCs w:val="21"/>
        </w:rPr>
        <w:t xml:space="preserve"> Compulsória</w:t>
      </w:r>
      <w:r w:rsidR="00A07F30">
        <w:rPr>
          <w:rFonts w:ascii="Tahoma" w:hAnsi="Tahoma" w:cs="Tahoma"/>
          <w:sz w:val="21"/>
          <w:szCs w:val="21"/>
        </w:rPr>
        <w:t>s</w:t>
      </w:r>
      <w:r w:rsidRPr="00007F0A">
        <w:rPr>
          <w:rFonts w:ascii="Tahoma" w:hAnsi="Tahoma" w:cs="Tahoma"/>
          <w:sz w:val="21"/>
          <w:szCs w:val="21"/>
        </w:rPr>
        <w:t xml:space="preserve"> e</w:t>
      </w:r>
      <w:r>
        <w:rPr>
          <w:rFonts w:ascii="Tahoma" w:hAnsi="Tahoma" w:cs="Tahoma"/>
          <w:sz w:val="21"/>
          <w:szCs w:val="21"/>
        </w:rPr>
        <w:t xml:space="preserve"> as Amortizações </w:t>
      </w:r>
      <w:r w:rsidR="00252EA2">
        <w:rPr>
          <w:rFonts w:ascii="Tahoma" w:hAnsi="Tahoma" w:cs="Tahoma"/>
          <w:sz w:val="21"/>
          <w:szCs w:val="21"/>
        </w:rPr>
        <w:t>Extraordinárias</w:t>
      </w:r>
      <w:r w:rsidRPr="000D7905">
        <w:rPr>
          <w:rFonts w:ascii="Tahoma" w:hAnsi="Tahoma" w:cs="Tahoma"/>
          <w:sz w:val="21"/>
          <w:szCs w:val="21"/>
        </w:rPr>
        <w:t xml:space="preserve"> ocorrerão somente nas Datas de Aniversário, </w:t>
      </w:r>
      <w:r w:rsidRPr="00007F0A">
        <w:rPr>
          <w:rFonts w:ascii="Tahoma" w:hAnsi="Tahoma" w:cs="Tahoma"/>
          <w:sz w:val="21"/>
          <w:szCs w:val="21"/>
        </w:rPr>
        <w:t>conforme descritas no Anexo I desta Cédula.</w:t>
      </w:r>
    </w:p>
    <w:p w14:paraId="1AA1D36A" w14:textId="26B669A8" w:rsidR="00F12A4C" w:rsidRDefault="00F12A4C" w:rsidP="00252EA2">
      <w:pPr>
        <w:ind w:left="567"/>
        <w:rPr>
          <w:ins w:id="277" w:author="Daló e Tognotti Advogados" w:date="2021-03-02T01:30:00Z"/>
        </w:rPr>
      </w:pPr>
    </w:p>
    <w:p w14:paraId="4635F003" w14:textId="7036AB6C" w:rsidR="00DC20A8" w:rsidRPr="000D7905" w:rsidRDefault="00DC20A8" w:rsidP="00DC20A8">
      <w:pPr>
        <w:pStyle w:val="Level1"/>
        <w:widowControl w:val="0"/>
        <w:numPr>
          <w:ilvl w:val="1"/>
          <w:numId w:val="44"/>
        </w:numPr>
        <w:tabs>
          <w:tab w:val="left" w:pos="567"/>
        </w:tabs>
        <w:spacing w:line="320" w:lineRule="exact"/>
        <w:ind w:left="0" w:firstLine="0"/>
        <w:contextualSpacing/>
        <w:jc w:val="both"/>
        <w:rPr>
          <w:ins w:id="278" w:author="Daló e Tognotti Advogados" w:date="2021-03-02T01:30:00Z"/>
          <w:rFonts w:ascii="Tahoma" w:eastAsia="MS Mincho" w:hAnsi="Tahoma" w:cs="Tahoma"/>
          <w:sz w:val="21"/>
          <w:szCs w:val="21"/>
        </w:rPr>
      </w:pPr>
      <w:ins w:id="279" w:author="Daló e Tognotti Advogados" w:date="2021-03-02T01:30:00Z">
        <w:r>
          <w:rPr>
            <w:rFonts w:ascii="Tahoma" w:eastAsia="MS Mincho" w:hAnsi="Tahoma" w:cs="Tahoma"/>
            <w:sz w:val="21"/>
            <w:szCs w:val="21"/>
          </w:rPr>
          <w:t>Excepcionalmente</w:t>
        </w:r>
        <w:r w:rsidRPr="0024522D">
          <w:rPr>
            <w:rFonts w:ascii="Tahoma" w:eastAsia="MS Mincho" w:hAnsi="Tahoma" w:cs="Tahoma"/>
            <w:sz w:val="21"/>
            <w:szCs w:val="21"/>
          </w:rPr>
          <w:t xml:space="preserve">, </w:t>
        </w:r>
        <w:r>
          <w:rPr>
            <w:rFonts w:ascii="Tahoma" w:eastAsia="MS Mincho" w:hAnsi="Tahoma" w:cs="Tahoma"/>
            <w:sz w:val="21"/>
            <w:szCs w:val="21"/>
          </w:rPr>
          <w:t xml:space="preserve">os valores relativos aos Repasses (definidos na Cláusula 5.6.2 desta Cédula), para fins da realização das </w:t>
        </w:r>
        <w:r w:rsidRPr="0024522D">
          <w:rPr>
            <w:rFonts w:ascii="Tahoma" w:eastAsia="MS Mincho" w:hAnsi="Tahoma" w:cs="Tahoma"/>
            <w:sz w:val="21"/>
            <w:szCs w:val="21"/>
          </w:rPr>
          <w:t>Amortizaç</w:t>
        </w:r>
        <w:r>
          <w:rPr>
            <w:rFonts w:ascii="Tahoma" w:eastAsia="MS Mincho" w:hAnsi="Tahoma" w:cs="Tahoma"/>
            <w:sz w:val="21"/>
            <w:szCs w:val="21"/>
          </w:rPr>
          <w:t>ões</w:t>
        </w:r>
        <w:r w:rsidRPr="0024522D">
          <w:rPr>
            <w:rFonts w:ascii="Tahoma" w:eastAsia="MS Mincho" w:hAnsi="Tahoma" w:cs="Tahoma"/>
            <w:sz w:val="21"/>
            <w:szCs w:val="21"/>
          </w:rPr>
          <w:t xml:space="preserve"> Extraordinária</w:t>
        </w:r>
        <w:r>
          <w:rPr>
            <w:rFonts w:ascii="Tahoma" w:eastAsia="MS Mincho" w:hAnsi="Tahoma" w:cs="Tahoma"/>
            <w:sz w:val="21"/>
            <w:szCs w:val="21"/>
          </w:rPr>
          <w:t xml:space="preserve">s, </w:t>
        </w:r>
        <w:r w:rsidRPr="0024522D">
          <w:rPr>
            <w:rFonts w:ascii="Tahoma" w:eastAsia="MS Mincho" w:hAnsi="Tahoma" w:cs="Tahoma"/>
            <w:sz w:val="21"/>
            <w:szCs w:val="21"/>
          </w:rPr>
          <w:t xml:space="preserve">serão aqueles creditados </w:t>
        </w:r>
        <w:r>
          <w:rPr>
            <w:rFonts w:ascii="Tahoma" w:eastAsia="MS Mincho" w:hAnsi="Tahoma" w:cs="Tahoma"/>
            <w:sz w:val="21"/>
            <w:szCs w:val="21"/>
          </w:rPr>
          <w:t xml:space="preserve">na Conta Centralizadora </w:t>
        </w:r>
        <w:r w:rsidRPr="0024522D">
          <w:rPr>
            <w:rFonts w:ascii="Tahoma" w:eastAsia="MS Mincho" w:hAnsi="Tahoma" w:cs="Tahoma"/>
            <w:sz w:val="21"/>
            <w:szCs w:val="21"/>
          </w:rPr>
          <w:t>at</w:t>
        </w:r>
        <w:r>
          <w:rPr>
            <w:rFonts w:ascii="Tahoma" w:eastAsia="MS Mincho" w:hAnsi="Tahoma" w:cs="Tahoma"/>
            <w:sz w:val="21"/>
            <w:szCs w:val="21"/>
          </w:rPr>
          <w:t xml:space="preserve">é o </w:t>
        </w:r>
        <w:r w:rsidRPr="0024522D">
          <w:rPr>
            <w:rFonts w:ascii="Tahoma" w:eastAsia="MS Mincho" w:hAnsi="Tahoma" w:cs="Tahoma"/>
            <w:sz w:val="21"/>
            <w:szCs w:val="21"/>
          </w:rPr>
          <w:t>15</w:t>
        </w:r>
        <w:r>
          <w:rPr>
            <w:rFonts w:ascii="Tahoma" w:eastAsia="MS Mincho" w:hAnsi="Tahoma" w:cs="Tahoma"/>
            <w:sz w:val="21"/>
            <w:szCs w:val="21"/>
          </w:rPr>
          <w:t>º (décimo quinto) dia contado da</w:t>
        </w:r>
        <w:r w:rsidRPr="0024522D">
          <w:rPr>
            <w:rFonts w:ascii="Tahoma" w:eastAsia="MS Mincho" w:hAnsi="Tahoma" w:cs="Tahoma"/>
            <w:sz w:val="21"/>
            <w:szCs w:val="21"/>
          </w:rPr>
          <w:t xml:space="preserve"> Data de Anivers</w:t>
        </w:r>
        <w:r>
          <w:rPr>
            <w:rFonts w:ascii="Tahoma" w:eastAsia="MS Mincho" w:hAnsi="Tahoma" w:cs="Tahoma"/>
            <w:sz w:val="21"/>
            <w:szCs w:val="21"/>
          </w:rPr>
          <w:t>á</w:t>
        </w:r>
        <w:r w:rsidRPr="0024522D">
          <w:rPr>
            <w:rFonts w:ascii="Tahoma" w:eastAsia="MS Mincho" w:hAnsi="Tahoma" w:cs="Tahoma"/>
            <w:sz w:val="21"/>
            <w:szCs w:val="21"/>
          </w:rPr>
          <w:t>rio</w:t>
        </w:r>
        <w:r>
          <w:rPr>
            <w:rFonts w:ascii="Tahoma" w:eastAsia="MS Mincho" w:hAnsi="Tahoma" w:cs="Tahoma"/>
            <w:sz w:val="21"/>
            <w:szCs w:val="21"/>
          </w:rPr>
          <w:t>.</w:t>
        </w:r>
      </w:ins>
    </w:p>
    <w:p w14:paraId="7A1D042B" w14:textId="77777777" w:rsidR="00DC20A8" w:rsidRPr="00470DAC" w:rsidRDefault="00DC20A8" w:rsidP="00252EA2">
      <w:pPr>
        <w:ind w:left="567"/>
      </w:pPr>
    </w:p>
    <w:p w14:paraId="4DCFE05D" w14:textId="52F1F065" w:rsidR="006A3BB9" w:rsidRPr="000D7905" w:rsidRDefault="006A3BB9" w:rsidP="00D330E2">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D43FD6" w:rsidRPr="000D7905">
        <w:rPr>
          <w:rFonts w:ascii="Tahoma" w:hAnsi="Tahoma" w:cs="Tahoma"/>
          <w:b/>
          <w:sz w:val="21"/>
          <w:szCs w:val="21"/>
        </w:rPr>
        <w:t xml:space="preserve">QUARTA </w:t>
      </w:r>
      <w:r w:rsidR="00C3757A" w:rsidRPr="000D7905">
        <w:rPr>
          <w:rFonts w:ascii="Tahoma" w:hAnsi="Tahoma" w:cs="Tahoma"/>
          <w:b/>
          <w:sz w:val="21"/>
          <w:szCs w:val="21"/>
        </w:rPr>
        <w:t>–</w:t>
      </w:r>
      <w:r w:rsidRPr="000D7905">
        <w:rPr>
          <w:rFonts w:ascii="Tahoma" w:hAnsi="Tahoma" w:cs="Tahoma"/>
          <w:b/>
          <w:sz w:val="21"/>
          <w:szCs w:val="21"/>
        </w:rPr>
        <w:t xml:space="preserve"> </w:t>
      </w:r>
      <w:r w:rsidR="007B3548" w:rsidRPr="00DD1917">
        <w:rPr>
          <w:rFonts w:ascii="Tahoma" w:hAnsi="Tahoma" w:cs="Tahoma"/>
          <w:b/>
          <w:sz w:val="21"/>
          <w:szCs w:val="21"/>
        </w:rPr>
        <w:t>LIBERAÇÃO DO VALOR PRINCIPAL E</w:t>
      </w:r>
      <w:r w:rsidR="0035113D" w:rsidRPr="000D7905">
        <w:rPr>
          <w:rFonts w:ascii="Tahoma" w:hAnsi="Tahoma" w:cs="Tahoma"/>
          <w:b/>
          <w:sz w:val="21"/>
          <w:szCs w:val="21"/>
        </w:rPr>
        <w:t xml:space="preserve"> </w:t>
      </w:r>
      <w:r w:rsidRPr="000D7905">
        <w:rPr>
          <w:rFonts w:ascii="Tahoma" w:hAnsi="Tahoma" w:cs="Tahoma"/>
          <w:b/>
          <w:sz w:val="21"/>
          <w:szCs w:val="21"/>
        </w:rPr>
        <w:t>CONDIÇÕES PRECEDENTES</w:t>
      </w:r>
    </w:p>
    <w:p w14:paraId="4BD0ED24" w14:textId="4C44402C" w:rsidR="00792FE4" w:rsidRDefault="00792FE4" w:rsidP="00D330E2">
      <w:pPr>
        <w:pStyle w:val="western"/>
        <w:keepNext/>
        <w:tabs>
          <w:tab w:val="left" w:pos="567"/>
        </w:tabs>
        <w:spacing w:before="0" w:beforeAutospacing="0" w:after="0" w:line="320" w:lineRule="exact"/>
        <w:contextualSpacing/>
        <w:rPr>
          <w:rFonts w:ascii="Tahoma" w:hAnsi="Tahoma" w:cs="Tahoma"/>
          <w:sz w:val="21"/>
          <w:szCs w:val="21"/>
        </w:rPr>
      </w:pPr>
      <w:bookmarkStart w:id="280" w:name="_Ref522210923"/>
    </w:p>
    <w:p w14:paraId="532B6C57" w14:textId="26A0354D" w:rsidR="007B3548" w:rsidRPr="00DD1917" w:rsidRDefault="007B3548" w:rsidP="007B3548">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Integralização</w:t>
      </w:r>
      <w:r w:rsidRPr="00DD1917">
        <w:rPr>
          <w:rFonts w:ascii="Tahoma" w:hAnsi="Tahoma" w:cs="Tahoma"/>
          <w:sz w:val="21"/>
          <w:szCs w:val="21"/>
        </w:rPr>
        <w:t xml:space="preserve">: A </w:t>
      </w:r>
      <w:r>
        <w:rPr>
          <w:rFonts w:ascii="Tahoma" w:hAnsi="Tahoma" w:cs="Tahoma"/>
          <w:sz w:val="21"/>
          <w:szCs w:val="21"/>
        </w:rPr>
        <w:t>I</w:t>
      </w:r>
      <w:r w:rsidRPr="00DD1917">
        <w:rPr>
          <w:rFonts w:ascii="Tahoma" w:hAnsi="Tahoma" w:cs="Tahoma"/>
          <w:sz w:val="21"/>
          <w:szCs w:val="21"/>
        </w:rPr>
        <w:t>ntegralização do CRI est</w:t>
      </w:r>
      <w:r>
        <w:rPr>
          <w:rFonts w:ascii="Tahoma" w:hAnsi="Tahoma" w:cs="Tahoma"/>
          <w:sz w:val="21"/>
          <w:szCs w:val="21"/>
        </w:rPr>
        <w:t>á</w:t>
      </w:r>
      <w:r w:rsidRPr="00DD1917">
        <w:rPr>
          <w:rFonts w:ascii="Tahoma" w:hAnsi="Tahoma" w:cs="Tahoma"/>
          <w:sz w:val="21"/>
          <w:szCs w:val="21"/>
        </w:rPr>
        <w:t xml:space="preserve"> condicionad</w:t>
      </w:r>
      <w:r>
        <w:rPr>
          <w:rFonts w:ascii="Tahoma" w:hAnsi="Tahoma" w:cs="Tahoma"/>
          <w:sz w:val="21"/>
          <w:szCs w:val="21"/>
        </w:rPr>
        <w:t>a</w:t>
      </w:r>
      <w:r w:rsidRPr="00DD1917">
        <w:rPr>
          <w:rFonts w:ascii="Tahoma" w:hAnsi="Tahoma" w:cs="Tahoma"/>
          <w:sz w:val="21"/>
          <w:szCs w:val="21"/>
        </w:rPr>
        <w:t xml:space="preserve"> ao cumprimento integral das condições listadas a seguir (“</w:t>
      </w:r>
      <w:r w:rsidRPr="00DD1917">
        <w:rPr>
          <w:rFonts w:ascii="Tahoma" w:hAnsi="Tahoma" w:cs="Tahoma"/>
          <w:sz w:val="21"/>
          <w:szCs w:val="21"/>
          <w:u w:val="single"/>
        </w:rPr>
        <w:t>Condições Precedente</w:t>
      </w:r>
      <w:r>
        <w:rPr>
          <w:rFonts w:ascii="Tahoma" w:hAnsi="Tahoma" w:cs="Tahoma"/>
          <w:sz w:val="21"/>
          <w:szCs w:val="21"/>
          <w:u w:val="single"/>
        </w:rPr>
        <w:t>s de Integralização</w:t>
      </w:r>
      <w:r w:rsidRPr="00DD1917">
        <w:rPr>
          <w:rFonts w:ascii="Tahoma" w:hAnsi="Tahoma" w:cs="Tahoma"/>
          <w:sz w:val="21"/>
          <w:szCs w:val="21"/>
        </w:rPr>
        <w:t>”):</w:t>
      </w:r>
    </w:p>
    <w:p w14:paraId="43E8224B" w14:textId="77777777" w:rsidR="007B3548" w:rsidRPr="00DD1917" w:rsidRDefault="007B3548" w:rsidP="007B3548">
      <w:pPr>
        <w:pStyle w:val="western"/>
        <w:widowControl w:val="0"/>
        <w:tabs>
          <w:tab w:val="left" w:pos="567"/>
        </w:tabs>
        <w:spacing w:before="0" w:beforeAutospacing="0" w:after="0" w:line="320" w:lineRule="exact"/>
        <w:contextualSpacing/>
        <w:rPr>
          <w:rFonts w:ascii="Tahoma" w:hAnsi="Tahoma" w:cs="Tahoma"/>
          <w:sz w:val="21"/>
          <w:szCs w:val="21"/>
        </w:rPr>
      </w:pPr>
    </w:p>
    <w:p w14:paraId="3B78652C" w14:textId="30FF076A"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Documentos da Operação (definidos no Termo de Securitização), mas não se limitando à emissão desta Cédula, </w:t>
      </w:r>
      <w:r w:rsidRPr="00DD1917">
        <w:rPr>
          <w:rFonts w:ascii="Tahoma" w:hAnsi="Tahoma" w:cs="Tahoma"/>
          <w:sz w:val="21"/>
          <w:szCs w:val="21"/>
        </w:rPr>
        <w:t>por todas as Partes, devidamente representadas por seus representantes legais autorizados;</w:t>
      </w:r>
    </w:p>
    <w:p w14:paraId="02536076" w14:textId="77777777" w:rsidR="00641525" w:rsidRDefault="00641525" w:rsidP="00252EA2">
      <w:pPr>
        <w:pStyle w:val="PargrafodaLista"/>
        <w:spacing w:line="320" w:lineRule="exact"/>
        <w:ind w:left="567"/>
        <w:jc w:val="both"/>
        <w:rPr>
          <w:rFonts w:ascii="Tahoma" w:hAnsi="Tahoma" w:cs="Tahoma"/>
          <w:sz w:val="21"/>
          <w:szCs w:val="21"/>
        </w:rPr>
      </w:pPr>
    </w:p>
    <w:p w14:paraId="4D63AF37" w14:textId="506948CE" w:rsidR="007B3548" w:rsidRDefault="00B41CA5"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Apresentação por parte da Emitente do protocolo do</w:t>
      </w:r>
      <w:r w:rsidR="007B3548" w:rsidRPr="00252EA2">
        <w:rPr>
          <w:rFonts w:ascii="Tahoma" w:hAnsi="Tahoma" w:cs="Tahoma"/>
          <w:sz w:val="21"/>
          <w:szCs w:val="21"/>
        </w:rPr>
        <w:t xml:space="preserve"> Termo de Liberação dos gravames incidentes sobre o Imóvel, conforme o</w:t>
      </w:r>
      <w:ins w:id="281" w:author="Daló e Tognotti Advogados" w:date="2021-03-15T16:52:00Z">
        <w:r w:rsidR="005C48F9">
          <w:rPr>
            <w:rFonts w:ascii="Tahoma" w:hAnsi="Tahoma" w:cs="Tahoma"/>
            <w:sz w:val="21"/>
            <w:szCs w:val="21"/>
          </w:rPr>
          <w:t xml:space="preserve"> Anexo VII</w:t>
        </w:r>
        <w:r w:rsidR="005C48F9" w:rsidRPr="005C48F9">
          <w:rPr>
            <w:rFonts w:ascii="Tahoma" w:hAnsi="Tahoma" w:cs="Tahoma"/>
            <w:sz w:val="21"/>
            <w:szCs w:val="21"/>
          </w:rPr>
          <w:t xml:space="preserve"> desta Cédula</w:t>
        </w:r>
      </w:ins>
      <w:del w:id="282" w:author="Daló e Tognotti Advogados" w:date="2021-03-15T16:52:00Z">
        <w:r w:rsidR="007B3548" w:rsidRPr="00252EA2" w:rsidDel="005C48F9">
          <w:rPr>
            <w:rFonts w:ascii="Tahoma" w:hAnsi="Tahoma" w:cs="Tahoma"/>
            <w:sz w:val="21"/>
            <w:szCs w:val="21"/>
          </w:rPr>
          <w:delText xml:space="preserve"> </w:delText>
        </w:r>
        <w:r w:rsidR="007B3548" w:rsidRPr="00252EA2" w:rsidDel="005C48F9">
          <w:rPr>
            <w:rFonts w:ascii="Tahoma" w:hAnsi="Tahoma" w:cs="Tahoma"/>
            <w:b/>
            <w:bCs/>
            <w:sz w:val="21"/>
            <w:szCs w:val="21"/>
            <w:highlight w:val="yellow"/>
          </w:rPr>
          <w:delText>[•]</w:delText>
        </w:r>
        <w:r w:rsidR="007B3548" w:rsidRPr="00252EA2" w:rsidDel="005C48F9">
          <w:rPr>
            <w:rFonts w:ascii="Tahoma" w:hAnsi="Tahoma" w:cs="Tahoma"/>
            <w:sz w:val="21"/>
            <w:szCs w:val="21"/>
          </w:rPr>
          <w:delText xml:space="preserve"> da Matrícula do Imóvel e o </w:delText>
        </w:r>
        <w:r w:rsidR="007B3548" w:rsidRPr="00252EA2" w:rsidDel="005C48F9">
          <w:rPr>
            <w:rFonts w:ascii="Tahoma" w:hAnsi="Tahoma" w:cs="Tahoma"/>
            <w:sz w:val="21"/>
            <w:szCs w:val="21"/>
            <w:highlight w:val="yellow"/>
          </w:rPr>
          <w:delText>[•]</w:delText>
        </w:r>
        <w:r w:rsidR="007B3548" w:rsidRPr="00252EA2" w:rsidDel="005C48F9">
          <w:rPr>
            <w:rFonts w:ascii="Tahoma" w:hAnsi="Tahoma" w:cs="Tahoma"/>
            <w:sz w:val="21"/>
            <w:szCs w:val="21"/>
          </w:rPr>
          <w:delText xml:space="preserve"> da matrícula nº </w:delText>
        </w:r>
        <w:r w:rsidR="007B3548" w:rsidRPr="00252EA2" w:rsidDel="005C48F9">
          <w:rPr>
            <w:rFonts w:ascii="Tahoma" w:hAnsi="Tahoma" w:cs="Tahoma"/>
            <w:b/>
            <w:bCs/>
            <w:sz w:val="21"/>
            <w:szCs w:val="21"/>
            <w:highlight w:val="yellow"/>
          </w:rPr>
          <w:delText>[•]</w:delText>
        </w:r>
        <w:r w:rsidR="007B3548" w:rsidRPr="00252EA2" w:rsidDel="005C48F9">
          <w:rPr>
            <w:rFonts w:ascii="Tahoma" w:hAnsi="Tahoma" w:cs="Tahoma"/>
            <w:b/>
            <w:bCs/>
            <w:sz w:val="21"/>
            <w:szCs w:val="21"/>
          </w:rPr>
          <w:delText xml:space="preserve"> </w:delText>
        </w:r>
        <w:r w:rsidR="007B3548" w:rsidRPr="00252EA2" w:rsidDel="005C48F9">
          <w:rPr>
            <w:rFonts w:ascii="Tahoma" w:hAnsi="Tahoma" w:cs="Tahoma"/>
            <w:sz w:val="21"/>
            <w:szCs w:val="21"/>
          </w:rPr>
          <w:delText xml:space="preserve">do </w:delText>
        </w:r>
        <w:r w:rsidR="007B3548" w:rsidRPr="00252EA2" w:rsidDel="005C48F9">
          <w:rPr>
            <w:rFonts w:ascii="Tahoma" w:hAnsi="Tahoma" w:cs="Tahoma"/>
            <w:b/>
            <w:bCs/>
            <w:sz w:val="21"/>
            <w:szCs w:val="21"/>
            <w:highlight w:val="yellow"/>
          </w:rPr>
          <w:delText>[•]</w:delText>
        </w:r>
        <w:r w:rsidR="007B3548" w:rsidRPr="00252EA2" w:rsidDel="005C48F9">
          <w:rPr>
            <w:rFonts w:ascii="Tahoma" w:hAnsi="Tahoma" w:cs="Tahoma"/>
            <w:sz w:val="21"/>
            <w:szCs w:val="21"/>
          </w:rPr>
          <w:delText xml:space="preserve">º Cartório de Registro de Imóveis de </w:delText>
        </w:r>
        <w:r w:rsidR="007B3548" w:rsidRPr="00252EA2" w:rsidDel="005C48F9">
          <w:rPr>
            <w:rFonts w:ascii="Tahoma" w:hAnsi="Tahoma" w:cs="Tahoma"/>
            <w:sz w:val="21"/>
            <w:szCs w:val="21"/>
            <w:highlight w:val="yellow"/>
          </w:rPr>
          <w:delText>[•]</w:delText>
        </w:r>
      </w:del>
      <w:r w:rsidR="007B3548" w:rsidRPr="00252EA2">
        <w:rPr>
          <w:rFonts w:ascii="Tahoma" w:hAnsi="Tahoma" w:cs="Tahoma"/>
          <w:sz w:val="21"/>
          <w:szCs w:val="21"/>
        </w:rPr>
        <w:t>;</w:t>
      </w:r>
    </w:p>
    <w:p w14:paraId="7D698055" w14:textId="77777777" w:rsidR="00252EA2" w:rsidRDefault="00252EA2" w:rsidP="00252EA2">
      <w:pPr>
        <w:pStyle w:val="PargrafodaLista"/>
        <w:spacing w:line="320" w:lineRule="exact"/>
        <w:ind w:left="567"/>
        <w:jc w:val="both"/>
        <w:rPr>
          <w:rFonts w:ascii="Tahoma" w:hAnsi="Tahoma" w:cs="Tahoma"/>
          <w:sz w:val="21"/>
          <w:szCs w:val="21"/>
        </w:rPr>
      </w:pPr>
    </w:p>
    <w:p w14:paraId="5DB68668" w14:textId="60E858CE" w:rsidR="00252EA2" w:rsidRPr="00252EA2" w:rsidRDefault="00252EA2" w:rsidP="00B41CA5">
      <w:pPr>
        <w:pStyle w:val="PargrafodaLista"/>
        <w:numPr>
          <w:ilvl w:val="0"/>
          <w:numId w:val="60"/>
        </w:numPr>
        <w:spacing w:line="320" w:lineRule="exact"/>
        <w:ind w:left="567" w:hanging="567"/>
        <w:jc w:val="both"/>
        <w:rPr>
          <w:rFonts w:ascii="Tahoma" w:hAnsi="Tahoma" w:cs="Tahoma"/>
          <w:sz w:val="21"/>
          <w:szCs w:val="21"/>
        </w:rPr>
      </w:pPr>
      <w:r>
        <w:rPr>
          <w:rFonts w:ascii="Tahoma" w:hAnsi="Tahoma" w:cs="Tahoma"/>
          <w:sz w:val="21"/>
          <w:szCs w:val="21"/>
        </w:rPr>
        <w:t>Apresentação por parte da Emitente do</w:t>
      </w:r>
      <w:r w:rsidR="00A07F30">
        <w:rPr>
          <w:rFonts w:ascii="Tahoma" w:hAnsi="Tahoma" w:cs="Tahoma"/>
          <w:sz w:val="21"/>
          <w:szCs w:val="21"/>
        </w:rPr>
        <w:t xml:space="preserve"> relatório contendo a descrição detalhada dos reembolsos das obras do Empreendimento Alvo que serão pagos com os recursos advindos da integralização dos CRI (“</w:t>
      </w:r>
      <w:r w:rsidRPr="00A07F30">
        <w:rPr>
          <w:rFonts w:ascii="Tahoma" w:hAnsi="Tahoma" w:cs="Tahoma"/>
          <w:sz w:val="21"/>
          <w:szCs w:val="21"/>
          <w:u w:val="single"/>
        </w:rPr>
        <w:t>Relatório de Reembolso</w:t>
      </w:r>
      <w:r w:rsidR="00A07F30">
        <w:rPr>
          <w:rFonts w:ascii="Tahoma" w:hAnsi="Tahoma" w:cs="Tahoma"/>
          <w:sz w:val="21"/>
          <w:szCs w:val="21"/>
        </w:rPr>
        <w:t>”)</w:t>
      </w:r>
      <w:r>
        <w:rPr>
          <w:rFonts w:ascii="Tahoma" w:hAnsi="Tahoma" w:cs="Tahoma"/>
          <w:sz w:val="21"/>
          <w:szCs w:val="21"/>
        </w:rPr>
        <w:t>;</w:t>
      </w:r>
    </w:p>
    <w:p w14:paraId="0445AFC5" w14:textId="77777777" w:rsidR="007B3548" w:rsidRPr="000D7905" w:rsidRDefault="007B3548" w:rsidP="00252EA2"/>
    <w:p w14:paraId="0074C36E" w14:textId="07EACF3F" w:rsidR="007B3548" w:rsidRPr="00034F65" w:rsidRDefault="007B3548" w:rsidP="007B3548">
      <w:pPr>
        <w:pStyle w:val="PargrafodaLista"/>
        <w:numPr>
          <w:ilvl w:val="0"/>
          <w:numId w:val="60"/>
        </w:numPr>
        <w:spacing w:line="320" w:lineRule="exact"/>
        <w:ind w:left="567" w:hanging="567"/>
        <w:jc w:val="both"/>
        <w:rPr>
          <w:rFonts w:ascii="Tahoma" w:hAnsi="Tahoma" w:cs="Tahoma"/>
          <w:sz w:val="21"/>
          <w:szCs w:val="21"/>
        </w:rPr>
      </w:pPr>
      <w:r w:rsidRPr="00034F65">
        <w:rPr>
          <w:rFonts w:ascii="Tahoma" w:hAnsi="Tahoma" w:cs="Tahoma"/>
          <w:sz w:val="21"/>
          <w:szCs w:val="21"/>
        </w:rPr>
        <w:t>Apresentação por parte da Emitente dos comprovantes de quitação da totalidade dos débitos de IPTU incidentes sobre o Imóvel;</w:t>
      </w:r>
      <w:del w:id="283" w:author="Bruno Pigatto | MANASSERO CAMPELLO ADVOGADOS" w:date="2021-02-23T16:36:00Z">
        <w:r w:rsidR="00024CBE">
          <w:rPr>
            <w:rFonts w:ascii="Tahoma" w:hAnsi="Tahoma" w:cs="Tahoma"/>
            <w:sz w:val="21"/>
            <w:szCs w:val="21"/>
          </w:rPr>
          <w:delText xml:space="preserve"> e</w:delText>
        </w:r>
      </w:del>
    </w:p>
    <w:p w14:paraId="5659C83D" w14:textId="77777777" w:rsidR="007B3548" w:rsidRPr="00DD1917" w:rsidRDefault="007B3548" w:rsidP="007B3548">
      <w:pPr>
        <w:spacing w:line="320" w:lineRule="exact"/>
        <w:ind w:left="709" w:hanging="709"/>
        <w:contextualSpacing/>
        <w:jc w:val="both"/>
        <w:rPr>
          <w:rFonts w:ascii="Tahoma" w:hAnsi="Tahoma" w:cs="Tahoma"/>
          <w:sz w:val="21"/>
          <w:szCs w:val="21"/>
        </w:rPr>
      </w:pPr>
    </w:p>
    <w:p w14:paraId="2D029AD6" w14:textId="77777777" w:rsidR="007B3548" w:rsidRDefault="007B3548" w:rsidP="007B3548">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lastRenderedPageBreak/>
        <w:t>Admissão dos CRI para distribuição e negociação junto à B3 – Bolsa, Brasil, Balcão -</w:t>
      </w:r>
      <w:bookmarkStart w:id="284" w:name="_Hlk55886696"/>
      <w:r w:rsidRPr="00DD1917">
        <w:rPr>
          <w:rFonts w:ascii="Tahoma" w:hAnsi="Tahoma" w:cs="Tahoma"/>
          <w:sz w:val="21"/>
          <w:szCs w:val="21"/>
        </w:rPr>
        <w:t>Segmento CETIP UTVM</w:t>
      </w:r>
      <w:bookmarkEnd w:id="284"/>
      <w:r w:rsidRPr="00DD1917">
        <w:rPr>
          <w:rFonts w:ascii="Tahoma" w:hAnsi="Tahoma" w:cs="Tahoma"/>
          <w:sz w:val="21"/>
          <w:szCs w:val="21"/>
        </w:rPr>
        <w:t xml:space="preserve"> (“</w:t>
      </w:r>
      <w:r w:rsidRPr="00DD1917">
        <w:rPr>
          <w:rFonts w:ascii="Tahoma" w:hAnsi="Tahoma" w:cs="Tahoma"/>
          <w:sz w:val="21"/>
          <w:szCs w:val="21"/>
          <w:u w:val="single"/>
        </w:rPr>
        <w:t>B3</w:t>
      </w:r>
      <w:r w:rsidRPr="00DD1917">
        <w:rPr>
          <w:rFonts w:ascii="Tahoma" w:hAnsi="Tahoma" w:cs="Tahoma"/>
          <w:sz w:val="21"/>
          <w:szCs w:val="21"/>
        </w:rPr>
        <w:t>”);</w:t>
      </w:r>
    </w:p>
    <w:p w14:paraId="57FAD770" w14:textId="77777777" w:rsidR="007B3548" w:rsidRPr="003641A4" w:rsidRDefault="007B3548" w:rsidP="007B3548">
      <w:pPr>
        <w:pStyle w:val="PargrafodaLista"/>
        <w:rPr>
          <w:rFonts w:ascii="Tahoma" w:hAnsi="Tahoma" w:cs="Tahoma"/>
          <w:sz w:val="21"/>
          <w:szCs w:val="21"/>
        </w:rPr>
      </w:pPr>
    </w:p>
    <w:p w14:paraId="4AD9159E" w14:textId="26CC92C8" w:rsidR="007B3548" w:rsidRPr="009251B1" w:rsidRDefault="007B3548" w:rsidP="007B3548">
      <w:pPr>
        <w:pStyle w:val="PargrafodaLista"/>
        <w:numPr>
          <w:ilvl w:val="0"/>
          <w:numId w:val="60"/>
        </w:numPr>
        <w:spacing w:line="320" w:lineRule="exact"/>
        <w:ind w:left="567" w:hanging="567"/>
        <w:jc w:val="both"/>
      </w:pPr>
      <w:bookmarkStart w:id="285" w:name="_Hlk58887382"/>
      <w:r>
        <w:rPr>
          <w:rFonts w:ascii="Tahoma" w:hAnsi="Tahoma" w:cs="Tahoma"/>
          <w:sz w:val="21"/>
          <w:szCs w:val="21"/>
        </w:rPr>
        <w:t xml:space="preserve">Protocolo do </w:t>
      </w:r>
      <w:r w:rsidRPr="008053FB">
        <w:rPr>
          <w:rFonts w:ascii="Tahoma" w:hAnsi="Tahoma" w:cs="Tahoma"/>
          <w:sz w:val="21"/>
          <w:szCs w:val="21"/>
        </w:rPr>
        <w:t>Contrato de Cessão</w:t>
      </w:r>
      <w:r w:rsidR="00CC08F0">
        <w:rPr>
          <w:rFonts w:ascii="Tahoma" w:hAnsi="Tahoma" w:cs="Tahoma"/>
          <w:sz w:val="21"/>
          <w:szCs w:val="21"/>
        </w:rPr>
        <w:t>;</w:t>
      </w:r>
      <w:r w:rsidRPr="008053FB">
        <w:rPr>
          <w:rFonts w:ascii="Tahoma" w:hAnsi="Tahoma" w:cs="Tahoma"/>
          <w:sz w:val="21"/>
          <w:szCs w:val="21"/>
        </w:rPr>
        <w:t xml:space="preserve"> Contrato de Cessão Fiduciária</w:t>
      </w:r>
      <w:r w:rsidR="00CC08F0">
        <w:rPr>
          <w:rFonts w:ascii="Tahoma" w:hAnsi="Tahoma" w:cs="Tahoma"/>
          <w:sz w:val="21"/>
          <w:szCs w:val="21"/>
        </w:rPr>
        <w:t>; Promessa de Alienação Fiduciária, e Alienação Fiduciária de Quotas da SPE Marcílio Dias</w:t>
      </w:r>
      <w:r w:rsidRPr="008053FB">
        <w:rPr>
          <w:rFonts w:ascii="Tahoma" w:hAnsi="Tahoma" w:cs="Tahoma"/>
          <w:sz w:val="21"/>
          <w:szCs w:val="21"/>
        </w:rPr>
        <w:t xml:space="preserve"> junto ao</w:t>
      </w:r>
      <w:r w:rsidR="00CC08F0">
        <w:rPr>
          <w:rFonts w:ascii="Tahoma" w:hAnsi="Tahoma" w:cs="Tahoma"/>
          <w:sz w:val="21"/>
          <w:szCs w:val="21"/>
        </w:rPr>
        <w:t xml:space="preserve">s </w:t>
      </w:r>
      <w:r w:rsidRPr="00DD1917">
        <w:rPr>
          <w:rFonts w:ascii="Tahoma" w:hAnsi="Tahoma" w:cs="Tahoma"/>
          <w:sz w:val="21"/>
          <w:szCs w:val="21"/>
        </w:rPr>
        <w:t>Cartório</w:t>
      </w:r>
      <w:r w:rsidR="00CC08F0">
        <w:rPr>
          <w:rFonts w:ascii="Tahoma" w:hAnsi="Tahoma" w:cs="Tahoma"/>
          <w:sz w:val="21"/>
          <w:szCs w:val="21"/>
        </w:rPr>
        <w:t>s</w:t>
      </w:r>
      <w:r w:rsidRPr="00DD1917">
        <w:rPr>
          <w:rFonts w:ascii="Tahoma" w:hAnsi="Tahoma" w:cs="Tahoma"/>
          <w:sz w:val="21"/>
          <w:szCs w:val="21"/>
        </w:rPr>
        <w:t xml:space="preserve"> de Registro de Títulos e Documentos de </w:t>
      </w:r>
      <w:r>
        <w:rPr>
          <w:rFonts w:ascii="Tahoma" w:hAnsi="Tahoma" w:cs="Tahoma"/>
          <w:sz w:val="21"/>
          <w:szCs w:val="21"/>
        </w:rPr>
        <w:t>São Paulo</w:t>
      </w:r>
      <w:r w:rsidR="00CC08F0">
        <w:rPr>
          <w:rFonts w:ascii="Tahoma" w:hAnsi="Tahoma" w:cs="Tahoma"/>
          <w:sz w:val="21"/>
          <w:szCs w:val="21"/>
        </w:rPr>
        <w:t xml:space="preserve"> e Porto Alegre</w:t>
      </w:r>
      <w:r w:rsidRPr="00DD1917">
        <w:rPr>
          <w:rFonts w:ascii="Tahoma" w:hAnsi="Tahoma" w:cs="Tahoma"/>
          <w:sz w:val="21"/>
          <w:szCs w:val="21"/>
        </w:rPr>
        <w:t xml:space="preserve">, Estado de São Paulo </w:t>
      </w:r>
      <w:r w:rsidR="00CC08F0">
        <w:rPr>
          <w:rFonts w:ascii="Tahoma" w:hAnsi="Tahoma" w:cs="Tahoma"/>
          <w:sz w:val="21"/>
          <w:szCs w:val="21"/>
        </w:rPr>
        <w:t xml:space="preserve">e </w:t>
      </w:r>
      <w:r w:rsidRPr="00DD1917">
        <w:rPr>
          <w:rFonts w:ascii="Tahoma" w:hAnsi="Tahoma" w:cs="Tahoma"/>
          <w:sz w:val="21"/>
          <w:szCs w:val="21"/>
        </w:rPr>
        <w:t>– SP</w:t>
      </w:r>
      <w:bookmarkEnd w:id="285"/>
      <w:r w:rsidR="00CC08F0">
        <w:rPr>
          <w:rFonts w:ascii="Tahoma" w:hAnsi="Tahoma" w:cs="Tahoma"/>
          <w:sz w:val="21"/>
          <w:szCs w:val="21"/>
        </w:rPr>
        <w:t xml:space="preserve"> e Porto Alegre - RS</w:t>
      </w:r>
      <w:r w:rsidR="00AF5CB8">
        <w:rPr>
          <w:rFonts w:ascii="Tahoma" w:hAnsi="Tahoma" w:cs="Tahoma"/>
          <w:sz w:val="21"/>
          <w:szCs w:val="21"/>
        </w:rPr>
        <w:t>; e</w:t>
      </w:r>
    </w:p>
    <w:p w14:paraId="0048F32B" w14:textId="77777777" w:rsidR="00AF5CB8" w:rsidRDefault="00AF5CB8" w:rsidP="00D330E2">
      <w:pPr>
        <w:pStyle w:val="western"/>
        <w:keepNext/>
        <w:tabs>
          <w:tab w:val="left" w:pos="567"/>
        </w:tabs>
        <w:spacing w:before="0" w:beforeAutospacing="0" w:after="0" w:line="320" w:lineRule="exact"/>
        <w:contextualSpacing/>
        <w:rPr>
          <w:rFonts w:ascii="Tahoma" w:hAnsi="Tahoma" w:cs="Tahoma"/>
          <w:sz w:val="21"/>
          <w:szCs w:val="21"/>
        </w:rPr>
      </w:pPr>
    </w:p>
    <w:p w14:paraId="60B29FC6" w14:textId="2B4B4E52" w:rsidR="007B3548" w:rsidRPr="00470DAC" w:rsidRDefault="00024CBE" w:rsidP="00AF5CB8">
      <w:pPr>
        <w:pStyle w:val="PargrafodaLista"/>
        <w:numPr>
          <w:ilvl w:val="0"/>
          <w:numId w:val="60"/>
        </w:numPr>
        <w:spacing w:line="320" w:lineRule="exact"/>
        <w:ind w:left="567" w:hanging="567"/>
        <w:jc w:val="both"/>
        <w:rPr>
          <w:rFonts w:ascii="Tahoma" w:hAnsi="Tahoma" w:cs="Tahoma"/>
          <w:sz w:val="21"/>
          <w:szCs w:val="21"/>
        </w:rPr>
      </w:pPr>
      <w:del w:id="286" w:author="Bruno Pigatto | MANASSERO CAMPELLO ADVOGADOS" w:date="2021-02-23T16:37:00Z">
        <w:r>
          <w:rPr>
            <w:rFonts w:ascii="Tahoma" w:hAnsi="Tahoma" w:cs="Tahoma"/>
            <w:sz w:val="21"/>
            <w:szCs w:val="21"/>
          </w:rPr>
          <w:delText>Apresentação de relatório de</w:delText>
        </w:r>
      </w:del>
      <w:ins w:id="287" w:author="Bruno Pigatto | MANASSERO CAMPELLO ADVOGADOS" w:date="2021-02-23T16:37:00Z">
        <w:r>
          <w:rPr>
            <w:rFonts w:ascii="Tahoma" w:hAnsi="Tahoma" w:cs="Tahoma"/>
            <w:sz w:val="21"/>
            <w:szCs w:val="21"/>
          </w:rPr>
          <w:t>Realização de</w:t>
        </w:r>
      </w:ins>
      <w:r>
        <w:rPr>
          <w:rFonts w:ascii="Tahoma" w:hAnsi="Tahoma" w:cs="Tahoma"/>
          <w:sz w:val="21"/>
          <w:szCs w:val="21"/>
        </w:rPr>
        <w:t xml:space="preserve"> </w:t>
      </w:r>
      <w:r w:rsidR="00AF5CB8" w:rsidRPr="000D7905">
        <w:rPr>
          <w:rFonts w:ascii="Tahoma" w:hAnsi="Tahoma" w:cs="Tahoma"/>
          <w:sz w:val="21"/>
          <w:szCs w:val="21"/>
        </w:rPr>
        <w:t xml:space="preserve">relatório de </w:t>
      </w:r>
      <w:r w:rsidR="00AF5CB8" w:rsidRPr="000D7905">
        <w:rPr>
          <w:rFonts w:ascii="Tahoma" w:hAnsi="Tahoma" w:cs="Tahoma"/>
          <w:i/>
          <w:iCs/>
          <w:sz w:val="21"/>
          <w:szCs w:val="21"/>
        </w:rPr>
        <w:t>due diligence</w:t>
      </w:r>
      <w:r w:rsidR="00AF5CB8" w:rsidRPr="000D7905">
        <w:rPr>
          <w:rFonts w:ascii="Tahoma" w:hAnsi="Tahoma" w:cs="Tahoma"/>
          <w:sz w:val="21"/>
          <w:szCs w:val="21"/>
        </w:rPr>
        <w:t xml:space="preserve"> jurídica, abrangendo o Imóvel, antecessores, Emitente, </w:t>
      </w:r>
      <w:ins w:id="288" w:author="Daló e Tognotti Advogados" w:date="2021-03-12T14:30:00Z">
        <w:r w:rsidR="00B467BC" w:rsidRPr="00B467BC">
          <w:rPr>
            <w:rFonts w:ascii="Tahoma" w:hAnsi="Tahoma" w:cs="Tahoma"/>
            <w:sz w:val="21"/>
            <w:szCs w:val="21"/>
          </w:rPr>
          <w:t>a Rotta Ely e o Sr</w:t>
        </w:r>
      </w:ins>
      <w:ins w:id="289" w:author="Daló e Tognotti Advogados" w:date="2021-03-12T14:31:00Z">
        <w:r w:rsidR="00B467BC" w:rsidRPr="00B467BC">
          <w:rPr>
            <w:rFonts w:ascii="Tahoma" w:hAnsi="Tahoma" w:cs="Tahoma"/>
            <w:sz w:val="21"/>
            <w:szCs w:val="21"/>
          </w:rPr>
          <w:t>. Pedro</w:t>
        </w:r>
      </w:ins>
      <w:del w:id="290" w:author="Daló e Tognotti Advogados" w:date="2021-03-12T14:31:00Z">
        <w:r w:rsidR="00AF5CB8" w:rsidRPr="00B467BC" w:rsidDel="00B467BC">
          <w:rPr>
            <w:rFonts w:ascii="Tahoma" w:hAnsi="Tahoma" w:cs="Tahoma"/>
            <w:sz w:val="21"/>
            <w:szCs w:val="21"/>
          </w:rPr>
          <w:delText>os</w:delText>
        </w:r>
        <w:r w:rsidR="00AF5CB8" w:rsidRPr="000D7905" w:rsidDel="00B467BC">
          <w:rPr>
            <w:rFonts w:ascii="Tahoma" w:hAnsi="Tahoma" w:cs="Tahoma"/>
            <w:sz w:val="21"/>
            <w:szCs w:val="21"/>
          </w:rPr>
          <w:delText xml:space="preserve"> Avalistas</w:delText>
        </w:r>
      </w:del>
      <w:r w:rsidR="00AF5CB8" w:rsidRPr="000D7905">
        <w:rPr>
          <w:rFonts w:ascii="Tahoma" w:hAnsi="Tahoma" w:cs="Tahoma"/>
          <w:sz w:val="21"/>
          <w:szCs w:val="21"/>
        </w:rPr>
        <w:t xml:space="preserve">, bem como eventual terceiro que venha a integrar o quadro social da Emitente, de forma satisfatória </w:t>
      </w:r>
      <w:r w:rsidR="00AF5CB8">
        <w:rPr>
          <w:rFonts w:ascii="Tahoma" w:hAnsi="Tahoma" w:cs="Tahoma"/>
          <w:sz w:val="21"/>
          <w:szCs w:val="21"/>
        </w:rPr>
        <w:t>à Securitizadora</w:t>
      </w:r>
      <w:r w:rsidR="00AF5CB8" w:rsidRPr="000D7905">
        <w:rPr>
          <w:rFonts w:ascii="Tahoma" w:hAnsi="Tahoma" w:cs="Tahoma"/>
          <w:sz w:val="21"/>
          <w:szCs w:val="21"/>
        </w:rPr>
        <w:t>, com a consequente apresentação do relatório de diligência e da opinião legal</w:t>
      </w:r>
      <w:r w:rsidR="00AF5CB8">
        <w:rPr>
          <w:rFonts w:ascii="Tahoma" w:hAnsi="Tahoma" w:cs="Tahoma"/>
          <w:sz w:val="21"/>
          <w:szCs w:val="21"/>
        </w:rPr>
        <w:t>.</w:t>
      </w:r>
    </w:p>
    <w:bookmarkEnd w:id="280"/>
    <w:p w14:paraId="6486B995" w14:textId="77777777" w:rsidR="000317EF" w:rsidRPr="000D7905" w:rsidRDefault="000317EF" w:rsidP="000D7905">
      <w:pPr>
        <w:spacing w:line="320" w:lineRule="exact"/>
        <w:rPr>
          <w:rFonts w:ascii="Tahoma" w:hAnsi="Tahoma" w:cs="Tahoma"/>
          <w:sz w:val="21"/>
          <w:szCs w:val="21"/>
        </w:rPr>
      </w:pPr>
    </w:p>
    <w:p w14:paraId="2DF1949B" w14:textId="17A8F868" w:rsidR="00852D7A" w:rsidRPr="000D7905" w:rsidRDefault="008611A3" w:rsidP="000D7905">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291" w:name="_Hlk58887579"/>
      <w:bookmarkStart w:id="292" w:name="_Hlk58224869"/>
      <w:r w:rsidRPr="000D7905">
        <w:rPr>
          <w:rFonts w:ascii="Tahoma" w:hAnsi="Tahoma" w:cs="Tahoma"/>
          <w:sz w:val="21"/>
          <w:szCs w:val="21"/>
          <w:u w:val="single"/>
        </w:rPr>
        <w:t xml:space="preserve">Liberação </w:t>
      </w:r>
      <w:r w:rsidR="00F06327" w:rsidRPr="000D7905">
        <w:rPr>
          <w:rFonts w:ascii="Tahoma" w:hAnsi="Tahoma" w:cs="Tahoma"/>
          <w:sz w:val="21"/>
          <w:szCs w:val="21"/>
          <w:u w:val="single"/>
        </w:rPr>
        <w:t>do</w:t>
      </w:r>
      <w:r w:rsidR="008B23BF">
        <w:rPr>
          <w:rFonts w:ascii="Tahoma" w:hAnsi="Tahoma" w:cs="Tahoma"/>
          <w:sz w:val="21"/>
          <w:szCs w:val="21"/>
          <w:u w:val="single"/>
        </w:rPr>
        <w:t>s</w:t>
      </w:r>
      <w:r w:rsidR="00F06327" w:rsidRPr="000D7905">
        <w:rPr>
          <w:rFonts w:ascii="Tahoma" w:hAnsi="Tahoma" w:cs="Tahoma"/>
          <w:sz w:val="21"/>
          <w:szCs w:val="21"/>
          <w:u w:val="single"/>
        </w:rPr>
        <w:t xml:space="preserve"> Valores de Obra</w:t>
      </w:r>
      <w:r w:rsidR="00852D7A" w:rsidRPr="000D7905">
        <w:rPr>
          <w:rFonts w:ascii="Tahoma" w:hAnsi="Tahoma" w:cs="Tahoma"/>
          <w:sz w:val="21"/>
          <w:szCs w:val="21"/>
        </w:rPr>
        <w:t xml:space="preserve">: </w:t>
      </w:r>
      <w:r w:rsidRPr="000D7905">
        <w:rPr>
          <w:rFonts w:ascii="Tahoma" w:hAnsi="Tahoma" w:cs="Tahoma"/>
          <w:sz w:val="21"/>
          <w:szCs w:val="21"/>
        </w:rPr>
        <w:t xml:space="preserve">A </w:t>
      </w:r>
      <w:r w:rsidR="008B23BF" w:rsidRPr="000D7905">
        <w:rPr>
          <w:rFonts w:ascii="Tahoma" w:hAnsi="Tahoma" w:cs="Tahoma"/>
          <w:sz w:val="21"/>
          <w:szCs w:val="21"/>
        </w:rPr>
        <w:t>liberação</w:t>
      </w:r>
      <w:r w:rsidR="008B23BF">
        <w:rPr>
          <w:rFonts w:ascii="Tahoma" w:hAnsi="Tahoma" w:cs="Tahoma"/>
          <w:sz w:val="21"/>
          <w:szCs w:val="21"/>
        </w:rPr>
        <w:t xml:space="preserve"> dos recursos dos valores de obra, pel</w:t>
      </w:r>
      <w:r w:rsidR="001C5B48">
        <w:rPr>
          <w:rFonts w:ascii="Tahoma" w:hAnsi="Tahoma" w:cs="Tahoma"/>
          <w:sz w:val="21"/>
          <w:szCs w:val="21"/>
        </w:rPr>
        <w:t>a</w:t>
      </w:r>
      <w:r w:rsidR="008B23BF">
        <w:rPr>
          <w:rFonts w:ascii="Tahoma" w:hAnsi="Tahoma" w:cs="Tahoma"/>
          <w:sz w:val="21"/>
          <w:szCs w:val="21"/>
        </w:rPr>
        <w:t xml:space="preserve"> </w:t>
      </w:r>
      <w:r w:rsidR="001C5B48">
        <w:rPr>
          <w:rFonts w:ascii="Tahoma" w:hAnsi="Tahoma" w:cs="Tahoma"/>
          <w:sz w:val="21"/>
          <w:szCs w:val="21"/>
        </w:rPr>
        <w:t>Securitizadora</w:t>
      </w:r>
      <w:r w:rsidR="008B23BF">
        <w:rPr>
          <w:rFonts w:ascii="Tahoma" w:hAnsi="Tahoma" w:cs="Tahoma"/>
          <w:sz w:val="21"/>
          <w:szCs w:val="21"/>
        </w:rPr>
        <w:t>,</w:t>
      </w:r>
      <w:r w:rsidR="008B23BF" w:rsidRPr="000D7905">
        <w:rPr>
          <w:rFonts w:ascii="Tahoma" w:hAnsi="Tahoma" w:cs="Tahoma"/>
          <w:sz w:val="21"/>
          <w:szCs w:val="21"/>
        </w:rPr>
        <w:t xml:space="preserve"> </w:t>
      </w:r>
      <w:r w:rsidR="00852D7A" w:rsidRPr="000D7905">
        <w:rPr>
          <w:rFonts w:ascii="Tahoma" w:hAnsi="Tahoma" w:cs="Tahoma"/>
          <w:sz w:val="21"/>
          <w:szCs w:val="21"/>
        </w:rPr>
        <w:t>está condicionado ao cumprimento integral das condições listadas a seguir (“</w:t>
      </w:r>
      <w:r w:rsidR="00852D7A" w:rsidRPr="000D7905">
        <w:rPr>
          <w:rFonts w:ascii="Tahoma" w:hAnsi="Tahoma" w:cs="Tahoma"/>
          <w:sz w:val="21"/>
          <w:szCs w:val="21"/>
          <w:u w:val="single"/>
        </w:rPr>
        <w:t xml:space="preserve">Condições Precedentes de </w:t>
      </w:r>
      <w:r w:rsidRPr="000D7905">
        <w:rPr>
          <w:rFonts w:ascii="Tahoma" w:hAnsi="Tahoma" w:cs="Tahoma"/>
          <w:sz w:val="21"/>
          <w:szCs w:val="21"/>
          <w:u w:val="single"/>
        </w:rPr>
        <w:t>Liberação</w:t>
      </w:r>
      <w:r w:rsidR="00852D7A" w:rsidRPr="000D7905">
        <w:rPr>
          <w:rFonts w:ascii="Tahoma" w:hAnsi="Tahoma" w:cs="Tahoma"/>
          <w:sz w:val="21"/>
          <w:szCs w:val="21"/>
        </w:rPr>
        <w:t>”</w:t>
      </w:r>
      <w:r w:rsidR="008B23BF">
        <w:rPr>
          <w:rFonts w:ascii="Tahoma" w:hAnsi="Tahoma" w:cs="Tahoma"/>
          <w:sz w:val="21"/>
          <w:szCs w:val="21"/>
        </w:rPr>
        <w:t xml:space="preserve"> e, </w:t>
      </w:r>
      <w:r w:rsidR="00852D7A" w:rsidRPr="000D7905">
        <w:rPr>
          <w:rFonts w:ascii="Tahoma" w:hAnsi="Tahoma" w:cs="Tahoma"/>
          <w:sz w:val="21"/>
          <w:szCs w:val="21"/>
        </w:rPr>
        <w:t>quando</w:t>
      </w:r>
      <w:r w:rsidR="008B23BF">
        <w:rPr>
          <w:rFonts w:ascii="Tahoma" w:hAnsi="Tahoma" w:cs="Tahoma"/>
          <w:sz w:val="21"/>
          <w:szCs w:val="21"/>
        </w:rPr>
        <w:t xml:space="preserve"> mencionadas em conjunto com as Condições Precedentes de </w:t>
      </w:r>
      <w:r w:rsidR="00AF5CB8">
        <w:rPr>
          <w:rFonts w:ascii="Tahoma" w:hAnsi="Tahoma" w:cs="Tahoma"/>
          <w:sz w:val="21"/>
          <w:szCs w:val="21"/>
        </w:rPr>
        <w:t>Integralização</w:t>
      </w:r>
      <w:r w:rsidR="008B23BF">
        <w:rPr>
          <w:rFonts w:ascii="Tahoma" w:hAnsi="Tahoma" w:cs="Tahoma"/>
          <w:sz w:val="21"/>
          <w:szCs w:val="21"/>
        </w:rPr>
        <w:t xml:space="preserve">, serão designadas simplesmente </w:t>
      </w:r>
      <w:r w:rsidR="00852D7A" w:rsidRPr="000D7905">
        <w:rPr>
          <w:rFonts w:ascii="Tahoma" w:hAnsi="Tahoma" w:cs="Tahoma"/>
          <w:sz w:val="21"/>
          <w:szCs w:val="21"/>
        </w:rPr>
        <w:t>“</w:t>
      </w:r>
      <w:r w:rsidR="00852D7A" w:rsidRPr="000D7905">
        <w:rPr>
          <w:rFonts w:ascii="Tahoma" w:hAnsi="Tahoma" w:cs="Tahoma"/>
          <w:sz w:val="21"/>
          <w:szCs w:val="21"/>
          <w:u w:val="single"/>
        </w:rPr>
        <w:t>Condições Precedentes</w:t>
      </w:r>
      <w:r w:rsidR="00852D7A" w:rsidRPr="000D7905">
        <w:rPr>
          <w:rFonts w:ascii="Tahoma" w:hAnsi="Tahoma" w:cs="Tahoma"/>
          <w:sz w:val="21"/>
          <w:szCs w:val="21"/>
        </w:rPr>
        <w:t>”)</w:t>
      </w:r>
      <w:r w:rsidR="00024CBE">
        <w:rPr>
          <w:rFonts w:ascii="Tahoma" w:hAnsi="Tahoma" w:cs="Tahoma"/>
          <w:sz w:val="21"/>
          <w:szCs w:val="21"/>
        </w:rPr>
        <w:t>:</w:t>
      </w:r>
    </w:p>
    <w:p w14:paraId="53BE5E43" w14:textId="77777777" w:rsidR="00852D7A" w:rsidRPr="000D7905" w:rsidRDefault="00852D7A" w:rsidP="000D790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0D7905" w:rsidRDefault="00852D7A" w:rsidP="000D7905">
      <w:pPr>
        <w:pStyle w:val="PargrafodaLista"/>
        <w:numPr>
          <w:ilvl w:val="0"/>
          <w:numId w:val="100"/>
        </w:numPr>
        <w:tabs>
          <w:tab w:val="left" w:pos="851"/>
        </w:tabs>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satisfatória da auditoria no Custo e Cronograma de Obra, a ser realizado pela Gerenciadora; </w:t>
      </w:r>
    </w:p>
    <w:p w14:paraId="699C5A9C" w14:textId="77777777" w:rsidR="00852D7A" w:rsidRPr="000D7905" w:rsidRDefault="00852D7A" w:rsidP="000D7905">
      <w:pPr>
        <w:pStyle w:val="PargrafodaLista"/>
        <w:tabs>
          <w:tab w:val="left" w:pos="851"/>
        </w:tabs>
        <w:spacing w:line="320" w:lineRule="exact"/>
        <w:ind w:left="567" w:hanging="567"/>
        <w:jc w:val="both"/>
        <w:rPr>
          <w:rFonts w:ascii="Tahoma" w:hAnsi="Tahoma" w:cs="Tahoma"/>
          <w:sz w:val="21"/>
          <w:szCs w:val="21"/>
        </w:rPr>
      </w:pPr>
    </w:p>
    <w:p w14:paraId="2E4D08FC" w14:textId="0FB092AA"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Conclusão, pelo Servicer, conforme definido no subitem </w:t>
      </w:r>
      <w:r w:rsidR="00F93906">
        <w:rPr>
          <w:rFonts w:ascii="Tahoma" w:hAnsi="Tahoma" w:cs="Tahoma"/>
          <w:sz w:val="21"/>
          <w:szCs w:val="21"/>
        </w:rPr>
        <w:t>5.6.2</w:t>
      </w:r>
      <w:r w:rsidRPr="000D7905">
        <w:rPr>
          <w:rFonts w:ascii="Tahoma" w:hAnsi="Tahoma" w:cs="Tahoma"/>
          <w:sz w:val="21"/>
          <w:szCs w:val="21"/>
        </w:rPr>
        <w:t xml:space="preserve"> abaixo, do processo de diligência financeira da carteira dos Direitos Creditórios de forma satisfatória </w:t>
      </w:r>
      <w:r w:rsidR="001C5B48">
        <w:rPr>
          <w:rFonts w:ascii="Tahoma" w:hAnsi="Tahoma" w:cs="Tahoma"/>
          <w:sz w:val="21"/>
          <w:szCs w:val="21"/>
        </w:rPr>
        <w:t>à Securitizadora</w:t>
      </w:r>
      <w:r w:rsidRPr="000D7905">
        <w:rPr>
          <w:rFonts w:ascii="Tahoma" w:hAnsi="Tahoma" w:cs="Tahoma"/>
          <w:sz w:val="21"/>
          <w:szCs w:val="21"/>
        </w:rPr>
        <w:t>;</w:t>
      </w:r>
    </w:p>
    <w:p w14:paraId="07FCBBC7" w14:textId="77777777" w:rsidR="00852D7A" w:rsidRPr="000D7905" w:rsidRDefault="00852D7A" w:rsidP="000D7905">
      <w:pPr>
        <w:spacing w:line="320" w:lineRule="exact"/>
        <w:jc w:val="both"/>
        <w:rPr>
          <w:rFonts w:ascii="Tahoma" w:hAnsi="Tahoma" w:cs="Tahoma"/>
          <w:sz w:val="21"/>
          <w:szCs w:val="21"/>
        </w:rPr>
      </w:pPr>
    </w:p>
    <w:p w14:paraId="66641CF3" w14:textId="0B66E3EF" w:rsidR="008611A3" w:rsidRPr="000D7905" w:rsidRDefault="00B41CA5" w:rsidP="000D790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Protocolo da Alienação Fiduciária</w:t>
      </w:r>
      <w:r w:rsidRPr="008053FB">
        <w:rPr>
          <w:rFonts w:ascii="Tahoma" w:hAnsi="Tahoma" w:cs="Tahoma"/>
          <w:sz w:val="21"/>
          <w:szCs w:val="21"/>
        </w:rPr>
        <w:t xml:space="preserve"> junto ao</w:t>
      </w:r>
      <w:r w:rsidRPr="00DD1917">
        <w:rPr>
          <w:rFonts w:ascii="Tahoma" w:hAnsi="Tahoma" w:cs="Tahoma"/>
          <w:sz w:val="21"/>
          <w:szCs w:val="21"/>
        </w:rPr>
        <w:t xml:space="preserve"> Cartório de Registro de </w:t>
      </w:r>
      <w:r>
        <w:rPr>
          <w:rFonts w:ascii="Tahoma" w:hAnsi="Tahoma" w:cs="Tahoma"/>
          <w:sz w:val="21"/>
          <w:szCs w:val="21"/>
        </w:rPr>
        <w:t>Imóveis</w:t>
      </w:r>
      <w:r w:rsidRPr="00DD1917">
        <w:rPr>
          <w:rFonts w:ascii="Tahoma" w:hAnsi="Tahoma" w:cs="Tahoma"/>
          <w:sz w:val="21"/>
          <w:szCs w:val="21"/>
        </w:rPr>
        <w:t xml:space="preserve"> de </w:t>
      </w:r>
      <w:r>
        <w:rPr>
          <w:rFonts w:ascii="Tahoma" w:hAnsi="Tahoma" w:cs="Tahoma"/>
          <w:sz w:val="21"/>
          <w:szCs w:val="21"/>
        </w:rPr>
        <w:t>Porto alegre</w:t>
      </w:r>
      <w:r w:rsidRPr="00DD1917">
        <w:rPr>
          <w:rFonts w:ascii="Tahoma" w:hAnsi="Tahoma" w:cs="Tahoma"/>
          <w:sz w:val="21"/>
          <w:szCs w:val="21"/>
        </w:rPr>
        <w:t xml:space="preserve">, Estado de </w:t>
      </w:r>
      <w:r>
        <w:rPr>
          <w:rFonts w:ascii="Tahoma" w:hAnsi="Tahoma" w:cs="Tahoma"/>
          <w:sz w:val="21"/>
          <w:szCs w:val="21"/>
        </w:rPr>
        <w:t>Rio Grande do Sul</w:t>
      </w:r>
      <w:r w:rsidRPr="00DD1917">
        <w:rPr>
          <w:rFonts w:ascii="Tahoma" w:hAnsi="Tahoma" w:cs="Tahoma"/>
          <w:sz w:val="21"/>
          <w:szCs w:val="21"/>
        </w:rPr>
        <w:t xml:space="preserve"> – </w:t>
      </w:r>
      <w:r>
        <w:rPr>
          <w:rFonts w:ascii="Tahoma" w:hAnsi="Tahoma" w:cs="Tahoma"/>
          <w:sz w:val="21"/>
          <w:szCs w:val="21"/>
        </w:rPr>
        <w:t>RS</w:t>
      </w:r>
      <w:r w:rsidR="00852D7A" w:rsidRPr="000D7905">
        <w:rPr>
          <w:rFonts w:ascii="Tahoma" w:hAnsi="Tahoma" w:cs="Tahoma"/>
          <w:sz w:val="21"/>
          <w:szCs w:val="21"/>
        </w:rPr>
        <w:t>;</w:t>
      </w:r>
      <w:ins w:id="293" w:author="Bruno Pigatto | MANASSERO CAMPELLO ADVOGADOS" w:date="2021-02-23T16:38:00Z">
        <w:r w:rsidR="00024CBE">
          <w:rPr>
            <w:rFonts w:ascii="Tahoma" w:hAnsi="Tahoma" w:cs="Tahoma"/>
            <w:sz w:val="21"/>
            <w:szCs w:val="21"/>
          </w:rPr>
          <w:t xml:space="preserve"> e</w:t>
        </w:r>
      </w:ins>
    </w:p>
    <w:p w14:paraId="615A521E" w14:textId="77777777" w:rsidR="00F06327" w:rsidRPr="00431B4D" w:rsidRDefault="00F06327" w:rsidP="00431B4D">
      <w:pPr>
        <w:pStyle w:val="PargrafodaLista"/>
        <w:spacing w:line="320" w:lineRule="exact"/>
        <w:rPr>
          <w:rFonts w:ascii="Tahoma" w:hAnsi="Tahoma" w:cs="Tahoma"/>
          <w:sz w:val="21"/>
          <w:szCs w:val="21"/>
        </w:rPr>
      </w:pPr>
    </w:p>
    <w:p w14:paraId="48EA8366" w14:textId="0165DFCD" w:rsidR="00852D7A" w:rsidRPr="000D7905" w:rsidRDefault="00852D7A" w:rsidP="000D7905">
      <w:pPr>
        <w:pStyle w:val="PargrafodaLista"/>
        <w:numPr>
          <w:ilvl w:val="0"/>
          <w:numId w:val="100"/>
        </w:numPr>
        <w:spacing w:line="320" w:lineRule="exact"/>
        <w:ind w:left="567" w:hanging="567"/>
        <w:jc w:val="both"/>
        <w:rPr>
          <w:rFonts w:ascii="Tahoma" w:hAnsi="Tahoma" w:cs="Tahoma"/>
          <w:sz w:val="21"/>
          <w:szCs w:val="21"/>
        </w:rPr>
      </w:pPr>
      <w:r w:rsidRPr="000D7905">
        <w:rPr>
          <w:rFonts w:ascii="Tahoma" w:hAnsi="Tahoma" w:cs="Tahoma"/>
          <w:sz w:val="21"/>
          <w:szCs w:val="21"/>
        </w:rPr>
        <w:t xml:space="preserve">O LTV, seja de, no máximo, </w:t>
      </w:r>
      <w:r w:rsidR="00F06327" w:rsidRPr="000D7905">
        <w:rPr>
          <w:rFonts w:ascii="Tahoma" w:hAnsi="Tahoma" w:cs="Tahoma"/>
          <w:sz w:val="21"/>
          <w:szCs w:val="21"/>
        </w:rPr>
        <w:t>6</w:t>
      </w:r>
      <w:r w:rsidR="00B41CA5">
        <w:rPr>
          <w:rFonts w:ascii="Tahoma" w:hAnsi="Tahoma" w:cs="Tahoma"/>
          <w:sz w:val="21"/>
          <w:szCs w:val="21"/>
        </w:rPr>
        <w:t>2</w:t>
      </w:r>
      <w:r w:rsidRPr="000D7905">
        <w:rPr>
          <w:rFonts w:ascii="Tahoma" w:hAnsi="Tahoma" w:cs="Tahoma"/>
          <w:sz w:val="21"/>
          <w:szCs w:val="21"/>
        </w:rPr>
        <w:t>% (</w:t>
      </w:r>
      <w:r w:rsidR="00F06327" w:rsidRPr="000D7905">
        <w:rPr>
          <w:rFonts w:ascii="Tahoma" w:hAnsi="Tahoma" w:cs="Tahoma"/>
          <w:sz w:val="21"/>
          <w:szCs w:val="21"/>
        </w:rPr>
        <w:t xml:space="preserve">sessenta e </w:t>
      </w:r>
      <w:r w:rsidR="00B41CA5">
        <w:rPr>
          <w:rFonts w:ascii="Tahoma" w:hAnsi="Tahoma" w:cs="Tahoma"/>
          <w:sz w:val="21"/>
          <w:szCs w:val="21"/>
        </w:rPr>
        <w:t xml:space="preserve">dois </w:t>
      </w:r>
      <w:r w:rsidRPr="000D7905">
        <w:rPr>
          <w:rFonts w:ascii="Tahoma" w:hAnsi="Tahoma" w:cs="Tahoma"/>
          <w:sz w:val="21"/>
          <w:szCs w:val="21"/>
        </w:rPr>
        <w:t xml:space="preserve">por cento), conforme </w:t>
      </w:r>
      <w:r w:rsidR="00D2184F" w:rsidRPr="000D7905">
        <w:rPr>
          <w:rFonts w:ascii="Tahoma" w:hAnsi="Tahoma" w:cs="Tahoma"/>
          <w:sz w:val="21"/>
          <w:szCs w:val="21"/>
        </w:rPr>
        <w:t>o subitem</w:t>
      </w:r>
      <w:r w:rsidRPr="000D7905">
        <w:rPr>
          <w:rFonts w:ascii="Tahoma" w:hAnsi="Tahoma" w:cs="Tahoma"/>
          <w:sz w:val="21"/>
          <w:szCs w:val="21"/>
        </w:rPr>
        <w:t xml:space="preserve"> 4.</w:t>
      </w:r>
      <w:r w:rsidR="00B41CA5">
        <w:rPr>
          <w:rFonts w:ascii="Tahoma" w:hAnsi="Tahoma" w:cs="Tahoma"/>
          <w:sz w:val="21"/>
          <w:szCs w:val="21"/>
        </w:rPr>
        <w:t>5</w:t>
      </w:r>
      <w:r w:rsidRPr="000D7905">
        <w:rPr>
          <w:rFonts w:ascii="Tahoma" w:hAnsi="Tahoma" w:cs="Tahoma"/>
          <w:sz w:val="21"/>
          <w:szCs w:val="21"/>
        </w:rPr>
        <w:t>.1 abaixo.</w:t>
      </w:r>
    </w:p>
    <w:bookmarkEnd w:id="291"/>
    <w:p w14:paraId="7D4F7576" w14:textId="77777777" w:rsidR="002F7B61" w:rsidRPr="000D7905" w:rsidRDefault="002F7B61" w:rsidP="000D7905">
      <w:pPr>
        <w:widowControl w:val="0"/>
        <w:spacing w:line="320" w:lineRule="exact"/>
        <w:contextualSpacing/>
        <w:jc w:val="both"/>
        <w:rPr>
          <w:rFonts w:ascii="Tahoma" w:hAnsi="Tahoma" w:cs="Tahoma"/>
          <w:sz w:val="21"/>
          <w:szCs w:val="21"/>
        </w:rPr>
      </w:pPr>
    </w:p>
    <w:p w14:paraId="01F73655" w14:textId="2B5F52DF" w:rsidR="00E55551" w:rsidRPr="000D7905" w:rsidRDefault="00673DF3" w:rsidP="000D7905">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294" w:name="_Ref24464556"/>
      <w:bookmarkStart w:id="295" w:name="_Ref522211415"/>
      <w:r w:rsidRPr="000D7905">
        <w:rPr>
          <w:rFonts w:ascii="Tahoma" w:hAnsi="Tahoma" w:cs="Tahoma"/>
          <w:sz w:val="21"/>
          <w:szCs w:val="21"/>
          <w:u w:val="single"/>
        </w:rPr>
        <w:t>Comprovação do Cumprimento das Condições Precedentes</w:t>
      </w:r>
      <w:r w:rsidRPr="000D7905">
        <w:rPr>
          <w:rFonts w:ascii="Tahoma" w:hAnsi="Tahoma" w:cs="Tahoma"/>
          <w:sz w:val="21"/>
          <w:szCs w:val="21"/>
        </w:rPr>
        <w:t xml:space="preserve">: </w:t>
      </w:r>
      <w:r w:rsidR="00192D02" w:rsidRPr="000D7905">
        <w:rPr>
          <w:rFonts w:ascii="Tahoma" w:hAnsi="Tahoma" w:cs="Tahoma"/>
          <w:sz w:val="21"/>
          <w:szCs w:val="21"/>
        </w:rPr>
        <w:t xml:space="preserve">As Partes acordam que será admitida a comprovação do cumprimento das </w:t>
      </w:r>
      <w:r w:rsidR="00E55551" w:rsidRPr="000D7905">
        <w:rPr>
          <w:rFonts w:ascii="Tahoma" w:hAnsi="Tahoma" w:cs="Tahoma"/>
          <w:sz w:val="21"/>
          <w:szCs w:val="21"/>
        </w:rPr>
        <w:t>Condições Precedentes</w:t>
      </w:r>
      <w:r w:rsidR="00192D02" w:rsidRPr="000D7905">
        <w:rPr>
          <w:rFonts w:ascii="Tahoma" w:hAnsi="Tahoma" w:cs="Tahoma"/>
          <w:sz w:val="21"/>
          <w:szCs w:val="21"/>
        </w:rPr>
        <w:t xml:space="preserve"> pela Emitente, mediante a apresentação </w:t>
      </w:r>
      <w:r w:rsidR="001C5B48">
        <w:rPr>
          <w:rFonts w:ascii="Tahoma" w:hAnsi="Tahoma" w:cs="Tahoma"/>
          <w:sz w:val="21"/>
          <w:szCs w:val="21"/>
        </w:rPr>
        <w:t>à Securitizadora</w:t>
      </w:r>
      <w:r w:rsidR="00B31FF4" w:rsidRPr="000D7905">
        <w:rPr>
          <w:rFonts w:ascii="Tahoma" w:hAnsi="Tahoma" w:cs="Tahoma"/>
          <w:sz w:val="21"/>
          <w:szCs w:val="21"/>
        </w:rPr>
        <w:t xml:space="preserve">, conforme o caso, </w:t>
      </w:r>
      <w:r w:rsidR="00192D02" w:rsidRPr="000D7905">
        <w:rPr>
          <w:rFonts w:ascii="Tahoma" w:hAnsi="Tahoma" w:cs="Tahoma"/>
          <w:sz w:val="21"/>
          <w:szCs w:val="21"/>
        </w:rPr>
        <w:t xml:space="preserve">de cópia dos comprovantes por </w:t>
      </w:r>
      <w:r w:rsidR="00192D02" w:rsidRPr="000D7905">
        <w:rPr>
          <w:rFonts w:ascii="Tahoma" w:hAnsi="Tahoma" w:cs="Tahoma"/>
          <w:i/>
          <w:sz w:val="21"/>
          <w:szCs w:val="21"/>
        </w:rPr>
        <w:t>e-mail</w:t>
      </w:r>
      <w:r w:rsidR="001940D3" w:rsidRPr="000D7905">
        <w:rPr>
          <w:rFonts w:ascii="Tahoma" w:hAnsi="Tahoma" w:cs="Tahoma"/>
          <w:sz w:val="21"/>
          <w:szCs w:val="21"/>
        </w:rPr>
        <w:t>, seguido da cópia digitalizada do documento registrado</w:t>
      </w:r>
      <w:r w:rsidR="00E55551" w:rsidRPr="000D7905">
        <w:rPr>
          <w:rFonts w:ascii="Tahoma" w:hAnsi="Tahoma" w:cs="Tahoma"/>
          <w:sz w:val="21"/>
          <w:szCs w:val="21"/>
        </w:rPr>
        <w:t>, reservando-se à Credora</w:t>
      </w:r>
      <w:r w:rsidR="00B31FF4" w:rsidRPr="000D7905">
        <w:rPr>
          <w:rFonts w:ascii="Tahoma" w:hAnsi="Tahoma" w:cs="Tahoma"/>
          <w:sz w:val="21"/>
          <w:szCs w:val="21"/>
        </w:rPr>
        <w:t xml:space="preserve"> ou </w:t>
      </w:r>
      <w:r w:rsidR="001C5B48">
        <w:rPr>
          <w:rFonts w:ascii="Tahoma" w:hAnsi="Tahoma" w:cs="Tahoma"/>
          <w:sz w:val="21"/>
          <w:szCs w:val="21"/>
        </w:rPr>
        <w:t>à</w:t>
      </w:r>
      <w:r w:rsidR="00B31FF4" w:rsidRPr="000D7905">
        <w:rPr>
          <w:rFonts w:ascii="Tahoma" w:hAnsi="Tahoma" w:cs="Tahoma"/>
          <w:sz w:val="21"/>
          <w:szCs w:val="21"/>
        </w:rPr>
        <w:t xml:space="preserve"> </w:t>
      </w:r>
      <w:r w:rsidR="001C5B48">
        <w:rPr>
          <w:rFonts w:ascii="Tahoma" w:hAnsi="Tahoma" w:cs="Tahoma"/>
          <w:sz w:val="21"/>
          <w:szCs w:val="21"/>
        </w:rPr>
        <w:t>Securitizadora</w:t>
      </w:r>
      <w:r w:rsidR="008611A3" w:rsidRPr="000D7905">
        <w:rPr>
          <w:rFonts w:ascii="Tahoma" w:hAnsi="Tahoma" w:cs="Tahoma"/>
          <w:sz w:val="21"/>
          <w:szCs w:val="21"/>
        </w:rPr>
        <w:t xml:space="preserve"> </w:t>
      </w:r>
      <w:r w:rsidR="00E55551" w:rsidRPr="000D7905">
        <w:rPr>
          <w:rFonts w:ascii="Tahoma" w:hAnsi="Tahoma" w:cs="Tahoma"/>
          <w:sz w:val="21"/>
          <w:szCs w:val="21"/>
        </w:rPr>
        <w:t>o direito de requerer a apresentação das vias físicas originais.</w:t>
      </w:r>
      <w:bookmarkEnd w:id="294"/>
      <w:r w:rsidR="00D0577E" w:rsidRPr="000D7905">
        <w:rPr>
          <w:rFonts w:ascii="Tahoma" w:hAnsi="Tahoma" w:cs="Tahoma"/>
          <w:sz w:val="21"/>
          <w:szCs w:val="21"/>
        </w:rPr>
        <w:t xml:space="preserve"> </w:t>
      </w:r>
      <w:bookmarkStart w:id="296" w:name="_Hlk59013131"/>
      <w:r w:rsidR="00D0577E" w:rsidRPr="000D7905">
        <w:rPr>
          <w:rFonts w:ascii="Tahoma" w:hAnsi="Tahoma" w:cs="Tahoma"/>
          <w:sz w:val="21"/>
          <w:szCs w:val="21"/>
        </w:rPr>
        <w:t>Sendo certo que o item b) das Condições Precedentes de Integralização é de responsabilidade d</w:t>
      </w:r>
      <w:bookmarkEnd w:id="296"/>
      <w:r w:rsidR="00B12000">
        <w:rPr>
          <w:rFonts w:ascii="Tahoma" w:hAnsi="Tahoma" w:cs="Tahoma"/>
          <w:sz w:val="21"/>
          <w:szCs w:val="21"/>
        </w:rPr>
        <w:t>a Securitizadora</w:t>
      </w:r>
      <w:r w:rsidR="00D0577E" w:rsidRPr="000D7905">
        <w:rPr>
          <w:rFonts w:ascii="Tahoma" w:hAnsi="Tahoma" w:cs="Tahoma"/>
          <w:sz w:val="21"/>
          <w:szCs w:val="21"/>
        </w:rPr>
        <w:t>.</w:t>
      </w:r>
    </w:p>
    <w:p w14:paraId="6FD7D96F" w14:textId="77777777" w:rsidR="00E55551" w:rsidRPr="000D7905" w:rsidRDefault="00E55551" w:rsidP="000D7905">
      <w:pPr>
        <w:pStyle w:val="PargrafodaLista"/>
        <w:widowControl w:val="0"/>
        <w:tabs>
          <w:tab w:val="left" w:pos="1418"/>
        </w:tabs>
        <w:spacing w:line="320" w:lineRule="exact"/>
        <w:ind w:left="567"/>
        <w:jc w:val="both"/>
        <w:rPr>
          <w:rFonts w:ascii="Tahoma" w:hAnsi="Tahoma" w:cs="Tahoma"/>
          <w:sz w:val="21"/>
          <w:szCs w:val="21"/>
        </w:rPr>
      </w:pPr>
    </w:p>
    <w:p w14:paraId="218C433D" w14:textId="042FA4FC" w:rsidR="00924597" w:rsidRPr="000D7905" w:rsidRDefault="00192D0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t xml:space="preserve">Na hipótese do exercício da faculdade decorrente </w:t>
      </w:r>
      <w:r w:rsidR="00E55551" w:rsidRPr="000D7905">
        <w:rPr>
          <w:rFonts w:ascii="Tahoma" w:hAnsi="Tahoma" w:cs="Tahoma"/>
          <w:sz w:val="21"/>
          <w:szCs w:val="21"/>
        </w:rPr>
        <w:t>d</w:t>
      </w:r>
      <w:r w:rsidR="008B23BF">
        <w:rPr>
          <w:rFonts w:ascii="Tahoma" w:hAnsi="Tahoma" w:cs="Tahoma"/>
          <w:sz w:val="21"/>
          <w:szCs w:val="21"/>
        </w:rPr>
        <w:t>a Cláusula</w:t>
      </w:r>
      <w:r w:rsidR="00E55551" w:rsidRPr="000D7905">
        <w:rPr>
          <w:rFonts w:ascii="Tahoma" w:hAnsi="Tahoma" w:cs="Tahoma"/>
          <w:sz w:val="21"/>
          <w:szCs w:val="21"/>
        </w:rPr>
        <w:t xml:space="preserve"> </w:t>
      </w:r>
      <w:r w:rsidR="009D3227" w:rsidRPr="000D7905">
        <w:rPr>
          <w:rFonts w:ascii="Tahoma" w:hAnsi="Tahoma" w:cs="Tahoma"/>
          <w:sz w:val="21"/>
          <w:szCs w:val="21"/>
        </w:rPr>
        <w:t>4.</w:t>
      </w:r>
      <w:r w:rsidR="000D7045" w:rsidRPr="000D7905">
        <w:rPr>
          <w:rFonts w:ascii="Tahoma" w:hAnsi="Tahoma" w:cs="Tahoma"/>
          <w:sz w:val="21"/>
          <w:szCs w:val="21"/>
        </w:rPr>
        <w:t>3</w:t>
      </w:r>
      <w:r w:rsidRPr="000D7905">
        <w:rPr>
          <w:rFonts w:ascii="Tahoma" w:hAnsi="Tahoma" w:cs="Tahoma"/>
          <w:sz w:val="21"/>
          <w:szCs w:val="21"/>
        </w:rPr>
        <w:t>,</w:t>
      </w:r>
      <w:r w:rsidR="00E55551" w:rsidRPr="000D7905">
        <w:rPr>
          <w:rFonts w:ascii="Tahoma" w:hAnsi="Tahoma" w:cs="Tahoma"/>
          <w:sz w:val="21"/>
          <w:szCs w:val="21"/>
        </w:rPr>
        <w:t xml:space="preserve"> por parte da Credora</w:t>
      </w:r>
      <w:r w:rsidR="00B31FF4" w:rsidRPr="000D7905">
        <w:rPr>
          <w:rFonts w:ascii="Tahoma" w:hAnsi="Tahoma" w:cs="Tahoma"/>
          <w:sz w:val="21"/>
          <w:szCs w:val="21"/>
        </w:rPr>
        <w:t xml:space="preserve"> ou d</w:t>
      </w:r>
      <w:r w:rsidR="00B12000">
        <w:rPr>
          <w:rFonts w:ascii="Tahoma" w:hAnsi="Tahoma" w:cs="Tahoma"/>
          <w:sz w:val="21"/>
          <w:szCs w:val="21"/>
        </w:rPr>
        <w:t>a Securitizadora</w:t>
      </w:r>
      <w:r w:rsidR="00E55551" w:rsidRPr="000D7905">
        <w:rPr>
          <w:rFonts w:ascii="Tahoma" w:hAnsi="Tahoma" w:cs="Tahoma"/>
          <w:sz w:val="21"/>
          <w:szCs w:val="21"/>
        </w:rPr>
        <w:t>,</w:t>
      </w:r>
      <w:r w:rsidRPr="000D7905">
        <w:rPr>
          <w:rFonts w:ascii="Tahoma" w:hAnsi="Tahoma" w:cs="Tahoma"/>
          <w:sz w:val="21"/>
          <w:szCs w:val="21"/>
        </w:rPr>
        <w:t xml:space="preserve"> a Emitente compromete-se a encaminhar </w:t>
      </w:r>
      <w:r w:rsidR="00F17A54" w:rsidRPr="000D7905">
        <w:rPr>
          <w:rFonts w:ascii="Tahoma" w:hAnsi="Tahoma" w:cs="Tahoma"/>
          <w:sz w:val="21"/>
          <w:szCs w:val="21"/>
        </w:rPr>
        <w:t>à</w:t>
      </w:r>
      <w:r w:rsidR="00E55551" w:rsidRPr="000D7905">
        <w:rPr>
          <w:rFonts w:ascii="Tahoma" w:hAnsi="Tahoma" w:cs="Tahoma"/>
          <w:sz w:val="21"/>
          <w:szCs w:val="21"/>
        </w:rPr>
        <w:t xml:space="preserve"> Credora</w:t>
      </w:r>
      <w:r w:rsidR="008B23BF">
        <w:rPr>
          <w:rFonts w:ascii="Tahoma" w:hAnsi="Tahoma" w:cs="Tahoma"/>
          <w:sz w:val="21"/>
          <w:szCs w:val="21"/>
        </w:rPr>
        <w:t xml:space="preserve"> </w:t>
      </w:r>
      <w:r w:rsidR="008B23BF">
        <w:rPr>
          <w:rFonts w:ascii="Tahoma" w:hAnsi="Tahoma" w:cs="Tahoma"/>
          <w:sz w:val="21"/>
          <w:szCs w:val="21"/>
        </w:rPr>
        <w:lastRenderedPageBreak/>
        <w:t>e</w:t>
      </w:r>
      <w:r w:rsidR="0017337F" w:rsidRPr="000D7905">
        <w:rPr>
          <w:rFonts w:ascii="Tahoma" w:hAnsi="Tahoma" w:cs="Tahoma"/>
          <w:sz w:val="21"/>
          <w:szCs w:val="21"/>
        </w:rPr>
        <w:t xml:space="preserve"> </w:t>
      </w:r>
      <w:r w:rsidR="00B12000">
        <w:rPr>
          <w:rFonts w:ascii="Tahoma" w:hAnsi="Tahoma" w:cs="Tahoma"/>
          <w:sz w:val="21"/>
          <w:szCs w:val="21"/>
        </w:rPr>
        <w:t>à Securitizadora</w:t>
      </w:r>
      <w:r w:rsidR="00E55551" w:rsidRPr="000D7905">
        <w:rPr>
          <w:rFonts w:ascii="Tahoma" w:hAnsi="Tahoma" w:cs="Tahoma"/>
          <w:sz w:val="21"/>
          <w:szCs w:val="21"/>
        </w:rPr>
        <w:t xml:space="preserve"> </w:t>
      </w:r>
      <w:r w:rsidRPr="000D7905">
        <w:rPr>
          <w:rFonts w:ascii="Tahoma" w:hAnsi="Tahoma" w:cs="Tahoma"/>
          <w:sz w:val="21"/>
          <w:szCs w:val="21"/>
        </w:rPr>
        <w:t>as vias originais devidamente registradas em até 5 (cinco) Dias Úteis contados da data de registro.</w:t>
      </w:r>
      <w:bookmarkEnd w:id="295"/>
    </w:p>
    <w:p w14:paraId="15AC45D1" w14:textId="77777777" w:rsidR="00924597" w:rsidRPr="000D7905" w:rsidRDefault="00924597" w:rsidP="000D7905">
      <w:pPr>
        <w:pStyle w:val="PargrafodaLista"/>
        <w:widowControl w:val="0"/>
        <w:tabs>
          <w:tab w:val="left" w:pos="1418"/>
        </w:tabs>
        <w:spacing w:line="320" w:lineRule="exact"/>
        <w:ind w:left="567"/>
        <w:jc w:val="both"/>
        <w:rPr>
          <w:rFonts w:ascii="Tahoma" w:hAnsi="Tahoma" w:cs="Tahoma"/>
          <w:sz w:val="21"/>
          <w:szCs w:val="21"/>
        </w:rPr>
      </w:pPr>
    </w:p>
    <w:p w14:paraId="5BC80171" w14:textId="4A2FC65F" w:rsidR="00432A52" w:rsidRPr="000D7905" w:rsidRDefault="00432A52"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0D7905">
        <w:rPr>
          <w:rFonts w:ascii="Tahoma" w:hAnsi="Tahoma" w:cs="Tahoma"/>
          <w:sz w:val="21"/>
          <w:szCs w:val="21"/>
        </w:rPr>
        <w:t xml:space="preserve">Caso qualquer das Condições Precedentes não seja </w:t>
      </w:r>
      <w:r w:rsidR="00D3732B" w:rsidRPr="000D7905">
        <w:rPr>
          <w:rFonts w:ascii="Tahoma" w:hAnsi="Tahoma" w:cs="Tahoma"/>
          <w:sz w:val="21"/>
          <w:szCs w:val="21"/>
        </w:rPr>
        <w:t>superada</w:t>
      </w:r>
      <w:r w:rsidR="000546A0" w:rsidRPr="000D7905">
        <w:rPr>
          <w:rFonts w:ascii="Tahoma" w:hAnsi="Tahoma" w:cs="Tahoma"/>
          <w:sz w:val="21"/>
          <w:szCs w:val="21"/>
        </w:rPr>
        <w:t xml:space="preserve"> </w:t>
      </w:r>
      <w:r w:rsidRPr="000D7905">
        <w:rPr>
          <w:rFonts w:ascii="Tahoma" w:hAnsi="Tahoma" w:cs="Tahoma"/>
          <w:sz w:val="21"/>
          <w:szCs w:val="21"/>
        </w:rPr>
        <w:t xml:space="preserve">ou seja renunciada </w:t>
      </w:r>
      <w:r w:rsidR="00595489" w:rsidRPr="000D7905">
        <w:rPr>
          <w:rFonts w:ascii="Tahoma" w:hAnsi="Tahoma" w:cs="Tahoma"/>
          <w:sz w:val="21"/>
          <w:szCs w:val="21"/>
        </w:rPr>
        <w:t xml:space="preserve">em </w:t>
      </w:r>
      <w:r w:rsidRPr="000D7905">
        <w:rPr>
          <w:rFonts w:ascii="Tahoma" w:hAnsi="Tahoma" w:cs="Tahoma"/>
          <w:sz w:val="21"/>
          <w:szCs w:val="21"/>
        </w:rPr>
        <w:t xml:space="preserve">até </w:t>
      </w:r>
      <w:r w:rsidR="00BC343B" w:rsidRPr="000D7905">
        <w:rPr>
          <w:rFonts w:ascii="Tahoma" w:hAnsi="Tahoma" w:cs="Tahoma"/>
          <w:sz w:val="21"/>
          <w:szCs w:val="21"/>
        </w:rPr>
        <w:t>90</w:t>
      </w:r>
      <w:r w:rsidR="00595489" w:rsidRPr="000D7905">
        <w:rPr>
          <w:rFonts w:ascii="Tahoma" w:hAnsi="Tahoma" w:cs="Tahoma"/>
          <w:sz w:val="21"/>
          <w:szCs w:val="21"/>
        </w:rPr>
        <w:t xml:space="preserve"> (</w:t>
      </w:r>
      <w:r w:rsidR="00BC343B" w:rsidRPr="000D7905">
        <w:rPr>
          <w:rFonts w:ascii="Tahoma" w:hAnsi="Tahoma" w:cs="Tahoma"/>
          <w:sz w:val="21"/>
          <w:szCs w:val="21"/>
        </w:rPr>
        <w:t>noventa</w:t>
      </w:r>
      <w:r w:rsidR="00595489" w:rsidRPr="000D7905">
        <w:rPr>
          <w:rFonts w:ascii="Tahoma" w:hAnsi="Tahoma" w:cs="Tahoma"/>
          <w:sz w:val="21"/>
          <w:szCs w:val="21"/>
        </w:rPr>
        <w:t>) dias</w:t>
      </w:r>
      <w:r w:rsidR="00373578" w:rsidRPr="000D7905">
        <w:rPr>
          <w:rFonts w:ascii="Tahoma" w:hAnsi="Tahoma" w:cs="Tahoma"/>
          <w:sz w:val="21"/>
          <w:szCs w:val="21"/>
        </w:rPr>
        <w:t xml:space="preserve"> corridos</w:t>
      </w:r>
      <w:r w:rsidR="00326E60" w:rsidRPr="000D7905">
        <w:rPr>
          <w:rFonts w:ascii="Tahoma" w:hAnsi="Tahoma" w:cs="Tahoma"/>
          <w:sz w:val="21"/>
          <w:szCs w:val="21"/>
        </w:rPr>
        <w:t xml:space="preserve"> contados da presente data</w:t>
      </w:r>
      <w:r w:rsidRPr="000D7905">
        <w:rPr>
          <w:rFonts w:ascii="Tahoma" w:hAnsi="Tahoma" w:cs="Tahoma"/>
          <w:sz w:val="21"/>
          <w:szCs w:val="21"/>
        </w:rPr>
        <w:t xml:space="preserve">, a presente Cédula será extinta, não sendo, portanto, exigível e tornando-se sem efeito entre as partes, sem prejuízo de a Emitente pagar ou reembolsar </w:t>
      </w:r>
      <w:r w:rsidR="00B12000">
        <w:rPr>
          <w:rFonts w:ascii="Tahoma" w:hAnsi="Tahoma" w:cs="Tahoma"/>
          <w:sz w:val="21"/>
          <w:szCs w:val="21"/>
        </w:rPr>
        <w:t>a Securitizadora</w:t>
      </w:r>
      <w:r w:rsidR="008C7FBD" w:rsidRPr="000D7905">
        <w:rPr>
          <w:rFonts w:ascii="Tahoma" w:hAnsi="Tahoma" w:cs="Tahoma"/>
          <w:sz w:val="21"/>
          <w:szCs w:val="21"/>
        </w:rPr>
        <w:t xml:space="preserve"> </w:t>
      </w:r>
      <w:r w:rsidRPr="000D7905">
        <w:rPr>
          <w:rFonts w:ascii="Tahoma" w:hAnsi="Tahoma" w:cs="Tahoma"/>
          <w:sz w:val="21"/>
          <w:szCs w:val="21"/>
        </w:rPr>
        <w:t>das Despesas</w:t>
      </w:r>
      <w:r w:rsidR="00B458CA" w:rsidRPr="000D7905">
        <w:rPr>
          <w:rFonts w:ascii="Tahoma" w:hAnsi="Tahoma" w:cs="Tahoma"/>
          <w:sz w:val="21"/>
          <w:szCs w:val="21"/>
        </w:rPr>
        <w:t>, bem como Custo Flat,</w:t>
      </w:r>
      <w:r w:rsidRPr="000D7905">
        <w:rPr>
          <w:rFonts w:ascii="Tahoma" w:hAnsi="Tahoma" w:cs="Tahoma"/>
          <w:sz w:val="21"/>
          <w:szCs w:val="21"/>
        </w:rPr>
        <w:t xml:space="preserve"> incorrid</w:t>
      </w:r>
      <w:r w:rsidR="00B458CA" w:rsidRPr="000D7905">
        <w:rPr>
          <w:rFonts w:ascii="Tahoma" w:hAnsi="Tahoma" w:cs="Tahoma"/>
          <w:sz w:val="21"/>
          <w:szCs w:val="21"/>
        </w:rPr>
        <w:t>o</w:t>
      </w:r>
      <w:r w:rsidRPr="000D7905">
        <w:rPr>
          <w:rFonts w:ascii="Tahoma" w:hAnsi="Tahoma" w:cs="Tahoma"/>
          <w:sz w:val="21"/>
          <w:szCs w:val="21"/>
        </w:rPr>
        <w:t>s até a referida data; sendo certo que tal prazo poderá ser prorrogado a exclusivo critério d</w:t>
      </w:r>
      <w:r w:rsidR="00B12000">
        <w:rPr>
          <w:rFonts w:ascii="Tahoma" w:hAnsi="Tahoma" w:cs="Tahoma"/>
          <w:sz w:val="21"/>
          <w:szCs w:val="21"/>
        </w:rPr>
        <w:t>a Securitizadora</w:t>
      </w:r>
      <w:r w:rsidRPr="000D7905">
        <w:rPr>
          <w:rFonts w:ascii="Tahoma" w:hAnsi="Tahoma" w:cs="Tahoma"/>
          <w:sz w:val="21"/>
          <w:szCs w:val="21"/>
        </w:rPr>
        <w:t>.</w:t>
      </w:r>
    </w:p>
    <w:p w14:paraId="26F26BA7" w14:textId="77777777" w:rsidR="008F228A" w:rsidRPr="000D7905" w:rsidRDefault="008F228A" w:rsidP="000D7905">
      <w:pPr>
        <w:pStyle w:val="PargrafodaLista"/>
        <w:spacing w:line="320" w:lineRule="exact"/>
        <w:rPr>
          <w:rFonts w:ascii="Tahoma" w:hAnsi="Tahoma" w:cs="Tahoma"/>
          <w:sz w:val="21"/>
          <w:szCs w:val="21"/>
        </w:rPr>
      </w:pPr>
    </w:p>
    <w:p w14:paraId="44CB0349" w14:textId="4F50C451" w:rsidR="008F228A" w:rsidRPr="000D7905" w:rsidRDefault="008F228A" w:rsidP="000D7905">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bookmarkStart w:id="297" w:name="_Hlk60668494"/>
      <w:r w:rsidRPr="000D7905">
        <w:rPr>
          <w:rFonts w:ascii="Tahoma" w:hAnsi="Tahoma" w:cs="Tahoma"/>
          <w:sz w:val="21"/>
          <w:szCs w:val="21"/>
        </w:rPr>
        <w:t xml:space="preserve">Sem prejuízo do disposto no </w:t>
      </w:r>
      <w:r w:rsidR="00BE49D1">
        <w:rPr>
          <w:rFonts w:ascii="Tahoma" w:hAnsi="Tahoma" w:cs="Tahoma"/>
          <w:sz w:val="21"/>
          <w:szCs w:val="21"/>
        </w:rPr>
        <w:t>sub</w:t>
      </w:r>
      <w:r w:rsidRPr="000D7905">
        <w:rPr>
          <w:rFonts w:ascii="Tahoma" w:hAnsi="Tahoma" w:cs="Tahoma"/>
          <w:sz w:val="21"/>
          <w:szCs w:val="21"/>
        </w:rPr>
        <w:t xml:space="preserve">item 4.3.2 acima, caso as Condições Precedentes descritas nos itens 4.1 (b) e (c) não sejam superadas em até </w:t>
      </w:r>
      <w:r w:rsidR="001F3C77" w:rsidRPr="000D7905">
        <w:rPr>
          <w:rFonts w:ascii="Tahoma" w:hAnsi="Tahoma" w:cs="Tahoma"/>
          <w:sz w:val="21"/>
          <w:szCs w:val="21"/>
        </w:rPr>
        <w:t>5</w:t>
      </w:r>
      <w:r w:rsidRPr="000D7905">
        <w:rPr>
          <w:rFonts w:ascii="Tahoma" w:hAnsi="Tahoma" w:cs="Tahoma"/>
          <w:sz w:val="21"/>
          <w:szCs w:val="21"/>
        </w:rPr>
        <w:t xml:space="preserve"> (</w:t>
      </w:r>
      <w:r w:rsidR="001F3C77" w:rsidRPr="000D7905">
        <w:rPr>
          <w:rFonts w:ascii="Tahoma" w:hAnsi="Tahoma" w:cs="Tahoma"/>
          <w:sz w:val="21"/>
          <w:szCs w:val="21"/>
        </w:rPr>
        <w:t>cinco</w:t>
      </w:r>
      <w:r w:rsidRPr="000D7905">
        <w:rPr>
          <w:rFonts w:ascii="Tahoma" w:hAnsi="Tahoma" w:cs="Tahoma"/>
          <w:sz w:val="21"/>
          <w:szCs w:val="21"/>
        </w:rPr>
        <w:t xml:space="preserve">) dias corridos contados da presente data, a presente Cédula será extinta, não sendo, portanto, exigível e tornando-se sem efeito entre as partes, sem prejuízo de a Emitente pagar ou reembolsar </w:t>
      </w:r>
      <w:r w:rsidR="00B12000">
        <w:rPr>
          <w:rFonts w:ascii="Tahoma" w:hAnsi="Tahoma" w:cs="Tahoma"/>
          <w:sz w:val="21"/>
          <w:szCs w:val="21"/>
        </w:rPr>
        <w:t>a Securitizadora</w:t>
      </w:r>
      <w:r w:rsidRPr="000D7905">
        <w:rPr>
          <w:rFonts w:ascii="Tahoma" w:hAnsi="Tahoma" w:cs="Tahoma"/>
          <w:sz w:val="21"/>
          <w:szCs w:val="21"/>
        </w:rPr>
        <w:t xml:space="preserve"> das Despesas, bem como Custo Flat, incorridos até a referida data; sendo certo que tal prazo poderá ser prorrogado a exclusivo critério d</w:t>
      </w:r>
      <w:r w:rsidR="00B12000">
        <w:rPr>
          <w:rFonts w:ascii="Tahoma" w:hAnsi="Tahoma" w:cs="Tahoma"/>
          <w:sz w:val="21"/>
          <w:szCs w:val="21"/>
        </w:rPr>
        <w:t>a Securitizadora</w:t>
      </w:r>
      <w:r w:rsidRPr="000D7905">
        <w:rPr>
          <w:rFonts w:ascii="Tahoma" w:hAnsi="Tahoma" w:cs="Tahoma"/>
          <w:sz w:val="21"/>
          <w:szCs w:val="21"/>
        </w:rPr>
        <w:t>.</w:t>
      </w:r>
    </w:p>
    <w:bookmarkEnd w:id="297"/>
    <w:p w14:paraId="2803E2F0" w14:textId="1F95BA9B" w:rsidR="008272BC" w:rsidRPr="000D7905" w:rsidRDefault="008272BC" w:rsidP="000D7905">
      <w:pPr>
        <w:widowControl w:val="0"/>
        <w:tabs>
          <w:tab w:val="left" w:pos="567"/>
        </w:tabs>
        <w:spacing w:line="320" w:lineRule="exact"/>
        <w:contextualSpacing/>
        <w:rPr>
          <w:rFonts w:ascii="Tahoma" w:hAnsi="Tahoma" w:cs="Tahoma"/>
          <w:sz w:val="21"/>
          <w:szCs w:val="21"/>
        </w:rPr>
      </w:pPr>
    </w:p>
    <w:p w14:paraId="106B5728" w14:textId="0A698F43" w:rsidR="00D034E7" w:rsidRDefault="000375A0" w:rsidP="000D7905">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0D7905">
        <w:rPr>
          <w:rFonts w:ascii="Tahoma" w:hAnsi="Tahoma" w:cs="Tahoma"/>
          <w:sz w:val="21"/>
          <w:szCs w:val="21"/>
          <w:u w:val="single"/>
        </w:rPr>
        <w:t xml:space="preserve">Procedimento de </w:t>
      </w:r>
      <w:r w:rsidR="00615187" w:rsidRPr="000D7905">
        <w:rPr>
          <w:rFonts w:ascii="Tahoma" w:hAnsi="Tahoma" w:cs="Tahoma"/>
          <w:sz w:val="21"/>
          <w:szCs w:val="21"/>
          <w:u w:val="single"/>
        </w:rPr>
        <w:t>Liberação</w:t>
      </w:r>
      <w:r w:rsidRPr="000D7905">
        <w:rPr>
          <w:rFonts w:ascii="Tahoma" w:hAnsi="Tahoma" w:cs="Tahoma"/>
          <w:sz w:val="21"/>
          <w:szCs w:val="21"/>
          <w:u w:val="single"/>
        </w:rPr>
        <w:t xml:space="preserve"> </w:t>
      </w:r>
      <w:r w:rsidR="008272BC" w:rsidRPr="000D7905">
        <w:rPr>
          <w:rFonts w:ascii="Tahoma" w:hAnsi="Tahoma" w:cs="Tahoma"/>
          <w:sz w:val="21"/>
          <w:szCs w:val="21"/>
          <w:u w:val="single"/>
        </w:rPr>
        <w:t>de Valores</w:t>
      </w:r>
      <w:r w:rsidR="008272BC" w:rsidRPr="000D7905">
        <w:rPr>
          <w:rFonts w:ascii="Tahoma" w:hAnsi="Tahoma" w:cs="Tahoma"/>
          <w:sz w:val="21"/>
          <w:szCs w:val="21"/>
        </w:rPr>
        <w:t xml:space="preserve">: </w:t>
      </w:r>
      <w:bookmarkStart w:id="298" w:name="_Hlk58887919"/>
      <w:r w:rsidR="007638C9" w:rsidRPr="000D7905">
        <w:rPr>
          <w:rFonts w:ascii="Tahoma" w:hAnsi="Tahoma" w:cs="Tahoma"/>
          <w:sz w:val="21"/>
          <w:szCs w:val="21"/>
        </w:rPr>
        <w:t>Uma vez superadas todas as Condições Precedentes, o</w:t>
      </w:r>
      <w:r w:rsidR="00D034E7">
        <w:rPr>
          <w:rFonts w:ascii="Tahoma" w:hAnsi="Tahoma" w:cs="Tahoma"/>
          <w:sz w:val="21"/>
          <w:szCs w:val="21"/>
        </w:rPr>
        <w:t>s recursos integralizados líquidos do Custo Flat, serão liberados:</w:t>
      </w:r>
    </w:p>
    <w:p w14:paraId="457339CA" w14:textId="77777777" w:rsidR="00D034E7" w:rsidRDefault="00D034E7" w:rsidP="00252EA2">
      <w:pPr>
        <w:pStyle w:val="PargrafodaLista"/>
        <w:widowControl w:val="0"/>
        <w:tabs>
          <w:tab w:val="left" w:pos="567"/>
        </w:tabs>
        <w:spacing w:line="320" w:lineRule="exact"/>
        <w:ind w:left="0"/>
        <w:jc w:val="both"/>
        <w:rPr>
          <w:rFonts w:ascii="Tahoma" w:hAnsi="Tahoma" w:cs="Tahoma"/>
          <w:sz w:val="21"/>
          <w:szCs w:val="21"/>
        </w:rPr>
      </w:pPr>
    </w:p>
    <w:p w14:paraId="454D05CF" w14:textId="11F611E7" w:rsidR="00D034E7" w:rsidRDefault="00D034E7" w:rsidP="00D034E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A07F30">
        <w:rPr>
          <w:rFonts w:ascii="Tahoma" w:hAnsi="Tahoma" w:cs="Tahoma"/>
          <w:sz w:val="21"/>
          <w:szCs w:val="21"/>
          <w:u w:val="single"/>
        </w:rPr>
        <w:t>Reembolso</w:t>
      </w:r>
      <w:r>
        <w:rPr>
          <w:rFonts w:ascii="Tahoma" w:hAnsi="Tahoma" w:cs="Tahoma"/>
          <w:sz w:val="21"/>
          <w:szCs w:val="21"/>
        </w:rPr>
        <w:t>:</w:t>
      </w:r>
      <w:r w:rsidR="00AF2EE1">
        <w:rPr>
          <w:rFonts w:ascii="Tahoma" w:hAnsi="Tahoma" w:cs="Tahoma"/>
          <w:sz w:val="21"/>
          <w:szCs w:val="21"/>
        </w:rPr>
        <w:t xml:space="preserve"> Será liberado </w:t>
      </w:r>
      <w:r w:rsidR="00421613">
        <w:rPr>
          <w:rFonts w:ascii="Tahoma" w:hAnsi="Tahoma" w:cs="Tahoma"/>
          <w:sz w:val="21"/>
          <w:szCs w:val="21"/>
        </w:rPr>
        <w:t>ao Investidor Inicial,</w:t>
      </w:r>
      <w:r>
        <w:rPr>
          <w:rFonts w:ascii="Tahoma" w:hAnsi="Tahoma" w:cs="Tahoma"/>
          <w:sz w:val="21"/>
          <w:szCs w:val="21"/>
        </w:rPr>
        <w:t xml:space="preserve"> </w:t>
      </w:r>
      <w:r w:rsidR="00AF2EE1" w:rsidRPr="00AF2EE1">
        <w:rPr>
          <w:rFonts w:ascii="Tahoma" w:hAnsi="Tahoma" w:cs="Tahoma"/>
          <w:sz w:val="21"/>
          <w:szCs w:val="21"/>
        </w:rPr>
        <w:t xml:space="preserve">a título de </w:t>
      </w:r>
      <w:r w:rsidR="00421613">
        <w:rPr>
          <w:rFonts w:ascii="Tahoma" w:hAnsi="Tahoma" w:cs="Tahoma"/>
          <w:sz w:val="21"/>
          <w:szCs w:val="21"/>
        </w:rPr>
        <w:t>r</w:t>
      </w:r>
      <w:r w:rsidR="00AF2EE1" w:rsidRPr="00AF2EE1">
        <w:rPr>
          <w:rFonts w:ascii="Tahoma" w:hAnsi="Tahoma" w:cs="Tahoma"/>
          <w:sz w:val="21"/>
          <w:szCs w:val="21"/>
        </w:rPr>
        <w:t xml:space="preserve">eembolso de </w:t>
      </w:r>
      <w:r w:rsidR="00421613">
        <w:rPr>
          <w:rFonts w:ascii="Tahoma" w:hAnsi="Tahoma" w:cs="Tahoma"/>
          <w:sz w:val="21"/>
          <w:szCs w:val="21"/>
        </w:rPr>
        <w:t>o</w:t>
      </w:r>
      <w:r w:rsidR="00AF2EE1" w:rsidRPr="00AF2EE1">
        <w:rPr>
          <w:rFonts w:ascii="Tahoma" w:hAnsi="Tahoma" w:cs="Tahoma"/>
          <w:sz w:val="21"/>
          <w:szCs w:val="21"/>
        </w:rPr>
        <w:t>bra, no</w:t>
      </w:r>
      <w:r w:rsidR="00421613">
        <w:rPr>
          <w:rFonts w:ascii="Tahoma" w:hAnsi="Tahoma" w:cs="Tahoma"/>
          <w:sz w:val="21"/>
          <w:szCs w:val="21"/>
        </w:rPr>
        <w:t xml:space="preserve"> montante de R$ 14.400.000,</w:t>
      </w:r>
      <w:r w:rsidR="00024CBE">
        <w:rPr>
          <w:rFonts w:ascii="Tahoma" w:hAnsi="Tahoma" w:cs="Tahoma"/>
          <w:sz w:val="21"/>
          <w:szCs w:val="21"/>
        </w:rPr>
        <w:t>00</w:t>
      </w:r>
      <w:ins w:id="299" w:author="Bruno Pigatto | MANASSERO CAMPELLO ADVOGADOS" w:date="2021-02-23T16:40:00Z">
        <w:r w:rsidR="00024CBE">
          <w:rPr>
            <w:rFonts w:ascii="Tahoma" w:hAnsi="Tahoma" w:cs="Tahoma"/>
            <w:sz w:val="21"/>
            <w:szCs w:val="21"/>
          </w:rPr>
          <w:t xml:space="preserve"> (quatorze milhões e quatrocentos mil reais)</w:t>
        </w:r>
      </w:ins>
      <w:r w:rsidR="00421613">
        <w:rPr>
          <w:rFonts w:ascii="Tahoma" w:hAnsi="Tahoma" w:cs="Tahoma"/>
          <w:sz w:val="21"/>
          <w:szCs w:val="21"/>
        </w:rPr>
        <w:t xml:space="preserve">, </w:t>
      </w:r>
      <w:r w:rsidR="00AF2EE1" w:rsidRPr="00AF2EE1">
        <w:rPr>
          <w:rFonts w:ascii="Tahoma" w:hAnsi="Tahoma" w:cs="Tahoma"/>
          <w:sz w:val="21"/>
          <w:szCs w:val="21"/>
        </w:rPr>
        <w:t xml:space="preserve">conforme </w:t>
      </w:r>
      <w:r w:rsidR="00252EA2">
        <w:rPr>
          <w:rFonts w:ascii="Tahoma" w:hAnsi="Tahoma" w:cs="Tahoma"/>
          <w:sz w:val="21"/>
          <w:szCs w:val="21"/>
        </w:rPr>
        <w:t>R</w:t>
      </w:r>
      <w:r w:rsidR="00421613">
        <w:rPr>
          <w:rFonts w:ascii="Tahoma" w:hAnsi="Tahoma" w:cs="Tahoma"/>
          <w:sz w:val="21"/>
          <w:szCs w:val="21"/>
        </w:rPr>
        <w:t xml:space="preserve">elatório de </w:t>
      </w:r>
      <w:r w:rsidR="00252EA2">
        <w:rPr>
          <w:rFonts w:ascii="Tahoma" w:hAnsi="Tahoma" w:cs="Tahoma"/>
          <w:sz w:val="21"/>
          <w:szCs w:val="21"/>
        </w:rPr>
        <w:t>Reembolso</w:t>
      </w:r>
      <w:r w:rsidR="00AF2EE1" w:rsidRPr="00AF2EE1">
        <w:rPr>
          <w:rFonts w:ascii="Tahoma" w:hAnsi="Tahoma" w:cs="Tahoma"/>
          <w:sz w:val="21"/>
          <w:szCs w:val="21"/>
        </w:rPr>
        <w:t xml:space="preserve">, </w:t>
      </w:r>
      <w:r w:rsidR="00421613">
        <w:rPr>
          <w:rFonts w:ascii="Tahoma" w:hAnsi="Tahoma" w:cs="Tahoma"/>
          <w:sz w:val="21"/>
          <w:szCs w:val="21"/>
        </w:rPr>
        <w:t>enviado pela Emitente para a Securitizadora;</w:t>
      </w:r>
    </w:p>
    <w:p w14:paraId="1E913A34" w14:textId="77777777" w:rsidR="00421613" w:rsidRDefault="00421613" w:rsidP="00252EA2">
      <w:pPr>
        <w:pStyle w:val="PargrafodaLista"/>
        <w:widowControl w:val="0"/>
        <w:tabs>
          <w:tab w:val="left" w:pos="1418"/>
        </w:tabs>
        <w:spacing w:line="320" w:lineRule="exact"/>
        <w:ind w:left="567"/>
        <w:jc w:val="both"/>
        <w:rPr>
          <w:rFonts w:ascii="Tahoma" w:hAnsi="Tahoma" w:cs="Tahoma"/>
          <w:sz w:val="21"/>
          <w:szCs w:val="21"/>
        </w:rPr>
      </w:pPr>
    </w:p>
    <w:p w14:paraId="006FF3AF" w14:textId="5C96F78F" w:rsidR="00D034E7" w:rsidRDefault="00A07F30"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E4496E">
        <w:rPr>
          <w:rFonts w:ascii="Tahoma" w:hAnsi="Tahoma" w:cs="Tahoma"/>
          <w:sz w:val="21"/>
          <w:szCs w:val="21"/>
        </w:rPr>
        <w:t xml:space="preserve">O pagamento do Reembolso será feito exclusivamente mediante transferência bancária feita para a seguinte conta bancária de titularidade do Investidor Inicial: </w:t>
      </w:r>
      <w:commentRangeStart w:id="300"/>
      <w:r w:rsidRPr="00E4496E">
        <w:rPr>
          <w:rFonts w:ascii="Tahoma" w:hAnsi="Tahoma" w:cs="Tahoma"/>
          <w:sz w:val="21"/>
          <w:szCs w:val="21"/>
        </w:rPr>
        <w:t xml:space="preserve">Banco </w:t>
      </w:r>
      <w:r w:rsidR="00421613" w:rsidRPr="00AA1084">
        <w:rPr>
          <w:rFonts w:ascii="Tahoma" w:hAnsi="Tahoma" w:cs="Tahoma"/>
          <w:sz w:val="21"/>
          <w:szCs w:val="21"/>
          <w:highlight w:val="yellow"/>
        </w:rPr>
        <w:t>[•]</w:t>
      </w:r>
      <w:r w:rsidRPr="00AA1084">
        <w:rPr>
          <w:rFonts w:ascii="Tahoma" w:hAnsi="Tahoma" w:cs="Tahoma"/>
          <w:sz w:val="21"/>
          <w:szCs w:val="21"/>
        </w:rPr>
        <w:t>, Agência</w:t>
      </w:r>
      <w:r>
        <w:rPr>
          <w:rFonts w:ascii="Tahoma" w:hAnsi="Tahoma" w:cs="Tahoma"/>
          <w:sz w:val="21"/>
          <w:szCs w:val="21"/>
        </w:rPr>
        <w:t xml:space="preserve"> </w:t>
      </w:r>
      <w:r w:rsidRPr="00E4496E">
        <w:rPr>
          <w:rFonts w:ascii="Tahoma" w:hAnsi="Tahoma" w:cs="Tahoma"/>
          <w:sz w:val="21"/>
          <w:szCs w:val="21"/>
          <w:highlight w:val="yellow"/>
        </w:rPr>
        <w:t>[•]</w:t>
      </w:r>
      <w:r w:rsidR="00207FED">
        <w:rPr>
          <w:rFonts w:ascii="Tahoma" w:hAnsi="Tahoma" w:cs="Tahoma"/>
          <w:sz w:val="21"/>
          <w:szCs w:val="21"/>
        </w:rPr>
        <w:t xml:space="preserve">, Conta corrente </w:t>
      </w:r>
      <w:r w:rsidR="00207FED" w:rsidRPr="00E4496E">
        <w:rPr>
          <w:rFonts w:ascii="Tahoma" w:hAnsi="Tahoma" w:cs="Tahoma"/>
          <w:sz w:val="21"/>
          <w:szCs w:val="21"/>
          <w:highlight w:val="yellow"/>
        </w:rPr>
        <w:t>[•]</w:t>
      </w:r>
      <w:commentRangeEnd w:id="300"/>
      <w:r w:rsidR="0013100C">
        <w:rPr>
          <w:rStyle w:val="Refdecomentrio"/>
        </w:rPr>
        <w:commentReference w:id="300"/>
      </w:r>
      <w:r w:rsidR="00207FED">
        <w:rPr>
          <w:rFonts w:ascii="Tahoma" w:hAnsi="Tahoma" w:cs="Tahoma"/>
          <w:sz w:val="21"/>
          <w:szCs w:val="21"/>
        </w:rPr>
        <w:t>.</w:t>
      </w:r>
    </w:p>
    <w:p w14:paraId="369064CC" w14:textId="77777777" w:rsidR="00421613" w:rsidRPr="00421613" w:rsidRDefault="00421613" w:rsidP="00252EA2">
      <w:pPr>
        <w:pStyle w:val="PargrafodaLista"/>
        <w:widowControl w:val="0"/>
        <w:tabs>
          <w:tab w:val="left" w:pos="1701"/>
        </w:tabs>
        <w:spacing w:line="320" w:lineRule="exact"/>
        <w:ind w:left="567"/>
        <w:jc w:val="both"/>
        <w:rPr>
          <w:rFonts w:ascii="Tahoma" w:hAnsi="Tahoma" w:cs="Tahoma"/>
          <w:sz w:val="21"/>
          <w:szCs w:val="21"/>
        </w:rPr>
      </w:pPr>
    </w:p>
    <w:p w14:paraId="317C14BD" w14:textId="26A4160C" w:rsidR="00A07F30" w:rsidRDefault="00D034E7"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u w:val="single"/>
        </w:rPr>
        <w:t>Liberação de Valores para Obra</w:t>
      </w:r>
      <w:r w:rsidRPr="00034F65">
        <w:rPr>
          <w:rFonts w:ascii="Tahoma" w:hAnsi="Tahoma" w:cs="Tahoma"/>
          <w:sz w:val="21"/>
          <w:szCs w:val="21"/>
        </w:rPr>
        <w:t>:</w:t>
      </w:r>
      <w:r w:rsidR="007638C9" w:rsidRPr="00034F65">
        <w:rPr>
          <w:rFonts w:ascii="Tahoma" w:hAnsi="Tahoma" w:cs="Tahoma"/>
          <w:sz w:val="21"/>
          <w:szCs w:val="21"/>
        </w:rPr>
        <w:t xml:space="preserve"> Fundo de Obra</w:t>
      </w:r>
      <w:r w:rsidR="00E628C3" w:rsidRPr="00034F65">
        <w:rPr>
          <w:rFonts w:ascii="Tahoma" w:hAnsi="Tahoma" w:cs="Tahoma"/>
          <w:sz w:val="21"/>
          <w:szCs w:val="21"/>
        </w:rPr>
        <w:t xml:space="preserve"> </w:t>
      </w:r>
      <w:r w:rsidR="007638C9" w:rsidRPr="00034F65">
        <w:rPr>
          <w:rFonts w:ascii="Tahoma" w:hAnsi="Tahoma" w:cs="Tahoma"/>
          <w:sz w:val="21"/>
          <w:szCs w:val="21"/>
        </w:rPr>
        <w:t xml:space="preserve">será </w:t>
      </w:r>
      <w:r w:rsidR="00615187" w:rsidRPr="00034F65">
        <w:rPr>
          <w:rFonts w:ascii="Tahoma" w:hAnsi="Tahoma" w:cs="Tahoma"/>
          <w:sz w:val="21"/>
          <w:szCs w:val="21"/>
        </w:rPr>
        <w:t xml:space="preserve">liberado </w:t>
      </w:r>
      <w:r w:rsidR="007638C9" w:rsidRPr="00034F65">
        <w:rPr>
          <w:rFonts w:ascii="Tahoma" w:hAnsi="Tahoma" w:cs="Tahoma"/>
          <w:sz w:val="21"/>
          <w:szCs w:val="21"/>
        </w:rPr>
        <w:t>pel</w:t>
      </w:r>
      <w:r w:rsidR="00B12000" w:rsidRPr="00034F65">
        <w:rPr>
          <w:rFonts w:ascii="Tahoma" w:hAnsi="Tahoma" w:cs="Tahoma"/>
          <w:sz w:val="21"/>
          <w:szCs w:val="21"/>
        </w:rPr>
        <w:t>a</w:t>
      </w:r>
      <w:r w:rsidR="007638C9" w:rsidRPr="00034F65">
        <w:rPr>
          <w:rFonts w:ascii="Tahoma" w:hAnsi="Tahoma" w:cs="Tahoma"/>
          <w:sz w:val="21"/>
          <w:szCs w:val="21"/>
        </w:rPr>
        <w:t xml:space="preserve"> </w:t>
      </w:r>
      <w:r w:rsidR="00B12000" w:rsidRPr="00034F65">
        <w:rPr>
          <w:rFonts w:ascii="Tahoma" w:hAnsi="Tahoma" w:cs="Tahoma"/>
          <w:sz w:val="21"/>
          <w:szCs w:val="21"/>
        </w:rPr>
        <w:t>Securitizadora</w:t>
      </w:r>
      <w:r w:rsidR="00C9557D" w:rsidRPr="00034F65">
        <w:rPr>
          <w:rFonts w:ascii="Tahoma" w:hAnsi="Tahoma" w:cs="Tahoma"/>
          <w:sz w:val="21"/>
          <w:szCs w:val="21"/>
        </w:rPr>
        <w:t xml:space="preserve"> </w:t>
      </w:r>
      <w:r w:rsidR="007638C9" w:rsidRPr="00034F65">
        <w:rPr>
          <w:rFonts w:ascii="Tahoma" w:hAnsi="Tahoma" w:cs="Tahoma"/>
          <w:sz w:val="21"/>
          <w:szCs w:val="21"/>
        </w:rPr>
        <w:t xml:space="preserve">diretamente na </w:t>
      </w:r>
      <w:r w:rsidR="00C9557D" w:rsidRPr="00034F65">
        <w:rPr>
          <w:rFonts w:ascii="Tahoma" w:hAnsi="Tahoma" w:cs="Tahoma"/>
          <w:sz w:val="21"/>
          <w:szCs w:val="21"/>
        </w:rPr>
        <w:t>conta do Emitente</w:t>
      </w:r>
      <w:r w:rsidR="007638C9" w:rsidRPr="00034F65">
        <w:rPr>
          <w:rFonts w:ascii="Tahoma" w:hAnsi="Tahoma" w:cs="Tahoma"/>
          <w:sz w:val="21"/>
          <w:szCs w:val="21"/>
        </w:rPr>
        <w:t xml:space="preserve">, </w:t>
      </w:r>
      <w:r w:rsidRPr="00034F65">
        <w:rPr>
          <w:rFonts w:ascii="Tahoma" w:hAnsi="Tahoma" w:cs="Tahoma"/>
          <w:sz w:val="21"/>
          <w:szCs w:val="21"/>
        </w:rPr>
        <w:t>quinzenalmente</w:t>
      </w:r>
      <w:r w:rsidR="007638C9" w:rsidRPr="00034F65">
        <w:rPr>
          <w:rFonts w:ascii="Tahoma" w:hAnsi="Tahoma" w:cs="Tahoma"/>
          <w:sz w:val="21"/>
          <w:szCs w:val="21"/>
        </w:rPr>
        <w:t xml:space="preserve">, </w:t>
      </w:r>
      <w:r w:rsidR="00C9557D" w:rsidRPr="00034F65">
        <w:rPr>
          <w:rFonts w:ascii="Tahoma" w:hAnsi="Tahoma" w:cs="Tahoma"/>
          <w:sz w:val="21"/>
          <w:szCs w:val="21"/>
        </w:rPr>
        <w:t>conforme Chamada de Capital</w:t>
      </w:r>
      <w:r w:rsidR="00106876" w:rsidRPr="00034F65">
        <w:rPr>
          <w:rFonts w:ascii="Tahoma" w:hAnsi="Tahoma" w:cs="Tahoma"/>
          <w:sz w:val="21"/>
          <w:szCs w:val="21"/>
        </w:rPr>
        <w:t>, nos termos do procedimento abaixo</w:t>
      </w:r>
      <w:r w:rsidR="007638C9" w:rsidRPr="00034F65">
        <w:rPr>
          <w:rFonts w:ascii="Tahoma" w:hAnsi="Tahoma" w:cs="Tahoma"/>
          <w:sz w:val="21"/>
          <w:szCs w:val="21"/>
        </w:rPr>
        <w:t>.</w:t>
      </w:r>
    </w:p>
    <w:p w14:paraId="0B434875" w14:textId="77777777" w:rsidR="003A5754" w:rsidRDefault="003A5754" w:rsidP="00E4496E">
      <w:pPr>
        <w:pStyle w:val="PargrafodaLista"/>
        <w:widowControl w:val="0"/>
        <w:tabs>
          <w:tab w:val="left" w:pos="1418"/>
        </w:tabs>
        <w:spacing w:line="320" w:lineRule="exact"/>
        <w:ind w:left="567"/>
        <w:jc w:val="both"/>
        <w:rPr>
          <w:rFonts w:ascii="Tahoma" w:hAnsi="Tahoma" w:cs="Tahoma"/>
          <w:sz w:val="21"/>
          <w:szCs w:val="21"/>
        </w:rPr>
      </w:pPr>
    </w:p>
    <w:p w14:paraId="42E452B3" w14:textId="69B67F12" w:rsidR="007638C9" w:rsidRPr="00A61626" w:rsidRDefault="0034491D" w:rsidP="00034F65">
      <w:pPr>
        <w:pStyle w:val="PargrafodaLista"/>
        <w:widowControl w:val="0"/>
        <w:numPr>
          <w:ilvl w:val="2"/>
          <w:numId w:val="59"/>
        </w:numPr>
        <w:tabs>
          <w:tab w:val="left" w:pos="567"/>
          <w:tab w:val="left" w:pos="1418"/>
        </w:tabs>
        <w:spacing w:line="320" w:lineRule="exact"/>
        <w:ind w:left="360" w:firstLine="0"/>
        <w:jc w:val="both"/>
        <w:rPr>
          <w:rFonts w:ascii="Tahoma" w:hAnsi="Tahoma" w:cs="Tahoma"/>
          <w:sz w:val="21"/>
          <w:szCs w:val="21"/>
        </w:rPr>
      </w:pPr>
      <w:r w:rsidRPr="00034F65">
        <w:rPr>
          <w:rFonts w:ascii="Tahoma" w:hAnsi="Tahoma" w:cs="Tahoma"/>
          <w:sz w:val="21"/>
          <w:szCs w:val="21"/>
        </w:rPr>
        <w:t xml:space="preserve">Os custos de obra serão suportados pelo Fundo de Obra a partir </w:t>
      </w:r>
      <w:r w:rsidR="00D0542F" w:rsidRPr="00034F65">
        <w:rPr>
          <w:rFonts w:ascii="Tahoma" w:hAnsi="Tahoma" w:cs="Tahoma"/>
          <w:sz w:val="21"/>
          <w:szCs w:val="21"/>
        </w:rPr>
        <w:t>da data de Emissão</w:t>
      </w:r>
      <w:r w:rsidRPr="00034F65">
        <w:rPr>
          <w:rFonts w:ascii="Tahoma" w:hAnsi="Tahoma" w:cs="Tahoma"/>
          <w:sz w:val="21"/>
          <w:szCs w:val="21"/>
        </w:rPr>
        <w:t xml:space="preserve">, montante de </w:t>
      </w:r>
      <w:del w:id="301" w:author="Daló e Tognotti Advogados" w:date="2021-03-15T16:37:00Z">
        <w:r w:rsidR="00D0542F" w:rsidRPr="00034F65" w:rsidDel="0028373D">
          <w:rPr>
            <w:rFonts w:ascii="Tahoma" w:hAnsi="Tahoma" w:cs="Tahoma"/>
            <w:sz w:val="21"/>
            <w:szCs w:val="21"/>
          </w:rPr>
          <w:delText>até</w:delText>
        </w:r>
        <w:r w:rsidRPr="00F9038E" w:rsidDel="0028373D">
          <w:rPr>
            <w:rFonts w:ascii="Tahoma" w:hAnsi="Tahoma" w:cs="Tahoma"/>
            <w:sz w:val="21"/>
            <w:szCs w:val="21"/>
          </w:rPr>
          <w:delText xml:space="preserve"> </w:delText>
        </w:r>
      </w:del>
      <w:r w:rsidRPr="00F9038E">
        <w:rPr>
          <w:rFonts w:ascii="Tahoma" w:hAnsi="Tahoma" w:cs="Tahoma"/>
          <w:sz w:val="21"/>
          <w:szCs w:val="21"/>
        </w:rPr>
        <w:t>R$ 3.520,000,00</w:t>
      </w:r>
      <w:ins w:id="302" w:author="Bruno Pigatto | MANASSERO CAMPELLO ADVOGADOS" w:date="2021-02-23T16:40:00Z">
        <w:r w:rsidR="00024CBE">
          <w:rPr>
            <w:rFonts w:ascii="Tahoma" w:hAnsi="Tahoma" w:cs="Tahoma"/>
            <w:sz w:val="21"/>
            <w:szCs w:val="21"/>
          </w:rPr>
          <w:t xml:space="preserve"> (três milhões, quinhentos e vinte mil reais)</w:t>
        </w:r>
      </w:ins>
      <w:r w:rsidRPr="00F9038E">
        <w:rPr>
          <w:rFonts w:ascii="Tahoma" w:hAnsi="Tahoma" w:cs="Tahoma"/>
          <w:sz w:val="21"/>
          <w:szCs w:val="21"/>
        </w:rPr>
        <w:t xml:space="preserve">. </w:t>
      </w:r>
      <w:r w:rsidR="00D0542F" w:rsidRPr="00F9038E">
        <w:rPr>
          <w:rFonts w:ascii="Tahoma" w:hAnsi="Tahoma" w:cs="Tahoma"/>
          <w:sz w:val="21"/>
          <w:szCs w:val="21"/>
        </w:rPr>
        <w:t>C</w:t>
      </w:r>
      <w:r w:rsidRPr="00F9038E">
        <w:rPr>
          <w:rFonts w:ascii="Tahoma" w:hAnsi="Tahoma" w:cs="Tahoma"/>
          <w:sz w:val="21"/>
          <w:szCs w:val="21"/>
        </w:rPr>
        <w:t>aso</w:t>
      </w:r>
      <w:r w:rsidR="00D0542F" w:rsidRPr="00F9038E">
        <w:rPr>
          <w:rFonts w:ascii="Tahoma" w:hAnsi="Tahoma" w:cs="Tahoma"/>
          <w:sz w:val="21"/>
          <w:szCs w:val="21"/>
        </w:rPr>
        <w:t>,</w:t>
      </w:r>
      <w:r w:rsidRPr="00F9038E">
        <w:rPr>
          <w:rFonts w:ascii="Tahoma" w:hAnsi="Tahoma" w:cs="Tahoma"/>
          <w:sz w:val="21"/>
          <w:szCs w:val="21"/>
        </w:rPr>
        <w:t xml:space="preserve"> o saldo de obra</w:t>
      </w:r>
      <w:r w:rsidR="00D0542F" w:rsidRPr="00F9038E">
        <w:rPr>
          <w:rFonts w:ascii="Tahoma" w:hAnsi="Tahoma" w:cs="Tahoma"/>
          <w:sz w:val="21"/>
          <w:szCs w:val="21"/>
        </w:rPr>
        <w:t xml:space="preserve">, </w:t>
      </w:r>
      <w:r w:rsidRPr="00F9038E">
        <w:rPr>
          <w:rFonts w:ascii="Tahoma" w:hAnsi="Tahoma" w:cs="Tahoma"/>
          <w:sz w:val="21"/>
          <w:szCs w:val="21"/>
        </w:rPr>
        <w:t xml:space="preserve">seja </w:t>
      </w:r>
      <w:r w:rsidR="00D0542F" w:rsidRPr="00F9038E">
        <w:rPr>
          <w:rFonts w:ascii="Tahoma" w:hAnsi="Tahoma" w:cs="Tahoma"/>
          <w:sz w:val="21"/>
          <w:szCs w:val="21"/>
        </w:rPr>
        <w:t xml:space="preserve">inferior ao montante do Fundo de </w:t>
      </w:r>
      <w:r w:rsidR="00D0542F" w:rsidRPr="00A61626">
        <w:rPr>
          <w:rFonts w:ascii="Tahoma" w:hAnsi="Tahoma" w:cs="Tahoma"/>
          <w:sz w:val="21"/>
          <w:szCs w:val="21"/>
        </w:rPr>
        <w:t>Despesas, o valor excedente será reembolsado a Emitente.</w:t>
      </w:r>
    </w:p>
    <w:p w14:paraId="402E0C2E" w14:textId="77777777" w:rsidR="00034F65" w:rsidRPr="0034491D" w:rsidRDefault="00034F65" w:rsidP="0034491D">
      <w:pPr>
        <w:pStyle w:val="PargrafodaLista"/>
        <w:widowControl w:val="0"/>
        <w:tabs>
          <w:tab w:val="left" w:pos="567"/>
        </w:tabs>
        <w:spacing w:line="320" w:lineRule="exact"/>
        <w:ind w:left="360"/>
        <w:jc w:val="both"/>
        <w:rPr>
          <w:rFonts w:ascii="Tahoma" w:hAnsi="Tahoma" w:cs="Tahoma"/>
          <w:sz w:val="21"/>
          <w:szCs w:val="21"/>
        </w:rPr>
      </w:pPr>
    </w:p>
    <w:p w14:paraId="41CA3C8C" w14:textId="2B06D056" w:rsidR="00E628C3" w:rsidRPr="00007F0A" w:rsidRDefault="006867D3"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 xml:space="preserve">Até o </w:t>
      </w:r>
      <w:r w:rsidR="005F55EA" w:rsidRPr="00007F0A">
        <w:rPr>
          <w:rFonts w:ascii="Tahoma" w:hAnsi="Tahoma" w:cs="Tahoma"/>
          <w:sz w:val="21"/>
          <w:szCs w:val="21"/>
        </w:rPr>
        <w:t>último</w:t>
      </w:r>
      <w:r w:rsidRPr="00007F0A">
        <w:rPr>
          <w:rFonts w:ascii="Tahoma" w:hAnsi="Tahoma" w:cs="Tahoma"/>
          <w:sz w:val="21"/>
          <w:szCs w:val="21"/>
        </w:rPr>
        <w:t xml:space="preserve"> Dia Útil</w:t>
      </w:r>
      <w:r w:rsidR="001822DB" w:rsidRPr="00007F0A">
        <w:rPr>
          <w:rFonts w:ascii="Tahoma" w:hAnsi="Tahoma" w:cs="Tahoma"/>
          <w:sz w:val="21"/>
          <w:szCs w:val="21"/>
        </w:rPr>
        <w:t xml:space="preserve"> </w:t>
      </w:r>
      <w:r w:rsidR="00D3732B" w:rsidRPr="00007F0A">
        <w:rPr>
          <w:rFonts w:ascii="Tahoma" w:hAnsi="Tahoma" w:cs="Tahoma"/>
          <w:sz w:val="21"/>
          <w:szCs w:val="21"/>
        </w:rPr>
        <w:t>de cada</w:t>
      </w:r>
      <w:r w:rsidR="005F55EA" w:rsidRPr="00007F0A">
        <w:rPr>
          <w:rFonts w:ascii="Tahoma" w:hAnsi="Tahoma" w:cs="Tahoma"/>
          <w:sz w:val="21"/>
          <w:szCs w:val="21"/>
        </w:rPr>
        <w:t xml:space="preserve"> mês</w:t>
      </w:r>
      <w:r w:rsidR="001822DB" w:rsidRPr="00007F0A">
        <w:rPr>
          <w:rFonts w:ascii="Tahoma" w:hAnsi="Tahoma" w:cs="Tahoma"/>
          <w:sz w:val="21"/>
          <w:szCs w:val="21"/>
        </w:rPr>
        <w:t>, a</w:t>
      </w:r>
      <w:r w:rsidR="006248DB" w:rsidRPr="00007F0A">
        <w:rPr>
          <w:rFonts w:ascii="Tahoma" w:hAnsi="Tahoma" w:cs="Tahoma"/>
          <w:sz w:val="21"/>
          <w:szCs w:val="21"/>
        </w:rPr>
        <w:t xml:space="preserve"> MV</w:t>
      </w:r>
      <w:r w:rsidR="00D034E7" w:rsidRPr="00007F0A">
        <w:rPr>
          <w:rFonts w:ascii="Tahoma" w:hAnsi="Tahoma" w:cs="Tahoma"/>
          <w:sz w:val="21"/>
          <w:szCs w:val="21"/>
        </w:rPr>
        <w:t xml:space="preserve"> junto com a Emitente</w:t>
      </w:r>
      <w:r w:rsidRPr="00007F0A">
        <w:rPr>
          <w:rFonts w:ascii="Tahoma" w:hAnsi="Tahoma" w:cs="Tahoma"/>
          <w:sz w:val="21"/>
          <w:szCs w:val="21"/>
        </w:rPr>
        <w:t>, informará</w:t>
      </w:r>
      <w:r w:rsidR="006248DB" w:rsidRPr="00007F0A">
        <w:rPr>
          <w:rFonts w:ascii="Tahoma" w:hAnsi="Tahoma" w:cs="Tahoma"/>
          <w:sz w:val="21"/>
          <w:szCs w:val="21"/>
        </w:rPr>
        <w:t xml:space="preserve"> o montante equivalente </w:t>
      </w:r>
      <w:r w:rsidRPr="00007F0A">
        <w:rPr>
          <w:rFonts w:ascii="Tahoma" w:hAnsi="Tahoma" w:cs="Tahoma"/>
          <w:sz w:val="21"/>
          <w:szCs w:val="21"/>
        </w:rPr>
        <w:t>à</w:t>
      </w:r>
      <w:r w:rsidR="006248DB" w:rsidRPr="00007F0A">
        <w:rPr>
          <w:rFonts w:ascii="Tahoma" w:hAnsi="Tahoma" w:cs="Tahoma"/>
          <w:sz w:val="21"/>
          <w:szCs w:val="21"/>
        </w:rPr>
        <w:t xml:space="preserve"> evolução mensal do mês subsequente da obra do Empreendimento Alvo</w:t>
      </w:r>
      <w:r w:rsidRPr="00007F0A">
        <w:rPr>
          <w:rFonts w:ascii="Tahoma" w:hAnsi="Tahoma" w:cs="Tahoma"/>
          <w:sz w:val="21"/>
          <w:szCs w:val="21"/>
        </w:rPr>
        <w:t xml:space="preserve"> (“</w:t>
      </w:r>
      <w:r w:rsidRPr="00E4496E">
        <w:rPr>
          <w:rFonts w:ascii="Tahoma" w:hAnsi="Tahoma" w:cs="Tahoma"/>
          <w:sz w:val="21"/>
          <w:szCs w:val="21"/>
          <w:u w:val="single"/>
        </w:rPr>
        <w:t>Chamada de Capital</w:t>
      </w:r>
      <w:r w:rsidRPr="00007F0A">
        <w:rPr>
          <w:rFonts w:ascii="Tahoma" w:hAnsi="Tahoma" w:cs="Tahoma"/>
          <w:sz w:val="21"/>
          <w:szCs w:val="21"/>
        </w:rPr>
        <w:t>”).</w:t>
      </w:r>
      <w:r w:rsidR="00106876" w:rsidRPr="00007F0A">
        <w:rPr>
          <w:rFonts w:ascii="Tahoma" w:hAnsi="Tahoma" w:cs="Tahoma"/>
          <w:sz w:val="21"/>
          <w:szCs w:val="21"/>
        </w:rPr>
        <w:t xml:space="preserve"> Recebida a Chamada de Capital no prazo acima estabelecido, </w:t>
      </w:r>
      <w:r w:rsidR="00B12000" w:rsidRPr="00007F0A">
        <w:rPr>
          <w:rFonts w:ascii="Tahoma" w:hAnsi="Tahoma" w:cs="Tahoma"/>
          <w:sz w:val="21"/>
          <w:szCs w:val="21"/>
        </w:rPr>
        <w:t>a Securitizadora</w:t>
      </w:r>
      <w:r w:rsidR="00C9557D" w:rsidRPr="00007F0A">
        <w:rPr>
          <w:rFonts w:ascii="Tahoma" w:hAnsi="Tahoma" w:cs="Tahoma"/>
          <w:sz w:val="21"/>
          <w:szCs w:val="21"/>
        </w:rPr>
        <w:t xml:space="preserve"> </w:t>
      </w:r>
      <w:r w:rsidR="00106876" w:rsidRPr="00007F0A">
        <w:rPr>
          <w:rFonts w:ascii="Tahoma" w:hAnsi="Tahoma" w:cs="Tahoma"/>
          <w:sz w:val="21"/>
          <w:szCs w:val="21"/>
        </w:rPr>
        <w:t>deverá transferir, para conta bancária de titularidade da</w:t>
      </w:r>
      <w:r w:rsidR="006248DB" w:rsidRPr="00007F0A">
        <w:rPr>
          <w:rFonts w:ascii="Tahoma" w:hAnsi="Tahoma" w:cs="Tahoma"/>
          <w:sz w:val="21"/>
          <w:szCs w:val="21"/>
        </w:rPr>
        <w:t xml:space="preserve"> </w:t>
      </w:r>
      <w:r w:rsidR="00C9557D" w:rsidRPr="00007F0A">
        <w:rPr>
          <w:rFonts w:ascii="Tahoma" w:hAnsi="Tahoma" w:cs="Tahoma"/>
          <w:sz w:val="21"/>
          <w:szCs w:val="21"/>
        </w:rPr>
        <w:t>Emitente</w:t>
      </w:r>
      <w:r w:rsidR="00106876" w:rsidRPr="00007F0A">
        <w:rPr>
          <w:rFonts w:ascii="Tahoma" w:hAnsi="Tahoma" w:cs="Tahoma"/>
          <w:sz w:val="21"/>
          <w:szCs w:val="21"/>
        </w:rPr>
        <w:t xml:space="preserve">, </w:t>
      </w:r>
      <w:r w:rsidR="00D034E7" w:rsidRPr="00007F0A">
        <w:rPr>
          <w:rFonts w:ascii="Tahoma" w:hAnsi="Tahoma" w:cs="Tahoma"/>
          <w:sz w:val="21"/>
          <w:szCs w:val="21"/>
        </w:rPr>
        <w:t xml:space="preserve">quinzenalmente, </w:t>
      </w:r>
      <w:r w:rsidR="00106876" w:rsidRPr="00007F0A">
        <w:rPr>
          <w:rFonts w:ascii="Tahoma" w:hAnsi="Tahoma" w:cs="Tahoma"/>
          <w:sz w:val="21"/>
          <w:szCs w:val="21"/>
        </w:rPr>
        <w:t>o respectivo valor solicitado</w:t>
      </w:r>
      <w:r w:rsidR="006248DB" w:rsidRPr="00007F0A">
        <w:rPr>
          <w:rFonts w:ascii="Tahoma" w:hAnsi="Tahoma" w:cs="Tahoma"/>
          <w:sz w:val="21"/>
          <w:szCs w:val="21"/>
        </w:rPr>
        <w:t xml:space="preserve"> </w:t>
      </w:r>
      <w:r w:rsidR="00B022F9" w:rsidRPr="00007F0A">
        <w:rPr>
          <w:rFonts w:ascii="Tahoma" w:hAnsi="Tahoma" w:cs="Tahoma"/>
          <w:sz w:val="21"/>
          <w:szCs w:val="21"/>
        </w:rPr>
        <w:t xml:space="preserve">conforme </w:t>
      </w:r>
      <w:r w:rsidR="00B022F9" w:rsidRPr="00007F0A">
        <w:rPr>
          <w:rFonts w:ascii="Tahoma" w:hAnsi="Tahoma" w:cs="Tahoma"/>
          <w:sz w:val="21"/>
          <w:szCs w:val="21"/>
        </w:rPr>
        <w:lastRenderedPageBreak/>
        <w:t>data definida na</w:t>
      </w:r>
      <w:r w:rsidR="00106876" w:rsidRPr="00007F0A">
        <w:rPr>
          <w:rFonts w:ascii="Tahoma" w:hAnsi="Tahoma" w:cs="Tahoma"/>
          <w:sz w:val="21"/>
          <w:szCs w:val="21"/>
        </w:rPr>
        <w:t xml:space="preserve"> Chamada de Capital MV</w:t>
      </w:r>
      <w:r w:rsidR="007638C9" w:rsidRPr="00007F0A">
        <w:rPr>
          <w:rFonts w:ascii="Tahoma" w:hAnsi="Tahoma" w:cs="Tahoma"/>
          <w:sz w:val="21"/>
          <w:szCs w:val="21"/>
        </w:rPr>
        <w:t>.</w:t>
      </w:r>
      <w:r w:rsidR="00106876" w:rsidRPr="00007F0A">
        <w:rPr>
          <w:rFonts w:ascii="Tahoma" w:hAnsi="Tahoma" w:cs="Tahoma"/>
          <w:sz w:val="21"/>
          <w:szCs w:val="21"/>
        </w:rPr>
        <w:t xml:space="preserve"> </w:t>
      </w:r>
    </w:p>
    <w:p w14:paraId="53EE6C85" w14:textId="77777777" w:rsidR="006248DB" w:rsidRPr="00007F0A" w:rsidRDefault="006248DB" w:rsidP="00252EA2">
      <w:pPr>
        <w:pStyle w:val="PargrafodaLista"/>
        <w:widowControl w:val="0"/>
        <w:tabs>
          <w:tab w:val="left" w:pos="1418"/>
        </w:tabs>
        <w:spacing w:line="320" w:lineRule="exact"/>
        <w:ind w:left="851"/>
        <w:jc w:val="both"/>
        <w:rPr>
          <w:rFonts w:ascii="Tahoma" w:hAnsi="Tahoma" w:cs="Tahoma"/>
          <w:sz w:val="21"/>
          <w:szCs w:val="21"/>
        </w:rPr>
      </w:pPr>
    </w:p>
    <w:p w14:paraId="5AB559E0" w14:textId="6C5D0C22" w:rsidR="009251B1" w:rsidRDefault="001822DB"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sidRPr="00007F0A">
        <w:rPr>
          <w:rFonts w:ascii="Tahoma" w:hAnsi="Tahoma" w:cs="Tahoma"/>
          <w:sz w:val="21"/>
          <w:szCs w:val="21"/>
        </w:rPr>
        <w:t>Até o dia 10</w:t>
      </w:r>
      <w:r w:rsidR="006867D3" w:rsidRPr="00007F0A">
        <w:rPr>
          <w:rFonts w:ascii="Tahoma" w:hAnsi="Tahoma" w:cs="Tahoma"/>
          <w:sz w:val="21"/>
          <w:szCs w:val="21"/>
        </w:rPr>
        <w:t xml:space="preserve"> (dez)</w:t>
      </w:r>
      <w:r w:rsidRPr="00007F0A">
        <w:rPr>
          <w:rFonts w:ascii="Tahoma" w:hAnsi="Tahoma" w:cs="Tahoma"/>
          <w:sz w:val="21"/>
          <w:szCs w:val="21"/>
        </w:rPr>
        <w:t xml:space="preserve"> de cada mês, a</w:t>
      </w:r>
      <w:r w:rsidR="006248DB" w:rsidRPr="00007F0A">
        <w:rPr>
          <w:rFonts w:ascii="Tahoma" w:hAnsi="Tahoma" w:cs="Tahoma"/>
          <w:sz w:val="21"/>
          <w:szCs w:val="21"/>
        </w:rPr>
        <w:t xml:space="preserve"> MV</w:t>
      </w:r>
      <w:r w:rsidRPr="00007F0A">
        <w:rPr>
          <w:rFonts w:ascii="Tahoma" w:hAnsi="Tahoma" w:cs="Tahoma"/>
          <w:sz w:val="21"/>
          <w:szCs w:val="21"/>
        </w:rPr>
        <w:t xml:space="preserve"> enviará o</w:t>
      </w:r>
      <w:r w:rsidR="008951A7" w:rsidRPr="00007F0A">
        <w:rPr>
          <w:rFonts w:ascii="Tahoma" w:hAnsi="Tahoma" w:cs="Tahoma"/>
          <w:sz w:val="21"/>
          <w:szCs w:val="21"/>
        </w:rPr>
        <w:t xml:space="preserve"> respectivo</w:t>
      </w:r>
      <w:r w:rsidR="006248DB" w:rsidRPr="00007F0A">
        <w:rPr>
          <w:rFonts w:ascii="Tahoma" w:hAnsi="Tahoma" w:cs="Tahoma"/>
          <w:sz w:val="21"/>
          <w:szCs w:val="21"/>
        </w:rPr>
        <w:t xml:space="preserve"> </w:t>
      </w:r>
      <w:r w:rsidR="008951A7" w:rsidRPr="00007F0A">
        <w:rPr>
          <w:rFonts w:ascii="Tahoma" w:hAnsi="Tahoma" w:cs="Tahoma"/>
          <w:sz w:val="21"/>
          <w:szCs w:val="21"/>
        </w:rPr>
        <w:t xml:space="preserve">relatório </w:t>
      </w:r>
      <w:r w:rsidR="007638C9" w:rsidRPr="00007F0A">
        <w:rPr>
          <w:rFonts w:ascii="Tahoma" w:hAnsi="Tahoma" w:cs="Tahoma"/>
          <w:sz w:val="21"/>
          <w:szCs w:val="21"/>
        </w:rPr>
        <w:t xml:space="preserve">de </w:t>
      </w:r>
      <w:r w:rsidR="008951A7" w:rsidRPr="00007F0A">
        <w:rPr>
          <w:rFonts w:ascii="Tahoma" w:hAnsi="Tahoma" w:cs="Tahoma"/>
          <w:sz w:val="21"/>
          <w:szCs w:val="21"/>
        </w:rPr>
        <w:t xml:space="preserve">medição </w:t>
      </w:r>
      <w:r w:rsidR="007638C9" w:rsidRPr="00007F0A">
        <w:rPr>
          <w:rFonts w:ascii="Tahoma" w:hAnsi="Tahoma" w:cs="Tahoma"/>
          <w:sz w:val="21"/>
          <w:szCs w:val="21"/>
        </w:rPr>
        <w:t xml:space="preserve">de </w:t>
      </w:r>
      <w:r w:rsidR="008951A7" w:rsidRPr="00007F0A">
        <w:rPr>
          <w:rFonts w:ascii="Tahoma" w:hAnsi="Tahoma" w:cs="Tahoma"/>
          <w:sz w:val="21"/>
          <w:szCs w:val="21"/>
        </w:rPr>
        <w:t>obras do Empreendimento Alvo</w:t>
      </w:r>
      <w:r w:rsidR="002F4E5F" w:rsidRPr="00007F0A">
        <w:rPr>
          <w:rFonts w:ascii="Tahoma" w:hAnsi="Tahoma" w:cs="Tahoma"/>
          <w:sz w:val="21"/>
          <w:szCs w:val="21"/>
        </w:rPr>
        <w:t xml:space="preserve">, </w:t>
      </w:r>
      <w:r w:rsidR="007638C9" w:rsidRPr="00007F0A">
        <w:rPr>
          <w:rFonts w:ascii="Tahoma" w:hAnsi="Tahoma" w:cs="Tahoma"/>
          <w:sz w:val="21"/>
          <w:szCs w:val="21"/>
        </w:rPr>
        <w:t>comprovando a destinação de recursos</w:t>
      </w:r>
      <w:r w:rsidR="006867D3" w:rsidRPr="00007F0A">
        <w:rPr>
          <w:rFonts w:ascii="Tahoma" w:hAnsi="Tahoma" w:cs="Tahoma"/>
          <w:sz w:val="21"/>
          <w:szCs w:val="21"/>
        </w:rPr>
        <w:t xml:space="preserve"> da CCB</w:t>
      </w:r>
      <w:r w:rsidRPr="00007F0A">
        <w:rPr>
          <w:rFonts w:ascii="Tahoma" w:hAnsi="Tahoma" w:cs="Tahoma"/>
          <w:sz w:val="21"/>
          <w:szCs w:val="21"/>
        </w:rPr>
        <w:t>, bem como a evolução e o cronograma de obra</w:t>
      </w:r>
      <w:r w:rsidR="002F4E5F" w:rsidRPr="00007F0A">
        <w:rPr>
          <w:rFonts w:ascii="Tahoma" w:hAnsi="Tahoma" w:cs="Tahoma"/>
          <w:sz w:val="21"/>
          <w:szCs w:val="21"/>
        </w:rPr>
        <w:t xml:space="preserve"> (“</w:t>
      </w:r>
      <w:r w:rsidR="002F4E5F" w:rsidRPr="00BE77AF">
        <w:rPr>
          <w:rFonts w:ascii="Tahoma" w:hAnsi="Tahoma" w:cs="Tahoma"/>
          <w:sz w:val="21"/>
          <w:szCs w:val="21"/>
          <w:u w:val="single"/>
        </w:rPr>
        <w:t>Relatório Mensal</w:t>
      </w:r>
      <w:r w:rsidR="002F4E5F" w:rsidRPr="00007F0A">
        <w:rPr>
          <w:rFonts w:ascii="Tahoma" w:hAnsi="Tahoma" w:cs="Tahoma"/>
          <w:sz w:val="21"/>
          <w:szCs w:val="21"/>
        </w:rPr>
        <w:t>”)</w:t>
      </w:r>
      <w:r w:rsidRPr="00007F0A">
        <w:rPr>
          <w:rFonts w:ascii="Tahoma" w:hAnsi="Tahoma" w:cs="Tahoma"/>
          <w:sz w:val="21"/>
          <w:szCs w:val="21"/>
        </w:rPr>
        <w:t>.</w:t>
      </w:r>
      <w:ins w:id="303" w:author="Daló e Tognotti Advogados" w:date="2021-03-12T14:48:00Z">
        <w:r w:rsidR="00F539D0">
          <w:rPr>
            <w:rFonts w:ascii="Tahoma" w:hAnsi="Tahoma" w:cs="Tahoma"/>
            <w:sz w:val="21"/>
            <w:szCs w:val="21"/>
          </w:rPr>
          <w:t xml:space="preserve"> No mesmo prazo, a </w:t>
        </w:r>
      </w:ins>
      <w:ins w:id="304" w:author="Daló e Tognotti Advogados" w:date="2021-03-12T14:54:00Z">
        <w:r w:rsidR="0051270C">
          <w:rPr>
            <w:rFonts w:ascii="Tahoma" w:hAnsi="Tahoma" w:cs="Tahoma"/>
            <w:sz w:val="21"/>
            <w:szCs w:val="21"/>
          </w:rPr>
          <w:t>Emitente</w:t>
        </w:r>
      </w:ins>
      <w:ins w:id="305" w:author="Daló e Tognotti Advogados" w:date="2021-03-12T14:49:00Z">
        <w:r w:rsidR="00F539D0">
          <w:rPr>
            <w:rFonts w:ascii="Tahoma" w:hAnsi="Tahoma" w:cs="Tahoma"/>
            <w:sz w:val="21"/>
            <w:szCs w:val="21"/>
          </w:rPr>
          <w:t xml:space="preserve"> deverá enviar à Securitizadora </w:t>
        </w:r>
      </w:ins>
      <w:ins w:id="306" w:author="Daló e Tognotti Advogados" w:date="2021-03-12T14:53:00Z">
        <w:r w:rsidR="0051270C">
          <w:rPr>
            <w:rFonts w:ascii="Tahoma" w:hAnsi="Tahoma" w:cs="Tahoma"/>
            <w:sz w:val="21"/>
            <w:szCs w:val="21"/>
          </w:rPr>
          <w:t>e ao Agente Fiduciário o Relatório de Verificação (acima definido), observado que os recurso</w:t>
        </w:r>
      </w:ins>
      <w:ins w:id="307" w:author="Daló e Tognotti Advogados" w:date="2021-03-12T14:54:00Z">
        <w:r w:rsidR="0051270C">
          <w:rPr>
            <w:rFonts w:ascii="Tahoma" w:hAnsi="Tahoma" w:cs="Tahoma"/>
            <w:sz w:val="21"/>
            <w:szCs w:val="21"/>
          </w:rPr>
          <w:t>s relativos ao Fundo de Obra não serão liberados à Emitente caso haja qualquer atraso na apresentação do Relatório de Verificação.</w:t>
        </w:r>
      </w:ins>
    </w:p>
    <w:p w14:paraId="265B592F" w14:textId="77777777" w:rsidR="007F506D" w:rsidRPr="00034F65" w:rsidRDefault="007F506D" w:rsidP="00034F65">
      <w:pPr>
        <w:pStyle w:val="PargrafodaLista"/>
        <w:rPr>
          <w:rFonts w:ascii="Tahoma" w:hAnsi="Tahoma" w:cs="Tahoma"/>
          <w:sz w:val="21"/>
          <w:szCs w:val="21"/>
        </w:rPr>
      </w:pPr>
    </w:p>
    <w:p w14:paraId="475F9742" w14:textId="6A6F1DD3" w:rsidR="007F506D" w:rsidRPr="00007F0A" w:rsidRDefault="007F506D" w:rsidP="00252EA2">
      <w:pPr>
        <w:pStyle w:val="PargrafodaLista"/>
        <w:widowControl w:val="0"/>
        <w:numPr>
          <w:ilvl w:val="3"/>
          <w:numId w:val="59"/>
        </w:numPr>
        <w:tabs>
          <w:tab w:val="left" w:pos="1418"/>
        </w:tabs>
        <w:spacing w:line="320" w:lineRule="exact"/>
        <w:ind w:left="851" w:firstLine="0"/>
        <w:jc w:val="both"/>
        <w:rPr>
          <w:rFonts w:ascii="Tahoma" w:hAnsi="Tahoma" w:cs="Tahoma"/>
          <w:sz w:val="21"/>
          <w:szCs w:val="21"/>
        </w:rPr>
      </w:pPr>
      <w:r>
        <w:rPr>
          <w:rFonts w:ascii="Tahoma" w:hAnsi="Tahoma" w:cs="Tahoma"/>
          <w:sz w:val="21"/>
          <w:szCs w:val="21"/>
        </w:rPr>
        <w:t xml:space="preserve">Sendo certo, que a contratação da MV será </w:t>
      </w:r>
      <w:r w:rsidR="00BE77AF">
        <w:rPr>
          <w:rFonts w:ascii="Tahoma" w:hAnsi="Tahoma" w:cs="Tahoma"/>
          <w:sz w:val="21"/>
          <w:szCs w:val="21"/>
        </w:rPr>
        <w:t>encerrada</w:t>
      </w:r>
      <w:r>
        <w:rPr>
          <w:rFonts w:ascii="Tahoma" w:hAnsi="Tahoma" w:cs="Tahoma"/>
          <w:sz w:val="21"/>
          <w:szCs w:val="21"/>
        </w:rPr>
        <w:t xml:space="preserve">, quando, da Instituição de Condomínio. </w:t>
      </w:r>
    </w:p>
    <w:bookmarkEnd w:id="298"/>
    <w:p w14:paraId="04712772" w14:textId="77777777" w:rsidR="00F539D0" w:rsidRPr="000D7905" w:rsidRDefault="00F539D0" w:rsidP="000D7905">
      <w:pPr>
        <w:widowControl w:val="0"/>
        <w:tabs>
          <w:tab w:val="left" w:pos="567"/>
        </w:tabs>
        <w:spacing w:line="320" w:lineRule="exact"/>
        <w:jc w:val="both"/>
        <w:rPr>
          <w:rFonts w:ascii="Tahoma" w:hAnsi="Tahoma" w:cs="Tahoma"/>
          <w:sz w:val="21"/>
          <w:szCs w:val="21"/>
        </w:rPr>
      </w:pPr>
    </w:p>
    <w:p w14:paraId="3A8C135B" w14:textId="3C773B83" w:rsidR="004B2D4A" w:rsidRPr="000D7905" w:rsidRDefault="00D034E7" w:rsidP="000D7905">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u w:val="single"/>
        </w:rPr>
        <w:t>Condição de Liberação dos Valores de Obra</w:t>
      </w:r>
      <w:r w:rsidR="00771D71" w:rsidRPr="000D7905">
        <w:rPr>
          <w:rFonts w:ascii="Tahoma" w:hAnsi="Tahoma" w:cs="Tahoma"/>
          <w:sz w:val="21"/>
          <w:szCs w:val="21"/>
        </w:rPr>
        <w:t xml:space="preserve">: </w:t>
      </w:r>
      <w:r w:rsidR="00B12000">
        <w:rPr>
          <w:rFonts w:ascii="Tahoma" w:hAnsi="Tahoma" w:cs="Tahoma"/>
          <w:sz w:val="21"/>
          <w:szCs w:val="21"/>
        </w:rPr>
        <w:t>A</w:t>
      </w:r>
      <w:r w:rsidR="002F4E5F" w:rsidRPr="000D7905">
        <w:rPr>
          <w:rFonts w:ascii="Tahoma" w:hAnsi="Tahoma" w:cs="Tahoma"/>
          <w:color w:val="000000"/>
          <w:sz w:val="21"/>
          <w:szCs w:val="21"/>
        </w:rPr>
        <w:t xml:space="preserve"> </w:t>
      </w:r>
      <w:r w:rsidR="00B12000">
        <w:rPr>
          <w:rFonts w:ascii="Tahoma" w:hAnsi="Tahoma" w:cs="Tahoma"/>
          <w:sz w:val="21"/>
          <w:szCs w:val="21"/>
        </w:rPr>
        <w:t>Securitizadora</w:t>
      </w:r>
      <w:r w:rsidR="004B2D4A" w:rsidRPr="000D7905">
        <w:rPr>
          <w:rFonts w:ascii="Tahoma" w:hAnsi="Tahoma" w:cs="Tahoma"/>
          <w:color w:val="000000"/>
          <w:sz w:val="21"/>
          <w:szCs w:val="21"/>
        </w:rPr>
        <w:t>, utilizando-se dos recursos decorrente</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do</w:t>
      </w:r>
      <w:r w:rsidR="00460F29" w:rsidRPr="000D7905">
        <w:rPr>
          <w:rFonts w:ascii="Tahoma" w:hAnsi="Tahoma" w:cs="Tahoma"/>
          <w:color w:val="000000"/>
          <w:sz w:val="21"/>
          <w:szCs w:val="21"/>
        </w:rPr>
        <w:t xml:space="preserve"> Fundo de Obra</w:t>
      </w:r>
      <w:r w:rsidR="00B821A7" w:rsidRPr="000D7905">
        <w:rPr>
          <w:rFonts w:ascii="Tahoma" w:hAnsi="Tahoma" w:cs="Tahoma"/>
          <w:color w:val="000000"/>
          <w:sz w:val="21"/>
          <w:szCs w:val="21"/>
        </w:rPr>
        <w:t xml:space="preserve"> </w:t>
      </w:r>
      <w:r w:rsidR="00460F29" w:rsidRPr="000D7905">
        <w:rPr>
          <w:rFonts w:ascii="Tahoma" w:hAnsi="Tahoma" w:cs="Tahoma"/>
          <w:color w:val="000000"/>
          <w:sz w:val="21"/>
          <w:szCs w:val="21"/>
        </w:rPr>
        <w:t>e do</w:t>
      </w:r>
      <w:r w:rsidR="004B2D4A" w:rsidRPr="000D7905">
        <w:rPr>
          <w:rFonts w:ascii="Tahoma" w:hAnsi="Tahoma" w:cs="Tahoma"/>
          <w:color w:val="000000"/>
          <w:sz w:val="21"/>
          <w:szCs w:val="21"/>
        </w:rPr>
        <w:t>s Direitos Creditórios e obedecida a ordem de destinação de recurso</w:t>
      </w:r>
      <w:r w:rsidR="00ED2DEA" w:rsidRPr="000D7905">
        <w:rPr>
          <w:rFonts w:ascii="Tahoma" w:hAnsi="Tahoma" w:cs="Tahoma"/>
          <w:color w:val="000000"/>
          <w:sz w:val="21"/>
          <w:szCs w:val="21"/>
        </w:rPr>
        <w:t>s</w:t>
      </w:r>
      <w:r w:rsidR="004B2D4A" w:rsidRPr="000D7905">
        <w:rPr>
          <w:rFonts w:ascii="Tahoma" w:hAnsi="Tahoma" w:cs="Tahoma"/>
          <w:color w:val="000000"/>
          <w:sz w:val="21"/>
          <w:szCs w:val="21"/>
        </w:rPr>
        <w:t xml:space="preserve"> indicada n</w:t>
      </w:r>
      <w:r w:rsidR="00F93906">
        <w:rPr>
          <w:rFonts w:ascii="Tahoma" w:hAnsi="Tahoma" w:cs="Tahoma"/>
          <w:color w:val="000000"/>
          <w:sz w:val="21"/>
          <w:szCs w:val="21"/>
        </w:rPr>
        <w:t>a Cláusula</w:t>
      </w:r>
      <w:r w:rsidR="004B2D4A" w:rsidRPr="000D7905">
        <w:rPr>
          <w:rFonts w:ascii="Tahoma" w:hAnsi="Tahoma" w:cs="Tahoma"/>
          <w:color w:val="000000"/>
          <w:sz w:val="21"/>
          <w:szCs w:val="21"/>
        </w:rPr>
        <w:t xml:space="preserve"> </w:t>
      </w:r>
      <w:r w:rsidR="00F93906">
        <w:rPr>
          <w:rFonts w:ascii="Tahoma" w:hAnsi="Tahoma" w:cs="Tahoma"/>
          <w:color w:val="000000"/>
          <w:sz w:val="21"/>
          <w:szCs w:val="21"/>
        </w:rPr>
        <w:t>5</w:t>
      </w:r>
      <w:r w:rsidR="004B2D4A" w:rsidRPr="000D7905">
        <w:rPr>
          <w:rFonts w:ascii="Tahoma" w:hAnsi="Tahoma" w:cs="Tahoma"/>
          <w:color w:val="000000"/>
          <w:sz w:val="21"/>
          <w:szCs w:val="21"/>
        </w:rPr>
        <w:t>.1</w:t>
      </w:r>
      <w:r w:rsidR="002F4E5F" w:rsidRPr="000D7905">
        <w:rPr>
          <w:rFonts w:ascii="Tahoma" w:hAnsi="Tahoma" w:cs="Tahoma"/>
          <w:color w:val="000000"/>
          <w:sz w:val="21"/>
          <w:szCs w:val="21"/>
        </w:rPr>
        <w:t xml:space="preserve"> irá liberar os recursos para obra</w:t>
      </w:r>
      <w:r w:rsidR="004B2D4A" w:rsidRPr="000D7905">
        <w:rPr>
          <w:rFonts w:ascii="Tahoma" w:hAnsi="Tahoma" w:cs="Tahoma"/>
          <w:color w:val="000000"/>
          <w:sz w:val="21"/>
          <w:szCs w:val="21"/>
        </w:rPr>
        <w:t xml:space="preserve">, </w:t>
      </w:r>
      <w:r w:rsidR="00B87A67" w:rsidRPr="000D7905">
        <w:rPr>
          <w:rFonts w:ascii="Tahoma" w:hAnsi="Tahoma" w:cs="Tahoma"/>
          <w:color w:val="000000"/>
          <w:sz w:val="21"/>
          <w:szCs w:val="21"/>
        </w:rPr>
        <w:t>ressalvado o disposto no item 4.</w:t>
      </w:r>
      <w:r w:rsidR="00A41A82">
        <w:rPr>
          <w:rFonts w:ascii="Tahoma" w:hAnsi="Tahoma" w:cs="Tahoma"/>
          <w:color w:val="000000"/>
          <w:sz w:val="21"/>
          <w:szCs w:val="21"/>
        </w:rPr>
        <w:t>5</w:t>
      </w:r>
      <w:r w:rsidR="00B87A67" w:rsidRPr="000D7905">
        <w:rPr>
          <w:rFonts w:ascii="Tahoma" w:hAnsi="Tahoma" w:cs="Tahoma"/>
          <w:color w:val="000000"/>
          <w:sz w:val="21"/>
          <w:szCs w:val="21"/>
        </w:rPr>
        <w:t>.1 abaixo</w:t>
      </w:r>
      <w:r w:rsidR="002F4E5F" w:rsidRPr="000D7905">
        <w:rPr>
          <w:rFonts w:ascii="Tahoma" w:hAnsi="Tahoma" w:cs="Tahoma"/>
          <w:color w:val="000000"/>
          <w:sz w:val="21"/>
          <w:szCs w:val="21"/>
        </w:rPr>
        <w:t>:</w:t>
      </w:r>
    </w:p>
    <w:p w14:paraId="179CBB6F" w14:textId="77777777" w:rsidR="004B2D4A" w:rsidRPr="000D7905" w:rsidRDefault="004B2D4A" w:rsidP="000D7905">
      <w:pPr>
        <w:pStyle w:val="PargrafodaLista"/>
        <w:tabs>
          <w:tab w:val="left" w:pos="567"/>
        </w:tabs>
        <w:spacing w:line="320" w:lineRule="exact"/>
        <w:ind w:left="0"/>
        <w:jc w:val="both"/>
        <w:rPr>
          <w:rFonts w:ascii="Tahoma" w:hAnsi="Tahoma" w:cs="Tahoma"/>
          <w:sz w:val="21"/>
          <w:szCs w:val="21"/>
          <w:u w:val="single"/>
        </w:rPr>
      </w:pPr>
    </w:p>
    <w:p w14:paraId="7199872B" w14:textId="4BDB51DE" w:rsidR="004B2D4A" w:rsidRPr="000D7905" w:rsidRDefault="002F4E5F" w:rsidP="000D7905">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bookmarkStart w:id="308" w:name="_Hlk58888039"/>
      <w:r w:rsidRPr="000D7905">
        <w:rPr>
          <w:rFonts w:ascii="Tahoma" w:hAnsi="Tahoma" w:cs="Tahoma"/>
          <w:sz w:val="21"/>
          <w:szCs w:val="21"/>
        </w:rPr>
        <w:t xml:space="preserve"> A Liberação dos recursos para o pagamento do Custo de</w:t>
      </w:r>
      <w:r w:rsidR="0025344E">
        <w:rPr>
          <w:rFonts w:ascii="Tahoma" w:hAnsi="Tahoma" w:cs="Tahoma"/>
          <w:sz w:val="21"/>
          <w:szCs w:val="21"/>
        </w:rPr>
        <w:t xml:space="preserve"> Obra</w:t>
      </w:r>
      <w:r w:rsidR="00726580" w:rsidRPr="000D7905">
        <w:rPr>
          <w:rFonts w:ascii="Tahoma" w:hAnsi="Tahoma" w:cs="Tahoma"/>
          <w:sz w:val="21"/>
          <w:szCs w:val="21"/>
        </w:rPr>
        <w:t>,</w:t>
      </w:r>
      <w:r w:rsidR="004B2D4A" w:rsidRPr="000D7905">
        <w:rPr>
          <w:rFonts w:ascii="Tahoma" w:hAnsi="Tahoma" w:cs="Tahoma"/>
          <w:sz w:val="21"/>
          <w:szCs w:val="21"/>
        </w:rPr>
        <w:t xml:space="preserve"> está condicionado à constatação, p</w:t>
      </w:r>
      <w:r w:rsidR="00460F29" w:rsidRPr="000D7905">
        <w:rPr>
          <w:rFonts w:ascii="Tahoma" w:hAnsi="Tahoma" w:cs="Tahoma"/>
          <w:sz w:val="21"/>
          <w:szCs w:val="21"/>
        </w:rPr>
        <w:t>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004B2D4A" w:rsidRPr="000D7905">
        <w:rPr>
          <w:rFonts w:ascii="Tahoma" w:hAnsi="Tahoma" w:cs="Tahoma"/>
          <w:sz w:val="21"/>
          <w:szCs w:val="21"/>
        </w:rPr>
        <w:t>, de que resultado da razão de garantia (“</w:t>
      </w:r>
      <w:r w:rsidR="004B2D4A" w:rsidRPr="000D7905">
        <w:rPr>
          <w:rFonts w:ascii="Tahoma" w:hAnsi="Tahoma" w:cs="Tahoma"/>
          <w:sz w:val="21"/>
          <w:szCs w:val="21"/>
          <w:u w:val="single"/>
        </w:rPr>
        <w:t>LTV</w:t>
      </w:r>
      <w:r w:rsidR="004B2D4A" w:rsidRPr="000D7905">
        <w:rPr>
          <w:rFonts w:ascii="Tahoma" w:hAnsi="Tahoma" w:cs="Tahoma"/>
          <w:sz w:val="21"/>
          <w:szCs w:val="21"/>
        </w:rPr>
        <w:t xml:space="preserve">”), </w:t>
      </w:r>
      <w:r w:rsidR="00AB0C92" w:rsidRPr="000D7905">
        <w:rPr>
          <w:rFonts w:ascii="Tahoma" w:hAnsi="Tahoma" w:cs="Tahoma"/>
          <w:sz w:val="21"/>
          <w:szCs w:val="21"/>
        </w:rPr>
        <w:t>apurada mensalmente pel</w:t>
      </w:r>
      <w:r w:rsidR="00B12000">
        <w:rPr>
          <w:rFonts w:ascii="Tahoma" w:hAnsi="Tahoma" w:cs="Tahoma"/>
          <w:sz w:val="21"/>
          <w:szCs w:val="21"/>
        </w:rPr>
        <w:t>a</w:t>
      </w:r>
      <w:r w:rsidR="00AB0C92" w:rsidRPr="000D7905">
        <w:rPr>
          <w:rFonts w:ascii="Tahoma" w:hAnsi="Tahoma" w:cs="Tahoma"/>
          <w:sz w:val="21"/>
          <w:szCs w:val="21"/>
        </w:rPr>
        <w:t xml:space="preserve"> </w:t>
      </w:r>
      <w:r w:rsidR="00B12000">
        <w:rPr>
          <w:rFonts w:ascii="Tahoma" w:hAnsi="Tahoma" w:cs="Tahoma"/>
          <w:sz w:val="21"/>
          <w:szCs w:val="21"/>
        </w:rPr>
        <w:t>Securitizadora</w:t>
      </w:r>
      <w:r w:rsidR="00AB0C92" w:rsidRPr="000D7905">
        <w:rPr>
          <w:rFonts w:ascii="Tahoma" w:hAnsi="Tahoma" w:cs="Tahoma"/>
          <w:sz w:val="21"/>
          <w:szCs w:val="21"/>
        </w:rPr>
        <w:t xml:space="preserve"> </w:t>
      </w:r>
      <w:r w:rsidR="004B2D4A" w:rsidRPr="000D7905">
        <w:rPr>
          <w:rFonts w:ascii="Tahoma" w:hAnsi="Tahoma" w:cs="Tahoma"/>
          <w:sz w:val="21"/>
          <w:szCs w:val="21"/>
        </w:rPr>
        <w:t>conforme fórmula abaixo indicada, seja de, no máximo</w:t>
      </w:r>
      <w:r w:rsidR="00477713" w:rsidRPr="000D7905">
        <w:rPr>
          <w:rFonts w:ascii="Tahoma" w:hAnsi="Tahoma" w:cs="Tahoma"/>
          <w:sz w:val="21"/>
          <w:szCs w:val="21"/>
        </w:rPr>
        <w:t>,</w:t>
      </w:r>
      <w:r w:rsidR="004B2D4A" w:rsidRPr="000D7905">
        <w:rPr>
          <w:rFonts w:ascii="Tahoma" w:hAnsi="Tahoma" w:cs="Tahoma"/>
          <w:sz w:val="21"/>
          <w:szCs w:val="21"/>
        </w:rPr>
        <w:t xml:space="preserve"> </w:t>
      </w:r>
      <w:r w:rsidR="00A41A82" w:rsidRPr="000D7905">
        <w:rPr>
          <w:rFonts w:ascii="Tahoma" w:hAnsi="Tahoma" w:cs="Tahoma"/>
          <w:b/>
          <w:bCs/>
          <w:sz w:val="21"/>
          <w:szCs w:val="21"/>
        </w:rPr>
        <w:t>6</w:t>
      </w:r>
      <w:r w:rsidR="00A41A82">
        <w:rPr>
          <w:rFonts w:ascii="Tahoma" w:hAnsi="Tahoma" w:cs="Tahoma"/>
          <w:b/>
          <w:bCs/>
          <w:sz w:val="21"/>
          <w:szCs w:val="21"/>
        </w:rPr>
        <w:t>2</w:t>
      </w:r>
      <w:r w:rsidR="004B2D4A" w:rsidRPr="000D7905">
        <w:rPr>
          <w:rFonts w:ascii="Tahoma" w:hAnsi="Tahoma" w:cs="Tahoma"/>
          <w:b/>
          <w:bCs/>
          <w:sz w:val="21"/>
          <w:szCs w:val="21"/>
        </w:rPr>
        <w:t>% (</w:t>
      </w:r>
      <w:r w:rsidRPr="000D7905">
        <w:rPr>
          <w:rFonts w:ascii="Tahoma" w:hAnsi="Tahoma" w:cs="Tahoma"/>
          <w:b/>
          <w:bCs/>
          <w:sz w:val="21"/>
          <w:szCs w:val="21"/>
        </w:rPr>
        <w:t xml:space="preserve">sessenta e </w:t>
      </w:r>
      <w:r w:rsidR="00A41A82">
        <w:rPr>
          <w:rFonts w:ascii="Tahoma" w:hAnsi="Tahoma" w:cs="Tahoma"/>
          <w:b/>
          <w:bCs/>
          <w:sz w:val="21"/>
          <w:szCs w:val="21"/>
        </w:rPr>
        <w:t>dois</w:t>
      </w:r>
      <w:r w:rsidR="00A41A82" w:rsidRPr="000D7905">
        <w:rPr>
          <w:rFonts w:ascii="Tahoma" w:hAnsi="Tahoma" w:cs="Tahoma"/>
          <w:b/>
          <w:bCs/>
          <w:sz w:val="21"/>
          <w:szCs w:val="21"/>
        </w:rPr>
        <w:t xml:space="preserve"> </w:t>
      </w:r>
      <w:r w:rsidR="004B2D4A" w:rsidRPr="000D7905">
        <w:rPr>
          <w:rFonts w:ascii="Tahoma" w:hAnsi="Tahoma" w:cs="Tahoma"/>
          <w:b/>
          <w:bCs/>
          <w:sz w:val="21"/>
          <w:szCs w:val="21"/>
        </w:rPr>
        <w:t>por cento)</w:t>
      </w:r>
      <w:r w:rsidR="004B2D4A" w:rsidRPr="000D7905">
        <w:rPr>
          <w:rFonts w:ascii="Tahoma" w:hAnsi="Tahoma" w:cs="Tahoma"/>
          <w:sz w:val="21"/>
          <w:szCs w:val="21"/>
        </w:rPr>
        <w:t xml:space="preserve">. </w:t>
      </w:r>
      <w:r w:rsidR="0058272A" w:rsidRPr="000D7905">
        <w:rPr>
          <w:rFonts w:ascii="Tahoma" w:hAnsi="Tahoma" w:cs="Tahoma"/>
          <w:sz w:val="21"/>
          <w:szCs w:val="21"/>
        </w:rPr>
        <w:t>Como exemplo</w:t>
      </w:r>
      <w:r w:rsidR="004B2D4A" w:rsidRPr="000D7905">
        <w:rPr>
          <w:rFonts w:ascii="Tahoma" w:hAnsi="Tahoma" w:cs="Tahoma"/>
          <w:sz w:val="21"/>
          <w:szCs w:val="21"/>
        </w:rPr>
        <w:t xml:space="preserve">, caso o resultado do LTV seja de </w:t>
      </w:r>
      <w:r w:rsidR="00A41A82" w:rsidRPr="000D7905">
        <w:rPr>
          <w:rFonts w:ascii="Tahoma" w:hAnsi="Tahoma" w:cs="Tahoma"/>
          <w:sz w:val="21"/>
          <w:szCs w:val="21"/>
        </w:rPr>
        <w:t>6</w:t>
      </w:r>
      <w:r w:rsidR="00A41A82">
        <w:rPr>
          <w:rFonts w:ascii="Tahoma" w:hAnsi="Tahoma" w:cs="Tahoma"/>
          <w:sz w:val="21"/>
          <w:szCs w:val="21"/>
        </w:rPr>
        <w:t>3</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três</w:t>
      </w:r>
      <w:r w:rsidR="00A41A82" w:rsidRPr="000D7905">
        <w:rPr>
          <w:rFonts w:ascii="Tahoma" w:hAnsi="Tahoma" w:cs="Tahoma"/>
          <w:sz w:val="21"/>
          <w:szCs w:val="21"/>
        </w:rPr>
        <w:t xml:space="preserve"> </w:t>
      </w:r>
      <w:r w:rsidR="004B2D4A" w:rsidRPr="000D7905">
        <w:rPr>
          <w:rFonts w:ascii="Tahoma" w:hAnsi="Tahoma" w:cs="Tahoma"/>
          <w:sz w:val="21"/>
          <w:szCs w:val="21"/>
        </w:rPr>
        <w:t>por cento)</w:t>
      </w:r>
      <w:r w:rsidR="00460F29" w:rsidRPr="000D7905">
        <w:rPr>
          <w:rFonts w:ascii="Tahoma" w:hAnsi="Tahoma" w:cs="Tahoma"/>
          <w:sz w:val="21"/>
          <w:szCs w:val="21"/>
        </w:rPr>
        <w:t>, caberá à Emitente</w:t>
      </w:r>
      <w:r w:rsidR="00B87A67" w:rsidRPr="000D7905">
        <w:rPr>
          <w:rFonts w:ascii="Tahoma" w:hAnsi="Tahoma" w:cs="Tahoma"/>
          <w:sz w:val="21"/>
          <w:szCs w:val="21"/>
        </w:rPr>
        <w:t>, nos termos do item 4.</w:t>
      </w:r>
      <w:r w:rsidR="00343959" w:rsidRPr="000D7905">
        <w:rPr>
          <w:rFonts w:ascii="Tahoma" w:hAnsi="Tahoma" w:cs="Tahoma"/>
          <w:sz w:val="21"/>
          <w:szCs w:val="21"/>
        </w:rPr>
        <w:t>6</w:t>
      </w:r>
      <w:r w:rsidR="00B87A67" w:rsidRPr="000D7905">
        <w:rPr>
          <w:rFonts w:ascii="Tahoma" w:hAnsi="Tahoma" w:cs="Tahoma"/>
          <w:sz w:val="21"/>
          <w:szCs w:val="21"/>
        </w:rPr>
        <w:t>.</w:t>
      </w:r>
      <w:r w:rsidR="00477713" w:rsidRPr="000D7905">
        <w:rPr>
          <w:rFonts w:ascii="Tahoma" w:hAnsi="Tahoma" w:cs="Tahoma"/>
          <w:sz w:val="21"/>
          <w:szCs w:val="21"/>
        </w:rPr>
        <w:t xml:space="preserve">2 </w:t>
      </w:r>
      <w:r w:rsidR="00B87A67" w:rsidRPr="000D7905">
        <w:rPr>
          <w:rFonts w:ascii="Tahoma" w:hAnsi="Tahoma" w:cs="Tahoma"/>
          <w:sz w:val="21"/>
          <w:szCs w:val="21"/>
        </w:rPr>
        <w:t>abaixo,</w:t>
      </w:r>
      <w:r w:rsidR="00460F29" w:rsidRPr="000D7905">
        <w:rPr>
          <w:rFonts w:ascii="Tahoma" w:hAnsi="Tahoma" w:cs="Tahoma"/>
          <w:sz w:val="21"/>
          <w:szCs w:val="21"/>
        </w:rPr>
        <w:t xml:space="preserve"> providenciar a complementação dos valores necessários à recomposição do limite máximo do</w:t>
      </w:r>
      <w:r w:rsidR="004B2D4A" w:rsidRPr="000D7905">
        <w:rPr>
          <w:rFonts w:ascii="Tahoma" w:hAnsi="Tahoma" w:cs="Tahoma"/>
          <w:sz w:val="21"/>
          <w:szCs w:val="21"/>
        </w:rPr>
        <w:t xml:space="preserve"> LTV de </w:t>
      </w:r>
      <w:r w:rsidR="00A41A82" w:rsidRPr="000D7905">
        <w:rPr>
          <w:rFonts w:ascii="Tahoma" w:hAnsi="Tahoma" w:cs="Tahoma"/>
          <w:sz w:val="21"/>
          <w:szCs w:val="21"/>
        </w:rPr>
        <w:t>6</w:t>
      </w:r>
      <w:r w:rsidR="00A41A82">
        <w:rPr>
          <w:rFonts w:ascii="Tahoma" w:hAnsi="Tahoma" w:cs="Tahoma"/>
          <w:sz w:val="21"/>
          <w:szCs w:val="21"/>
        </w:rPr>
        <w:t>2</w:t>
      </w:r>
      <w:r w:rsidR="004B2D4A" w:rsidRPr="000D7905">
        <w:rPr>
          <w:rFonts w:ascii="Tahoma" w:hAnsi="Tahoma" w:cs="Tahoma"/>
          <w:sz w:val="21"/>
          <w:szCs w:val="21"/>
        </w:rPr>
        <w:t>% (</w:t>
      </w:r>
      <w:r w:rsidRPr="000D7905">
        <w:rPr>
          <w:rFonts w:ascii="Tahoma" w:hAnsi="Tahoma" w:cs="Tahoma"/>
          <w:sz w:val="21"/>
          <w:szCs w:val="21"/>
        </w:rPr>
        <w:t xml:space="preserve">sessenta e </w:t>
      </w:r>
      <w:r w:rsidR="00A41A82">
        <w:rPr>
          <w:rFonts w:ascii="Tahoma" w:hAnsi="Tahoma" w:cs="Tahoma"/>
          <w:sz w:val="21"/>
          <w:szCs w:val="21"/>
        </w:rPr>
        <w:t>dois</w:t>
      </w:r>
      <w:r w:rsidR="00A41A82" w:rsidRPr="000D7905">
        <w:rPr>
          <w:rFonts w:ascii="Tahoma" w:hAnsi="Tahoma" w:cs="Tahoma"/>
          <w:sz w:val="21"/>
          <w:szCs w:val="21"/>
        </w:rPr>
        <w:t xml:space="preserve"> </w:t>
      </w:r>
      <w:r w:rsidR="004B2D4A" w:rsidRPr="000D7905">
        <w:rPr>
          <w:rFonts w:ascii="Tahoma" w:hAnsi="Tahoma" w:cs="Tahoma"/>
          <w:sz w:val="21"/>
          <w:szCs w:val="21"/>
        </w:rPr>
        <w:t>por cento):</w:t>
      </w:r>
    </w:p>
    <w:p w14:paraId="0C08A5E1" w14:textId="2F57C99E" w:rsidR="00DD1917" w:rsidRDefault="00DD1917" w:rsidP="00FD6A27">
      <w:pPr>
        <w:tabs>
          <w:tab w:val="left" w:pos="851"/>
        </w:tabs>
        <w:autoSpaceDE w:val="0"/>
        <w:autoSpaceDN w:val="0"/>
        <w:adjustRightInd w:val="0"/>
        <w:ind w:left="1418"/>
        <w:contextualSpacing/>
        <w:jc w:val="both"/>
        <w:rPr>
          <w:rFonts w:ascii="Tahoma" w:hAnsi="Tahoma" w:cs="Tahoma"/>
          <w:sz w:val="21"/>
          <w:szCs w:val="21"/>
          <w:lang w:eastAsia="pt-BR"/>
        </w:rPr>
      </w:pPr>
      <w:bookmarkStart w:id="309" w:name="_Hlk40198922"/>
    </w:p>
    <w:p w14:paraId="55DE772E" w14:textId="77777777" w:rsidR="00AA1084" w:rsidRPr="000D7905" w:rsidRDefault="00AA1084" w:rsidP="00FD6A27">
      <w:pPr>
        <w:tabs>
          <w:tab w:val="left" w:pos="851"/>
        </w:tabs>
        <w:autoSpaceDE w:val="0"/>
        <w:autoSpaceDN w:val="0"/>
        <w:adjustRightInd w:val="0"/>
        <w:ind w:left="1418"/>
        <w:contextualSpacing/>
        <w:jc w:val="both"/>
        <w:rPr>
          <w:rFonts w:ascii="Tahoma" w:hAnsi="Tahoma" w:cs="Tahoma"/>
          <w:sz w:val="21"/>
          <w:szCs w:val="21"/>
          <w:lang w:eastAsia="pt-BR"/>
        </w:rPr>
      </w:pPr>
    </w:p>
    <w:p w14:paraId="46148575" w14:textId="1FA8E82F" w:rsidR="00DC55BA" w:rsidRPr="00421613" w:rsidRDefault="00DC55BA" w:rsidP="00FD6A27">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VP do Lucro Líquido da SPE Marcílio Dia+Fundo de Despesas</m:t>
                  </m:r>
                </m:e>
              </m:eqArr>
            </m:den>
          </m:f>
          <m:r>
            <m:rPr>
              <m:sty m:val="p"/>
            </m:rPr>
            <w:rPr>
              <w:rFonts w:ascii="Cambria Math" w:hAnsi="Cambria Math" w:cs="Tahoma"/>
              <w:sz w:val="21"/>
              <w:szCs w:val="21"/>
              <w:shd w:val="clear" w:color="auto" w:fill="FFFFFF"/>
              <w:lang w:eastAsia="pt-BR"/>
            </w:rPr>
            <m:t>=&lt;62%</m:t>
          </m:r>
        </m:oMath>
      </m:oMathPara>
    </w:p>
    <w:p w14:paraId="10A07601" w14:textId="77777777" w:rsidR="001E1F34" w:rsidRPr="00FD6A27" w:rsidRDefault="001E1F34" w:rsidP="00FD6A27">
      <w:pPr>
        <w:tabs>
          <w:tab w:val="left" w:pos="851"/>
        </w:tabs>
        <w:autoSpaceDE w:val="0"/>
        <w:autoSpaceDN w:val="0"/>
        <w:adjustRightInd w:val="0"/>
        <w:contextualSpacing/>
        <w:jc w:val="both"/>
        <w:rPr>
          <w:rFonts w:ascii="Tahoma" w:hAnsi="Tahoma" w:cs="Tahoma"/>
          <w:sz w:val="21"/>
          <w:szCs w:val="21"/>
        </w:rPr>
      </w:pPr>
    </w:p>
    <w:p w14:paraId="0B8AB774" w14:textId="5EAB3650" w:rsidR="004B2D4A" w:rsidRPr="00FD6A27" w:rsidRDefault="004B2D4A" w:rsidP="00FD6A27">
      <w:pPr>
        <w:tabs>
          <w:tab w:val="left" w:pos="567"/>
          <w:tab w:val="left" w:pos="1134"/>
        </w:tabs>
        <w:autoSpaceDE w:val="0"/>
        <w:autoSpaceDN w:val="0"/>
        <w:adjustRightInd w:val="0"/>
        <w:ind w:left="567"/>
        <w:contextualSpacing/>
        <w:jc w:val="both"/>
        <w:rPr>
          <w:rFonts w:ascii="Tahoma" w:hAnsi="Tahoma" w:cs="Tahoma"/>
          <w:sz w:val="21"/>
          <w:szCs w:val="21"/>
          <w:lang w:eastAsia="pt-BR"/>
        </w:rPr>
      </w:pPr>
      <w:r w:rsidRPr="00FD6A27">
        <w:rPr>
          <w:rFonts w:ascii="Tahoma" w:hAnsi="Tahoma" w:cs="Tahoma"/>
          <w:sz w:val="21"/>
          <w:szCs w:val="21"/>
          <w:lang w:eastAsia="pt-BR"/>
        </w:rPr>
        <w:t>Onde:</w:t>
      </w:r>
      <w:r w:rsidR="00871B38">
        <w:rPr>
          <w:rFonts w:ascii="Tahoma" w:hAnsi="Tahoma" w:cs="Tahoma"/>
          <w:sz w:val="21"/>
          <w:szCs w:val="21"/>
          <w:lang w:eastAsia="pt-BR"/>
        </w:rPr>
        <w:t xml:space="preserve"> </w:t>
      </w:r>
    </w:p>
    <w:p w14:paraId="63AC908A" w14:textId="77777777" w:rsidR="004B2D4A" w:rsidRPr="000D7905" w:rsidRDefault="004B2D4A"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0D7905" w:rsidRDefault="00343959"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Saldo Atualizado da CCB</w:t>
      </w:r>
      <w:r w:rsidR="004B2D4A" w:rsidRPr="000D7905">
        <w:rPr>
          <w:rFonts w:ascii="Tahoma" w:hAnsi="Tahoma" w:cs="Tahoma"/>
          <w:sz w:val="21"/>
          <w:szCs w:val="21"/>
          <w:lang w:eastAsia="pt-BR"/>
        </w:rPr>
        <w:t xml:space="preserve"> = </w:t>
      </w:r>
      <w:r w:rsidRPr="000D7905">
        <w:rPr>
          <w:rFonts w:ascii="Tahoma" w:hAnsi="Tahoma" w:cs="Tahoma"/>
          <w:sz w:val="21"/>
          <w:szCs w:val="21"/>
          <w:lang w:eastAsia="pt-BR"/>
        </w:rPr>
        <w:t>Saldo devedor da operaç</w:t>
      </w:r>
      <w:r w:rsidR="00B022F9" w:rsidRPr="000D7905">
        <w:rPr>
          <w:rFonts w:ascii="Tahoma" w:hAnsi="Tahoma" w:cs="Tahoma"/>
          <w:sz w:val="21"/>
          <w:szCs w:val="21"/>
          <w:lang w:eastAsia="pt-BR"/>
        </w:rPr>
        <w:t>ã</w:t>
      </w:r>
      <w:r w:rsidRPr="000D7905">
        <w:rPr>
          <w:rFonts w:ascii="Tahoma" w:hAnsi="Tahoma" w:cs="Tahoma"/>
          <w:sz w:val="21"/>
          <w:szCs w:val="21"/>
          <w:lang w:eastAsia="pt-BR"/>
        </w:rPr>
        <w:t>o</w:t>
      </w:r>
      <w:r w:rsidR="004B2D4A" w:rsidRPr="000D7905">
        <w:rPr>
          <w:rFonts w:ascii="Tahoma" w:hAnsi="Tahoma" w:cs="Tahoma"/>
          <w:sz w:val="21"/>
          <w:szCs w:val="21"/>
          <w:lang w:eastAsia="pt-BR"/>
        </w:rPr>
        <w:t>, na data do cálculo.</w:t>
      </w:r>
    </w:p>
    <w:p w14:paraId="482074F6" w14:textId="77777777" w:rsidR="000317EF" w:rsidRPr="000D7905" w:rsidRDefault="000317EF" w:rsidP="000D790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08312C56"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rPr>
        <w:t>VGV a receber do Vendido</w:t>
      </w:r>
      <w:r w:rsidR="00B74EB2" w:rsidRPr="000D7905">
        <w:rPr>
          <w:rFonts w:ascii="Tahoma" w:hAnsi="Tahoma" w:cs="Tahoma"/>
          <w:i/>
          <w:iCs/>
          <w:sz w:val="21"/>
          <w:szCs w:val="21"/>
        </w:rPr>
        <w:t xml:space="preserve"> TOM</w:t>
      </w:r>
      <w:r w:rsidRPr="000D7905">
        <w:rPr>
          <w:rFonts w:ascii="Tahoma" w:hAnsi="Tahoma" w:cs="Tahoma"/>
          <w:sz w:val="21"/>
          <w:szCs w:val="21"/>
        </w:rPr>
        <w:t xml:space="preserve"> = Receita a receber das Unidades Vendidas no </w:t>
      </w:r>
      <w:r w:rsidR="00003DBC" w:rsidRPr="000D7905">
        <w:rPr>
          <w:rFonts w:ascii="Tahoma" w:hAnsi="Tahoma" w:cs="Tahoma"/>
          <w:sz w:val="21"/>
          <w:szCs w:val="21"/>
        </w:rPr>
        <w:t>Empreendimento Alvo</w:t>
      </w:r>
      <w:r w:rsidRPr="000D7905">
        <w:rPr>
          <w:rFonts w:ascii="Tahoma" w:hAnsi="Tahoma" w:cs="Tahoma"/>
          <w:sz w:val="21"/>
          <w:szCs w:val="21"/>
        </w:rPr>
        <w:t xml:space="preserve">, considerando a soma das parcelas vincendas sem considerar previsão de inflação para os períodos seguintes à data de realização do relatório </w:t>
      </w:r>
      <w:r w:rsidRPr="000D7905">
        <w:rPr>
          <w:rFonts w:ascii="Tahoma" w:hAnsi="Tahoma" w:cs="Tahoma"/>
          <w:sz w:val="21"/>
          <w:szCs w:val="21"/>
          <w:lang w:eastAsia="pt-BR"/>
        </w:rPr>
        <w:t xml:space="preserve">elaborado pelo </w:t>
      </w:r>
      <w:r w:rsidRPr="000D7905">
        <w:rPr>
          <w:rFonts w:ascii="Tahoma" w:hAnsi="Tahoma" w:cs="Tahoma"/>
          <w:i/>
          <w:sz w:val="21"/>
          <w:szCs w:val="21"/>
          <w:lang w:eastAsia="pt-BR"/>
        </w:rPr>
        <w:t>Servicer</w:t>
      </w:r>
      <w:r w:rsidRPr="000D7905">
        <w:rPr>
          <w:rFonts w:ascii="Tahoma" w:hAnsi="Tahoma" w:cs="Tahoma"/>
          <w:sz w:val="21"/>
          <w:szCs w:val="21"/>
          <w:lang w:eastAsia="pt-BR"/>
        </w:rPr>
        <w:t xml:space="preserve">, </w:t>
      </w:r>
      <w:r w:rsidR="00367FC6" w:rsidRPr="000D7905">
        <w:rPr>
          <w:rFonts w:ascii="Tahoma" w:hAnsi="Tahoma" w:cs="Tahoma"/>
          <w:sz w:val="21"/>
          <w:szCs w:val="21"/>
          <w:lang w:eastAsia="pt-BR"/>
        </w:rPr>
        <w:t xml:space="preserve">líquido de corretagem, </w:t>
      </w:r>
      <w:r w:rsidRPr="000D7905">
        <w:rPr>
          <w:rFonts w:ascii="Tahoma" w:hAnsi="Tahoma" w:cs="Tahoma"/>
          <w:sz w:val="21"/>
          <w:szCs w:val="21"/>
          <w:lang w:eastAsia="pt-BR"/>
        </w:rPr>
        <w:t xml:space="preserve">o qual contemplará, dentre outras informações, o total das Unidades em Estoque do </w:t>
      </w:r>
      <w:r w:rsidR="00003DBC" w:rsidRPr="000D7905">
        <w:rPr>
          <w:rFonts w:ascii="Tahoma" w:hAnsi="Tahoma" w:cs="Tahoma"/>
          <w:sz w:val="21"/>
          <w:szCs w:val="21"/>
          <w:lang w:eastAsia="pt-BR"/>
        </w:rPr>
        <w:t>Empreendimento Alvo</w:t>
      </w:r>
      <w:r w:rsidRPr="000D7905">
        <w:rPr>
          <w:rFonts w:ascii="Tahoma" w:hAnsi="Tahoma" w:cs="Tahoma"/>
          <w:sz w:val="21"/>
          <w:szCs w:val="21"/>
        </w:rPr>
        <w:t>,</w:t>
      </w:r>
      <w:r w:rsidRPr="000D7905">
        <w:rPr>
          <w:rFonts w:ascii="Tahoma" w:hAnsi="Tahoma" w:cs="Tahoma"/>
          <w:sz w:val="21"/>
          <w:szCs w:val="21"/>
          <w:lang w:eastAsia="pt-BR"/>
        </w:rPr>
        <w:t xml:space="preserve"> quantidade de Unidades Vendidas no </w:t>
      </w:r>
      <w:r w:rsidR="00003DBC" w:rsidRPr="000D7905">
        <w:rPr>
          <w:rFonts w:ascii="Tahoma" w:hAnsi="Tahoma" w:cs="Tahoma"/>
          <w:sz w:val="21"/>
          <w:szCs w:val="21"/>
          <w:lang w:eastAsia="pt-BR"/>
        </w:rPr>
        <w:t>Empreendimento Alvo</w:t>
      </w:r>
      <w:r w:rsidRPr="000D7905">
        <w:rPr>
          <w:rFonts w:ascii="Tahoma" w:hAnsi="Tahoma" w:cs="Tahoma"/>
          <w:sz w:val="21"/>
          <w:szCs w:val="21"/>
          <w:lang w:eastAsia="pt-BR"/>
        </w:rPr>
        <w:t xml:space="preserve"> e seus respectivos fluxos de pagamento, e que deverá ser encaminhado para </w:t>
      </w:r>
      <w:r w:rsidR="00B12000">
        <w:rPr>
          <w:rFonts w:ascii="Tahoma" w:hAnsi="Tahoma" w:cs="Tahoma"/>
          <w:sz w:val="21"/>
          <w:szCs w:val="21"/>
          <w:lang w:eastAsia="pt-BR"/>
        </w:rPr>
        <w:t>a</w:t>
      </w:r>
      <w:r w:rsidR="00FD6A27">
        <w:rPr>
          <w:rFonts w:ascii="Tahoma" w:hAnsi="Tahoma" w:cs="Tahoma"/>
          <w:sz w:val="21"/>
          <w:szCs w:val="21"/>
          <w:lang w:eastAsia="pt-BR"/>
        </w:rPr>
        <w:t xml:space="preserve"> </w:t>
      </w:r>
      <w:r w:rsidR="00B12000">
        <w:rPr>
          <w:rFonts w:ascii="Tahoma" w:hAnsi="Tahoma" w:cs="Tahoma"/>
          <w:sz w:val="21"/>
          <w:szCs w:val="21"/>
        </w:rPr>
        <w:t>Securitizadora</w:t>
      </w:r>
      <w:r w:rsidRPr="000D7905">
        <w:rPr>
          <w:rFonts w:ascii="Tahoma" w:hAnsi="Tahoma" w:cs="Tahoma"/>
          <w:sz w:val="21"/>
          <w:szCs w:val="21"/>
          <w:lang w:eastAsia="pt-BR"/>
        </w:rPr>
        <w:t>.</w:t>
      </w:r>
    </w:p>
    <w:p w14:paraId="6DB1C639" w14:textId="77777777" w:rsidR="00BC343B" w:rsidRPr="000D7905"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3B099642" w:rsidR="00BC343B" w:rsidRDefault="00BC343B"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VGV do Estoque</w:t>
      </w:r>
      <w:r w:rsidR="00B74EB2" w:rsidRPr="00F842EE">
        <w:rPr>
          <w:rFonts w:ascii="Tahoma" w:hAnsi="Tahoma" w:cs="Tahoma"/>
          <w:i/>
          <w:iCs/>
          <w:sz w:val="21"/>
          <w:szCs w:val="21"/>
          <w:lang w:eastAsia="pt-BR"/>
        </w:rPr>
        <w:t xml:space="preserve"> TOM</w:t>
      </w:r>
      <w:r w:rsidR="00B74EB2" w:rsidRPr="000D7905">
        <w:rPr>
          <w:rFonts w:ascii="Tahoma" w:hAnsi="Tahoma" w:cs="Tahoma"/>
          <w:i/>
          <w:iCs/>
          <w:sz w:val="21"/>
          <w:szCs w:val="21"/>
          <w:lang w:eastAsia="pt-BR"/>
        </w:rPr>
        <w:t xml:space="preserve"> </w:t>
      </w:r>
      <w:r w:rsidRPr="000D7905">
        <w:rPr>
          <w:rFonts w:ascii="Tahoma" w:hAnsi="Tahoma" w:cs="Tahoma"/>
          <w:sz w:val="21"/>
          <w:szCs w:val="21"/>
          <w:lang w:eastAsia="pt-BR"/>
        </w:rPr>
        <w:t xml:space="preserve">= </w:t>
      </w:r>
      <w:r w:rsidR="003172CF" w:rsidRPr="000D7905">
        <w:rPr>
          <w:rFonts w:ascii="Tahoma" w:hAnsi="Tahoma" w:cs="Tahoma"/>
          <w:sz w:val="21"/>
          <w:szCs w:val="21"/>
          <w:lang w:eastAsia="pt-BR"/>
        </w:rPr>
        <w:t xml:space="preserve">Valor das Unidades em Estoque, calculado conforme modelo de cálculo discutido previamente com a Emitente, nos termos do Anexo </w:t>
      </w:r>
      <w:r w:rsidR="00F93906">
        <w:rPr>
          <w:rFonts w:ascii="Tahoma" w:hAnsi="Tahoma" w:cs="Tahoma"/>
          <w:sz w:val="21"/>
          <w:szCs w:val="21"/>
          <w:lang w:eastAsia="pt-BR"/>
        </w:rPr>
        <w:t xml:space="preserve">IV </w:t>
      </w:r>
      <w:r w:rsidR="003172CF" w:rsidRPr="000D7905">
        <w:rPr>
          <w:rFonts w:ascii="Tahoma" w:hAnsi="Tahoma" w:cs="Tahoma"/>
          <w:sz w:val="21"/>
          <w:szCs w:val="21"/>
          <w:lang w:eastAsia="pt-BR"/>
        </w:rPr>
        <w:t xml:space="preserve">desta </w:t>
      </w:r>
      <w:r w:rsidR="003172CF" w:rsidRPr="000D7905">
        <w:rPr>
          <w:rFonts w:ascii="Tahoma" w:hAnsi="Tahoma" w:cs="Tahoma"/>
          <w:sz w:val="21"/>
          <w:szCs w:val="21"/>
          <w:lang w:eastAsia="pt-BR"/>
        </w:rPr>
        <w:lastRenderedPageBreak/>
        <w:t>Cédula, considerando as 10 (dez) últimas Unidades Vendidas, líquido de corretagem e prêmio sobre vendas, conforme indicado no relatório elaborado pelo Servicer e conforme tipologia das Unidades (exemplificativamente, tipo com vaga, tipo sem vaga e serviço de moradia) ou, na ausência de vendas para determinada tipologia, pelo valor atribuído no âmbito da Alienação Fiduciária Unidades</w:t>
      </w:r>
      <w:r w:rsidRPr="000D7905">
        <w:rPr>
          <w:rFonts w:ascii="Tahoma" w:hAnsi="Tahoma" w:cs="Tahoma"/>
          <w:sz w:val="21"/>
          <w:szCs w:val="21"/>
          <w:lang w:eastAsia="pt-BR"/>
        </w:rPr>
        <w:t>;</w:t>
      </w:r>
    </w:p>
    <w:p w14:paraId="79D63E5C" w14:textId="77777777" w:rsidR="00871B38"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E2B379C" w14:textId="2B234E34" w:rsidR="00871B38" w:rsidRPr="000D7905" w:rsidRDefault="00871B38"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D7905">
        <w:rPr>
          <w:rFonts w:ascii="Tahoma" w:hAnsi="Tahoma" w:cs="Tahoma"/>
          <w:i/>
          <w:iCs/>
          <w:sz w:val="21"/>
          <w:szCs w:val="21"/>
          <w:lang w:eastAsia="pt-BR"/>
        </w:rPr>
        <w:t>RET</w:t>
      </w:r>
      <w:r w:rsidRPr="000D7905">
        <w:rPr>
          <w:rFonts w:ascii="Tahoma" w:hAnsi="Tahoma" w:cs="Tahoma"/>
          <w:sz w:val="21"/>
          <w:szCs w:val="21"/>
          <w:lang w:eastAsia="pt-BR"/>
        </w:rPr>
        <w:t xml:space="preserve"> = Imposto, conforme definido nesta Cédula, calculado sobre o VGV do Estoque e VGV a receber do Vendido relativos ao Empreendimento Alvo</w:t>
      </w:r>
      <w:r>
        <w:rPr>
          <w:rFonts w:ascii="Tahoma" w:hAnsi="Tahoma" w:cs="Tahoma"/>
          <w:sz w:val="21"/>
          <w:szCs w:val="21"/>
          <w:lang w:eastAsia="pt-BR"/>
        </w:rPr>
        <w:t>;</w:t>
      </w:r>
    </w:p>
    <w:p w14:paraId="70B2CF5F" w14:textId="37B2F761" w:rsidR="005F5310" w:rsidRPr="000D7905" w:rsidRDefault="005F5310" w:rsidP="000D7905">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0969A34" w14:textId="77777777" w:rsidR="00995498" w:rsidRPr="000D7905" w:rsidRDefault="00995498" w:rsidP="0099549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310" w:name="_Hlk66719773"/>
      <w:r w:rsidRPr="00F842EE">
        <w:rPr>
          <w:rFonts w:ascii="Cambria Math" w:hAnsi="Cambria Math" w:cs="Cambria Math"/>
          <w:i/>
          <w:iCs/>
          <w:sz w:val="21"/>
          <w:szCs w:val="21"/>
          <w:lang w:eastAsia="pt-BR"/>
        </w:rPr>
        <w:t>𝑉𝑃</w:t>
      </w:r>
      <w:r w:rsidRPr="00F842EE">
        <w:rPr>
          <w:rFonts w:ascii="Tahoma" w:hAnsi="Tahoma" w:cs="Tahoma"/>
          <w:i/>
          <w:iCs/>
          <w:sz w:val="21"/>
          <w:szCs w:val="21"/>
          <w:lang w:eastAsia="pt-BR"/>
        </w:rPr>
        <w:t xml:space="preserve"> </w:t>
      </w:r>
      <w:r w:rsidRPr="000D7905">
        <w:rPr>
          <w:rFonts w:ascii="Tahoma" w:hAnsi="Tahoma" w:cs="Tahoma"/>
          <w:i/>
          <w:iCs/>
          <w:sz w:val="21"/>
          <w:szCs w:val="21"/>
          <w:lang w:eastAsia="pt-BR"/>
        </w:rPr>
        <w:t>do Lucro Líquido da SPE Marcílio Dias =</w:t>
      </w:r>
      <w:r>
        <w:rPr>
          <w:rFonts w:ascii="Tahoma" w:hAnsi="Tahoma" w:cs="Tahoma"/>
          <w:sz w:val="21"/>
          <w:szCs w:val="21"/>
        </w:rPr>
        <w:t xml:space="preserve"> </w:t>
      </w:r>
      <w:bookmarkStart w:id="311" w:name="_Hlk65749549"/>
      <w:ins w:id="312" w:author="Pedro Onzi | RottaEly" w:date="2021-03-04T08:50:00Z">
        <w:r w:rsidRPr="00EF2B1E">
          <w:rPr>
            <w:rFonts w:ascii="Tahoma" w:hAnsi="Tahoma" w:cs="Tahoma"/>
            <w:sz w:val="21"/>
            <w:szCs w:val="21"/>
          </w:rPr>
          <w:t>6.010.729,66</w:t>
        </w:r>
        <w:r w:rsidRPr="00995498">
          <w:rPr>
            <w:rFonts w:ascii="Tahoma" w:hAnsi="Tahoma" w:cs="Tahoma"/>
            <w:sz w:val="21"/>
            <w:szCs w:val="21"/>
          </w:rPr>
          <w:t xml:space="preserve"> (</w:t>
        </w:r>
      </w:ins>
      <w:ins w:id="313" w:author="Pedro Onzi | RottaEly" w:date="2021-03-04T08:51:00Z">
        <w:r w:rsidRPr="00995498">
          <w:rPr>
            <w:rFonts w:ascii="Tahoma" w:hAnsi="Tahoma" w:cs="Tahoma"/>
            <w:sz w:val="21"/>
            <w:szCs w:val="21"/>
          </w:rPr>
          <w:t>s</w:t>
        </w:r>
      </w:ins>
      <w:ins w:id="314" w:author="Pedro Onzi | RottaEly" w:date="2021-03-04T08:50:00Z">
        <w:r w:rsidRPr="00995498">
          <w:rPr>
            <w:rFonts w:ascii="Tahoma" w:hAnsi="Tahoma" w:cs="Tahoma"/>
            <w:sz w:val="21"/>
            <w:szCs w:val="21"/>
          </w:rPr>
          <w:t xml:space="preserve">eis </w:t>
        </w:r>
      </w:ins>
      <w:ins w:id="315" w:author="Pedro Onzi | RottaEly" w:date="2021-03-04T08:51:00Z">
        <w:r w:rsidRPr="00995498">
          <w:rPr>
            <w:rFonts w:ascii="Tahoma" w:hAnsi="Tahoma" w:cs="Tahoma"/>
            <w:sz w:val="21"/>
            <w:szCs w:val="21"/>
          </w:rPr>
          <w:t>m</w:t>
        </w:r>
      </w:ins>
      <w:ins w:id="316" w:author="Pedro Onzi | RottaEly" w:date="2021-03-04T08:50:00Z">
        <w:r w:rsidRPr="00995498">
          <w:rPr>
            <w:rFonts w:ascii="Tahoma" w:hAnsi="Tahoma" w:cs="Tahoma"/>
            <w:sz w:val="21"/>
            <w:szCs w:val="21"/>
          </w:rPr>
          <w:t>ilhões</w:t>
        </w:r>
      </w:ins>
      <w:ins w:id="317" w:author="Pedro Onzi | RottaEly" w:date="2021-03-04T08:51:00Z">
        <w:r w:rsidRPr="00995498">
          <w:rPr>
            <w:rFonts w:ascii="Tahoma" w:hAnsi="Tahoma" w:cs="Tahoma"/>
            <w:sz w:val="21"/>
            <w:szCs w:val="21"/>
          </w:rPr>
          <w:t xml:space="preserve">, dez mil </w:t>
        </w:r>
        <w:r w:rsidRPr="00EF2B1E">
          <w:rPr>
            <w:rFonts w:ascii="Tahoma" w:hAnsi="Tahoma" w:cs="Tahoma"/>
            <w:sz w:val="21"/>
            <w:szCs w:val="21"/>
          </w:rPr>
          <w:t>setecentos</w:t>
        </w:r>
        <w:r w:rsidRPr="00995498">
          <w:rPr>
            <w:rFonts w:ascii="Tahoma" w:hAnsi="Tahoma" w:cs="Tahoma"/>
            <w:sz w:val="21"/>
            <w:szCs w:val="21"/>
          </w:rPr>
          <w:t xml:space="preserve"> e vinte e nove reais e sessenta e seis centavos)</w:t>
        </w:r>
      </w:ins>
      <w:del w:id="318" w:author="Pedro Onzi | RottaEly" w:date="2021-03-04T08:50:00Z">
        <w:r w:rsidRPr="00F93906" w:rsidDel="00EF2B1E">
          <w:rPr>
            <w:rFonts w:ascii="Tahoma" w:hAnsi="Tahoma" w:cs="Tahoma"/>
            <w:sz w:val="21"/>
            <w:szCs w:val="21"/>
            <w:highlight w:val="yellow"/>
          </w:rPr>
          <w:delText>[•]</w:delText>
        </w:r>
      </w:del>
      <w:r>
        <w:rPr>
          <w:rFonts w:ascii="Tahoma" w:hAnsi="Tahoma" w:cs="Tahoma"/>
          <w:sz w:val="21"/>
          <w:szCs w:val="21"/>
        </w:rPr>
        <w:t xml:space="preserve">; </w:t>
      </w:r>
      <w:bookmarkEnd w:id="311"/>
      <w:r>
        <w:rPr>
          <w:rFonts w:ascii="Tahoma" w:hAnsi="Tahoma" w:cs="Tahoma"/>
          <w:sz w:val="21"/>
          <w:szCs w:val="21"/>
        </w:rPr>
        <w:t>e</w:t>
      </w:r>
    </w:p>
    <w:p w14:paraId="4CA684BF" w14:textId="77777777" w:rsidR="00995498" w:rsidRPr="000D7905" w:rsidRDefault="00995498" w:rsidP="0099549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B3F74A5" w14:textId="77777777" w:rsidR="00995498" w:rsidRPr="000D7905" w:rsidRDefault="00995498" w:rsidP="0099549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sz w:val="21"/>
          <w:szCs w:val="21"/>
          <w:lang w:eastAsia="pt-BR"/>
        </w:rPr>
        <w:t xml:space="preserve">Fundo de Despesas </w:t>
      </w:r>
      <w:r w:rsidRPr="000D7905">
        <w:rPr>
          <w:rFonts w:ascii="Tahoma" w:hAnsi="Tahoma" w:cs="Tahoma"/>
          <w:i/>
          <w:iCs/>
          <w:sz w:val="21"/>
          <w:szCs w:val="21"/>
          <w:lang w:eastAsia="pt-BR"/>
        </w:rPr>
        <w:t>=</w:t>
      </w:r>
      <w:r>
        <w:rPr>
          <w:rFonts w:ascii="Tahoma" w:hAnsi="Tahoma" w:cs="Tahoma"/>
          <w:sz w:val="21"/>
          <w:szCs w:val="21"/>
        </w:rPr>
        <w:t xml:space="preserve"> </w:t>
      </w:r>
      <w:bookmarkStart w:id="319" w:name="_Hlk65749521"/>
      <w:ins w:id="320" w:author="Pedro Onzi | RottaEly" w:date="2021-03-04T08:48:00Z">
        <w:r w:rsidRPr="00995498">
          <w:rPr>
            <w:rFonts w:ascii="Tahoma" w:hAnsi="Tahoma" w:cs="Tahoma"/>
            <w:sz w:val="21"/>
            <w:szCs w:val="21"/>
          </w:rPr>
          <w:t>De acordo com o disposto no item 11 do Quadro Resumo</w:t>
        </w:r>
      </w:ins>
      <w:del w:id="321" w:author="Pedro Onzi | RottaEly" w:date="2021-03-04T08:48:00Z">
        <w:r w:rsidRPr="00995498" w:rsidDel="00EF2B1E">
          <w:rPr>
            <w:rFonts w:ascii="Tahoma" w:hAnsi="Tahoma" w:cs="Tahoma"/>
            <w:sz w:val="21"/>
            <w:szCs w:val="21"/>
          </w:rPr>
          <w:delText>[•]</w:delText>
        </w:r>
      </w:del>
      <w:r w:rsidRPr="00EF2B1E">
        <w:rPr>
          <w:rFonts w:ascii="Tahoma" w:hAnsi="Tahoma" w:cs="Tahoma"/>
          <w:sz w:val="21"/>
          <w:szCs w:val="21"/>
        </w:rPr>
        <w:t>.</w:t>
      </w:r>
      <w:bookmarkEnd w:id="319"/>
    </w:p>
    <w:bookmarkEnd w:id="310"/>
    <w:p w14:paraId="54AAA6B0" w14:textId="6F440C0F" w:rsidR="00B87A67" w:rsidRPr="000D7905" w:rsidRDefault="00B87A67" w:rsidP="000D7905">
      <w:pPr>
        <w:pStyle w:val="PargrafodaLista"/>
        <w:widowControl w:val="0"/>
        <w:spacing w:line="320" w:lineRule="exact"/>
        <w:ind w:left="567"/>
        <w:jc w:val="both"/>
        <w:rPr>
          <w:rFonts w:ascii="Tahoma" w:hAnsi="Tahoma" w:cs="Tahoma"/>
          <w:sz w:val="21"/>
          <w:szCs w:val="21"/>
        </w:rPr>
      </w:pPr>
    </w:p>
    <w:p w14:paraId="11C3352F" w14:textId="36960FD2" w:rsidR="00401C4B" w:rsidRDefault="005F5310" w:rsidP="000D7905">
      <w:pPr>
        <w:pStyle w:val="PargrafodaLista"/>
        <w:widowControl w:val="0"/>
        <w:numPr>
          <w:ilvl w:val="2"/>
          <w:numId w:val="59"/>
        </w:numPr>
        <w:spacing w:line="320" w:lineRule="exact"/>
        <w:ind w:left="567" w:hanging="11"/>
        <w:jc w:val="both"/>
        <w:rPr>
          <w:rFonts w:ascii="Tahoma" w:hAnsi="Tahoma" w:cs="Tahoma"/>
          <w:sz w:val="21"/>
          <w:szCs w:val="21"/>
        </w:rPr>
      </w:pPr>
      <w:r w:rsidRPr="000D7905">
        <w:rPr>
          <w:rFonts w:ascii="Tahoma" w:hAnsi="Tahoma" w:cs="Tahoma"/>
          <w:sz w:val="21"/>
          <w:szCs w:val="21"/>
        </w:rPr>
        <w:t xml:space="preserve">Caso, o LTV observe o limite de, no máximo, </w:t>
      </w:r>
      <w:r w:rsidR="00871B38" w:rsidRPr="00F93906">
        <w:rPr>
          <w:rFonts w:ascii="Tahoma" w:hAnsi="Tahoma" w:cs="Tahoma"/>
          <w:sz w:val="21"/>
          <w:szCs w:val="21"/>
        </w:rPr>
        <w:t>5</w:t>
      </w:r>
      <w:r w:rsidR="00871B38">
        <w:rPr>
          <w:rFonts w:ascii="Tahoma" w:hAnsi="Tahoma" w:cs="Tahoma"/>
          <w:sz w:val="21"/>
          <w:szCs w:val="21"/>
        </w:rPr>
        <w:t>0</w:t>
      </w:r>
      <w:r w:rsidRPr="00F93906">
        <w:rPr>
          <w:rFonts w:ascii="Tahoma" w:hAnsi="Tahoma" w:cs="Tahoma"/>
          <w:sz w:val="21"/>
          <w:szCs w:val="21"/>
        </w:rPr>
        <w:t xml:space="preserve">% (cinquenta por cento), considerando a composição </w:t>
      </w:r>
      <w:r w:rsidR="00871B38">
        <w:rPr>
          <w:rFonts w:ascii="Tahoma" w:hAnsi="Tahoma" w:cs="Tahoma"/>
          <w:sz w:val="21"/>
          <w:szCs w:val="21"/>
        </w:rPr>
        <w:t>acima</w:t>
      </w:r>
      <w:r w:rsidRPr="000D7905">
        <w:rPr>
          <w:rFonts w:ascii="Tahoma" w:hAnsi="Tahoma" w:cs="Tahoma"/>
          <w:sz w:val="21"/>
          <w:szCs w:val="21"/>
        </w:rPr>
        <w:t xml:space="preserve">, </w:t>
      </w:r>
      <w:r w:rsidR="00871B38">
        <w:rPr>
          <w:rFonts w:ascii="Tahoma" w:hAnsi="Tahoma" w:cs="Tahoma"/>
          <w:sz w:val="21"/>
          <w:szCs w:val="21"/>
        </w:rPr>
        <w:t xml:space="preserve">o Fundo de Despesas será reduzido para 4 PMTs </w:t>
      </w:r>
      <w:r w:rsidR="00207FED">
        <w:rPr>
          <w:rFonts w:ascii="Tahoma" w:hAnsi="Tahoma" w:cs="Tahoma"/>
          <w:sz w:val="21"/>
          <w:szCs w:val="21"/>
        </w:rPr>
        <w:t>Subsequentes</w:t>
      </w:r>
      <w:r w:rsidR="00871B38">
        <w:rPr>
          <w:rFonts w:ascii="Tahoma" w:hAnsi="Tahoma" w:cs="Tahoma"/>
          <w:sz w:val="21"/>
          <w:szCs w:val="21"/>
        </w:rPr>
        <w:t xml:space="preserve">. Caso, o Fundo de Despesas contenha </w:t>
      </w:r>
      <w:r w:rsidR="00FC0BB4">
        <w:rPr>
          <w:rFonts w:ascii="Tahoma" w:hAnsi="Tahoma" w:cs="Tahoma"/>
          <w:sz w:val="21"/>
          <w:szCs w:val="21"/>
        </w:rPr>
        <w:t>valores superiores a 4 PMTs</w:t>
      </w:r>
      <w:r w:rsidR="00871B38">
        <w:rPr>
          <w:rFonts w:ascii="Tahoma" w:hAnsi="Tahoma" w:cs="Tahoma"/>
          <w:sz w:val="21"/>
          <w:szCs w:val="21"/>
        </w:rPr>
        <w:t>, o excedente será utilizado para</w:t>
      </w:r>
      <w:r w:rsidR="00AA1084">
        <w:rPr>
          <w:rFonts w:ascii="Tahoma" w:hAnsi="Tahoma" w:cs="Tahoma"/>
          <w:sz w:val="21"/>
          <w:szCs w:val="21"/>
        </w:rPr>
        <w:t xml:space="preserve"> a realização da A</w:t>
      </w:r>
      <w:r w:rsidR="00871B38">
        <w:rPr>
          <w:rFonts w:ascii="Tahoma" w:hAnsi="Tahoma" w:cs="Tahoma"/>
          <w:sz w:val="21"/>
          <w:szCs w:val="21"/>
        </w:rPr>
        <w:t xml:space="preserve">mortização </w:t>
      </w:r>
      <w:r w:rsidR="00AA1084">
        <w:rPr>
          <w:rFonts w:ascii="Tahoma" w:hAnsi="Tahoma" w:cs="Tahoma"/>
          <w:sz w:val="21"/>
          <w:szCs w:val="21"/>
        </w:rPr>
        <w:t>E</w:t>
      </w:r>
      <w:r w:rsidR="00871B38">
        <w:rPr>
          <w:rFonts w:ascii="Tahoma" w:hAnsi="Tahoma" w:cs="Tahoma"/>
          <w:sz w:val="21"/>
          <w:szCs w:val="21"/>
        </w:rPr>
        <w:t>xtraordinária.</w:t>
      </w:r>
      <w:r w:rsidR="00AA1084">
        <w:rPr>
          <w:rFonts w:ascii="Tahoma" w:hAnsi="Tahoma" w:cs="Tahoma"/>
          <w:sz w:val="21"/>
          <w:szCs w:val="21"/>
        </w:rPr>
        <w:t xml:space="preserve"> </w:t>
      </w:r>
      <w:r w:rsidR="00AA1084" w:rsidRPr="00E4496E">
        <w:rPr>
          <w:rFonts w:ascii="Tahoma" w:hAnsi="Tahoma" w:cs="Tahoma"/>
          <w:b/>
          <w:bCs/>
          <w:sz w:val="21"/>
          <w:szCs w:val="21"/>
        </w:rPr>
        <w:t>Fica desde já esclarecido que, a partir do momento em que o LTV passe a ser de 50% (cinquenta por cento), este limite deverá ser respeitado até o cumprimento integral das Obrigações Garantias</w:t>
      </w:r>
      <w:r w:rsidR="00AA1084">
        <w:rPr>
          <w:rFonts w:ascii="Tahoma" w:hAnsi="Tahoma" w:cs="Tahoma"/>
          <w:sz w:val="21"/>
          <w:szCs w:val="21"/>
        </w:rPr>
        <w:t>, não havendo qualquer possibilidade de retorno ao limite máximo de LTV previsto no item 4.5.1 acima.</w:t>
      </w:r>
      <w:r w:rsidR="00580542">
        <w:rPr>
          <w:rFonts w:ascii="Tahoma" w:hAnsi="Tahoma" w:cs="Tahoma"/>
          <w:sz w:val="21"/>
          <w:szCs w:val="21"/>
        </w:rPr>
        <w:t xml:space="preserve"> </w:t>
      </w:r>
    </w:p>
    <w:p w14:paraId="24827524" w14:textId="27056436" w:rsidR="00580542" w:rsidRPr="00252EA2" w:rsidRDefault="00580542" w:rsidP="00252EA2">
      <w:pPr>
        <w:widowControl w:val="0"/>
        <w:spacing w:line="320" w:lineRule="exact"/>
        <w:ind w:left="556"/>
        <w:jc w:val="both"/>
        <w:rPr>
          <w:rFonts w:ascii="Tahoma" w:hAnsi="Tahoma" w:cs="Tahoma"/>
          <w:sz w:val="21"/>
          <w:szCs w:val="21"/>
        </w:rPr>
      </w:pPr>
    </w:p>
    <w:p w14:paraId="0ABB3B9D" w14:textId="3D335E52" w:rsidR="00FC0BB4" w:rsidRDefault="00FC0BB4" w:rsidP="000D790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Os recursos</w:t>
      </w:r>
      <w:r w:rsidR="00AA1084">
        <w:rPr>
          <w:rFonts w:ascii="Tahoma" w:hAnsi="Tahoma" w:cs="Tahoma"/>
          <w:sz w:val="21"/>
          <w:szCs w:val="21"/>
        </w:rPr>
        <w:t xml:space="preserve"> excedentes</w:t>
      </w:r>
      <w:r>
        <w:rPr>
          <w:rFonts w:ascii="Tahoma" w:hAnsi="Tahoma" w:cs="Tahoma"/>
          <w:sz w:val="21"/>
          <w:szCs w:val="21"/>
        </w:rPr>
        <w:t xml:space="preserve"> provenientes do CRI Cipó poderão ser utilizados para a </w:t>
      </w:r>
      <w:r w:rsidR="00AA1084">
        <w:rPr>
          <w:rFonts w:ascii="Tahoma" w:hAnsi="Tahoma" w:cs="Tahoma"/>
          <w:sz w:val="21"/>
          <w:szCs w:val="21"/>
        </w:rPr>
        <w:t>A</w:t>
      </w:r>
      <w:r>
        <w:rPr>
          <w:rFonts w:ascii="Tahoma" w:hAnsi="Tahoma" w:cs="Tahoma"/>
          <w:sz w:val="21"/>
          <w:szCs w:val="21"/>
        </w:rPr>
        <w:t xml:space="preserve">mortização </w:t>
      </w:r>
      <w:r w:rsidR="00AA1084">
        <w:rPr>
          <w:rFonts w:ascii="Tahoma" w:hAnsi="Tahoma" w:cs="Tahoma"/>
          <w:sz w:val="21"/>
          <w:szCs w:val="21"/>
        </w:rPr>
        <w:t>E</w:t>
      </w:r>
      <w:r>
        <w:rPr>
          <w:rFonts w:ascii="Tahoma" w:hAnsi="Tahoma" w:cs="Tahoma"/>
          <w:sz w:val="21"/>
          <w:szCs w:val="21"/>
        </w:rPr>
        <w:t>xtraordinária,</w:t>
      </w:r>
      <w:r w:rsidR="00AA1084">
        <w:rPr>
          <w:rFonts w:ascii="Tahoma" w:hAnsi="Tahoma" w:cs="Tahoma"/>
          <w:sz w:val="21"/>
          <w:szCs w:val="21"/>
        </w:rPr>
        <w:t xml:space="preserve"> a fim de que seja atingido o </w:t>
      </w:r>
      <w:r>
        <w:rPr>
          <w:rFonts w:ascii="Tahoma" w:hAnsi="Tahoma" w:cs="Tahoma"/>
          <w:sz w:val="21"/>
          <w:szCs w:val="21"/>
        </w:rPr>
        <w:t>limite máximo</w:t>
      </w:r>
      <w:r w:rsidR="00AA1084">
        <w:rPr>
          <w:rFonts w:ascii="Tahoma" w:hAnsi="Tahoma" w:cs="Tahoma"/>
          <w:sz w:val="21"/>
          <w:szCs w:val="21"/>
        </w:rPr>
        <w:t xml:space="preserve"> de</w:t>
      </w:r>
      <w:r>
        <w:rPr>
          <w:rFonts w:ascii="Tahoma" w:hAnsi="Tahoma" w:cs="Tahoma"/>
          <w:sz w:val="21"/>
          <w:szCs w:val="21"/>
        </w:rPr>
        <w:t xml:space="preserve"> 50% </w:t>
      </w:r>
      <w:r w:rsidR="00AA1084">
        <w:rPr>
          <w:rFonts w:ascii="Tahoma" w:hAnsi="Tahoma" w:cs="Tahoma"/>
          <w:sz w:val="21"/>
          <w:szCs w:val="21"/>
        </w:rPr>
        <w:t xml:space="preserve">(cinquenta por cento) </w:t>
      </w:r>
      <w:r>
        <w:rPr>
          <w:rFonts w:ascii="Tahoma" w:hAnsi="Tahoma" w:cs="Tahoma"/>
          <w:sz w:val="21"/>
          <w:szCs w:val="21"/>
        </w:rPr>
        <w:t>de LTV, considerando a composição abaixo</w:t>
      </w:r>
      <w:r w:rsidR="00AA1084">
        <w:rPr>
          <w:rFonts w:ascii="Tahoma" w:hAnsi="Tahoma" w:cs="Tahoma"/>
          <w:sz w:val="21"/>
          <w:szCs w:val="21"/>
        </w:rPr>
        <w:t xml:space="preserve"> do LTV</w:t>
      </w:r>
      <w:r w:rsidR="001E1F34">
        <w:rPr>
          <w:rFonts w:ascii="Tahoma" w:hAnsi="Tahoma" w:cs="Tahoma"/>
          <w:sz w:val="21"/>
          <w:szCs w:val="21"/>
        </w:rPr>
        <w:t xml:space="preserve">, e respeitando os Limites </w:t>
      </w:r>
      <w:r w:rsidR="00AF2EE1">
        <w:rPr>
          <w:rFonts w:ascii="Tahoma" w:hAnsi="Tahoma" w:cs="Tahoma"/>
          <w:sz w:val="21"/>
          <w:szCs w:val="21"/>
        </w:rPr>
        <w:t>Máximos</w:t>
      </w:r>
      <w:r w:rsidR="001E1F34">
        <w:rPr>
          <w:rFonts w:ascii="Tahoma" w:hAnsi="Tahoma" w:cs="Tahoma"/>
          <w:sz w:val="21"/>
          <w:szCs w:val="21"/>
        </w:rPr>
        <w:t xml:space="preserve"> do Fundo de Despesas</w:t>
      </w:r>
      <w:r>
        <w:rPr>
          <w:rFonts w:ascii="Tahoma" w:hAnsi="Tahoma" w:cs="Tahoma"/>
          <w:sz w:val="21"/>
          <w:szCs w:val="21"/>
        </w:rPr>
        <w:t>:</w:t>
      </w:r>
    </w:p>
    <w:p w14:paraId="6EE9BF95" w14:textId="48C5ECAB" w:rsidR="00FC0BB4" w:rsidRPr="00252EA2" w:rsidRDefault="00FC0BB4" w:rsidP="00252EA2">
      <w:pPr>
        <w:tabs>
          <w:tab w:val="left" w:pos="567"/>
          <w:tab w:val="left" w:pos="1418"/>
        </w:tabs>
        <w:spacing w:line="320" w:lineRule="exact"/>
        <w:jc w:val="both"/>
        <w:rPr>
          <w:rFonts w:ascii="Tahoma" w:hAnsi="Tahoma" w:cs="Tahoma"/>
          <w:sz w:val="21"/>
          <w:szCs w:val="21"/>
        </w:rPr>
      </w:pPr>
    </w:p>
    <w:p w14:paraId="1867A1AE"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5AB24F13" w14:textId="6A0274E0" w:rsidR="00FC0BB4" w:rsidRPr="00421613" w:rsidRDefault="00FC0BB4" w:rsidP="00FC0BB4">
      <w:pPr>
        <w:tabs>
          <w:tab w:val="left" w:pos="851"/>
        </w:tabs>
        <w:autoSpaceDE w:val="0"/>
        <w:autoSpaceDN w:val="0"/>
        <w:adjustRightInd w:val="0"/>
        <w:contextualSpacing/>
        <w:jc w:val="both"/>
        <w:rPr>
          <w:rFonts w:ascii="Tahoma" w:hAnsi="Tahoma" w:cs="Tahoma"/>
          <w:sz w:val="21"/>
          <w:szCs w:val="21"/>
          <w:shd w:val="clear" w:color="auto" w:fill="FFFFFF"/>
          <w:lang w:eastAsia="pt-BR"/>
        </w:rPr>
      </w:pPr>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Atualizado da CCB</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VGV a receber do Vendido TOM+VGV do Estoque TOM</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RET+</m:t>
                  </m:r>
                </m:e>
                <m:e>
                  <m:r>
                    <w:rPr>
                      <w:rFonts w:ascii="Cambria Math" w:hAnsi="Cambria Math" w:cs="Tahoma"/>
                      <w:sz w:val="21"/>
                      <w:szCs w:val="21"/>
                      <w:lang w:eastAsia="pt-BR"/>
                    </w:rPr>
                    <m:t>+Fundo de Despesas</m:t>
                  </m:r>
                </m:e>
              </m:eqArr>
            </m:den>
          </m:f>
          <m:r>
            <m:rPr>
              <m:sty m:val="p"/>
            </m:rPr>
            <w:rPr>
              <w:rFonts w:ascii="Cambria Math" w:hAnsi="Cambria Math" w:cs="Tahoma"/>
              <w:sz w:val="21"/>
              <w:szCs w:val="21"/>
              <w:shd w:val="clear" w:color="auto" w:fill="FFFFFF"/>
              <w:lang w:eastAsia="pt-BR"/>
            </w:rPr>
            <m:t>=&lt;50%</m:t>
          </m:r>
        </m:oMath>
      </m:oMathPara>
    </w:p>
    <w:p w14:paraId="7B4A93DB" w14:textId="77777777" w:rsidR="004342FF" w:rsidRPr="00FD6A27" w:rsidRDefault="004342FF" w:rsidP="00FC0BB4">
      <w:pPr>
        <w:tabs>
          <w:tab w:val="left" w:pos="851"/>
        </w:tabs>
        <w:autoSpaceDE w:val="0"/>
        <w:autoSpaceDN w:val="0"/>
        <w:adjustRightInd w:val="0"/>
        <w:contextualSpacing/>
        <w:jc w:val="both"/>
        <w:rPr>
          <w:rFonts w:ascii="Tahoma" w:hAnsi="Tahoma" w:cs="Tahoma"/>
          <w:sz w:val="21"/>
          <w:szCs w:val="21"/>
        </w:rPr>
      </w:pPr>
    </w:p>
    <w:p w14:paraId="50E08E77" w14:textId="77777777" w:rsidR="00AA1084" w:rsidRDefault="00AA1084" w:rsidP="00E4496E">
      <w:pPr>
        <w:pStyle w:val="PargrafodaLista"/>
        <w:widowControl w:val="0"/>
        <w:spacing w:line="320" w:lineRule="exact"/>
        <w:ind w:left="567"/>
        <w:jc w:val="both"/>
        <w:rPr>
          <w:rFonts w:ascii="Tahoma" w:hAnsi="Tahoma" w:cs="Tahoma"/>
          <w:sz w:val="21"/>
          <w:szCs w:val="21"/>
        </w:rPr>
      </w:pPr>
    </w:p>
    <w:p w14:paraId="4C7086D1" w14:textId="7D4F63AF" w:rsidR="00FC0BB4" w:rsidRPr="000D7905" w:rsidRDefault="00AA1084" w:rsidP="00CB0185">
      <w:pPr>
        <w:pStyle w:val="PargrafodaLista"/>
        <w:widowControl w:val="0"/>
        <w:numPr>
          <w:ilvl w:val="2"/>
          <w:numId w:val="59"/>
        </w:numPr>
        <w:spacing w:line="320" w:lineRule="exact"/>
        <w:ind w:left="567" w:hanging="11"/>
        <w:jc w:val="both"/>
        <w:rPr>
          <w:rFonts w:ascii="Tahoma" w:hAnsi="Tahoma" w:cs="Tahoma"/>
          <w:sz w:val="21"/>
          <w:szCs w:val="21"/>
        </w:rPr>
      </w:pPr>
      <w:r>
        <w:rPr>
          <w:rFonts w:ascii="Tahoma" w:hAnsi="Tahoma" w:cs="Tahoma"/>
          <w:sz w:val="21"/>
          <w:szCs w:val="21"/>
        </w:rPr>
        <w:t xml:space="preserve">Enquanto </w:t>
      </w:r>
      <w:r w:rsidR="00FC0BB4">
        <w:rPr>
          <w:rFonts w:ascii="Tahoma" w:hAnsi="Tahoma" w:cs="Tahoma"/>
          <w:sz w:val="21"/>
          <w:szCs w:val="21"/>
        </w:rPr>
        <w:t>cumprido</w:t>
      </w:r>
      <w:r>
        <w:rPr>
          <w:rFonts w:ascii="Tahoma" w:hAnsi="Tahoma" w:cs="Tahoma"/>
          <w:sz w:val="21"/>
          <w:szCs w:val="21"/>
        </w:rPr>
        <w:t>s os limites máximos de LTV descritos no item 4.5.1 ou, se aplicável, no item 4.5.2</w:t>
      </w:r>
      <w:r w:rsidR="00FC0BB4">
        <w:rPr>
          <w:rFonts w:ascii="Tahoma" w:hAnsi="Tahoma" w:cs="Tahoma"/>
          <w:sz w:val="21"/>
          <w:szCs w:val="21"/>
        </w:rPr>
        <w:t xml:space="preserve"> </w:t>
      </w:r>
      <w:r w:rsidR="00AF2EE1">
        <w:rPr>
          <w:rFonts w:ascii="Tahoma" w:hAnsi="Tahoma" w:cs="Tahoma"/>
          <w:sz w:val="21"/>
          <w:szCs w:val="21"/>
        </w:rPr>
        <w:t>conjuntamente com</w:t>
      </w:r>
      <w:r w:rsidR="00F12A4C">
        <w:rPr>
          <w:rFonts w:ascii="Tahoma" w:hAnsi="Tahoma" w:cs="Tahoma"/>
          <w:sz w:val="21"/>
          <w:szCs w:val="21"/>
        </w:rPr>
        <w:t xml:space="preserve"> o </w:t>
      </w:r>
      <w:r w:rsidR="00AF2EE1">
        <w:rPr>
          <w:rFonts w:ascii="Tahoma" w:hAnsi="Tahoma" w:cs="Tahoma"/>
          <w:sz w:val="21"/>
          <w:szCs w:val="21"/>
        </w:rPr>
        <w:t>L</w:t>
      </w:r>
      <w:r w:rsidR="00F12A4C">
        <w:rPr>
          <w:rFonts w:ascii="Tahoma" w:hAnsi="Tahoma" w:cs="Tahoma"/>
          <w:sz w:val="21"/>
          <w:szCs w:val="21"/>
        </w:rPr>
        <w:t xml:space="preserve">imite </w:t>
      </w:r>
      <w:r w:rsidR="00AF2EE1">
        <w:rPr>
          <w:rFonts w:ascii="Tahoma" w:hAnsi="Tahoma" w:cs="Tahoma"/>
          <w:sz w:val="21"/>
          <w:szCs w:val="21"/>
        </w:rPr>
        <w:t>M</w:t>
      </w:r>
      <w:r w:rsidR="00F12A4C">
        <w:rPr>
          <w:rFonts w:ascii="Tahoma" w:hAnsi="Tahoma" w:cs="Tahoma"/>
          <w:sz w:val="21"/>
          <w:szCs w:val="21"/>
        </w:rPr>
        <w:t xml:space="preserve">áximo do Fundo de Despesas, </w:t>
      </w:r>
      <w:r w:rsidR="00580542">
        <w:rPr>
          <w:rFonts w:ascii="Tahoma" w:hAnsi="Tahoma" w:cs="Tahoma"/>
          <w:sz w:val="21"/>
          <w:szCs w:val="21"/>
        </w:rPr>
        <w:t xml:space="preserve">os recursos excedentes </w:t>
      </w:r>
      <w:r w:rsidR="00FC0BB4">
        <w:rPr>
          <w:rFonts w:ascii="Tahoma" w:hAnsi="Tahoma" w:cs="Tahoma"/>
          <w:sz w:val="21"/>
          <w:szCs w:val="21"/>
        </w:rPr>
        <w:t>do CRI Cipó poderão ser</w:t>
      </w:r>
      <w:r>
        <w:rPr>
          <w:rFonts w:ascii="Tahoma" w:hAnsi="Tahoma" w:cs="Tahoma"/>
          <w:sz w:val="21"/>
          <w:szCs w:val="21"/>
        </w:rPr>
        <w:t xml:space="preserve"> liberados à SPE Cipó</w:t>
      </w:r>
      <w:r w:rsidR="00FC0BB4">
        <w:rPr>
          <w:rFonts w:ascii="Tahoma" w:hAnsi="Tahoma" w:cs="Tahoma"/>
          <w:sz w:val="21"/>
          <w:szCs w:val="21"/>
        </w:rPr>
        <w:t>.</w:t>
      </w:r>
    </w:p>
    <w:p w14:paraId="13F0CDDB" w14:textId="77777777" w:rsidR="00FC0BB4" w:rsidRPr="000D7905" w:rsidRDefault="00FC0BB4" w:rsidP="00FC0BB4">
      <w:pPr>
        <w:tabs>
          <w:tab w:val="left" w:pos="851"/>
        </w:tabs>
        <w:autoSpaceDE w:val="0"/>
        <w:autoSpaceDN w:val="0"/>
        <w:adjustRightInd w:val="0"/>
        <w:ind w:left="1418"/>
        <w:contextualSpacing/>
        <w:jc w:val="both"/>
        <w:rPr>
          <w:rFonts w:ascii="Tahoma" w:hAnsi="Tahoma" w:cs="Tahoma"/>
          <w:sz w:val="21"/>
          <w:szCs w:val="21"/>
          <w:lang w:eastAsia="pt-BR"/>
        </w:rPr>
      </w:pPr>
    </w:p>
    <w:p w14:paraId="2A9DF24C" w14:textId="28A50486" w:rsidR="00FC0BB4" w:rsidRPr="000D7905" w:rsidRDefault="00FC0BB4" w:rsidP="00CB0185">
      <w:pPr>
        <w:pStyle w:val="PargrafodaLista"/>
        <w:widowControl w:val="0"/>
        <w:numPr>
          <w:ilvl w:val="2"/>
          <w:numId w:val="59"/>
        </w:numPr>
        <w:spacing w:line="320" w:lineRule="exact"/>
        <w:ind w:left="567" w:hanging="11"/>
        <w:jc w:val="both"/>
      </w:pPr>
      <w:r w:rsidRPr="00252EA2">
        <w:rPr>
          <w:rFonts w:ascii="Tahoma" w:hAnsi="Tahoma" w:cs="Tahoma"/>
          <w:sz w:val="21"/>
          <w:szCs w:val="21"/>
        </w:rPr>
        <w:t xml:space="preserve">Caso, por qualquer motivo, e a qualquer tempo até o cumprimento integral das </w:t>
      </w:r>
      <w:r w:rsidRPr="00E4496E">
        <w:rPr>
          <w:rFonts w:ascii="Tahoma" w:hAnsi="Tahoma" w:cs="Tahoma"/>
          <w:sz w:val="21"/>
          <w:szCs w:val="21"/>
        </w:rPr>
        <w:t xml:space="preserve">Obrigações Garantidas, o LTV deixe de observar o limite máximo </w:t>
      </w:r>
      <w:r w:rsidR="00580542" w:rsidRPr="00E4496E">
        <w:rPr>
          <w:rFonts w:ascii="Tahoma" w:hAnsi="Tahoma" w:cs="Tahoma"/>
          <w:sz w:val="21"/>
          <w:szCs w:val="21"/>
        </w:rPr>
        <w:t>do</w:t>
      </w:r>
      <w:r w:rsidR="00AF2EE1" w:rsidRPr="00E4496E">
        <w:rPr>
          <w:rFonts w:ascii="Tahoma" w:hAnsi="Tahoma" w:cs="Tahoma"/>
          <w:sz w:val="21"/>
          <w:szCs w:val="21"/>
        </w:rPr>
        <w:t>s</w:t>
      </w:r>
      <w:r w:rsidR="00580542" w:rsidRPr="00E4496E">
        <w:rPr>
          <w:rFonts w:ascii="Tahoma" w:hAnsi="Tahoma" w:cs="Tahoma"/>
          <w:sz w:val="21"/>
          <w:szCs w:val="21"/>
        </w:rPr>
        <w:t xml:space="preserve"> </w:t>
      </w:r>
      <w:r w:rsidR="00A40935" w:rsidRPr="00E4496E">
        <w:rPr>
          <w:rFonts w:ascii="Tahoma" w:hAnsi="Tahoma" w:cs="Tahoma"/>
          <w:sz w:val="21"/>
          <w:szCs w:val="21"/>
        </w:rPr>
        <w:t>sub</w:t>
      </w:r>
      <w:r w:rsidR="00580542" w:rsidRPr="00E4496E">
        <w:rPr>
          <w:rFonts w:ascii="Tahoma" w:hAnsi="Tahoma" w:cs="Tahoma"/>
          <w:sz w:val="21"/>
          <w:szCs w:val="21"/>
        </w:rPr>
        <w:t>ite</w:t>
      </w:r>
      <w:r w:rsidR="00A40935" w:rsidRPr="00E4496E">
        <w:rPr>
          <w:rFonts w:ascii="Tahoma" w:hAnsi="Tahoma" w:cs="Tahoma"/>
          <w:sz w:val="21"/>
          <w:szCs w:val="21"/>
        </w:rPr>
        <w:t>ns</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 xml:space="preserve">.1 </w:t>
      </w:r>
      <w:r w:rsidR="00A40935" w:rsidRPr="00E4496E">
        <w:rPr>
          <w:rFonts w:ascii="Tahoma" w:hAnsi="Tahoma" w:cs="Tahoma"/>
          <w:sz w:val="21"/>
          <w:szCs w:val="21"/>
        </w:rPr>
        <w:t>ou</w:t>
      </w:r>
      <w:r w:rsidR="00580542" w:rsidRPr="00E4496E">
        <w:rPr>
          <w:rFonts w:ascii="Tahoma" w:hAnsi="Tahoma" w:cs="Tahoma"/>
          <w:sz w:val="21"/>
          <w:szCs w:val="21"/>
        </w:rPr>
        <w:t xml:space="preserve"> 4.</w:t>
      </w:r>
      <w:r w:rsidR="0011377E" w:rsidRPr="00E4496E">
        <w:rPr>
          <w:rFonts w:ascii="Tahoma" w:hAnsi="Tahoma" w:cs="Tahoma"/>
          <w:sz w:val="21"/>
          <w:szCs w:val="21"/>
        </w:rPr>
        <w:t>5</w:t>
      </w:r>
      <w:r w:rsidR="00580542" w:rsidRPr="00E4496E">
        <w:rPr>
          <w:rFonts w:ascii="Tahoma" w:hAnsi="Tahoma" w:cs="Tahoma"/>
          <w:sz w:val="21"/>
          <w:szCs w:val="21"/>
        </w:rPr>
        <w:t>.2</w:t>
      </w:r>
      <w:r w:rsidRPr="00E4496E">
        <w:rPr>
          <w:rFonts w:ascii="Tahoma" w:hAnsi="Tahoma" w:cs="Tahoma"/>
          <w:sz w:val="21"/>
          <w:szCs w:val="21"/>
        </w:rPr>
        <w:t>,</w:t>
      </w:r>
      <w:r w:rsidR="00A40935" w:rsidRPr="00E4496E">
        <w:rPr>
          <w:rFonts w:ascii="Tahoma" w:hAnsi="Tahoma" w:cs="Tahoma"/>
          <w:sz w:val="21"/>
          <w:szCs w:val="21"/>
        </w:rPr>
        <w:t xml:space="preserve"> acima,</w:t>
      </w:r>
      <w:r w:rsidRPr="00E4496E">
        <w:rPr>
          <w:rFonts w:ascii="Tahoma" w:hAnsi="Tahoma" w:cs="Tahoma"/>
          <w:sz w:val="21"/>
          <w:szCs w:val="21"/>
        </w:rPr>
        <w:t xml:space="preserve"> a Emitente e/ou os Avalistas deverão aportar recursos próprios na Conta Centralizadora</w:t>
      </w:r>
      <w:r w:rsidRPr="00252EA2" w:rsidDel="001C5B48">
        <w:rPr>
          <w:rFonts w:ascii="Tahoma" w:hAnsi="Tahoma" w:cs="Tahoma"/>
          <w:sz w:val="21"/>
          <w:szCs w:val="21"/>
        </w:rPr>
        <w:t xml:space="preserve"> </w:t>
      </w:r>
      <w:r w:rsidRPr="00252EA2">
        <w:rPr>
          <w:rFonts w:ascii="Tahoma" w:hAnsi="Tahoma" w:cs="Tahoma"/>
          <w:sz w:val="21"/>
          <w:szCs w:val="21"/>
        </w:rPr>
        <w:t>para o restabelecimento do referido limite, em até 0</w:t>
      </w:r>
      <w:r w:rsidR="00A40935">
        <w:rPr>
          <w:rFonts w:ascii="Tahoma" w:hAnsi="Tahoma" w:cs="Tahoma"/>
          <w:sz w:val="21"/>
          <w:szCs w:val="21"/>
        </w:rPr>
        <w:t>5</w:t>
      </w:r>
      <w:r w:rsidRPr="00252EA2">
        <w:rPr>
          <w:rFonts w:ascii="Tahoma" w:hAnsi="Tahoma" w:cs="Tahoma"/>
          <w:sz w:val="21"/>
          <w:szCs w:val="21"/>
        </w:rPr>
        <w:t xml:space="preserve"> (</w:t>
      </w:r>
      <w:r w:rsidR="00E20FEE">
        <w:rPr>
          <w:rFonts w:ascii="Tahoma" w:hAnsi="Tahoma" w:cs="Tahoma"/>
          <w:sz w:val="21"/>
          <w:szCs w:val="21"/>
        </w:rPr>
        <w:t>cinco</w:t>
      </w:r>
      <w:r w:rsidRPr="00252EA2">
        <w:rPr>
          <w:rFonts w:ascii="Tahoma" w:hAnsi="Tahoma" w:cs="Tahoma"/>
          <w:sz w:val="21"/>
          <w:szCs w:val="21"/>
        </w:rPr>
        <w:t xml:space="preserve">) </w:t>
      </w:r>
      <w:r w:rsidR="00E20FEE">
        <w:rPr>
          <w:rFonts w:ascii="Tahoma" w:hAnsi="Tahoma" w:cs="Tahoma"/>
          <w:sz w:val="21"/>
          <w:szCs w:val="21"/>
        </w:rPr>
        <w:t>d</w:t>
      </w:r>
      <w:r w:rsidRPr="00252EA2">
        <w:rPr>
          <w:rFonts w:ascii="Tahoma" w:hAnsi="Tahoma" w:cs="Tahoma"/>
          <w:sz w:val="21"/>
          <w:szCs w:val="21"/>
        </w:rPr>
        <w:t xml:space="preserve">ias </w:t>
      </w:r>
      <w:r w:rsidR="00E20FEE">
        <w:rPr>
          <w:rFonts w:ascii="Tahoma" w:hAnsi="Tahoma" w:cs="Tahoma"/>
          <w:sz w:val="21"/>
          <w:szCs w:val="21"/>
        </w:rPr>
        <w:t>corridos</w:t>
      </w:r>
      <w:r w:rsidRPr="00252EA2">
        <w:rPr>
          <w:rFonts w:ascii="Tahoma" w:hAnsi="Tahoma" w:cs="Tahoma"/>
          <w:sz w:val="21"/>
          <w:szCs w:val="21"/>
        </w:rPr>
        <w:t xml:space="preserve"> contados da comunicação da Securitizadora neste sentido, sob pena de aplicação do disposto na Cláusula item 7.1, alínea “d”, desta Cédula</w:t>
      </w:r>
      <w:r w:rsidRPr="000D7905">
        <w:t>.</w:t>
      </w:r>
    </w:p>
    <w:p w14:paraId="086510D3" w14:textId="77777777" w:rsidR="00FC0BB4" w:rsidRPr="000D7905" w:rsidRDefault="00FC0BB4" w:rsidP="00FC0BB4">
      <w:pPr>
        <w:pStyle w:val="PargrafodaLista"/>
        <w:widowControl w:val="0"/>
        <w:spacing w:line="320" w:lineRule="exact"/>
        <w:ind w:left="567"/>
        <w:jc w:val="both"/>
        <w:rPr>
          <w:rFonts w:ascii="Tahoma" w:hAnsi="Tahoma" w:cs="Tahoma"/>
          <w:sz w:val="21"/>
          <w:szCs w:val="21"/>
        </w:rPr>
      </w:pPr>
    </w:p>
    <w:p w14:paraId="28431F82" w14:textId="0ECAA9B6" w:rsidR="00FC0BB4" w:rsidRPr="000D7905" w:rsidRDefault="00FC0BB4" w:rsidP="00CB0185">
      <w:pPr>
        <w:pStyle w:val="PargrafodaLista"/>
        <w:widowControl w:val="0"/>
        <w:numPr>
          <w:ilvl w:val="3"/>
          <w:numId w:val="59"/>
        </w:numPr>
        <w:spacing w:line="320" w:lineRule="exact"/>
        <w:ind w:left="1418" w:firstLine="0"/>
        <w:jc w:val="both"/>
        <w:rPr>
          <w:rFonts w:ascii="Tahoma" w:hAnsi="Tahoma" w:cs="Tahoma"/>
          <w:sz w:val="21"/>
          <w:szCs w:val="21"/>
        </w:rPr>
      </w:pPr>
      <w:r w:rsidRPr="000D7905">
        <w:rPr>
          <w:rFonts w:ascii="Tahoma" w:hAnsi="Tahoma" w:cs="Tahoma"/>
          <w:sz w:val="21"/>
          <w:szCs w:val="21"/>
        </w:rPr>
        <w:t>Caso o aporte descrito no item 4.</w:t>
      </w:r>
      <w:r w:rsidR="0011377E">
        <w:rPr>
          <w:rFonts w:ascii="Tahoma" w:hAnsi="Tahoma" w:cs="Tahoma"/>
          <w:sz w:val="21"/>
          <w:szCs w:val="21"/>
        </w:rPr>
        <w:t>5</w:t>
      </w:r>
      <w:r w:rsidRPr="000D7905">
        <w:rPr>
          <w:rFonts w:ascii="Tahoma" w:hAnsi="Tahoma" w:cs="Tahoma"/>
          <w:sz w:val="21"/>
          <w:szCs w:val="21"/>
        </w:rPr>
        <w:t>.</w:t>
      </w:r>
      <w:r w:rsidR="00AA1084">
        <w:rPr>
          <w:rFonts w:ascii="Tahoma" w:hAnsi="Tahoma" w:cs="Tahoma"/>
          <w:sz w:val="21"/>
          <w:szCs w:val="21"/>
        </w:rPr>
        <w:t>5</w:t>
      </w:r>
      <w:r w:rsidRPr="000D7905">
        <w:rPr>
          <w:rFonts w:ascii="Tahoma" w:hAnsi="Tahoma" w:cs="Tahoma"/>
          <w:sz w:val="21"/>
          <w:szCs w:val="21"/>
        </w:rPr>
        <w:t xml:space="preserve"> acima não ocorra nos 5 (cinco) dias corridos contados do recebimento da referida comunicação, a Emitente e/ou os Avalistas se obrigam a pagar </w:t>
      </w:r>
      <w:r>
        <w:rPr>
          <w:rFonts w:ascii="Tahoma" w:hAnsi="Tahoma" w:cs="Tahoma"/>
          <w:sz w:val="21"/>
          <w:szCs w:val="21"/>
        </w:rPr>
        <w:t>à Securitizadora</w:t>
      </w:r>
      <w:r w:rsidRPr="000D7905">
        <w:rPr>
          <w:rFonts w:ascii="Tahoma" w:hAnsi="Tahoma" w:cs="Tahoma"/>
          <w:sz w:val="21"/>
          <w:szCs w:val="21"/>
        </w:rPr>
        <w:t xml:space="preserve"> um prêmio no valor equivalente 2,5% a.a. (dois e meio por cento ao ano) sobre o Saldo Devedor da CCB, calculado </w:t>
      </w:r>
      <w:r w:rsidRPr="000D7905">
        <w:rPr>
          <w:rFonts w:ascii="Tahoma" w:hAnsi="Tahoma" w:cs="Tahoma"/>
          <w:i/>
          <w:sz w:val="21"/>
          <w:szCs w:val="21"/>
        </w:rPr>
        <w:t>pro rata temporis</w:t>
      </w:r>
      <w:r w:rsidRPr="000D7905">
        <w:rPr>
          <w:rFonts w:ascii="Tahoma" w:hAnsi="Tahoma" w:cs="Tahoma"/>
          <w:sz w:val="21"/>
          <w:szCs w:val="21"/>
        </w:rPr>
        <w:t>, com base em um ano de 360 (trezentos e sessenta) dias, desde da data da notificação até a data do efetivo aporte por parte da Emitente e/ou dos Avalistas.</w:t>
      </w:r>
    </w:p>
    <w:p w14:paraId="7005D3DF" w14:textId="4472A938" w:rsidR="00FC0BB4" w:rsidRPr="000D7905" w:rsidRDefault="00FC0BB4" w:rsidP="00FD6A27">
      <w:pPr>
        <w:pStyle w:val="PargrafodaLista"/>
        <w:widowControl w:val="0"/>
        <w:ind w:left="567"/>
        <w:jc w:val="both"/>
        <w:rPr>
          <w:rFonts w:ascii="Tahoma" w:hAnsi="Tahoma" w:cs="Tahoma"/>
          <w:sz w:val="21"/>
          <w:szCs w:val="21"/>
        </w:rPr>
      </w:pPr>
    </w:p>
    <w:p w14:paraId="334290FC" w14:textId="523FB18C" w:rsidR="00E4496E" w:rsidRPr="000D7905" w:rsidRDefault="00E4496E" w:rsidP="00E4496E">
      <w:pPr>
        <w:pStyle w:val="PargrafodaLista"/>
        <w:widowControl w:val="0"/>
        <w:numPr>
          <w:ilvl w:val="2"/>
          <w:numId w:val="59"/>
        </w:numPr>
        <w:spacing w:line="320" w:lineRule="exact"/>
        <w:ind w:left="567" w:hanging="11"/>
        <w:jc w:val="both"/>
      </w:pPr>
      <w:r w:rsidRPr="00252EA2">
        <w:rPr>
          <w:rFonts w:ascii="Tahoma" w:hAnsi="Tahoma" w:cs="Tahoma"/>
          <w:sz w:val="21"/>
          <w:szCs w:val="21"/>
        </w:rPr>
        <w:t>Caso</w:t>
      </w:r>
      <w:r>
        <w:rPr>
          <w:rFonts w:ascii="Tahoma" w:hAnsi="Tahoma" w:cs="Tahoma"/>
          <w:sz w:val="21"/>
          <w:szCs w:val="21"/>
        </w:rPr>
        <w:t xml:space="preserve"> seja atingindo o limite máximo de LTV previsto no item 4.5.2 acima, a Emitente poderá requerer a liberação da garantia consistente na Alienação Fiduciária de Quotas da SPE Marcílio Dias, observado que, a partir do atingimento do limite de LTV previsto no item 4.5.2 acima, o LTV máximo deverá ser de 50% (cinquenta por cento) até o cumprimento integral das Obrigações Garantidas</w:t>
      </w:r>
      <w:r w:rsidRPr="000D7905">
        <w:t>.</w:t>
      </w:r>
    </w:p>
    <w:p w14:paraId="40003B46" w14:textId="0434948D" w:rsidR="00B74EB2" w:rsidRPr="00F93906" w:rsidRDefault="00B74EB2" w:rsidP="00F93906">
      <w:pPr>
        <w:pStyle w:val="PargrafodaLista"/>
        <w:widowControl w:val="0"/>
        <w:tabs>
          <w:tab w:val="left" w:pos="426"/>
        </w:tabs>
        <w:ind w:left="0"/>
        <w:jc w:val="center"/>
        <w:rPr>
          <w:rFonts w:ascii="Tahoma" w:hAnsi="Tahoma" w:cs="Tahoma"/>
          <w:sz w:val="21"/>
          <w:szCs w:val="21"/>
        </w:rPr>
      </w:pPr>
    </w:p>
    <w:bookmarkEnd w:id="292"/>
    <w:bookmarkEnd w:id="308"/>
    <w:bookmarkEnd w:id="309"/>
    <w:p w14:paraId="60A27942" w14:textId="55BAE688" w:rsidR="00416184" w:rsidRPr="000D7905" w:rsidRDefault="004E23BD" w:rsidP="00F93906">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0D61C0" w:rsidRPr="000D7905">
        <w:rPr>
          <w:rFonts w:ascii="Tahoma" w:hAnsi="Tahoma" w:cs="Tahoma"/>
          <w:b/>
          <w:sz w:val="21"/>
          <w:szCs w:val="21"/>
        </w:rPr>
        <w:t xml:space="preserve">QUINTA </w:t>
      </w:r>
      <w:r w:rsidR="00015AD9" w:rsidRPr="000D7905">
        <w:rPr>
          <w:rFonts w:ascii="Tahoma" w:hAnsi="Tahoma" w:cs="Tahoma"/>
          <w:b/>
          <w:sz w:val="21"/>
          <w:szCs w:val="21"/>
        </w:rPr>
        <w:t xml:space="preserve">– </w:t>
      </w:r>
      <w:r w:rsidR="00576CDA" w:rsidRPr="000D7905">
        <w:rPr>
          <w:rFonts w:ascii="Tahoma" w:hAnsi="Tahoma" w:cs="Tahoma"/>
          <w:b/>
          <w:sz w:val="21"/>
          <w:szCs w:val="21"/>
        </w:rPr>
        <w:t>DESTINAÇÃO DE RECURSO</w:t>
      </w:r>
      <w:r w:rsidR="00015AD9" w:rsidRPr="000D7905">
        <w:rPr>
          <w:rFonts w:ascii="Tahoma" w:hAnsi="Tahoma" w:cs="Tahoma"/>
          <w:b/>
          <w:sz w:val="21"/>
          <w:szCs w:val="21"/>
        </w:rPr>
        <w:t xml:space="preserve"> E </w:t>
      </w:r>
      <w:r w:rsidR="009F6421" w:rsidRPr="000D7905">
        <w:rPr>
          <w:rFonts w:ascii="Tahoma" w:hAnsi="Tahoma" w:cs="Tahoma"/>
          <w:b/>
          <w:sz w:val="21"/>
          <w:szCs w:val="21"/>
        </w:rPr>
        <w:t>GARANT</w:t>
      </w:r>
      <w:r w:rsidR="008A54F1" w:rsidRPr="000D7905">
        <w:rPr>
          <w:rFonts w:ascii="Tahoma" w:hAnsi="Tahoma" w:cs="Tahoma"/>
          <w:b/>
          <w:sz w:val="21"/>
          <w:szCs w:val="21"/>
        </w:rPr>
        <w:t>IAS</w:t>
      </w:r>
    </w:p>
    <w:p w14:paraId="5412D2E2" w14:textId="0DF9D8CF" w:rsidR="00416184" w:rsidRPr="000D7905" w:rsidRDefault="00416184" w:rsidP="00F93906">
      <w:pPr>
        <w:keepNext/>
        <w:spacing w:line="320" w:lineRule="exact"/>
        <w:ind w:right="-116"/>
        <w:contextualSpacing/>
        <w:jc w:val="both"/>
        <w:rPr>
          <w:rFonts w:ascii="Tahoma" w:hAnsi="Tahoma" w:cs="Tahoma"/>
          <w:sz w:val="21"/>
          <w:szCs w:val="21"/>
        </w:rPr>
      </w:pPr>
    </w:p>
    <w:p w14:paraId="0DB879C6" w14:textId="77777777" w:rsidR="000D61C0" w:rsidRPr="000D7905" w:rsidRDefault="000D61C0" w:rsidP="00FC0BB4">
      <w:pPr>
        <w:pStyle w:val="PargrafodaLista"/>
        <w:keepNext/>
        <w:numPr>
          <w:ilvl w:val="0"/>
          <w:numId w:val="117"/>
        </w:numPr>
        <w:tabs>
          <w:tab w:val="left" w:pos="567"/>
        </w:tabs>
        <w:spacing w:line="320" w:lineRule="exact"/>
        <w:jc w:val="both"/>
        <w:rPr>
          <w:rFonts w:ascii="Tahoma" w:eastAsia="Arial Unicode MS" w:hAnsi="Tahoma" w:cs="Tahoma"/>
          <w:vanish/>
          <w:sz w:val="21"/>
          <w:szCs w:val="21"/>
          <w:u w:val="single"/>
          <w:lang w:eastAsia="pt-BR"/>
        </w:rPr>
      </w:pPr>
      <w:bookmarkStart w:id="322" w:name="_Ref24468163"/>
    </w:p>
    <w:p w14:paraId="33E67A6C" w14:textId="36C5B94F" w:rsidR="004A6DD9" w:rsidRPr="00F842EE" w:rsidRDefault="00C76DB8" w:rsidP="00AA1084">
      <w:pPr>
        <w:pStyle w:val="western"/>
        <w:keepNext/>
        <w:numPr>
          <w:ilvl w:val="1"/>
          <w:numId w:val="123"/>
        </w:numPr>
        <w:spacing w:before="0" w:beforeAutospacing="0" w:after="0" w:line="320" w:lineRule="exact"/>
        <w:ind w:left="0" w:firstLine="0"/>
        <w:contextualSpacing/>
        <w:rPr>
          <w:rFonts w:ascii="Tahoma" w:hAnsi="Tahoma" w:cs="Tahoma"/>
          <w:sz w:val="21"/>
          <w:szCs w:val="21"/>
        </w:rPr>
      </w:pPr>
      <w:r w:rsidRPr="00F842EE">
        <w:rPr>
          <w:rFonts w:ascii="Tahoma" w:hAnsi="Tahoma" w:cs="Tahoma"/>
          <w:sz w:val="21"/>
          <w:szCs w:val="21"/>
          <w:u w:val="single"/>
        </w:rPr>
        <w:t xml:space="preserve">Ordem de </w:t>
      </w:r>
      <w:r w:rsidR="00576CDA" w:rsidRPr="00F842EE">
        <w:rPr>
          <w:rFonts w:ascii="Tahoma" w:hAnsi="Tahoma" w:cs="Tahoma"/>
          <w:sz w:val="21"/>
          <w:szCs w:val="21"/>
          <w:u w:val="single"/>
        </w:rPr>
        <w:t>Destinação de Recurso</w:t>
      </w:r>
      <w:r w:rsidRPr="00F842EE">
        <w:rPr>
          <w:rFonts w:ascii="Tahoma" w:hAnsi="Tahoma" w:cs="Tahoma"/>
          <w:sz w:val="21"/>
          <w:szCs w:val="21"/>
        </w:rPr>
        <w:t>: Da Data de Emissão desta Cédula até a quitação integral das Obrigações Garantidas</w:t>
      </w:r>
      <w:r w:rsidR="00A7762C" w:rsidRPr="00F842EE">
        <w:rPr>
          <w:rFonts w:ascii="Tahoma" w:hAnsi="Tahoma" w:cs="Tahoma"/>
          <w:sz w:val="21"/>
          <w:szCs w:val="21"/>
        </w:rPr>
        <w:t xml:space="preserve">, em cada Data de </w:t>
      </w:r>
      <w:r w:rsidR="002F7B61" w:rsidRPr="00F842EE">
        <w:rPr>
          <w:rFonts w:ascii="Tahoma" w:hAnsi="Tahoma" w:cs="Tahoma"/>
          <w:sz w:val="21"/>
          <w:szCs w:val="21"/>
        </w:rPr>
        <w:t>Aniversário</w:t>
      </w:r>
      <w:r w:rsidRPr="00F842EE">
        <w:rPr>
          <w:rFonts w:ascii="Tahoma" w:hAnsi="Tahoma" w:cs="Tahoma"/>
          <w:spacing w:val="-3"/>
          <w:sz w:val="21"/>
          <w:szCs w:val="21"/>
        </w:rPr>
        <w:t xml:space="preserve">, </w:t>
      </w:r>
      <w:r w:rsidR="00B12000">
        <w:rPr>
          <w:rFonts w:ascii="Tahoma" w:hAnsi="Tahoma" w:cs="Tahoma"/>
          <w:spacing w:val="-3"/>
          <w:sz w:val="21"/>
          <w:szCs w:val="21"/>
        </w:rPr>
        <w:t xml:space="preserve">a </w:t>
      </w:r>
      <w:r w:rsidR="00B12000">
        <w:rPr>
          <w:rFonts w:ascii="Tahoma" w:hAnsi="Tahoma" w:cs="Tahoma"/>
          <w:sz w:val="21"/>
          <w:szCs w:val="21"/>
        </w:rPr>
        <w:t>Securitizadora</w:t>
      </w:r>
      <w:r w:rsidRPr="00F842EE">
        <w:rPr>
          <w:rFonts w:ascii="Tahoma" w:hAnsi="Tahoma" w:cs="Tahoma"/>
          <w:spacing w:val="-3"/>
          <w:sz w:val="21"/>
          <w:szCs w:val="21"/>
        </w:rPr>
        <w:t xml:space="preserve">, nos termos do parágrafo 1º do Artigo 19, da Lei nº 9.514/97, utilizará a totalidade dos recursos depositados na Conta </w:t>
      </w:r>
      <w:r w:rsidR="001C5B48" w:rsidRPr="00DD1917">
        <w:rPr>
          <w:rFonts w:ascii="Tahoma" w:eastAsia="MS Mincho" w:hAnsi="Tahoma" w:cs="Tahoma"/>
          <w:sz w:val="21"/>
          <w:szCs w:val="21"/>
        </w:rPr>
        <w:t>Centralizadora</w:t>
      </w:r>
      <w:r w:rsidRPr="00F842EE">
        <w:rPr>
          <w:rFonts w:ascii="Tahoma" w:hAnsi="Tahoma" w:cs="Tahoma"/>
          <w:spacing w:val="-3"/>
          <w:sz w:val="21"/>
          <w:szCs w:val="21"/>
        </w:rPr>
        <w:t>,</w:t>
      </w:r>
      <w:r w:rsidR="003C115B" w:rsidRPr="00F842EE">
        <w:rPr>
          <w:rFonts w:ascii="Tahoma" w:hAnsi="Tahoma" w:cs="Tahoma"/>
          <w:spacing w:val="-3"/>
          <w:sz w:val="21"/>
          <w:szCs w:val="21"/>
        </w:rPr>
        <w:t xml:space="preserve"> até o último dia útil do mês imediatamente anterior à Data de Aniversário,</w:t>
      </w:r>
      <w:r w:rsidRPr="00F842EE">
        <w:rPr>
          <w:rFonts w:ascii="Tahoma" w:hAnsi="Tahoma" w:cs="Tahoma"/>
          <w:spacing w:val="-3"/>
          <w:sz w:val="21"/>
          <w:szCs w:val="21"/>
        </w:rPr>
        <w:t xml:space="preserve"> oriundos dos Direitos Creditórios</w:t>
      </w:r>
      <w:r w:rsidR="00A7762C" w:rsidRPr="00F842EE">
        <w:rPr>
          <w:rFonts w:ascii="Tahoma" w:hAnsi="Tahoma" w:cs="Tahoma"/>
          <w:spacing w:val="-3"/>
          <w:sz w:val="21"/>
          <w:szCs w:val="21"/>
        </w:rPr>
        <w:t xml:space="preserve"> </w:t>
      </w:r>
      <w:r w:rsidR="002F31ED">
        <w:rPr>
          <w:rFonts w:ascii="Tahoma" w:hAnsi="Tahoma" w:cs="Tahoma"/>
          <w:spacing w:val="-3"/>
          <w:sz w:val="21"/>
          <w:szCs w:val="21"/>
        </w:rPr>
        <w:t>do Empreendimento Alvo</w:t>
      </w:r>
      <w:r w:rsidR="00A7762C" w:rsidRPr="00F842EE">
        <w:rPr>
          <w:rFonts w:ascii="Tahoma" w:hAnsi="Tahoma" w:cs="Tahoma"/>
          <w:spacing w:val="-3"/>
          <w:sz w:val="21"/>
          <w:szCs w:val="21"/>
        </w:rPr>
        <w:t>(conforme procedimentos descritos abaixo)</w:t>
      </w:r>
      <w:r w:rsidRPr="00F842EE">
        <w:rPr>
          <w:rFonts w:ascii="Tahoma" w:hAnsi="Tahoma" w:cs="Tahoma"/>
          <w:sz w:val="21"/>
          <w:szCs w:val="21"/>
        </w:rPr>
        <w:t>, na seguinte ordem:</w:t>
      </w:r>
    </w:p>
    <w:p w14:paraId="272FB3F0" w14:textId="77777777" w:rsidR="001822DB" w:rsidRPr="000D7905" w:rsidRDefault="001822DB" w:rsidP="000D7905">
      <w:pPr>
        <w:widowControl w:val="0"/>
        <w:tabs>
          <w:tab w:val="left" w:pos="567"/>
        </w:tabs>
        <w:suppressAutoHyphens/>
        <w:spacing w:line="320" w:lineRule="exact"/>
        <w:jc w:val="both"/>
        <w:rPr>
          <w:rFonts w:ascii="Tahoma" w:hAnsi="Tahoma" w:cs="Tahoma"/>
          <w:sz w:val="21"/>
          <w:szCs w:val="21"/>
        </w:rPr>
      </w:pPr>
      <w:bookmarkStart w:id="323" w:name="_Hlk58224934"/>
    </w:p>
    <w:p w14:paraId="4D846772" w14:textId="6044D02B" w:rsidR="00F24CE4" w:rsidRDefault="004A6DD9">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3B73BA">
        <w:rPr>
          <w:rFonts w:ascii="Tahoma" w:hAnsi="Tahoma" w:cs="Tahoma"/>
          <w:sz w:val="21"/>
          <w:szCs w:val="21"/>
          <w:u w:val="single"/>
        </w:rPr>
        <w:t>RET</w:t>
      </w:r>
      <w:r w:rsidRPr="003B73BA">
        <w:rPr>
          <w:rFonts w:ascii="Tahoma" w:hAnsi="Tahoma" w:cs="Tahoma"/>
          <w:sz w:val="21"/>
          <w:szCs w:val="21"/>
        </w:rPr>
        <w:t>”);</w:t>
      </w:r>
    </w:p>
    <w:p w14:paraId="4AF2FE3A" w14:textId="77777777" w:rsidR="002F31ED" w:rsidRDefault="002F31ED" w:rsidP="00252EA2">
      <w:pPr>
        <w:pStyle w:val="PargrafodaLista"/>
        <w:widowControl w:val="0"/>
        <w:tabs>
          <w:tab w:val="left" w:pos="567"/>
        </w:tabs>
        <w:suppressAutoHyphens/>
        <w:spacing w:line="320" w:lineRule="exact"/>
        <w:ind w:left="1080"/>
        <w:jc w:val="both"/>
        <w:rPr>
          <w:rFonts w:ascii="Tahoma" w:hAnsi="Tahoma" w:cs="Tahoma"/>
          <w:sz w:val="21"/>
          <w:szCs w:val="21"/>
        </w:rPr>
      </w:pPr>
    </w:p>
    <w:p w14:paraId="6CF312FC" w14:textId="1862AC30" w:rsidR="002F31ED" w:rsidRDefault="002F31ED" w:rsidP="002F31ED">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3B73BA">
        <w:rPr>
          <w:rFonts w:ascii="Tahoma" w:hAnsi="Tahoma" w:cs="Tahoma"/>
          <w:sz w:val="21"/>
          <w:szCs w:val="21"/>
        </w:rPr>
        <w:t xml:space="preserve">Liberação, em favor da Emitente, do montante suficiente para pagamento, diretamente pela Emitente ou a quem ela indicar, </w:t>
      </w:r>
      <w:r>
        <w:rPr>
          <w:rFonts w:ascii="Tahoma" w:hAnsi="Tahoma" w:cs="Tahoma"/>
          <w:sz w:val="21"/>
          <w:szCs w:val="21"/>
        </w:rPr>
        <w:t>da comissão de venda em que constar expressamente no Instrumento de Compra e Venda</w:t>
      </w:r>
      <w:r w:rsidRPr="003B73BA">
        <w:rPr>
          <w:rFonts w:ascii="Tahoma" w:hAnsi="Tahoma" w:cs="Tahoma"/>
          <w:sz w:val="21"/>
          <w:szCs w:val="21"/>
        </w:rPr>
        <w:t xml:space="preserve">, </w:t>
      </w:r>
      <w:r>
        <w:rPr>
          <w:rFonts w:ascii="Tahoma" w:hAnsi="Tahoma" w:cs="Tahoma"/>
          <w:sz w:val="21"/>
          <w:szCs w:val="21"/>
        </w:rPr>
        <w:t>desde que o valor tenha transitado n</w:t>
      </w:r>
      <w:r w:rsidR="00E30D4F">
        <w:rPr>
          <w:rFonts w:ascii="Tahoma" w:hAnsi="Tahoma" w:cs="Tahoma"/>
          <w:sz w:val="21"/>
          <w:szCs w:val="21"/>
        </w:rPr>
        <w:t>a Conta Centralizadora</w:t>
      </w:r>
      <w:r>
        <w:rPr>
          <w:rFonts w:ascii="Tahoma" w:hAnsi="Tahoma" w:cs="Tahoma"/>
          <w:sz w:val="21"/>
          <w:szCs w:val="21"/>
        </w:rPr>
        <w:t xml:space="preserve"> </w:t>
      </w:r>
      <w:r w:rsidRPr="003B73BA">
        <w:rPr>
          <w:rFonts w:ascii="Tahoma" w:hAnsi="Tahoma" w:cs="Tahoma"/>
          <w:sz w:val="21"/>
          <w:szCs w:val="21"/>
        </w:rPr>
        <w:t>(“</w:t>
      </w:r>
      <w:r>
        <w:rPr>
          <w:rFonts w:ascii="Tahoma" w:hAnsi="Tahoma" w:cs="Tahoma"/>
          <w:sz w:val="21"/>
          <w:szCs w:val="21"/>
          <w:u w:val="single"/>
        </w:rPr>
        <w:t>Comissão</w:t>
      </w:r>
      <w:r w:rsidRPr="003B73BA">
        <w:rPr>
          <w:rFonts w:ascii="Tahoma" w:hAnsi="Tahoma" w:cs="Tahoma"/>
          <w:sz w:val="21"/>
          <w:szCs w:val="21"/>
        </w:rPr>
        <w:t>”);</w:t>
      </w:r>
    </w:p>
    <w:p w14:paraId="2E6A66A9" w14:textId="77777777" w:rsidR="004A6DD9" w:rsidRPr="000D7905" w:rsidRDefault="004A6DD9" w:rsidP="00252EA2">
      <w:pPr>
        <w:pStyle w:val="PargrafodaLista"/>
        <w:widowControl w:val="0"/>
        <w:tabs>
          <w:tab w:val="left" w:pos="567"/>
        </w:tabs>
        <w:suppressAutoHyphens/>
        <w:spacing w:line="320" w:lineRule="exact"/>
        <w:ind w:left="0" w:hanging="513"/>
        <w:jc w:val="both"/>
        <w:rPr>
          <w:rFonts w:ascii="Tahoma" w:hAnsi="Tahoma" w:cs="Tahoma"/>
          <w:sz w:val="21"/>
          <w:szCs w:val="21"/>
        </w:rPr>
      </w:pPr>
    </w:p>
    <w:p w14:paraId="42F11A57" w14:textId="1C7467E2" w:rsidR="004A6DD9"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Pagamento das despesas para manutenção d</w:t>
      </w:r>
      <w:r w:rsidR="009B7C71" w:rsidRPr="000D7905">
        <w:rPr>
          <w:rFonts w:ascii="Tahoma" w:hAnsi="Tahoma" w:cs="Tahoma"/>
          <w:sz w:val="21"/>
          <w:szCs w:val="21"/>
        </w:rPr>
        <w:t xml:space="preserve">a Conta </w:t>
      </w:r>
      <w:r w:rsidR="001C5B48" w:rsidRPr="00DD1917">
        <w:rPr>
          <w:rFonts w:ascii="Tahoma" w:eastAsia="MS Mincho" w:hAnsi="Tahoma" w:cs="Tahoma"/>
          <w:sz w:val="21"/>
          <w:szCs w:val="21"/>
        </w:rPr>
        <w:t>Centralizadora</w:t>
      </w:r>
      <w:r w:rsidRPr="000D7905">
        <w:rPr>
          <w:rFonts w:ascii="Tahoma" w:hAnsi="Tahoma" w:cs="Tahoma"/>
          <w:sz w:val="21"/>
          <w:szCs w:val="21"/>
        </w:rPr>
        <w:t>, conforme definido no Contrato de Cessão (“</w:t>
      </w:r>
      <w:r w:rsidRPr="000D7905">
        <w:rPr>
          <w:rFonts w:ascii="Tahoma" w:hAnsi="Tahoma" w:cs="Tahoma"/>
          <w:sz w:val="21"/>
          <w:szCs w:val="21"/>
          <w:u w:val="single"/>
        </w:rPr>
        <w:t>Despesas</w:t>
      </w:r>
      <w:r w:rsidRPr="000D7905">
        <w:rPr>
          <w:rFonts w:ascii="Tahoma" w:hAnsi="Tahoma" w:cs="Tahoma"/>
          <w:sz w:val="21"/>
          <w:szCs w:val="21"/>
        </w:rPr>
        <w:t xml:space="preserve">”); </w:t>
      </w:r>
    </w:p>
    <w:p w14:paraId="368C573E" w14:textId="77777777" w:rsidR="004A6DD9" w:rsidRPr="000D7905" w:rsidRDefault="004A6DD9" w:rsidP="00252EA2">
      <w:pPr>
        <w:pStyle w:val="PargrafodaLista"/>
        <w:spacing w:line="320" w:lineRule="exact"/>
        <w:ind w:hanging="513"/>
        <w:rPr>
          <w:rFonts w:ascii="Tahoma" w:hAnsi="Tahoma" w:cs="Tahoma"/>
          <w:sz w:val="21"/>
          <w:szCs w:val="21"/>
        </w:rPr>
      </w:pPr>
    </w:p>
    <w:p w14:paraId="40FBC4FB" w14:textId="79337F26" w:rsidR="004A6DD9" w:rsidRDefault="004A6DD9" w:rsidP="00252EA2">
      <w:pPr>
        <w:pStyle w:val="PargrafodaLista"/>
        <w:widowControl w:val="0"/>
        <w:numPr>
          <w:ilvl w:val="0"/>
          <w:numId w:val="112"/>
        </w:numPr>
        <w:tabs>
          <w:tab w:val="left" w:pos="567"/>
        </w:tabs>
        <w:suppressAutoHyphens/>
        <w:spacing w:line="320" w:lineRule="exact"/>
        <w:ind w:hanging="513"/>
        <w:jc w:val="both"/>
        <w:rPr>
          <w:ins w:id="324" w:author="Daló e Tognotti Advogados" w:date="2021-03-02T01:26:00Z"/>
          <w:rFonts w:ascii="Tahoma" w:hAnsi="Tahoma" w:cs="Tahoma"/>
          <w:sz w:val="21"/>
          <w:szCs w:val="21"/>
        </w:rPr>
      </w:pPr>
      <w:r w:rsidRPr="000D7905">
        <w:rPr>
          <w:rFonts w:ascii="Tahoma" w:hAnsi="Tahoma" w:cs="Tahoma"/>
          <w:sz w:val="21"/>
          <w:szCs w:val="21"/>
        </w:rPr>
        <w:t xml:space="preserve">Pagamento dos Juros Remuneratórios na Data de </w:t>
      </w:r>
      <w:r w:rsidR="00A03577" w:rsidRPr="000D7905">
        <w:rPr>
          <w:rFonts w:ascii="Tahoma" w:hAnsi="Tahoma" w:cs="Tahoma"/>
          <w:sz w:val="21"/>
          <w:szCs w:val="21"/>
        </w:rPr>
        <w:t>Aniversário</w:t>
      </w:r>
      <w:r w:rsidRPr="000D7905">
        <w:rPr>
          <w:rFonts w:ascii="Tahoma" w:hAnsi="Tahoma" w:cs="Tahoma"/>
          <w:sz w:val="21"/>
          <w:szCs w:val="21"/>
        </w:rPr>
        <w:t>, conforme previstas no Anexo I;</w:t>
      </w:r>
    </w:p>
    <w:p w14:paraId="233F6476" w14:textId="77777777" w:rsidR="0024522D" w:rsidRPr="0024522D" w:rsidRDefault="0024522D" w:rsidP="0024522D">
      <w:pPr>
        <w:pStyle w:val="PargrafodaLista"/>
        <w:rPr>
          <w:ins w:id="325" w:author="Daló e Tognotti Advogados" w:date="2021-03-02T01:26:00Z"/>
          <w:rFonts w:ascii="Tahoma" w:hAnsi="Tahoma" w:cs="Tahoma"/>
          <w:sz w:val="21"/>
          <w:szCs w:val="21"/>
        </w:rPr>
      </w:pPr>
    </w:p>
    <w:p w14:paraId="47A1BF94" w14:textId="00A661DF" w:rsidR="0024522D" w:rsidRPr="000D7905" w:rsidRDefault="0024522D"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ins w:id="326" w:author="Daló e Tognotti Advogados" w:date="2021-03-02T01:26:00Z">
        <w:r>
          <w:rPr>
            <w:rFonts w:ascii="Tahoma" w:hAnsi="Tahoma" w:cs="Tahoma"/>
            <w:sz w:val="21"/>
            <w:szCs w:val="21"/>
          </w:rPr>
          <w:t>Recomposição do Montante Mínimo do Fundo de Despesas;</w:t>
        </w:r>
      </w:ins>
    </w:p>
    <w:p w14:paraId="15C0BAC3" w14:textId="77777777" w:rsidR="004A6DD9" w:rsidRPr="000D7905" w:rsidRDefault="004A6DD9" w:rsidP="00252EA2">
      <w:pPr>
        <w:spacing w:line="320" w:lineRule="exact"/>
        <w:ind w:hanging="513"/>
        <w:rPr>
          <w:rFonts w:ascii="Tahoma" w:hAnsi="Tahoma" w:cs="Tahoma"/>
          <w:sz w:val="21"/>
          <w:szCs w:val="21"/>
        </w:rPr>
      </w:pPr>
    </w:p>
    <w:p w14:paraId="17CCBA19" w14:textId="38C216A7" w:rsidR="00257154" w:rsidRPr="000D7905" w:rsidRDefault="004A6DD9"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t xml:space="preserve">Recomposição </w:t>
      </w:r>
      <w:r w:rsidR="00E30D4F" w:rsidRPr="000D7905">
        <w:rPr>
          <w:rFonts w:ascii="Tahoma" w:hAnsi="Tahoma" w:cs="Tahoma"/>
          <w:sz w:val="21"/>
          <w:szCs w:val="21"/>
        </w:rPr>
        <w:t>d</w:t>
      </w:r>
      <w:r w:rsidR="00E30D4F">
        <w:rPr>
          <w:rFonts w:ascii="Tahoma" w:hAnsi="Tahoma" w:cs="Tahoma"/>
          <w:sz w:val="21"/>
          <w:szCs w:val="21"/>
        </w:rPr>
        <w:t>o</w:t>
      </w:r>
      <w:r w:rsidR="00E30D4F" w:rsidRPr="000D7905">
        <w:rPr>
          <w:rFonts w:ascii="Tahoma" w:hAnsi="Tahoma" w:cs="Tahoma"/>
          <w:sz w:val="21"/>
          <w:szCs w:val="21"/>
        </w:rPr>
        <w:t xml:space="preserve"> </w:t>
      </w:r>
      <w:r w:rsidRPr="000D7905">
        <w:rPr>
          <w:rFonts w:ascii="Tahoma" w:hAnsi="Tahoma" w:cs="Tahoma"/>
          <w:sz w:val="21"/>
          <w:szCs w:val="21"/>
        </w:rPr>
        <w:t xml:space="preserve">LTV, conforme definido </w:t>
      </w:r>
      <w:r w:rsidR="002F31ED">
        <w:rPr>
          <w:rFonts w:ascii="Tahoma" w:hAnsi="Tahoma" w:cs="Tahoma"/>
          <w:sz w:val="21"/>
          <w:szCs w:val="21"/>
        </w:rPr>
        <w:t>acima</w:t>
      </w:r>
      <w:r w:rsidRPr="000D7905">
        <w:rPr>
          <w:rFonts w:ascii="Tahoma" w:hAnsi="Tahoma" w:cs="Tahoma"/>
          <w:sz w:val="21"/>
          <w:szCs w:val="21"/>
        </w:rPr>
        <w:t xml:space="preserve">, se for o caso; </w:t>
      </w:r>
    </w:p>
    <w:p w14:paraId="03135BB3" w14:textId="77777777" w:rsidR="009B7C71" w:rsidRPr="000D7905" w:rsidRDefault="009B7C71" w:rsidP="00252EA2">
      <w:pPr>
        <w:pStyle w:val="PargrafodaLista"/>
        <w:widowControl w:val="0"/>
        <w:suppressAutoHyphens/>
        <w:spacing w:line="320" w:lineRule="exact"/>
        <w:ind w:left="567" w:hanging="513"/>
        <w:jc w:val="both"/>
        <w:rPr>
          <w:rFonts w:ascii="Tahoma" w:hAnsi="Tahoma" w:cs="Tahoma"/>
          <w:sz w:val="21"/>
          <w:szCs w:val="21"/>
        </w:rPr>
      </w:pPr>
    </w:p>
    <w:p w14:paraId="162609B7" w14:textId="08EBDE70" w:rsidR="009B7C71" w:rsidRPr="000D7905" w:rsidRDefault="009B7C71"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r w:rsidRPr="000D7905">
        <w:rPr>
          <w:rFonts w:ascii="Tahoma" w:hAnsi="Tahoma" w:cs="Tahoma"/>
          <w:sz w:val="21"/>
          <w:szCs w:val="21"/>
        </w:rPr>
        <w:lastRenderedPageBreak/>
        <w:t xml:space="preserve">Recomposição do Fundo de Despesas, </w:t>
      </w:r>
      <w:r w:rsidR="00BD4652" w:rsidRPr="000D7905">
        <w:rPr>
          <w:rFonts w:ascii="Tahoma" w:hAnsi="Tahoma" w:cs="Tahoma"/>
          <w:sz w:val="21"/>
          <w:szCs w:val="21"/>
        </w:rPr>
        <w:t>caso na Data de Aniversário</w:t>
      </w:r>
      <w:r w:rsidRPr="000D7905">
        <w:rPr>
          <w:rFonts w:ascii="Tahoma" w:hAnsi="Tahoma" w:cs="Tahoma"/>
          <w:sz w:val="21"/>
          <w:szCs w:val="21"/>
        </w:rPr>
        <w:t xml:space="preserve">, fique abaixo do </w:t>
      </w:r>
      <w:r w:rsidR="002F31ED">
        <w:rPr>
          <w:rFonts w:ascii="Tahoma" w:hAnsi="Tahoma" w:cs="Tahoma"/>
          <w:sz w:val="21"/>
          <w:szCs w:val="21"/>
        </w:rPr>
        <w:t>Limite Máximo do Fundo de Despesas</w:t>
      </w:r>
      <w:r w:rsidRPr="000D7905">
        <w:rPr>
          <w:rFonts w:ascii="Tahoma" w:hAnsi="Tahoma" w:cs="Tahoma"/>
          <w:sz w:val="21"/>
          <w:szCs w:val="21"/>
        </w:rPr>
        <w:t xml:space="preserve">; </w:t>
      </w:r>
    </w:p>
    <w:p w14:paraId="559B1F9F" w14:textId="77777777" w:rsidR="004A6DD9" w:rsidRPr="000D7905" w:rsidRDefault="004A6DD9" w:rsidP="00252EA2">
      <w:pPr>
        <w:pStyle w:val="PargrafodaLista"/>
        <w:spacing w:line="320" w:lineRule="exact"/>
        <w:ind w:hanging="513"/>
        <w:rPr>
          <w:rFonts w:ascii="Tahoma" w:hAnsi="Tahoma" w:cs="Tahoma"/>
          <w:sz w:val="21"/>
          <w:szCs w:val="21"/>
        </w:rPr>
      </w:pPr>
    </w:p>
    <w:p w14:paraId="68A0DC03" w14:textId="661AA2C9" w:rsidR="008829E2" w:rsidRPr="00FD6A27"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327" w:name="_Hlk58888285"/>
      <w:r w:rsidRPr="000D7905">
        <w:rPr>
          <w:rFonts w:ascii="Tahoma" w:hAnsi="Tahoma" w:cs="Tahoma"/>
          <w:sz w:val="21"/>
          <w:szCs w:val="21"/>
        </w:rPr>
        <w:t xml:space="preserve">Retenção do montante necessário para composição da Correção INCC </w:t>
      </w:r>
      <w:r w:rsidR="00B022F9" w:rsidRPr="000D7905">
        <w:rPr>
          <w:rFonts w:ascii="Tahoma" w:hAnsi="Tahoma" w:cs="Tahoma"/>
          <w:sz w:val="21"/>
          <w:szCs w:val="21"/>
        </w:rPr>
        <w:t xml:space="preserve">no custo a incorrer de obra, </w:t>
      </w:r>
      <w:r w:rsidRPr="000D7905">
        <w:rPr>
          <w:rFonts w:ascii="Tahoma" w:hAnsi="Tahoma" w:cs="Tahoma"/>
          <w:sz w:val="21"/>
          <w:szCs w:val="21"/>
        </w:rPr>
        <w:t>do respectivo mês;</w:t>
      </w:r>
      <w:r w:rsidR="002F31ED">
        <w:rPr>
          <w:rFonts w:ascii="Tahoma" w:hAnsi="Tahoma" w:cs="Tahoma"/>
          <w:sz w:val="21"/>
          <w:szCs w:val="21"/>
        </w:rPr>
        <w:t xml:space="preserve"> e</w:t>
      </w:r>
      <w:bookmarkEnd w:id="327"/>
    </w:p>
    <w:p w14:paraId="75AC8CA1" w14:textId="77777777" w:rsidR="008829E2" w:rsidRPr="000D7905" w:rsidRDefault="008829E2" w:rsidP="00252EA2">
      <w:pPr>
        <w:pStyle w:val="PargrafodaLista"/>
        <w:widowControl w:val="0"/>
        <w:suppressAutoHyphens/>
        <w:spacing w:line="320" w:lineRule="exact"/>
        <w:ind w:left="567" w:hanging="513"/>
        <w:jc w:val="both"/>
        <w:rPr>
          <w:rFonts w:ascii="Tahoma" w:hAnsi="Tahoma" w:cs="Tahoma"/>
          <w:sz w:val="21"/>
          <w:szCs w:val="21"/>
        </w:rPr>
      </w:pPr>
    </w:p>
    <w:p w14:paraId="23C78E3C" w14:textId="1E15A95B" w:rsidR="008829E2" w:rsidRPr="000D7905" w:rsidRDefault="008829E2" w:rsidP="00252EA2">
      <w:pPr>
        <w:pStyle w:val="PargrafodaLista"/>
        <w:widowControl w:val="0"/>
        <w:numPr>
          <w:ilvl w:val="0"/>
          <w:numId w:val="112"/>
        </w:numPr>
        <w:tabs>
          <w:tab w:val="left" w:pos="567"/>
        </w:tabs>
        <w:suppressAutoHyphens/>
        <w:spacing w:line="320" w:lineRule="exact"/>
        <w:ind w:hanging="513"/>
        <w:jc w:val="both"/>
        <w:rPr>
          <w:rFonts w:ascii="Tahoma" w:hAnsi="Tahoma" w:cs="Tahoma"/>
          <w:sz w:val="21"/>
          <w:szCs w:val="21"/>
        </w:rPr>
      </w:pPr>
      <w:bookmarkStart w:id="328" w:name="_Hlk58888304"/>
      <w:r w:rsidRPr="000D7905">
        <w:rPr>
          <w:rFonts w:ascii="Tahoma" w:hAnsi="Tahoma" w:cs="Tahoma"/>
          <w:sz w:val="21"/>
          <w:szCs w:val="21"/>
        </w:rPr>
        <w:t xml:space="preserve">Amortização obrigatória do Valor Principal </w:t>
      </w:r>
      <w:bookmarkStart w:id="329" w:name="_Hlk58888524"/>
      <w:r w:rsidRPr="000D7905">
        <w:rPr>
          <w:rFonts w:ascii="Tahoma" w:hAnsi="Tahoma" w:cs="Tahoma"/>
          <w:sz w:val="21"/>
          <w:szCs w:val="21"/>
        </w:rPr>
        <w:t>(“</w:t>
      </w:r>
      <w:r w:rsidRPr="000D7905">
        <w:rPr>
          <w:rFonts w:ascii="Tahoma" w:hAnsi="Tahoma" w:cs="Tahoma"/>
          <w:sz w:val="21"/>
          <w:szCs w:val="21"/>
          <w:u w:val="single"/>
        </w:rPr>
        <w:t>Amortização Antecipada Compulsória</w:t>
      </w:r>
      <w:r w:rsidRPr="000D7905">
        <w:rPr>
          <w:rFonts w:ascii="Tahoma" w:hAnsi="Tahoma" w:cs="Tahoma"/>
          <w:sz w:val="21"/>
          <w:szCs w:val="21"/>
        </w:rPr>
        <w:t>”)</w:t>
      </w:r>
      <w:bookmarkEnd w:id="329"/>
      <w:r w:rsidRPr="000D7905">
        <w:rPr>
          <w:rFonts w:ascii="Tahoma" w:hAnsi="Tahoma" w:cs="Tahoma"/>
          <w:sz w:val="21"/>
          <w:szCs w:val="21"/>
        </w:rPr>
        <w:t xml:space="preserve"> desta Cédula</w:t>
      </w:r>
      <w:bookmarkEnd w:id="328"/>
      <w:r w:rsidR="00E30D4F">
        <w:rPr>
          <w:rFonts w:ascii="Tahoma" w:hAnsi="Tahoma" w:cs="Tahoma"/>
          <w:sz w:val="21"/>
          <w:szCs w:val="21"/>
        </w:rPr>
        <w:t>.</w:t>
      </w:r>
    </w:p>
    <w:bookmarkEnd w:id="323"/>
    <w:p w14:paraId="69BD433C" w14:textId="77777777" w:rsidR="003005D0" w:rsidRPr="000D7905" w:rsidRDefault="003005D0" w:rsidP="000D7905">
      <w:pPr>
        <w:spacing w:line="320" w:lineRule="exact"/>
        <w:rPr>
          <w:rFonts w:ascii="Tahoma" w:hAnsi="Tahoma" w:cs="Tahoma"/>
          <w:sz w:val="21"/>
          <w:szCs w:val="21"/>
        </w:rPr>
      </w:pPr>
    </w:p>
    <w:p w14:paraId="2BC4AFE3" w14:textId="55D48505" w:rsidR="008829E2"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Caso em uma determinada Data de </w:t>
      </w:r>
      <w:r w:rsidR="00F271D3" w:rsidRPr="000D7905">
        <w:rPr>
          <w:rFonts w:ascii="Tahoma" w:hAnsi="Tahoma" w:cs="Tahoma"/>
          <w:sz w:val="21"/>
          <w:szCs w:val="21"/>
        </w:rPr>
        <w:t xml:space="preserve">Aniversário </w:t>
      </w:r>
      <w:r w:rsidRPr="000D7905">
        <w:rPr>
          <w:rFonts w:ascii="Tahoma" w:hAnsi="Tahoma" w:cs="Tahoma"/>
          <w:sz w:val="21"/>
          <w:szCs w:val="21"/>
        </w:rPr>
        <w:t xml:space="preserve">ou data prevista para pagamento de Despesas e ou Juros Remuneratórios </w:t>
      </w:r>
      <w:r w:rsidRPr="00F842EE">
        <w:rPr>
          <w:rFonts w:ascii="Tahoma" w:hAnsi="Tahoma" w:cs="Tahoma"/>
          <w:sz w:val="21"/>
          <w:szCs w:val="21"/>
        </w:rPr>
        <w:t>não haja recursos suficientes decorrentes dos Direitos Creditórios depositados na Conta</w:t>
      </w:r>
      <w:r w:rsidR="00E624C4" w:rsidRPr="00F842EE">
        <w:rPr>
          <w:rFonts w:ascii="Tahoma" w:hAnsi="Tahoma" w:cs="Tahoma"/>
          <w:sz w:val="21"/>
          <w:szCs w:val="21"/>
        </w:rPr>
        <w:t xml:space="preserve"> </w:t>
      </w:r>
      <w:r w:rsidR="001C5B48" w:rsidRPr="00DD1917">
        <w:rPr>
          <w:rFonts w:ascii="Tahoma" w:eastAsia="MS Mincho" w:hAnsi="Tahoma" w:cs="Tahoma"/>
          <w:sz w:val="21"/>
          <w:szCs w:val="21"/>
        </w:rPr>
        <w:t>Centralizadora</w:t>
      </w:r>
      <w:r w:rsidRPr="00F842EE">
        <w:rPr>
          <w:rFonts w:ascii="Tahoma" w:hAnsi="Tahoma" w:cs="Tahoma"/>
          <w:sz w:val="21"/>
          <w:szCs w:val="21"/>
        </w:rPr>
        <w:t xml:space="preserve">, </w:t>
      </w:r>
      <w:r w:rsidR="00B12000">
        <w:rPr>
          <w:rFonts w:ascii="Tahoma" w:hAnsi="Tahoma" w:cs="Tahoma"/>
          <w:sz w:val="21"/>
          <w:szCs w:val="21"/>
        </w:rPr>
        <w:t>a</w:t>
      </w:r>
      <w:r w:rsidR="009B7C71" w:rsidRPr="00F842EE">
        <w:rPr>
          <w:rFonts w:ascii="Tahoma" w:hAnsi="Tahoma" w:cs="Tahoma"/>
          <w:sz w:val="21"/>
          <w:szCs w:val="21"/>
        </w:rPr>
        <w:t xml:space="preserve"> </w:t>
      </w:r>
      <w:r w:rsidR="00B12000">
        <w:rPr>
          <w:rFonts w:ascii="Tahoma" w:hAnsi="Tahoma" w:cs="Tahoma"/>
          <w:sz w:val="21"/>
          <w:szCs w:val="21"/>
        </w:rPr>
        <w:t>Securitizadora</w:t>
      </w:r>
      <w:r w:rsidR="008829E2" w:rsidRPr="00F842EE">
        <w:rPr>
          <w:rFonts w:ascii="Tahoma" w:hAnsi="Tahoma" w:cs="Tahoma"/>
          <w:sz w:val="21"/>
          <w:szCs w:val="21"/>
        </w:rPr>
        <w:t xml:space="preserve"> </w:t>
      </w:r>
      <w:r w:rsidR="007F6CCE" w:rsidRPr="00F842EE">
        <w:rPr>
          <w:rFonts w:ascii="Tahoma" w:hAnsi="Tahoma" w:cs="Tahoma"/>
          <w:sz w:val="21"/>
          <w:szCs w:val="21"/>
        </w:rPr>
        <w:t>utilizará</w:t>
      </w:r>
      <w:r w:rsidR="008829E2" w:rsidRPr="00F842EE">
        <w:rPr>
          <w:rFonts w:ascii="Tahoma" w:hAnsi="Tahoma" w:cs="Tahoma"/>
          <w:sz w:val="21"/>
          <w:szCs w:val="21"/>
        </w:rPr>
        <w:t xml:space="preserve"> os recursos do Fundo de Despesas constituído</w:t>
      </w:r>
      <w:r w:rsidR="008829E2" w:rsidRPr="000D7905">
        <w:rPr>
          <w:rFonts w:ascii="Tahoma" w:hAnsi="Tahoma" w:cs="Tahoma"/>
          <w:sz w:val="21"/>
          <w:szCs w:val="21"/>
        </w:rPr>
        <w:t xml:space="preserve"> n</w:t>
      </w:r>
      <w:r w:rsidR="009B7C71" w:rsidRPr="000D7905">
        <w:rPr>
          <w:rFonts w:ascii="Tahoma" w:hAnsi="Tahoma" w:cs="Tahoma"/>
          <w:sz w:val="21"/>
          <w:szCs w:val="21"/>
        </w:rPr>
        <w:t xml:space="preserve">o Desembolso </w:t>
      </w:r>
      <w:r w:rsidR="008829E2" w:rsidRPr="000D7905">
        <w:rPr>
          <w:rFonts w:ascii="Tahoma" w:hAnsi="Tahoma" w:cs="Tahoma"/>
          <w:sz w:val="21"/>
          <w:szCs w:val="21"/>
        </w:rPr>
        <w:t>desta Cédula</w:t>
      </w:r>
      <w:r w:rsidR="007F6CCE" w:rsidRPr="000D7905">
        <w:rPr>
          <w:rFonts w:ascii="Tahoma" w:hAnsi="Tahoma" w:cs="Tahoma"/>
          <w:sz w:val="21"/>
          <w:szCs w:val="21"/>
        </w:rPr>
        <w:t>.</w:t>
      </w:r>
      <w:r w:rsidR="008829E2" w:rsidRPr="000D7905">
        <w:rPr>
          <w:rFonts w:ascii="Tahoma" w:hAnsi="Tahoma" w:cs="Tahoma"/>
          <w:sz w:val="21"/>
          <w:szCs w:val="21"/>
        </w:rPr>
        <w:t xml:space="preserve"> </w:t>
      </w:r>
    </w:p>
    <w:p w14:paraId="413C48F4" w14:textId="77777777" w:rsidR="00D2184F" w:rsidRPr="00F842EE" w:rsidRDefault="00D2184F" w:rsidP="00F842EE">
      <w:pPr>
        <w:widowControl w:val="0"/>
        <w:tabs>
          <w:tab w:val="left" w:pos="567"/>
          <w:tab w:val="left" w:pos="1418"/>
        </w:tabs>
        <w:suppressAutoHyphens/>
        <w:spacing w:line="320" w:lineRule="exact"/>
        <w:jc w:val="both"/>
        <w:rPr>
          <w:rFonts w:ascii="Tahoma" w:hAnsi="Tahoma" w:cs="Tahoma"/>
          <w:sz w:val="21"/>
          <w:szCs w:val="21"/>
        </w:rPr>
      </w:pPr>
      <w:bookmarkStart w:id="330" w:name="_Hlk58888359"/>
    </w:p>
    <w:p w14:paraId="40C780CC" w14:textId="2B3B37A1" w:rsidR="00D2184F" w:rsidRPr="000D7905" w:rsidRDefault="00D2184F"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Na insuficiência </w:t>
      </w:r>
      <w:r w:rsidR="002F31ED">
        <w:rPr>
          <w:rFonts w:ascii="Tahoma" w:hAnsi="Tahoma" w:cs="Tahoma"/>
          <w:sz w:val="21"/>
          <w:szCs w:val="21"/>
        </w:rPr>
        <w:t xml:space="preserve">do </w:t>
      </w:r>
      <w:r w:rsidRPr="000D7905">
        <w:rPr>
          <w:rFonts w:ascii="Tahoma" w:hAnsi="Tahoma" w:cs="Tahoma"/>
          <w:sz w:val="21"/>
          <w:szCs w:val="21"/>
        </w:rPr>
        <w:t>Fundo de Despesas e dos Direitos Creditórios</w:t>
      </w:r>
      <w:r w:rsidR="0055000E" w:rsidRPr="000D7905">
        <w:rPr>
          <w:rFonts w:ascii="Tahoma" w:hAnsi="Tahoma" w:cs="Tahoma"/>
          <w:sz w:val="21"/>
          <w:szCs w:val="21"/>
        </w:rPr>
        <w:t xml:space="preserve"> e desde que obedecidos os procedimentos previstos no item 11 do Quadro Resumo acima</w:t>
      </w:r>
      <w:r w:rsidRPr="000D7905">
        <w:rPr>
          <w:rFonts w:ascii="Tahoma" w:hAnsi="Tahoma" w:cs="Tahoma"/>
          <w:sz w:val="21"/>
          <w:szCs w:val="21"/>
        </w:rPr>
        <w:t xml:space="preserve">, a Emitente deverá aportar recursos próprios na Conta Centralizadora para fazer frente ao pagamento dos Juros Remuneratórios e/ou Despesas, conforme o caso, em até </w:t>
      </w:r>
      <w:r w:rsidR="00966681" w:rsidRPr="000D7905">
        <w:rPr>
          <w:rFonts w:ascii="Tahoma" w:hAnsi="Tahoma" w:cs="Tahoma"/>
          <w:sz w:val="21"/>
          <w:szCs w:val="21"/>
        </w:rPr>
        <w:t>0</w:t>
      </w:r>
      <w:r w:rsidR="00966681">
        <w:rPr>
          <w:rFonts w:ascii="Tahoma" w:hAnsi="Tahoma" w:cs="Tahoma"/>
          <w:sz w:val="21"/>
          <w:szCs w:val="21"/>
        </w:rPr>
        <w:t>1</w:t>
      </w:r>
      <w:r w:rsidR="00966681" w:rsidRPr="000D7905">
        <w:rPr>
          <w:rFonts w:ascii="Tahoma" w:hAnsi="Tahoma" w:cs="Tahoma"/>
          <w:sz w:val="21"/>
          <w:szCs w:val="21"/>
        </w:rPr>
        <w:t xml:space="preserve"> </w:t>
      </w:r>
      <w:r w:rsidRPr="000D7905">
        <w:rPr>
          <w:rFonts w:ascii="Tahoma" w:hAnsi="Tahoma" w:cs="Tahoma"/>
          <w:sz w:val="21"/>
          <w:szCs w:val="21"/>
        </w:rPr>
        <w:t>(</w:t>
      </w:r>
      <w:r w:rsidR="00966681">
        <w:rPr>
          <w:rFonts w:ascii="Tahoma" w:hAnsi="Tahoma" w:cs="Tahoma"/>
          <w:sz w:val="21"/>
          <w:szCs w:val="21"/>
        </w:rPr>
        <w:t>um</w:t>
      </w:r>
      <w:r w:rsidRPr="000D7905">
        <w:rPr>
          <w:rFonts w:ascii="Tahoma" w:hAnsi="Tahoma" w:cs="Tahoma"/>
          <w:sz w:val="21"/>
          <w:szCs w:val="21"/>
        </w:rPr>
        <w:t xml:space="preserve">) Dia </w:t>
      </w:r>
      <w:r w:rsidR="00966681">
        <w:rPr>
          <w:rFonts w:ascii="Tahoma" w:hAnsi="Tahoma" w:cs="Tahoma"/>
          <w:sz w:val="21"/>
          <w:szCs w:val="21"/>
        </w:rPr>
        <w:t>Útil</w:t>
      </w:r>
      <w:r w:rsidRPr="000D7905">
        <w:rPr>
          <w:rFonts w:ascii="Tahoma" w:hAnsi="Tahoma" w:cs="Tahoma"/>
          <w:sz w:val="21"/>
          <w:szCs w:val="21"/>
        </w:rPr>
        <w:t xml:space="preserve"> contados da comunicação d</w:t>
      </w:r>
      <w:r w:rsidR="00B12000">
        <w:rPr>
          <w:rFonts w:ascii="Tahoma" w:hAnsi="Tahoma" w:cs="Tahoma"/>
          <w:sz w:val="21"/>
          <w:szCs w:val="21"/>
        </w:rPr>
        <w:t>a Securitizadora</w:t>
      </w:r>
      <w:r w:rsidRPr="000D7905">
        <w:rPr>
          <w:rFonts w:ascii="Tahoma" w:hAnsi="Tahoma" w:cs="Tahoma"/>
          <w:sz w:val="21"/>
          <w:szCs w:val="21"/>
        </w:rPr>
        <w:t xml:space="preserve"> neste sentido, sob pena de aplicação do previsto n</w:t>
      </w:r>
      <w:r w:rsidR="003B73BA">
        <w:rPr>
          <w:rFonts w:ascii="Tahoma" w:hAnsi="Tahoma" w:cs="Tahoma"/>
          <w:sz w:val="21"/>
          <w:szCs w:val="21"/>
        </w:rPr>
        <w:t>a Cláusula 7</w:t>
      </w:r>
      <w:r w:rsidRPr="000D7905">
        <w:rPr>
          <w:rFonts w:ascii="Tahoma" w:hAnsi="Tahoma" w:cs="Tahoma"/>
          <w:sz w:val="21"/>
          <w:szCs w:val="21"/>
        </w:rPr>
        <w:t>.1 (d) desta Cédula.</w:t>
      </w:r>
    </w:p>
    <w:p w14:paraId="174FE9BC" w14:textId="77777777" w:rsidR="00DC20A8" w:rsidRPr="000D7905" w:rsidRDefault="00DC20A8" w:rsidP="00F842EE">
      <w:pPr>
        <w:pStyle w:val="western"/>
        <w:keepNext/>
        <w:tabs>
          <w:tab w:val="left" w:pos="567"/>
        </w:tabs>
        <w:spacing w:before="0" w:beforeAutospacing="0" w:after="0" w:line="320" w:lineRule="exact"/>
        <w:ind w:left="567"/>
        <w:contextualSpacing/>
        <w:rPr>
          <w:rFonts w:ascii="Tahoma" w:hAnsi="Tahoma" w:cs="Tahoma"/>
          <w:sz w:val="21"/>
          <w:szCs w:val="21"/>
        </w:rPr>
      </w:pPr>
    </w:p>
    <w:p w14:paraId="694D0B55" w14:textId="4A8CBF79" w:rsidR="00261DBB" w:rsidRDefault="001A633D"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bookmarkStart w:id="331" w:name="_Hlk54971262"/>
      <w:bookmarkEnd w:id="330"/>
      <w:r w:rsidRPr="000D7905">
        <w:rPr>
          <w:rFonts w:ascii="Tahoma" w:hAnsi="Tahoma" w:cs="Tahoma"/>
          <w:sz w:val="21"/>
          <w:szCs w:val="21"/>
        </w:rPr>
        <w:t>Em caso de distrato ou rescisão de qualquer um dos contratos ou instrumentos de promessa de compra e venda das Unidades (“</w:t>
      </w:r>
      <w:r w:rsidRPr="000D7905">
        <w:rPr>
          <w:rFonts w:ascii="Tahoma" w:hAnsi="Tahoma" w:cs="Tahoma"/>
          <w:sz w:val="21"/>
          <w:szCs w:val="21"/>
          <w:u w:val="single"/>
        </w:rPr>
        <w:t>Promessa</w:t>
      </w:r>
      <w:r w:rsidRPr="000D7905">
        <w:rPr>
          <w:rFonts w:ascii="Tahoma" w:hAnsi="Tahoma" w:cs="Tahoma"/>
          <w:sz w:val="21"/>
          <w:szCs w:val="21"/>
        </w:rPr>
        <w:t xml:space="preserve">”) </w:t>
      </w:r>
      <w:r w:rsidR="00373578" w:rsidRPr="000D7905">
        <w:rPr>
          <w:rFonts w:ascii="Tahoma" w:hAnsi="Tahoma" w:cs="Tahoma"/>
          <w:sz w:val="21"/>
          <w:szCs w:val="21"/>
        </w:rPr>
        <w:t>celebrado entre a Emitente e os</w:t>
      </w:r>
      <w:r w:rsidRPr="000D7905">
        <w:rPr>
          <w:rFonts w:ascii="Tahoma" w:hAnsi="Tahoma" w:cs="Tahoma"/>
          <w:sz w:val="21"/>
          <w:szCs w:val="21"/>
        </w:rPr>
        <w:t xml:space="preserve"> terceiros adquirentes, </w:t>
      </w:r>
      <w:r w:rsidR="008902C1" w:rsidRPr="000D7905">
        <w:rPr>
          <w:rFonts w:ascii="Tahoma" w:hAnsi="Tahoma" w:cs="Tahoma"/>
          <w:sz w:val="21"/>
          <w:szCs w:val="21"/>
        </w:rPr>
        <w:t>caberá exclusivamente à</w:t>
      </w:r>
      <w:r w:rsidRPr="000D7905">
        <w:rPr>
          <w:rFonts w:ascii="Tahoma" w:hAnsi="Tahoma" w:cs="Tahoma"/>
          <w:sz w:val="21"/>
          <w:szCs w:val="21"/>
        </w:rPr>
        <w:t xml:space="preserve"> Emitente</w:t>
      </w:r>
      <w:r w:rsidR="008902C1" w:rsidRPr="000D7905">
        <w:rPr>
          <w:rFonts w:ascii="Tahoma" w:hAnsi="Tahoma" w:cs="Tahoma"/>
          <w:sz w:val="21"/>
          <w:szCs w:val="21"/>
        </w:rPr>
        <w:t xml:space="preserve"> a responsabilidade pela devolução de valores pagos pelos adquirente</w:t>
      </w:r>
      <w:r w:rsidR="001527FC" w:rsidRPr="000D7905">
        <w:rPr>
          <w:rFonts w:ascii="Tahoma" w:hAnsi="Tahoma" w:cs="Tahoma"/>
          <w:sz w:val="21"/>
          <w:szCs w:val="21"/>
        </w:rPr>
        <w:t>s</w:t>
      </w:r>
      <w:r w:rsidR="008902C1" w:rsidRPr="000D7905">
        <w:rPr>
          <w:rFonts w:ascii="Tahoma" w:hAnsi="Tahoma" w:cs="Tahoma"/>
          <w:sz w:val="21"/>
          <w:szCs w:val="21"/>
        </w:rPr>
        <w:t xml:space="preserve"> nos termos das Promessas, bem como pelo pagamento de eventuais indenizações ou penalidades aos adquirentes, não tendo a Credora ou </w:t>
      </w:r>
      <w:r w:rsidR="00B12000">
        <w:rPr>
          <w:rFonts w:ascii="Tahoma" w:hAnsi="Tahoma" w:cs="Tahoma"/>
          <w:sz w:val="21"/>
          <w:szCs w:val="21"/>
        </w:rPr>
        <w:t>a</w:t>
      </w:r>
      <w:r w:rsidR="00FD6A27">
        <w:rPr>
          <w:rFonts w:ascii="Tahoma" w:hAnsi="Tahoma" w:cs="Tahoma"/>
          <w:sz w:val="21"/>
          <w:szCs w:val="21"/>
        </w:rPr>
        <w:t xml:space="preserve"> </w:t>
      </w:r>
      <w:r w:rsidR="00B12000">
        <w:rPr>
          <w:rFonts w:ascii="Tahoma" w:hAnsi="Tahoma" w:cs="Tahoma"/>
          <w:sz w:val="21"/>
          <w:szCs w:val="21"/>
        </w:rPr>
        <w:t>Securitizadora</w:t>
      </w:r>
      <w:r w:rsidR="008902C1" w:rsidRPr="000D7905">
        <w:rPr>
          <w:rFonts w:ascii="Tahoma" w:hAnsi="Tahoma" w:cs="Tahoma"/>
          <w:sz w:val="21"/>
          <w:szCs w:val="21"/>
        </w:rPr>
        <w:t xml:space="preserve"> qualquer responsabilidade por tais obrigações</w:t>
      </w:r>
      <w:r w:rsidR="00261DBB" w:rsidRPr="000D7905">
        <w:rPr>
          <w:rFonts w:ascii="Tahoma" w:hAnsi="Tahoma" w:cs="Tahoma"/>
          <w:sz w:val="21"/>
          <w:szCs w:val="21"/>
        </w:rPr>
        <w:t>.</w:t>
      </w:r>
    </w:p>
    <w:bookmarkEnd w:id="331"/>
    <w:p w14:paraId="2783B4B2" w14:textId="77777777" w:rsidR="003005D0" w:rsidRPr="000D7905" w:rsidRDefault="003005D0" w:rsidP="000D7905">
      <w:pPr>
        <w:tabs>
          <w:tab w:val="left" w:pos="567"/>
        </w:tabs>
        <w:spacing w:line="320" w:lineRule="exact"/>
        <w:contextualSpacing/>
        <w:jc w:val="both"/>
        <w:rPr>
          <w:rFonts w:ascii="Tahoma" w:hAnsi="Tahoma" w:cs="Tahoma"/>
          <w:sz w:val="21"/>
          <w:szCs w:val="21"/>
        </w:rPr>
      </w:pPr>
    </w:p>
    <w:p w14:paraId="02B7C62B" w14:textId="7FDA994C"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bookmarkStart w:id="332" w:name="_Hlk58888445"/>
      <w:r w:rsidRPr="000D7905">
        <w:rPr>
          <w:rFonts w:ascii="Tahoma" w:hAnsi="Tahoma" w:cs="Tahoma"/>
          <w:sz w:val="21"/>
          <w:szCs w:val="21"/>
        </w:rPr>
        <w:t xml:space="preserve">Ainda, caso no período compreendido entre a Data de Emissão desta Cédula e a Data de Vencimento sejam realizadas vendas de Unidades em Estoque, a totalidade </w:t>
      </w:r>
      <w:r w:rsidRPr="00FD6A27">
        <w:rPr>
          <w:rFonts w:ascii="Tahoma" w:hAnsi="Tahoma" w:cs="Tahoma"/>
          <w:sz w:val="21"/>
          <w:szCs w:val="21"/>
        </w:rPr>
        <w:t xml:space="preserve">dos </w:t>
      </w:r>
      <w:r w:rsidRPr="000D7905">
        <w:rPr>
          <w:rFonts w:ascii="Tahoma" w:hAnsi="Tahoma" w:cs="Tahoma"/>
          <w:sz w:val="21"/>
          <w:szCs w:val="21"/>
        </w:rPr>
        <w:t>referidos recursos serão utilizados pel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00FD6A27" w:rsidRPr="000D7905">
        <w:rPr>
          <w:rFonts w:ascii="Tahoma" w:hAnsi="Tahoma" w:cs="Tahoma"/>
          <w:sz w:val="21"/>
          <w:szCs w:val="21"/>
        </w:rPr>
        <w:t xml:space="preserve"> </w:t>
      </w:r>
      <w:r w:rsidRPr="000D7905">
        <w:rPr>
          <w:rFonts w:ascii="Tahoma" w:hAnsi="Tahoma" w:cs="Tahoma"/>
          <w:sz w:val="21"/>
          <w:szCs w:val="21"/>
        </w:rPr>
        <w:t xml:space="preserve">igualmente </w:t>
      </w:r>
      <w:r w:rsidRPr="00FD6A27">
        <w:rPr>
          <w:rFonts w:ascii="Tahoma" w:hAnsi="Tahoma" w:cs="Tahoma"/>
          <w:sz w:val="21"/>
          <w:szCs w:val="21"/>
        </w:rPr>
        <w:t>para os fins d</w:t>
      </w:r>
      <w:r w:rsidR="00BE49D1">
        <w:rPr>
          <w:rFonts w:ascii="Tahoma" w:hAnsi="Tahoma" w:cs="Tahoma"/>
          <w:sz w:val="21"/>
          <w:szCs w:val="21"/>
        </w:rPr>
        <w:t>a Cláusula</w:t>
      </w:r>
      <w:bookmarkEnd w:id="332"/>
      <w:r w:rsidR="00BE49D1">
        <w:rPr>
          <w:rFonts w:ascii="Tahoma" w:hAnsi="Tahoma" w:cs="Tahoma"/>
          <w:sz w:val="21"/>
          <w:szCs w:val="21"/>
        </w:rPr>
        <w:t xml:space="preserve"> 5.1. acima</w:t>
      </w:r>
      <w:r w:rsidRPr="00FD6A27">
        <w:rPr>
          <w:rFonts w:ascii="Tahoma" w:hAnsi="Tahoma" w:cs="Tahoma"/>
          <w:sz w:val="21"/>
          <w:szCs w:val="21"/>
        </w:rPr>
        <w:t>.</w:t>
      </w:r>
    </w:p>
    <w:p w14:paraId="5F3A0742" w14:textId="77777777" w:rsidR="003005D0" w:rsidRPr="000D7905" w:rsidRDefault="003005D0" w:rsidP="000D7905">
      <w:pPr>
        <w:pStyle w:val="PargrafodaLista"/>
        <w:tabs>
          <w:tab w:val="left" w:pos="567"/>
        </w:tabs>
        <w:spacing w:line="320" w:lineRule="exact"/>
        <w:ind w:left="1985"/>
        <w:jc w:val="both"/>
        <w:rPr>
          <w:rFonts w:ascii="Tahoma" w:hAnsi="Tahoma" w:cs="Tahoma"/>
          <w:sz w:val="21"/>
          <w:szCs w:val="21"/>
        </w:rPr>
      </w:pPr>
    </w:p>
    <w:p w14:paraId="50354C30" w14:textId="221F34D2" w:rsidR="003005D0" w:rsidRPr="000D7905" w:rsidRDefault="003005D0"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A Emitente deverá encaminhar</w:t>
      </w:r>
      <w:r w:rsidR="00B12000">
        <w:rPr>
          <w:rFonts w:ascii="Tahoma" w:hAnsi="Tahoma" w:cs="Tahoma"/>
          <w:sz w:val="21"/>
          <w:szCs w:val="21"/>
        </w:rPr>
        <w:t xml:space="preserve"> à</w:t>
      </w:r>
      <w:r w:rsidR="008A1483">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mensalmente até o dia 25 (vinte e cinco) de cada mês, comprovação de pagamento dos tributos federais incidentes sobre os Direitos Creditórios, calculados de acordo com as regras do RET do respectivo mês, conforme inciso </w:t>
      </w:r>
      <w:r w:rsidR="00BE49D1">
        <w:rPr>
          <w:rFonts w:ascii="Tahoma" w:hAnsi="Tahoma" w:cs="Tahoma"/>
          <w:sz w:val="21"/>
          <w:szCs w:val="21"/>
        </w:rPr>
        <w:t>(i)</w:t>
      </w:r>
      <w:r w:rsidRPr="000D7905">
        <w:rPr>
          <w:rFonts w:ascii="Tahoma" w:hAnsi="Tahoma" w:cs="Tahoma"/>
          <w:sz w:val="21"/>
          <w:szCs w:val="21"/>
        </w:rPr>
        <w:t xml:space="preserve"> d</w:t>
      </w:r>
      <w:r w:rsidR="00BE49D1">
        <w:rPr>
          <w:rFonts w:ascii="Tahoma" w:hAnsi="Tahoma" w:cs="Tahoma"/>
          <w:sz w:val="21"/>
          <w:szCs w:val="21"/>
        </w:rPr>
        <w:t>a Cláusula 5.1. acima</w:t>
      </w:r>
      <w:r w:rsidRPr="000D7905">
        <w:rPr>
          <w:rFonts w:ascii="Tahoma" w:hAnsi="Tahoma" w:cs="Tahoma"/>
          <w:sz w:val="21"/>
          <w:szCs w:val="21"/>
        </w:rPr>
        <w:t>.</w:t>
      </w:r>
    </w:p>
    <w:bookmarkEnd w:id="322"/>
    <w:p w14:paraId="405A3EAA" w14:textId="77777777" w:rsidR="00ED2DEA" w:rsidRPr="000D7905" w:rsidRDefault="00ED2DEA" w:rsidP="000D7905">
      <w:pPr>
        <w:pStyle w:val="PargrafodaLista"/>
        <w:spacing w:line="320" w:lineRule="exact"/>
        <w:rPr>
          <w:rFonts w:ascii="Tahoma" w:hAnsi="Tahoma" w:cs="Tahoma"/>
          <w:sz w:val="21"/>
          <w:szCs w:val="21"/>
        </w:rPr>
      </w:pPr>
    </w:p>
    <w:p w14:paraId="137A3F4A" w14:textId="42248956" w:rsidR="00A560DE" w:rsidRPr="000D7905" w:rsidRDefault="00A560DE"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rPr>
        <w:lastRenderedPageBreak/>
        <w:t>Após a instituição do condomínio, a Emitente tem obrigação de apresentar, mensalmente, o pagamento das cotas condominiais e IPTU das Unidades em Estoque;</w:t>
      </w:r>
    </w:p>
    <w:p w14:paraId="3175E90C" w14:textId="77777777" w:rsidR="00A560DE" w:rsidRPr="00CB0185" w:rsidRDefault="00A560DE" w:rsidP="00CB0185">
      <w:pPr>
        <w:pStyle w:val="western"/>
        <w:keepNext/>
        <w:tabs>
          <w:tab w:val="left" w:pos="567"/>
        </w:tabs>
        <w:spacing w:before="0" w:beforeAutospacing="0" w:after="0" w:line="320" w:lineRule="exact"/>
        <w:contextualSpacing/>
        <w:rPr>
          <w:rFonts w:ascii="Tahoma" w:hAnsi="Tahoma" w:cs="Tahoma"/>
          <w:b/>
          <w:sz w:val="21"/>
          <w:szCs w:val="21"/>
        </w:rPr>
      </w:pPr>
    </w:p>
    <w:p w14:paraId="3A5C7737" w14:textId="4BF7111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b/>
          <w:sz w:val="21"/>
          <w:szCs w:val="21"/>
        </w:rPr>
      </w:pPr>
      <w:r w:rsidRPr="003B73BA">
        <w:rPr>
          <w:rFonts w:ascii="Tahoma" w:hAnsi="Tahoma" w:cs="Tahoma"/>
          <w:sz w:val="21"/>
          <w:szCs w:val="21"/>
          <w:u w:val="single"/>
        </w:rPr>
        <w:t>Garantias</w:t>
      </w:r>
      <w:r w:rsidRPr="003B73BA">
        <w:rPr>
          <w:rFonts w:ascii="Tahoma" w:hAnsi="Tahoma" w:cs="Tahoma"/>
          <w:sz w:val="21"/>
          <w:szCs w:val="21"/>
        </w:rPr>
        <w:t>: Em garantia ao adimplemento das Obrigações Garantidas, essa Cédula conta com as seguintes garantias: (i) a Cessão Fiduciária; (ii) a Alienação Fiduciária Unidades;</w:t>
      </w:r>
      <w:r w:rsidR="00257154" w:rsidRPr="003B73BA">
        <w:rPr>
          <w:rFonts w:ascii="Tahoma" w:hAnsi="Tahoma" w:cs="Tahoma"/>
          <w:sz w:val="21"/>
          <w:szCs w:val="21"/>
        </w:rPr>
        <w:t xml:space="preserve"> </w:t>
      </w:r>
      <w:r w:rsidRPr="003B73BA">
        <w:rPr>
          <w:rFonts w:ascii="Tahoma" w:hAnsi="Tahoma" w:cs="Tahoma"/>
          <w:sz w:val="21"/>
          <w:szCs w:val="21"/>
        </w:rPr>
        <w:t>(</w:t>
      </w:r>
      <w:r w:rsidR="00304A73" w:rsidRPr="003B73BA">
        <w:rPr>
          <w:rFonts w:ascii="Tahoma" w:hAnsi="Tahoma" w:cs="Tahoma"/>
          <w:sz w:val="21"/>
          <w:szCs w:val="21"/>
        </w:rPr>
        <w:t>i</w:t>
      </w:r>
      <w:r w:rsidR="003F6E9F" w:rsidRPr="003B73BA">
        <w:rPr>
          <w:rFonts w:ascii="Tahoma" w:hAnsi="Tahoma" w:cs="Tahoma"/>
          <w:sz w:val="21"/>
          <w:szCs w:val="21"/>
        </w:rPr>
        <w:t>ii</w:t>
      </w:r>
      <w:r w:rsidRPr="003B73BA">
        <w:rPr>
          <w:rFonts w:ascii="Tahoma" w:hAnsi="Tahoma" w:cs="Tahoma"/>
          <w:sz w:val="21"/>
          <w:szCs w:val="21"/>
        </w:rPr>
        <w:t xml:space="preserve">) </w:t>
      </w:r>
      <w:r w:rsidR="00257154" w:rsidRPr="003B73BA">
        <w:rPr>
          <w:rFonts w:ascii="Tahoma" w:hAnsi="Tahoma" w:cs="Tahoma"/>
          <w:sz w:val="21"/>
          <w:szCs w:val="21"/>
        </w:rPr>
        <w:t xml:space="preserve">o </w:t>
      </w:r>
      <w:r w:rsidRPr="003B73BA">
        <w:rPr>
          <w:rFonts w:ascii="Tahoma" w:hAnsi="Tahoma" w:cs="Tahoma"/>
          <w:sz w:val="21"/>
          <w:szCs w:val="21"/>
        </w:rPr>
        <w:t>Aval</w:t>
      </w:r>
      <w:r w:rsidR="00CC08F0">
        <w:rPr>
          <w:rFonts w:ascii="Tahoma" w:hAnsi="Tahoma" w:cs="Tahoma"/>
          <w:sz w:val="21"/>
          <w:szCs w:val="21"/>
        </w:rPr>
        <w:t>;</w:t>
      </w:r>
      <w:r w:rsidR="00966681">
        <w:rPr>
          <w:rFonts w:ascii="Tahoma" w:hAnsi="Tahoma" w:cs="Tahoma"/>
          <w:sz w:val="21"/>
          <w:szCs w:val="21"/>
        </w:rPr>
        <w:t xml:space="preserve"> (iv) Alienação Fiduciária de quotas da SPE </w:t>
      </w:r>
      <w:r w:rsidR="003D263E">
        <w:rPr>
          <w:rFonts w:ascii="Tahoma" w:hAnsi="Tahoma" w:cs="Tahoma"/>
          <w:sz w:val="21"/>
          <w:szCs w:val="21"/>
        </w:rPr>
        <w:t>Marcílio</w:t>
      </w:r>
      <w:r w:rsidR="00966681">
        <w:rPr>
          <w:rFonts w:ascii="Tahoma" w:hAnsi="Tahoma" w:cs="Tahoma"/>
          <w:sz w:val="21"/>
          <w:szCs w:val="21"/>
        </w:rPr>
        <w:t xml:space="preserve"> Dias</w:t>
      </w:r>
      <w:r w:rsidR="00CC08F0">
        <w:rPr>
          <w:rFonts w:ascii="Tahoma" w:hAnsi="Tahoma" w:cs="Tahoma"/>
          <w:sz w:val="21"/>
          <w:szCs w:val="21"/>
        </w:rPr>
        <w:t xml:space="preserve"> e (v) Promessa de Alienação Fiduciária</w:t>
      </w:r>
      <w:r w:rsidR="009268F3">
        <w:rPr>
          <w:rFonts w:ascii="Tahoma" w:hAnsi="Tahoma" w:cs="Tahoma"/>
          <w:sz w:val="21"/>
          <w:szCs w:val="21"/>
        </w:rPr>
        <w:t xml:space="preserve">; (vi) </w:t>
      </w:r>
      <w:r w:rsidR="00CB0185">
        <w:rPr>
          <w:rFonts w:ascii="Tahoma" w:hAnsi="Tahoma" w:cs="Tahoma"/>
          <w:sz w:val="21"/>
          <w:szCs w:val="21"/>
        </w:rPr>
        <w:t xml:space="preserve">Cessão Fiduciária </w:t>
      </w:r>
      <w:r w:rsidR="009268F3">
        <w:rPr>
          <w:rFonts w:ascii="Tahoma" w:hAnsi="Tahoma" w:cs="Tahoma"/>
          <w:sz w:val="21"/>
          <w:szCs w:val="21"/>
        </w:rPr>
        <w:t xml:space="preserve">do </w:t>
      </w:r>
      <w:r w:rsidR="00CB0185">
        <w:rPr>
          <w:rFonts w:ascii="Tahoma" w:hAnsi="Tahoma" w:cs="Tahoma"/>
          <w:sz w:val="21"/>
          <w:szCs w:val="21"/>
        </w:rPr>
        <w:t xml:space="preserve">Excedente </w:t>
      </w:r>
      <w:r w:rsidR="009268F3">
        <w:rPr>
          <w:rFonts w:ascii="Tahoma" w:hAnsi="Tahoma" w:cs="Tahoma"/>
          <w:sz w:val="21"/>
          <w:szCs w:val="21"/>
        </w:rPr>
        <w:t>do CRI Cipó</w:t>
      </w:r>
      <w:r w:rsidRPr="003B73BA">
        <w:rPr>
          <w:rFonts w:ascii="Tahoma" w:hAnsi="Tahoma" w:cs="Tahoma"/>
          <w:sz w:val="21"/>
          <w:szCs w:val="21"/>
        </w:rPr>
        <w:t>.</w:t>
      </w:r>
    </w:p>
    <w:p w14:paraId="085650E0" w14:textId="77777777" w:rsidR="00811494" w:rsidRPr="003B73BA" w:rsidRDefault="00811494" w:rsidP="000D7905">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3B73BA"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3B73BA">
        <w:rPr>
          <w:rFonts w:ascii="Tahoma" w:hAnsi="Tahoma" w:cs="Tahoma"/>
          <w:sz w:val="21"/>
          <w:szCs w:val="21"/>
          <w:u w:val="single"/>
        </w:rPr>
        <w:t>Cessão Fiduciária</w:t>
      </w:r>
      <w:r w:rsidRPr="003B73BA">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3B73BA">
        <w:rPr>
          <w:rFonts w:ascii="Tahoma" w:hAnsi="Tahoma" w:cs="Tahoma"/>
          <w:sz w:val="21"/>
          <w:szCs w:val="21"/>
        </w:rPr>
        <w:t>“</w:t>
      </w:r>
      <w:r w:rsidRPr="003B73BA">
        <w:rPr>
          <w:rFonts w:ascii="Tahoma" w:hAnsi="Tahoma" w:cs="Tahoma"/>
          <w:sz w:val="21"/>
          <w:szCs w:val="21"/>
          <w:u w:val="single"/>
        </w:rPr>
        <w:t>Direitos Creditórios</w:t>
      </w:r>
      <w:r w:rsidR="00FC1FAE" w:rsidRPr="003B73BA">
        <w:rPr>
          <w:rFonts w:ascii="Tahoma" w:hAnsi="Tahoma" w:cs="Tahoma"/>
          <w:sz w:val="21"/>
          <w:szCs w:val="21"/>
        </w:rPr>
        <w:t>”</w:t>
      </w:r>
      <w:r w:rsidRPr="003B73BA">
        <w:rPr>
          <w:rFonts w:ascii="Tahoma" w:hAnsi="Tahoma" w:cs="Tahoma"/>
          <w:sz w:val="21"/>
          <w:szCs w:val="21"/>
        </w:rPr>
        <w:t xml:space="preserve">. </w:t>
      </w:r>
    </w:p>
    <w:p w14:paraId="4E47DC99" w14:textId="77777777" w:rsidR="00811494" w:rsidRPr="008A1483" w:rsidRDefault="00811494" w:rsidP="000D7905">
      <w:pPr>
        <w:pStyle w:val="PargrafodaLista"/>
        <w:widowControl w:val="0"/>
        <w:suppressAutoHyphens/>
        <w:spacing w:line="320" w:lineRule="exact"/>
        <w:ind w:left="0"/>
        <w:jc w:val="both"/>
        <w:rPr>
          <w:rFonts w:ascii="Tahoma" w:hAnsi="Tahoma" w:cs="Tahoma"/>
          <w:sz w:val="21"/>
          <w:szCs w:val="21"/>
          <w:highlight w:val="yellow"/>
        </w:rPr>
      </w:pPr>
    </w:p>
    <w:p w14:paraId="35E6C481" w14:textId="4AB51E4D"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t xml:space="preserve">Nos termos previstos no Contrato de Cessão Fiduciária, este deverá ser aditado de tempos em tempos de forma a contemplar todos os Direitos Creditórios cedidos </w:t>
      </w:r>
      <w:r w:rsidR="00AF5CB8">
        <w:rPr>
          <w:rFonts w:ascii="Tahoma" w:hAnsi="Tahoma" w:cs="Tahoma"/>
          <w:sz w:val="21"/>
          <w:szCs w:val="21"/>
        </w:rPr>
        <w:t>à Securitizadora</w:t>
      </w:r>
      <w:r w:rsidRPr="003B73BA">
        <w:rPr>
          <w:rFonts w:ascii="Tahoma" w:hAnsi="Tahoma" w:cs="Tahoma"/>
          <w:sz w:val="21"/>
          <w:szCs w:val="21"/>
        </w:rPr>
        <w:t xml:space="preserve"> em razão da venda das Unidades em Estoque. </w:t>
      </w:r>
    </w:p>
    <w:p w14:paraId="710D6A6B" w14:textId="77777777" w:rsidR="00811494" w:rsidRPr="003B73BA" w:rsidRDefault="00811494" w:rsidP="000D7905">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3B73BA" w:rsidRDefault="00811494"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3B73BA">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8A1483" w:rsidRDefault="00211B24" w:rsidP="000D7905">
      <w:pPr>
        <w:pStyle w:val="western"/>
        <w:widowControl w:val="0"/>
        <w:spacing w:before="0" w:beforeAutospacing="0" w:after="0" w:line="320" w:lineRule="exact"/>
        <w:ind w:left="567"/>
        <w:contextualSpacing/>
        <w:rPr>
          <w:rFonts w:ascii="Tahoma" w:hAnsi="Tahoma" w:cs="Tahoma"/>
          <w:sz w:val="21"/>
          <w:szCs w:val="21"/>
          <w:highlight w:val="yellow"/>
        </w:rPr>
      </w:pPr>
    </w:p>
    <w:p w14:paraId="1E9FEDE0" w14:textId="7828AB12" w:rsidR="00811494" w:rsidRPr="008A1483" w:rsidRDefault="00811494" w:rsidP="00E4496E">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8A1483">
        <w:rPr>
          <w:rFonts w:ascii="Tahoma" w:hAnsi="Tahoma" w:cs="Tahoma"/>
          <w:sz w:val="21"/>
          <w:szCs w:val="21"/>
          <w:u w:val="single"/>
        </w:rPr>
        <w:t>Alienação Fiduciária Unidades</w:t>
      </w:r>
      <w:r w:rsidRPr="008A1483">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8A1483" w:rsidRDefault="00811494" w:rsidP="000D7905">
      <w:pPr>
        <w:pStyle w:val="western"/>
        <w:widowControl w:val="0"/>
        <w:spacing w:before="0" w:beforeAutospacing="0" w:after="0" w:line="320" w:lineRule="exact"/>
        <w:contextualSpacing/>
        <w:rPr>
          <w:rFonts w:ascii="Tahoma" w:hAnsi="Tahoma" w:cs="Tahoma"/>
          <w:sz w:val="21"/>
          <w:szCs w:val="21"/>
          <w:highlight w:val="yellow"/>
        </w:rPr>
      </w:pPr>
    </w:p>
    <w:p w14:paraId="4A05D837" w14:textId="77841F47" w:rsidR="00811494" w:rsidRPr="008A1483" w:rsidRDefault="00B12000" w:rsidP="00E4496E">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A</w:t>
      </w:r>
      <w:r w:rsidR="003A55D5" w:rsidRPr="008A1483">
        <w:rPr>
          <w:rFonts w:ascii="Tahoma" w:hAnsi="Tahoma" w:cs="Tahoma"/>
          <w:sz w:val="21"/>
          <w:szCs w:val="21"/>
        </w:rPr>
        <w:t xml:space="preserve"> </w:t>
      </w:r>
      <w:r>
        <w:rPr>
          <w:rFonts w:ascii="Tahoma" w:hAnsi="Tahoma" w:cs="Tahoma"/>
          <w:sz w:val="21"/>
          <w:szCs w:val="21"/>
        </w:rPr>
        <w:t>Securitizadora</w:t>
      </w:r>
      <w:r w:rsidR="003A55D5" w:rsidRPr="008A1483">
        <w:rPr>
          <w:rFonts w:ascii="Tahoma" w:hAnsi="Tahoma" w:cs="Tahoma"/>
          <w:sz w:val="21"/>
          <w:szCs w:val="21"/>
        </w:rPr>
        <w:t xml:space="preserve"> </w:t>
      </w:r>
      <w:r w:rsidR="00811494" w:rsidRPr="008A1483">
        <w:rPr>
          <w:rFonts w:ascii="Tahoma" w:hAnsi="Tahoma" w:cs="Tahoma"/>
          <w:sz w:val="21"/>
          <w:szCs w:val="21"/>
        </w:rPr>
        <w:t>declara e reconhece que as</w:t>
      </w:r>
      <w:r w:rsidR="00E12B45" w:rsidRPr="008A1483">
        <w:rPr>
          <w:rFonts w:ascii="Tahoma" w:hAnsi="Tahoma" w:cs="Tahoma"/>
          <w:sz w:val="21"/>
          <w:szCs w:val="21"/>
        </w:rPr>
        <w:t xml:space="preserve"> </w:t>
      </w:r>
      <w:r w:rsidR="00811494" w:rsidRPr="008A1483">
        <w:rPr>
          <w:rFonts w:ascii="Tahoma" w:hAnsi="Tahoma" w:cs="Tahoma"/>
          <w:sz w:val="21"/>
          <w:szCs w:val="21"/>
        </w:rPr>
        <w:t xml:space="preserve">Unidades em Estoque </w:t>
      </w:r>
      <w:r w:rsidR="00811494" w:rsidRPr="00BE49D1">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sidRPr="00BE49D1">
        <w:rPr>
          <w:rFonts w:ascii="Tahoma" w:hAnsi="Tahoma" w:cs="Tahoma"/>
          <w:sz w:val="21"/>
          <w:szCs w:val="21"/>
        </w:rPr>
        <w:t xml:space="preserve"> ou de Unidades que já tenham sido comercializadas pela Emitente</w:t>
      </w:r>
      <w:r w:rsidR="00811494" w:rsidRPr="00BE49D1">
        <w:rPr>
          <w:rFonts w:ascii="Tahoma" w:hAnsi="Tahoma" w:cs="Tahoma"/>
          <w:sz w:val="21"/>
          <w:szCs w:val="21"/>
        </w:rPr>
        <w:t>, diretamente pelo respectivo adquirente ou mediante interveniente quitante, e recebimento pel</w:t>
      </w:r>
      <w:r>
        <w:rPr>
          <w:rFonts w:ascii="Tahoma" w:hAnsi="Tahoma" w:cs="Tahoma"/>
          <w:sz w:val="21"/>
          <w:szCs w:val="21"/>
        </w:rPr>
        <w:t>a</w:t>
      </w:r>
      <w:r w:rsidR="008A1483" w:rsidRPr="008A1483">
        <w:rPr>
          <w:rFonts w:ascii="Tahoma" w:hAnsi="Tahoma" w:cs="Tahoma"/>
          <w:sz w:val="21"/>
          <w:szCs w:val="21"/>
        </w:rPr>
        <w:t xml:space="preserve"> </w:t>
      </w:r>
      <w:r>
        <w:rPr>
          <w:rFonts w:ascii="Tahoma" w:hAnsi="Tahoma" w:cs="Tahoma"/>
          <w:sz w:val="21"/>
          <w:szCs w:val="21"/>
        </w:rPr>
        <w:t>Securitizadora</w:t>
      </w:r>
      <w:r w:rsidR="00811494" w:rsidRPr="008A1483">
        <w:rPr>
          <w:rFonts w:ascii="Tahoma" w:hAnsi="Tahoma" w:cs="Tahoma"/>
          <w:sz w:val="21"/>
          <w:szCs w:val="21"/>
        </w:rPr>
        <w:t xml:space="preserve"> dos recursos na Conta </w:t>
      </w:r>
      <w:r w:rsidR="001C5B48" w:rsidRPr="00DD1917">
        <w:rPr>
          <w:rFonts w:ascii="Tahoma" w:eastAsia="MS Mincho" w:hAnsi="Tahoma" w:cs="Tahoma"/>
          <w:sz w:val="21"/>
          <w:szCs w:val="21"/>
        </w:rPr>
        <w:t>Centralizadora</w:t>
      </w:r>
      <w:r w:rsidR="00811494" w:rsidRPr="008A1483">
        <w:rPr>
          <w:rFonts w:ascii="Tahoma" w:hAnsi="Tahoma" w:cs="Tahoma"/>
          <w:sz w:val="21"/>
          <w:szCs w:val="21"/>
        </w:rPr>
        <w:t>, para que esta proceda conforme o previsto n</w:t>
      </w:r>
      <w:r w:rsidR="00BE49D1">
        <w:rPr>
          <w:rFonts w:ascii="Tahoma" w:hAnsi="Tahoma" w:cs="Tahoma"/>
          <w:sz w:val="21"/>
          <w:szCs w:val="21"/>
        </w:rPr>
        <w:t>a Cláusula 5.1.</w:t>
      </w:r>
      <w:r w:rsidR="00811494" w:rsidRPr="008A1483">
        <w:rPr>
          <w:rFonts w:ascii="Tahoma" w:hAnsi="Tahoma" w:cs="Tahoma"/>
          <w:sz w:val="21"/>
          <w:szCs w:val="21"/>
        </w:rPr>
        <w:t xml:space="preserve"> acima</w:t>
      </w:r>
      <w:r w:rsidR="00FE5ADE" w:rsidRPr="008A1483">
        <w:rPr>
          <w:rFonts w:ascii="Tahoma" w:hAnsi="Tahoma" w:cs="Tahoma"/>
          <w:sz w:val="21"/>
          <w:szCs w:val="21"/>
        </w:rPr>
        <w:t>.</w:t>
      </w:r>
      <w:r w:rsidR="008A1483" w:rsidRPr="008A1483">
        <w:rPr>
          <w:rFonts w:ascii="Tahoma" w:hAnsi="Tahoma" w:cs="Tahoma"/>
          <w:sz w:val="21"/>
          <w:szCs w:val="21"/>
        </w:rPr>
        <w:t xml:space="preserve"> </w:t>
      </w:r>
      <w:r>
        <w:rPr>
          <w:rFonts w:ascii="Tahoma" w:hAnsi="Tahoma" w:cs="Tahoma"/>
          <w:sz w:val="21"/>
          <w:szCs w:val="21"/>
        </w:rPr>
        <w:t>A</w:t>
      </w:r>
      <w:r w:rsidR="008A1483" w:rsidRPr="008A1483">
        <w:rPr>
          <w:rFonts w:ascii="Tahoma" w:hAnsi="Tahoma" w:cs="Tahoma"/>
          <w:sz w:val="21"/>
          <w:szCs w:val="21"/>
        </w:rPr>
        <w:t xml:space="preserve"> </w:t>
      </w:r>
      <w:r>
        <w:rPr>
          <w:rFonts w:ascii="Tahoma" w:hAnsi="Tahoma" w:cs="Tahoma"/>
          <w:sz w:val="21"/>
          <w:szCs w:val="21"/>
        </w:rPr>
        <w:t>Securitizadora</w:t>
      </w:r>
      <w:r w:rsidR="00BE49D1">
        <w:rPr>
          <w:rFonts w:ascii="Tahoma" w:hAnsi="Tahoma" w:cs="Tahoma"/>
          <w:sz w:val="21"/>
          <w:szCs w:val="21"/>
        </w:rPr>
        <w:t>, mediante solicitação</w:t>
      </w:r>
      <w:r w:rsidR="004A55A6">
        <w:rPr>
          <w:rFonts w:ascii="Tahoma" w:hAnsi="Tahoma" w:cs="Tahoma"/>
          <w:sz w:val="21"/>
          <w:szCs w:val="21"/>
        </w:rPr>
        <w:t xml:space="preserve"> escrita</w:t>
      </w:r>
      <w:r w:rsidR="00AF5CB8">
        <w:rPr>
          <w:rFonts w:ascii="Tahoma" w:hAnsi="Tahoma" w:cs="Tahoma"/>
          <w:sz w:val="21"/>
          <w:szCs w:val="21"/>
        </w:rPr>
        <w:t xml:space="preserve"> enviada à Securitizadora pela </w:t>
      </w:r>
      <w:r w:rsidR="004A55A6">
        <w:rPr>
          <w:rFonts w:ascii="Tahoma" w:hAnsi="Tahoma" w:cs="Tahoma"/>
          <w:sz w:val="21"/>
          <w:szCs w:val="21"/>
        </w:rPr>
        <w:t>Emitente</w:t>
      </w:r>
      <w:r w:rsidR="00BE49D1">
        <w:rPr>
          <w:rFonts w:ascii="Tahoma" w:hAnsi="Tahoma" w:cs="Tahoma"/>
          <w:sz w:val="21"/>
          <w:szCs w:val="21"/>
        </w:rPr>
        <w:t>,</w:t>
      </w:r>
      <w:r w:rsidR="00811494" w:rsidRPr="008A1483">
        <w:rPr>
          <w:rFonts w:ascii="Tahoma" w:hAnsi="Tahoma" w:cs="Tahoma"/>
          <w:sz w:val="21"/>
          <w:szCs w:val="21"/>
        </w:rPr>
        <w:t xml:space="preserve"> providenciará a liberação da respectiva Alienação Fi</w:t>
      </w:r>
      <w:r w:rsidR="00811494" w:rsidRPr="00BE49D1">
        <w:rPr>
          <w:rFonts w:ascii="Tahoma" w:hAnsi="Tahoma" w:cs="Tahoma"/>
          <w:sz w:val="21"/>
          <w:szCs w:val="21"/>
        </w:rPr>
        <w:t>duciária Unidades</w:t>
      </w:r>
      <w:r w:rsidR="00FE5ADE" w:rsidRPr="00BE49D1">
        <w:rPr>
          <w:rFonts w:ascii="Tahoma" w:hAnsi="Tahoma" w:cs="Tahoma"/>
          <w:sz w:val="21"/>
          <w:szCs w:val="21"/>
        </w:rPr>
        <w:t xml:space="preserve"> em até 3 (três) Dias Úteis, a contar da data da concessão do Habite-se do </w:t>
      </w:r>
      <w:r w:rsidR="00003DBC" w:rsidRPr="00BE49D1">
        <w:rPr>
          <w:rFonts w:ascii="Tahoma" w:hAnsi="Tahoma" w:cs="Tahoma"/>
          <w:sz w:val="21"/>
          <w:szCs w:val="21"/>
        </w:rPr>
        <w:t>Empreendimento Alvo</w:t>
      </w:r>
      <w:r w:rsidR="00811494" w:rsidRPr="00BE49D1">
        <w:rPr>
          <w:rFonts w:ascii="Tahoma" w:hAnsi="Tahoma" w:cs="Tahoma"/>
          <w:sz w:val="21"/>
          <w:szCs w:val="21"/>
        </w:rPr>
        <w:t xml:space="preserve">, </w:t>
      </w:r>
      <w:r w:rsidR="00FE5ADE" w:rsidRPr="00BE49D1">
        <w:rPr>
          <w:rFonts w:ascii="Tahoma" w:hAnsi="Tahoma" w:cs="Tahoma"/>
          <w:sz w:val="21"/>
          <w:szCs w:val="21"/>
        </w:rPr>
        <w:t>desde que a</w:t>
      </w:r>
      <w:r w:rsidR="00811494" w:rsidRPr="00BE49D1">
        <w:rPr>
          <w:rFonts w:ascii="Tahoma" w:hAnsi="Tahoma" w:cs="Tahoma"/>
          <w:sz w:val="21"/>
          <w:szCs w:val="21"/>
        </w:rPr>
        <w:t xml:space="preserve"> Emitente apresent</w:t>
      </w:r>
      <w:r w:rsidR="00FE5ADE" w:rsidRPr="00BE49D1">
        <w:rPr>
          <w:rFonts w:ascii="Tahoma" w:hAnsi="Tahoma" w:cs="Tahoma"/>
          <w:sz w:val="21"/>
          <w:szCs w:val="21"/>
        </w:rPr>
        <w:t xml:space="preserve">e </w:t>
      </w:r>
      <w:r>
        <w:rPr>
          <w:rFonts w:ascii="Tahoma" w:hAnsi="Tahoma" w:cs="Tahoma"/>
          <w:sz w:val="21"/>
          <w:szCs w:val="21"/>
        </w:rPr>
        <w:t>à</w:t>
      </w:r>
      <w:r w:rsidR="008A1483">
        <w:rPr>
          <w:rFonts w:ascii="Tahoma" w:hAnsi="Tahoma" w:cs="Tahoma"/>
          <w:sz w:val="21"/>
          <w:szCs w:val="21"/>
        </w:rPr>
        <w:t xml:space="preserve"> </w:t>
      </w:r>
      <w:r>
        <w:rPr>
          <w:rFonts w:ascii="Tahoma" w:hAnsi="Tahoma" w:cs="Tahoma"/>
          <w:sz w:val="21"/>
          <w:szCs w:val="21"/>
        </w:rPr>
        <w:t>Securitizadora</w:t>
      </w:r>
      <w:r w:rsidR="008A1483" w:rsidRPr="008A1483">
        <w:rPr>
          <w:rFonts w:ascii="Tahoma" w:hAnsi="Tahoma" w:cs="Tahoma"/>
          <w:sz w:val="21"/>
          <w:szCs w:val="21"/>
        </w:rPr>
        <w:t xml:space="preserve"> </w:t>
      </w:r>
      <w:r w:rsidR="00811494" w:rsidRPr="008A1483">
        <w:rPr>
          <w:rFonts w:ascii="Tahoma" w:hAnsi="Tahoma" w:cs="Tahoma"/>
          <w:sz w:val="21"/>
          <w:szCs w:val="21"/>
        </w:rPr>
        <w:t>os documentos comprobatórios da quitação da referida Unidade pelo respectivo adquirente,</w:t>
      </w:r>
      <w:r w:rsidR="00FE5ADE" w:rsidRPr="008A1483">
        <w:rPr>
          <w:rFonts w:ascii="Tahoma" w:hAnsi="Tahoma" w:cs="Tahoma"/>
          <w:sz w:val="21"/>
          <w:szCs w:val="21"/>
        </w:rPr>
        <w:t xml:space="preserve"> devendo </w:t>
      </w:r>
      <w:r>
        <w:rPr>
          <w:rFonts w:ascii="Tahoma" w:hAnsi="Tahoma" w:cs="Tahoma"/>
          <w:sz w:val="21"/>
          <w:szCs w:val="21"/>
        </w:rPr>
        <w:t>a</w:t>
      </w:r>
      <w:r w:rsidR="008A1483">
        <w:rPr>
          <w:rFonts w:ascii="Tahoma" w:hAnsi="Tahoma" w:cs="Tahoma"/>
          <w:sz w:val="21"/>
          <w:szCs w:val="21"/>
        </w:rPr>
        <w:t xml:space="preserve"> </w:t>
      </w:r>
      <w:r>
        <w:rPr>
          <w:rFonts w:ascii="Tahoma" w:hAnsi="Tahoma" w:cs="Tahoma"/>
          <w:sz w:val="21"/>
          <w:szCs w:val="21"/>
        </w:rPr>
        <w:t>Securitizadora</w:t>
      </w:r>
      <w:r w:rsidR="008A1483" w:rsidRPr="008A1483">
        <w:rPr>
          <w:rFonts w:ascii="Tahoma" w:hAnsi="Tahoma" w:cs="Tahoma"/>
          <w:sz w:val="21"/>
          <w:szCs w:val="21"/>
        </w:rPr>
        <w:t xml:space="preserve"> </w:t>
      </w:r>
      <w:r w:rsidR="00FE5ADE" w:rsidRPr="008A1483">
        <w:rPr>
          <w:rFonts w:ascii="Tahoma" w:hAnsi="Tahoma" w:cs="Tahoma"/>
          <w:sz w:val="21"/>
          <w:szCs w:val="21"/>
        </w:rPr>
        <w:t>apresentar</w:t>
      </w:r>
      <w:r w:rsidR="00811494" w:rsidRPr="008A1483">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8A1483" w:rsidRDefault="00811494" w:rsidP="000D7905">
      <w:pPr>
        <w:pStyle w:val="western"/>
        <w:widowControl w:val="0"/>
        <w:spacing w:before="0" w:beforeAutospacing="0" w:after="0" w:line="320" w:lineRule="exact"/>
        <w:ind w:left="720"/>
        <w:contextualSpacing/>
        <w:rPr>
          <w:rFonts w:ascii="Tahoma" w:hAnsi="Tahoma" w:cs="Tahoma"/>
          <w:sz w:val="21"/>
          <w:szCs w:val="21"/>
        </w:rPr>
      </w:pPr>
    </w:p>
    <w:p w14:paraId="4B77227C" w14:textId="01917E2E" w:rsidR="00FC1FAE" w:rsidRPr="008A1483" w:rsidRDefault="00811494" w:rsidP="00C80AA8">
      <w:pPr>
        <w:pStyle w:val="western"/>
        <w:keepNext/>
        <w:numPr>
          <w:ilvl w:val="2"/>
          <w:numId w:val="123"/>
        </w:numPr>
        <w:tabs>
          <w:tab w:val="left" w:pos="567"/>
        </w:tabs>
        <w:spacing w:before="0" w:beforeAutospacing="0" w:after="0" w:line="320" w:lineRule="exact"/>
        <w:ind w:left="567" w:firstLine="0"/>
        <w:contextualSpacing/>
        <w:rPr>
          <w:rFonts w:ascii="Tahoma" w:hAnsi="Tahoma" w:cs="Tahoma"/>
          <w:sz w:val="21"/>
          <w:szCs w:val="21"/>
        </w:rPr>
      </w:pPr>
      <w:r w:rsidRPr="008A1483">
        <w:rPr>
          <w:rFonts w:ascii="Tahoma" w:hAnsi="Tahoma" w:cs="Tahoma"/>
          <w:sz w:val="21"/>
          <w:szCs w:val="21"/>
        </w:rPr>
        <w:t>Caso</w:t>
      </w:r>
      <w:r w:rsidR="00D50F3C" w:rsidRPr="008A1483">
        <w:rPr>
          <w:rFonts w:ascii="Tahoma" w:hAnsi="Tahoma" w:cs="Tahoma"/>
          <w:sz w:val="21"/>
          <w:szCs w:val="21"/>
        </w:rPr>
        <w:t xml:space="preserve">, após a emissão do </w:t>
      </w:r>
      <w:r w:rsidR="00BE49D1" w:rsidRPr="008A1483">
        <w:rPr>
          <w:rFonts w:ascii="Tahoma" w:hAnsi="Tahoma" w:cs="Tahoma"/>
          <w:sz w:val="21"/>
          <w:szCs w:val="21"/>
        </w:rPr>
        <w:t>Habite</w:t>
      </w:r>
      <w:r w:rsidR="00D50F3C" w:rsidRPr="008A1483">
        <w:rPr>
          <w:rFonts w:ascii="Tahoma" w:hAnsi="Tahoma" w:cs="Tahoma"/>
          <w:sz w:val="21"/>
          <w:szCs w:val="21"/>
        </w:rPr>
        <w:t xml:space="preserve">-se do </w:t>
      </w:r>
      <w:r w:rsidR="00003DBC" w:rsidRPr="008A1483">
        <w:rPr>
          <w:rFonts w:ascii="Tahoma" w:hAnsi="Tahoma" w:cs="Tahoma"/>
          <w:sz w:val="21"/>
          <w:szCs w:val="21"/>
        </w:rPr>
        <w:t>Empreendimento Alvo</w:t>
      </w:r>
      <w:r w:rsidR="00D50F3C" w:rsidRPr="008A1483">
        <w:rPr>
          <w:rFonts w:ascii="Tahoma" w:hAnsi="Tahoma" w:cs="Tahoma"/>
          <w:sz w:val="21"/>
          <w:szCs w:val="21"/>
        </w:rPr>
        <w:t>,</w:t>
      </w:r>
      <w:r w:rsidRPr="008A1483">
        <w:rPr>
          <w:rFonts w:ascii="Tahoma" w:hAnsi="Tahoma" w:cs="Tahoma"/>
          <w:sz w:val="21"/>
          <w:szCs w:val="21"/>
        </w:rPr>
        <w:t xml:space="preserve"> o adquirente de determinada Unidade, para realizar o pagamento do preço de venda da respectiva Unidade, obtenha financiamento com uma instituição financeira</w:t>
      </w:r>
      <w:r w:rsidR="00D50F3C" w:rsidRPr="008A1483">
        <w:rPr>
          <w:rFonts w:ascii="Tahoma" w:hAnsi="Tahoma" w:cs="Tahoma"/>
          <w:sz w:val="21"/>
          <w:szCs w:val="21"/>
        </w:rPr>
        <w:t xml:space="preserve"> (“</w:t>
      </w:r>
      <w:r w:rsidR="00D50F3C" w:rsidRPr="008A1483">
        <w:rPr>
          <w:rFonts w:ascii="Tahoma" w:hAnsi="Tahoma" w:cs="Tahoma"/>
          <w:sz w:val="21"/>
          <w:szCs w:val="21"/>
          <w:u w:val="single"/>
        </w:rPr>
        <w:t>Repasse</w:t>
      </w:r>
      <w:r w:rsidR="00D50F3C" w:rsidRPr="008A1483">
        <w:rPr>
          <w:rFonts w:ascii="Tahoma" w:hAnsi="Tahoma" w:cs="Tahoma"/>
          <w:sz w:val="21"/>
          <w:szCs w:val="21"/>
        </w:rPr>
        <w:t>”),</w:t>
      </w:r>
      <w:r w:rsidRPr="008A1483">
        <w:rPr>
          <w:rFonts w:ascii="Tahoma" w:hAnsi="Tahoma" w:cs="Tahoma"/>
          <w:sz w:val="21"/>
          <w:szCs w:val="21"/>
        </w:rPr>
        <w:t xml:space="preserve"> e a </w:t>
      </w:r>
      <w:r w:rsidRPr="008A1483">
        <w:rPr>
          <w:rFonts w:ascii="Tahoma" w:hAnsi="Tahoma" w:cs="Tahoma"/>
          <w:sz w:val="21"/>
          <w:szCs w:val="21"/>
        </w:rPr>
        <w:lastRenderedPageBreak/>
        <w:t>referida instituição financeira exija a liberação prévia da Alienação Fiduciária Unidades constituída sobre esta Unidade, as seguintes providências poderão ser tomadas:</w:t>
      </w:r>
    </w:p>
    <w:p w14:paraId="3472C238" w14:textId="77777777" w:rsidR="00FC1FAE" w:rsidRPr="008A1483" w:rsidRDefault="00FC1FAE" w:rsidP="000D7905">
      <w:pPr>
        <w:pStyle w:val="PargrafodaLista"/>
        <w:spacing w:line="320" w:lineRule="exact"/>
        <w:rPr>
          <w:rFonts w:ascii="Tahoma" w:eastAsia="Arial Unicode MS" w:hAnsi="Tahoma" w:cs="Tahoma"/>
          <w:sz w:val="21"/>
          <w:szCs w:val="21"/>
          <w:highlight w:val="yellow"/>
          <w:lang w:eastAsia="pt-BR"/>
        </w:rPr>
      </w:pPr>
    </w:p>
    <w:p w14:paraId="620110E8" w14:textId="664AFAC8" w:rsidR="00FC1FAE" w:rsidRPr="00BE49D1" w:rsidRDefault="00B12000"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A25C45" w:rsidRPr="00BE49D1">
        <w:rPr>
          <w:rFonts w:ascii="Tahoma" w:eastAsia="Arial Unicode MS" w:hAnsi="Tahoma" w:cs="Tahoma"/>
          <w:sz w:val="21"/>
          <w:szCs w:val="21"/>
          <w:lang w:eastAsia="pt-BR"/>
        </w:rPr>
        <w:t xml:space="preserve"> </w:t>
      </w:r>
      <w:r>
        <w:rPr>
          <w:rFonts w:ascii="Tahoma" w:hAnsi="Tahoma" w:cs="Tahoma"/>
          <w:sz w:val="21"/>
          <w:szCs w:val="21"/>
        </w:rPr>
        <w:t>Securitizadora</w:t>
      </w:r>
      <w:r w:rsidR="00811494" w:rsidRPr="00BE49D1">
        <w:rPr>
          <w:rFonts w:ascii="Tahoma" w:eastAsia="Arial Unicode MS" w:hAnsi="Tahoma" w:cs="Tahoma"/>
          <w:sz w:val="21"/>
          <w:szCs w:val="21"/>
          <w:lang w:eastAsia="pt-BR"/>
        </w:rPr>
        <w:t xml:space="preserve"> se obriga, neste ato, a </w:t>
      </w:r>
      <w:r w:rsidR="00BE49D1" w:rsidRPr="00BE49D1">
        <w:rPr>
          <w:rFonts w:ascii="Tahoma" w:eastAsia="Arial Unicode MS" w:hAnsi="Tahoma" w:cs="Tahoma"/>
          <w:sz w:val="21"/>
          <w:szCs w:val="21"/>
          <w:lang w:eastAsia="pt-BR"/>
        </w:rPr>
        <w:t>c</w:t>
      </w:r>
      <w:r w:rsidR="00811494" w:rsidRPr="00BE49D1">
        <w:rPr>
          <w:rFonts w:ascii="Tahoma" w:eastAsia="Arial Unicode MS" w:hAnsi="Tahoma" w:cs="Tahoma"/>
          <w:sz w:val="21"/>
          <w:szCs w:val="21"/>
          <w:lang w:eastAsia="pt-BR"/>
        </w:rPr>
        <w:t>ompare</w:t>
      </w:r>
      <w:r w:rsidR="00AF5CB8">
        <w:rPr>
          <w:rFonts w:ascii="Tahoma" w:eastAsia="Arial Unicode MS" w:hAnsi="Tahoma" w:cs="Tahoma"/>
          <w:sz w:val="21"/>
          <w:szCs w:val="21"/>
          <w:lang w:eastAsia="pt-BR"/>
        </w:rPr>
        <w:t>cer</w:t>
      </w:r>
      <w:r w:rsidR="00811494" w:rsidRPr="00BE49D1">
        <w:rPr>
          <w:rFonts w:ascii="Tahoma" w:eastAsia="Arial Unicode MS" w:hAnsi="Tahoma" w:cs="Tahoma"/>
          <w:sz w:val="21"/>
          <w:szCs w:val="21"/>
          <w:lang w:eastAsia="pt-BR"/>
        </w:rPr>
        <w:t xml:space="preserve"> como parte interveniente no respectivo instrumento que formalize o financiamento entre o adquirente e a instituição financeira, com a finalidade de liberar a </w:t>
      </w:r>
      <w:r w:rsidR="00811494" w:rsidRPr="00BE49D1">
        <w:rPr>
          <w:rFonts w:ascii="Tahoma" w:hAnsi="Tahoma" w:cs="Tahoma"/>
          <w:sz w:val="21"/>
          <w:szCs w:val="21"/>
        </w:rPr>
        <w:t xml:space="preserve">Alienação Fiduciária Unidades </w:t>
      </w:r>
      <w:r w:rsidR="00811494" w:rsidRPr="00BE49D1">
        <w:rPr>
          <w:rFonts w:ascii="Tahoma" w:eastAsia="Arial Unicode MS" w:hAnsi="Tahoma" w:cs="Tahoma"/>
          <w:sz w:val="21"/>
          <w:szCs w:val="21"/>
          <w:lang w:eastAsia="pt-BR"/>
        </w:rPr>
        <w:t>constituída sobre a</w:t>
      </w:r>
      <w:r w:rsidR="000C035F" w:rsidRPr="00BE49D1">
        <w:rPr>
          <w:rFonts w:ascii="Tahoma" w:eastAsia="Arial Unicode MS" w:hAnsi="Tahoma" w:cs="Tahoma"/>
          <w:sz w:val="21"/>
          <w:szCs w:val="21"/>
          <w:lang w:eastAsia="pt-BR"/>
        </w:rPr>
        <w:t xml:space="preserve"> respectiva</w:t>
      </w:r>
      <w:r w:rsidR="00811494" w:rsidRPr="00BE49D1">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w:t>
      </w:r>
      <w:r w:rsidR="001C5B48" w:rsidRPr="00DD1917">
        <w:rPr>
          <w:rFonts w:ascii="Tahoma" w:eastAsia="MS Mincho" w:hAnsi="Tahoma" w:cs="Tahoma"/>
          <w:sz w:val="21"/>
          <w:szCs w:val="21"/>
        </w:rPr>
        <w:t>Centralizadora</w:t>
      </w:r>
      <w:r w:rsidR="00811494" w:rsidRPr="00BE49D1">
        <w:rPr>
          <w:rFonts w:ascii="Tahoma" w:eastAsia="Arial Unicode MS" w:hAnsi="Tahoma" w:cs="Tahoma"/>
          <w:sz w:val="21"/>
          <w:szCs w:val="21"/>
          <w:lang w:eastAsia="pt-BR"/>
        </w:rPr>
        <w:t xml:space="preserve">, para fins de </w:t>
      </w:r>
      <w:r w:rsidR="005F37D9" w:rsidRPr="00BE49D1">
        <w:rPr>
          <w:rFonts w:ascii="Tahoma" w:eastAsia="Arial Unicode MS" w:hAnsi="Tahoma" w:cs="Tahoma"/>
          <w:sz w:val="21"/>
          <w:szCs w:val="21"/>
          <w:lang w:eastAsia="pt-BR"/>
        </w:rPr>
        <w:t>Amortização Antecipada Compulsória</w:t>
      </w:r>
      <w:r w:rsidR="00811494" w:rsidRPr="00BE49D1">
        <w:rPr>
          <w:rFonts w:ascii="Tahoma" w:eastAsia="Arial Unicode MS" w:hAnsi="Tahoma" w:cs="Tahoma"/>
          <w:sz w:val="21"/>
          <w:szCs w:val="21"/>
          <w:lang w:eastAsia="pt-BR"/>
        </w:rPr>
        <w:t>, sem prejuízo do disposto n</w:t>
      </w:r>
      <w:r w:rsidR="00BE49D1">
        <w:rPr>
          <w:rFonts w:ascii="Tahoma" w:eastAsia="Arial Unicode MS" w:hAnsi="Tahoma" w:cs="Tahoma"/>
          <w:sz w:val="21"/>
          <w:szCs w:val="21"/>
          <w:lang w:eastAsia="pt-BR"/>
        </w:rPr>
        <w:t xml:space="preserve">a Cláusula 5.1. </w:t>
      </w:r>
      <w:r w:rsidR="00811494" w:rsidRPr="00BE49D1">
        <w:rPr>
          <w:rFonts w:ascii="Tahoma" w:eastAsia="Arial Unicode MS" w:hAnsi="Tahoma" w:cs="Tahoma"/>
          <w:sz w:val="21"/>
          <w:szCs w:val="21"/>
          <w:lang w:eastAsia="pt-BR"/>
        </w:rPr>
        <w:t>acima;</w:t>
      </w:r>
      <w:r w:rsidR="0028009A" w:rsidRPr="00BE49D1">
        <w:rPr>
          <w:rFonts w:ascii="Tahoma" w:eastAsia="Arial Unicode MS" w:hAnsi="Tahoma" w:cs="Tahoma"/>
          <w:sz w:val="21"/>
          <w:szCs w:val="21"/>
          <w:lang w:eastAsia="pt-BR"/>
        </w:rPr>
        <w:t xml:space="preserve"> ou</w:t>
      </w:r>
    </w:p>
    <w:p w14:paraId="3AA7F3B7" w14:textId="77777777" w:rsidR="00FC1FAE" w:rsidRPr="00BE49D1" w:rsidRDefault="00FC1FAE" w:rsidP="000D7905">
      <w:pPr>
        <w:pStyle w:val="PargrafodaLista"/>
        <w:widowControl w:val="0"/>
        <w:spacing w:line="320" w:lineRule="exact"/>
        <w:ind w:left="1287"/>
        <w:jc w:val="both"/>
        <w:rPr>
          <w:rFonts w:ascii="Tahoma" w:eastAsia="Arial Unicode MS" w:hAnsi="Tahoma" w:cs="Tahoma"/>
          <w:sz w:val="21"/>
          <w:szCs w:val="21"/>
          <w:highlight w:val="yellow"/>
          <w:lang w:eastAsia="pt-BR"/>
        </w:rPr>
      </w:pPr>
    </w:p>
    <w:p w14:paraId="29A78477" w14:textId="3AB25327" w:rsidR="00811494" w:rsidRPr="00BE49D1" w:rsidRDefault="00811494" w:rsidP="000D7905">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8A1483">
        <w:rPr>
          <w:rFonts w:ascii="Tahoma" w:eastAsia="Arial Unicode MS" w:hAnsi="Tahoma" w:cs="Tahoma"/>
          <w:sz w:val="21"/>
          <w:szCs w:val="21"/>
          <w:lang w:eastAsia="pt-BR"/>
        </w:rPr>
        <w:t>caso, por determinação da instituição financeira financiadora, a</w:t>
      </w:r>
      <w:r w:rsidR="00AF5CB8">
        <w:rPr>
          <w:rFonts w:ascii="Tahoma" w:eastAsia="Arial Unicode MS" w:hAnsi="Tahoma" w:cs="Tahoma"/>
          <w:sz w:val="21"/>
          <w:szCs w:val="21"/>
          <w:lang w:eastAsia="pt-BR"/>
        </w:rPr>
        <w:t xml:space="preserve"> Securitizadora</w:t>
      </w:r>
      <w:r w:rsidR="00BE49D1">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não possa figurar como interveniente anuente no respectivo contrato de financi</w:t>
      </w:r>
      <w:r w:rsidRPr="00BE49D1">
        <w:rPr>
          <w:rFonts w:ascii="Tahoma" w:eastAsia="Arial Unicode MS" w:hAnsi="Tahoma" w:cs="Tahoma"/>
          <w:sz w:val="21"/>
          <w:szCs w:val="21"/>
          <w:lang w:eastAsia="pt-BR"/>
        </w:rPr>
        <w:t xml:space="preserve">amento, a Emitente se obriga a aportar recursos próprios na Conta </w:t>
      </w:r>
      <w:r w:rsidR="00BE49D1">
        <w:rPr>
          <w:rFonts w:ascii="Tahoma" w:eastAsia="Arial Unicode MS" w:hAnsi="Tahoma" w:cs="Tahoma"/>
          <w:sz w:val="21"/>
          <w:szCs w:val="21"/>
          <w:lang w:eastAsia="pt-BR"/>
        </w:rPr>
        <w:t>de Pagamento</w:t>
      </w:r>
      <w:r w:rsidRPr="00BE49D1">
        <w:rPr>
          <w:rFonts w:ascii="Tahoma" w:eastAsia="Arial Unicode MS" w:hAnsi="Tahoma" w:cs="Tahoma"/>
          <w:sz w:val="21"/>
          <w:szCs w:val="21"/>
          <w:lang w:eastAsia="pt-BR"/>
        </w:rPr>
        <w:t>, no montante a ser financiado pela instituição financeira, sem prejuízo do disposto n</w:t>
      </w:r>
      <w:r w:rsidR="00BE49D1">
        <w:rPr>
          <w:rFonts w:ascii="Tahoma" w:eastAsia="Arial Unicode MS" w:hAnsi="Tahoma" w:cs="Tahoma"/>
          <w:sz w:val="21"/>
          <w:szCs w:val="21"/>
          <w:lang w:eastAsia="pt-BR"/>
        </w:rPr>
        <w:t>a Cláusula 5.1.</w:t>
      </w:r>
      <w:r w:rsidRPr="008A1483">
        <w:rPr>
          <w:rFonts w:ascii="Tahoma" w:eastAsia="Arial Unicode MS" w:hAnsi="Tahoma" w:cs="Tahoma"/>
          <w:sz w:val="21"/>
          <w:szCs w:val="21"/>
          <w:lang w:eastAsia="pt-BR"/>
        </w:rPr>
        <w:t xml:space="preserve"> acima. Em até 5 (cinco) Dias Úteis, contados do referido aporte na Conta</w:t>
      </w:r>
      <w:r w:rsidR="00BE49D1">
        <w:rPr>
          <w:rFonts w:ascii="Tahoma" w:eastAsia="Arial Unicode MS" w:hAnsi="Tahoma" w:cs="Tahoma"/>
          <w:sz w:val="21"/>
          <w:szCs w:val="21"/>
          <w:lang w:eastAsia="pt-BR"/>
        </w:rPr>
        <w:t xml:space="preserve"> de Pagamento</w:t>
      </w:r>
      <w:r w:rsidRPr="00BE49D1">
        <w:rPr>
          <w:rFonts w:ascii="Tahoma" w:eastAsia="Arial Unicode MS" w:hAnsi="Tahoma" w:cs="Tahoma"/>
          <w:sz w:val="21"/>
          <w:szCs w:val="21"/>
          <w:lang w:eastAsia="pt-BR"/>
        </w:rPr>
        <w:t>,</w:t>
      </w:r>
      <w:r w:rsidR="00AF5CB8">
        <w:rPr>
          <w:rFonts w:ascii="Tahoma" w:eastAsia="Arial Unicode MS" w:hAnsi="Tahoma" w:cs="Tahoma"/>
          <w:sz w:val="21"/>
          <w:szCs w:val="21"/>
          <w:lang w:eastAsia="pt-BR"/>
        </w:rPr>
        <w:t xml:space="preserve"> a Securitizadora</w:t>
      </w:r>
      <w:r w:rsidR="008A1483" w:rsidRPr="008A1483">
        <w:rPr>
          <w:rFonts w:ascii="Tahoma" w:eastAsia="Arial Unicode MS" w:hAnsi="Tahoma" w:cs="Tahoma"/>
          <w:sz w:val="21"/>
          <w:szCs w:val="21"/>
          <w:lang w:eastAsia="pt-BR"/>
        </w:rPr>
        <w:t xml:space="preserve"> </w:t>
      </w:r>
      <w:r w:rsidRPr="008A1483">
        <w:rPr>
          <w:rFonts w:ascii="Tahoma" w:eastAsia="Arial Unicode MS" w:hAnsi="Tahoma" w:cs="Tahoma"/>
          <w:sz w:val="21"/>
          <w:szCs w:val="21"/>
          <w:lang w:eastAsia="pt-BR"/>
        </w:rPr>
        <w:t xml:space="preserve">liberará a </w:t>
      </w:r>
      <w:r w:rsidRPr="008A1483">
        <w:rPr>
          <w:rFonts w:ascii="Tahoma" w:hAnsi="Tahoma" w:cs="Tahoma"/>
          <w:sz w:val="21"/>
          <w:szCs w:val="21"/>
        </w:rPr>
        <w:t xml:space="preserve">Alienação Fiduciária Unidades </w:t>
      </w:r>
      <w:r w:rsidRPr="003F2E5F">
        <w:rPr>
          <w:rFonts w:ascii="Tahoma" w:eastAsia="Arial Unicode MS" w:hAnsi="Tahoma" w:cs="Tahoma"/>
          <w:sz w:val="21"/>
          <w:szCs w:val="21"/>
          <w:lang w:eastAsia="pt-BR"/>
        </w:rPr>
        <w:t>constituída sobre a</w:t>
      </w:r>
      <w:r w:rsidR="000C035F" w:rsidRPr="00A25C45">
        <w:rPr>
          <w:rFonts w:ascii="Tahoma" w:eastAsia="Arial Unicode MS" w:hAnsi="Tahoma" w:cs="Tahoma"/>
          <w:sz w:val="21"/>
          <w:szCs w:val="21"/>
          <w:lang w:eastAsia="pt-BR"/>
        </w:rPr>
        <w:t xml:space="preserve"> respectiva</w:t>
      </w:r>
      <w:r w:rsidRPr="00A25C45">
        <w:rPr>
          <w:rFonts w:ascii="Tahoma" w:eastAsia="Arial Unicode MS" w:hAnsi="Tahoma" w:cs="Tahoma"/>
          <w:sz w:val="21"/>
          <w:szCs w:val="21"/>
          <w:lang w:eastAsia="pt-BR"/>
        </w:rPr>
        <w:t xml:space="preserve"> Unidade</w:t>
      </w:r>
      <w:r w:rsidR="000C035F" w:rsidRPr="00A25C45">
        <w:rPr>
          <w:rFonts w:ascii="Tahoma" w:eastAsia="Arial Unicode MS" w:hAnsi="Tahoma" w:cs="Tahoma"/>
          <w:sz w:val="21"/>
          <w:szCs w:val="21"/>
          <w:lang w:eastAsia="pt-BR"/>
        </w:rPr>
        <w:t xml:space="preserve"> </w:t>
      </w:r>
      <w:r w:rsidRPr="00BE49D1">
        <w:rPr>
          <w:rFonts w:ascii="Tahoma" w:eastAsia="Arial Unicode MS" w:hAnsi="Tahoma" w:cs="Tahoma"/>
          <w:sz w:val="21"/>
          <w:szCs w:val="21"/>
          <w:lang w:eastAsia="pt-BR"/>
        </w:rPr>
        <w:t>objeto do financiamento.</w:t>
      </w:r>
    </w:p>
    <w:p w14:paraId="18343A62" w14:textId="77777777" w:rsidR="00811494" w:rsidRPr="008A1483" w:rsidRDefault="00811494" w:rsidP="000D7905">
      <w:pPr>
        <w:pStyle w:val="western"/>
        <w:widowControl w:val="0"/>
        <w:spacing w:before="0" w:beforeAutospacing="0" w:after="0" w:line="320" w:lineRule="exact"/>
        <w:contextualSpacing/>
        <w:rPr>
          <w:rFonts w:ascii="Tahoma" w:hAnsi="Tahoma" w:cs="Tahoma"/>
          <w:spacing w:val="-3"/>
          <w:sz w:val="21"/>
          <w:szCs w:val="21"/>
        </w:rPr>
      </w:pPr>
    </w:p>
    <w:p w14:paraId="19537B1A" w14:textId="5FF239B9" w:rsidR="00FC1FAE" w:rsidRPr="008A1483" w:rsidRDefault="00FC1FAE"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t>Venda das Unidades</w:t>
      </w:r>
      <w:r w:rsidRPr="008A1483">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8A1483">
        <w:rPr>
          <w:rFonts w:ascii="Tahoma" w:hAnsi="Tahoma" w:cs="Tahoma"/>
          <w:sz w:val="21"/>
          <w:szCs w:val="21"/>
        </w:rPr>
        <w:t xml:space="preserve"> que os recursos oriundos dessas vendas serão pagos diretamente, pelos respectivos compradores, na Conta </w:t>
      </w:r>
      <w:r w:rsidR="001C5B48" w:rsidRPr="00DD1917">
        <w:rPr>
          <w:rFonts w:ascii="Tahoma" w:eastAsia="MS Mincho" w:hAnsi="Tahoma" w:cs="Tahoma"/>
          <w:sz w:val="21"/>
          <w:szCs w:val="21"/>
        </w:rPr>
        <w:t>Centralizadora</w:t>
      </w:r>
      <w:ins w:id="333" w:author="Frederico Stacchini" w:date="2021-02-24T18:24:00Z">
        <w:r w:rsidR="00024CBE">
          <w:rPr>
            <w:rFonts w:ascii="Tahoma" w:eastAsia="MS Mincho" w:hAnsi="Tahoma" w:cs="Tahoma"/>
            <w:sz w:val="21"/>
            <w:szCs w:val="21"/>
          </w:rPr>
          <w:t>, informação esta que deverá constar do</w:t>
        </w:r>
      </w:ins>
      <w:ins w:id="334" w:author="Frederico Stacchini" w:date="2021-02-24T18:25:00Z">
        <w:r w:rsidR="00024CBE">
          <w:rPr>
            <w:rFonts w:ascii="Tahoma" w:eastAsia="MS Mincho" w:hAnsi="Tahoma" w:cs="Tahoma"/>
            <w:sz w:val="21"/>
            <w:szCs w:val="21"/>
          </w:rPr>
          <w:t xml:space="preserve"> </w:t>
        </w:r>
        <w:r w:rsidR="00024CBE">
          <w:rPr>
            <w:rFonts w:ascii="Tahoma" w:hAnsi="Tahoma" w:cs="Tahoma"/>
            <w:spacing w:val="-3"/>
            <w:sz w:val="21"/>
            <w:szCs w:val="21"/>
          </w:rPr>
          <w:t xml:space="preserve">instrumento de venda e compra da Unidade </w:t>
        </w:r>
      </w:ins>
      <w:ins w:id="335" w:author="Frederico Stacchini" w:date="2021-02-24T18:26:00Z">
        <w:r w:rsidR="00024CBE">
          <w:rPr>
            <w:rFonts w:ascii="Tahoma" w:hAnsi="Tahoma" w:cs="Tahoma"/>
            <w:spacing w:val="-3"/>
            <w:sz w:val="21"/>
            <w:szCs w:val="21"/>
          </w:rPr>
          <w:t xml:space="preserve">a ser </w:t>
        </w:r>
      </w:ins>
      <w:ins w:id="336" w:author="Frederico Stacchini" w:date="2021-02-24T18:25:00Z">
        <w:r w:rsidR="00024CBE">
          <w:rPr>
            <w:rFonts w:ascii="Tahoma" w:hAnsi="Tahoma" w:cs="Tahoma"/>
            <w:spacing w:val="-3"/>
            <w:sz w:val="21"/>
            <w:szCs w:val="21"/>
          </w:rPr>
          <w:t xml:space="preserve">formalizado </w:t>
        </w:r>
      </w:ins>
      <w:ins w:id="337" w:author="Frederico Stacchini" w:date="2021-02-24T18:26:00Z">
        <w:r w:rsidR="00024CBE">
          <w:rPr>
            <w:rFonts w:ascii="Tahoma" w:hAnsi="Tahoma" w:cs="Tahoma"/>
            <w:spacing w:val="-3"/>
            <w:sz w:val="21"/>
            <w:szCs w:val="21"/>
          </w:rPr>
          <w:t>entre a Emitente e os terceiros</w:t>
        </w:r>
      </w:ins>
      <w:r w:rsidRPr="008A1483">
        <w:rPr>
          <w:rFonts w:ascii="Tahoma" w:hAnsi="Tahoma" w:cs="Tahoma"/>
          <w:sz w:val="21"/>
          <w:szCs w:val="21"/>
        </w:rPr>
        <w:t xml:space="preserve">. </w:t>
      </w:r>
    </w:p>
    <w:p w14:paraId="32A65423" w14:textId="77777777" w:rsidR="00FC1FAE" w:rsidRPr="00BE49D1" w:rsidRDefault="00FC1FAE" w:rsidP="000D7905">
      <w:pPr>
        <w:pStyle w:val="western"/>
        <w:widowControl w:val="0"/>
        <w:spacing w:before="0" w:beforeAutospacing="0" w:after="0" w:line="320" w:lineRule="exact"/>
        <w:contextualSpacing/>
        <w:rPr>
          <w:rFonts w:ascii="Tahoma" w:hAnsi="Tahoma" w:cs="Tahoma"/>
          <w:spacing w:val="-3"/>
          <w:sz w:val="21"/>
          <w:szCs w:val="21"/>
          <w:highlight w:val="yellow"/>
        </w:rPr>
      </w:pPr>
    </w:p>
    <w:p w14:paraId="67FE09D7" w14:textId="147B2F57" w:rsidR="00B168E0"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338" w:name="_Ref522213160"/>
      <w:r w:rsidRPr="008A1483">
        <w:rPr>
          <w:rFonts w:ascii="Tahoma" w:hAnsi="Tahoma" w:cs="Tahoma"/>
          <w:spacing w:val="-3"/>
          <w:sz w:val="21"/>
          <w:szCs w:val="21"/>
        </w:rPr>
        <w:t xml:space="preserve">De forma que a Credora </w:t>
      </w:r>
      <w:r w:rsidR="00FC5D37" w:rsidRPr="008A1483">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r w:rsidR="00B12000">
        <w:rPr>
          <w:rFonts w:ascii="Tahoma" w:hAnsi="Tahoma" w:cs="Tahoma"/>
          <w:sz w:val="21"/>
          <w:szCs w:val="21"/>
        </w:rPr>
        <w:t>Securitizadora</w:t>
      </w:r>
      <w:r w:rsidR="00FC5D37" w:rsidRPr="008A1483">
        <w:rPr>
          <w:rFonts w:ascii="Tahoma" w:hAnsi="Tahoma" w:cs="Tahoma"/>
          <w:spacing w:val="-3"/>
          <w:sz w:val="21"/>
          <w:szCs w:val="21"/>
        </w:rPr>
        <w:t>, conforme o caso,</w:t>
      </w:r>
      <w:r w:rsidRPr="008A1483">
        <w:rPr>
          <w:rFonts w:ascii="Tahoma" w:hAnsi="Tahoma" w:cs="Tahoma"/>
          <w:spacing w:val="-3"/>
          <w:sz w:val="21"/>
          <w:szCs w:val="21"/>
        </w:rPr>
        <w:t xml:space="preserve"> possam acompanhar as vendas das Unidades, após a constituição da Cessão Fiduciária</w:t>
      </w:r>
      <w:r w:rsidR="00FC5D37" w:rsidRPr="008A1483">
        <w:rPr>
          <w:rFonts w:ascii="Tahoma" w:hAnsi="Tahoma" w:cs="Tahoma"/>
          <w:spacing w:val="-3"/>
          <w:sz w:val="21"/>
          <w:szCs w:val="21"/>
        </w:rPr>
        <w:t xml:space="preserve">, </w:t>
      </w:r>
      <w:r w:rsidR="00F663C6" w:rsidRPr="008A1483">
        <w:rPr>
          <w:rFonts w:ascii="Tahoma" w:hAnsi="Tahoma" w:cs="Tahoma"/>
          <w:spacing w:val="-3"/>
          <w:sz w:val="21"/>
          <w:szCs w:val="21"/>
        </w:rPr>
        <w:t>o</w:t>
      </w:r>
      <w:r w:rsidR="00FC5D37" w:rsidRPr="008A1483">
        <w:rPr>
          <w:rFonts w:ascii="Tahoma" w:hAnsi="Tahoma" w:cs="Tahoma"/>
          <w:spacing w:val="-3"/>
          <w:sz w:val="21"/>
          <w:szCs w:val="21"/>
        </w:rPr>
        <w:t xml:space="preserve"> </w:t>
      </w:r>
      <w:r w:rsidR="00F663C6" w:rsidRPr="008A1483">
        <w:rPr>
          <w:rFonts w:ascii="Tahoma" w:hAnsi="Tahoma" w:cs="Tahoma"/>
          <w:spacing w:val="-3"/>
          <w:sz w:val="21"/>
          <w:szCs w:val="21"/>
        </w:rPr>
        <w:t>Servicer</w:t>
      </w:r>
      <w:r w:rsidR="00F50663" w:rsidRPr="008A1483">
        <w:rPr>
          <w:rFonts w:ascii="Tahoma" w:hAnsi="Tahoma" w:cs="Tahoma"/>
          <w:spacing w:val="-3"/>
          <w:sz w:val="21"/>
          <w:szCs w:val="21"/>
        </w:rPr>
        <w:t xml:space="preserve">, </w:t>
      </w:r>
      <w:r w:rsidRPr="008A1483">
        <w:rPr>
          <w:rFonts w:ascii="Tahoma" w:hAnsi="Tahoma" w:cs="Tahoma"/>
          <w:spacing w:val="-3"/>
          <w:sz w:val="21"/>
          <w:szCs w:val="21"/>
        </w:rPr>
        <w:t>obriga-se a enviar</w:t>
      </w:r>
      <w:r w:rsidR="00C24532" w:rsidRPr="008A1483">
        <w:rPr>
          <w:rFonts w:ascii="Tahoma" w:hAnsi="Tahoma" w:cs="Tahoma"/>
          <w:spacing w:val="-3"/>
          <w:sz w:val="21"/>
          <w:szCs w:val="21"/>
        </w:rPr>
        <w:t>:</w:t>
      </w:r>
      <w:r w:rsidRPr="008A1483">
        <w:rPr>
          <w:rFonts w:ascii="Tahoma" w:hAnsi="Tahoma" w:cs="Tahoma"/>
          <w:spacing w:val="-3"/>
          <w:sz w:val="21"/>
          <w:szCs w:val="21"/>
        </w:rPr>
        <w:t xml:space="preserve"> </w:t>
      </w:r>
    </w:p>
    <w:p w14:paraId="179777EA" w14:textId="77777777" w:rsidR="00B168E0" w:rsidRPr="008A1483" w:rsidRDefault="00B168E0" w:rsidP="000D7905">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60BC7AF1" w:rsidR="00FC1FAE" w:rsidRPr="00BE49D1" w:rsidRDefault="00C24532" w:rsidP="000D7905">
      <w:pPr>
        <w:pStyle w:val="western"/>
        <w:widowControl w:val="0"/>
        <w:spacing w:before="0" w:beforeAutospacing="0" w:after="0" w:line="320" w:lineRule="exact"/>
        <w:ind w:left="567"/>
        <w:contextualSpacing/>
        <w:rPr>
          <w:rFonts w:ascii="Tahoma" w:hAnsi="Tahoma" w:cs="Tahoma"/>
          <w:spacing w:val="-3"/>
          <w:sz w:val="21"/>
          <w:szCs w:val="21"/>
        </w:rPr>
      </w:pPr>
      <w:r w:rsidRPr="008A1483">
        <w:rPr>
          <w:rFonts w:ascii="Tahoma" w:hAnsi="Tahoma" w:cs="Tahoma"/>
          <w:spacing w:val="-3"/>
          <w:sz w:val="21"/>
          <w:szCs w:val="21"/>
        </w:rPr>
        <w:t xml:space="preserve">(i) </w:t>
      </w:r>
      <w:r w:rsidR="00E12B45" w:rsidRPr="00BE49D1">
        <w:rPr>
          <w:rFonts w:ascii="Tahoma" w:hAnsi="Tahoma" w:cs="Tahoma"/>
          <w:spacing w:val="-3"/>
          <w:sz w:val="21"/>
          <w:szCs w:val="21"/>
        </w:rPr>
        <w:tab/>
      </w:r>
      <w:r w:rsidR="00FC1FAE" w:rsidRPr="00BE49D1">
        <w:rPr>
          <w:rFonts w:ascii="Tahoma" w:hAnsi="Tahoma" w:cs="Tahoma"/>
          <w:spacing w:val="-3"/>
          <w:sz w:val="21"/>
          <w:szCs w:val="21"/>
        </w:rPr>
        <w:t xml:space="preserve">mensalmente </w:t>
      </w:r>
      <w:r w:rsidR="00613BA0" w:rsidRPr="00BE49D1">
        <w:rPr>
          <w:rFonts w:ascii="Tahoma" w:hAnsi="Tahoma" w:cs="Tahoma"/>
          <w:spacing w:val="-3"/>
          <w:sz w:val="21"/>
          <w:szCs w:val="21"/>
        </w:rPr>
        <w:t>à Credora</w:t>
      </w:r>
      <w:r w:rsidR="00FC1FAE" w:rsidRPr="00BE49D1">
        <w:rPr>
          <w:rFonts w:ascii="Tahoma" w:hAnsi="Tahoma" w:cs="Tahoma"/>
          <w:spacing w:val="-3"/>
          <w:sz w:val="21"/>
          <w:szCs w:val="21"/>
        </w:rPr>
        <w:t xml:space="preserve"> </w:t>
      </w:r>
      <w:r w:rsidR="00FC5D37" w:rsidRPr="00BE49D1">
        <w:rPr>
          <w:rFonts w:ascii="Tahoma" w:hAnsi="Tahoma" w:cs="Tahoma"/>
          <w:spacing w:val="-3"/>
          <w:sz w:val="21"/>
          <w:szCs w:val="21"/>
        </w:rPr>
        <w:t xml:space="preserve">ou </w:t>
      </w:r>
      <w:r w:rsidR="00B12000">
        <w:rPr>
          <w:rFonts w:ascii="Tahoma" w:hAnsi="Tahoma" w:cs="Tahoma"/>
          <w:spacing w:val="-3"/>
          <w:sz w:val="21"/>
          <w:szCs w:val="21"/>
        </w:rPr>
        <w:t>a</w:t>
      </w:r>
      <w:r w:rsidR="008A1483" w:rsidRPr="008A1483">
        <w:rPr>
          <w:rFonts w:ascii="Tahoma" w:hAnsi="Tahoma" w:cs="Tahoma"/>
          <w:spacing w:val="-3"/>
          <w:sz w:val="21"/>
          <w:szCs w:val="21"/>
        </w:rPr>
        <w:t xml:space="preserve"> </w:t>
      </w:r>
      <w:r w:rsidR="00B12000">
        <w:rPr>
          <w:rFonts w:ascii="Tahoma" w:hAnsi="Tahoma" w:cs="Tahoma"/>
          <w:sz w:val="21"/>
          <w:szCs w:val="21"/>
        </w:rPr>
        <w:t>Securitizadora</w:t>
      </w:r>
      <w:r w:rsidR="00FC5D37" w:rsidRPr="008A1483">
        <w:rPr>
          <w:rFonts w:ascii="Tahoma" w:hAnsi="Tahoma" w:cs="Tahoma"/>
          <w:spacing w:val="-3"/>
          <w:sz w:val="21"/>
          <w:szCs w:val="21"/>
        </w:rPr>
        <w:t>, conforme o caso</w:t>
      </w:r>
      <w:r w:rsidR="00B168E0" w:rsidRPr="008A1483">
        <w:rPr>
          <w:rFonts w:ascii="Tahoma" w:hAnsi="Tahoma" w:cs="Tahoma"/>
          <w:spacing w:val="-3"/>
          <w:sz w:val="21"/>
          <w:szCs w:val="21"/>
        </w:rPr>
        <w:t>:</w:t>
      </w:r>
      <w:r w:rsidRPr="008A1483">
        <w:rPr>
          <w:rFonts w:ascii="Tahoma" w:hAnsi="Tahoma" w:cs="Tahoma"/>
          <w:spacing w:val="-3"/>
          <w:sz w:val="21"/>
          <w:szCs w:val="21"/>
        </w:rPr>
        <w:t xml:space="preserve"> </w:t>
      </w:r>
      <w:r w:rsidR="00FC1FAE" w:rsidRPr="008A1483">
        <w:rPr>
          <w:rFonts w:ascii="Tahoma" w:hAnsi="Tahoma" w:cs="Tahoma"/>
          <w:spacing w:val="-3"/>
          <w:sz w:val="21"/>
          <w:szCs w:val="21"/>
        </w:rPr>
        <w:t xml:space="preserve">sempre até o dia </w:t>
      </w:r>
      <w:bookmarkEnd w:id="338"/>
      <w:r w:rsidR="003C115B" w:rsidRPr="008A1483">
        <w:rPr>
          <w:rFonts w:ascii="Tahoma" w:hAnsi="Tahoma" w:cs="Tahoma"/>
          <w:spacing w:val="-3"/>
          <w:sz w:val="21"/>
          <w:szCs w:val="21"/>
        </w:rPr>
        <w:t>10 (dez)</w:t>
      </w:r>
      <w:r w:rsidR="00E12B45" w:rsidRPr="008A1483">
        <w:rPr>
          <w:rFonts w:ascii="Tahoma" w:hAnsi="Tahoma" w:cs="Tahoma"/>
          <w:spacing w:val="-3"/>
          <w:sz w:val="21"/>
          <w:szCs w:val="21"/>
        </w:rPr>
        <w:t xml:space="preserve"> de cada mês</w:t>
      </w:r>
      <w:r w:rsidR="003C115B" w:rsidRPr="00A25C45">
        <w:rPr>
          <w:rFonts w:ascii="Tahoma" w:hAnsi="Tahoma" w:cs="Tahoma"/>
          <w:spacing w:val="-3"/>
          <w:sz w:val="21"/>
          <w:szCs w:val="21"/>
        </w:rPr>
        <w:t xml:space="preserve"> </w:t>
      </w:r>
      <w:r w:rsidR="004D25D4" w:rsidRPr="00A25C45">
        <w:rPr>
          <w:rFonts w:ascii="Tahoma" w:hAnsi="Tahoma" w:cs="Tahoma"/>
          <w:spacing w:val="-3"/>
          <w:sz w:val="21"/>
          <w:szCs w:val="21"/>
        </w:rPr>
        <w:t xml:space="preserve">o </w:t>
      </w:r>
      <w:r w:rsidR="003C115B" w:rsidRPr="00A25C45">
        <w:rPr>
          <w:rFonts w:ascii="Tahoma" w:hAnsi="Tahoma" w:cs="Tahoma"/>
          <w:spacing w:val="-3"/>
          <w:sz w:val="21"/>
          <w:szCs w:val="21"/>
        </w:rPr>
        <w:t>relatório</w:t>
      </w:r>
      <w:r w:rsidR="004D25D4" w:rsidRPr="00A25C45">
        <w:rPr>
          <w:rFonts w:ascii="Tahoma" w:hAnsi="Tahoma" w:cs="Tahoma"/>
          <w:spacing w:val="-3"/>
          <w:sz w:val="21"/>
          <w:szCs w:val="21"/>
        </w:rPr>
        <w:t xml:space="preserve"> de fechamento da carteira de recebíveis, </w:t>
      </w:r>
      <w:r w:rsidR="003C115B" w:rsidRPr="00BE49D1">
        <w:rPr>
          <w:rFonts w:ascii="Tahoma" w:hAnsi="Tahoma" w:cs="Tahoma"/>
          <w:spacing w:val="-3"/>
          <w:sz w:val="21"/>
          <w:szCs w:val="21"/>
        </w:rPr>
        <w:t>contendo todas as vendas de Unidades realizadas no mês imediatamente anterior (“</w:t>
      </w:r>
      <w:r w:rsidR="003C115B" w:rsidRPr="00BE49D1">
        <w:rPr>
          <w:rFonts w:ascii="Tahoma" w:hAnsi="Tahoma" w:cs="Tahoma"/>
          <w:spacing w:val="-3"/>
          <w:sz w:val="21"/>
          <w:szCs w:val="21"/>
          <w:u w:val="single"/>
        </w:rPr>
        <w:t>Período de Verificação da Cessão Fiduciária</w:t>
      </w:r>
      <w:r w:rsidR="003C115B" w:rsidRPr="00BE49D1">
        <w:rPr>
          <w:rFonts w:ascii="Tahoma" w:hAnsi="Tahoma" w:cs="Tahoma"/>
          <w:spacing w:val="-3"/>
          <w:sz w:val="21"/>
          <w:szCs w:val="21"/>
        </w:rPr>
        <w:t>”) e estoque</w:t>
      </w:r>
      <w:r w:rsidR="00F663C6" w:rsidRPr="00BE49D1">
        <w:rPr>
          <w:rFonts w:ascii="Tahoma" w:hAnsi="Tahoma" w:cs="Tahoma"/>
          <w:spacing w:val="-3"/>
          <w:sz w:val="21"/>
          <w:szCs w:val="21"/>
        </w:rPr>
        <w:t>.</w:t>
      </w:r>
    </w:p>
    <w:p w14:paraId="5965AD59" w14:textId="77777777" w:rsidR="00FC1FAE" w:rsidRPr="00BE49D1" w:rsidRDefault="00FC1FAE" w:rsidP="000D7905">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8A1483" w:rsidRDefault="00FC1FAE" w:rsidP="00AA1084">
      <w:pPr>
        <w:pStyle w:val="western"/>
        <w:keepNext/>
        <w:numPr>
          <w:ilvl w:val="2"/>
          <w:numId w:val="123"/>
        </w:numPr>
        <w:tabs>
          <w:tab w:val="left" w:pos="567"/>
        </w:tabs>
        <w:spacing w:before="0" w:beforeAutospacing="0" w:after="0" w:line="320" w:lineRule="exact"/>
        <w:ind w:left="567" w:firstLine="0"/>
        <w:contextualSpacing/>
        <w:rPr>
          <w:rFonts w:ascii="Tahoma" w:hAnsi="Tahoma" w:cs="Tahoma"/>
          <w:spacing w:val="-3"/>
          <w:sz w:val="21"/>
          <w:szCs w:val="21"/>
        </w:rPr>
      </w:pPr>
      <w:bookmarkStart w:id="339" w:name="_Ref24463777"/>
      <w:r w:rsidRPr="008A1483">
        <w:rPr>
          <w:rFonts w:ascii="Tahoma" w:hAnsi="Tahoma" w:cs="Tahoma"/>
          <w:spacing w:val="-3"/>
          <w:sz w:val="21"/>
          <w:szCs w:val="21"/>
        </w:rPr>
        <w:t>Os Relatórios deverão ser elaborados</w:t>
      </w:r>
      <w:r w:rsidR="00326E60" w:rsidRPr="008A1483">
        <w:rPr>
          <w:rFonts w:ascii="Tahoma" w:hAnsi="Tahoma" w:cs="Tahoma"/>
          <w:spacing w:val="-3"/>
          <w:sz w:val="21"/>
          <w:szCs w:val="21"/>
        </w:rPr>
        <w:t xml:space="preserve"> pelo </w:t>
      </w:r>
      <w:r w:rsidR="00326E60" w:rsidRPr="00AF5CB8">
        <w:rPr>
          <w:rFonts w:ascii="Tahoma" w:hAnsi="Tahoma" w:cs="Tahoma"/>
          <w:spacing w:val="-3"/>
          <w:sz w:val="21"/>
          <w:szCs w:val="21"/>
        </w:rPr>
        <w:t>Servicer</w:t>
      </w:r>
      <w:r w:rsidRPr="008A1483">
        <w:rPr>
          <w:rFonts w:ascii="Tahoma" w:hAnsi="Tahoma" w:cs="Tahoma"/>
          <w:spacing w:val="-3"/>
          <w:sz w:val="21"/>
          <w:szCs w:val="21"/>
        </w:rPr>
        <w:t xml:space="preserve">, às custas da Emitente. </w:t>
      </w:r>
      <w:r w:rsidR="00326E60" w:rsidRPr="008A1483">
        <w:rPr>
          <w:rFonts w:ascii="Tahoma" w:hAnsi="Tahoma" w:cs="Tahoma"/>
          <w:spacing w:val="-3"/>
          <w:sz w:val="21"/>
          <w:szCs w:val="21"/>
        </w:rPr>
        <w:t xml:space="preserve">O </w:t>
      </w:r>
      <w:r w:rsidR="00326E60" w:rsidRPr="008A1483">
        <w:rPr>
          <w:rFonts w:ascii="Tahoma" w:hAnsi="Tahoma" w:cs="Tahoma"/>
          <w:i/>
          <w:iCs/>
          <w:spacing w:val="-3"/>
          <w:sz w:val="21"/>
          <w:szCs w:val="21"/>
        </w:rPr>
        <w:t xml:space="preserve">Servicer </w:t>
      </w:r>
      <w:r w:rsidRPr="008A1483">
        <w:rPr>
          <w:rFonts w:ascii="Tahoma" w:hAnsi="Tahoma" w:cs="Tahoma"/>
          <w:spacing w:val="-3"/>
          <w:sz w:val="21"/>
          <w:szCs w:val="21"/>
        </w:rPr>
        <w:t>também será responsável pela emissão dos boletos referentes ao pagamento do preço de aquisição das Unidades.</w:t>
      </w:r>
      <w:bookmarkEnd w:id="339"/>
      <w:r w:rsidRPr="008A1483">
        <w:rPr>
          <w:rFonts w:ascii="Tahoma" w:hAnsi="Tahoma" w:cs="Tahoma"/>
          <w:spacing w:val="-3"/>
          <w:sz w:val="21"/>
          <w:szCs w:val="21"/>
        </w:rPr>
        <w:t xml:space="preserve"> </w:t>
      </w:r>
    </w:p>
    <w:p w14:paraId="745F3992" w14:textId="77777777" w:rsidR="00257154" w:rsidRPr="008A1483" w:rsidRDefault="00257154" w:rsidP="000D7905">
      <w:pPr>
        <w:pStyle w:val="western"/>
        <w:widowControl w:val="0"/>
        <w:tabs>
          <w:tab w:val="left" w:pos="567"/>
        </w:tabs>
        <w:spacing w:before="0" w:beforeAutospacing="0" w:after="0" w:line="320" w:lineRule="exact"/>
        <w:contextualSpacing/>
        <w:rPr>
          <w:rFonts w:ascii="Tahoma" w:hAnsi="Tahoma" w:cs="Tahoma"/>
          <w:spacing w:val="-3"/>
          <w:sz w:val="21"/>
          <w:szCs w:val="21"/>
          <w:highlight w:val="yellow"/>
        </w:rPr>
      </w:pPr>
    </w:p>
    <w:p w14:paraId="74AF1B91" w14:textId="71230EA3" w:rsidR="00AA784C" w:rsidRPr="008A1483" w:rsidRDefault="00811494"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8A1483">
        <w:rPr>
          <w:rFonts w:ascii="Tahoma" w:hAnsi="Tahoma" w:cs="Tahoma"/>
          <w:spacing w:val="-3"/>
          <w:sz w:val="21"/>
          <w:szCs w:val="21"/>
          <w:u w:val="single"/>
        </w:rPr>
        <w:lastRenderedPageBreak/>
        <w:t>Aval</w:t>
      </w:r>
      <w:r w:rsidR="00AA784C" w:rsidRPr="008A1483">
        <w:rPr>
          <w:rFonts w:ascii="Tahoma" w:hAnsi="Tahoma" w:cs="Tahoma"/>
          <w:spacing w:val="-3"/>
          <w:sz w:val="21"/>
          <w:szCs w:val="21"/>
        </w:rPr>
        <w:t xml:space="preserve">: Adicionalmente, </w:t>
      </w:r>
      <w:r w:rsidR="00AA784C" w:rsidRPr="008A1483">
        <w:rPr>
          <w:rFonts w:ascii="Tahoma" w:hAnsi="Tahoma" w:cs="Tahoma"/>
          <w:sz w:val="21"/>
          <w:szCs w:val="21"/>
        </w:rPr>
        <w:t>para</w:t>
      </w:r>
      <w:r w:rsidR="00AA784C" w:rsidRPr="008A1483">
        <w:rPr>
          <w:rFonts w:ascii="Tahoma" w:hAnsi="Tahoma" w:cs="Tahoma"/>
          <w:spacing w:val="-3"/>
          <w:sz w:val="21"/>
          <w:szCs w:val="21"/>
        </w:rPr>
        <w:t xml:space="preserve"> garantir o adimplemento das Obrigações Garantidas, os Avalistas comparecem nessa Cédula, na condição de avalistas</w:t>
      </w:r>
      <w:r w:rsidR="00FC1FAE" w:rsidRPr="008A1483">
        <w:rPr>
          <w:rFonts w:ascii="Tahoma" w:hAnsi="Tahoma" w:cs="Tahoma"/>
          <w:spacing w:val="-3"/>
          <w:sz w:val="21"/>
          <w:szCs w:val="21"/>
        </w:rPr>
        <w:t>, e</w:t>
      </w:r>
      <w:r w:rsidR="0014252F" w:rsidRPr="008A1483">
        <w:rPr>
          <w:rFonts w:ascii="Tahoma" w:hAnsi="Tahoma" w:cs="Tahoma"/>
          <w:spacing w:val="-3"/>
          <w:sz w:val="21"/>
          <w:szCs w:val="21"/>
        </w:rPr>
        <w:t xml:space="preserve"> declaram-se</w:t>
      </w:r>
      <w:r w:rsidR="00AA784C" w:rsidRPr="008A1483">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8A1483">
        <w:rPr>
          <w:rFonts w:ascii="Tahoma" w:hAnsi="Tahoma" w:cs="Tahoma"/>
          <w:sz w:val="21"/>
          <w:szCs w:val="21"/>
        </w:rPr>
        <w:t>Emitente</w:t>
      </w:r>
      <w:r w:rsidR="00AA784C" w:rsidRPr="008A1483">
        <w:rPr>
          <w:rFonts w:ascii="Tahoma" w:hAnsi="Tahoma" w:cs="Tahoma"/>
          <w:spacing w:val="-3"/>
          <w:sz w:val="21"/>
          <w:szCs w:val="21"/>
        </w:rPr>
        <w:t xml:space="preserve"> deixar, por qualquer motivo, de efetuar pontualmente os pagamentos devidos. </w:t>
      </w:r>
    </w:p>
    <w:p w14:paraId="6D05315C" w14:textId="77777777" w:rsidR="00AA784C" w:rsidRPr="008A1483" w:rsidRDefault="00AA784C" w:rsidP="000D7905">
      <w:pPr>
        <w:widowControl w:val="0"/>
        <w:tabs>
          <w:tab w:val="left" w:pos="1418"/>
        </w:tabs>
        <w:spacing w:line="320" w:lineRule="exact"/>
        <w:ind w:left="567"/>
        <w:contextualSpacing/>
        <w:jc w:val="both"/>
        <w:rPr>
          <w:rFonts w:ascii="Tahoma" w:hAnsi="Tahoma" w:cs="Tahoma"/>
          <w:sz w:val="21"/>
          <w:szCs w:val="21"/>
          <w:highlight w:val="yellow"/>
        </w:rPr>
      </w:pPr>
    </w:p>
    <w:p w14:paraId="7B438756" w14:textId="71CCF06D"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BE49D1" w:rsidRDefault="000C7600" w:rsidP="000D7905">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BE49D1">
        <w:rPr>
          <w:rFonts w:ascii="Tahoma" w:hAnsi="Tahoma" w:cs="Tahoma"/>
          <w:sz w:val="21"/>
          <w:szCs w:val="21"/>
        </w:rPr>
        <w:tab/>
      </w:r>
    </w:p>
    <w:p w14:paraId="20BF9683" w14:textId="77777777" w:rsidR="000C7600"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BE49D1" w:rsidRDefault="000C7600" w:rsidP="000D7905">
      <w:pPr>
        <w:pStyle w:val="PargrafodaLista"/>
        <w:spacing w:line="320" w:lineRule="exact"/>
        <w:rPr>
          <w:rFonts w:ascii="Tahoma" w:hAnsi="Tahoma" w:cs="Tahoma"/>
          <w:sz w:val="21"/>
          <w:szCs w:val="21"/>
        </w:rPr>
      </w:pPr>
    </w:p>
    <w:p w14:paraId="10B2A0C8" w14:textId="616F298F" w:rsidR="000C760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w:t>
      </w:r>
      <w:r w:rsidR="00B12000">
        <w:rPr>
          <w:rFonts w:ascii="Tahoma" w:hAnsi="Tahoma" w:cs="Tahoma"/>
          <w:sz w:val="21"/>
          <w:szCs w:val="21"/>
        </w:rPr>
        <w:t>à</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 xml:space="preserve"> para pagamento das Obrigações Garantidas.</w:t>
      </w:r>
    </w:p>
    <w:p w14:paraId="2F179C62" w14:textId="77777777" w:rsidR="000C7600" w:rsidRPr="00BE49D1" w:rsidRDefault="000C7600" w:rsidP="000D7905">
      <w:pPr>
        <w:pStyle w:val="PargrafodaLista"/>
        <w:spacing w:line="320" w:lineRule="exact"/>
        <w:rPr>
          <w:rFonts w:ascii="Tahoma" w:hAnsi="Tahoma" w:cs="Tahoma"/>
          <w:sz w:val="21"/>
          <w:szCs w:val="21"/>
        </w:rPr>
      </w:pPr>
    </w:p>
    <w:p w14:paraId="296F09F0" w14:textId="6C0FDAB7" w:rsidR="00802C40" w:rsidRPr="00BE49D1" w:rsidRDefault="000C7600"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BE49D1">
        <w:rPr>
          <w:rFonts w:ascii="Tahoma" w:hAnsi="Tahoma" w:cs="Tahoma"/>
          <w:sz w:val="21"/>
          <w:szCs w:val="21"/>
          <w:u w:val="single"/>
        </w:rPr>
        <w:t>Código de Processo Civil</w:t>
      </w:r>
      <w:r w:rsidRPr="00BE49D1">
        <w:rPr>
          <w:rFonts w:ascii="Tahoma" w:hAnsi="Tahoma" w:cs="Tahoma"/>
          <w:sz w:val="21"/>
          <w:szCs w:val="21"/>
        </w:rPr>
        <w:t xml:space="preserve">”). </w:t>
      </w:r>
    </w:p>
    <w:p w14:paraId="7F858D1E" w14:textId="77777777" w:rsidR="00AA784C" w:rsidRPr="00BE49D1" w:rsidRDefault="00AA784C"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368CA95B"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BE49D1">
        <w:rPr>
          <w:rFonts w:ascii="Tahoma" w:hAnsi="Tahoma" w:cs="Tahoma"/>
          <w:sz w:val="21"/>
          <w:szCs w:val="21"/>
        </w:rPr>
        <w:t xml:space="preserve">a </w:t>
      </w:r>
      <w:r w:rsidRPr="00BE49D1">
        <w:rPr>
          <w:rFonts w:ascii="Tahoma" w:hAnsi="Tahoma" w:cs="Tahoma"/>
          <w:sz w:val="21"/>
          <w:szCs w:val="21"/>
        </w:rPr>
        <w:t>Credor</w:t>
      </w:r>
      <w:r w:rsidR="0014252F" w:rsidRPr="00BE49D1">
        <w:rPr>
          <w:rFonts w:ascii="Tahoma" w:hAnsi="Tahoma" w:cs="Tahoma"/>
          <w:sz w:val="21"/>
          <w:szCs w:val="21"/>
        </w:rPr>
        <w:t>a</w:t>
      </w:r>
      <w:r w:rsidR="00FC5D37" w:rsidRPr="00BE49D1">
        <w:rPr>
          <w:rFonts w:ascii="Tahoma" w:hAnsi="Tahoma" w:cs="Tahoma"/>
          <w:sz w:val="21"/>
          <w:szCs w:val="21"/>
        </w:rPr>
        <w:t xml:space="preserve"> ou </w:t>
      </w:r>
      <w:r w:rsidR="00B12000">
        <w:rPr>
          <w:rFonts w:ascii="Tahoma" w:hAnsi="Tahoma" w:cs="Tahoma"/>
          <w:sz w:val="21"/>
          <w:szCs w:val="21"/>
        </w:rPr>
        <w:t>à</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w:t>
      </w:r>
    </w:p>
    <w:p w14:paraId="76BBBDD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BE49D1">
        <w:rPr>
          <w:rFonts w:ascii="Tahoma" w:hAnsi="Tahoma" w:cs="Tahoma"/>
          <w:sz w:val="21"/>
          <w:szCs w:val="21"/>
        </w:rPr>
        <w:t>Os Avalista</w:t>
      </w:r>
      <w:r w:rsidR="00216BEB" w:rsidRPr="00BE49D1">
        <w:rPr>
          <w:rFonts w:ascii="Tahoma" w:hAnsi="Tahoma" w:cs="Tahoma"/>
          <w:sz w:val="21"/>
          <w:szCs w:val="21"/>
        </w:rPr>
        <w:t>s</w:t>
      </w:r>
      <w:r w:rsidR="003641A4" w:rsidRPr="00BE49D1">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BE49D1"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lastRenderedPageBreak/>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BE49D1" w:rsidRDefault="00AA784C" w:rsidP="000D7905">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70CF1A9A" w:rsidR="00AA784C" w:rsidRDefault="00AA784C" w:rsidP="00AA1084">
      <w:pPr>
        <w:pStyle w:val="western"/>
        <w:keepNext/>
        <w:numPr>
          <w:ilvl w:val="2"/>
          <w:numId w:val="123"/>
        </w:numPr>
        <w:tabs>
          <w:tab w:val="left" w:pos="567"/>
        </w:tabs>
        <w:spacing w:before="0" w:beforeAutospacing="0" w:after="0" w:line="320" w:lineRule="exact"/>
        <w:ind w:left="567" w:hanging="11"/>
        <w:contextualSpacing/>
        <w:rPr>
          <w:rFonts w:ascii="Tahoma" w:hAnsi="Tahoma" w:cs="Tahoma"/>
          <w:sz w:val="21"/>
          <w:szCs w:val="21"/>
        </w:rPr>
      </w:pPr>
      <w:r w:rsidRPr="00BE49D1">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BE49D1">
        <w:rPr>
          <w:rFonts w:ascii="Tahoma" w:hAnsi="Tahoma" w:cs="Tahoma"/>
          <w:sz w:val="21"/>
          <w:szCs w:val="21"/>
        </w:rPr>
        <w:t xml:space="preserve">pela </w:t>
      </w:r>
      <w:r w:rsidRPr="00BE49D1">
        <w:rPr>
          <w:rFonts w:ascii="Tahoma" w:hAnsi="Tahoma" w:cs="Tahoma"/>
          <w:sz w:val="21"/>
          <w:szCs w:val="21"/>
        </w:rPr>
        <w:t>Credor</w:t>
      </w:r>
      <w:r w:rsidR="0014252F" w:rsidRPr="00BE49D1">
        <w:rPr>
          <w:rFonts w:ascii="Tahoma" w:hAnsi="Tahoma" w:cs="Tahoma"/>
          <w:sz w:val="21"/>
          <w:szCs w:val="21"/>
        </w:rPr>
        <w:t>a</w:t>
      </w:r>
      <w:r w:rsidR="0028009A" w:rsidRPr="00BE49D1">
        <w:rPr>
          <w:rFonts w:ascii="Tahoma" w:hAnsi="Tahoma" w:cs="Tahoma"/>
          <w:sz w:val="21"/>
          <w:szCs w:val="21"/>
        </w:rPr>
        <w:t xml:space="preserve"> ou pel</w:t>
      </w:r>
      <w:r w:rsidR="00B12000">
        <w:rPr>
          <w:rFonts w:ascii="Tahoma" w:hAnsi="Tahoma" w:cs="Tahoma"/>
          <w:sz w:val="21"/>
          <w:szCs w:val="21"/>
        </w:rPr>
        <w:t>a</w:t>
      </w:r>
      <w:r w:rsidR="00A25C45" w:rsidRPr="00BE49D1">
        <w:rPr>
          <w:rFonts w:ascii="Tahoma" w:hAnsi="Tahoma" w:cs="Tahoma"/>
          <w:sz w:val="21"/>
          <w:szCs w:val="21"/>
        </w:rPr>
        <w:t xml:space="preserve"> </w:t>
      </w:r>
      <w:r w:rsidR="00B12000">
        <w:rPr>
          <w:rFonts w:ascii="Tahoma" w:hAnsi="Tahoma" w:cs="Tahoma"/>
          <w:sz w:val="21"/>
          <w:szCs w:val="21"/>
        </w:rPr>
        <w:t>Securitizadora</w:t>
      </w:r>
      <w:r w:rsidRPr="00BE49D1">
        <w:rPr>
          <w:rFonts w:ascii="Tahoma" w:hAnsi="Tahoma" w:cs="Tahoma"/>
          <w:sz w:val="21"/>
          <w:szCs w:val="21"/>
        </w:rPr>
        <w:t>, judicial ou extrajudicialmente, quantas vezes forem necessárias até a integral quitação das obrigações constantes desta Cédula.</w:t>
      </w:r>
    </w:p>
    <w:p w14:paraId="6BE820A4" w14:textId="77777777" w:rsidR="00007F0A" w:rsidRDefault="00007F0A" w:rsidP="00252EA2">
      <w:pPr>
        <w:pStyle w:val="PargrafodaLista"/>
        <w:rPr>
          <w:rFonts w:ascii="Tahoma" w:hAnsi="Tahoma" w:cs="Tahoma"/>
          <w:sz w:val="21"/>
          <w:szCs w:val="21"/>
        </w:rPr>
      </w:pPr>
    </w:p>
    <w:p w14:paraId="1294A770" w14:textId="78CCB5AA" w:rsidR="00007F0A" w:rsidRDefault="00007F0A"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u w:val="single"/>
        </w:rPr>
      </w:pPr>
      <w:r>
        <w:rPr>
          <w:rFonts w:ascii="Tahoma" w:hAnsi="Tahoma" w:cs="Tahoma"/>
          <w:spacing w:val="-3"/>
          <w:sz w:val="21"/>
          <w:szCs w:val="21"/>
          <w:u w:val="single"/>
        </w:rPr>
        <w:t>A</w:t>
      </w:r>
      <w:r w:rsidR="00BA5791">
        <w:rPr>
          <w:rFonts w:ascii="Tahoma" w:hAnsi="Tahoma" w:cs="Tahoma"/>
          <w:spacing w:val="-3"/>
          <w:sz w:val="21"/>
          <w:szCs w:val="21"/>
          <w:u w:val="single"/>
        </w:rPr>
        <w:t xml:space="preserve">lienação </w:t>
      </w:r>
      <w:r>
        <w:rPr>
          <w:rFonts w:ascii="Tahoma" w:hAnsi="Tahoma" w:cs="Tahoma"/>
          <w:spacing w:val="-3"/>
          <w:sz w:val="21"/>
          <w:szCs w:val="21"/>
          <w:u w:val="single"/>
        </w:rPr>
        <w:t>F</w:t>
      </w:r>
      <w:r w:rsidR="00BA5791">
        <w:rPr>
          <w:rFonts w:ascii="Tahoma" w:hAnsi="Tahoma" w:cs="Tahoma"/>
          <w:spacing w:val="-3"/>
          <w:sz w:val="21"/>
          <w:szCs w:val="21"/>
          <w:u w:val="single"/>
        </w:rPr>
        <w:t>iduciária</w:t>
      </w:r>
      <w:r>
        <w:rPr>
          <w:rFonts w:ascii="Tahoma" w:hAnsi="Tahoma" w:cs="Tahoma"/>
          <w:spacing w:val="-3"/>
          <w:sz w:val="21"/>
          <w:szCs w:val="21"/>
          <w:u w:val="single"/>
        </w:rPr>
        <w:t xml:space="preserve"> de </w:t>
      </w:r>
      <w:r w:rsidR="00BA5791">
        <w:rPr>
          <w:rFonts w:ascii="Tahoma" w:hAnsi="Tahoma" w:cs="Tahoma"/>
          <w:spacing w:val="-3"/>
          <w:sz w:val="21"/>
          <w:szCs w:val="21"/>
          <w:u w:val="single"/>
        </w:rPr>
        <w:t>Q</w:t>
      </w:r>
      <w:r>
        <w:rPr>
          <w:rFonts w:ascii="Tahoma" w:hAnsi="Tahoma" w:cs="Tahoma"/>
          <w:spacing w:val="-3"/>
          <w:sz w:val="21"/>
          <w:szCs w:val="21"/>
          <w:u w:val="single"/>
        </w:rPr>
        <w:t>uotas</w:t>
      </w:r>
      <w:r w:rsidRPr="00C80AA8">
        <w:rPr>
          <w:rFonts w:ascii="Tahoma" w:hAnsi="Tahoma" w:cs="Tahoma"/>
          <w:spacing w:val="-3"/>
          <w:sz w:val="21"/>
          <w:szCs w:val="21"/>
        </w:rPr>
        <w:t>:</w:t>
      </w:r>
      <w:r w:rsidR="00BA5791" w:rsidRPr="00C80AA8">
        <w:rPr>
          <w:rFonts w:ascii="Tahoma" w:hAnsi="Tahoma" w:cs="Tahoma"/>
          <w:spacing w:val="-3"/>
          <w:sz w:val="21"/>
          <w:szCs w:val="21"/>
        </w:rPr>
        <w:t xml:space="preserve"> Em </w:t>
      </w:r>
      <w:r w:rsidR="00BA5791">
        <w:rPr>
          <w:rFonts w:ascii="Tahoma" w:hAnsi="Tahoma" w:cs="Tahoma"/>
          <w:spacing w:val="-3"/>
          <w:sz w:val="21"/>
          <w:szCs w:val="21"/>
        </w:rPr>
        <w:t>garantia do cumprimento das Obrigações Garantidas, a totalidade das quotas representativas da SPE Marcílio Dias</w:t>
      </w:r>
      <w:r w:rsidR="003D263E">
        <w:rPr>
          <w:rFonts w:ascii="Tahoma" w:hAnsi="Tahoma" w:cs="Tahoma"/>
          <w:spacing w:val="-3"/>
          <w:sz w:val="21"/>
          <w:szCs w:val="21"/>
        </w:rPr>
        <w:t xml:space="preserve">, </w:t>
      </w:r>
      <w:r w:rsidR="003D263E">
        <w:rPr>
          <w:rFonts w:ascii="Tahoma" w:hAnsi="Tahoma" w:cs="Tahoma"/>
          <w:sz w:val="21"/>
          <w:szCs w:val="21"/>
        </w:rPr>
        <w:t>as quais são de titularidade de Rotta Ely e Pedro Rota Ely,</w:t>
      </w:r>
      <w:r w:rsidR="00BA5791">
        <w:rPr>
          <w:rFonts w:ascii="Tahoma" w:hAnsi="Tahoma" w:cs="Tahoma"/>
          <w:spacing w:val="-3"/>
          <w:sz w:val="21"/>
          <w:szCs w:val="21"/>
        </w:rPr>
        <w:t xml:space="preserve"> será alienada fiduciariamente</w:t>
      </w:r>
      <w:r w:rsidR="003D263E">
        <w:rPr>
          <w:rFonts w:ascii="Tahoma" w:hAnsi="Tahoma" w:cs="Tahoma"/>
          <w:spacing w:val="-3"/>
          <w:sz w:val="21"/>
          <w:szCs w:val="21"/>
        </w:rPr>
        <w:t xml:space="preserve"> em favor da Securitizadora, nos termos do Contrato de Alienação Fiduciária de Quotas.</w:t>
      </w:r>
      <w:ins w:id="340" w:author="Daló e Tognotti Advogados" w:date="2021-03-02T01:20:00Z">
        <w:r w:rsidR="0024522D">
          <w:rPr>
            <w:rFonts w:ascii="Tahoma" w:hAnsi="Tahoma" w:cs="Tahoma"/>
            <w:spacing w:val="-3"/>
            <w:sz w:val="21"/>
            <w:szCs w:val="21"/>
          </w:rPr>
          <w:t xml:space="preserve"> </w:t>
        </w:r>
        <w:r w:rsidR="0024522D">
          <w:rPr>
            <w:rFonts w:ascii="Tahoma" w:hAnsi="Tahoma" w:cs="Tahoma"/>
            <w:sz w:val="21"/>
            <w:szCs w:val="21"/>
          </w:rPr>
          <w:t>A Alienação Fiduciária de Quotas da SPE Marcílio Dias poderá vir a ser substituída pela garantia consistente na Alienação Fiduciária de Quotas da Newco, conforme o disposto no Contrato de Alienação Fiduciária de Quotas.</w:t>
        </w:r>
      </w:ins>
    </w:p>
    <w:p w14:paraId="2991A9A7" w14:textId="77777777" w:rsidR="00CC08F0" w:rsidRDefault="00CC08F0" w:rsidP="00CB0185">
      <w:pPr>
        <w:pStyle w:val="western"/>
        <w:keepNext/>
        <w:tabs>
          <w:tab w:val="left" w:pos="567"/>
        </w:tabs>
        <w:spacing w:before="0" w:beforeAutospacing="0" w:after="0" w:line="320" w:lineRule="exact"/>
        <w:contextualSpacing/>
        <w:rPr>
          <w:rFonts w:ascii="Tahoma" w:hAnsi="Tahoma" w:cs="Tahoma"/>
          <w:spacing w:val="-3"/>
          <w:sz w:val="21"/>
          <w:szCs w:val="21"/>
          <w:u w:val="single"/>
        </w:rPr>
      </w:pPr>
    </w:p>
    <w:p w14:paraId="3A3B4564" w14:textId="0D2931FF" w:rsidR="00CC08F0" w:rsidRPr="00CB0185" w:rsidRDefault="00CC08F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rPr>
      </w:pPr>
      <w:r w:rsidRPr="00CC08F0">
        <w:rPr>
          <w:rFonts w:ascii="Tahoma" w:hAnsi="Tahoma" w:cs="Tahoma"/>
          <w:spacing w:val="-3"/>
          <w:sz w:val="21"/>
          <w:szCs w:val="21"/>
          <w:u w:val="single"/>
        </w:rPr>
        <w:t>Promessa de Alienação Fiduciária</w:t>
      </w:r>
      <w:r w:rsidRPr="00CB0185">
        <w:rPr>
          <w:rFonts w:ascii="Tahoma" w:hAnsi="Tahoma" w:cs="Tahoma"/>
          <w:spacing w:val="-3"/>
          <w:sz w:val="21"/>
          <w:szCs w:val="21"/>
        </w:rPr>
        <w:t>: Em razão da venda das Unidades, a Emitente poderá receber dos adquirentes das</w:t>
      </w:r>
      <w:r w:rsidR="00BA5791">
        <w:rPr>
          <w:rFonts w:ascii="Tahoma" w:hAnsi="Tahoma" w:cs="Tahoma"/>
          <w:spacing w:val="-3"/>
          <w:sz w:val="21"/>
          <w:szCs w:val="21"/>
        </w:rPr>
        <w:t xml:space="preserve"> Unidades Vendidas</w:t>
      </w:r>
      <w:r w:rsidRPr="00CB0185">
        <w:rPr>
          <w:rFonts w:ascii="Tahoma" w:hAnsi="Tahoma" w:cs="Tahoma"/>
          <w:spacing w:val="-3"/>
          <w:sz w:val="21"/>
          <w:szCs w:val="21"/>
        </w:rPr>
        <w:t>, como parte do pagamento do preço de aquisição, eventuais imóveis, os quais serão alienados fiduciariamente em favor da Securitizadora, para fins de garantia do cumprimento das Obrigações Garantidas</w:t>
      </w:r>
      <w:r w:rsidR="00BA5791">
        <w:rPr>
          <w:rFonts w:ascii="Tahoma" w:hAnsi="Tahoma" w:cs="Tahoma"/>
          <w:spacing w:val="-3"/>
          <w:sz w:val="21"/>
          <w:szCs w:val="21"/>
        </w:rPr>
        <w:t>, nos termos do Contrato de Promessa de Alienação Fiduciária</w:t>
      </w:r>
      <w:r w:rsidRPr="00CB0185">
        <w:rPr>
          <w:rFonts w:ascii="Tahoma" w:hAnsi="Tahoma" w:cs="Tahoma"/>
          <w:spacing w:val="-3"/>
          <w:sz w:val="21"/>
          <w:szCs w:val="21"/>
        </w:rPr>
        <w:t xml:space="preserve">. </w:t>
      </w:r>
    </w:p>
    <w:p w14:paraId="0EE1D7BC" w14:textId="77777777" w:rsidR="00CC08F0" w:rsidRPr="00CB0185" w:rsidRDefault="00CC08F0" w:rsidP="00CB0185">
      <w:pPr>
        <w:pStyle w:val="western"/>
        <w:keepNext/>
        <w:tabs>
          <w:tab w:val="left" w:pos="567"/>
        </w:tabs>
        <w:spacing w:line="320" w:lineRule="exact"/>
        <w:ind w:left="360"/>
        <w:contextualSpacing/>
        <w:rPr>
          <w:rFonts w:ascii="Tahoma" w:hAnsi="Tahoma" w:cs="Tahoma"/>
          <w:spacing w:val="-3"/>
          <w:sz w:val="21"/>
          <w:szCs w:val="21"/>
        </w:rPr>
      </w:pPr>
    </w:p>
    <w:p w14:paraId="68F7C957" w14:textId="091E08F0" w:rsidR="00CC08F0" w:rsidRPr="00CB0185" w:rsidRDefault="00CC08F0" w:rsidP="00AA1084">
      <w:pPr>
        <w:pStyle w:val="western"/>
        <w:keepNext/>
        <w:numPr>
          <w:ilvl w:val="2"/>
          <w:numId w:val="123"/>
        </w:numPr>
        <w:tabs>
          <w:tab w:val="left" w:pos="567"/>
        </w:tabs>
        <w:spacing w:before="0" w:beforeAutospacing="0" w:after="0" w:line="320" w:lineRule="exact"/>
        <w:contextualSpacing/>
        <w:rPr>
          <w:rFonts w:ascii="Tahoma" w:hAnsi="Tahoma" w:cs="Tahoma"/>
          <w:spacing w:val="-3"/>
          <w:sz w:val="21"/>
          <w:szCs w:val="21"/>
        </w:rPr>
      </w:pPr>
      <w:r w:rsidRPr="00CB0185">
        <w:rPr>
          <w:rFonts w:ascii="Tahoma" w:hAnsi="Tahoma" w:cs="Tahoma"/>
          <w:spacing w:val="-3"/>
          <w:sz w:val="21"/>
          <w:szCs w:val="21"/>
        </w:rPr>
        <w:t>A Alienação Fiduciária dos Imóveis em Dação deverá ser formalizada por meio de instrumento particular, prenotado no Cartório de Registro de Imóveis competente no prazo de até 5 (cinco) Dias Úteis a contar de sua celebração</w:t>
      </w:r>
    </w:p>
    <w:p w14:paraId="5C58A57E" w14:textId="4FD1C82F" w:rsidR="009268F3"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7FF23BEB" w14:textId="562C7958" w:rsidR="009268F3" w:rsidRDefault="009268F3"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pacing w:val="-3"/>
          <w:sz w:val="21"/>
          <w:szCs w:val="21"/>
          <w:u w:val="single"/>
        </w:rPr>
      </w:pPr>
      <w:r>
        <w:rPr>
          <w:rFonts w:ascii="Tahoma" w:hAnsi="Tahoma" w:cs="Tahoma"/>
          <w:spacing w:val="-3"/>
          <w:sz w:val="21"/>
          <w:szCs w:val="21"/>
          <w:u w:val="single"/>
        </w:rPr>
        <w:t>Cessão Fiduciária do Excedente do CRI Cipó</w:t>
      </w:r>
      <w:r w:rsidRPr="00252EA2">
        <w:rPr>
          <w:rFonts w:ascii="Tahoma" w:hAnsi="Tahoma" w:cs="Tahoma"/>
          <w:spacing w:val="-3"/>
          <w:sz w:val="21"/>
          <w:szCs w:val="21"/>
          <w:u w:val="single"/>
        </w:rPr>
        <w:t>:</w:t>
      </w:r>
      <w:r w:rsidR="003D263E" w:rsidRPr="003D263E">
        <w:rPr>
          <w:rFonts w:ascii="Tahoma" w:hAnsi="Tahoma" w:cs="Tahoma"/>
          <w:spacing w:val="-3"/>
          <w:sz w:val="21"/>
          <w:szCs w:val="21"/>
        </w:rPr>
        <w:t xml:space="preserve"> </w:t>
      </w:r>
      <w:r w:rsidR="003D263E" w:rsidRPr="00222A16">
        <w:rPr>
          <w:rFonts w:ascii="Tahoma" w:hAnsi="Tahoma" w:cs="Tahoma"/>
          <w:spacing w:val="-3"/>
          <w:sz w:val="21"/>
          <w:szCs w:val="21"/>
        </w:rPr>
        <w:t xml:space="preserve">Em </w:t>
      </w:r>
      <w:r w:rsidR="003D263E">
        <w:rPr>
          <w:rFonts w:ascii="Tahoma" w:hAnsi="Tahoma" w:cs="Tahoma"/>
          <w:spacing w:val="-3"/>
          <w:sz w:val="21"/>
          <w:szCs w:val="21"/>
        </w:rPr>
        <w:t>garantia do cumprimento das Obrigações Garantidas, a SPE Cipó cederá fiduciariamente, em favor da Securitizadora, os recebíveis, excedentes àqueles necessários ao adimplemento do CRI Cipó, nos termos do Contrato de Cessão Fiduciária de Excedente.</w:t>
      </w:r>
    </w:p>
    <w:p w14:paraId="133A8D4A" w14:textId="77777777" w:rsidR="009268F3" w:rsidRPr="000D7905" w:rsidRDefault="009268F3" w:rsidP="000D7905">
      <w:pPr>
        <w:pStyle w:val="western"/>
        <w:widowControl w:val="0"/>
        <w:tabs>
          <w:tab w:val="left" w:pos="1418"/>
        </w:tabs>
        <w:spacing w:before="0" w:beforeAutospacing="0" w:after="0" w:line="320" w:lineRule="exact"/>
        <w:contextualSpacing/>
        <w:rPr>
          <w:rFonts w:ascii="Tahoma" w:hAnsi="Tahoma" w:cs="Tahoma"/>
          <w:sz w:val="21"/>
          <w:szCs w:val="21"/>
        </w:rPr>
      </w:pPr>
    </w:p>
    <w:p w14:paraId="16241854" w14:textId="7CF8DEFF" w:rsidR="000D61C0" w:rsidRPr="000D7905" w:rsidRDefault="000D61C0" w:rsidP="00BE49D1">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SEXTA</w:t>
      </w:r>
      <w:r w:rsidRPr="000D7905">
        <w:rPr>
          <w:rFonts w:ascii="Tahoma" w:hAnsi="Tahoma" w:cs="Tahoma"/>
          <w:b/>
          <w:sz w:val="21"/>
          <w:szCs w:val="21"/>
        </w:rPr>
        <w:t xml:space="preserve"> – ENCARGOS DE INADIMPLÊNCIA</w:t>
      </w:r>
    </w:p>
    <w:p w14:paraId="01C60884" w14:textId="77777777" w:rsidR="000D61C0" w:rsidRPr="000D7905" w:rsidRDefault="000D61C0" w:rsidP="00BE49D1">
      <w:pPr>
        <w:pStyle w:val="western"/>
        <w:keepNext/>
        <w:tabs>
          <w:tab w:val="left" w:pos="567"/>
        </w:tabs>
        <w:spacing w:before="0" w:beforeAutospacing="0" w:after="0" w:line="320" w:lineRule="exact"/>
        <w:contextualSpacing/>
        <w:rPr>
          <w:rFonts w:ascii="Tahoma" w:hAnsi="Tahoma" w:cs="Tahoma"/>
          <w:b/>
          <w:sz w:val="21"/>
          <w:szCs w:val="21"/>
        </w:rPr>
      </w:pPr>
    </w:p>
    <w:p w14:paraId="55F48209" w14:textId="77777777" w:rsidR="003A55D5" w:rsidRPr="000D7905" w:rsidRDefault="003A55D5" w:rsidP="00C80AA8">
      <w:pPr>
        <w:pStyle w:val="PargrafodaLista"/>
        <w:keepNext/>
        <w:numPr>
          <w:ilvl w:val="0"/>
          <w:numId w:val="123"/>
        </w:numPr>
        <w:tabs>
          <w:tab w:val="left" w:pos="567"/>
        </w:tabs>
        <w:spacing w:line="320" w:lineRule="exact"/>
        <w:jc w:val="both"/>
        <w:rPr>
          <w:rFonts w:ascii="Tahoma" w:eastAsia="Arial Unicode MS" w:hAnsi="Tahoma" w:cs="Tahoma"/>
          <w:vanish/>
          <w:sz w:val="21"/>
          <w:szCs w:val="21"/>
          <w:u w:val="single"/>
          <w:lang w:eastAsia="pt-BR"/>
        </w:rPr>
      </w:pPr>
    </w:p>
    <w:p w14:paraId="254153B2" w14:textId="71DC7EAC" w:rsidR="000D61C0" w:rsidRPr="000D7905" w:rsidRDefault="000D61C0" w:rsidP="00AA1084">
      <w:pPr>
        <w:pStyle w:val="western"/>
        <w:keepNext/>
        <w:numPr>
          <w:ilvl w:val="1"/>
          <w:numId w:val="123"/>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Encargos Moratórios</w:t>
      </w:r>
      <w:r w:rsidRPr="000D7905">
        <w:rPr>
          <w:rFonts w:ascii="Tahoma" w:hAnsi="Tahoma" w:cs="Tahoma"/>
          <w:sz w:val="21"/>
          <w:szCs w:val="21"/>
        </w:rPr>
        <w:t xml:space="preserve">: No caso de inadimplemento de qualquer das obrigações pecuniárias assumidas nesta Cédula, ou atraso, por parte da Emitente, no pagamento de parte ou da totalidade do saldo devedor desta Cédula, seja pelos vencimentos constante no Anexo I desta Cédula ou na ocorrência de qualquer um dos Eventos de Vencimento Antecipado, conforme definidos na Cláusula </w:t>
      </w:r>
      <w:r w:rsidR="00BE49D1">
        <w:rPr>
          <w:rFonts w:ascii="Tahoma" w:hAnsi="Tahoma" w:cs="Tahoma"/>
          <w:sz w:val="21"/>
          <w:szCs w:val="21"/>
        </w:rPr>
        <w:t>Sétima</w:t>
      </w:r>
      <w:r w:rsidRPr="000D7905">
        <w:rPr>
          <w:rFonts w:ascii="Tahoma" w:hAnsi="Tahoma" w:cs="Tahoma"/>
          <w:sz w:val="21"/>
          <w:szCs w:val="21"/>
        </w:rPr>
        <w:t xml:space="preserve">, abaixo, será devido pela Emitente, de forma imediata e independente de qualquer notificação, o saldo devedor, incluindo Valor </w:t>
      </w:r>
      <w:r w:rsidRPr="000D7905">
        <w:rPr>
          <w:rFonts w:ascii="Tahoma" w:hAnsi="Tahoma" w:cs="Tahoma"/>
          <w:sz w:val="21"/>
          <w:szCs w:val="21"/>
        </w:rPr>
        <w:lastRenderedPageBreak/>
        <w:t xml:space="preserve">Principal acrescido dos Juros Remuneratórios, Atualização Monetária e demais encargos, na forma prevista nesta Cédula, e acarretará, a partir do inadimplemento: </w:t>
      </w:r>
    </w:p>
    <w:p w14:paraId="56349FCB" w14:textId="77777777" w:rsidR="000D61C0" w:rsidRPr="000D7905" w:rsidRDefault="000D61C0" w:rsidP="00F842EE">
      <w:pPr>
        <w:widowControl w:val="0"/>
        <w:tabs>
          <w:tab w:val="left" w:pos="567"/>
        </w:tabs>
        <w:spacing w:line="320" w:lineRule="exact"/>
        <w:ind w:right="-176"/>
        <w:contextualSpacing/>
        <w:jc w:val="both"/>
        <w:rPr>
          <w:rFonts w:ascii="Tahoma" w:hAnsi="Tahoma" w:cs="Tahoma"/>
          <w:sz w:val="21"/>
          <w:szCs w:val="21"/>
        </w:rPr>
      </w:pPr>
    </w:p>
    <w:p w14:paraId="3BE30E35" w14:textId="77777777" w:rsidR="000D61C0" w:rsidRPr="000D7905" w:rsidRDefault="000D61C0" w:rsidP="000D7905">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Aplicação de multa moratória de 2% (dois por cento) </w:t>
      </w:r>
      <w:r w:rsidRPr="000D7905">
        <w:rPr>
          <w:rFonts w:ascii="Tahoma" w:hAnsi="Tahoma" w:cs="Tahoma"/>
          <w:bCs/>
          <w:sz w:val="21"/>
          <w:szCs w:val="21"/>
        </w:rPr>
        <w:t>incidente sobre o montante inadimplido</w:t>
      </w:r>
      <w:r w:rsidRPr="000D7905">
        <w:rPr>
          <w:rFonts w:ascii="Tahoma" w:hAnsi="Tahoma" w:cs="Tahoma"/>
          <w:sz w:val="21"/>
          <w:szCs w:val="21"/>
        </w:rPr>
        <w:t xml:space="preserve">; e </w:t>
      </w:r>
    </w:p>
    <w:p w14:paraId="10A4CA78" w14:textId="77777777" w:rsidR="000D61C0" w:rsidRPr="000D7905" w:rsidRDefault="000D61C0" w:rsidP="000D7905">
      <w:pPr>
        <w:pStyle w:val="PargrafodaLista"/>
        <w:widowControl w:val="0"/>
        <w:tabs>
          <w:tab w:val="left" w:pos="567"/>
        </w:tabs>
        <w:spacing w:line="320" w:lineRule="exact"/>
        <w:ind w:left="567" w:right="-176" w:hanging="567"/>
        <w:jc w:val="both"/>
        <w:rPr>
          <w:rFonts w:ascii="Tahoma" w:hAnsi="Tahoma" w:cs="Tahoma"/>
          <w:sz w:val="21"/>
          <w:szCs w:val="21"/>
        </w:rPr>
      </w:pPr>
    </w:p>
    <w:p w14:paraId="1CF80E73" w14:textId="77777777" w:rsidR="000D61C0" w:rsidRPr="000D7905" w:rsidRDefault="000D61C0" w:rsidP="000D7905">
      <w:pPr>
        <w:pStyle w:val="PargrafodaLista"/>
        <w:numPr>
          <w:ilvl w:val="0"/>
          <w:numId w:val="58"/>
        </w:numPr>
        <w:tabs>
          <w:tab w:val="left" w:pos="567"/>
        </w:tabs>
        <w:spacing w:line="320" w:lineRule="exact"/>
        <w:ind w:left="567" w:hanging="567"/>
        <w:jc w:val="both"/>
        <w:rPr>
          <w:rFonts w:ascii="Tahoma" w:hAnsi="Tahoma" w:cs="Tahoma"/>
          <w:sz w:val="21"/>
          <w:szCs w:val="21"/>
        </w:rPr>
      </w:pPr>
      <w:r w:rsidRPr="000D7905">
        <w:rPr>
          <w:rFonts w:ascii="Tahoma" w:hAnsi="Tahoma" w:cs="Tahoma"/>
          <w:sz w:val="21"/>
          <w:szCs w:val="21"/>
        </w:rPr>
        <w:t xml:space="preserve">Aplicação, sobre o montante inadimplido, de juros moratórios de 1% (um por cento) linear ao mês, </w:t>
      </w:r>
      <w:r w:rsidRPr="000D7905">
        <w:rPr>
          <w:rFonts w:ascii="Tahoma" w:hAnsi="Tahoma" w:cs="Tahoma"/>
          <w:i/>
          <w:sz w:val="21"/>
          <w:szCs w:val="21"/>
        </w:rPr>
        <w:t>pro rata die</w:t>
      </w:r>
      <w:r w:rsidRPr="000D7905">
        <w:rPr>
          <w:rFonts w:ascii="Tahoma" w:hAnsi="Tahoma" w:cs="Tahoma"/>
          <w:sz w:val="21"/>
          <w:szCs w:val="21"/>
        </w:rPr>
        <w:t xml:space="preserve">, com base em um mês de 30 (trinta) dias, desde a data de vencimento até a data do efetivo pagamento das obrigações em mora. </w:t>
      </w:r>
    </w:p>
    <w:p w14:paraId="734F15BC" w14:textId="77777777" w:rsidR="000D61C0" w:rsidRPr="000D7905" w:rsidRDefault="000D61C0" w:rsidP="000D7905">
      <w:pPr>
        <w:widowControl w:val="0"/>
        <w:tabs>
          <w:tab w:val="num" w:pos="851"/>
          <w:tab w:val="left" w:pos="1134"/>
        </w:tabs>
        <w:spacing w:line="320" w:lineRule="exact"/>
        <w:ind w:left="567"/>
        <w:contextualSpacing/>
        <w:rPr>
          <w:rFonts w:ascii="Tahoma" w:hAnsi="Tahoma" w:cs="Tahoma"/>
          <w:sz w:val="21"/>
          <w:szCs w:val="21"/>
        </w:rPr>
      </w:pPr>
    </w:p>
    <w:p w14:paraId="3C01C3D6" w14:textId="67349771" w:rsidR="000D61C0" w:rsidRPr="000D7905" w:rsidRDefault="000D61C0" w:rsidP="00E4496E">
      <w:pPr>
        <w:pStyle w:val="western"/>
        <w:widowControl w:val="0"/>
        <w:numPr>
          <w:ilvl w:val="2"/>
          <w:numId w:val="123"/>
        </w:numPr>
        <w:tabs>
          <w:tab w:val="left" w:pos="1418"/>
        </w:tabs>
        <w:spacing w:before="0" w:beforeAutospacing="0" w:after="0" w:line="320" w:lineRule="exact"/>
        <w:contextualSpacing/>
        <w:rPr>
          <w:rFonts w:ascii="Tahoma" w:hAnsi="Tahoma" w:cs="Tahoma"/>
          <w:sz w:val="21"/>
          <w:szCs w:val="21"/>
        </w:rPr>
      </w:pPr>
      <w:r w:rsidRPr="000D7905">
        <w:rPr>
          <w:rFonts w:ascii="Tahoma" w:hAnsi="Tahoma" w:cs="Tahoma"/>
          <w:sz w:val="21"/>
          <w:szCs w:val="21"/>
        </w:rPr>
        <w:t>No caso de inadimplemento de qualquer das obrigações não pecuniárias assumidas nesta Cédula, a Emitente, ultrapassado o prazo de purga da mora de 15 (quinze) dias a contar da data de recebimento da notificação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conforme o caso, neste sentido, a Emitente estará sujeita à aplicação de multa diária de R$1.000,00 (um mil reais), limitada a 5% (cinco </w:t>
      </w:r>
      <w:r w:rsidRPr="000D7905">
        <w:rPr>
          <w:rFonts w:ascii="Tahoma" w:hAnsi="Tahoma" w:cs="Tahoma"/>
          <w:color w:val="000000"/>
          <w:sz w:val="21"/>
          <w:szCs w:val="21"/>
        </w:rPr>
        <w:t>por cento)</w:t>
      </w:r>
      <w:r w:rsidRPr="000D7905">
        <w:rPr>
          <w:rFonts w:ascii="Tahoma" w:hAnsi="Tahoma" w:cs="Tahoma"/>
          <w:sz w:val="21"/>
          <w:szCs w:val="21"/>
        </w:rPr>
        <w:t xml:space="preserve"> do saldo devedor da dívida. </w:t>
      </w:r>
    </w:p>
    <w:p w14:paraId="7E5AA8B9" w14:textId="77777777" w:rsidR="000D61C0" w:rsidRPr="000D7905" w:rsidRDefault="000D61C0" w:rsidP="000D7905">
      <w:pPr>
        <w:widowControl w:val="0"/>
        <w:tabs>
          <w:tab w:val="left" w:pos="567"/>
        </w:tabs>
        <w:spacing w:line="320" w:lineRule="exact"/>
        <w:jc w:val="both"/>
        <w:rPr>
          <w:rFonts w:ascii="Tahoma" w:hAnsi="Tahoma" w:cs="Tahoma"/>
          <w:sz w:val="21"/>
          <w:szCs w:val="21"/>
        </w:rPr>
      </w:pPr>
    </w:p>
    <w:p w14:paraId="7707AE00" w14:textId="47019EA4" w:rsidR="000D61C0" w:rsidRPr="000D7905" w:rsidRDefault="000D61C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SETIMA</w:t>
      </w:r>
      <w:r w:rsidRPr="000D7905">
        <w:rPr>
          <w:rFonts w:ascii="Tahoma" w:hAnsi="Tahoma" w:cs="Tahoma"/>
          <w:b/>
          <w:sz w:val="21"/>
          <w:szCs w:val="21"/>
        </w:rPr>
        <w:t xml:space="preserve"> – EVENTOS DE VENCIMENTO ANTECIPADO</w:t>
      </w:r>
    </w:p>
    <w:p w14:paraId="7CAB2C4F" w14:textId="77777777" w:rsidR="000D61C0" w:rsidRPr="000D7905" w:rsidRDefault="000D61C0" w:rsidP="000D7905">
      <w:pPr>
        <w:keepNext/>
        <w:widowControl w:val="0"/>
        <w:spacing w:line="320" w:lineRule="exact"/>
        <w:ind w:right="-176"/>
        <w:contextualSpacing/>
        <w:jc w:val="both"/>
        <w:rPr>
          <w:rFonts w:ascii="Tahoma" w:hAnsi="Tahoma" w:cs="Tahoma"/>
          <w:sz w:val="21"/>
          <w:szCs w:val="21"/>
        </w:rPr>
      </w:pPr>
    </w:p>
    <w:p w14:paraId="171A07BC"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1E1C9B14"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2D7DF891" w14:textId="77777777" w:rsidR="003A55D5" w:rsidRPr="000D7905" w:rsidRDefault="003A55D5" w:rsidP="000D7905">
      <w:pPr>
        <w:pStyle w:val="PargrafodaLista"/>
        <w:keepNext/>
        <w:widowControl w:val="0"/>
        <w:numPr>
          <w:ilvl w:val="0"/>
          <w:numId w:val="62"/>
        </w:numPr>
        <w:tabs>
          <w:tab w:val="left" w:pos="567"/>
        </w:tabs>
        <w:spacing w:line="320" w:lineRule="exact"/>
        <w:jc w:val="both"/>
        <w:rPr>
          <w:rFonts w:ascii="Tahoma" w:eastAsia="Arial Unicode MS" w:hAnsi="Tahoma" w:cs="Tahoma"/>
          <w:vanish/>
          <w:sz w:val="21"/>
          <w:szCs w:val="21"/>
          <w:u w:val="single"/>
          <w:lang w:eastAsia="pt-BR"/>
        </w:rPr>
      </w:pPr>
    </w:p>
    <w:p w14:paraId="4DCFCBB5" w14:textId="583E0BCD" w:rsidR="000D61C0" w:rsidRPr="000D7905" w:rsidRDefault="000D61C0" w:rsidP="000D7905">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Eventos de Vencimento Antecipado</w:t>
      </w:r>
      <w:r w:rsidRPr="000D7905">
        <w:rPr>
          <w:rFonts w:ascii="Tahoma" w:hAnsi="Tahoma" w:cs="Tahoma"/>
          <w:sz w:val="21"/>
          <w:szCs w:val="21"/>
        </w:rPr>
        <w:t xml:space="preserve">: Esta Cédula poderá ser declarada vencida antecipadamente, tornando-se imediatamente exigível o valor total liberado à Emitente, incluindo o Valor Principal atualizado pelos Juros Remuneratórios, Atualização Monetária e demais encargos não amortizados, sempre de forma não automática, ou seja, mediante </w:t>
      </w:r>
      <w:r w:rsidR="004A55A6" w:rsidRPr="00DD1917">
        <w:rPr>
          <w:rFonts w:ascii="Tahoma" w:hAnsi="Tahoma" w:cs="Tahoma"/>
          <w:sz w:val="21"/>
          <w:szCs w:val="21"/>
        </w:rPr>
        <w:t>deliberação dos titulares dos CRI reunidos em assembleia geral</w:t>
      </w:r>
      <w:r w:rsidRPr="000D7905">
        <w:rPr>
          <w:rFonts w:ascii="Tahoma" w:hAnsi="Tahoma" w:cs="Tahoma"/>
          <w:sz w:val="21"/>
          <w:szCs w:val="21"/>
        </w:rPr>
        <w:t>, na ocorrência das seguintes hipóteses (“</w:t>
      </w:r>
      <w:r w:rsidRPr="000D7905">
        <w:rPr>
          <w:rFonts w:ascii="Tahoma" w:hAnsi="Tahoma" w:cs="Tahoma"/>
          <w:sz w:val="21"/>
          <w:szCs w:val="21"/>
          <w:u w:val="single"/>
        </w:rPr>
        <w:t>Eventos de Vencimento Antecipado</w:t>
      </w:r>
      <w:r w:rsidRPr="000D7905">
        <w:rPr>
          <w:rFonts w:ascii="Tahoma" w:hAnsi="Tahoma" w:cs="Tahoma"/>
          <w:sz w:val="21"/>
          <w:szCs w:val="21"/>
        </w:rPr>
        <w:t xml:space="preserve">”): </w:t>
      </w:r>
    </w:p>
    <w:p w14:paraId="37C6C615" w14:textId="77777777" w:rsidR="000D61C0" w:rsidRPr="000D7905" w:rsidRDefault="000D61C0" w:rsidP="000D7905">
      <w:pPr>
        <w:widowControl w:val="0"/>
        <w:tabs>
          <w:tab w:val="left" w:pos="567"/>
        </w:tabs>
        <w:spacing w:line="320" w:lineRule="exact"/>
        <w:ind w:right="-176"/>
        <w:jc w:val="both"/>
        <w:rPr>
          <w:rFonts w:ascii="Tahoma" w:hAnsi="Tahoma" w:cs="Tahoma"/>
          <w:sz w:val="21"/>
          <w:szCs w:val="21"/>
        </w:rPr>
      </w:pPr>
    </w:p>
    <w:p w14:paraId="5FA9D99C" w14:textId="401D884A" w:rsidR="000D61C0"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 registro do</w:t>
      </w:r>
      <w:r w:rsidR="00007F0A">
        <w:rPr>
          <w:rFonts w:ascii="Tahoma" w:hAnsi="Tahoma" w:cs="Tahoma"/>
          <w:sz w:val="21"/>
          <w:szCs w:val="21"/>
        </w:rPr>
        <w:t xml:space="preserve">s Documentos da Operação, incluindo, mas não se limitando ao Termo de Liberação, </w:t>
      </w:r>
      <w:r w:rsidRPr="000D7905">
        <w:rPr>
          <w:rFonts w:ascii="Tahoma" w:hAnsi="Tahoma" w:cs="Tahoma"/>
          <w:sz w:val="21"/>
          <w:szCs w:val="21"/>
        </w:rPr>
        <w:t>não seja</w:t>
      </w:r>
      <w:r w:rsidR="00007F0A">
        <w:rPr>
          <w:rFonts w:ascii="Tahoma" w:hAnsi="Tahoma" w:cs="Tahoma"/>
          <w:sz w:val="21"/>
          <w:szCs w:val="21"/>
        </w:rPr>
        <w:t>m</w:t>
      </w:r>
      <w:r w:rsidRPr="000D7905">
        <w:rPr>
          <w:rFonts w:ascii="Tahoma" w:hAnsi="Tahoma" w:cs="Tahoma"/>
          <w:sz w:val="21"/>
          <w:szCs w:val="21"/>
        </w:rPr>
        <w:t xml:space="preserve"> comprovado</w:t>
      </w:r>
      <w:r w:rsidR="00007F0A">
        <w:rPr>
          <w:rFonts w:ascii="Tahoma" w:hAnsi="Tahoma" w:cs="Tahoma"/>
          <w:sz w:val="21"/>
          <w:szCs w:val="21"/>
        </w:rPr>
        <w:t>s</w:t>
      </w:r>
      <w:r w:rsidRPr="000D7905">
        <w:rPr>
          <w:rFonts w:ascii="Tahoma" w:hAnsi="Tahoma" w:cs="Tahoma"/>
          <w:sz w:val="21"/>
          <w:szCs w:val="21"/>
        </w:rPr>
        <w:t xml:space="preserve"> </w:t>
      </w:r>
      <w:r w:rsidR="00B12000">
        <w:rPr>
          <w:rFonts w:ascii="Tahoma" w:hAnsi="Tahoma" w:cs="Tahoma"/>
          <w:sz w:val="21"/>
          <w:szCs w:val="21"/>
        </w:rPr>
        <w:t>à</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em </w:t>
      </w:r>
      <w:r w:rsidRPr="0074245A">
        <w:rPr>
          <w:rFonts w:ascii="Tahoma" w:hAnsi="Tahoma" w:cs="Tahoma"/>
          <w:sz w:val="21"/>
          <w:szCs w:val="21"/>
        </w:rPr>
        <w:t>até 45 (quarenta e cinco) dias</w:t>
      </w:r>
      <w:r w:rsidRPr="000D7905">
        <w:rPr>
          <w:rFonts w:ascii="Tahoma" w:hAnsi="Tahoma" w:cs="Tahoma"/>
          <w:sz w:val="21"/>
          <w:szCs w:val="21"/>
        </w:rPr>
        <w:t xml:space="preserve"> contados da data de assinatura desta CCB, podendo ser prorrogado pel</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por igual período, por duas vezes, desde que a Emitente comprove ter adotado os melhores esforços para cumprir eventuais exigências realizadas pelo competente Oficial de Registro de Imóveis;</w:t>
      </w:r>
    </w:p>
    <w:p w14:paraId="651AD519" w14:textId="77777777" w:rsidR="00F9722D" w:rsidRDefault="00F9722D" w:rsidP="0006345F">
      <w:pPr>
        <w:pStyle w:val="PargrafodaLista"/>
        <w:widowControl w:val="0"/>
        <w:tabs>
          <w:tab w:val="left" w:pos="567"/>
        </w:tabs>
        <w:spacing w:line="320" w:lineRule="exact"/>
        <w:ind w:left="567" w:right="-176"/>
        <w:jc w:val="both"/>
        <w:rPr>
          <w:rFonts w:ascii="Tahoma" w:hAnsi="Tahoma" w:cs="Tahoma"/>
          <w:sz w:val="21"/>
          <w:szCs w:val="21"/>
        </w:rPr>
      </w:pPr>
    </w:p>
    <w:p w14:paraId="4435FB11"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Caso ocorra a paralização das obras do Empreendimento Alvo por um período superior a 30 (trinta) dias, em decorrência de qualquer ação ou omissão por culpa ou responsabilidade da Emitente;</w:t>
      </w:r>
    </w:p>
    <w:p w14:paraId="37865156" w14:textId="77777777" w:rsidR="00D330E2" w:rsidRDefault="00D330E2" w:rsidP="00D330E2">
      <w:pPr>
        <w:pStyle w:val="PargrafodaLista"/>
        <w:widowControl w:val="0"/>
        <w:tabs>
          <w:tab w:val="left" w:pos="567"/>
        </w:tabs>
        <w:spacing w:line="320" w:lineRule="exact"/>
        <w:ind w:left="567" w:right="-176"/>
        <w:jc w:val="both"/>
        <w:rPr>
          <w:rFonts w:ascii="Tahoma" w:hAnsi="Tahoma" w:cs="Tahoma"/>
          <w:sz w:val="21"/>
          <w:szCs w:val="21"/>
        </w:rPr>
      </w:pPr>
    </w:p>
    <w:p w14:paraId="671B84E1" w14:textId="3C3AD190"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Ocorrência de qualquer uma das causas previstas nos artigos 333, incisos I a III, e do artigo 1.425 do Código Civil, observado no caso das obrigações pecuniárias, o quanto previsto na alínea “d” abaixo;</w:t>
      </w:r>
    </w:p>
    <w:p w14:paraId="25C5AAE5"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39D009" w14:textId="77777777"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t xml:space="preserve">Não pagamento por parte da Emitente ou de quaisquer um dos Avalistas, no prazo de até 5 (cinco) dias corridos, contados da data do respectivo vencimento, de qualquer </w:t>
      </w:r>
      <w:r w:rsidRPr="000D7905">
        <w:rPr>
          <w:rFonts w:ascii="Tahoma" w:hAnsi="Tahoma" w:cs="Tahoma"/>
          <w:sz w:val="21"/>
          <w:szCs w:val="21"/>
        </w:rPr>
        <w:lastRenderedPageBreak/>
        <w:t>obrigação pecuniária prevista nesta Cédula, no Contrato de Cessão e/ou em quaisquer um dos instrumentos de constituição das Garantias;</w:t>
      </w:r>
    </w:p>
    <w:p w14:paraId="63EEAFA0" w14:textId="36EB29C8" w:rsidR="000D61C0" w:rsidRDefault="000D61C0" w:rsidP="000D7905">
      <w:pPr>
        <w:pStyle w:val="PargrafodaLista"/>
        <w:tabs>
          <w:tab w:val="left" w:pos="567"/>
        </w:tabs>
        <w:spacing w:line="320" w:lineRule="exact"/>
        <w:ind w:left="567" w:hanging="567"/>
        <w:rPr>
          <w:rFonts w:ascii="Tahoma" w:hAnsi="Tahoma" w:cs="Tahoma"/>
          <w:sz w:val="21"/>
          <w:szCs w:val="21"/>
        </w:rPr>
      </w:pPr>
    </w:p>
    <w:p w14:paraId="3EDF9F3D" w14:textId="6A8D945B" w:rsidR="00D330E2" w:rsidRPr="000D7905" w:rsidRDefault="008B23BF" w:rsidP="00D330E2">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Descumprimento de qualquer uma das obrigações previstas na Cláusula 4.1, itens (i) e/ou (ii), desta Cédula</w:t>
      </w:r>
      <w:r w:rsidR="00D330E2" w:rsidRPr="000D7905">
        <w:rPr>
          <w:rFonts w:ascii="Tahoma" w:hAnsi="Tahoma" w:cs="Tahoma"/>
          <w:sz w:val="21"/>
          <w:szCs w:val="21"/>
        </w:rPr>
        <w:t>;</w:t>
      </w:r>
    </w:p>
    <w:p w14:paraId="3FC33546" w14:textId="77777777" w:rsidR="00D330E2" w:rsidRPr="000D7905" w:rsidRDefault="00D330E2" w:rsidP="000D7905">
      <w:pPr>
        <w:pStyle w:val="PargrafodaLista"/>
        <w:tabs>
          <w:tab w:val="left" w:pos="567"/>
        </w:tabs>
        <w:spacing w:line="320" w:lineRule="exact"/>
        <w:ind w:left="567" w:hanging="567"/>
        <w:rPr>
          <w:rFonts w:ascii="Tahoma" w:hAnsi="Tahoma" w:cs="Tahoma"/>
          <w:sz w:val="21"/>
          <w:szCs w:val="21"/>
        </w:rPr>
      </w:pPr>
    </w:p>
    <w:p w14:paraId="56D47C78" w14:textId="6562F482"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O vencimento antecipado de qualquer obrigação pecuniária assumida pela Emitente ou pelos Avalistas no âmbito do mercado de capitais e/ou mercado financeiro, em montante, individual ou agregado, igual ou su</w:t>
      </w:r>
      <w:r w:rsidRPr="0074245A">
        <w:rPr>
          <w:rFonts w:ascii="Tahoma" w:hAnsi="Tahoma" w:cs="Tahoma"/>
          <w:sz w:val="21"/>
          <w:szCs w:val="21"/>
        </w:rPr>
        <w:t xml:space="preserve">perior a </w:t>
      </w:r>
      <w:r w:rsidRPr="0074245A">
        <w:rPr>
          <w:rFonts w:ascii="Tahoma" w:hAnsi="Tahoma" w:cs="Tahoma"/>
          <w:color w:val="000000"/>
          <w:sz w:val="21"/>
          <w:szCs w:val="21"/>
        </w:rPr>
        <w:t xml:space="preserve">R$ </w:t>
      </w:r>
      <w:r w:rsidR="006223F6" w:rsidRPr="0074245A">
        <w:rPr>
          <w:rFonts w:ascii="Tahoma" w:hAnsi="Tahoma" w:cs="Tahoma"/>
          <w:color w:val="000000"/>
          <w:sz w:val="21"/>
          <w:szCs w:val="21"/>
        </w:rPr>
        <w:t>2</w:t>
      </w:r>
      <w:r w:rsidRPr="0074245A">
        <w:rPr>
          <w:rFonts w:ascii="Tahoma" w:hAnsi="Tahoma" w:cs="Tahoma"/>
          <w:color w:val="000000"/>
          <w:sz w:val="21"/>
          <w:szCs w:val="21"/>
        </w:rPr>
        <w:t>.000.000,00 (</w:t>
      </w:r>
      <w:r w:rsidR="006223F6" w:rsidRPr="0074245A">
        <w:rPr>
          <w:rFonts w:ascii="Tahoma" w:hAnsi="Tahoma" w:cs="Tahoma"/>
          <w:color w:val="000000"/>
          <w:sz w:val="21"/>
          <w:szCs w:val="21"/>
        </w:rPr>
        <w:t xml:space="preserve">dois </w:t>
      </w:r>
      <w:r w:rsidRPr="0074245A">
        <w:rPr>
          <w:rFonts w:ascii="Tahoma" w:hAnsi="Tahoma" w:cs="Tahoma"/>
          <w:color w:val="000000"/>
          <w:sz w:val="21"/>
          <w:szCs w:val="21"/>
        </w:rPr>
        <w:t>milh</w:t>
      </w:r>
      <w:r w:rsidR="006223F6" w:rsidRPr="0074245A">
        <w:rPr>
          <w:rFonts w:ascii="Tahoma" w:hAnsi="Tahoma" w:cs="Tahoma"/>
          <w:color w:val="000000"/>
          <w:sz w:val="21"/>
          <w:szCs w:val="21"/>
        </w:rPr>
        <w:t>ões</w:t>
      </w:r>
      <w:r w:rsidRPr="00FD6A27">
        <w:rPr>
          <w:rFonts w:ascii="Tahoma" w:hAnsi="Tahoma" w:cs="Tahoma"/>
          <w:color w:val="000000"/>
          <w:sz w:val="21"/>
          <w:szCs w:val="21"/>
        </w:rPr>
        <w:t xml:space="preserve"> de reais)</w:t>
      </w:r>
      <w:r w:rsidRPr="0074245A">
        <w:rPr>
          <w:rFonts w:ascii="Tahoma" w:hAnsi="Tahoma" w:cs="Tahoma"/>
          <w:sz w:val="21"/>
          <w:szCs w:val="21"/>
        </w:rPr>
        <w:t>, não sanado em 5 (cinco)</w:t>
      </w:r>
      <w:r w:rsidRPr="000D7905">
        <w:rPr>
          <w:rFonts w:ascii="Tahoma" w:hAnsi="Tahoma" w:cs="Tahoma"/>
          <w:sz w:val="21"/>
          <w:szCs w:val="21"/>
        </w:rPr>
        <w:t xml:space="preserve"> dias corridos, contados da data da declaração do respectivo vencimento antecipado;</w:t>
      </w:r>
    </w:p>
    <w:p w14:paraId="30B7DE49" w14:textId="77777777" w:rsidR="000D61C0" w:rsidRPr="000D7905" w:rsidRDefault="000D61C0" w:rsidP="000D7905">
      <w:pPr>
        <w:pStyle w:val="PargrafodaLista"/>
        <w:spacing w:line="320" w:lineRule="exact"/>
        <w:rPr>
          <w:rFonts w:ascii="Tahoma" w:hAnsi="Tahoma" w:cs="Tahoma"/>
          <w:sz w:val="21"/>
          <w:szCs w:val="21"/>
        </w:rPr>
      </w:pPr>
    </w:p>
    <w:p w14:paraId="18D7766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Descumprimento, pela Emitente, de qualquer obrigação não pecuniária estabelecida nesta Cédula,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1CE7209F"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69DB324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0D7905">
        <w:rPr>
          <w:rFonts w:ascii="Tahoma" w:hAnsi="Tahoma" w:cs="Tahoma"/>
          <w:sz w:val="21"/>
          <w:szCs w:val="21"/>
          <w:u w:val="single"/>
        </w:rPr>
        <w:t>Lei das S.A.</w:t>
      </w:r>
      <w:r w:rsidRPr="000D7905">
        <w:rPr>
          <w:rFonts w:ascii="Tahoma" w:hAnsi="Tahoma" w:cs="Tahoma"/>
          <w:sz w:val="21"/>
          <w:szCs w:val="21"/>
        </w:rPr>
        <w:t xml:space="preserve">”); </w:t>
      </w:r>
    </w:p>
    <w:p w14:paraId="1923ADD3"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08D032B3" w14:textId="4E09249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Alteração do quadro social da Emitente e/ou dos Avalistas, sem prévia aprovação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xml:space="preserve">, conforme o caso; </w:t>
      </w:r>
    </w:p>
    <w:p w14:paraId="3635B599" w14:textId="77777777" w:rsidR="000D61C0" w:rsidRPr="000D7905" w:rsidRDefault="000D61C0" w:rsidP="000D7905">
      <w:pPr>
        <w:pStyle w:val="PargrafodaLista"/>
        <w:spacing w:line="320" w:lineRule="exact"/>
        <w:rPr>
          <w:rFonts w:ascii="Tahoma" w:hAnsi="Tahoma" w:cs="Tahoma"/>
          <w:sz w:val="21"/>
          <w:szCs w:val="21"/>
        </w:rPr>
      </w:pPr>
    </w:p>
    <w:p w14:paraId="45848DBE"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sendo vedada em qualquer hipótese, até a quitação desta Cédula, o pagamento pela Emitente de dividendos e/ou juros sobre o capital próprio ou a realização de quaisquer outros pagamentos a seus sócios, referente ao Empreendimento Alvo;</w:t>
      </w:r>
    </w:p>
    <w:p w14:paraId="093E7FBA" w14:textId="77777777" w:rsidR="000D61C0" w:rsidRPr="000D7905" w:rsidRDefault="000D61C0" w:rsidP="000D7905">
      <w:pPr>
        <w:widowControl w:val="0"/>
        <w:tabs>
          <w:tab w:val="left" w:pos="567"/>
        </w:tabs>
        <w:spacing w:line="320" w:lineRule="exact"/>
        <w:ind w:left="567" w:right="-176"/>
        <w:contextualSpacing/>
        <w:jc w:val="both"/>
        <w:rPr>
          <w:rFonts w:ascii="Tahoma" w:hAnsi="Tahoma" w:cs="Tahoma"/>
          <w:sz w:val="21"/>
          <w:szCs w:val="21"/>
        </w:rPr>
      </w:pPr>
    </w:p>
    <w:p w14:paraId="3DB6C3E9"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Alienação, cessão, doação ou qualquer transferência das Unidades, objeto da Alienação Fiduciária Unidades, enquanto tais Unidades estiverem sujeitas à Alienação Fiduciária Unidades, ressalvadas as hipóteses de venda das Unidades ou dos referidos imóveis a terceiros adquirentes, conforme previsto nesta Cédula; ou dos Direitos Creditórios, cedidos fiduciariamente nos termos do Contrato de Cessão Fiduciária;</w:t>
      </w:r>
    </w:p>
    <w:p w14:paraId="2786841C" w14:textId="77777777" w:rsidR="000D61C0" w:rsidRPr="000D7905" w:rsidRDefault="000D61C0" w:rsidP="000D7905">
      <w:pPr>
        <w:pStyle w:val="PargrafodaLista"/>
        <w:tabs>
          <w:tab w:val="left" w:pos="567"/>
        </w:tabs>
        <w:spacing w:line="320" w:lineRule="exact"/>
        <w:ind w:left="567" w:hanging="567"/>
        <w:rPr>
          <w:rFonts w:ascii="Tahoma" w:hAnsi="Tahoma" w:cs="Tahoma"/>
          <w:sz w:val="21"/>
          <w:szCs w:val="21"/>
        </w:rPr>
      </w:pPr>
    </w:p>
    <w:p w14:paraId="6E86DE11"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Cisão, fusão, incorporação (incluindo incorporação de quotas) da Emitente;</w:t>
      </w:r>
    </w:p>
    <w:p w14:paraId="47021F59"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377965D6" w14:textId="79445BB2" w:rsidR="000D61C0" w:rsidRPr="000D7905" w:rsidRDefault="000D61C0" w:rsidP="000D7905">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0D7905">
        <w:rPr>
          <w:rFonts w:ascii="Tahoma" w:hAnsi="Tahoma" w:cs="Tahoma"/>
          <w:sz w:val="21"/>
          <w:szCs w:val="21"/>
        </w:rPr>
        <w:lastRenderedPageBreak/>
        <w:t xml:space="preserve">Ocorrência de qualquer protesto de títulos da Emitente e/ou de qualquer um dos Avalistas, cujo valor unitário ou agregado nos últimos 12 (doze) meses seja igual ou superior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474487AD"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2B15D5E2" w14:textId="48025CC5"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w:t>
      </w:r>
      <w:r w:rsidR="007B3548">
        <w:rPr>
          <w:rFonts w:ascii="Tahoma" w:hAnsi="Tahoma" w:cs="Tahoma"/>
          <w:sz w:val="21"/>
          <w:szCs w:val="21"/>
        </w:rPr>
        <w:t>–</w:t>
      </w:r>
      <w:r w:rsidRPr="000D7905">
        <w:rPr>
          <w:rFonts w:ascii="Tahoma" w:hAnsi="Tahoma" w:cs="Tahoma"/>
          <w:sz w:val="21"/>
          <w:szCs w:val="21"/>
        </w:rPr>
        <w:t xml:space="preserve"> CCF ou Sistema de Informações de Crédito do Banco Central em valores iguais ou superiores a </w:t>
      </w:r>
      <w:r w:rsidRPr="000D7905">
        <w:rPr>
          <w:rFonts w:ascii="Tahoma" w:hAnsi="Tahoma" w:cs="Tahoma"/>
          <w:color w:val="000000"/>
          <w:sz w:val="21"/>
          <w:szCs w:val="21"/>
        </w:rPr>
        <w:t xml:space="preserve">R$ </w:t>
      </w:r>
      <w:r w:rsidR="006223F6" w:rsidRPr="000D7905">
        <w:rPr>
          <w:rFonts w:ascii="Tahoma" w:hAnsi="Tahoma" w:cs="Tahoma"/>
          <w:color w:val="000000"/>
          <w:sz w:val="21"/>
          <w:szCs w:val="21"/>
        </w:rPr>
        <w:t>2</w:t>
      </w:r>
      <w:r w:rsidRPr="000D7905">
        <w:rPr>
          <w:rFonts w:ascii="Tahoma" w:hAnsi="Tahoma" w:cs="Tahoma"/>
          <w:color w:val="000000"/>
          <w:sz w:val="21"/>
          <w:szCs w:val="21"/>
        </w:rPr>
        <w:t>.000.000,00 (</w:t>
      </w:r>
      <w:r w:rsidR="006223F6" w:rsidRPr="000D7905">
        <w:rPr>
          <w:rFonts w:ascii="Tahoma" w:hAnsi="Tahoma" w:cs="Tahoma"/>
          <w:color w:val="000000"/>
          <w:sz w:val="21"/>
          <w:szCs w:val="21"/>
        </w:rPr>
        <w:t>dois</w:t>
      </w:r>
      <w:r w:rsidRPr="000D7905">
        <w:rPr>
          <w:rFonts w:ascii="Tahoma" w:hAnsi="Tahoma" w:cs="Tahoma"/>
          <w:color w:val="000000"/>
          <w:sz w:val="21"/>
          <w:szCs w:val="21"/>
        </w:rPr>
        <w:t xml:space="preserve"> milhões de reais)</w:t>
      </w:r>
      <w:r w:rsidRPr="000D7905">
        <w:rPr>
          <w:rFonts w:ascii="Tahoma" w:hAnsi="Tahoma" w:cs="Tahoma"/>
          <w:sz w:val="21"/>
          <w:szCs w:val="21"/>
        </w:rPr>
        <w:t xml:space="preserve">, individualmente ou em conjunto, desde que no prazo de 30 (trinta) dias corridos, a contar da data em que tomar ciência do cadastro, não sejam adotadas as medidas legalmente cabíveis, tais como concessão de liminar para sustação do protesto, pagamento do título, ou ainda cancelamento do registro do protesto; </w:t>
      </w:r>
    </w:p>
    <w:p w14:paraId="7FBB175D" w14:textId="77777777" w:rsidR="000D61C0" w:rsidRPr="000D7905" w:rsidRDefault="000D61C0" w:rsidP="000D7905">
      <w:pPr>
        <w:pStyle w:val="PargrafodaLista"/>
        <w:widowControl w:val="0"/>
        <w:tabs>
          <w:tab w:val="left" w:pos="567"/>
        </w:tabs>
        <w:spacing w:line="320" w:lineRule="exact"/>
        <w:ind w:left="567" w:hanging="567"/>
        <w:rPr>
          <w:rFonts w:ascii="Tahoma" w:hAnsi="Tahoma" w:cs="Tahoma"/>
          <w:sz w:val="21"/>
          <w:szCs w:val="21"/>
        </w:rPr>
      </w:pPr>
    </w:p>
    <w:p w14:paraId="477C49F0"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dissolução e/ou liquidação da Emitente e/ou de qualquer dos Avalistas;</w:t>
      </w:r>
    </w:p>
    <w:p w14:paraId="062D5F7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15B44BEC"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por qualquer eventualidade for verificada qualquer outro evento indicador de mudança do estado econômico-financeiro da Emitente e/ou dos Avalistas, bem como na hipótese de falecimento ou decretação de insolvência civil dos Avalistas pessoas físicas;</w:t>
      </w:r>
    </w:p>
    <w:p w14:paraId="40D16198"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3B99DB49" w14:textId="0BBBCE26"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eastAsia="Arial Unicode MS" w:hAnsi="Tahoma" w:cs="Tahoma"/>
          <w:sz w:val="21"/>
          <w:szCs w:val="21"/>
          <w:lang w:bidi="th-TH"/>
        </w:rPr>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0D7905">
        <w:rPr>
          <w:rFonts w:ascii="Tahoma" w:hAnsi="Tahoma" w:cs="Tahoma"/>
          <w:sz w:val="21"/>
          <w:szCs w:val="21"/>
        </w:rPr>
        <w:t xml:space="preserve">R$ </w:t>
      </w:r>
      <w:r w:rsidR="006223F6" w:rsidRPr="000D7905">
        <w:rPr>
          <w:rFonts w:ascii="Tahoma" w:hAnsi="Tahoma" w:cs="Tahoma"/>
          <w:sz w:val="21"/>
          <w:szCs w:val="21"/>
        </w:rPr>
        <w:t>2</w:t>
      </w:r>
      <w:r w:rsidRPr="000D7905">
        <w:rPr>
          <w:rFonts w:ascii="Tahoma" w:hAnsi="Tahoma" w:cs="Tahoma"/>
          <w:sz w:val="21"/>
          <w:szCs w:val="21"/>
        </w:rPr>
        <w:t>.000.000,00 (</w:t>
      </w:r>
      <w:r w:rsidR="006223F6" w:rsidRPr="000D7905">
        <w:rPr>
          <w:rFonts w:ascii="Tahoma" w:hAnsi="Tahoma" w:cs="Tahoma"/>
          <w:sz w:val="21"/>
          <w:szCs w:val="21"/>
        </w:rPr>
        <w:t>dois</w:t>
      </w:r>
      <w:r w:rsidRPr="000D7905">
        <w:rPr>
          <w:rFonts w:ascii="Tahoma" w:hAnsi="Tahoma" w:cs="Tahoma"/>
          <w:sz w:val="21"/>
          <w:szCs w:val="21"/>
        </w:rPr>
        <w:t xml:space="preserve"> milhões de reais);</w:t>
      </w:r>
    </w:p>
    <w:p w14:paraId="187E5BE9" w14:textId="77777777" w:rsidR="000D61C0" w:rsidRPr="000D7905" w:rsidRDefault="000D61C0" w:rsidP="000D7905">
      <w:pPr>
        <w:widowControl w:val="0"/>
        <w:tabs>
          <w:tab w:val="left" w:pos="567"/>
        </w:tabs>
        <w:spacing w:line="320" w:lineRule="exact"/>
        <w:ind w:left="567" w:right="-176" w:hanging="567"/>
        <w:contextualSpacing/>
        <w:jc w:val="both"/>
        <w:rPr>
          <w:rFonts w:ascii="Tahoma" w:hAnsi="Tahoma" w:cs="Tahoma"/>
          <w:sz w:val="21"/>
          <w:szCs w:val="21"/>
        </w:rPr>
      </w:pPr>
    </w:p>
    <w:p w14:paraId="4298ABB2" w14:textId="7777777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 e</w:t>
      </w:r>
    </w:p>
    <w:p w14:paraId="75FFB263" w14:textId="77777777" w:rsidR="000D61C0" w:rsidRPr="000D7905" w:rsidRDefault="000D61C0" w:rsidP="000D7905">
      <w:pPr>
        <w:widowControl w:val="0"/>
        <w:tabs>
          <w:tab w:val="left" w:pos="567"/>
        </w:tabs>
        <w:spacing w:line="320" w:lineRule="exact"/>
        <w:ind w:right="-176"/>
        <w:contextualSpacing/>
        <w:jc w:val="both"/>
        <w:rPr>
          <w:rFonts w:ascii="Tahoma" w:hAnsi="Tahoma" w:cs="Tahoma"/>
          <w:sz w:val="21"/>
          <w:szCs w:val="21"/>
        </w:rPr>
      </w:pPr>
    </w:p>
    <w:p w14:paraId="6D6B814A" w14:textId="4CABC8F7" w:rsidR="000D61C0" w:rsidRPr="000D7905" w:rsidRDefault="000D61C0" w:rsidP="000D7905">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0D7905">
        <w:rPr>
          <w:rFonts w:ascii="Tahoma" w:hAnsi="Tahoma" w:cs="Tahoma"/>
          <w:sz w:val="21"/>
          <w:szCs w:val="21"/>
        </w:rPr>
        <w:t>Caso a Emitente não apresente, em até 15 (quinze) dias corridos, contados da solicitação por escrito d</w:t>
      </w:r>
      <w:r w:rsidR="00B12000">
        <w:rPr>
          <w:rFonts w:ascii="Tahoma" w:hAnsi="Tahoma" w:cs="Tahoma"/>
          <w:sz w:val="21"/>
          <w:szCs w:val="21"/>
        </w:rPr>
        <w:t>a</w:t>
      </w:r>
      <w:r w:rsidRPr="000D7905">
        <w:rPr>
          <w:rFonts w:ascii="Tahoma" w:hAnsi="Tahoma" w:cs="Tahoma"/>
          <w:sz w:val="21"/>
          <w:szCs w:val="21"/>
        </w:rPr>
        <w:t xml:space="preserve"> </w:t>
      </w:r>
      <w:r w:rsidR="00B12000">
        <w:rPr>
          <w:rFonts w:ascii="Tahoma" w:hAnsi="Tahoma" w:cs="Tahoma"/>
          <w:sz w:val="21"/>
          <w:szCs w:val="21"/>
        </w:rPr>
        <w:t>Securitizadora</w:t>
      </w:r>
      <w:r w:rsidRPr="000D7905">
        <w:rPr>
          <w:rFonts w:ascii="Tahoma" w:hAnsi="Tahoma" w:cs="Tahoma"/>
          <w:sz w:val="21"/>
          <w:szCs w:val="21"/>
        </w:rPr>
        <w:t>, conforme o caso, as informações financeiras e contábeis solicitadas e eventuais esclarecimentos.</w:t>
      </w:r>
    </w:p>
    <w:p w14:paraId="504BE181" w14:textId="77777777" w:rsidR="000D61C0" w:rsidRPr="000D7905" w:rsidRDefault="000D61C0" w:rsidP="000D7905">
      <w:pPr>
        <w:pStyle w:val="PargrafodaLista"/>
        <w:tabs>
          <w:tab w:val="left" w:pos="567"/>
          <w:tab w:val="left" w:pos="709"/>
        </w:tabs>
        <w:spacing w:line="320" w:lineRule="exact"/>
        <w:ind w:left="709" w:hanging="709"/>
        <w:rPr>
          <w:rFonts w:ascii="Tahoma" w:hAnsi="Tahoma" w:cs="Tahoma"/>
          <w:sz w:val="21"/>
          <w:szCs w:val="21"/>
        </w:rPr>
      </w:pPr>
    </w:p>
    <w:p w14:paraId="0A16E1D1" w14:textId="3DD385DA" w:rsidR="000D61C0" w:rsidRPr="000D7905" w:rsidRDefault="000D61C0" w:rsidP="000D7905">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Na ocorrência de quaisquer uns dos Eventos de Vencimento Antecipado, não </w:t>
      </w:r>
      <w:r w:rsidRPr="000D7905">
        <w:rPr>
          <w:rFonts w:ascii="Tahoma" w:hAnsi="Tahoma" w:cs="Tahoma"/>
          <w:sz w:val="21"/>
          <w:szCs w:val="21"/>
        </w:rPr>
        <w:lastRenderedPageBreak/>
        <w:t xml:space="preserve">sanados nos respectivos prazos de cura, </w:t>
      </w:r>
      <w:r w:rsidR="00B12000">
        <w:rPr>
          <w:rFonts w:ascii="Tahoma" w:hAnsi="Tahoma" w:cs="Tahoma"/>
          <w:sz w:val="21"/>
          <w:szCs w:val="21"/>
        </w:rPr>
        <w:t>a</w:t>
      </w:r>
      <w:r w:rsidRPr="000D7905">
        <w:rPr>
          <w:rFonts w:ascii="Tahoma" w:hAnsi="Tahoma" w:cs="Tahoma"/>
          <w:sz w:val="21"/>
          <w:szCs w:val="21"/>
        </w:rPr>
        <w:t xml:space="preserve"> </w:t>
      </w:r>
      <w:r w:rsidR="00F9038E">
        <w:rPr>
          <w:rFonts w:ascii="Tahoma" w:hAnsi="Tahoma" w:cs="Tahoma"/>
          <w:sz w:val="21"/>
          <w:szCs w:val="21"/>
        </w:rPr>
        <w:t xml:space="preserve"> </w:t>
      </w:r>
      <w:r w:rsidR="00B12000">
        <w:rPr>
          <w:rFonts w:ascii="Tahoma" w:hAnsi="Tahoma" w:cs="Tahoma"/>
          <w:sz w:val="21"/>
          <w:szCs w:val="21"/>
        </w:rPr>
        <w:t>Securitizadora</w:t>
      </w:r>
      <w:r w:rsidR="00F9038E">
        <w:rPr>
          <w:rFonts w:ascii="Tahoma" w:hAnsi="Tahoma" w:cs="Tahoma"/>
          <w:sz w:val="21"/>
          <w:szCs w:val="21"/>
        </w:rPr>
        <w:t xml:space="preserve"> </w:t>
      </w:r>
      <w:r w:rsidRPr="000D7905">
        <w:rPr>
          <w:rFonts w:ascii="Tahoma" w:hAnsi="Tahoma" w:cs="Tahoma"/>
          <w:sz w:val="21"/>
          <w:szCs w:val="21"/>
        </w:rPr>
        <w:t xml:space="preserve"> deverá </w:t>
      </w:r>
      <w:r w:rsidRPr="000D7905">
        <w:rPr>
          <w:rFonts w:ascii="Tahoma" w:hAnsi="Tahoma" w:cs="Tahoma"/>
          <w:color w:val="000000"/>
          <w:sz w:val="21"/>
          <w:szCs w:val="21"/>
        </w:rPr>
        <w:t xml:space="preserve">convocar </w:t>
      </w:r>
      <w:r w:rsidR="004A55A6">
        <w:rPr>
          <w:rFonts w:ascii="Tahoma" w:hAnsi="Tahoma" w:cs="Tahoma"/>
          <w:color w:val="000000"/>
          <w:sz w:val="21"/>
          <w:szCs w:val="21"/>
        </w:rPr>
        <w:t xml:space="preserve">a </w:t>
      </w:r>
      <w:r w:rsidR="004A55A6" w:rsidRPr="00DD1917">
        <w:rPr>
          <w:rFonts w:ascii="Tahoma" w:hAnsi="Tahoma" w:cs="Tahoma"/>
          <w:color w:val="000000"/>
          <w:sz w:val="21"/>
          <w:szCs w:val="21"/>
        </w:rPr>
        <w:t>assembleia geral de titulares dos CRI</w:t>
      </w:r>
      <w:r w:rsidR="004A55A6" w:rsidRPr="000D7905">
        <w:rPr>
          <w:rFonts w:ascii="Tahoma" w:hAnsi="Tahoma" w:cs="Tahoma"/>
          <w:color w:val="000000"/>
          <w:sz w:val="21"/>
          <w:szCs w:val="21"/>
        </w:rPr>
        <w:t xml:space="preserve"> </w:t>
      </w:r>
      <w:r w:rsidR="004A55A6">
        <w:rPr>
          <w:rFonts w:ascii="Tahoma" w:hAnsi="Tahoma" w:cs="Tahoma"/>
          <w:color w:val="000000"/>
          <w:sz w:val="21"/>
          <w:szCs w:val="21"/>
        </w:rPr>
        <w:t>pa</w:t>
      </w:r>
      <w:r w:rsidRPr="000D7905">
        <w:rPr>
          <w:rFonts w:ascii="Tahoma" w:hAnsi="Tahoma" w:cs="Tahoma"/>
          <w:color w:val="000000"/>
          <w:sz w:val="21"/>
          <w:szCs w:val="21"/>
        </w:rPr>
        <w:t>ra deliberar sobre a declaração do vencimento antecipado ou não. Se declarado o vencimento antecipado, a</w:t>
      </w:r>
      <w:r w:rsidRPr="000D7905">
        <w:rPr>
          <w:rFonts w:ascii="Tahoma" w:hAnsi="Tahoma" w:cs="Tahoma"/>
          <w:i/>
          <w:color w:val="000000"/>
          <w:sz w:val="21"/>
          <w:szCs w:val="21"/>
        </w:rPr>
        <w:t xml:space="preserve"> </w:t>
      </w:r>
      <w:r w:rsidRPr="000D7905">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Atualização Monetária, Juros Remuneratórios e encargos conforme descrito nesta Cédula, independentemente de interpelação judicial ou extrajudicial, sob pena de ser considerado em mora. </w:t>
      </w:r>
    </w:p>
    <w:p w14:paraId="2AE1BB23" w14:textId="77777777" w:rsidR="000D61C0" w:rsidRPr="000D7905" w:rsidRDefault="000D61C0" w:rsidP="000D7905">
      <w:pPr>
        <w:pStyle w:val="western"/>
        <w:widowControl w:val="0"/>
        <w:spacing w:before="0" w:beforeAutospacing="0" w:after="0" w:line="320" w:lineRule="exact"/>
        <w:ind w:left="567"/>
        <w:contextualSpacing/>
        <w:rPr>
          <w:rFonts w:ascii="Tahoma" w:hAnsi="Tahoma" w:cs="Tahoma"/>
          <w:sz w:val="21"/>
          <w:szCs w:val="21"/>
        </w:rPr>
      </w:pPr>
    </w:p>
    <w:p w14:paraId="30D4E7A3" w14:textId="1BB41A12" w:rsidR="000D61C0" w:rsidRPr="000D7905" w:rsidRDefault="004A55A6" w:rsidP="000D7905">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quaisquer 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a Emitente obriga-se a comunicar à Credora</w:t>
      </w:r>
      <w:r>
        <w:rPr>
          <w:rFonts w:ascii="Tahoma" w:eastAsia="Arial" w:hAnsi="Tahoma" w:cs="Tahoma"/>
          <w:sz w:val="21"/>
          <w:szCs w:val="21"/>
        </w:rPr>
        <w:t>,</w:t>
      </w:r>
      <w:r w:rsidRPr="00DD1917">
        <w:rPr>
          <w:rFonts w:ascii="Tahoma" w:eastAsia="Arial" w:hAnsi="Tahoma" w:cs="Tahoma"/>
          <w:sz w:val="21"/>
          <w:szCs w:val="21"/>
        </w:rPr>
        <w:t xml:space="preserve"> </w:t>
      </w:r>
      <w:r w:rsidRPr="00DD1917">
        <w:rPr>
          <w:rFonts w:ascii="Tahoma" w:hAnsi="Tahoma" w:cs="Tahoma"/>
          <w:sz w:val="21"/>
          <w:szCs w:val="21"/>
        </w:rPr>
        <w:t>e, uma vez celebrado o Contrato de Cessão, à Securitizadora</w:t>
      </w:r>
      <w:r w:rsidR="000D61C0" w:rsidRPr="000D7905">
        <w:rPr>
          <w:rFonts w:ascii="Tahoma" w:hAnsi="Tahoma" w:cs="Tahoma"/>
          <w:sz w:val="21"/>
          <w:szCs w:val="21"/>
        </w:rPr>
        <w:t xml:space="preserve">, </w:t>
      </w:r>
      <w:r w:rsidR="000D61C0" w:rsidRPr="000D7905">
        <w:rPr>
          <w:rFonts w:ascii="Tahoma" w:eastAsia="Arial" w:hAnsi="Tahoma" w:cs="Tahoma"/>
          <w:sz w:val="21"/>
          <w:szCs w:val="21"/>
        </w:rPr>
        <w:t xml:space="preserve">assim como se obriga a prestar </w:t>
      </w:r>
      <w:r w:rsidR="000D61C0" w:rsidRPr="000D7905">
        <w:rPr>
          <w:rFonts w:ascii="Tahoma" w:hAnsi="Tahoma" w:cs="Tahoma"/>
          <w:sz w:val="21"/>
          <w:szCs w:val="21"/>
        </w:rPr>
        <w:t xml:space="preserve">declaração, sempre que solicitada, sobre o cumprimento dos itens previstos acima. </w:t>
      </w:r>
    </w:p>
    <w:p w14:paraId="31703A2B" w14:textId="77777777" w:rsidR="003D7F6C" w:rsidRPr="000D7905" w:rsidRDefault="003D7F6C" w:rsidP="000D7905">
      <w:pPr>
        <w:spacing w:line="320" w:lineRule="exact"/>
        <w:contextualSpacing/>
        <w:rPr>
          <w:rFonts w:ascii="Tahoma" w:hAnsi="Tahoma" w:cs="Tahoma"/>
          <w:sz w:val="21"/>
          <w:szCs w:val="21"/>
        </w:rPr>
      </w:pPr>
    </w:p>
    <w:p w14:paraId="36DCF526" w14:textId="7953A3F6" w:rsidR="009F6421" w:rsidRPr="000D7905" w:rsidRDefault="004E23BD" w:rsidP="000D7905">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OITAVA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COBRANÇA JUDICIAL OU EXTRAJUDICIAL</w:t>
      </w:r>
    </w:p>
    <w:p w14:paraId="55B58CF1" w14:textId="77777777" w:rsidR="001F4B19" w:rsidRPr="000D7905" w:rsidRDefault="001F4B19" w:rsidP="000D7905">
      <w:pPr>
        <w:widowControl w:val="0"/>
        <w:spacing w:line="320" w:lineRule="exact"/>
        <w:ind w:right="-176"/>
        <w:contextualSpacing/>
        <w:jc w:val="both"/>
        <w:rPr>
          <w:rFonts w:ascii="Tahoma" w:hAnsi="Tahoma" w:cs="Tahoma"/>
          <w:b/>
          <w:spacing w:val="-3"/>
          <w:sz w:val="21"/>
          <w:szCs w:val="21"/>
        </w:rPr>
      </w:pPr>
    </w:p>
    <w:p w14:paraId="7FBAED02"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02E271A1" w14:textId="77777777" w:rsidR="003A55D5" w:rsidRPr="000D7905" w:rsidRDefault="003A55D5" w:rsidP="000D7905">
      <w:pPr>
        <w:pStyle w:val="PargrafodaLista"/>
        <w:widowControl w:val="0"/>
        <w:numPr>
          <w:ilvl w:val="0"/>
          <w:numId w:val="66"/>
        </w:numPr>
        <w:tabs>
          <w:tab w:val="left" w:pos="567"/>
        </w:tabs>
        <w:spacing w:line="320" w:lineRule="exact"/>
        <w:jc w:val="both"/>
        <w:rPr>
          <w:rFonts w:ascii="Tahoma" w:eastAsia="Arial Unicode MS" w:hAnsi="Tahoma" w:cs="Tahoma"/>
          <w:vanish/>
          <w:spacing w:val="-3"/>
          <w:sz w:val="21"/>
          <w:szCs w:val="21"/>
          <w:u w:val="single"/>
          <w:lang w:eastAsia="pt-BR"/>
        </w:rPr>
      </w:pPr>
    </w:p>
    <w:p w14:paraId="30ECE719" w14:textId="5940E225" w:rsidR="009F6421" w:rsidRPr="000D7905" w:rsidRDefault="004E23BD"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pacing w:val="-3"/>
          <w:sz w:val="21"/>
          <w:szCs w:val="21"/>
          <w:u w:val="single"/>
        </w:rPr>
        <w:t>Cobrança Judicial ou Extrajudicial</w:t>
      </w:r>
      <w:r w:rsidRPr="000D7905">
        <w:rPr>
          <w:rFonts w:ascii="Tahoma" w:hAnsi="Tahoma" w:cs="Tahoma"/>
          <w:spacing w:val="-3"/>
          <w:sz w:val="21"/>
          <w:szCs w:val="21"/>
        </w:rPr>
        <w:t xml:space="preserve">: </w:t>
      </w:r>
      <w:r w:rsidR="009F6421" w:rsidRPr="000D7905">
        <w:rPr>
          <w:rFonts w:ascii="Tahoma" w:hAnsi="Tahoma" w:cs="Tahoma"/>
          <w:spacing w:val="-3"/>
          <w:sz w:val="21"/>
          <w:szCs w:val="21"/>
        </w:rPr>
        <w:t xml:space="preserve">Se, para recebimento de seu crédito, </w:t>
      </w:r>
      <w:r w:rsidR="00AC222B" w:rsidRPr="000D7905">
        <w:rPr>
          <w:rFonts w:ascii="Tahoma" w:hAnsi="Tahoma" w:cs="Tahoma"/>
          <w:spacing w:val="-3"/>
          <w:sz w:val="21"/>
          <w:szCs w:val="21"/>
        </w:rPr>
        <w:t xml:space="preserve">a </w:t>
      </w:r>
      <w:r w:rsidR="009F6421" w:rsidRPr="000D7905">
        <w:rPr>
          <w:rFonts w:ascii="Tahoma" w:hAnsi="Tahoma" w:cs="Tahoma"/>
          <w:spacing w:val="-3"/>
          <w:sz w:val="21"/>
          <w:szCs w:val="21"/>
        </w:rPr>
        <w:t>Credor</w:t>
      </w:r>
      <w:r w:rsidR="00AC222B" w:rsidRPr="000D7905">
        <w:rPr>
          <w:rFonts w:ascii="Tahoma" w:hAnsi="Tahoma" w:cs="Tahoma"/>
          <w:spacing w:val="-3"/>
          <w:sz w:val="21"/>
          <w:szCs w:val="21"/>
        </w:rPr>
        <w:t>a</w:t>
      </w:r>
      <w:r w:rsidR="00FC5D37" w:rsidRPr="000D7905">
        <w:rPr>
          <w:rFonts w:ascii="Tahoma" w:hAnsi="Tahoma" w:cs="Tahoma"/>
          <w:spacing w:val="-3"/>
          <w:sz w:val="21"/>
          <w:szCs w:val="21"/>
        </w:rPr>
        <w:t xml:space="preserve"> ou </w:t>
      </w:r>
      <w:r w:rsidR="00B12000">
        <w:rPr>
          <w:rFonts w:ascii="Tahoma" w:hAnsi="Tahoma" w:cs="Tahoma"/>
          <w:sz w:val="21"/>
          <w:szCs w:val="21"/>
        </w:rPr>
        <w:t>Securitizadora</w:t>
      </w:r>
      <w:r w:rsidR="00024045" w:rsidRPr="000D7905">
        <w:rPr>
          <w:rFonts w:ascii="Tahoma" w:hAnsi="Tahoma" w:cs="Tahoma"/>
          <w:spacing w:val="-3"/>
          <w:sz w:val="21"/>
          <w:szCs w:val="21"/>
        </w:rPr>
        <w:t xml:space="preserve"> </w:t>
      </w:r>
      <w:r w:rsidR="009F6421" w:rsidRPr="000D7905">
        <w:rPr>
          <w:rFonts w:ascii="Tahoma" w:hAnsi="Tahoma" w:cs="Tahoma"/>
          <w:spacing w:val="-3"/>
          <w:sz w:val="21"/>
          <w:szCs w:val="21"/>
        </w:rPr>
        <w:t>tiver que recorr</w:t>
      </w:r>
      <w:r w:rsidR="009F6421" w:rsidRPr="000D7905">
        <w:rPr>
          <w:rFonts w:ascii="Tahoma" w:hAnsi="Tahoma" w:cs="Tahoma"/>
          <w:sz w:val="21"/>
          <w:szCs w:val="21"/>
        </w:rPr>
        <w:t>er a meios de cobranç</w:t>
      </w:r>
      <w:r w:rsidR="00B256C4" w:rsidRPr="000D7905">
        <w:rPr>
          <w:rFonts w:ascii="Tahoma" w:hAnsi="Tahoma" w:cs="Tahoma"/>
          <w:sz w:val="21"/>
          <w:szCs w:val="21"/>
        </w:rPr>
        <w:t>a judicial e/ou extrajudicial, a</w:t>
      </w:r>
      <w:r w:rsidR="009F6421" w:rsidRPr="000D790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D7905">
        <w:rPr>
          <w:rFonts w:ascii="Tahoma" w:hAnsi="Tahoma" w:cs="Tahoma"/>
          <w:sz w:val="21"/>
          <w:szCs w:val="21"/>
        </w:rPr>
        <w:t>s</w:t>
      </w:r>
      <w:r w:rsidR="005067F3" w:rsidRPr="000D7905">
        <w:rPr>
          <w:rFonts w:ascii="Tahoma" w:hAnsi="Tahoma" w:cs="Tahoma"/>
          <w:sz w:val="21"/>
          <w:szCs w:val="21"/>
        </w:rPr>
        <w:t xml:space="preserve">aldo </w:t>
      </w:r>
      <w:r w:rsidR="004B38E2" w:rsidRPr="000D7905">
        <w:rPr>
          <w:rFonts w:ascii="Tahoma" w:hAnsi="Tahoma" w:cs="Tahoma"/>
          <w:sz w:val="21"/>
          <w:szCs w:val="21"/>
        </w:rPr>
        <w:t>d</w:t>
      </w:r>
      <w:r w:rsidR="005067F3" w:rsidRPr="000D7905">
        <w:rPr>
          <w:rFonts w:ascii="Tahoma" w:hAnsi="Tahoma" w:cs="Tahoma"/>
          <w:sz w:val="21"/>
          <w:szCs w:val="21"/>
        </w:rPr>
        <w:t>evedor</w:t>
      </w:r>
      <w:r w:rsidR="009F6421" w:rsidRPr="000D7905">
        <w:rPr>
          <w:rFonts w:ascii="Tahoma" w:hAnsi="Tahoma" w:cs="Tahoma"/>
          <w:sz w:val="21"/>
          <w:szCs w:val="21"/>
        </w:rPr>
        <w:t>.</w:t>
      </w:r>
    </w:p>
    <w:p w14:paraId="0B6A72FE" w14:textId="77777777" w:rsidR="009F6421" w:rsidRPr="000D7905" w:rsidRDefault="009F6421" w:rsidP="000D7905">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0D7905" w:rsidRDefault="009F6421"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 xml:space="preserve">Fica desde já acordado que o valor dos honorários advocatícios, em caso de cobrança judicial, </w:t>
      </w:r>
      <w:r w:rsidR="005A70A8" w:rsidRPr="000D7905">
        <w:rPr>
          <w:rFonts w:ascii="Tahoma" w:hAnsi="Tahoma" w:cs="Tahoma"/>
          <w:sz w:val="21"/>
          <w:szCs w:val="21"/>
        </w:rPr>
        <w:t xml:space="preserve">será arbitrado </w:t>
      </w:r>
      <w:r w:rsidR="00842440" w:rsidRPr="000D7905">
        <w:rPr>
          <w:rFonts w:ascii="Tahoma" w:hAnsi="Tahoma" w:cs="Tahoma"/>
          <w:sz w:val="21"/>
          <w:szCs w:val="21"/>
        </w:rPr>
        <w:t>judicialmente.</w:t>
      </w:r>
      <w:r w:rsidRPr="000D7905">
        <w:rPr>
          <w:rFonts w:ascii="Tahoma" w:hAnsi="Tahoma" w:cs="Tahoma"/>
          <w:sz w:val="21"/>
          <w:szCs w:val="21"/>
        </w:rPr>
        <w:t xml:space="preserve"> </w:t>
      </w:r>
    </w:p>
    <w:p w14:paraId="1FF441CB" w14:textId="77777777" w:rsidR="00A1085A" w:rsidRPr="000D7905" w:rsidRDefault="00A1085A" w:rsidP="000D7905">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0D7905" w:rsidRDefault="00B256C4" w:rsidP="000D7905">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0D7905">
        <w:rPr>
          <w:rFonts w:ascii="Tahoma" w:hAnsi="Tahoma" w:cs="Tahoma"/>
          <w:sz w:val="21"/>
          <w:szCs w:val="21"/>
        </w:rPr>
        <w:t>A</w:t>
      </w:r>
      <w:r w:rsidR="009F6421" w:rsidRPr="000D7905">
        <w:rPr>
          <w:rFonts w:ascii="Tahoma" w:hAnsi="Tahoma" w:cs="Tahoma"/>
          <w:sz w:val="21"/>
          <w:szCs w:val="21"/>
        </w:rPr>
        <w:t xml:space="preserve"> Emitente reconhece que esta Cédula é título executivo extrajudicial e representa dívida certa, líquida e exigível, nos</w:t>
      </w:r>
      <w:r w:rsidR="00B06694" w:rsidRPr="000D7905">
        <w:rPr>
          <w:rFonts w:ascii="Tahoma" w:hAnsi="Tahoma" w:cs="Tahoma"/>
          <w:sz w:val="21"/>
          <w:szCs w:val="21"/>
        </w:rPr>
        <w:t xml:space="preserve"> termos do artigo 28</w:t>
      </w:r>
      <w:r w:rsidR="009F6421" w:rsidRPr="000D7905">
        <w:rPr>
          <w:rFonts w:ascii="Tahoma" w:hAnsi="Tahoma" w:cs="Tahoma"/>
          <w:sz w:val="21"/>
          <w:szCs w:val="21"/>
        </w:rPr>
        <w:t xml:space="preserve"> </w:t>
      </w:r>
      <w:r w:rsidR="00B06694" w:rsidRPr="000D7905">
        <w:rPr>
          <w:rFonts w:ascii="Tahoma" w:hAnsi="Tahoma" w:cs="Tahoma"/>
          <w:sz w:val="21"/>
          <w:szCs w:val="21"/>
        </w:rPr>
        <w:t>da</w:t>
      </w:r>
      <w:r w:rsidR="009F6421" w:rsidRPr="000D7905">
        <w:rPr>
          <w:rFonts w:ascii="Tahoma" w:hAnsi="Tahoma" w:cs="Tahoma"/>
          <w:sz w:val="21"/>
          <w:szCs w:val="21"/>
        </w:rPr>
        <w:t xml:space="preserve"> Lei </w:t>
      </w:r>
      <w:r w:rsidR="00B75F37" w:rsidRPr="000D7905">
        <w:rPr>
          <w:rFonts w:ascii="Tahoma" w:hAnsi="Tahoma" w:cs="Tahoma"/>
          <w:sz w:val="21"/>
          <w:szCs w:val="21"/>
        </w:rPr>
        <w:t>nº</w:t>
      </w:r>
      <w:r w:rsidR="009F6421" w:rsidRPr="000D7905">
        <w:rPr>
          <w:rFonts w:ascii="Tahoma" w:hAnsi="Tahoma" w:cs="Tahoma"/>
          <w:sz w:val="21"/>
          <w:szCs w:val="21"/>
        </w:rPr>
        <w:t xml:space="preserve"> 10.931</w:t>
      </w:r>
      <w:r w:rsidR="004E23BD" w:rsidRPr="000D7905">
        <w:rPr>
          <w:rFonts w:ascii="Tahoma" w:hAnsi="Tahoma" w:cs="Tahoma"/>
          <w:sz w:val="21"/>
          <w:szCs w:val="21"/>
        </w:rPr>
        <w:t>/</w:t>
      </w:r>
      <w:r w:rsidR="009F6421" w:rsidRPr="000D7905">
        <w:rPr>
          <w:rFonts w:ascii="Tahoma" w:hAnsi="Tahoma" w:cs="Tahoma"/>
          <w:sz w:val="21"/>
          <w:szCs w:val="21"/>
        </w:rPr>
        <w:t>04</w:t>
      </w:r>
      <w:r w:rsidR="00B06694" w:rsidRPr="000D7905">
        <w:rPr>
          <w:rFonts w:ascii="Tahoma" w:hAnsi="Tahoma" w:cs="Tahoma"/>
          <w:sz w:val="21"/>
          <w:szCs w:val="21"/>
        </w:rPr>
        <w:t xml:space="preserve"> e do artigo 784 </w:t>
      </w:r>
      <w:r w:rsidR="00AC1D72" w:rsidRPr="000D7905">
        <w:rPr>
          <w:rFonts w:ascii="Tahoma" w:hAnsi="Tahoma" w:cs="Tahoma"/>
          <w:sz w:val="21"/>
          <w:szCs w:val="21"/>
        </w:rPr>
        <w:t>d</w:t>
      </w:r>
      <w:r w:rsidR="000C7600" w:rsidRPr="000D7905">
        <w:rPr>
          <w:rFonts w:ascii="Tahoma" w:hAnsi="Tahoma" w:cs="Tahoma"/>
          <w:sz w:val="21"/>
          <w:szCs w:val="21"/>
        </w:rPr>
        <w:t>o Código de Processo Civil</w:t>
      </w:r>
      <w:r w:rsidR="009F6421" w:rsidRPr="000D7905">
        <w:rPr>
          <w:rFonts w:ascii="Tahoma" w:hAnsi="Tahoma" w:cs="Tahoma"/>
          <w:sz w:val="21"/>
          <w:szCs w:val="21"/>
        </w:rPr>
        <w:t>.</w:t>
      </w:r>
    </w:p>
    <w:p w14:paraId="3C23079C" w14:textId="77777777" w:rsidR="00CA68C4" w:rsidRPr="000D7905" w:rsidRDefault="00CA68C4" w:rsidP="000D7905">
      <w:pPr>
        <w:widowControl w:val="0"/>
        <w:tabs>
          <w:tab w:val="left" w:pos="1134"/>
        </w:tabs>
        <w:spacing w:line="320" w:lineRule="exact"/>
        <w:ind w:left="567" w:right="-176"/>
        <w:contextualSpacing/>
        <w:jc w:val="both"/>
        <w:rPr>
          <w:rFonts w:ascii="Tahoma" w:hAnsi="Tahoma" w:cs="Tahoma"/>
          <w:sz w:val="21"/>
          <w:szCs w:val="21"/>
        </w:rPr>
      </w:pPr>
    </w:p>
    <w:p w14:paraId="53FA55A2" w14:textId="4A078B44" w:rsidR="000E0678" w:rsidRPr="000D7905" w:rsidRDefault="000E0678" w:rsidP="007B3548">
      <w:pPr>
        <w:pStyle w:val="western"/>
        <w:keepNext/>
        <w:spacing w:before="0" w:beforeAutospacing="0" w:after="0" w:line="320" w:lineRule="exact"/>
        <w:contextualSpacing/>
        <w:outlineLvl w:val="1"/>
        <w:rPr>
          <w:rFonts w:ascii="Tahoma" w:hAnsi="Tahoma" w:cs="Tahoma"/>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NONA </w:t>
      </w:r>
      <w:r w:rsidRPr="000D7905">
        <w:rPr>
          <w:rFonts w:ascii="Tahoma" w:hAnsi="Tahoma" w:cs="Tahoma"/>
          <w:b/>
          <w:sz w:val="21"/>
          <w:szCs w:val="21"/>
        </w:rPr>
        <w:t>–</w:t>
      </w:r>
      <w:r w:rsidR="00CB058E" w:rsidRPr="000D7905">
        <w:rPr>
          <w:rFonts w:ascii="Tahoma" w:hAnsi="Tahoma" w:cs="Tahoma"/>
          <w:b/>
          <w:sz w:val="21"/>
          <w:szCs w:val="21"/>
        </w:rPr>
        <w:t xml:space="preserve"> </w:t>
      </w:r>
      <w:r w:rsidRPr="000D7905">
        <w:rPr>
          <w:rFonts w:ascii="Tahoma" w:hAnsi="Tahoma" w:cs="Tahoma"/>
          <w:b/>
          <w:sz w:val="21"/>
          <w:szCs w:val="21"/>
        </w:rPr>
        <w:t>PAGAMENTO ANTECIPADO</w:t>
      </w:r>
    </w:p>
    <w:p w14:paraId="24E55B5B" w14:textId="77777777" w:rsidR="00B0556C" w:rsidRPr="000D7905" w:rsidRDefault="00B0556C" w:rsidP="007B3548">
      <w:pPr>
        <w:pStyle w:val="western"/>
        <w:keepNext/>
        <w:spacing w:before="0" w:beforeAutospacing="0" w:after="0" w:line="320" w:lineRule="exact"/>
        <w:contextualSpacing/>
        <w:rPr>
          <w:rFonts w:ascii="Tahoma" w:hAnsi="Tahoma" w:cs="Tahoma"/>
          <w:sz w:val="21"/>
          <w:szCs w:val="21"/>
        </w:rPr>
      </w:pPr>
    </w:p>
    <w:p w14:paraId="327C1B63" w14:textId="77777777" w:rsidR="00A83D42" w:rsidRPr="000D7905" w:rsidRDefault="00A83D42" w:rsidP="007B3548">
      <w:pPr>
        <w:pStyle w:val="PargrafodaLista"/>
        <w:keepNext/>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0D7905" w:rsidRDefault="00967C65" w:rsidP="007B3548">
      <w:pPr>
        <w:pStyle w:val="western"/>
        <w:keepNext/>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Pagamento Antecipado</w:t>
      </w:r>
      <w:r w:rsidRPr="000D7905">
        <w:rPr>
          <w:rFonts w:ascii="Tahoma" w:hAnsi="Tahoma" w:cs="Tahoma"/>
          <w:sz w:val="21"/>
          <w:szCs w:val="21"/>
        </w:rPr>
        <w:t>: Sem prejuízo das Amortizaç</w:t>
      </w:r>
      <w:r w:rsidR="00BA7890" w:rsidRPr="000D7905">
        <w:rPr>
          <w:rFonts w:ascii="Tahoma" w:hAnsi="Tahoma" w:cs="Tahoma"/>
          <w:sz w:val="21"/>
          <w:szCs w:val="21"/>
        </w:rPr>
        <w:t>ão</w:t>
      </w:r>
      <w:r w:rsidRPr="000D7905">
        <w:rPr>
          <w:rFonts w:ascii="Tahoma" w:hAnsi="Tahoma" w:cs="Tahoma"/>
          <w:sz w:val="21"/>
          <w:szCs w:val="21"/>
        </w:rPr>
        <w:t xml:space="preserve"> </w:t>
      </w:r>
      <w:r w:rsidR="005F37D9" w:rsidRPr="000D7905">
        <w:rPr>
          <w:rFonts w:ascii="Tahoma" w:hAnsi="Tahoma" w:cs="Tahoma"/>
          <w:sz w:val="21"/>
          <w:szCs w:val="21"/>
        </w:rPr>
        <w:t>Antecipada Compulsória</w:t>
      </w:r>
      <w:r w:rsidRPr="000D7905">
        <w:rPr>
          <w:rFonts w:ascii="Tahoma" w:hAnsi="Tahoma" w:cs="Tahoma"/>
          <w:spacing w:val="-3"/>
          <w:sz w:val="21"/>
          <w:szCs w:val="21"/>
        </w:rPr>
        <w:t>,</w:t>
      </w:r>
      <w:r w:rsidRPr="000D7905">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0D7905">
        <w:rPr>
          <w:rFonts w:ascii="Tahoma" w:hAnsi="Tahoma" w:cs="Tahoma"/>
          <w:sz w:val="21"/>
          <w:szCs w:val="21"/>
        </w:rPr>
        <w:t>3</w:t>
      </w:r>
      <w:r w:rsidRPr="000D7905">
        <w:rPr>
          <w:rFonts w:ascii="Tahoma" w:hAnsi="Tahoma" w:cs="Tahoma"/>
          <w:sz w:val="21"/>
          <w:szCs w:val="21"/>
        </w:rPr>
        <w:t>% (</w:t>
      </w:r>
      <w:r w:rsidR="00226504" w:rsidRPr="000D7905">
        <w:rPr>
          <w:rFonts w:ascii="Tahoma" w:hAnsi="Tahoma" w:cs="Tahoma"/>
          <w:sz w:val="21"/>
          <w:szCs w:val="21"/>
        </w:rPr>
        <w:t>três</w:t>
      </w:r>
      <w:r w:rsidRPr="000D7905">
        <w:rPr>
          <w:rFonts w:ascii="Tahoma" w:hAnsi="Tahoma" w:cs="Tahoma"/>
          <w:sz w:val="21"/>
          <w:szCs w:val="21"/>
        </w:rPr>
        <w:t xml:space="preserve"> por cento) incidente sobre o </w:t>
      </w:r>
      <w:r w:rsidR="00BA7890" w:rsidRPr="000D7905">
        <w:rPr>
          <w:rFonts w:ascii="Tahoma" w:hAnsi="Tahoma" w:cs="Tahoma"/>
          <w:sz w:val="21"/>
          <w:szCs w:val="21"/>
        </w:rPr>
        <w:t>valor atualizado a ser amortizado</w:t>
      </w:r>
      <w:r w:rsidRPr="000D7905">
        <w:rPr>
          <w:rFonts w:ascii="Tahoma" w:hAnsi="Tahoma" w:cs="Tahoma"/>
          <w:sz w:val="21"/>
          <w:szCs w:val="21"/>
        </w:rPr>
        <w:t xml:space="preserve"> (“</w:t>
      </w:r>
      <w:r w:rsidRPr="000D7905">
        <w:rPr>
          <w:rFonts w:ascii="Tahoma" w:hAnsi="Tahoma" w:cs="Tahoma"/>
          <w:sz w:val="21"/>
          <w:szCs w:val="21"/>
          <w:u w:val="single"/>
        </w:rPr>
        <w:t>Amortização Extraordinária Facultativa</w:t>
      </w:r>
      <w:r w:rsidRPr="000D7905">
        <w:rPr>
          <w:rFonts w:ascii="Tahoma" w:hAnsi="Tahoma" w:cs="Tahoma"/>
          <w:sz w:val="21"/>
          <w:szCs w:val="21"/>
        </w:rPr>
        <w:t>”).</w:t>
      </w:r>
    </w:p>
    <w:p w14:paraId="687D365B" w14:textId="77777777" w:rsidR="00967C65" w:rsidRPr="000D7905" w:rsidRDefault="00967C65"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0D7905" w:rsidRDefault="00967C65" w:rsidP="000D7905">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rPr>
        <w:t xml:space="preserve">Não haverá a incidência de prêmio nas hipóteses de </w:t>
      </w:r>
      <w:r w:rsidRPr="000D7905">
        <w:rPr>
          <w:rFonts w:ascii="Tahoma" w:hAnsi="Tahoma" w:cs="Tahoma"/>
          <w:bCs/>
          <w:sz w:val="21"/>
          <w:szCs w:val="21"/>
        </w:rPr>
        <w:t>Amortizaç</w:t>
      </w:r>
      <w:r w:rsidR="00226504" w:rsidRPr="000D7905">
        <w:rPr>
          <w:rFonts w:ascii="Tahoma" w:hAnsi="Tahoma" w:cs="Tahoma"/>
          <w:bCs/>
          <w:sz w:val="21"/>
          <w:szCs w:val="21"/>
        </w:rPr>
        <w:t>ão</w:t>
      </w:r>
      <w:r w:rsidRPr="000D7905">
        <w:rPr>
          <w:rFonts w:ascii="Tahoma" w:hAnsi="Tahoma" w:cs="Tahoma"/>
          <w:bCs/>
          <w:sz w:val="21"/>
          <w:szCs w:val="21"/>
        </w:rPr>
        <w:t xml:space="preserve"> </w:t>
      </w:r>
      <w:r w:rsidR="005F37D9" w:rsidRPr="000D7905">
        <w:rPr>
          <w:rFonts w:ascii="Tahoma" w:hAnsi="Tahoma" w:cs="Tahoma"/>
          <w:bCs/>
          <w:sz w:val="21"/>
          <w:szCs w:val="21"/>
        </w:rPr>
        <w:t>Antecipada Compulsória</w:t>
      </w:r>
      <w:r w:rsidRPr="000D7905">
        <w:rPr>
          <w:rFonts w:ascii="Tahoma" w:hAnsi="Tahoma" w:cs="Tahoma"/>
          <w:sz w:val="21"/>
          <w:szCs w:val="21"/>
        </w:rPr>
        <w:t xml:space="preserve">. </w:t>
      </w:r>
    </w:p>
    <w:p w14:paraId="050989CE" w14:textId="77777777" w:rsidR="00967C65" w:rsidRPr="000D7905" w:rsidRDefault="00967C65" w:rsidP="000D7905">
      <w:pPr>
        <w:pStyle w:val="western"/>
        <w:widowControl w:val="0"/>
        <w:spacing w:before="0" w:beforeAutospacing="0" w:after="0" w:line="320" w:lineRule="exact"/>
        <w:contextualSpacing/>
        <w:rPr>
          <w:rFonts w:ascii="Tahoma" w:hAnsi="Tahoma" w:cs="Tahoma"/>
          <w:sz w:val="21"/>
          <w:szCs w:val="21"/>
        </w:rPr>
      </w:pPr>
    </w:p>
    <w:p w14:paraId="06A7AFFA" w14:textId="4398D5E7" w:rsidR="009F6421" w:rsidRPr="000D7905" w:rsidRDefault="001B2CFF" w:rsidP="000D7905">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lastRenderedPageBreak/>
        <w:t xml:space="preserve">CLÁUSULA </w:t>
      </w:r>
      <w:r w:rsidR="003A55D5" w:rsidRPr="000D7905">
        <w:rPr>
          <w:rFonts w:ascii="Tahoma" w:hAnsi="Tahoma" w:cs="Tahoma"/>
          <w:b/>
          <w:sz w:val="21"/>
          <w:szCs w:val="21"/>
        </w:rPr>
        <w:t xml:space="preserve">DECIMA </w:t>
      </w:r>
      <w:r w:rsidR="00C3757A" w:rsidRPr="000D7905">
        <w:rPr>
          <w:rFonts w:ascii="Tahoma" w:hAnsi="Tahoma" w:cs="Tahoma"/>
          <w:b/>
          <w:sz w:val="21"/>
          <w:szCs w:val="21"/>
        </w:rPr>
        <w:t xml:space="preserve">– </w:t>
      </w:r>
      <w:r w:rsidR="009F6421" w:rsidRPr="000D7905">
        <w:rPr>
          <w:rFonts w:ascii="Tahoma" w:hAnsi="Tahoma" w:cs="Tahoma"/>
          <w:b/>
          <w:sz w:val="21"/>
          <w:szCs w:val="21"/>
        </w:rPr>
        <w:t>COMUNICAÇÕES</w:t>
      </w:r>
    </w:p>
    <w:p w14:paraId="6A16B594" w14:textId="77777777" w:rsidR="001F4B19" w:rsidRPr="000D7905" w:rsidRDefault="001F4B19" w:rsidP="000D7905">
      <w:pPr>
        <w:keepNext/>
        <w:tabs>
          <w:tab w:val="left" w:pos="709"/>
          <w:tab w:val="left" w:pos="1418"/>
        </w:tabs>
        <w:spacing w:line="320" w:lineRule="exact"/>
        <w:ind w:right="-176"/>
        <w:contextualSpacing/>
        <w:jc w:val="both"/>
        <w:rPr>
          <w:rFonts w:ascii="Tahoma" w:hAnsi="Tahoma" w:cs="Tahoma"/>
          <w:b/>
          <w:sz w:val="21"/>
          <w:szCs w:val="21"/>
        </w:rPr>
      </w:pPr>
    </w:p>
    <w:p w14:paraId="150CF1AA"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A503817" w14:textId="77777777" w:rsidR="003A55D5" w:rsidRPr="000D7905" w:rsidRDefault="003A55D5"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u w:val="single"/>
          <w:lang w:eastAsia="pt-BR"/>
        </w:rPr>
      </w:pPr>
    </w:p>
    <w:p w14:paraId="0440CB9B" w14:textId="2C9FD236" w:rsidR="00822406" w:rsidRPr="000D7905" w:rsidRDefault="001B2CFF" w:rsidP="000D7905">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Comunicações</w:t>
      </w:r>
      <w:r w:rsidRPr="000D7905">
        <w:rPr>
          <w:rFonts w:ascii="Tahoma" w:hAnsi="Tahoma" w:cs="Tahoma"/>
          <w:sz w:val="21"/>
          <w:szCs w:val="21"/>
        </w:rPr>
        <w:t xml:space="preserve">: </w:t>
      </w:r>
      <w:r w:rsidR="00822406" w:rsidRPr="000D7905">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0D7905">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0D7905" w:rsidRDefault="00822406" w:rsidP="000D7905">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0D7905" w:rsidRDefault="00822406" w:rsidP="000D7905">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As Partes obrigam-se </w:t>
      </w:r>
      <w:r w:rsidR="009F6421" w:rsidRPr="000D7905">
        <w:rPr>
          <w:rFonts w:ascii="Tahoma" w:hAnsi="Tahoma" w:cs="Tahoma"/>
          <w:sz w:val="21"/>
          <w:szCs w:val="21"/>
        </w:rPr>
        <w:t xml:space="preserve">a informar </w:t>
      </w:r>
      <w:r w:rsidRPr="000D7905">
        <w:rPr>
          <w:rFonts w:ascii="Tahoma" w:hAnsi="Tahoma" w:cs="Tahoma"/>
          <w:sz w:val="21"/>
          <w:szCs w:val="21"/>
        </w:rPr>
        <w:t>uma a outra</w:t>
      </w:r>
      <w:r w:rsidR="009F6421" w:rsidRPr="000D7905">
        <w:rPr>
          <w:rFonts w:ascii="Tahoma" w:hAnsi="Tahoma" w:cs="Tahoma"/>
          <w:sz w:val="21"/>
          <w:szCs w:val="21"/>
        </w:rPr>
        <w:t xml:space="preserve">, por escrito, toda e qualquer modificação em seus dados cadastrais, sob pena de serem consideradas como efetuadas 2 (dois) dias </w:t>
      </w:r>
      <w:r w:rsidR="002F243F" w:rsidRPr="000D7905">
        <w:rPr>
          <w:rFonts w:ascii="Tahoma" w:hAnsi="Tahoma" w:cs="Tahoma"/>
          <w:sz w:val="21"/>
          <w:szCs w:val="21"/>
        </w:rPr>
        <w:t xml:space="preserve">corridos </w:t>
      </w:r>
      <w:r w:rsidR="009F6421" w:rsidRPr="000D7905">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0D7905" w:rsidRDefault="00822406" w:rsidP="000D7905">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0D7905" w:rsidRDefault="00B03823" w:rsidP="000D7905">
      <w:pPr>
        <w:widowControl w:val="0"/>
        <w:spacing w:line="320" w:lineRule="exact"/>
        <w:ind w:left="567"/>
        <w:contextualSpacing/>
        <w:jc w:val="both"/>
        <w:rPr>
          <w:rFonts w:ascii="Tahoma" w:hAnsi="Tahoma" w:cs="Tahoma"/>
          <w:sz w:val="21"/>
          <w:szCs w:val="21"/>
        </w:rPr>
      </w:pPr>
      <w:bookmarkStart w:id="341" w:name="_Hlk40199123"/>
      <w:r w:rsidRPr="000D7905">
        <w:rPr>
          <w:rFonts w:ascii="Tahoma" w:hAnsi="Tahoma" w:cs="Tahoma"/>
          <w:sz w:val="21"/>
          <w:szCs w:val="21"/>
        </w:rPr>
        <w:t>S</w:t>
      </w:r>
      <w:r w:rsidR="006C0A66" w:rsidRPr="000D7905">
        <w:rPr>
          <w:rFonts w:ascii="Tahoma" w:hAnsi="Tahoma" w:cs="Tahoma"/>
          <w:sz w:val="21"/>
          <w:szCs w:val="21"/>
        </w:rPr>
        <w:t>e</w:t>
      </w:r>
      <w:r w:rsidR="009F6421" w:rsidRPr="000D7905">
        <w:rPr>
          <w:rFonts w:ascii="Tahoma" w:hAnsi="Tahoma" w:cs="Tahoma"/>
          <w:sz w:val="21"/>
          <w:szCs w:val="21"/>
        </w:rPr>
        <w:t xml:space="preserve"> para </w:t>
      </w:r>
      <w:r w:rsidR="00B256C4" w:rsidRPr="000D7905">
        <w:rPr>
          <w:rFonts w:ascii="Tahoma" w:hAnsi="Tahoma" w:cs="Tahoma"/>
          <w:sz w:val="21"/>
          <w:szCs w:val="21"/>
        </w:rPr>
        <w:t>a</w:t>
      </w:r>
      <w:r w:rsidR="009F6421" w:rsidRPr="000D7905">
        <w:rPr>
          <w:rFonts w:ascii="Tahoma" w:hAnsi="Tahoma" w:cs="Tahoma"/>
          <w:sz w:val="21"/>
          <w:szCs w:val="21"/>
        </w:rPr>
        <w:t xml:space="preserve"> Emitente:</w:t>
      </w:r>
      <w:r w:rsidR="002224C3" w:rsidRPr="000D7905">
        <w:rPr>
          <w:rFonts w:ascii="Tahoma" w:hAnsi="Tahoma" w:cs="Tahoma"/>
          <w:sz w:val="21"/>
          <w:szCs w:val="21"/>
        </w:rPr>
        <w:t xml:space="preserve"> </w:t>
      </w:r>
    </w:p>
    <w:p w14:paraId="33207689" w14:textId="77777777" w:rsidR="00995498" w:rsidRPr="00995498" w:rsidRDefault="00995498" w:rsidP="00995498">
      <w:pPr>
        <w:widowControl w:val="0"/>
        <w:spacing w:line="320" w:lineRule="exact"/>
        <w:ind w:left="567"/>
        <w:contextualSpacing/>
        <w:jc w:val="both"/>
        <w:rPr>
          <w:rFonts w:ascii="Tahoma" w:hAnsi="Tahoma" w:cs="Tahoma"/>
          <w:b/>
          <w:bCs/>
          <w:sz w:val="21"/>
          <w:szCs w:val="21"/>
        </w:rPr>
      </w:pPr>
      <w:bookmarkStart w:id="342" w:name="_Hlk65748073"/>
      <w:ins w:id="343" w:author="Pedro Onzi | RottaEly" w:date="2021-03-04T09:10:00Z">
        <w:r w:rsidRPr="00995498">
          <w:rPr>
            <w:rFonts w:ascii="Tahoma" w:hAnsi="Tahoma" w:cs="Tahoma"/>
            <w:b/>
            <w:bCs/>
            <w:sz w:val="21"/>
            <w:szCs w:val="21"/>
          </w:rPr>
          <w:t>ALMIRANTE CONSTRUÇÕES E INCORPORAÇÕES SPE LTDA</w:t>
        </w:r>
      </w:ins>
    </w:p>
    <w:p w14:paraId="7F7022AF" w14:textId="77777777" w:rsidR="00995498" w:rsidRPr="0075508C" w:rsidRDefault="00995498" w:rsidP="00995498">
      <w:pPr>
        <w:widowControl w:val="0"/>
        <w:spacing w:line="320" w:lineRule="exact"/>
        <w:ind w:left="567"/>
        <w:contextualSpacing/>
        <w:jc w:val="both"/>
        <w:rPr>
          <w:rFonts w:ascii="Tahoma" w:eastAsia="MS Mincho" w:hAnsi="Tahoma" w:cs="Tahoma"/>
          <w:sz w:val="21"/>
          <w:szCs w:val="21"/>
          <w:lang w:eastAsia="ja-JP"/>
          <w:rPrChange w:id="344" w:author="Daló e Tognotti Advogados" w:date="2021-03-15T23:05:00Z">
            <w:rPr>
              <w:rFonts w:ascii="Tahoma" w:eastAsia="MS Mincho" w:hAnsi="Tahoma" w:cs="Tahoma"/>
              <w:sz w:val="21"/>
              <w:szCs w:val="21"/>
              <w:highlight w:val="yellow"/>
              <w:lang w:eastAsia="ja-JP"/>
            </w:rPr>
          </w:rPrChange>
        </w:rPr>
      </w:pPr>
      <w:bookmarkStart w:id="345" w:name="_Hlk65750087"/>
      <w:bookmarkStart w:id="346" w:name="_Hlk65749605"/>
      <w:bookmarkStart w:id="347" w:name="_Hlk65764949"/>
      <w:r w:rsidRPr="0075508C">
        <w:rPr>
          <w:rFonts w:ascii="Tahoma" w:eastAsia="MS Mincho" w:hAnsi="Tahoma" w:cs="Tahoma"/>
          <w:sz w:val="21"/>
          <w:szCs w:val="21"/>
          <w:lang w:eastAsia="ja-JP"/>
          <w:rPrChange w:id="348" w:author="Daló e Tognotti Advogados" w:date="2021-03-15T23:05:00Z">
            <w:rPr>
              <w:rFonts w:ascii="Tahoma" w:eastAsia="MS Mincho" w:hAnsi="Tahoma" w:cs="Tahoma"/>
              <w:sz w:val="21"/>
              <w:szCs w:val="21"/>
              <w:lang w:val="en-GB" w:eastAsia="ja-JP"/>
            </w:rPr>
          </w:rPrChange>
        </w:rPr>
        <w:t xml:space="preserve">At.: </w:t>
      </w:r>
      <w:ins w:id="349" w:author="Pedro Onzi | RottaEly" w:date="2021-03-04T09:10:00Z">
        <w:r w:rsidRPr="0075508C">
          <w:rPr>
            <w:rFonts w:ascii="Tahoma" w:eastAsia="MS Mincho" w:hAnsi="Tahoma" w:cs="Tahoma"/>
            <w:sz w:val="21"/>
            <w:szCs w:val="21"/>
            <w:lang w:eastAsia="ja-JP"/>
            <w:rPrChange w:id="350" w:author="Daló e Tognotti Advogados" w:date="2021-03-15T23:05:00Z">
              <w:rPr>
                <w:rFonts w:ascii="Tahoma" w:eastAsia="MS Mincho" w:hAnsi="Tahoma" w:cs="Tahoma"/>
                <w:sz w:val="21"/>
                <w:szCs w:val="21"/>
                <w:lang w:val="en-GB" w:eastAsia="ja-JP"/>
              </w:rPr>
            </w:rPrChange>
          </w:rPr>
          <w:t>Pedro Ely</w:t>
        </w:r>
      </w:ins>
      <w:del w:id="351" w:author="Pedro Onzi | RottaEly" w:date="2021-03-04T08:53:00Z">
        <w:r w:rsidRPr="0075508C" w:rsidDel="00EF2B1E">
          <w:rPr>
            <w:rFonts w:ascii="Tahoma" w:eastAsia="MS Mincho" w:hAnsi="Tahoma" w:cs="Tahoma"/>
            <w:sz w:val="21"/>
            <w:szCs w:val="21"/>
            <w:lang w:eastAsia="ja-JP"/>
            <w:rPrChange w:id="352" w:author="Daló e Tognotti Advogados" w:date="2021-03-15T23:05:00Z">
              <w:rPr>
                <w:rFonts w:ascii="Tahoma" w:eastAsia="MS Mincho" w:hAnsi="Tahoma" w:cs="Tahoma"/>
                <w:sz w:val="21"/>
                <w:szCs w:val="21"/>
                <w:highlight w:val="yellow"/>
                <w:lang w:eastAsia="ja-JP"/>
              </w:rPr>
            </w:rPrChange>
          </w:rPr>
          <w:delText>[•]</w:delText>
        </w:r>
      </w:del>
    </w:p>
    <w:p w14:paraId="0BEF8744" w14:textId="77777777" w:rsidR="00995498" w:rsidRPr="0075508C" w:rsidRDefault="00995498" w:rsidP="00995498">
      <w:pPr>
        <w:widowControl w:val="0"/>
        <w:spacing w:line="320" w:lineRule="exact"/>
        <w:ind w:left="567"/>
        <w:contextualSpacing/>
        <w:jc w:val="both"/>
        <w:rPr>
          <w:rFonts w:ascii="Tahoma" w:eastAsia="MS Mincho" w:hAnsi="Tahoma" w:cs="Tahoma"/>
          <w:sz w:val="21"/>
          <w:szCs w:val="21"/>
          <w:lang w:eastAsia="ja-JP"/>
          <w:rPrChange w:id="353" w:author="Daló e Tognotti Advogados" w:date="2021-03-15T23:05:00Z">
            <w:rPr>
              <w:rFonts w:ascii="Tahoma" w:eastAsia="MS Mincho" w:hAnsi="Tahoma" w:cs="Tahoma"/>
              <w:sz w:val="21"/>
              <w:szCs w:val="21"/>
              <w:highlight w:val="yellow"/>
              <w:lang w:eastAsia="ja-JP"/>
            </w:rPr>
          </w:rPrChange>
        </w:rPr>
      </w:pPr>
      <w:r w:rsidRPr="0075508C">
        <w:rPr>
          <w:rFonts w:ascii="Tahoma" w:eastAsia="MS Mincho" w:hAnsi="Tahoma" w:cs="Tahoma"/>
          <w:sz w:val="21"/>
          <w:szCs w:val="21"/>
          <w:lang w:eastAsia="ja-JP"/>
          <w:rPrChange w:id="354" w:author="Daló e Tognotti Advogados" w:date="2021-03-15T23:05:00Z">
            <w:rPr>
              <w:rFonts w:ascii="Tahoma" w:eastAsia="MS Mincho" w:hAnsi="Tahoma" w:cs="Tahoma"/>
              <w:sz w:val="21"/>
              <w:szCs w:val="21"/>
              <w:highlight w:val="yellow"/>
              <w:lang w:eastAsia="ja-JP"/>
            </w:rPr>
          </w:rPrChange>
        </w:rPr>
        <w:t>Tel.: (</w:t>
      </w:r>
      <w:ins w:id="355" w:author="Pedro Onzi | RottaEly" w:date="2021-03-04T08:53:00Z">
        <w:r w:rsidRPr="0075508C">
          <w:rPr>
            <w:rFonts w:ascii="Tahoma" w:eastAsia="MS Mincho" w:hAnsi="Tahoma" w:cs="Tahoma"/>
            <w:sz w:val="21"/>
            <w:szCs w:val="21"/>
            <w:lang w:eastAsia="ja-JP"/>
            <w:rPrChange w:id="356" w:author="Daló e Tognotti Advogados" w:date="2021-03-15T23:05:00Z">
              <w:rPr>
                <w:rFonts w:ascii="Tahoma" w:eastAsia="MS Mincho" w:hAnsi="Tahoma" w:cs="Tahoma"/>
                <w:sz w:val="21"/>
                <w:szCs w:val="21"/>
                <w:lang w:val="en-GB" w:eastAsia="ja-JP"/>
              </w:rPr>
            </w:rPrChange>
          </w:rPr>
          <w:t>51</w:t>
        </w:r>
      </w:ins>
      <w:del w:id="357" w:author="Pedro Onzi | RottaEly" w:date="2021-03-04T08:53:00Z">
        <w:r w:rsidRPr="0075508C" w:rsidDel="00EF2B1E">
          <w:rPr>
            <w:rFonts w:ascii="Tahoma" w:eastAsia="MS Mincho" w:hAnsi="Tahoma" w:cs="Tahoma"/>
            <w:sz w:val="21"/>
            <w:szCs w:val="21"/>
            <w:lang w:eastAsia="ja-JP"/>
            <w:rPrChange w:id="358" w:author="Daló e Tognotti Advogados" w:date="2021-03-15T23:05:00Z">
              <w:rPr>
                <w:rFonts w:ascii="Tahoma" w:eastAsia="MS Mincho" w:hAnsi="Tahoma" w:cs="Tahoma"/>
                <w:sz w:val="21"/>
                <w:szCs w:val="21"/>
                <w:highlight w:val="yellow"/>
                <w:lang w:eastAsia="ja-JP"/>
              </w:rPr>
            </w:rPrChange>
          </w:rPr>
          <w:delText>[•]</w:delText>
        </w:r>
      </w:del>
      <w:r w:rsidRPr="0075508C">
        <w:rPr>
          <w:rFonts w:ascii="Tahoma" w:eastAsia="MS Mincho" w:hAnsi="Tahoma" w:cs="Tahoma"/>
          <w:sz w:val="21"/>
          <w:szCs w:val="21"/>
          <w:lang w:eastAsia="ja-JP"/>
          <w:rPrChange w:id="359" w:author="Daló e Tognotti Advogados" w:date="2021-03-15T23:05:00Z">
            <w:rPr>
              <w:rFonts w:ascii="Tahoma" w:eastAsia="MS Mincho" w:hAnsi="Tahoma" w:cs="Tahoma"/>
              <w:sz w:val="21"/>
              <w:szCs w:val="21"/>
              <w:highlight w:val="yellow"/>
              <w:lang w:eastAsia="ja-JP"/>
            </w:rPr>
          </w:rPrChange>
        </w:rPr>
        <w:t xml:space="preserve">) </w:t>
      </w:r>
      <w:ins w:id="360" w:author="Pedro Onzi | RottaEly" w:date="2021-03-04T09:06:00Z">
        <w:r w:rsidRPr="0075508C">
          <w:rPr>
            <w:rFonts w:ascii="Tahoma" w:eastAsia="MS Mincho" w:hAnsi="Tahoma" w:cs="Tahoma"/>
            <w:sz w:val="21"/>
            <w:szCs w:val="21"/>
            <w:lang w:eastAsia="ja-JP"/>
            <w:rPrChange w:id="361" w:author="Daló e Tognotti Advogados" w:date="2021-03-15T23:05:00Z">
              <w:rPr>
                <w:rFonts w:ascii="Tahoma" w:eastAsia="MS Mincho" w:hAnsi="Tahoma" w:cs="Tahoma"/>
                <w:sz w:val="21"/>
                <w:szCs w:val="21"/>
                <w:lang w:val="en-GB" w:eastAsia="ja-JP"/>
              </w:rPr>
            </w:rPrChange>
          </w:rPr>
          <w:t>3018 - 1700</w:t>
        </w:r>
      </w:ins>
      <w:del w:id="362" w:author="Pedro Onzi | RottaEly" w:date="2021-03-04T08:53:00Z">
        <w:r w:rsidRPr="0075508C" w:rsidDel="00EF2B1E">
          <w:rPr>
            <w:rFonts w:ascii="Tahoma" w:eastAsia="MS Mincho" w:hAnsi="Tahoma" w:cs="Tahoma"/>
            <w:sz w:val="21"/>
            <w:szCs w:val="21"/>
            <w:lang w:eastAsia="ja-JP"/>
            <w:rPrChange w:id="363" w:author="Daló e Tognotti Advogados" w:date="2021-03-15T23:05:00Z">
              <w:rPr>
                <w:rFonts w:ascii="Tahoma" w:eastAsia="MS Mincho" w:hAnsi="Tahoma" w:cs="Tahoma"/>
                <w:sz w:val="21"/>
                <w:szCs w:val="21"/>
                <w:highlight w:val="yellow"/>
                <w:lang w:eastAsia="ja-JP"/>
              </w:rPr>
            </w:rPrChange>
          </w:rPr>
          <w:delText>[•]</w:delText>
        </w:r>
      </w:del>
    </w:p>
    <w:p w14:paraId="7F25008F" w14:textId="417AAA25" w:rsidR="00995498" w:rsidRPr="0075508C" w:rsidRDefault="00995498" w:rsidP="00995498">
      <w:pPr>
        <w:widowControl w:val="0"/>
        <w:spacing w:line="320" w:lineRule="exact"/>
        <w:ind w:left="567"/>
        <w:contextualSpacing/>
        <w:jc w:val="both"/>
        <w:rPr>
          <w:rFonts w:ascii="Tahoma" w:eastAsia="MS Mincho" w:hAnsi="Tahoma" w:cs="Tahoma"/>
          <w:sz w:val="21"/>
          <w:szCs w:val="21"/>
          <w:lang w:eastAsia="ja-JP"/>
          <w:rPrChange w:id="364" w:author="Daló e Tognotti Advogados" w:date="2021-03-15T23:05:00Z">
            <w:rPr>
              <w:rFonts w:ascii="Tahoma" w:eastAsia="MS Mincho" w:hAnsi="Tahoma" w:cs="Tahoma"/>
              <w:sz w:val="21"/>
              <w:szCs w:val="21"/>
              <w:highlight w:val="yellow"/>
              <w:lang w:eastAsia="ja-JP"/>
            </w:rPr>
          </w:rPrChange>
        </w:rPr>
      </w:pPr>
      <w:r w:rsidRPr="0075508C">
        <w:rPr>
          <w:rFonts w:ascii="Tahoma" w:eastAsia="MS Mincho" w:hAnsi="Tahoma" w:cs="Tahoma"/>
          <w:sz w:val="21"/>
          <w:szCs w:val="21"/>
          <w:lang w:eastAsia="ja-JP"/>
          <w:rPrChange w:id="365" w:author="Daló e Tognotti Advogados" w:date="2021-03-15T23:05:00Z">
            <w:rPr>
              <w:rFonts w:ascii="Tahoma" w:eastAsia="MS Mincho" w:hAnsi="Tahoma" w:cs="Tahoma"/>
              <w:sz w:val="21"/>
              <w:szCs w:val="21"/>
              <w:highlight w:val="yellow"/>
              <w:lang w:eastAsia="ja-JP"/>
            </w:rPr>
          </w:rPrChange>
        </w:rPr>
        <w:t xml:space="preserve">E-mail: </w:t>
      </w:r>
      <w:ins w:id="366" w:author="Daló e Tognotti Advogados" w:date="2021-03-15T17:03:00Z">
        <w:r w:rsidR="00D96DDB">
          <w:rPr>
            <w:rFonts w:ascii="Tahoma" w:eastAsia="MS Mincho" w:hAnsi="Tahoma" w:cs="Tahoma"/>
            <w:sz w:val="21"/>
            <w:szCs w:val="21"/>
            <w:lang w:val="en-GB" w:eastAsia="ja-JP"/>
          </w:rPr>
          <w:fldChar w:fldCharType="begin"/>
        </w:r>
        <w:r w:rsidR="00D96DDB" w:rsidRPr="0075508C">
          <w:rPr>
            <w:rFonts w:ascii="Tahoma" w:eastAsia="MS Mincho" w:hAnsi="Tahoma" w:cs="Tahoma"/>
            <w:sz w:val="21"/>
            <w:szCs w:val="21"/>
            <w:lang w:eastAsia="ja-JP"/>
            <w:rPrChange w:id="367" w:author="Daló e Tognotti Advogados" w:date="2021-03-15T23:05:00Z">
              <w:rPr>
                <w:rFonts w:ascii="Tahoma" w:eastAsia="MS Mincho" w:hAnsi="Tahoma" w:cs="Tahoma"/>
                <w:sz w:val="21"/>
                <w:szCs w:val="21"/>
                <w:lang w:val="en-GB" w:eastAsia="ja-JP"/>
              </w:rPr>
            </w:rPrChange>
          </w:rPr>
          <w:instrText xml:space="preserve"> HYPERLINK "mailto:</w:instrText>
        </w:r>
      </w:ins>
      <w:ins w:id="368" w:author="Pedro Onzi | RottaEly" w:date="2021-03-04T08:54:00Z">
        <w:r w:rsidR="00D96DDB" w:rsidRPr="0075508C">
          <w:rPr>
            <w:rFonts w:ascii="Tahoma" w:eastAsia="MS Mincho" w:hAnsi="Tahoma" w:cs="Tahoma"/>
            <w:sz w:val="21"/>
            <w:szCs w:val="21"/>
            <w:lang w:eastAsia="ja-JP"/>
            <w:rPrChange w:id="369" w:author="Daló e Tognotti Advogados" w:date="2021-03-15T23:05:00Z">
              <w:rPr>
                <w:rFonts w:ascii="Tahoma" w:eastAsia="MS Mincho" w:hAnsi="Tahoma" w:cs="Tahoma"/>
                <w:sz w:val="21"/>
                <w:szCs w:val="21"/>
                <w:lang w:val="en-GB" w:eastAsia="ja-JP"/>
              </w:rPr>
            </w:rPrChange>
          </w:rPr>
          <w:instrText>pedro@rottaely.com.br</w:instrText>
        </w:r>
      </w:ins>
      <w:ins w:id="370" w:author="Daló e Tognotti Advogados" w:date="2021-03-15T17:03:00Z">
        <w:r w:rsidR="00D96DDB" w:rsidRPr="0075508C">
          <w:rPr>
            <w:rFonts w:ascii="Tahoma" w:eastAsia="MS Mincho" w:hAnsi="Tahoma" w:cs="Tahoma"/>
            <w:sz w:val="21"/>
            <w:szCs w:val="21"/>
            <w:lang w:eastAsia="ja-JP"/>
            <w:rPrChange w:id="371" w:author="Daló e Tognotti Advogados" w:date="2021-03-15T23:05:00Z">
              <w:rPr>
                <w:rFonts w:ascii="Tahoma" w:eastAsia="MS Mincho" w:hAnsi="Tahoma" w:cs="Tahoma"/>
                <w:sz w:val="21"/>
                <w:szCs w:val="21"/>
                <w:lang w:val="en-GB" w:eastAsia="ja-JP"/>
              </w:rPr>
            </w:rPrChange>
          </w:rPr>
          <w:instrText xml:space="preserve">" </w:instrText>
        </w:r>
        <w:r w:rsidR="00D96DDB">
          <w:rPr>
            <w:rFonts w:ascii="Tahoma" w:eastAsia="MS Mincho" w:hAnsi="Tahoma" w:cs="Tahoma"/>
            <w:sz w:val="21"/>
            <w:szCs w:val="21"/>
            <w:lang w:val="en-GB" w:eastAsia="ja-JP"/>
          </w:rPr>
          <w:fldChar w:fldCharType="separate"/>
        </w:r>
      </w:ins>
      <w:ins w:id="372" w:author="Pedro Onzi | RottaEly" w:date="2021-03-04T08:54:00Z">
        <w:r w:rsidR="00D96DDB" w:rsidRPr="0075508C">
          <w:rPr>
            <w:rStyle w:val="Hyperlink"/>
            <w:rFonts w:ascii="Tahoma" w:eastAsia="MS Mincho" w:hAnsi="Tahoma" w:cs="Tahoma"/>
            <w:sz w:val="21"/>
            <w:szCs w:val="21"/>
            <w:lang w:eastAsia="ja-JP"/>
            <w:rPrChange w:id="373" w:author="Daló e Tognotti Advogados" w:date="2021-03-15T23:05:00Z">
              <w:rPr>
                <w:rStyle w:val="Hyperlink"/>
                <w:rFonts w:ascii="Tahoma" w:eastAsia="MS Mincho" w:hAnsi="Tahoma" w:cs="Tahoma"/>
                <w:sz w:val="21"/>
                <w:szCs w:val="21"/>
                <w:lang w:val="en-GB" w:eastAsia="ja-JP"/>
              </w:rPr>
            </w:rPrChange>
          </w:rPr>
          <w:t>pedro@rottaely.com.br</w:t>
        </w:r>
      </w:ins>
      <w:ins w:id="374" w:author="Daló e Tognotti Advogados" w:date="2021-03-15T17:03:00Z">
        <w:r w:rsidR="00D96DDB">
          <w:rPr>
            <w:rFonts w:ascii="Tahoma" w:eastAsia="MS Mincho" w:hAnsi="Tahoma" w:cs="Tahoma"/>
            <w:sz w:val="21"/>
            <w:szCs w:val="21"/>
            <w:lang w:val="en-GB" w:eastAsia="ja-JP"/>
          </w:rPr>
          <w:fldChar w:fldCharType="end"/>
        </w:r>
        <w:r w:rsidR="00D96DDB" w:rsidRPr="0075508C">
          <w:rPr>
            <w:rFonts w:ascii="Tahoma" w:eastAsia="MS Mincho" w:hAnsi="Tahoma" w:cs="Tahoma"/>
            <w:sz w:val="21"/>
            <w:szCs w:val="21"/>
            <w:lang w:eastAsia="ja-JP"/>
            <w:rPrChange w:id="375" w:author="Daló e Tognotti Advogados" w:date="2021-03-15T23:05:00Z">
              <w:rPr>
                <w:rFonts w:ascii="Tahoma" w:eastAsia="MS Mincho" w:hAnsi="Tahoma" w:cs="Tahoma"/>
                <w:sz w:val="21"/>
                <w:szCs w:val="21"/>
                <w:lang w:val="en-GB" w:eastAsia="ja-JP"/>
              </w:rPr>
            </w:rPrChange>
          </w:rPr>
          <w:t xml:space="preserve"> </w:t>
        </w:r>
      </w:ins>
      <w:del w:id="376" w:author="Pedro Onzi | RottaEly" w:date="2021-03-04T08:54:00Z">
        <w:r w:rsidRPr="0075508C" w:rsidDel="00EF2B1E">
          <w:rPr>
            <w:rFonts w:ascii="Tahoma" w:eastAsia="MS Mincho" w:hAnsi="Tahoma" w:cs="Tahoma"/>
            <w:sz w:val="21"/>
            <w:szCs w:val="21"/>
            <w:lang w:eastAsia="ja-JP"/>
            <w:rPrChange w:id="377" w:author="Daló e Tognotti Advogados" w:date="2021-03-15T23:05:00Z">
              <w:rPr>
                <w:rFonts w:ascii="Tahoma" w:eastAsia="MS Mincho" w:hAnsi="Tahoma" w:cs="Tahoma"/>
                <w:sz w:val="21"/>
                <w:szCs w:val="21"/>
                <w:highlight w:val="yellow"/>
                <w:lang w:eastAsia="ja-JP"/>
              </w:rPr>
            </w:rPrChange>
          </w:rPr>
          <w:delText>[•]</w:delText>
        </w:r>
      </w:del>
      <w:r w:rsidRPr="0075508C">
        <w:rPr>
          <w:rFonts w:ascii="Tahoma" w:eastAsia="MS Mincho" w:hAnsi="Tahoma" w:cs="Tahoma"/>
          <w:sz w:val="21"/>
          <w:szCs w:val="21"/>
          <w:lang w:eastAsia="ja-JP"/>
          <w:rPrChange w:id="378" w:author="Daló e Tognotti Advogados" w:date="2021-03-15T23:05:00Z">
            <w:rPr>
              <w:rFonts w:ascii="Tahoma" w:eastAsia="MS Mincho" w:hAnsi="Tahoma" w:cs="Tahoma"/>
              <w:sz w:val="21"/>
              <w:szCs w:val="21"/>
              <w:highlight w:val="yellow"/>
              <w:lang w:eastAsia="ja-JP"/>
            </w:rPr>
          </w:rPrChange>
        </w:rPr>
        <w:t xml:space="preserve">   </w:t>
      </w:r>
    </w:p>
    <w:p w14:paraId="49936B61" w14:textId="25F4FAE7" w:rsidR="00995498" w:rsidRPr="00EF2B1E" w:rsidDel="00D96DDB" w:rsidRDefault="00995498" w:rsidP="00D96DDB">
      <w:pPr>
        <w:widowControl w:val="0"/>
        <w:spacing w:line="320" w:lineRule="exact"/>
        <w:ind w:left="567"/>
        <w:contextualSpacing/>
        <w:jc w:val="both"/>
        <w:rPr>
          <w:del w:id="379" w:author="Daló e Tognotti Advogados" w:date="2021-03-15T17:02:00Z"/>
          <w:rFonts w:ascii="Tahoma" w:eastAsia="MS Mincho" w:hAnsi="Tahoma" w:cs="Tahoma"/>
          <w:sz w:val="21"/>
          <w:szCs w:val="21"/>
          <w:lang w:eastAsia="ja-JP"/>
          <w:rPrChange w:id="380" w:author="Pedro Onzi | RottaEly" w:date="2021-03-04T08:53:00Z">
            <w:rPr>
              <w:del w:id="381" w:author="Daló e Tognotti Advogados" w:date="2021-03-15T17:02:00Z"/>
              <w:rFonts w:ascii="Tahoma" w:eastAsia="MS Mincho" w:hAnsi="Tahoma" w:cs="Tahoma"/>
              <w:sz w:val="21"/>
              <w:szCs w:val="21"/>
              <w:highlight w:val="yellow"/>
              <w:lang w:eastAsia="ja-JP"/>
            </w:rPr>
          </w:rPrChange>
        </w:rPr>
      </w:pPr>
      <w:r w:rsidRPr="00995498">
        <w:rPr>
          <w:rFonts w:ascii="Tahoma" w:eastAsia="MS Mincho" w:hAnsi="Tahoma" w:cs="Tahoma"/>
          <w:sz w:val="21"/>
          <w:szCs w:val="21"/>
          <w:lang w:eastAsia="ja-JP"/>
        </w:rPr>
        <w:t xml:space="preserve">Endereço: </w:t>
      </w:r>
      <w:ins w:id="382" w:author="Pedro Onzi | RottaEly" w:date="2021-03-04T19:08:00Z">
        <w:r>
          <w:rPr>
            <w:rFonts w:ascii="Tahoma" w:eastAsia="MS Mincho" w:hAnsi="Tahoma" w:cs="Tahoma"/>
            <w:sz w:val="21"/>
            <w:szCs w:val="21"/>
            <w:lang w:eastAsia="ja-JP"/>
          </w:rPr>
          <w:t>Rua</w:t>
        </w:r>
      </w:ins>
      <w:ins w:id="383" w:author="Pedro Onzi | RottaEly" w:date="2021-03-04T18:06:00Z">
        <w:r w:rsidRPr="00F0242F">
          <w:rPr>
            <w:rFonts w:ascii="Tahoma" w:eastAsia="MS Mincho" w:hAnsi="Tahoma" w:cs="Tahoma"/>
            <w:sz w:val="21"/>
            <w:szCs w:val="21"/>
            <w:lang w:eastAsia="ja-JP"/>
          </w:rPr>
          <w:t xml:space="preserve"> Vinte e Quatro de Outubro, nº 353, sala 407, Bairro </w:t>
        </w:r>
      </w:ins>
      <w:ins w:id="384" w:author="Daló e Tognotti Advogados" w:date="2021-03-15T17:02:00Z">
        <w:r w:rsidR="00D96DDB">
          <w:rPr>
            <w:rFonts w:ascii="Tahoma" w:hAnsi="Tahoma" w:cs="Tahoma"/>
            <w:sz w:val="21"/>
            <w:szCs w:val="21"/>
          </w:rPr>
          <w:t>Menino Deus</w:t>
        </w:r>
        <w:r w:rsidR="00D96DDB" w:rsidRPr="00F0242F">
          <w:rPr>
            <w:rFonts w:ascii="Tahoma" w:eastAsia="MS Mincho" w:hAnsi="Tahoma" w:cs="Tahoma"/>
            <w:sz w:val="21"/>
            <w:szCs w:val="21"/>
            <w:lang w:eastAsia="ja-JP"/>
          </w:rPr>
          <w:t xml:space="preserve"> </w:t>
        </w:r>
      </w:ins>
      <w:ins w:id="385" w:author="Pedro Onzi | RottaEly" w:date="2021-03-04T18:06:00Z">
        <w:del w:id="386" w:author="Daló e Tognotti Advogados" w:date="2021-03-15T17:02:00Z">
          <w:r w:rsidRPr="00F0242F" w:rsidDel="00D96DDB">
            <w:rPr>
              <w:rFonts w:ascii="Tahoma" w:eastAsia="MS Mincho" w:hAnsi="Tahoma" w:cs="Tahoma"/>
              <w:sz w:val="21"/>
              <w:szCs w:val="21"/>
              <w:lang w:eastAsia="ja-JP"/>
            </w:rPr>
            <w:delText>Moinhos de Vento</w:delText>
          </w:r>
        </w:del>
      </w:ins>
      <w:del w:id="387" w:author="Daló e Tognotti Advogados" w:date="2021-03-15T17:02:00Z">
        <w:r w:rsidRPr="00EF2B1E" w:rsidDel="00D96DDB">
          <w:rPr>
            <w:rFonts w:ascii="Tahoma" w:eastAsia="MS Mincho" w:hAnsi="Tahoma" w:cs="Tahoma"/>
            <w:sz w:val="21"/>
            <w:szCs w:val="21"/>
            <w:lang w:eastAsia="ja-JP"/>
            <w:rPrChange w:id="388" w:author="Pedro Onzi | RottaEly" w:date="2021-03-04T08:53:00Z">
              <w:rPr>
                <w:rFonts w:ascii="Tahoma" w:eastAsia="MS Mincho" w:hAnsi="Tahoma" w:cs="Tahoma"/>
                <w:sz w:val="21"/>
                <w:szCs w:val="21"/>
                <w:highlight w:val="yellow"/>
                <w:lang w:eastAsia="ja-JP"/>
              </w:rPr>
            </w:rPrChange>
          </w:rPr>
          <w:delText>[•]</w:delText>
        </w:r>
      </w:del>
    </w:p>
    <w:p w14:paraId="1EAFD7D7" w14:textId="77777777" w:rsidR="00D96DDB" w:rsidRDefault="00995498" w:rsidP="00D96DDB">
      <w:pPr>
        <w:widowControl w:val="0"/>
        <w:spacing w:line="320" w:lineRule="exact"/>
        <w:ind w:left="567"/>
        <w:contextualSpacing/>
        <w:jc w:val="both"/>
        <w:rPr>
          <w:ins w:id="389" w:author="Daló e Tognotti Advogados" w:date="2021-03-15T17:02:00Z"/>
          <w:rFonts w:ascii="Tahoma" w:eastAsia="MS Mincho" w:hAnsi="Tahoma" w:cs="Tahoma"/>
          <w:sz w:val="21"/>
          <w:szCs w:val="21"/>
          <w:lang w:eastAsia="ja-JP"/>
        </w:rPr>
      </w:pPr>
      <w:bookmarkStart w:id="390" w:name="_Hlk65750096"/>
      <w:bookmarkEnd w:id="345"/>
      <w:ins w:id="391" w:author="Pedro Onzi | RottaEly" w:date="2021-03-04T09:03:00Z">
        <w:del w:id="392" w:author="Daló e Tognotti Advogados" w:date="2021-03-15T17:02:00Z">
          <w:r w:rsidDel="00D96DDB">
            <w:rPr>
              <w:rFonts w:ascii="Tahoma" w:eastAsia="MS Mincho" w:hAnsi="Tahoma" w:cs="Tahoma"/>
              <w:sz w:val="21"/>
              <w:szCs w:val="21"/>
              <w:lang w:eastAsia="ja-JP"/>
            </w:rPr>
            <w:delText xml:space="preserve">Cidade de </w:delText>
          </w:r>
        </w:del>
      </w:ins>
    </w:p>
    <w:p w14:paraId="74DA4647" w14:textId="421E2ADC" w:rsidR="00995498" w:rsidRPr="000D7905" w:rsidRDefault="00995498" w:rsidP="00D96DDB">
      <w:pPr>
        <w:widowControl w:val="0"/>
        <w:spacing w:line="320" w:lineRule="exact"/>
        <w:ind w:left="567"/>
        <w:contextualSpacing/>
        <w:jc w:val="both"/>
        <w:rPr>
          <w:rFonts w:ascii="Tahoma" w:hAnsi="Tahoma" w:cs="Tahoma"/>
          <w:sz w:val="21"/>
          <w:szCs w:val="21"/>
        </w:rPr>
      </w:pPr>
      <w:ins w:id="393" w:author="Pedro Onzi | RottaEly" w:date="2021-03-04T09:03:00Z">
        <w:r>
          <w:rPr>
            <w:rFonts w:ascii="Tahoma" w:eastAsia="MS Mincho" w:hAnsi="Tahoma" w:cs="Tahoma"/>
            <w:sz w:val="21"/>
            <w:szCs w:val="21"/>
            <w:lang w:eastAsia="ja-JP"/>
          </w:rPr>
          <w:t>Porto Alegre</w:t>
        </w:r>
      </w:ins>
      <w:del w:id="394" w:author="Pedro Onzi | RottaEly" w:date="2021-03-04T08:54:00Z">
        <w:r w:rsidRPr="00EF2B1E" w:rsidDel="00EF2B1E">
          <w:rPr>
            <w:rFonts w:ascii="Tahoma" w:eastAsia="MS Mincho" w:hAnsi="Tahoma" w:cs="Tahoma"/>
            <w:sz w:val="21"/>
            <w:szCs w:val="21"/>
            <w:lang w:eastAsia="ja-JP"/>
            <w:rPrChange w:id="395" w:author="Pedro Onzi | RottaEly" w:date="2021-03-04T08:53:00Z">
              <w:rPr>
                <w:rFonts w:ascii="Tahoma" w:eastAsia="MS Mincho" w:hAnsi="Tahoma" w:cs="Tahoma"/>
                <w:sz w:val="21"/>
                <w:szCs w:val="21"/>
                <w:highlight w:val="yellow"/>
                <w:lang w:eastAsia="ja-JP"/>
              </w:rPr>
            </w:rPrChange>
          </w:rPr>
          <w:delText>[•]</w:delText>
        </w:r>
      </w:del>
      <w:r w:rsidRPr="00EF2B1E">
        <w:rPr>
          <w:rFonts w:ascii="Tahoma" w:eastAsia="MS Mincho" w:hAnsi="Tahoma" w:cs="Tahoma"/>
          <w:sz w:val="21"/>
          <w:szCs w:val="21"/>
          <w:lang w:eastAsia="ja-JP"/>
          <w:rPrChange w:id="396" w:author="Pedro Onzi | RottaEly" w:date="2021-03-04T08:53:00Z">
            <w:rPr>
              <w:rFonts w:ascii="Tahoma" w:eastAsia="MS Mincho" w:hAnsi="Tahoma" w:cs="Tahoma"/>
              <w:sz w:val="21"/>
              <w:szCs w:val="21"/>
              <w:highlight w:val="yellow"/>
              <w:lang w:eastAsia="ja-JP"/>
            </w:rPr>
          </w:rPrChange>
        </w:rPr>
        <w:t>,</w:t>
      </w:r>
      <w:ins w:id="397" w:author="Pedro Onzi | RottaEly" w:date="2021-03-04T09:04:00Z">
        <w:r>
          <w:rPr>
            <w:rFonts w:ascii="Tahoma" w:eastAsia="MS Mincho" w:hAnsi="Tahoma" w:cs="Tahoma"/>
            <w:sz w:val="21"/>
            <w:szCs w:val="21"/>
            <w:lang w:eastAsia="ja-JP"/>
          </w:rPr>
          <w:t xml:space="preserve"> </w:t>
        </w:r>
        <w:del w:id="398" w:author="Daló e Tognotti Advogados" w:date="2021-03-15T17:02:00Z">
          <w:r w:rsidDel="00D96DDB">
            <w:rPr>
              <w:rFonts w:ascii="Tahoma" w:eastAsia="MS Mincho" w:hAnsi="Tahoma" w:cs="Tahoma"/>
              <w:sz w:val="21"/>
              <w:szCs w:val="21"/>
              <w:lang w:eastAsia="ja-JP"/>
            </w:rPr>
            <w:delText xml:space="preserve">Estado do </w:delText>
          </w:r>
        </w:del>
        <w:r>
          <w:rPr>
            <w:rFonts w:ascii="Tahoma" w:eastAsia="MS Mincho" w:hAnsi="Tahoma" w:cs="Tahoma"/>
            <w:sz w:val="21"/>
            <w:szCs w:val="21"/>
            <w:lang w:eastAsia="ja-JP"/>
          </w:rPr>
          <w:t>R</w:t>
        </w:r>
        <w:del w:id="399" w:author="Daló e Tognotti Advogados" w:date="2021-03-15T17:02:00Z">
          <w:r w:rsidDel="00D96DDB">
            <w:rPr>
              <w:rFonts w:ascii="Tahoma" w:eastAsia="MS Mincho" w:hAnsi="Tahoma" w:cs="Tahoma"/>
              <w:sz w:val="21"/>
              <w:szCs w:val="21"/>
              <w:lang w:eastAsia="ja-JP"/>
            </w:rPr>
            <w:delText xml:space="preserve">io Grande do </w:delText>
          </w:r>
        </w:del>
        <w:r>
          <w:rPr>
            <w:rFonts w:ascii="Tahoma" w:eastAsia="MS Mincho" w:hAnsi="Tahoma" w:cs="Tahoma"/>
            <w:sz w:val="21"/>
            <w:szCs w:val="21"/>
            <w:lang w:eastAsia="ja-JP"/>
          </w:rPr>
          <w:t>S</w:t>
        </w:r>
      </w:ins>
      <w:ins w:id="400" w:author="Daló e Tognotti Advogados" w:date="2021-03-15T17:02:00Z">
        <w:r w:rsidR="00D96DDB">
          <w:rPr>
            <w:rFonts w:ascii="Tahoma" w:eastAsia="MS Mincho" w:hAnsi="Tahoma" w:cs="Tahoma"/>
            <w:sz w:val="21"/>
            <w:szCs w:val="21"/>
            <w:lang w:eastAsia="ja-JP"/>
          </w:rPr>
          <w:t xml:space="preserve"> </w:t>
        </w:r>
      </w:ins>
      <w:ins w:id="401" w:author="Pedro Onzi | RottaEly" w:date="2021-03-04T09:04:00Z">
        <w:del w:id="402" w:author="Daló e Tognotti Advogados" w:date="2021-03-15T17:02:00Z">
          <w:r w:rsidDel="00D96DDB">
            <w:rPr>
              <w:rFonts w:ascii="Tahoma" w:eastAsia="MS Mincho" w:hAnsi="Tahoma" w:cs="Tahoma"/>
              <w:sz w:val="21"/>
              <w:szCs w:val="21"/>
              <w:lang w:eastAsia="ja-JP"/>
            </w:rPr>
            <w:delText>ul</w:delText>
          </w:r>
        </w:del>
      </w:ins>
      <w:del w:id="403" w:author="Daló e Tognotti Advogados" w:date="2021-03-15T17:02:00Z">
        <w:r w:rsidRPr="00995498" w:rsidDel="00D96DDB">
          <w:rPr>
            <w:rFonts w:ascii="Tahoma" w:eastAsia="MS Mincho" w:hAnsi="Tahoma" w:cs="Tahoma"/>
            <w:sz w:val="21"/>
            <w:szCs w:val="21"/>
            <w:lang w:eastAsia="ja-JP"/>
          </w:rPr>
          <w:delText xml:space="preserve"> </w:delText>
        </w:r>
      </w:del>
      <w:del w:id="404" w:author="Pedro Onzi | RottaEly" w:date="2021-03-04T09:04:00Z">
        <w:r w:rsidRPr="00995498" w:rsidDel="00927E4D">
          <w:rPr>
            <w:rFonts w:ascii="Tahoma" w:eastAsia="MS Mincho" w:hAnsi="Tahoma" w:cs="Tahoma"/>
            <w:sz w:val="21"/>
            <w:szCs w:val="21"/>
            <w:lang w:eastAsia="ja-JP"/>
          </w:rPr>
          <w:delText>[</w:delText>
        </w:r>
      </w:del>
      <w:del w:id="405" w:author="Pedro Onzi | RottaEly" w:date="2021-03-04T09:03:00Z">
        <w:r w:rsidRPr="00995498" w:rsidDel="00927E4D">
          <w:rPr>
            <w:rFonts w:ascii="Tahoma" w:eastAsia="MS Mincho" w:hAnsi="Tahoma" w:cs="Tahoma"/>
            <w:sz w:val="21"/>
            <w:szCs w:val="21"/>
            <w:lang w:eastAsia="ja-JP"/>
          </w:rPr>
          <w:delText>•]</w:delText>
        </w:r>
      </w:del>
      <w:del w:id="406" w:author="Pedro Onzi | RottaEly" w:date="2021-03-04T09:15:00Z">
        <w:r w:rsidRPr="00995498" w:rsidDel="00B824CA">
          <w:rPr>
            <w:rFonts w:ascii="Tahoma" w:eastAsia="MS Mincho" w:hAnsi="Tahoma" w:cs="Tahoma"/>
            <w:sz w:val="21"/>
            <w:szCs w:val="21"/>
            <w:lang w:eastAsia="ja-JP"/>
          </w:rPr>
          <w:delText xml:space="preserve"> </w:delText>
        </w:r>
      </w:del>
      <w:del w:id="407" w:author="Pedro Onzi | RottaEly" w:date="2021-03-04T18:07:00Z">
        <w:r w:rsidRPr="00995498" w:rsidDel="00F0242F">
          <w:rPr>
            <w:rFonts w:ascii="Tahoma" w:eastAsia="MS Mincho" w:hAnsi="Tahoma" w:cs="Tahoma"/>
            <w:sz w:val="21"/>
            <w:szCs w:val="21"/>
            <w:lang w:eastAsia="ja-JP"/>
          </w:rPr>
          <w:delText>-</w:delText>
        </w:r>
      </w:del>
      <w:ins w:id="408" w:author="Pedro Onzi | RottaEly" w:date="2021-03-04T18:07:00Z">
        <w:r>
          <w:rPr>
            <w:rFonts w:ascii="Tahoma" w:eastAsia="MS Mincho" w:hAnsi="Tahoma" w:cs="Tahoma"/>
            <w:sz w:val="21"/>
            <w:szCs w:val="21"/>
            <w:lang w:eastAsia="ja-JP"/>
          </w:rPr>
          <w:t>–</w:t>
        </w:r>
      </w:ins>
      <w:r w:rsidRPr="00995498">
        <w:rPr>
          <w:rFonts w:ascii="Tahoma" w:eastAsia="MS Mincho" w:hAnsi="Tahoma" w:cs="Tahoma"/>
          <w:sz w:val="21"/>
          <w:szCs w:val="21"/>
          <w:lang w:eastAsia="ja-JP"/>
        </w:rPr>
        <w:t xml:space="preserve"> CEP</w:t>
      </w:r>
      <w:ins w:id="409" w:author="Pedro Onzi | RottaEly" w:date="2021-03-04T18:07:00Z">
        <w:r>
          <w:rPr>
            <w:rFonts w:ascii="Tahoma" w:eastAsia="MS Mincho" w:hAnsi="Tahoma" w:cs="Tahoma"/>
            <w:sz w:val="21"/>
            <w:szCs w:val="21"/>
            <w:lang w:eastAsia="ja-JP"/>
          </w:rPr>
          <w:t xml:space="preserve">: </w:t>
        </w:r>
      </w:ins>
      <w:del w:id="410" w:author="Pedro Onzi | RottaEly" w:date="2021-03-04T18:07:00Z">
        <w:r w:rsidRPr="00EF2B1E" w:rsidDel="00F0242F">
          <w:rPr>
            <w:rFonts w:ascii="Tahoma" w:eastAsia="MS Mincho" w:hAnsi="Tahoma" w:cs="Tahoma"/>
            <w:sz w:val="21"/>
            <w:szCs w:val="21"/>
            <w:lang w:eastAsia="ja-JP"/>
            <w:rPrChange w:id="411" w:author="Pedro Onzi | RottaEly" w:date="2021-03-04T08:53:00Z">
              <w:rPr>
                <w:rFonts w:ascii="Tahoma" w:eastAsia="MS Mincho" w:hAnsi="Tahoma" w:cs="Tahoma"/>
                <w:sz w:val="21"/>
                <w:szCs w:val="21"/>
                <w:highlight w:val="yellow"/>
                <w:lang w:eastAsia="ja-JP"/>
              </w:rPr>
            </w:rPrChange>
          </w:rPr>
          <w:delText>:</w:delText>
        </w:r>
      </w:del>
      <w:del w:id="412" w:author="Pedro Onzi | RottaEly" w:date="2021-03-04T09:04:00Z">
        <w:r w:rsidRPr="00EF2B1E" w:rsidDel="00927E4D">
          <w:rPr>
            <w:rFonts w:ascii="Tahoma" w:eastAsia="MS Mincho" w:hAnsi="Tahoma" w:cs="Tahoma"/>
            <w:sz w:val="21"/>
            <w:szCs w:val="21"/>
            <w:lang w:eastAsia="ja-JP"/>
            <w:rPrChange w:id="413" w:author="Pedro Onzi | RottaEly" w:date="2021-03-04T08:53:00Z">
              <w:rPr>
                <w:rFonts w:ascii="Tahoma" w:eastAsia="MS Mincho" w:hAnsi="Tahoma" w:cs="Tahoma"/>
                <w:sz w:val="21"/>
                <w:szCs w:val="21"/>
                <w:highlight w:val="yellow"/>
                <w:lang w:eastAsia="ja-JP"/>
              </w:rPr>
            </w:rPrChange>
          </w:rPr>
          <w:delText xml:space="preserve"> [</w:delText>
        </w:r>
      </w:del>
      <w:bookmarkEnd w:id="342"/>
      <w:bookmarkEnd w:id="346"/>
      <w:bookmarkEnd w:id="390"/>
      <w:ins w:id="414" w:author="Pedro Onzi | RottaEly" w:date="2021-03-04T18:07:00Z">
        <w:r w:rsidRPr="00F0242F">
          <w:rPr>
            <w:rFonts w:ascii="Tahoma" w:eastAsia="MS Mincho" w:hAnsi="Tahoma" w:cs="Tahoma"/>
            <w:sz w:val="21"/>
            <w:szCs w:val="21"/>
            <w:lang w:eastAsia="ja-JP"/>
          </w:rPr>
          <w:t>90.510-002</w:t>
        </w:r>
      </w:ins>
      <w:del w:id="415" w:author="Pedro Onzi | RottaEly" w:date="2021-03-04T09:04:00Z">
        <w:r w:rsidRPr="00EF2B1E" w:rsidDel="00927E4D">
          <w:rPr>
            <w:rFonts w:ascii="Tahoma" w:eastAsia="MS Mincho" w:hAnsi="Tahoma" w:cs="Tahoma"/>
            <w:sz w:val="21"/>
            <w:szCs w:val="21"/>
            <w:lang w:eastAsia="ja-JP"/>
            <w:rPrChange w:id="416" w:author="Pedro Onzi | RottaEly" w:date="2021-03-04T08:53:00Z">
              <w:rPr>
                <w:rFonts w:ascii="Tahoma" w:eastAsia="MS Mincho" w:hAnsi="Tahoma" w:cs="Tahoma"/>
                <w:sz w:val="21"/>
                <w:szCs w:val="21"/>
                <w:highlight w:val="yellow"/>
                <w:lang w:eastAsia="ja-JP"/>
              </w:rPr>
            </w:rPrChange>
          </w:rPr>
          <w:delText xml:space="preserve">•] </w:delText>
        </w:r>
      </w:del>
    </w:p>
    <w:bookmarkEnd w:id="347"/>
    <w:p w14:paraId="50D55E44" w14:textId="77777777" w:rsidR="008B2163" w:rsidRPr="000D7905" w:rsidRDefault="008B2163" w:rsidP="000D7905">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0D7905" w:rsidRDefault="008B2163" w:rsidP="000D7905">
      <w:pPr>
        <w:widowControl w:val="0"/>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Se para </w:t>
      </w:r>
      <w:r w:rsidR="00683BF1" w:rsidRPr="000D7905">
        <w:rPr>
          <w:rFonts w:ascii="Tahoma" w:hAnsi="Tahoma" w:cs="Tahoma"/>
          <w:sz w:val="21"/>
          <w:szCs w:val="21"/>
        </w:rPr>
        <w:t xml:space="preserve">a </w:t>
      </w:r>
      <w:r w:rsidRPr="000D7905">
        <w:rPr>
          <w:rFonts w:ascii="Tahoma" w:hAnsi="Tahoma" w:cs="Tahoma"/>
          <w:sz w:val="21"/>
          <w:szCs w:val="21"/>
        </w:rPr>
        <w:t>Credor</w:t>
      </w:r>
      <w:r w:rsidR="00683BF1" w:rsidRPr="000D7905">
        <w:rPr>
          <w:rFonts w:ascii="Tahoma" w:hAnsi="Tahoma" w:cs="Tahoma"/>
          <w:sz w:val="21"/>
          <w:szCs w:val="21"/>
        </w:rPr>
        <w:t>a</w:t>
      </w:r>
      <w:r w:rsidRPr="000D7905">
        <w:rPr>
          <w:rFonts w:ascii="Tahoma" w:hAnsi="Tahoma" w:cs="Tahoma"/>
          <w:sz w:val="21"/>
          <w:szCs w:val="21"/>
        </w:rPr>
        <w:t xml:space="preserve">: </w:t>
      </w:r>
    </w:p>
    <w:p w14:paraId="2CAEC77B" w14:textId="77777777" w:rsidR="00E30075" w:rsidRPr="000D7905" w:rsidRDefault="00E30075" w:rsidP="000D7905">
      <w:pPr>
        <w:widowControl w:val="0"/>
        <w:spacing w:line="320" w:lineRule="exact"/>
        <w:ind w:left="567"/>
        <w:contextualSpacing/>
        <w:jc w:val="both"/>
        <w:rPr>
          <w:rFonts w:ascii="Tahoma" w:hAnsi="Tahoma" w:cs="Tahoma"/>
          <w:sz w:val="21"/>
          <w:szCs w:val="21"/>
        </w:rPr>
      </w:pPr>
      <w:r w:rsidRPr="000D7905">
        <w:rPr>
          <w:rFonts w:ascii="Tahoma" w:hAnsi="Tahoma" w:cs="Tahoma"/>
          <w:b/>
          <w:bCs/>
          <w:sz w:val="21"/>
          <w:szCs w:val="21"/>
        </w:rPr>
        <w:t>PLANNER SOCIEDADE DE CRÉDITO AO MICROEMPREENDEDOR S.A.</w:t>
      </w:r>
    </w:p>
    <w:p w14:paraId="482775C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At.: Reinaldo Zakalski da Silva</w:t>
      </w:r>
    </w:p>
    <w:p w14:paraId="2CDE20B2"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Tel.: (55) 11 2172 – 2690</w:t>
      </w:r>
      <w:r w:rsidRPr="000D7905" w:rsidDel="00B305D5">
        <w:rPr>
          <w:rFonts w:ascii="Tahoma" w:eastAsia="MS Mincho" w:hAnsi="Tahoma" w:cs="Tahoma"/>
          <w:sz w:val="21"/>
          <w:szCs w:val="21"/>
          <w:lang w:eastAsia="ja-JP"/>
        </w:rPr>
        <w:t xml:space="preserve"> </w:t>
      </w:r>
    </w:p>
    <w:p w14:paraId="6099187D" w14:textId="336D75CC"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 xml:space="preserve">E-mail: </w:t>
      </w:r>
      <w:hyperlink r:id="rId20" w:history="1">
        <w:r w:rsidRPr="000D7905">
          <w:rPr>
            <w:rStyle w:val="Hyperlink"/>
            <w:rFonts w:ascii="Tahoma" w:eastAsia="MS Mincho" w:hAnsi="Tahoma" w:cs="Tahoma"/>
            <w:sz w:val="21"/>
            <w:szCs w:val="21"/>
            <w:lang w:eastAsia="ja-JP"/>
          </w:rPr>
          <w:t>rzakalski@planner.com.br</w:t>
        </w:r>
      </w:hyperlink>
      <w:r w:rsidR="00CA68C4" w:rsidRPr="000D7905">
        <w:rPr>
          <w:rFonts w:ascii="Tahoma" w:eastAsia="MS Mincho" w:hAnsi="Tahoma" w:cs="Tahoma"/>
          <w:sz w:val="21"/>
          <w:szCs w:val="21"/>
          <w:lang w:eastAsia="ja-JP"/>
        </w:rPr>
        <w:t xml:space="preserve"> </w:t>
      </w:r>
      <w:r w:rsidR="002879D5" w:rsidRPr="000D7905">
        <w:rPr>
          <w:rFonts w:ascii="Tahoma" w:eastAsia="MS Mincho" w:hAnsi="Tahoma" w:cs="Tahoma"/>
          <w:sz w:val="21"/>
          <w:szCs w:val="21"/>
          <w:lang w:eastAsia="ja-JP"/>
        </w:rPr>
        <w:t xml:space="preserve">  </w:t>
      </w:r>
      <w:r w:rsidRPr="000D7905">
        <w:rPr>
          <w:rFonts w:ascii="Tahoma" w:eastAsia="MS Mincho" w:hAnsi="Tahoma" w:cs="Tahoma"/>
          <w:sz w:val="21"/>
          <w:szCs w:val="21"/>
          <w:lang w:eastAsia="ja-JP"/>
        </w:rPr>
        <w:t xml:space="preserve"> </w:t>
      </w:r>
    </w:p>
    <w:p w14:paraId="6C4D6CB7"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Av. Brigadeiro Faria Lima, 3.900 - 10º andar</w:t>
      </w:r>
    </w:p>
    <w:p w14:paraId="7150AB9A" w14:textId="77777777" w:rsidR="00E30075" w:rsidRPr="000D7905" w:rsidRDefault="00E30075" w:rsidP="000D7905">
      <w:pPr>
        <w:widowControl w:val="0"/>
        <w:spacing w:line="320" w:lineRule="exact"/>
        <w:ind w:left="567"/>
        <w:contextualSpacing/>
        <w:jc w:val="both"/>
        <w:rPr>
          <w:rFonts w:ascii="Tahoma" w:eastAsia="MS Mincho" w:hAnsi="Tahoma" w:cs="Tahoma"/>
          <w:sz w:val="21"/>
          <w:szCs w:val="21"/>
          <w:lang w:eastAsia="ja-JP"/>
        </w:rPr>
      </w:pPr>
      <w:r w:rsidRPr="000D7905">
        <w:rPr>
          <w:rFonts w:ascii="Tahoma" w:eastAsia="MS Mincho" w:hAnsi="Tahoma" w:cs="Tahoma"/>
          <w:sz w:val="21"/>
          <w:szCs w:val="21"/>
          <w:lang w:eastAsia="ja-JP"/>
        </w:rPr>
        <w:t>Itaim Bibi - São Paulo, SP - CEP: 04538-132</w:t>
      </w:r>
    </w:p>
    <w:p w14:paraId="3AA0FD7C" w14:textId="77777777" w:rsidR="00A25C45" w:rsidRDefault="0028009A" w:rsidP="000D7905">
      <w:pPr>
        <w:widowControl w:val="0"/>
        <w:tabs>
          <w:tab w:val="left" w:pos="567"/>
        </w:tabs>
        <w:spacing w:line="320" w:lineRule="exact"/>
        <w:contextualSpacing/>
        <w:jc w:val="both"/>
        <w:rPr>
          <w:rFonts w:ascii="Tahoma" w:hAnsi="Tahoma" w:cs="Tahoma"/>
          <w:sz w:val="21"/>
          <w:szCs w:val="21"/>
        </w:rPr>
      </w:pPr>
      <w:r w:rsidRPr="000D7905">
        <w:rPr>
          <w:rFonts w:ascii="Tahoma" w:hAnsi="Tahoma" w:cs="Tahoma"/>
          <w:sz w:val="21"/>
          <w:szCs w:val="21"/>
        </w:rPr>
        <w:tab/>
      </w:r>
    </w:p>
    <w:p w14:paraId="7655D951" w14:textId="6122F85A" w:rsidR="0028009A" w:rsidRDefault="00A25C45" w:rsidP="000D7905">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28009A" w:rsidRPr="000D7905">
        <w:rPr>
          <w:rFonts w:ascii="Tahoma" w:hAnsi="Tahoma" w:cs="Tahoma"/>
          <w:sz w:val="21"/>
          <w:szCs w:val="21"/>
        </w:rPr>
        <w:t xml:space="preserve">Se para </w:t>
      </w:r>
      <w:r w:rsidR="00B12000">
        <w:rPr>
          <w:rFonts w:ascii="Tahoma" w:hAnsi="Tahoma" w:cs="Tahoma"/>
          <w:sz w:val="21"/>
          <w:szCs w:val="21"/>
        </w:rPr>
        <w:t>a</w:t>
      </w:r>
      <w:r>
        <w:rPr>
          <w:rFonts w:ascii="Tahoma" w:hAnsi="Tahoma" w:cs="Tahoma"/>
          <w:sz w:val="21"/>
          <w:szCs w:val="21"/>
        </w:rPr>
        <w:t xml:space="preserve"> </w:t>
      </w:r>
      <w:r w:rsidR="00B12000">
        <w:rPr>
          <w:rFonts w:ascii="Tahoma" w:hAnsi="Tahoma" w:cs="Tahoma"/>
          <w:sz w:val="21"/>
          <w:szCs w:val="21"/>
        </w:rPr>
        <w:t>Securitizadora</w:t>
      </w:r>
      <w:r w:rsidR="0028009A" w:rsidRPr="000D7905">
        <w:rPr>
          <w:rFonts w:ascii="Tahoma" w:hAnsi="Tahoma" w:cs="Tahoma"/>
          <w:sz w:val="21"/>
          <w:szCs w:val="21"/>
        </w:rPr>
        <w:t xml:space="preserve">: </w:t>
      </w:r>
    </w:p>
    <w:p w14:paraId="5FF28BC9" w14:textId="25FC834E" w:rsidR="0028009A" w:rsidRPr="000D7905" w:rsidRDefault="0028009A"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b/>
          <w:sz w:val="21"/>
          <w:szCs w:val="21"/>
        </w:rPr>
        <w:t xml:space="preserve">CASA DE PEDRA SECURITIZADORA DE </w:t>
      </w:r>
      <w:r w:rsidR="00DC55BA" w:rsidRPr="000D7905">
        <w:rPr>
          <w:rFonts w:ascii="Tahoma" w:hAnsi="Tahoma" w:cs="Tahoma"/>
          <w:b/>
          <w:sz w:val="21"/>
          <w:szCs w:val="21"/>
        </w:rPr>
        <w:t>CRÉDITO</w:t>
      </w:r>
      <w:r w:rsidRPr="000D7905">
        <w:rPr>
          <w:rFonts w:ascii="Tahoma" w:hAnsi="Tahoma" w:cs="Tahoma"/>
          <w:b/>
          <w:sz w:val="21"/>
          <w:szCs w:val="21"/>
        </w:rPr>
        <w:t xml:space="preserve"> S.A.</w:t>
      </w:r>
    </w:p>
    <w:p w14:paraId="45179611"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bookmarkStart w:id="417" w:name="_Hlk57989477"/>
      <w:r w:rsidRPr="000D7905">
        <w:rPr>
          <w:rFonts w:ascii="Tahoma" w:hAnsi="Tahoma" w:cs="Tahoma"/>
          <w:sz w:val="21"/>
          <w:szCs w:val="21"/>
        </w:rPr>
        <w:t>At.: Rodrigo Arruy e BackOffice</w:t>
      </w:r>
    </w:p>
    <w:p w14:paraId="0A05C155" w14:textId="77777777" w:rsidR="00024045"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Tel.: (11) 4562-7080</w:t>
      </w:r>
    </w:p>
    <w:p w14:paraId="0EAE7AA3" w14:textId="6AD242CF" w:rsidR="00024045" w:rsidRPr="000D7905" w:rsidRDefault="00024045" w:rsidP="000D7905">
      <w:pPr>
        <w:widowControl w:val="0"/>
        <w:tabs>
          <w:tab w:val="left" w:pos="567"/>
        </w:tabs>
        <w:spacing w:line="320" w:lineRule="exact"/>
        <w:ind w:left="567"/>
        <w:contextualSpacing/>
        <w:jc w:val="both"/>
        <w:rPr>
          <w:rFonts w:ascii="Tahoma" w:hAnsi="Tahoma" w:cs="Tahoma"/>
          <w:b/>
          <w:sz w:val="21"/>
          <w:szCs w:val="21"/>
        </w:rPr>
      </w:pPr>
      <w:r w:rsidRPr="000D7905">
        <w:rPr>
          <w:rFonts w:ascii="Tahoma" w:hAnsi="Tahoma" w:cs="Tahoma"/>
          <w:sz w:val="21"/>
          <w:szCs w:val="21"/>
        </w:rPr>
        <w:t xml:space="preserve">E-mail: </w:t>
      </w:r>
      <w:hyperlink r:id="rId21" w:history="1">
        <w:r w:rsidRPr="000D7905">
          <w:rPr>
            <w:rStyle w:val="Hyperlink"/>
            <w:rFonts w:ascii="Tahoma" w:hAnsi="Tahoma" w:cs="Tahoma"/>
            <w:sz w:val="21"/>
            <w:szCs w:val="21"/>
          </w:rPr>
          <w:t>rarruy@nminvest.com.br</w:t>
        </w:r>
      </w:hyperlink>
      <w:r w:rsidRPr="000D7905">
        <w:rPr>
          <w:rFonts w:ascii="Tahoma" w:hAnsi="Tahoma" w:cs="Tahoma"/>
          <w:sz w:val="21"/>
          <w:szCs w:val="21"/>
        </w:rPr>
        <w:t xml:space="preserve">; </w:t>
      </w:r>
      <w:hyperlink r:id="rId22" w:history="1">
        <w:r w:rsidR="00CA68C4" w:rsidRPr="000D7905">
          <w:rPr>
            <w:rStyle w:val="Hyperlink"/>
            <w:rFonts w:ascii="Tahoma" w:hAnsi="Tahoma" w:cs="Tahoma"/>
            <w:sz w:val="21"/>
            <w:szCs w:val="21"/>
          </w:rPr>
          <w:t>contato@cpsec.com.br</w:t>
        </w:r>
      </w:hyperlink>
      <w:r w:rsidR="00CA68C4" w:rsidRPr="000D7905">
        <w:rPr>
          <w:rFonts w:ascii="Tahoma" w:hAnsi="Tahoma" w:cs="Tahoma"/>
          <w:sz w:val="21"/>
          <w:szCs w:val="21"/>
        </w:rPr>
        <w:t xml:space="preserve"> </w:t>
      </w:r>
    </w:p>
    <w:p w14:paraId="76E98977" w14:textId="561339B9" w:rsidR="0028009A" w:rsidRPr="000D7905" w:rsidRDefault="0028009A"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Rua Iguatemi nº 192, conjunto 152</w:t>
      </w:r>
    </w:p>
    <w:p w14:paraId="784B8633" w14:textId="2EE0CDA0" w:rsidR="0028009A" w:rsidRPr="000D7905" w:rsidRDefault="00024045" w:rsidP="000D7905">
      <w:pPr>
        <w:widowControl w:val="0"/>
        <w:tabs>
          <w:tab w:val="left" w:pos="567"/>
        </w:tabs>
        <w:spacing w:line="320" w:lineRule="exact"/>
        <w:ind w:left="567"/>
        <w:contextualSpacing/>
        <w:jc w:val="both"/>
        <w:rPr>
          <w:rFonts w:ascii="Tahoma" w:hAnsi="Tahoma" w:cs="Tahoma"/>
          <w:sz w:val="21"/>
          <w:szCs w:val="21"/>
        </w:rPr>
      </w:pPr>
      <w:r w:rsidRPr="000D7905">
        <w:rPr>
          <w:rFonts w:ascii="Tahoma" w:hAnsi="Tahoma" w:cs="Tahoma"/>
          <w:sz w:val="21"/>
          <w:szCs w:val="21"/>
        </w:rPr>
        <w:t xml:space="preserve">Itaim Bibi – </w:t>
      </w:r>
      <w:r w:rsidR="0028009A" w:rsidRPr="000D7905">
        <w:rPr>
          <w:rFonts w:ascii="Tahoma" w:hAnsi="Tahoma" w:cs="Tahoma"/>
          <w:sz w:val="21"/>
          <w:szCs w:val="21"/>
        </w:rPr>
        <w:t>São</w:t>
      </w:r>
      <w:r w:rsidRPr="000D7905">
        <w:rPr>
          <w:rFonts w:ascii="Tahoma" w:hAnsi="Tahoma" w:cs="Tahoma"/>
          <w:sz w:val="21"/>
          <w:szCs w:val="21"/>
        </w:rPr>
        <w:t xml:space="preserve"> </w:t>
      </w:r>
      <w:r w:rsidR="0028009A" w:rsidRPr="000D7905">
        <w:rPr>
          <w:rFonts w:ascii="Tahoma" w:hAnsi="Tahoma" w:cs="Tahoma"/>
          <w:sz w:val="21"/>
          <w:szCs w:val="21"/>
        </w:rPr>
        <w:t>Paulo</w:t>
      </w:r>
      <w:r w:rsidRPr="000D7905">
        <w:rPr>
          <w:rFonts w:ascii="Tahoma" w:hAnsi="Tahoma" w:cs="Tahoma"/>
          <w:sz w:val="21"/>
          <w:szCs w:val="21"/>
        </w:rPr>
        <w:t xml:space="preserve">, </w:t>
      </w:r>
      <w:r w:rsidR="0028009A" w:rsidRPr="000D7905">
        <w:rPr>
          <w:rFonts w:ascii="Tahoma" w:hAnsi="Tahoma" w:cs="Tahoma"/>
          <w:sz w:val="21"/>
          <w:szCs w:val="21"/>
        </w:rPr>
        <w:t>SP</w:t>
      </w:r>
      <w:r w:rsidRPr="000D7905">
        <w:rPr>
          <w:rFonts w:ascii="Tahoma" w:hAnsi="Tahoma" w:cs="Tahoma"/>
          <w:sz w:val="21"/>
          <w:szCs w:val="21"/>
        </w:rPr>
        <w:t xml:space="preserve"> – CEP 01451-010</w:t>
      </w:r>
    </w:p>
    <w:bookmarkEnd w:id="417"/>
    <w:p w14:paraId="2068FA44" w14:textId="77777777" w:rsidR="0028009A" w:rsidRPr="000D7905" w:rsidRDefault="0028009A" w:rsidP="000D7905">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0D7905" w:rsidRDefault="000E0678" w:rsidP="000D7905">
      <w:pPr>
        <w:widowControl w:val="0"/>
        <w:spacing w:line="320" w:lineRule="exact"/>
        <w:ind w:left="567"/>
        <w:contextualSpacing/>
        <w:jc w:val="both"/>
        <w:rPr>
          <w:rFonts w:ascii="Tahoma" w:hAnsi="Tahoma" w:cs="Tahoma"/>
          <w:sz w:val="21"/>
          <w:szCs w:val="21"/>
        </w:rPr>
      </w:pPr>
      <w:bookmarkStart w:id="418" w:name="_Hlk57989327"/>
      <w:r w:rsidRPr="000D7905">
        <w:rPr>
          <w:rFonts w:ascii="Tahoma" w:hAnsi="Tahoma" w:cs="Tahoma"/>
          <w:sz w:val="21"/>
          <w:szCs w:val="21"/>
        </w:rPr>
        <w:t xml:space="preserve">Se para </w:t>
      </w:r>
      <w:r w:rsidR="008951A7" w:rsidRPr="000D7905">
        <w:rPr>
          <w:rFonts w:ascii="Tahoma" w:hAnsi="Tahoma" w:cs="Tahoma"/>
          <w:sz w:val="21"/>
          <w:szCs w:val="21"/>
        </w:rPr>
        <w:t>todos e</w:t>
      </w:r>
      <w:r w:rsidR="00013534" w:rsidRPr="000D7905">
        <w:rPr>
          <w:rFonts w:ascii="Tahoma" w:hAnsi="Tahoma" w:cs="Tahoma"/>
          <w:sz w:val="21"/>
          <w:szCs w:val="21"/>
        </w:rPr>
        <w:t>/ou</w:t>
      </w:r>
      <w:r w:rsidR="008951A7" w:rsidRPr="000D7905">
        <w:rPr>
          <w:rFonts w:ascii="Tahoma" w:hAnsi="Tahoma" w:cs="Tahoma"/>
          <w:sz w:val="21"/>
          <w:szCs w:val="21"/>
        </w:rPr>
        <w:t xml:space="preserve"> qualquer um dos</w:t>
      </w:r>
      <w:r w:rsidRPr="000D7905">
        <w:rPr>
          <w:rFonts w:ascii="Tahoma" w:hAnsi="Tahoma" w:cs="Tahoma"/>
          <w:sz w:val="21"/>
          <w:szCs w:val="21"/>
        </w:rPr>
        <w:t xml:space="preserve"> Avalistas: </w:t>
      </w:r>
    </w:p>
    <w:bookmarkEnd w:id="341"/>
    <w:bookmarkEnd w:id="418"/>
    <w:p w14:paraId="019D518F" w14:textId="77777777" w:rsidR="00995498" w:rsidRPr="00995498" w:rsidRDefault="00995498" w:rsidP="00995498">
      <w:pPr>
        <w:widowControl w:val="0"/>
        <w:spacing w:line="320" w:lineRule="exact"/>
        <w:ind w:left="567"/>
        <w:contextualSpacing/>
        <w:jc w:val="both"/>
        <w:rPr>
          <w:ins w:id="419" w:author="Pedro Onzi | RottaEly" w:date="2021-03-04T09:14:00Z"/>
          <w:rFonts w:ascii="Tahoma" w:hAnsi="Tahoma" w:cs="Tahoma"/>
          <w:b/>
          <w:bCs/>
          <w:sz w:val="21"/>
          <w:szCs w:val="21"/>
        </w:rPr>
      </w:pPr>
      <w:ins w:id="420" w:author="Pedro Onzi | RottaEly" w:date="2021-03-04T09:14:00Z">
        <w:r w:rsidRPr="00995498">
          <w:rPr>
            <w:rFonts w:ascii="Tahoma" w:hAnsi="Tahoma" w:cs="Tahoma"/>
            <w:b/>
            <w:bCs/>
            <w:sz w:val="21"/>
            <w:szCs w:val="21"/>
          </w:rPr>
          <w:lastRenderedPageBreak/>
          <w:t>ROTTA ELY CONSTRUÇÕES E INCORPORAÇÕES LTDA.</w:t>
        </w:r>
      </w:ins>
    </w:p>
    <w:p w14:paraId="0B4E93F9" w14:textId="77777777" w:rsidR="00995498" w:rsidRPr="0075508C" w:rsidRDefault="00995498" w:rsidP="00995498">
      <w:pPr>
        <w:widowControl w:val="0"/>
        <w:spacing w:line="320" w:lineRule="exact"/>
        <w:ind w:left="567"/>
        <w:contextualSpacing/>
        <w:jc w:val="both"/>
        <w:rPr>
          <w:ins w:id="421" w:author="Pedro Onzi | RottaEly" w:date="2021-03-04T09:14:00Z"/>
          <w:rFonts w:ascii="Tahoma" w:eastAsia="MS Mincho" w:hAnsi="Tahoma" w:cs="Tahoma"/>
          <w:sz w:val="21"/>
          <w:szCs w:val="21"/>
          <w:lang w:eastAsia="ja-JP"/>
          <w:rPrChange w:id="422" w:author="Daló e Tognotti Advogados" w:date="2021-03-15T23:05:00Z">
            <w:rPr>
              <w:ins w:id="423" w:author="Pedro Onzi | RottaEly" w:date="2021-03-04T09:14:00Z"/>
              <w:rFonts w:ascii="Tahoma" w:eastAsia="MS Mincho" w:hAnsi="Tahoma" w:cs="Tahoma"/>
              <w:sz w:val="21"/>
              <w:szCs w:val="21"/>
              <w:lang w:val="en-GB" w:eastAsia="ja-JP"/>
            </w:rPr>
          </w:rPrChange>
        </w:rPr>
      </w:pPr>
      <w:ins w:id="424" w:author="Pedro Onzi | RottaEly" w:date="2021-03-04T09:14:00Z">
        <w:r w:rsidRPr="0075508C">
          <w:rPr>
            <w:rFonts w:ascii="Tahoma" w:eastAsia="MS Mincho" w:hAnsi="Tahoma" w:cs="Tahoma"/>
            <w:sz w:val="21"/>
            <w:szCs w:val="21"/>
            <w:lang w:eastAsia="ja-JP"/>
            <w:rPrChange w:id="425" w:author="Daló e Tognotti Advogados" w:date="2021-03-15T23:05:00Z">
              <w:rPr>
                <w:rFonts w:ascii="Tahoma" w:eastAsia="MS Mincho" w:hAnsi="Tahoma" w:cs="Tahoma"/>
                <w:sz w:val="21"/>
                <w:szCs w:val="21"/>
                <w:lang w:val="en-GB" w:eastAsia="ja-JP"/>
              </w:rPr>
            </w:rPrChange>
          </w:rPr>
          <w:t>At.: Pedro Ely</w:t>
        </w:r>
      </w:ins>
    </w:p>
    <w:p w14:paraId="608F73B3" w14:textId="77777777" w:rsidR="00995498" w:rsidRPr="0075508C" w:rsidRDefault="00995498" w:rsidP="00995498">
      <w:pPr>
        <w:widowControl w:val="0"/>
        <w:spacing w:line="320" w:lineRule="exact"/>
        <w:ind w:left="567"/>
        <w:contextualSpacing/>
        <w:jc w:val="both"/>
        <w:rPr>
          <w:ins w:id="426" w:author="Pedro Onzi | RottaEly" w:date="2021-03-04T09:14:00Z"/>
          <w:rFonts w:ascii="Tahoma" w:eastAsia="MS Mincho" w:hAnsi="Tahoma" w:cs="Tahoma"/>
          <w:sz w:val="21"/>
          <w:szCs w:val="21"/>
          <w:lang w:eastAsia="ja-JP"/>
          <w:rPrChange w:id="427" w:author="Daló e Tognotti Advogados" w:date="2021-03-15T23:05:00Z">
            <w:rPr>
              <w:ins w:id="428" w:author="Pedro Onzi | RottaEly" w:date="2021-03-04T09:14:00Z"/>
              <w:rFonts w:ascii="Tahoma" w:eastAsia="MS Mincho" w:hAnsi="Tahoma" w:cs="Tahoma"/>
              <w:sz w:val="21"/>
              <w:szCs w:val="21"/>
              <w:lang w:val="en-GB" w:eastAsia="ja-JP"/>
            </w:rPr>
          </w:rPrChange>
        </w:rPr>
      </w:pPr>
      <w:ins w:id="429" w:author="Pedro Onzi | RottaEly" w:date="2021-03-04T09:14:00Z">
        <w:r w:rsidRPr="0075508C">
          <w:rPr>
            <w:rFonts w:ascii="Tahoma" w:eastAsia="MS Mincho" w:hAnsi="Tahoma" w:cs="Tahoma"/>
            <w:sz w:val="21"/>
            <w:szCs w:val="21"/>
            <w:lang w:eastAsia="ja-JP"/>
            <w:rPrChange w:id="430" w:author="Daló e Tognotti Advogados" w:date="2021-03-15T23:05:00Z">
              <w:rPr>
                <w:rFonts w:ascii="Tahoma" w:eastAsia="MS Mincho" w:hAnsi="Tahoma" w:cs="Tahoma"/>
                <w:sz w:val="21"/>
                <w:szCs w:val="21"/>
                <w:lang w:val="en-GB" w:eastAsia="ja-JP"/>
              </w:rPr>
            </w:rPrChange>
          </w:rPr>
          <w:t xml:space="preserve">Tel.: (51) </w:t>
        </w:r>
      </w:ins>
      <w:ins w:id="431" w:author="Pedro Onzi | RottaEly" w:date="2021-03-04T09:19:00Z">
        <w:r w:rsidRPr="0075508C">
          <w:rPr>
            <w:rFonts w:ascii="Tahoma" w:eastAsia="MS Mincho" w:hAnsi="Tahoma" w:cs="Tahoma"/>
            <w:sz w:val="21"/>
            <w:szCs w:val="21"/>
            <w:lang w:eastAsia="ja-JP"/>
            <w:rPrChange w:id="432" w:author="Daló e Tognotti Advogados" w:date="2021-03-15T23:05:00Z">
              <w:rPr>
                <w:rFonts w:ascii="Tahoma" w:eastAsia="MS Mincho" w:hAnsi="Tahoma" w:cs="Tahoma"/>
                <w:sz w:val="21"/>
                <w:szCs w:val="21"/>
                <w:lang w:val="en-GB" w:eastAsia="ja-JP"/>
              </w:rPr>
            </w:rPrChange>
          </w:rPr>
          <w:t>3018 - 1700</w:t>
        </w:r>
      </w:ins>
    </w:p>
    <w:p w14:paraId="7A5680DD" w14:textId="4B4662C9" w:rsidR="00995498" w:rsidRPr="0075508C" w:rsidRDefault="00995498" w:rsidP="00995498">
      <w:pPr>
        <w:widowControl w:val="0"/>
        <w:spacing w:line="320" w:lineRule="exact"/>
        <w:ind w:left="567"/>
        <w:contextualSpacing/>
        <w:jc w:val="both"/>
        <w:rPr>
          <w:ins w:id="433" w:author="Pedro Onzi | RottaEly" w:date="2021-03-04T09:14:00Z"/>
          <w:rFonts w:ascii="Tahoma" w:eastAsia="MS Mincho" w:hAnsi="Tahoma" w:cs="Tahoma"/>
          <w:sz w:val="21"/>
          <w:szCs w:val="21"/>
          <w:lang w:eastAsia="ja-JP"/>
          <w:rPrChange w:id="434" w:author="Daló e Tognotti Advogados" w:date="2021-03-15T23:05:00Z">
            <w:rPr>
              <w:ins w:id="435" w:author="Pedro Onzi | RottaEly" w:date="2021-03-04T09:14:00Z"/>
              <w:rFonts w:ascii="Tahoma" w:eastAsia="MS Mincho" w:hAnsi="Tahoma" w:cs="Tahoma"/>
              <w:sz w:val="21"/>
              <w:szCs w:val="21"/>
              <w:lang w:val="en-GB" w:eastAsia="ja-JP"/>
            </w:rPr>
          </w:rPrChange>
        </w:rPr>
      </w:pPr>
      <w:ins w:id="436" w:author="Pedro Onzi | RottaEly" w:date="2021-03-04T09:14:00Z">
        <w:r w:rsidRPr="0075508C">
          <w:rPr>
            <w:rFonts w:ascii="Tahoma" w:eastAsia="MS Mincho" w:hAnsi="Tahoma" w:cs="Tahoma"/>
            <w:sz w:val="21"/>
            <w:szCs w:val="21"/>
            <w:lang w:eastAsia="ja-JP"/>
            <w:rPrChange w:id="437" w:author="Daló e Tognotti Advogados" w:date="2021-03-15T23:05:00Z">
              <w:rPr>
                <w:rFonts w:ascii="Tahoma" w:eastAsia="MS Mincho" w:hAnsi="Tahoma" w:cs="Tahoma"/>
                <w:sz w:val="21"/>
                <w:szCs w:val="21"/>
                <w:lang w:val="en-GB" w:eastAsia="ja-JP"/>
              </w:rPr>
            </w:rPrChange>
          </w:rPr>
          <w:t xml:space="preserve">E-mail: </w:t>
        </w:r>
      </w:ins>
      <w:r w:rsidR="00D96DDB">
        <w:rPr>
          <w:rFonts w:ascii="Tahoma" w:eastAsia="MS Mincho" w:hAnsi="Tahoma" w:cs="Tahoma"/>
          <w:sz w:val="21"/>
          <w:szCs w:val="21"/>
          <w:lang w:eastAsia="ja-JP"/>
        </w:rPr>
        <w:fldChar w:fldCharType="begin"/>
      </w:r>
      <w:r w:rsidR="00D96DDB" w:rsidRPr="0075508C">
        <w:rPr>
          <w:rFonts w:ascii="Tahoma" w:eastAsia="MS Mincho" w:hAnsi="Tahoma" w:cs="Tahoma"/>
          <w:sz w:val="21"/>
          <w:szCs w:val="21"/>
          <w:lang w:eastAsia="ja-JP"/>
          <w:rPrChange w:id="438" w:author="Daló e Tognotti Advogados" w:date="2021-03-15T23:05:00Z">
            <w:rPr>
              <w:rFonts w:ascii="Tahoma" w:eastAsia="MS Mincho" w:hAnsi="Tahoma" w:cs="Tahoma"/>
              <w:sz w:val="21"/>
              <w:szCs w:val="21"/>
              <w:lang w:val="en-GB" w:eastAsia="ja-JP"/>
            </w:rPr>
          </w:rPrChange>
        </w:rPr>
        <w:instrText xml:space="preserve"> HYPERLINK "mailto:pedro@rottaely.com.br" </w:instrText>
      </w:r>
      <w:r w:rsidR="00D96DDB">
        <w:rPr>
          <w:rFonts w:ascii="Tahoma" w:eastAsia="MS Mincho" w:hAnsi="Tahoma" w:cs="Tahoma"/>
          <w:sz w:val="21"/>
          <w:szCs w:val="21"/>
          <w:lang w:eastAsia="ja-JP"/>
        </w:rPr>
        <w:fldChar w:fldCharType="separate"/>
      </w:r>
      <w:ins w:id="439" w:author="Pedro Onzi | RottaEly" w:date="2021-03-04T09:14:00Z">
        <w:r w:rsidR="00D96DDB" w:rsidRPr="0075508C">
          <w:rPr>
            <w:rStyle w:val="Hyperlink"/>
            <w:rFonts w:ascii="Tahoma" w:eastAsia="MS Mincho" w:hAnsi="Tahoma" w:cs="Tahoma"/>
            <w:sz w:val="21"/>
            <w:szCs w:val="21"/>
            <w:lang w:eastAsia="ja-JP"/>
            <w:rPrChange w:id="440" w:author="Daló e Tognotti Advogados" w:date="2021-03-15T23:05:00Z">
              <w:rPr>
                <w:rStyle w:val="Hyperlink"/>
                <w:rFonts w:ascii="Tahoma" w:eastAsia="MS Mincho" w:hAnsi="Tahoma" w:cs="Tahoma"/>
                <w:sz w:val="21"/>
                <w:szCs w:val="21"/>
                <w:lang w:val="en-GB" w:eastAsia="ja-JP"/>
              </w:rPr>
            </w:rPrChange>
          </w:rPr>
          <w:t>pedro@rottaely.com.br</w:t>
        </w:r>
      </w:ins>
      <w:ins w:id="441" w:author="Daló e Tognotti Advogados" w:date="2021-03-15T17:03:00Z">
        <w:r w:rsidR="00D96DDB">
          <w:rPr>
            <w:rFonts w:ascii="Tahoma" w:eastAsia="MS Mincho" w:hAnsi="Tahoma" w:cs="Tahoma"/>
            <w:sz w:val="21"/>
            <w:szCs w:val="21"/>
            <w:lang w:eastAsia="ja-JP"/>
          </w:rPr>
          <w:fldChar w:fldCharType="end"/>
        </w:r>
        <w:r w:rsidR="00D96DDB" w:rsidRPr="0075508C">
          <w:rPr>
            <w:rFonts w:ascii="Tahoma" w:eastAsia="MS Mincho" w:hAnsi="Tahoma" w:cs="Tahoma"/>
            <w:sz w:val="21"/>
            <w:szCs w:val="21"/>
            <w:lang w:eastAsia="ja-JP"/>
            <w:rPrChange w:id="442" w:author="Daló e Tognotti Advogados" w:date="2021-03-15T23:05:00Z">
              <w:rPr>
                <w:rFonts w:ascii="Tahoma" w:eastAsia="MS Mincho" w:hAnsi="Tahoma" w:cs="Tahoma"/>
                <w:sz w:val="21"/>
                <w:szCs w:val="21"/>
                <w:lang w:val="en-GB" w:eastAsia="ja-JP"/>
              </w:rPr>
            </w:rPrChange>
          </w:rPr>
          <w:t xml:space="preserve"> </w:t>
        </w:r>
      </w:ins>
      <w:ins w:id="443" w:author="Pedro Onzi | RottaEly" w:date="2021-03-04T09:14:00Z">
        <w:r w:rsidRPr="0075508C">
          <w:rPr>
            <w:rFonts w:ascii="Tahoma" w:eastAsia="MS Mincho" w:hAnsi="Tahoma" w:cs="Tahoma"/>
            <w:sz w:val="21"/>
            <w:szCs w:val="21"/>
            <w:lang w:eastAsia="ja-JP"/>
            <w:rPrChange w:id="444" w:author="Daló e Tognotti Advogados" w:date="2021-03-15T23:05:00Z">
              <w:rPr>
                <w:rFonts w:ascii="Tahoma" w:eastAsia="MS Mincho" w:hAnsi="Tahoma" w:cs="Tahoma"/>
                <w:sz w:val="21"/>
                <w:szCs w:val="21"/>
                <w:lang w:val="en-GB" w:eastAsia="ja-JP"/>
              </w:rPr>
            </w:rPrChange>
          </w:rPr>
          <w:t xml:space="preserve">   </w:t>
        </w:r>
      </w:ins>
    </w:p>
    <w:p w14:paraId="639A96EB" w14:textId="77777777" w:rsidR="00995498" w:rsidRPr="00901906" w:rsidRDefault="00995498" w:rsidP="00995498">
      <w:pPr>
        <w:widowControl w:val="0"/>
        <w:spacing w:line="320" w:lineRule="exact"/>
        <w:ind w:left="567"/>
        <w:contextualSpacing/>
        <w:jc w:val="both"/>
        <w:rPr>
          <w:ins w:id="445" w:author="Pedro Onzi | RottaEly" w:date="2021-03-04T09:14:00Z"/>
          <w:rFonts w:ascii="Tahoma" w:eastAsia="MS Mincho" w:hAnsi="Tahoma" w:cs="Tahoma"/>
          <w:sz w:val="21"/>
          <w:szCs w:val="21"/>
          <w:lang w:eastAsia="ja-JP"/>
        </w:rPr>
      </w:pPr>
      <w:ins w:id="446" w:author="Pedro Onzi | RottaEly" w:date="2021-03-04T09:14:00Z">
        <w:r w:rsidRPr="00901906">
          <w:rPr>
            <w:rFonts w:ascii="Tahoma" w:eastAsia="MS Mincho" w:hAnsi="Tahoma" w:cs="Tahoma"/>
            <w:sz w:val="21"/>
            <w:szCs w:val="21"/>
            <w:lang w:eastAsia="ja-JP"/>
          </w:rPr>
          <w:t xml:space="preserve">Endereço: </w:t>
        </w:r>
      </w:ins>
      <w:ins w:id="447" w:author="Pedro Onzi | RottaEly" w:date="2021-03-04T09:15:00Z">
        <w:r>
          <w:rPr>
            <w:rFonts w:ascii="Tahoma" w:eastAsia="MS Mincho" w:hAnsi="Tahoma" w:cs="Tahoma"/>
            <w:sz w:val="21"/>
            <w:szCs w:val="21"/>
            <w:lang w:eastAsia="ja-JP"/>
          </w:rPr>
          <w:t xml:space="preserve">Avenida </w:t>
        </w:r>
      </w:ins>
      <w:ins w:id="448" w:author="Pedro Onzi | RottaEly" w:date="2021-03-04T18:07:00Z">
        <w:r>
          <w:rPr>
            <w:rFonts w:ascii="Tahoma" w:eastAsia="MS Mincho" w:hAnsi="Tahoma" w:cs="Tahoma"/>
            <w:sz w:val="21"/>
            <w:szCs w:val="21"/>
            <w:lang w:eastAsia="ja-JP"/>
          </w:rPr>
          <w:t>Borges de Medeiros</w:t>
        </w:r>
      </w:ins>
      <w:ins w:id="449" w:author="Pedro Onzi | RottaEly" w:date="2021-03-04T09:15:00Z">
        <w:r>
          <w:rPr>
            <w:rFonts w:ascii="Tahoma" w:eastAsia="MS Mincho" w:hAnsi="Tahoma" w:cs="Tahoma"/>
            <w:sz w:val="21"/>
            <w:szCs w:val="21"/>
            <w:lang w:eastAsia="ja-JP"/>
          </w:rPr>
          <w:t xml:space="preserve">, nº </w:t>
        </w:r>
      </w:ins>
      <w:ins w:id="450" w:author="Pedro Onzi | RottaEly" w:date="2021-03-04T18:07:00Z">
        <w:r>
          <w:rPr>
            <w:rFonts w:ascii="Tahoma" w:eastAsia="MS Mincho" w:hAnsi="Tahoma" w:cs="Tahoma"/>
            <w:sz w:val="21"/>
            <w:szCs w:val="21"/>
            <w:lang w:eastAsia="ja-JP"/>
          </w:rPr>
          <w:t>2.800</w:t>
        </w:r>
      </w:ins>
      <w:ins w:id="451" w:author="Pedro Onzi | RottaEly" w:date="2021-03-04T09:15:00Z">
        <w:r>
          <w:rPr>
            <w:rFonts w:ascii="Tahoma" w:eastAsia="MS Mincho" w:hAnsi="Tahoma" w:cs="Tahoma"/>
            <w:sz w:val="21"/>
            <w:szCs w:val="21"/>
            <w:lang w:eastAsia="ja-JP"/>
          </w:rPr>
          <w:t xml:space="preserve">, Bairro </w:t>
        </w:r>
      </w:ins>
      <w:ins w:id="452" w:author="Pedro Onzi | RottaEly" w:date="2021-03-04T18:08:00Z">
        <w:r>
          <w:rPr>
            <w:rFonts w:ascii="Tahoma" w:eastAsia="MS Mincho" w:hAnsi="Tahoma" w:cs="Tahoma"/>
            <w:sz w:val="21"/>
            <w:szCs w:val="21"/>
            <w:lang w:eastAsia="ja-JP"/>
          </w:rPr>
          <w:t>Praia de Belas</w:t>
        </w:r>
      </w:ins>
      <w:ins w:id="453" w:author="Pedro Onzi | RottaEly" w:date="2021-03-04T09:15:00Z">
        <w:r>
          <w:rPr>
            <w:rFonts w:ascii="Tahoma" w:eastAsia="MS Mincho" w:hAnsi="Tahoma" w:cs="Tahoma"/>
            <w:sz w:val="21"/>
            <w:szCs w:val="21"/>
            <w:lang w:eastAsia="ja-JP"/>
          </w:rPr>
          <w:t xml:space="preserve"> </w:t>
        </w:r>
      </w:ins>
      <w:ins w:id="454" w:author="Pedro Onzi | RottaEly" w:date="2021-03-04T09:14:00Z">
        <w:r w:rsidRPr="00927E4D" w:rsidDel="00EF2B1E">
          <w:rPr>
            <w:rFonts w:ascii="Tahoma" w:eastAsia="MS Mincho" w:hAnsi="Tahoma" w:cs="Tahoma"/>
            <w:sz w:val="21"/>
            <w:szCs w:val="21"/>
            <w:lang w:eastAsia="ja-JP"/>
          </w:rPr>
          <w:t xml:space="preserve"> </w:t>
        </w:r>
      </w:ins>
    </w:p>
    <w:p w14:paraId="3C9CA04B" w14:textId="77777777" w:rsidR="00995498" w:rsidRDefault="00995498" w:rsidP="00995498">
      <w:pPr>
        <w:widowControl w:val="0"/>
        <w:spacing w:line="320" w:lineRule="exact"/>
        <w:ind w:left="567"/>
        <w:contextualSpacing/>
        <w:jc w:val="both"/>
        <w:rPr>
          <w:ins w:id="455" w:author="Pedro Onzi | RottaEly" w:date="2021-03-04T09:16:00Z"/>
          <w:rFonts w:ascii="Tahoma" w:eastAsia="MS Mincho" w:hAnsi="Tahoma" w:cs="Tahoma"/>
          <w:sz w:val="21"/>
          <w:szCs w:val="21"/>
          <w:lang w:eastAsia="ja-JP"/>
        </w:rPr>
      </w:pPr>
      <w:ins w:id="456" w:author="Pedro Onzi | RottaEly" w:date="2021-03-04T09:16: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ins>
      <w:ins w:id="457" w:author="Pedro Onzi | RottaEly" w:date="2021-03-04T18:08:00Z">
        <w:r>
          <w:rPr>
            <w:rFonts w:ascii="Tahoma" w:eastAsia="MS Mincho" w:hAnsi="Tahoma" w:cs="Tahoma"/>
            <w:sz w:val="21"/>
            <w:szCs w:val="21"/>
            <w:lang w:eastAsia="ja-JP"/>
          </w:rPr>
          <w:t>90110-150</w:t>
        </w:r>
      </w:ins>
    </w:p>
    <w:p w14:paraId="5FBE3ECD" w14:textId="77777777" w:rsidR="00995498" w:rsidRDefault="00995498" w:rsidP="00995498">
      <w:pPr>
        <w:widowControl w:val="0"/>
        <w:spacing w:line="320" w:lineRule="exact"/>
        <w:ind w:left="567"/>
        <w:contextualSpacing/>
        <w:jc w:val="both"/>
        <w:rPr>
          <w:ins w:id="458" w:author="Pedro Onzi | RottaEly" w:date="2021-03-04T09:14:00Z"/>
          <w:rFonts w:ascii="Tahoma" w:hAnsi="Tahoma" w:cs="Tahoma"/>
          <w:sz w:val="21"/>
          <w:szCs w:val="21"/>
        </w:rPr>
      </w:pPr>
    </w:p>
    <w:p w14:paraId="207C2B59" w14:textId="77777777" w:rsidR="00995498" w:rsidRPr="00995498" w:rsidRDefault="00995498" w:rsidP="00995498">
      <w:pPr>
        <w:widowControl w:val="0"/>
        <w:spacing w:line="320" w:lineRule="exact"/>
        <w:ind w:left="567"/>
        <w:contextualSpacing/>
        <w:jc w:val="both"/>
        <w:rPr>
          <w:rFonts w:ascii="Tahoma" w:hAnsi="Tahoma" w:cs="Tahoma"/>
          <w:b/>
          <w:bCs/>
          <w:sz w:val="21"/>
          <w:szCs w:val="21"/>
        </w:rPr>
      </w:pPr>
      <w:ins w:id="459" w:author="Pedro Onzi | RottaEly" w:date="2021-03-04T09:14:00Z">
        <w:r w:rsidRPr="00995498">
          <w:rPr>
            <w:rFonts w:ascii="Tahoma" w:hAnsi="Tahoma" w:cs="Tahoma"/>
            <w:b/>
            <w:bCs/>
            <w:sz w:val="21"/>
            <w:szCs w:val="21"/>
          </w:rPr>
          <w:t>PEDRO ROTA ELY</w:t>
        </w:r>
      </w:ins>
    </w:p>
    <w:p w14:paraId="5697A5E2" w14:textId="77777777" w:rsidR="00995498" w:rsidRPr="00901906" w:rsidRDefault="00995498" w:rsidP="00995498">
      <w:pPr>
        <w:widowControl w:val="0"/>
        <w:spacing w:line="320" w:lineRule="exact"/>
        <w:ind w:left="567"/>
        <w:contextualSpacing/>
        <w:jc w:val="both"/>
        <w:rPr>
          <w:ins w:id="460" w:author="Pedro Onzi | RottaEly" w:date="2021-03-04T09:05:00Z"/>
          <w:rFonts w:ascii="Tahoma" w:eastAsia="MS Mincho" w:hAnsi="Tahoma" w:cs="Tahoma"/>
          <w:sz w:val="21"/>
          <w:szCs w:val="21"/>
          <w:lang w:eastAsia="ja-JP"/>
        </w:rPr>
      </w:pPr>
      <w:ins w:id="461" w:author="Pedro Onzi | RottaEly" w:date="2021-03-04T09:05:00Z">
        <w:r w:rsidRPr="00901906">
          <w:rPr>
            <w:rFonts w:ascii="Tahoma" w:eastAsia="MS Mincho" w:hAnsi="Tahoma" w:cs="Tahoma"/>
            <w:sz w:val="21"/>
            <w:szCs w:val="21"/>
            <w:lang w:eastAsia="ja-JP"/>
          </w:rPr>
          <w:t>Tel.: (</w:t>
        </w:r>
        <w:r>
          <w:rPr>
            <w:rFonts w:ascii="Tahoma" w:eastAsia="MS Mincho" w:hAnsi="Tahoma" w:cs="Tahoma"/>
            <w:sz w:val="21"/>
            <w:szCs w:val="21"/>
            <w:lang w:eastAsia="ja-JP"/>
          </w:rPr>
          <w:t>51</w:t>
        </w:r>
        <w:r w:rsidRPr="00901906">
          <w:rPr>
            <w:rFonts w:ascii="Tahoma" w:eastAsia="MS Mincho" w:hAnsi="Tahoma" w:cs="Tahoma"/>
            <w:sz w:val="21"/>
            <w:szCs w:val="21"/>
            <w:lang w:eastAsia="ja-JP"/>
          </w:rPr>
          <w:t xml:space="preserve">) </w:t>
        </w:r>
      </w:ins>
      <w:ins w:id="462" w:author="Pedro Onzi | RottaEly" w:date="2021-03-04T09:19:00Z">
        <w:r>
          <w:rPr>
            <w:rFonts w:ascii="Tahoma" w:eastAsia="MS Mincho" w:hAnsi="Tahoma" w:cs="Tahoma"/>
            <w:sz w:val="21"/>
            <w:szCs w:val="21"/>
            <w:lang w:eastAsia="ja-JP"/>
          </w:rPr>
          <w:t>3018 - 1700</w:t>
        </w:r>
      </w:ins>
    </w:p>
    <w:p w14:paraId="12C3C3EB" w14:textId="7BA41CBA" w:rsidR="00995498" w:rsidRPr="00901906" w:rsidRDefault="00995498" w:rsidP="00995498">
      <w:pPr>
        <w:widowControl w:val="0"/>
        <w:spacing w:line="320" w:lineRule="exact"/>
        <w:ind w:left="567"/>
        <w:contextualSpacing/>
        <w:jc w:val="both"/>
        <w:rPr>
          <w:ins w:id="463" w:author="Pedro Onzi | RottaEly" w:date="2021-03-04T09:05:00Z"/>
          <w:rFonts w:ascii="Tahoma" w:eastAsia="MS Mincho" w:hAnsi="Tahoma" w:cs="Tahoma"/>
          <w:sz w:val="21"/>
          <w:szCs w:val="21"/>
          <w:lang w:eastAsia="ja-JP"/>
        </w:rPr>
      </w:pPr>
      <w:ins w:id="464" w:author="Pedro Onzi | RottaEly" w:date="2021-03-04T09:05:00Z">
        <w:r w:rsidRPr="00901906">
          <w:rPr>
            <w:rFonts w:ascii="Tahoma" w:eastAsia="MS Mincho" w:hAnsi="Tahoma" w:cs="Tahoma"/>
            <w:sz w:val="21"/>
            <w:szCs w:val="21"/>
            <w:lang w:eastAsia="ja-JP"/>
          </w:rPr>
          <w:t xml:space="preserve">E-mail: </w:t>
        </w:r>
      </w:ins>
      <w:ins w:id="465" w:author="Daló e Tognotti Advogados" w:date="2021-03-15T17:03:00Z">
        <w:r w:rsidR="00D96DDB">
          <w:rPr>
            <w:rFonts w:ascii="Tahoma" w:eastAsia="MS Mincho" w:hAnsi="Tahoma" w:cs="Tahoma"/>
            <w:sz w:val="21"/>
            <w:szCs w:val="21"/>
            <w:lang w:eastAsia="ja-JP"/>
          </w:rPr>
          <w:fldChar w:fldCharType="begin"/>
        </w:r>
        <w:r w:rsidR="00D96DDB">
          <w:rPr>
            <w:rFonts w:ascii="Tahoma" w:eastAsia="MS Mincho" w:hAnsi="Tahoma" w:cs="Tahoma"/>
            <w:sz w:val="21"/>
            <w:szCs w:val="21"/>
            <w:lang w:eastAsia="ja-JP"/>
          </w:rPr>
          <w:instrText xml:space="preserve"> HYPERLINK "mailto:</w:instrText>
        </w:r>
      </w:ins>
      <w:ins w:id="466" w:author="Pedro Onzi | RottaEly" w:date="2021-03-04T09:05:00Z">
        <w:r w:rsidR="00D96DDB">
          <w:rPr>
            <w:rFonts w:ascii="Tahoma" w:eastAsia="MS Mincho" w:hAnsi="Tahoma" w:cs="Tahoma"/>
            <w:sz w:val="21"/>
            <w:szCs w:val="21"/>
            <w:lang w:eastAsia="ja-JP"/>
          </w:rPr>
          <w:instrText>pedro@rottaely.com.br</w:instrText>
        </w:r>
      </w:ins>
      <w:ins w:id="467" w:author="Daló e Tognotti Advogados" w:date="2021-03-15T17:03:00Z">
        <w:r w:rsidR="00D96DDB">
          <w:rPr>
            <w:rFonts w:ascii="Tahoma" w:eastAsia="MS Mincho" w:hAnsi="Tahoma" w:cs="Tahoma"/>
            <w:sz w:val="21"/>
            <w:szCs w:val="21"/>
            <w:lang w:eastAsia="ja-JP"/>
          </w:rPr>
          <w:instrText xml:space="preserve">" </w:instrText>
        </w:r>
        <w:r w:rsidR="00D96DDB">
          <w:rPr>
            <w:rFonts w:ascii="Tahoma" w:eastAsia="MS Mincho" w:hAnsi="Tahoma" w:cs="Tahoma"/>
            <w:sz w:val="21"/>
            <w:szCs w:val="21"/>
            <w:lang w:eastAsia="ja-JP"/>
          </w:rPr>
          <w:fldChar w:fldCharType="separate"/>
        </w:r>
      </w:ins>
      <w:ins w:id="468" w:author="Pedro Onzi | RottaEly" w:date="2021-03-04T09:05:00Z">
        <w:r w:rsidR="00D96DDB" w:rsidRPr="00465FD4">
          <w:rPr>
            <w:rStyle w:val="Hyperlink"/>
            <w:rFonts w:ascii="Tahoma" w:eastAsia="MS Mincho" w:hAnsi="Tahoma" w:cs="Tahoma"/>
            <w:sz w:val="21"/>
            <w:szCs w:val="21"/>
            <w:lang w:eastAsia="ja-JP"/>
          </w:rPr>
          <w:t>pedro@rottaely.com.br</w:t>
        </w:r>
      </w:ins>
      <w:ins w:id="469" w:author="Daló e Tognotti Advogados" w:date="2021-03-15T17:03:00Z">
        <w:r w:rsidR="00D96DDB">
          <w:rPr>
            <w:rFonts w:ascii="Tahoma" w:eastAsia="MS Mincho" w:hAnsi="Tahoma" w:cs="Tahoma"/>
            <w:sz w:val="21"/>
            <w:szCs w:val="21"/>
            <w:lang w:eastAsia="ja-JP"/>
          </w:rPr>
          <w:fldChar w:fldCharType="end"/>
        </w:r>
        <w:r w:rsidR="00D96DDB">
          <w:rPr>
            <w:rFonts w:ascii="Tahoma" w:eastAsia="MS Mincho" w:hAnsi="Tahoma" w:cs="Tahoma"/>
            <w:sz w:val="21"/>
            <w:szCs w:val="21"/>
            <w:lang w:eastAsia="ja-JP"/>
          </w:rPr>
          <w:t xml:space="preserve"> </w:t>
        </w:r>
      </w:ins>
      <w:ins w:id="470" w:author="Pedro Onzi | RottaEly" w:date="2021-03-04T09:05:00Z">
        <w:r w:rsidRPr="00901906">
          <w:rPr>
            <w:rFonts w:ascii="Tahoma" w:eastAsia="MS Mincho" w:hAnsi="Tahoma" w:cs="Tahoma"/>
            <w:sz w:val="21"/>
            <w:szCs w:val="21"/>
            <w:lang w:eastAsia="ja-JP"/>
          </w:rPr>
          <w:t xml:space="preserve">   </w:t>
        </w:r>
      </w:ins>
    </w:p>
    <w:p w14:paraId="7B3FC8A9" w14:textId="77777777" w:rsidR="00995498" w:rsidRPr="00901906" w:rsidRDefault="00995498" w:rsidP="00995498">
      <w:pPr>
        <w:widowControl w:val="0"/>
        <w:spacing w:line="320" w:lineRule="exact"/>
        <w:ind w:left="567"/>
        <w:contextualSpacing/>
        <w:jc w:val="both"/>
        <w:rPr>
          <w:ins w:id="471" w:author="Pedro Onzi | RottaEly" w:date="2021-03-04T09:05:00Z"/>
          <w:rFonts w:ascii="Tahoma" w:eastAsia="MS Mincho" w:hAnsi="Tahoma" w:cs="Tahoma"/>
          <w:sz w:val="21"/>
          <w:szCs w:val="21"/>
          <w:lang w:eastAsia="ja-JP"/>
        </w:rPr>
      </w:pPr>
      <w:ins w:id="472" w:author="Pedro Onzi | RottaEly" w:date="2021-03-04T09:05:00Z">
        <w:r w:rsidRPr="00901906">
          <w:rPr>
            <w:rFonts w:ascii="Tahoma" w:eastAsia="MS Mincho" w:hAnsi="Tahoma" w:cs="Tahoma"/>
            <w:sz w:val="21"/>
            <w:szCs w:val="21"/>
            <w:lang w:eastAsia="ja-JP"/>
          </w:rPr>
          <w:t xml:space="preserve">Endereço: </w:t>
        </w:r>
        <w:r w:rsidRPr="00927E4D">
          <w:rPr>
            <w:rFonts w:ascii="Tahoma" w:eastAsia="MS Mincho" w:hAnsi="Tahoma" w:cs="Tahoma"/>
            <w:sz w:val="21"/>
            <w:szCs w:val="21"/>
            <w:lang w:eastAsia="ja-JP"/>
          </w:rPr>
          <w:t>Rua Vicente Fontoura, nº 2905</w:t>
        </w:r>
      </w:ins>
      <w:ins w:id="473" w:author="Pedro Onzi | RottaEly" w:date="2021-03-04T09:15:00Z">
        <w:r>
          <w:rPr>
            <w:rFonts w:ascii="Tahoma" w:eastAsia="MS Mincho" w:hAnsi="Tahoma" w:cs="Tahoma"/>
            <w:sz w:val="21"/>
            <w:szCs w:val="21"/>
            <w:lang w:eastAsia="ja-JP"/>
          </w:rPr>
          <w:t xml:space="preserve">, apartamento </w:t>
        </w:r>
      </w:ins>
      <w:ins w:id="474" w:author="Pedro Onzi | RottaEly" w:date="2021-03-04T09:05:00Z">
        <w:r w:rsidRPr="00927E4D">
          <w:rPr>
            <w:rFonts w:ascii="Tahoma" w:eastAsia="MS Mincho" w:hAnsi="Tahoma" w:cs="Tahoma"/>
            <w:sz w:val="21"/>
            <w:szCs w:val="21"/>
            <w:lang w:eastAsia="ja-JP"/>
          </w:rPr>
          <w:t>205, Bairro Rio Branco</w:t>
        </w:r>
        <w:r w:rsidRPr="00927E4D" w:rsidDel="00EF2B1E">
          <w:rPr>
            <w:rFonts w:ascii="Tahoma" w:eastAsia="MS Mincho" w:hAnsi="Tahoma" w:cs="Tahoma"/>
            <w:sz w:val="21"/>
            <w:szCs w:val="21"/>
            <w:lang w:eastAsia="ja-JP"/>
          </w:rPr>
          <w:t xml:space="preserve"> </w:t>
        </w:r>
      </w:ins>
    </w:p>
    <w:p w14:paraId="590207BC" w14:textId="77777777" w:rsidR="00995498" w:rsidDel="008F3FD6" w:rsidRDefault="00995498" w:rsidP="00995498">
      <w:pPr>
        <w:widowControl w:val="0"/>
        <w:spacing w:line="320" w:lineRule="exact"/>
        <w:ind w:left="567"/>
        <w:contextualSpacing/>
        <w:jc w:val="both"/>
        <w:rPr>
          <w:del w:id="475" w:author="Pedro Onzi | RottaEly" w:date="2021-03-04T09:05:00Z"/>
          <w:rFonts w:ascii="Tahoma" w:eastAsia="MS Mincho" w:hAnsi="Tahoma" w:cs="Tahoma"/>
          <w:sz w:val="21"/>
          <w:szCs w:val="21"/>
          <w:lang w:eastAsia="ja-JP"/>
        </w:rPr>
      </w:pPr>
      <w:ins w:id="476" w:author="Pedro Onzi | RottaEly" w:date="2021-03-04T09:05: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927E4D">
          <w:rPr>
            <w:rFonts w:ascii="Tahoma" w:eastAsia="MS Mincho" w:hAnsi="Tahoma" w:cs="Tahoma"/>
            <w:sz w:val="21"/>
            <w:szCs w:val="21"/>
            <w:lang w:eastAsia="ja-JP"/>
          </w:rPr>
          <w:t>90640-002</w:t>
        </w:r>
      </w:ins>
      <w:del w:id="477" w:author="Pedro Onzi | RottaEly" w:date="2021-03-04T09:05:00Z">
        <w:r w:rsidRPr="00FD6A27" w:rsidDel="00927E4D">
          <w:rPr>
            <w:rFonts w:ascii="Tahoma" w:eastAsia="MS Mincho" w:hAnsi="Tahoma" w:cs="Tahoma"/>
            <w:sz w:val="21"/>
            <w:szCs w:val="21"/>
            <w:highlight w:val="yellow"/>
            <w:lang w:eastAsia="ja-JP"/>
          </w:rPr>
          <w:delText>At.: [•]</w:delText>
        </w:r>
      </w:del>
    </w:p>
    <w:p w14:paraId="7CD89468" w14:textId="6644D1EF" w:rsidR="00771D71" w:rsidRDefault="00771D71" w:rsidP="000D7905">
      <w:pPr>
        <w:widowControl w:val="0"/>
        <w:spacing w:line="320" w:lineRule="exact"/>
        <w:ind w:left="567"/>
        <w:contextualSpacing/>
        <w:jc w:val="both"/>
        <w:rPr>
          <w:rFonts w:ascii="Tahoma" w:hAnsi="Tahoma" w:cs="Tahoma"/>
          <w:sz w:val="21"/>
          <w:szCs w:val="21"/>
        </w:rPr>
      </w:pPr>
    </w:p>
    <w:p w14:paraId="75F0ABAF" w14:textId="77777777" w:rsidR="00D96DDB" w:rsidRDefault="00D96DDB" w:rsidP="00995498">
      <w:pPr>
        <w:widowControl w:val="0"/>
        <w:spacing w:line="320" w:lineRule="exact"/>
        <w:ind w:left="567"/>
        <w:contextualSpacing/>
        <w:jc w:val="both"/>
        <w:rPr>
          <w:ins w:id="478" w:author="Daló e Tognotti Advogados" w:date="2021-03-15T17:03:00Z"/>
          <w:rFonts w:ascii="Tahoma" w:hAnsi="Tahoma" w:cs="Tahoma"/>
          <w:b/>
          <w:bCs/>
          <w:sz w:val="21"/>
          <w:szCs w:val="21"/>
        </w:rPr>
      </w:pPr>
    </w:p>
    <w:p w14:paraId="63D2F7BC" w14:textId="1BDC8540" w:rsidR="00995498" w:rsidRPr="00901906" w:rsidRDefault="00995498" w:rsidP="00995498">
      <w:pPr>
        <w:widowControl w:val="0"/>
        <w:spacing w:line="320" w:lineRule="exact"/>
        <w:ind w:left="567"/>
        <w:contextualSpacing/>
        <w:jc w:val="both"/>
        <w:rPr>
          <w:ins w:id="479" w:author="Pedro Onzi | RottaEly" w:date="2021-03-04T09:18:00Z"/>
          <w:rFonts w:ascii="Tahoma" w:hAnsi="Tahoma" w:cs="Tahoma"/>
          <w:b/>
          <w:bCs/>
          <w:sz w:val="21"/>
          <w:szCs w:val="21"/>
        </w:rPr>
      </w:pPr>
      <w:ins w:id="480" w:author="Pedro Onzi | RottaEly" w:date="2021-03-04T09:18:00Z">
        <w:r>
          <w:rPr>
            <w:rFonts w:ascii="Tahoma" w:hAnsi="Tahoma" w:cs="Tahoma"/>
            <w:b/>
            <w:bCs/>
            <w:sz w:val="21"/>
            <w:szCs w:val="21"/>
          </w:rPr>
          <w:t>MARIA CRISTINA ROTA ELY</w:t>
        </w:r>
      </w:ins>
    </w:p>
    <w:p w14:paraId="2F76DECF" w14:textId="77777777" w:rsidR="00995498" w:rsidRPr="00901906" w:rsidRDefault="00995498" w:rsidP="00995498">
      <w:pPr>
        <w:widowControl w:val="0"/>
        <w:spacing w:line="320" w:lineRule="exact"/>
        <w:ind w:left="567"/>
        <w:contextualSpacing/>
        <w:jc w:val="both"/>
        <w:rPr>
          <w:ins w:id="481" w:author="Pedro Onzi | RottaEly" w:date="2021-03-04T09:18:00Z"/>
          <w:rFonts w:ascii="Tahoma" w:eastAsia="MS Mincho" w:hAnsi="Tahoma" w:cs="Tahoma"/>
          <w:sz w:val="21"/>
          <w:szCs w:val="21"/>
          <w:lang w:eastAsia="ja-JP"/>
        </w:rPr>
      </w:pPr>
      <w:ins w:id="482" w:author="Pedro Onzi | RottaEly" w:date="2021-03-04T09:18:00Z">
        <w:r w:rsidRPr="00901906">
          <w:rPr>
            <w:rFonts w:ascii="Tahoma" w:eastAsia="MS Mincho" w:hAnsi="Tahoma" w:cs="Tahoma"/>
            <w:sz w:val="21"/>
            <w:szCs w:val="21"/>
            <w:lang w:eastAsia="ja-JP"/>
          </w:rPr>
          <w:t xml:space="preserve">Tel.: </w:t>
        </w:r>
      </w:ins>
      <w:ins w:id="483" w:author="Pedro Onzi | RottaEly" w:date="2021-03-04T09:19:00Z">
        <w:r w:rsidRPr="008F3FD6">
          <w:rPr>
            <w:rFonts w:ascii="Tahoma" w:eastAsia="MS Mincho" w:hAnsi="Tahoma" w:cs="Tahoma"/>
            <w:sz w:val="21"/>
            <w:szCs w:val="21"/>
            <w:lang w:eastAsia="ja-JP"/>
          </w:rPr>
          <w:t>(51) 3013-5288</w:t>
        </w:r>
      </w:ins>
    </w:p>
    <w:p w14:paraId="7E4E7A2C" w14:textId="393E459D" w:rsidR="00995498" w:rsidRPr="00901906" w:rsidRDefault="00995498" w:rsidP="00995498">
      <w:pPr>
        <w:widowControl w:val="0"/>
        <w:spacing w:line="320" w:lineRule="exact"/>
        <w:ind w:left="567"/>
        <w:contextualSpacing/>
        <w:jc w:val="both"/>
        <w:rPr>
          <w:ins w:id="484" w:author="Pedro Onzi | RottaEly" w:date="2021-03-04T09:18:00Z"/>
          <w:rFonts w:ascii="Tahoma" w:eastAsia="MS Mincho" w:hAnsi="Tahoma" w:cs="Tahoma"/>
          <w:sz w:val="21"/>
          <w:szCs w:val="21"/>
          <w:lang w:eastAsia="ja-JP"/>
        </w:rPr>
      </w:pPr>
      <w:ins w:id="485" w:author="Pedro Onzi | RottaEly" w:date="2021-03-04T09:18:00Z">
        <w:r w:rsidRPr="00901906">
          <w:rPr>
            <w:rFonts w:ascii="Tahoma" w:eastAsia="MS Mincho" w:hAnsi="Tahoma" w:cs="Tahoma"/>
            <w:sz w:val="21"/>
            <w:szCs w:val="21"/>
            <w:lang w:eastAsia="ja-JP"/>
          </w:rPr>
          <w:t xml:space="preserve">E-mail: </w:t>
        </w:r>
      </w:ins>
      <w:ins w:id="486" w:author="Daló e Tognotti Advogados" w:date="2021-03-15T17:03:00Z">
        <w:r w:rsidR="00D96DDB">
          <w:rPr>
            <w:rFonts w:ascii="Tahoma" w:eastAsia="MS Mincho" w:hAnsi="Tahoma" w:cs="Tahoma"/>
            <w:sz w:val="21"/>
            <w:szCs w:val="21"/>
            <w:lang w:eastAsia="ja-JP"/>
          </w:rPr>
          <w:fldChar w:fldCharType="begin"/>
        </w:r>
        <w:r w:rsidR="00D96DDB">
          <w:rPr>
            <w:rFonts w:ascii="Tahoma" w:eastAsia="MS Mincho" w:hAnsi="Tahoma" w:cs="Tahoma"/>
            <w:sz w:val="21"/>
            <w:szCs w:val="21"/>
            <w:lang w:eastAsia="ja-JP"/>
          </w:rPr>
          <w:instrText xml:space="preserve"> HYPERLINK "mailto:</w:instrText>
        </w:r>
      </w:ins>
      <w:ins w:id="487" w:author="Pedro Onzi | RottaEly" w:date="2021-03-04T09:20:00Z">
        <w:r w:rsidR="00D96DDB" w:rsidRPr="008F3FD6">
          <w:rPr>
            <w:rFonts w:ascii="Tahoma" w:eastAsia="MS Mincho" w:hAnsi="Tahoma" w:cs="Tahoma"/>
            <w:sz w:val="21"/>
            <w:szCs w:val="21"/>
            <w:lang w:eastAsia="ja-JP"/>
          </w:rPr>
          <w:instrText>cristinarottaely@gmail.com</w:instrText>
        </w:r>
      </w:ins>
      <w:ins w:id="488" w:author="Daló e Tognotti Advogados" w:date="2021-03-15T17:03:00Z">
        <w:r w:rsidR="00D96DDB">
          <w:rPr>
            <w:rFonts w:ascii="Tahoma" w:eastAsia="MS Mincho" w:hAnsi="Tahoma" w:cs="Tahoma"/>
            <w:sz w:val="21"/>
            <w:szCs w:val="21"/>
            <w:lang w:eastAsia="ja-JP"/>
          </w:rPr>
          <w:instrText xml:space="preserve">" </w:instrText>
        </w:r>
        <w:r w:rsidR="00D96DDB">
          <w:rPr>
            <w:rFonts w:ascii="Tahoma" w:eastAsia="MS Mincho" w:hAnsi="Tahoma" w:cs="Tahoma"/>
            <w:sz w:val="21"/>
            <w:szCs w:val="21"/>
            <w:lang w:eastAsia="ja-JP"/>
          </w:rPr>
          <w:fldChar w:fldCharType="separate"/>
        </w:r>
      </w:ins>
      <w:ins w:id="489" w:author="Pedro Onzi | RottaEly" w:date="2021-03-04T09:20:00Z">
        <w:r w:rsidR="00D96DDB" w:rsidRPr="00465FD4">
          <w:rPr>
            <w:rStyle w:val="Hyperlink"/>
            <w:rFonts w:ascii="Tahoma" w:eastAsia="MS Mincho" w:hAnsi="Tahoma" w:cs="Tahoma"/>
            <w:sz w:val="21"/>
            <w:szCs w:val="21"/>
            <w:lang w:eastAsia="ja-JP"/>
          </w:rPr>
          <w:t>cristinarottaely@gmail.com</w:t>
        </w:r>
      </w:ins>
      <w:ins w:id="490" w:author="Daló e Tognotti Advogados" w:date="2021-03-15T17:03:00Z">
        <w:r w:rsidR="00D96DDB">
          <w:rPr>
            <w:rFonts w:ascii="Tahoma" w:eastAsia="MS Mincho" w:hAnsi="Tahoma" w:cs="Tahoma"/>
            <w:sz w:val="21"/>
            <w:szCs w:val="21"/>
            <w:lang w:eastAsia="ja-JP"/>
          </w:rPr>
          <w:fldChar w:fldCharType="end"/>
        </w:r>
        <w:r w:rsidR="00D96DDB">
          <w:rPr>
            <w:rFonts w:ascii="Tahoma" w:eastAsia="MS Mincho" w:hAnsi="Tahoma" w:cs="Tahoma"/>
            <w:sz w:val="21"/>
            <w:szCs w:val="21"/>
            <w:lang w:eastAsia="ja-JP"/>
          </w:rPr>
          <w:t xml:space="preserve"> </w:t>
        </w:r>
      </w:ins>
    </w:p>
    <w:p w14:paraId="23B1D50F" w14:textId="77777777" w:rsidR="00995498" w:rsidRPr="00901906" w:rsidRDefault="00995498" w:rsidP="00995498">
      <w:pPr>
        <w:widowControl w:val="0"/>
        <w:spacing w:line="320" w:lineRule="exact"/>
        <w:ind w:left="567"/>
        <w:contextualSpacing/>
        <w:jc w:val="both"/>
        <w:rPr>
          <w:ins w:id="491" w:author="Pedro Onzi | RottaEly" w:date="2021-03-04T09:18:00Z"/>
          <w:rFonts w:ascii="Tahoma" w:eastAsia="MS Mincho" w:hAnsi="Tahoma" w:cs="Tahoma"/>
          <w:sz w:val="21"/>
          <w:szCs w:val="21"/>
          <w:lang w:eastAsia="ja-JP"/>
        </w:rPr>
      </w:pPr>
      <w:ins w:id="492" w:author="Pedro Onzi | RottaEly" w:date="2021-03-04T09:18:00Z">
        <w:r w:rsidRPr="00901906">
          <w:rPr>
            <w:rFonts w:ascii="Tahoma" w:eastAsia="MS Mincho" w:hAnsi="Tahoma" w:cs="Tahoma"/>
            <w:sz w:val="21"/>
            <w:szCs w:val="21"/>
            <w:lang w:eastAsia="ja-JP"/>
          </w:rPr>
          <w:t xml:space="preserve">Endereço: </w:t>
        </w:r>
      </w:ins>
      <w:ins w:id="493" w:author="Pedro Onzi | RottaEly" w:date="2021-03-04T09:20:00Z">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ins>
    </w:p>
    <w:p w14:paraId="784769A7" w14:textId="77777777" w:rsidR="00995498" w:rsidRDefault="00995498" w:rsidP="00995498">
      <w:pPr>
        <w:widowControl w:val="0"/>
        <w:spacing w:line="320" w:lineRule="exact"/>
        <w:ind w:left="567"/>
        <w:contextualSpacing/>
        <w:jc w:val="both"/>
        <w:rPr>
          <w:ins w:id="494" w:author="Pedro Onzi | RottaEly" w:date="2021-03-04T09:20:00Z"/>
          <w:rFonts w:ascii="Tahoma" w:eastAsia="MS Mincho" w:hAnsi="Tahoma" w:cs="Tahoma"/>
          <w:sz w:val="21"/>
          <w:szCs w:val="21"/>
          <w:lang w:eastAsia="ja-JP"/>
        </w:rPr>
      </w:pPr>
      <w:ins w:id="495" w:author="Pedro Onzi | RottaEly" w:date="2021-03-04T09:18: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ins>
      <w:ins w:id="496" w:author="Pedro Onzi | RottaEly" w:date="2021-03-04T09:20:00Z">
        <w:r w:rsidRPr="008F3FD6">
          <w:rPr>
            <w:rFonts w:ascii="Tahoma" w:eastAsia="MS Mincho" w:hAnsi="Tahoma" w:cs="Tahoma"/>
            <w:sz w:val="21"/>
            <w:szCs w:val="21"/>
            <w:lang w:eastAsia="ja-JP"/>
          </w:rPr>
          <w:t>91900-140</w:t>
        </w:r>
      </w:ins>
    </w:p>
    <w:p w14:paraId="66AD1743" w14:textId="77777777" w:rsidR="00995498" w:rsidRDefault="00995498" w:rsidP="00995498">
      <w:pPr>
        <w:widowControl w:val="0"/>
        <w:spacing w:line="320" w:lineRule="exact"/>
        <w:ind w:left="567"/>
        <w:contextualSpacing/>
        <w:jc w:val="both"/>
        <w:rPr>
          <w:ins w:id="497" w:author="Pedro Onzi | RottaEly" w:date="2021-03-04T09:20:00Z"/>
          <w:rFonts w:ascii="Tahoma" w:eastAsia="MS Mincho" w:hAnsi="Tahoma" w:cs="Tahoma"/>
          <w:sz w:val="21"/>
          <w:szCs w:val="21"/>
          <w:lang w:eastAsia="ja-JP"/>
        </w:rPr>
      </w:pPr>
    </w:p>
    <w:p w14:paraId="19625F40" w14:textId="77777777" w:rsidR="00995498" w:rsidRPr="00901906" w:rsidRDefault="00995498" w:rsidP="0013100C">
      <w:pPr>
        <w:keepNext/>
        <w:spacing w:line="320" w:lineRule="exact"/>
        <w:ind w:left="567"/>
        <w:contextualSpacing/>
        <w:jc w:val="both"/>
        <w:rPr>
          <w:ins w:id="498" w:author="Pedro Onzi | RottaEly" w:date="2021-03-04T09:21:00Z"/>
          <w:rFonts w:ascii="Tahoma" w:hAnsi="Tahoma" w:cs="Tahoma"/>
          <w:b/>
          <w:bCs/>
          <w:sz w:val="21"/>
          <w:szCs w:val="21"/>
        </w:rPr>
      </w:pPr>
      <w:ins w:id="499" w:author="Pedro Onzi | RottaEly" w:date="2021-03-04T09:21:00Z">
        <w:r>
          <w:rPr>
            <w:rFonts w:ascii="Tahoma" w:hAnsi="Tahoma" w:cs="Tahoma"/>
            <w:b/>
            <w:bCs/>
            <w:sz w:val="21"/>
            <w:szCs w:val="21"/>
          </w:rPr>
          <w:t>RICARDO  ELY</w:t>
        </w:r>
      </w:ins>
    </w:p>
    <w:p w14:paraId="6DECE207" w14:textId="77777777" w:rsidR="00995498" w:rsidRPr="00901906" w:rsidRDefault="00995498" w:rsidP="0013100C">
      <w:pPr>
        <w:keepNext/>
        <w:spacing w:line="320" w:lineRule="exact"/>
        <w:ind w:left="567"/>
        <w:contextualSpacing/>
        <w:jc w:val="both"/>
        <w:rPr>
          <w:ins w:id="500" w:author="Pedro Onzi | RottaEly" w:date="2021-03-04T09:21:00Z"/>
          <w:rFonts w:ascii="Tahoma" w:eastAsia="MS Mincho" w:hAnsi="Tahoma" w:cs="Tahoma"/>
          <w:sz w:val="21"/>
          <w:szCs w:val="21"/>
          <w:lang w:eastAsia="ja-JP"/>
        </w:rPr>
      </w:pPr>
      <w:ins w:id="501" w:author="Pedro Onzi | RottaEly" w:date="2021-03-04T09:21:00Z">
        <w:r w:rsidRPr="00901906">
          <w:rPr>
            <w:rFonts w:ascii="Tahoma" w:eastAsia="MS Mincho" w:hAnsi="Tahoma" w:cs="Tahoma"/>
            <w:sz w:val="21"/>
            <w:szCs w:val="21"/>
            <w:lang w:eastAsia="ja-JP"/>
          </w:rPr>
          <w:t xml:space="preserve">Tel.: </w:t>
        </w:r>
        <w:r w:rsidRPr="008F3FD6">
          <w:rPr>
            <w:rFonts w:ascii="Tahoma" w:eastAsia="MS Mincho" w:hAnsi="Tahoma" w:cs="Tahoma"/>
            <w:sz w:val="21"/>
            <w:szCs w:val="21"/>
            <w:lang w:eastAsia="ja-JP"/>
          </w:rPr>
          <w:t>(51) 3013-5288</w:t>
        </w:r>
      </w:ins>
    </w:p>
    <w:p w14:paraId="33A82732" w14:textId="2D69958F" w:rsidR="00995498" w:rsidRPr="00901906" w:rsidRDefault="00995498" w:rsidP="0013100C">
      <w:pPr>
        <w:keepNext/>
        <w:spacing w:line="320" w:lineRule="exact"/>
        <w:ind w:left="567"/>
        <w:contextualSpacing/>
        <w:jc w:val="both"/>
        <w:rPr>
          <w:ins w:id="502" w:author="Pedro Onzi | RottaEly" w:date="2021-03-04T09:21:00Z"/>
          <w:rFonts w:ascii="Tahoma" w:eastAsia="MS Mincho" w:hAnsi="Tahoma" w:cs="Tahoma"/>
          <w:sz w:val="21"/>
          <w:szCs w:val="21"/>
          <w:lang w:eastAsia="ja-JP"/>
        </w:rPr>
      </w:pPr>
      <w:ins w:id="503" w:author="Pedro Onzi | RottaEly" w:date="2021-03-04T09:21:00Z">
        <w:r w:rsidRPr="00901906">
          <w:rPr>
            <w:rFonts w:ascii="Tahoma" w:eastAsia="MS Mincho" w:hAnsi="Tahoma" w:cs="Tahoma"/>
            <w:sz w:val="21"/>
            <w:szCs w:val="21"/>
            <w:lang w:eastAsia="ja-JP"/>
          </w:rPr>
          <w:t xml:space="preserve">E-mail: </w:t>
        </w:r>
      </w:ins>
      <w:ins w:id="504" w:author="Daló e Tognotti Advogados" w:date="2021-03-15T17:03:00Z">
        <w:r w:rsidR="00D96DDB">
          <w:rPr>
            <w:rFonts w:ascii="Tahoma" w:eastAsia="MS Mincho" w:hAnsi="Tahoma" w:cs="Tahoma"/>
            <w:sz w:val="21"/>
            <w:szCs w:val="21"/>
            <w:lang w:eastAsia="ja-JP"/>
          </w:rPr>
          <w:fldChar w:fldCharType="begin"/>
        </w:r>
        <w:r w:rsidR="00D96DDB">
          <w:rPr>
            <w:rFonts w:ascii="Tahoma" w:eastAsia="MS Mincho" w:hAnsi="Tahoma" w:cs="Tahoma"/>
            <w:sz w:val="21"/>
            <w:szCs w:val="21"/>
            <w:lang w:eastAsia="ja-JP"/>
          </w:rPr>
          <w:instrText xml:space="preserve"> HYPERLINK "mailto:</w:instrText>
        </w:r>
      </w:ins>
      <w:ins w:id="505" w:author="Pedro Onzi | RottaEly" w:date="2021-03-04T09:21:00Z">
        <w:r w:rsidR="00D96DDB" w:rsidRPr="008F3FD6">
          <w:rPr>
            <w:rFonts w:ascii="Tahoma" w:eastAsia="MS Mincho" w:hAnsi="Tahoma" w:cs="Tahoma"/>
            <w:sz w:val="21"/>
            <w:szCs w:val="21"/>
            <w:lang w:eastAsia="ja-JP"/>
          </w:rPr>
          <w:instrText>cristinarottaely@gmail.com</w:instrText>
        </w:r>
      </w:ins>
      <w:ins w:id="506" w:author="Daló e Tognotti Advogados" w:date="2021-03-15T17:03:00Z">
        <w:r w:rsidR="00D96DDB">
          <w:rPr>
            <w:rFonts w:ascii="Tahoma" w:eastAsia="MS Mincho" w:hAnsi="Tahoma" w:cs="Tahoma"/>
            <w:sz w:val="21"/>
            <w:szCs w:val="21"/>
            <w:lang w:eastAsia="ja-JP"/>
          </w:rPr>
          <w:instrText xml:space="preserve">" </w:instrText>
        </w:r>
        <w:r w:rsidR="00D96DDB">
          <w:rPr>
            <w:rFonts w:ascii="Tahoma" w:eastAsia="MS Mincho" w:hAnsi="Tahoma" w:cs="Tahoma"/>
            <w:sz w:val="21"/>
            <w:szCs w:val="21"/>
            <w:lang w:eastAsia="ja-JP"/>
          </w:rPr>
          <w:fldChar w:fldCharType="separate"/>
        </w:r>
      </w:ins>
      <w:ins w:id="507" w:author="Pedro Onzi | RottaEly" w:date="2021-03-04T09:21:00Z">
        <w:r w:rsidR="00D96DDB" w:rsidRPr="00465FD4">
          <w:rPr>
            <w:rStyle w:val="Hyperlink"/>
            <w:rFonts w:ascii="Tahoma" w:eastAsia="MS Mincho" w:hAnsi="Tahoma" w:cs="Tahoma"/>
            <w:sz w:val="21"/>
            <w:szCs w:val="21"/>
            <w:lang w:eastAsia="ja-JP"/>
          </w:rPr>
          <w:t>cristinarottaely@gmail.com</w:t>
        </w:r>
      </w:ins>
      <w:ins w:id="508" w:author="Daló e Tognotti Advogados" w:date="2021-03-15T17:03:00Z">
        <w:r w:rsidR="00D96DDB">
          <w:rPr>
            <w:rFonts w:ascii="Tahoma" w:eastAsia="MS Mincho" w:hAnsi="Tahoma" w:cs="Tahoma"/>
            <w:sz w:val="21"/>
            <w:szCs w:val="21"/>
            <w:lang w:eastAsia="ja-JP"/>
          </w:rPr>
          <w:fldChar w:fldCharType="end"/>
        </w:r>
        <w:r w:rsidR="00D96DDB">
          <w:rPr>
            <w:rFonts w:ascii="Tahoma" w:eastAsia="MS Mincho" w:hAnsi="Tahoma" w:cs="Tahoma"/>
            <w:sz w:val="21"/>
            <w:szCs w:val="21"/>
            <w:lang w:eastAsia="ja-JP"/>
          </w:rPr>
          <w:t xml:space="preserve"> </w:t>
        </w:r>
      </w:ins>
    </w:p>
    <w:p w14:paraId="54F47E5B" w14:textId="77777777" w:rsidR="00995498" w:rsidRPr="00901906" w:rsidRDefault="00995498" w:rsidP="00995498">
      <w:pPr>
        <w:widowControl w:val="0"/>
        <w:spacing w:line="320" w:lineRule="exact"/>
        <w:ind w:left="567"/>
        <w:contextualSpacing/>
        <w:jc w:val="both"/>
        <w:rPr>
          <w:ins w:id="509" w:author="Pedro Onzi | RottaEly" w:date="2021-03-04T09:21:00Z"/>
          <w:rFonts w:ascii="Tahoma" w:eastAsia="MS Mincho" w:hAnsi="Tahoma" w:cs="Tahoma"/>
          <w:sz w:val="21"/>
          <w:szCs w:val="21"/>
          <w:lang w:eastAsia="ja-JP"/>
        </w:rPr>
      </w:pPr>
      <w:ins w:id="510" w:author="Pedro Onzi | RottaEly" w:date="2021-03-04T09:21:00Z">
        <w:r w:rsidRPr="00901906">
          <w:rPr>
            <w:rFonts w:ascii="Tahoma" w:eastAsia="MS Mincho" w:hAnsi="Tahoma" w:cs="Tahoma"/>
            <w:sz w:val="21"/>
            <w:szCs w:val="21"/>
            <w:lang w:eastAsia="ja-JP"/>
          </w:rPr>
          <w:t xml:space="preserve">Endereço: </w:t>
        </w:r>
        <w:r w:rsidRPr="008F3FD6">
          <w:rPr>
            <w:rFonts w:ascii="Tahoma" w:eastAsia="MS Mincho" w:hAnsi="Tahoma" w:cs="Tahoma"/>
            <w:sz w:val="21"/>
            <w:szCs w:val="21"/>
            <w:lang w:eastAsia="ja-JP"/>
          </w:rPr>
          <w:t>Dr. Possidônio Cunha</w:t>
        </w:r>
        <w:r>
          <w:rPr>
            <w:rFonts w:ascii="Tahoma" w:eastAsia="MS Mincho" w:hAnsi="Tahoma" w:cs="Tahoma"/>
            <w:sz w:val="21"/>
            <w:szCs w:val="21"/>
            <w:lang w:eastAsia="ja-JP"/>
          </w:rPr>
          <w:t>,</w:t>
        </w:r>
        <w:r w:rsidRPr="008F3FD6">
          <w:rPr>
            <w:rFonts w:ascii="Tahoma" w:eastAsia="MS Mincho" w:hAnsi="Tahoma" w:cs="Tahoma"/>
            <w:sz w:val="21"/>
            <w:szCs w:val="21"/>
            <w:lang w:eastAsia="ja-JP"/>
          </w:rPr>
          <w:t xml:space="preserve"> nº 72, casa 4, Bairro Vila Assunção</w:t>
        </w:r>
      </w:ins>
    </w:p>
    <w:p w14:paraId="7936B2EF" w14:textId="42A0570E" w:rsidR="00995498" w:rsidRDefault="00995498" w:rsidP="00995498">
      <w:pPr>
        <w:widowControl w:val="0"/>
        <w:spacing w:line="320" w:lineRule="exact"/>
        <w:ind w:left="567"/>
        <w:contextualSpacing/>
        <w:jc w:val="both"/>
        <w:rPr>
          <w:rFonts w:ascii="Tahoma" w:hAnsi="Tahoma" w:cs="Tahoma"/>
          <w:sz w:val="21"/>
          <w:szCs w:val="21"/>
        </w:rPr>
      </w:pPr>
      <w:ins w:id="511" w:author="Pedro Onzi | RottaEly" w:date="2021-03-04T09:21:00Z">
        <w:r>
          <w:rPr>
            <w:rFonts w:ascii="Tahoma" w:eastAsia="MS Mincho" w:hAnsi="Tahoma" w:cs="Tahoma"/>
            <w:sz w:val="21"/>
            <w:szCs w:val="21"/>
            <w:lang w:eastAsia="ja-JP"/>
          </w:rPr>
          <w:t>Cidade de Porto Alegre</w:t>
        </w:r>
        <w:r w:rsidRPr="00901906">
          <w:rPr>
            <w:rFonts w:ascii="Tahoma" w:eastAsia="MS Mincho" w:hAnsi="Tahoma" w:cs="Tahoma"/>
            <w:sz w:val="21"/>
            <w:szCs w:val="21"/>
            <w:lang w:eastAsia="ja-JP"/>
          </w:rPr>
          <w:t>,</w:t>
        </w:r>
        <w:r>
          <w:rPr>
            <w:rFonts w:ascii="Tahoma" w:eastAsia="MS Mincho" w:hAnsi="Tahoma" w:cs="Tahoma"/>
            <w:sz w:val="21"/>
            <w:szCs w:val="21"/>
            <w:lang w:eastAsia="ja-JP"/>
          </w:rPr>
          <w:t xml:space="preserve"> Estado do Rio Grande do Sul</w:t>
        </w:r>
        <w:r w:rsidRPr="00901906">
          <w:rPr>
            <w:rFonts w:ascii="Tahoma" w:eastAsia="MS Mincho" w:hAnsi="Tahoma" w:cs="Tahoma"/>
            <w:sz w:val="21"/>
            <w:szCs w:val="21"/>
            <w:lang w:eastAsia="ja-JP"/>
          </w:rPr>
          <w:t xml:space="preserve"> - CEP:</w:t>
        </w:r>
        <w:r>
          <w:rPr>
            <w:rFonts w:ascii="Tahoma" w:eastAsia="MS Mincho" w:hAnsi="Tahoma" w:cs="Tahoma"/>
            <w:sz w:val="21"/>
            <w:szCs w:val="21"/>
            <w:lang w:eastAsia="ja-JP"/>
          </w:rPr>
          <w:t xml:space="preserve"> </w:t>
        </w:r>
        <w:r w:rsidRPr="008F3FD6">
          <w:rPr>
            <w:rFonts w:ascii="Tahoma" w:eastAsia="MS Mincho" w:hAnsi="Tahoma" w:cs="Tahoma"/>
            <w:sz w:val="21"/>
            <w:szCs w:val="21"/>
            <w:lang w:eastAsia="ja-JP"/>
          </w:rPr>
          <w:t>91900-140</w:t>
        </w:r>
      </w:ins>
    </w:p>
    <w:p w14:paraId="106A9496" w14:textId="77777777" w:rsidR="00995498" w:rsidRPr="000D7905" w:rsidRDefault="00995498" w:rsidP="000D7905">
      <w:pPr>
        <w:widowControl w:val="0"/>
        <w:spacing w:line="320" w:lineRule="exact"/>
        <w:ind w:left="567"/>
        <w:contextualSpacing/>
        <w:jc w:val="both"/>
        <w:rPr>
          <w:rFonts w:ascii="Tahoma" w:hAnsi="Tahoma" w:cs="Tahoma"/>
          <w:sz w:val="21"/>
          <w:szCs w:val="21"/>
        </w:rPr>
      </w:pPr>
    </w:p>
    <w:p w14:paraId="39414E49" w14:textId="5952D516" w:rsidR="009F6421" w:rsidRPr="000D7905" w:rsidRDefault="001B2CFF"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3A55D5" w:rsidRPr="000D7905">
        <w:rPr>
          <w:rFonts w:ascii="Tahoma" w:hAnsi="Tahoma" w:cs="Tahoma"/>
          <w:b/>
          <w:sz w:val="21"/>
          <w:szCs w:val="21"/>
        </w:rPr>
        <w:t xml:space="preserve">ONZE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CESSÃO DE CRÉDITO</w:t>
      </w:r>
    </w:p>
    <w:p w14:paraId="2FAD6F36" w14:textId="77777777" w:rsidR="005C6750" w:rsidRPr="000D7905" w:rsidRDefault="005C6750" w:rsidP="000D7905">
      <w:pPr>
        <w:pStyle w:val="western"/>
        <w:keepNext/>
        <w:tabs>
          <w:tab w:val="left" w:pos="567"/>
        </w:tabs>
        <w:spacing w:before="0" w:beforeAutospacing="0" w:after="0" w:line="320" w:lineRule="exact"/>
        <w:contextualSpacing/>
        <w:rPr>
          <w:rFonts w:ascii="Tahoma" w:hAnsi="Tahoma" w:cs="Tahoma"/>
          <w:sz w:val="21"/>
          <w:szCs w:val="21"/>
        </w:rPr>
      </w:pPr>
    </w:p>
    <w:p w14:paraId="6F7030EB" w14:textId="77777777" w:rsidR="005C6750" w:rsidRPr="000D7905" w:rsidRDefault="005C6750" w:rsidP="000D7905">
      <w:pPr>
        <w:pStyle w:val="PargrafodaLista"/>
        <w:keepNext/>
        <w:numPr>
          <w:ilvl w:val="0"/>
          <w:numId w:val="68"/>
        </w:numPr>
        <w:tabs>
          <w:tab w:val="left" w:pos="567"/>
        </w:tabs>
        <w:spacing w:line="320" w:lineRule="exact"/>
        <w:jc w:val="both"/>
        <w:rPr>
          <w:rFonts w:ascii="Tahoma" w:eastAsia="Arial Unicode MS" w:hAnsi="Tahoma" w:cs="Tahoma"/>
          <w:vanish/>
          <w:sz w:val="21"/>
          <w:szCs w:val="21"/>
          <w:lang w:eastAsia="pt-BR"/>
        </w:rPr>
      </w:pPr>
    </w:p>
    <w:p w14:paraId="15247A28" w14:textId="7723A9B9" w:rsidR="003D63F2" w:rsidRPr="00DD1917" w:rsidRDefault="003D63F2" w:rsidP="0045110D">
      <w:pPr>
        <w:pStyle w:val="western"/>
        <w:keepNext/>
        <w:widowControl w:val="0"/>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Os Créditos Imobiliários decorrentes desta Cédula serão cedidos, nesta data, para a Securitizadora, conforme o disposto no Contrato de Cessão, para que tais créditos, representados pela CCI, sejam vinculados aos CRI de sua emissão. Dessa forma, a Emitente desde já concorda com a referida cessão para a Securitizadora. Com a celebração do Contrato de Cessão, a Securitizadora ficará sub-rogada em todos os direitos, ações e obrigações da Credora decorrentes direta ou indiretamente desta Cédula, podendo, inclusive, cobrar o Valor Principal, os Juros Remuneratórios e demais encargos na forma aqui pactuada. Sem prejuízo do disposto acima a Securitizadora poderá posteriormente ceder os Créditos Imobiliários para terceiros.</w:t>
      </w:r>
    </w:p>
    <w:p w14:paraId="15A4A9EF" w14:textId="37E3AEAE" w:rsidR="00FB1CE5" w:rsidRPr="000D7905" w:rsidRDefault="00FB1CE5" w:rsidP="00470DAC">
      <w:pPr>
        <w:pStyle w:val="western"/>
        <w:keepNext/>
        <w:widowControl w:val="0"/>
        <w:tabs>
          <w:tab w:val="left" w:pos="567"/>
        </w:tabs>
        <w:spacing w:before="0" w:beforeAutospacing="0" w:after="0" w:line="320" w:lineRule="exact"/>
        <w:ind w:left="426"/>
        <w:contextualSpacing/>
        <w:rPr>
          <w:rFonts w:ascii="Tahoma" w:hAnsi="Tahoma" w:cs="Tahoma"/>
          <w:sz w:val="21"/>
          <w:szCs w:val="21"/>
        </w:rPr>
      </w:pPr>
    </w:p>
    <w:p w14:paraId="6917FA62" w14:textId="59C5827C" w:rsidR="009F6421" w:rsidRPr="000D7905" w:rsidRDefault="008B0750" w:rsidP="000D7905">
      <w:pPr>
        <w:pStyle w:val="western"/>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DOZE </w:t>
      </w:r>
      <w:r w:rsidR="00C3757A" w:rsidRPr="000D7905">
        <w:rPr>
          <w:rFonts w:ascii="Tahoma" w:hAnsi="Tahoma" w:cs="Tahoma"/>
          <w:b/>
          <w:sz w:val="21"/>
          <w:szCs w:val="21"/>
        </w:rPr>
        <w:t>–</w:t>
      </w:r>
      <w:r w:rsidRPr="000D7905">
        <w:rPr>
          <w:rFonts w:ascii="Tahoma" w:hAnsi="Tahoma" w:cs="Tahoma"/>
          <w:b/>
          <w:sz w:val="21"/>
          <w:szCs w:val="21"/>
        </w:rPr>
        <w:t xml:space="preserve"> </w:t>
      </w:r>
      <w:r w:rsidR="009F6421" w:rsidRPr="000D7905">
        <w:rPr>
          <w:rFonts w:ascii="Tahoma" w:hAnsi="Tahoma" w:cs="Tahoma"/>
          <w:b/>
          <w:sz w:val="21"/>
          <w:szCs w:val="21"/>
        </w:rPr>
        <w:t>REGISTRO</w:t>
      </w:r>
    </w:p>
    <w:p w14:paraId="57ED6328" w14:textId="12D37B98" w:rsidR="009F6421" w:rsidRPr="000D7905" w:rsidRDefault="009F6421" w:rsidP="000D7905">
      <w:pPr>
        <w:widowControl w:val="0"/>
        <w:spacing w:line="320" w:lineRule="exact"/>
        <w:ind w:left="-120" w:right="-176"/>
        <w:contextualSpacing/>
        <w:jc w:val="both"/>
        <w:rPr>
          <w:rFonts w:ascii="Tahoma" w:hAnsi="Tahoma" w:cs="Tahoma"/>
          <w:sz w:val="21"/>
          <w:szCs w:val="21"/>
        </w:rPr>
      </w:pPr>
    </w:p>
    <w:p w14:paraId="4CC26045"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4C588200" w14:textId="77777777" w:rsidR="005C6750" w:rsidRPr="000D7905" w:rsidRDefault="005C6750" w:rsidP="000D7905">
      <w:pPr>
        <w:pStyle w:val="PargrafodaLista"/>
        <w:widowControl w:val="0"/>
        <w:numPr>
          <w:ilvl w:val="0"/>
          <w:numId w:val="70"/>
        </w:numPr>
        <w:tabs>
          <w:tab w:val="left" w:pos="567"/>
        </w:tabs>
        <w:spacing w:line="320" w:lineRule="exact"/>
        <w:jc w:val="both"/>
        <w:rPr>
          <w:rFonts w:ascii="Tahoma" w:eastAsia="Arial Unicode MS" w:hAnsi="Tahoma" w:cs="Tahoma"/>
          <w:vanish/>
          <w:sz w:val="21"/>
          <w:szCs w:val="21"/>
          <w:u w:val="single"/>
          <w:lang w:eastAsia="pt-BR"/>
        </w:rPr>
      </w:pPr>
    </w:p>
    <w:p w14:paraId="27398C7E" w14:textId="1800A1D7" w:rsidR="008A3D52" w:rsidRDefault="008B0750" w:rsidP="003D63F2">
      <w:pPr>
        <w:pStyle w:val="western"/>
        <w:widowControl w:val="0"/>
        <w:numPr>
          <w:ilvl w:val="1"/>
          <w:numId w:val="70"/>
        </w:numPr>
        <w:tabs>
          <w:tab w:val="left" w:pos="567"/>
        </w:tabs>
        <w:spacing w:before="0" w:beforeAutospacing="0" w:after="0" w:line="320" w:lineRule="exact"/>
        <w:ind w:left="0" w:firstLine="0"/>
        <w:contextualSpacing/>
        <w:rPr>
          <w:ins w:id="512" w:author="Matheus Gomes Faria" w:date="2021-02-24T17:46:00Z"/>
          <w:rFonts w:ascii="Tahoma" w:hAnsi="Tahoma" w:cs="Tahoma"/>
          <w:sz w:val="21"/>
          <w:szCs w:val="21"/>
        </w:rPr>
      </w:pPr>
      <w:r w:rsidRPr="000D7905">
        <w:rPr>
          <w:rFonts w:ascii="Tahoma" w:hAnsi="Tahoma" w:cs="Tahoma"/>
          <w:sz w:val="21"/>
          <w:szCs w:val="21"/>
          <w:u w:val="single"/>
        </w:rPr>
        <w:t xml:space="preserve">Registro na </w:t>
      </w:r>
      <w:r w:rsidR="007668C8" w:rsidRPr="000D7905">
        <w:rPr>
          <w:rFonts w:ascii="Tahoma" w:hAnsi="Tahoma" w:cs="Tahoma"/>
          <w:sz w:val="21"/>
          <w:szCs w:val="21"/>
          <w:u w:val="single"/>
        </w:rPr>
        <w:t>B3</w:t>
      </w:r>
      <w:r w:rsidRPr="000D7905">
        <w:rPr>
          <w:rFonts w:ascii="Tahoma" w:hAnsi="Tahoma" w:cs="Tahoma"/>
          <w:sz w:val="21"/>
          <w:szCs w:val="21"/>
        </w:rPr>
        <w:t xml:space="preserve">: </w:t>
      </w:r>
      <w:r w:rsidR="005C6750" w:rsidRPr="000D7905">
        <w:rPr>
          <w:rFonts w:ascii="Tahoma" w:hAnsi="Tahoma" w:cs="Tahoma"/>
          <w:sz w:val="21"/>
          <w:szCs w:val="21"/>
        </w:rPr>
        <w:t>Esta Cédula poderá ser registrada na B3 (Segmento CETIP UTVM) no âmbito do CETIP21 – Títulos e Valores Mobiliários (“</w:t>
      </w:r>
      <w:r w:rsidR="005C6750" w:rsidRPr="0045110D">
        <w:rPr>
          <w:rFonts w:ascii="Tahoma" w:hAnsi="Tahoma" w:cs="Tahoma"/>
          <w:sz w:val="21"/>
          <w:szCs w:val="21"/>
          <w:u w:val="single"/>
        </w:rPr>
        <w:t>CETIP21</w:t>
      </w:r>
      <w:r w:rsidR="005C6750" w:rsidRPr="000D7905">
        <w:rPr>
          <w:rFonts w:ascii="Tahoma" w:hAnsi="Tahoma" w:cs="Tahoma"/>
          <w:sz w:val="21"/>
          <w:szCs w:val="21"/>
        </w:rPr>
        <w:t xml:space="preserve">”) ou outro sistema que venha a substituí-lo, hipótese em que a Credora deverá figurar como instituição registradora e </w:t>
      </w:r>
      <w:r w:rsidR="005C6750" w:rsidRPr="000D7905">
        <w:rPr>
          <w:rFonts w:ascii="Tahoma" w:hAnsi="Tahoma" w:cs="Tahoma"/>
          <w:sz w:val="21"/>
          <w:szCs w:val="21"/>
        </w:rPr>
        <w:lastRenderedPageBreak/>
        <w:t>depositária da Cédula, responsável por sua guarda física. Nesse caso, a negociação (cessão) e transferência dos créditos representados por esta Cédula (juntamente com todos os seus acessórios) será feita eletronicamente, no CETIP21 ou outro sistema que venha a substituí-lo. Assim, será considerado legítimo titular dos créditos representados por esta Cédula (juntamente com todos os seus acessórios) aquela pessoa que conste do registro da B3 (Segmento CETIP UTVM) como último beneficiário desta Cédula, o qual poderá exercer todos os direitos, benefícios, prerrogativas e deveres da Credora decorrentes desta Cédula. Os cálculos referentes à Remuneração, Valor do Principal e atualizações previstas nesta Cédula, deverão observar o Caderno de Fórmulas CCB, CCE e NCE – Cetip 21</w:t>
      </w:r>
      <w:r w:rsidR="003E614D" w:rsidRPr="000D7905">
        <w:rPr>
          <w:rFonts w:ascii="Tahoma" w:hAnsi="Tahoma" w:cs="Tahoma"/>
          <w:sz w:val="21"/>
          <w:szCs w:val="21"/>
        </w:rPr>
        <w:t>.</w:t>
      </w:r>
    </w:p>
    <w:p w14:paraId="6B4D6BCD" w14:textId="77777777" w:rsidR="00D63937" w:rsidRDefault="00D63937" w:rsidP="0024522D">
      <w:pPr>
        <w:pStyle w:val="western"/>
        <w:widowControl w:val="0"/>
        <w:tabs>
          <w:tab w:val="left" w:pos="567"/>
        </w:tabs>
        <w:spacing w:before="0" w:beforeAutospacing="0" w:after="0" w:line="320" w:lineRule="exact"/>
        <w:contextualSpacing/>
        <w:rPr>
          <w:ins w:id="513" w:author="Matheus Gomes Faria" w:date="2021-02-24T17:46:00Z"/>
          <w:rFonts w:ascii="Tahoma" w:hAnsi="Tahoma" w:cs="Tahoma"/>
          <w:sz w:val="21"/>
          <w:szCs w:val="21"/>
        </w:rPr>
      </w:pPr>
    </w:p>
    <w:p w14:paraId="67659AAF" w14:textId="2958EDD1" w:rsidR="00D63937" w:rsidRPr="000D7905" w:rsidRDefault="00D63937" w:rsidP="003D63F2">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ins w:id="514" w:author="Matheus Gomes Faria" w:date="2021-02-24T17:46:00Z">
        <w:r w:rsidRPr="00D63937">
          <w:rPr>
            <w:rFonts w:ascii="Tahoma" w:hAnsi="Tahoma" w:cs="Tahoma"/>
            <w:sz w:val="21"/>
            <w:szCs w:val="21"/>
          </w:rPr>
          <w:tab/>
          <w:t xml:space="preserve">Em virtude </w:t>
        </w:r>
        <w:r w:rsidR="0024522D" w:rsidRPr="00D63937">
          <w:rPr>
            <w:rFonts w:ascii="Tahoma" w:hAnsi="Tahoma" w:cs="Tahoma"/>
            <w:sz w:val="21"/>
            <w:szCs w:val="21"/>
          </w:rPr>
          <w:t>d</w:t>
        </w:r>
        <w:r w:rsidR="0024522D">
          <w:rPr>
            <w:rFonts w:ascii="Tahoma" w:hAnsi="Tahoma" w:cs="Tahoma"/>
            <w:sz w:val="21"/>
            <w:szCs w:val="21"/>
          </w:rPr>
          <w:t xml:space="preserve">o </w:t>
        </w:r>
        <w:r>
          <w:rPr>
            <w:rFonts w:ascii="Tahoma" w:hAnsi="Tahoma" w:cs="Tahoma"/>
            <w:sz w:val="21"/>
            <w:szCs w:val="21"/>
          </w:rPr>
          <w:t>Aval</w:t>
        </w:r>
        <w:r w:rsidRPr="00D63937">
          <w:rPr>
            <w:rFonts w:ascii="Tahoma" w:hAnsi="Tahoma" w:cs="Tahoma"/>
            <w:sz w:val="21"/>
            <w:szCs w:val="21"/>
          </w:rPr>
          <w:t xml:space="preserve">, a presente </w:t>
        </w:r>
        <w:r>
          <w:rPr>
            <w:rFonts w:ascii="Tahoma" w:hAnsi="Tahoma" w:cs="Tahoma"/>
            <w:sz w:val="21"/>
            <w:szCs w:val="21"/>
          </w:rPr>
          <w:t>CCB</w:t>
        </w:r>
        <w:r w:rsidRPr="00D63937">
          <w:rPr>
            <w:rFonts w:ascii="Tahoma" w:hAnsi="Tahoma" w:cs="Tahoma"/>
            <w:sz w:val="21"/>
            <w:szCs w:val="21"/>
          </w:rPr>
          <w:t xml:space="preserve"> e seus eventuais aditamentos serão protocolados para registro em até 2 (dois) Dias Úteis contados da data de sua respectiva assinatura, nos competentes cartórios de Registro de Títulos e Documentos da </w:t>
        </w:r>
      </w:ins>
      <w:ins w:id="515" w:author="Matheus Gomes Faria" w:date="2021-02-24T17:50:00Z">
        <w:del w:id="516" w:author="Daló e Tognotti Advogados" w:date="2021-03-02T01:19:00Z">
          <w:r w:rsidR="0050068E" w:rsidDel="0024522D">
            <w:rPr>
              <w:rFonts w:ascii="Tahoma" w:hAnsi="Tahoma" w:cs="Tahoma"/>
              <w:sz w:val="21"/>
              <w:szCs w:val="21"/>
            </w:rPr>
            <w:delText>[</w:delText>
          </w:r>
        </w:del>
      </w:ins>
      <w:ins w:id="517" w:author="Matheus Gomes Faria" w:date="2021-02-24T17:48:00Z">
        <w:r w:rsidRPr="00D63937">
          <w:rPr>
            <w:rFonts w:ascii="Tahoma" w:hAnsi="Tahoma" w:cs="Tahoma"/>
            <w:sz w:val="21"/>
            <w:szCs w:val="21"/>
          </w:rPr>
          <w:t>Cidade de Porto Alegre, Estado do Rio Grande do Sul</w:t>
        </w:r>
      </w:ins>
      <w:ins w:id="518" w:author="Matheus Gomes Faria" w:date="2021-02-24T17:46:00Z">
        <w:r w:rsidRPr="00D63937">
          <w:rPr>
            <w:rFonts w:ascii="Tahoma" w:hAnsi="Tahoma" w:cs="Tahoma"/>
            <w:sz w:val="21"/>
            <w:szCs w:val="21"/>
          </w:rPr>
          <w:t xml:space="preserve"> e da </w:t>
        </w:r>
      </w:ins>
      <w:ins w:id="519" w:author="Matheus Gomes Faria" w:date="2021-02-24T17:48:00Z">
        <w:r w:rsidR="0050068E" w:rsidRPr="0050068E">
          <w:rPr>
            <w:rFonts w:ascii="Tahoma" w:hAnsi="Tahoma" w:cs="Tahoma"/>
            <w:sz w:val="21"/>
            <w:szCs w:val="21"/>
          </w:rPr>
          <w:t>Cidade de São Paulo</w:t>
        </w:r>
      </w:ins>
      <w:ins w:id="520" w:author="Matheus Gomes Faria" w:date="2021-02-24T17:46:00Z">
        <w:r w:rsidRPr="00D63937">
          <w:rPr>
            <w:rFonts w:ascii="Tahoma" w:hAnsi="Tahoma" w:cs="Tahoma"/>
            <w:sz w:val="21"/>
            <w:szCs w:val="21"/>
          </w:rPr>
          <w:t xml:space="preserve">, Estado de </w:t>
        </w:r>
      </w:ins>
      <w:ins w:id="521" w:author="Matheus Gomes Faria" w:date="2021-02-24T17:48:00Z">
        <w:r w:rsidR="0050068E">
          <w:rPr>
            <w:rFonts w:ascii="Tahoma" w:hAnsi="Tahoma" w:cs="Tahoma"/>
            <w:sz w:val="21"/>
            <w:szCs w:val="21"/>
          </w:rPr>
          <w:t>São Paulo</w:t>
        </w:r>
      </w:ins>
      <w:ins w:id="522" w:author="Matheus Gomes Faria" w:date="2021-02-24T17:50:00Z">
        <w:del w:id="523" w:author="Daló e Tognotti Advogados" w:date="2021-03-02T01:19:00Z">
          <w:r w:rsidR="0050068E" w:rsidDel="0024522D">
            <w:rPr>
              <w:rFonts w:ascii="Tahoma" w:hAnsi="Tahoma" w:cs="Tahoma"/>
              <w:sz w:val="21"/>
              <w:szCs w:val="21"/>
            </w:rPr>
            <w:delText>]</w:delText>
          </w:r>
        </w:del>
      </w:ins>
      <w:ins w:id="524" w:author="Matheus Gomes Faria" w:date="2021-02-24T17:46:00Z">
        <w:r w:rsidRPr="00D63937">
          <w:rPr>
            <w:rFonts w:ascii="Tahoma" w:hAnsi="Tahoma" w:cs="Tahoma"/>
            <w:sz w:val="21"/>
            <w:szCs w:val="21"/>
          </w:rPr>
          <w:t xml:space="preserve">, onde se localizam </w:t>
        </w:r>
        <w:r>
          <w:rPr>
            <w:rFonts w:ascii="Tahoma" w:hAnsi="Tahoma" w:cs="Tahoma"/>
            <w:sz w:val="21"/>
            <w:szCs w:val="21"/>
          </w:rPr>
          <w:t xml:space="preserve">o </w:t>
        </w:r>
        <w:del w:id="525" w:author="Daló e Tognotti Advogados" w:date="2021-03-02T01:19:00Z">
          <w:r w:rsidDel="0024522D">
            <w:rPr>
              <w:rFonts w:ascii="Tahoma" w:hAnsi="Tahoma" w:cs="Tahoma"/>
              <w:sz w:val="21"/>
              <w:szCs w:val="21"/>
            </w:rPr>
            <w:delText>domicilio</w:delText>
          </w:r>
        </w:del>
      </w:ins>
      <w:ins w:id="526" w:author="Daló e Tognotti Advogados" w:date="2021-03-02T01:19:00Z">
        <w:r w:rsidR="0024522D">
          <w:rPr>
            <w:rFonts w:ascii="Tahoma" w:hAnsi="Tahoma" w:cs="Tahoma"/>
            <w:sz w:val="21"/>
            <w:szCs w:val="21"/>
          </w:rPr>
          <w:t>domicílio</w:t>
        </w:r>
      </w:ins>
      <w:ins w:id="527" w:author="Matheus Gomes Faria" w:date="2021-02-24T17:46:00Z">
        <w:r>
          <w:rPr>
            <w:rFonts w:ascii="Tahoma" w:hAnsi="Tahoma" w:cs="Tahoma"/>
            <w:sz w:val="21"/>
            <w:szCs w:val="21"/>
          </w:rPr>
          <w:t xml:space="preserve"> </w:t>
        </w:r>
        <w:r w:rsidRPr="00D63937">
          <w:rPr>
            <w:rFonts w:ascii="Tahoma" w:hAnsi="Tahoma" w:cs="Tahoma"/>
            <w:sz w:val="21"/>
            <w:szCs w:val="21"/>
          </w:rPr>
          <w:t xml:space="preserve">de cada uma das Partes desta </w:t>
        </w:r>
        <w:r>
          <w:rPr>
            <w:rFonts w:ascii="Tahoma" w:hAnsi="Tahoma" w:cs="Tahoma"/>
            <w:sz w:val="21"/>
            <w:szCs w:val="21"/>
          </w:rPr>
          <w:t>CC</w:t>
        </w:r>
      </w:ins>
      <w:ins w:id="528" w:author="Matheus Gomes Faria" w:date="2021-02-24T17:47:00Z">
        <w:r>
          <w:rPr>
            <w:rFonts w:ascii="Tahoma" w:hAnsi="Tahoma" w:cs="Tahoma"/>
            <w:sz w:val="21"/>
            <w:szCs w:val="21"/>
          </w:rPr>
          <w:t>B</w:t>
        </w:r>
      </w:ins>
      <w:ins w:id="529" w:author="Matheus Gomes Faria" w:date="2021-02-24T17:46:00Z">
        <w:r w:rsidRPr="00D63937">
          <w:rPr>
            <w:rFonts w:ascii="Tahoma" w:hAnsi="Tahoma" w:cs="Tahoma"/>
            <w:sz w:val="21"/>
            <w:szCs w:val="21"/>
          </w:rPr>
          <w:t xml:space="preserve"> (“Cartórios”), devendo o registro desta </w:t>
        </w:r>
      </w:ins>
      <w:ins w:id="530" w:author="Matheus Gomes Faria" w:date="2021-02-24T17:47:00Z">
        <w:r>
          <w:rPr>
            <w:rFonts w:ascii="Tahoma" w:hAnsi="Tahoma" w:cs="Tahoma"/>
            <w:sz w:val="21"/>
            <w:szCs w:val="21"/>
          </w:rPr>
          <w:t>CCB</w:t>
        </w:r>
      </w:ins>
      <w:ins w:id="531" w:author="Matheus Gomes Faria" w:date="2021-02-24T17:46:00Z">
        <w:r w:rsidRPr="00D63937">
          <w:rPr>
            <w:rFonts w:ascii="Tahoma" w:hAnsi="Tahoma" w:cs="Tahoma"/>
            <w:sz w:val="21"/>
            <w:szCs w:val="21"/>
          </w:rPr>
          <w:t xml:space="preserve">. A </w:t>
        </w:r>
      </w:ins>
      <w:ins w:id="532" w:author="Matheus Gomes Faria" w:date="2021-02-24T17:47:00Z">
        <w:r>
          <w:rPr>
            <w:rFonts w:ascii="Tahoma" w:hAnsi="Tahoma" w:cs="Tahoma"/>
            <w:sz w:val="21"/>
            <w:szCs w:val="21"/>
          </w:rPr>
          <w:t>Emitente</w:t>
        </w:r>
      </w:ins>
      <w:ins w:id="533" w:author="Matheus Gomes Faria" w:date="2021-02-24T17:46:00Z">
        <w:r w:rsidRPr="00D63937">
          <w:rPr>
            <w:rFonts w:ascii="Tahoma" w:hAnsi="Tahoma" w:cs="Tahoma"/>
            <w:sz w:val="21"/>
            <w:szCs w:val="21"/>
          </w:rPr>
          <w:t xml:space="preserve"> se compromete a enviar </w:t>
        </w:r>
      </w:ins>
      <w:ins w:id="534" w:author="Matheus Gomes Faria" w:date="2021-02-24T17:47:00Z">
        <w:r>
          <w:rPr>
            <w:rFonts w:ascii="Tahoma" w:hAnsi="Tahoma" w:cs="Tahoma"/>
            <w:sz w:val="21"/>
            <w:szCs w:val="21"/>
          </w:rPr>
          <w:t xml:space="preserve">a Securitizadora e </w:t>
        </w:r>
      </w:ins>
      <w:ins w:id="535" w:author="Matheus Gomes Faria" w:date="2021-02-24T17:46:00Z">
        <w:r w:rsidRPr="00D63937">
          <w:rPr>
            <w:rFonts w:ascii="Tahoma" w:hAnsi="Tahoma" w:cs="Tahoma"/>
            <w:sz w:val="21"/>
            <w:szCs w:val="21"/>
          </w:rPr>
          <w:t xml:space="preserve">ao Agente Fiduciário 1 (uma) via </w:t>
        </w:r>
      </w:ins>
      <w:ins w:id="536" w:author="Matheus Gomes Faria" w:date="2021-02-24T17:47:00Z">
        <w:r>
          <w:rPr>
            <w:rFonts w:ascii="Tahoma" w:hAnsi="Tahoma" w:cs="Tahoma"/>
            <w:sz w:val="21"/>
            <w:szCs w:val="21"/>
          </w:rPr>
          <w:t>cópia</w:t>
        </w:r>
      </w:ins>
      <w:ins w:id="537" w:author="Matheus Gomes Faria" w:date="2021-02-24T17:46:00Z">
        <w:r w:rsidRPr="00D63937">
          <w:rPr>
            <w:rFonts w:ascii="Tahoma" w:hAnsi="Tahoma" w:cs="Tahoma"/>
            <w:sz w:val="21"/>
            <w:szCs w:val="21"/>
          </w:rPr>
          <w:t xml:space="preserve"> desta </w:t>
        </w:r>
      </w:ins>
      <w:ins w:id="538" w:author="Matheus Gomes Faria" w:date="2021-02-24T17:47:00Z">
        <w:r>
          <w:rPr>
            <w:rFonts w:ascii="Tahoma" w:hAnsi="Tahoma" w:cs="Tahoma"/>
            <w:sz w:val="21"/>
            <w:szCs w:val="21"/>
          </w:rPr>
          <w:t>CCB</w:t>
        </w:r>
      </w:ins>
      <w:ins w:id="539" w:author="Matheus Gomes Faria" w:date="2021-02-24T17:46:00Z">
        <w:r w:rsidRPr="00D63937">
          <w:rPr>
            <w:rFonts w:ascii="Tahoma" w:hAnsi="Tahoma" w:cs="Tahoma"/>
            <w:sz w:val="21"/>
            <w:szCs w:val="21"/>
          </w:rPr>
          <w:t xml:space="preserve"> e seus eventuais aditamentos, devidamente registrados em cada um dos Cartórios, em até 2 (dois) Dias Úteis contados da data de obtenção de cada registro.</w:t>
        </w:r>
      </w:ins>
    </w:p>
    <w:p w14:paraId="65CF949D"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0ECAFF2C" w:rsidR="000027D0" w:rsidRPr="000D7905" w:rsidRDefault="000027D0" w:rsidP="0013100C">
      <w:pPr>
        <w:pStyle w:val="western"/>
        <w:keepNext/>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TREZE </w:t>
      </w:r>
      <w:r w:rsidRPr="000D7905">
        <w:rPr>
          <w:rFonts w:ascii="Tahoma" w:hAnsi="Tahoma" w:cs="Tahoma"/>
          <w:b/>
          <w:sz w:val="21"/>
          <w:szCs w:val="21"/>
        </w:rPr>
        <w:t xml:space="preserve">– OBRIGAÇÕES </w:t>
      </w:r>
      <w:r w:rsidR="00BB12D2" w:rsidRPr="000D7905">
        <w:rPr>
          <w:rFonts w:ascii="Tahoma" w:hAnsi="Tahoma" w:cs="Tahoma"/>
          <w:b/>
          <w:sz w:val="21"/>
          <w:szCs w:val="21"/>
        </w:rPr>
        <w:t xml:space="preserve">E DECLARAÇÕES </w:t>
      </w:r>
      <w:r w:rsidRPr="000D7905">
        <w:rPr>
          <w:rFonts w:ascii="Tahoma" w:hAnsi="Tahoma" w:cs="Tahoma"/>
          <w:b/>
          <w:sz w:val="21"/>
          <w:szCs w:val="21"/>
        </w:rPr>
        <w:t>DA EMITENTE</w:t>
      </w:r>
      <w:r w:rsidR="00CF1B34" w:rsidRPr="000D7905">
        <w:rPr>
          <w:rFonts w:ascii="Tahoma" w:hAnsi="Tahoma" w:cs="Tahoma"/>
          <w:b/>
          <w:sz w:val="21"/>
          <w:szCs w:val="21"/>
        </w:rPr>
        <w:t xml:space="preserve"> E AVALISTAS</w:t>
      </w:r>
    </w:p>
    <w:p w14:paraId="79FCEE24" w14:textId="77777777" w:rsidR="00613BA0" w:rsidRPr="000D7905" w:rsidRDefault="00613BA0" w:rsidP="0013100C">
      <w:pPr>
        <w:pStyle w:val="western"/>
        <w:keepNext/>
        <w:tabs>
          <w:tab w:val="left" w:pos="567"/>
        </w:tabs>
        <w:spacing w:before="0" w:beforeAutospacing="0" w:after="0" w:line="320" w:lineRule="exact"/>
        <w:contextualSpacing/>
        <w:rPr>
          <w:rFonts w:ascii="Tahoma" w:hAnsi="Tahoma" w:cs="Tahoma"/>
          <w:b/>
          <w:sz w:val="21"/>
          <w:szCs w:val="21"/>
        </w:rPr>
      </w:pPr>
    </w:p>
    <w:p w14:paraId="1722193E" w14:textId="77777777" w:rsidR="005C6750" w:rsidRPr="000D7905" w:rsidRDefault="005C6750" w:rsidP="0013100C">
      <w:pPr>
        <w:pStyle w:val="PargrafodaLista"/>
        <w:keepNext/>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35DE574F" w14:textId="77777777" w:rsidR="005C6750" w:rsidRPr="000D7905" w:rsidRDefault="005C6750" w:rsidP="0013100C">
      <w:pPr>
        <w:pStyle w:val="PargrafodaLista"/>
        <w:keepNext/>
        <w:numPr>
          <w:ilvl w:val="0"/>
          <w:numId w:val="82"/>
        </w:numPr>
        <w:tabs>
          <w:tab w:val="left" w:pos="0"/>
          <w:tab w:val="left" w:pos="567"/>
        </w:tabs>
        <w:spacing w:line="320" w:lineRule="exact"/>
        <w:jc w:val="both"/>
        <w:rPr>
          <w:rFonts w:ascii="Tahoma" w:eastAsia="Arial Unicode MS" w:hAnsi="Tahoma" w:cs="Tahoma"/>
          <w:vanish/>
          <w:sz w:val="21"/>
          <w:szCs w:val="21"/>
          <w:u w:val="single"/>
          <w:lang w:eastAsia="pt-BR"/>
        </w:rPr>
      </w:pPr>
    </w:p>
    <w:p w14:paraId="678538E1" w14:textId="122F2655" w:rsidR="008A3D52" w:rsidRPr="000D7905" w:rsidRDefault="00613BA0" w:rsidP="0013100C">
      <w:pPr>
        <w:pStyle w:val="western"/>
        <w:keepNext/>
        <w:numPr>
          <w:ilvl w:val="1"/>
          <w:numId w:val="82"/>
        </w:numPr>
        <w:tabs>
          <w:tab w:val="left" w:pos="0"/>
          <w:tab w:val="left" w:pos="567"/>
        </w:tabs>
        <w:spacing w:before="0" w:beforeAutospacing="0" w:after="0" w:line="320" w:lineRule="exact"/>
        <w:contextualSpacing/>
        <w:rPr>
          <w:rFonts w:ascii="Tahoma" w:hAnsi="Tahoma" w:cs="Tahoma"/>
          <w:sz w:val="21"/>
          <w:szCs w:val="21"/>
        </w:rPr>
      </w:pPr>
      <w:r w:rsidRPr="000D7905">
        <w:rPr>
          <w:rFonts w:ascii="Tahoma" w:hAnsi="Tahoma" w:cs="Tahoma"/>
          <w:sz w:val="21"/>
          <w:szCs w:val="21"/>
          <w:u w:val="single"/>
        </w:rPr>
        <w:t>Obrigações da Emitente</w:t>
      </w:r>
      <w:r w:rsidRPr="000D7905">
        <w:rPr>
          <w:rFonts w:ascii="Tahoma" w:hAnsi="Tahoma" w:cs="Tahoma"/>
          <w:sz w:val="21"/>
          <w:szCs w:val="21"/>
        </w:rPr>
        <w:t>: Sem prejuízo d</w:t>
      </w:r>
      <w:r w:rsidR="008A3D52" w:rsidRPr="000D7905">
        <w:rPr>
          <w:rFonts w:ascii="Tahoma" w:hAnsi="Tahoma" w:cs="Tahoma"/>
          <w:sz w:val="21"/>
          <w:szCs w:val="21"/>
        </w:rPr>
        <w:t xml:space="preserve">as demais </w:t>
      </w:r>
      <w:r w:rsidRPr="000D7905">
        <w:rPr>
          <w:rFonts w:ascii="Tahoma" w:hAnsi="Tahoma" w:cs="Tahoma"/>
          <w:sz w:val="21"/>
          <w:szCs w:val="21"/>
        </w:rPr>
        <w:t>o</w:t>
      </w:r>
      <w:r w:rsidR="008A3D52" w:rsidRPr="000D7905">
        <w:rPr>
          <w:rFonts w:ascii="Tahoma" w:hAnsi="Tahoma" w:cs="Tahoma"/>
          <w:sz w:val="21"/>
          <w:szCs w:val="21"/>
        </w:rPr>
        <w:t xml:space="preserve">brigações </w:t>
      </w:r>
      <w:r w:rsidRPr="000D7905">
        <w:rPr>
          <w:rFonts w:ascii="Tahoma" w:hAnsi="Tahoma" w:cs="Tahoma"/>
          <w:sz w:val="21"/>
          <w:szCs w:val="21"/>
        </w:rPr>
        <w:t xml:space="preserve">previstas nesta CCB,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 se obrigam a</w:t>
      </w:r>
      <w:r w:rsidR="008A3D52" w:rsidRPr="000D7905">
        <w:rPr>
          <w:rFonts w:ascii="Tahoma" w:hAnsi="Tahoma" w:cs="Tahoma"/>
          <w:sz w:val="21"/>
          <w:szCs w:val="21"/>
        </w:rPr>
        <w:t>:</w:t>
      </w:r>
    </w:p>
    <w:p w14:paraId="7CE3F483"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48A22809" w:rsidR="00304A73"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Manter</w:t>
      </w:r>
      <w:r w:rsidR="008A3D52" w:rsidRPr="000D7905">
        <w:rPr>
          <w:rFonts w:ascii="Tahoma" w:hAnsi="Tahoma" w:cs="Tahoma"/>
          <w:sz w:val="21"/>
          <w:szCs w:val="21"/>
        </w:rPr>
        <w:t xml:space="preserve"> constantemente atualizado e por escrito, junto</w:t>
      </w:r>
      <w:r w:rsidR="0045110D">
        <w:rPr>
          <w:rFonts w:ascii="Tahoma" w:hAnsi="Tahoma" w:cs="Tahoma"/>
          <w:sz w:val="21"/>
          <w:szCs w:val="21"/>
        </w:rPr>
        <w:t xml:space="preserve"> </w:t>
      </w:r>
      <w:r w:rsidR="0045110D" w:rsidRPr="00DD1917">
        <w:rPr>
          <w:rFonts w:ascii="Tahoma" w:hAnsi="Tahoma" w:cs="Tahoma"/>
          <w:sz w:val="21"/>
          <w:szCs w:val="21"/>
        </w:rPr>
        <w:t xml:space="preserve">à Credora </w:t>
      </w:r>
      <w:r w:rsidR="0045110D">
        <w:rPr>
          <w:rFonts w:ascii="Tahoma" w:hAnsi="Tahoma" w:cs="Tahoma"/>
          <w:sz w:val="21"/>
          <w:szCs w:val="21"/>
        </w:rPr>
        <w:t>ou à Securitizadora</w:t>
      </w:r>
      <w:r w:rsidR="00024045" w:rsidRPr="000D7905">
        <w:rPr>
          <w:rFonts w:ascii="Tahoma" w:hAnsi="Tahoma" w:cs="Tahoma"/>
          <w:sz w:val="21"/>
          <w:szCs w:val="21"/>
        </w:rPr>
        <w:t xml:space="preserve">, conforme o caso, </w:t>
      </w:r>
      <w:r w:rsidR="008A3D52" w:rsidRPr="000D7905">
        <w:rPr>
          <w:rFonts w:ascii="Tahoma" w:hAnsi="Tahoma" w:cs="Tahoma"/>
          <w:sz w:val="21"/>
          <w:szCs w:val="21"/>
        </w:rPr>
        <w:t xml:space="preserve">o seu endereço. Para efeito de comunicação/conhecimento sobre qualquer ato ou fato decorrente desta CCB, estas serão automaticamente consideradas intimadas nos termos </w:t>
      </w:r>
      <w:r w:rsidR="008A3D52" w:rsidRPr="00BE49D1">
        <w:rPr>
          <w:rFonts w:ascii="Tahoma" w:hAnsi="Tahoma" w:cs="Tahoma"/>
          <w:sz w:val="21"/>
          <w:szCs w:val="21"/>
        </w:rPr>
        <w:t xml:space="preserve">da </w:t>
      </w:r>
      <w:r w:rsidR="00613BA0" w:rsidRPr="00BE49D1">
        <w:rPr>
          <w:rFonts w:ascii="Tahoma" w:hAnsi="Tahoma" w:cs="Tahoma"/>
          <w:sz w:val="21"/>
          <w:szCs w:val="21"/>
        </w:rPr>
        <w:t xml:space="preserve">Cláusula </w:t>
      </w:r>
      <w:r w:rsidR="00BE49D1" w:rsidRPr="00BE49D1">
        <w:rPr>
          <w:rFonts w:ascii="Tahoma" w:hAnsi="Tahoma" w:cs="Tahoma"/>
          <w:sz w:val="21"/>
          <w:szCs w:val="21"/>
        </w:rPr>
        <w:t>Décima</w:t>
      </w:r>
      <w:r w:rsidR="00613BA0" w:rsidRPr="00BE49D1">
        <w:rPr>
          <w:rFonts w:ascii="Tahoma" w:hAnsi="Tahoma" w:cs="Tahoma"/>
          <w:sz w:val="21"/>
          <w:szCs w:val="21"/>
        </w:rPr>
        <w:t>,</w:t>
      </w:r>
      <w:r w:rsidR="00613BA0" w:rsidRPr="000D7905">
        <w:rPr>
          <w:rFonts w:ascii="Tahoma" w:hAnsi="Tahoma" w:cs="Tahoma"/>
          <w:sz w:val="21"/>
          <w:szCs w:val="21"/>
        </w:rPr>
        <w:t xml:space="preserve"> acima</w:t>
      </w:r>
      <w:r w:rsidR="008A3D52" w:rsidRPr="000D7905">
        <w:rPr>
          <w:rFonts w:ascii="Tahoma" w:hAnsi="Tahoma" w:cs="Tahoma"/>
          <w:sz w:val="21"/>
          <w:szCs w:val="21"/>
        </w:rPr>
        <w:t>;</w:t>
      </w:r>
    </w:p>
    <w:p w14:paraId="5A5CE3B3"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Responsabiliza</w:t>
      </w:r>
      <w:r w:rsidR="000027D0" w:rsidRPr="000D7905">
        <w:rPr>
          <w:rFonts w:ascii="Tahoma" w:hAnsi="Tahoma" w:cs="Tahoma"/>
          <w:sz w:val="21"/>
          <w:szCs w:val="21"/>
        </w:rPr>
        <w:t>r</w:t>
      </w:r>
      <w:r w:rsidR="00613BA0" w:rsidRPr="000D7905">
        <w:rPr>
          <w:rFonts w:ascii="Tahoma" w:hAnsi="Tahoma" w:cs="Tahoma"/>
          <w:sz w:val="21"/>
          <w:szCs w:val="21"/>
        </w:rPr>
        <w:t>-se</w:t>
      </w:r>
      <w:r w:rsidRPr="000D7905">
        <w:rPr>
          <w:rFonts w:ascii="Tahoma" w:hAnsi="Tahoma" w:cs="Tahoma"/>
          <w:sz w:val="21"/>
          <w:szCs w:val="21"/>
        </w:rPr>
        <w:t xml:space="preserve"> pela veracidade e exatidão dos dados e informações ora prestados e/ou enviados </w:t>
      </w:r>
      <w:r w:rsidR="00613BA0" w:rsidRPr="000D7905">
        <w:rPr>
          <w:rFonts w:ascii="Tahoma" w:hAnsi="Tahoma" w:cs="Tahoma"/>
          <w:sz w:val="21"/>
          <w:szCs w:val="21"/>
        </w:rPr>
        <w:t>à Credora</w:t>
      </w:r>
      <w:r w:rsidRPr="000D7905">
        <w:rPr>
          <w:rFonts w:ascii="Tahoma" w:hAnsi="Tahoma" w:cs="Tahoma"/>
          <w:sz w:val="21"/>
          <w:szCs w:val="21"/>
        </w:rPr>
        <w:t xml:space="preserve">; </w:t>
      </w:r>
    </w:p>
    <w:p w14:paraId="57B00265" w14:textId="77777777" w:rsidR="000027D0" w:rsidRPr="000D7905" w:rsidRDefault="000027D0"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7DEA812C" w:rsidR="008A3D52"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Entregar</w:t>
      </w:r>
      <w:r w:rsidR="008A3D52" w:rsidRPr="000D7905">
        <w:rPr>
          <w:rFonts w:ascii="Tahoma" w:hAnsi="Tahoma" w:cs="Tahoma"/>
          <w:sz w:val="21"/>
          <w:szCs w:val="21"/>
        </w:rPr>
        <w:t xml:space="preserve"> </w:t>
      </w:r>
      <w:r w:rsidR="0045110D" w:rsidRPr="00DD1917">
        <w:rPr>
          <w:rFonts w:ascii="Tahoma" w:hAnsi="Tahoma" w:cs="Tahoma"/>
          <w:sz w:val="21"/>
          <w:szCs w:val="21"/>
        </w:rPr>
        <w:t>à Credora</w:t>
      </w:r>
      <w:r w:rsidR="0045110D">
        <w:rPr>
          <w:rFonts w:ascii="Tahoma" w:hAnsi="Tahoma" w:cs="Tahoma"/>
          <w:sz w:val="21"/>
          <w:szCs w:val="21"/>
        </w:rPr>
        <w:t xml:space="preserve"> ou à Securitizadora</w:t>
      </w:r>
      <w:r w:rsidR="008A3D52" w:rsidRPr="000D7905">
        <w:rPr>
          <w:rFonts w:ascii="Tahoma" w:hAnsi="Tahoma" w:cs="Tahoma"/>
          <w:sz w:val="21"/>
          <w:szCs w:val="21"/>
        </w:rPr>
        <w:t xml:space="preserve">, </w:t>
      </w:r>
      <w:r w:rsidR="009104A3" w:rsidRPr="000D7905">
        <w:rPr>
          <w:rFonts w:ascii="Tahoma" w:hAnsi="Tahoma" w:cs="Tahoma"/>
          <w:sz w:val="21"/>
          <w:szCs w:val="21"/>
        </w:rPr>
        <w:t xml:space="preserve">mediante solicitação </w:t>
      </w:r>
      <w:r w:rsidR="008A3D52" w:rsidRPr="000D7905">
        <w:rPr>
          <w:rFonts w:ascii="Tahoma" w:hAnsi="Tahoma" w:cs="Tahoma"/>
          <w:sz w:val="21"/>
          <w:szCs w:val="21"/>
        </w:rPr>
        <w:t xml:space="preserve">neste sentido e em data razoavelmente requerida </w:t>
      </w:r>
      <w:r w:rsidR="0045110D" w:rsidRPr="00DD1917">
        <w:rPr>
          <w:rFonts w:ascii="Tahoma" w:hAnsi="Tahoma" w:cs="Tahoma"/>
          <w:sz w:val="21"/>
          <w:szCs w:val="21"/>
        </w:rPr>
        <w:t>pel</w:t>
      </w:r>
      <w:r w:rsidR="0045110D">
        <w:rPr>
          <w:rFonts w:ascii="Tahoma" w:hAnsi="Tahoma" w:cs="Tahoma"/>
          <w:sz w:val="21"/>
          <w:szCs w:val="21"/>
        </w:rPr>
        <w:t>a</w:t>
      </w:r>
      <w:r w:rsidR="0045110D" w:rsidRPr="00DD1917">
        <w:rPr>
          <w:rFonts w:ascii="Tahoma" w:hAnsi="Tahoma" w:cs="Tahoma"/>
          <w:sz w:val="21"/>
          <w:szCs w:val="21"/>
        </w:rPr>
        <w:t xml:space="preserve"> Credora</w:t>
      </w:r>
      <w:r w:rsidR="0045110D">
        <w:rPr>
          <w:rFonts w:ascii="Tahoma" w:hAnsi="Tahoma" w:cs="Tahoma"/>
          <w:sz w:val="21"/>
          <w:szCs w:val="21"/>
        </w:rPr>
        <w:t xml:space="preserve"> ou Securitizadora</w:t>
      </w:r>
      <w:r w:rsidR="008A3D52" w:rsidRPr="000D7905">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Dar ciência desta CCB e de seus termos e condições aos seus administradores e farão com que estes cumpram e façam cumprir todos os seus termos e condições</w:t>
      </w:r>
      <w:r w:rsidR="000027D0" w:rsidRPr="000D7905">
        <w:rPr>
          <w:rFonts w:ascii="Tahoma" w:hAnsi="Tahoma" w:cs="Tahoma"/>
          <w:sz w:val="21"/>
          <w:szCs w:val="21"/>
        </w:rPr>
        <w:t>;</w:t>
      </w:r>
    </w:p>
    <w:p w14:paraId="435F226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020CF0DD"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Informar </w:t>
      </w:r>
      <w:r w:rsidR="0045110D" w:rsidRPr="00DD1917">
        <w:rPr>
          <w:rFonts w:ascii="Tahoma" w:hAnsi="Tahoma" w:cs="Tahoma"/>
          <w:sz w:val="21"/>
          <w:szCs w:val="21"/>
        </w:rPr>
        <w:t xml:space="preserve">à Credora </w:t>
      </w:r>
      <w:r w:rsidR="0045110D">
        <w:rPr>
          <w:rFonts w:ascii="Tahoma" w:hAnsi="Tahoma" w:cs="Tahoma"/>
          <w:sz w:val="21"/>
          <w:szCs w:val="21"/>
        </w:rPr>
        <w:t>ou à Securitizadora</w:t>
      </w:r>
      <w:r w:rsidR="00024045" w:rsidRPr="000D7905">
        <w:rPr>
          <w:rFonts w:ascii="Tahoma" w:hAnsi="Tahoma" w:cs="Tahoma"/>
          <w:sz w:val="21"/>
          <w:szCs w:val="21"/>
        </w:rPr>
        <w:t xml:space="preserve">, conforme o caso, </w:t>
      </w:r>
      <w:r w:rsidRPr="000D7905">
        <w:rPr>
          <w:rFonts w:ascii="Tahoma" w:hAnsi="Tahoma" w:cs="Tahoma"/>
          <w:sz w:val="21"/>
          <w:szCs w:val="21"/>
        </w:rPr>
        <w:t xml:space="preserve">qualquer descumprimento de qualquer de suas respectivas obrigações nos termos desta Cédula, bem como a </w:t>
      </w:r>
      <w:r w:rsidRPr="000D7905">
        <w:rPr>
          <w:rFonts w:ascii="Tahoma" w:hAnsi="Tahoma" w:cs="Tahoma"/>
          <w:sz w:val="21"/>
          <w:szCs w:val="21"/>
        </w:rPr>
        <w:lastRenderedPageBreak/>
        <w:t xml:space="preserve">ocorrência de qualquer Evento de Vencimento Antecipado; </w:t>
      </w:r>
    </w:p>
    <w:p w14:paraId="33B6EFE1"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73624B07" w:rsidR="000027D0"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Comunicar imediatamente </w:t>
      </w:r>
      <w:r w:rsidR="0045110D" w:rsidRPr="00DD1917">
        <w:rPr>
          <w:rFonts w:ascii="Tahoma" w:hAnsi="Tahoma" w:cs="Tahoma"/>
          <w:sz w:val="21"/>
          <w:szCs w:val="21"/>
        </w:rPr>
        <w:t xml:space="preserve">à Credora </w:t>
      </w:r>
      <w:r w:rsidR="0045110D">
        <w:rPr>
          <w:rFonts w:ascii="Tahoma" w:hAnsi="Tahoma" w:cs="Tahoma"/>
          <w:sz w:val="21"/>
          <w:szCs w:val="21"/>
        </w:rPr>
        <w:t xml:space="preserve">ou à Securitizadora </w:t>
      </w:r>
      <w:r w:rsidR="0045110D" w:rsidRPr="00DD1917">
        <w:rPr>
          <w:rFonts w:ascii="Tahoma" w:hAnsi="Tahoma" w:cs="Tahoma"/>
          <w:sz w:val="21"/>
          <w:szCs w:val="21"/>
        </w:rPr>
        <w:t>e ao titular dos Créditos Imobiliários representados por esta Cédula</w:t>
      </w:r>
      <w:r w:rsidR="0045110D" w:rsidRPr="000D7905">
        <w:rPr>
          <w:rFonts w:ascii="Tahoma" w:hAnsi="Tahoma" w:cs="Tahoma"/>
          <w:sz w:val="21"/>
          <w:szCs w:val="21"/>
        </w:rPr>
        <w:t xml:space="preserve"> </w:t>
      </w:r>
      <w:r w:rsidR="00BE49D1" w:rsidRPr="000D7905">
        <w:rPr>
          <w:rFonts w:ascii="Tahoma" w:hAnsi="Tahoma" w:cs="Tahoma"/>
          <w:sz w:val="21"/>
          <w:szCs w:val="21"/>
        </w:rPr>
        <w:t xml:space="preserve"> </w:t>
      </w:r>
      <w:r w:rsidRPr="000D7905">
        <w:rPr>
          <w:rFonts w:ascii="Tahoma" w:hAnsi="Tahoma" w:cs="Tahoma"/>
          <w:sz w:val="21"/>
          <w:szCs w:val="21"/>
        </w:rPr>
        <w:t>a ocorrência de quaisquer eventos ou situações que sejam de seu conhecimento e que possam comprometer, de maneira relevante, o pontual cumprimento das obrigações assumidas nesta Cédula;</w:t>
      </w:r>
    </w:p>
    <w:p w14:paraId="0C1D624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54F7A2BF" w:rsidR="008A3D52" w:rsidRPr="000D7905" w:rsidRDefault="000027D0"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Utilizar</w:t>
      </w:r>
      <w:r w:rsidR="008A3D52" w:rsidRPr="000D7905">
        <w:rPr>
          <w:rFonts w:ascii="Tahoma" w:hAnsi="Tahoma" w:cs="Tahoma"/>
          <w:sz w:val="21"/>
          <w:szCs w:val="21"/>
        </w:rPr>
        <w:t xml:space="preserve"> os recursos recebidos</w:t>
      </w:r>
      <w:r w:rsidRPr="000D7905">
        <w:rPr>
          <w:rFonts w:ascii="Tahoma" w:hAnsi="Tahoma" w:cs="Tahoma"/>
          <w:sz w:val="21"/>
          <w:szCs w:val="21"/>
        </w:rPr>
        <w:t>,</w:t>
      </w:r>
      <w:r w:rsidR="008A3D52" w:rsidRPr="000D7905">
        <w:rPr>
          <w:rFonts w:ascii="Tahoma" w:hAnsi="Tahoma" w:cs="Tahoma"/>
          <w:sz w:val="21"/>
          <w:szCs w:val="21"/>
        </w:rPr>
        <w:t xml:space="preserve"> em virtude desta CCB</w:t>
      </w:r>
      <w:r w:rsidRPr="000D7905">
        <w:rPr>
          <w:rFonts w:ascii="Tahoma" w:hAnsi="Tahoma" w:cs="Tahoma"/>
          <w:sz w:val="21"/>
          <w:szCs w:val="21"/>
        </w:rPr>
        <w:t>,</w:t>
      </w:r>
      <w:r w:rsidR="008A3D52" w:rsidRPr="000D7905">
        <w:rPr>
          <w:rFonts w:ascii="Tahoma" w:hAnsi="Tahoma" w:cs="Tahoma"/>
          <w:sz w:val="21"/>
          <w:szCs w:val="21"/>
        </w:rPr>
        <w:t xml:space="preserve"> exclusivamente no </w:t>
      </w:r>
      <w:r w:rsidR="00003DBC" w:rsidRPr="000D7905">
        <w:rPr>
          <w:rFonts w:ascii="Tahoma" w:hAnsi="Tahoma" w:cs="Tahoma"/>
          <w:sz w:val="21"/>
          <w:szCs w:val="21"/>
        </w:rPr>
        <w:t>Empreendimento Alvo</w:t>
      </w:r>
      <w:r w:rsidR="008A3D52" w:rsidRPr="000D7905">
        <w:rPr>
          <w:rFonts w:ascii="Tahoma" w:hAnsi="Tahoma" w:cs="Tahoma"/>
          <w:sz w:val="21"/>
          <w:szCs w:val="21"/>
        </w:rPr>
        <w:t>;</w:t>
      </w:r>
    </w:p>
    <w:p w14:paraId="5E4F3772"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7C0CE727"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Não </w:t>
      </w:r>
      <w:r w:rsidR="000027D0" w:rsidRPr="000D7905">
        <w:rPr>
          <w:rFonts w:ascii="Tahoma" w:hAnsi="Tahoma" w:cs="Tahoma"/>
          <w:sz w:val="21"/>
          <w:szCs w:val="21"/>
        </w:rPr>
        <w:t xml:space="preserve">transferir ou ceder </w:t>
      </w:r>
      <w:r w:rsidRPr="000D7905">
        <w:rPr>
          <w:rFonts w:ascii="Tahoma" w:hAnsi="Tahoma" w:cs="Tahoma"/>
          <w:sz w:val="21"/>
          <w:szCs w:val="21"/>
        </w:rPr>
        <w:t>as suas obrigações</w:t>
      </w:r>
      <w:r w:rsidR="000027D0" w:rsidRPr="000D7905">
        <w:rPr>
          <w:rFonts w:ascii="Tahoma" w:hAnsi="Tahoma" w:cs="Tahoma"/>
          <w:sz w:val="21"/>
          <w:szCs w:val="21"/>
        </w:rPr>
        <w:t>,</w:t>
      </w:r>
      <w:r w:rsidRPr="000D7905">
        <w:rPr>
          <w:rFonts w:ascii="Tahoma" w:hAnsi="Tahoma" w:cs="Tahoma"/>
          <w:sz w:val="21"/>
          <w:szCs w:val="21"/>
        </w:rPr>
        <w:t xml:space="preserve"> descritas nesta CCB</w:t>
      </w:r>
      <w:r w:rsidR="000027D0" w:rsidRPr="000D7905">
        <w:rPr>
          <w:rFonts w:ascii="Tahoma" w:hAnsi="Tahoma" w:cs="Tahoma"/>
          <w:sz w:val="21"/>
          <w:szCs w:val="21"/>
        </w:rPr>
        <w:t>,</w:t>
      </w:r>
      <w:r w:rsidRPr="000D7905">
        <w:rPr>
          <w:rFonts w:ascii="Tahoma" w:hAnsi="Tahoma" w:cs="Tahoma"/>
          <w:sz w:val="21"/>
          <w:szCs w:val="21"/>
        </w:rPr>
        <w:t xml:space="preserve"> para terceiros sem o prévio e expresso consentimento</w:t>
      </w:r>
      <w:r w:rsidR="000027D0" w:rsidRPr="000D7905">
        <w:rPr>
          <w:rFonts w:ascii="Tahoma" w:hAnsi="Tahoma" w:cs="Tahoma"/>
          <w:sz w:val="21"/>
          <w:szCs w:val="21"/>
        </w:rPr>
        <w:t>,</w:t>
      </w:r>
      <w:r w:rsidRPr="000D7905">
        <w:rPr>
          <w:rFonts w:ascii="Tahoma" w:hAnsi="Tahoma" w:cs="Tahoma"/>
          <w:sz w:val="21"/>
          <w:szCs w:val="21"/>
        </w:rPr>
        <w:t xml:space="preserve"> por escrito</w:t>
      </w:r>
      <w:r w:rsidR="000027D0" w:rsidRPr="000D7905">
        <w:rPr>
          <w:rFonts w:ascii="Tahoma" w:hAnsi="Tahoma" w:cs="Tahoma"/>
          <w:sz w:val="21"/>
          <w:szCs w:val="21"/>
        </w:rPr>
        <w:t>,</w:t>
      </w:r>
      <w:r w:rsidRPr="000D7905">
        <w:rPr>
          <w:rFonts w:ascii="Tahoma" w:hAnsi="Tahoma" w:cs="Tahoma"/>
          <w:sz w:val="21"/>
          <w:szCs w:val="21"/>
        </w:rPr>
        <w:t xml:space="preserve"> </w:t>
      </w:r>
      <w:r w:rsidR="0045110D" w:rsidRPr="00DD1917">
        <w:rPr>
          <w:rFonts w:ascii="Tahoma" w:hAnsi="Tahoma" w:cs="Tahoma"/>
          <w:sz w:val="21"/>
          <w:szCs w:val="21"/>
        </w:rPr>
        <w:t>da Credora</w:t>
      </w:r>
      <w:r w:rsidR="0045110D">
        <w:rPr>
          <w:rFonts w:ascii="Tahoma" w:hAnsi="Tahoma" w:cs="Tahoma"/>
          <w:sz w:val="21"/>
          <w:szCs w:val="21"/>
        </w:rPr>
        <w:t xml:space="preserve"> ou da Securitizadora</w:t>
      </w:r>
      <w:r w:rsidRPr="000D7905">
        <w:rPr>
          <w:rFonts w:ascii="Tahoma" w:hAnsi="Tahoma" w:cs="Tahoma"/>
          <w:sz w:val="21"/>
          <w:szCs w:val="21"/>
        </w:rPr>
        <w:t>;</w:t>
      </w:r>
    </w:p>
    <w:p w14:paraId="080AF426" w14:textId="77777777" w:rsidR="00304A73" w:rsidRPr="000D7905" w:rsidRDefault="00304A73"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160CC9D1" w:rsidR="008A3D52"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Arcar com todas as despesas, tributos, taxas e emolumentos devidos aos cartórios de notas, B3, registros de títulos e documentos e demais despesas necessárias para a formalização desta CCB</w:t>
      </w:r>
      <w:r w:rsidR="009104A3" w:rsidRPr="000D7905">
        <w:rPr>
          <w:rFonts w:ascii="Tahoma" w:hAnsi="Tahoma" w:cs="Tahoma"/>
          <w:sz w:val="21"/>
          <w:szCs w:val="21"/>
        </w:rPr>
        <w:t xml:space="preserve"> </w:t>
      </w:r>
      <w:r w:rsidR="0045110D" w:rsidRPr="00DD1917">
        <w:rPr>
          <w:rFonts w:ascii="Tahoma" w:hAnsi="Tahoma" w:cs="Tahoma"/>
          <w:sz w:val="21"/>
          <w:szCs w:val="21"/>
        </w:rPr>
        <w:t>e para a perfeita formalização dos demais documentos da Oferta</w:t>
      </w:r>
      <w:r w:rsidRPr="000D7905">
        <w:rPr>
          <w:rFonts w:ascii="Tahoma" w:hAnsi="Tahoma" w:cs="Tahoma"/>
          <w:sz w:val="21"/>
          <w:szCs w:val="21"/>
        </w:rPr>
        <w:t>;</w:t>
      </w:r>
    </w:p>
    <w:p w14:paraId="163A4135" w14:textId="77777777" w:rsidR="00BA5791" w:rsidRPr="00BA5791" w:rsidRDefault="00BA5791" w:rsidP="00BA5791">
      <w:pPr>
        <w:pStyle w:val="western"/>
        <w:widowControl w:val="0"/>
        <w:tabs>
          <w:tab w:val="left" w:pos="567"/>
        </w:tabs>
        <w:spacing w:line="320" w:lineRule="exact"/>
        <w:ind w:left="567"/>
        <w:contextualSpacing/>
        <w:rPr>
          <w:rFonts w:ascii="Tahoma" w:hAnsi="Tahoma" w:cs="Tahoma"/>
          <w:sz w:val="21"/>
          <w:szCs w:val="21"/>
        </w:rPr>
      </w:pPr>
    </w:p>
    <w:p w14:paraId="65BAD652" w14:textId="67392480" w:rsidR="0045110D" w:rsidRPr="00DD1917" w:rsidRDefault="0045110D" w:rsidP="0045110D">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Pr>
          <w:rFonts w:ascii="Tahoma" w:hAnsi="Tahoma" w:cs="Tahoma"/>
          <w:sz w:val="21"/>
          <w:szCs w:val="21"/>
        </w:rPr>
        <w:t>mensalmente</w:t>
      </w:r>
      <w:r w:rsidRPr="00DD1917">
        <w:rPr>
          <w:rFonts w:ascii="Tahoma" w:hAnsi="Tahoma" w:cs="Tahoma"/>
          <w:sz w:val="21"/>
          <w:szCs w:val="21"/>
        </w:rPr>
        <w:t xml:space="preserve"> à Credora</w:t>
      </w:r>
      <w:r>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Pr>
          <w:rFonts w:ascii="Tahoma" w:hAnsi="Tahoma" w:cs="Tahoma"/>
          <w:sz w:val="21"/>
          <w:szCs w:val="21"/>
        </w:rPr>
        <w:t>Empreendimento Alvo</w:t>
      </w:r>
      <w:r w:rsidRPr="00DD1917">
        <w:rPr>
          <w:rFonts w:ascii="Tahoma" w:hAnsi="Tahoma" w:cs="Tahoma"/>
          <w:sz w:val="21"/>
          <w:szCs w:val="21"/>
        </w:rPr>
        <w:t>, até o montante desta Cédula, nos termos e prazos estabelecidos nesta CCB;</w:t>
      </w:r>
    </w:p>
    <w:p w14:paraId="71359E7F" w14:textId="77777777" w:rsidR="00C35EEF" w:rsidRPr="000D7905" w:rsidRDefault="00C35EEF"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0D7905">
        <w:rPr>
          <w:rFonts w:ascii="Tahoma" w:hAnsi="Tahoma" w:cs="Tahoma"/>
          <w:sz w:val="21"/>
          <w:szCs w:val="21"/>
        </w:rPr>
        <w:t>º</w:t>
      </w:r>
      <w:r w:rsidRPr="000D7905">
        <w:rPr>
          <w:rFonts w:ascii="Tahoma" w:hAnsi="Tahoma" w:cs="Tahoma"/>
          <w:sz w:val="21"/>
          <w:szCs w:val="21"/>
        </w:rPr>
        <w:t xml:space="preserve"> 10.165</w:t>
      </w:r>
      <w:r w:rsidR="00E95C31" w:rsidRPr="000D7905">
        <w:rPr>
          <w:rFonts w:ascii="Tahoma" w:hAnsi="Tahoma" w:cs="Tahoma"/>
          <w:sz w:val="21"/>
          <w:szCs w:val="21"/>
        </w:rPr>
        <w:t xml:space="preserve">, de 27 de dezembro de </w:t>
      </w:r>
      <w:r w:rsidRPr="000D7905">
        <w:rPr>
          <w:rFonts w:ascii="Tahoma" w:hAnsi="Tahoma" w:cs="Tahoma"/>
          <w:sz w:val="21"/>
          <w:szCs w:val="21"/>
        </w:rPr>
        <w:t>2000, estando comprometida com as melhores práticas socioambientais em sua gestão;</w:t>
      </w:r>
    </w:p>
    <w:p w14:paraId="575132C6" w14:textId="77777777" w:rsidR="00E95C31" w:rsidRPr="000D7905" w:rsidRDefault="00E95C31"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 xml:space="preserve">Proceder todas as diligências exigidas para suas atividades econômicas, preservando o meio ambiente e atendendo às determinações dos </w:t>
      </w:r>
      <w:r w:rsidR="00E95C31" w:rsidRPr="000D7905">
        <w:rPr>
          <w:rFonts w:ascii="Tahoma" w:hAnsi="Tahoma" w:cs="Tahoma"/>
          <w:sz w:val="21"/>
          <w:szCs w:val="21"/>
        </w:rPr>
        <w:t xml:space="preserve">órgãos municipais, estaduais e federais </w:t>
      </w:r>
      <w:r w:rsidRPr="000D7905">
        <w:rPr>
          <w:rFonts w:ascii="Tahoma" w:hAnsi="Tahoma" w:cs="Tahoma"/>
          <w:sz w:val="21"/>
          <w:szCs w:val="21"/>
        </w:rPr>
        <w:t>venham a legislar ou regulamentar as normas ambientais em vigor;</w:t>
      </w:r>
    </w:p>
    <w:p w14:paraId="5B683DE1" w14:textId="77777777" w:rsidR="00F0433C" w:rsidRPr="000D7905" w:rsidRDefault="00F0433C"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0D7905" w:rsidRDefault="004E4CE7"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Manter durante a vigência desta CCB, todas as declarações prestadas vigentes e eficazes</w:t>
      </w:r>
      <w:r w:rsidR="00E95C31" w:rsidRPr="000D7905">
        <w:rPr>
          <w:rFonts w:ascii="Tahoma" w:hAnsi="Tahoma" w:cs="Tahoma"/>
          <w:sz w:val="21"/>
          <w:szCs w:val="21"/>
        </w:rPr>
        <w:t>;</w:t>
      </w:r>
      <w:r w:rsidR="004E4CE7" w:rsidRPr="000D7905">
        <w:rPr>
          <w:rFonts w:ascii="Tahoma" w:hAnsi="Tahoma" w:cs="Tahoma"/>
          <w:sz w:val="21"/>
          <w:szCs w:val="21"/>
        </w:rPr>
        <w:t xml:space="preserve"> e</w:t>
      </w:r>
    </w:p>
    <w:p w14:paraId="25FB3487" w14:textId="2F3AB976" w:rsidR="008A3D52" w:rsidRPr="000D7905" w:rsidRDefault="008A3D52" w:rsidP="000D7905">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311C6FF1" w:rsidR="008A3D52" w:rsidRPr="000D7905" w:rsidRDefault="008A3D52" w:rsidP="000D7905">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0D7905">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0D7905">
        <w:rPr>
          <w:rFonts w:ascii="Tahoma" w:hAnsi="Tahoma" w:cs="Tahoma"/>
          <w:sz w:val="21"/>
          <w:szCs w:val="21"/>
        </w:rPr>
        <w:t>a</w:t>
      </w:r>
      <w:r w:rsidRPr="000D7905">
        <w:rPr>
          <w:rFonts w:ascii="Tahoma" w:hAnsi="Tahoma" w:cs="Tahoma"/>
          <w:sz w:val="21"/>
          <w:szCs w:val="21"/>
        </w:rPr>
        <w:t xml:space="preserve"> Credor</w:t>
      </w:r>
      <w:r w:rsidR="00E95C31" w:rsidRPr="000D7905">
        <w:rPr>
          <w:rFonts w:ascii="Tahoma" w:hAnsi="Tahoma" w:cs="Tahoma"/>
          <w:sz w:val="21"/>
          <w:szCs w:val="21"/>
        </w:rPr>
        <w:t>a</w:t>
      </w:r>
      <w:r w:rsidRPr="000D7905">
        <w:rPr>
          <w:rFonts w:ascii="Tahoma" w:hAnsi="Tahoma" w:cs="Tahoma"/>
          <w:sz w:val="21"/>
          <w:szCs w:val="21"/>
        </w:rPr>
        <w:t>.</w:t>
      </w:r>
    </w:p>
    <w:p w14:paraId="5D7C3F75" w14:textId="77777777" w:rsidR="008A3D52" w:rsidRPr="000D7905" w:rsidRDefault="008A3D52"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746FE4A2" w:rsidR="003E614D" w:rsidRPr="000D7905" w:rsidRDefault="00BB12D2" w:rsidP="000D7905">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0D7905">
        <w:rPr>
          <w:rFonts w:ascii="Tahoma" w:hAnsi="Tahoma" w:cs="Tahoma"/>
          <w:sz w:val="21"/>
          <w:szCs w:val="21"/>
          <w:u w:val="single"/>
        </w:rPr>
        <w:t>Consulta ao SCR</w:t>
      </w:r>
      <w:r w:rsidRPr="000D7905">
        <w:rPr>
          <w:rFonts w:ascii="Tahoma" w:hAnsi="Tahoma" w:cs="Tahoma"/>
          <w:sz w:val="21"/>
          <w:szCs w:val="21"/>
        </w:rPr>
        <w:t xml:space="preserve">: </w:t>
      </w:r>
      <w:r w:rsidR="008A3D52" w:rsidRPr="000D7905">
        <w:rPr>
          <w:rFonts w:ascii="Tahoma" w:hAnsi="Tahoma" w:cs="Tahoma"/>
          <w:sz w:val="21"/>
          <w:szCs w:val="21"/>
        </w:rPr>
        <w:t>A Emitente</w:t>
      </w:r>
      <w:r w:rsidR="006B4288" w:rsidRPr="000D7905">
        <w:rPr>
          <w:rFonts w:ascii="Tahoma" w:hAnsi="Tahoma" w:cs="Tahoma"/>
          <w:sz w:val="21"/>
          <w:szCs w:val="21"/>
        </w:rPr>
        <w:t xml:space="preserve"> e os Avalistas</w:t>
      </w:r>
      <w:r w:rsidR="008A3D52" w:rsidRPr="000D7905">
        <w:rPr>
          <w:rFonts w:ascii="Tahoma" w:hAnsi="Tahoma" w:cs="Tahoma"/>
          <w:sz w:val="21"/>
          <w:szCs w:val="21"/>
        </w:rPr>
        <w:t xml:space="preserve"> declara</w:t>
      </w:r>
      <w:r w:rsidR="006B4288" w:rsidRPr="000D7905">
        <w:rPr>
          <w:rFonts w:ascii="Tahoma" w:hAnsi="Tahoma" w:cs="Tahoma"/>
          <w:sz w:val="21"/>
          <w:szCs w:val="21"/>
        </w:rPr>
        <w:t>m</w:t>
      </w:r>
      <w:r w:rsidR="008A3D52" w:rsidRPr="000D7905">
        <w:rPr>
          <w:rFonts w:ascii="Tahoma" w:hAnsi="Tahoma" w:cs="Tahoma"/>
          <w:sz w:val="21"/>
          <w:szCs w:val="21"/>
        </w:rPr>
        <w:t>-se ciente</w:t>
      </w:r>
      <w:r w:rsidR="006B4288" w:rsidRPr="000D7905">
        <w:rPr>
          <w:rFonts w:ascii="Tahoma" w:hAnsi="Tahoma" w:cs="Tahoma"/>
          <w:sz w:val="21"/>
          <w:szCs w:val="21"/>
        </w:rPr>
        <w:t>s</w:t>
      </w:r>
      <w:r w:rsidR="008A3D52" w:rsidRPr="000D7905">
        <w:rPr>
          <w:rFonts w:ascii="Tahoma" w:hAnsi="Tahoma" w:cs="Tahoma"/>
          <w:sz w:val="21"/>
          <w:szCs w:val="21"/>
        </w:rPr>
        <w:t xml:space="preserve"> e de acordo com os termos da Resolução do Conselho Monetário Nacional nº 4.571, de 26 de maio de 2017, </w:t>
      </w:r>
      <w:r w:rsidRPr="000D7905">
        <w:rPr>
          <w:rFonts w:ascii="Tahoma" w:hAnsi="Tahoma" w:cs="Tahoma"/>
          <w:sz w:val="21"/>
          <w:szCs w:val="21"/>
        </w:rPr>
        <w:t xml:space="preserve">conforme alterada, </w:t>
      </w:r>
      <w:r w:rsidR="008A3D52" w:rsidRPr="000D7905">
        <w:rPr>
          <w:rFonts w:ascii="Tahoma" w:hAnsi="Tahoma" w:cs="Tahoma"/>
          <w:sz w:val="21"/>
          <w:szCs w:val="21"/>
        </w:rPr>
        <w:t>e</w:t>
      </w:r>
      <w:r w:rsidRPr="000D7905">
        <w:rPr>
          <w:rFonts w:ascii="Tahoma" w:hAnsi="Tahoma" w:cs="Tahoma"/>
          <w:sz w:val="21"/>
          <w:szCs w:val="21"/>
        </w:rPr>
        <w:t>,</w:t>
      </w:r>
      <w:r w:rsidR="008A3D52" w:rsidRPr="000D7905">
        <w:rPr>
          <w:rFonts w:ascii="Tahoma" w:hAnsi="Tahoma" w:cs="Tahoma"/>
          <w:sz w:val="21"/>
          <w:szCs w:val="21"/>
        </w:rPr>
        <w:t xml:space="preserve"> desde </w:t>
      </w:r>
      <w:r w:rsidRPr="000D7905">
        <w:rPr>
          <w:rFonts w:ascii="Tahoma" w:hAnsi="Tahoma" w:cs="Tahoma"/>
          <w:sz w:val="21"/>
          <w:szCs w:val="21"/>
        </w:rPr>
        <w:t>a presente data,</w:t>
      </w:r>
      <w:r w:rsidR="008A3D52" w:rsidRPr="000D7905">
        <w:rPr>
          <w:rFonts w:ascii="Tahoma" w:hAnsi="Tahoma" w:cs="Tahoma"/>
          <w:sz w:val="21"/>
          <w:szCs w:val="21"/>
        </w:rPr>
        <w:t xml:space="preserve"> autoriza</w:t>
      </w:r>
      <w:r w:rsidR="006B4288" w:rsidRPr="000D7905">
        <w:rPr>
          <w:rFonts w:ascii="Tahoma" w:hAnsi="Tahoma" w:cs="Tahoma"/>
          <w:sz w:val="21"/>
          <w:szCs w:val="21"/>
        </w:rPr>
        <w:t>m</w:t>
      </w:r>
      <w:r w:rsidR="008A3D52" w:rsidRPr="000D7905">
        <w:rPr>
          <w:rFonts w:ascii="Tahoma" w:hAnsi="Tahoma" w:cs="Tahoma"/>
          <w:sz w:val="21"/>
          <w:szCs w:val="21"/>
        </w:rPr>
        <w:t xml:space="preserve"> </w:t>
      </w:r>
      <w:r w:rsidRPr="000D7905">
        <w:rPr>
          <w:rFonts w:ascii="Tahoma" w:hAnsi="Tahoma" w:cs="Tahoma"/>
          <w:sz w:val="21"/>
          <w:szCs w:val="21"/>
        </w:rPr>
        <w:t>a</w:t>
      </w:r>
      <w:r w:rsidR="008A3D52" w:rsidRPr="000D7905">
        <w:rPr>
          <w:rFonts w:ascii="Tahoma" w:hAnsi="Tahoma" w:cs="Tahoma"/>
          <w:sz w:val="21"/>
          <w:szCs w:val="21"/>
        </w:rPr>
        <w:t xml:space="preserve"> Credor</w:t>
      </w:r>
      <w:r w:rsidRPr="000D7905">
        <w:rPr>
          <w:rFonts w:ascii="Tahoma" w:hAnsi="Tahoma" w:cs="Tahoma"/>
          <w:sz w:val="21"/>
          <w:szCs w:val="21"/>
        </w:rPr>
        <w:t>a</w:t>
      </w:r>
      <w:r w:rsidR="008A3D52" w:rsidRPr="000D7905">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0D7905">
        <w:rPr>
          <w:rFonts w:ascii="Tahoma" w:hAnsi="Tahoma" w:cs="Tahoma"/>
          <w:sz w:val="21"/>
          <w:szCs w:val="21"/>
        </w:rPr>
        <w:t xml:space="preserve"> e dos Avalistas</w:t>
      </w:r>
      <w:r w:rsidR="008A3D52" w:rsidRPr="000D7905">
        <w:rPr>
          <w:rFonts w:ascii="Tahoma" w:hAnsi="Tahoma" w:cs="Tahoma"/>
          <w:sz w:val="21"/>
          <w:szCs w:val="21"/>
        </w:rPr>
        <w:t xml:space="preserve"> no Sistema de Informações de Crédito (“</w:t>
      </w:r>
      <w:r w:rsidR="008A3D52" w:rsidRPr="000D7905">
        <w:rPr>
          <w:rFonts w:ascii="Tahoma" w:hAnsi="Tahoma" w:cs="Tahoma"/>
          <w:sz w:val="21"/>
          <w:szCs w:val="21"/>
          <w:u w:val="single"/>
        </w:rPr>
        <w:t>SCR</w:t>
      </w:r>
      <w:r w:rsidR="008A3D52" w:rsidRPr="000D7905">
        <w:rPr>
          <w:rFonts w:ascii="Tahoma" w:hAnsi="Tahoma" w:cs="Tahoma"/>
          <w:sz w:val="21"/>
          <w:szCs w:val="21"/>
        </w:rPr>
        <w:t>”) gerido pelo Banco Central do Brasil ou nos sistemas que venham a complementar ou a substituir o SCR.</w:t>
      </w:r>
    </w:p>
    <w:p w14:paraId="062F7A73" w14:textId="77777777" w:rsidR="00730E00" w:rsidRPr="000D7905" w:rsidRDefault="00730E00" w:rsidP="000D7905">
      <w:pPr>
        <w:widowControl w:val="0"/>
        <w:spacing w:line="320" w:lineRule="exact"/>
        <w:ind w:right="-176"/>
        <w:contextualSpacing/>
        <w:jc w:val="both"/>
        <w:rPr>
          <w:rFonts w:ascii="Tahoma" w:hAnsi="Tahoma" w:cs="Tahoma"/>
          <w:b/>
          <w:sz w:val="21"/>
          <w:szCs w:val="21"/>
        </w:rPr>
      </w:pPr>
    </w:p>
    <w:p w14:paraId="523D13F5" w14:textId="4E863C7A" w:rsidR="009F6421" w:rsidRPr="000D7905" w:rsidRDefault="008B0750" w:rsidP="000D7905">
      <w:pPr>
        <w:pStyle w:val="western"/>
        <w:keepNext/>
        <w:widowControl w:val="0"/>
        <w:spacing w:before="0" w:beforeAutospacing="0" w:after="0" w:line="320" w:lineRule="exact"/>
        <w:contextualSpacing/>
        <w:outlineLvl w:val="1"/>
        <w:rPr>
          <w:rFonts w:ascii="Tahoma" w:hAnsi="Tahoma" w:cs="Tahoma"/>
          <w:b/>
          <w:sz w:val="21"/>
          <w:szCs w:val="21"/>
        </w:rPr>
      </w:pPr>
      <w:r w:rsidRPr="000D7905">
        <w:rPr>
          <w:rFonts w:ascii="Tahoma" w:hAnsi="Tahoma" w:cs="Tahoma"/>
          <w:b/>
          <w:sz w:val="21"/>
          <w:szCs w:val="21"/>
        </w:rPr>
        <w:t xml:space="preserve">CLÁUSULA </w:t>
      </w:r>
      <w:r w:rsidR="005C6750" w:rsidRPr="000D7905">
        <w:rPr>
          <w:rFonts w:ascii="Tahoma" w:hAnsi="Tahoma" w:cs="Tahoma"/>
          <w:b/>
          <w:sz w:val="21"/>
          <w:szCs w:val="21"/>
        </w:rPr>
        <w:t xml:space="preserve">QUATORZE </w:t>
      </w:r>
      <w:r w:rsidR="00C3757A" w:rsidRPr="000D7905">
        <w:rPr>
          <w:rFonts w:ascii="Tahoma" w:hAnsi="Tahoma" w:cs="Tahoma"/>
          <w:b/>
          <w:sz w:val="21"/>
          <w:szCs w:val="21"/>
        </w:rPr>
        <w:t xml:space="preserve">– </w:t>
      </w:r>
      <w:r w:rsidR="009F6421" w:rsidRPr="000D7905">
        <w:rPr>
          <w:rFonts w:ascii="Tahoma" w:hAnsi="Tahoma" w:cs="Tahoma"/>
          <w:b/>
          <w:sz w:val="21"/>
          <w:szCs w:val="21"/>
        </w:rPr>
        <w:t>DISPOSIÇÕES GERAIS</w:t>
      </w:r>
    </w:p>
    <w:p w14:paraId="0C3383FC" w14:textId="77777777" w:rsidR="001F4B19" w:rsidRPr="000D7905" w:rsidRDefault="001F4B19" w:rsidP="000D7905">
      <w:pPr>
        <w:keepNext/>
        <w:widowControl w:val="0"/>
        <w:tabs>
          <w:tab w:val="left" w:pos="567"/>
        </w:tabs>
        <w:spacing w:line="320" w:lineRule="exact"/>
        <w:contextualSpacing/>
        <w:rPr>
          <w:rFonts w:ascii="Tahoma" w:hAnsi="Tahoma" w:cs="Tahoma"/>
          <w:sz w:val="21"/>
          <w:szCs w:val="21"/>
        </w:rPr>
      </w:pPr>
    </w:p>
    <w:p w14:paraId="57567B7E"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5E8FBEC5" w14:textId="77777777" w:rsidR="005C6750" w:rsidRPr="000D7905" w:rsidRDefault="005C6750" w:rsidP="000D7905">
      <w:pPr>
        <w:pStyle w:val="PargrafodaLista"/>
        <w:keepNext/>
        <w:widowControl w:val="0"/>
        <w:numPr>
          <w:ilvl w:val="0"/>
          <w:numId w:val="83"/>
        </w:numPr>
        <w:tabs>
          <w:tab w:val="left" w:pos="0"/>
          <w:tab w:val="left" w:pos="567"/>
        </w:tabs>
        <w:spacing w:line="320" w:lineRule="exact"/>
        <w:jc w:val="both"/>
        <w:rPr>
          <w:rFonts w:ascii="Tahoma" w:eastAsia="Arial Unicode MS" w:hAnsi="Tahoma" w:cs="Tahoma"/>
          <w:vanish/>
          <w:sz w:val="21"/>
          <w:szCs w:val="21"/>
          <w:u w:val="single"/>
          <w:lang w:eastAsia="pt-BR"/>
        </w:rPr>
      </w:pPr>
    </w:p>
    <w:p w14:paraId="462213AB" w14:textId="42459FC9" w:rsidR="009F6421" w:rsidRPr="000D7905" w:rsidRDefault="008B0750" w:rsidP="000D7905">
      <w:pPr>
        <w:pStyle w:val="western"/>
        <w:keepNext/>
        <w:widowControl w:val="0"/>
        <w:numPr>
          <w:ilvl w:val="1"/>
          <w:numId w:val="83"/>
        </w:numPr>
        <w:tabs>
          <w:tab w:val="left" w:pos="0"/>
          <w:tab w:val="left" w:pos="567"/>
        </w:tabs>
        <w:spacing w:before="0" w:beforeAutospacing="0" w:after="0" w:line="320" w:lineRule="exact"/>
        <w:contextualSpacing/>
        <w:rPr>
          <w:rFonts w:ascii="Tahoma" w:hAnsi="Tahoma" w:cs="Tahoma"/>
          <w:sz w:val="21"/>
          <w:szCs w:val="21"/>
        </w:rPr>
      </w:pPr>
      <w:r w:rsidRPr="000D7905">
        <w:rPr>
          <w:rFonts w:ascii="Tahoma" w:hAnsi="Tahoma" w:cs="Tahoma"/>
          <w:sz w:val="21"/>
          <w:szCs w:val="21"/>
          <w:u w:val="single"/>
        </w:rPr>
        <w:t>Novação</w:t>
      </w:r>
      <w:r w:rsidRPr="000D7905">
        <w:rPr>
          <w:rFonts w:ascii="Tahoma" w:hAnsi="Tahoma" w:cs="Tahoma"/>
          <w:sz w:val="21"/>
          <w:szCs w:val="21"/>
        </w:rPr>
        <w:t xml:space="preserve">: </w:t>
      </w:r>
      <w:r w:rsidR="009F6421" w:rsidRPr="000D7905">
        <w:rPr>
          <w:rFonts w:ascii="Tahoma" w:hAnsi="Tahoma" w:cs="Tahoma"/>
          <w:sz w:val="21"/>
          <w:szCs w:val="21"/>
        </w:rPr>
        <w:t xml:space="preserve">O não exercício </w:t>
      </w:r>
      <w:r w:rsidR="0045110D" w:rsidRPr="00DD1917">
        <w:rPr>
          <w:rFonts w:ascii="Tahoma" w:hAnsi="Tahoma" w:cs="Tahoma"/>
          <w:sz w:val="21"/>
          <w:szCs w:val="21"/>
        </w:rPr>
        <w:t xml:space="preserve">pela Credora </w:t>
      </w:r>
      <w:r w:rsidR="0045110D">
        <w:rPr>
          <w:rFonts w:ascii="Tahoma" w:hAnsi="Tahoma" w:cs="Tahoma"/>
          <w:sz w:val="21"/>
          <w:szCs w:val="21"/>
        </w:rPr>
        <w:t xml:space="preserve">ou pela Securitizadora </w:t>
      </w:r>
      <w:r w:rsidR="009F6421" w:rsidRPr="000D7905">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0D7905" w:rsidRDefault="009B17B6" w:rsidP="000D7905">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0D7905" w:rsidRDefault="009B17B6"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Alterações</w:t>
      </w:r>
      <w:r w:rsidRPr="000D7905">
        <w:rPr>
          <w:rFonts w:ascii="Tahoma" w:hAnsi="Tahoma" w:cs="Tahoma"/>
          <w:sz w:val="21"/>
          <w:szCs w:val="21"/>
        </w:rPr>
        <w:t xml:space="preserve">: A presente Célula somente poderá ser alterada mediante aditivo próprio devidamente assinado </w:t>
      </w:r>
      <w:r w:rsidR="00D0451D" w:rsidRPr="000D7905">
        <w:rPr>
          <w:rFonts w:ascii="Tahoma" w:hAnsi="Tahoma" w:cs="Tahoma"/>
          <w:sz w:val="21"/>
          <w:szCs w:val="21"/>
        </w:rPr>
        <w:t>pelas Partes</w:t>
      </w:r>
      <w:r w:rsidRPr="000D7905">
        <w:rPr>
          <w:rFonts w:ascii="Tahoma" w:hAnsi="Tahoma" w:cs="Tahoma"/>
          <w:sz w:val="21"/>
          <w:szCs w:val="21"/>
        </w:rPr>
        <w:t>.</w:t>
      </w:r>
    </w:p>
    <w:p w14:paraId="3BAAF906" w14:textId="77777777" w:rsidR="009B17B6" w:rsidRPr="000D7905" w:rsidRDefault="009B17B6" w:rsidP="000D7905">
      <w:pPr>
        <w:pStyle w:val="western"/>
        <w:widowControl w:val="0"/>
        <w:spacing w:before="0" w:beforeAutospacing="0" w:after="0" w:line="320" w:lineRule="exact"/>
        <w:contextualSpacing/>
        <w:rPr>
          <w:rFonts w:ascii="Tahoma" w:hAnsi="Tahoma" w:cs="Tahoma"/>
          <w:sz w:val="21"/>
          <w:szCs w:val="21"/>
        </w:rPr>
      </w:pPr>
    </w:p>
    <w:p w14:paraId="70A6B433" w14:textId="3DE2B8BF" w:rsidR="009B17B6" w:rsidRPr="000D7905" w:rsidRDefault="009B17B6" w:rsidP="0074245A">
      <w:pPr>
        <w:pStyle w:val="western"/>
        <w:widowControl w:val="0"/>
        <w:numPr>
          <w:ilvl w:val="2"/>
          <w:numId w:val="83"/>
        </w:numPr>
        <w:tabs>
          <w:tab w:val="left" w:pos="0"/>
          <w:tab w:val="left" w:pos="567"/>
        </w:tabs>
        <w:spacing w:before="0" w:beforeAutospacing="0" w:after="0" w:line="320" w:lineRule="exact"/>
        <w:ind w:left="567" w:firstLine="0"/>
        <w:contextualSpacing/>
        <w:rPr>
          <w:rFonts w:ascii="Tahoma" w:hAnsi="Tahoma" w:cs="Tahoma"/>
          <w:sz w:val="21"/>
          <w:szCs w:val="21"/>
        </w:rPr>
      </w:pPr>
      <w:r w:rsidRPr="000D7905">
        <w:rPr>
          <w:rFonts w:ascii="Tahoma" w:hAnsi="Tahoma" w:cs="Tahoma"/>
          <w:sz w:val="21"/>
          <w:szCs w:val="21"/>
        </w:rPr>
        <w:t xml:space="preserve">Sem prejuízo do disposto acima, uma vez realizada a cessão dos Créditos Imobiliários oriundos desta Cédula, a assinatura </w:t>
      </w:r>
      <w:r w:rsidR="00D0451D" w:rsidRPr="000D7905">
        <w:rPr>
          <w:rFonts w:ascii="Tahoma" w:hAnsi="Tahoma" w:cs="Tahoma"/>
          <w:sz w:val="21"/>
          <w:szCs w:val="21"/>
        </w:rPr>
        <w:t xml:space="preserve">da </w:t>
      </w:r>
      <w:r w:rsidRPr="000D7905">
        <w:rPr>
          <w:rFonts w:ascii="Tahoma" w:hAnsi="Tahoma" w:cs="Tahoma"/>
          <w:sz w:val="21"/>
          <w:szCs w:val="21"/>
        </w:rPr>
        <w:t>Credor</w:t>
      </w:r>
      <w:r w:rsidR="00D0451D" w:rsidRPr="000D7905">
        <w:rPr>
          <w:rFonts w:ascii="Tahoma" w:hAnsi="Tahoma" w:cs="Tahoma"/>
          <w:sz w:val="21"/>
          <w:szCs w:val="21"/>
        </w:rPr>
        <w:t>a</w:t>
      </w:r>
      <w:r w:rsidRPr="000D7905">
        <w:rPr>
          <w:rFonts w:ascii="Tahoma" w:hAnsi="Tahoma" w:cs="Tahoma"/>
          <w:sz w:val="21"/>
          <w:szCs w:val="21"/>
        </w:rPr>
        <w:t>, não será exigida para realização de alterações aos termos e condições deste instrumento, de forma que serão considerados como válidos os aditamentos celebrados</w:t>
      </w:r>
      <w:r w:rsidR="004A55A6">
        <w:rPr>
          <w:rFonts w:ascii="Tahoma" w:hAnsi="Tahoma" w:cs="Tahoma"/>
          <w:sz w:val="21"/>
          <w:szCs w:val="21"/>
        </w:rPr>
        <w:t xml:space="preserve"> </w:t>
      </w:r>
      <w:r w:rsidR="004A55A6" w:rsidRPr="00DD1917">
        <w:rPr>
          <w:rFonts w:ascii="Tahoma" w:hAnsi="Tahoma" w:cs="Tahoma"/>
          <w:sz w:val="21"/>
          <w:szCs w:val="21"/>
        </w:rPr>
        <w:t>apenas pela Emitente e pela Securitizadora no momento do aditamento</w:t>
      </w:r>
      <w:r w:rsidRPr="000D7905">
        <w:rPr>
          <w:rFonts w:ascii="Tahoma" w:hAnsi="Tahoma" w:cs="Tahoma"/>
          <w:sz w:val="21"/>
          <w:szCs w:val="21"/>
        </w:rPr>
        <w:t xml:space="preserve">, desde que tais alterações não afetem ou venham a afetar </w:t>
      </w:r>
      <w:r w:rsidR="00D0451D" w:rsidRPr="000D7905">
        <w:rPr>
          <w:rFonts w:ascii="Tahoma" w:hAnsi="Tahoma" w:cs="Tahoma"/>
          <w:sz w:val="21"/>
          <w:szCs w:val="21"/>
        </w:rPr>
        <w:t xml:space="preserve">a </w:t>
      </w:r>
      <w:r w:rsidRPr="000D7905">
        <w:rPr>
          <w:rFonts w:ascii="Tahoma" w:hAnsi="Tahoma" w:cs="Tahoma"/>
          <w:sz w:val="21"/>
          <w:szCs w:val="21"/>
        </w:rPr>
        <w:t>atual Credor</w:t>
      </w:r>
      <w:r w:rsidR="00D0451D" w:rsidRPr="000D7905">
        <w:rPr>
          <w:rFonts w:ascii="Tahoma" w:hAnsi="Tahoma" w:cs="Tahoma"/>
          <w:sz w:val="21"/>
          <w:szCs w:val="21"/>
        </w:rPr>
        <w:t>a</w:t>
      </w:r>
      <w:r w:rsidRPr="000D7905">
        <w:rPr>
          <w:rFonts w:ascii="Tahoma" w:hAnsi="Tahoma" w:cs="Tahoma"/>
          <w:sz w:val="21"/>
          <w:szCs w:val="21"/>
        </w:rPr>
        <w:t>, principalmente se acarretar incidência ou aumento do IOF.</w:t>
      </w:r>
    </w:p>
    <w:p w14:paraId="245957D2" w14:textId="77777777" w:rsidR="009F6421" w:rsidRPr="000D7905" w:rsidRDefault="009F6421" w:rsidP="000D7905">
      <w:pPr>
        <w:widowControl w:val="0"/>
        <w:tabs>
          <w:tab w:val="left" w:pos="567"/>
        </w:tabs>
        <w:spacing w:line="320" w:lineRule="exact"/>
        <w:contextualSpacing/>
        <w:rPr>
          <w:rFonts w:ascii="Tahoma" w:hAnsi="Tahoma" w:cs="Tahoma"/>
          <w:sz w:val="21"/>
          <w:szCs w:val="21"/>
        </w:rPr>
      </w:pPr>
    </w:p>
    <w:p w14:paraId="128ADED2" w14:textId="10ACBECB" w:rsidR="000F2E6C"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Prorrogação dos Prazos</w:t>
      </w:r>
      <w:r w:rsidRPr="000D7905">
        <w:rPr>
          <w:rFonts w:ascii="Tahoma" w:hAnsi="Tahoma" w:cs="Tahoma"/>
          <w:sz w:val="21"/>
          <w:szCs w:val="21"/>
        </w:rPr>
        <w:t xml:space="preserve">: Caso qualquer das </w:t>
      </w:r>
      <w:r w:rsidR="00D0451D" w:rsidRPr="000D7905">
        <w:rPr>
          <w:rFonts w:ascii="Tahoma" w:hAnsi="Tahoma" w:cs="Tahoma"/>
          <w:sz w:val="21"/>
          <w:szCs w:val="21"/>
        </w:rPr>
        <w:t>datas</w:t>
      </w:r>
      <w:r w:rsidRPr="000D7905">
        <w:rPr>
          <w:rFonts w:ascii="Tahoma" w:hAnsi="Tahoma" w:cs="Tahoma"/>
          <w:sz w:val="21"/>
          <w:szCs w:val="21"/>
        </w:rPr>
        <w:t xml:space="preserve"> estipuladas no Cronograma de Pagamentos constante do Anexo I desta Cédula recaia em sábados, domingos ou feriados, o pagamento estip</w:t>
      </w:r>
      <w:r w:rsidR="00B256C4" w:rsidRPr="000D7905">
        <w:rPr>
          <w:rFonts w:ascii="Tahoma" w:hAnsi="Tahoma" w:cs="Tahoma"/>
          <w:sz w:val="21"/>
          <w:szCs w:val="21"/>
        </w:rPr>
        <w:t>ulado deverá ser realizado, pela</w:t>
      </w:r>
      <w:r w:rsidRPr="000D7905">
        <w:rPr>
          <w:rFonts w:ascii="Tahoma" w:hAnsi="Tahoma" w:cs="Tahoma"/>
          <w:sz w:val="21"/>
          <w:szCs w:val="21"/>
        </w:rPr>
        <w:t xml:space="preserve"> Emitente, no primeiro </w:t>
      </w:r>
      <w:r w:rsidR="005A70A8" w:rsidRPr="000D7905">
        <w:rPr>
          <w:rFonts w:ascii="Tahoma" w:hAnsi="Tahoma" w:cs="Tahoma"/>
          <w:sz w:val="21"/>
          <w:szCs w:val="21"/>
        </w:rPr>
        <w:t xml:space="preserve">Dia Útil </w:t>
      </w:r>
      <w:r w:rsidRPr="000D7905">
        <w:rPr>
          <w:rFonts w:ascii="Tahoma" w:hAnsi="Tahoma" w:cs="Tahoma"/>
          <w:sz w:val="21"/>
          <w:szCs w:val="21"/>
        </w:rPr>
        <w:t>subsequente.</w:t>
      </w:r>
    </w:p>
    <w:p w14:paraId="7492D55C" w14:textId="77777777" w:rsidR="000F2E6C" w:rsidRPr="000D7905" w:rsidRDefault="000F2E6C" w:rsidP="000D7905">
      <w:pPr>
        <w:widowControl w:val="0"/>
        <w:tabs>
          <w:tab w:val="left" w:pos="567"/>
        </w:tabs>
        <w:spacing w:line="320" w:lineRule="exact"/>
        <w:contextualSpacing/>
        <w:rPr>
          <w:rFonts w:ascii="Tahoma" w:hAnsi="Tahoma" w:cs="Tahoma"/>
          <w:sz w:val="21"/>
          <w:szCs w:val="21"/>
        </w:rPr>
      </w:pPr>
    </w:p>
    <w:p w14:paraId="401017AB" w14:textId="51AF9A48" w:rsidR="009F6421"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Dados e Informações d</w:t>
      </w:r>
      <w:r w:rsidR="00B256C4" w:rsidRPr="000D7905">
        <w:rPr>
          <w:rFonts w:ascii="Tahoma" w:hAnsi="Tahoma" w:cs="Tahoma"/>
          <w:sz w:val="21"/>
          <w:szCs w:val="21"/>
          <w:u w:val="single"/>
        </w:rPr>
        <w:t>a</w:t>
      </w:r>
      <w:r w:rsidRPr="000D7905">
        <w:rPr>
          <w:rFonts w:ascii="Tahoma" w:hAnsi="Tahoma" w:cs="Tahoma"/>
          <w:sz w:val="21"/>
          <w:szCs w:val="21"/>
          <w:u w:val="single"/>
        </w:rPr>
        <w:t xml:space="preserve"> Emitente</w:t>
      </w:r>
      <w:r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neste ato, autoriza </w:t>
      </w:r>
      <w:r w:rsidR="00D0451D" w:rsidRPr="000D7905">
        <w:rPr>
          <w:rFonts w:ascii="Tahoma" w:hAnsi="Tahoma" w:cs="Tahoma"/>
          <w:sz w:val="21"/>
          <w:szCs w:val="21"/>
        </w:rPr>
        <w:t xml:space="preserve">a </w:t>
      </w:r>
      <w:r w:rsidR="004E2B48" w:rsidRPr="000D7905">
        <w:rPr>
          <w:rFonts w:ascii="Tahoma" w:hAnsi="Tahoma" w:cs="Tahoma"/>
          <w:sz w:val="21"/>
          <w:szCs w:val="21"/>
        </w:rPr>
        <w:t>Credor</w:t>
      </w:r>
      <w:r w:rsidR="00D0451D" w:rsidRPr="000D7905">
        <w:rPr>
          <w:rFonts w:ascii="Tahoma" w:hAnsi="Tahoma" w:cs="Tahoma"/>
          <w:sz w:val="21"/>
          <w:szCs w:val="21"/>
        </w:rPr>
        <w:t>a</w:t>
      </w:r>
      <w:r w:rsidR="009F6421" w:rsidRPr="000D7905">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0D7905">
        <w:rPr>
          <w:rFonts w:ascii="Tahoma" w:hAnsi="Tahoma" w:cs="Tahoma"/>
          <w:sz w:val="21"/>
          <w:szCs w:val="21"/>
        </w:rPr>
        <w:t xml:space="preserve">pela </w:t>
      </w:r>
      <w:r w:rsidR="004E2B48" w:rsidRPr="000D7905">
        <w:rPr>
          <w:rFonts w:ascii="Tahoma" w:hAnsi="Tahoma" w:cs="Tahoma"/>
          <w:sz w:val="21"/>
          <w:szCs w:val="21"/>
        </w:rPr>
        <w:t>Credor</w:t>
      </w:r>
      <w:r w:rsidR="00D0451D" w:rsidRPr="000D7905">
        <w:rPr>
          <w:rFonts w:ascii="Tahoma" w:hAnsi="Tahoma" w:cs="Tahoma"/>
          <w:sz w:val="21"/>
          <w:szCs w:val="21"/>
        </w:rPr>
        <w:t>a</w:t>
      </w:r>
      <w:r w:rsidR="009F6421" w:rsidRPr="000D7905">
        <w:rPr>
          <w:rFonts w:ascii="Tahoma" w:hAnsi="Tahoma" w:cs="Tahoma"/>
          <w:sz w:val="21"/>
          <w:szCs w:val="21"/>
        </w:rPr>
        <w:t xml:space="preserve">, este deverá buscar autorização expressa </w:t>
      </w:r>
      <w:r w:rsidR="00245429" w:rsidRPr="000D7905">
        <w:rPr>
          <w:rFonts w:ascii="Tahoma" w:hAnsi="Tahoma" w:cs="Tahoma"/>
          <w:sz w:val="21"/>
          <w:szCs w:val="21"/>
        </w:rPr>
        <w:t>d</w:t>
      </w:r>
      <w:r w:rsidR="00B256C4" w:rsidRPr="000D7905">
        <w:rPr>
          <w:rFonts w:ascii="Tahoma" w:hAnsi="Tahoma" w:cs="Tahoma"/>
          <w:sz w:val="21"/>
          <w:szCs w:val="21"/>
        </w:rPr>
        <w:t>a</w:t>
      </w:r>
      <w:r w:rsidR="009F6421" w:rsidRPr="000D7905">
        <w:rPr>
          <w:rFonts w:ascii="Tahoma" w:hAnsi="Tahoma" w:cs="Tahoma"/>
          <w:sz w:val="21"/>
          <w:szCs w:val="21"/>
        </w:rPr>
        <w:t xml:space="preserve"> Emitente.</w:t>
      </w:r>
    </w:p>
    <w:p w14:paraId="4468CE84" w14:textId="77777777" w:rsidR="000E0678" w:rsidRPr="000D7905" w:rsidRDefault="000E0678" w:rsidP="000D7905">
      <w:pPr>
        <w:pStyle w:val="PargrafodaLista"/>
        <w:tabs>
          <w:tab w:val="left" w:pos="567"/>
        </w:tabs>
        <w:spacing w:line="320" w:lineRule="exact"/>
        <w:rPr>
          <w:rFonts w:ascii="Tahoma" w:hAnsi="Tahoma" w:cs="Tahoma"/>
          <w:sz w:val="21"/>
          <w:szCs w:val="21"/>
        </w:rPr>
      </w:pPr>
    </w:p>
    <w:p w14:paraId="05B8A2F9" w14:textId="29C4A503" w:rsidR="003725BF" w:rsidRPr="000D7905" w:rsidRDefault="003725BF"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Dias Úteis</w:t>
      </w:r>
      <w:r w:rsidRPr="000D7905">
        <w:rPr>
          <w:rFonts w:ascii="Tahoma" w:hAnsi="Tahoma" w:cs="Tahoma"/>
          <w:sz w:val="21"/>
          <w:szCs w:val="21"/>
        </w:rPr>
        <w:t xml:space="preserve">: </w:t>
      </w:r>
      <w:bookmarkStart w:id="540" w:name="_Hlk55885210"/>
      <w:r w:rsidRPr="000D7905">
        <w:rPr>
          <w:rFonts w:ascii="Tahoma" w:hAnsi="Tahoma" w:cs="Tahoma"/>
          <w:sz w:val="21"/>
          <w:szCs w:val="21"/>
        </w:rPr>
        <w:t>Para fins deste Contrato, “</w:t>
      </w:r>
      <w:r w:rsidRPr="000D7905">
        <w:rPr>
          <w:rFonts w:ascii="Tahoma" w:hAnsi="Tahoma" w:cs="Tahoma"/>
          <w:sz w:val="21"/>
          <w:szCs w:val="21"/>
          <w:u w:val="single"/>
        </w:rPr>
        <w:t>Dia Útil</w:t>
      </w:r>
      <w:r w:rsidRPr="000D7905">
        <w:rPr>
          <w:rFonts w:ascii="Tahoma" w:hAnsi="Tahoma" w:cs="Tahoma"/>
          <w:sz w:val="21"/>
          <w:szCs w:val="21"/>
        </w:rPr>
        <w:t xml:space="preserve">” significa </w:t>
      </w:r>
      <w:bookmarkStart w:id="541" w:name="_Hlk55886563"/>
      <w:r w:rsidR="00067E46" w:rsidRPr="000D7905">
        <w:rPr>
          <w:rFonts w:ascii="Tahoma" w:hAnsi="Tahoma" w:cs="Tahoma"/>
          <w:sz w:val="21"/>
          <w:szCs w:val="21"/>
        </w:rPr>
        <w: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End w:id="540"/>
      <w:bookmarkEnd w:id="541"/>
      <w:r w:rsidRPr="000D7905">
        <w:rPr>
          <w:rFonts w:ascii="Tahoma" w:hAnsi="Tahoma" w:cs="Tahoma"/>
          <w:sz w:val="21"/>
          <w:szCs w:val="21"/>
        </w:rPr>
        <w:t>.</w:t>
      </w:r>
    </w:p>
    <w:p w14:paraId="1750CBCE" w14:textId="77777777" w:rsidR="003725BF" w:rsidRPr="000D7905" w:rsidRDefault="003725BF" w:rsidP="000D7905">
      <w:pPr>
        <w:tabs>
          <w:tab w:val="left" w:pos="567"/>
        </w:tabs>
        <w:spacing w:line="320" w:lineRule="exact"/>
        <w:contextualSpacing/>
        <w:rPr>
          <w:rFonts w:ascii="Tahoma" w:hAnsi="Tahoma" w:cs="Tahoma"/>
          <w:sz w:val="21"/>
          <w:szCs w:val="21"/>
          <w:u w:val="single"/>
        </w:rPr>
      </w:pPr>
    </w:p>
    <w:p w14:paraId="11A74ACC" w14:textId="58BE9625" w:rsidR="009F6421"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Título Executivo Extrajudicial</w:t>
      </w:r>
      <w:r w:rsidRPr="000D7905">
        <w:rPr>
          <w:rFonts w:ascii="Tahoma" w:hAnsi="Tahoma" w:cs="Tahoma"/>
          <w:sz w:val="21"/>
          <w:szCs w:val="21"/>
        </w:rPr>
        <w:t xml:space="preserve">: </w:t>
      </w:r>
      <w:r w:rsidR="00F00A4E" w:rsidRPr="000D7905">
        <w:rPr>
          <w:rFonts w:ascii="Tahoma" w:hAnsi="Tahoma" w:cs="Tahoma"/>
          <w:sz w:val="21"/>
          <w:szCs w:val="21"/>
        </w:rPr>
        <w:t xml:space="preserve">A presente Cédula constitui um título executivo extrajudicial </w:t>
      </w:r>
      <w:r w:rsidR="008C7CC3" w:rsidRPr="000D7905">
        <w:rPr>
          <w:rFonts w:ascii="Tahoma" w:hAnsi="Tahoma" w:cs="Tahoma"/>
          <w:sz w:val="21"/>
          <w:szCs w:val="21"/>
        </w:rPr>
        <w:t>nos termos do Código de Processo Civil</w:t>
      </w:r>
      <w:r w:rsidR="00F00A4E" w:rsidRPr="000D7905">
        <w:rPr>
          <w:rFonts w:ascii="Tahoma" w:hAnsi="Tahoma" w:cs="Tahoma"/>
          <w:sz w:val="21"/>
          <w:szCs w:val="21"/>
        </w:rPr>
        <w:t xml:space="preserve">. </w:t>
      </w:r>
      <w:r w:rsidR="00B256C4" w:rsidRPr="000D7905">
        <w:rPr>
          <w:rFonts w:ascii="Tahoma" w:hAnsi="Tahoma" w:cs="Tahoma"/>
          <w:sz w:val="21"/>
          <w:szCs w:val="21"/>
        </w:rPr>
        <w:t>A</w:t>
      </w:r>
      <w:r w:rsidR="009F6421" w:rsidRPr="000D7905">
        <w:rPr>
          <w:rFonts w:ascii="Tahoma" w:hAnsi="Tahoma" w:cs="Tahoma"/>
          <w:sz w:val="21"/>
          <w:szCs w:val="21"/>
        </w:rPr>
        <w:t xml:space="preserve"> Emitente reconhece a certeza e a liquidez do total da dívida ora contraída, </w:t>
      </w:r>
      <w:r w:rsidR="00B06694" w:rsidRPr="000D7905">
        <w:rPr>
          <w:rFonts w:ascii="Tahoma" w:hAnsi="Tahoma" w:cs="Tahoma"/>
          <w:sz w:val="21"/>
          <w:szCs w:val="21"/>
        </w:rPr>
        <w:t xml:space="preserve">nos termos da Lei nº 10.931/04, </w:t>
      </w:r>
      <w:r w:rsidR="009F6421" w:rsidRPr="000D7905">
        <w:rPr>
          <w:rFonts w:ascii="Tahoma" w:hAnsi="Tahoma" w:cs="Tahoma"/>
          <w:sz w:val="21"/>
          <w:szCs w:val="21"/>
        </w:rPr>
        <w:t xml:space="preserve">compreendendo o </w:t>
      </w:r>
      <w:r w:rsidR="00D36FA6" w:rsidRPr="000D7905">
        <w:rPr>
          <w:rFonts w:ascii="Tahoma" w:hAnsi="Tahoma" w:cs="Tahoma"/>
          <w:sz w:val="21"/>
          <w:szCs w:val="21"/>
        </w:rPr>
        <w:t>Valor P</w:t>
      </w:r>
      <w:r w:rsidR="009F6421" w:rsidRPr="000D7905">
        <w:rPr>
          <w:rFonts w:ascii="Tahoma" w:hAnsi="Tahoma" w:cs="Tahoma"/>
          <w:sz w:val="21"/>
          <w:szCs w:val="21"/>
        </w:rPr>
        <w:t>rincipal</w:t>
      </w:r>
      <w:r w:rsidR="00F00A4E" w:rsidRPr="000D7905">
        <w:rPr>
          <w:rFonts w:ascii="Tahoma" w:hAnsi="Tahoma" w:cs="Tahoma"/>
          <w:sz w:val="21"/>
          <w:szCs w:val="21"/>
        </w:rPr>
        <w:t xml:space="preserve"> atualizado conforme Atualização Monetária</w:t>
      </w:r>
      <w:r w:rsidR="008C7CC3" w:rsidRPr="000D7905">
        <w:rPr>
          <w:rFonts w:ascii="Tahoma" w:hAnsi="Tahoma" w:cs="Tahoma"/>
          <w:sz w:val="21"/>
          <w:szCs w:val="21"/>
        </w:rPr>
        <w:t xml:space="preserve"> e</w:t>
      </w:r>
      <w:r w:rsidR="009F6421" w:rsidRPr="000D7905">
        <w:rPr>
          <w:rFonts w:ascii="Tahoma" w:hAnsi="Tahoma" w:cs="Tahoma"/>
          <w:sz w:val="21"/>
          <w:szCs w:val="21"/>
        </w:rPr>
        <w:t xml:space="preserve"> </w:t>
      </w:r>
      <w:r w:rsidR="00D36FA6" w:rsidRPr="000D7905">
        <w:rPr>
          <w:rFonts w:ascii="Tahoma" w:hAnsi="Tahoma" w:cs="Tahoma"/>
          <w:sz w:val="21"/>
          <w:szCs w:val="21"/>
        </w:rPr>
        <w:t>J</w:t>
      </w:r>
      <w:r w:rsidR="009F6421" w:rsidRPr="000D7905">
        <w:rPr>
          <w:rFonts w:ascii="Tahoma" w:hAnsi="Tahoma" w:cs="Tahoma"/>
          <w:sz w:val="21"/>
          <w:szCs w:val="21"/>
        </w:rPr>
        <w:t>uros</w:t>
      </w:r>
      <w:r w:rsidR="00F00A4E" w:rsidRPr="000D7905">
        <w:rPr>
          <w:rFonts w:ascii="Tahoma" w:hAnsi="Tahoma" w:cs="Tahoma"/>
          <w:sz w:val="21"/>
          <w:szCs w:val="21"/>
        </w:rPr>
        <w:t xml:space="preserve"> Remuneratórios</w:t>
      </w:r>
      <w:r w:rsidR="009F6421" w:rsidRPr="000D7905">
        <w:rPr>
          <w:rFonts w:ascii="Tahoma" w:hAnsi="Tahoma" w:cs="Tahoma"/>
          <w:sz w:val="21"/>
          <w:szCs w:val="21"/>
        </w:rPr>
        <w:t>, taxas, comissões, impostos e quaisquer outros encargos</w:t>
      </w:r>
      <w:r w:rsidR="008C7CC3" w:rsidRPr="000D7905">
        <w:rPr>
          <w:rFonts w:ascii="Tahoma" w:hAnsi="Tahoma" w:cs="Tahoma"/>
          <w:sz w:val="21"/>
          <w:szCs w:val="21"/>
        </w:rPr>
        <w:t>, conforme aplicáveis</w:t>
      </w:r>
      <w:r w:rsidR="009F6421" w:rsidRPr="000D7905">
        <w:rPr>
          <w:rFonts w:ascii="Tahoma" w:hAnsi="Tahoma" w:cs="Tahoma"/>
          <w:sz w:val="21"/>
          <w:szCs w:val="21"/>
        </w:rPr>
        <w:t xml:space="preserve">. </w:t>
      </w:r>
    </w:p>
    <w:p w14:paraId="7A8D4A67" w14:textId="77777777" w:rsidR="00730E00" w:rsidRPr="000D7905" w:rsidRDefault="00730E00" w:rsidP="000D7905">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0D7905" w:rsidRDefault="000F2E6C" w:rsidP="000D7905">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0D7905">
        <w:rPr>
          <w:rFonts w:ascii="Tahoma" w:hAnsi="Tahoma" w:cs="Tahoma"/>
          <w:sz w:val="21"/>
          <w:szCs w:val="21"/>
          <w:u w:val="single"/>
        </w:rPr>
        <w:t>Foro</w:t>
      </w:r>
      <w:r w:rsidRPr="000D7905">
        <w:rPr>
          <w:rFonts w:ascii="Tahoma" w:hAnsi="Tahoma" w:cs="Tahoma"/>
          <w:sz w:val="21"/>
          <w:szCs w:val="21"/>
        </w:rPr>
        <w:t xml:space="preserve">: </w:t>
      </w:r>
      <w:r w:rsidR="003E614D" w:rsidRPr="000D7905">
        <w:rPr>
          <w:rFonts w:ascii="Tahoma" w:hAnsi="Tahoma" w:cs="Tahoma"/>
          <w:sz w:val="21"/>
          <w:szCs w:val="21"/>
        </w:rPr>
        <w:t xml:space="preserve">Fica eleito o Foro da Comarca </w:t>
      </w:r>
      <w:r w:rsidR="007D7F94" w:rsidRPr="000D7905">
        <w:rPr>
          <w:rFonts w:ascii="Tahoma" w:hAnsi="Tahoma" w:cs="Tahoma"/>
          <w:sz w:val="21"/>
          <w:szCs w:val="21"/>
        </w:rPr>
        <w:t>de São Paulo,</w:t>
      </w:r>
      <w:r w:rsidR="003E614D" w:rsidRPr="000D7905">
        <w:rPr>
          <w:rFonts w:ascii="Tahoma" w:hAnsi="Tahoma" w:cs="Tahoma"/>
          <w:sz w:val="21"/>
          <w:szCs w:val="21"/>
        </w:rPr>
        <w:t xml:space="preserve"> Estado de São Paulo</w:t>
      </w:r>
      <w:r w:rsidR="007D7F94" w:rsidRPr="000D7905">
        <w:rPr>
          <w:rFonts w:ascii="Tahoma" w:hAnsi="Tahoma" w:cs="Tahoma"/>
          <w:sz w:val="21"/>
          <w:szCs w:val="21"/>
        </w:rPr>
        <w:t>, como o único competente para dirimir todas e quaisquer questões ou litígios oriundos desta</w:t>
      </w:r>
      <w:r w:rsidR="003E614D" w:rsidRPr="000D7905">
        <w:rPr>
          <w:rFonts w:ascii="Tahoma" w:hAnsi="Tahoma" w:cs="Tahoma"/>
          <w:sz w:val="21"/>
          <w:szCs w:val="21"/>
        </w:rPr>
        <w:t xml:space="preserve"> </w:t>
      </w:r>
      <w:r w:rsidR="00FC1A59" w:rsidRPr="000D7905">
        <w:rPr>
          <w:rFonts w:ascii="Tahoma" w:hAnsi="Tahoma" w:cs="Tahoma"/>
          <w:sz w:val="21"/>
          <w:szCs w:val="21"/>
        </w:rPr>
        <w:t xml:space="preserve">Cédula </w:t>
      </w:r>
      <w:r w:rsidR="003E614D" w:rsidRPr="000D7905">
        <w:rPr>
          <w:rFonts w:ascii="Tahoma" w:hAnsi="Tahoma" w:cs="Tahoma"/>
          <w:sz w:val="21"/>
          <w:szCs w:val="21"/>
        </w:rPr>
        <w:t xml:space="preserve">e </w:t>
      </w:r>
      <w:r w:rsidR="0083403B" w:rsidRPr="000D7905">
        <w:rPr>
          <w:rFonts w:ascii="Tahoma" w:hAnsi="Tahoma" w:cs="Tahoma"/>
          <w:sz w:val="21"/>
          <w:szCs w:val="21"/>
        </w:rPr>
        <w:t xml:space="preserve">de </w:t>
      </w:r>
      <w:r w:rsidR="003E614D" w:rsidRPr="000D7905">
        <w:rPr>
          <w:rFonts w:ascii="Tahoma" w:hAnsi="Tahoma" w:cs="Tahoma"/>
          <w:sz w:val="21"/>
          <w:szCs w:val="21"/>
        </w:rPr>
        <w:t>suas Garantias, com exclusão de qualquer outro, por mais privilegiado que seja.</w:t>
      </w:r>
    </w:p>
    <w:p w14:paraId="0BF91087" w14:textId="77777777" w:rsidR="000F2E6C" w:rsidRPr="000D7905" w:rsidRDefault="000F2E6C" w:rsidP="000D7905">
      <w:pPr>
        <w:pStyle w:val="PargrafodaLista"/>
        <w:widowControl w:val="0"/>
        <w:tabs>
          <w:tab w:val="left" w:pos="709"/>
        </w:tabs>
        <w:spacing w:line="320" w:lineRule="exact"/>
        <w:ind w:left="0" w:right="-116"/>
        <w:jc w:val="both"/>
        <w:rPr>
          <w:rFonts w:ascii="Tahoma" w:hAnsi="Tahoma" w:cs="Tahoma"/>
          <w:sz w:val="21"/>
          <w:szCs w:val="21"/>
        </w:rPr>
      </w:pPr>
    </w:p>
    <w:p w14:paraId="67BA14DC" w14:textId="50E7298A" w:rsidR="003971D9" w:rsidRPr="000D7905" w:rsidRDefault="001E1A14" w:rsidP="000D7905">
      <w:pPr>
        <w:spacing w:line="320" w:lineRule="exact"/>
        <w:ind w:left="567" w:right="441"/>
        <w:contextualSpacing/>
        <w:jc w:val="center"/>
        <w:rPr>
          <w:rFonts w:ascii="Tahoma" w:hAnsi="Tahoma" w:cs="Tahoma"/>
          <w:sz w:val="21"/>
          <w:szCs w:val="21"/>
        </w:rPr>
      </w:pPr>
      <w:r w:rsidRPr="000D7905">
        <w:rPr>
          <w:rFonts w:ascii="Tahoma" w:hAnsi="Tahoma" w:cs="Tahoma"/>
          <w:sz w:val="21"/>
          <w:szCs w:val="21"/>
        </w:rPr>
        <w:t xml:space="preserve">São Paulo, </w:t>
      </w:r>
      <w:ins w:id="542" w:author="Daló e Tognotti Advogados" w:date="2021-03-15T16:58:00Z">
        <w:r w:rsidR="00995498">
          <w:rPr>
            <w:rFonts w:ascii="Tahoma" w:hAnsi="Tahoma" w:cs="Tahoma"/>
            <w:sz w:val="21"/>
            <w:szCs w:val="21"/>
          </w:rPr>
          <w:t>16</w:t>
        </w:r>
      </w:ins>
      <w:del w:id="543" w:author="Daló e Tognotti Advogados" w:date="2021-03-15T16:58:00Z">
        <w:r w:rsidR="0045110D" w:rsidRPr="0045110D" w:rsidDel="00995498">
          <w:rPr>
            <w:rFonts w:ascii="Tahoma" w:hAnsi="Tahoma" w:cs="Tahoma"/>
            <w:sz w:val="21"/>
            <w:szCs w:val="21"/>
            <w:highlight w:val="yellow"/>
          </w:rPr>
          <w:delText>[•]</w:delText>
        </w:r>
      </w:del>
      <w:r w:rsidR="0045110D" w:rsidRPr="000D7905">
        <w:rPr>
          <w:rFonts w:ascii="Tahoma" w:hAnsi="Tahoma" w:cs="Tahoma"/>
          <w:sz w:val="21"/>
          <w:szCs w:val="21"/>
        </w:rPr>
        <w:t xml:space="preserve"> </w:t>
      </w:r>
      <w:r w:rsidR="00533A58" w:rsidRPr="000D7905">
        <w:rPr>
          <w:rFonts w:ascii="Tahoma" w:hAnsi="Tahoma" w:cs="Tahoma"/>
          <w:sz w:val="21"/>
          <w:szCs w:val="21"/>
        </w:rPr>
        <w:t xml:space="preserve">de </w:t>
      </w:r>
      <w:del w:id="544" w:author="Daló e Tognotti Advogados" w:date="2021-03-02T01:31:00Z">
        <w:r w:rsidR="0045110D" w:rsidDel="00DC20A8">
          <w:rPr>
            <w:rFonts w:ascii="Tahoma" w:hAnsi="Tahoma" w:cs="Tahoma"/>
            <w:sz w:val="21"/>
            <w:szCs w:val="21"/>
          </w:rPr>
          <w:delText>fevereiro</w:delText>
        </w:r>
        <w:r w:rsidR="00533A58" w:rsidRPr="000D7905" w:rsidDel="00DC20A8">
          <w:rPr>
            <w:rFonts w:ascii="Tahoma" w:hAnsi="Tahoma" w:cs="Tahoma"/>
            <w:sz w:val="21"/>
            <w:szCs w:val="21"/>
          </w:rPr>
          <w:delText xml:space="preserve"> </w:delText>
        </w:r>
      </w:del>
      <w:ins w:id="545" w:author="Daló e Tognotti Advogados" w:date="2021-03-02T01:31:00Z">
        <w:r w:rsidR="00DC20A8">
          <w:rPr>
            <w:rFonts w:ascii="Tahoma" w:hAnsi="Tahoma" w:cs="Tahoma"/>
            <w:sz w:val="21"/>
            <w:szCs w:val="21"/>
          </w:rPr>
          <w:t>março</w:t>
        </w:r>
        <w:r w:rsidR="00DC20A8" w:rsidRPr="000D7905">
          <w:rPr>
            <w:rFonts w:ascii="Tahoma" w:hAnsi="Tahoma" w:cs="Tahoma"/>
            <w:sz w:val="21"/>
            <w:szCs w:val="21"/>
          </w:rPr>
          <w:t xml:space="preserve"> </w:t>
        </w:r>
      </w:ins>
      <w:r w:rsidR="00533A58" w:rsidRPr="000D7905">
        <w:rPr>
          <w:rFonts w:ascii="Tahoma" w:hAnsi="Tahoma" w:cs="Tahoma"/>
          <w:sz w:val="21"/>
          <w:szCs w:val="21"/>
        </w:rPr>
        <w:t>de 2021</w:t>
      </w:r>
      <w:r w:rsidRPr="000D7905">
        <w:rPr>
          <w:rFonts w:ascii="Tahoma" w:hAnsi="Tahoma" w:cs="Tahoma"/>
          <w:sz w:val="21"/>
          <w:szCs w:val="21"/>
        </w:rPr>
        <w:t>.</w:t>
      </w:r>
    </w:p>
    <w:p w14:paraId="68BF26B1" w14:textId="345A677B" w:rsidR="003971D9" w:rsidRPr="000D7905" w:rsidRDefault="003971D9" w:rsidP="000D7905">
      <w:pPr>
        <w:spacing w:line="320" w:lineRule="exact"/>
        <w:ind w:left="567" w:right="441"/>
        <w:contextualSpacing/>
        <w:jc w:val="center"/>
        <w:rPr>
          <w:rFonts w:ascii="Tahoma" w:hAnsi="Tahoma" w:cs="Tahoma"/>
          <w:sz w:val="21"/>
          <w:szCs w:val="21"/>
        </w:rPr>
      </w:pPr>
    </w:p>
    <w:p w14:paraId="083C4E4A" w14:textId="6B6D3FBD" w:rsidR="003971D9"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(O restante da página foi</w:t>
      </w:r>
      <w:r w:rsidR="003971D9" w:rsidRPr="000D7905">
        <w:rPr>
          <w:rFonts w:ascii="Tahoma" w:hAnsi="Tahoma" w:cs="Tahoma"/>
          <w:i/>
          <w:sz w:val="21"/>
          <w:szCs w:val="21"/>
        </w:rPr>
        <w:t xml:space="preserve"> intencionalmente </w:t>
      </w:r>
      <w:r w:rsidRPr="000D7905">
        <w:rPr>
          <w:rFonts w:ascii="Tahoma" w:hAnsi="Tahoma" w:cs="Tahoma"/>
          <w:i/>
          <w:sz w:val="21"/>
          <w:szCs w:val="21"/>
        </w:rPr>
        <w:t xml:space="preserve">deixado </w:t>
      </w:r>
      <w:r w:rsidR="003971D9" w:rsidRPr="000D7905">
        <w:rPr>
          <w:rFonts w:ascii="Tahoma" w:hAnsi="Tahoma" w:cs="Tahoma"/>
          <w:i/>
          <w:sz w:val="21"/>
          <w:szCs w:val="21"/>
        </w:rPr>
        <w:t>em branco.</w:t>
      </w:r>
      <w:r w:rsidRPr="000D7905">
        <w:rPr>
          <w:rFonts w:ascii="Tahoma" w:hAnsi="Tahoma" w:cs="Tahoma"/>
          <w:i/>
          <w:sz w:val="21"/>
          <w:szCs w:val="21"/>
        </w:rPr>
        <w:t>)</w:t>
      </w:r>
    </w:p>
    <w:p w14:paraId="4C0CC261" w14:textId="2CFDA8E8" w:rsidR="00E30075" w:rsidRPr="000D7905" w:rsidRDefault="00843A0E" w:rsidP="000D7905">
      <w:pPr>
        <w:spacing w:line="320" w:lineRule="exact"/>
        <w:ind w:left="567" w:right="441"/>
        <w:contextualSpacing/>
        <w:jc w:val="center"/>
        <w:rPr>
          <w:rFonts w:ascii="Tahoma" w:hAnsi="Tahoma" w:cs="Tahoma"/>
          <w:i/>
          <w:sz w:val="21"/>
          <w:szCs w:val="21"/>
        </w:rPr>
      </w:pPr>
      <w:r w:rsidRPr="000D7905">
        <w:rPr>
          <w:rFonts w:ascii="Tahoma" w:hAnsi="Tahoma" w:cs="Tahoma"/>
          <w:i/>
          <w:sz w:val="21"/>
          <w:szCs w:val="21"/>
        </w:rPr>
        <w:t>(</w:t>
      </w:r>
      <w:r w:rsidR="003971D9" w:rsidRPr="000D7905">
        <w:rPr>
          <w:rFonts w:ascii="Tahoma" w:hAnsi="Tahoma" w:cs="Tahoma"/>
          <w:i/>
          <w:sz w:val="21"/>
          <w:szCs w:val="21"/>
        </w:rPr>
        <w:t>Páginas de assinaturas abaixo.</w:t>
      </w:r>
      <w:r w:rsidRPr="000D7905">
        <w:rPr>
          <w:rFonts w:ascii="Tahoma" w:hAnsi="Tahoma" w:cs="Tahoma"/>
          <w:i/>
          <w:sz w:val="21"/>
          <w:szCs w:val="21"/>
        </w:rPr>
        <w:t>)</w:t>
      </w:r>
      <w:r w:rsidR="00E30075" w:rsidRPr="000D7905">
        <w:rPr>
          <w:rFonts w:ascii="Tahoma" w:hAnsi="Tahoma" w:cs="Tahoma"/>
          <w:i/>
          <w:sz w:val="21"/>
          <w:szCs w:val="21"/>
        </w:rPr>
        <w:br w:type="page"/>
      </w:r>
    </w:p>
    <w:p w14:paraId="3AFCF8ED" w14:textId="58D13ED4" w:rsidR="00653CFA"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lastRenderedPageBreak/>
        <w:t>(Página de assinaturas 1/</w:t>
      </w:r>
      <w:r w:rsidR="00A35271" w:rsidRPr="000D7905">
        <w:rPr>
          <w:rFonts w:ascii="Tahoma" w:hAnsi="Tahoma" w:cs="Tahoma"/>
          <w:bCs/>
          <w:sz w:val="21"/>
          <w:szCs w:val="21"/>
        </w:rPr>
        <w:t xml:space="preserve">3 </w:t>
      </w:r>
      <w:r w:rsidRPr="000D7905">
        <w:rPr>
          <w:rFonts w:ascii="Tahoma" w:hAnsi="Tahoma" w:cs="Tahoma"/>
          <w:bCs/>
          <w:sz w:val="21"/>
          <w:szCs w:val="21"/>
        </w:rPr>
        <w:t xml:space="preserve">da Cédula de Crédito Bancário nº </w:t>
      </w:r>
      <w:ins w:id="546" w:author="Daló e Tognotti Advogados" w:date="2021-03-15T16:58:00Z">
        <w:r w:rsidR="00995498">
          <w:rPr>
            <w:rFonts w:ascii="Tahoma" w:hAnsi="Tahoma" w:cs="Tahoma"/>
            <w:bCs/>
            <w:sz w:val="21"/>
            <w:szCs w:val="21"/>
          </w:rPr>
          <w:t>162</w:t>
        </w:r>
      </w:ins>
      <w:del w:id="547" w:author="Daló e Tognotti Advogados" w:date="2021-03-15T16:58:00Z">
        <w:r w:rsidR="00431B4D" w:rsidRPr="00431B4D" w:rsidDel="00995498">
          <w:rPr>
            <w:rFonts w:ascii="Tahoma" w:hAnsi="Tahoma" w:cs="Tahoma"/>
            <w:bCs/>
            <w:sz w:val="21"/>
            <w:szCs w:val="21"/>
            <w:highlight w:val="yellow"/>
          </w:rPr>
          <w:delText>[•]</w:delText>
        </w:r>
      </w:del>
      <w:r w:rsidR="00A35231" w:rsidRPr="000D7905">
        <w:rPr>
          <w:rFonts w:ascii="Tahoma" w:hAnsi="Tahoma" w:cs="Tahoma"/>
          <w:bCs/>
          <w:sz w:val="21"/>
          <w:szCs w:val="21"/>
        </w:rPr>
        <w:t>/202</w:t>
      </w:r>
      <w:r w:rsidR="00431B4D">
        <w:rPr>
          <w:rFonts w:ascii="Tahoma" w:hAnsi="Tahoma" w:cs="Tahoma"/>
          <w:bCs/>
          <w:sz w:val="21"/>
          <w:szCs w:val="21"/>
        </w:rPr>
        <w:t>1</w:t>
      </w:r>
      <w:r w:rsidR="00C725A8" w:rsidRPr="000D7905">
        <w:rPr>
          <w:rFonts w:ascii="Tahoma" w:hAnsi="Tahoma" w:cs="Tahoma"/>
          <w:bCs/>
          <w:sz w:val="21"/>
          <w:szCs w:val="21"/>
        </w:rPr>
        <w:t xml:space="preserve">, </w:t>
      </w:r>
      <w:r w:rsidRPr="000D7905">
        <w:rPr>
          <w:rFonts w:ascii="Tahoma" w:hAnsi="Tahoma" w:cs="Tahoma"/>
          <w:bCs/>
          <w:iCs/>
          <w:sz w:val="21"/>
          <w:szCs w:val="21"/>
        </w:rPr>
        <w:t>emitida pela</w:t>
      </w:r>
      <w:r w:rsidR="00431B4D" w:rsidRPr="00431B4D">
        <w:t xml:space="preserve"> </w:t>
      </w:r>
      <w:r w:rsidR="00431B4D" w:rsidRPr="00431B4D">
        <w:rPr>
          <w:rFonts w:ascii="Tahoma" w:hAnsi="Tahoma" w:cs="Tahoma"/>
          <w:bCs/>
          <w:iCs/>
          <w:sz w:val="21"/>
          <w:szCs w:val="21"/>
        </w:rPr>
        <w:t>ALMIRANTE CONSTRUÇÕES E INCORPORAÇÕES SPE LTDA.</w:t>
      </w:r>
      <w:r w:rsidR="00D0451D" w:rsidRPr="000D7905">
        <w:rPr>
          <w:rFonts w:ascii="Tahoma" w:hAnsi="Tahoma" w:cs="Tahoma"/>
          <w:b/>
          <w:bCs/>
          <w:iCs/>
          <w:color w:val="000000"/>
          <w:sz w:val="21"/>
          <w:szCs w:val="21"/>
        </w:rPr>
        <w:t xml:space="preserve"> </w:t>
      </w:r>
      <w:r w:rsidRPr="000D7905">
        <w:rPr>
          <w:rFonts w:ascii="Tahoma" w:hAnsi="Tahoma" w:cs="Tahoma"/>
          <w:bCs/>
          <w:iCs/>
          <w:sz w:val="21"/>
          <w:szCs w:val="21"/>
        </w:rPr>
        <w:t>em favor da</w:t>
      </w:r>
      <w:r w:rsidR="00E44788" w:rsidRPr="000D7905">
        <w:rPr>
          <w:rFonts w:ascii="Tahoma" w:hAnsi="Tahoma" w:cs="Tahoma"/>
          <w:bCs/>
          <w:iCs/>
          <w:sz w:val="21"/>
          <w:szCs w:val="21"/>
        </w:rPr>
        <w:t xml:space="preserve"> PLANNER SOCIEDADE DE CRÉDITO AO MICROEMPREENDEDOR S.A.</w:t>
      </w:r>
      <w:r w:rsidR="002F7B61" w:rsidRPr="000D7905">
        <w:rPr>
          <w:rFonts w:ascii="Tahoma" w:hAnsi="Tahoma" w:cs="Tahoma"/>
          <w:bCs/>
          <w:sz w:val="21"/>
          <w:szCs w:val="21"/>
        </w:rPr>
        <w:t>)</w:t>
      </w:r>
    </w:p>
    <w:p w14:paraId="307A5B88" w14:textId="77777777" w:rsidR="002F7B61" w:rsidRPr="000D7905" w:rsidRDefault="002F7B61" w:rsidP="000D7905">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0D7905" w:rsidRDefault="00A318C4" w:rsidP="000D7905">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0D7905" w:rsidRDefault="00A318C4" w:rsidP="000D7905">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52B37B3" w14:textId="77777777" w:rsidTr="002338CA">
        <w:trPr>
          <w:jc w:val="center"/>
        </w:trPr>
        <w:tc>
          <w:tcPr>
            <w:tcW w:w="3969" w:type="dxa"/>
            <w:tcBorders>
              <w:top w:val="single" w:sz="4" w:space="0" w:color="auto"/>
            </w:tcBorders>
          </w:tcPr>
          <w:p w14:paraId="128B4E90" w14:textId="1F945319"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w:t>
            </w:r>
          </w:p>
        </w:tc>
        <w:tc>
          <w:tcPr>
            <w:tcW w:w="567" w:type="dxa"/>
          </w:tcPr>
          <w:p w14:paraId="0551A270"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p>
        </w:tc>
      </w:tr>
      <w:tr w:rsidR="00653CFA" w:rsidRPr="000D7905" w14:paraId="41F81A8C" w14:textId="77777777" w:rsidTr="00653CFA">
        <w:trPr>
          <w:jc w:val="center"/>
        </w:trPr>
        <w:tc>
          <w:tcPr>
            <w:tcW w:w="3969" w:type="dxa"/>
          </w:tcPr>
          <w:p w14:paraId="06048D1F" w14:textId="1844AF24"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CA68C4" w:rsidRPr="000D7905">
              <w:rPr>
                <w:rFonts w:ascii="Tahoma" w:hAnsi="Tahoma" w:cs="Tahoma"/>
                <w:bCs/>
                <w:sz w:val="21"/>
                <w:szCs w:val="21"/>
              </w:rPr>
              <w:t xml:space="preserve"> </w:t>
            </w:r>
          </w:p>
        </w:tc>
        <w:tc>
          <w:tcPr>
            <w:tcW w:w="567" w:type="dxa"/>
          </w:tcPr>
          <w:p w14:paraId="77A68F7D"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p>
        </w:tc>
      </w:tr>
      <w:tr w:rsidR="00653CFA" w:rsidRPr="000D7905" w14:paraId="125A13FD" w14:textId="77777777" w:rsidTr="002338CA">
        <w:trPr>
          <w:trHeight w:val="874"/>
          <w:jc w:val="center"/>
        </w:trPr>
        <w:tc>
          <w:tcPr>
            <w:tcW w:w="8505" w:type="dxa"/>
            <w:gridSpan w:val="3"/>
            <w:vAlign w:val="center"/>
          </w:tcPr>
          <w:p w14:paraId="5BC110C4"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Pr="000D7905" w:rsidRDefault="00024045" w:rsidP="000D7905">
            <w:pPr>
              <w:pStyle w:val="Recuodecorpodetexto"/>
              <w:widowControl w:val="0"/>
              <w:spacing w:after="0" w:line="320" w:lineRule="exact"/>
              <w:ind w:left="0" w:right="-8"/>
              <w:contextualSpacing/>
              <w:jc w:val="center"/>
              <w:rPr>
                <w:rFonts w:ascii="Tahoma" w:hAnsi="Tahoma" w:cs="Tahoma"/>
                <w:b/>
                <w:iCs/>
                <w:sz w:val="21"/>
                <w:szCs w:val="21"/>
              </w:rPr>
            </w:pPr>
          </w:p>
          <w:p w14:paraId="68293D47" w14:textId="767FCACF" w:rsidR="002879D5" w:rsidRPr="000D7905"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bCs/>
                <w:sz w:val="21"/>
                <w:szCs w:val="21"/>
              </w:rPr>
              <w:t>ALMIRANTE CONSTRUÇÕES E INCORPORAÇÕES SPE LTDA.</w:t>
            </w:r>
          </w:p>
          <w:p w14:paraId="2866FF3A" w14:textId="1100D648"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Emitente</w:t>
            </w:r>
          </w:p>
        </w:tc>
      </w:tr>
    </w:tbl>
    <w:p w14:paraId="7D73CED2"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0D7905" w:rsidRDefault="00653CFA" w:rsidP="000D7905">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0D7905" w:rsidRDefault="00505F39" w:rsidP="000D7905">
      <w:pPr>
        <w:widowControl w:val="0"/>
        <w:spacing w:line="320" w:lineRule="exact"/>
        <w:contextualSpacing/>
        <w:rPr>
          <w:rFonts w:ascii="Tahoma" w:hAnsi="Tahoma" w:cs="Tahoma"/>
          <w:sz w:val="21"/>
          <w:szCs w:val="21"/>
        </w:rPr>
      </w:pPr>
      <w:r w:rsidRPr="000D7905">
        <w:rPr>
          <w:rFonts w:ascii="Tahoma" w:hAnsi="Tahoma" w:cs="Tahoma"/>
          <w:sz w:val="21"/>
          <w:szCs w:val="21"/>
        </w:rPr>
        <w:br w:type="page"/>
      </w:r>
    </w:p>
    <w:p w14:paraId="5876C9D0" w14:textId="2263081F" w:rsidR="008C7CC3" w:rsidRPr="000D7905" w:rsidRDefault="001E1A14"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lastRenderedPageBreak/>
        <w:t>(</w:t>
      </w:r>
      <w:r w:rsidR="000C3E77" w:rsidRPr="000D7905">
        <w:rPr>
          <w:rFonts w:ascii="Tahoma" w:hAnsi="Tahoma" w:cs="Tahoma"/>
          <w:bCs/>
          <w:sz w:val="21"/>
          <w:szCs w:val="21"/>
        </w:rPr>
        <w:t>Página de assinaturas 2/</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ins w:id="548" w:author="Daló e Tognotti Advogados" w:date="2021-03-15T16:58:00Z">
        <w:r w:rsidR="00995498">
          <w:rPr>
            <w:rFonts w:ascii="Tahoma" w:hAnsi="Tahoma" w:cs="Tahoma"/>
            <w:bCs/>
            <w:sz w:val="21"/>
            <w:szCs w:val="21"/>
          </w:rPr>
          <w:t>162</w:t>
        </w:r>
      </w:ins>
      <w:del w:id="549" w:author="Daló e Tognotti Advogados" w:date="2021-03-15T16:58:00Z">
        <w:r w:rsidR="00431B4D" w:rsidRPr="00431B4D" w:rsidDel="00995498">
          <w:rPr>
            <w:rFonts w:ascii="Tahoma" w:hAnsi="Tahoma" w:cs="Tahoma"/>
            <w:bCs/>
            <w:sz w:val="21"/>
            <w:szCs w:val="21"/>
            <w:highlight w:val="yellow"/>
          </w:rPr>
          <w:delText>[•]</w:delText>
        </w:r>
      </w:del>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2F7B61" w:rsidRPr="000D7905">
        <w:rPr>
          <w:rFonts w:ascii="Tahoma" w:hAnsi="Tahoma" w:cs="Tahoma"/>
          <w:sz w:val="21"/>
          <w:szCs w:val="21"/>
        </w:rPr>
        <w:t>)</w:t>
      </w:r>
    </w:p>
    <w:p w14:paraId="795A12B6" w14:textId="77777777" w:rsidR="00FC1A59" w:rsidRPr="000D7905" w:rsidRDefault="00FC1A59" w:rsidP="000D7905">
      <w:pPr>
        <w:widowControl w:val="0"/>
        <w:spacing w:line="320" w:lineRule="exact"/>
        <w:ind w:right="-847"/>
        <w:contextualSpacing/>
        <w:rPr>
          <w:rFonts w:ascii="Tahoma" w:hAnsi="Tahoma" w:cs="Tahoma"/>
          <w:sz w:val="21"/>
          <w:szCs w:val="21"/>
        </w:rPr>
      </w:pPr>
    </w:p>
    <w:p w14:paraId="6CD84886" w14:textId="3BCBC1F7" w:rsidR="00653CFA" w:rsidRPr="000D7905" w:rsidRDefault="00653CFA" w:rsidP="000D7905">
      <w:pPr>
        <w:widowControl w:val="0"/>
        <w:spacing w:line="320" w:lineRule="exact"/>
        <w:ind w:right="-847"/>
        <w:contextualSpacing/>
        <w:rPr>
          <w:rFonts w:ascii="Tahoma" w:hAnsi="Tahoma" w:cs="Tahoma"/>
          <w:sz w:val="21"/>
          <w:szCs w:val="21"/>
        </w:rPr>
      </w:pPr>
    </w:p>
    <w:p w14:paraId="12DCFA7F" w14:textId="4282A4D7" w:rsidR="00A318C4" w:rsidRPr="000D7905" w:rsidRDefault="00A318C4" w:rsidP="000D7905">
      <w:pPr>
        <w:widowControl w:val="0"/>
        <w:spacing w:line="320" w:lineRule="exact"/>
        <w:ind w:right="-847"/>
        <w:contextualSpacing/>
        <w:rPr>
          <w:rFonts w:ascii="Tahoma" w:hAnsi="Tahoma" w:cs="Tahoma"/>
          <w:sz w:val="21"/>
          <w:szCs w:val="21"/>
        </w:rPr>
      </w:pPr>
    </w:p>
    <w:p w14:paraId="28FAA99E" w14:textId="3349E040" w:rsidR="00A318C4" w:rsidRPr="000D7905" w:rsidRDefault="00A318C4" w:rsidP="000D7905">
      <w:pPr>
        <w:widowControl w:val="0"/>
        <w:spacing w:line="320" w:lineRule="exact"/>
        <w:ind w:right="-847"/>
        <w:contextualSpacing/>
        <w:rPr>
          <w:rFonts w:ascii="Tahoma" w:hAnsi="Tahoma" w:cs="Tahoma"/>
          <w:sz w:val="21"/>
          <w:szCs w:val="21"/>
        </w:rPr>
      </w:pPr>
    </w:p>
    <w:p w14:paraId="342CC686" w14:textId="77777777" w:rsidR="00A318C4" w:rsidRPr="000D7905" w:rsidRDefault="00A318C4" w:rsidP="000D7905">
      <w:pPr>
        <w:widowControl w:val="0"/>
        <w:spacing w:line="320" w:lineRule="exact"/>
        <w:ind w:right="-847"/>
        <w:contextualSpacing/>
        <w:rPr>
          <w:rFonts w:ascii="Tahoma" w:hAnsi="Tahoma" w:cs="Tahoma"/>
          <w:sz w:val="21"/>
          <w:szCs w:val="21"/>
        </w:rPr>
      </w:pPr>
    </w:p>
    <w:p w14:paraId="0F8CD45E" w14:textId="77777777" w:rsidR="00FC1A59" w:rsidRPr="000D7905" w:rsidRDefault="00FC1A59" w:rsidP="000D7905">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0D7905" w14:paraId="2F97E811" w14:textId="77777777" w:rsidTr="00862DF2">
        <w:trPr>
          <w:jc w:val="center"/>
        </w:trPr>
        <w:tc>
          <w:tcPr>
            <w:tcW w:w="3969" w:type="dxa"/>
            <w:tcBorders>
              <w:top w:val="single" w:sz="4" w:space="0" w:color="auto"/>
            </w:tcBorders>
          </w:tcPr>
          <w:p w14:paraId="4AFCEE0D" w14:textId="1D5895F8"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Artur Martins Figueiredo</w:t>
            </w:r>
          </w:p>
        </w:tc>
        <w:tc>
          <w:tcPr>
            <w:tcW w:w="567" w:type="dxa"/>
          </w:tcPr>
          <w:p w14:paraId="644547F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629D5CC3"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Nome:</w:t>
            </w:r>
            <w:r w:rsidR="00CA68C4" w:rsidRPr="000D7905">
              <w:rPr>
                <w:rFonts w:ascii="Tahoma" w:hAnsi="Tahoma" w:cs="Tahoma"/>
                <w:bCs/>
                <w:sz w:val="21"/>
                <w:szCs w:val="21"/>
              </w:rPr>
              <w:t xml:space="preserve"> Marcus Eduardo de Rosa</w:t>
            </w:r>
          </w:p>
        </w:tc>
      </w:tr>
      <w:tr w:rsidR="00653CFA" w:rsidRPr="000D7905" w14:paraId="2F54734D" w14:textId="77777777" w:rsidTr="00862DF2">
        <w:trPr>
          <w:jc w:val="center"/>
        </w:trPr>
        <w:tc>
          <w:tcPr>
            <w:tcW w:w="3969" w:type="dxa"/>
          </w:tcPr>
          <w:p w14:paraId="71AE9702" w14:textId="13902F00"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c>
          <w:tcPr>
            <w:tcW w:w="567" w:type="dxa"/>
          </w:tcPr>
          <w:p w14:paraId="51E428D4"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305F3DDF" w:rsidR="00653CFA" w:rsidRPr="000D7905" w:rsidRDefault="00653CFA" w:rsidP="000D7905">
            <w:pPr>
              <w:pStyle w:val="Recuodecorpodetexto"/>
              <w:widowControl w:val="0"/>
              <w:spacing w:after="0" w:line="320" w:lineRule="exact"/>
              <w:ind w:left="0" w:right="-8"/>
              <w:contextualSpacing/>
              <w:rPr>
                <w:rFonts w:ascii="Tahoma" w:hAnsi="Tahoma" w:cs="Tahoma"/>
                <w:bCs/>
                <w:sz w:val="21"/>
                <w:szCs w:val="21"/>
              </w:rPr>
            </w:pPr>
            <w:r w:rsidRPr="000D7905">
              <w:rPr>
                <w:rFonts w:ascii="Tahoma" w:hAnsi="Tahoma" w:cs="Tahoma"/>
                <w:bCs/>
                <w:sz w:val="21"/>
                <w:szCs w:val="21"/>
              </w:rPr>
              <w:t>Cargo:</w:t>
            </w:r>
            <w:r w:rsidR="00533A58" w:rsidRPr="000D7905">
              <w:rPr>
                <w:rFonts w:ascii="Tahoma" w:hAnsi="Tahoma" w:cs="Tahoma"/>
                <w:bCs/>
                <w:sz w:val="21"/>
                <w:szCs w:val="21"/>
              </w:rPr>
              <w:t xml:space="preserve"> Diretor</w:t>
            </w:r>
          </w:p>
        </w:tc>
      </w:tr>
      <w:tr w:rsidR="00653CFA" w:rsidRPr="000D7905" w14:paraId="3817AE96" w14:textId="77777777" w:rsidTr="00862DF2">
        <w:trPr>
          <w:trHeight w:val="874"/>
          <w:jc w:val="center"/>
        </w:trPr>
        <w:tc>
          <w:tcPr>
            <w:tcW w:w="8505" w:type="dxa"/>
            <w:gridSpan w:val="3"/>
            <w:vAlign w:val="center"/>
          </w:tcPr>
          <w:p w14:paraId="708CE79A" w14:textId="77777777"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Pr="000D7905" w:rsidRDefault="00E44788" w:rsidP="000D7905">
            <w:pPr>
              <w:pStyle w:val="Recuodecorpodetexto"/>
              <w:widowControl w:val="0"/>
              <w:spacing w:after="0" w:line="320" w:lineRule="exact"/>
              <w:ind w:left="0" w:right="-34"/>
              <w:contextualSpacing/>
              <w:jc w:val="center"/>
              <w:rPr>
                <w:rFonts w:ascii="Tahoma" w:hAnsi="Tahoma" w:cs="Tahoma"/>
                <w:b/>
                <w:bCs/>
                <w:sz w:val="21"/>
                <w:szCs w:val="21"/>
              </w:rPr>
            </w:pPr>
            <w:r w:rsidRPr="000D7905">
              <w:rPr>
                <w:rFonts w:ascii="Tahoma" w:hAnsi="Tahoma" w:cs="Tahoma"/>
                <w:b/>
                <w:bCs/>
                <w:sz w:val="21"/>
                <w:szCs w:val="21"/>
              </w:rPr>
              <w:t>PLANNER SOCIEDADE DE CRÉDITO AO MICROEMPREENDEDOR S.A.</w:t>
            </w:r>
          </w:p>
          <w:p w14:paraId="5F4012A2" w14:textId="38DDC44C" w:rsidR="00653CFA" w:rsidRPr="000D7905" w:rsidRDefault="00653CFA" w:rsidP="000D7905">
            <w:pPr>
              <w:pStyle w:val="Recuodecorpodetexto"/>
              <w:widowControl w:val="0"/>
              <w:spacing w:after="0" w:line="320" w:lineRule="exact"/>
              <w:ind w:left="0" w:right="-8"/>
              <w:contextualSpacing/>
              <w:jc w:val="center"/>
              <w:rPr>
                <w:rFonts w:ascii="Tahoma" w:hAnsi="Tahoma" w:cs="Tahoma"/>
                <w:bCs/>
                <w:i/>
                <w:color w:val="000000"/>
                <w:sz w:val="21"/>
                <w:szCs w:val="21"/>
              </w:rPr>
            </w:pPr>
            <w:r w:rsidRPr="000D7905">
              <w:rPr>
                <w:rFonts w:ascii="Tahoma" w:hAnsi="Tahoma" w:cs="Tahoma"/>
                <w:bCs/>
                <w:i/>
                <w:color w:val="000000"/>
                <w:sz w:val="21"/>
                <w:szCs w:val="21"/>
              </w:rPr>
              <w:t>Credora</w:t>
            </w:r>
          </w:p>
        </w:tc>
      </w:tr>
    </w:tbl>
    <w:p w14:paraId="49939949"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0D7905" w:rsidRDefault="00FC1A59" w:rsidP="000D7905">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0D7905" w:rsidRDefault="00FC1A59" w:rsidP="000D7905">
      <w:pPr>
        <w:spacing w:line="320" w:lineRule="exact"/>
        <w:contextualSpacing/>
        <w:rPr>
          <w:rFonts w:ascii="Tahoma" w:hAnsi="Tahoma" w:cs="Tahoma"/>
          <w:b/>
          <w:sz w:val="21"/>
          <w:szCs w:val="21"/>
          <w:u w:val="single"/>
        </w:rPr>
      </w:pPr>
      <w:r w:rsidRPr="000D7905">
        <w:rPr>
          <w:rFonts w:ascii="Tahoma" w:hAnsi="Tahoma" w:cs="Tahoma"/>
          <w:b/>
          <w:sz w:val="21"/>
          <w:szCs w:val="21"/>
          <w:u w:val="single"/>
        </w:rPr>
        <w:br w:type="page"/>
      </w:r>
    </w:p>
    <w:p w14:paraId="6ED1E6A5" w14:textId="640D7AF4" w:rsidR="00BB12D2" w:rsidRPr="000D7905" w:rsidRDefault="001E1A14" w:rsidP="000D7905">
      <w:pPr>
        <w:pStyle w:val="Recuodecorpodetexto"/>
        <w:widowControl w:val="0"/>
        <w:spacing w:after="0" w:line="320" w:lineRule="exact"/>
        <w:ind w:left="0" w:right="-8"/>
        <w:contextualSpacing/>
        <w:jc w:val="both"/>
        <w:rPr>
          <w:rFonts w:ascii="Tahoma" w:hAnsi="Tahoma" w:cs="Tahoma"/>
          <w:i/>
          <w:sz w:val="21"/>
          <w:szCs w:val="21"/>
        </w:rPr>
      </w:pPr>
      <w:r w:rsidRPr="000D7905">
        <w:rPr>
          <w:rFonts w:ascii="Tahoma" w:hAnsi="Tahoma" w:cs="Tahoma"/>
          <w:bCs/>
          <w:sz w:val="21"/>
          <w:szCs w:val="21"/>
        </w:rPr>
        <w:lastRenderedPageBreak/>
        <w:t>(Página de assinaturas 3/</w:t>
      </w:r>
      <w:r w:rsidR="00A35271" w:rsidRPr="000D7905">
        <w:rPr>
          <w:rFonts w:ascii="Tahoma" w:hAnsi="Tahoma" w:cs="Tahoma"/>
          <w:bCs/>
          <w:sz w:val="21"/>
          <w:szCs w:val="21"/>
        </w:rPr>
        <w:t xml:space="preserve">3 </w:t>
      </w:r>
      <w:r w:rsidR="00431B4D" w:rsidRPr="000D7905">
        <w:rPr>
          <w:rFonts w:ascii="Tahoma" w:hAnsi="Tahoma" w:cs="Tahoma"/>
          <w:bCs/>
          <w:sz w:val="21"/>
          <w:szCs w:val="21"/>
        </w:rPr>
        <w:t xml:space="preserve">da Cédula de Crédito Bancário nº </w:t>
      </w:r>
      <w:ins w:id="550" w:author="Daló e Tognotti Advogados" w:date="2021-03-15T16:59:00Z">
        <w:r w:rsidR="00995498">
          <w:rPr>
            <w:rFonts w:ascii="Tahoma" w:hAnsi="Tahoma" w:cs="Tahoma"/>
            <w:bCs/>
            <w:sz w:val="21"/>
            <w:szCs w:val="21"/>
          </w:rPr>
          <w:t>162</w:t>
        </w:r>
      </w:ins>
      <w:del w:id="551" w:author="Daló e Tognotti Advogados" w:date="2021-03-15T16:59:00Z">
        <w:r w:rsidR="00431B4D" w:rsidRPr="00431B4D" w:rsidDel="00995498">
          <w:rPr>
            <w:rFonts w:ascii="Tahoma" w:hAnsi="Tahoma" w:cs="Tahoma"/>
            <w:bCs/>
            <w:sz w:val="21"/>
            <w:szCs w:val="21"/>
            <w:highlight w:val="yellow"/>
          </w:rPr>
          <w:delText>[•]</w:delText>
        </w:r>
      </w:del>
      <w:r w:rsidR="00431B4D" w:rsidRPr="000D7905">
        <w:rPr>
          <w:rFonts w:ascii="Tahoma" w:hAnsi="Tahoma" w:cs="Tahoma"/>
          <w:bCs/>
          <w:sz w:val="21"/>
          <w:szCs w:val="21"/>
        </w:rPr>
        <w:t>/202</w:t>
      </w:r>
      <w:r w:rsidR="00431B4D">
        <w:rPr>
          <w:rFonts w:ascii="Tahoma" w:hAnsi="Tahoma" w:cs="Tahoma"/>
          <w:bCs/>
          <w:sz w:val="21"/>
          <w:szCs w:val="21"/>
        </w:rPr>
        <w:t>1</w:t>
      </w:r>
      <w:r w:rsidR="00431B4D" w:rsidRPr="000D7905">
        <w:rPr>
          <w:rFonts w:ascii="Tahoma" w:hAnsi="Tahoma" w:cs="Tahoma"/>
          <w:bCs/>
          <w:sz w:val="21"/>
          <w:szCs w:val="21"/>
        </w:rPr>
        <w:t xml:space="preserve">, </w:t>
      </w:r>
      <w:r w:rsidR="00431B4D" w:rsidRPr="000D7905">
        <w:rPr>
          <w:rFonts w:ascii="Tahoma" w:hAnsi="Tahoma" w:cs="Tahoma"/>
          <w:bCs/>
          <w:iCs/>
          <w:sz w:val="21"/>
          <w:szCs w:val="21"/>
        </w:rPr>
        <w:t>emitida pela</w:t>
      </w:r>
      <w:r w:rsidR="00431B4D" w:rsidRPr="00431B4D">
        <w:t xml:space="preserve"> </w:t>
      </w:r>
      <w:r w:rsidR="00431B4D" w:rsidRPr="00431B4D">
        <w:rPr>
          <w:rFonts w:ascii="Tahoma" w:hAnsi="Tahoma" w:cs="Tahoma"/>
          <w:bCs/>
          <w:iCs/>
          <w:sz w:val="21"/>
          <w:szCs w:val="21"/>
        </w:rPr>
        <w:t>ALMIRANTE CONSTRUÇÕES E INCORPORAÇÕES SPE LTDA.</w:t>
      </w:r>
      <w:r w:rsidR="00431B4D" w:rsidRPr="000D7905">
        <w:rPr>
          <w:rFonts w:ascii="Tahoma" w:hAnsi="Tahoma" w:cs="Tahoma"/>
          <w:b/>
          <w:bCs/>
          <w:iCs/>
          <w:color w:val="000000"/>
          <w:sz w:val="21"/>
          <w:szCs w:val="21"/>
        </w:rPr>
        <w:t xml:space="preserve"> </w:t>
      </w:r>
      <w:r w:rsidR="00431B4D" w:rsidRPr="000D7905">
        <w:rPr>
          <w:rFonts w:ascii="Tahoma" w:hAnsi="Tahoma" w:cs="Tahoma"/>
          <w:bCs/>
          <w:iCs/>
          <w:sz w:val="21"/>
          <w:szCs w:val="21"/>
        </w:rPr>
        <w:t>em favor da PLANNER SOCIEDADE DE CRÉDITO AO MICROEMPREENDEDOR S.A.</w:t>
      </w:r>
      <w:r w:rsidR="00BB12D2" w:rsidRPr="000D7905">
        <w:rPr>
          <w:rFonts w:ascii="Tahoma" w:hAnsi="Tahoma" w:cs="Tahoma"/>
          <w:sz w:val="21"/>
          <w:szCs w:val="21"/>
        </w:rPr>
        <w:t>)</w:t>
      </w:r>
    </w:p>
    <w:p w14:paraId="4E255E6C" w14:textId="77777777" w:rsidR="00653CFA" w:rsidRPr="000D7905" w:rsidRDefault="00653CFA" w:rsidP="000D7905">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0D7905" w:rsidRDefault="008C7CC3" w:rsidP="000D7905">
      <w:pPr>
        <w:pStyle w:val="Recuodecorpodetexto"/>
        <w:widowControl w:val="0"/>
        <w:spacing w:after="0" w:line="320" w:lineRule="exact"/>
        <w:ind w:left="0" w:right="-8"/>
        <w:contextualSpacing/>
        <w:rPr>
          <w:rFonts w:ascii="Tahoma" w:hAnsi="Tahoma" w:cs="Tahoma"/>
          <w:i/>
          <w:sz w:val="21"/>
          <w:szCs w:val="21"/>
        </w:rPr>
      </w:pPr>
      <w:r w:rsidRPr="000D7905">
        <w:rPr>
          <w:rFonts w:ascii="Tahoma" w:hAnsi="Tahoma" w:cs="Tahoma"/>
          <w:i/>
          <w:sz w:val="21"/>
          <w:szCs w:val="21"/>
        </w:rPr>
        <w:t>Avalistas</w:t>
      </w:r>
      <w:r w:rsidR="00653CFA" w:rsidRPr="000D7905">
        <w:rPr>
          <w:rFonts w:ascii="Tahoma" w:hAnsi="Tahoma" w:cs="Tahoma"/>
          <w:i/>
          <w:sz w:val="21"/>
          <w:szCs w:val="21"/>
        </w:rPr>
        <w:t>:</w:t>
      </w:r>
    </w:p>
    <w:p w14:paraId="393355F2" w14:textId="77777777" w:rsidR="00D2184F" w:rsidRPr="000D7905" w:rsidRDefault="00D2184F" w:rsidP="000D7905">
      <w:pPr>
        <w:pStyle w:val="Recuodecorpodetexto"/>
        <w:widowControl w:val="0"/>
        <w:spacing w:after="0" w:line="320" w:lineRule="exact"/>
        <w:ind w:left="0" w:right="-34"/>
        <w:contextualSpacing/>
        <w:jc w:val="center"/>
        <w:rPr>
          <w:rFonts w:ascii="Tahoma" w:hAnsi="Tahoma" w:cs="Tahoma"/>
          <w:b/>
          <w:sz w:val="21"/>
          <w:szCs w:val="21"/>
        </w:rPr>
      </w:pPr>
    </w:p>
    <w:p w14:paraId="6E622ADA" w14:textId="08F8020E" w:rsidR="00D2184F" w:rsidRPr="000D7905" w:rsidRDefault="00431B4D" w:rsidP="000D7905">
      <w:pPr>
        <w:pStyle w:val="Recuodecorpodetexto"/>
        <w:widowControl w:val="0"/>
        <w:spacing w:after="0" w:line="320" w:lineRule="exact"/>
        <w:ind w:left="0" w:right="-34"/>
        <w:contextualSpacing/>
        <w:jc w:val="center"/>
        <w:rPr>
          <w:rFonts w:ascii="Tahoma" w:eastAsia="MS Mincho" w:hAnsi="Tahoma" w:cs="Tahoma"/>
          <w:b/>
          <w:sz w:val="21"/>
          <w:szCs w:val="21"/>
        </w:rPr>
      </w:pPr>
      <w:r w:rsidRPr="000D7905">
        <w:rPr>
          <w:rFonts w:ascii="Tahoma" w:hAnsi="Tahoma" w:cs="Tahoma"/>
          <w:b/>
          <w:sz w:val="21"/>
          <w:szCs w:val="21"/>
        </w:rPr>
        <w:t>ROTTA ELY CONTRUÇÕES E INCORPORAÇÕES LTDA</w:t>
      </w:r>
      <w:r w:rsidRPr="000D7905">
        <w:rPr>
          <w:rFonts w:ascii="Tahoma" w:hAnsi="Tahoma" w:cs="Tahoma"/>
          <w:bCs/>
          <w:sz w:val="21"/>
          <w:szCs w:val="21"/>
        </w:rPr>
        <w:t>.</w:t>
      </w:r>
    </w:p>
    <w:p w14:paraId="312612AA" w14:textId="77777777" w:rsidR="002879D5" w:rsidRPr="000D7905" w:rsidRDefault="002879D5" w:rsidP="000D7905">
      <w:pPr>
        <w:pStyle w:val="Recuodecorpodetexto"/>
        <w:widowControl w:val="0"/>
        <w:spacing w:after="0" w:line="320" w:lineRule="exact"/>
        <w:ind w:left="0" w:right="-34"/>
        <w:contextualSpacing/>
        <w:jc w:val="center"/>
        <w:rPr>
          <w:rFonts w:ascii="Tahoma" w:eastAsia="MS Mincho" w:hAnsi="Tahoma" w:cs="Tahoma"/>
          <w:sz w:val="21"/>
          <w:szCs w:val="21"/>
        </w:rPr>
      </w:pPr>
    </w:p>
    <w:p w14:paraId="7F63719E" w14:textId="77777777" w:rsidR="000C3E77" w:rsidRPr="000D7905" w:rsidRDefault="000C3E77" w:rsidP="000D7905">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0D7905" w:rsidRDefault="00023C55" w:rsidP="000D790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3"/>
        <w:gridCol w:w="579"/>
        <w:gridCol w:w="3953"/>
      </w:tblGrid>
      <w:tr w:rsidR="0028373D" w:rsidRPr="000D7905" w14:paraId="210F0E86" w14:textId="77777777" w:rsidTr="000E6BAE">
        <w:trPr>
          <w:jc w:val="center"/>
        </w:trPr>
        <w:tc>
          <w:tcPr>
            <w:tcW w:w="3969" w:type="dxa"/>
            <w:tcBorders>
              <w:top w:val="single" w:sz="4" w:space="0" w:color="auto"/>
            </w:tcBorders>
          </w:tcPr>
          <w:p w14:paraId="26F5AC9C" w14:textId="30329C56"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ins w:id="552" w:author="Daló e Tognotti Advogados" w:date="2021-03-15T16:38:00Z">
              <w:r w:rsidRPr="000D7905">
                <w:rPr>
                  <w:rFonts w:ascii="Tahoma" w:hAnsi="Tahoma" w:cs="Tahoma"/>
                  <w:bCs/>
                  <w:sz w:val="21"/>
                  <w:szCs w:val="21"/>
                </w:rPr>
                <w:t xml:space="preserve">Nome: </w:t>
              </w:r>
              <w:r>
                <w:rPr>
                  <w:rFonts w:ascii="Tahoma" w:hAnsi="Tahoma" w:cs="Tahoma"/>
                  <w:bCs/>
                  <w:sz w:val="21"/>
                  <w:szCs w:val="21"/>
                </w:rPr>
                <w:t>Pedro Rota Ely</w:t>
              </w:r>
            </w:ins>
            <w:del w:id="553" w:author="Daló e Tognotti Advogados" w:date="2021-03-15T16:38:00Z">
              <w:r w:rsidRPr="000D7905" w:rsidDel="00741656">
                <w:rPr>
                  <w:rFonts w:ascii="Tahoma" w:hAnsi="Tahoma" w:cs="Tahoma"/>
                  <w:bCs/>
                  <w:sz w:val="21"/>
                  <w:szCs w:val="21"/>
                </w:rPr>
                <w:delText xml:space="preserve">Nome: </w:delText>
              </w:r>
            </w:del>
          </w:p>
        </w:tc>
        <w:tc>
          <w:tcPr>
            <w:tcW w:w="567" w:type="dxa"/>
          </w:tcPr>
          <w:p w14:paraId="39EB91A6" w14:textId="77777777"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63A78F6A"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ins w:id="554" w:author="Daló e Tognotti Advogados" w:date="2021-03-15T16:38:00Z">
              <w:r w:rsidRPr="000D7905">
                <w:rPr>
                  <w:rFonts w:ascii="Tahoma" w:hAnsi="Tahoma" w:cs="Tahoma"/>
                  <w:bCs/>
                  <w:sz w:val="21"/>
                  <w:szCs w:val="21"/>
                </w:rPr>
                <w:t xml:space="preserve">Nome: </w:t>
              </w:r>
              <w:r>
                <w:rPr>
                  <w:rFonts w:ascii="Tahoma" w:hAnsi="Tahoma" w:cs="Tahoma"/>
                  <w:bCs/>
                  <w:sz w:val="21"/>
                  <w:szCs w:val="21"/>
                </w:rPr>
                <w:t>Tiago Rota Ely</w:t>
              </w:r>
            </w:ins>
            <w:del w:id="555" w:author="Daló e Tognotti Advogados" w:date="2021-03-15T16:38:00Z">
              <w:r w:rsidRPr="000D7905" w:rsidDel="00741656">
                <w:rPr>
                  <w:rFonts w:ascii="Tahoma" w:hAnsi="Tahoma" w:cs="Tahoma"/>
                  <w:bCs/>
                  <w:sz w:val="21"/>
                  <w:szCs w:val="21"/>
                </w:rPr>
                <w:delText xml:space="preserve">Nome: </w:delText>
              </w:r>
            </w:del>
          </w:p>
        </w:tc>
      </w:tr>
      <w:tr w:rsidR="0028373D" w:rsidRPr="000D7905" w14:paraId="024FFF0D" w14:textId="77777777" w:rsidTr="000E6BAE">
        <w:trPr>
          <w:jc w:val="center"/>
        </w:trPr>
        <w:tc>
          <w:tcPr>
            <w:tcW w:w="3969" w:type="dxa"/>
          </w:tcPr>
          <w:p w14:paraId="59AD0065" w14:textId="5C212A07"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ins w:id="556" w:author="Daló e Tognotti Advogados" w:date="2021-03-15T16:38:00Z">
              <w:r w:rsidRPr="000D7905">
                <w:rPr>
                  <w:rFonts w:ascii="Tahoma" w:hAnsi="Tahoma" w:cs="Tahoma"/>
                  <w:bCs/>
                  <w:sz w:val="21"/>
                  <w:szCs w:val="21"/>
                </w:rPr>
                <w:t xml:space="preserve">Cargo: </w:t>
              </w:r>
              <w:r>
                <w:rPr>
                  <w:rFonts w:ascii="Tahoma" w:hAnsi="Tahoma" w:cs="Tahoma"/>
                  <w:bCs/>
                  <w:sz w:val="21"/>
                  <w:szCs w:val="21"/>
                </w:rPr>
                <w:t>Diretor</w:t>
              </w:r>
            </w:ins>
            <w:del w:id="557" w:author="Daló e Tognotti Advogados" w:date="2021-03-15T16:38:00Z">
              <w:r w:rsidRPr="000D7905" w:rsidDel="00741656">
                <w:rPr>
                  <w:rFonts w:ascii="Tahoma" w:hAnsi="Tahoma" w:cs="Tahoma"/>
                  <w:bCs/>
                  <w:sz w:val="21"/>
                  <w:szCs w:val="21"/>
                </w:rPr>
                <w:delText xml:space="preserve">Cargo: </w:delText>
              </w:r>
            </w:del>
          </w:p>
        </w:tc>
        <w:tc>
          <w:tcPr>
            <w:tcW w:w="567" w:type="dxa"/>
          </w:tcPr>
          <w:p w14:paraId="5CF51B1A" w14:textId="77777777" w:rsidR="0028373D" w:rsidRPr="000D7905" w:rsidRDefault="0028373D" w:rsidP="0028373D">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5192171C" w:rsidR="0028373D" w:rsidRPr="000D7905" w:rsidRDefault="0028373D" w:rsidP="0028373D">
            <w:pPr>
              <w:pStyle w:val="Recuodecorpodetexto"/>
              <w:widowControl w:val="0"/>
              <w:spacing w:after="0" w:line="320" w:lineRule="exact"/>
              <w:ind w:left="0" w:right="-8"/>
              <w:contextualSpacing/>
              <w:rPr>
                <w:rFonts w:ascii="Tahoma" w:hAnsi="Tahoma" w:cs="Tahoma"/>
                <w:bCs/>
                <w:sz w:val="21"/>
                <w:szCs w:val="21"/>
              </w:rPr>
            </w:pPr>
            <w:ins w:id="558" w:author="Daló e Tognotti Advogados" w:date="2021-03-15T16:38:00Z">
              <w:r w:rsidRPr="000D7905">
                <w:rPr>
                  <w:rFonts w:ascii="Tahoma" w:hAnsi="Tahoma" w:cs="Tahoma"/>
                  <w:bCs/>
                  <w:sz w:val="21"/>
                  <w:szCs w:val="21"/>
                </w:rPr>
                <w:t xml:space="preserve">Cargo: </w:t>
              </w:r>
              <w:r>
                <w:rPr>
                  <w:rFonts w:ascii="Tahoma" w:hAnsi="Tahoma" w:cs="Tahoma"/>
                  <w:bCs/>
                  <w:sz w:val="21"/>
                  <w:szCs w:val="21"/>
                </w:rPr>
                <w:t>Diretor</w:t>
              </w:r>
            </w:ins>
            <w:del w:id="559" w:author="Daló e Tognotti Advogados" w:date="2021-03-15T16:38:00Z">
              <w:r w:rsidRPr="000D7905" w:rsidDel="00741656">
                <w:rPr>
                  <w:rFonts w:ascii="Tahoma" w:hAnsi="Tahoma" w:cs="Tahoma"/>
                  <w:bCs/>
                  <w:sz w:val="21"/>
                  <w:szCs w:val="21"/>
                </w:rPr>
                <w:delText xml:space="preserve">Cargo: </w:delText>
              </w:r>
            </w:del>
          </w:p>
        </w:tc>
      </w:tr>
      <w:tr w:rsidR="000C3E77" w:rsidRPr="000D7905" w14:paraId="650857BD" w14:textId="77777777" w:rsidTr="00D2184F">
        <w:trPr>
          <w:trHeight w:val="7604"/>
          <w:jc w:val="center"/>
        </w:trPr>
        <w:tc>
          <w:tcPr>
            <w:tcW w:w="8505" w:type="dxa"/>
            <w:gridSpan w:val="3"/>
            <w:vAlign w:val="center"/>
          </w:tcPr>
          <w:p w14:paraId="0FE4EB78" w14:textId="1CA6DA3A" w:rsidR="00024045" w:rsidRPr="000D7905" w:rsidRDefault="00024045" w:rsidP="000D790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Pr="000D7905" w:rsidRDefault="002879D5" w:rsidP="000D790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Pr="000D7905"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0D7905">
              <w:rPr>
                <w:rFonts w:ascii="Tahoma" w:eastAsia="MS Mincho" w:hAnsi="Tahoma" w:cs="Tahoma"/>
                <w:sz w:val="21"/>
                <w:szCs w:val="21"/>
              </w:rPr>
              <w:t>________________________________________________</w:t>
            </w:r>
          </w:p>
          <w:p w14:paraId="2F4006B9" w14:textId="77777777" w:rsid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PEDRO ROTA ELY</w:t>
            </w:r>
            <w:r w:rsidRPr="000D7905">
              <w:rPr>
                <w:rFonts w:ascii="Tahoma" w:hAnsi="Tahoma" w:cs="Tahoma"/>
                <w:sz w:val="21"/>
                <w:szCs w:val="21"/>
              </w:rPr>
              <w:t xml:space="preserve"> </w:t>
            </w:r>
          </w:p>
          <w:p w14:paraId="3089A8EA" w14:textId="401D39A9" w:rsidR="008951A7" w:rsidRPr="000D7905"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sz w:val="21"/>
                <w:szCs w:val="21"/>
              </w:rPr>
              <w:t xml:space="preserve">CPF/ME: </w:t>
            </w:r>
            <w:r w:rsidR="00431B4D" w:rsidRPr="000D7905">
              <w:rPr>
                <w:rFonts w:ascii="Tahoma" w:hAnsi="Tahoma" w:cs="Tahoma"/>
                <w:bCs/>
                <w:sz w:val="21"/>
                <w:szCs w:val="21"/>
              </w:rPr>
              <w:t>012.457.660-58</w:t>
            </w:r>
          </w:p>
          <w:p w14:paraId="2C21DF85" w14:textId="2660E5A1" w:rsidR="008951A7" w:rsidRPr="0045110D"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rPr>
            </w:pPr>
            <w:r w:rsidRPr="0045110D">
              <w:rPr>
                <w:rFonts w:ascii="Tahoma" w:hAnsi="Tahoma" w:cs="Tahoma"/>
                <w:bCs/>
                <w:sz w:val="21"/>
                <w:szCs w:val="21"/>
              </w:rPr>
              <w:t>RG:</w:t>
            </w:r>
            <w:r w:rsidRPr="0045110D">
              <w:rPr>
                <w:rFonts w:ascii="Tahoma" w:hAnsi="Tahoma" w:cs="Tahoma"/>
                <w:sz w:val="21"/>
                <w:szCs w:val="21"/>
              </w:rPr>
              <w:t xml:space="preserve"> </w:t>
            </w:r>
            <w:r w:rsidR="00431B4D" w:rsidRPr="000D7905">
              <w:rPr>
                <w:rFonts w:ascii="Tahoma" w:hAnsi="Tahoma" w:cs="Tahoma"/>
                <w:bCs/>
                <w:sz w:val="21"/>
                <w:szCs w:val="21"/>
              </w:rPr>
              <w:t>10.663.621-36 SSP/RS</w:t>
            </w:r>
          </w:p>
          <w:p w14:paraId="007F5918"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1C7DECDA"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
            </w:pPr>
          </w:p>
          <w:p w14:paraId="33CE6455" w14:textId="77777777" w:rsidR="008951A7" w:rsidRPr="0045110D"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
            </w:pPr>
            <w:r w:rsidRPr="0045110D">
              <w:rPr>
                <w:rFonts w:ascii="Tahoma" w:eastAsia="MS Mincho" w:hAnsi="Tahoma" w:cs="Tahoma"/>
                <w:sz w:val="21"/>
                <w:szCs w:val="21"/>
              </w:rPr>
              <w:t>________________________________________________</w:t>
            </w:r>
          </w:p>
          <w:p w14:paraId="49DBB0AE" w14:textId="77777777" w:rsidR="00431B4D" w:rsidRPr="00431B4D" w:rsidRDefault="00431B4D" w:rsidP="000D7905">
            <w:pPr>
              <w:pStyle w:val="Recuodecorpodetexto"/>
              <w:widowControl w:val="0"/>
              <w:spacing w:after="0" w:line="320" w:lineRule="exact"/>
              <w:ind w:left="0" w:right="-8"/>
              <w:contextualSpacing/>
              <w:jc w:val="center"/>
              <w:rPr>
                <w:rFonts w:ascii="Tahoma" w:hAnsi="Tahoma" w:cs="Tahoma"/>
                <w:sz w:val="21"/>
                <w:szCs w:val="21"/>
              </w:rPr>
            </w:pPr>
            <w:r w:rsidRPr="000D7905">
              <w:rPr>
                <w:rFonts w:ascii="Tahoma" w:hAnsi="Tahoma" w:cs="Tahoma"/>
                <w:b/>
                <w:sz w:val="21"/>
                <w:szCs w:val="21"/>
              </w:rPr>
              <w:t>MARIA CRISTINA ROTA ELY</w:t>
            </w:r>
            <w:r w:rsidRPr="00431B4D">
              <w:rPr>
                <w:rFonts w:ascii="Tahoma" w:hAnsi="Tahoma" w:cs="Tahoma"/>
                <w:sz w:val="21"/>
                <w:szCs w:val="21"/>
              </w:rPr>
              <w:t xml:space="preserve"> </w:t>
            </w:r>
          </w:p>
          <w:p w14:paraId="50C1B273" w14:textId="63DB3022" w:rsidR="008951A7" w:rsidRPr="00431B4D" w:rsidRDefault="008951A7" w:rsidP="000D7905">
            <w:pPr>
              <w:pStyle w:val="Recuodecorpodetexto"/>
              <w:widowControl w:val="0"/>
              <w:spacing w:after="0" w:line="320" w:lineRule="exact"/>
              <w:ind w:left="0" w:right="-8"/>
              <w:contextualSpacing/>
              <w:jc w:val="center"/>
              <w:rPr>
                <w:rFonts w:ascii="Tahoma" w:hAnsi="Tahoma" w:cs="Tahoma"/>
                <w:sz w:val="21"/>
                <w:szCs w:val="21"/>
              </w:rPr>
            </w:pPr>
            <w:r w:rsidRPr="00431B4D">
              <w:rPr>
                <w:rFonts w:ascii="Tahoma" w:hAnsi="Tahoma" w:cs="Tahoma"/>
                <w:sz w:val="21"/>
                <w:szCs w:val="21"/>
              </w:rPr>
              <w:t xml:space="preserve">CPF/ME: </w:t>
            </w:r>
            <w:r w:rsidR="0074245A" w:rsidRPr="00470DAC">
              <w:rPr>
                <w:rFonts w:ascii="Tahoma" w:hAnsi="Tahoma" w:cs="Tahoma"/>
                <w:bCs/>
                <w:sz w:val="21"/>
                <w:szCs w:val="21"/>
              </w:rPr>
              <w:t>387.542.580-49</w:t>
            </w:r>
          </w:p>
          <w:p w14:paraId="31E7CB28" w14:textId="0E5F7631" w:rsidR="008951A7" w:rsidRPr="0075508C"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rPrChange w:id="560" w:author="Daló e Tognotti Advogados" w:date="2021-03-15T23:05:00Z">
                  <w:rPr>
                    <w:rFonts w:ascii="Tahoma" w:hAnsi="Tahoma" w:cs="Tahoma"/>
                    <w:bCs/>
                    <w:color w:val="000000"/>
                    <w:sz w:val="21"/>
                    <w:szCs w:val="21"/>
                    <w:lang w:val="en-GB"/>
                  </w:rPr>
                </w:rPrChange>
              </w:rPr>
            </w:pPr>
            <w:r w:rsidRPr="0075508C">
              <w:rPr>
                <w:rFonts w:ascii="Tahoma" w:hAnsi="Tahoma" w:cs="Tahoma"/>
                <w:bCs/>
                <w:sz w:val="21"/>
                <w:szCs w:val="21"/>
                <w:rPrChange w:id="561" w:author="Daló e Tognotti Advogados" w:date="2021-03-15T23:05:00Z">
                  <w:rPr>
                    <w:rFonts w:ascii="Tahoma" w:hAnsi="Tahoma" w:cs="Tahoma"/>
                    <w:bCs/>
                    <w:sz w:val="21"/>
                    <w:szCs w:val="21"/>
                    <w:lang w:val="en-GB"/>
                  </w:rPr>
                </w:rPrChange>
              </w:rPr>
              <w:t>RG:</w:t>
            </w:r>
            <w:r w:rsidRPr="0075508C">
              <w:rPr>
                <w:rFonts w:ascii="Tahoma" w:hAnsi="Tahoma" w:cs="Tahoma"/>
                <w:sz w:val="21"/>
                <w:szCs w:val="21"/>
                <w:rPrChange w:id="562" w:author="Daló e Tognotti Advogados" w:date="2021-03-15T23:05:00Z">
                  <w:rPr>
                    <w:rFonts w:ascii="Tahoma" w:hAnsi="Tahoma" w:cs="Tahoma"/>
                    <w:sz w:val="21"/>
                    <w:szCs w:val="21"/>
                    <w:lang w:val="en-GB"/>
                  </w:rPr>
                </w:rPrChange>
              </w:rPr>
              <w:t xml:space="preserve"> </w:t>
            </w:r>
            <w:r w:rsidR="0074245A" w:rsidRPr="00470DAC">
              <w:rPr>
                <w:rFonts w:ascii="Tahoma" w:hAnsi="Tahoma" w:cs="Tahoma"/>
                <w:bCs/>
                <w:sz w:val="21"/>
                <w:szCs w:val="21"/>
              </w:rPr>
              <w:t>4003762293</w:t>
            </w:r>
          </w:p>
          <w:p w14:paraId="68DCA035" w14:textId="77777777" w:rsidR="008951A7" w:rsidRPr="0075508C" w:rsidRDefault="008951A7" w:rsidP="000D7905">
            <w:pPr>
              <w:pStyle w:val="Recuodecorpodetexto"/>
              <w:widowControl w:val="0"/>
              <w:spacing w:after="0" w:line="320" w:lineRule="exact"/>
              <w:ind w:left="0" w:right="-34"/>
              <w:contextualSpacing/>
              <w:rPr>
                <w:rFonts w:ascii="Tahoma" w:eastAsia="MS Mincho" w:hAnsi="Tahoma" w:cs="Tahoma"/>
                <w:sz w:val="21"/>
                <w:szCs w:val="21"/>
                <w:lang w:eastAsia="ja-JP"/>
                <w:rPrChange w:id="563" w:author="Daló e Tognotti Advogados" w:date="2021-03-15T23:05:00Z">
                  <w:rPr>
                    <w:rFonts w:ascii="Tahoma" w:eastAsia="MS Mincho" w:hAnsi="Tahoma" w:cs="Tahoma"/>
                    <w:sz w:val="21"/>
                    <w:szCs w:val="21"/>
                    <w:lang w:val="en-GB" w:eastAsia="ja-JP"/>
                  </w:rPr>
                </w:rPrChange>
              </w:rPr>
            </w:pPr>
          </w:p>
          <w:p w14:paraId="204A7BAF" w14:textId="77777777" w:rsidR="008951A7" w:rsidRPr="0075508C"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lang w:eastAsia="ja-JP"/>
                <w:rPrChange w:id="564" w:author="Daló e Tognotti Advogados" w:date="2021-03-15T23:05:00Z">
                  <w:rPr>
                    <w:rFonts w:ascii="Tahoma" w:eastAsia="MS Mincho" w:hAnsi="Tahoma" w:cs="Tahoma"/>
                    <w:sz w:val="21"/>
                    <w:szCs w:val="21"/>
                    <w:lang w:val="en-GB" w:eastAsia="ja-JP"/>
                  </w:rPr>
                </w:rPrChange>
              </w:rPr>
            </w:pPr>
          </w:p>
          <w:p w14:paraId="4936272D" w14:textId="77777777" w:rsidR="008951A7" w:rsidRPr="0075508C" w:rsidRDefault="008951A7" w:rsidP="000D7905">
            <w:pPr>
              <w:pStyle w:val="Recuodecorpodetexto"/>
              <w:widowControl w:val="0"/>
              <w:spacing w:after="0" w:line="320" w:lineRule="exact"/>
              <w:ind w:left="0" w:right="-34"/>
              <w:contextualSpacing/>
              <w:jc w:val="center"/>
              <w:rPr>
                <w:rFonts w:ascii="Tahoma" w:eastAsia="MS Mincho" w:hAnsi="Tahoma" w:cs="Tahoma"/>
                <w:sz w:val="21"/>
                <w:szCs w:val="21"/>
                <w:rPrChange w:id="565" w:author="Daló e Tognotti Advogados" w:date="2021-03-15T23:05:00Z">
                  <w:rPr>
                    <w:rFonts w:ascii="Tahoma" w:eastAsia="MS Mincho" w:hAnsi="Tahoma" w:cs="Tahoma"/>
                    <w:sz w:val="21"/>
                    <w:szCs w:val="21"/>
                    <w:lang w:val="en-GB"/>
                  </w:rPr>
                </w:rPrChange>
              </w:rPr>
            </w:pPr>
            <w:r w:rsidRPr="0075508C">
              <w:rPr>
                <w:rFonts w:ascii="Tahoma" w:eastAsia="MS Mincho" w:hAnsi="Tahoma" w:cs="Tahoma"/>
                <w:sz w:val="21"/>
                <w:szCs w:val="21"/>
                <w:rPrChange w:id="566" w:author="Daló e Tognotti Advogados" w:date="2021-03-15T23:05:00Z">
                  <w:rPr>
                    <w:rFonts w:ascii="Tahoma" w:eastAsia="MS Mincho" w:hAnsi="Tahoma" w:cs="Tahoma"/>
                    <w:sz w:val="21"/>
                    <w:szCs w:val="21"/>
                    <w:lang w:val="en-GB"/>
                  </w:rPr>
                </w:rPrChange>
              </w:rPr>
              <w:t>________________________________________________</w:t>
            </w:r>
          </w:p>
          <w:p w14:paraId="62658CA6" w14:textId="29C703F9" w:rsidR="008951A7" w:rsidRPr="0075508C" w:rsidRDefault="008951A7" w:rsidP="000D7905">
            <w:pPr>
              <w:pStyle w:val="Recuodecorpodetexto"/>
              <w:widowControl w:val="0"/>
              <w:spacing w:after="0" w:line="320" w:lineRule="exact"/>
              <w:ind w:left="0" w:right="-34"/>
              <w:contextualSpacing/>
              <w:jc w:val="center"/>
              <w:rPr>
                <w:rFonts w:ascii="Tahoma" w:hAnsi="Tahoma" w:cs="Tahoma"/>
                <w:b/>
                <w:bCs/>
                <w:sz w:val="21"/>
                <w:szCs w:val="21"/>
                <w:rPrChange w:id="567" w:author="Daló e Tognotti Advogados" w:date="2021-03-15T23:05:00Z">
                  <w:rPr>
                    <w:rFonts w:ascii="Tahoma" w:hAnsi="Tahoma" w:cs="Tahoma"/>
                    <w:b/>
                    <w:bCs/>
                    <w:sz w:val="21"/>
                    <w:szCs w:val="21"/>
                    <w:lang w:val="it-IT"/>
                  </w:rPr>
                </w:rPrChange>
              </w:rPr>
            </w:pPr>
            <w:r w:rsidRPr="0075508C">
              <w:rPr>
                <w:rFonts w:ascii="Tahoma" w:eastAsia="MS Mincho" w:hAnsi="Tahoma" w:cs="Tahoma"/>
                <w:sz w:val="21"/>
                <w:szCs w:val="21"/>
                <w:rPrChange w:id="568" w:author="Daló e Tognotti Advogados" w:date="2021-03-15T23:05:00Z">
                  <w:rPr>
                    <w:rFonts w:ascii="Tahoma" w:eastAsia="MS Mincho" w:hAnsi="Tahoma" w:cs="Tahoma"/>
                    <w:sz w:val="21"/>
                    <w:szCs w:val="21"/>
                    <w:lang w:val="en-GB"/>
                  </w:rPr>
                </w:rPrChange>
              </w:rPr>
              <w:t xml:space="preserve"> </w:t>
            </w:r>
            <w:r w:rsidR="0074245A" w:rsidRPr="000D7905">
              <w:rPr>
                <w:rFonts w:ascii="Tahoma" w:hAnsi="Tahoma" w:cs="Tahoma"/>
                <w:b/>
                <w:sz w:val="21"/>
                <w:szCs w:val="21"/>
              </w:rPr>
              <w:t>RICARDO ELY</w:t>
            </w:r>
          </w:p>
          <w:p w14:paraId="266E78BC" w14:textId="65421EED" w:rsidR="008951A7" w:rsidRPr="0075508C" w:rsidRDefault="008951A7" w:rsidP="000D7905">
            <w:pPr>
              <w:pStyle w:val="Recuodecorpodetexto"/>
              <w:widowControl w:val="0"/>
              <w:spacing w:after="0" w:line="320" w:lineRule="exact"/>
              <w:ind w:left="0" w:right="-8"/>
              <w:contextualSpacing/>
              <w:jc w:val="center"/>
              <w:rPr>
                <w:rFonts w:ascii="Tahoma" w:hAnsi="Tahoma" w:cs="Tahoma"/>
                <w:sz w:val="21"/>
                <w:szCs w:val="21"/>
                <w:rPrChange w:id="569" w:author="Daló e Tognotti Advogados" w:date="2021-03-15T23:05:00Z">
                  <w:rPr>
                    <w:rFonts w:ascii="Tahoma" w:hAnsi="Tahoma" w:cs="Tahoma"/>
                    <w:sz w:val="21"/>
                    <w:szCs w:val="21"/>
                    <w:lang w:val="it-IT"/>
                  </w:rPr>
                </w:rPrChange>
              </w:rPr>
            </w:pPr>
            <w:r w:rsidRPr="0075508C">
              <w:rPr>
                <w:rFonts w:ascii="Tahoma" w:hAnsi="Tahoma" w:cs="Tahoma"/>
                <w:sz w:val="21"/>
                <w:szCs w:val="21"/>
                <w:rPrChange w:id="570" w:author="Daló e Tognotti Advogados" w:date="2021-03-15T23:05:00Z">
                  <w:rPr>
                    <w:rFonts w:ascii="Tahoma" w:hAnsi="Tahoma" w:cs="Tahoma"/>
                    <w:sz w:val="21"/>
                    <w:szCs w:val="21"/>
                    <w:lang w:val="it-IT"/>
                  </w:rPr>
                </w:rPrChange>
              </w:rPr>
              <w:t xml:space="preserve">CPF/ME: </w:t>
            </w:r>
            <w:r w:rsidR="0074245A" w:rsidRPr="00470DAC">
              <w:rPr>
                <w:rFonts w:ascii="Tahoma" w:hAnsi="Tahoma" w:cs="Tahoma"/>
                <w:bCs/>
                <w:sz w:val="21"/>
                <w:szCs w:val="21"/>
              </w:rPr>
              <w:t>294.282.580-49</w:t>
            </w:r>
          </w:p>
          <w:p w14:paraId="771A8DE0" w14:textId="3EA156A8" w:rsidR="008951A7" w:rsidRPr="0075508C" w:rsidRDefault="008951A7" w:rsidP="000D7905">
            <w:pPr>
              <w:pStyle w:val="Recuodecorpodetexto"/>
              <w:widowControl w:val="0"/>
              <w:spacing w:after="0" w:line="320" w:lineRule="exact"/>
              <w:ind w:left="0" w:right="-8"/>
              <w:contextualSpacing/>
              <w:jc w:val="center"/>
              <w:rPr>
                <w:rFonts w:ascii="Tahoma" w:hAnsi="Tahoma" w:cs="Tahoma"/>
                <w:bCs/>
                <w:color w:val="000000"/>
                <w:sz w:val="21"/>
                <w:szCs w:val="21"/>
                <w:rPrChange w:id="571" w:author="Daló e Tognotti Advogados" w:date="2021-03-15T23:05:00Z">
                  <w:rPr>
                    <w:rFonts w:ascii="Tahoma" w:hAnsi="Tahoma" w:cs="Tahoma"/>
                    <w:bCs/>
                    <w:color w:val="000000"/>
                    <w:sz w:val="21"/>
                    <w:szCs w:val="21"/>
                    <w:lang w:val="en-GB"/>
                  </w:rPr>
                </w:rPrChange>
              </w:rPr>
            </w:pPr>
            <w:r w:rsidRPr="0075508C">
              <w:rPr>
                <w:rFonts w:ascii="Tahoma" w:hAnsi="Tahoma" w:cs="Tahoma"/>
                <w:bCs/>
                <w:sz w:val="21"/>
                <w:szCs w:val="21"/>
                <w:rPrChange w:id="572" w:author="Daló e Tognotti Advogados" w:date="2021-03-15T23:05:00Z">
                  <w:rPr>
                    <w:rFonts w:ascii="Tahoma" w:hAnsi="Tahoma" w:cs="Tahoma"/>
                    <w:bCs/>
                    <w:sz w:val="21"/>
                    <w:szCs w:val="21"/>
                    <w:lang w:val="en-GB"/>
                  </w:rPr>
                </w:rPrChange>
              </w:rPr>
              <w:t>RG:</w:t>
            </w:r>
            <w:r w:rsidRPr="0075508C">
              <w:rPr>
                <w:rFonts w:ascii="Tahoma" w:hAnsi="Tahoma" w:cs="Tahoma"/>
                <w:sz w:val="21"/>
                <w:szCs w:val="21"/>
                <w:rPrChange w:id="573" w:author="Daló e Tognotti Advogados" w:date="2021-03-15T23:05:00Z">
                  <w:rPr>
                    <w:rFonts w:ascii="Tahoma" w:hAnsi="Tahoma" w:cs="Tahoma"/>
                    <w:sz w:val="21"/>
                    <w:szCs w:val="21"/>
                    <w:lang w:val="en-GB"/>
                  </w:rPr>
                </w:rPrChange>
              </w:rPr>
              <w:t xml:space="preserve"> </w:t>
            </w:r>
            <w:r w:rsidR="0074245A" w:rsidRPr="00470DAC">
              <w:rPr>
                <w:rFonts w:ascii="Tahoma" w:hAnsi="Tahoma" w:cs="Tahoma"/>
                <w:bCs/>
                <w:sz w:val="21"/>
                <w:szCs w:val="21"/>
              </w:rPr>
              <w:t>1030229882</w:t>
            </w:r>
          </w:p>
          <w:p w14:paraId="1847FC1C" w14:textId="7B2BA677" w:rsidR="000C3E77" w:rsidRPr="0075508C" w:rsidRDefault="000C3E77" w:rsidP="00D96DDB">
            <w:pPr>
              <w:pStyle w:val="Recuodecorpodetexto"/>
              <w:widowControl w:val="0"/>
              <w:spacing w:after="0" w:line="320" w:lineRule="exact"/>
              <w:ind w:left="0" w:right="-8"/>
              <w:contextualSpacing/>
              <w:rPr>
                <w:ins w:id="574" w:author="Daló e Tognotti Advogados" w:date="2021-03-15T17:04:00Z"/>
                <w:rFonts w:ascii="Tahoma" w:hAnsi="Tahoma" w:cs="Tahoma"/>
                <w:bCs/>
                <w:i/>
                <w:color w:val="000000"/>
                <w:sz w:val="21"/>
                <w:szCs w:val="21"/>
                <w:rPrChange w:id="575" w:author="Daló e Tognotti Advogados" w:date="2021-03-15T23:05:00Z">
                  <w:rPr>
                    <w:ins w:id="576" w:author="Daló e Tognotti Advogados" w:date="2021-03-15T17:04:00Z"/>
                    <w:rFonts w:ascii="Tahoma" w:hAnsi="Tahoma" w:cs="Tahoma"/>
                    <w:bCs/>
                    <w:i/>
                    <w:color w:val="000000"/>
                    <w:sz w:val="21"/>
                    <w:szCs w:val="21"/>
                    <w:lang w:val="en-GB"/>
                  </w:rPr>
                </w:rPrChange>
              </w:rPr>
            </w:pPr>
          </w:p>
          <w:p w14:paraId="549E2D19" w14:textId="3362D439" w:rsidR="00D96DDB" w:rsidRPr="0013100C" w:rsidRDefault="00D96DDB" w:rsidP="0013100C">
            <w:pPr>
              <w:pStyle w:val="Recuodecorpodetexto"/>
              <w:widowControl w:val="0"/>
              <w:spacing w:after="0" w:line="320" w:lineRule="exact"/>
              <w:ind w:left="0" w:right="-8"/>
              <w:contextualSpacing/>
              <w:rPr>
                <w:rFonts w:ascii="Tahoma" w:hAnsi="Tahoma" w:cs="Tahoma"/>
                <w:bCs/>
                <w:i/>
                <w:color w:val="000000"/>
                <w:sz w:val="21"/>
                <w:szCs w:val="21"/>
              </w:rPr>
            </w:pPr>
            <w:ins w:id="577" w:author="Daló e Tognotti Advogados" w:date="2021-03-15T17:04:00Z">
              <w:r w:rsidRPr="0013100C">
                <w:rPr>
                  <w:rFonts w:ascii="Tahoma" w:hAnsi="Tahoma" w:cs="Tahoma"/>
                  <w:bCs/>
                  <w:iCs/>
                  <w:color w:val="000000"/>
                  <w:sz w:val="21"/>
                  <w:szCs w:val="21"/>
                </w:rPr>
                <w:t>Testemunhas</w:t>
              </w:r>
              <w:r>
                <w:rPr>
                  <w:rFonts w:ascii="Tahoma" w:hAnsi="Tahoma" w:cs="Tahoma"/>
                  <w:bCs/>
                  <w:i/>
                  <w:color w:val="000000"/>
                  <w:sz w:val="21"/>
                  <w:szCs w:val="21"/>
                </w:rPr>
                <w:t>:</w:t>
              </w:r>
            </w:ins>
          </w:p>
          <w:p w14:paraId="3063EA9A" w14:textId="77777777" w:rsidR="00024045" w:rsidRPr="0013100C"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rPr>
            </w:pPr>
          </w:p>
          <w:p w14:paraId="63C1FF97" w14:textId="77777777" w:rsidR="00D96DDB" w:rsidRPr="000D7905" w:rsidRDefault="00D96DDB" w:rsidP="00D96DDB">
            <w:pPr>
              <w:pStyle w:val="Recuodecorpodetexto"/>
              <w:widowControl w:val="0"/>
              <w:spacing w:after="0" w:line="320" w:lineRule="exact"/>
              <w:ind w:left="0" w:right="-8"/>
              <w:contextualSpacing/>
              <w:jc w:val="both"/>
              <w:rPr>
                <w:ins w:id="578" w:author="Daló e Tognotti Advogados" w:date="2021-03-15T17:04:00Z"/>
                <w:rFonts w:ascii="Tahoma" w:hAnsi="Tahoma" w:cs="Tahoma"/>
                <w:bCs/>
                <w:sz w:val="21"/>
                <w:szCs w:val="21"/>
              </w:rPr>
            </w:pPr>
          </w:p>
          <w:p w14:paraId="247739F2" w14:textId="77777777" w:rsidR="00D96DDB" w:rsidRPr="000D7905" w:rsidRDefault="00D96DDB" w:rsidP="00D96DDB">
            <w:pPr>
              <w:pStyle w:val="Recuodecorpodetexto"/>
              <w:widowControl w:val="0"/>
              <w:spacing w:after="0" w:line="320" w:lineRule="exact"/>
              <w:ind w:left="0" w:right="-8"/>
              <w:contextualSpacing/>
              <w:jc w:val="both"/>
              <w:rPr>
                <w:ins w:id="579" w:author="Daló e Tognotti Advogados" w:date="2021-03-15T17:04:00Z"/>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96DDB" w:rsidRPr="000D7905" w14:paraId="54A35534" w14:textId="77777777" w:rsidTr="00E80E30">
              <w:trPr>
                <w:jc w:val="center"/>
                <w:ins w:id="580" w:author="Daló e Tognotti Advogados" w:date="2021-03-15T17:04:00Z"/>
              </w:trPr>
              <w:tc>
                <w:tcPr>
                  <w:tcW w:w="3969" w:type="dxa"/>
                  <w:tcBorders>
                    <w:top w:val="single" w:sz="4" w:space="0" w:color="auto"/>
                  </w:tcBorders>
                </w:tcPr>
                <w:p w14:paraId="0CF6B695" w14:textId="77777777" w:rsidR="00D96DDB" w:rsidRPr="000D7905" w:rsidRDefault="00D96DDB" w:rsidP="00D96DDB">
                  <w:pPr>
                    <w:pStyle w:val="Recuodecorpodetexto"/>
                    <w:widowControl w:val="0"/>
                    <w:spacing w:after="0" w:line="320" w:lineRule="exact"/>
                    <w:ind w:left="0" w:right="-8"/>
                    <w:contextualSpacing/>
                    <w:jc w:val="both"/>
                    <w:rPr>
                      <w:ins w:id="581" w:author="Daló e Tognotti Advogados" w:date="2021-03-15T17:04:00Z"/>
                      <w:rFonts w:ascii="Tahoma" w:hAnsi="Tahoma" w:cs="Tahoma"/>
                      <w:bCs/>
                      <w:sz w:val="21"/>
                      <w:szCs w:val="21"/>
                    </w:rPr>
                  </w:pPr>
                  <w:ins w:id="582" w:author="Daló e Tognotti Advogados" w:date="2021-03-15T17:04:00Z">
                    <w:r w:rsidRPr="000D7905">
                      <w:rPr>
                        <w:rFonts w:ascii="Tahoma" w:hAnsi="Tahoma" w:cs="Tahoma"/>
                        <w:bCs/>
                        <w:sz w:val="21"/>
                        <w:szCs w:val="21"/>
                      </w:rPr>
                      <w:t xml:space="preserve">Nome: </w:t>
                    </w:r>
                  </w:ins>
                </w:p>
              </w:tc>
              <w:tc>
                <w:tcPr>
                  <w:tcW w:w="567" w:type="dxa"/>
                </w:tcPr>
                <w:p w14:paraId="6FC73869" w14:textId="77777777" w:rsidR="00D96DDB" w:rsidRPr="000D7905" w:rsidRDefault="00D96DDB" w:rsidP="00D96DDB">
                  <w:pPr>
                    <w:pStyle w:val="Recuodecorpodetexto"/>
                    <w:widowControl w:val="0"/>
                    <w:spacing w:after="0" w:line="320" w:lineRule="exact"/>
                    <w:ind w:left="0" w:right="-8"/>
                    <w:contextualSpacing/>
                    <w:jc w:val="both"/>
                    <w:rPr>
                      <w:ins w:id="583" w:author="Daló e Tognotti Advogados" w:date="2021-03-15T17:04:00Z"/>
                      <w:rFonts w:ascii="Tahoma" w:hAnsi="Tahoma" w:cs="Tahoma"/>
                      <w:bCs/>
                      <w:sz w:val="21"/>
                      <w:szCs w:val="21"/>
                    </w:rPr>
                  </w:pPr>
                </w:p>
              </w:tc>
              <w:tc>
                <w:tcPr>
                  <w:tcW w:w="3969" w:type="dxa"/>
                  <w:tcBorders>
                    <w:top w:val="single" w:sz="4" w:space="0" w:color="auto"/>
                  </w:tcBorders>
                </w:tcPr>
                <w:p w14:paraId="48CBFC85" w14:textId="77777777" w:rsidR="00D96DDB" w:rsidRPr="000D7905" w:rsidRDefault="00D96DDB" w:rsidP="00D96DDB">
                  <w:pPr>
                    <w:pStyle w:val="Recuodecorpodetexto"/>
                    <w:widowControl w:val="0"/>
                    <w:spacing w:after="0" w:line="320" w:lineRule="exact"/>
                    <w:ind w:left="0" w:right="-8"/>
                    <w:contextualSpacing/>
                    <w:jc w:val="both"/>
                    <w:rPr>
                      <w:ins w:id="584" w:author="Daló e Tognotti Advogados" w:date="2021-03-15T17:04:00Z"/>
                      <w:rFonts w:ascii="Tahoma" w:hAnsi="Tahoma" w:cs="Tahoma"/>
                      <w:bCs/>
                      <w:sz w:val="21"/>
                      <w:szCs w:val="21"/>
                    </w:rPr>
                  </w:pPr>
                  <w:ins w:id="585" w:author="Daló e Tognotti Advogados" w:date="2021-03-15T17:04:00Z">
                    <w:r w:rsidRPr="000D7905">
                      <w:rPr>
                        <w:rFonts w:ascii="Tahoma" w:hAnsi="Tahoma" w:cs="Tahoma"/>
                        <w:bCs/>
                        <w:sz w:val="21"/>
                        <w:szCs w:val="21"/>
                      </w:rPr>
                      <w:t>Nome:</w:t>
                    </w:r>
                  </w:ins>
                </w:p>
              </w:tc>
            </w:tr>
            <w:tr w:rsidR="00D96DDB" w:rsidRPr="000D7905" w14:paraId="2653E2AC" w14:textId="77777777" w:rsidTr="00E80E30">
              <w:trPr>
                <w:jc w:val="center"/>
                <w:ins w:id="586" w:author="Daló e Tognotti Advogados" w:date="2021-03-15T17:04:00Z"/>
              </w:trPr>
              <w:tc>
                <w:tcPr>
                  <w:tcW w:w="3969" w:type="dxa"/>
                </w:tcPr>
                <w:p w14:paraId="06136CED" w14:textId="77777777" w:rsidR="00D96DDB" w:rsidRDefault="00D96DDB" w:rsidP="00D96DDB">
                  <w:pPr>
                    <w:pStyle w:val="Recuodecorpodetexto"/>
                    <w:widowControl w:val="0"/>
                    <w:spacing w:after="0" w:line="320" w:lineRule="exact"/>
                    <w:ind w:left="0" w:right="-8"/>
                    <w:contextualSpacing/>
                    <w:jc w:val="both"/>
                    <w:rPr>
                      <w:ins w:id="587" w:author="Daló e Tognotti Advogados" w:date="2021-03-15T17:04:00Z"/>
                      <w:rFonts w:ascii="Tahoma" w:hAnsi="Tahoma" w:cs="Tahoma"/>
                      <w:bCs/>
                      <w:sz w:val="21"/>
                      <w:szCs w:val="21"/>
                    </w:rPr>
                  </w:pPr>
                  <w:ins w:id="588" w:author="Daló e Tognotti Advogados" w:date="2021-03-15T17:04:00Z">
                    <w:r>
                      <w:rPr>
                        <w:rFonts w:ascii="Tahoma" w:hAnsi="Tahoma" w:cs="Tahoma"/>
                        <w:bCs/>
                        <w:sz w:val="21"/>
                        <w:szCs w:val="21"/>
                      </w:rPr>
                      <w:t>RG</w:t>
                    </w:r>
                    <w:r w:rsidRPr="000D7905">
                      <w:rPr>
                        <w:rFonts w:ascii="Tahoma" w:hAnsi="Tahoma" w:cs="Tahoma"/>
                        <w:bCs/>
                        <w:sz w:val="21"/>
                        <w:szCs w:val="21"/>
                      </w:rPr>
                      <w:t xml:space="preserve">: </w:t>
                    </w:r>
                  </w:ins>
                </w:p>
                <w:p w14:paraId="19089265" w14:textId="131F1E65" w:rsidR="00D96DDB" w:rsidRPr="000D7905" w:rsidRDefault="00D96DDB" w:rsidP="00D96DDB">
                  <w:pPr>
                    <w:pStyle w:val="Recuodecorpodetexto"/>
                    <w:widowControl w:val="0"/>
                    <w:spacing w:after="0" w:line="320" w:lineRule="exact"/>
                    <w:ind w:left="0" w:right="-8"/>
                    <w:contextualSpacing/>
                    <w:jc w:val="both"/>
                    <w:rPr>
                      <w:ins w:id="589" w:author="Daló e Tognotti Advogados" w:date="2021-03-15T17:04:00Z"/>
                      <w:rFonts w:ascii="Tahoma" w:hAnsi="Tahoma" w:cs="Tahoma"/>
                      <w:bCs/>
                      <w:sz w:val="21"/>
                      <w:szCs w:val="21"/>
                    </w:rPr>
                  </w:pPr>
                  <w:ins w:id="590" w:author="Daló e Tognotti Advogados" w:date="2021-03-15T17:04:00Z">
                    <w:r>
                      <w:rPr>
                        <w:rFonts w:ascii="Tahoma" w:hAnsi="Tahoma" w:cs="Tahoma"/>
                        <w:bCs/>
                        <w:sz w:val="21"/>
                        <w:szCs w:val="21"/>
                      </w:rPr>
                      <w:t>CPF:</w:t>
                    </w:r>
                  </w:ins>
                </w:p>
              </w:tc>
              <w:tc>
                <w:tcPr>
                  <w:tcW w:w="567" w:type="dxa"/>
                </w:tcPr>
                <w:p w14:paraId="78E4F2BF" w14:textId="77777777" w:rsidR="00D96DDB" w:rsidRPr="000D7905" w:rsidRDefault="00D96DDB" w:rsidP="00D96DDB">
                  <w:pPr>
                    <w:pStyle w:val="Recuodecorpodetexto"/>
                    <w:widowControl w:val="0"/>
                    <w:spacing w:after="0" w:line="320" w:lineRule="exact"/>
                    <w:ind w:left="0" w:right="-8"/>
                    <w:contextualSpacing/>
                    <w:jc w:val="both"/>
                    <w:rPr>
                      <w:ins w:id="591" w:author="Daló e Tognotti Advogados" w:date="2021-03-15T17:04:00Z"/>
                      <w:rFonts w:ascii="Tahoma" w:hAnsi="Tahoma" w:cs="Tahoma"/>
                      <w:bCs/>
                      <w:sz w:val="21"/>
                      <w:szCs w:val="21"/>
                    </w:rPr>
                  </w:pPr>
                </w:p>
              </w:tc>
              <w:tc>
                <w:tcPr>
                  <w:tcW w:w="3969" w:type="dxa"/>
                </w:tcPr>
                <w:p w14:paraId="409FD130" w14:textId="77777777" w:rsidR="00D96DDB" w:rsidRDefault="00D96DDB" w:rsidP="00D96DDB">
                  <w:pPr>
                    <w:pStyle w:val="Recuodecorpodetexto"/>
                    <w:widowControl w:val="0"/>
                    <w:spacing w:after="0" w:line="320" w:lineRule="exact"/>
                    <w:ind w:left="0" w:right="-8"/>
                    <w:contextualSpacing/>
                    <w:rPr>
                      <w:ins w:id="592" w:author="Daló e Tognotti Advogados" w:date="2021-03-15T17:04:00Z"/>
                      <w:rFonts w:ascii="Tahoma" w:hAnsi="Tahoma" w:cs="Tahoma"/>
                      <w:bCs/>
                      <w:sz w:val="21"/>
                      <w:szCs w:val="21"/>
                    </w:rPr>
                  </w:pPr>
                  <w:ins w:id="593" w:author="Daló e Tognotti Advogados" w:date="2021-03-15T17:04:00Z">
                    <w:r>
                      <w:rPr>
                        <w:rFonts w:ascii="Tahoma" w:hAnsi="Tahoma" w:cs="Tahoma"/>
                        <w:bCs/>
                        <w:sz w:val="21"/>
                        <w:szCs w:val="21"/>
                      </w:rPr>
                      <w:t>RG</w:t>
                    </w:r>
                    <w:r w:rsidRPr="000D7905">
                      <w:rPr>
                        <w:rFonts w:ascii="Tahoma" w:hAnsi="Tahoma" w:cs="Tahoma"/>
                        <w:bCs/>
                        <w:sz w:val="21"/>
                        <w:szCs w:val="21"/>
                      </w:rPr>
                      <w:t>:</w:t>
                    </w:r>
                  </w:ins>
                </w:p>
                <w:p w14:paraId="02418339" w14:textId="4EDDEC95" w:rsidR="00D96DDB" w:rsidRPr="000D7905" w:rsidRDefault="00D96DDB" w:rsidP="00D96DDB">
                  <w:pPr>
                    <w:pStyle w:val="Recuodecorpodetexto"/>
                    <w:widowControl w:val="0"/>
                    <w:spacing w:after="0" w:line="320" w:lineRule="exact"/>
                    <w:ind w:left="0" w:right="-8"/>
                    <w:contextualSpacing/>
                    <w:rPr>
                      <w:ins w:id="594" w:author="Daló e Tognotti Advogados" w:date="2021-03-15T17:04:00Z"/>
                      <w:rFonts w:ascii="Tahoma" w:hAnsi="Tahoma" w:cs="Tahoma"/>
                      <w:bCs/>
                      <w:sz w:val="21"/>
                      <w:szCs w:val="21"/>
                    </w:rPr>
                  </w:pPr>
                  <w:ins w:id="595" w:author="Daló e Tognotti Advogados" w:date="2021-03-15T17:04:00Z">
                    <w:r>
                      <w:rPr>
                        <w:rFonts w:ascii="Tahoma" w:hAnsi="Tahoma" w:cs="Tahoma"/>
                        <w:bCs/>
                        <w:sz w:val="21"/>
                        <w:szCs w:val="21"/>
                      </w:rPr>
                      <w:t>CPF:</w:t>
                    </w:r>
                  </w:ins>
                </w:p>
              </w:tc>
            </w:tr>
          </w:tbl>
          <w:p w14:paraId="21A105F7" w14:textId="77777777" w:rsidR="00024045" w:rsidRPr="0013100C" w:rsidRDefault="00024045" w:rsidP="0013100C">
            <w:pPr>
              <w:pStyle w:val="Recuodecorpodetexto"/>
              <w:widowControl w:val="0"/>
              <w:spacing w:after="0" w:line="320" w:lineRule="exact"/>
              <w:ind w:left="0" w:right="-8"/>
              <w:contextualSpacing/>
              <w:rPr>
                <w:rFonts w:ascii="Tahoma" w:hAnsi="Tahoma" w:cs="Tahoma"/>
                <w:bCs/>
                <w:iCs/>
                <w:color w:val="000000"/>
                <w:sz w:val="21"/>
                <w:szCs w:val="21"/>
              </w:rPr>
            </w:pPr>
          </w:p>
          <w:p w14:paraId="3B487048" w14:textId="042BDBEF" w:rsidR="00024045" w:rsidRPr="0013100C" w:rsidRDefault="00024045" w:rsidP="000D7905">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6ECFC12D" w14:textId="49AE2265" w:rsidR="00576164" w:rsidRPr="000D7905" w:rsidRDefault="008A55A8" w:rsidP="000D7905">
      <w:pPr>
        <w:pStyle w:val="Ttulo1"/>
        <w:spacing w:before="0" w:line="320" w:lineRule="exact"/>
        <w:jc w:val="center"/>
        <w:rPr>
          <w:rFonts w:ascii="Tahoma" w:hAnsi="Tahoma" w:cs="Tahoma"/>
          <w:b/>
          <w:bCs/>
          <w:color w:val="000000" w:themeColor="text1"/>
          <w:sz w:val="21"/>
          <w:szCs w:val="21"/>
        </w:rPr>
      </w:pPr>
      <w:r w:rsidRPr="00D96DDB">
        <w:rPr>
          <w:rFonts w:ascii="Tahoma" w:hAnsi="Tahoma" w:cs="Tahoma"/>
          <w:sz w:val="21"/>
          <w:szCs w:val="21"/>
          <w:rPrChange w:id="596" w:author="Daló e Tognotti Advogados" w:date="2021-03-15T17:04:00Z">
            <w:rPr>
              <w:rFonts w:ascii="Tahoma" w:hAnsi="Tahoma" w:cs="Tahoma"/>
              <w:sz w:val="21"/>
              <w:szCs w:val="21"/>
              <w:lang w:val="en-GB"/>
            </w:rPr>
          </w:rPrChange>
        </w:rPr>
        <w:br w:type="page"/>
      </w:r>
      <w:r w:rsidR="00476488" w:rsidRPr="000D7905">
        <w:rPr>
          <w:rFonts w:ascii="Tahoma" w:hAnsi="Tahoma" w:cs="Tahoma"/>
          <w:b/>
          <w:bCs/>
          <w:color w:val="000000" w:themeColor="text1"/>
          <w:sz w:val="21"/>
          <w:szCs w:val="21"/>
        </w:rPr>
        <w:lastRenderedPageBreak/>
        <w:t>ANEXO I –</w:t>
      </w:r>
      <w:r w:rsidR="0085700D" w:rsidRPr="000D7905">
        <w:rPr>
          <w:rFonts w:ascii="Tahoma" w:hAnsi="Tahoma" w:cs="Tahoma"/>
          <w:b/>
          <w:bCs/>
          <w:color w:val="000000" w:themeColor="text1"/>
          <w:sz w:val="21"/>
          <w:szCs w:val="21"/>
        </w:rPr>
        <w:t xml:space="preserve"> </w:t>
      </w:r>
      <w:r w:rsidR="00476488" w:rsidRPr="000D7905">
        <w:rPr>
          <w:rFonts w:ascii="Tahoma" w:hAnsi="Tahoma" w:cs="Tahoma"/>
          <w:b/>
          <w:bCs/>
          <w:color w:val="000000" w:themeColor="text1"/>
          <w:sz w:val="21"/>
          <w:szCs w:val="21"/>
        </w:rPr>
        <w:t>CRONOGRAMA DE PAGAMENTOS</w:t>
      </w:r>
    </w:p>
    <w:p w14:paraId="386A5542" w14:textId="62559346" w:rsidR="00024045" w:rsidRPr="000D7905" w:rsidRDefault="00024045" w:rsidP="000D7905">
      <w:pPr>
        <w:spacing w:line="320" w:lineRule="exact"/>
        <w:rPr>
          <w:rFonts w:ascii="Tahoma" w:hAnsi="Tahoma" w:cs="Tahoma"/>
          <w:sz w:val="21"/>
          <w:szCs w:val="21"/>
        </w:rPr>
      </w:pPr>
    </w:p>
    <w:p w14:paraId="07FFDD84" w14:textId="40465AAF" w:rsidR="00024045" w:rsidRPr="000D7905" w:rsidDel="0028373D" w:rsidRDefault="00024045" w:rsidP="000D7905">
      <w:pPr>
        <w:spacing w:line="320" w:lineRule="exact"/>
        <w:rPr>
          <w:del w:id="597" w:author="Daló e Tognotti Advogados" w:date="2021-03-15T16:38:00Z"/>
          <w:rFonts w:ascii="Tahoma" w:hAnsi="Tahoma" w:cs="Tahoma"/>
          <w:sz w:val="21"/>
          <w:szCs w:val="21"/>
        </w:rPr>
      </w:pPr>
    </w:p>
    <w:tbl>
      <w:tblPr>
        <w:tblW w:w="7563" w:type="dxa"/>
        <w:jc w:val="center"/>
        <w:tblCellMar>
          <w:left w:w="70" w:type="dxa"/>
          <w:right w:w="70" w:type="dxa"/>
        </w:tblCellMar>
        <w:tblLook w:val="04A0" w:firstRow="1" w:lastRow="0" w:firstColumn="1" w:lastColumn="0" w:noHBand="0" w:noVBand="1"/>
      </w:tblPr>
      <w:tblGrid>
        <w:gridCol w:w="4940"/>
        <w:gridCol w:w="1337"/>
        <w:gridCol w:w="828"/>
        <w:gridCol w:w="458"/>
      </w:tblGrid>
      <w:tr w:rsidR="00024045" w:rsidRPr="000D7905" w:rsidDel="0028373D" w14:paraId="0BE4F42D" w14:textId="320E2C4A" w:rsidTr="0013100C">
        <w:trPr>
          <w:trHeight w:val="552"/>
          <w:jc w:val="center"/>
          <w:del w:id="598" w:author="Daló e Tognotti Advogados" w:date="2021-03-15T16:38:00Z"/>
        </w:trPr>
        <w:tc>
          <w:tcPr>
            <w:tcW w:w="4940" w:type="dxa"/>
            <w:tcBorders>
              <w:top w:val="nil"/>
              <w:left w:val="nil"/>
              <w:bottom w:val="nil"/>
              <w:right w:val="nil"/>
            </w:tcBorders>
            <w:shd w:val="clear" w:color="auto" w:fill="auto"/>
            <w:vAlign w:val="center"/>
            <w:hideMark/>
          </w:tcPr>
          <w:p w14:paraId="4FC72227" w14:textId="54C92E6B" w:rsidR="00024045" w:rsidRPr="000D7905" w:rsidDel="0028373D" w:rsidRDefault="0017146A" w:rsidP="000D7905">
            <w:pPr>
              <w:spacing w:line="320" w:lineRule="exact"/>
              <w:jc w:val="center"/>
              <w:rPr>
                <w:del w:id="599" w:author="Daló e Tognotti Advogados" w:date="2021-03-15T16:38:00Z"/>
                <w:rFonts w:ascii="Tahoma" w:hAnsi="Tahoma" w:cs="Tahoma"/>
                <w:b/>
                <w:bCs/>
                <w:color w:val="000000"/>
                <w:sz w:val="21"/>
                <w:szCs w:val="21"/>
                <w:lang w:eastAsia="pt-BR"/>
              </w:rPr>
            </w:pPr>
            <w:del w:id="600" w:author="Daló e Tognotti Advogados" w:date="2021-03-15T16:38:00Z">
              <w:r w:rsidRPr="000D7905" w:rsidDel="0028373D">
                <w:rPr>
                  <w:rFonts w:ascii="Tahoma" w:hAnsi="Tahoma" w:cs="Tahoma"/>
                  <w:b/>
                  <w:bCs/>
                  <w:color w:val="000000"/>
                  <w:sz w:val="21"/>
                  <w:szCs w:val="21"/>
                </w:rPr>
                <w:delText>Período</w:delText>
              </w:r>
            </w:del>
          </w:p>
        </w:tc>
        <w:tc>
          <w:tcPr>
            <w:tcW w:w="1337" w:type="dxa"/>
            <w:tcBorders>
              <w:top w:val="nil"/>
              <w:left w:val="nil"/>
              <w:bottom w:val="nil"/>
              <w:right w:val="nil"/>
            </w:tcBorders>
            <w:shd w:val="clear" w:color="auto" w:fill="auto"/>
            <w:vAlign w:val="center"/>
            <w:hideMark/>
          </w:tcPr>
          <w:p w14:paraId="257604D1" w14:textId="29960A5C" w:rsidR="00024045" w:rsidRPr="000D7905" w:rsidDel="0028373D" w:rsidRDefault="00024045" w:rsidP="000D7905">
            <w:pPr>
              <w:spacing w:line="320" w:lineRule="exact"/>
              <w:jc w:val="center"/>
              <w:rPr>
                <w:del w:id="601" w:author="Daló e Tognotti Advogados" w:date="2021-03-15T16:38:00Z"/>
                <w:rFonts w:ascii="Tahoma" w:hAnsi="Tahoma" w:cs="Tahoma"/>
                <w:b/>
                <w:bCs/>
                <w:color w:val="000000"/>
                <w:sz w:val="21"/>
                <w:szCs w:val="21"/>
              </w:rPr>
            </w:pPr>
            <w:del w:id="602" w:author="Daló e Tognotti Advogados" w:date="2021-03-15T16:38:00Z">
              <w:r w:rsidRPr="000D7905" w:rsidDel="0028373D">
                <w:rPr>
                  <w:rFonts w:ascii="Tahoma" w:hAnsi="Tahoma" w:cs="Tahoma"/>
                  <w:b/>
                  <w:bCs/>
                  <w:color w:val="000000"/>
                  <w:sz w:val="21"/>
                  <w:szCs w:val="21"/>
                </w:rPr>
                <w:delText>Data Aniversário</w:delText>
              </w:r>
            </w:del>
          </w:p>
        </w:tc>
        <w:tc>
          <w:tcPr>
            <w:tcW w:w="828" w:type="dxa"/>
            <w:tcBorders>
              <w:top w:val="nil"/>
              <w:left w:val="nil"/>
              <w:bottom w:val="nil"/>
              <w:right w:val="nil"/>
            </w:tcBorders>
            <w:shd w:val="clear" w:color="auto" w:fill="auto"/>
            <w:vAlign w:val="center"/>
            <w:hideMark/>
          </w:tcPr>
          <w:p w14:paraId="3BA386D0" w14:textId="47238FAC" w:rsidR="00024045" w:rsidRPr="000D7905" w:rsidDel="0028373D" w:rsidRDefault="00024045" w:rsidP="000D7905">
            <w:pPr>
              <w:spacing w:line="320" w:lineRule="exact"/>
              <w:jc w:val="center"/>
              <w:rPr>
                <w:del w:id="603" w:author="Daló e Tognotti Advogados" w:date="2021-03-15T16:38:00Z"/>
                <w:rFonts w:ascii="Tahoma" w:hAnsi="Tahoma" w:cs="Tahoma"/>
                <w:b/>
                <w:bCs/>
                <w:color w:val="000000"/>
                <w:sz w:val="21"/>
                <w:szCs w:val="21"/>
              </w:rPr>
            </w:pPr>
            <w:del w:id="604" w:author="Daló e Tognotti Advogados" w:date="2021-03-15T16:38:00Z">
              <w:r w:rsidRPr="000D7905" w:rsidDel="0028373D">
                <w:rPr>
                  <w:rFonts w:ascii="Tahoma" w:hAnsi="Tahoma" w:cs="Tahoma"/>
                  <w:b/>
                  <w:bCs/>
                  <w:color w:val="000000"/>
                  <w:sz w:val="21"/>
                  <w:szCs w:val="21"/>
                </w:rPr>
                <w:delText>Paga Juros?</w:delText>
              </w:r>
            </w:del>
          </w:p>
        </w:tc>
        <w:tc>
          <w:tcPr>
            <w:tcW w:w="458" w:type="dxa"/>
            <w:tcBorders>
              <w:top w:val="nil"/>
              <w:left w:val="nil"/>
              <w:bottom w:val="nil"/>
              <w:right w:val="nil"/>
            </w:tcBorders>
            <w:shd w:val="clear" w:color="auto" w:fill="auto"/>
            <w:vAlign w:val="center"/>
            <w:hideMark/>
          </w:tcPr>
          <w:p w14:paraId="0B77BEF2" w14:textId="7F1DB74E" w:rsidR="00024045" w:rsidRPr="000D7905" w:rsidDel="0028373D" w:rsidRDefault="00024045" w:rsidP="000D7905">
            <w:pPr>
              <w:spacing w:line="320" w:lineRule="exact"/>
              <w:jc w:val="center"/>
              <w:rPr>
                <w:del w:id="605" w:author="Daló e Tognotti Advogados" w:date="2021-03-15T16:38:00Z"/>
                <w:rFonts w:ascii="Tahoma" w:hAnsi="Tahoma" w:cs="Tahoma"/>
                <w:b/>
                <w:bCs/>
                <w:color w:val="000000"/>
                <w:sz w:val="21"/>
                <w:szCs w:val="21"/>
              </w:rPr>
            </w:pPr>
            <w:del w:id="606" w:author="Daló e Tognotti Advogados" w:date="2021-03-15T16:38:00Z">
              <w:r w:rsidRPr="000D7905" w:rsidDel="0028373D">
                <w:rPr>
                  <w:rFonts w:ascii="Tahoma" w:hAnsi="Tahoma" w:cs="Tahoma"/>
                  <w:b/>
                  <w:bCs/>
                  <w:color w:val="000000"/>
                  <w:sz w:val="21"/>
                  <w:szCs w:val="21"/>
                </w:rPr>
                <w:delText>% Tai</w:delText>
              </w:r>
            </w:del>
          </w:p>
        </w:tc>
      </w:tr>
      <w:tr w:rsidR="00024045" w:rsidRPr="000D7905" w:rsidDel="0028373D" w14:paraId="5F45D517" w14:textId="407D2D2C" w:rsidTr="0013100C">
        <w:trPr>
          <w:trHeight w:val="288"/>
          <w:jc w:val="center"/>
          <w:del w:id="607" w:author="Daló e Tognotti Advogados" w:date="2021-03-15T16:38:00Z"/>
        </w:trPr>
        <w:tc>
          <w:tcPr>
            <w:tcW w:w="4940" w:type="dxa"/>
            <w:tcBorders>
              <w:top w:val="nil"/>
              <w:left w:val="nil"/>
              <w:bottom w:val="nil"/>
              <w:right w:val="nil"/>
            </w:tcBorders>
            <w:shd w:val="clear" w:color="auto" w:fill="auto"/>
            <w:vAlign w:val="center"/>
            <w:hideMark/>
          </w:tcPr>
          <w:p w14:paraId="697826E8" w14:textId="15D2A101" w:rsidR="00024045" w:rsidRPr="000D7905" w:rsidDel="0028373D" w:rsidRDefault="00024045" w:rsidP="000D7905">
            <w:pPr>
              <w:spacing w:line="320" w:lineRule="exact"/>
              <w:jc w:val="center"/>
              <w:rPr>
                <w:del w:id="608" w:author="Daló e Tognotti Advogados" w:date="2021-03-15T16:38:00Z"/>
                <w:rFonts w:ascii="Tahoma" w:hAnsi="Tahoma" w:cs="Tahoma"/>
                <w:color w:val="000000"/>
                <w:sz w:val="21"/>
                <w:szCs w:val="21"/>
              </w:rPr>
            </w:pPr>
            <w:del w:id="609" w:author="Daló e Tognotti Advogados" w:date="2021-03-15T16:38:00Z">
              <w:r w:rsidRPr="000D7905" w:rsidDel="0028373D">
                <w:rPr>
                  <w:rFonts w:ascii="Tahoma" w:hAnsi="Tahoma" w:cs="Tahoma"/>
                  <w:color w:val="000000"/>
                  <w:sz w:val="21"/>
                  <w:szCs w:val="21"/>
                </w:rPr>
                <w:delText>Emissão</w:delText>
              </w:r>
            </w:del>
          </w:p>
        </w:tc>
        <w:tc>
          <w:tcPr>
            <w:tcW w:w="1337" w:type="dxa"/>
            <w:tcBorders>
              <w:top w:val="nil"/>
              <w:left w:val="nil"/>
              <w:bottom w:val="nil"/>
              <w:right w:val="nil"/>
            </w:tcBorders>
            <w:shd w:val="clear" w:color="auto" w:fill="auto"/>
            <w:vAlign w:val="center"/>
            <w:hideMark/>
          </w:tcPr>
          <w:p w14:paraId="417973D7" w14:textId="4C777137" w:rsidR="00024045" w:rsidRPr="000D7905" w:rsidDel="0028373D" w:rsidRDefault="00024045" w:rsidP="000D7905">
            <w:pPr>
              <w:spacing w:line="320" w:lineRule="exact"/>
              <w:jc w:val="center"/>
              <w:rPr>
                <w:del w:id="610" w:author="Daló e Tognotti Advogados" w:date="2021-03-15T16:38:00Z"/>
                <w:rFonts w:ascii="Tahoma" w:hAnsi="Tahoma" w:cs="Tahoma"/>
                <w:color w:val="000000"/>
                <w:sz w:val="21"/>
                <w:szCs w:val="21"/>
              </w:rPr>
            </w:pPr>
          </w:p>
        </w:tc>
        <w:tc>
          <w:tcPr>
            <w:tcW w:w="828" w:type="dxa"/>
            <w:tcBorders>
              <w:top w:val="nil"/>
              <w:left w:val="nil"/>
              <w:bottom w:val="nil"/>
              <w:right w:val="nil"/>
            </w:tcBorders>
            <w:shd w:val="clear" w:color="auto" w:fill="auto"/>
            <w:vAlign w:val="center"/>
            <w:hideMark/>
          </w:tcPr>
          <w:p w14:paraId="6B5DC59C" w14:textId="1D3F1A42" w:rsidR="00024045" w:rsidRPr="000D7905" w:rsidDel="0028373D" w:rsidRDefault="00024045" w:rsidP="000D7905">
            <w:pPr>
              <w:spacing w:line="320" w:lineRule="exact"/>
              <w:jc w:val="center"/>
              <w:rPr>
                <w:del w:id="611" w:author="Daló e Tognotti Advogados" w:date="2021-03-15T16:38:00Z"/>
                <w:rFonts w:ascii="Tahoma" w:hAnsi="Tahoma" w:cs="Tahoma"/>
                <w:sz w:val="21"/>
                <w:szCs w:val="21"/>
              </w:rPr>
            </w:pPr>
          </w:p>
        </w:tc>
        <w:tc>
          <w:tcPr>
            <w:tcW w:w="458" w:type="dxa"/>
            <w:tcBorders>
              <w:top w:val="nil"/>
              <w:left w:val="nil"/>
              <w:bottom w:val="nil"/>
              <w:right w:val="nil"/>
            </w:tcBorders>
            <w:shd w:val="clear" w:color="auto" w:fill="auto"/>
            <w:vAlign w:val="center"/>
            <w:hideMark/>
          </w:tcPr>
          <w:p w14:paraId="0772EEF5" w14:textId="18DF1033" w:rsidR="00024045" w:rsidRPr="000D7905" w:rsidDel="0028373D" w:rsidRDefault="00024045" w:rsidP="000D7905">
            <w:pPr>
              <w:spacing w:line="320" w:lineRule="exact"/>
              <w:jc w:val="center"/>
              <w:rPr>
                <w:del w:id="612" w:author="Daló e Tognotti Advogados" w:date="2021-03-15T16:38:00Z"/>
                <w:rFonts w:ascii="Tahoma" w:hAnsi="Tahoma" w:cs="Tahoma"/>
                <w:sz w:val="21"/>
                <w:szCs w:val="21"/>
              </w:rPr>
            </w:pPr>
          </w:p>
        </w:tc>
      </w:tr>
      <w:tr w:rsidR="00024045" w:rsidRPr="000D7905" w:rsidDel="0028373D" w14:paraId="3CCD26DD" w14:textId="6FDBA258" w:rsidTr="0013100C">
        <w:trPr>
          <w:trHeight w:val="288"/>
          <w:jc w:val="center"/>
          <w:del w:id="613" w:author="Daló e Tognotti Advogados" w:date="2021-03-15T16:38:00Z"/>
        </w:trPr>
        <w:tc>
          <w:tcPr>
            <w:tcW w:w="4940" w:type="dxa"/>
            <w:tcBorders>
              <w:top w:val="nil"/>
              <w:left w:val="nil"/>
              <w:bottom w:val="nil"/>
              <w:right w:val="nil"/>
            </w:tcBorders>
            <w:shd w:val="clear" w:color="auto" w:fill="auto"/>
            <w:vAlign w:val="center"/>
          </w:tcPr>
          <w:p w14:paraId="1AF9F3B8" w14:textId="1D3AD71D" w:rsidR="00024045" w:rsidRPr="000D7905" w:rsidDel="0028373D" w:rsidRDefault="00024045" w:rsidP="000D7905">
            <w:pPr>
              <w:spacing w:line="320" w:lineRule="exact"/>
              <w:jc w:val="center"/>
              <w:rPr>
                <w:del w:id="614" w:author="Daló e Tognotti Advogados" w:date="2021-03-15T16:38:00Z"/>
                <w:rFonts w:ascii="Tahoma" w:hAnsi="Tahoma" w:cs="Tahoma"/>
                <w:color w:val="000000"/>
                <w:sz w:val="21"/>
                <w:szCs w:val="21"/>
              </w:rPr>
            </w:pPr>
          </w:p>
        </w:tc>
        <w:tc>
          <w:tcPr>
            <w:tcW w:w="1337" w:type="dxa"/>
            <w:tcBorders>
              <w:top w:val="nil"/>
              <w:left w:val="nil"/>
              <w:bottom w:val="nil"/>
              <w:right w:val="nil"/>
            </w:tcBorders>
            <w:shd w:val="clear" w:color="auto" w:fill="auto"/>
            <w:vAlign w:val="center"/>
          </w:tcPr>
          <w:p w14:paraId="020799C3" w14:textId="755B3D1D" w:rsidR="00024045" w:rsidRPr="000D7905" w:rsidDel="0028373D" w:rsidRDefault="00024045" w:rsidP="000D7905">
            <w:pPr>
              <w:spacing w:line="320" w:lineRule="exact"/>
              <w:jc w:val="center"/>
              <w:rPr>
                <w:del w:id="615" w:author="Daló e Tognotti Advogados" w:date="2021-03-15T16:38:00Z"/>
                <w:rFonts w:ascii="Tahoma" w:hAnsi="Tahoma" w:cs="Tahoma"/>
                <w:color w:val="000000"/>
                <w:sz w:val="21"/>
                <w:szCs w:val="21"/>
              </w:rPr>
            </w:pPr>
          </w:p>
        </w:tc>
        <w:tc>
          <w:tcPr>
            <w:tcW w:w="828" w:type="dxa"/>
            <w:tcBorders>
              <w:top w:val="nil"/>
              <w:left w:val="nil"/>
              <w:bottom w:val="nil"/>
              <w:right w:val="nil"/>
            </w:tcBorders>
            <w:shd w:val="clear" w:color="auto" w:fill="auto"/>
            <w:vAlign w:val="center"/>
          </w:tcPr>
          <w:p w14:paraId="78A27EFD" w14:textId="4844699C" w:rsidR="00024045" w:rsidRPr="000D7905" w:rsidDel="0028373D" w:rsidRDefault="00024045" w:rsidP="000D7905">
            <w:pPr>
              <w:spacing w:line="320" w:lineRule="exact"/>
              <w:jc w:val="center"/>
              <w:rPr>
                <w:del w:id="616" w:author="Daló e Tognotti Advogados" w:date="2021-03-15T16:38:00Z"/>
                <w:rFonts w:ascii="Tahoma" w:hAnsi="Tahoma" w:cs="Tahoma"/>
                <w:color w:val="000000"/>
                <w:sz w:val="21"/>
                <w:szCs w:val="21"/>
              </w:rPr>
            </w:pPr>
          </w:p>
        </w:tc>
        <w:tc>
          <w:tcPr>
            <w:tcW w:w="458" w:type="dxa"/>
            <w:tcBorders>
              <w:top w:val="nil"/>
              <w:left w:val="nil"/>
              <w:bottom w:val="nil"/>
              <w:right w:val="nil"/>
            </w:tcBorders>
            <w:shd w:val="clear" w:color="auto" w:fill="auto"/>
            <w:vAlign w:val="center"/>
          </w:tcPr>
          <w:p w14:paraId="0CEEB61D" w14:textId="03946B0E" w:rsidR="00024045" w:rsidRPr="000D7905" w:rsidDel="0028373D" w:rsidRDefault="00024045" w:rsidP="000D7905">
            <w:pPr>
              <w:spacing w:line="320" w:lineRule="exact"/>
              <w:jc w:val="center"/>
              <w:rPr>
                <w:del w:id="617" w:author="Daló e Tognotti Advogados" w:date="2021-03-15T16:38:00Z"/>
                <w:rFonts w:ascii="Tahoma" w:hAnsi="Tahoma" w:cs="Tahoma"/>
                <w:color w:val="000000"/>
                <w:sz w:val="21"/>
                <w:szCs w:val="21"/>
              </w:rPr>
            </w:pPr>
          </w:p>
        </w:tc>
      </w:tr>
      <w:tr w:rsidR="00024045" w:rsidRPr="000D7905" w:rsidDel="0028373D" w14:paraId="426913B6" w14:textId="23C1B408" w:rsidTr="0013100C">
        <w:trPr>
          <w:trHeight w:val="288"/>
          <w:jc w:val="center"/>
          <w:del w:id="618" w:author="Daló e Tognotti Advogados" w:date="2021-03-15T16:38:00Z"/>
        </w:trPr>
        <w:tc>
          <w:tcPr>
            <w:tcW w:w="4940" w:type="dxa"/>
            <w:tcBorders>
              <w:top w:val="nil"/>
              <w:left w:val="nil"/>
              <w:bottom w:val="nil"/>
              <w:right w:val="nil"/>
            </w:tcBorders>
            <w:shd w:val="clear" w:color="auto" w:fill="auto"/>
            <w:vAlign w:val="center"/>
          </w:tcPr>
          <w:p w14:paraId="2558CC32" w14:textId="57EFF4E4" w:rsidR="00024045" w:rsidRPr="000D7905" w:rsidDel="0028373D" w:rsidRDefault="00024045" w:rsidP="000D7905">
            <w:pPr>
              <w:spacing w:line="320" w:lineRule="exact"/>
              <w:jc w:val="center"/>
              <w:rPr>
                <w:del w:id="619" w:author="Daló e Tognotti Advogados" w:date="2021-03-15T16:38:00Z"/>
                <w:rFonts w:ascii="Tahoma" w:hAnsi="Tahoma" w:cs="Tahoma"/>
                <w:color w:val="000000"/>
                <w:sz w:val="21"/>
                <w:szCs w:val="21"/>
              </w:rPr>
            </w:pPr>
          </w:p>
        </w:tc>
        <w:tc>
          <w:tcPr>
            <w:tcW w:w="1337" w:type="dxa"/>
            <w:tcBorders>
              <w:top w:val="nil"/>
              <w:left w:val="nil"/>
              <w:bottom w:val="nil"/>
              <w:right w:val="nil"/>
            </w:tcBorders>
            <w:shd w:val="clear" w:color="auto" w:fill="auto"/>
            <w:vAlign w:val="center"/>
          </w:tcPr>
          <w:p w14:paraId="5A9E60D2" w14:textId="2B92B076" w:rsidR="00024045" w:rsidRPr="000D7905" w:rsidDel="0028373D" w:rsidRDefault="00024045" w:rsidP="000D7905">
            <w:pPr>
              <w:spacing w:line="320" w:lineRule="exact"/>
              <w:jc w:val="center"/>
              <w:rPr>
                <w:del w:id="620" w:author="Daló e Tognotti Advogados" w:date="2021-03-15T16:38:00Z"/>
                <w:rFonts w:ascii="Tahoma" w:hAnsi="Tahoma" w:cs="Tahoma"/>
                <w:color w:val="000000"/>
                <w:sz w:val="21"/>
                <w:szCs w:val="21"/>
              </w:rPr>
            </w:pPr>
          </w:p>
        </w:tc>
        <w:tc>
          <w:tcPr>
            <w:tcW w:w="828" w:type="dxa"/>
            <w:tcBorders>
              <w:top w:val="nil"/>
              <w:left w:val="nil"/>
              <w:bottom w:val="nil"/>
              <w:right w:val="nil"/>
            </w:tcBorders>
            <w:shd w:val="clear" w:color="auto" w:fill="auto"/>
            <w:vAlign w:val="center"/>
          </w:tcPr>
          <w:p w14:paraId="08F53D25" w14:textId="35886C58" w:rsidR="00024045" w:rsidRPr="000D7905" w:rsidDel="0028373D" w:rsidRDefault="00024045" w:rsidP="000D7905">
            <w:pPr>
              <w:spacing w:line="320" w:lineRule="exact"/>
              <w:jc w:val="center"/>
              <w:rPr>
                <w:del w:id="621" w:author="Daló e Tognotti Advogados" w:date="2021-03-15T16:38:00Z"/>
                <w:rFonts w:ascii="Tahoma" w:hAnsi="Tahoma" w:cs="Tahoma"/>
                <w:color w:val="000000"/>
                <w:sz w:val="21"/>
                <w:szCs w:val="21"/>
              </w:rPr>
            </w:pPr>
          </w:p>
        </w:tc>
        <w:tc>
          <w:tcPr>
            <w:tcW w:w="458" w:type="dxa"/>
            <w:tcBorders>
              <w:top w:val="nil"/>
              <w:left w:val="nil"/>
              <w:bottom w:val="nil"/>
              <w:right w:val="nil"/>
            </w:tcBorders>
            <w:shd w:val="clear" w:color="auto" w:fill="auto"/>
            <w:vAlign w:val="center"/>
          </w:tcPr>
          <w:p w14:paraId="43377AA6" w14:textId="4DB13EC4" w:rsidR="00024045" w:rsidRPr="000D7905" w:rsidDel="0028373D" w:rsidRDefault="00024045" w:rsidP="000D7905">
            <w:pPr>
              <w:spacing w:line="320" w:lineRule="exact"/>
              <w:jc w:val="center"/>
              <w:rPr>
                <w:del w:id="622" w:author="Daló e Tognotti Advogados" w:date="2021-03-15T16:38:00Z"/>
                <w:rFonts w:ascii="Tahoma" w:hAnsi="Tahoma" w:cs="Tahoma"/>
                <w:color w:val="000000"/>
                <w:sz w:val="21"/>
                <w:szCs w:val="21"/>
              </w:rPr>
            </w:pPr>
          </w:p>
        </w:tc>
      </w:tr>
      <w:tr w:rsidR="00024045" w:rsidRPr="000D7905" w14:paraId="3405C4CF" w14:textId="77777777" w:rsidTr="0013100C">
        <w:trPr>
          <w:trHeight w:val="288"/>
          <w:jc w:val="center"/>
        </w:trPr>
        <w:tc>
          <w:tcPr>
            <w:tcW w:w="4940" w:type="dxa"/>
            <w:tcBorders>
              <w:top w:val="nil"/>
              <w:left w:val="nil"/>
              <w:bottom w:val="nil"/>
              <w:right w:val="nil"/>
            </w:tcBorders>
            <w:shd w:val="clear" w:color="auto" w:fill="auto"/>
            <w:vAlign w:val="center"/>
          </w:tcPr>
          <w:p w14:paraId="7B758101" w14:textId="77777777" w:rsidR="0028373D" w:rsidRDefault="0028373D" w:rsidP="0028373D">
            <w:pPr>
              <w:rPr>
                <w:ins w:id="623" w:author="Daló e Tognotti Advogados" w:date="2021-03-15T16:38:00Z"/>
              </w:rPr>
            </w:pPr>
          </w:p>
          <w:tbl>
            <w:tblPr>
              <w:tblW w:w="4800" w:type="dxa"/>
              <w:jc w:val="center"/>
              <w:tblCellMar>
                <w:left w:w="70" w:type="dxa"/>
                <w:right w:w="70" w:type="dxa"/>
              </w:tblCellMar>
              <w:tblLook w:val="04A0" w:firstRow="1" w:lastRow="0" w:firstColumn="1" w:lastColumn="0" w:noHBand="0" w:noVBand="1"/>
            </w:tblPr>
            <w:tblGrid>
              <w:gridCol w:w="1127"/>
              <w:gridCol w:w="1822"/>
              <w:gridCol w:w="718"/>
              <w:gridCol w:w="1133"/>
            </w:tblGrid>
            <w:tr w:rsidR="0028373D" w14:paraId="26903E23" w14:textId="77777777" w:rsidTr="0028373D">
              <w:trPr>
                <w:trHeight w:val="696"/>
                <w:jc w:val="center"/>
                <w:ins w:id="624" w:author="Daló e Tognotti Advogados" w:date="2021-03-15T16:38:00Z"/>
              </w:trPr>
              <w:tc>
                <w:tcPr>
                  <w:tcW w:w="1160" w:type="dxa"/>
                  <w:tcBorders>
                    <w:top w:val="nil"/>
                    <w:left w:val="nil"/>
                    <w:bottom w:val="nil"/>
                    <w:right w:val="nil"/>
                  </w:tcBorders>
                  <w:shd w:val="clear" w:color="auto" w:fill="auto"/>
                  <w:vAlign w:val="center"/>
                  <w:hideMark/>
                </w:tcPr>
                <w:p w14:paraId="65E3086F" w14:textId="6D76D689" w:rsidR="0028373D" w:rsidRDefault="00D96DDB" w:rsidP="0028373D">
                  <w:pPr>
                    <w:jc w:val="center"/>
                    <w:rPr>
                      <w:ins w:id="625" w:author="Daló e Tognotti Advogados" w:date="2021-03-15T16:38:00Z"/>
                      <w:rFonts w:ascii="Calibri" w:hAnsi="Calibri" w:cs="Calibri"/>
                      <w:b/>
                      <w:bCs/>
                      <w:color w:val="000000"/>
                      <w:sz w:val="22"/>
                      <w:szCs w:val="22"/>
                      <w:lang w:eastAsia="pt-BR"/>
                    </w:rPr>
                  </w:pPr>
                  <w:ins w:id="626" w:author="Daló e Tognotti Advogados" w:date="2021-03-15T17:04:00Z">
                    <w:r>
                      <w:rPr>
                        <w:rFonts w:ascii="Calibri" w:hAnsi="Calibri" w:cs="Calibri"/>
                        <w:b/>
                        <w:bCs/>
                        <w:color w:val="000000"/>
                        <w:sz w:val="22"/>
                        <w:szCs w:val="22"/>
                      </w:rPr>
                      <w:t>Período</w:t>
                    </w:r>
                  </w:ins>
                </w:p>
              </w:tc>
              <w:tc>
                <w:tcPr>
                  <w:tcW w:w="1900" w:type="dxa"/>
                  <w:tcBorders>
                    <w:top w:val="nil"/>
                    <w:left w:val="nil"/>
                    <w:bottom w:val="nil"/>
                    <w:right w:val="nil"/>
                  </w:tcBorders>
                  <w:shd w:val="clear" w:color="auto" w:fill="auto"/>
                  <w:vAlign w:val="center"/>
                  <w:hideMark/>
                </w:tcPr>
                <w:p w14:paraId="51C77AF1" w14:textId="77777777" w:rsidR="0028373D" w:rsidRDefault="0028373D" w:rsidP="0028373D">
                  <w:pPr>
                    <w:jc w:val="center"/>
                    <w:rPr>
                      <w:ins w:id="627" w:author="Daló e Tognotti Advogados" w:date="2021-03-15T16:38:00Z"/>
                      <w:rFonts w:ascii="Calibri" w:hAnsi="Calibri" w:cs="Calibri"/>
                      <w:b/>
                      <w:bCs/>
                      <w:color w:val="000000"/>
                      <w:sz w:val="22"/>
                      <w:szCs w:val="22"/>
                    </w:rPr>
                  </w:pPr>
                  <w:ins w:id="628" w:author="Daló e Tognotti Advogados" w:date="2021-03-15T16:38:00Z">
                    <w:r>
                      <w:rPr>
                        <w:rFonts w:ascii="Calibri" w:hAnsi="Calibri" w:cs="Calibri"/>
                        <w:b/>
                        <w:bCs/>
                        <w:color w:val="000000"/>
                        <w:sz w:val="22"/>
                        <w:szCs w:val="22"/>
                      </w:rPr>
                      <w:t>Data de Aniversário</w:t>
                    </w:r>
                  </w:ins>
                </w:p>
              </w:tc>
              <w:tc>
                <w:tcPr>
                  <w:tcW w:w="680" w:type="dxa"/>
                  <w:tcBorders>
                    <w:top w:val="nil"/>
                    <w:left w:val="nil"/>
                    <w:bottom w:val="nil"/>
                    <w:right w:val="nil"/>
                  </w:tcBorders>
                  <w:shd w:val="clear" w:color="auto" w:fill="auto"/>
                  <w:vAlign w:val="center"/>
                  <w:hideMark/>
                </w:tcPr>
                <w:p w14:paraId="6CC4499D" w14:textId="77777777" w:rsidR="0028373D" w:rsidRDefault="0028373D" w:rsidP="0028373D">
                  <w:pPr>
                    <w:jc w:val="center"/>
                    <w:rPr>
                      <w:ins w:id="629" w:author="Daló e Tognotti Advogados" w:date="2021-03-15T16:38:00Z"/>
                      <w:rFonts w:ascii="Calibri" w:hAnsi="Calibri" w:cs="Calibri"/>
                      <w:b/>
                      <w:bCs/>
                      <w:color w:val="000000"/>
                      <w:sz w:val="22"/>
                      <w:szCs w:val="22"/>
                    </w:rPr>
                  </w:pPr>
                  <w:ins w:id="630" w:author="Daló e Tognotti Advogados" w:date="2021-03-15T16:38:00Z">
                    <w:r>
                      <w:rPr>
                        <w:rFonts w:ascii="Calibri" w:hAnsi="Calibri" w:cs="Calibri"/>
                        <w:b/>
                        <w:bCs/>
                        <w:color w:val="000000"/>
                        <w:sz w:val="22"/>
                        <w:szCs w:val="22"/>
                      </w:rPr>
                      <w:t>Paga Juros?</w:t>
                    </w:r>
                  </w:ins>
                </w:p>
              </w:tc>
              <w:tc>
                <w:tcPr>
                  <w:tcW w:w="1060" w:type="dxa"/>
                  <w:tcBorders>
                    <w:top w:val="nil"/>
                    <w:left w:val="nil"/>
                    <w:bottom w:val="nil"/>
                    <w:right w:val="nil"/>
                  </w:tcBorders>
                  <w:shd w:val="clear" w:color="auto" w:fill="auto"/>
                  <w:vAlign w:val="center"/>
                  <w:hideMark/>
                </w:tcPr>
                <w:p w14:paraId="4148F29D" w14:textId="77777777" w:rsidR="0028373D" w:rsidRDefault="0028373D" w:rsidP="0028373D">
                  <w:pPr>
                    <w:jc w:val="center"/>
                    <w:rPr>
                      <w:ins w:id="631" w:author="Daló e Tognotti Advogados" w:date="2021-03-15T16:38:00Z"/>
                      <w:rFonts w:ascii="Calibri" w:hAnsi="Calibri" w:cs="Calibri"/>
                      <w:b/>
                      <w:bCs/>
                      <w:color w:val="000000"/>
                      <w:sz w:val="22"/>
                      <w:szCs w:val="22"/>
                    </w:rPr>
                  </w:pPr>
                  <w:ins w:id="632" w:author="Daló e Tognotti Advogados" w:date="2021-03-15T16:38:00Z">
                    <w:r>
                      <w:rPr>
                        <w:rFonts w:ascii="Calibri" w:hAnsi="Calibri" w:cs="Calibri"/>
                        <w:b/>
                        <w:bCs/>
                        <w:color w:val="000000"/>
                        <w:sz w:val="22"/>
                        <w:szCs w:val="22"/>
                      </w:rPr>
                      <w:t>% Tai</w:t>
                    </w:r>
                  </w:ins>
                </w:p>
              </w:tc>
            </w:tr>
            <w:tr w:rsidR="0028373D" w14:paraId="38455849" w14:textId="77777777" w:rsidTr="0028373D">
              <w:trPr>
                <w:trHeight w:val="288"/>
                <w:jc w:val="center"/>
                <w:ins w:id="633" w:author="Daló e Tognotti Advogados" w:date="2021-03-15T16:38:00Z"/>
              </w:trPr>
              <w:tc>
                <w:tcPr>
                  <w:tcW w:w="1160" w:type="dxa"/>
                  <w:tcBorders>
                    <w:top w:val="nil"/>
                    <w:left w:val="nil"/>
                    <w:bottom w:val="nil"/>
                    <w:right w:val="nil"/>
                  </w:tcBorders>
                  <w:shd w:val="clear" w:color="auto" w:fill="auto"/>
                  <w:vAlign w:val="center"/>
                  <w:hideMark/>
                </w:tcPr>
                <w:p w14:paraId="06AC9B09" w14:textId="77777777" w:rsidR="0028373D" w:rsidRDefault="0028373D" w:rsidP="0028373D">
                  <w:pPr>
                    <w:jc w:val="center"/>
                    <w:rPr>
                      <w:ins w:id="634" w:author="Daló e Tognotti Advogados" w:date="2021-03-15T16:38:00Z"/>
                      <w:rFonts w:ascii="Calibri" w:hAnsi="Calibri" w:cs="Calibri"/>
                      <w:color w:val="000000"/>
                      <w:sz w:val="22"/>
                      <w:szCs w:val="22"/>
                    </w:rPr>
                  </w:pPr>
                  <w:ins w:id="635" w:author="Daló e Tognotti Advogados" w:date="2021-03-15T16:38:00Z">
                    <w:r>
                      <w:rPr>
                        <w:rFonts w:ascii="Calibri" w:hAnsi="Calibri" w:cs="Calibri"/>
                        <w:color w:val="000000"/>
                        <w:sz w:val="22"/>
                        <w:szCs w:val="22"/>
                      </w:rPr>
                      <w:t>Emissão</w:t>
                    </w:r>
                  </w:ins>
                </w:p>
              </w:tc>
              <w:tc>
                <w:tcPr>
                  <w:tcW w:w="1900" w:type="dxa"/>
                  <w:tcBorders>
                    <w:top w:val="nil"/>
                    <w:left w:val="nil"/>
                    <w:bottom w:val="nil"/>
                    <w:right w:val="nil"/>
                  </w:tcBorders>
                  <w:shd w:val="clear" w:color="auto" w:fill="auto"/>
                  <w:vAlign w:val="center"/>
                  <w:hideMark/>
                </w:tcPr>
                <w:p w14:paraId="26C46557" w14:textId="77777777" w:rsidR="0028373D" w:rsidRDefault="0028373D" w:rsidP="0028373D">
                  <w:pPr>
                    <w:jc w:val="center"/>
                    <w:rPr>
                      <w:ins w:id="636" w:author="Daló e Tognotti Advogados" w:date="2021-03-15T16:38:00Z"/>
                      <w:rFonts w:ascii="Calibri" w:hAnsi="Calibri" w:cs="Calibri"/>
                      <w:color w:val="000000"/>
                      <w:sz w:val="22"/>
                      <w:szCs w:val="22"/>
                    </w:rPr>
                  </w:pPr>
                  <w:ins w:id="637" w:author="Daló e Tognotti Advogados" w:date="2021-03-15T16:38:00Z">
                    <w:r>
                      <w:rPr>
                        <w:rFonts w:ascii="Calibri" w:hAnsi="Calibri" w:cs="Calibri"/>
                        <w:color w:val="000000"/>
                        <w:sz w:val="22"/>
                        <w:szCs w:val="22"/>
                      </w:rPr>
                      <w:t>16/03/2021</w:t>
                    </w:r>
                  </w:ins>
                </w:p>
              </w:tc>
              <w:tc>
                <w:tcPr>
                  <w:tcW w:w="680" w:type="dxa"/>
                  <w:tcBorders>
                    <w:top w:val="nil"/>
                    <w:left w:val="nil"/>
                    <w:bottom w:val="nil"/>
                    <w:right w:val="nil"/>
                  </w:tcBorders>
                  <w:shd w:val="clear" w:color="auto" w:fill="auto"/>
                  <w:vAlign w:val="center"/>
                  <w:hideMark/>
                </w:tcPr>
                <w:p w14:paraId="57706F81" w14:textId="77777777" w:rsidR="0028373D" w:rsidRDefault="0028373D" w:rsidP="0028373D">
                  <w:pPr>
                    <w:jc w:val="center"/>
                    <w:rPr>
                      <w:ins w:id="638" w:author="Daló e Tognotti Advogados" w:date="2021-03-15T16:38:00Z"/>
                      <w:rFonts w:ascii="Calibri" w:hAnsi="Calibri" w:cs="Calibri"/>
                      <w:color w:val="000000"/>
                      <w:sz w:val="22"/>
                      <w:szCs w:val="22"/>
                    </w:rPr>
                  </w:pPr>
                </w:p>
              </w:tc>
              <w:tc>
                <w:tcPr>
                  <w:tcW w:w="1060" w:type="dxa"/>
                  <w:tcBorders>
                    <w:top w:val="nil"/>
                    <w:left w:val="nil"/>
                    <w:bottom w:val="nil"/>
                    <w:right w:val="nil"/>
                  </w:tcBorders>
                  <w:shd w:val="clear" w:color="auto" w:fill="auto"/>
                  <w:vAlign w:val="center"/>
                  <w:hideMark/>
                </w:tcPr>
                <w:p w14:paraId="0F728AD9" w14:textId="77777777" w:rsidR="0028373D" w:rsidRDefault="0028373D" w:rsidP="0028373D">
                  <w:pPr>
                    <w:jc w:val="center"/>
                    <w:rPr>
                      <w:ins w:id="639" w:author="Daló e Tognotti Advogados" w:date="2021-03-15T16:38:00Z"/>
                      <w:sz w:val="20"/>
                      <w:szCs w:val="20"/>
                    </w:rPr>
                  </w:pPr>
                </w:p>
              </w:tc>
            </w:tr>
            <w:tr w:rsidR="0028373D" w14:paraId="31CB9CAC" w14:textId="77777777" w:rsidTr="0028373D">
              <w:trPr>
                <w:trHeight w:val="288"/>
                <w:jc w:val="center"/>
                <w:ins w:id="640" w:author="Daló e Tognotti Advogados" w:date="2021-03-15T16:38:00Z"/>
              </w:trPr>
              <w:tc>
                <w:tcPr>
                  <w:tcW w:w="1160" w:type="dxa"/>
                  <w:tcBorders>
                    <w:top w:val="nil"/>
                    <w:left w:val="nil"/>
                    <w:bottom w:val="nil"/>
                    <w:right w:val="nil"/>
                  </w:tcBorders>
                  <w:shd w:val="clear" w:color="auto" w:fill="auto"/>
                  <w:vAlign w:val="center"/>
                  <w:hideMark/>
                </w:tcPr>
                <w:p w14:paraId="5758BDDD" w14:textId="77777777" w:rsidR="0028373D" w:rsidRDefault="0028373D" w:rsidP="0028373D">
                  <w:pPr>
                    <w:jc w:val="center"/>
                    <w:rPr>
                      <w:ins w:id="641" w:author="Daló e Tognotti Advogados" w:date="2021-03-15T16:38:00Z"/>
                      <w:rFonts w:ascii="Calibri" w:hAnsi="Calibri" w:cs="Calibri"/>
                      <w:color w:val="000000"/>
                      <w:sz w:val="22"/>
                      <w:szCs w:val="22"/>
                    </w:rPr>
                  </w:pPr>
                  <w:ins w:id="642" w:author="Daló e Tognotti Advogados" w:date="2021-03-15T16:38:00Z">
                    <w:r>
                      <w:rPr>
                        <w:rFonts w:ascii="Calibri" w:hAnsi="Calibri" w:cs="Calibri"/>
                        <w:color w:val="000000"/>
                        <w:sz w:val="22"/>
                        <w:szCs w:val="22"/>
                      </w:rPr>
                      <w:t>1</w:t>
                    </w:r>
                  </w:ins>
                </w:p>
              </w:tc>
              <w:tc>
                <w:tcPr>
                  <w:tcW w:w="1900" w:type="dxa"/>
                  <w:tcBorders>
                    <w:top w:val="nil"/>
                    <w:left w:val="nil"/>
                    <w:bottom w:val="nil"/>
                    <w:right w:val="nil"/>
                  </w:tcBorders>
                  <w:shd w:val="clear" w:color="auto" w:fill="auto"/>
                  <w:vAlign w:val="center"/>
                  <w:hideMark/>
                </w:tcPr>
                <w:p w14:paraId="02789CDB" w14:textId="77777777" w:rsidR="0028373D" w:rsidRDefault="0028373D" w:rsidP="0028373D">
                  <w:pPr>
                    <w:jc w:val="center"/>
                    <w:rPr>
                      <w:ins w:id="643" w:author="Daló e Tognotti Advogados" w:date="2021-03-15T16:38:00Z"/>
                      <w:rFonts w:ascii="Calibri" w:hAnsi="Calibri" w:cs="Calibri"/>
                      <w:color w:val="000000"/>
                      <w:sz w:val="22"/>
                      <w:szCs w:val="22"/>
                    </w:rPr>
                  </w:pPr>
                  <w:ins w:id="644" w:author="Daló e Tognotti Advogados" w:date="2021-03-15T16:38:00Z">
                    <w:r>
                      <w:rPr>
                        <w:rFonts w:ascii="Calibri" w:hAnsi="Calibri" w:cs="Calibri"/>
                        <w:color w:val="000000"/>
                        <w:sz w:val="22"/>
                        <w:szCs w:val="22"/>
                      </w:rPr>
                      <w:t>20/04/2021</w:t>
                    </w:r>
                  </w:ins>
                </w:p>
              </w:tc>
              <w:tc>
                <w:tcPr>
                  <w:tcW w:w="680" w:type="dxa"/>
                  <w:tcBorders>
                    <w:top w:val="nil"/>
                    <w:left w:val="nil"/>
                    <w:bottom w:val="nil"/>
                    <w:right w:val="nil"/>
                  </w:tcBorders>
                  <w:shd w:val="clear" w:color="auto" w:fill="auto"/>
                  <w:vAlign w:val="center"/>
                  <w:hideMark/>
                </w:tcPr>
                <w:p w14:paraId="682641AB" w14:textId="77777777" w:rsidR="0028373D" w:rsidRDefault="0028373D" w:rsidP="0028373D">
                  <w:pPr>
                    <w:jc w:val="center"/>
                    <w:rPr>
                      <w:ins w:id="645" w:author="Daló e Tognotti Advogados" w:date="2021-03-15T16:38:00Z"/>
                      <w:rFonts w:ascii="Calibri" w:hAnsi="Calibri" w:cs="Calibri"/>
                      <w:color w:val="000000"/>
                      <w:sz w:val="22"/>
                      <w:szCs w:val="22"/>
                    </w:rPr>
                  </w:pPr>
                  <w:ins w:id="646"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EB21B3C" w14:textId="77777777" w:rsidR="0028373D" w:rsidRDefault="0028373D" w:rsidP="0028373D">
                  <w:pPr>
                    <w:jc w:val="center"/>
                    <w:rPr>
                      <w:ins w:id="647" w:author="Daló e Tognotti Advogados" w:date="2021-03-15T16:38:00Z"/>
                      <w:rFonts w:ascii="Calibri" w:hAnsi="Calibri" w:cs="Calibri"/>
                      <w:color w:val="000000"/>
                      <w:sz w:val="22"/>
                      <w:szCs w:val="22"/>
                    </w:rPr>
                  </w:pPr>
                  <w:ins w:id="648" w:author="Daló e Tognotti Advogados" w:date="2021-03-15T16:38:00Z">
                    <w:r>
                      <w:rPr>
                        <w:rFonts w:ascii="Calibri" w:hAnsi="Calibri" w:cs="Calibri"/>
                        <w:color w:val="000000"/>
                        <w:sz w:val="22"/>
                        <w:szCs w:val="22"/>
                      </w:rPr>
                      <w:t>0,0000%</w:t>
                    </w:r>
                  </w:ins>
                </w:p>
              </w:tc>
            </w:tr>
            <w:tr w:rsidR="0028373D" w14:paraId="0DEE36DB" w14:textId="77777777" w:rsidTr="0028373D">
              <w:trPr>
                <w:trHeight w:val="288"/>
                <w:jc w:val="center"/>
                <w:ins w:id="649" w:author="Daló e Tognotti Advogados" w:date="2021-03-15T16:38:00Z"/>
              </w:trPr>
              <w:tc>
                <w:tcPr>
                  <w:tcW w:w="1160" w:type="dxa"/>
                  <w:tcBorders>
                    <w:top w:val="nil"/>
                    <w:left w:val="nil"/>
                    <w:bottom w:val="nil"/>
                    <w:right w:val="nil"/>
                  </w:tcBorders>
                  <w:shd w:val="clear" w:color="auto" w:fill="auto"/>
                  <w:vAlign w:val="center"/>
                  <w:hideMark/>
                </w:tcPr>
                <w:p w14:paraId="6B463E16" w14:textId="77777777" w:rsidR="0028373D" w:rsidRDefault="0028373D" w:rsidP="0028373D">
                  <w:pPr>
                    <w:jc w:val="center"/>
                    <w:rPr>
                      <w:ins w:id="650" w:author="Daló e Tognotti Advogados" w:date="2021-03-15T16:38:00Z"/>
                      <w:rFonts w:ascii="Calibri" w:hAnsi="Calibri" w:cs="Calibri"/>
                      <w:color w:val="000000"/>
                      <w:sz w:val="22"/>
                      <w:szCs w:val="22"/>
                    </w:rPr>
                  </w:pPr>
                  <w:ins w:id="651" w:author="Daló e Tognotti Advogados" w:date="2021-03-15T16:38:00Z">
                    <w:r>
                      <w:rPr>
                        <w:rFonts w:ascii="Calibri" w:hAnsi="Calibri" w:cs="Calibri"/>
                        <w:color w:val="000000"/>
                        <w:sz w:val="22"/>
                        <w:szCs w:val="22"/>
                      </w:rPr>
                      <w:t>2</w:t>
                    </w:r>
                  </w:ins>
                </w:p>
              </w:tc>
              <w:tc>
                <w:tcPr>
                  <w:tcW w:w="1900" w:type="dxa"/>
                  <w:tcBorders>
                    <w:top w:val="nil"/>
                    <w:left w:val="nil"/>
                    <w:bottom w:val="nil"/>
                    <w:right w:val="nil"/>
                  </w:tcBorders>
                  <w:shd w:val="clear" w:color="auto" w:fill="auto"/>
                  <w:vAlign w:val="center"/>
                  <w:hideMark/>
                </w:tcPr>
                <w:p w14:paraId="00C8B666" w14:textId="77777777" w:rsidR="0028373D" w:rsidRDefault="0028373D" w:rsidP="0028373D">
                  <w:pPr>
                    <w:jc w:val="center"/>
                    <w:rPr>
                      <w:ins w:id="652" w:author="Daló e Tognotti Advogados" w:date="2021-03-15T16:38:00Z"/>
                      <w:rFonts w:ascii="Calibri" w:hAnsi="Calibri" w:cs="Calibri"/>
                      <w:color w:val="000000"/>
                      <w:sz w:val="22"/>
                      <w:szCs w:val="22"/>
                    </w:rPr>
                  </w:pPr>
                  <w:ins w:id="653" w:author="Daló e Tognotti Advogados" w:date="2021-03-15T16:38:00Z">
                    <w:r>
                      <w:rPr>
                        <w:rFonts w:ascii="Calibri" w:hAnsi="Calibri" w:cs="Calibri"/>
                        <w:color w:val="000000"/>
                        <w:sz w:val="22"/>
                        <w:szCs w:val="22"/>
                      </w:rPr>
                      <w:t>20/05/2021</w:t>
                    </w:r>
                  </w:ins>
                </w:p>
              </w:tc>
              <w:tc>
                <w:tcPr>
                  <w:tcW w:w="680" w:type="dxa"/>
                  <w:tcBorders>
                    <w:top w:val="nil"/>
                    <w:left w:val="nil"/>
                    <w:bottom w:val="nil"/>
                    <w:right w:val="nil"/>
                  </w:tcBorders>
                  <w:shd w:val="clear" w:color="auto" w:fill="auto"/>
                  <w:vAlign w:val="center"/>
                  <w:hideMark/>
                </w:tcPr>
                <w:p w14:paraId="2F0A29D1" w14:textId="77777777" w:rsidR="0028373D" w:rsidRDefault="0028373D" w:rsidP="0028373D">
                  <w:pPr>
                    <w:jc w:val="center"/>
                    <w:rPr>
                      <w:ins w:id="654" w:author="Daló e Tognotti Advogados" w:date="2021-03-15T16:38:00Z"/>
                      <w:rFonts w:ascii="Calibri" w:hAnsi="Calibri" w:cs="Calibri"/>
                      <w:color w:val="000000"/>
                      <w:sz w:val="22"/>
                      <w:szCs w:val="22"/>
                    </w:rPr>
                  </w:pPr>
                  <w:ins w:id="655"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3F30AB3" w14:textId="77777777" w:rsidR="0028373D" w:rsidRDefault="0028373D" w:rsidP="0028373D">
                  <w:pPr>
                    <w:jc w:val="center"/>
                    <w:rPr>
                      <w:ins w:id="656" w:author="Daló e Tognotti Advogados" w:date="2021-03-15T16:38:00Z"/>
                      <w:rFonts w:ascii="Calibri" w:hAnsi="Calibri" w:cs="Calibri"/>
                      <w:color w:val="000000"/>
                      <w:sz w:val="22"/>
                      <w:szCs w:val="22"/>
                    </w:rPr>
                  </w:pPr>
                  <w:ins w:id="657" w:author="Daló e Tognotti Advogados" w:date="2021-03-15T16:38:00Z">
                    <w:r>
                      <w:rPr>
                        <w:rFonts w:ascii="Calibri" w:hAnsi="Calibri" w:cs="Calibri"/>
                        <w:color w:val="000000"/>
                        <w:sz w:val="22"/>
                        <w:szCs w:val="22"/>
                      </w:rPr>
                      <w:t>0,0000%</w:t>
                    </w:r>
                  </w:ins>
                </w:p>
              </w:tc>
            </w:tr>
            <w:tr w:rsidR="0028373D" w14:paraId="19C1CD15" w14:textId="77777777" w:rsidTr="0028373D">
              <w:trPr>
                <w:trHeight w:val="288"/>
                <w:jc w:val="center"/>
                <w:ins w:id="658" w:author="Daló e Tognotti Advogados" w:date="2021-03-15T16:38:00Z"/>
              </w:trPr>
              <w:tc>
                <w:tcPr>
                  <w:tcW w:w="1160" w:type="dxa"/>
                  <w:tcBorders>
                    <w:top w:val="nil"/>
                    <w:left w:val="nil"/>
                    <w:bottom w:val="nil"/>
                    <w:right w:val="nil"/>
                  </w:tcBorders>
                  <w:shd w:val="clear" w:color="auto" w:fill="auto"/>
                  <w:vAlign w:val="center"/>
                  <w:hideMark/>
                </w:tcPr>
                <w:p w14:paraId="06BB25C6" w14:textId="77777777" w:rsidR="0028373D" w:rsidRDefault="0028373D" w:rsidP="0028373D">
                  <w:pPr>
                    <w:jc w:val="center"/>
                    <w:rPr>
                      <w:ins w:id="659" w:author="Daló e Tognotti Advogados" w:date="2021-03-15T16:38:00Z"/>
                      <w:rFonts w:ascii="Calibri" w:hAnsi="Calibri" w:cs="Calibri"/>
                      <w:color w:val="000000"/>
                      <w:sz w:val="22"/>
                      <w:szCs w:val="22"/>
                    </w:rPr>
                  </w:pPr>
                  <w:ins w:id="660" w:author="Daló e Tognotti Advogados" w:date="2021-03-15T16:38:00Z">
                    <w:r>
                      <w:rPr>
                        <w:rFonts w:ascii="Calibri" w:hAnsi="Calibri" w:cs="Calibri"/>
                        <w:color w:val="000000"/>
                        <w:sz w:val="22"/>
                        <w:szCs w:val="22"/>
                      </w:rPr>
                      <w:t>3</w:t>
                    </w:r>
                  </w:ins>
                </w:p>
              </w:tc>
              <w:tc>
                <w:tcPr>
                  <w:tcW w:w="1900" w:type="dxa"/>
                  <w:tcBorders>
                    <w:top w:val="nil"/>
                    <w:left w:val="nil"/>
                    <w:bottom w:val="nil"/>
                    <w:right w:val="nil"/>
                  </w:tcBorders>
                  <w:shd w:val="clear" w:color="auto" w:fill="auto"/>
                  <w:vAlign w:val="center"/>
                  <w:hideMark/>
                </w:tcPr>
                <w:p w14:paraId="54A4CD38" w14:textId="77777777" w:rsidR="0028373D" w:rsidRDefault="0028373D" w:rsidP="0028373D">
                  <w:pPr>
                    <w:jc w:val="center"/>
                    <w:rPr>
                      <w:ins w:id="661" w:author="Daló e Tognotti Advogados" w:date="2021-03-15T16:38:00Z"/>
                      <w:rFonts w:ascii="Calibri" w:hAnsi="Calibri" w:cs="Calibri"/>
                      <w:color w:val="000000"/>
                      <w:sz w:val="22"/>
                      <w:szCs w:val="22"/>
                    </w:rPr>
                  </w:pPr>
                  <w:ins w:id="662" w:author="Daló e Tognotti Advogados" w:date="2021-03-15T16:38:00Z">
                    <w:r>
                      <w:rPr>
                        <w:rFonts w:ascii="Calibri" w:hAnsi="Calibri" w:cs="Calibri"/>
                        <w:color w:val="000000"/>
                        <w:sz w:val="22"/>
                        <w:szCs w:val="22"/>
                      </w:rPr>
                      <w:t>20/06/2021</w:t>
                    </w:r>
                  </w:ins>
                </w:p>
              </w:tc>
              <w:tc>
                <w:tcPr>
                  <w:tcW w:w="680" w:type="dxa"/>
                  <w:tcBorders>
                    <w:top w:val="nil"/>
                    <w:left w:val="nil"/>
                    <w:bottom w:val="nil"/>
                    <w:right w:val="nil"/>
                  </w:tcBorders>
                  <w:shd w:val="clear" w:color="auto" w:fill="auto"/>
                  <w:vAlign w:val="center"/>
                  <w:hideMark/>
                </w:tcPr>
                <w:p w14:paraId="5161CCF3" w14:textId="77777777" w:rsidR="0028373D" w:rsidRDefault="0028373D" w:rsidP="0028373D">
                  <w:pPr>
                    <w:jc w:val="center"/>
                    <w:rPr>
                      <w:ins w:id="663" w:author="Daló e Tognotti Advogados" w:date="2021-03-15T16:38:00Z"/>
                      <w:rFonts w:ascii="Calibri" w:hAnsi="Calibri" w:cs="Calibri"/>
                      <w:color w:val="000000"/>
                      <w:sz w:val="22"/>
                      <w:szCs w:val="22"/>
                    </w:rPr>
                  </w:pPr>
                  <w:ins w:id="664"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0006224" w14:textId="77777777" w:rsidR="0028373D" w:rsidRDefault="0028373D" w:rsidP="0028373D">
                  <w:pPr>
                    <w:jc w:val="center"/>
                    <w:rPr>
                      <w:ins w:id="665" w:author="Daló e Tognotti Advogados" w:date="2021-03-15T16:38:00Z"/>
                      <w:rFonts w:ascii="Calibri" w:hAnsi="Calibri" w:cs="Calibri"/>
                      <w:color w:val="000000"/>
                      <w:sz w:val="22"/>
                      <w:szCs w:val="22"/>
                    </w:rPr>
                  </w:pPr>
                  <w:ins w:id="666" w:author="Daló e Tognotti Advogados" w:date="2021-03-15T16:38:00Z">
                    <w:r>
                      <w:rPr>
                        <w:rFonts w:ascii="Calibri" w:hAnsi="Calibri" w:cs="Calibri"/>
                        <w:color w:val="000000"/>
                        <w:sz w:val="22"/>
                        <w:szCs w:val="22"/>
                      </w:rPr>
                      <w:t>0,0000%</w:t>
                    </w:r>
                  </w:ins>
                </w:p>
              </w:tc>
            </w:tr>
            <w:tr w:rsidR="0028373D" w14:paraId="7CBB0F58" w14:textId="77777777" w:rsidTr="0028373D">
              <w:trPr>
                <w:trHeight w:val="288"/>
                <w:jc w:val="center"/>
                <w:ins w:id="667" w:author="Daló e Tognotti Advogados" w:date="2021-03-15T16:38:00Z"/>
              </w:trPr>
              <w:tc>
                <w:tcPr>
                  <w:tcW w:w="1160" w:type="dxa"/>
                  <w:tcBorders>
                    <w:top w:val="nil"/>
                    <w:left w:val="nil"/>
                    <w:bottom w:val="nil"/>
                    <w:right w:val="nil"/>
                  </w:tcBorders>
                  <w:shd w:val="clear" w:color="auto" w:fill="auto"/>
                  <w:vAlign w:val="center"/>
                  <w:hideMark/>
                </w:tcPr>
                <w:p w14:paraId="3AE5557A" w14:textId="77777777" w:rsidR="0028373D" w:rsidRDefault="0028373D" w:rsidP="0028373D">
                  <w:pPr>
                    <w:jc w:val="center"/>
                    <w:rPr>
                      <w:ins w:id="668" w:author="Daló e Tognotti Advogados" w:date="2021-03-15T16:38:00Z"/>
                      <w:rFonts w:ascii="Calibri" w:hAnsi="Calibri" w:cs="Calibri"/>
                      <w:color w:val="000000"/>
                      <w:sz w:val="22"/>
                      <w:szCs w:val="22"/>
                    </w:rPr>
                  </w:pPr>
                  <w:ins w:id="669" w:author="Daló e Tognotti Advogados" w:date="2021-03-15T16:38:00Z">
                    <w:r>
                      <w:rPr>
                        <w:rFonts w:ascii="Calibri" w:hAnsi="Calibri" w:cs="Calibri"/>
                        <w:color w:val="000000"/>
                        <w:sz w:val="22"/>
                        <w:szCs w:val="22"/>
                      </w:rPr>
                      <w:t>4</w:t>
                    </w:r>
                  </w:ins>
                </w:p>
              </w:tc>
              <w:tc>
                <w:tcPr>
                  <w:tcW w:w="1900" w:type="dxa"/>
                  <w:tcBorders>
                    <w:top w:val="nil"/>
                    <w:left w:val="nil"/>
                    <w:bottom w:val="nil"/>
                    <w:right w:val="nil"/>
                  </w:tcBorders>
                  <w:shd w:val="clear" w:color="auto" w:fill="auto"/>
                  <w:vAlign w:val="center"/>
                  <w:hideMark/>
                </w:tcPr>
                <w:p w14:paraId="0B0D01AA" w14:textId="77777777" w:rsidR="0028373D" w:rsidRDefault="0028373D" w:rsidP="0028373D">
                  <w:pPr>
                    <w:jc w:val="center"/>
                    <w:rPr>
                      <w:ins w:id="670" w:author="Daló e Tognotti Advogados" w:date="2021-03-15T16:38:00Z"/>
                      <w:rFonts w:ascii="Calibri" w:hAnsi="Calibri" w:cs="Calibri"/>
                      <w:color w:val="000000"/>
                      <w:sz w:val="22"/>
                      <w:szCs w:val="22"/>
                    </w:rPr>
                  </w:pPr>
                  <w:ins w:id="671" w:author="Daló e Tognotti Advogados" w:date="2021-03-15T16:38:00Z">
                    <w:r>
                      <w:rPr>
                        <w:rFonts w:ascii="Calibri" w:hAnsi="Calibri" w:cs="Calibri"/>
                        <w:color w:val="000000"/>
                        <w:sz w:val="22"/>
                        <w:szCs w:val="22"/>
                      </w:rPr>
                      <w:t>20/07/2021</w:t>
                    </w:r>
                  </w:ins>
                </w:p>
              </w:tc>
              <w:tc>
                <w:tcPr>
                  <w:tcW w:w="680" w:type="dxa"/>
                  <w:tcBorders>
                    <w:top w:val="nil"/>
                    <w:left w:val="nil"/>
                    <w:bottom w:val="nil"/>
                    <w:right w:val="nil"/>
                  </w:tcBorders>
                  <w:shd w:val="clear" w:color="auto" w:fill="auto"/>
                  <w:vAlign w:val="center"/>
                  <w:hideMark/>
                </w:tcPr>
                <w:p w14:paraId="0D059028" w14:textId="77777777" w:rsidR="0028373D" w:rsidRDefault="0028373D" w:rsidP="0028373D">
                  <w:pPr>
                    <w:jc w:val="center"/>
                    <w:rPr>
                      <w:ins w:id="672" w:author="Daló e Tognotti Advogados" w:date="2021-03-15T16:38:00Z"/>
                      <w:rFonts w:ascii="Calibri" w:hAnsi="Calibri" w:cs="Calibri"/>
                      <w:color w:val="000000"/>
                      <w:sz w:val="22"/>
                      <w:szCs w:val="22"/>
                    </w:rPr>
                  </w:pPr>
                  <w:ins w:id="673"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9780741" w14:textId="77777777" w:rsidR="0028373D" w:rsidRDefault="0028373D" w:rsidP="0028373D">
                  <w:pPr>
                    <w:jc w:val="center"/>
                    <w:rPr>
                      <w:ins w:id="674" w:author="Daló e Tognotti Advogados" w:date="2021-03-15T16:38:00Z"/>
                      <w:rFonts w:ascii="Calibri" w:hAnsi="Calibri" w:cs="Calibri"/>
                      <w:color w:val="000000"/>
                      <w:sz w:val="22"/>
                      <w:szCs w:val="22"/>
                    </w:rPr>
                  </w:pPr>
                  <w:ins w:id="675" w:author="Daló e Tognotti Advogados" w:date="2021-03-15T16:38:00Z">
                    <w:r>
                      <w:rPr>
                        <w:rFonts w:ascii="Calibri" w:hAnsi="Calibri" w:cs="Calibri"/>
                        <w:color w:val="000000"/>
                        <w:sz w:val="22"/>
                        <w:szCs w:val="22"/>
                      </w:rPr>
                      <w:t>0,0000%</w:t>
                    </w:r>
                  </w:ins>
                </w:p>
              </w:tc>
            </w:tr>
            <w:tr w:rsidR="0028373D" w14:paraId="082FB576" w14:textId="77777777" w:rsidTr="0028373D">
              <w:trPr>
                <w:trHeight w:val="288"/>
                <w:jc w:val="center"/>
                <w:ins w:id="676" w:author="Daló e Tognotti Advogados" w:date="2021-03-15T16:38:00Z"/>
              </w:trPr>
              <w:tc>
                <w:tcPr>
                  <w:tcW w:w="1160" w:type="dxa"/>
                  <w:tcBorders>
                    <w:top w:val="nil"/>
                    <w:left w:val="nil"/>
                    <w:bottom w:val="nil"/>
                    <w:right w:val="nil"/>
                  </w:tcBorders>
                  <w:shd w:val="clear" w:color="auto" w:fill="auto"/>
                  <w:vAlign w:val="center"/>
                  <w:hideMark/>
                </w:tcPr>
                <w:p w14:paraId="2F488ECB" w14:textId="77777777" w:rsidR="0028373D" w:rsidRDefault="0028373D" w:rsidP="0028373D">
                  <w:pPr>
                    <w:jc w:val="center"/>
                    <w:rPr>
                      <w:ins w:id="677" w:author="Daló e Tognotti Advogados" w:date="2021-03-15T16:38:00Z"/>
                      <w:rFonts w:ascii="Calibri" w:hAnsi="Calibri" w:cs="Calibri"/>
                      <w:color w:val="000000"/>
                      <w:sz w:val="22"/>
                      <w:szCs w:val="22"/>
                    </w:rPr>
                  </w:pPr>
                  <w:ins w:id="678" w:author="Daló e Tognotti Advogados" w:date="2021-03-15T16:38:00Z">
                    <w:r>
                      <w:rPr>
                        <w:rFonts w:ascii="Calibri" w:hAnsi="Calibri" w:cs="Calibri"/>
                        <w:color w:val="000000"/>
                        <w:sz w:val="22"/>
                        <w:szCs w:val="22"/>
                      </w:rPr>
                      <w:t>5</w:t>
                    </w:r>
                  </w:ins>
                </w:p>
              </w:tc>
              <w:tc>
                <w:tcPr>
                  <w:tcW w:w="1900" w:type="dxa"/>
                  <w:tcBorders>
                    <w:top w:val="nil"/>
                    <w:left w:val="nil"/>
                    <w:bottom w:val="nil"/>
                    <w:right w:val="nil"/>
                  </w:tcBorders>
                  <w:shd w:val="clear" w:color="auto" w:fill="auto"/>
                  <w:vAlign w:val="center"/>
                  <w:hideMark/>
                </w:tcPr>
                <w:p w14:paraId="0D9AC3E9" w14:textId="77777777" w:rsidR="0028373D" w:rsidRDefault="0028373D" w:rsidP="0028373D">
                  <w:pPr>
                    <w:jc w:val="center"/>
                    <w:rPr>
                      <w:ins w:id="679" w:author="Daló e Tognotti Advogados" w:date="2021-03-15T16:38:00Z"/>
                      <w:rFonts w:ascii="Calibri" w:hAnsi="Calibri" w:cs="Calibri"/>
                      <w:color w:val="000000"/>
                      <w:sz w:val="22"/>
                      <w:szCs w:val="22"/>
                    </w:rPr>
                  </w:pPr>
                  <w:ins w:id="680" w:author="Daló e Tognotti Advogados" w:date="2021-03-15T16:38:00Z">
                    <w:r>
                      <w:rPr>
                        <w:rFonts w:ascii="Calibri" w:hAnsi="Calibri" w:cs="Calibri"/>
                        <w:color w:val="000000"/>
                        <w:sz w:val="22"/>
                        <w:szCs w:val="22"/>
                      </w:rPr>
                      <w:t>20/08/2021</w:t>
                    </w:r>
                  </w:ins>
                </w:p>
              </w:tc>
              <w:tc>
                <w:tcPr>
                  <w:tcW w:w="680" w:type="dxa"/>
                  <w:tcBorders>
                    <w:top w:val="nil"/>
                    <w:left w:val="nil"/>
                    <w:bottom w:val="nil"/>
                    <w:right w:val="nil"/>
                  </w:tcBorders>
                  <w:shd w:val="clear" w:color="auto" w:fill="auto"/>
                  <w:vAlign w:val="center"/>
                  <w:hideMark/>
                </w:tcPr>
                <w:p w14:paraId="055A8409" w14:textId="77777777" w:rsidR="0028373D" w:rsidRDefault="0028373D" w:rsidP="0028373D">
                  <w:pPr>
                    <w:jc w:val="center"/>
                    <w:rPr>
                      <w:ins w:id="681" w:author="Daló e Tognotti Advogados" w:date="2021-03-15T16:38:00Z"/>
                      <w:rFonts w:ascii="Calibri" w:hAnsi="Calibri" w:cs="Calibri"/>
                      <w:color w:val="000000"/>
                      <w:sz w:val="22"/>
                      <w:szCs w:val="22"/>
                    </w:rPr>
                  </w:pPr>
                  <w:ins w:id="682"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C87FE32" w14:textId="77777777" w:rsidR="0028373D" w:rsidRDefault="0028373D" w:rsidP="0028373D">
                  <w:pPr>
                    <w:jc w:val="center"/>
                    <w:rPr>
                      <w:ins w:id="683" w:author="Daló e Tognotti Advogados" w:date="2021-03-15T16:38:00Z"/>
                      <w:rFonts w:ascii="Calibri" w:hAnsi="Calibri" w:cs="Calibri"/>
                      <w:color w:val="000000"/>
                      <w:sz w:val="22"/>
                      <w:szCs w:val="22"/>
                    </w:rPr>
                  </w:pPr>
                  <w:ins w:id="684" w:author="Daló e Tognotti Advogados" w:date="2021-03-15T16:38:00Z">
                    <w:r>
                      <w:rPr>
                        <w:rFonts w:ascii="Calibri" w:hAnsi="Calibri" w:cs="Calibri"/>
                        <w:color w:val="000000"/>
                        <w:sz w:val="22"/>
                        <w:szCs w:val="22"/>
                      </w:rPr>
                      <w:t>0,0000%</w:t>
                    </w:r>
                  </w:ins>
                </w:p>
              </w:tc>
            </w:tr>
            <w:tr w:rsidR="0028373D" w14:paraId="142FC5A7" w14:textId="77777777" w:rsidTr="0028373D">
              <w:trPr>
                <w:trHeight w:val="288"/>
                <w:jc w:val="center"/>
                <w:ins w:id="685" w:author="Daló e Tognotti Advogados" w:date="2021-03-15T16:38:00Z"/>
              </w:trPr>
              <w:tc>
                <w:tcPr>
                  <w:tcW w:w="1160" w:type="dxa"/>
                  <w:tcBorders>
                    <w:top w:val="nil"/>
                    <w:left w:val="nil"/>
                    <w:bottom w:val="nil"/>
                    <w:right w:val="nil"/>
                  </w:tcBorders>
                  <w:shd w:val="clear" w:color="auto" w:fill="auto"/>
                  <w:vAlign w:val="center"/>
                  <w:hideMark/>
                </w:tcPr>
                <w:p w14:paraId="2951158F" w14:textId="77777777" w:rsidR="0028373D" w:rsidRDefault="0028373D" w:rsidP="0028373D">
                  <w:pPr>
                    <w:jc w:val="center"/>
                    <w:rPr>
                      <w:ins w:id="686" w:author="Daló e Tognotti Advogados" w:date="2021-03-15T16:38:00Z"/>
                      <w:rFonts w:ascii="Calibri" w:hAnsi="Calibri" w:cs="Calibri"/>
                      <w:color w:val="000000"/>
                      <w:sz w:val="22"/>
                      <w:szCs w:val="22"/>
                    </w:rPr>
                  </w:pPr>
                  <w:ins w:id="687" w:author="Daló e Tognotti Advogados" w:date="2021-03-15T16:38:00Z">
                    <w:r>
                      <w:rPr>
                        <w:rFonts w:ascii="Calibri" w:hAnsi="Calibri" w:cs="Calibri"/>
                        <w:color w:val="000000"/>
                        <w:sz w:val="22"/>
                        <w:szCs w:val="22"/>
                      </w:rPr>
                      <w:t>6</w:t>
                    </w:r>
                  </w:ins>
                </w:p>
              </w:tc>
              <w:tc>
                <w:tcPr>
                  <w:tcW w:w="1900" w:type="dxa"/>
                  <w:tcBorders>
                    <w:top w:val="nil"/>
                    <w:left w:val="nil"/>
                    <w:bottom w:val="nil"/>
                    <w:right w:val="nil"/>
                  </w:tcBorders>
                  <w:shd w:val="clear" w:color="auto" w:fill="auto"/>
                  <w:vAlign w:val="center"/>
                  <w:hideMark/>
                </w:tcPr>
                <w:p w14:paraId="26B4D070" w14:textId="77777777" w:rsidR="0028373D" w:rsidRDefault="0028373D" w:rsidP="0028373D">
                  <w:pPr>
                    <w:jc w:val="center"/>
                    <w:rPr>
                      <w:ins w:id="688" w:author="Daló e Tognotti Advogados" w:date="2021-03-15T16:38:00Z"/>
                      <w:rFonts w:ascii="Calibri" w:hAnsi="Calibri" w:cs="Calibri"/>
                      <w:color w:val="000000"/>
                      <w:sz w:val="22"/>
                      <w:szCs w:val="22"/>
                    </w:rPr>
                  </w:pPr>
                  <w:ins w:id="689" w:author="Daló e Tognotti Advogados" w:date="2021-03-15T16:38:00Z">
                    <w:r>
                      <w:rPr>
                        <w:rFonts w:ascii="Calibri" w:hAnsi="Calibri" w:cs="Calibri"/>
                        <w:color w:val="000000"/>
                        <w:sz w:val="22"/>
                        <w:szCs w:val="22"/>
                      </w:rPr>
                      <w:t>20/09/2021</w:t>
                    </w:r>
                  </w:ins>
                </w:p>
              </w:tc>
              <w:tc>
                <w:tcPr>
                  <w:tcW w:w="680" w:type="dxa"/>
                  <w:tcBorders>
                    <w:top w:val="nil"/>
                    <w:left w:val="nil"/>
                    <w:bottom w:val="nil"/>
                    <w:right w:val="nil"/>
                  </w:tcBorders>
                  <w:shd w:val="clear" w:color="auto" w:fill="auto"/>
                  <w:vAlign w:val="center"/>
                  <w:hideMark/>
                </w:tcPr>
                <w:p w14:paraId="01AD2917" w14:textId="77777777" w:rsidR="0028373D" w:rsidRDefault="0028373D" w:rsidP="0028373D">
                  <w:pPr>
                    <w:jc w:val="center"/>
                    <w:rPr>
                      <w:ins w:id="690" w:author="Daló e Tognotti Advogados" w:date="2021-03-15T16:38:00Z"/>
                      <w:rFonts w:ascii="Calibri" w:hAnsi="Calibri" w:cs="Calibri"/>
                      <w:color w:val="000000"/>
                      <w:sz w:val="22"/>
                      <w:szCs w:val="22"/>
                    </w:rPr>
                  </w:pPr>
                  <w:ins w:id="691"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B0E0702" w14:textId="77777777" w:rsidR="0028373D" w:rsidRDefault="0028373D" w:rsidP="0028373D">
                  <w:pPr>
                    <w:jc w:val="center"/>
                    <w:rPr>
                      <w:ins w:id="692" w:author="Daló e Tognotti Advogados" w:date="2021-03-15T16:38:00Z"/>
                      <w:rFonts w:ascii="Calibri" w:hAnsi="Calibri" w:cs="Calibri"/>
                      <w:color w:val="000000"/>
                      <w:sz w:val="22"/>
                      <w:szCs w:val="22"/>
                    </w:rPr>
                  </w:pPr>
                  <w:ins w:id="693" w:author="Daló e Tognotti Advogados" w:date="2021-03-15T16:38:00Z">
                    <w:r>
                      <w:rPr>
                        <w:rFonts w:ascii="Calibri" w:hAnsi="Calibri" w:cs="Calibri"/>
                        <w:color w:val="000000"/>
                        <w:sz w:val="22"/>
                        <w:szCs w:val="22"/>
                      </w:rPr>
                      <w:t>0,0000%</w:t>
                    </w:r>
                  </w:ins>
                </w:p>
              </w:tc>
            </w:tr>
            <w:tr w:rsidR="0028373D" w14:paraId="53682573" w14:textId="77777777" w:rsidTr="0028373D">
              <w:trPr>
                <w:trHeight w:val="288"/>
                <w:jc w:val="center"/>
                <w:ins w:id="694" w:author="Daló e Tognotti Advogados" w:date="2021-03-15T16:38:00Z"/>
              </w:trPr>
              <w:tc>
                <w:tcPr>
                  <w:tcW w:w="1160" w:type="dxa"/>
                  <w:tcBorders>
                    <w:top w:val="nil"/>
                    <w:left w:val="nil"/>
                    <w:bottom w:val="nil"/>
                    <w:right w:val="nil"/>
                  </w:tcBorders>
                  <w:shd w:val="clear" w:color="auto" w:fill="auto"/>
                  <w:vAlign w:val="center"/>
                  <w:hideMark/>
                </w:tcPr>
                <w:p w14:paraId="07BE4DB2" w14:textId="77777777" w:rsidR="0028373D" w:rsidRDefault="0028373D" w:rsidP="0028373D">
                  <w:pPr>
                    <w:jc w:val="center"/>
                    <w:rPr>
                      <w:ins w:id="695" w:author="Daló e Tognotti Advogados" w:date="2021-03-15T16:38:00Z"/>
                      <w:rFonts w:ascii="Calibri" w:hAnsi="Calibri" w:cs="Calibri"/>
                      <w:color w:val="000000"/>
                      <w:sz w:val="22"/>
                      <w:szCs w:val="22"/>
                    </w:rPr>
                  </w:pPr>
                  <w:ins w:id="696" w:author="Daló e Tognotti Advogados" w:date="2021-03-15T16:38:00Z">
                    <w:r>
                      <w:rPr>
                        <w:rFonts w:ascii="Calibri" w:hAnsi="Calibri" w:cs="Calibri"/>
                        <w:color w:val="000000"/>
                        <w:sz w:val="22"/>
                        <w:szCs w:val="22"/>
                      </w:rPr>
                      <w:t>7</w:t>
                    </w:r>
                  </w:ins>
                </w:p>
              </w:tc>
              <w:tc>
                <w:tcPr>
                  <w:tcW w:w="1900" w:type="dxa"/>
                  <w:tcBorders>
                    <w:top w:val="nil"/>
                    <w:left w:val="nil"/>
                    <w:bottom w:val="nil"/>
                    <w:right w:val="nil"/>
                  </w:tcBorders>
                  <w:shd w:val="clear" w:color="auto" w:fill="auto"/>
                  <w:vAlign w:val="center"/>
                  <w:hideMark/>
                </w:tcPr>
                <w:p w14:paraId="2AB757B8" w14:textId="77777777" w:rsidR="0028373D" w:rsidRDefault="0028373D" w:rsidP="0028373D">
                  <w:pPr>
                    <w:jc w:val="center"/>
                    <w:rPr>
                      <w:ins w:id="697" w:author="Daló e Tognotti Advogados" w:date="2021-03-15T16:38:00Z"/>
                      <w:rFonts w:ascii="Calibri" w:hAnsi="Calibri" w:cs="Calibri"/>
                      <w:color w:val="000000"/>
                      <w:sz w:val="22"/>
                      <w:szCs w:val="22"/>
                    </w:rPr>
                  </w:pPr>
                  <w:ins w:id="698" w:author="Daló e Tognotti Advogados" w:date="2021-03-15T16:38:00Z">
                    <w:r>
                      <w:rPr>
                        <w:rFonts w:ascii="Calibri" w:hAnsi="Calibri" w:cs="Calibri"/>
                        <w:color w:val="000000"/>
                        <w:sz w:val="22"/>
                        <w:szCs w:val="22"/>
                      </w:rPr>
                      <w:t>20/10/2021</w:t>
                    </w:r>
                  </w:ins>
                </w:p>
              </w:tc>
              <w:tc>
                <w:tcPr>
                  <w:tcW w:w="680" w:type="dxa"/>
                  <w:tcBorders>
                    <w:top w:val="nil"/>
                    <w:left w:val="nil"/>
                    <w:bottom w:val="nil"/>
                    <w:right w:val="nil"/>
                  </w:tcBorders>
                  <w:shd w:val="clear" w:color="auto" w:fill="auto"/>
                  <w:vAlign w:val="center"/>
                  <w:hideMark/>
                </w:tcPr>
                <w:p w14:paraId="56ACEE35" w14:textId="77777777" w:rsidR="0028373D" w:rsidRDefault="0028373D" w:rsidP="0028373D">
                  <w:pPr>
                    <w:jc w:val="center"/>
                    <w:rPr>
                      <w:ins w:id="699" w:author="Daló e Tognotti Advogados" w:date="2021-03-15T16:38:00Z"/>
                      <w:rFonts w:ascii="Calibri" w:hAnsi="Calibri" w:cs="Calibri"/>
                      <w:color w:val="000000"/>
                      <w:sz w:val="22"/>
                      <w:szCs w:val="22"/>
                    </w:rPr>
                  </w:pPr>
                  <w:ins w:id="700"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33B4238" w14:textId="77777777" w:rsidR="0028373D" w:rsidRDefault="0028373D" w:rsidP="0028373D">
                  <w:pPr>
                    <w:jc w:val="center"/>
                    <w:rPr>
                      <w:ins w:id="701" w:author="Daló e Tognotti Advogados" w:date="2021-03-15T16:38:00Z"/>
                      <w:rFonts w:ascii="Calibri" w:hAnsi="Calibri" w:cs="Calibri"/>
                      <w:color w:val="000000"/>
                      <w:sz w:val="22"/>
                      <w:szCs w:val="22"/>
                    </w:rPr>
                  </w:pPr>
                  <w:ins w:id="702" w:author="Daló e Tognotti Advogados" w:date="2021-03-15T16:38:00Z">
                    <w:r>
                      <w:rPr>
                        <w:rFonts w:ascii="Calibri" w:hAnsi="Calibri" w:cs="Calibri"/>
                        <w:color w:val="000000"/>
                        <w:sz w:val="22"/>
                        <w:szCs w:val="22"/>
                      </w:rPr>
                      <w:t>0,0000%</w:t>
                    </w:r>
                  </w:ins>
                </w:p>
              </w:tc>
            </w:tr>
            <w:tr w:rsidR="0028373D" w14:paraId="092F25E9" w14:textId="77777777" w:rsidTr="0028373D">
              <w:trPr>
                <w:trHeight w:val="288"/>
                <w:jc w:val="center"/>
                <w:ins w:id="703" w:author="Daló e Tognotti Advogados" w:date="2021-03-15T16:38:00Z"/>
              </w:trPr>
              <w:tc>
                <w:tcPr>
                  <w:tcW w:w="1160" w:type="dxa"/>
                  <w:tcBorders>
                    <w:top w:val="nil"/>
                    <w:left w:val="nil"/>
                    <w:bottom w:val="nil"/>
                    <w:right w:val="nil"/>
                  </w:tcBorders>
                  <w:shd w:val="clear" w:color="auto" w:fill="auto"/>
                  <w:vAlign w:val="center"/>
                  <w:hideMark/>
                </w:tcPr>
                <w:p w14:paraId="5D719513" w14:textId="77777777" w:rsidR="0028373D" w:rsidRDefault="0028373D" w:rsidP="0028373D">
                  <w:pPr>
                    <w:jc w:val="center"/>
                    <w:rPr>
                      <w:ins w:id="704" w:author="Daló e Tognotti Advogados" w:date="2021-03-15T16:38:00Z"/>
                      <w:rFonts w:ascii="Calibri" w:hAnsi="Calibri" w:cs="Calibri"/>
                      <w:color w:val="000000"/>
                      <w:sz w:val="22"/>
                      <w:szCs w:val="22"/>
                    </w:rPr>
                  </w:pPr>
                  <w:ins w:id="705" w:author="Daló e Tognotti Advogados" w:date="2021-03-15T16:38:00Z">
                    <w:r>
                      <w:rPr>
                        <w:rFonts w:ascii="Calibri" w:hAnsi="Calibri" w:cs="Calibri"/>
                        <w:color w:val="000000"/>
                        <w:sz w:val="22"/>
                        <w:szCs w:val="22"/>
                      </w:rPr>
                      <w:t>8</w:t>
                    </w:r>
                  </w:ins>
                </w:p>
              </w:tc>
              <w:tc>
                <w:tcPr>
                  <w:tcW w:w="1900" w:type="dxa"/>
                  <w:tcBorders>
                    <w:top w:val="nil"/>
                    <w:left w:val="nil"/>
                    <w:bottom w:val="nil"/>
                    <w:right w:val="nil"/>
                  </w:tcBorders>
                  <w:shd w:val="clear" w:color="auto" w:fill="auto"/>
                  <w:vAlign w:val="center"/>
                  <w:hideMark/>
                </w:tcPr>
                <w:p w14:paraId="6970F41C" w14:textId="77777777" w:rsidR="0028373D" w:rsidRDefault="0028373D" w:rsidP="0028373D">
                  <w:pPr>
                    <w:jc w:val="center"/>
                    <w:rPr>
                      <w:ins w:id="706" w:author="Daló e Tognotti Advogados" w:date="2021-03-15T16:38:00Z"/>
                      <w:rFonts w:ascii="Calibri" w:hAnsi="Calibri" w:cs="Calibri"/>
                      <w:color w:val="000000"/>
                      <w:sz w:val="22"/>
                      <w:szCs w:val="22"/>
                    </w:rPr>
                  </w:pPr>
                  <w:ins w:id="707" w:author="Daló e Tognotti Advogados" w:date="2021-03-15T16:38:00Z">
                    <w:r>
                      <w:rPr>
                        <w:rFonts w:ascii="Calibri" w:hAnsi="Calibri" w:cs="Calibri"/>
                        <w:color w:val="000000"/>
                        <w:sz w:val="22"/>
                        <w:szCs w:val="22"/>
                      </w:rPr>
                      <w:t>20/11/2021</w:t>
                    </w:r>
                  </w:ins>
                </w:p>
              </w:tc>
              <w:tc>
                <w:tcPr>
                  <w:tcW w:w="680" w:type="dxa"/>
                  <w:tcBorders>
                    <w:top w:val="nil"/>
                    <w:left w:val="nil"/>
                    <w:bottom w:val="nil"/>
                    <w:right w:val="nil"/>
                  </w:tcBorders>
                  <w:shd w:val="clear" w:color="auto" w:fill="auto"/>
                  <w:vAlign w:val="center"/>
                  <w:hideMark/>
                </w:tcPr>
                <w:p w14:paraId="2D51B9D4" w14:textId="77777777" w:rsidR="0028373D" w:rsidRDefault="0028373D" w:rsidP="0028373D">
                  <w:pPr>
                    <w:jc w:val="center"/>
                    <w:rPr>
                      <w:ins w:id="708" w:author="Daló e Tognotti Advogados" w:date="2021-03-15T16:38:00Z"/>
                      <w:rFonts w:ascii="Calibri" w:hAnsi="Calibri" w:cs="Calibri"/>
                      <w:color w:val="000000"/>
                      <w:sz w:val="22"/>
                      <w:szCs w:val="22"/>
                    </w:rPr>
                  </w:pPr>
                  <w:ins w:id="709"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352C3D2" w14:textId="77777777" w:rsidR="0028373D" w:rsidRDefault="0028373D" w:rsidP="0028373D">
                  <w:pPr>
                    <w:jc w:val="center"/>
                    <w:rPr>
                      <w:ins w:id="710" w:author="Daló e Tognotti Advogados" w:date="2021-03-15T16:38:00Z"/>
                      <w:rFonts w:ascii="Calibri" w:hAnsi="Calibri" w:cs="Calibri"/>
                      <w:color w:val="000000"/>
                      <w:sz w:val="22"/>
                      <w:szCs w:val="22"/>
                    </w:rPr>
                  </w:pPr>
                  <w:ins w:id="711" w:author="Daló e Tognotti Advogados" w:date="2021-03-15T16:38:00Z">
                    <w:r>
                      <w:rPr>
                        <w:rFonts w:ascii="Calibri" w:hAnsi="Calibri" w:cs="Calibri"/>
                        <w:color w:val="000000"/>
                        <w:sz w:val="22"/>
                        <w:szCs w:val="22"/>
                      </w:rPr>
                      <w:t>0,0000%</w:t>
                    </w:r>
                  </w:ins>
                </w:p>
              </w:tc>
            </w:tr>
            <w:tr w:rsidR="0028373D" w14:paraId="0906DB5D" w14:textId="77777777" w:rsidTr="0028373D">
              <w:trPr>
                <w:trHeight w:val="288"/>
                <w:jc w:val="center"/>
                <w:ins w:id="712" w:author="Daló e Tognotti Advogados" w:date="2021-03-15T16:38:00Z"/>
              </w:trPr>
              <w:tc>
                <w:tcPr>
                  <w:tcW w:w="1160" w:type="dxa"/>
                  <w:tcBorders>
                    <w:top w:val="nil"/>
                    <w:left w:val="nil"/>
                    <w:bottom w:val="nil"/>
                    <w:right w:val="nil"/>
                  </w:tcBorders>
                  <w:shd w:val="clear" w:color="auto" w:fill="auto"/>
                  <w:vAlign w:val="center"/>
                  <w:hideMark/>
                </w:tcPr>
                <w:p w14:paraId="70CE0E38" w14:textId="77777777" w:rsidR="0028373D" w:rsidRDefault="0028373D" w:rsidP="0028373D">
                  <w:pPr>
                    <w:jc w:val="center"/>
                    <w:rPr>
                      <w:ins w:id="713" w:author="Daló e Tognotti Advogados" w:date="2021-03-15T16:38:00Z"/>
                      <w:rFonts w:ascii="Calibri" w:hAnsi="Calibri" w:cs="Calibri"/>
                      <w:color w:val="000000"/>
                      <w:sz w:val="22"/>
                      <w:szCs w:val="22"/>
                    </w:rPr>
                  </w:pPr>
                  <w:ins w:id="714" w:author="Daló e Tognotti Advogados" w:date="2021-03-15T16:38:00Z">
                    <w:r>
                      <w:rPr>
                        <w:rFonts w:ascii="Calibri" w:hAnsi="Calibri" w:cs="Calibri"/>
                        <w:color w:val="000000"/>
                        <w:sz w:val="22"/>
                        <w:szCs w:val="22"/>
                      </w:rPr>
                      <w:t>9</w:t>
                    </w:r>
                  </w:ins>
                </w:p>
              </w:tc>
              <w:tc>
                <w:tcPr>
                  <w:tcW w:w="1900" w:type="dxa"/>
                  <w:tcBorders>
                    <w:top w:val="nil"/>
                    <w:left w:val="nil"/>
                    <w:bottom w:val="nil"/>
                    <w:right w:val="nil"/>
                  </w:tcBorders>
                  <w:shd w:val="clear" w:color="auto" w:fill="auto"/>
                  <w:vAlign w:val="center"/>
                  <w:hideMark/>
                </w:tcPr>
                <w:p w14:paraId="2C046B7D" w14:textId="77777777" w:rsidR="0028373D" w:rsidRDefault="0028373D" w:rsidP="0028373D">
                  <w:pPr>
                    <w:jc w:val="center"/>
                    <w:rPr>
                      <w:ins w:id="715" w:author="Daló e Tognotti Advogados" w:date="2021-03-15T16:38:00Z"/>
                      <w:rFonts w:ascii="Calibri" w:hAnsi="Calibri" w:cs="Calibri"/>
                      <w:color w:val="000000"/>
                      <w:sz w:val="22"/>
                      <w:szCs w:val="22"/>
                    </w:rPr>
                  </w:pPr>
                  <w:ins w:id="716" w:author="Daló e Tognotti Advogados" w:date="2021-03-15T16:38:00Z">
                    <w:r>
                      <w:rPr>
                        <w:rFonts w:ascii="Calibri" w:hAnsi="Calibri" w:cs="Calibri"/>
                        <w:color w:val="000000"/>
                        <w:sz w:val="22"/>
                        <w:szCs w:val="22"/>
                      </w:rPr>
                      <w:t>20/12/2021</w:t>
                    </w:r>
                  </w:ins>
                </w:p>
              </w:tc>
              <w:tc>
                <w:tcPr>
                  <w:tcW w:w="680" w:type="dxa"/>
                  <w:tcBorders>
                    <w:top w:val="nil"/>
                    <w:left w:val="nil"/>
                    <w:bottom w:val="nil"/>
                    <w:right w:val="nil"/>
                  </w:tcBorders>
                  <w:shd w:val="clear" w:color="auto" w:fill="auto"/>
                  <w:vAlign w:val="center"/>
                  <w:hideMark/>
                </w:tcPr>
                <w:p w14:paraId="409C58AD" w14:textId="77777777" w:rsidR="0028373D" w:rsidRDefault="0028373D" w:rsidP="0028373D">
                  <w:pPr>
                    <w:jc w:val="center"/>
                    <w:rPr>
                      <w:ins w:id="717" w:author="Daló e Tognotti Advogados" w:date="2021-03-15T16:38:00Z"/>
                      <w:rFonts w:ascii="Calibri" w:hAnsi="Calibri" w:cs="Calibri"/>
                      <w:color w:val="000000"/>
                      <w:sz w:val="22"/>
                      <w:szCs w:val="22"/>
                    </w:rPr>
                  </w:pPr>
                  <w:ins w:id="718"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902BC83" w14:textId="77777777" w:rsidR="0028373D" w:rsidRDefault="0028373D" w:rsidP="0028373D">
                  <w:pPr>
                    <w:jc w:val="center"/>
                    <w:rPr>
                      <w:ins w:id="719" w:author="Daló e Tognotti Advogados" w:date="2021-03-15T16:38:00Z"/>
                      <w:rFonts w:ascii="Calibri" w:hAnsi="Calibri" w:cs="Calibri"/>
                      <w:color w:val="000000"/>
                      <w:sz w:val="22"/>
                      <w:szCs w:val="22"/>
                    </w:rPr>
                  </w:pPr>
                  <w:ins w:id="720" w:author="Daló e Tognotti Advogados" w:date="2021-03-15T16:38:00Z">
                    <w:r>
                      <w:rPr>
                        <w:rFonts w:ascii="Calibri" w:hAnsi="Calibri" w:cs="Calibri"/>
                        <w:color w:val="000000"/>
                        <w:sz w:val="22"/>
                        <w:szCs w:val="22"/>
                      </w:rPr>
                      <w:t>0,0000%</w:t>
                    </w:r>
                  </w:ins>
                </w:p>
              </w:tc>
            </w:tr>
            <w:tr w:rsidR="0028373D" w14:paraId="6822A2B1" w14:textId="77777777" w:rsidTr="0028373D">
              <w:trPr>
                <w:trHeight w:val="288"/>
                <w:jc w:val="center"/>
                <w:ins w:id="721" w:author="Daló e Tognotti Advogados" w:date="2021-03-15T16:38:00Z"/>
              </w:trPr>
              <w:tc>
                <w:tcPr>
                  <w:tcW w:w="1160" w:type="dxa"/>
                  <w:tcBorders>
                    <w:top w:val="nil"/>
                    <w:left w:val="nil"/>
                    <w:bottom w:val="nil"/>
                    <w:right w:val="nil"/>
                  </w:tcBorders>
                  <w:shd w:val="clear" w:color="auto" w:fill="auto"/>
                  <w:vAlign w:val="center"/>
                  <w:hideMark/>
                </w:tcPr>
                <w:p w14:paraId="671A363B" w14:textId="77777777" w:rsidR="0028373D" w:rsidRDefault="0028373D" w:rsidP="0028373D">
                  <w:pPr>
                    <w:jc w:val="center"/>
                    <w:rPr>
                      <w:ins w:id="722" w:author="Daló e Tognotti Advogados" w:date="2021-03-15T16:38:00Z"/>
                      <w:rFonts w:ascii="Calibri" w:hAnsi="Calibri" w:cs="Calibri"/>
                      <w:color w:val="000000"/>
                      <w:sz w:val="22"/>
                      <w:szCs w:val="22"/>
                    </w:rPr>
                  </w:pPr>
                  <w:ins w:id="723" w:author="Daló e Tognotti Advogados" w:date="2021-03-15T16:38:00Z">
                    <w:r>
                      <w:rPr>
                        <w:rFonts w:ascii="Calibri" w:hAnsi="Calibri" w:cs="Calibri"/>
                        <w:color w:val="000000"/>
                        <w:sz w:val="22"/>
                        <w:szCs w:val="22"/>
                      </w:rPr>
                      <w:t>10</w:t>
                    </w:r>
                  </w:ins>
                </w:p>
              </w:tc>
              <w:tc>
                <w:tcPr>
                  <w:tcW w:w="1900" w:type="dxa"/>
                  <w:tcBorders>
                    <w:top w:val="nil"/>
                    <w:left w:val="nil"/>
                    <w:bottom w:val="nil"/>
                    <w:right w:val="nil"/>
                  </w:tcBorders>
                  <w:shd w:val="clear" w:color="auto" w:fill="auto"/>
                  <w:vAlign w:val="center"/>
                  <w:hideMark/>
                </w:tcPr>
                <w:p w14:paraId="739F5F28" w14:textId="77777777" w:rsidR="0028373D" w:rsidRDefault="0028373D" w:rsidP="0028373D">
                  <w:pPr>
                    <w:jc w:val="center"/>
                    <w:rPr>
                      <w:ins w:id="724" w:author="Daló e Tognotti Advogados" w:date="2021-03-15T16:38:00Z"/>
                      <w:rFonts w:ascii="Calibri" w:hAnsi="Calibri" w:cs="Calibri"/>
                      <w:color w:val="000000"/>
                      <w:sz w:val="22"/>
                      <w:szCs w:val="22"/>
                    </w:rPr>
                  </w:pPr>
                  <w:ins w:id="725" w:author="Daló e Tognotti Advogados" w:date="2021-03-15T16:38:00Z">
                    <w:r>
                      <w:rPr>
                        <w:rFonts w:ascii="Calibri" w:hAnsi="Calibri" w:cs="Calibri"/>
                        <w:color w:val="000000"/>
                        <w:sz w:val="22"/>
                        <w:szCs w:val="22"/>
                      </w:rPr>
                      <w:t>20/01/2022</w:t>
                    </w:r>
                  </w:ins>
                </w:p>
              </w:tc>
              <w:tc>
                <w:tcPr>
                  <w:tcW w:w="680" w:type="dxa"/>
                  <w:tcBorders>
                    <w:top w:val="nil"/>
                    <w:left w:val="nil"/>
                    <w:bottom w:val="nil"/>
                    <w:right w:val="nil"/>
                  </w:tcBorders>
                  <w:shd w:val="clear" w:color="auto" w:fill="auto"/>
                  <w:vAlign w:val="center"/>
                  <w:hideMark/>
                </w:tcPr>
                <w:p w14:paraId="441266AF" w14:textId="77777777" w:rsidR="0028373D" w:rsidRDefault="0028373D" w:rsidP="0028373D">
                  <w:pPr>
                    <w:jc w:val="center"/>
                    <w:rPr>
                      <w:ins w:id="726" w:author="Daló e Tognotti Advogados" w:date="2021-03-15T16:38:00Z"/>
                      <w:rFonts w:ascii="Calibri" w:hAnsi="Calibri" w:cs="Calibri"/>
                      <w:color w:val="000000"/>
                      <w:sz w:val="22"/>
                      <w:szCs w:val="22"/>
                    </w:rPr>
                  </w:pPr>
                  <w:ins w:id="727"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0FA29CF" w14:textId="77777777" w:rsidR="0028373D" w:rsidRDefault="0028373D" w:rsidP="0028373D">
                  <w:pPr>
                    <w:jc w:val="center"/>
                    <w:rPr>
                      <w:ins w:id="728" w:author="Daló e Tognotti Advogados" w:date="2021-03-15T16:38:00Z"/>
                      <w:rFonts w:ascii="Calibri" w:hAnsi="Calibri" w:cs="Calibri"/>
                      <w:color w:val="000000"/>
                      <w:sz w:val="22"/>
                      <w:szCs w:val="22"/>
                    </w:rPr>
                  </w:pPr>
                  <w:ins w:id="729" w:author="Daló e Tognotti Advogados" w:date="2021-03-15T16:38:00Z">
                    <w:r>
                      <w:rPr>
                        <w:rFonts w:ascii="Calibri" w:hAnsi="Calibri" w:cs="Calibri"/>
                        <w:color w:val="000000"/>
                        <w:sz w:val="22"/>
                        <w:szCs w:val="22"/>
                      </w:rPr>
                      <w:t>0,0000%</w:t>
                    </w:r>
                  </w:ins>
                </w:p>
              </w:tc>
            </w:tr>
            <w:tr w:rsidR="0028373D" w14:paraId="3C8C7CE6" w14:textId="77777777" w:rsidTr="0028373D">
              <w:trPr>
                <w:trHeight w:val="288"/>
                <w:jc w:val="center"/>
                <w:ins w:id="730" w:author="Daló e Tognotti Advogados" w:date="2021-03-15T16:38:00Z"/>
              </w:trPr>
              <w:tc>
                <w:tcPr>
                  <w:tcW w:w="1160" w:type="dxa"/>
                  <w:tcBorders>
                    <w:top w:val="nil"/>
                    <w:left w:val="nil"/>
                    <w:bottom w:val="nil"/>
                    <w:right w:val="nil"/>
                  </w:tcBorders>
                  <w:shd w:val="clear" w:color="auto" w:fill="auto"/>
                  <w:vAlign w:val="center"/>
                  <w:hideMark/>
                </w:tcPr>
                <w:p w14:paraId="13C85EDC" w14:textId="77777777" w:rsidR="0028373D" w:rsidRDefault="0028373D" w:rsidP="0028373D">
                  <w:pPr>
                    <w:jc w:val="center"/>
                    <w:rPr>
                      <w:ins w:id="731" w:author="Daló e Tognotti Advogados" w:date="2021-03-15T16:38:00Z"/>
                      <w:rFonts w:ascii="Calibri" w:hAnsi="Calibri" w:cs="Calibri"/>
                      <w:color w:val="000000"/>
                      <w:sz w:val="22"/>
                      <w:szCs w:val="22"/>
                    </w:rPr>
                  </w:pPr>
                  <w:ins w:id="732" w:author="Daló e Tognotti Advogados" w:date="2021-03-15T16:38:00Z">
                    <w:r>
                      <w:rPr>
                        <w:rFonts w:ascii="Calibri" w:hAnsi="Calibri" w:cs="Calibri"/>
                        <w:color w:val="000000"/>
                        <w:sz w:val="22"/>
                        <w:szCs w:val="22"/>
                      </w:rPr>
                      <w:t>11</w:t>
                    </w:r>
                  </w:ins>
                </w:p>
              </w:tc>
              <w:tc>
                <w:tcPr>
                  <w:tcW w:w="1900" w:type="dxa"/>
                  <w:tcBorders>
                    <w:top w:val="nil"/>
                    <w:left w:val="nil"/>
                    <w:bottom w:val="nil"/>
                    <w:right w:val="nil"/>
                  </w:tcBorders>
                  <w:shd w:val="clear" w:color="auto" w:fill="auto"/>
                  <w:vAlign w:val="center"/>
                  <w:hideMark/>
                </w:tcPr>
                <w:p w14:paraId="08EBC962" w14:textId="77777777" w:rsidR="0028373D" w:rsidRDefault="0028373D" w:rsidP="0028373D">
                  <w:pPr>
                    <w:jc w:val="center"/>
                    <w:rPr>
                      <w:ins w:id="733" w:author="Daló e Tognotti Advogados" w:date="2021-03-15T16:38:00Z"/>
                      <w:rFonts w:ascii="Calibri" w:hAnsi="Calibri" w:cs="Calibri"/>
                      <w:color w:val="000000"/>
                      <w:sz w:val="22"/>
                      <w:szCs w:val="22"/>
                    </w:rPr>
                  </w:pPr>
                  <w:ins w:id="734" w:author="Daló e Tognotti Advogados" w:date="2021-03-15T16:38:00Z">
                    <w:r>
                      <w:rPr>
                        <w:rFonts w:ascii="Calibri" w:hAnsi="Calibri" w:cs="Calibri"/>
                        <w:color w:val="000000"/>
                        <w:sz w:val="22"/>
                        <w:szCs w:val="22"/>
                      </w:rPr>
                      <w:t>20/02/2022</w:t>
                    </w:r>
                  </w:ins>
                </w:p>
              </w:tc>
              <w:tc>
                <w:tcPr>
                  <w:tcW w:w="680" w:type="dxa"/>
                  <w:tcBorders>
                    <w:top w:val="nil"/>
                    <w:left w:val="nil"/>
                    <w:bottom w:val="nil"/>
                    <w:right w:val="nil"/>
                  </w:tcBorders>
                  <w:shd w:val="clear" w:color="auto" w:fill="auto"/>
                  <w:vAlign w:val="center"/>
                  <w:hideMark/>
                </w:tcPr>
                <w:p w14:paraId="58997590" w14:textId="77777777" w:rsidR="0028373D" w:rsidRDefault="0028373D" w:rsidP="0028373D">
                  <w:pPr>
                    <w:jc w:val="center"/>
                    <w:rPr>
                      <w:ins w:id="735" w:author="Daló e Tognotti Advogados" w:date="2021-03-15T16:38:00Z"/>
                      <w:rFonts w:ascii="Calibri" w:hAnsi="Calibri" w:cs="Calibri"/>
                      <w:color w:val="000000"/>
                      <w:sz w:val="22"/>
                      <w:szCs w:val="22"/>
                    </w:rPr>
                  </w:pPr>
                  <w:ins w:id="736"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24001A9" w14:textId="77777777" w:rsidR="0028373D" w:rsidRDefault="0028373D" w:rsidP="0028373D">
                  <w:pPr>
                    <w:jc w:val="center"/>
                    <w:rPr>
                      <w:ins w:id="737" w:author="Daló e Tognotti Advogados" w:date="2021-03-15T16:38:00Z"/>
                      <w:rFonts w:ascii="Calibri" w:hAnsi="Calibri" w:cs="Calibri"/>
                      <w:color w:val="000000"/>
                      <w:sz w:val="22"/>
                      <w:szCs w:val="22"/>
                    </w:rPr>
                  </w:pPr>
                  <w:ins w:id="738" w:author="Daló e Tognotti Advogados" w:date="2021-03-15T16:38:00Z">
                    <w:r>
                      <w:rPr>
                        <w:rFonts w:ascii="Calibri" w:hAnsi="Calibri" w:cs="Calibri"/>
                        <w:color w:val="000000"/>
                        <w:sz w:val="22"/>
                        <w:szCs w:val="22"/>
                      </w:rPr>
                      <w:t>0,0000%</w:t>
                    </w:r>
                  </w:ins>
                </w:p>
              </w:tc>
            </w:tr>
            <w:tr w:rsidR="0028373D" w14:paraId="68EFE318" w14:textId="77777777" w:rsidTr="0028373D">
              <w:trPr>
                <w:trHeight w:val="288"/>
                <w:jc w:val="center"/>
                <w:ins w:id="739" w:author="Daló e Tognotti Advogados" w:date="2021-03-15T16:38:00Z"/>
              </w:trPr>
              <w:tc>
                <w:tcPr>
                  <w:tcW w:w="1160" w:type="dxa"/>
                  <w:tcBorders>
                    <w:top w:val="nil"/>
                    <w:left w:val="nil"/>
                    <w:bottom w:val="nil"/>
                    <w:right w:val="nil"/>
                  </w:tcBorders>
                  <w:shd w:val="clear" w:color="auto" w:fill="auto"/>
                  <w:vAlign w:val="center"/>
                  <w:hideMark/>
                </w:tcPr>
                <w:p w14:paraId="74A0487C" w14:textId="77777777" w:rsidR="0028373D" w:rsidRDefault="0028373D" w:rsidP="0028373D">
                  <w:pPr>
                    <w:jc w:val="center"/>
                    <w:rPr>
                      <w:ins w:id="740" w:author="Daló e Tognotti Advogados" w:date="2021-03-15T16:38:00Z"/>
                      <w:rFonts w:ascii="Calibri" w:hAnsi="Calibri" w:cs="Calibri"/>
                      <w:color w:val="000000"/>
                      <w:sz w:val="22"/>
                      <w:szCs w:val="22"/>
                    </w:rPr>
                  </w:pPr>
                  <w:ins w:id="741" w:author="Daló e Tognotti Advogados" w:date="2021-03-15T16:38:00Z">
                    <w:r>
                      <w:rPr>
                        <w:rFonts w:ascii="Calibri" w:hAnsi="Calibri" w:cs="Calibri"/>
                        <w:color w:val="000000"/>
                        <w:sz w:val="22"/>
                        <w:szCs w:val="22"/>
                      </w:rPr>
                      <w:t>12</w:t>
                    </w:r>
                  </w:ins>
                </w:p>
              </w:tc>
              <w:tc>
                <w:tcPr>
                  <w:tcW w:w="1900" w:type="dxa"/>
                  <w:tcBorders>
                    <w:top w:val="nil"/>
                    <w:left w:val="nil"/>
                    <w:bottom w:val="nil"/>
                    <w:right w:val="nil"/>
                  </w:tcBorders>
                  <w:shd w:val="clear" w:color="auto" w:fill="auto"/>
                  <w:vAlign w:val="center"/>
                  <w:hideMark/>
                </w:tcPr>
                <w:p w14:paraId="4409C172" w14:textId="77777777" w:rsidR="0028373D" w:rsidRDefault="0028373D" w:rsidP="0028373D">
                  <w:pPr>
                    <w:jc w:val="center"/>
                    <w:rPr>
                      <w:ins w:id="742" w:author="Daló e Tognotti Advogados" w:date="2021-03-15T16:38:00Z"/>
                      <w:rFonts w:ascii="Calibri" w:hAnsi="Calibri" w:cs="Calibri"/>
                      <w:color w:val="000000"/>
                      <w:sz w:val="22"/>
                      <w:szCs w:val="22"/>
                    </w:rPr>
                  </w:pPr>
                  <w:ins w:id="743" w:author="Daló e Tognotti Advogados" w:date="2021-03-15T16:38:00Z">
                    <w:r>
                      <w:rPr>
                        <w:rFonts w:ascii="Calibri" w:hAnsi="Calibri" w:cs="Calibri"/>
                        <w:color w:val="000000"/>
                        <w:sz w:val="22"/>
                        <w:szCs w:val="22"/>
                      </w:rPr>
                      <w:t>20/03/2022</w:t>
                    </w:r>
                  </w:ins>
                </w:p>
              </w:tc>
              <w:tc>
                <w:tcPr>
                  <w:tcW w:w="680" w:type="dxa"/>
                  <w:tcBorders>
                    <w:top w:val="nil"/>
                    <w:left w:val="nil"/>
                    <w:bottom w:val="nil"/>
                    <w:right w:val="nil"/>
                  </w:tcBorders>
                  <w:shd w:val="clear" w:color="auto" w:fill="auto"/>
                  <w:vAlign w:val="center"/>
                  <w:hideMark/>
                </w:tcPr>
                <w:p w14:paraId="454F0AC1" w14:textId="77777777" w:rsidR="0028373D" w:rsidRDefault="0028373D" w:rsidP="0028373D">
                  <w:pPr>
                    <w:jc w:val="center"/>
                    <w:rPr>
                      <w:ins w:id="744" w:author="Daló e Tognotti Advogados" w:date="2021-03-15T16:38:00Z"/>
                      <w:rFonts w:ascii="Calibri" w:hAnsi="Calibri" w:cs="Calibri"/>
                      <w:color w:val="000000"/>
                      <w:sz w:val="22"/>
                      <w:szCs w:val="22"/>
                    </w:rPr>
                  </w:pPr>
                  <w:ins w:id="745"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45C6DE0" w14:textId="77777777" w:rsidR="0028373D" w:rsidRDefault="0028373D" w:rsidP="0028373D">
                  <w:pPr>
                    <w:jc w:val="center"/>
                    <w:rPr>
                      <w:ins w:id="746" w:author="Daló e Tognotti Advogados" w:date="2021-03-15T16:38:00Z"/>
                      <w:rFonts w:ascii="Calibri" w:hAnsi="Calibri" w:cs="Calibri"/>
                      <w:color w:val="000000"/>
                      <w:sz w:val="22"/>
                      <w:szCs w:val="22"/>
                    </w:rPr>
                  </w:pPr>
                  <w:ins w:id="747" w:author="Daló e Tognotti Advogados" w:date="2021-03-15T16:38:00Z">
                    <w:r>
                      <w:rPr>
                        <w:rFonts w:ascii="Calibri" w:hAnsi="Calibri" w:cs="Calibri"/>
                        <w:color w:val="000000"/>
                        <w:sz w:val="22"/>
                        <w:szCs w:val="22"/>
                      </w:rPr>
                      <w:t>0,0000%</w:t>
                    </w:r>
                  </w:ins>
                </w:p>
              </w:tc>
            </w:tr>
            <w:tr w:rsidR="0028373D" w14:paraId="1A7ABB47" w14:textId="77777777" w:rsidTr="0028373D">
              <w:trPr>
                <w:trHeight w:val="288"/>
                <w:jc w:val="center"/>
                <w:ins w:id="748" w:author="Daló e Tognotti Advogados" w:date="2021-03-15T16:38:00Z"/>
              </w:trPr>
              <w:tc>
                <w:tcPr>
                  <w:tcW w:w="1160" w:type="dxa"/>
                  <w:tcBorders>
                    <w:top w:val="nil"/>
                    <w:left w:val="nil"/>
                    <w:bottom w:val="nil"/>
                    <w:right w:val="nil"/>
                  </w:tcBorders>
                  <w:shd w:val="clear" w:color="auto" w:fill="auto"/>
                  <w:vAlign w:val="center"/>
                  <w:hideMark/>
                </w:tcPr>
                <w:p w14:paraId="55E7FCD0" w14:textId="77777777" w:rsidR="0028373D" w:rsidRDefault="0028373D" w:rsidP="0028373D">
                  <w:pPr>
                    <w:jc w:val="center"/>
                    <w:rPr>
                      <w:ins w:id="749" w:author="Daló e Tognotti Advogados" w:date="2021-03-15T16:38:00Z"/>
                      <w:rFonts w:ascii="Calibri" w:hAnsi="Calibri" w:cs="Calibri"/>
                      <w:color w:val="000000"/>
                      <w:sz w:val="22"/>
                      <w:szCs w:val="22"/>
                    </w:rPr>
                  </w:pPr>
                  <w:ins w:id="750" w:author="Daló e Tognotti Advogados" w:date="2021-03-15T16:38:00Z">
                    <w:r>
                      <w:rPr>
                        <w:rFonts w:ascii="Calibri" w:hAnsi="Calibri" w:cs="Calibri"/>
                        <w:color w:val="000000"/>
                        <w:sz w:val="22"/>
                        <w:szCs w:val="22"/>
                      </w:rPr>
                      <w:t>13</w:t>
                    </w:r>
                  </w:ins>
                </w:p>
              </w:tc>
              <w:tc>
                <w:tcPr>
                  <w:tcW w:w="1900" w:type="dxa"/>
                  <w:tcBorders>
                    <w:top w:val="nil"/>
                    <w:left w:val="nil"/>
                    <w:bottom w:val="nil"/>
                    <w:right w:val="nil"/>
                  </w:tcBorders>
                  <w:shd w:val="clear" w:color="auto" w:fill="auto"/>
                  <w:vAlign w:val="center"/>
                  <w:hideMark/>
                </w:tcPr>
                <w:p w14:paraId="3FDAA362" w14:textId="77777777" w:rsidR="0028373D" w:rsidRDefault="0028373D" w:rsidP="0028373D">
                  <w:pPr>
                    <w:jc w:val="center"/>
                    <w:rPr>
                      <w:ins w:id="751" w:author="Daló e Tognotti Advogados" w:date="2021-03-15T16:38:00Z"/>
                      <w:rFonts w:ascii="Calibri" w:hAnsi="Calibri" w:cs="Calibri"/>
                      <w:color w:val="000000"/>
                      <w:sz w:val="22"/>
                      <w:szCs w:val="22"/>
                    </w:rPr>
                  </w:pPr>
                  <w:ins w:id="752" w:author="Daló e Tognotti Advogados" w:date="2021-03-15T16:38:00Z">
                    <w:r>
                      <w:rPr>
                        <w:rFonts w:ascii="Calibri" w:hAnsi="Calibri" w:cs="Calibri"/>
                        <w:color w:val="000000"/>
                        <w:sz w:val="22"/>
                        <w:szCs w:val="22"/>
                      </w:rPr>
                      <w:t>20/04/2022</w:t>
                    </w:r>
                  </w:ins>
                </w:p>
              </w:tc>
              <w:tc>
                <w:tcPr>
                  <w:tcW w:w="680" w:type="dxa"/>
                  <w:tcBorders>
                    <w:top w:val="nil"/>
                    <w:left w:val="nil"/>
                    <w:bottom w:val="nil"/>
                    <w:right w:val="nil"/>
                  </w:tcBorders>
                  <w:shd w:val="clear" w:color="auto" w:fill="auto"/>
                  <w:vAlign w:val="center"/>
                  <w:hideMark/>
                </w:tcPr>
                <w:p w14:paraId="41BACF0D" w14:textId="77777777" w:rsidR="0028373D" w:rsidRDefault="0028373D" w:rsidP="0028373D">
                  <w:pPr>
                    <w:jc w:val="center"/>
                    <w:rPr>
                      <w:ins w:id="753" w:author="Daló e Tognotti Advogados" w:date="2021-03-15T16:38:00Z"/>
                      <w:rFonts w:ascii="Calibri" w:hAnsi="Calibri" w:cs="Calibri"/>
                      <w:color w:val="000000"/>
                      <w:sz w:val="22"/>
                      <w:szCs w:val="22"/>
                    </w:rPr>
                  </w:pPr>
                  <w:ins w:id="754"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6A60781" w14:textId="77777777" w:rsidR="0028373D" w:rsidRDefault="0028373D" w:rsidP="0028373D">
                  <w:pPr>
                    <w:jc w:val="center"/>
                    <w:rPr>
                      <w:ins w:id="755" w:author="Daló e Tognotti Advogados" w:date="2021-03-15T16:38:00Z"/>
                      <w:rFonts w:ascii="Calibri" w:hAnsi="Calibri" w:cs="Calibri"/>
                      <w:color w:val="000000"/>
                      <w:sz w:val="22"/>
                      <w:szCs w:val="22"/>
                    </w:rPr>
                  </w:pPr>
                  <w:ins w:id="756" w:author="Daló e Tognotti Advogados" w:date="2021-03-15T16:38:00Z">
                    <w:r>
                      <w:rPr>
                        <w:rFonts w:ascii="Calibri" w:hAnsi="Calibri" w:cs="Calibri"/>
                        <w:color w:val="000000"/>
                        <w:sz w:val="22"/>
                        <w:szCs w:val="22"/>
                      </w:rPr>
                      <w:t>0,0000%</w:t>
                    </w:r>
                  </w:ins>
                </w:p>
              </w:tc>
            </w:tr>
            <w:tr w:rsidR="0028373D" w14:paraId="3AA26177" w14:textId="77777777" w:rsidTr="0028373D">
              <w:trPr>
                <w:trHeight w:val="288"/>
                <w:jc w:val="center"/>
                <w:ins w:id="757" w:author="Daló e Tognotti Advogados" w:date="2021-03-15T16:38:00Z"/>
              </w:trPr>
              <w:tc>
                <w:tcPr>
                  <w:tcW w:w="1160" w:type="dxa"/>
                  <w:tcBorders>
                    <w:top w:val="nil"/>
                    <w:left w:val="nil"/>
                    <w:bottom w:val="nil"/>
                    <w:right w:val="nil"/>
                  </w:tcBorders>
                  <w:shd w:val="clear" w:color="auto" w:fill="auto"/>
                  <w:vAlign w:val="center"/>
                  <w:hideMark/>
                </w:tcPr>
                <w:p w14:paraId="716F5D58" w14:textId="77777777" w:rsidR="0028373D" w:rsidRDefault="0028373D" w:rsidP="0028373D">
                  <w:pPr>
                    <w:jc w:val="center"/>
                    <w:rPr>
                      <w:ins w:id="758" w:author="Daló e Tognotti Advogados" w:date="2021-03-15T16:38:00Z"/>
                      <w:rFonts w:ascii="Calibri" w:hAnsi="Calibri" w:cs="Calibri"/>
                      <w:color w:val="000000"/>
                      <w:sz w:val="22"/>
                      <w:szCs w:val="22"/>
                    </w:rPr>
                  </w:pPr>
                  <w:ins w:id="759" w:author="Daló e Tognotti Advogados" w:date="2021-03-15T16:38:00Z">
                    <w:r>
                      <w:rPr>
                        <w:rFonts w:ascii="Calibri" w:hAnsi="Calibri" w:cs="Calibri"/>
                        <w:color w:val="000000"/>
                        <w:sz w:val="22"/>
                        <w:szCs w:val="22"/>
                      </w:rPr>
                      <w:t>14</w:t>
                    </w:r>
                  </w:ins>
                </w:p>
              </w:tc>
              <w:tc>
                <w:tcPr>
                  <w:tcW w:w="1900" w:type="dxa"/>
                  <w:tcBorders>
                    <w:top w:val="nil"/>
                    <w:left w:val="nil"/>
                    <w:bottom w:val="nil"/>
                    <w:right w:val="nil"/>
                  </w:tcBorders>
                  <w:shd w:val="clear" w:color="auto" w:fill="auto"/>
                  <w:vAlign w:val="center"/>
                  <w:hideMark/>
                </w:tcPr>
                <w:p w14:paraId="585CEEE8" w14:textId="77777777" w:rsidR="0028373D" w:rsidRDefault="0028373D" w:rsidP="0028373D">
                  <w:pPr>
                    <w:jc w:val="center"/>
                    <w:rPr>
                      <w:ins w:id="760" w:author="Daló e Tognotti Advogados" w:date="2021-03-15T16:38:00Z"/>
                      <w:rFonts w:ascii="Calibri" w:hAnsi="Calibri" w:cs="Calibri"/>
                      <w:color w:val="000000"/>
                      <w:sz w:val="22"/>
                      <w:szCs w:val="22"/>
                    </w:rPr>
                  </w:pPr>
                  <w:ins w:id="761" w:author="Daló e Tognotti Advogados" w:date="2021-03-15T16:38:00Z">
                    <w:r>
                      <w:rPr>
                        <w:rFonts w:ascii="Calibri" w:hAnsi="Calibri" w:cs="Calibri"/>
                        <w:color w:val="000000"/>
                        <w:sz w:val="22"/>
                        <w:szCs w:val="22"/>
                      </w:rPr>
                      <w:t>20/05/2022</w:t>
                    </w:r>
                  </w:ins>
                </w:p>
              </w:tc>
              <w:tc>
                <w:tcPr>
                  <w:tcW w:w="680" w:type="dxa"/>
                  <w:tcBorders>
                    <w:top w:val="nil"/>
                    <w:left w:val="nil"/>
                    <w:bottom w:val="nil"/>
                    <w:right w:val="nil"/>
                  </w:tcBorders>
                  <w:shd w:val="clear" w:color="auto" w:fill="auto"/>
                  <w:vAlign w:val="center"/>
                  <w:hideMark/>
                </w:tcPr>
                <w:p w14:paraId="00461087" w14:textId="77777777" w:rsidR="0028373D" w:rsidRDefault="0028373D" w:rsidP="0028373D">
                  <w:pPr>
                    <w:jc w:val="center"/>
                    <w:rPr>
                      <w:ins w:id="762" w:author="Daló e Tognotti Advogados" w:date="2021-03-15T16:38:00Z"/>
                      <w:rFonts w:ascii="Calibri" w:hAnsi="Calibri" w:cs="Calibri"/>
                      <w:color w:val="000000"/>
                      <w:sz w:val="22"/>
                      <w:szCs w:val="22"/>
                    </w:rPr>
                  </w:pPr>
                  <w:ins w:id="763"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AF4C125" w14:textId="77777777" w:rsidR="0028373D" w:rsidRDefault="0028373D" w:rsidP="0028373D">
                  <w:pPr>
                    <w:jc w:val="center"/>
                    <w:rPr>
                      <w:ins w:id="764" w:author="Daló e Tognotti Advogados" w:date="2021-03-15T16:38:00Z"/>
                      <w:rFonts w:ascii="Calibri" w:hAnsi="Calibri" w:cs="Calibri"/>
                      <w:color w:val="000000"/>
                      <w:sz w:val="22"/>
                      <w:szCs w:val="22"/>
                    </w:rPr>
                  </w:pPr>
                  <w:ins w:id="765" w:author="Daló e Tognotti Advogados" w:date="2021-03-15T16:38:00Z">
                    <w:r>
                      <w:rPr>
                        <w:rFonts w:ascii="Calibri" w:hAnsi="Calibri" w:cs="Calibri"/>
                        <w:color w:val="000000"/>
                        <w:sz w:val="22"/>
                        <w:szCs w:val="22"/>
                      </w:rPr>
                      <w:t>0,0000%</w:t>
                    </w:r>
                  </w:ins>
                </w:p>
              </w:tc>
            </w:tr>
            <w:tr w:rsidR="0028373D" w14:paraId="6F88F7C8" w14:textId="77777777" w:rsidTr="0028373D">
              <w:trPr>
                <w:trHeight w:val="288"/>
                <w:jc w:val="center"/>
                <w:ins w:id="766" w:author="Daló e Tognotti Advogados" w:date="2021-03-15T16:38:00Z"/>
              </w:trPr>
              <w:tc>
                <w:tcPr>
                  <w:tcW w:w="1160" w:type="dxa"/>
                  <w:tcBorders>
                    <w:top w:val="nil"/>
                    <w:left w:val="nil"/>
                    <w:bottom w:val="nil"/>
                    <w:right w:val="nil"/>
                  </w:tcBorders>
                  <w:shd w:val="clear" w:color="auto" w:fill="auto"/>
                  <w:vAlign w:val="center"/>
                  <w:hideMark/>
                </w:tcPr>
                <w:p w14:paraId="0281DCDD" w14:textId="77777777" w:rsidR="0028373D" w:rsidRDefault="0028373D" w:rsidP="0028373D">
                  <w:pPr>
                    <w:jc w:val="center"/>
                    <w:rPr>
                      <w:ins w:id="767" w:author="Daló e Tognotti Advogados" w:date="2021-03-15T16:38:00Z"/>
                      <w:rFonts w:ascii="Calibri" w:hAnsi="Calibri" w:cs="Calibri"/>
                      <w:color w:val="000000"/>
                      <w:sz w:val="22"/>
                      <w:szCs w:val="22"/>
                    </w:rPr>
                  </w:pPr>
                  <w:ins w:id="768" w:author="Daló e Tognotti Advogados" w:date="2021-03-15T16:38:00Z">
                    <w:r>
                      <w:rPr>
                        <w:rFonts w:ascii="Calibri" w:hAnsi="Calibri" w:cs="Calibri"/>
                        <w:color w:val="000000"/>
                        <w:sz w:val="22"/>
                        <w:szCs w:val="22"/>
                      </w:rPr>
                      <w:t>15</w:t>
                    </w:r>
                  </w:ins>
                </w:p>
              </w:tc>
              <w:tc>
                <w:tcPr>
                  <w:tcW w:w="1900" w:type="dxa"/>
                  <w:tcBorders>
                    <w:top w:val="nil"/>
                    <w:left w:val="nil"/>
                    <w:bottom w:val="nil"/>
                    <w:right w:val="nil"/>
                  </w:tcBorders>
                  <w:shd w:val="clear" w:color="auto" w:fill="auto"/>
                  <w:vAlign w:val="center"/>
                  <w:hideMark/>
                </w:tcPr>
                <w:p w14:paraId="4B02BA77" w14:textId="77777777" w:rsidR="0028373D" w:rsidRDefault="0028373D" w:rsidP="0028373D">
                  <w:pPr>
                    <w:jc w:val="center"/>
                    <w:rPr>
                      <w:ins w:id="769" w:author="Daló e Tognotti Advogados" w:date="2021-03-15T16:38:00Z"/>
                      <w:rFonts w:ascii="Calibri" w:hAnsi="Calibri" w:cs="Calibri"/>
                      <w:color w:val="000000"/>
                      <w:sz w:val="22"/>
                      <w:szCs w:val="22"/>
                    </w:rPr>
                  </w:pPr>
                  <w:ins w:id="770" w:author="Daló e Tognotti Advogados" w:date="2021-03-15T16:38:00Z">
                    <w:r>
                      <w:rPr>
                        <w:rFonts w:ascii="Calibri" w:hAnsi="Calibri" w:cs="Calibri"/>
                        <w:color w:val="000000"/>
                        <w:sz w:val="22"/>
                        <w:szCs w:val="22"/>
                      </w:rPr>
                      <w:t>20/06/2022</w:t>
                    </w:r>
                  </w:ins>
                </w:p>
              </w:tc>
              <w:tc>
                <w:tcPr>
                  <w:tcW w:w="680" w:type="dxa"/>
                  <w:tcBorders>
                    <w:top w:val="nil"/>
                    <w:left w:val="nil"/>
                    <w:bottom w:val="nil"/>
                    <w:right w:val="nil"/>
                  </w:tcBorders>
                  <w:shd w:val="clear" w:color="auto" w:fill="auto"/>
                  <w:vAlign w:val="center"/>
                  <w:hideMark/>
                </w:tcPr>
                <w:p w14:paraId="42B83934" w14:textId="77777777" w:rsidR="0028373D" w:rsidRDefault="0028373D" w:rsidP="0028373D">
                  <w:pPr>
                    <w:jc w:val="center"/>
                    <w:rPr>
                      <w:ins w:id="771" w:author="Daló e Tognotti Advogados" w:date="2021-03-15T16:38:00Z"/>
                      <w:rFonts w:ascii="Calibri" w:hAnsi="Calibri" w:cs="Calibri"/>
                      <w:color w:val="000000"/>
                      <w:sz w:val="22"/>
                      <w:szCs w:val="22"/>
                    </w:rPr>
                  </w:pPr>
                  <w:ins w:id="772"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07765CB" w14:textId="77777777" w:rsidR="0028373D" w:rsidRDefault="0028373D" w:rsidP="0028373D">
                  <w:pPr>
                    <w:jc w:val="center"/>
                    <w:rPr>
                      <w:ins w:id="773" w:author="Daló e Tognotti Advogados" w:date="2021-03-15T16:38:00Z"/>
                      <w:rFonts w:ascii="Calibri" w:hAnsi="Calibri" w:cs="Calibri"/>
                      <w:color w:val="000000"/>
                      <w:sz w:val="22"/>
                      <w:szCs w:val="22"/>
                    </w:rPr>
                  </w:pPr>
                  <w:ins w:id="774" w:author="Daló e Tognotti Advogados" w:date="2021-03-15T16:38:00Z">
                    <w:r>
                      <w:rPr>
                        <w:rFonts w:ascii="Calibri" w:hAnsi="Calibri" w:cs="Calibri"/>
                        <w:color w:val="000000"/>
                        <w:sz w:val="22"/>
                        <w:szCs w:val="22"/>
                      </w:rPr>
                      <w:t>0,0000%</w:t>
                    </w:r>
                  </w:ins>
                </w:p>
              </w:tc>
            </w:tr>
            <w:tr w:rsidR="0028373D" w14:paraId="5F759ED2" w14:textId="77777777" w:rsidTr="0028373D">
              <w:trPr>
                <w:trHeight w:val="288"/>
                <w:jc w:val="center"/>
                <w:ins w:id="775" w:author="Daló e Tognotti Advogados" w:date="2021-03-15T16:38:00Z"/>
              </w:trPr>
              <w:tc>
                <w:tcPr>
                  <w:tcW w:w="1160" w:type="dxa"/>
                  <w:tcBorders>
                    <w:top w:val="nil"/>
                    <w:left w:val="nil"/>
                    <w:bottom w:val="nil"/>
                    <w:right w:val="nil"/>
                  </w:tcBorders>
                  <w:shd w:val="clear" w:color="auto" w:fill="auto"/>
                  <w:vAlign w:val="center"/>
                  <w:hideMark/>
                </w:tcPr>
                <w:p w14:paraId="7496A818" w14:textId="77777777" w:rsidR="0028373D" w:rsidRDefault="0028373D" w:rsidP="0028373D">
                  <w:pPr>
                    <w:jc w:val="center"/>
                    <w:rPr>
                      <w:ins w:id="776" w:author="Daló e Tognotti Advogados" w:date="2021-03-15T16:38:00Z"/>
                      <w:rFonts w:ascii="Calibri" w:hAnsi="Calibri" w:cs="Calibri"/>
                      <w:color w:val="000000"/>
                      <w:sz w:val="22"/>
                      <w:szCs w:val="22"/>
                    </w:rPr>
                  </w:pPr>
                  <w:ins w:id="777" w:author="Daló e Tognotti Advogados" w:date="2021-03-15T16:38:00Z">
                    <w:r>
                      <w:rPr>
                        <w:rFonts w:ascii="Calibri" w:hAnsi="Calibri" w:cs="Calibri"/>
                        <w:color w:val="000000"/>
                        <w:sz w:val="22"/>
                        <w:szCs w:val="22"/>
                      </w:rPr>
                      <w:t>16</w:t>
                    </w:r>
                  </w:ins>
                </w:p>
              </w:tc>
              <w:tc>
                <w:tcPr>
                  <w:tcW w:w="1900" w:type="dxa"/>
                  <w:tcBorders>
                    <w:top w:val="nil"/>
                    <w:left w:val="nil"/>
                    <w:bottom w:val="nil"/>
                    <w:right w:val="nil"/>
                  </w:tcBorders>
                  <w:shd w:val="clear" w:color="auto" w:fill="auto"/>
                  <w:vAlign w:val="center"/>
                  <w:hideMark/>
                </w:tcPr>
                <w:p w14:paraId="52BB850C" w14:textId="77777777" w:rsidR="0028373D" w:rsidRDefault="0028373D" w:rsidP="0028373D">
                  <w:pPr>
                    <w:jc w:val="center"/>
                    <w:rPr>
                      <w:ins w:id="778" w:author="Daló e Tognotti Advogados" w:date="2021-03-15T16:38:00Z"/>
                      <w:rFonts w:ascii="Calibri" w:hAnsi="Calibri" w:cs="Calibri"/>
                      <w:color w:val="000000"/>
                      <w:sz w:val="22"/>
                      <w:szCs w:val="22"/>
                    </w:rPr>
                  </w:pPr>
                  <w:ins w:id="779" w:author="Daló e Tognotti Advogados" w:date="2021-03-15T16:38:00Z">
                    <w:r>
                      <w:rPr>
                        <w:rFonts w:ascii="Calibri" w:hAnsi="Calibri" w:cs="Calibri"/>
                        <w:color w:val="000000"/>
                        <w:sz w:val="22"/>
                        <w:szCs w:val="22"/>
                      </w:rPr>
                      <w:t>20/07/2022</w:t>
                    </w:r>
                  </w:ins>
                </w:p>
              </w:tc>
              <w:tc>
                <w:tcPr>
                  <w:tcW w:w="680" w:type="dxa"/>
                  <w:tcBorders>
                    <w:top w:val="nil"/>
                    <w:left w:val="nil"/>
                    <w:bottom w:val="nil"/>
                    <w:right w:val="nil"/>
                  </w:tcBorders>
                  <w:shd w:val="clear" w:color="auto" w:fill="auto"/>
                  <w:vAlign w:val="center"/>
                  <w:hideMark/>
                </w:tcPr>
                <w:p w14:paraId="7EEBFF96" w14:textId="77777777" w:rsidR="0028373D" w:rsidRDefault="0028373D" w:rsidP="0028373D">
                  <w:pPr>
                    <w:jc w:val="center"/>
                    <w:rPr>
                      <w:ins w:id="780" w:author="Daló e Tognotti Advogados" w:date="2021-03-15T16:38:00Z"/>
                      <w:rFonts w:ascii="Calibri" w:hAnsi="Calibri" w:cs="Calibri"/>
                      <w:color w:val="000000"/>
                      <w:sz w:val="22"/>
                      <w:szCs w:val="22"/>
                    </w:rPr>
                  </w:pPr>
                  <w:ins w:id="781"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EB922B7" w14:textId="77777777" w:rsidR="0028373D" w:rsidRDefault="0028373D" w:rsidP="0028373D">
                  <w:pPr>
                    <w:jc w:val="center"/>
                    <w:rPr>
                      <w:ins w:id="782" w:author="Daló e Tognotti Advogados" w:date="2021-03-15T16:38:00Z"/>
                      <w:rFonts w:ascii="Calibri" w:hAnsi="Calibri" w:cs="Calibri"/>
                      <w:color w:val="000000"/>
                      <w:sz w:val="22"/>
                      <w:szCs w:val="22"/>
                    </w:rPr>
                  </w:pPr>
                  <w:ins w:id="783" w:author="Daló e Tognotti Advogados" w:date="2021-03-15T16:38:00Z">
                    <w:r>
                      <w:rPr>
                        <w:rFonts w:ascii="Calibri" w:hAnsi="Calibri" w:cs="Calibri"/>
                        <w:color w:val="000000"/>
                        <w:sz w:val="22"/>
                        <w:szCs w:val="22"/>
                      </w:rPr>
                      <w:t>0,0000%</w:t>
                    </w:r>
                  </w:ins>
                </w:p>
              </w:tc>
            </w:tr>
            <w:tr w:rsidR="0028373D" w14:paraId="40BC5ECA" w14:textId="77777777" w:rsidTr="0028373D">
              <w:trPr>
                <w:trHeight w:val="288"/>
                <w:jc w:val="center"/>
                <w:ins w:id="784" w:author="Daló e Tognotti Advogados" w:date="2021-03-15T16:38:00Z"/>
              </w:trPr>
              <w:tc>
                <w:tcPr>
                  <w:tcW w:w="1160" w:type="dxa"/>
                  <w:tcBorders>
                    <w:top w:val="nil"/>
                    <w:left w:val="nil"/>
                    <w:bottom w:val="nil"/>
                    <w:right w:val="nil"/>
                  </w:tcBorders>
                  <w:shd w:val="clear" w:color="auto" w:fill="auto"/>
                  <w:vAlign w:val="center"/>
                  <w:hideMark/>
                </w:tcPr>
                <w:p w14:paraId="3E5ABE0C" w14:textId="77777777" w:rsidR="0028373D" w:rsidRDefault="0028373D" w:rsidP="0028373D">
                  <w:pPr>
                    <w:jc w:val="center"/>
                    <w:rPr>
                      <w:ins w:id="785" w:author="Daló e Tognotti Advogados" w:date="2021-03-15T16:38:00Z"/>
                      <w:rFonts w:ascii="Calibri" w:hAnsi="Calibri" w:cs="Calibri"/>
                      <w:color w:val="000000"/>
                      <w:sz w:val="22"/>
                      <w:szCs w:val="22"/>
                    </w:rPr>
                  </w:pPr>
                  <w:ins w:id="786" w:author="Daló e Tognotti Advogados" w:date="2021-03-15T16:38:00Z">
                    <w:r>
                      <w:rPr>
                        <w:rFonts w:ascii="Calibri" w:hAnsi="Calibri" w:cs="Calibri"/>
                        <w:color w:val="000000"/>
                        <w:sz w:val="22"/>
                        <w:szCs w:val="22"/>
                      </w:rPr>
                      <w:t>17</w:t>
                    </w:r>
                  </w:ins>
                </w:p>
              </w:tc>
              <w:tc>
                <w:tcPr>
                  <w:tcW w:w="1900" w:type="dxa"/>
                  <w:tcBorders>
                    <w:top w:val="nil"/>
                    <w:left w:val="nil"/>
                    <w:bottom w:val="nil"/>
                    <w:right w:val="nil"/>
                  </w:tcBorders>
                  <w:shd w:val="clear" w:color="auto" w:fill="auto"/>
                  <w:vAlign w:val="center"/>
                  <w:hideMark/>
                </w:tcPr>
                <w:p w14:paraId="3A39B172" w14:textId="77777777" w:rsidR="0028373D" w:rsidRDefault="0028373D" w:rsidP="0028373D">
                  <w:pPr>
                    <w:jc w:val="center"/>
                    <w:rPr>
                      <w:ins w:id="787" w:author="Daló e Tognotti Advogados" w:date="2021-03-15T16:38:00Z"/>
                      <w:rFonts w:ascii="Calibri" w:hAnsi="Calibri" w:cs="Calibri"/>
                      <w:color w:val="000000"/>
                      <w:sz w:val="22"/>
                      <w:szCs w:val="22"/>
                    </w:rPr>
                  </w:pPr>
                  <w:ins w:id="788" w:author="Daló e Tognotti Advogados" w:date="2021-03-15T16:38:00Z">
                    <w:r>
                      <w:rPr>
                        <w:rFonts w:ascii="Calibri" w:hAnsi="Calibri" w:cs="Calibri"/>
                        <w:color w:val="000000"/>
                        <w:sz w:val="22"/>
                        <w:szCs w:val="22"/>
                      </w:rPr>
                      <w:t>20/08/2022</w:t>
                    </w:r>
                  </w:ins>
                </w:p>
              </w:tc>
              <w:tc>
                <w:tcPr>
                  <w:tcW w:w="680" w:type="dxa"/>
                  <w:tcBorders>
                    <w:top w:val="nil"/>
                    <w:left w:val="nil"/>
                    <w:bottom w:val="nil"/>
                    <w:right w:val="nil"/>
                  </w:tcBorders>
                  <w:shd w:val="clear" w:color="auto" w:fill="auto"/>
                  <w:vAlign w:val="center"/>
                  <w:hideMark/>
                </w:tcPr>
                <w:p w14:paraId="52592925" w14:textId="77777777" w:rsidR="0028373D" w:rsidRDefault="0028373D" w:rsidP="0028373D">
                  <w:pPr>
                    <w:jc w:val="center"/>
                    <w:rPr>
                      <w:ins w:id="789" w:author="Daló e Tognotti Advogados" w:date="2021-03-15T16:38:00Z"/>
                      <w:rFonts w:ascii="Calibri" w:hAnsi="Calibri" w:cs="Calibri"/>
                      <w:color w:val="000000"/>
                      <w:sz w:val="22"/>
                      <w:szCs w:val="22"/>
                    </w:rPr>
                  </w:pPr>
                  <w:ins w:id="790"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18C5C43" w14:textId="77777777" w:rsidR="0028373D" w:rsidRDefault="0028373D" w:rsidP="0028373D">
                  <w:pPr>
                    <w:jc w:val="center"/>
                    <w:rPr>
                      <w:ins w:id="791" w:author="Daló e Tognotti Advogados" w:date="2021-03-15T16:38:00Z"/>
                      <w:rFonts w:ascii="Calibri" w:hAnsi="Calibri" w:cs="Calibri"/>
                      <w:color w:val="000000"/>
                      <w:sz w:val="22"/>
                      <w:szCs w:val="22"/>
                    </w:rPr>
                  </w:pPr>
                  <w:ins w:id="792" w:author="Daló e Tognotti Advogados" w:date="2021-03-15T16:38:00Z">
                    <w:r>
                      <w:rPr>
                        <w:rFonts w:ascii="Calibri" w:hAnsi="Calibri" w:cs="Calibri"/>
                        <w:color w:val="000000"/>
                        <w:sz w:val="22"/>
                        <w:szCs w:val="22"/>
                      </w:rPr>
                      <w:t>0,0000%</w:t>
                    </w:r>
                  </w:ins>
                </w:p>
              </w:tc>
            </w:tr>
            <w:tr w:rsidR="0028373D" w14:paraId="69BCEE7F" w14:textId="77777777" w:rsidTr="0028373D">
              <w:trPr>
                <w:trHeight w:val="288"/>
                <w:jc w:val="center"/>
                <w:ins w:id="793" w:author="Daló e Tognotti Advogados" w:date="2021-03-15T16:38:00Z"/>
              </w:trPr>
              <w:tc>
                <w:tcPr>
                  <w:tcW w:w="1160" w:type="dxa"/>
                  <w:tcBorders>
                    <w:top w:val="nil"/>
                    <w:left w:val="nil"/>
                    <w:bottom w:val="nil"/>
                    <w:right w:val="nil"/>
                  </w:tcBorders>
                  <w:shd w:val="clear" w:color="auto" w:fill="auto"/>
                  <w:vAlign w:val="center"/>
                  <w:hideMark/>
                </w:tcPr>
                <w:p w14:paraId="158D4D2B" w14:textId="77777777" w:rsidR="0028373D" w:rsidRDefault="0028373D" w:rsidP="0028373D">
                  <w:pPr>
                    <w:jc w:val="center"/>
                    <w:rPr>
                      <w:ins w:id="794" w:author="Daló e Tognotti Advogados" w:date="2021-03-15T16:38:00Z"/>
                      <w:rFonts w:ascii="Calibri" w:hAnsi="Calibri" w:cs="Calibri"/>
                      <w:color w:val="000000"/>
                      <w:sz w:val="22"/>
                      <w:szCs w:val="22"/>
                    </w:rPr>
                  </w:pPr>
                  <w:ins w:id="795" w:author="Daló e Tognotti Advogados" w:date="2021-03-15T16:38:00Z">
                    <w:r>
                      <w:rPr>
                        <w:rFonts w:ascii="Calibri" w:hAnsi="Calibri" w:cs="Calibri"/>
                        <w:color w:val="000000"/>
                        <w:sz w:val="22"/>
                        <w:szCs w:val="22"/>
                      </w:rPr>
                      <w:t>18</w:t>
                    </w:r>
                  </w:ins>
                </w:p>
              </w:tc>
              <w:tc>
                <w:tcPr>
                  <w:tcW w:w="1900" w:type="dxa"/>
                  <w:tcBorders>
                    <w:top w:val="nil"/>
                    <w:left w:val="nil"/>
                    <w:bottom w:val="nil"/>
                    <w:right w:val="nil"/>
                  </w:tcBorders>
                  <w:shd w:val="clear" w:color="auto" w:fill="auto"/>
                  <w:vAlign w:val="center"/>
                  <w:hideMark/>
                </w:tcPr>
                <w:p w14:paraId="68D61FAB" w14:textId="77777777" w:rsidR="0028373D" w:rsidRDefault="0028373D" w:rsidP="0028373D">
                  <w:pPr>
                    <w:jc w:val="center"/>
                    <w:rPr>
                      <w:ins w:id="796" w:author="Daló e Tognotti Advogados" w:date="2021-03-15T16:38:00Z"/>
                      <w:rFonts w:ascii="Calibri" w:hAnsi="Calibri" w:cs="Calibri"/>
                      <w:color w:val="000000"/>
                      <w:sz w:val="22"/>
                      <w:szCs w:val="22"/>
                    </w:rPr>
                  </w:pPr>
                  <w:ins w:id="797" w:author="Daló e Tognotti Advogados" w:date="2021-03-15T16:38:00Z">
                    <w:r>
                      <w:rPr>
                        <w:rFonts w:ascii="Calibri" w:hAnsi="Calibri" w:cs="Calibri"/>
                        <w:color w:val="000000"/>
                        <w:sz w:val="22"/>
                        <w:szCs w:val="22"/>
                      </w:rPr>
                      <w:t>20/09/2022</w:t>
                    </w:r>
                  </w:ins>
                </w:p>
              </w:tc>
              <w:tc>
                <w:tcPr>
                  <w:tcW w:w="680" w:type="dxa"/>
                  <w:tcBorders>
                    <w:top w:val="nil"/>
                    <w:left w:val="nil"/>
                    <w:bottom w:val="nil"/>
                    <w:right w:val="nil"/>
                  </w:tcBorders>
                  <w:shd w:val="clear" w:color="auto" w:fill="auto"/>
                  <w:vAlign w:val="center"/>
                  <w:hideMark/>
                </w:tcPr>
                <w:p w14:paraId="7989D409" w14:textId="77777777" w:rsidR="0028373D" w:rsidRDefault="0028373D" w:rsidP="0028373D">
                  <w:pPr>
                    <w:jc w:val="center"/>
                    <w:rPr>
                      <w:ins w:id="798" w:author="Daló e Tognotti Advogados" w:date="2021-03-15T16:38:00Z"/>
                      <w:rFonts w:ascii="Calibri" w:hAnsi="Calibri" w:cs="Calibri"/>
                      <w:color w:val="000000"/>
                      <w:sz w:val="22"/>
                      <w:szCs w:val="22"/>
                    </w:rPr>
                  </w:pPr>
                  <w:ins w:id="799"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7985335" w14:textId="77777777" w:rsidR="0028373D" w:rsidRDefault="0028373D" w:rsidP="0028373D">
                  <w:pPr>
                    <w:jc w:val="center"/>
                    <w:rPr>
                      <w:ins w:id="800" w:author="Daló e Tognotti Advogados" w:date="2021-03-15T16:38:00Z"/>
                      <w:rFonts w:ascii="Calibri" w:hAnsi="Calibri" w:cs="Calibri"/>
                      <w:color w:val="000000"/>
                      <w:sz w:val="22"/>
                      <w:szCs w:val="22"/>
                    </w:rPr>
                  </w:pPr>
                  <w:ins w:id="801" w:author="Daló e Tognotti Advogados" w:date="2021-03-15T16:38:00Z">
                    <w:r>
                      <w:rPr>
                        <w:rFonts w:ascii="Calibri" w:hAnsi="Calibri" w:cs="Calibri"/>
                        <w:color w:val="000000"/>
                        <w:sz w:val="22"/>
                        <w:szCs w:val="22"/>
                      </w:rPr>
                      <w:t>0,0000%</w:t>
                    </w:r>
                  </w:ins>
                </w:p>
              </w:tc>
            </w:tr>
            <w:tr w:rsidR="0028373D" w14:paraId="143529B8" w14:textId="77777777" w:rsidTr="0028373D">
              <w:trPr>
                <w:trHeight w:val="288"/>
                <w:jc w:val="center"/>
                <w:ins w:id="802" w:author="Daló e Tognotti Advogados" w:date="2021-03-15T16:38:00Z"/>
              </w:trPr>
              <w:tc>
                <w:tcPr>
                  <w:tcW w:w="1160" w:type="dxa"/>
                  <w:tcBorders>
                    <w:top w:val="nil"/>
                    <w:left w:val="nil"/>
                    <w:bottom w:val="nil"/>
                    <w:right w:val="nil"/>
                  </w:tcBorders>
                  <w:shd w:val="clear" w:color="auto" w:fill="auto"/>
                  <w:vAlign w:val="center"/>
                  <w:hideMark/>
                </w:tcPr>
                <w:p w14:paraId="10165A9A" w14:textId="77777777" w:rsidR="0028373D" w:rsidRDefault="0028373D" w:rsidP="0028373D">
                  <w:pPr>
                    <w:jc w:val="center"/>
                    <w:rPr>
                      <w:ins w:id="803" w:author="Daló e Tognotti Advogados" w:date="2021-03-15T16:38:00Z"/>
                      <w:rFonts w:ascii="Calibri" w:hAnsi="Calibri" w:cs="Calibri"/>
                      <w:color w:val="000000"/>
                      <w:sz w:val="22"/>
                      <w:szCs w:val="22"/>
                    </w:rPr>
                  </w:pPr>
                  <w:ins w:id="804" w:author="Daló e Tognotti Advogados" w:date="2021-03-15T16:38:00Z">
                    <w:r>
                      <w:rPr>
                        <w:rFonts w:ascii="Calibri" w:hAnsi="Calibri" w:cs="Calibri"/>
                        <w:color w:val="000000"/>
                        <w:sz w:val="22"/>
                        <w:szCs w:val="22"/>
                      </w:rPr>
                      <w:t>19</w:t>
                    </w:r>
                  </w:ins>
                </w:p>
              </w:tc>
              <w:tc>
                <w:tcPr>
                  <w:tcW w:w="1900" w:type="dxa"/>
                  <w:tcBorders>
                    <w:top w:val="nil"/>
                    <w:left w:val="nil"/>
                    <w:bottom w:val="nil"/>
                    <w:right w:val="nil"/>
                  </w:tcBorders>
                  <w:shd w:val="clear" w:color="auto" w:fill="auto"/>
                  <w:vAlign w:val="center"/>
                  <w:hideMark/>
                </w:tcPr>
                <w:p w14:paraId="449E7EF7" w14:textId="77777777" w:rsidR="0028373D" w:rsidRDefault="0028373D" w:rsidP="0028373D">
                  <w:pPr>
                    <w:jc w:val="center"/>
                    <w:rPr>
                      <w:ins w:id="805" w:author="Daló e Tognotti Advogados" w:date="2021-03-15T16:38:00Z"/>
                      <w:rFonts w:ascii="Calibri" w:hAnsi="Calibri" w:cs="Calibri"/>
                      <w:color w:val="000000"/>
                      <w:sz w:val="22"/>
                      <w:szCs w:val="22"/>
                    </w:rPr>
                  </w:pPr>
                  <w:ins w:id="806" w:author="Daló e Tognotti Advogados" w:date="2021-03-15T16:38:00Z">
                    <w:r>
                      <w:rPr>
                        <w:rFonts w:ascii="Calibri" w:hAnsi="Calibri" w:cs="Calibri"/>
                        <w:color w:val="000000"/>
                        <w:sz w:val="22"/>
                        <w:szCs w:val="22"/>
                      </w:rPr>
                      <w:t>20/10/2022</w:t>
                    </w:r>
                  </w:ins>
                </w:p>
              </w:tc>
              <w:tc>
                <w:tcPr>
                  <w:tcW w:w="680" w:type="dxa"/>
                  <w:tcBorders>
                    <w:top w:val="nil"/>
                    <w:left w:val="nil"/>
                    <w:bottom w:val="nil"/>
                    <w:right w:val="nil"/>
                  </w:tcBorders>
                  <w:shd w:val="clear" w:color="auto" w:fill="auto"/>
                  <w:vAlign w:val="center"/>
                  <w:hideMark/>
                </w:tcPr>
                <w:p w14:paraId="0F79AC57" w14:textId="77777777" w:rsidR="0028373D" w:rsidRDefault="0028373D" w:rsidP="0028373D">
                  <w:pPr>
                    <w:jc w:val="center"/>
                    <w:rPr>
                      <w:ins w:id="807" w:author="Daló e Tognotti Advogados" w:date="2021-03-15T16:38:00Z"/>
                      <w:rFonts w:ascii="Calibri" w:hAnsi="Calibri" w:cs="Calibri"/>
                      <w:color w:val="000000"/>
                      <w:sz w:val="22"/>
                      <w:szCs w:val="22"/>
                    </w:rPr>
                  </w:pPr>
                  <w:ins w:id="808"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9D53A94" w14:textId="77777777" w:rsidR="0028373D" w:rsidRDefault="0028373D" w:rsidP="0028373D">
                  <w:pPr>
                    <w:jc w:val="center"/>
                    <w:rPr>
                      <w:ins w:id="809" w:author="Daló e Tognotti Advogados" w:date="2021-03-15T16:38:00Z"/>
                      <w:rFonts w:ascii="Calibri" w:hAnsi="Calibri" w:cs="Calibri"/>
                      <w:color w:val="000000"/>
                      <w:sz w:val="22"/>
                      <w:szCs w:val="22"/>
                    </w:rPr>
                  </w:pPr>
                  <w:ins w:id="810" w:author="Daló e Tognotti Advogados" w:date="2021-03-15T16:38:00Z">
                    <w:r>
                      <w:rPr>
                        <w:rFonts w:ascii="Calibri" w:hAnsi="Calibri" w:cs="Calibri"/>
                        <w:color w:val="000000"/>
                        <w:sz w:val="22"/>
                        <w:szCs w:val="22"/>
                      </w:rPr>
                      <w:t>0,0000%</w:t>
                    </w:r>
                  </w:ins>
                </w:p>
              </w:tc>
            </w:tr>
            <w:tr w:rsidR="0028373D" w14:paraId="218EAE63" w14:textId="77777777" w:rsidTr="0028373D">
              <w:trPr>
                <w:trHeight w:val="288"/>
                <w:jc w:val="center"/>
                <w:ins w:id="811" w:author="Daló e Tognotti Advogados" w:date="2021-03-15T16:38:00Z"/>
              </w:trPr>
              <w:tc>
                <w:tcPr>
                  <w:tcW w:w="1160" w:type="dxa"/>
                  <w:tcBorders>
                    <w:top w:val="nil"/>
                    <w:left w:val="nil"/>
                    <w:bottom w:val="nil"/>
                    <w:right w:val="nil"/>
                  </w:tcBorders>
                  <w:shd w:val="clear" w:color="auto" w:fill="auto"/>
                  <w:vAlign w:val="center"/>
                  <w:hideMark/>
                </w:tcPr>
                <w:p w14:paraId="568E252D" w14:textId="77777777" w:rsidR="0028373D" w:rsidRDefault="0028373D" w:rsidP="0028373D">
                  <w:pPr>
                    <w:jc w:val="center"/>
                    <w:rPr>
                      <w:ins w:id="812" w:author="Daló e Tognotti Advogados" w:date="2021-03-15T16:38:00Z"/>
                      <w:rFonts w:ascii="Calibri" w:hAnsi="Calibri" w:cs="Calibri"/>
                      <w:color w:val="000000"/>
                      <w:sz w:val="22"/>
                      <w:szCs w:val="22"/>
                    </w:rPr>
                  </w:pPr>
                  <w:ins w:id="813" w:author="Daló e Tognotti Advogados" w:date="2021-03-15T16:38:00Z">
                    <w:r>
                      <w:rPr>
                        <w:rFonts w:ascii="Calibri" w:hAnsi="Calibri" w:cs="Calibri"/>
                        <w:color w:val="000000"/>
                        <w:sz w:val="22"/>
                        <w:szCs w:val="22"/>
                      </w:rPr>
                      <w:t>20</w:t>
                    </w:r>
                  </w:ins>
                </w:p>
              </w:tc>
              <w:tc>
                <w:tcPr>
                  <w:tcW w:w="1900" w:type="dxa"/>
                  <w:tcBorders>
                    <w:top w:val="nil"/>
                    <w:left w:val="nil"/>
                    <w:bottom w:val="nil"/>
                    <w:right w:val="nil"/>
                  </w:tcBorders>
                  <w:shd w:val="clear" w:color="auto" w:fill="auto"/>
                  <w:vAlign w:val="center"/>
                  <w:hideMark/>
                </w:tcPr>
                <w:p w14:paraId="26350511" w14:textId="77777777" w:rsidR="0028373D" w:rsidRDefault="0028373D" w:rsidP="0028373D">
                  <w:pPr>
                    <w:jc w:val="center"/>
                    <w:rPr>
                      <w:ins w:id="814" w:author="Daló e Tognotti Advogados" w:date="2021-03-15T16:38:00Z"/>
                      <w:rFonts w:ascii="Calibri" w:hAnsi="Calibri" w:cs="Calibri"/>
                      <w:color w:val="000000"/>
                      <w:sz w:val="22"/>
                      <w:szCs w:val="22"/>
                    </w:rPr>
                  </w:pPr>
                  <w:ins w:id="815" w:author="Daló e Tognotti Advogados" w:date="2021-03-15T16:38:00Z">
                    <w:r>
                      <w:rPr>
                        <w:rFonts w:ascii="Calibri" w:hAnsi="Calibri" w:cs="Calibri"/>
                        <w:color w:val="000000"/>
                        <w:sz w:val="22"/>
                        <w:szCs w:val="22"/>
                      </w:rPr>
                      <w:t>20/11/2022</w:t>
                    </w:r>
                  </w:ins>
                </w:p>
              </w:tc>
              <w:tc>
                <w:tcPr>
                  <w:tcW w:w="680" w:type="dxa"/>
                  <w:tcBorders>
                    <w:top w:val="nil"/>
                    <w:left w:val="nil"/>
                    <w:bottom w:val="nil"/>
                    <w:right w:val="nil"/>
                  </w:tcBorders>
                  <w:shd w:val="clear" w:color="auto" w:fill="auto"/>
                  <w:vAlign w:val="center"/>
                  <w:hideMark/>
                </w:tcPr>
                <w:p w14:paraId="5B102F39" w14:textId="77777777" w:rsidR="0028373D" w:rsidRDefault="0028373D" w:rsidP="0028373D">
                  <w:pPr>
                    <w:jc w:val="center"/>
                    <w:rPr>
                      <w:ins w:id="816" w:author="Daló e Tognotti Advogados" w:date="2021-03-15T16:38:00Z"/>
                      <w:rFonts w:ascii="Calibri" w:hAnsi="Calibri" w:cs="Calibri"/>
                      <w:color w:val="000000"/>
                      <w:sz w:val="22"/>
                      <w:szCs w:val="22"/>
                    </w:rPr>
                  </w:pPr>
                  <w:ins w:id="817"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6F07394" w14:textId="77777777" w:rsidR="0028373D" w:rsidRDefault="0028373D" w:rsidP="0028373D">
                  <w:pPr>
                    <w:jc w:val="center"/>
                    <w:rPr>
                      <w:ins w:id="818" w:author="Daló e Tognotti Advogados" w:date="2021-03-15T16:38:00Z"/>
                      <w:rFonts w:ascii="Calibri" w:hAnsi="Calibri" w:cs="Calibri"/>
                      <w:color w:val="000000"/>
                      <w:sz w:val="22"/>
                      <w:szCs w:val="22"/>
                    </w:rPr>
                  </w:pPr>
                  <w:ins w:id="819" w:author="Daló e Tognotti Advogados" w:date="2021-03-15T16:38:00Z">
                    <w:r>
                      <w:rPr>
                        <w:rFonts w:ascii="Calibri" w:hAnsi="Calibri" w:cs="Calibri"/>
                        <w:color w:val="000000"/>
                        <w:sz w:val="22"/>
                        <w:szCs w:val="22"/>
                      </w:rPr>
                      <w:t>0,0000%</w:t>
                    </w:r>
                  </w:ins>
                </w:p>
              </w:tc>
            </w:tr>
            <w:tr w:rsidR="0028373D" w14:paraId="6927169F" w14:textId="77777777" w:rsidTr="0028373D">
              <w:trPr>
                <w:trHeight w:val="288"/>
                <w:jc w:val="center"/>
                <w:ins w:id="820" w:author="Daló e Tognotti Advogados" w:date="2021-03-15T16:38:00Z"/>
              </w:trPr>
              <w:tc>
                <w:tcPr>
                  <w:tcW w:w="1160" w:type="dxa"/>
                  <w:tcBorders>
                    <w:top w:val="nil"/>
                    <w:left w:val="nil"/>
                    <w:bottom w:val="nil"/>
                    <w:right w:val="nil"/>
                  </w:tcBorders>
                  <w:shd w:val="clear" w:color="auto" w:fill="auto"/>
                  <w:vAlign w:val="center"/>
                  <w:hideMark/>
                </w:tcPr>
                <w:p w14:paraId="79C4D996" w14:textId="77777777" w:rsidR="0028373D" w:rsidRDefault="0028373D" w:rsidP="0028373D">
                  <w:pPr>
                    <w:jc w:val="center"/>
                    <w:rPr>
                      <w:ins w:id="821" w:author="Daló e Tognotti Advogados" w:date="2021-03-15T16:38:00Z"/>
                      <w:rFonts w:ascii="Calibri" w:hAnsi="Calibri" w:cs="Calibri"/>
                      <w:color w:val="000000"/>
                      <w:sz w:val="22"/>
                      <w:szCs w:val="22"/>
                    </w:rPr>
                  </w:pPr>
                  <w:ins w:id="822" w:author="Daló e Tognotti Advogados" w:date="2021-03-15T16:38:00Z">
                    <w:r>
                      <w:rPr>
                        <w:rFonts w:ascii="Calibri" w:hAnsi="Calibri" w:cs="Calibri"/>
                        <w:color w:val="000000"/>
                        <w:sz w:val="22"/>
                        <w:szCs w:val="22"/>
                      </w:rPr>
                      <w:t>21</w:t>
                    </w:r>
                  </w:ins>
                </w:p>
              </w:tc>
              <w:tc>
                <w:tcPr>
                  <w:tcW w:w="1900" w:type="dxa"/>
                  <w:tcBorders>
                    <w:top w:val="nil"/>
                    <w:left w:val="nil"/>
                    <w:bottom w:val="nil"/>
                    <w:right w:val="nil"/>
                  </w:tcBorders>
                  <w:shd w:val="clear" w:color="auto" w:fill="auto"/>
                  <w:vAlign w:val="center"/>
                  <w:hideMark/>
                </w:tcPr>
                <w:p w14:paraId="0FDC5697" w14:textId="77777777" w:rsidR="0028373D" w:rsidRDefault="0028373D" w:rsidP="0028373D">
                  <w:pPr>
                    <w:jc w:val="center"/>
                    <w:rPr>
                      <w:ins w:id="823" w:author="Daló e Tognotti Advogados" w:date="2021-03-15T16:38:00Z"/>
                      <w:rFonts w:ascii="Calibri" w:hAnsi="Calibri" w:cs="Calibri"/>
                      <w:color w:val="000000"/>
                      <w:sz w:val="22"/>
                      <w:szCs w:val="22"/>
                    </w:rPr>
                  </w:pPr>
                  <w:ins w:id="824" w:author="Daló e Tognotti Advogados" w:date="2021-03-15T16:38:00Z">
                    <w:r>
                      <w:rPr>
                        <w:rFonts w:ascii="Calibri" w:hAnsi="Calibri" w:cs="Calibri"/>
                        <w:color w:val="000000"/>
                        <w:sz w:val="22"/>
                        <w:szCs w:val="22"/>
                      </w:rPr>
                      <w:t>20/12/2022</w:t>
                    </w:r>
                  </w:ins>
                </w:p>
              </w:tc>
              <w:tc>
                <w:tcPr>
                  <w:tcW w:w="680" w:type="dxa"/>
                  <w:tcBorders>
                    <w:top w:val="nil"/>
                    <w:left w:val="nil"/>
                    <w:bottom w:val="nil"/>
                    <w:right w:val="nil"/>
                  </w:tcBorders>
                  <w:shd w:val="clear" w:color="auto" w:fill="auto"/>
                  <w:vAlign w:val="center"/>
                  <w:hideMark/>
                </w:tcPr>
                <w:p w14:paraId="12F2A584" w14:textId="77777777" w:rsidR="0028373D" w:rsidRDefault="0028373D" w:rsidP="0028373D">
                  <w:pPr>
                    <w:jc w:val="center"/>
                    <w:rPr>
                      <w:ins w:id="825" w:author="Daló e Tognotti Advogados" w:date="2021-03-15T16:38:00Z"/>
                      <w:rFonts w:ascii="Calibri" w:hAnsi="Calibri" w:cs="Calibri"/>
                      <w:color w:val="000000"/>
                      <w:sz w:val="22"/>
                      <w:szCs w:val="22"/>
                    </w:rPr>
                  </w:pPr>
                  <w:ins w:id="826"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1C47773" w14:textId="77777777" w:rsidR="0028373D" w:rsidRDefault="0028373D" w:rsidP="0028373D">
                  <w:pPr>
                    <w:jc w:val="center"/>
                    <w:rPr>
                      <w:ins w:id="827" w:author="Daló e Tognotti Advogados" w:date="2021-03-15T16:38:00Z"/>
                      <w:rFonts w:ascii="Calibri" w:hAnsi="Calibri" w:cs="Calibri"/>
                      <w:color w:val="000000"/>
                      <w:sz w:val="22"/>
                      <w:szCs w:val="22"/>
                    </w:rPr>
                  </w:pPr>
                  <w:ins w:id="828" w:author="Daló e Tognotti Advogados" w:date="2021-03-15T16:38:00Z">
                    <w:r>
                      <w:rPr>
                        <w:rFonts w:ascii="Calibri" w:hAnsi="Calibri" w:cs="Calibri"/>
                        <w:color w:val="000000"/>
                        <w:sz w:val="22"/>
                        <w:szCs w:val="22"/>
                      </w:rPr>
                      <w:t>0,0000%</w:t>
                    </w:r>
                  </w:ins>
                </w:p>
              </w:tc>
            </w:tr>
            <w:tr w:rsidR="0028373D" w14:paraId="0EAF83F2" w14:textId="77777777" w:rsidTr="0028373D">
              <w:trPr>
                <w:trHeight w:val="288"/>
                <w:jc w:val="center"/>
                <w:ins w:id="829" w:author="Daló e Tognotti Advogados" w:date="2021-03-15T16:38:00Z"/>
              </w:trPr>
              <w:tc>
                <w:tcPr>
                  <w:tcW w:w="1160" w:type="dxa"/>
                  <w:tcBorders>
                    <w:top w:val="nil"/>
                    <w:left w:val="nil"/>
                    <w:bottom w:val="nil"/>
                    <w:right w:val="nil"/>
                  </w:tcBorders>
                  <w:shd w:val="clear" w:color="auto" w:fill="auto"/>
                  <w:vAlign w:val="center"/>
                  <w:hideMark/>
                </w:tcPr>
                <w:p w14:paraId="1B9BB32C" w14:textId="77777777" w:rsidR="0028373D" w:rsidRDefault="0028373D" w:rsidP="0028373D">
                  <w:pPr>
                    <w:jc w:val="center"/>
                    <w:rPr>
                      <w:ins w:id="830" w:author="Daló e Tognotti Advogados" w:date="2021-03-15T16:38:00Z"/>
                      <w:rFonts w:ascii="Calibri" w:hAnsi="Calibri" w:cs="Calibri"/>
                      <w:color w:val="000000"/>
                      <w:sz w:val="22"/>
                      <w:szCs w:val="22"/>
                    </w:rPr>
                  </w:pPr>
                  <w:ins w:id="831" w:author="Daló e Tognotti Advogados" w:date="2021-03-15T16:38:00Z">
                    <w:r>
                      <w:rPr>
                        <w:rFonts w:ascii="Calibri" w:hAnsi="Calibri" w:cs="Calibri"/>
                        <w:color w:val="000000"/>
                        <w:sz w:val="22"/>
                        <w:szCs w:val="22"/>
                      </w:rPr>
                      <w:t>22</w:t>
                    </w:r>
                  </w:ins>
                </w:p>
              </w:tc>
              <w:tc>
                <w:tcPr>
                  <w:tcW w:w="1900" w:type="dxa"/>
                  <w:tcBorders>
                    <w:top w:val="nil"/>
                    <w:left w:val="nil"/>
                    <w:bottom w:val="nil"/>
                    <w:right w:val="nil"/>
                  </w:tcBorders>
                  <w:shd w:val="clear" w:color="auto" w:fill="auto"/>
                  <w:vAlign w:val="center"/>
                  <w:hideMark/>
                </w:tcPr>
                <w:p w14:paraId="3F356E8F" w14:textId="77777777" w:rsidR="0028373D" w:rsidRDefault="0028373D" w:rsidP="0028373D">
                  <w:pPr>
                    <w:jc w:val="center"/>
                    <w:rPr>
                      <w:ins w:id="832" w:author="Daló e Tognotti Advogados" w:date="2021-03-15T16:38:00Z"/>
                      <w:rFonts w:ascii="Calibri" w:hAnsi="Calibri" w:cs="Calibri"/>
                      <w:color w:val="000000"/>
                      <w:sz w:val="22"/>
                      <w:szCs w:val="22"/>
                    </w:rPr>
                  </w:pPr>
                  <w:ins w:id="833" w:author="Daló e Tognotti Advogados" w:date="2021-03-15T16:38:00Z">
                    <w:r>
                      <w:rPr>
                        <w:rFonts w:ascii="Calibri" w:hAnsi="Calibri" w:cs="Calibri"/>
                        <w:color w:val="000000"/>
                        <w:sz w:val="22"/>
                        <w:szCs w:val="22"/>
                      </w:rPr>
                      <w:t>20/01/2023</w:t>
                    </w:r>
                  </w:ins>
                </w:p>
              </w:tc>
              <w:tc>
                <w:tcPr>
                  <w:tcW w:w="680" w:type="dxa"/>
                  <w:tcBorders>
                    <w:top w:val="nil"/>
                    <w:left w:val="nil"/>
                    <w:bottom w:val="nil"/>
                    <w:right w:val="nil"/>
                  </w:tcBorders>
                  <w:shd w:val="clear" w:color="auto" w:fill="auto"/>
                  <w:vAlign w:val="center"/>
                  <w:hideMark/>
                </w:tcPr>
                <w:p w14:paraId="7FDF3A0A" w14:textId="77777777" w:rsidR="0028373D" w:rsidRDefault="0028373D" w:rsidP="0028373D">
                  <w:pPr>
                    <w:jc w:val="center"/>
                    <w:rPr>
                      <w:ins w:id="834" w:author="Daló e Tognotti Advogados" w:date="2021-03-15T16:38:00Z"/>
                      <w:rFonts w:ascii="Calibri" w:hAnsi="Calibri" w:cs="Calibri"/>
                      <w:color w:val="000000"/>
                      <w:sz w:val="22"/>
                      <w:szCs w:val="22"/>
                    </w:rPr>
                  </w:pPr>
                  <w:ins w:id="835"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1C28686" w14:textId="77777777" w:rsidR="0028373D" w:rsidRDefault="0028373D" w:rsidP="0028373D">
                  <w:pPr>
                    <w:jc w:val="center"/>
                    <w:rPr>
                      <w:ins w:id="836" w:author="Daló e Tognotti Advogados" w:date="2021-03-15T16:38:00Z"/>
                      <w:rFonts w:ascii="Calibri" w:hAnsi="Calibri" w:cs="Calibri"/>
                      <w:color w:val="000000"/>
                      <w:sz w:val="22"/>
                      <w:szCs w:val="22"/>
                    </w:rPr>
                  </w:pPr>
                  <w:ins w:id="837" w:author="Daló e Tognotti Advogados" w:date="2021-03-15T16:38:00Z">
                    <w:r>
                      <w:rPr>
                        <w:rFonts w:ascii="Calibri" w:hAnsi="Calibri" w:cs="Calibri"/>
                        <w:color w:val="000000"/>
                        <w:sz w:val="22"/>
                        <w:szCs w:val="22"/>
                      </w:rPr>
                      <w:t>0,0000%</w:t>
                    </w:r>
                  </w:ins>
                </w:p>
              </w:tc>
            </w:tr>
            <w:tr w:rsidR="0028373D" w14:paraId="3F8838B6" w14:textId="77777777" w:rsidTr="0028373D">
              <w:trPr>
                <w:trHeight w:val="288"/>
                <w:jc w:val="center"/>
                <w:ins w:id="838" w:author="Daló e Tognotti Advogados" w:date="2021-03-15T16:38:00Z"/>
              </w:trPr>
              <w:tc>
                <w:tcPr>
                  <w:tcW w:w="1160" w:type="dxa"/>
                  <w:tcBorders>
                    <w:top w:val="nil"/>
                    <w:left w:val="nil"/>
                    <w:bottom w:val="nil"/>
                    <w:right w:val="nil"/>
                  </w:tcBorders>
                  <w:shd w:val="clear" w:color="auto" w:fill="auto"/>
                  <w:vAlign w:val="center"/>
                  <w:hideMark/>
                </w:tcPr>
                <w:p w14:paraId="7E659667" w14:textId="77777777" w:rsidR="0028373D" w:rsidRDefault="0028373D" w:rsidP="0028373D">
                  <w:pPr>
                    <w:jc w:val="center"/>
                    <w:rPr>
                      <w:ins w:id="839" w:author="Daló e Tognotti Advogados" w:date="2021-03-15T16:38:00Z"/>
                      <w:rFonts w:ascii="Calibri" w:hAnsi="Calibri" w:cs="Calibri"/>
                      <w:color w:val="000000"/>
                      <w:sz w:val="22"/>
                      <w:szCs w:val="22"/>
                    </w:rPr>
                  </w:pPr>
                  <w:ins w:id="840" w:author="Daló e Tognotti Advogados" w:date="2021-03-15T16:38:00Z">
                    <w:r>
                      <w:rPr>
                        <w:rFonts w:ascii="Calibri" w:hAnsi="Calibri" w:cs="Calibri"/>
                        <w:color w:val="000000"/>
                        <w:sz w:val="22"/>
                        <w:szCs w:val="22"/>
                      </w:rPr>
                      <w:t>23</w:t>
                    </w:r>
                  </w:ins>
                </w:p>
              </w:tc>
              <w:tc>
                <w:tcPr>
                  <w:tcW w:w="1900" w:type="dxa"/>
                  <w:tcBorders>
                    <w:top w:val="nil"/>
                    <w:left w:val="nil"/>
                    <w:bottom w:val="nil"/>
                    <w:right w:val="nil"/>
                  </w:tcBorders>
                  <w:shd w:val="clear" w:color="auto" w:fill="auto"/>
                  <w:vAlign w:val="center"/>
                  <w:hideMark/>
                </w:tcPr>
                <w:p w14:paraId="1A47F62A" w14:textId="77777777" w:rsidR="0028373D" w:rsidRDefault="0028373D" w:rsidP="0028373D">
                  <w:pPr>
                    <w:jc w:val="center"/>
                    <w:rPr>
                      <w:ins w:id="841" w:author="Daló e Tognotti Advogados" w:date="2021-03-15T16:38:00Z"/>
                      <w:rFonts w:ascii="Calibri" w:hAnsi="Calibri" w:cs="Calibri"/>
                      <w:color w:val="000000"/>
                      <w:sz w:val="22"/>
                      <w:szCs w:val="22"/>
                    </w:rPr>
                  </w:pPr>
                  <w:ins w:id="842" w:author="Daló e Tognotti Advogados" w:date="2021-03-15T16:38:00Z">
                    <w:r>
                      <w:rPr>
                        <w:rFonts w:ascii="Calibri" w:hAnsi="Calibri" w:cs="Calibri"/>
                        <w:color w:val="000000"/>
                        <w:sz w:val="22"/>
                        <w:szCs w:val="22"/>
                      </w:rPr>
                      <w:t>20/02/2023</w:t>
                    </w:r>
                  </w:ins>
                </w:p>
              </w:tc>
              <w:tc>
                <w:tcPr>
                  <w:tcW w:w="680" w:type="dxa"/>
                  <w:tcBorders>
                    <w:top w:val="nil"/>
                    <w:left w:val="nil"/>
                    <w:bottom w:val="nil"/>
                    <w:right w:val="nil"/>
                  </w:tcBorders>
                  <w:shd w:val="clear" w:color="auto" w:fill="auto"/>
                  <w:vAlign w:val="center"/>
                  <w:hideMark/>
                </w:tcPr>
                <w:p w14:paraId="55BB6FC4" w14:textId="77777777" w:rsidR="0028373D" w:rsidRDefault="0028373D" w:rsidP="0028373D">
                  <w:pPr>
                    <w:jc w:val="center"/>
                    <w:rPr>
                      <w:ins w:id="843" w:author="Daló e Tognotti Advogados" w:date="2021-03-15T16:38:00Z"/>
                      <w:rFonts w:ascii="Calibri" w:hAnsi="Calibri" w:cs="Calibri"/>
                      <w:color w:val="000000"/>
                      <w:sz w:val="22"/>
                      <w:szCs w:val="22"/>
                    </w:rPr>
                  </w:pPr>
                  <w:ins w:id="844"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2BB891F" w14:textId="77777777" w:rsidR="0028373D" w:rsidRDefault="0028373D" w:rsidP="0028373D">
                  <w:pPr>
                    <w:jc w:val="center"/>
                    <w:rPr>
                      <w:ins w:id="845" w:author="Daló e Tognotti Advogados" w:date="2021-03-15T16:38:00Z"/>
                      <w:rFonts w:ascii="Calibri" w:hAnsi="Calibri" w:cs="Calibri"/>
                      <w:color w:val="000000"/>
                      <w:sz w:val="22"/>
                      <w:szCs w:val="22"/>
                    </w:rPr>
                  </w:pPr>
                  <w:ins w:id="846" w:author="Daló e Tognotti Advogados" w:date="2021-03-15T16:38:00Z">
                    <w:r>
                      <w:rPr>
                        <w:rFonts w:ascii="Calibri" w:hAnsi="Calibri" w:cs="Calibri"/>
                        <w:color w:val="000000"/>
                        <w:sz w:val="22"/>
                        <w:szCs w:val="22"/>
                      </w:rPr>
                      <w:t>0,0000%</w:t>
                    </w:r>
                  </w:ins>
                </w:p>
              </w:tc>
            </w:tr>
            <w:tr w:rsidR="0028373D" w14:paraId="277A5F5F" w14:textId="77777777" w:rsidTr="0028373D">
              <w:trPr>
                <w:trHeight w:val="288"/>
                <w:jc w:val="center"/>
                <w:ins w:id="847" w:author="Daló e Tognotti Advogados" w:date="2021-03-15T16:38:00Z"/>
              </w:trPr>
              <w:tc>
                <w:tcPr>
                  <w:tcW w:w="1160" w:type="dxa"/>
                  <w:tcBorders>
                    <w:top w:val="nil"/>
                    <w:left w:val="nil"/>
                    <w:bottom w:val="nil"/>
                    <w:right w:val="nil"/>
                  </w:tcBorders>
                  <w:shd w:val="clear" w:color="auto" w:fill="auto"/>
                  <w:vAlign w:val="center"/>
                  <w:hideMark/>
                </w:tcPr>
                <w:p w14:paraId="67F47EC6" w14:textId="77777777" w:rsidR="0028373D" w:rsidRDefault="0028373D" w:rsidP="0028373D">
                  <w:pPr>
                    <w:jc w:val="center"/>
                    <w:rPr>
                      <w:ins w:id="848" w:author="Daló e Tognotti Advogados" w:date="2021-03-15T16:38:00Z"/>
                      <w:rFonts w:ascii="Calibri" w:hAnsi="Calibri" w:cs="Calibri"/>
                      <w:color w:val="000000"/>
                      <w:sz w:val="22"/>
                      <w:szCs w:val="22"/>
                    </w:rPr>
                  </w:pPr>
                  <w:ins w:id="849" w:author="Daló e Tognotti Advogados" w:date="2021-03-15T16:38:00Z">
                    <w:r>
                      <w:rPr>
                        <w:rFonts w:ascii="Calibri" w:hAnsi="Calibri" w:cs="Calibri"/>
                        <w:color w:val="000000"/>
                        <w:sz w:val="22"/>
                        <w:szCs w:val="22"/>
                      </w:rPr>
                      <w:t>24</w:t>
                    </w:r>
                  </w:ins>
                </w:p>
              </w:tc>
              <w:tc>
                <w:tcPr>
                  <w:tcW w:w="1900" w:type="dxa"/>
                  <w:tcBorders>
                    <w:top w:val="nil"/>
                    <w:left w:val="nil"/>
                    <w:bottom w:val="nil"/>
                    <w:right w:val="nil"/>
                  </w:tcBorders>
                  <w:shd w:val="clear" w:color="auto" w:fill="auto"/>
                  <w:vAlign w:val="center"/>
                  <w:hideMark/>
                </w:tcPr>
                <w:p w14:paraId="29B057E9" w14:textId="77777777" w:rsidR="0028373D" w:rsidRDefault="0028373D" w:rsidP="0028373D">
                  <w:pPr>
                    <w:jc w:val="center"/>
                    <w:rPr>
                      <w:ins w:id="850" w:author="Daló e Tognotti Advogados" w:date="2021-03-15T16:38:00Z"/>
                      <w:rFonts w:ascii="Calibri" w:hAnsi="Calibri" w:cs="Calibri"/>
                      <w:color w:val="000000"/>
                      <w:sz w:val="22"/>
                      <w:szCs w:val="22"/>
                    </w:rPr>
                  </w:pPr>
                  <w:ins w:id="851" w:author="Daló e Tognotti Advogados" w:date="2021-03-15T16:38:00Z">
                    <w:r>
                      <w:rPr>
                        <w:rFonts w:ascii="Calibri" w:hAnsi="Calibri" w:cs="Calibri"/>
                        <w:color w:val="000000"/>
                        <w:sz w:val="22"/>
                        <w:szCs w:val="22"/>
                      </w:rPr>
                      <w:t>20/03/2023</w:t>
                    </w:r>
                  </w:ins>
                </w:p>
              </w:tc>
              <w:tc>
                <w:tcPr>
                  <w:tcW w:w="680" w:type="dxa"/>
                  <w:tcBorders>
                    <w:top w:val="nil"/>
                    <w:left w:val="nil"/>
                    <w:bottom w:val="nil"/>
                    <w:right w:val="nil"/>
                  </w:tcBorders>
                  <w:shd w:val="clear" w:color="auto" w:fill="auto"/>
                  <w:vAlign w:val="center"/>
                  <w:hideMark/>
                </w:tcPr>
                <w:p w14:paraId="6D294149" w14:textId="77777777" w:rsidR="0028373D" w:rsidRDefault="0028373D" w:rsidP="0028373D">
                  <w:pPr>
                    <w:jc w:val="center"/>
                    <w:rPr>
                      <w:ins w:id="852" w:author="Daló e Tognotti Advogados" w:date="2021-03-15T16:38:00Z"/>
                      <w:rFonts w:ascii="Calibri" w:hAnsi="Calibri" w:cs="Calibri"/>
                      <w:color w:val="000000"/>
                      <w:sz w:val="22"/>
                      <w:szCs w:val="22"/>
                    </w:rPr>
                  </w:pPr>
                  <w:ins w:id="853"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2BA7DD6" w14:textId="77777777" w:rsidR="0028373D" w:rsidRDefault="0028373D" w:rsidP="0028373D">
                  <w:pPr>
                    <w:jc w:val="center"/>
                    <w:rPr>
                      <w:ins w:id="854" w:author="Daló e Tognotti Advogados" w:date="2021-03-15T16:38:00Z"/>
                      <w:rFonts w:ascii="Calibri" w:hAnsi="Calibri" w:cs="Calibri"/>
                      <w:color w:val="000000"/>
                      <w:sz w:val="22"/>
                      <w:szCs w:val="22"/>
                    </w:rPr>
                  </w:pPr>
                  <w:ins w:id="855" w:author="Daló e Tognotti Advogados" w:date="2021-03-15T16:38:00Z">
                    <w:r>
                      <w:rPr>
                        <w:rFonts w:ascii="Calibri" w:hAnsi="Calibri" w:cs="Calibri"/>
                        <w:color w:val="000000"/>
                        <w:sz w:val="22"/>
                        <w:szCs w:val="22"/>
                      </w:rPr>
                      <w:t>0,0000%</w:t>
                    </w:r>
                  </w:ins>
                </w:p>
              </w:tc>
            </w:tr>
            <w:tr w:rsidR="0028373D" w14:paraId="4B855179" w14:textId="77777777" w:rsidTr="0028373D">
              <w:trPr>
                <w:trHeight w:val="288"/>
                <w:jc w:val="center"/>
                <w:ins w:id="856" w:author="Daló e Tognotti Advogados" w:date="2021-03-15T16:38:00Z"/>
              </w:trPr>
              <w:tc>
                <w:tcPr>
                  <w:tcW w:w="1160" w:type="dxa"/>
                  <w:tcBorders>
                    <w:top w:val="nil"/>
                    <w:left w:val="nil"/>
                    <w:bottom w:val="nil"/>
                    <w:right w:val="nil"/>
                  </w:tcBorders>
                  <w:shd w:val="clear" w:color="auto" w:fill="auto"/>
                  <w:vAlign w:val="center"/>
                  <w:hideMark/>
                </w:tcPr>
                <w:p w14:paraId="1CA9972E" w14:textId="77777777" w:rsidR="0028373D" w:rsidRDefault="0028373D" w:rsidP="0028373D">
                  <w:pPr>
                    <w:jc w:val="center"/>
                    <w:rPr>
                      <w:ins w:id="857" w:author="Daló e Tognotti Advogados" w:date="2021-03-15T16:38:00Z"/>
                      <w:rFonts w:ascii="Calibri" w:hAnsi="Calibri" w:cs="Calibri"/>
                      <w:color w:val="000000"/>
                      <w:sz w:val="22"/>
                      <w:szCs w:val="22"/>
                    </w:rPr>
                  </w:pPr>
                  <w:ins w:id="858" w:author="Daló e Tognotti Advogados" w:date="2021-03-15T16:38:00Z">
                    <w:r>
                      <w:rPr>
                        <w:rFonts w:ascii="Calibri" w:hAnsi="Calibri" w:cs="Calibri"/>
                        <w:color w:val="000000"/>
                        <w:sz w:val="22"/>
                        <w:szCs w:val="22"/>
                      </w:rPr>
                      <w:t>25</w:t>
                    </w:r>
                  </w:ins>
                </w:p>
              </w:tc>
              <w:tc>
                <w:tcPr>
                  <w:tcW w:w="1900" w:type="dxa"/>
                  <w:tcBorders>
                    <w:top w:val="nil"/>
                    <w:left w:val="nil"/>
                    <w:bottom w:val="nil"/>
                    <w:right w:val="nil"/>
                  </w:tcBorders>
                  <w:shd w:val="clear" w:color="auto" w:fill="auto"/>
                  <w:vAlign w:val="center"/>
                  <w:hideMark/>
                </w:tcPr>
                <w:p w14:paraId="3119871E" w14:textId="77777777" w:rsidR="0028373D" w:rsidRDefault="0028373D" w:rsidP="0028373D">
                  <w:pPr>
                    <w:jc w:val="center"/>
                    <w:rPr>
                      <w:ins w:id="859" w:author="Daló e Tognotti Advogados" w:date="2021-03-15T16:38:00Z"/>
                      <w:rFonts w:ascii="Calibri" w:hAnsi="Calibri" w:cs="Calibri"/>
                      <w:color w:val="000000"/>
                      <w:sz w:val="22"/>
                      <w:szCs w:val="22"/>
                    </w:rPr>
                  </w:pPr>
                  <w:ins w:id="860" w:author="Daló e Tognotti Advogados" w:date="2021-03-15T16:38:00Z">
                    <w:r>
                      <w:rPr>
                        <w:rFonts w:ascii="Calibri" w:hAnsi="Calibri" w:cs="Calibri"/>
                        <w:color w:val="000000"/>
                        <w:sz w:val="22"/>
                        <w:szCs w:val="22"/>
                      </w:rPr>
                      <w:t>20/04/2023</w:t>
                    </w:r>
                  </w:ins>
                </w:p>
              </w:tc>
              <w:tc>
                <w:tcPr>
                  <w:tcW w:w="680" w:type="dxa"/>
                  <w:tcBorders>
                    <w:top w:val="nil"/>
                    <w:left w:val="nil"/>
                    <w:bottom w:val="nil"/>
                    <w:right w:val="nil"/>
                  </w:tcBorders>
                  <w:shd w:val="clear" w:color="auto" w:fill="auto"/>
                  <w:vAlign w:val="center"/>
                  <w:hideMark/>
                </w:tcPr>
                <w:p w14:paraId="3B6167B6" w14:textId="77777777" w:rsidR="0028373D" w:rsidRDefault="0028373D" w:rsidP="0028373D">
                  <w:pPr>
                    <w:jc w:val="center"/>
                    <w:rPr>
                      <w:ins w:id="861" w:author="Daló e Tognotti Advogados" w:date="2021-03-15T16:38:00Z"/>
                      <w:rFonts w:ascii="Calibri" w:hAnsi="Calibri" w:cs="Calibri"/>
                      <w:color w:val="000000"/>
                      <w:sz w:val="22"/>
                      <w:szCs w:val="22"/>
                    </w:rPr>
                  </w:pPr>
                  <w:ins w:id="862"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22D4747B" w14:textId="77777777" w:rsidR="0028373D" w:rsidRDefault="0028373D" w:rsidP="0028373D">
                  <w:pPr>
                    <w:jc w:val="center"/>
                    <w:rPr>
                      <w:ins w:id="863" w:author="Daló e Tognotti Advogados" w:date="2021-03-15T16:38:00Z"/>
                      <w:rFonts w:ascii="Calibri" w:hAnsi="Calibri" w:cs="Calibri"/>
                      <w:color w:val="000000"/>
                      <w:sz w:val="22"/>
                      <w:szCs w:val="22"/>
                    </w:rPr>
                  </w:pPr>
                  <w:ins w:id="864" w:author="Daló e Tognotti Advogados" w:date="2021-03-15T16:38:00Z">
                    <w:r>
                      <w:rPr>
                        <w:rFonts w:ascii="Calibri" w:hAnsi="Calibri" w:cs="Calibri"/>
                        <w:color w:val="000000"/>
                        <w:sz w:val="22"/>
                        <w:szCs w:val="22"/>
                      </w:rPr>
                      <w:t>0,0000%</w:t>
                    </w:r>
                  </w:ins>
                </w:p>
              </w:tc>
            </w:tr>
            <w:tr w:rsidR="0028373D" w14:paraId="74737BD5" w14:textId="77777777" w:rsidTr="0028373D">
              <w:trPr>
                <w:trHeight w:val="288"/>
                <w:jc w:val="center"/>
                <w:ins w:id="865" w:author="Daló e Tognotti Advogados" w:date="2021-03-15T16:38:00Z"/>
              </w:trPr>
              <w:tc>
                <w:tcPr>
                  <w:tcW w:w="1160" w:type="dxa"/>
                  <w:tcBorders>
                    <w:top w:val="nil"/>
                    <w:left w:val="nil"/>
                    <w:bottom w:val="nil"/>
                    <w:right w:val="nil"/>
                  </w:tcBorders>
                  <w:shd w:val="clear" w:color="auto" w:fill="auto"/>
                  <w:vAlign w:val="center"/>
                  <w:hideMark/>
                </w:tcPr>
                <w:p w14:paraId="5493710A" w14:textId="77777777" w:rsidR="0028373D" w:rsidRDefault="0028373D" w:rsidP="0028373D">
                  <w:pPr>
                    <w:jc w:val="center"/>
                    <w:rPr>
                      <w:ins w:id="866" w:author="Daló e Tognotti Advogados" w:date="2021-03-15T16:38:00Z"/>
                      <w:rFonts w:ascii="Calibri" w:hAnsi="Calibri" w:cs="Calibri"/>
                      <w:color w:val="000000"/>
                      <w:sz w:val="22"/>
                      <w:szCs w:val="22"/>
                    </w:rPr>
                  </w:pPr>
                  <w:ins w:id="867" w:author="Daló e Tognotti Advogados" w:date="2021-03-15T16:38:00Z">
                    <w:r>
                      <w:rPr>
                        <w:rFonts w:ascii="Calibri" w:hAnsi="Calibri" w:cs="Calibri"/>
                        <w:color w:val="000000"/>
                        <w:sz w:val="22"/>
                        <w:szCs w:val="22"/>
                      </w:rPr>
                      <w:t>26</w:t>
                    </w:r>
                  </w:ins>
                </w:p>
              </w:tc>
              <w:tc>
                <w:tcPr>
                  <w:tcW w:w="1900" w:type="dxa"/>
                  <w:tcBorders>
                    <w:top w:val="nil"/>
                    <w:left w:val="nil"/>
                    <w:bottom w:val="nil"/>
                    <w:right w:val="nil"/>
                  </w:tcBorders>
                  <w:shd w:val="clear" w:color="auto" w:fill="auto"/>
                  <w:vAlign w:val="center"/>
                  <w:hideMark/>
                </w:tcPr>
                <w:p w14:paraId="37645D8E" w14:textId="77777777" w:rsidR="0028373D" w:rsidRDefault="0028373D" w:rsidP="0028373D">
                  <w:pPr>
                    <w:jc w:val="center"/>
                    <w:rPr>
                      <w:ins w:id="868" w:author="Daló e Tognotti Advogados" w:date="2021-03-15T16:38:00Z"/>
                      <w:rFonts w:ascii="Calibri" w:hAnsi="Calibri" w:cs="Calibri"/>
                      <w:color w:val="000000"/>
                      <w:sz w:val="22"/>
                      <w:szCs w:val="22"/>
                    </w:rPr>
                  </w:pPr>
                  <w:ins w:id="869" w:author="Daló e Tognotti Advogados" w:date="2021-03-15T16:38:00Z">
                    <w:r>
                      <w:rPr>
                        <w:rFonts w:ascii="Calibri" w:hAnsi="Calibri" w:cs="Calibri"/>
                        <w:color w:val="000000"/>
                        <w:sz w:val="22"/>
                        <w:szCs w:val="22"/>
                      </w:rPr>
                      <w:t>20/05/2023</w:t>
                    </w:r>
                  </w:ins>
                </w:p>
              </w:tc>
              <w:tc>
                <w:tcPr>
                  <w:tcW w:w="680" w:type="dxa"/>
                  <w:tcBorders>
                    <w:top w:val="nil"/>
                    <w:left w:val="nil"/>
                    <w:bottom w:val="nil"/>
                    <w:right w:val="nil"/>
                  </w:tcBorders>
                  <w:shd w:val="clear" w:color="auto" w:fill="auto"/>
                  <w:vAlign w:val="center"/>
                  <w:hideMark/>
                </w:tcPr>
                <w:p w14:paraId="2065F105" w14:textId="77777777" w:rsidR="0028373D" w:rsidRDefault="0028373D" w:rsidP="0028373D">
                  <w:pPr>
                    <w:jc w:val="center"/>
                    <w:rPr>
                      <w:ins w:id="870" w:author="Daló e Tognotti Advogados" w:date="2021-03-15T16:38:00Z"/>
                      <w:rFonts w:ascii="Calibri" w:hAnsi="Calibri" w:cs="Calibri"/>
                      <w:color w:val="000000"/>
                      <w:sz w:val="22"/>
                      <w:szCs w:val="22"/>
                    </w:rPr>
                  </w:pPr>
                  <w:ins w:id="871"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1DC1DE5" w14:textId="77777777" w:rsidR="0028373D" w:rsidRDefault="0028373D" w:rsidP="0028373D">
                  <w:pPr>
                    <w:jc w:val="center"/>
                    <w:rPr>
                      <w:ins w:id="872" w:author="Daló e Tognotti Advogados" w:date="2021-03-15T16:38:00Z"/>
                      <w:rFonts w:ascii="Calibri" w:hAnsi="Calibri" w:cs="Calibri"/>
                      <w:color w:val="000000"/>
                      <w:sz w:val="22"/>
                      <w:szCs w:val="22"/>
                    </w:rPr>
                  </w:pPr>
                  <w:ins w:id="873" w:author="Daló e Tognotti Advogados" w:date="2021-03-15T16:38:00Z">
                    <w:r>
                      <w:rPr>
                        <w:rFonts w:ascii="Calibri" w:hAnsi="Calibri" w:cs="Calibri"/>
                        <w:color w:val="000000"/>
                        <w:sz w:val="22"/>
                        <w:szCs w:val="22"/>
                      </w:rPr>
                      <w:t>0,0000%</w:t>
                    </w:r>
                  </w:ins>
                </w:p>
              </w:tc>
            </w:tr>
            <w:tr w:rsidR="0028373D" w14:paraId="6657FB08" w14:textId="77777777" w:rsidTr="0028373D">
              <w:trPr>
                <w:trHeight w:val="288"/>
                <w:jc w:val="center"/>
                <w:ins w:id="874" w:author="Daló e Tognotti Advogados" w:date="2021-03-15T16:38:00Z"/>
              </w:trPr>
              <w:tc>
                <w:tcPr>
                  <w:tcW w:w="1160" w:type="dxa"/>
                  <w:tcBorders>
                    <w:top w:val="nil"/>
                    <w:left w:val="nil"/>
                    <w:bottom w:val="nil"/>
                    <w:right w:val="nil"/>
                  </w:tcBorders>
                  <w:shd w:val="clear" w:color="auto" w:fill="auto"/>
                  <w:vAlign w:val="center"/>
                  <w:hideMark/>
                </w:tcPr>
                <w:p w14:paraId="0D628994" w14:textId="77777777" w:rsidR="0028373D" w:rsidRDefault="0028373D" w:rsidP="0028373D">
                  <w:pPr>
                    <w:jc w:val="center"/>
                    <w:rPr>
                      <w:ins w:id="875" w:author="Daló e Tognotti Advogados" w:date="2021-03-15T16:38:00Z"/>
                      <w:rFonts w:ascii="Calibri" w:hAnsi="Calibri" w:cs="Calibri"/>
                      <w:color w:val="000000"/>
                      <w:sz w:val="22"/>
                      <w:szCs w:val="22"/>
                    </w:rPr>
                  </w:pPr>
                  <w:ins w:id="876" w:author="Daló e Tognotti Advogados" w:date="2021-03-15T16:38:00Z">
                    <w:r>
                      <w:rPr>
                        <w:rFonts w:ascii="Calibri" w:hAnsi="Calibri" w:cs="Calibri"/>
                        <w:color w:val="000000"/>
                        <w:sz w:val="22"/>
                        <w:szCs w:val="22"/>
                      </w:rPr>
                      <w:t>27</w:t>
                    </w:r>
                  </w:ins>
                </w:p>
              </w:tc>
              <w:tc>
                <w:tcPr>
                  <w:tcW w:w="1900" w:type="dxa"/>
                  <w:tcBorders>
                    <w:top w:val="nil"/>
                    <w:left w:val="nil"/>
                    <w:bottom w:val="nil"/>
                    <w:right w:val="nil"/>
                  </w:tcBorders>
                  <w:shd w:val="clear" w:color="auto" w:fill="auto"/>
                  <w:vAlign w:val="center"/>
                  <w:hideMark/>
                </w:tcPr>
                <w:p w14:paraId="1844AC3D" w14:textId="77777777" w:rsidR="0028373D" w:rsidRDefault="0028373D" w:rsidP="0028373D">
                  <w:pPr>
                    <w:jc w:val="center"/>
                    <w:rPr>
                      <w:ins w:id="877" w:author="Daló e Tognotti Advogados" w:date="2021-03-15T16:38:00Z"/>
                      <w:rFonts w:ascii="Calibri" w:hAnsi="Calibri" w:cs="Calibri"/>
                      <w:color w:val="000000"/>
                      <w:sz w:val="22"/>
                      <w:szCs w:val="22"/>
                    </w:rPr>
                  </w:pPr>
                  <w:ins w:id="878" w:author="Daló e Tognotti Advogados" w:date="2021-03-15T16:38:00Z">
                    <w:r>
                      <w:rPr>
                        <w:rFonts w:ascii="Calibri" w:hAnsi="Calibri" w:cs="Calibri"/>
                        <w:color w:val="000000"/>
                        <w:sz w:val="22"/>
                        <w:szCs w:val="22"/>
                      </w:rPr>
                      <w:t>20/06/2023</w:t>
                    </w:r>
                  </w:ins>
                </w:p>
              </w:tc>
              <w:tc>
                <w:tcPr>
                  <w:tcW w:w="680" w:type="dxa"/>
                  <w:tcBorders>
                    <w:top w:val="nil"/>
                    <w:left w:val="nil"/>
                    <w:bottom w:val="nil"/>
                    <w:right w:val="nil"/>
                  </w:tcBorders>
                  <w:shd w:val="clear" w:color="auto" w:fill="auto"/>
                  <w:vAlign w:val="center"/>
                  <w:hideMark/>
                </w:tcPr>
                <w:p w14:paraId="1D905FDA" w14:textId="77777777" w:rsidR="0028373D" w:rsidRDefault="0028373D" w:rsidP="0028373D">
                  <w:pPr>
                    <w:jc w:val="center"/>
                    <w:rPr>
                      <w:ins w:id="879" w:author="Daló e Tognotti Advogados" w:date="2021-03-15T16:38:00Z"/>
                      <w:rFonts w:ascii="Calibri" w:hAnsi="Calibri" w:cs="Calibri"/>
                      <w:color w:val="000000"/>
                      <w:sz w:val="22"/>
                      <w:szCs w:val="22"/>
                    </w:rPr>
                  </w:pPr>
                  <w:ins w:id="880"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6B9F0CE" w14:textId="77777777" w:rsidR="0028373D" w:rsidRDefault="0028373D" w:rsidP="0028373D">
                  <w:pPr>
                    <w:jc w:val="center"/>
                    <w:rPr>
                      <w:ins w:id="881" w:author="Daló e Tognotti Advogados" w:date="2021-03-15T16:38:00Z"/>
                      <w:rFonts w:ascii="Calibri" w:hAnsi="Calibri" w:cs="Calibri"/>
                      <w:color w:val="000000"/>
                      <w:sz w:val="22"/>
                      <w:szCs w:val="22"/>
                    </w:rPr>
                  </w:pPr>
                  <w:ins w:id="882" w:author="Daló e Tognotti Advogados" w:date="2021-03-15T16:38:00Z">
                    <w:r>
                      <w:rPr>
                        <w:rFonts w:ascii="Calibri" w:hAnsi="Calibri" w:cs="Calibri"/>
                        <w:color w:val="000000"/>
                        <w:sz w:val="22"/>
                        <w:szCs w:val="22"/>
                      </w:rPr>
                      <w:t>0,0000%</w:t>
                    </w:r>
                  </w:ins>
                </w:p>
              </w:tc>
            </w:tr>
            <w:tr w:rsidR="0028373D" w14:paraId="0811713F" w14:textId="77777777" w:rsidTr="0028373D">
              <w:trPr>
                <w:trHeight w:val="288"/>
                <w:jc w:val="center"/>
                <w:ins w:id="883" w:author="Daló e Tognotti Advogados" w:date="2021-03-15T16:38:00Z"/>
              </w:trPr>
              <w:tc>
                <w:tcPr>
                  <w:tcW w:w="1160" w:type="dxa"/>
                  <w:tcBorders>
                    <w:top w:val="nil"/>
                    <w:left w:val="nil"/>
                    <w:bottom w:val="nil"/>
                    <w:right w:val="nil"/>
                  </w:tcBorders>
                  <w:shd w:val="clear" w:color="auto" w:fill="auto"/>
                  <w:vAlign w:val="center"/>
                  <w:hideMark/>
                </w:tcPr>
                <w:p w14:paraId="584646D5" w14:textId="77777777" w:rsidR="0028373D" w:rsidRDefault="0028373D" w:rsidP="0028373D">
                  <w:pPr>
                    <w:jc w:val="center"/>
                    <w:rPr>
                      <w:ins w:id="884" w:author="Daló e Tognotti Advogados" w:date="2021-03-15T16:38:00Z"/>
                      <w:rFonts w:ascii="Calibri" w:hAnsi="Calibri" w:cs="Calibri"/>
                      <w:color w:val="000000"/>
                      <w:sz w:val="22"/>
                      <w:szCs w:val="22"/>
                    </w:rPr>
                  </w:pPr>
                  <w:ins w:id="885" w:author="Daló e Tognotti Advogados" w:date="2021-03-15T16:38:00Z">
                    <w:r>
                      <w:rPr>
                        <w:rFonts w:ascii="Calibri" w:hAnsi="Calibri" w:cs="Calibri"/>
                        <w:color w:val="000000"/>
                        <w:sz w:val="22"/>
                        <w:szCs w:val="22"/>
                      </w:rPr>
                      <w:t>28</w:t>
                    </w:r>
                  </w:ins>
                </w:p>
              </w:tc>
              <w:tc>
                <w:tcPr>
                  <w:tcW w:w="1900" w:type="dxa"/>
                  <w:tcBorders>
                    <w:top w:val="nil"/>
                    <w:left w:val="nil"/>
                    <w:bottom w:val="nil"/>
                    <w:right w:val="nil"/>
                  </w:tcBorders>
                  <w:shd w:val="clear" w:color="auto" w:fill="auto"/>
                  <w:vAlign w:val="center"/>
                  <w:hideMark/>
                </w:tcPr>
                <w:p w14:paraId="1B184CEC" w14:textId="77777777" w:rsidR="0028373D" w:rsidRDefault="0028373D" w:rsidP="0028373D">
                  <w:pPr>
                    <w:jc w:val="center"/>
                    <w:rPr>
                      <w:ins w:id="886" w:author="Daló e Tognotti Advogados" w:date="2021-03-15T16:38:00Z"/>
                      <w:rFonts w:ascii="Calibri" w:hAnsi="Calibri" w:cs="Calibri"/>
                      <w:color w:val="000000"/>
                      <w:sz w:val="22"/>
                      <w:szCs w:val="22"/>
                    </w:rPr>
                  </w:pPr>
                  <w:ins w:id="887" w:author="Daló e Tognotti Advogados" w:date="2021-03-15T16:38:00Z">
                    <w:r>
                      <w:rPr>
                        <w:rFonts w:ascii="Calibri" w:hAnsi="Calibri" w:cs="Calibri"/>
                        <w:color w:val="000000"/>
                        <w:sz w:val="22"/>
                        <w:szCs w:val="22"/>
                      </w:rPr>
                      <w:t>20/07/2023</w:t>
                    </w:r>
                  </w:ins>
                </w:p>
              </w:tc>
              <w:tc>
                <w:tcPr>
                  <w:tcW w:w="680" w:type="dxa"/>
                  <w:tcBorders>
                    <w:top w:val="nil"/>
                    <w:left w:val="nil"/>
                    <w:bottom w:val="nil"/>
                    <w:right w:val="nil"/>
                  </w:tcBorders>
                  <w:shd w:val="clear" w:color="auto" w:fill="auto"/>
                  <w:vAlign w:val="center"/>
                  <w:hideMark/>
                </w:tcPr>
                <w:p w14:paraId="0E4BB0A9" w14:textId="77777777" w:rsidR="0028373D" w:rsidRDefault="0028373D" w:rsidP="0028373D">
                  <w:pPr>
                    <w:jc w:val="center"/>
                    <w:rPr>
                      <w:ins w:id="888" w:author="Daló e Tognotti Advogados" w:date="2021-03-15T16:38:00Z"/>
                      <w:rFonts w:ascii="Calibri" w:hAnsi="Calibri" w:cs="Calibri"/>
                      <w:color w:val="000000"/>
                      <w:sz w:val="22"/>
                      <w:szCs w:val="22"/>
                    </w:rPr>
                  </w:pPr>
                  <w:ins w:id="889"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8C4FC58" w14:textId="77777777" w:rsidR="0028373D" w:rsidRDefault="0028373D" w:rsidP="0028373D">
                  <w:pPr>
                    <w:jc w:val="center"/>
                    <w:rPr>
                      <w:ins w:id="890" w:author="Daló e Tognotti Advogados" w:date="2021-03-15T16:38:00Z"/>
                      <w:rFonts w:ascii="Calibri" w:hAnsi="Calibri" w:cs="Calibri"/>
                      <w:color w:val="000000"/>
                      <w:sz w:val="22"/>
                      <w:szCs w:val="22"/>
                    </w:rPr>
                  </w:pPr>
                  <w:ins w:id="891" w:author="Daló e Tognotti Advogados" w:date="2021-03-15T16:38:00Z">
                    <w:r>
                      <w:rPr>
                        <w:rFonts w:ascii="Calibri" w:hAnsi="Calibri" w:cs="Calibri"/>
                        <w:color w:val="000000"/>
                        <w:sz w:val="22"/>
                        <w:szCs w:val="22"/>
                      </w:rPr>
                      <w:t>0,0000%</w:t>
                    </w:r>
                  </w:ins>
                </w:p>
              </w:tc>
            </w:tr>
            <w:tr w:rsidR="0028373D" w14:paraId="1E6A1F4D" w14:textId="77777777" w:rsidTr="0028373D">
              <w:trPr>
                <w:trHeight w:val="288"/>
                <w:jc w:val="center"/>
                <w:ins w:id="892" w:author="Daló e Tognotti Advogados" w:date="2021-03-15T16:38:00Z"/>
              </w:trPr>
              <w:tc>
                <w:tcPr>
                  <w:tcW w:w="1160" w:type="dxa"/>
                  <w:tcBorders>
                    <w:top w:val="nil"/>
                    <w:left w:val="nil"/>
                    <w:bottom w:val="nil"/>
                    <w:right w:val="nil"/>
                  </w:tcBorders>
                  <w:shd w:val="clear" w:color="auto" w:fill="auto"/>
                  <w:vAlign w:val="center"/>
                  <w:hideMark/>
                </w:tcPr>
                <w:p w14:paraId="203236FC" w14:textId="77777777" w:rsidR="0028373D" w:rsidRDefault="0028373D" w:rsidP="0028373D">
                  <w:pPr>
                    <w:jc w:val="center"/>
                    <w:rPr>
                      <w:ins w:id="893" w:author="Daló e Tognotti Advogados" w:date="2021-03-15T16:38:00Z"/>
                      <w:rFonts w:ascii="Calibri" w:hAnsi="Calibri" w:cs="Calibri"/>
                      <w:color w:val="000000"/>
                      <w:sz w:val="22"/>
                      <w:szCs w:val="22"/>
                    </w:rPr>
                  </w:pPr>
                  <w:ins w:id="894" w:author="Daló e Tognotti Advogados" w:date="2021-03-15T16:38:00Z">
                    <w:r>
                      <w:rPr>
                        <w:rFonts w:ascii="Calibri" w:hAnsi="Calibri" w:cs="Calibri"/>
                        <w:color w:val="000000"/>
                        <w:sz w:val="22"/>
                        <w:szCs w:val="22"/>
                      </w:rPr>
                      <w:t>29</w:t>
                    </w:r>
                  </w:ins>
                </w:p>
              </w:tc>
              <w:tc>
                <w:tcPr>
                  <w:tcW w:w="1900" w:type="dxa"/>
                  <w:tcBorders>
                    <w:top w:val="nil"/>
                    <w:left w:val="nil"/>
                    <w:bottom w:val="nil"/>
                    <w:right w:val="nil"/>
                  </w:tcBorders>
                  <w:shd w:val="clear" w:color="auto" w:fill="auto"/>
                  <w:vAlign w:val="center"/>
                  <w:hideMark/>
                </w:tcPr>
                <w:p w14:paraId="417424C2" w14:textId="77777777" w:rsidR="0028373D" w:rsidRDefault="0028373D" w:rsidP="0028373D">
                  <w:pPr>
                    <w:jc w:val="center"/>
                    <w:rPr>
                      <w:ins w:id="895" w:author="Daló e Tognotti Advogados" w:date="2021-03-15T16:38:00Z"/>
                      <w:rFonts w:ascii="Calibri" w:hAnsi="Calibri" w:cs="Calibri"/>
                      <w:color w:val="000000"/>
                      <w:sz w:val="22"/>
                      <w:szCs w:val="22"/>
                    </w:rPr>
                  </w:pPr>
                  <w:ins w:id="896" w:author="Daló e Tognotti Advogados" w:date="2021-03-15T16:38:00Z">
                    <w:r>
                      <w:rPr>
                        <w:rFonts w:ascii="Calibri" w:hAnsi="Calibri" w:cs="Calibri"/>
                        <w:color w:val="000000"/>
                        <w:sz w:val="22"/>
                        <w:szCs w:val="22"/>
                      </w:rPr>
                      <w:t>20/08/2023</w:t>
                    </w:r>
                  </w:ins>
                </w:p>
              </w:tc>
              <w:tc>
                <w:tcPr>
                  <w:tcW w:w="680" w:type="dxa"/>
                  <w:tcBorders>
                    <w:top w:val="nil"/>
                    <w:left w:val="nil"/>
                    <w:bottom w:val="nil"/>
                    <w:right w:val="nil"/>
                  </w:tcBorders>
                  <w:shd w:val="clear" w:color="auto" w:fill="auto"/>
                  <w:vAlign w:val="center"/>
                  <w:hideMark/>
                </w:tcPr>
                <w:p w14:paraId="1FB2FDB2" w14:textId="77777777" w:rsidR="0028373D" w:rsidRDefault="0028373D" w:rsidP="0028373D">
                  <w:pPr>
                    <w:jc w:val="center"/>
                    <w:rPr>
                      <w:ins w:id="897" w:author="Daló e Tognotti Advogados" w:date="2021-03-15T16:38:00Z"/>
                      <w:rFonts w:ascii="Calibri" w:hAnsi="Calibri" w:cs="Calibri"/>
                      <w:color w:val="000000"/>
                      <w:sz w:val="22"/>
                      <w:szCs w:val="22"/>
                    </w:rPr>
                  </w:pPr>
                  <w:ins w:id="898"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30BB59A0" w14:textId="77777777" w:rsidR="0028373D" w:rsidRDefault="0028373D" w:rsidP="0028373D">
                  <w:pPr>
                    <w:jc w:val="center"/>
                    <w:rPr>
                      <w:ins w:id="899" w:author="Daló e Tognotti Advogados" w:date="2021-03-15T16:38:00Z"/>
                      <w:rFonts w:ascii="Calibri" w:hAnsi="Calibri" w:cs="Calibri"/>
                      <w:color w:val="000000"/>
                      <w:sz w:val="22"/>
                      <w:szCs w:val="22"/>
                    </w:rPr>
                  </w:pPr>
                  <w:ins w:id="900" w:author="Daló e Tognotti Advogados" w:date="2021-03-15T16:38:00Z">
                    <w:r>
                      <w:rPr>
                        <w:rFonts w:ascii="Calibri" w:hAnsi="Calibri" w:cs="Calibri"/>
                        <w:color w:val="000000"/>
                        <w:sz w:val="22"/>
                        <w:szCs w:val="22"/>
                      </w:rPr>
                      <w:t>0,0000%</w:t>
                    </w:r>
                  </w:ins>
                </w:p>
              </w:tc>
            </w:tr>
            <w:tr w:rsidR="0028373D" w14:paraId="0F138EBF" w14:textId="77777777" w:rsidTr="0028373D">
              <w:trPr>
                <w:trHeight w:val="288"/>
                <w:jc w:val="center"/>
                <w:ins w:id="901" w:author="Daló e Tognotti Advogados" w:date="2021-03-15T16:38:00Z"/>
              </w:trPr>
              <w:tc>
                <w:tcPr>
                  <w:tcW w:w="1160" w:type="dxa"/>
                  <w:tcBorders>
                    <w:top w:val="nil"/>
                    <w:left w:val="nil"/>
                    <w:bottom w:val="nil"/>
                    <w:right w:val="nil"/>
                  </w:tcBorders>
                  <w:shd w:val="clear" w:color="auto" w:fill="auto"/>
                  <w:vAlign w:val="center"/>
                  <w:hideMark/>
                </w:tcPr>
                <w:p w14:paraId="683F8E15" w14:textId="77777777" w:rsidR="0028373D" w:rsidRDefault="0028373D" w:rsidP="0028373D">
                  <w:pPr>
                    <w:jc w:val="center"/>
                    <w:rPr>
                      <w:ins w:id="902" w:author="Daló e Tognotti Advogados" w:date="2021-03-15T16:38:00Z"/>
                      <w:rFonts w:ascii="Calibri" w:hAnsi="Calibri" w:cs="Calibri"/>
                      <w:color w:val="000000"/>
                      <w:sz w:val="22"/>
                      <w:szCs w:val="22"/>
                    </w:rPr>
                  </w:pPr>
                  <w:ins w:id="903" w:author="Daló e Tognotti Advogados" w:date="2021-03-15T16:38:00Z">
                    <w:r>
                      <w:rPr>
                        <w:rFonts w:ascii="Calibri" w:hAnsi="Calibri" w:cs="Calibri"/>
                        <w:color w:val="000000"/>
                        <w:sz w:val="22"/>
                        <w:szCs w:val="22"/>
                      </w:rPr>
                      <w:t>30</w:t>
                    </w:r>
                  </w:ins>
                </w:p>
              </w:tc>
              <w:tc>
                <w:tcPr>
                  <w:tcW w:w="1900" w:type="dxa"/>
                  <w:tcBorders>
                    <w:top w:val="nil"/>
                    <w:left w:val="nil"/>
                    <w:bottom w:val="nil"/>
                    <w:right w:val="nil"/>
                  </w:tcBorders>
                  <w:shd w:val="clear" w:color="auto" w:fill="auto"/>
                  <w:vAlign w:val="center"/>
                  <w:hideMark/>
                </w:tcPr>
                <w:p w14:paraId="693AB5E9" w14:textId="77777777" w:rsidR="0028373D" w:rsidRDefault="0028373D" w:rsidP="0028373D">
                  <w:pPr>
                    <w:jc w:val="center"/>
                    <w:rPr>
                      <w:ins w:id="904" w:author="Daló e Tognotti Advogados" w:date="2021-03-15T16:38:00Z"/>
                      <w:rFonts w:ascii="Calibri" w:hAnsi="Calibri" w:cs="Calibri"/>
                      <w:color w:val="000000"/>
                      <w:sz w:val="22"/>
                      <w:szCs w:val="22"/>
                    </w:rPr>
                  </w:pPr>
                  <w:ins w:id="905" w:author="Daló e Tognotti Advogados" w:date="2021-03-15T16:38:00Z">
                    <w:r>
                      <w:rPr>
                        <w:rFonts w:ascii="Calibri" w:hAnsi="Calibri" w:cs="Calibri"/>
                        <w:color w:val="000000"/>
                        <w:sz w:val="22"/>
                        <w:szCs w:val="22"/>
                      </w:rPr>
                      <w:t>20/09/2023</w:t>
                    </w:r>
                  </w:ins>
                </w:p>
              </w:tc>
              <w:tc>
                <w:tcPr>
                  <w:tcW w:w="680" w:type="dxa"/>
                  <w:tcBorders>
                    <w:top w:val="nil"/>
                    <w:left w:val="nil"/>
                    <w:bottom w:val="nil"/>
                    <w:right w:val="nil"/>
                  </w:tcBorders>
                  <w:shd w:val="clear" w:color="auto" w:fill="auto"/>
                  <w:vAlign w:val="center"/>
                  <w:hideMark/>
                </w:tcPr>
                <w:p w14:paraId="0C619645" w14:textId="77777777" w:rsidR="0028373D" w:rsidRDefault="0028373D" w:rsidP="0028373D">
                  <w:pPr>
                    <w:jc w:val="center"/>
                    <w:rPr>
                      <w:ins w:id="906" w:author="Daló e Tognotti Advogados" w:date="2021-03-15T16:38:00Z"/>
                      <w:rFonts w:ascii="Calibri" w:hAnsi="Calibri" w:cs="Calibri"/>
                      <w:color w:val="000000"/>
                      <w:sz w:val="22"/>
                      <w:szCs w:val="22"/>
                    </w:rPr>
                  </w:pPr>
                  <w:ins w:id="907"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16CE9AC1" w14:textId="77777777" w:rsidR="0028373D" w:rsidRDefault="0028373D" w:rsidP="0028373D">
                  <w:pPr>
                    <w:jc w:val="center"/>
                    <w:rPr>
                      <w:ins w:id="908" w:author="Daló e Tognotti Advogados" w:date="2021-03-15T16:38:00Z"/>
                      <w:rFonts w:ascii="Calibri" w:hAnsi="Calibri" w:cs="Calibri"/>
                      <w:color w:val="000000"/>
                      <w:sz w:val="22"/>
                      <w:szCs w:val="22"/>
                    </w:rPr>
                  </w:pPr>
                  <w:ins w:id="909" w:author="Daló e Tognotti Advogados" w:date="2021-03-15T16:38:00Z">
                    <w:r>
                      <w:rPr>
                        <w:rFonts w:ascii="Calibri" w:hAnsi="Calibri" w:cs="Calibri"/>
                        <w:color w:val="000000"/>
                        <w:sz w:val="22"/>
                        <w:szCs w:val="22"/>
                      </w:rPr>
                      <w:t>0,0000%</w:t>
                    </w:r>
                  </w:ins>
                </w:p>
              </w:tc>
            </w:tr>
            <w:tr w:rsidR="0028373D" w14:paraId="2C1F1D3F" w14:textId="77777777" w:rsidTr="0028373D">
              <w:trPr>
                <w:trHeight w:val="288"/>
                <w:jc w:val="center"/>
                <w:ins w:id="910" w:author="Daló e Tognotti Advogados" w:date="2021-03-15T16:38:00Z"/>
              </w:trPr>
              <w:tc>
                <w:tcPr>
                  <w:tcW w:w="1160" w:type="dxa"/>
                  <w:tcBorders>
                    <w:top w:val="nil"/>
                    <w:left w:val="nil"/>
                    <w:bottom w:val="nil"/>
                    <w:right w:val="nil"/>
                  </w:tcBorders>
                  <w:shd w:val="clear" w:color="auto" w:fill="auto"/>
                  <w:vAlign w:val="center"/>
                  <w:hideMark/>
                </w:tcPr>
                <w:p w14:paraId="7C57E470" w14:textId="77777777" w:rsidR="0028373D" w:rsidRDefault="0028373D" w:rsidP="0028373D">
                  <w:pPr>
                    <w:jc w:val="center"/>
                    <w:rPr>
                      <w:ins w:id="911" w:author="Daló e Tognotti Advogados" w:date="2021-03-15T16:38:00Z"/>
                      <w:rFonts w:ascii="Calibri" w:hAnsi="Calibri" w:cs="Calibri"/>
                      <w:color w:val="000000"/>
                      <w:sz w:val="22"/>
                      <w:szCs w:val="22"/>
                    </w:rPr>
                  </w:pPr>
                  <w:ins w:id="912" w:author="Daló e Tognotti Advogados" w:date="2021-03-15T16:38:00Z">
                    <w:r>
                      <w:rPr>
                        <w:rFonts w:ascii="Calibri" w:hAnsi="Calibri" w:cs="Calibri"/>
                        <w:color w:val="000000"/>
                        <w:sz w:val="22"/>
                        <w:szCs w:val="22"/>
                      </w:rPr>
                      <w:t>31</w:t>
                    </w:r>
                  </w:ins>
                </w:p>
              </w:tc>
              <w:tc>
                <w:tcPr>
                  <w:tcW w:w="1900" w:type="dxa"/>
                  <w:tcBorders>
                    <w:top w:val="nil"/>
                    <w:left w:val="nil"/>
                    <w:bottom w:val="nil"/>
                    <w:right w:val="nil"/>
                  </w:tcBorders>
                  <w:shd w:val="clear" w:color="auto" w:fill="auto"/>
                  <w:vAlign w:val="center"/>
                  <w:hideMark/>
                </w:tcPr>
                <w:p w14:paraId="52E39F96" w14:textId="77777777" w:rsidR="0028373D" w:rsidRDefault="0028373D" w:rsidP="0028373D">
                  <w:pPr>
                    <w:jc w:val="center"/>
                    <w:rPr>
                      <w:ins w:id="913" w:author="Daló e Tognotti Advogados" w:date="2021-03-15T16:38:00Z"/>
                      <w:rFonts w:ascii="Calibri" w:hAnsi="Calibri" w:cs="Calibri"/>
                      <w:color w:val="000000"/>
                      <w:sz w:val="22"/>
                      <w:szCs w:val="22"/>
                    </w:rPr>
                  </w:pPr>
                  <w:ins w:id="914" w:author="Daló e Tognotti Advogados" w:date="2021-03-15T16:38:00Z">
                    <w:r>
                      <w:rPr>
                        <w:rFonts w:ascii="Calibri" w:hAnsi="Calibri" w:cs="Calibri"/>
                        <w:color w:val="000000"/>
                        <w:sz w:val="22"/>
                        <w:szCs w:val="22"/>
                      </w:rPr>
                      <w:t>20/10/2023</w:t>
                    </w:r>
                  </w:ins>
                </w:p>
              </w:tc>
              <w:tc>
                <w:tcPr>
                  <w:tcW w:w="680" w:type="dxa"/>
                  <w:tcBorders>
                    <w:top w:val="nil"/>
                    <w:left w:val="nil"/>
                    <w:bottom w:val="nil"/>
                    <w:right w:val="nil"/>
                  </w:tcBorders>
                  <w:shd w:val="clear" w:color="auto" w:fill="auto"/>
                  <w:vAlign w:val="center"/>
                  <w:hideMark/>
                </w:tcPr>
                <w:p w14:paraId="016E23EC" w14:textId="77777777" w:rsidR="0028373D" w:rsidRDefault="0028373D" w:rsidP="0028373D">
                  <w:pPr>
                    <w:jc w:val="center"/>
                    <w:rPr>
                      <w:ins w:id="915" w:author="Daló e Tognotti Advogados" w:date="2021-03-15T16:38:00Z"/>
                      <w:rFonts w:ascii="Calibri" w:hAnsi="Calibri" w:cs="Calibri"/>
                      <w:color w:val="000000"/>
                      <w:sz w:val="22"/>
                      <w:szCs w:val="22"/>
                    </w:rPr>
                  </w:pPr>
                  <w:ins w:id="916"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964D3D2" w14:textId="77777777" w:rsidR="0028373D" w:rsidRDefault="0028373D" w:rsidP="0028373D">
                  <w:pPr>
                    <w:jc w:val="center"/>
                    <w:rPr>
                      <w:ins w:id="917" w:author="Daló e Tognotti Advogados" w:date="2021-03-15T16:38:00Z"/>
                      <w:rFonts w:ascii="Calibri" w:hAnsi="Calibri" w:cs="Calibri"/>
                      <w:color w:val="000000"/>
                      <w:sz w:val="22"/>
                      <w:szCs w:val="22"/>
                    </w:rPr>
                  </w:pPr>
                  <w:ins w:id="918" w:author="Daló e Tognotti Advogados" w:date="2021-03-15T16:38:00Z">
                    <w:r>
                      <w:rPr>
                        <w:rFonts w:ascii="Calibri" w:hAnsi="Calibri" w:cs="Calibri"/>
                        <w:color w:val="000000"/>
                        <w:sz w:val="22"/>
                        <w:szCs w:val="22"/>
                      </w:rPr>
                      <w:t>0,0000%</w:t>
                    </w:r>
                  </w:ins>
                </w:p>
              </w:tc>
            </w:tr>
            <w:tr w:rsidR="0028373D" w14:paraId="7E5A1385" w14:textId="77777777" w:rsidTr="0028373D">
              <w:trPr>
                <w:trHeight w:val="288"/>
                <w:jc w:val="center"/>
                <w:ins w:id="919" w:author="Daló e Tognotti Advogados" w:date="2021-03-15T16:38:00Z"/>
              </w:trPr>
              <w:tc>
                <w:tcPr>
                  <w:tcW w:w="1160" w:type="dxa"/>
                  <w:tcBorders>
                    <w:top w:val="nil"/>
                    <w:left w:val="nil"/>
                    <w:bottom w:val="nil"/>
                    <w:right w:val="nil"/>
                  </w:tcBorders>
                  <w:shd w:val="clear" w:color="auto" w:fill="auto"/>
                  <w:vAlign w:val="center"/>
                  <w:hideMark/>
                </w:tcPr>
                <w:p w14:paraId="40B1C5F0" w14:textId="77777777" w:rsidR="0028373D" w:rsidRDefault="0028373D" w:rsidP="0028373D">
                  <w:pPr>
                    <w:jc w:val="center"/>
                    <w:rPr>
                      <w:ins w:id="920" w:author="Daló e Tognotti Advogados" w:date="2021-03-15T16:38:00Z"/>
                      <w:rFonts w:ascii="Calibri" w:hAnsi="Calibri" w:cs="Calibri"/>
                      <w:color w:val="000000"/>
                      <w:sz w:val="22"/>
                      <w:szCs w:val="22"/>
                    </w:rPr>
                  </w:pPr>
                  <w:ins w:id="921" w:author="Daló e Tognotti Advogados" w:date="2021-03-15T16:38:00Z">
                    <w:r>
                      <w:rPr>
                        <w:rFonts w:ascii="Calibri" w:hAnsi="Calibri" w:cs="Calibri"/>
                        <w:color w:val="000000"/>
                        <w:sz w:val="22"/>
                        <w:szCs w:val="22"/>
                      </w:rPr>
                      <w:t>32</w:t>
                    </w:r>
                  </w:ins>
                </w:p>
              </w:tc>
              <w:tc>
                <w:tcPr>
                  <w:tcW w:w="1900" w:type="dxa"/>
                  <w:tcBorders>
                    <w:top w:val="nil"/>
                    <w:left w:val="nil"/>
                    <w:bottom w:val="nil"/>
                    <w:right w:val="nil"/>
                  </w:tcBorders>
                  <w:shd w:val="clear" w:color="auto" w:fill="auto"/>
                  <w:vAlign w:val="center"/>
                  <w:hideMark/>
                </w:tcPr>
                <w:p w14:paraId="7F037009" w14:textId="77777777" w:rsidR="0028373D" w:rsidRDefault="0028373D" w:rsidP="0028373D">
                  <w:pPr>
                    <w:jc w:val="center"/>
                    <w:rPr>
                      <w:ins w:id="922" w:author="Daló e Tognotti Advogados" w:date="2021-03-15T16:38:00Z"/>
                      <w:rFonts w:ascii="Calibri" w:hAnsi="Calibri" w:cs="Calibri"/>
                      <w:color w:val="000000"/>
                      <w:sz w:val="22"/>
                      <w:szCs w:val="22"/>
                    </w:rPr>
                  </w:pPr>
                  <w:ins w:id="923" w:author="Daló e Tognotti Advogados" w:date="2021-03-15T16:38:00Z">
                    <w:r>
                      <w:rPr>
                        <w:rFonts w:ascii="Calibri" w:hAnsi="Calibri" w:cs="Calibri"/>
                        <w:color w:val="000000"/>
                        <w:sz w:val="22"/>
                        <w:szCs w:val="22"/>
                      </w:rPr>
                      <w:t>20/11/2023</w:t>
                    </w:r>
                  </w:ins>
                </w:p>
              </w:tc>
              <w:tc>
                <w:tcPr>
                  <w:tcW w:w="680" w:type="dxa"/>
                  <w:tcBorders>
                    <w:top w:val="nil"/>
                    <w:left w:val="nil"/>
                    <w:bottom w:val="nil"/>
                    <w:right w:val="nil"/>
                  </w:tcBorders>
                  <w:shd w:val="clear" w:color="auto" w:fill="auto"/>
                  <w:vAlign w:val="center"/>
                  <w:hideMark/>
                </w:tcPr>
                <w:p w14:paraId="41EE0008" w14:textId="77777777" w:rsidR="0028373D" w:rsidRDefault="0028373D" w:rsidP="0028373D">
                  <w:pPr>
                    <w:jc w:val="center"/>
                    <w:rPr>
                      <w:ins w:id="924" w:author="Daló e Tognotti Advogados" w:date="2021-03-15T16:38:00Z"/>
                      <w:rFonts w:ascii="Calibri" w:hAnsi="Calibri" w:cs="Calibri"/>
                      <w:color w:val="000000"/>
                      <w:sz w:val="22"/>
                      <w:szCs w:val="22"/>
                    </w:rPr>
                  </w:pPr>
                  <w:ins w:id="925"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628408FF" w14:textId="77777777" w:rsidR="0028373D" w:rsidRDefault="0028373D" w:rsidP="0028373D">
                  <w:pPr>
                    <w:jc w:val="center"/>
                    <w:rPr>
                      <w:ins w:id="926" w:author="Daló e Tognotti Advogados" w:date="2021-03-15T16:38:00Z"/>
                      <w:rFonts w:ascii="Calibri" w:hAnsi="Calibri" w:cs="Calibri"/>
                      <w:color w:val="000000"/>
                      <w:sz w:val="22"/>
                      <w:szCs w:val="22"/>
                    </w:rPr>
                  </w:pPr>
                  <w:ins w:id="927" w:author="Daló e Tognotti Advogados" w:date="2021-03-15T16:38:00Z">
                    <w:r>
                      <w:rPr>
                        <w:rFonts w:ascii="Calibri" w:hAnsi="Calibri" w:cs="Calibri"/>
                        <w:color w:val="000000"/>
                        <w:sz w:val="22"/>
                        <w:szCs w:val="22"/>
                      </w:rPr>
                      <w:t>0,0000%</w:t>
                    </w:r>
                  </w:ins>
                </w:p>
              </w:tc>
            </w:tr>
            <w:tr w:rsidR="0028373D" w14:paraId="618D3F60" w14:textId="77777777" w:rsidTr="0028373D">
              <w:trPr>
                <w:trHeight w:val="288"/>
                <w:jc w:val="center"/>
                <w:ins w:id="928" w:author="Daló e Tognotti Advogados" w:date="2021-03-15T16:38:00Z"/>
              </w:trPr>
              <w:tc>
                <w:tcPr>
                  <w:tcW w:w="1160" w:type="dxa"/>
                  <w:tcBorders>
                    <w:top w:val="nil"/>
                    <w:left w:val="nil"/>
                    <w:bottom w:val="nil"/>
                    <w:right w:val="nil"/>
                  </w:tcBorders>
                  <w:shd w:val="clear" w:color="auto" w:fill="auto"/>
                  <w:vAlign w:val="center"/>
                  <w:hideMark/>
                </w:tcPr>
                <w:p w14:paraId="60ABE34E" w14:textId="77777777" w:rsidR="0028373D" w:rsidRDefault="0028373D" w:rsidP="0028373D">
                  <w:pPr>
                    <w:jc w:val="center"/>
                    <w:rPr>
                      <w:ins w:id="929" w:author="Daló e Tognotti Advogados" w:date="2021-03-15T16:38:00Z"/>
                      <w:rFonts w:ascii="Calibri" w:hAnsi="Calibri" w:cs="Calibri"/>
                      <w:color w:val="000000"/>
                      <w:sz w:val="22"/>
                      <w:szCs w:val="22"/>
                    </w:rPr>
                  </w:pPr>
                  <w:ins w:id="930" w:author="Daló e Tognotti Advogados" w:date="2021-03-15T16:38:00Z">
                    <w:r>
                      <w:rPr>
                        <w:rFonts w:ascii="Calibri" w:hAnsi="Calibri" w:cs="Calibri"/>
                        <w:color w:val="000000"/>
                        <w:sz w:val="22"/>
                        <w:szCs w:val="22"/>
                      </w:rPr>
                      <w:t>33</w:t>
                    </w:r>
                  </w:ins>
                </w:p>
              </w:tc>
              <w:tc>
                <w:tcPr>
                  <w:tcW w:w="1900" w:type="dxa"/>
                  <w:tcBorders>
                    <w:top w:val="nil"/>
                    <w:left w:val="nil"/>
                    <w:bottom w:val="nil"/>
                    <w:right w:val="nil"/>
                  </w:tcBorders>
                  <w:shd w:val="clear" w:color="auto" w:fill="auto"/>
                  <w:vAlign w:val="center"/>
                  <w:hideMark/>
                </w:tcPr>
                <w:p w14:paraId="3D3C0945" w14:textId="77777777" w:rsidR="0028373D" w:rsidRDefault="0028373D" w:rsidP="0028373D">
                  <w:pPr>
                    <w:jc w:val="center"/>
                    <w:rPr>
                      <w:ins w:id="931" w:author="Daló e Tognotti Advogados" w:date="2021-03-15T16:38:00Z"/>
                      <w:rFonts w:ascii="Calibri" w:hAnsi="Calibri" w:cs="Calibri"/>
                      <w:color w:val="000000"/>
                      <w:sz w:val="22"/>
                      <w:szCs w:val="22"/>
                    </w:rPr>
                  </w:pPr>
                  <w:ins w:id="932" w:author="Daló e Tognotti Advogados" w:date="2021-03-15T16:38:00Z">
                    <w:r>
                      <w:rPr>
                        <w:rFonts w:ascii="Calibri" w:hAnsi="Calibri" w:cs="Calibri"/>
                        <w:color w:val="000000"/>
                        <w:sz w:val="22"/>
                        <w:szCs w:val="22"/>
                      </w:rPr>
                      <w:t>20/12/2023</w:t>
                    </w:r>
                  </w:ins>
                </w:p>
              </w:tc>
              <w:tc>
                <w:tcPr>
                  <w:tcW w:w="680" w:type="dxa"/>
                  <w:tcBorders>
                    <w:top w:val="nil"/>
                    <w:left w:val="nil"/>
                    <w:bottom w:val="nil"/>
                    <w:right w:val="nil"/>
                  </w:tcBorders>
                  <w:shd w:val="clear" w:color="auto" w:fill="auto"/>
                  <w:vAlign w:val="center"/>
                  <w:hideMark/>
                </w:tcPr>
                <w:p w14:paraId="433C5F0D" w14:textId="77777777" w:rsidR="0028373D" w:rsidRDefault="0028373D" w:rsidP="0028373D">
                  <w:pPr>
                    <w:jc w:val="center"/>
                    <w:rPr>
                      <w:ins w:id="933" w:author="Daló e Tognotti Advogados" w:date="2021-03-15T16:38:00Z"/>
                      <w:rFonts w:ascii="Calibri" w:hAnsi="Calibri" w:cs="Calibri"/>
                      <w:color w:val="000000"/>
                      <w:sz w:val="22"/>
                      <w:szCs w:val="22"/>
                    </w:rPr>
                  </w:pPr>
                  <w:ins w:id="934"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7E175E65" w14:textId="77777777" w:rsidR="0028373D" w:rsidRDefault="0028373D" w:rsidP="0028373D">
                  <w:pPr>
                    <w:jc w:val="center"/>
                    <w:rPr>
                      <w:ins w:id="935" w:author="Daló e Tognotti Advogados" w:date="2021-03-15T16:38:00Z"/>
                      <w:rFonts w:ascii="Calibri" w:hAnsi="Calibri" w:cs="Calibri"/>
                      <w:color w:val="000000"/>
                      <w:sz w:val="22"/>
                      <w:szCs w:val="22"/>
                    </w:rPr>
                  </w:pPr>
                  <w:ins w:id="936" w:author="Daló e Tognotti Advogados" w:date="2021-03-15T16:38:00Z">
                    <w:r>
                      <w:rPr>
                        <w:rFonts w:ascii="Calibri" w:hAnsi="Calibri" w:cs="Calibri"/>
                        <w:color w:val="000000"/>
                        <w:sz w:val="22"/>
                        <w:szCs w:val="22"/>
                      </w:rPr>
                      <w:t>0,0000%</w:t>
                    </w:r>
                  </w:ins>
                </w:p>
              </w:tc>
            </w:tr>
            <w:tr w:rsidR="0028373D" w14:paraId="380DE430" w14:textId="77777777" w:rsidTr="0028373D">
              <w:trPr>
                <w:trHeight w:val="288"/>
                <w:jc w:val="center"/>
                <w:ins w:id="937" w:author="Daló e Tognotti Advogados" w:date="2021-03-15T16:38:00Z"/>
              </w:trPr>
              <w:tc>
                <w:tcPr>
                  <w:tcW w:w="1160" w:type="dxa"/>
                  <w:tcBorders>
                    <w:top w:val="nil"/>
                    <w:left w:val="nil"/>
                    <w:bottom w:val="nil"/>
                    <w:right w:val="nil"/>
                  </w:tcBorders>
                  <w:shd w:val="clear" w:color="auto" w:fill="auto"/>
                  <w:vAlign w:val="center"/>
                  <w:hideMark/>
                </w:tcPr>
                <w:p w14:paraId="02C53B4B" w14:textId="77777777" w:rsidR="0028373D" w:rsidRDefault="0028373D" w:rsidP="0028373D">
                  <w:pPr>
                    <w:jc w:val="center"/>
                    <w:rPr>
                      <w:ins w:id="938" w:author="Daló e Tognotti Advogados" w:date="2021-03-15T16:38:00Z"/>
                      <w:rFonts w:ascii="Calibri" w:hAnsi="Calibri" w:cs="Calibri"/>
                      <w:color w:val="000000"/>
                      <w:sz w:val="22"/>
                      <w:szCs w:val="22"/>
                    </w:rPr>
                  </w:pPr>
                  <w:ins w:id="939" w:author="Daló e Tognotti Advogados" w:date="2021-03-15T16:38:00Z">
                    <w:r>
                      <w:rPr>
                        <w:rFonts w:ascii="Calibri" w:hAnsi="Calibri" w:cs="Calibri"/>
                        <w:color w:val="000000"/>
                        <w:sz w:val="22"/>
                        <w:szCs w:val="22"/>
                      </w:rPr>
                      <w:t>34</w:t>
                    </w:r>
                  </w:ins>
                </w:p>
              </w:tc>
              <w:tc>
                <w:tcPr>
                  <w:tcW w:w="1900" w:type="dxa"/>
                  <w:tcBorders>
                    <w:top w:val="nil"/>
                    <w:left w:val="nil"/>
                    <w:bottom w:val="nil"/>
                    <w:right w:val="nil"/>
                  </w:tcBorders>
                  <w:shd w:val="clear" w:color="auto" w:fill="auto"/>
                  <w:vAlign w:val="center"/>
                  <w:hideMark/>
                </w:tcPr>
                <w:p w14:paraId="6380518F" w14:textId="77777777" w:rsidR="0028373D" w:rsidRDefault="0028373D" w:rsidP="0028373D">
                  <w:pPr>
                    <w:jc w:val="center"/>
                    <w:rPr>
                      <w:ins w:id="940" w:author="Daló e Tognotti Advogados" w:date="2021-03-15T16:38:00Z"/>
                      <w:rFonts w:ascii="Calibri" w:hAnsi="Calibri" w:cs="Calibri"/>
                      <w:color w:val="000000"/>
                      <w:sz w:val="22"/>
                      <w:szCs w:val="22"/>
                    </w:rPr>
                  </w:pPr>
                  <w:ins w:id="941" w:author="Daló e Tognotti Advogados" w:date="2021-03-15T16:38:00Z">
                    <w:r>
                      <w:rPr>
                        <w:rFonts w:ascii="Calibri" w:hAnsi="Calibri" w:cs="Calibri"/>
                        <w:color w:val="000000"/>
                        <w:sz w:val="22"/>
                        <w:szCs w:val="22"/>
                      </w:rPr>
                      <w:t>20/01/2024</w:t>
                    </w:r>
                  </w:ins>
                </w:p>
              </w:tc>
              <w:tc>
                <w:tcPr>
                  <w:tcW w:w="680" w:type="dxa"/>
                  <w:tcBorders>
                    <w:top w:val="nil"/>
                    <w:left w:val="nil"/>
                    <w:bottom w:val="nil"/>
                    <w:right w:val="nil"/>
                  </w:tcBorders>
                  <w:shd w:val="clear" w:color="auto" w:fill="auto"/>
                  <w:vAlign w:val="center"/>
                  <w:hideMark/>
                </w:tcPr>
                <w:p w14:paraId="4CC5C653" w14:textId="77777777" w:rsidR="0028373D" w:rsidRDefault="0028373D" w:rsidP="0028373D">
                  <w:pPr>
                    <w:jc w:val="center"/>
                    <w:rPr>
                      <w:ins w:id="942" w:author="Daló e Tognotti Advogados" w:date="2021-03-15T16:38:00Z"/>
                      <w:rFonts w:ascii="Calibri" w:hAnsi="Calibri" w:cs="Calibri"/>
                      <w:color w:val="000000"/>
                      <w:sz w:val="22"/>
                      <w:szCs w:val="22"/>
                    </w:rPr>
                  </w:pPr>
                  <w:ins w:id="943"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5A5633CB" w14:textId="77777777" w:rsidR="0028373D" w:rsidRDefault="0028373D" w:rsidP="0028373D">
                  <w:pPr>
                    <w:jc w:val="center"/>
                    <w:rPr>
                      <w:ins w:id="944" w:author="Daló e Tognotti Advogados" w:date="2021-03-15T16:38:00Z"/>
                      <w:rFonts w:ascii="Calibri" w:hAnsi="Calibri" w:cs="Calibri"/>
                      <w:color w:val="000000"/>
                      <w:sz w:val="22"/>
                      <w:szCs w:val="22"/>
                    </w:rPr>
                  </w:pPr>
                  <w:ins w:id="945" w:author="Daló e Tognotti Advogados" w:date="2021-03-15T16:38:00Z">
                    <w:r>
                      <w:rPr>
                        <w:rFonts w:ascii="Calibri" w:hAnsi="Calibri" w:cs="Calibri"/>
                        <w:color w:val="000000"/>
                        <w:sz w:val="22"/>
                        <w:szCs w:val="22"/>
                      </w:rPr>
                      <w:t>0,0000%</w:t>
                    </w:r>
                  </w:ins>
                </w:p>
              </w:tc>
            </w:tr>
            <w:tr w:rsidR="0028373D" w14:paraId="1E28D78E" w14:textId="77777777" w:rsidTr="0028373D">
              <w:trPr>
                <w:trHeight w:val="288"/>
                <w:jc w:val="center"/>
                <w:ins w:id="946" w:author="Daló e Tognotti Advogados" w:date="2021-03-15T16:38:00Z"/>
              </w:trPr>
              <w:tc>
                <w:tcPr>
                  <w:tcW w:w="1160" w:type="dxa"/>
                  <w:tcBorders>
                    <w:top w:val="nil"/>
                    <w:left w:val="nil"/>
                    <w:bottom w:val="nil"/>
                    <w:right w:val="nil"/>
                  </w:tcBorders>
                  <w:shd w:val="clear" w:color="auto" w:fill="auto"/>
                  <w:vAlign w:val="center"/>
                  <w:hideMark/>
                </w:tcPr>
                <w:p w14:paraId="07F7DF6E" w14:textId="77777777" w:rsidR="0028373D" w:rsidRDefault="0028373D" w:rsidP="0028373D">
                  <w:pPr>
                    <w:jc w:val="center"/>
                    <w:rPr>
                      <w:ins w:id="947" w:author="Daló e Tognotti Advogados" w:date="2021-03-15T16:38:00Z"/>
                      <w:rFonts w:ascii="Calibri" w:hAnsi="Calibri" w:cs="Calibri"/>
                      <w:color w:val="000000"/>
                      <w:sz w:val="22"/>
                      <w:szCs w:val="22"/>
                    </w:rPr>
                  </w:pPr>
                  <w:ins w:id="948" w:author="Daló e Tognotti Advogados" w:date="2021-03-15T16:38:00Z">
                    <w:r>
                      <w:rPr>
                        <w:rFonts w:ascii="Calibri" w:hAnsi="Calibri" w:cs="Calibri"/>
                        <w:color w:val="000000"/>
                        <w:sz w:val="22"/>
                        <w:szCs w:val="22"/>
                      </w:rPr>
                      <w:t>35</w:t>
                    </w:r>
                  </w:ins>
                </w:p>
              </w:tc>
              <w:tc>
                <w:tcPr>
                  <w:tcW w:w="1900" w:type="dxa"/>
                  <w:tcBorders>
                    <w:top w:val="nil"/>
                    <w:left w:val="nil"/>
                    <w:bottom w:val="nil"/>
                    <w:right w:val="nil"/>
                  </w:tcBorders>
                  <w:shd w:val="clear" w:color="auto" w:fill="auto"/>
                  <w:vAlign w:val="center"/>
                  <w:hideMark/>
                </w:tcPr>
                <w:p w14:paraId="4B433835" w14:textId="77777777" w:rsidR="0028373D" w:rsidRDefault="0028373D" w:rsidP="0028373D">
                  <w:pPr>
                    <w:jc w:val="center"/>
                    <w:rPr>
                      <w:ins w:id="949" w:author="Daló e Tognotti Advogados" w:date="2021-03-15T16:38:00Z"/>
                      <w:rFonts w:ascii="Calibri" w:hAnsi="Calibri" w:cs="Calibri"/>
                      <w:color w:val="000000"/>
                      <w:sz w:val="22"/>
                      <w:szCs w:val="22"/>
                    </w:rPr>
                  </w:pPr>
                  <w:ins w:id="950" w:author="Daló e Tognotti Advogados" w:date="2021-03-15T16:38:00Z">
                    <w:r>
                      <w:rPr>
                        <w:rFonts w:ascii="Calibri" w:hAnsi="Calibri" w:cs="Calibri"/>
                        <w:color w:val="000000"/>
                        <w:sz w:val="22"/>
                        <w:szCs w:val="22"/>
                      </w:rPr>
                      <w:t>20/02/2024</w:t>
                    </w:r>
                  </w:ins>
                </w:p>
              </w:tc>
              <w:tc>
                <w:tcPr>
                  <w:tcW w:w="680" w:type="dxa"/>
                  <w:tcBorders>
                    <w:top w:val="nil"/>
                    <w:left w:val="nil"/>
                    <w:bottom w:val="nil"/>
                    <w:right w:val="nil"/>
                  </w:tcBorders>
                  <w:shd w:val="clear" w:color="auto" w:fill="auto"/>
                  <w:vAlign w:val="center"/>
                  <w:hideMark/>
                </w:tcPr>
                <w:p w14:paraId="6CD01A66" w14:textId="77777777" w:rsidR="0028373D" w:rsidRDefault="0028373D" w:rsidP="0028373D">
                  <w:pPr>
                    <w:jc w:val="center"/>
                    <w:rPr>
                      <w:ins w:id="951" w:author="Daló e Tognotti Advogados" w:date="2021-03-15T16:38:00Z"/>
                      <w:rFonts w:ascii="Calibri" w:hAnsi="Calibri" w:cs="Calibri"/>
                      <w:color w:val="000000"/>
                      <w:sz w:val="22"/>
                      <w:szCs w:val="22"/>
                    </w:rPr>
                  </w:pPr>
                  <w:ins w:id="952"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691B065" w14:textId="77777777" w:rsidR="0028373D" w:rsidRDefault="0028373D" w:rsidP="0028373D">
                  <w:pPr>
                    <w:jc w:val="center"/>
                    <w:rPr>
                      <w:ins w:id="953" w:author="Daló e Tognotti Advogados" w:date="2021-03-15T16:38:00Z"/>
                      <w:rFonts w:ascii="Calibri" w:hAnsi="Calibri" w:cs="Calibri"/>
                      <w:color w:val="000000"/>
                      <w:sz w:val="22"/>
                      <w:szCs w:val="22"/>
                    </w:rPr>
                  </w:pPr>
                  <w:ins w:id="954" w:author="Daló e Tognotti Advogados" w:date="2021-03-15T16:38:00Z">
                    <w:r>
                      <w:rPr>
                        <w:rFonts w:ascii="Calibri" w:hAnsi="Calibri" w:cs="Calibri"/>
                        <w:color w:val="000000"/>
                        <w:sz w:val="22"/>
                        <w:szCs w:val="22"/>
                      </w:rPr>
                      <w:t>0,0000%</w:t>
                    </w:r>
                  </w:ins>
                </w:p>
              </w:tc>
            </w:tr>
            <w:tr w:rsidR="0028373D" w14:paraId="7389A11B" w14:textId="77777777" w:rsidTr="0028373D">
              <w:trPr>
                <w:trHeight w:val="288"/>
                <w:jc w:val="center"/>
                <w:ins w:id="955" w:author="Daló e Tognotti Advogados" w:date="2021-03-15T16:38:00Z"/>
              </w:trPr>
              <w:tc>
                <w:tcPr>
                  <w:tcW w:w="1160" w:type="dxa"/>
                  <w:tcBorders>
                    <w:top w:val="nil"/>
                    <w:left w:val="nil"/>
                    <w:bottom w:val="nil"/>
                    <w:right w:val="nil"/>
                  </w:tcBorders>
                  <w:shd w:val="clear" w:color="auto" w:fill="auto"/>
                  <w:vAlign w:val="center"/>
                  <w:hideMark/>
                </w:tcPr>
                <w:p w14:paraId="1FE2134B" w14:textId="77777777" w:rsidR="0028373D" w:rsidRDefault="0028373D" w:rsidP="0028373D">
                  <w:pPr>
                    <w:jc w:val="center"/>
                    <w:rPr>
                      <w:ins w:id="956" w:author="Daló e Tognotti Advogados" w:date="2021-03-15T16:38:00Z"/>
                      <w:rFonts w:ascii="Calibri" w:hAnsi="Calibri" w:cs="Calibri"/>
                      <w:color w:val="000000"/>
                      <w:sz w:val="22"/>
                      <w:szCs w:val="22"/>
                    </w:rPr>
                  </w:pPr>
                  <w:ins w:id="957" w:author="Daló e Tognotti Advogados" w:date="2021-03-15T16:38:00Z">
                    <w:r>
                      <w:rPr>
                        <w:rFonts w:ascii="Calibri" w:hAnsi="Calibri" w:cs="Calibri"/>
                        <w:color w:val="000000"/>
                        <w:sz w:val="22"/>
                        <w:szCs w:val="22"/>
                      </w:rPr>
                      <w:lastRenderedPageBreak/>
                      <w:t>36</w:t>
                    </w:r>
                  </w:ins>
                </w:p>
              </w:tc>
              <w:tc>
                <w:tcPr>
                  <w:tcW w:w="1900" w:type="dxa"/>
                  <w:tcBorders>
                    <w:top w:val="nil"/>
                    <w:left w:val="nil"/>
                    <w:bottom w:val="nil"/>
                    <w:right w:val="nil"/>
                  </w:tcBorders>
                  <w:shd w:val="clear" w:color="auto" w:fill="auto"/>
                  <w:vAlign w:val="center"/>
                  <w:hideMark/>
                </w:tcPr>
                <w:p w14:paraId="3F0ADA45" w14:textId="77777777" w:rsidR="0028373D" w:rsidRDefault="0028373D" w:rsidP="0028373D">
                  <w:pPr>
                    <w:jc w:val="center"/>
                    <w:rPr>
                      <w:ins w:id="958" w:author="Daló e Tognotti Advogados" w:date="2021-03-15T16:38:00Z"/>
                      <w:rFonts w:ascii="Calibri" w:hAnsi="Calibri" w:cs="Calibri"/>
                      <w:color w:val="000000"/>
                      <w:sz w:val="22"/>
                      <w:szCs w:val="22"/>
                    </w:rPr>
                  </w:pPr>
                  <w:ins w:id="959" w:author="Daló e Tognotti Advogados" w:date="2021-03-15T16:38:00Z">
                    <w:r>
                      <w:rPr>
                        <w:rFonts w:ascii="Calibri" w:hAnsi="Calibri" w:cs="Calibri"/>
                        <w:color w:val="000000"/>
                        <w:sz w:val="22"/>
                        <w:szCs w:val="22"/>
                      </w:rPr>
                      <w:t>20/03/2024</w:t>
                    </w:r>
                  </w:ins>
                </w:p>
              </w:tc>
              <w:tc>
                <w:tcPr>
                  <w:tcW w:w="680" w:type="dxa"/>
                  <w:tcBorders>
                    <w:top w:val="nil"/>
                    <w:left w:val="nil"/>
                    <w:bottom w:val="nil"/>
                    <w:right w:val="nil"/>
                  </w:tcBorders>
                  <w:shd w:val="clear" w:color="auto" w:fill="auto"/>
                  <w:vAlign w:val="center"/>
                  <w:hideMark/>
                </w:tcPr>
                <w:p w14:paraId="1E64617C" w14:textId="77777777" w:rsidR="0028373D" w:rsidRDefault="0028373D" w:rsidP="0028373D">
                  <w:pPr>
                    <w:jc w:val="center"/>
                    <w:rPr>
                      <w:ins w:id="960" w:author="Daló e Tognotti Advogados" w:date="2021-03-15T16:38:00Z"/>
                      <w:rFonts w:ascii="Calibri" w:hAnsi="Calibri" w:cs="Calibri"/>
                      <w:color w:val="000000"/>
                      <w:sz w:val="22"/>
                      <w:szCs w:val="22"/>
                    </w:rPr>
                  </w:pPr>
                  <w:ins w:id="961"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0BFC926A" w14:textId="77777777" w:rsidR="0028373D" w:rsidRDefault="0028373D" w:rsidP="0028373D">
                  <w:pPr>
                    <w:jc w:val="center"/>
                    <w:rPr>
                      <w:ins w:id="962" w:author="Daló e Tognotti Advogados" w:date="2021-03-15T16:38:00Z"/>
                      <w:rFonts w:ascii="Calibri" w:hAnsi="Calibri" w:cs="Calibri"/>
                      <w:color w:val="000000"/>
                      <w:sz w:val="22"/>
                      <w:szCs w:val="22"/>
                    </w:rPr>
                  </w:pPr>
                  <w:ins w:id="963" w:author="Daló e Tognotti Advogados" w:date="2021-03-15T16:38:00Z">
                    <w:r>
                      <w:rPr>
                        <w:rFonts w:ascii="Calibri" w:hAnsi="Calibri" w:cs="Calibri"/>
                        <w:color w:val="000000"/>
                        <w:sz w:val="22"/>
                        <w:szCs w:val="22"/>
                      </w:rPr>
                      <w:t>0,0000%</w:t>
                    </w:r>
                  </w:ins>
                </w:p>
              </w:tc>
            </w:tr>
            <w:tr w:rsidR="0028373D" w14:paraId="6346D58C" w14:textId="77777777" w:rsidTr="0028373D">
              <w:trPr>
                <w:trHeight w:val="288"/>
                <w:jc w:val="center"/>
                <w:ins w:id="964" w:author="Daló e Tognotti Advogados" w:date="2021-03-15T16:38:00Z"/>
              </w:trPr>
              <w:tc>
                <w:tcPr>
                  <w:tcW w:w="1160" w:type="dxa"/>
                  <w:tcBorders>
                    <w:top w:val="nil"/>
                    <w:left w:val="nil"/>
                    <w:bottom w:val="nil"/>
                    <w:right w:val="nil"/>
                  </w:tcBorders>
                  <w:shd w:val="clear" w:color="auto" w:fill="auto"/>
                  <w:vAlign w:val="center"/>
                  <w:hideMark/>
                </w:tcPr>
                <w:p w14:paraId="01F67648" w14:textId="77777777" w:rsidR="0028373D" w:rsidRDefault="0028373D" w:rsidP="0028373D">
                  <w:pPr>
                    <w:jc w:val="center"/>
                    <w:rPr>
                      <w:ins w:id="965" w:author="Daló e Tognotti Advogados" w:date="2021-03-15T16:38:00Z"/>
                      <w:rFonts w:ascii="Calibri" w:hAnsi="Calibri" w:cs="Calibri"/>
                      <w:color w:val="000000"/>
                      <w:sz w:val="22"/>
                      <w:szCs w:val="22"/>
                    </w:rPr>
                  </w:pPr>
                  <w:ins w:id="966" w:author="Daló e Tognotti Advogados" w:date="2021-03-15T16:38:00Z">
                    <w:r>
                      <w:rPr>
                        <w:rFonts w:ascii="Calibri" w:hAnsi="Calibri" w:cs="Calibri"/>
                        <w:color w:val="000000"/>
                        <w:sz w:val="22"/>
                        <w:szCs w:val="22"/>
                      </w:rPr>
                      <w:t>37</w:t>
                    </w:r>
                  </w:ins>
                </w:p>
              </w:tc>
              <w:tc>
                <w:tcPr>
                  <w:tcW w:w="1900" w:type="dxa"/>
                  <w:tcBorders>
                    <w:top w:val="nil"/>
                    <w:left w:val="nil"/>
                    <w:bottom w:val="nil"/>
                    <w:right w:val="nil"/>
                  </w:tcBorders>
                  <w:shd w:val="clear" w:color="auto" w:fill="auto"/>
                  <w:vAlign w:val="center"/>
                  <w:hideMark/>
                </w:tcPr>
                <w:p w14:paraId="67246A2A" w14:textId="77777777" w:rsidR="0028373D" w:rsidRDefault="0028373D" w:rsidP="0028373D">
                  <w:pPr>
                    <w:jc w:val="center"/>
                    <w:rPr>
                      <w:ins w:id="967" w:author="Daló e Tognotti Advogados" w:date="2021-03-15T16:38:00Z"/>
                      <w:rFonts w:ascii="Calibri" w:hAnsi="Calibri" w:cs="Calibri"/>
                      <w:color w:val="000000"/>
                      <w:sz w:val="22"/>
                      <w:szCs w:val="22"/>
                    </w:rPr>
                  </w:pPr>
                  <w:ins w:id="968" w:author="Daló e Tognotti Advogados" w:date="2021-03-15T16:38:00Z">
                    <w:r>
                      <w:rPr>
                        <w:rFonts w:ascii="Calibri" w:hAnsi="Calibri" w:cs="Calibri"/>
                        <w:color w:val="000000"/>
                        <w:sz w:val="22"/>
                        <w:szCs w:val="22"/>
                      </w:rPr>
                      <w:t>20/04/2024</w:t>
                    </w:r>
                  </w:ins>
                </w:p>
              </w:tc>
              <w:tc>
                <w:tcPr>
                  <w:tcW w:w="680" w:type="dxa"/>
                  <w:tcBorders>
                    <w:top w:val="nil"/>
                    <w:left w:val="nil"/>
                    <w:bottom w:val="nil"/>
                    <w:right w:val="nil"/>
                  </w:tcBorders>
                  <w:shd w:val="clear" w:color="auto" w:fill="auto"/>
                  <w:vAlign w:val="center"/>
                  <w:hideMark/>
                </w:tcPr>
                <w:p w14:paraId="7B09CE6F" w14:textId="77777777" w:rsidR="0028373D" w:rsidRDefault="0028373D" w:rsidP="0028373D">
                  <w:pPr>
                    <w:jc w:val="center"/>
                    <w:rPr>
                      <w:ins w:id="969" w:author="Daló e Tognotti Advogados" w:date="2021-03-15T16:38:00Z"/>
                      <w:rFonts w:ascii="Calibri" w:hAnsi="Calibri" w:cs="Calibri"/>
                      <w:color w:val="000000"/>
                      <w:sz w:val="22"/>
                      <w:szCs w:val="22"/>
                    </w:rPr>
                  </w:pPr>
                  <w:ins w:id="970" w:author="Daló e Tognotti Advogados" w:date="2021-03-15T16:38:00Z">
                    <w:r>
                      <w:rPr>
                        <w:rFonts w:ascii="Calibri" w:hAnsi="Calibri" w:cs="Calibri"/>
                        <w:color w:val="000000"/>
                        <w:sz w:val="22"/>
                        <w:szCs w:val="22"/>
                      </w:rPr>
                      <w:t>S</w:t>
                    </w:r>
                  </w:ins>
                </w:p>
              </w:tc>
              <w:tc>
                <w:tcPr>
                  <w:tcW w:w="1060" w:type="dxa"/>
                  <w:tcBorders>
                    <w:top w:val="nil"/>
                    <w:left w:val="nil"/>
                    <w:bottom w:val="nil"/>
                    <w:right w:val="nil"/>
                  </w:tcBorders>
                  <w:shd w:val="clear" w:color="auto" w:fill="auto"/>
                  <w:vAlign w:val="center"/>
                  <w:hideMark/>
                </w:tcPr>
                <w:p w14:paraId="42416EDC" w14:textId="77777777" w:rsidR="0028373D" w:rsidRDefault="0028373D" w:rsidP="0028373D">
                  <w:pPr>
                    <w:jc w:val="center"/>
                    <w:rPr>
                      <w:ins w:id="971" w:author="Daló e Tognotti Advogados" w:date="2021-03-15T16:38:00Z"/>
                      <w:rFonts w:ascii="Calibri" w:hAnsi="Calibri" w:cs="Calibri"/>
                      <w:color w:val="000000"/>
                      <w:sz w:val="22"/>
                      <w:szCs w:val="22"/>
                    </w:rPr>
                  </w:pPr>
                  <w:ins w:id="972" w:author="Daló e Tognotti Advogados" w:date="2021-03-15T16:38:00Z">
                    <w:r>
                      <w:rPr>
                        <w:rFonts w:ascii="Calibri" w:hAnsi="Calibri" w:cs="Calibri"/>
                        <w:color w:val="000000"/>
                        <w:sz w:val="22"/>
                        <w:szCs w:val="22"/>
                      </w:rPr>
                      <w:t>100,0000%</w:t>
                    </w:r>
                  </w:ins>
                </w:p>
              </w:tc>
            </w:tr>
          </w:tbl>
          <w:p w14:paraId="2F7B3DB8" w14:textId="77777777" w:rsidR="0028373D" w:rsidRPr="0028373D" w:rsidRDefault="0028373D" w:rsidP="0028373D">
            <w:pPr>
              <w:rPr>
                <w:ins w:id="973" w:author="Daló e Tognotti Advogados" w:date="2021-03-15T16:38:00Z"/>
              </w:rPr>
            </w:pPr>
          </w:p>
          <w:p w14:paraId="54260C0D" w14:textId="59244DAD" w:rsidR="0028373D" w:rsidRPr="000D7905" w:rsidRDefault="0028373D" w:rsidP="0028373D">
            <w:pPr>
              <w:rPr>
                <w:rFonts w:ascii="Tahoma" w:hAnsi="Tahoma" w:cs="Tahoma"/>
                <w:color w:val="000000"/>
                <w:sz w:val="21"/>
                <w:szCs w:val="21"/>
              </w:rPr>
            </w:pPr>
          </w:p>
        </w:tc>
        <w:tc>
          <w:tcPr>
            <w:tcW w:w="1337" w:type="dxa"/>
            <w:tcBorders>
              <w:top w:val="nil"/>
              <w:left w:val="nil"/>
              <w:bottom w:val="nil"/>
              <w:right w:val="nil"/>
            </w:tcBorders>
            <w:shd w:val="clear" w:color="auto" w:fill="auto"/>
            <w:vAlign w:val="center"/>
          </w:tcPr>
          <w:p w14:paraId="52A92DE1" w14:textId="5EE8E2E2" w:rsidR="00024045" w:rsidRPr="000D7905" w:rsidRDefault="00024045" w:rsidP="000D7905">
            <w:pPr>
              <w:spacing w:line="320" w:lineRule="exact"/>
              <w:jc w:val="center"/>
              <w:rPr>
                <w:rFonts w:ascii="Tahoma" w:hAnsi="Tahoma" w:cs="Tahoma"/>
                <w:color w:val="000000"/>
                <w:sz w:val="21"/>
                <w:szCs w:val="21"/>
              </w:rPr>
            </w:pPr>
          </w:p>
        </w:tc>
        <w:tc>
          <w:tcPr>
            <w:tcW w:w="828" w:type="dxa"/>
            <w:tcBorders>
              <w:top w:val="nil"/>
              <w:left w:val="nil"/>
              <w:bottom w:val="nil"/>
              <w:right w:val="nil"/>
            </w:tcBorders>
            <w:shd w:val="clear" w:color="auto" w:fill="auto"/>
            <w:vAlign w:val="center"/>
          </w:tcPr>
          <w:p w14:paraId="3F5204CD" w14:textId="2754E546" w:rsidR="00024045" w:rsidRPr="000D7905" w:rsidRDefault="00024045" w:rsidP="000D7905">
            <w:pPr>
              <w:spacing w:line="320" w:lineRule="exact"/>
              <w:jc w:val="center"/>
              <w:rPr>
                <w:rFonts w:ascii="Tahoma" w:hAnsi="Tahoma" w:cs="Tahoma"/>
                <w:color w:val="000000"/>
                <w:sz w:val="21"/>
                <w:szCs w:val="21"/>
              </w:rPr>
            </w:pPr>
          </w:p>
        </w:tc>
        <w:tc>
          <w:tcPr>
            <w:tcW w:w="458" w:type="dxa"/>
            <w:tcBorders>
              <w:top w:val="nil"/>
              <w:left w:val="nil"/>
              <w:bottom w:val="nil"/>
              <w:right w:val="nil"/>
            </w:tcBorders>
            <w:shd w:val="clear" w:color="auto" w:fill="auto"/>
            <w:vAlign w:val="center"/>
          </w:tcPr>
          <w:p w14:paraId="488F142C" w14:textId="7EEC7ADA"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707A82A1" w14:textId="77777777" w:rsidTr="0013100C">
        <w:trPr>
          <w:trHeight w:val="288"/>
          <w:jc w:val="center"/>
        </w:trPr>
        <w:tc>
          <w:tcPr>
            <w:tcW w:w="4940" w:type="dxa"/>
            <w:tcBorders>
              <w:top w:val="nil"/>
              <w:left w:val="nil"/>
              <w:bottom w:val="nil"/>
              <w:right w:val="nil"/>
            </w:tcBorders>
            <w:shd w:val="clear" w:color="auto" w:fill="auto"/>
            <w:vAlign w:val="center"/>
          </w:tcPr>
          <w:p w14:paraId="5C5C1775" w14:textId="513207E3" w:rsidR="00024045" w:rsidRPr="000D7905" w:rsidRDefault="00024045" w:rsidP="000D7905">
            <w:pPr>
              <w:spacing w:line="320" w:lineRule="exact"/>
              <w:jc w:val="center"/>
              <w:rPr>
                <w:rFonts w:ascii="Tahoma" w:hAnsi="Tahoma" w:cs="Tahoma"/>
                <w:color w:val="000000"/>
                <w:sz w:val="21"/>
                <w:szCs w:val="21"/>
              </w:rPr>
            </w:pPr>
          </w:p>
        </w:tc>
        <w:tc>
          <w:tcPr>
            <w:tcW w:w="1337" w:type="dxa"/>
            <w:tcBorders>
              <w:top w:val="nil"/>
              <w:left w:val="nil"/>
              <w:bottom w:val="nil"/>
              <w:right w:val="nil"/>
            </w:tcBorders>
            <w:shd w:val="clear" w:color="auto" w:fill="auto"/>
            <w:vAlign w:val="center"/>
          </w:tcPr>
          <w:p w14:paraId="53FCD0AC" w14:textId="076571B3" w:rsidR="00024045" w:rsidRPr="000D7905" w:rsidRDefault="00024045" w:rsidP="000D7905">
            <w:pPr>
              <w:spacing w:line="320" w:lineRule="exact"/>
              <w:jc w:val="center"/>
              <w:rPr>
                <w:rFonts w:ascii="Tahoma" w:hAnsi="Tahoma" w:cs="Tahoma"/>
                <w:color w:val="000000"/>
                <w:sz w:val="21"/>
                <w:szCs w:val="21"/>
              </w:rPr>
            </w:pPr>
          </w:p>
        </w:tc>
        <w:tc>
          <w:tcPr>
            <w:tcW w:w="828" w:type="dxa"/>
            <w:tcBorders>
              <w:top w:val="nil"/>
              <w:left w:val="nil"/>
              <w:bottom w:val="nil"/>
              <w:right w:val="nil"/>
            </w:tcBorders>
            <w:shd w:val="clear" w:color="auto" w:fill="auto"/>
            <w:vAlign w:val="center"/>
          </w:tcPr>
          <w:p w14:paraId="24DE4947" w14:textId="59C79886" w:rsidR="00024045" w:rsidRPr="000D7905" w:rsidRDefault="00024045" w:rsidP="000D7905">
            <w:pPr>
              <w:spacing w:line="320" w:lineRule="exact"/>
              <w:jc w:val="center"/>
              <w:rPr>
                <w:rFonts w:ascii="Tahoma" w:hAnsi="Tahoma" w:cs="Tahoma"/>
                <w:color w:val="000000"/>
                <w:sz w:val="21"/>
                <w:szCs w:val="21"/>
              </w:rPr>
            </w:pPr>
          </w:p>
        </w:tc>
        <w:tc>
          <w:tcPr>
            <w:tcW w:w="458" w:type="dxa"/>
            <w:tcBorders>
              <w:top w:val="nil"/>
              <w:left w:val="nil"/>
              <w:bottom w:val="nil"/>
              <w:right w:val="nil"/>
            </w:tcBorders>
            <w:shd w:val="clear" w:color="auto" w:fill="auto"/>
            <w:vAlign w:val="center"/>
          </w:tcPr>
          <w:p w14:paraId="7EADE6C1" w14:textId="593324DE" w:rsidR="00024045" w:rsidRPr="000D7905" w:rsidRDefault="00024045" w:rsidP="000D7905">
            <w:pPr>
              <w:spacing w:line="320" w:lineRule="exact"/>
              <w:jc w:val="center"/>
              <w:rPr>
                <w:rFonts w:ascii="Tahoma" w:hAnsi="Tahoma" w:cs="Tahoma"/>
                <w:color w:val="000000"/>
                <w:sz w:val="21"/>
                <w:szCs w:val="21"/>
              </w:rPr>
            </w:pPr>
          </w:p>
        </w:tc>
      </w:tr>
      <w:tr w:rsidR="00024045" w:rsidRPr="000D7905" w14:paraId="1985AF8D" w14:textId="77777777" w:rsidTr="0013100C">
        <w:trPr>
          <w:trHeight w:val="288"/>
          <w:jc w:val="center"/>
        </w:trPr>
        <w:tc>
          <w:tcPr>
            <w:tcW w:w="4940" w:type="dxa"/>
            <w:tcBorders>
              <w:top w:val="nil"/>
              <w:left w:val="nil"/>
              <w:bottom w:val="nil"/>
              <w:right w:val="nil"/>
            </w:tcBorders>
            <w:shd w:val="clear" w:color="auto" w:fill="auto"/>
            <w:vAlign w:val="center"/>
          </w:tcPr>
          <w:p w14:paraId="26F258E5" w14:textId="1A1A50D6" w:rsidR="00024045" w:rsidRPr="000D7905" w:rsidRDefault="00024045" w:rsidP="000D7905">
            <w:pPr>
              <w:spacing w:line="320" w:lineRule="exact"/>
              <w:jc w:val="center"/>
              <w:rPr>
                <w:rFonts w:ascii="Tahoma" w:hAnsi="Tahoma" w:cs="Tahoma"/>
                <w:color w:val="000000"/>
                <w:sz w:val="21"/>
                <w:szCs w:val="21"/>
              </w:rPr>
            </w:pPr>
          </w:p>
        </w:tc>
        <w:tc>
          <w:tcPr>
            <w:tcW w:w="1337" w:type="dxa"/>
            <w:tcBorders>
              <w:top w:val="nil"/>
              <w:left w:val="nil"/>
              <w:bottom w:val="nil"/>
              <w:right w:val="nil"/>
            </w:tcBorders>
            <w:shd w:val="clear" w:color="auto" w:fill="auto"/>
            <w:vAlign w:val="center"/>
          </w:tcPr>
          <w:p w14:paraId="3A490D27" w14:textId="7E9BE2B4" w:rsidR="00024045" w:rsidRPr="000D7905" w:rsidRDefault="00024045" w:rsidP="000D7905">
            <w:pPr>
              <w:spacing w:line="320" w:lineRule="exact"/>
              <w:jc w:val="center"/>
              <w:rPr>
                <w:rFonts w:ascii="Tahoma" w:hAnsi="Tahoma" w:cs="Tahoma"/>
                <w:color w:val="000000"/>
                <w:sz w:val="21"/>
                <w:szCs w:val="21"/>
              </w:rPr>
            </w:pPr>
          </w:p>
        </w:tc>
        <w:tc>
          <w:tcPr>
            <w:tcW w:w="828" w:type="dxa"/>
            <w:tcBorders>
              <w:top w:val="nil"/>
              <w:left w:val="nil"/>
              <w:bottom w:val="nil"/>
              <w:right w:val="nil"/>
            </w:tcBorders>
            <w:shd w:val="clear" w:color="auto" w:fill="auto"/>
            <w:vAlign w:val="center"/>
          </w:tcPr>
          <w:p w14:paraId="1F8A6158" w14:textId="3D54FFBD" w:rsidR="00024045" w:rsidRPr="000D7905" w:rsidRDefault="00024045" w:rsidP="000D7905">
            <w:pPr>
              <w:spacing w:line="320" w:lineRule="exact"/>
              <w:jc w:val="center"/>
              <w:rPr>
                <w:rFonts w:ascii="Tahoma" w:hAnsi="Tahoma" w:cs="Tahoma"/>
                <w:color w:val="000000"/>
                <w:sz w:val="21"/>
                <w:szCs w:val="21"/>
              </w:rPr>
            </w:pPr>
          </w:p>
        </w:tc>
        <w:tc>
          <w:tcPr>
            <w:tcW w:w="458" w:type="dxa"/>
            <w:tcBorders>
              <w:top w:val="nil"/>
              <w:left w:val="nil"/>
              <w:bottom w:val="nil"/>
              <w:right w:val="nil"/>
            </w:tcBorders>
            <w:shd w:val="clear" w:color="auto" w:fill="auto"/>
            <w:vAlign w:val="center"/>
          </w:tcPr>
          <w:p w14:paraId="1AC52E16" w14:textId="00E3C251" w:rsidR="00024045" w:rsidRPr="000D7905" w:rsidRDefault="00024045" w:rsidP="000D7905">
            <w:pPr>
              <w:spacing w:line="320" w:lineRule="exact"/>
              <w:jc w:val="center"/>
              <w:rPr>
                <w:rFonts w:ascii="Tahoma" w:hAnsi="Tahoma" w:cs="Tahoma"/>
                <w:color w:val="000000"/>
                <w:sz w:val="21"/>
                <w:szCs w:val="21"/>
              </w:rPr>
            </w:pPr>
          </w:p>
        </w:tc>
      </w:tr>
    </w:tbl>
    <w:p w14:paraId="4F2DC1AB" w14:textId="296BA75F" w:rsidR="00024045" w:rsidRPr="000D7905" w:rsidRDefault="00024045" w:rsidP="000D7905">
      <w:pPr>
        <w:spacing w:line="320" w:lineRule="exact"/>
        <w:rPr>
          <w:rFonts w:ascii="Tahoma" w:hAnsi="Tahoma" w:cs="Tahoma"/>
          <w:sz w:val="21"/>
          <w:szCs w:val="21"/>
        </w:rPr>
      </w:pPr>
    </w:p>
    <w:p w14:paraId="2200B0B8" w14:textId="07DEC3E6" w:rsidR="00024045" w:rsidRPr="000D7905" w:rsidDel="00D96DDB" w:rsidRDefault="00024045" w:rsidP="000D7905">
      <w:pPr>
        <w:spacing w:line="320" w:lineRule="exact"/>
        <w:rPr>
          <w:del w:id="974" w:author="Daló e Tognotti Advogados" w:date="2021-03-15T17:05:00Z"/>
          <w:rFonts w:ascii="Tahoma" w:hAnsi="Tahoma" w:cs="Tahoma"/>
          <w:sz w:val="21"/>
          <w:szCs w:val="21"/>
        </w:rPr>
      </w:pPr>
    </w:p>
    <w:p w14:paraId="75F15587" w14:textId="080E1032" w:rsidR="00476488" w:rsidRPr="00431B4D" w:rsidRDefault="00F663C6" w:rsidP="00431B4D">
      <w:pPr>
        <w:pStyle w:val="Ttulo1"/>
        <w:spacing w:before="0" w:line="320" w:lineRule="exact"/>
        <w:jc w:val="center"/>
        <w:rPr>
          <w:rFonts w:ascii="Tahoma" w:hAnsi="Tahoma" w:cs="Tahoma"/>
          <w:b/>
          <w:bCs/>
          <w:color w:val="000000" w:themeColor="text1"/>
          <w:sz w:val="21"/>
          <w:szCs w:val="21"/>
        </w:rPr>
      </w:pPr>
      <w:del w:id="975" w:author="Daló e Tognotti Advogados" w:date="2021-03-15T17:05:00Z">
        <w:r w:rsidRPr="000D7905" w:rsidDel="00D96DDB">
          <w:rPr>
            <w:rFonts w:ascii="Tahoma" w:hAnsi="Tahoma" w:cs="Tahoma"/>
            <w:sz w:val="21"/>
            <w:szCs w:val="21"/>
          </w:rPr>
          <w:br w:type="page"/>
        </w:r>
      </w:del>
      <w:r w:rsidR="00476488" w:rsidRPr="00431B4D">
        <w:rPr>
          <w:rFonts w:ascii="Tahoma" w:hAnsi="Tahoma" w:cs="Tahoma"/>
          <w:b/>
          <w:bCs/>
          <w:color w:val="000000" w:themeColor="text1"/>
          <w:sz w:val="21"/>
          <w:szCs w:val="21"/>
        </w:rPr>
        <w:lastRenderedPageBreak/>
        <w:t>ANEXO II – CÁLCULO DOS JUROS REMUNERATÓRIOS</w:t>
      </w:r>
      <w:r w:rsidR="00F83B9B" w:rsidRPr="00431B4D">
        <w:rPr>
          <w:rFonts w:ascii="Tahoma" w:hAnsi="Tahoma" w:cs="Tahoma"/>
          <w:b/>
          <w:bCs/>
          <w:color w:val="000000" w:themeColor="text1"/>
          <w:sz w:val="21"/>
          <w:szCs w:val="21"/>
        </w:rPr>
        <w:t xml:space="preserve"> E DA ATUALIZAÇÃO MONETÁRIA</w:t>
      </w:r>
    </w:p>
    <w:p w14:paraId="318022BE" w14:textId="18CA05F4" w:rsidR="00BB7127" w:rsidRPr="000D7905" w:rsidRDefault="00BB7127" w:rsidP="000D7905">
      <w:pPr>
        <w:spacing w:line="320" w:lineRule="exact"/>
        <w:contextualSpacing/>
        <w:jc w:val="center"/>
        <w:rPr>
          <w:rFonts w:ascii="Tahoma" w:hAnsi="Tahoma" w:cs="Tahoma"/>
          <w:bCs/>
          <w:sz w:val="21"/>
          <w:szCs w:val="21"/>
        </w:rPr>
      </w:pPr>
    </w:p>
    <w:p w14:paraId="5C9A61AB" w14:textId="6BF8BC14" w:rsidR="00FC7055" w:rsidRPr="000D7905" w:rsidDel="00D96DDB" w:rsidRDefault="00FC7055" w:rsidP="000D7905">
      <w:pPr>
        <w:spacing w:line="320" w:lineRule="exact"/>
        <w:contextualSpacing/>
        <w:jc w:val="center"/>
        <w:rPr>
          <w:del w:id="976" w:author="Daló e Tognotti Advogados" w:date="2021-03-15T17:05:00Z"/>
          <w:rFonts w:ascii="Tahoma" w:hAnsi="Tahoma" w:cs="Tahoma"/>
          <w:bCs/>
          <w:sz w:val="21"/>
          <w:szCs w:val="21"/>
        </w:rPr>
      </w:pPr>
    </w:p>
    <w:p w14:paraId="6A1B35C5" w14:textId="77777777" w:rsidR="0028373D" w:rsidRPr="000D7905" w:rsidRDefault="0028373D" w:rsidP="0028373D">
      <w:pPr>
        <w:spacing w:line="320" w:lineRule="exact"/>
        <w:contextualSpacing/>
        <w:jc w:val="both"/>
        <w:rPr>
          <w:rFonts w:ascii="Tahoma" w:hAnsi="Tahoma" w:cs="Tahoma"/>
          <w:sz w:val="21"/>
          <w:szCs w:val="21"/>
        </w:rPr>
      </w:pPr>
      <w:r w:rsidRPr="000D7905">
        <w:rPr>
          <w:rFonts w:ascii="Tahoma" w:hAnsi="Tahoma" w:cs="Tahoma"/>
          <w:sz w:val="21"/>
          <w:szCs w:val="21"/>
        </w:rPr>
        <w:t>A Atualização Monetária e os Juros Remuneratórios serão calculados da seguinte forma:</w:t>
      </w:r>
    </w:p>
    <w:p w14:paraId="30EAA474" w14:textId="77777777" w:rsidR="0028373D" w:rsidRPr="000D7905" w:rsidRDefault="0028373D" w:rsidP="0028373D">
      <w:pPr>
        <w:pStyle w:val="BodyText21"/>
        <w:widowControl w:val="0"/>
        <w:spacing w:line="320" w:lineRule="exact"/>
        <w:contextualSpacing/>
        <w:rPr>
          <w:rFonts w:ascii="Tahoma" w:hAnsi="Tahoma" w:cs="Tahoma"/>
          <w:sz w:val="21"/>
          <w:szCs w:val="21"/>
        </w:rPr>
      </w:pPr>
    </w:p>
    <w:p w14:paraId="34B3C078" w14:textId="77777777" w:rsidR="0028373D" w:rsidRPr="000D7905" w:rsidRDefault="0028373D" w:rsidP="0028373D">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0D7905">
        <w:rPr>
          <w:rFonts w:ascii="Tahoma" w:hAnsi="Tahoma" w:cs="Tahoma"/>
          <w:sz w:val="21"/>
          <w:szCs w:val="21"/>
          <w:u w:val="single"/>
        </w:rPr>
        <w:t>Atualização Monetária</w:t>
      </w:r>
      <w:r w:rsidRPr="000D7905">
        <w:rPr>
          <w:rFonts w:ascii="Tahoma" w:hAnsi="Tahoma" w:cs="Tahoma"/>
          <w:sz w:val="21"/>
          <w:szCs w:val="21"/>
        </w:rPr>
        <w:t>: O valor nominal ou o saldo do valor nominal da Cédula será objeto de Atualização Monetária mensal, de acordo com a variação positiva do INCC-DI, até a Data de Vencimento conforme descrito abaixo:</w:t>
      </w:r>
    </w:p>
    <w:p w14:paraId="6EEB9CA0" w14:textId="77777777" w:rsidR="0028373D" w:rsidRPr="000D7905" w:rsidRDefault="0028373D" w:rsidP="0028373D">
      <w:pPr>
        <w:pStyle w:val="PargrafodaLista"/>
        <w:keepNext/>
        <w:widowControl w:val="0"/>
        <w:spacing w:line="320" w:lineRule="exact"/>
        <w:ind w:left="0"/>
        <w:jc w:val="both"/>
        <w:rPr>
          <w:rFonts w:ascii="Tahoma" w:hAnsi="Tahoma" w:cs="Tahoma"/>
          <w:sz w:val="21"/>
          <w:szCs w:val="21"/>
        </w:rPr>
      </w:pPr>
    </w:p>
    <w:p w14:paraId="5FE48894" w14:textId="77777777" w:rsidR="0028373D" w:rsidRPr="000D7905" w:rsidRDefault="0028373D" w:rsidP="0028373D">
      <w:pPr>
        <w:pStyle w:val="PargrafodaLista"/>
        <w:keepNext/>
        <w:spacing w:line="320" w:lineRule="exact"/>
        <w:ind w:left="360"/>
        <w:jc w:val="both"/>
        <w:rPr>
          <w:rFonts w:ascii="Tahoma" w:hAnsi="Tahoma" w:cs="Tahoma"/>
          <w:sz w:val="21"/>
          <w:szCs w:val="21"/>
        </w:rPr>
      </w:pPr>
    </w:p>
    <w:p w14:paraId="5D5889AE"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8A6B1FA"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1E068E87"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7C968830"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 xml:space="preserve">Saldo Devedor Atualizado, calculado com 08 (oito) casas decimais, sem arredondamento; </w:t>
      </w:r>
    </w:p>
    <w:p w14:paraId="35F38DA7"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SDB =</w:t>
      </w:r>
      <w:r w:rsidRPr="000D7905">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5B8E0F04"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C =</w:t>
      </w:r>
      <w:r w:rsidRPr="000D7905">
        <w:rPr>
          <w:rFonts w:ascii="Tahoma" w:hAnsi="Tahoma" w:cs="Tahoma"/>
          <w:bCs/>
          <w:sz w:val="21"/>
          <w:szCs w:val="21"/>
        </w:rPr>
        <w:tab/>
        <w:t xml:space="preserve">Fator da variação mensal positiva do </w:t>
      </w:r>
      <w:r w:rsidRPr="000D7905">
        <w:rPr>
          <w:rFonts w:ascii="Tahoma" w:hAnsi="Tahoma" w:cs="Tahoma"/>
          <w:sz w:val="21"/>
          <w:szCs w:val="21"/>
        </w:rPr>
        <w:t>INCC-DI</w:t>
      </w:r>
      <w:r w:rsidRPr="000D7905">
        <w:rPr>
          <w:rFonts w:ascii="Tahoma" w:hAnsi="Tahoma" w:cs="Tahoma"/>
          <w:bCs/>
          <w:sz w:val="21"/>
          <w:szCs w:val="21"/>
        </w:rPr>
        <w:t xml:space="preserve">, calculado com 08 (oito) casas decimais, sem arredondamento, apurado conforme abaixo: </w:t>
      </w:r>
    </w:p>
    <w:p w14:paraId="73E2F400"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64B7A540"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744B6ED3"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0CE7880C"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295ADD59" w14:textId="77777777" w:rsidR="0028373D" w:rsidRPr="000D7905" w:rsidRDefault="0028373D" w:rsidP="0028373D">
      <w:pPr>
        <w:spacing w:line="320" w:lineRule="exact"/>
        <w:ind w:left="2552" w:hanging="1843"/>
        <w:contextualSpacing/>
        <w:jc w:val="both"/>
        <w:rPr>
          <w:rFonts w:ascii="Tahoma" w:hAnsi="Tahoma" w:cs="Tahoma"/>
          <w:sz w:val="21"/>
          <w:szCs w:val="21"/>
        </w:rPr>
      </w:pPr>
      <w:r w:rsidRPr="000D7905">
        <w:rPr>
          <w:rFonts w:ascii="Tahoma" w:hAnsi="Tahoma" w:cs="Tahoma"/>
          <w:bCs/>
          <w:sz w:val="21"/>
          <w:szCs w:val="21"/>
        </w:rPr>
        <w:t>NI</w:t>
      </w:r>
      <w:r w:rsidRPr="000D7905">
        <w:rPr>
          <w:rFonts w:ascii="Tahoma" w:hAnsi="Tahoma" w:cs="Tahoma"/>
          <w:bCs/>
          <w:sz w:val="21"/>
          <w:szCs w:val="21"/>
          <w:vertAlign w:val="subscript"/>
        </w:rPr>
        <w:t>m-2</w:t>
      </w:r>
      <w:r w:rsidRPr="000D7905">
        <w:rPr>
          <w:rFonts w:ascii="Tahoma" w:hAnsi="Tahoma" w:cs="Tahoma"/>
          <w:bCs/>
          <w:sz w:val="21"/>
          <w:szCs w:val="21"/>
        </w:rPr>
        <w:t>=</w:t>
      </w:r>
      <w:r w:rsidRPr="000D7905">
        <w:rPr>
          <w:rFonts w:ascii="Tahoma" w:hAnsi="Tahoma" w:cs="Tahoma"/>
          <w:bCs/>
          <w:sz w:val="21"/>
          <w:szCs w:val="21"/>
        </w:rPr>
        <w:tab/>
        <w:t xml:space="preserve">Número Índice do </w:t>
      </w:r>
      <w:r w:rsidRPr="000D7905">
        <w:rPr>
          <w:rFonts w:ascii="Tahoma" w:hAnsi="Tahoma" w:cs="Tahoma"/>
          <w:sz w:val="21"/>
          <w:szCs w:val="21"/>
        </w:rPr>
        <w:t>INCC- DI</w:t>
      </w:r>
      <w:r w:rsidRPr="000D7905">
        <w:rPr>
          <w:rFonts w:ascii="Tahoma" w:hAnsi="Tahoma" w:cs="Tahoma"/>
          <w:bCs/>
          <w:sz w:val="21"/>
          <w:szCs w:val="21"/>
        </w:rPr>
        <w:t xml:space="preserve"> do segundo mês imediatamente anterior ao mês de emissão da Cédula, ou data de cálculo. </w:t>
      </w:r>
      <w:r w:rsidRPr="000D7905">
        <w:rPr>
          <w:rFonts w:ascii="Tahoma" w:hAnsi="Tahoma" w:cs="Tahoma"/>
          <w:sz w:val="21"/>
          <w:szCs w:val="21"/>
        </w:rPr>
        <w:t xml:space="preserve">Para fins da primeira atualização monetária, que ocorrerá em 20 de </w:t>
      </w:r>
      <w:del w:id="977" w:author="Mara Cristina Lima" w:date="2021-03-12T16:16:00Z">
        <w:r w:rsidRPr="000D7905" w:rsidDel="005069CF">
          <w:rPr>
            <w:rFonts w:ascii="Tahoma" w:hAnsi="Tahoma" w:cs="Tahoma"/>
            <w:sz w:val="21"/>
            <w:szCs w:val="21"/>
          </w:rPr>
          <w:delText xml:space="preserve">janeiro </w:delText>
        </w:r>
      </w:del>
      <w:ins w:id="978" w:author="Mara Cristina Lima" w:date="2021-03-12T16:16:00Z">
        <w:r>
          <w:rPr>
            <w:rFonts w:ascii="Tahoma" w:hAnsi="Tahoma" w:cs="Tahoma"/>
            <w:sz w:val="21"/>
            <w:szCs w:val="21"/>
          </w:rPr>
          <w:t>abril</w:t>
        </w:r>
        <w:r w:rsidRPr="000D7905">
          <w:rPr>
            <w:rFonts w:ascii="Tahoma" w:hAnsi="Tahoma" w:cs="Tahoma"/>
            <w:sz w:val="21"/>
            <w:szCs w:val="21"/>
          </w:rPr>
          <w:t xml:space="preserve"> </w:t>
        </w:r>
      </w:ins>
      <w:r w:rsidRPr="000D7905">
        <w:rPr>
          <w:rFonts w:ascii="Tahoma" w:hAnsi="Tahoma" w:cs="Tahoma"/>
          <w:sz w:val="21"/>
          <w:szCs w:val="21"/>
        </w:rPr>
        <w:t xml:space="preserve">de 2021, será utilizado o número índice do mês de </w:t>
      </w:r>
      <w:del w:id="979" w:author="Mara Cristina Lima" w:date="2021-03-12T16:16:00Z">
        <w:r w:rsidRPr="000D7905" w:rsidDel="005069CF">
          <w:rPr>
            <w:rFonts w:ascii="Tahoma" w:hAnsi="Tahoma" w:cs="Tahoma"/>
            <w:sz w:val="21"/>
            <w:szCs w:val="21"/>
          </w:rPr>
          <w:delText xml:space="preserve">novembro </w:delText>
        </w:r>
      </w:del>
      <w:ins w:id="980" w:author="Mara Cristina Lima" w:date="2021-03-12T16:16:00Z">
        <w:r>
          <w:rPr>
            <w:rFonts w:ascii="Tahoma" w:hAnsi="Tahoma" w:cs="Tahoma"/>
            <w:sz w:val="21"/>
            <w:szCs w:val="21"/>
          </w:rPr>
          <w:t>fevereiro</w:t>
        </w:r>
        <w:r w:rsidRPr="000D7905">
          <w:rPr>
            <w:rFonts w:ascii="Tahoma" w:hAnsi="Tahoma" w:cs="Tahoma"/>
            <w:sz w:val="21"/>
            <w:szCs w:val="21"/>
          </w:rPr>
          <w:t xml:space="preserve"> </w:t>
        </w:r>
      </w:ins>
      <w:r w:rsidRPr="000D7905">
        <w:rPr>
          <w:rFonts w:ascii="Tahoma" w:hAnsi="Tahoma" w:cs="Tahoma"/>
          <w:sz w:val="21"/>
          <w:szCs w:val="21"/>
        </w:rPr>
        <w:t>de 202</w:t>
      </w:r>
      <w:ins w:id="981" w:author="Mara Cristina Lima" w:date="2021-03-12T16:17:00Z">
        <w:r>
          <w:rPr>
            <w:rFonts w:ascii="Tahoma" w:hAnsi="Tahoma" w:cs="Tahoma"/>
            <w:sz w:val="21"/>
            <w:szCs w:val="21"/>
          </w:rPr>
          <w:t>1</w:t>
        </w:r>
      </w:ins>
      <w:del w:id="982" w:author="Mara Cristina Lima" w:date="2021-03-12T16:17:00Z">
        <w:r w:rsidRPr="000D7905" w:rsidDel="005069CF">
          <w:rPr>
            <w:rFonts w:ascii="Tahoma" w:hAnsi="Tahoma" w:cs="Tahoma"/>
            <w:sz w:val="21"/>
            <w:szCs w:val="21"/>
          </w:rPr>
          <w:delText>0</w:delText>
        </w:r>
      </w:del>
      <w:r w:rsidRPr="000D7905">
        <w:rPr>
          <w:rFonts w:ascii="Tahoma" w:hAnsi="Tahoma" w:cs="Tahoma"/>
          <w:sz w:val="21"/>
          <w:szCs w:val="21"/>
        </w:rPr>
        <w:t>;</w:t>
      </w:r>
    </w:p>
    <w:p w14:paraId="1DEA6086" w14:textId="77777777" w:rsidR="0028373D" w:rsidRPr="000D7905" w:rsidRDefault="0028373D" w:rsidP="0028373D">
      <w:pPr>
        <w:spacing w:line="320" w:lineRule="exact"/>
        <w:ind w:left="2552" w:hanging="1843"/>
        <w:contextualSpacing/>
        <w:jc w:val="both"/>
        <w:rPr>
          <w:rFonts w:ascii="Tahoma" w:hAnsi="Tahoma" w:cs="Tahoma"/>
          <w:bCs/>
          <w:sz w:val="21"/>
          <w:szCs w:val="21"/>
        </w:rPr>
      </w:pPr>
      <w:bookmarkStart w:id="983" w:name="_Hlk40074057"/>
      <w:r w:rsidRPr="000D7905">
        <w:rPr>
          <w:rFonts w:ascii="Tahoma" w:hAnsi="Tahoma" w:cs="Tahoma"/>
          <w:bCs/>
          <w:sz w:val="21"/>
          <w:szCs w:val="21"/>
        </w:rPr>
        <w:t>NI</w:t>
      </w:r>
      <w:r w:rsidRPr="000D7905">
        <w:rPr>
          <w:rFonts w:ascii="Tahoma" w:hAnsi="Tahoma" w:cs="Tahoma"/>
          <w:bCs/>
          <w:sz w:val="21"/>
          <w:szCs w:val="21"/>
          <w:vertAlign w:val="subscript"/>
        </w:rPr>
        <w:t>m-3</w:t>
      </w:r>
      <w:r w:rsidRPr="000D7905">
        <w:rPr>
          <w:rFonts w:ascii="Tahoma" w:hAnsi="Tahoma" w:cs="Tahoma"/>
          <w:bCs/>
          <w:sz w:val="21"/>
          <w:szCs w:val="21"/>
        </w:rPr>
        <w:t>=</w:t>
      </w:r>
      <w:r w:rsidRPr="000D7905">
        <w:rPr>
          <w:rFonts w:ascii="Tahoma" w:hAnsi="Tahoma" w:cs="Tahoma"/>
          <w:bCs/>
          <w:sz w:val="21"/>
          <w:szCs w:val="21"/>
        </w:rPr>
        <w:tab/>
        <w:t xml:space="preserve">Número Índice do </w:t>
      </w:r>
      <w:r w:rsidRPr="000D7905">
        <w:rPr>
          <w:rFonts w:ascii="Tahoma" w:hAnsi="Tahoma" w:cs="Tahoma"/>
          <w:sz w:val="21"/>
          <w:szCs w:val="21"/>
        </w:rPr>
        <w:t>INCC- DI</w:t>
      </w:r>
      <w:r w:rsidRPr="000D7905">
        <w:rPr>
          <w:rFonts w:ascii="Tahoma" w:hAnsi="Tahoma" w:cs="Tahoma"/>
          <w:bCs/>
          <w:sz w:val="21"/>
          <w:szCs w:val="21"/>
        </w:rPr>
        <w:t xml:space="preserve"> do terceiro mês imediatamente anterior ao mês de emissão da Cédula, ou data de cálculo. </w:t>
      </w:r>
      <w:r w:rsidRPr="000D7905">
        <w:rPr>
          <w:rFonts w:ascii="Tahoma" w:hAnsi="Tahoma" w:cs="Tahoma"/>
          <w:sz w:val="21"/>
          <w:szCs w:val="21"/>
        </w:rPr>
        <w:t xml:space="preserve">Para fins da primeira atualização monetária, que ocorrerá em 20 de </w:t>
      </w:r>
      <w:del w:id="984" w:author="Mara Cristina Lima" w:date="2021-03-12T16:16:00Z">
        <w:r w:rsidRPr="000D7905" w:rsidDel="005069CF">
          <w:rPr>
            <w:rFonts w:ascii="Tahoma" w:hAnsi="Tahoma" w:cs="Tahoma"/>
            <w:sz w:val="21"/>
            <w:szCs w:val="21"/>
          </w:rPr>
          <w:delText xml:space="preserve">janeiro </w:delText>
        </w:r>
      </w:del>
      <w:ins w:id="985" w:author="Mara Cristina Lima" w:date="2021-03-12T16:16:00Z">
        <w:r>
          <w:rPr>
            <w:rFonts w:ascii="Tahoma" w:hAnsi="Tahoma" w:cs="Tahoma"/>
            <w:sz w:val="21"/>
            <w:szCs w:val="21"/>
          </w:rPr>
          <w:t>abril</w:t>
        </w:r>
        <w:r w:rsidRPr="000D7905">
          <w:rPr>
            <w:rFonts w:ascii="Tahoma" w:hAnsi="Tahoma" w:cs="Tahoma"/>
            <w:sz w:val="21"/>
            <w:szCs w:val="21"/>
          </w:rPr>
          <w:t xml:space="preserve"> </w:t>
        </w:r>
      </w:ins>
      <w:r w:rsidRPr="000D7905">
        <w:rPr>
          <w:rFonts w:ascii="Tahoma" w:hAnsi="Tahoma" w:cs="Tahoma"/>
          <w:sz w:val="21"/>
          <w:szCs w:val="21"/>
        </w:rPr>
        <w:t xml:space="preserve">de 2021, será utilizado o número índice do mês de </w:t>
      </w:r>
      <w:del w:id="986" w:author="Mara Cristina Lima" w:date="2021-03-12T16:16:00Z">
        <w:r w:rsidRPr="000D7905" w:rsidDel="005069CF">
          <w:rPr>
            <w:rFonts w:ascii="Tahoma" w:hAnsi="Tahoma" w:cs="Tahoma"/>
            <w:sz w:val="21"/>
            <w:szCs w:val="21"/>
          </w:rPr>
          <w:delText xml:space="preserve">outubro </w:delText>
        </w:r>
      </w:del>
      <w:ins w:id="987" w:author="Mara Cristina Lima" w:date="2021-03-12T16:16:00Z">
        <w:r>
          <w:rPr>
            <w:rFonts w:ascii="Tahoma" w:hAnsi="Tahoma" w:cs="Tahoma"/>
            <w:sz w:val="21"/>
            <w:szCs w:val="21"/>
          </w:rPr>
          <w:t>janeiro</w:t>
        </w:r>
        <w:r w:rsidRPr="000D7905">
          <w:rPr>
            <w:rFonts w:ascii="Tahoma" w:hAnsi="Tahoma" w:cs="Tahoma"/>
            <w:sz w:val="21"/>
            <w:szCs w:val="21"/>
          </w:rPr>
          <w:t xml:space="preserve"> </w:t>
        </w:r>
      </w:ins>
      <w:r w:rsidRPr="000D7905">
        <w:rPr>
          <w:rFonts w:ascii="Tahoma" w:hAnsi="Tahoma" w:cs="Tahoma"/>
          <w:sz w:val="21"/>
          <w:szCs w:val="21"/>
        </w:rPr>
        <w:t xml:space="preserve">de </w:t>
      </w:r>
      <w:del w:id="988" w:author="Mara Cristina Lima" w:date="2021-03-12T16:16:00Z">
        <w:r w:rsidRPr="000D7905" w:rsidDel="005069CF">
          <w:rPr>
            <w:rFonts w:ascii="Tahoma" w:hAnsi="Tahoma" w:cs="Tahoma"/>
            <w:sz w:val="21"/>
            <w:szCs w:val="21"/>
          </w:rPr>
          <w:delText>2020</w:delText>
        </w:r>
      </w:del>
      <w:ins w:id="989" w:author="Mara Cristina Lima" w:date="2021-03-12T16:16:00Z">
        <w:r w:rsidRPr="000D7905">
          <w:rPr>
            <w:rFonts w:ascii="Tahoma" w:hAnsi="Tahoma" w:cs="Tahoma"/>
            <w:sz w:val="21"/>
            <w:szCs w:val="21"/>
          </w:rPr>
          <w:t>202</w:t>
        </w:r>
        <w:r>
          <w:rPr>
            <w:rFonts w:ascii="Tahoma" w:hAnsi="Tahoma" w:cs="Tahoma"/>
            <w:sz w:val="21"/>
            <w:szCs w:val="21"/>
          </w:rPr>
          <w:t>1</w:t>
        </w:r>
      </w:ins>
      <w:r w:rsidRPr="000D7905">
        <w:rPr>
          <w:rFonts w:ascii="Tahoma" w:hAnsi="Tahoma" w:cs="Tahoma"/>
          <w:sz w:val="21"/>
          <w:szCs w:val="21"/>
        </w:rPr>
        <w:t>;</w:t>
      </w:r>
    </w:p>
    <w:p w14:paraId="4385A934"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 xml:space="preserve">dcp = </w:t>
      </w:r>
      <w:r w:rsidRPr="000D7905">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sidRPr="000D7905">
        <w:rPr>
          <w:rFonts w:ascii="Tahoma" w:hAnsi="Tahoma" w:cs="Tahoma"/>
          <w:sz w:val="21"/>
          <w:szCs w:val="21"/>
        </w:rPr>
        <w:t xml:space="preserve">Para fins da primeira atualização monetária, que ocorrerá em 20 de </w:t>
      </w:r>
      <w:del w:id="990" w:author="Mara Cristina Lima" w:date="2021-03-12T16:17:00Z">
        <w:r w:rsidRPr="000D7905" w:rsidDel="005069CF">
          <w:rPr>
            <w:rFonts w:ascii="Tahoma" w:hAnsi="Tahoma" w:cs="Tahoma"/>
            <w:sz w:val="21"/>
            <w:szCs w:val="21"/>
          </w:rPr>
          <w:delText xml:space="preserve">janeiro </w:delText>
        </w:r>
      </w:del>
      <w:ins w:id="991" w:author="Mara Cristina Lima" w:date="2021-03-12T16:17:00Z">
        <w:r>
          <w:rPr>
            <w:rFonts w:ascii="Tahoma" w:hAnsi="Tahoma" w:cs="Tahoma"/>
            <w:sz w:val="21"/>
            <w:szCs w:val="21"/>
          </w:rPr>
          <w:t>abril</w:t>
        </w:r>
        <w:r w:rsidRPr="000D7905">
          <w:rPr>
            <w:rFonts w:ascii="Tahoma" w:hAnsi="Tahoma" w:cs="Tahoma"/>
            <w:sz w:val="21"/>
            <w:szCs w:val="21"/>
          </w:rPr>
          <w:t xml:space="preserve"> </w:t>
        </w:r>
      </w:ins>
      <w:r w:rsidRPr="000D7905">
        <w:rPr>
          <w:rFonts w:ascii="Tahoma" w:hAnsi="Tahoma" w:cs="Tahoma"/>
          <w:sz w:val="21"/>
          <w:szCs w:val="21"/>
        </w:rPr>
        <w:t xml:space="preserve">de 2021, o dcp será o número de dias </w:t>
      </w:r>
      <w:r w:rsidRPr="000D7905">
        <w:rPr>
          <w:rFonts w:ascii="Tahoma" w:hAnsi="Tahoma" w:cs="Tahoma"/>
          <w:sz w:val="21"/>
          <w:szCs w:val="21"/>
        </w:rPr>
        <w:lastRenderedPageBreak/>
        <w:t>corridos entre a data da Integralização do CRI e a primeira Data de Aniversário.</w:t>
      </w:r>
    </w:p>
    <w:p w14:paraId="79B91664" w14:textId="77777777" w:rsidR="0028373D" w:rsidRPr="000D7905" w:rsidRDefault="0028373D" w:rsidP="0028373D">
      <w:pPr>
        <w:spacing w:line="320" w:lineRule="exact"/>
        <w:ind w:left="2552" w:hanging="1843"/>
        <w:contextualSpacing/>
        <w:jc w:val="both"/>
        <w:rPr>
          <w:rFonts w:ascii="Tahoma" w:hAnsi="Tahoma" w:cs="Tahoma"/>
          <w:sz w:val="21"/>
          <w:szCs w:val="21"/>
        </w:rPr>
      </w:pPr>
      <w:r w:rsidRPr="000D7905">
        <w:rPr>
          <w:rFonts w:ascii="Tahoma" w:hAnsi="Tahoma" w:cs="Tahoma"/>
          <w:bCs/>
          <w:sz w:val="21"/>
          <w:szCs w:val="21"/>
        </w:rPr>
        <w:t>dct =</w:t>
      </w:r>
      <w:r w:rsidRPr="000D7905">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0D7905">
        <w:rPr>
          <w:rFonts w:ascii="Tahoma" w:hAnsi="Tahoma" w:cs="Tahoma"/>
          <w:sz w:val="21"/>
          <w:szCs w:val="21"/>
        </w:rPr>
        <w:t xml:space="preserve">Para fins da primeira atualização monetária, que ocorrerá em 20 de </w:t>
      </w:r>
      <w:del w:id="992" w:author="Mara Cristina Lima" w:date="2021-03-12T16:17:00Z">
        <w:r w:rsidRPr="000D7905" w:rsidDel="005069CF">
          <w:rPr>
            <w:rFonts w:ascii="Tahoma" w:hAnsi="Tahoma" w:cs="Tahoma"/>
            <w:sz w:val="21"/>
            <w:szCs w:val="21"/>
          </w:rPr>
          <w:delText xml:space="preserve">janeiro </w:delText>
        </w:r>
      </w:del>
      <w:ins w:id="993" w:author="Mara Cristina Lima" w:date="2021-03-12T16:17:00Z">
        <w:r>
          <w:rPr>
            <w:rFonts w:ascii="Tahoma" w:hAnsi="Tahoma" w:cs="Tahoma"/>
            <w:sz w:val="21"/>
            <w:szCs w:val="21"/>
          </w:rPr>
          <w:t>abril</w:t>
        </w:r>
        <w:r w:rsidRPr="000D7905">
          <w:rPr>
            <w:rFonts w:ascii="Tahoma" w:hAnsi="Tahoma" w:cs="Tahoma"/>
            <w:sz w:val="21"/>
            <w:szCs w:val="21"/>
          </w:rPr>
          <w:t xml:space="preserve"> </w:t>
        </w:r>
      </w:ins>
      <w:r w:rsidRPr="000D7905">
        <w:rPr>
          <w:rFonts w:ascii="Tahoma" w:hAnsi="Tahoma" w:cs="Tahoma"/>
          <w:sz w:val="21"/>
          <w:szCs w:val="21"/>
        </w:rPr>
        <w:t>de 2021, o dct será igual a 31.</w:t>
      </w:r>
    </w:p>
    <w:bookmarkEnd w:id="983"/>
    <w:p w14:paraId="4C9CE6C0" w14:textId="77777777" w:rsidR="0028373D" w:rsidRPr="000D7905" w:rsidRDefault="0028373D" w:rsidP="0028373D">
      <w:pPr>
        <w:tabs>
          <w:tab w:val="left" w:pos="851"/>
          <w:tab w:val="left" w:pos="993"/>
          <w:tab w:val="left" w:pos="1418"/>
        </w:tabs>
        <w:spacing w:line="320" w:lineRule="exact"/>
        <w:contextualSpacing/>
        <w:jc w:val="both"/>
        <w:rPr>
          <w:rFonts w:ascii="Tahoma" w:hAnsi="Tahoma" w:cs="Tahoma"/>
          <w:bCs/>
          <w:sz w:val="21"/>
          <w:szCs w:val="21"/>
        </w:rPr>
      </w:pPr>
    </w:p>
    <w:p w14:paraId="3A4D274C" w14:textId="77777777" w:rsidR="0028373D" w:rsidRPr="000D7905" w:rsidRDefault="0028373D" w:rsidP="0028373D">
      <w:pPr>
        <w:tabs>
          <w:tab w:val="left" w:pos="851"/>
          <w:tab w:val="left" w:pos="993"/>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Na hipótese de não divulgação do NI</w:t>
      </w:r>
      <w:r w:rsidRPr="000D7905">
        <w:rPr>
          <w:rFonts w:ascii="Tahoma" w:hAnsi="Tahoma" w:cs="Tahoma"/>
          <w:bCs/>
          <w:sz w:val="21"/>
          <w:szCs w:val="21"/>
          <w:vertAlign w:val="subscript"/>
        </w:rPr>
        <w:t>m-2</w:t>
      </w:r>
      <w:r w:rsidRPr="000D7905">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INCC-</w:t>
      </w:r>
      <w:r w:rsidRPr="000D7905">
        <w:rPr>
          <w:rFonts w:ascii="Tahoma" w:hAnsi="Tahoma" w:cs="Tahoma"/>
          <w:sz w:val="21"/>
          <w:szCs w:val="21"/>
        </w:rPr>
        <w:t>DI</w:t>
      </w:r>
      <w:r w:rsidRPr="000D7905">
        <w:rPr>
          <w:rFonts w:ascii="Tahoma" w:hAnsi="Tahoma" w:cs="Tahoma"/>
          <w:bCs/>
          <w:sz w:val="21"/>
          <w:szCs w:val="21"/>
        </w:rPr>
        <w:t xml:space="preserve">, será aplicada a última variação positiva do índice conhecida. </w:t>
      </w:r>
    </w:p>
    <w:p w14:paraId="3CE95664" w14:textId="77777777" w:rsidR="0028373D" w:rsidRPr="000D7905" w:rsidRDefault="0028373D" w:rsidP="0028373D">
      <w:pPr>
        <w:tabs>
          <w:tab w:val="left" w:pos="851"/>
          <w:tab w:val="left" w:pos="993"/>
          <w:tab w:val="left" w:pos="1418"/>
        </w:tabs>
        <w:spacing w:line="320" w:lineRule="exact"/>
        <w:contextualSpacing/>
        <w:jc w:val="both"/>
        <w:rPr>
          <w:rFonts w:ascii="Tahoma" w:hAnsi="Tahoma" w:cs="Tahoma"/>
          <w:bCs/>
          <w:sz w:val="21"/>
          <w:szCs w:val="21"/>
        </w:rPr>
      </w:pPr>
    </w:p>
    <w:p w14:paraId="5EA4149D" w14:textId="77777777" w:rsidR="0028373D" w:rsidRPr="000D7905" w:rsidRDefault="0028373D" w:rsidP="0028373D">
      <w:pPr>
        <w:keepNext/>
        <w:widowControl w:val="0"/>
        <w:spacing w:line="320" w:lineRule="exact"/>
        <w:contextualSpacing/>
        <w:jc w:val="both"/>
        <w:rPr>
          <w:rFonts w:ascii="Tahoma" w:hAnsi="Tahoma" w:cs="Tahoma"/>
          <w:bCs/>
          <w:sz w:val="21"/>
          <w:szCs w:val="21"/>
        </w:rPr>
      </w:pPr>
      <w:r w:rsidRPr="000D7905">
        <w:rPr>
          <w:rFonts w:ascii="Tahoma" w:hAnsi="Tahoma" w:cs="Tahoma"/>
          <w:bCs/>
          <w:sz w:val="21"/>
          <w:szCs w:val="21"/>
        </w:rPr>
        <w:t>A aplicação do INCC-</w:t>
      </w:r>
      <w:r w:rsidRPr="000D7905">
        <w:rPr>
          <w:rFonts w:ascii="Tahoma" w:hAnsi="Tahoma" w:cs="Tahoma"/>
          <w:sz w:val="21"/>
          <w:szCs w:val="21"/>
        </w:rPr>
        <w:t>DI</w:t>
      </w:r>
      <w:r w:rsidRPr="000D7905">
        <w:rPr>
          <w:rFonts w:ascii="Tahoma" w:hAnsi="Tahoma" w:cs="Tahoma"/>
          <w:bCs/>
          <w:sz w:val="21"/>
          <w:szCs w:val="21"/>
        </w:rPr>
        <w:t>, ocorrerá na menor periodicidade permitida por lei, prescindindo eventual modificação da periodicidade de aplicação da correção monetária de aditamento à presente Cédula ou qualquer outra formalidade.</w:t>
      </w:r>
    </w:p>
    <w:p w14:paraId="57B7C684" w14:textId="77777777" w:rsidR="0028373D" w:rsidRPr="000D7905" w:rsidRDefault="0028373D" w:rsidP="0028373D">
      <w:pPr>
        <w:widowControl w:val="0"/>
        <w:tabs>
          <w:tab w:val="left" w:pos="284"/>
        </w:tabs>
        <w:spacing w:line="320" w:lineRule="exact"/>
        <w:contextualSpacing/>
        <w:jc w:val="both"/>
        <w:rPr>
          <w:rFonts w:ascii="Tahoma" w:hAnsi="Tahoma" w:cs="Tahoma"/>
          <w:sz w:val="21"/>
          <w:szCs w:val="21"/>
        </w:rPr>
      </w:pPr>
    </w:p>
    <w:p w14:paraId="40479CFB" w14:textId="77777777" w:rsidR="0028373D" w:rsidRPr="000D7905" w:rsidRDefault="0028373D" w:rsidP="0028373D">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 xml:space="preserve"> Juros Remuneratórios</w:t>
      </w:r>
      <w:r w:rsidRPr="000D7905">
        <w:rPr>
          <w:rFonts w:ascii="Tahoma" w:hAnsi="Tahoma" w:cs="Tahoma"/>
          <w:sz w:val="21"/>
          <w:szCs w:val="21"/>
        </w:rPr>
        <w:t xml:space="preserve">: serão pagos mensalmente, em cada Data de Aniversário, </w:t>
      </w:r>
      <w:r w:rsidRPr="000D7905">
        <w:rPr>
          <w:rFonts w:ascii="Tahoma" w:hAnsi="Tahoma" w:cs="Tahoma"/>
          <w:bCs/>
          <w:sz w:val="21"/>
          <w:szCs w:val="21"/>
        </w:rPr>
        <w:t>conforme descritas no Anexo I desta Cédula,</w:t>
      </w:r>
      <w:r w:rsidRPr="000D7905">
        <w:rPr>
          <w:rFonts w:ascii="Tahoma" w:hAnsi="Tahoma" w:cs="Tahoma"/>
          <w:sz w:val="21"/>
          <w:szCs w:val="21"/>
        </w:rPr>
        <w:t xml:space="preserve"> com base na seguinte fórmula:</w:t>
      </w:r>
      <w:r w:rsidRPr="000D7905">
        <w:rPr>
          <w:rFonts w:ascii="Tahoma" w:hAnsi="Tahoma" w:cs="Tahoma"/>
          <w:bCs/>
          <w:color w:val="000000"/>
          <w:sz w:val="21"/>
          <w:szCs w:val="21"/>
        </w:rPr>
        <w:t xml:space="preserve"> </w:t>
      </w:r>
    </w:p>
    <w:p w14:paraId="165E19A9"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330B1F05"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4CB1C640"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5B0F715F"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7A7D2778"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J =</w:t>
      </w:r>
      <w:r w:rsidRPr="000D7905">
        <w:rPr>
          <w:rFonts w:ascii="Tahoma" w:hAnsi="Tahoma" w:cs="Tahoma"/>
          <w:bCs/>
          <w:sz w:val="21"/>
          <w:szCs w:val="21"/>
        </w:rPr>
        <w:tab/>
        <w:t>Valor unitário dos juros acumulados no período, calculado com 08 (oito) casas decimais, sem arredondamento;</w:t>
      </w:r>
    </w:p>
    <w:p w14:paraId="2E601E41"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SDA =</w:t>
      </w:r>
      <w:r w:rsidRPr="000D7905">
        <w:rPr>
          <w:rFonts w:ascii="Tahoma" w:hAnsi="Tahoma" w:cs="Tahoma"/>
          <w:bCs/>
          <w:sz w:val="21"/>
          <w:szCs w:val="21"/>
        </w:rPr>
        <w:tab/>
        <w:t>Conforme definido acima</w:t>
      </w:r>
    </w:p>
    <w:p w14:paraId="3875809A" w14:textId="77777777" w:rsidR="0028373D" w:rsidRPr="000D7905" w:rsidRDefault="0028373D" w:rsidP="0028373D">
      <w:pPr>
        <w:spacing w:line="320" w:lineRule="exact"/>
        <w:ind w:left="2552" w:hanging="1843"/>
        <w:contextualSpacing/>
        <w:jc w:val="both"/>
        <w:rPr>
          <w:rFonts w:ascii="Tahoma" w:hAnsi="Tahoma" w:cs="Tahoma"/>
          <w:bCs/>
          <w:sz w:val="21"/>
          <w:szCs w:val="21"/>
        </w:rPr>
      </w:pPr>
      <w:r w:rsidRPr="000D7905">
        <w:rPr>
          <w:rFonts w:ascii="Tahoma" w:hAnsi="Tahoma" w:cs="Tahoma"/>
          <w:bCs/>
          <w:sz w:val="21"/>
          <w:szCs w:val="21"/>
        </w:rPr>
        <w:t>Fator de Juros =</w:t>
      </w:r>
      <w:r w:rsidRPr="000D7905">
        <w:rPr>
          <w:rFonts w:ascii="Tahoma" w:hAnsi="Tahoma" w:cs="Tahoma"/>
          <w:bCs/>
          <w:sz w:val="21"/>
          <w:szCs w:val="21"/>
        </w:rPr>
        <w:tab/>
        <w:t>Fator calculado com 09 (nove) casas decimais, com arredondamento, calculado da seguinte forma:</w:t>
      </w:r>
    </w:p>
    <w:p w14:paraId="0ED35762" w14:textId="77777777" w:rsidR="0028373D" w:rsidRDefault="0028373D" w:rsidP="0028373D">
      <w:pPr>
        <w:spacing w:line="320" w:lineRule="exact"/>
        <w:ind w:left="2552" w:hanging="1843"/>
        <w:contextualSpacing/>
        <w:jc w:val="both"/>
        <w:rPr>
          <w:ins w:id="994" w:author="Mara Cristina Lima" w:date="2021-03-12T16:17:00Z"/>
          <w:rFonts w:ascii="Tahoma" w:hAnsi="Tahoma" w:cs="Tahoma"/>
          <w:bCs/>
          <w:sz w:val="21"/>
          <w:szCs w:val="21"/>
        </w:rPr>
      </w:pPr>
    </w:p>
    <w:p w14:paraId="5CCC105C" w14:textId="77777777" w:rsidR="0028373D" w:rsidRPr="000D7905" w:rsidRDefault="0028373D" w:rsidP="0028373D">
      <w:pPr>
        <w:spacing w:line="320" w:lineRule="exact"/>
        <w:ind w:left="2552" w:hanging="1843"/>
        <w:contextualSpacing/>
        <w:jc w:val="both"/>
        <w:rPr>
          <w:rFonts w:ascii="Tahoma" w:hAnsi="Tahoma" w:cs="Tahoma"/>
          <w:bCs/>
          <w:sz w:val="21"/>
          <w:szCs w:val="21"/>
        </w:rPr>
      </w:pPr>
    </w:p>
    <w:p w14:paraId="1B9C7762"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5C9CBBE6"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p>
    <w:p w14:paraId="03E14378" w14:textId="77777777" w:rsidR="0028373D" w:rsidRDefault="0028373D" w:rsidP="0028373D">
      <w:pPr>
        <w:tabs>
          <w:tab w:val="left" w:pos="851"/>
          <w:tab w:val="left" w:pos="1418"/>
        </w:tabs>
        <w:spacing w:line="320" w:lineRule="exact"/>
        <w:contextualSpacing/>
        <w:jc w:val="both"/>
        <w:rPr>
          <w:ins w:id="995" w:author="Mara Cristina Lima" w:date="2021-03-12T16:17:00Z"/>
          <w:rFonts w:ascii="Tahoma" w:hAnsi="Tahoma" w:cs="Tahoma"/>
          <w:bCs/>
          <w:sz w:val="21"/>
          <w:szCs w:val="21"/>
        </w:rPr>
      </w:pPr>
    </w:p>
    <w:p w14:paraId="73E60F0F" w14:textId="77777777" w:rsidR="0028373D" w:rsidRPr="000D7905" w:rsidRDefault="0028373D" w:rsidP="0028373D">
      <w:pPr>
        <w:tabs>
          <w:tab w:val="left" w:pos="851"/>
          <w:tab w:val="left" w:pos="1418"/>
        </w:tabs>
        <w:spacing w:line="320" w:lineRule="exact"/>
        <w:contextualSpacing/>
        <w:jc w:val="both"/>
        <w:rPr>
          <w:rFonts w:ascii="Tahoma" w:hAnsi="Tahoma" w:cs="Tahoma"/>
          <w:bCs/>
          <w:sz w:val="21"/>
          <w:szCs w:val="21"/>
        </w:rPr>
      </w:pPr>
      <w:r w:rsidRPr="000D7905">
        <w:rPr>
          <w:rFonts w:ascii="Tahoma" w:hAnsi="Tahoma" w:cs="Tahoma"/>
          <w:bCs/>
          <w:sz w:val="21"/>
          <w:szCs w:val="21"/>
        </w:rPr>
        <w:t>Onde:</w:t>
      </w:r>
    </w:p>
    <w:p w14:paraId="5BDCA2B1" w14:textId="77777777" w:rsidR="0028373D" w:rsidRPr="000D7905" w:rsidRDefault="0028373D" w:rsidP="0028373D">
      <w:pPr>
        <w:spacing w:line="320" w:lineRule="exact"/>
        <w:ind w:left="1701" w:hanging="992"/>
        <w:contextualSpacing/>
        <w:jc w:val="both"/>
        <w:rPr>
          <w:rFonts w:ascii="Tahoma" w:hAnsi="Tahoma" w:cs="Tahoma"/>
          <w:bCs/>
          <w:sz w:val="21"/>
          <w:szCs w:val="21"/>
        </w:rPr>
      </w:pPr>
      <w:r w:rsidRPr="000D7905">
        <w:rPr>
          <w:rFonts w:ascii="Tahoma" w:hAnsi="Tahoma" w:cs="Tahoma"/>
          <w:bCs/>
          <w:sz w:val="21"/>
          <w:szCs w:val="21"/>
        </w:rPr>
        <w:t>i =</w:t>
      </w:r>
      <w:r w:rsidRPr="000D7905">
        <w:rPr>
          <w:rFonts w:ascii="Tahoma" w:hAnsi="Tahoma" w:cs="Tahoma"/>
          <w:bCs/>
          <w:sz w:val="21"/>
          <w:szCs w:val="21"/>
        </w:rPr>
        <w:tab/>
        <w:t>12,68 (doze inteiros e sessenta e oito centésimo);</w:t>
      </w:r>
    </w:p>
    <w:p w14:paraId="3A5A3E09" w14:textId="77777777" w:rsidR="0028373D" w:rsidRPr="000D7905" w:rsidRDefault="0028373D" w:rsidP="0028373D">
      <w:pPr>
        <w:spacing w:line="320" w:lineRule="exact"/>
        <w:ind w:left="1701" w:hanging="992"/>
        <w:contextualSpacing/>
        <w:jc w:val="both"/>
        <w:rPr>
          <w:rFonts w:ascii="Tahoma" w:hAnsi="Tahoma" w:cs="Tahoma"/>
          <w:bCs/>
          <w:sz w:val="21"/>
          <w:szCs w:val="21"/>
        </w:rPr>
      </w:pPr>
      <w:bookmarkStart w:id="996" w:name="_Hlk40074068"/>
      <w:r w:rsidRPr="000D7905">
        <w:rPr>
          <w:rFonts w:ascii="Tahoma" w:hAnsi="Tahoma" w:cs="Tahoma"/>
          <w:bCs/>
          <w:sz w:val="21"/>
          <w:szCs w:val="21"/>
        </w:rPr>
        <w:t xml:space="preserve">dcp = </w:t>
      </w:r>
      <w:r w:rsidRPr="000D7905">
        <w:rPr>
          <w:rFonts w:ascii="Tahoma" w:hAnsi="Tahoma" w:cs="Tahoma"/>
          <w:bCs/>
          <w:sz w:val="21"/>
          <w:szCs w:val="21"/>
        </w:rPr>
        <w:tab/>
        <w:t>conforme definido acima</w:t>
      </w:r>
      <w:r w:rsidRPr="000D7905">
        <w:rPr>
          <w:rFonts w:ascii="Tahoma" w:hAnsi="Tahoma" w:cs="Tahoma"/>
          <w:sz w:val="21"/>
          <w:szCs w:val="21"/>
        </w:rPr>
        <w:t xml:space="preserve">. </w:t>
      </w:r>
    </w:p>
    <w:p w14:paraId="330AC207" w14:textId="77777777" w:rsidR="0028373D" w:rsidRPr="000D7905" w:rsidRDefault="0028373D" w:rsidP="0028373D">
      <w:pPr>
        <w:spacing w:line="320" w:lineRule="exact"/>
        <w:ind w:left="1701" w:hanging="992"/>
        <w:contextualSpacing/>
        <w:jc w:val="both"/>
        <w:rPr>
          <w:rFonts w:ascii="Tahoma" w:hAnsi="Tahoma" w:cs="Tahoma"/>
          <w:sz w:val="21"/>
          <w:szCs w:val="21"/>
        </w:rPr>
      </w:pPr>
      <w:r w:rsidRPr="000D7905">
        <w:rPr>
          <w:rFonts w:ascii="Tahoma" w:hAnsi="Tahoma" w:cs="Tahoma"/>
          <w:bCs/>
          <w:sz w:val="21"/>
          <w:szCs w:val="21"/>
        </w:rPr>
        <w:t>dct =</w:t>
      </w:r>
      <w:r w:rsidRPr="000D7905">
        <w:rPr>
          <w:rFonts w:ascii="Tahoma" w:hAnsi="Tahoma" w:cs="Tahoma"/>
          <w:bCs/>
          <w:sz w:val="21"/>
          <w:szCs w:val="21"/>
        </w:rPr>
        <w:tab/>
        <w:t>conforme definido acima</w:t>
      </w:r>
      <w:r w:rsidRPr="000D7905">
        <w:rPr>
          <w:rFonts w:ascii="Tahoma" w:hAnsi="Tahoma" w:cs="Tahoma"/>
          <w:sz w:val="21"/>
          <w:szCs w:val="21"/>
        </w:rPr>
        <w:t xml:space="preserve">. </w:t>
      </w:r>
    </w:p>
    <w:bookmarkEnd w:id="996"/>
    <w:p w14:paraId="3EC24974" w14:textId="77777777" w:rsidR="0028373D" w:rsidRPr="000D7905" w:rsidRDefault="0028373D" w:rsidP="0028373D">
      <w:pPr>
        <w:spacing w:line="320" w:lineRule="exact"/>
        <w:ind w:left="1701" w:hanging="992"/>
        <w:contextualSpacing/>
        <w:jc w:val="both"/>
        <w:rPr>
          <w:rFonts w:ascii="Tahoma" w:hAnsi="Tahoma" w:cs="Tahoma"/>
          <w:sz w:val="21"/>
          <w:szCs w:val="21"/>
        </w:rPr>
      </w:pPr>
    </w:p>
    <w:p w14:paraId="3E88C8D9" w14:textId="77777777" w:rsidR="0028373D" w:rsidRPr="000D7905" w:rsidRDefault="0028373D" w:rsidP="0028373D">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0D7905">
        <w:rPr>
          <w:rFonts w:ascii="Tahoma" w:hAnsi="Tahoma" w:cs="Tahoma"/>
          <w:sz w:val="21"/>
          <w:szCs w:val="21"/>
          <w:u w:val="single"/>
        </w:rPr>
        <w:t>Cálculo da Amortização</w:t>
      </w:r>
      <w:r w:rsidRPr="000D7905">
        <w:rPr>
          <w:rFonts w:ascii="Tahoma" w:hAnsi="Tahoma" w:cs="Tahoma"/>
          <w:sz w:val="21"/>
          <w:szCs w:val="21"/>
        </w:rPr>
        <w:t xml:space="preserve">: O Saldo Devedor Atualizado será pago em parcela única na Data de Vencimento, de acordo com a aplicação da seguinte fórmula: </w:t>
      </w:r>
    </w:p>
    <w:p w14:paraId="208E0147"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p>
    <w:p w14:paraId="02D3CF79"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12CAFDCC"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p>
    <w:p w14:paraId="10772E5E"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Onde:</w:t>
      </w:r>
    </w:p>
    <w:p w14:paraId="473A798E"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AMI=</w:t>
      </w:r>
      <w:r w:rsidRPr="000D7905">
        <w:rPr>
          <w:rFonts w:ascii="Tahoma" w:hAnsi="Tahoma" w:cs="Tahoma"/>
          <w:bCs/>
          <w:color w:val="000000"/>
          <w:sz w:val="21"/>
          <w:szCs w:val="21"/>
        </w:rPr>
        <w:tab/>
        <w:t>Valor nominal unitário da i-ésima parcela de amortização, em reais, calculado com 08 (oito) casas decimais, sem arredondamento;</w:t>
      </w:r>
    </w:p>
    <w:p w14:paraId="29561946"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6714605A" w14:textId="77777777" w:rsidR="0028373D" w:rsidRDefault="0028373D" w:rsidP="0028373D">
      <w:pPr>
        <w:spacing w:line="320" w:lineRule="exact"/>
        <w:ind w:left="2552" w:hanging="1843"/>
        <w:contextualSpacing/>
        <w:jc w:val="both"/>
        <w:rPr>
          <w:ins w:id="997" w:author="Mara Cristina Lima" w:date="2021-03-12T16:18:00Z"/>
          <w:rFonts w:ascii="Tahoma" w:hAnsi="Tahoma" w:cs="Tahoma"/>
          <w:bCs/>
          <w:color w:val="000000"/>
          <w:sz w:val="21"/>
          <w:szCs w:val="21"/>
        </w:rPr>
      </w:pPr>
      <w:r w:rsidRPr="000D7905">
        <w:rPr>
          <w:rFonts w:ascii="Tahoma" w:hAnsi="Tahoma" w:cs="Tahoma"/>
          <w:bCs/>
          <w:color w:val="000000"/>
          <w:sz w:val="21"/>
          <w:szCs w:val="21"/>
        </w:rPr>
        <w:t>TAI =</w:t>
      </w:r>
      <w:r w:rsidRPr="000D7905">
        <w:rPr>
          <w:rFonts w:ascii="Tahoma" w:hAnsi="Tahoma" w:cs="Tahoma"/>
          <w:bCs/>
          <w:color w:val="000000"/>
          <w:sz w:val="21"/>
          <w:szCs w:val="21"/>
        </w:rPr>
        <w:tab/>
        <w:t>Taxa de amortização, expressa em percentual, com 04 (quatro) casas decimais de acordo com o anexo I desta Cédula.</w:t>
      </w:r>
    </w:p>
    <w:p w14:paraId="13C1594E"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p>
    <w:p w14:paraId="7B8BBB6E" w14:textId="77777777" w:rsidR="0028373D" w:rsidRPr="000D7905" w:rsidRDefault="0028373D" w:rsidP="0028373D">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0D7905">
        <w:rPr>
          <w:rFonts w:ascii="Tahoma" w:hAnsi="Tahoma" w:cs="Tahoma"/>
          <w:bCs/>
          <w:color w:val="000000"/>
          <w:sz w:val="21"/>
          <w:szCs w:val="21"/>
          <w:u w:val="single"/>
        </w:rPr>
        <w:t>Cálculo do Saldo Devedor</w:t>
      </w:r>
      <w:r w:rsidRPr="000D7905">
        <w:rPr>
          <w:rFonts w:ascii="Tahoma" w:hAnsi="Tahoma" w:cs="Tahoma"/>
          <w:bCs/>
          <w:color w:val="000000"/>
          <w:sz w:val="21"/>
          <w:szCs w:val="21"/>
        </w:rPr>
        <w:t xml:space="preserve">: será calculado da seguinte forma: </w:t>
      </w:r>
    </w:p>
    <w:p w14:paraId="3AA270B5" w14:textId="77777777" w:rsidR="0028373D" w:rsidRPr="000D7905" w:rsidRDefault="0028373D" w:rsidP="0028373D">
      <w:pPr>
        <w:pStyle w:val="PargrafodaLista"/>
        <w:tabs>
          <w:tab w:val="left" w:pos="851"/>
          <w:tab w:val="left" w:pos="1418"/>
        </w:tabs>
        <w:spacing w:line="320" w:lineRule="exact"/>
        <w:ind w:left="0"/>
        <w:jc w:val="both"/>
        <w:rPr>
          <w:rFonts w:ascii="Tahoma" w:hAnsi="Tahoma" w:cs="Tahoma"/>
          <w:bCs/>
          <w:color w:val="000000"/>
          <w:sz w:val="21"/>
          <w:szCs w:val="21"/>
        </w:rPr>
      </w:pPr>
    </w:p>
    <w:p w14:paraId="04CAB270"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6F2C2EA1" w14:textId="77777777" w:rsidR="0028373D"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p>
    <w:p w14:paraId="0D05BC52"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SDR =</w:t>
      </w:r>
      <w:r w:rsidRPr="000D7905">
        <w:rPr>
          <w:rFonts w:ascii="Tahoma" w:hAnsi="Tahoma" w:cs="Tahoma"/>
          <w:bCs/>
          <w:color w:val="000000"/>
          <w:sz w:val="21"/>
          <w:szCs w:val="21"/>
        </w:rPr>
        <w:tab/>
        <w:t>Saldo devedor remanescente após a i-ésima amortização, calculado com 08 (oito) casas decimais, sem arredondamento;</w:t>
      </w:r>
    </w:p>
    <w:p w14:paraId="30164392"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SDA =</w:t>
      </w:r>
      <w:r w:rsidRPr="000D7905">
        <w:rPr>
          <w:rFonts w:ascii="Tahoma" w:hAnsi="Tahoma" w:cs="Tahoma"/>
          <w:bCs/>
          <w:color w:val="000000"/>
          <w:sz w:val="21"/>
          <w:szCs w:val="21"/>
        </w:rPr>
        <w:tab/>
        <w:t>Conforme definido acima;</w:t>
      </w:r>
    </w:p>
    <w:p w14:paraId="612B1134" w14:textId="77777777" w:rsidR="0028373D" w:rsidRPr="000D7905" w:rsidRDefault="0028373D" w:rsidP="0028373D">
      <w:pPr>
        <w:spacing w:line="320" w:lineRule="exact"/>
        <w:ind w:left="2552" w:hanging="1843"/>
        <w:contextualSpacing/>
        <w:jc w:val="both"/>
        <w:rPr>
          <w:rFonts w:ascii="Tahoma" w:hAnsi="Tahoma" w:cs="Tahoma"/>
          <w:bCs/>
          <w:color w:val="000000"/>
          <w:sz w:val="21"/>
          <w:szCs w:val="21"/>
        </w:rPr>
      </w:pPr>
      <w:r w:rsidRPr="000D7905">
        <w:rPr>
          <w:rFonts w:ascii="Tahoma" w:hAnsi="Tahoma" w:cs="Tahoma"/>
          <w:bCs/>
          <w:color w:val="000000"/>
          <w:sz w:val="21"/>
          <w:szCs w:val="21"/>
        </w:rPr>
        <w:t>AMI =</w:t>
      </w:r>
      <w:r w:rsidRPr="000D7905">
        <w:rPr>
          <w:rFonts w:ascii="Tahoma" w:hAnsi="Tahoma" w:cs="Tahoma"/>
          <w:bCs/>
          <w:color w:val="000000"/>
          <w:sz w:val="21"/>
          <w:szCs w:val="21"/>
        </w:rPr>
        <w:tab/>
        <w:t>Conforme definido acima.</w:t>
      </w:r>
    </w:p>
    <w:p w14:paraId="4C3FD793" w14:textId="77777777" w:rsidR="0028373D" w:rsidRPr="000D7905" w:rsidRDefault="0028373D" w:rsidP="0028373D">
      <w:pPr>
        <w:spacing w:line="320" w:lineRule="exact"/>
        <w:contextualSpacing/>
        <w:rPr>
          <w:rFonts w:ascii="Tahoma" w:hAnsi="Tahoma" w:cs="Tahoma"/>
          <w:bCs/>
          <w:color w:val="000000"/>
          <w:sz w:val="21"/>
          <w:szCs w:val="21"/>
        </w:rPr>
      </w:pPr>
    </w:p>
    <w:p w14:paraId="0A06FB90" w14:textId="483DFA85" w:rsidR="007402A3" w:rsidRPr="000D7905" w:rsidRDefault="0028373D" w:rsidP="0028373D">
      <w:pPr>
        <w:tabs>
          <w:tab w:val="left" w:pos="851"/>
          <w:tab w:val="left" w:pos="1418"/>
        </w:tabs>
        <w:spacing w:line="320" w:lineRule="exact"/>
        <w:contextualSpacing/>
        <w:jc w:val="both"/>
        <w:rPr>
          <w:rFonts w:ascii="Tahoma" w:hAnsi="Tahoma" w:cs="Tahoma"/>
          <w:bCs/>
          <w:color w:val="000000"/>
          <w:sz w:val="21"/>
          <w:szCs w:val="21"/>
        </w:rPr>
      </w:pPr>
      <w:r w:rsidRPr="000D7905">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0D7905" w:rsidRDefault="00501E48" w:rsidP="000D7905">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0D7905" w:rsidRDefault="00501E48" w:rsidP="000D7905">
      <w:pPr>
        <w:pStyle w:val="Recuodecorpodetexto"/>
        <w:widowControl w:val="0"/>
        <w:spacing w:after="0" w:line="320" w:lineRule="exact"/>
        <w:ind w:left="0" w:right="-8"/>
        <w:contextualSpacing/>
        <w:jc w:val="center"/>
        <w:rPr>
          <w:rFonts w:ascii="Tahoma" w:hAnsi="Tahoma" w:cs="Tahoma"/>
          <w:b/>
          <w:bCs/>
          <w:sz w:val="21"/>
          <w:szCs w:val="21"/>
        </w:rPr>
      </w:pPr>
      <w:r w:rsidRPr="000D7905">
        <w:rPr>
          <w:rFonts w:ascii="Tahoma" w:hAnsi="Tahoma" w:cs="Tahoma"/>
          <w:b/>
          <w:bCs/>
          <w:sz w:val="21"/>
          <w:szCs w:val="21"/>
        </w:rPr>
        <w:br w:type="page"/>
      </w:r>
    </w:p>
    <w:p w14:paraId="4B0CB886" w14:textId="236D6EB2" w:rsidR="006D1B93" w:rsidRDefault="006D1B93" w:rsidP="000D7905">
      <w:pPr>
        <w:pStyle w:val="Recuodecorpodetexto"/>
        <w:widowControl w:val="0"/>
        <w:spacing w:after="0" w:line="320" w:lineRule="exact"/>
        <w:ind w:left="0" w:right="-8"/>
        <w:contextualSpacing/>
        <w:jc w:val="center"/>
        <w:outlineLvl w:val="0"/>
        <w:rPr>
          <w:rFonts w:ascii="Tahoma" w:hAnsi="Tahoma" w:cs="Tahoma"/>
          <w:b/>
          <w:bCs/>
          <w:sz w:val="21"/>
          <w:szCs w:val="21"/>
        </w:rPr>
      </w:pPr>
      <w:r w:rsidRPr="000D7905">
        <w:rPr>
          <w:rFonts w:ascii="Tahoma" w:hAnsi="Tahoma" w:cs="Tahoma"/>
          <w:b/>
          <w:bCs/>
          <w:sz w:val="21"/>
          <w:szCs w:val="21"/>
        </w:rPr>
        <w:lastRenderedPageBreak/>
        <w:t xml:space="preserve">ANEXO </w:t>
      </w:r>
      <w:r w:rsidR="009104A3" w:rsidRPr="000D7905">
        <w:rPr>
          <w:rFonts w:ascii="Tahoma" w:hAnsi="Tahoma" w:cs="Tahoma"/>
          <w:b/>
          <w:bCs/>
          <w:sz w:val="21"/>
          <w:szCs w:val="21"/>
        </w:rPr>
        <w:t xml:space="preserve">III </w:t>
      </w:r>
      <w:r w:rsidRPr="000D7905">
        <w:rPr>
          <w:rFonts w:ascii="Tahoma" w:hAnsi="Tahoma" w:cs="Tahoma"/>
          <w:b/>
          <w:bCs/>
          <w:sz w:val="21"/>
          <w:szCs w:val="21"/>
        </w:rPr>
        <w:t xml:space="preserve">– </w:t>
      </w:r>
      <w:r w:rsidR="0065512B" w:rsidRPr="000D7905">
        <w:rPr>
          <w:rFonts w:ascii="Tahoma" w:hAnsi="Tahoma" w:cs="Tahoma"/>
          <w:b/>
          <w:bCs/>
          <w:sz w:val="21"/>
          <w:szCs w:val="21"/>
        </w:rPr>
        <w:t>CUSTO FLAT</w:t>
      </w:r>
    </w:p>
    <w:p w14:paraId="383C5AB6" w14:textId="40542FF8" w:rsidR="0028373D" w:rsidDel="00D96DDB" w:rsidRDefault="0028373D" w:rsidP="000D7905">
      <w:pPr>
        <w:pStyle w:val="Recuodecorpodetexto"/>
        <w:widowControl w:val="0"/>
        <w:spacing w:after="0" w:line="320" w:lineRule="exact"/>
        <w:ind w:left="0" w:right="-8"/>
        <w:contextualSpacing/>
        <w:jc w:val="center"/>
        <w:outlineLvl w:val="0"/>
        <w:rPr>
          <w:del w:id="998" w:author="Daló e Tognotti Advogados" w:date="2021-03-15T17:05:00Z"/>
          <w:rFonts w:ascii="Tahoma" w:hAnsi="Tahoma" w:cs="Tahoma"/>
          <w:b/>
          <w:bCs/>
          <w:sz w:val="21"/>
          <w:szCs w:val="21"/>
        </w:rPr>
      </w:pPr>
    </w:p>
    <w:p w14:paraId="486FFE78" w14:textId="77777777" w:rsidR="0028373D" w:rsidRPr="000D7905" w:rsidRDefault="0028373D"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8960" w:type="dxa"/>
        <w:tblCellMar>
          <w:left w:w="70" w:type="dxa"/>
          <w:right w:w="70" w:type="dxa"/>
        </w:tblCellMar>
        <w:tblLook w:val="04A0" w:firstRow="1" w:lastRow="0" w:firstColumn="1" w:lastColumn="0" w:noHBand="0" w:noVBand="1"/>
      </w:tblPr>
      <w:tblGrid>
        <w:gridCol w:w="3460"/>
        <w:gridCol w:w="1040"/>
        <w:gridCol w:w="860"/>
        <w:gridCol w:w="1365"/>
        <w:gridCol w:w="940"/>
        <w:gridCol w:w="1600"/>
      </w:tblGrid>
      <w:tr w:rsidR="0028373D" w14:paraId="35BBB7C6" w14:textId="77777777" w:rsidTr="00995498">
        <w:trPr>
          <w:trHeight w:val="276"/>
          <w:ins w:id="999" w:author="Mara Cristina Lima" w:date="2021-03-12T15:35:00Z"/>
        </w:trPr>
        <w:tc>
          <w:tcPr>
            <w:tcW w:w="3460" w:type="dxa"/>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5DBF857D" w14:textId="115681E5" w:rsidR="0028373D" w:rsidRDefault="00431B4D" w:rsidP="00995498">
            <w:pPr>
              <w:jc w:val="center"/>
              <w:rPr>
                <w:ins w:id="1000" w:author="Mara Cristina Lima" w:date="2021-03-12T15:35:00Z"/>
                <w:rFonts w:ascii="Calibri" w:hAnsi="Calibri" w:cs="Calibri"/>
                <w:b/>
                <w:bCs/>
                <w:color w:val="000000"/>
                <w:sz w:val="20"/>
                <w:szCs w:val="20"/>
                <w:lang w:eastAsia="pt-BR"/>
              </w:rPr>
            </w:pPr>
            <w:r>
              <w:rPr>
                <w:rFonts w:ascii="Tahoma" w:hAnsi="Tahoma" w:cs="Tahoma"/>
                <w:b/>
                <w:bCs/>
                <w:sz w:val="21"/>
                <w:szCs w:val="21"/>
              </w:rPr>
              <w:br w:type="page"/>
            </w:r>
            <w:ins w:id="1001" w:author="Mara Cristina Lima" w:date="2021-03-12T15:35:00Z">
              <w:r w:rsidR="0028373D">
                <w:rPr>
                  <w:rFonts w:ascii="Calibri" w:hAnsi="Calibri" w:cs="Calibri"/>
                  <w:b/>
                  <w:bCs/>
                  <w:color w:val="000000"/>
                  <w:sz w:val="20"/>
                  <w:szCs w:val="20"/>
                </w:rPr>
                <w:t>Emissão</w:t>
              </w:r>
            </w:ins>
          </w:p>
        </w:tc>
        <w:tc>
          <w:tcPr>
            <w:tcW w:w="1040" w:type="dxa"/>
            <w:tcBorders>
              <w:top w:val="single" w:sz="4" w:space="0" w:color="auto"/>
              <w:left w:val="nil"/>
              <w:bottom w:val="single" w:sz="4" w:space="0" w:color="D9D9D9"/>
              <w:right w:val="single" w:sz="4" w:space="0" w:color="D9D9D9"/>
            </w:tcBorders>
            <w:shd w:val="clear" w:color="000000" w:fill="B4C6E7"/>
            <w:noWrap/>
            <w:vAlign w:val="center"/>
            <w:hideMark/>
          </w:tcPr>
          <w:p w14:paraId="1770F90F" w14:textId="77777777" w:rsidR="0028373D" w:rsidRDefault="0028373D" w:rsidP="00995498">
            <w:pPr>
              <w:jc w:val="center"/>
              <w:rPr>
                <w:ins w:id="1002" w:author="Mara Cristina Lima" w:date="2021-03-12T15:35:00Z"/>
                <w:rFonts w:ascii="Calibri" w:hAnsi="Calibri" w:cs="Calibri"/>
                <w:b/>
                <w:bCs/>
                <w:color w:val="000000"/>
                <w:sz w:val="20"/>
                <w:szCs w:val="20"/>
              </w:rPr>
            </w:pPr>
            <w:ins w:id="1003" w:author="Mara Cristina Lima" w:date="2021-03-12T15:35:00Z">
              <w:r>
                <w:rPr>
                  <w:rFonts w:ascii="Calibri" w:hAnsi="Calibri" w:cs="Calibri"/>
                  <w:b/>
                  <w:bCs/>
                  <w:color w:val="000000"/>
                  <w:sz w:val="20"/>
                  <w:szCs w:val="20"/>
                </w:rPr>
                <w:t>Agente</w:t>
              </w:r>
            </w:ins>
          </w:p>
        </w:tc>
        <w:tc>
          <w:tcPr>
            <w:tcW w:w="860" w:type="dxa"/>
            <w:tcBorders>
              <w:top w:val="single" w:sz="4" w:space="0" w:color="auto"/>
              <w:left w:val="nil"/>
              <w:bottom w:val="single" w:sz="4" w:space="0" w:color="D9D9D9"/>
              <w:right w:val="single" w:sz="4" w:space="0" w:color="D9D9D9"/>
            </w:tcBorders>
            <w:shd w:val="clear" w:color="000000" w:fill="B4C6E7"/>
            <w:noWrap/>
            <w:vAlign w:val="center"/>
            <w:hideMark/>
          </w:tcPr>
          <w:p w14:paraId="640F7676" w14:textId="77777777" w:rsidR="0028373D" w:rsidRDefault="0028373D" w:rsidP="00995498">
            <w:pPr>
              <w:jc w:val="center"/>
              <w:rPr>
                <w:ins w:id="1004" w:author="Mara Cristina Lima" w:date="2021-03-12T15:35:00Z"/>
                <w:rFonts w:ascii="Calibri" w:hAnsi="Calibri" w:cs="Calibri"/>
                <w:b/>
                <w:bCs/>
                <w:color w:val="000000"/>
                <w:sz w:val="20"/>
                <w:szCs w:val="20"/>
              </w:rPr>
            </w:pPr>
            <w:ins w:id="1005" w:author="Mara Cristina Lima" w:date="2021-03-12T15:35:00Z">
              <w:r>
                <w:rPr>
                  <w:rFonts w:ascii="Calibri" w:hAnsi="Calibri" w:cs="Calibri"/>
                  <w:b/>
                  <w:bCs/>
                  <w:color w:val="000000"/>
                  <w:sz w:val="20"/>
                  <w:szCs w:val="20"/>
                </w:rPr>
                <w:t>Base</w:t>
              </w:r>
            </w:ins>
          </w:p>
        </w:tc>
        <w:tc>
          <w:tcPr>
            <w:tcW w:w="1060" w:type="dxa"/>
            <w:tcBorders>
              <w:top w:val="single" w:sz="4" w:space="0" w:color="auto"/>
              <w:left w:val="nil"/>
              <w:bottom w:val="single" w:sz="4" w:space="0" w:color="D9D9D9"/>
              <w:right w:val="single" w:sz="4" w:space="0" w:color="D9D9D9"/>
            </w:tcBorders>
            <w:shd w:val="clear" w:color="000000" w:fill="B4C6E7"/>
            <w:noWrap/>
            <w:vAlign w:val="center"/>
            <w:hideMark/>
          </w:tcPr>
          <w:p w14:paraId="404067AE" w14:textId="11D6248B" w:rsidR="0028373D" w:rsidRDefault="0028373D" w:rsidP="00995498">
            <w:pPr>
              <w:jc w:val="center"/>
              <w:rPr>
                <w:ins w:id="1006" w:author="Mara Cristina Lima" w:date="2021-03-12T15:35:00Z"/>
                <w:rFonts w:ascii="Calibri" w:hAnsi="Calibri" w:cs="Calibri"/>
                <w:b/>
                <w:bCs/>
                <w:color w:val="000000"/>
                <w:sz w:val="20"/>
                <w:szCs w:val="20"/>
              </w:rPr>
            </w:pPr>
            <w:ins w:id="1007" w:author="Mara Cristina Lima" w:date="2021-03-12T15:35:00Z">
              <w:del w:id="1008" w:author="Daló e Tognotti Advogados" w:date="2021-03-15T17:16:00Z">
                <w:r w:rsidDel="0013100C">
                  <w:rPr>
                    <w:rFonts w:ascii="Calibri" w:hAnsi="Calibri" w:cs="Calibri"/>
                    <w:b/>
                    <w:bCs/>
                    <w:color w:val="000000"/>
                    <w:sz w:val="20"/>
                    <w:szCs w:val="20"/>
                  </w:rPr>
                  <w:delText>Vlr</w:delText>
                </w:r>
              </w:del>
            </w:ins>
            <w:ins w:id="1009" w:author="Daló e Tognotti Advogados" w:date="2021-03-15T17:16:00Z">
              <w:r w:rsidR="0013100C">
                <w:rPr>
                  <w:rFonts w:ascii="Calibri" w:hAnsi="Calibri" w:cs="Calibri"/>
                  <w:b/>
                  <w:bCs/>
                  <w:color w:val="000000"/>
                  <w:sz w:val="20"/>
                  <w:szCs w:val="20"/>
                </w:rPr>
                <w:t>Valor</w:t>
              </w:r>
            </w:ins>
            <w:ins w:id="1010" w:author="Mara Cristina Lima" w:date="2021-03-12T15:35:00Z">
              <w:r>
                <w:rPr>
                  <w:rFonts w:ascii="Calibri" w:hAnsi="Calibri" w:cs="Calibri"/>
                  <w:b/>
                  <w:bCs/>
                  <w:color w:val="000000"/>
                  <w:sz w:val="20"/>
                  <w:szCs w:val="20"/>
                </w:rPr>
                <w:t xml:space="preserve"> </w:t>
              </w:r>
              <w:del w:id="1011" w:author="Daló e Tognotti Advogados" w:date="2021-03-15T17:16:00Z">
                <w:r w:rsidDel="0013100C">
                  <w:rPr>
                    <w:rFonts w:ascii="Calibri" w:hAnsi="Calibri" w:cs="Calibri"/>
                    <w:b/>
                    <w:bCs/>
                    <w:color w:val="000000"/>
                    <w:sz w:val="20"/>
                    <w:szCs w:val="20"/>
                  </w:rPr>
                  <w:delText>Liquido</w:delText>
                </w:r>
              </w:del>
            </w:ins>
            <w:ins w:id="1012" w:author="Daló e Tognotti Advogados" w:date="2021-03-15T17:16:00Z">
              <w:r w:rsidR="0013100C">
                <w:rPr>
                  <w:rFonts w:ascii="Calibri" w:hAnsi="Calibri" w:cs="Calibri"/>
                  <w:b/>
                  <w:bCs/>
                  <w:color w:val="000000"/>
                  <w:sz w:val="20"/>
                  <w:szCs w:val="20"/>
                </w:rPr>
                <w:t>Líquido</w:t>
              </w:r>
            </w:ins>
          </w:p>
        </w:tc>
        <w:tc>
          <w:tcPr>
            <w:tcW w:w="940" w:type="dxa"/>
            <w:tcBorders>
              <w:top w:val="single" w:sz="4" w:space="0" w:color="auto"/>
              <w:left w:val="nil"/>
              <w:bottom w:val="single" w:sz="4" w:space="0" w:color="D9D9D9"/>
              <w:right w:val="single" w:sz="4" w:space="0" w:color="D9D9D9"/>
            </w:tcBorders>
            <w:shd w:val="clear" w:color="000000" w:fill="B4C6E7"/>
            <w:noWrap/>
            <w:vAlign w:val="center"/>
            <w:hideMark/>
          </w:tcPr>
          <w:p w14:paraId="01D65DC0" w14:textId="77777777" w:rsidR="0028373D" w:rsidRDefault="0028373D" w:rsidP="00995498">
            <w:pPr>
              <w:jc w:val="center"/>
              <w:rPr>
                <w:ins w:id="1013" w:author="Mara Cristina Lima" w:date="2021-03-12T15:35:00Z"/>
                <w:rFonts w:ascii="Calibri" w:hAnsi="Calibri" w:cs="Calibri"/>
                <w:b/>
                <w:bCs/>
                <w:color w:val="000000"/>
                <w:sz w:val="20"/>
                <w:szCs w:val="20"/>
              </w:rPr>
            </w:pPr>
            <w:ins w:id="1014" w:author="Mara Cristina Lima" w:date="2021-03-12T15:35:00Z">
              <w:r>
                <w:rPr>
                  <w:rFonts w:ascii="Calibri" w:hAnsi="Calibri" w:cs="Calibri"/>
                  <w:b/>
                  <w:bCs/>
                  <w:color w:val="000000"/>
                  <w:sz w:val="20"/>
                  <w:szCs w:val="20"/>
                </w:rPr>
                <w:t>Imposto</w:t>
              </w:r>
            </w:ins>
          </w:p>
        </w:tc>
        <w:tc>
          <w:tcPr>
            <w:tcW w:w="1600" w:type="dxa"/>
            <w:tcBorders>
              <w:top w:val="single" w:sz="4" w:space="0" w:color="auto"/>
              <w:left w:val="nil"/>
              <w:bottom w:val="single" w:sz="4" w:space="0" w:color="D9D9D9"/>
              <w:right w:val="single" w:sz="4" w:space="0" w:color="auto"/>
            </w:tcBorders>
            <w:shd w:val="clear" w:color="000000" w:fill="B4C6E7"/>
            <w:noWrap/>
            <w:vAlign w:val="center"/>
            <w:hideMark/>
          </w:tcPr>
          <w:p w14:paraId="17D73292" w14:textId="77777777" w:rsidR="0028373D" w:rsidRDefault="0028373D" w:rsidP="00995498">
            <w:pPr>
              <w:jc w:val="center"/>
              <w:rPr>
                <w:ins w:id="1015" w:author="Mara Cristina Lima" w:date="2021-03-12T15:35:00Z"/>
                <w:rFonts w:ascii="Calibri" w:hAnsi="Calibri" w:cs="Calibri"/>
                <w:b/>
                <w:bCs/>
                <w:color w:val="000000"/>
                <w:sz w:val="20"/>
                <w:szCs w:val="20"/>
              </w:rPr>
            </w:pPr>
            <w:ins w:id="1016" w:author="Mara Cristina Lima" w:date="2021-03-12T15:35:00Z">
              <w:r>
                <w:rPr>
                  <w:rFonts w:ascii="Calibri" w:hAnsi="Calibri" w:cs="Calibri"/>
                  <w:b/>
                  <w:bCs/>
                  <w:color w:val="000000"/>
                  <w:sz w:val="20"/>
                  <w:szCs w:val="20"/>
                </w:rPr>
                <w:t>Valor Total</w:t>
              </w:r>
            </w:ins>
          </w:p>
        </w:tc>
      </w:tr>
      <w:tr w:rsidR="0028373D" w14:paraId="5BC2DD4F" w14:textId="77777777" w:rsidTr="00995498">
        <w:trPr>
          <w:trHeight w:val="552"/>
          <w:ins w:id="1017" w:author="Mara Cristina Lima" w:date="2021-03-12T15:35:00Z"/>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7D860244" w14:textId="2854DC38" w:rsidR="0028373D" w:rsidRDefault="0028373D" w:rsidP="00995498">
            <w:pPr>
              <w:rPr>
                <w:ins w:id="1018" w:author="Mara Cristina Lima" w:date="2021-03-12T15:35:00Z"/>
                <w:rFonts w:ascii="Calibri" w:hAnsi="Calibri" w:cs="Calibri"/>
                <w:color w:val="000000"/>
                <w:sz w:val="20"/>
                <w:szCs w:val="20"/>
              </w:rPr>
            </w:pPr>
            <w:ins w:id="1019" w:author="Mara Cristina Lima" w:date="2021-03-12T15:35:00Z">
              <w:r>
                <w:rPr>
                  <w:rFonts w:ascii="Calibri" w:hAnsi="Calibri" w:cs="Calibri"/>
                  <w:color w:val="000000"/>
                  <w:sz w:val="20"/>
                  <w:szCs w:val="20"/>
                </w:rPr>
                <w:t xml:space="preserve">Custos </w:t>
              </w:r>
              <w:r>
                <w:rPr>
                  <w:rFonts w:ascii="Calibri" w:hAnsi="Calibri" w:cs="Calibri"/>
                  <w:color w:val="000000"/>
                  <w:sz w:val="20"/>
                  <w:szCs w:val="20"/>
                </w:rPr>
                <w:br/>
              </w:r>
              <w:r>
                <w:rPr>
                  <w:rFonts w:ascii="Calibri" w:hAnsi="Calibri" w:cs="Calibri"/>
                  <w:i/>
                  <w:iCs/>
                  <w:color w:val="000000"/>
                  <w:sz w:val="20"/>
                  <w:szCs w:val="20"/>
                </w:rPr>
                <w:t xml:space="preserve">(emissão, </w:t>
              </w:r>
              <w:r w:rsidR="00D96DDB">
                <w:rPr>
                  <w:rFonts w:ascii="Calibri" w:hAnsi="Calibri" w:cs="Calibri"/>
                  <w:i/>
                  <w:iCs/>
                  <w:color w:val="000000"/>
                  <w:sz w:val="20"/>
                  <w:szCs w:val="20"/>
                </w:rPr>
                <w:t xml:space="preserve">CCB </w:t>
              </w:r>
              <w:r>
                <w:rPr>
                  <w:rFonts w:ascii="Calibri" w:hAnsi="Calibri" w:cs="Calibri"/>
                  <w:i/>
                  <w:iCs/>
                  <w:color w:val="000000"/>
                  <w:sz w:val="20"/>
                  <w:szCs w:val="20"/>
                </w:rPr>
                <w:t>e etc</w:t>
              </w:r>
            </w:ins>
            <w:ins w:id="1020" w:author="Daló e Tognotti Advogados" w:date="2021-03-15T17:05:00Z">
              <w:r w:rsidR="00D96DDB">
                <w:rPr>
                  <w:rFonts w:ascii="Calibri" w:hAnsi="Calibri" w:cs="Calibri"/>
                  <w:i/>
                  <w:iCs/>
                  <w:color w:val="000000"/>
                  <w:sz w:val="20"/>
                  <w:szCs w:val="20"/>
                </w:rPr>
                <w:t>.</w:t>
              </w:r>
            </w:ins>
            <w:ins w:id="1021" w:author="Mara Cristina Lima" w:date="2021-03-12T15:35:00Z">
              <w:r>
                <w:rPr>
                  <w:rFonts w:ascii="Calibri" w:hAnsi="Calibri" w:cs="Calibri"/>
                  <w:i/>
                  <w:iCs/>
                  <w:color w:val="000000"/>
                  <w:sz w:val="20"/>
                  <w:szCs w:val="20"/>
                </w:rPr>
                <w:t>)</w:t>
              </w:r>
            </w:ins>
          </w:p>
        </w:tc>
        <w:tc>
          <w:tcPr>
            <w:tcW w:w="1040" w:type="dxa"/>
            <w:tcBorders>
              <w:top w:val="nil"/>
              <w:left w:val="nil"/>
              <w:bottom w:val="single" w:sz="4" w:space="0" w:color="D9D9D9"/>
              <w:right w:val="single" w:sz="4" w:space="0" w:color="D9D9D9"/>
            </w:tcBorders>
            <w:shd w:val="clear" w:color="auto" w:fill="auto"/>
            <w:noWrap/>
            <w:vAlign w:val="center"/>
            <w:hideMark/>
          </w:tcPr>
          <w:p w14:paraId="1911D4A8" w14:textId="77777777" w:rsidR="0028373D" w:rsidRDefault="0028373D" w:rsidP="00995498">
            <w:pPr>
              <w:jc w:val="center"/>
              <w:rPr>
                <w:ins w:id="1022" w:author="Mara Cristina Lima" w:date="2021-03-12T15:35:00Z"/>
                <w:rFonts w:ascii="Calibri" w:hAnsi="Calibri" w:cs="Calibri"/>
                <w:color w:val="000000"/>
                <w:sz w:val="20"/>
                <w:szCs w:val="20"/>
              </w:rPr>
            </w:pPr>
            <w:ins w:id="1023" w:author="Mara Cristina Lima" w:date="2021-03-12T15:35:00Z">
              <w:r>
                <w:rPr>
                  <w:rFonts w:ascii="Calibri" w:hAnsi="Calibri" w:cs="Calibri"/>
                  <w:color w:val="000000"/>
                  <w:sz w:val="20"/>
                  <w:szCs w:val="20"/>
                </w:rPr>
                <w:t>CPSec</w:t>
              </w:r>
            </w:ins>
          </w:p>
        </w:tc>
        <w:tc>
          <w:tcPr>
            <w:tcW w:w="860" w:type="dxa"/>
            <w:tcBorders>
              <w:top w:val="nil"/>
              <w:left w:val="nil"/>
              <w:bottom w:val="single" w:sz="4" w:space="0" w:color="D9D9D9"/>
              <w:right w:val="single" w:sz="4" w:space="0" w:color="D9D9D9"/>
            </w:tcBorders>
            <w:shd w:val="clear" w:color="auto" w:fill="auto"/>
            <w:noWrap/>
            <w:vAlign w:val="center"/>
            <w:hideMark/>
          </w:tcPr>
          <w:p w14:paraId="5C17DE83" w14:textId="77777777" w:rsidR="0028373D" w:rsidRDefault="0028373D" w:rsidP="00995498">
            <w:pPr>
              <w:jc w:val="center"/>
              <w:rPr>
                <w:ins w:id="1024" w:author="Mara Cristina Lima" w:date="2021-03-12T15:35:00Z"/>
                <w:rFonts w:ascii="Calibri" w:hAnsi="Calibri" w:cs="Calibri"/>
                <w:color w:val="000000"/>
                <w:sz w:val="20"/>
                <w:szCs w:val="20"/>
              </w:rPr>
            </w:pPr>
            <w:ins w:id="1025" w:author="Mara Cristina Lima" w:date="2021-03-12T15:35: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1AC02B3F" w14:textId="77777777" w:rsidR="0028373D" w:rsidRDefault="0028373D" w:rsidP="00995498">
            <w:pPr>
              <w:jc w:val="center"/>
              <w:rPr>
                <w:ins w:id="1026" w:author="Mara Cristina Lima" w:date="2021-03-12T15:35:00Z"/>
                <w:rFonts w:ascii="Calibri" w:hAnsi="Calibri" w:cs="Calibri"/>
                <w:color w:val="000000"/>
                <w:sz w:val="20"/>
                <w:szCs w:val="20"/>
              </w:rPr>
            </w:pPr>
            <w:ins w:id="1027" w:author="Mara Cristina Lima" w:date="2021-03-12T15:35:00Z">
              <w:r>
                <w:rPr>
                  <w:rFonts w:ascii="Calibri" w:hAnsi="Calibri" w:cs="Calibri"/>
                  <w:color w:val="000000"/>
                  <w:sz w:val="20"/>
                  <w:szCs w:val="20"/>
                </w:rPr>
                <w:t>156.360,76</w:t>
              </w:r>
            </w:ins>
          </w:p>
        </w:tc>
        <w:tc>
          <w:tcPr>
            <w:tcW w:w="940" w:type="dxa"/>
            <w:tcBorders>
              <w:top w:val="nil"/>
              <w:left w:val="nil"/>
              <w:bottom w:val="single" w:sz="4" w:space="0" w:color="D9D9D9"/>
              <w:right w:val="single" w:sz="4" w:space="0" w:color="D9D9D9"/>
            </w:tcBorders>
            <w:shd w:val="clear" w:color="auto" w:fill="auto"/>
            <w:noWrap/>
            <w:vAlign w:val="center"/>
            <w:hideMark/>
          </w:tcPr>
          <w:p w14:paraId="5947D9B1" w14:textId="77777777" w:rsidR="0028373D" w:rsidRDefault="0028373D" w:rsidP="00995498">
            <w:pPr>
              <w:jc w:val="center"/>
              <w:rPr>
                <w:ins w:id="1028" w:author="Mara Cristina Lima" w:date="2021-03-12T15:35:00Z"/>
                <w:rFonts w:ascii="Calibri" w:hAnsi="Calibri" w:cs="Calibri"/>
                <w:color w:val="000000"/>
                <w:sz w:val="20"/>
                <w:szCs w:val="20"/>
              </w:rPr>
            </w:pPr>
            <w:ins w:id="1029" w:author="Mara Cristina Lima" w:date="2021-03-12T15:35:00Z">
              <w:r>
                <w:rPr>
                  <w:rFonts w:ascii="Calibri" w:hAnsi="Calibri" w:cs="Calibri"/>
                  <w:color w:val="000000"/>
                  <w:sz w:val="20"/>
                  <w:szCs w:val="20"/>
                </w:rPr>
                <w:t>12,15%</w:t>
              </w:r>
            </w:ins>
          </w:p>
        </w:tc>
        <w:tc>
          <w:tcPr>
            <w:tcW w:w="1600" w:type="dxa"/>
            <w:tcBorders>
              <w:top w:val="nil"/>
              <w:left w:val="nil"/>
              <w:bottom w:val="single" w:sz="4" w:space="0" w:color="D9D9D9"/>
              <w:right w:val="single" w:sz="4" w:space="0" w:color="auto"/>
            </w:tcBorders>
            <w:shd w:val="clear" w:color="auto" w:fill="auto"/>
            <w:noWrap/>
            <w:vAlign w:val="center"/>
            <w:hideMark/>
          </w:tcPr>
          <w:p w14:paraId="347731EB" w14:textId="77777777" w:rsidR="0028373D" w:rsidRDefault="0028373D" w:rsidP="00995498">
            <w:pPr>
              <w:jc w:val="center"/>
              <w:rPr>
                <w:ins w:id="1030" w:author="Mara Cristina Lima" w:date="2021-03-12T15:35:00Z"/>
                <w:rFonts w:ascii="Calibri" w:hAnsi="Calibri" w:cs="Calibri"/>
                <w:color w:val="000000"/>
                <w:sz w:val="20"/>
                <w:szCs w:val="20"/>
              </w:rPr>
            </w:pPr>
            <w:ins w:id="1031" w:author="Mara Cristina Lima" w:date="2021-03-12T15:35:00Z">
              <w:r>
                <w:rPr>
                  <w:rFonts w:ascii="Calibri" w:hAnsi="Calibri" w:cs="Calibri"/>
                  <w:color w:val="000000"/>
                  <w:sz w:val="20"/>
                  <w:szCs w:val="20"/>
                </w:rPr>
                <w:t>177.986,07</w:t>
              </w:r>
            </w:ins>
          </w:p>
        </w:tc>
      </w:tr>
      <w:tr w:rsidR="0028373D" w14:paraId="3FC2F6C2" w14:textId="77777777" w:rsidTr="00995498">
        <w:trPr>
          <w:trHeight w:val="276"/>
          <w:ins w:id="1032" w:author="Mara Cristina Lima" w:date="2021-03-12T15:35:00Z"/>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5DB110D7" w14:textId="77777777" w:rsidR="0028373D" w:rsidRDefault="0028373D" w:rsidP="00995498">
            <w:pPr>
              <w:rPr>
                <w:ins w:id="1033" w:author="Mara Cristina Lima" w:date="2021-03-12T15:35:00Z"/>
                <w:rFonts w:ascii="Calibri" w:hAnsi="Calibri" w:cs="Calibri"/>
                <w:color w:val="000000"/>
                <w:sz w:val="20"/>
                <w:szCs w:val="20"/>
              </w:rPr>
            </w:pPr>
            <w:ins w:id="1034" w:author="Mara Cristina Lima" w:date="2021-03-12T15:35:00Z">
              <w:r>
                <w:rPr>
                  <w:rFonts w:ascii="Calibri" w:hAnsi="Calibri" w:cs="Calibri"/>
                  <w:color w:val="000000"/>
                  <w:sz w:val="20"/>
                  <w:szCs w:val="20"/>
                </w:rPr>
                <w:t xml:space="preserve">Fee Garantia Firme </w:t>
              </w:r>
            </w:ins>
          </w:p>
        </w:tc>
        <w:tc>
          <w:tcPr>
            <w:tcW w:w="1040" w:type="dxa"/>
            <w:tcBorders>
              <w:top w:val="nil"/>
              <w:left w:val="nil"/>
              <w:bottom w:val="single" w:sz="4" w:space="0" w:color="D9D9D9"/>
              <w:right w:val="single" w:sz="4" w:space="0" w:color="D9D9D9"/>
            </w:tcBorders>
            <w:shd w:val="clear" w:color="auto" w:fill="auto"/>
            <w:noWrap/>
            <w:vAlign w:val="center"/>
            <w:hideMark/>
          </w:tcPr>
          <w:p w14:paraId="6CDFEC95" w14:textId="77777777" w:rsidR="0028373D" w:rsidRDefault="0028373D" w:rsidP="00995498">
            <w:pPr>
              <w:jc w:val="center"/>
              <w:rPr>
                <w:ins w:id="1035" w:author="Mara Cristina Lima" w:date="2021-03-12T15:35:00Z"/>
                <w:rFonts w:ascii="Calibri" w:hAnsi="Calibri" w:cs="Calibri"/>
                <w:color w:val="000000"/>
                <w:sz w:val="20"/>
                <w:szCs w:val="20"/>
              </w:rPr>
            </w:pPr>
            <w:ins w:id="1036" w:author="Mara Cristina Lima" w:date="2021-03-12T15:35:00Z">
              <w:r>
                <w:rPr>
                  <w:rFonts w:ascii="Calibri" w:hAnsi="Calibri" w:cs="Calibri"/>
                  <w:color w:val="000000"/>
                  <w:sz w:val="20"/>
                  <w:szCs w:val="20"/>
                </w:rPr>
                <w:t>CPSec</w:t>
              </w:r>
            </w:ins>
          </w:p>
        </w:tc>
        <w:tc>
          <w:tcPr>
            <w:tcW w:w="860" w:type="dxa"/>
            <w:tcBorders>
              <w:top w:val="nil"/>
              <w:left w:val="nil"/>
              <w:bottom w:val="single" w:sz="4" w:space="0" w:color="D9D9D9"/>
              <w:right w:val="single" w:sz="4" w:space="0" w:color="D9D9D9"/>
            </w:tcBorders>
            <w:shd w:val="clear" w:color="auto" w:fill="auto"/>
            <w:noWrap/>
            <w:vAlign w:val="center"/>
            <w:hideMark/>
          </w:tcPr>
          <w:p w14:paraId="65840038" w14:textId="77777777" w:rsidR="0028373D" w:rsidRDefault="0028373D" w:rsidP="00995498">
            <w:pPr>
              <w:jc w:val="center"/>
              <w:rPr>
                <w:ins w:id="1037" w:author="Mara Cristina Lima" w:date="2021-03-12T15:35:00Z"/>
                <w:rFonts w:ascii="Calibri" w:hAnsi="Calibri" w:cs="Calibri"/>
                <w:color w:val="000000"/>
                <w:sz w:val="20"/>
                <w:szCs w:val="20"/>
              </w:rPr>
            </w:pPr>
            <w:ins w:id="1038" w:author="Mara Cristina Lima" w:date="2021-03-12T15:35: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14095A5C" w14:textId="77777777" w:rsidR="0028373D" w:rsidRDefault="0028373D" w:rsidP="00995498">
            <w:pPr>
              <w:jc w:val="center"/>
              <w:rPr>
                <w:ins w:id="1039" w:author="Mara Cristina Lima" w:date="2021-03-12T15:35:00Z"/>
                <w:rFonts w:ascii="Calibri" w:hAnsi="Calibri" w:cs="Calibri"/>
                <w:color w:val="000000"/>
                <w:sz w:val="20"/>
                <w:szCs w:val="20"/>
              </w:rPr>
            </w:pPr>
            <w:ins w:id="1040" w:author="Mara Cristina Lima" w:date="2021-03-12T15:35:00Z">
              <w:r>
                <w:rPr>
                  <w:rFonts w:ascii="Calibri" w:hAnsi="Calibri" w:cs="Calibri"/>
                  <w:color w:val="000000"/>
                  <w:sz w:val="20"/>
                  <w:szCs w:val="20"/>
                </w:rPr>
                <w:t>196.200,00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45DC321F" w14:textId="77777777" w:rsidR="0028373D" w:rsidRDefault="0028373D" w:rsidP="00995498">
            <w:pPr>
              <w:jc w:val="center"/>
              <w:rPr>
                <w:ins w:id="1041" w:author="Mara Cristina Lima" w:date="2021-03-12T15:35:00Z"/>
                <w:rFonts w:ascii="Calibri" w:hAnsi="Calibri" w:cs="Calibri"/>
                <w:color w:val="000000"/>
                <w:sz w:val="20"/>
                <w:szCs w:val="20"/>
              </w:rPr>
            </w:pPr>
            <w:ins w:id="1042" w:author="Mara Cristina Lima" w:date="2021-03-12T15:35:00Z">
              <w:r>
                <w:rPr>
                  <w:rFonts w:ascii="Calibri" w:hAnsi="Calibri" w:cs="Calibri"/>
                  <w:color w:val="000000"/>
                  <w:sz w:val="20"/>
                  <w:szCs w:val="20"/>
                </w:rPr>
                <w:t>0,00%</w:t>
              </w:r>
            </w:ins>
          </w:p>
        </w:tc>
        <w:tc>
          <w:tcPr>
            <w:tcW w:w="1600" w:type="dxa"/>
            <w:tcBorders>
              <w:top w:val="nil"/>
              <w:left w:val="nil"/>
              <w:bottom w:val="single" w:sz="4" w:space="0" w:color="D9D9D9"/>
              <w:right w:val="single" w:sz="4" w:space="0" w:color="auto"/>
            </w:tcBorders>
            <w:shd w:val="clear" w:color="auto" w:fill="auto"/>
            <w:noWrap/>
            <w:vAlign w:val="center"/>
            <w:hideMark/>
          </w:tcPr>
          <w:p w14:paraId="2B7B99AB" w14:textId="77777777" w:rsidR="0028373D" w:rsidRDefault="0028373D" w:rsidP="00995498">
            <w:pPr>
              <w:jc w:val="center"/>
              <w:rPr>
                <w:ins w:id="1043" w:author="Mara Cristina Lima" w:date="2021-03-12T15:35:00Z"/>
                <w:rFonts w:ascii="Calibri" w:hAnsi="Calibri" w:cs="Calibri"/>
                <w:color w:val="000000"/>
                <w:sz w:val="20"/>
                <w:szCs w:val="20"/>
              </w:rPr>
            </w:pPr>
            <w:ins w:id="1044" w:author="Mara Cristina Lima" w:date="2021-03-12T15:35:00Z">
              <w:r>
                <w:rPr>
                  <w:rFonts w:ascii="Calibri" w:hAnsi="Calibri" w:cs="Calibri"/>
                  <w:color w:val="000000"/>
                  <w:sz w:val="20"/>
                  <w:szCs w:val="20"/>
                </w:rPr>
                <w:t>196.200,00</w:t>
              </w:r>
            </w:ins>
          </w:p>
        </w:tc>
      </w:tr>
      <w:tr w:rsidR="0028373D" w14:paraId="72C72392" w14:textId="77777777" w:rsidTr="00995498">
        <w:trPr>
          <w:trHeight w:val="276"/>
          <w:ins w:id="1045" w:author="Mara Cristina Lima" w:date="2021-03-12T15:35:00Z"/>
        </w:trPr>
        <w:tc>
          <w:tcPr>
            <w:tcW w:w="3460" w:type="dxa"/>
            <w:tcBorders>
              <w:top w:val="nil"/>
              <w:left w:val="single" w:sz="4" w:space="0" w:color="auto"/>
              <w:bottom w:val="single" w:sz="4" w:space="0" w:color="D9D9D9"/>
              <w:right w:val="single" w:sz="4" w:space="0" w:color="D9D9D9"/>
            </w:tcBorders>
            <w:shd w:val="clear" w:color="auto" w:fill="auto"/>
            <w:vAlign w:val="center"/>
            <w:hideMark/>
          </w:tcPr>
          <w:p w14:paraId="35814ED0" w14:textId="459A1C4E" w:rsidR="0028373D" w:rsidRDefault="0028373D" w:rsidP="00995498">
            <w:pPr>
              <w:rPr>
                <w:ins w:id="1046" w:author="Mara Cristina Lima" w:date="2021-03-12T15:35:00Z"/>
                <w:rFonts w:ascii="Calibri" w:hAnsi="Calibri" w:cs="Calibri"/>
                <w:sz w:val="20"/>
                <w:szCs w:val="20"/>
              </w:rPr>
            </w:pPr>
            <w:ins w:id="1047" w:author="Mara Cristina Lima" w:date="2021-03-12T15:35:00Z">
              <w:r>
                <w:rPr>
                  <w:rFonts w:ascii="Calibri" w:hAnsi="Calibri" w:cs="Calibri"/>
                  <w:sz w:val="20"/>
                  <w:szCs w:val="20"/>
                </w:rPr>
                <w:t xml:space="preserve">Assessoria Legal </w:t>
              </w:r>
              <w:del w:id="1048" w:author="Daló e Tognotti Advogados" w:date="2021-03-15T17:05:00Z">
                <w:r w:rsidDel="00D96DDB">
                  <w:rPr>
                    <w:rFonts w:ascii="Calibri" w:hAnsi="Calibri" w:cs="Calibri"/>
                    <w:sz w:val="20"/>
                    <w:szCs w:val="20"/>
                  </w:rPr>
                  <w:delText>-</w:delText>
                </w:r>
              </w:del>
            </w:ins>
            <w:ins w:id="1049" w:author="Daló e Tognotti Advogados" w:date="2021-03-15T17:05:00Z">
              <w:r w:rsidR="00D96DDB">
                <w:rPr>
                  <w:rFonts w:ascii="Calibri" w:hAnsi="Calibri" w:cs="Calibri"/>
                  <w:sz w:val="20"/>
                  <w:szCs w:val="20"/>
                </w:rPr>
                <w:t>–</w:t>
              </w:r>
            </w:ins>
            <w:ins w:id="1050" w:author="Mara Cristina Lima" w:date="2021-03-12T15:35:00Z">
              <w:r>
                <w:rPr>
                  <w:rFonts w:ascii="Calibri" w:hAnsi="Calibri" w:cs="Calibri"/>
                  <w:sz w:val="20"/>
                  <w:szCs w:val="20"/>
                </w:rPr>
                <w:t xml:space="preserve"> DD</w:t>
              </w:r>
            </w:ins>
            <w:ins w:id="1051" w:author="Daló e Tognotti Advogados" w:date="2021-03-15T17:05:00Z">
              <w:r w:rsidR="00D96DDB">
                <w:rPr>
                  <w:rFonts w:ascii="Calibri" w:hAnsi="Calibri" w:cs="Calibri"/>
                  <w:sz w:val="20"/>
                  <w:szCs w:val="20"/>
                </w:rPr>
                <w:t xml:space="preserve"> </w:t>
              </w:r>
            </w:ins>
            <w:ins w:id="1052" w:author="Mara Cristina Lima" w:date="2021-03-12T15:35:00Z">
              <w:r>
                <w:rPr>
                  <w:rFonts w:ascii="Calibri" w:hAnsi="Calibri" w:cs="Calibri"/>
                  <w:sz w:val="20"/>
                  <w:szCs w:val="20"/>
                </w:rPr>
                <w:t>+</w:t>
              </w:r>
            </w:ins>
            <w:ins w:id="1053" w:author="Daló e Tognotti Advogados" w:date="2021-03-15T17:05:00Z">
              <w:r w:rsidR="00D96DDB">
                <w:rPr>
                  <w:rFonts w:ascii="Calibri" w:hAnsi="Calibri" w:cs="Calibri"/>
                  <w:sz w:val="20"/>
                  <w:szCs w:val="20"/>
                </w:rPr>
                <w:t xml:space="preserve"> </w:t>
              </w:r>
            </w:ins>
            <w:ins w:id="1054" w:author="Mara Cristina Lima" w:date="2021-03-12T15:35:00Z">
              <w:r>
                <w:rPr>
                  <w:rFonts w:ascii="Calibri" w:hAnsi="Calibri" w:cs="Calibri"/>
                  <w:sz w:val="20"/>
                  <w:szCs w:val="20"/>
                </w:rPr>
                <w:t>minutas</w:t>
              </w:r>
            </w:ins>
          </w:p>
        </w:tc>
        <w:tc>
          <w:tcPr>
            <w:tcW w:w="1040" w:type="dxa"/>
            <w:tcBorders>
              <w:top w:val="nil"/>
              <w:left w:val="nil"/>
              <w:bottom w:val="single" w:sz="4" w:space="0" w:color="D9D9D9"/>
              <w:right w:val="single" w:sz="4" w:space="0" w:color="D9D9D9"/>
            </w:tcBorders>
            <w:shd w:val="clear" w:color="auto" w:fill="auto"/>
            <w:noWrap/>
            <w:vAlign w:val="center"/>
            <w:hideMark/>
          </w:tcPr>
          <w:p w14:paraId="3CB94F57" w14:textId="77777777" w:rsidR="0028373D" w:rsidRDefault="0028373D" w:rsidP="00995498">
            <w:pPr>
              <w:jc w:val="center"/>
              <w:rPr>
                <w:ins w:id="1055" w:author="Mara Cristina Lima" w:date="2021-03-12T15:35:00Z"/>
                <w:rFonts w:ascii="Calibri" w:hAnsi="Calibri" w:cs="Calibri"/>
                <w:sz w:val="20"/>
                <w:szCs w:val="20"/>
              </w:rPr>
            </w:pPr>
            <w:ins w:id="1056" w:author="Mara Cristina Lima" w:date="2021-03-12T15:35:00Z">
              <w:r>
                <w:rPr>
                  <w:rFonts w:ascii="Calibri" w:hAnsi="Calibri" w:cs="Calibri"/>
                  <w:sz w:val="20"/>
                  <w:szCs w:val="20"/>
                </w:rPr>
                <w:t>Elisa + Daló</w:t>
              </w:r>
            </w:ins>
          </w:p>
        </w:tc>
        <w:tc>
          <w:tcPr>
            <w:tcW w:w="860" w:type="dxa"/>
            <w:tcBorders>
              <w:top w:val="nil"/>
              <w:left w:val="nil"/>
              <w:bottom w:val="single" w:sz="4" w:space="0" w:color="D9D9D9"/>
              <w:right w:val="single" w:sz="4" w:space="0" w:color="D9D9D9"/>
            </w:tcBorders>
            <w:shd w:val="clear" w:color="auto" w:fill="auto"/>
            <w:noWrap/>
            <w:vAlign w:val="center"/>
            <w:hideMark/>
          </w:tcPr>
          <w:p w14:paraId="2C2584EA" w14:textId="77777777" w:rsidR="0028373D" w:rsidRDefault="0028373D" w:rsidP="00995498">
            <w:pPr>
              <w:jc w:val="center"/>
              <w:rPr>
                <w:ins w:id="1057" w:author="Mara Cristina Lima" w:date="2021-03-12T15:35:00Z"/>
                <w:rFonts w:ascii="Calibri" w:hAnsi="Calibri" w:cs="Calibri"/>
                <w:sz w:val="20"/>
                <w:szCs w:val="20"/>
              </w:rPr>
            </w:pPr>
            <w:ins w:id="1058" w:author="Mara Cristina Lima" w:date="2021-03-12T15:35:00Z">
              <w:r>
                <w:rPr>
                  <w:rFonts w:ascii="Calibri" w:hAnsi="Calibri" w:cs="Calibri"/>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3668C359" w14:textId="77777777" w:rsidR="0028373D" w:rsidRDefault="0028373D" w:rsidP="00995498">
            <w:pPr>
              <w:jc w:val="center"/>
              <w:rPr>
                <w:ins w:id="1059" w:author="Mara Cristina Lima" w:date="2021-03-12T15:35:00Z"/>
                <w:rFonts w:ascii="Calibri" w:hAnsi="Calibri" w:cs="Calibri"/>
                <w:sz w:val="20"/>
                <w:szCs w:val="20"/>
              </w:rPr>
            </w:pPr>
            <w:ins w:id="1060" w:author="Mara Cristina Lima" w:date="2021-03-12T15:35:00Z">
              <w:r>
                <w:rPr>
                  <w:rFonts w:ascii="Calibri" w:hAnsi="Calibri" w:cs="Calibri"/>
                  <w:sz w:val="20"/>
                  <w:szCs w:val="20"/>
                </w:rPr>
                <w:t>58.000,00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6C1B0BF7" w14:textId="77777777" w:rsidR="0028373D" w:rsidRDefault="0028373D" w:rsidP="00995498">
            <w:pPr>
              <w:jc w:val="center"/>
              <w:rPr>
                <w:ins w:id="1061" w:author="Mara Cristina Lima" w:date="2021-03-12T15:35:00Z"/>
                <w:rFonts w:ascii="Calibri" w:hAnsi="Calibri" w:cs="Calibri"/>
                <w:sz w:val="20"/>
                <w:szCs w:val="20"/>
              </w:rPr>
            </w:pPr>
            <w:ins w:id="1062" w:author="Mara Cristina Lima" w:date="2021-03-12T15:35:00Z">
              <w:r>
                <w:rPr>
                  <w:rFonts w:ascii="Calibri" w:hAnsi="Calibri" w:cs="Calibri"/>
                  <w:sz w:val="20"/>
                  <w:szCs w:val="20"/>
                </w:rPr>
                <w:t>0,00%</w:t>
              </w:r>
            </w:ins>
          </w:p>
        </w:tc>
        <w:tc>
          <w:tcPr>
            <w:tcW w:w="1600" w:type="dxa"/>
            <w:tcBorders>
              <w:top w:val="nil"/>
              <w:left w:val="nil"/>
              <w:bottom w:val="single" w:sz="4" w:space="0" w:color="D9D9D9"/>
              <w:right w:val="single" w:sz="4" w:space="0" w:color="auto"/>
            </w:tcBorders>
            <w:shd w:val="clear" w:color="auto" w:fill="auto"/>
            <w:noWrap/>
            <w:vAlign w:val="center"/>
            <w:hideMark/>
          </w:tcPr>
          <w:p w14:paraId="64A6EC61" w14:textId="77777777" w:rsidR="0028373D" w:rsidRDefault="0028373D" w:rsidP="00995498">
            <w:pPr>
              <w:jc w:val="center"/>
              <w:rPr>
                <w:ins w:id="1063" w:author="Mara Cristina Lima" w:date="2021-03-12T15:35:00Z"/>
                <w:rFonts w:ascii="Calibri" w:hAnsi="Calibri" w:cs="Calibri"/>
                <w:sz w:val="20"/>
                <w:szCs w:val="20"/>
              </w:rPr>
            </w:pPr>
            <w:ins w:id="1064" w:author="Mara Cristina Lima" w:date="2021-03-12T15:35:00Z">
              <w:r>
                <w:rPr>
                  <w:rFonts w:ascii="Calibri" w:hAnsi="Calibri" w:cs="Calibri"/>
                  <w:sz w:val="20"/>
                  <w:szCs w:val="20"/>
                </w:rPr>
                <w:t>58.000,00</w:t>
              </w:r>
            </w:ins>
          </w:p>
        </w:tc>
      </w:tr>
      <w:tr w:rsidR="0028373D" w14:paraId="0B9C5D24" w14:textId="77777777" w:rsidTr="00995498">
        <w:trPr>
          <w:trHeight w:val="276"/>
          <w:ins w:id="1065" w:author="Mara Cristina Lima" w:date="2021-03-12T15:35: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5CAC8C2D" w14:textId="61F3EA67" w:rsidR="0028373D" w:rsidRDefault="0028373D" w:rsidP="00995498">
            <w:pPr>
              <w:rPr>
                <w:ins w:id="1066" w:author="Mara Cristina Lima" w:date="2021-03-12T15:35:00Z"/>
                <w:rFonts w:ascii="Calibri" w:hAnsi="Calibri" w:cs="Calibri"/>
                <w:color w:val="000000"/>
                <w:sz w:val="20"/>
                <w:szCs w:val="20"/>
              </w:rPr>
            </w:pPr>
            <w:ins w:id="1067" w:author="Mara Cristina Lima" w:date="2021-03-12T15:35:00Z">
              <w:r>
                <w:rPr>
                  <w:rFonts w:ascii="Calibri" w:hAnsi="Calibri" w:cs="Calibri"/>
                  <w:color w:val="000000"/>
                  <w:sz w:val="20"/>
                  <w:szCs w:val="20"/>
                </w:rPr>
                <w:t xml:space="preserve">Auditoria </w:t>
              </w:r>
              <w:del w:id="1068" w:author="Daló e Tognotti Advogados" w:date="2021-03-15T17:05:00Z">
                <w:r w:rsidDel="00D96DDB">
                  <w:rPr>
                    <w:rFonts w:ascii="Calibri" w:hAnsi="Calibri" w:cs="Calibri"/>
                    <w:color w:val="000000"/>
                    <w:sz w:val="20"/>
                    <w:szCs w:val="20"/>
                  </w:rPr>
                  <w:delText>Recebivel</w:delText>
                </w:r>
              </w:del>
            </w:ins>
            <w:ins w:id="1069" w:author="Daló e Tognotti Advogados" w:date="2021-03-15T17:05:00Z">
              <w:r w:rsidR="00D96DDB">
                <w:rPr>
                  <w:rFonts w:ascii="Calibri" w:hAnsi="Calibri" w:cs="Calibri"/>
                  <w:color w:val="000000"/>
                  <w:sz w:val="20"/>
                  <w:szCs w:val="20"/>
                </w:rPr>
                <w:t>Recebível</w:t>
              </w:r>
            </w:ins>
            <w:ins w:id="1070" w:author="Mara Cristina Lima" w:date="2021-03-12T15:35:00Z">
              <w:r>
                <w:rPr>
                  <w:rFonts w:ascii="Calibri" w:hAnsi="Calibri" w:cs="Calibri"/>
                  <w:color w:val="000000"/>
                  <w:sz w:val="20"/>
                  <w:szCs w:val="20"/>
                </w:rPr>
                <w:t xml:space="preserve"> - </w:t>
              </w:r>
              <w:del w:id="1071" w:author="Daló e Tognotti Advogados" w:date="2021-03-15T17:05:00Z">
                <w:r w:rsidDel="00D96DDB">
                  <w:rPr>
                    <w:rFonts w:ascii="Calibri" w:hAnsi="Calibri" w:cs="Calibri"/>
                    <w:color w:val="000000"/>
                    <w:sz w:val="20"/>
                    <w:szCs w:val="20"/>
                  </w:rPr>
                  <w:delText>Juridica</w:delText>
                </w:r>
              </w:del>
            </w:ins>
            <w:ins w:id="1072" w:author="Daló e Tognotti Advogados" w:date="2021-03-15T17:05:00Z">
              <w:r w:rsidR="00D96DDB">
                <w:rPr>
                  <w:rFonts w:ascii="Calibri" w:hAnsi="Calibri" w:cs="Calibri"/>
                  <w:color w:val="000000"/>
                  <w:sz w:val="20"/>
                  <w:szCs w:val="20"/>
                </w:rPr>
                <w:t>Jurídica</w:t>
              </w:r>
            </w:ins>
            <w:ins w:id="1073" w:author="Mara Cristina Lima" w:date="2021-03-12T15:35:00Z">
              <w:r>
                <w:rPr>
                  <w:rFonts w:ascii="Calibri" w:hAnsi="Calibri" w:cs="Calibri"/>
                  <w:color w:val="000000"/>
                  <w:sz w:val="20"/>
                  <w:szCs w:val="20"/>
                </w:rPr>
                <w:t xml:space="preserve"> Financeira</w:t>
              </w:r>
            </w:ins>
          </w:p>
        </w:tc>
        <w:tc>
          <w:tcPr>
            <w:tcW w:w="1040" w:type="dxa"/>
            <w:tcBorders>
              <w:top w:val="nil"/>
              <w:left w:val="nil"/>
              <w:bottom w:val="single" w:sz="4" w:space="0" w:color="D9D9D9"/>
              <w:right w:val="single" w:sz="4" w:space="0" w:color="D9D9D9"/>
            </w:tcBorders>
            <w:shd w:val="clear" w:color="auto" w:fill="auto"/>
            <w:noWrap/>
            <w:vAlign w:val="center"/>
            <w:hideMark/>
          </w:tcPr>
          <w:p w14:paraId="628A892A" w14:textId="77777777" w:rsidR="0028373D" w:rsidRDefault="0028373D" w:rsidP="00995498">
            <w:pPr>
              <w:jc w:val="center"/>
              <w:rPr>
                <w:ins w:id="1074" w:author="Mara Cristina Lima" w:date="2021-03-12T15:35:00Z"/>
                <w:rFonts w:ascii="Calibri" w:hAnsi="Calibri" w:cs="Calibri"/>
                <w:color w:val="000000"/>
                <w:sz w:val="20"/>
                <w:szCs w:val="20"/>
              </w:rPr>
            </w:pPr>
            <w:ins w:id="1075" w:author="Mara Cristina Lima" w:date="2021-03-12T15:35:00Z">
              <w:r>
                <w:rPr>
                  <w:rFonts w:ascii="Calibri" w:hAnsi="Calibri" w:cs="Calibri"/>
                  <w:color w:val="000000"/>
                  <w:sz w:val="20"/>
                  <w:szCs w:val="20"/>
                </w:rPr>
                <w:t>Arke</w:t>
              </w:r>
            </w:ins>
          </w:p>
        </w:tc>
        <w:tc>
          <w:tcPr>
            <w:tcW w:w="860" w:type="dxa"/>
            <w:tcBorders>
              <w:top w:val="nil"/>
              <w:left w:val="nil"/>
              <w:bottom w:val="single" w:sz="4" w:space="0" w:color="D9D9D9"/>
              <w:right w:val="single" w:sz="4" w:space="0" w:color="D9D9D9"/>
            </w:tcBorders>
            <w:shd w:val="clear" w:color="auto" w:fill="auto"/>
            <w:noWrap/>
            <w:vAlign w:val="center"/>
            <w:hideMark/>
          </w:tcPr>
          <w:p w14:paraId="77BD02E5" w14:textId="77777777" w:rsidR="0028373D" w:rsidRDefault="0028373D" w:rsidP="00995498">
            <w:pPr>
              <w:jc w:val="center"/>
              <w:rPr>
                <w:ins w:id="1076" w:author="Mara Cristina Lima" w:date="2021-03-12T15:35:00Z"/>
                <w:rFonts w:ascii="Calibri" w:hAnsi="Calibri" w:cs="Calibri"/>
                <w:color w:val="000000"/>
                <w:sz w:val="20"/>
                <w:szCs w:val="20"/>
              </w:rPr>
            </w:pPr>
            <w:ins w:id="1077" w:author="Mara Cristina Lima" w:date="2021-03-12T15:35: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292507F3" w14:textId="77777777" w:rsidR="0028373D" w:rsidRDefault="0028373D" w:rsidP="00995498">
            <w:pPr>
              <w:jc w:val="center"/>
              <w:rPr>
                <w:ins w:id="1078" w:author="Mara Cristina Lima" w:date="2021-03-12T15:35:00Z"/>
                <w:rFonts w:ascii="Calibri" w:hAnsi="Calibri" w:cs="Calibri"/>
                <w:color w:val="000000"/>
                <w:sz w:val="20"/>
                <w:szCs w:val="20"/>
              </w:rPr>
            </w:pPr>
            <w:ins w:id="1079" w:author="Mara Cristina Lima" w:date="2021-03-12T15:35:00Z">
              <w:r>
                <w:rPr>
                  <w:rFonts w:ascii="Calibri" w:hAnsi="Calibri" w:cs="Calibri"/>
                  <w:color w:val="000000"/>
                  <w:sz w:val="20"/>
                  <w:szCs w:val="20"/>
                </w:rPr>
                <w:t>4.000,00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0CAEB964" w14:textId="77777777" w:rsidR="0028373D" w:rsidRDefault="0028373D" w:rsidP="00995498">
            <w:pPr>
              <w:jc w:val="center"/>
              <w:rPr>
                <w:ins w:id="1080" w:author="Mara Cristina Lima" w:date="2021-03-12T15:35:00Z"/>
                <w:rFonts w:ascii="Calibri" w:hAnsi="Calibri" w:cs="Calibri"/>
                <w:color w:val="000000"/>
                <w:sz w:val="20"/>
                <w:szCs w:val="20"/>
              </w:rPr>
            </w:pPr>
            <w:ins w:id="1081" w:author="Mara Cristina Lima" w:date="2021-03-12T15:35:00Z">
              <w:r>
                <w:rPr>
                  <w:rFonts w:ascii="Calibri" w:hAnsi="Calibri" w:cs="Calibri"/>
                  <w:color w:val="000000"/>
                  <w:sz w:val="20"/>
                  <w:szCs w:val="20"/>
                </w:rPr>
                <w:t>0,00%</w:t>
              </w:r>
            </w:ins>
          </w:p>
        </w:tc>
        <w:tc>
          <w:tcPr>
            <w:tcW w:w="1600" w:type="dxa"/>
            <w:tcBorders>
              <w:top w:val="nil"/>
              <w:left w:val="nil"/>
              <w:bottom w:val="single" w:sz="4" w:space="0" w:color="D9D9D9"/>
              <w:right w:val="single" w:sz="4" w:space="0" w:color="auto"/>
            </w:tcBorders>
            <w:shd w:val="clear" w:color="auto" w:fill="auto"/>
            <w:noWrap/>
            <w:vAlign w:val="center"/>
            <w:hideMark/>
          </w:tcPr>
          <w:p w14:paraId="260AE914" w14:textId="77777777" w:rsidR="0028373D" w:rsidRDefault="0028373D" w:rsidP="00995498">
            <w:pPr>
              <w:jc w:val="center"/>
              <w:rPr>
                <w:ins w:id="1082" w:author="Mara Cristina Lima" w:date="2021-03-12T15:35:00Z"/>
                <w:rFonts w:ascii="Calibri" w:hAnsi="Calibri" w:cs="Calibri"/>
                <w:color w:val="000000"/>
                <w:sz w:val="20"/>
                <w:szCs w:val="20"/>
              </w:rPr>
            </w:pPr>
            <w:ins w:id="1083" w:author="Mara Cristina Lima" w:date="2021-03-12T15:35:00Z">
              <w:r>
                <w:rPr>
                  <w:rFonts w:ascii="Calibri" w:hAnsi="Calibri" w:cs="Calibri"/>
                  <w:color w:val="000000"/>
                  <w:sz w:val="20"/>
                  <w:szCs w:val="20"/>
                </w:rPr>
                <w:t>4.000,00</w:t>
              </w:r>
            </w:ins>
          </w:p>
        </w:tc>
      </w:tr>
      <w:tr w:rsidR="0028373D" w14:paraId="763FA474" w14:textId="77777777" w:rsidTr="00995498">
        <w:trPr>
          <w:trHeight w:val="276"/>
          <w:ins w:id="1084" w:author="Mara Cristina Lima" w:date="2021-03-12T15:35: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08ADDC63" w14:textId="77777777" w:rsidR="0028373D" w:rsidRDefault="0028373D" w:rsidP="00995498">
            <w:pPr>
              <w:rPr>
                <w:ins w:id="1085" w:author="Mara Cristina Lima" w:date="2021-03-12T15:35:00Z"/>
                <w:rFonts w:ascii="Calibri" w:hAnsi="Calibri" w:cs="Calibri"/>
                <w:color w:val="000000"/>
                <w:sz w:val="20"/>
                <w:szCs w:val="20"/>
              </w:rPr>
            </w:pPr>
            <w:ins w:id="1086" w:author="Mara Cristina Lima" w:date="2021-03-12T15:35:00Z">
              <w:r>
                <w:rPr>
                  <w:rFonts w:ascii="Calibri" w:hAnsi="Calibri" w:cs="Calibri"/>
                  <w:color w:val="000000"/>
                  <w:sz w:val="20"/>
                  <w:szCs w:val="20"/>
                </w:rPr>
                <w:t xml:space="preserve">Implementação no sistema </w:t>
              </w:r>
            </w:ins>
          </w:p>
        </w:tc>
        <w:tc>
          <w:tcPr>
            <w:tcW w:w="1040" w:type="dxa"/>
            <w:tcBorders>
              <w:top w:val="nil"/>
              <w:left w:val="nil"/>
              <w:bottom w:val="single" w:sz="4" w:space="0" w:color="D9D9D9"/>
              <w:right w:val="single" w:sz="4" w:space="0" w:color="D9D9D9"/>
            </w:tcBorders>
            <w:shd w:val="clear" w:color="auto" w:fill="auto"/>
            <w:noWrap/>
            <w:vAlign w:val="center"/>
            <w:hideMark/>
          </w:tcPr>
          <w:p w14:paraId="10EC7F2F" w14:textId="77777777" w:rsidR="0028373D" w:rsidRDefault="0028373D" w:rsidP="00995498">
            <w:pPr>
              <w:jc w:val="center"/>
              <w:rPr>
                <w:ins w:id="1087" w:author="Mara Cristina Lima" w:date="2021-03-12T15:35:00Z"/>
                <w:rFonts w:ascii="Calibri" w:hAnsi="Calibri" w:cs="Calibri"/>
                <w:color w:val="000000"/>
                <w:sz w:val="20"/>
                <w:szCs w:val="20"/>
              </w:rPr>
            </w:pPr>
            <w:ins w:id="1088" w:author="Mara Cristina Lima" w:date="2021-03-12T15:35:00Z">
              <w:r>
                <w:rPr>
                  <w:rFonts w:ascii="Calibri" w:hAnsi="Calibri" w:cs="Calibri"/>
                  <w:color w:val="000000"/>
                  <w:sz w:val="20"/>
                  <w:szCs w:val="20"/>
                </w:rPr>
                <w:t>Arke</w:t>
              </w:r>
            </w:ins>
          </w:p>
        </w:tc>
        <w:tc>
          <w:tcPr>
            <w:tcW w:w="860" w:type="dxa"/>
            <w:tcBorders>
              <w:top w:val="nil"/>
              <w:left w:val="nil"/>
              <w:bottom w:val="single" w:sz="4" w:space="0" w:color="D9D9D9"/>
              <w:right w:val="single" w:sz="4" w:space="0" w:color="D9D9D9"/>
            </w:tcBorders>
            <w:shd w:val="clear" w:color="auto" w:fill="auto"/>
            <w:noWrap/>
            <w:vAlign w:val="center"/>
            <w:hideMark/>
          </w:tcPr>
          <w:p w14:paraId="5BD7F0E9" w14:textId="77777777" w:rsidR="0028373D" w:rsidRDefault="0028373D" w:rsidP="00995498">
            <w:pPr>
              <w:jc w:val="center"/>
              <w:rPr>
                <w:ins w:id="1089" w:author="Mara Cristina Lima" w:date="2021-03-12T15:35:00Z"/>
                <w:rFonts w:ascii="Calibri" w:hAnsi="Calibri" w:cs="Calibri"/>
                <w:color w:val="000000"/>
                <w:sz w:val="20"/>
                <w:szCs w:val="20"/>
              </w:rPr>
            </w:pPr>
            <w:ins w:id="1090" w:author="Mara Cristina Lima" w:date="2021-03-12T15:35: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0641F563" w14:textId="77777777" w:rsidR="0028373D" w:rsidRDefault="0028373D" w:rsidP="00995498">
            <w:pPr>
              <w:jc w:val="center"/>
              <w:rPr>
                <w:ins w:id="1091" w:author="Mara Cristina Lima" w:date="2021-03-12T15:35:00Z"/>
                <w:rFonts w:ascii="Calibri" w:hAnsi="Calibri" w:cs="Calibri"/>
                <w:color w:val="000000"/>
                <w:sz w:val="20"/>
                <w:szCs w:val="20"/>
              </w:rPr>
            </w:pPr>
            <w:ins w:id="1092" w:author="Mara Cristina Lima" w:date="2021-03-12T15:35:00Z">
              <w:r>
                <w:rPr>
                  <w:rFonts w:ascii="Calibri" w:hAnsi="Calibri" w:cs="Calibri"/>
                  <w:color w:val="000000"/>
                  <w:sz w:val="20"/>
                  <w:szCs w:val="20"/>
                </w:rPr>
                <w:t>1.350,00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2B6F892B" w14:textId="77777777" w:rsidR="0028373D" w:rsidRDefault="0028373D" w:rsidP="00995498">
            <w:pPr>
              <w:jc w:val="center"/>
              <w:rPr>
                <w:ins w:id="1093" w:author="Mara Cristina Lima" w:date="2021-03-12T15:35:00Z"/>
                <w:rFonts w:ascii="Calibri" w:hAnsi="Calibri" w:cs="Calibri"/>
                <w:color w:val="000000"/>
                <w:sz w:val="20"/>
                <w:szCs w:val="20"/>
              </w:rPr>
            </w:pPr>
            <w:ins w:id="1094" w:author="Mara Cristina Lima" w:date="2021-03-12T15:35:00Z">
              <w:r>
                <w:rPr>
                  <w:rFonts w:ascii="Calibri" w:hAnsi="Calibri" w:cs="Calibri"/>
                  <w:color w:val="000000"/>
                  <w:sz w:val="20"/>
                  <w:szCs w:val="20"/>
                </w:rPr>
                <w:t>0,00%</w:t>
              </w:r>
            </w:ins>
          </w:p>
        </w:tc>
        <w:tc>
          <w:tcPr>
            <w:tcW w:w="1600" w:type="dxa"/>
            <w:tcBorders>
              <w:top w:val="nil"/>
              <w:left w:val="nil"/>
              <w:bottom w:val="single" w:sz="4" w:space="0" w:color="D9D9D9"/>
              <w:right w:val="single" w:sz="4" w:space="0" w:color="auto"/>
            </w:tcBorders>
            <w:shd w:val="clear" w:color="auto" w:fill="auto"/>
            <w:noWrap/>
            <w:vAlign w:val="center"/>
            <w:hideMark/>
          </w:tcPr>
          <w:p w14:paraId="70EE04EB" w14:textId="77777777" w:rsidR="0028373D" w:rsidRDefault="0028373D" w:rsidP="00995498">
            <w:pPr>
              <w:jc w:val="center"/>
              <w:rPr>
                <w:ins w:id="1095" w:author="Mara Cristina Lima" w:date="2021-03-12T15:35:00Z"/>
                <w:rFonts w:ascii="Calibri" w:hAnsi="Calibri" w:cs="Calibri"/>
                <w:color w:val="000000"/>
                <w:sz w:val="20"/>
                <w:szCs w:val="20"/>
              </w:rPr>
            </w:pPr>
            <w:ins w:id="1096" w:author="Mara Cristina Lima" w:date="2021-03-12T15:35:00Z">
              <w:r>
                <w:rPr>
                  <w:rFonts w:ascii="Calibri" w:hAnsi="Calibri" w:cs="Calibri"/>
                  <w:color w:val="000000"/>
                  <w:sz w:val="20"/>
                  <w:szCs w:val="20"/>
                </w:rPr>
                <w:t>1.350,00</w:t>
              </w:r>
            </w:ins>
          </w:p>
        </w:tc>
      </w:tr>
      <w:tr w:rsidR="0028373D" w14:paraId="69B4E2EC" w14:textId="77777777" w:rsidTr="00995498">
        <w:trPr>
          <w:trHeight w:val="276"/>
          <w:ins w:id="1097" w:author="Mara Cristina Lima" w:date="2021-03-12T15:35: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0294E45D" w14:textId="77777777" w:rsidR="0028373D" w:rsidRDefault="0028373D" w:rsidP="00995498">
            <w:pPr>
              <w:rPr>
                <w:ins w:id="1098" w:author="Mara Cristina Lima" w:date="2021-03-12T15:35:00Z"/>
                <w:rFonts w:ascii="Calibri" w:hAnsi="Calibri" w:cs="Calibri"/>
                <w:sz w:val="20"/>
                <w:szCs w:val="20"/>
              </w:rPr>
            </w:pPr>
            <w:ins w:id="1099" w:author="Mara Cristina Lima" w:date="2021-03-12T15:35:00Z">
              <w:r>
                <w:rPr>
                  <w:rFonts w:ascii="Calibri" w:hAnsi="Calibri" w:cs="Calibri"/>
                  <w:sz w:val="20"/>
                  <w:szCs w:val="20"/>
                </w:rPr>
                <w:t>Pré-Registro por Integralização</w:t>
              </w:r>
            </w:ins>
          </w:p>
        </w:tc>
        <w:tc>
          <w:tcPr>
            <w:tcW w:w="1040" w:type="dxa"/>
            <w:vMerge w:val="restart"/>
            <w:tcBorders>
              <w:top w:val="nil"/>
              <w:left w:val="single" w:sz="4" w:space="0" w:color="D9D9D9"/>
              <w:bottom w:val="single" w:sz="4" w:space="0" w:color="D9D9D9"/>
              <w:right w:val="single" w:sz="4" w:space="0" w:color="D9D9D9"/>
            </w:tcBorders>
            <w:shd w:val="clear" w:color="auto" w:fill="auto"/>
            <w:noWrap/>
            <w:vAlign w:val="center"/>
            <w:hideMark/>
          </w:tcPr>
          <w:p w14:paraId="25097EC1" w14:textId="77777777" w:rsidR="0028373D" w:rsidRDefault="0028373D" w:rsidP="00995498">
            <w:pPr>
              <w:jc w:val="center"/>
              <w:rPr>
                <w:ins w:id="1100" w:author="Mara Cristina Lima" w:date="2021-03-12T15:35:00Z"/>
                <w:rFonts w:ascii="Calibri" w:hAnsi="Calibri" w:cs="Calibri"/>
                <w:sz w:val="20"/>
                <w:szCs w:val="20"/>
              </w:rPr>
            </w:pPr>
            <w:ins w:id="1101" w:author="Mara Cristina Lima" w:date="2021-03-12T15:35:00Z">
              <w:r>
                <w:rPr>
                  <w:rFonts w:ascii="Calibri" w:hAnsi="Calibri" w:cs="Calibri"/>
                  <w:sz w:val="20"/>
                  <w:szCs w:val="20"/>
                </w:rPr>
                <w:t>CETIP - B3</w:t>
              </w:r>
            </w:ins>
          </w:p>
        </w:tc>
        <w:tc>
          <w:tcPr>
            <w:tcW w:w="860" w:type="dxa"/>
            <w:tcBorders>
              <w:top w:val="nil"/>
              <w:left w:val="nil"/>
              <w:bottom w:val="single" w:sz="4" w:space="0" w:color="D9D9D9"/>
              <w:right w:val="single" w:sz="4" w:space="0" w:color="D9D9D9"/>
            </w:tcBorders>
            <w:shd w:val="clear" w:color="auto" w:fill="auto"/>
            <w:noWrap/>
            <w:vAlign w:val="center"/>
            <w:hideMark/>
          </w:tcPr>
          <w:p w14:paraId="78508A14" w14:textId="77777777" w:rsidR="0028373D" w:rsidRDefault="0028373D" w:rsidP="00995498">
            <w:pPr>
              <w:jc w:val="center"/>
              <w:rPr>
                <w:ins w:id="1102" w:author="Mara Cristina Lima" w:date="2021-03-12T15:35:00Z"/>
                <w:rFonts w:ascii="Calibri" w:hAnsi="Calibri" w:cs="Calibri"/>
                <w:sz w:val="20"/>
                <w:szCs w:val="20"/>
              </w:rPr>
            </w:pPr>
            <w:ins w:id="1103" w:author="Mara Cristina Lima" w:date="2021-03-12T15:35:00Z">
              <w:r>
                <w:rPr>
                  <w:rFonts w:ascii="Calibri" w:hAnsi="Calibri" w:cs="Calibri"/>
                  <w:sz w:val="20"/>
                  <w:szCs w:val="20"/>
                </w:rPr>
                <w:t>0,0290%</w:t>
              </w:r>
            </w:ins>
          </w:p>
        </w:tc>
        <w:tc>
          <w:tcPr>
            <w:tcW w:w="1060" w:type="dxa"/>
            <w:tcBorders>
              <w:top w:val="nil"/>
              <w:left w:val="nil"/>
              <w:bottom w:val="single" w:sz="4" w:space="0" w:color="D9D9D9"/>
              <w:right w:val="single" w:sz="4" w:space="0" w:color="D9D9D9"/>
            </w:tcBorders>
            <w:shd w:val="clear" w:color="auto" w:fill="auto"/>
            <w:noWrap/>
            <w:vAlign w:val="center"/>
            <w:hideMark/>
          </w:tcPr>
          <w:p w14:paraId="44CE1B8C" w14:textId="77777777" w:rsidR="0028373D" w:rsidRDefault="0028373D" w:rsidP="00995498">
            <w:pPr>
              <w:jc w:val="center"/>
              <w:rPr>
                <w:ins w:id="1104" w:author="Mara Cristina Lima" w:date="2021-03-12T15:35:00Z"/>
                <w:rFonts w:ascii="Calibri" w:hAnsi="Calibri" w:cs="Calibri"/>
                <w:sz w:val="20"/>
                <w:szCs w:val="20"/>
              </w:rPr>
            </w:pPr>
            <w:ins w:id="1105" w:author="Mara Cristina Lima" w:date="2021-03-12T15:35:00Z">
              <w:r>
                <w:rPr>
                  <w:rFonts w:ascii="Calibri" w:hAnsi="Calibri" w:cs="Calibri"/>
                  <w:sz w:val="20"/>
                  <w:szCs w:val="20"/>
                </w:rPr>
                <w:t>5.689,80</w:t>
              </w:r>
            </w:ins>
          </w:p>
        </w:tc>
        <w:tc>
          <w:tcPr>
            <w:tcW w:w="940" w:type="dxa"/>
            <w:tcBorders>
              <w:top w:val="nil"/>
              <w:left w:val="nil"/>
              <w:bottom w:val="single" w:sz="4" w:space="0" w:color="D9D9D9"/>
              <w:right w:val="single" w:sz="4" w:space="0" w:color="D9D9D9"/>
            </w:tcBorders>
            <w:shd w:val="clear" w:color="auto" w:fill="auto"/>
            <w:noWrap/>
            <w:vAlign w:val="center"/>
            <w:hideMark/>
          </w:tcPr>
          <w:p w14:paraId="3203B47C" w14:textId="77777777" w:rsidR="0028373D" w:rsidRDefault="0028373D" w:rsidP="00995498">
            <w:pPr>
              <w:jc w:val="center"/>
              <w:rPr>
                <w:ins w:id="1106" w:author="Mara Cristina Lima" w:date="2021-03-12T15:35:00Z"/>
                <w:rFonts w:ascii="Calibri" w:hAnsi="Calibri" w:cs="Calibri"/>
                <w:sz w:val="20"/>
                <w:szCs w:val="20"/>
              </w:rPr>
            </w:pPr>
            <w:ins w:id="1107" w:author="Mara Cristina Lima" w:date="2021-03-12T15:35:00Z">
              <w:r>
                <w:rPr>
                  <w:rFonts w:ascii="Calibri" w:hAnsi="Calibri" w:cs="Calibri"/>
                  <w:sz w:val="20"/>
                  <w:szCs w:val="20"/>
                </w:rPr>
                <w:t>0,00%</w:t>
              </w:r>
            </w:ins>
          </w:p>
        </w:tc>
        <w:tc>
          <w:tcPr>
            <w:tcW w:w="1600" w:type="dxa"/>
            <w:tcBorders>
              <w:top w:val="nil"/>
              <w:left w:val="nil"/>
              <w:bottom w:val="single" w:sz="4" w:space="0" w:color="D9D9D9"/>
              <w:right w:val="single" w:sz="4" w:space="0" w:color="auto"/>
            </w:tcBorders>
            <w:shd w:val="clear" w:color="auto" w:fill="auto"/>
            <w:noWrap/>
            <w:vAlign w:val="center"/>
            <w:hideMark/>
          </w:tcPr>
          <w:p w14:paraId="532FBEBB" w14:textId="77777777" w:rsidR="0028373D" w:rsidRDefault="0028373D" w:rsidP="00995498">
            <w:pPr>
              <w:jc w:val="center"/>
              <w:rPr>
                <w:ins w:id="1108" w:author="Mara Cristina Lima" w:date="2021-03-12T15:35:00Z"/>
                <w:rFonts w:ascii="Calibri" w:hAnsi="Calibri" w:cs="Calibri"/>
                <w:sz w:val="20"/>
                <w:szCs w:val="20"/>
              </w:rPr>
            </w:pPr>
            <w:ins w:id="1109" w:author="Mara Cristina Lima" w:date="2021-03-12T15:35:00Z">
              <w:r>
                <w:rPr>
                  <w:rFonts w:ascii="Calibri" w:hAnsi="Calibri" w:cs="Calibri"/>
                  <w:sz w:val="20"/>
                  <w:szCs w:val="20"/>
                </w:rPr>
                <w:t>5.689,80</w:t>
              </w:r>
            </w:ins>
          </w:p>
        </w:tc>
      </w:tr>
      <w:tr w:rsidR="0028373D" w14:paraId="4D5B7592" w14:textId="77777777" w:rsidTr="00995498">
        <w:trPr>
          <w:trHeight w:val="276"/>
          <w:ins w:id="1110" w:author="Mara Cristina Lima" w:date="2021-03-12T15:35: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5B727384" w14:textId="77777777" w:rsidR="0028373D" w:rsidRDefault="0028373D" w:rsidP="00995498">
            <w:pPr>
              <w:rPr>
                <w:ins w:id="1111" w:author="Mara Cristina Lima" w:date="2021-03-12T15:35:00Z"/>
                <w:rFonts w:ascii="Calibri" w:hAnsi="Calibri" w:cs="Calibri"/>
                <w:sz w:val="20"/>
                <w:szCs w:val="20"/>
              </w:rPr>
            </w:pPr>
            <w:ins w:id="1112" w:author="Mara Cristina Lima" w:date="2021-03-12T15:35:00Z">
              <w:r>
                <w:rPr>
                  <w:rFonts w:ascii="Calibri" w:hAnsi="Calibri" w:cs="Calibri"/>
                  <w:sz w:val="20"/>
                  <w:szCs w:val="20"/>
                </w:rPr>
                <w:t>Registro do CCI - CPSec e Pavarini</w:t>
              </w:r>
            </w:ins>
          </w:p>
        </w:tc>
        <w:tc>
          <w:tcPr>
            <w:tcW w:w="1040" w:type="dxa"/>
            <w:vMerge/>
            <w:tcBorders>
              <w:top w:val="nil"/>
              <w:left w:val="single" w:sz="4" w:space="0" w:color="D9D9D9"/>
              <w:bottom w:val="single" w:sz="4" w:space="0" w:color="D9D9D9"/>
              <w:right w:val="single" w:sz="4" w:space="0" w:color="D9D9D9"/>
            </w:tcBorders>
            <w:vAlign w:val="center"/>
            <w:hideMark/>
          </w:tcPr>
          <w:p w14:paraId="50C66B7D" w14:textId="77777777" w:rsidR="0028373D" w:rsidRDefault="0028373D" w:rsidP="00995498">
            <w:pPr>
              <w:rPr>
                <w:ins w:id="1113" w:author="Mara Cristina Lima" w:date="2021-03-12T15:35:00Z"/>
                <w:rFonts w:ascii="Calibri" w:hAnsi="Calibri" w:cs="Calibri"/>
                <w:sz w:val="20"/>
                <w:szCs w:val="20"/>
              </w:rPr>
            </w:pPr>
          </w:p>
        </w:tc>
        <w:tc>
          <w:tcPr>
            <w:tcW w:w="860" w:type="dxa"/>
            <w:tcBorders>
              <w:top w:val="nil"/>
              <w:left w:val="nil"/>
              <w:bottom w:val="single" w:sz="4" w:space="0" w:color="D9D9D9"/>
              <w:right w:val="single" w:sz="4" w:space="0" w:color="D9D9D9"/>
            </w:tcBorders>
            <w:shd w:val="clear" w:color="auto" w:fill="auto"/>
            <w:noWrap/>
            <w:vAlign w:val="center"/>
            <w:hideMark/>
          </w:tcPr>
          <w:p w14:paraId="671680C3" w14:textId="77777777" w:rsidR="0028373D" w:rsidRDefault="0028373D" w:rsidP="00995498">
            <w:pPr>
              <w:jc w:val="center"/>
              <w:rPr>
                <w:ins w:id="1114" w:author="Mara Cristina Lima" w:date="2021-03-12T15:35:00Z"/>
                <w:rFonts w:ascii="Calibri" w:hAnsi="Calibri" w:cs="Calibri"/>
                <w:sz w:val="20"/>
                <w:szCs w:val="20"/>
              </w:rPr>
            </w:pPr>
            <w:ins w:id="1115" w:author="Mara Cristina Lima" w:date="2021-03-12T15:35:00Z">
              <w:r>
                <w:rPr>
                  <w:rFonts w:ascii="Calibri" w:hAnsi="Calibri" w:cs="Calibri"/>
                  <w:sz w:val="20"/>
                  <w:szCs w:val="20"/>
                </w:rPr>
                <w:t>0,0030%</w:t>
              </w:r>
            </w:ins>
          </w:p>
        </w:tc>
        <w:tc>
          <w:tcPr>
            <w:tcW w:w="1060" w:type="dxa"/>
            <w:tcBorders>
              <w:top w:val="nil"/>
              <w:left w:val="nil"/>
              <w:bottom w:val="single" w:sz="4" w:space="0" w:color="D9D9D9"/>
              <w:right w:val="single" w:sz="4" w:space="0" w:color="D9D9D9"/>
            </w:tcBorders>
            <w:shd w:val="clear" w:color="auto" w:fill="auto"/>
            <w:noWrap/>
            <w:vAlign w:val="center"/>
            <w:hideMark/>
          </w:tcPr>
          <w:p w14:paraId="65569753" w14:textId="77777777" w:rsidR="0028373D" w:rsidRDefault="0028373D" w:rsidP="00995498">
            <w:pPr>
              <w:jc w:val="center"/>
              <w:rPr>
                <w:ins w:id="1116" w:author="Mara Cristina Lima" w:date="2021-03-12T15:35:00Z"/>
                <w:rFonts w:ascii="Calibri" w:hAnsi="Calibri" w:cs="Calibri"/>
                <w:sz w:val="20"/>
                <w:szCs w:val="20"/>
              </w:rPr>
            </w:pPr>
            <w:ins w:id="1117" w:author="Mara Cristina Lima" w:date="2021-03-12T15:35:00Z">
              <w:r>
                <w:rPr>
                  <w:rFonts w:ascii="Calibri" w:hAnsi="Calibri" w:cs="Calibri"/>
                  <w:sz w:val="20"/>
                  <w:szCs w:val="20"/>
                </w:rPr>
                <w:t>588,60</w:t>
              </w:r>
            </w:ins>
          </w:p>
        </w:tc>
        <w:tc>
          <w:tcPr>
            <w:tcW w:w="940" w:type="dxa"/>
            <w:tcBorders>
              <w:top w:val="nil"/>
              <w:left w:val="nil"/>
              <w:bottom w:val="single" w:sz="4" w:space="0" w:color="D9D9D9"/>
              <w:right w:val="single" w:sz="4" w:space="0" w:color="D9D9D9"/>
            </w:tcBorders>
            <w:shd w:val="clear" w:color="auto" w:fill="auto"/>
            <w:noWrap/>
            <w:vAlign w:val="center"/>
            <w:hideMark/>
          </w:tcPr>
          <w:p w14:paraId="45F826DD" w14:textId="77777777" w:rsidR="0028373D" w:rsidRDefault="0028373D" w:rsidP="00995498">
            <w:pPr>
              <w:jc w:val="center"/>
              <w:rPr>
                <w:ins w:id="1118" w:author="Mara Cristina Lima" w:date="2021-03-12T15:35:00Z"/>
                <w:rFonts w:ascii="Calibri" w:hAnsi="Calibri" w:cs="Calibri"/>
                <w:sz w:val="20"/>
                <w:szCs w:val="20"/>
              </w:rPr>
            </w:pPr>
            <w:ins w:id="1119" w:author="Mara Cristina Lima" w:date="2021-03-12T15:35:00Z">
              <w:r>
                <w:rPr>
                  <w:rFonts w:ascii="Calibri" w:hAnsi="Calibri" w:cs="Calibri"/>
                  <w:sz w:val="20"/>
                  <w:szCs w:val="20"/>
                </w:rPr>
                <w:t>0,00%</w:t>
              </w:r>
            </w:ins>
          </w:p>
        </w:tc>
        <w:tc>
          <w:tcPr>
            <w:tcW w:w="1600" w:type="dxa"/>
            <w:tcBorders>
              <w:top w:val="nil"/>
              <w:left w:val="nil"/>
              <w:bottom w:val="single" w:sz="4" w:space="0" w:color="D9D9D9"/>
              <w:right w:val="single" w:sz="4" w:space="0" w:color="auto"/>
            </w:tcBorders>
            <w:shd w:val="clear" w:color="auto" w:fill="auto"/>
            <w:noWrap/>
            <w:vAlign w:val="center"/>
            <w:hideMark/>
          </w:tcPr>
          <w:p w14:paraId="5BF7D2B6" w14:textId="77777777" w:rsidR="0028373D" w:rsidRDefault="0028373D" w:rsidP="00995498">
            <w:pPr>
              <w:jc w:val="center"/>
              <w:rPr>
                <w:ins w:id="1120" w:author="Mara Cristina Lima" w:date="2021-03-12T15:35:00Z"/>
                <w:rFonts w:ascii="Calibri" w:hAnsi="Calibri" w:cs="Calibri"/>
                <w:sz w:val="20"/>
                <w:szCs w:val="20"/>
              </w:rPr>
            </w:pPr>
            <w:ins w:id="1121" w:author="Mara Cristina Lima" w:date="2021-03-12T15:35:00Z">
              <w:r>
                <w:rPr>
                  <w:rFonts w:ascii="Calibri" w:hAnsi="Calibri" w:cs="Calibri"/>
                  <w:sz w:val="20"/>
                  <w:szCs w:val="20"/>
                </w:rPr>
                <w:t>588,60</w:t>
              </w:r>
            </w:ins>
          </w:p>
        </w:tc>
      </w:tr>
      <w:tr w:rsidR="0028373D" w14:paraId="12202C96" w14:textId="77777777" w:rsidTr="00995498">
        <w:trPr>
          <w:trHeight w:val="276"/>
          <w:ins w:id="1122" w:author="Mara Cristina Lima" w:date="2021-03-12T15:35: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48BA39A1" w14:textId="77777777" w:rsidR="0028373D" w:rsidRDefault="0028373D" w:rsidP="00995498">
            <w:pPr>
              <w:rPr>
                <w:ins w:id="1123" w:author="Mara Cristina Lima" w:date="2021-03-12T15:35:00Z"/>
                <w:rFonts w:ascii="Calibri" w:hAnsi="Calibri" w:cs="Calibri"/>
                <w:sz w:val="20"/>
                <w:szCs w:val="20"/>
              </w:rPr>
            </w:pPr>
            <w:ins w:id="1124" w:author="Mara Cristina Lima" w:date="2021-03-12T15:35:00Z">
              <w:r>
                <w:rPr>
                  <w:rFonts w:ascii="Calibri" w:hAnsi="Calibri" w:cs="Calibri"/>
                  <w:sz w:val="20"/>
                  <w:szCs w:val="20"/>
                </w:rPr>
                <w:t>Agente Fiduciário</w:t>
              </w:r>
            </w:ins>
          </w:p>
        </w:tc>
        <w:tc>
          <w:tcPr>
            <w:tcW w:w="1040" w:type="dxa"/>
            <w:tcBorders>
              <w:top w:val="nil"/>
              <w:left w:val="nil"/>
              <w:bottom w:val="single" w:sz="4" w:space="0" w:color="D9D9D9"/>
              <w:right w:val="single" w:sz="4" w:space="0" w:color="D9D9D9"/>
            </w:tcBorders>
            <w:shd w:val="clear" w:color="auto" w:fill="auto"/>
            <w:noWrap/>
            <w:vAlign w:val="center"/>
            <w:hideMark/>
          </w:tcPr>
          <w:p w14:paraId="2B41BC4B" w14:textId="77777777" w:rsidR="0028373D" w:rsidRDefault="0028373D" w:rsidP="00995498">
            <w:pPr>
              <w:jc w:val="center"/>
              <w:rPr>
                <w:ins w:id="1125" w:author="Mara Cristina Lima" w:date="2021-03-12T15:35:00Z"/>
                <w:rFonts w:ascii="Calibri" w:hAnsi="Calibri" w:cs="Calibri"/>
                <w:sz w:val="20"/>
                <w:szCs w:val="20"/>
              </w:rPr>
            </w:pPr>
            <w:ins w:id="1126" w:author="Mara Cristina Lima" w:date="2021-03-12T15:35:00Z">
              <w:r>
                <w:rPr>
                  <w:rFonts w:ascii="Calibri" w:hAnsi="Calibri" w:cs="Calibri"/>
                  <w:sz w:val="20"/>
                  <w:szCs w:val="20"/>
                </w:rPr>
                <w:t>Pavarini</w:t>
              </w:r>
            </w:ins>
          </w:p>
        </w:tc>
        <w:tc>
          <w:tcPr>
            <w:tcW w:w="860" w:type="dxa"/>
            <w:tcBorders>
              <w:top w:val="nil"/>
              <w:left w:val="nil"/>
              <w:bottom w:val="single" w:sz="4" w:space="0" w:color="D9D9D9"/>
              <w:right w:val="single" w:sz="4" w:space="0" w:color="D9D9D9"/>
            </w:tcBorders>
            <w:shd w:val="clear" w:color="auto" w:fill="auto"/>
            <w:noWrap/>
            <w:vAlign w:val="center"/>
            <w:hideMark/>
          </w:tcPr>
          <w:p w14:paraId="13E144D1" w14:textId="77777777" w:rsidR="0028373D" w:rsidRDefault="0028373D" w:rsidP="00995498">
            <w:pPr>
              <w:jc w:val="center"/>
              <w:rPr>
                <w:ins w:id="1127" w:author="Mara Cristina Lima" w:date="2021-03-12T15:35:00Z"/>
                <w:rFonts w:ascii="Calibri" w:hAnsi="Calibri" w:cs="Calibri"/>
                <w:sz w:val="20"/>
                <w:szCs w:val="20"/>
              </w:rPr>
            </w:pPr>
            <w:ins w:id="1128" w:author="Mara Cristina Lima" w:date="2021-03-12T15:35:00Z">
              <w:r>
                <w:rPr>
                  <w:rFonts w:ascii="Calibri" w:hAnsi="Calibri" w:cs="Calibri"/>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4419C8E9" w14:textId="77777777" w:rsidR="0028373D" w:rsidRDefault="0028373D" w:rsidP="00995498">
            <w:pPr>
              <w:jc w:val="center"/>
              <w:rPr>
                <w:ins w:id="1129" w:author="Mara Cristina Lima" w:date="2021-03-12T15:35:00Z"/>
                <w:rFonts w:ascii="Calibri" w:hAnsi="Calibri" w:cs="Calibri"/>
                <w:sz w:val="20"/>
                <w:szCs w:val="20"/>
              </w:rPr>
            </w:pPr>
            <w:ins w:id="1130" w:author="Mara Cristina Lima" w:date="2021-03-12T15:35:00Z">
              <w:r>
                <w:rPr>
                  <w:rFonts w:ascii="Calibri" w:hAnsi="Calibri" w:cs="Calibri"/>
                  <w:sz w:val="20"/>
                  <w:szCs w:val="20"/>
                </w:rPr>
                <w:t>22.000,00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2C3D7B52" w14:textId="77777777" w:rsidR="0028373D" w:rsidRDefault="0028373D" w:rsidP="00995498">
            <w:pPr>
              <w:jc w:val="center"/>
              <w:rPr>
                <w:ins w:id="1131" w:author="Mara Cristina Lima" w:date="2021-03-12T15:35:00Z"/>
                <w:rFonts w:ascii="Calibri" w:hAnsi="Calibri" w:cs="Calibri"/>
                <w:sz w:val="20"/>
                <w:szCs w:val="20"/>
              </w:rPr>
            </w:pPr>
            <w:ins w:id="1132" w:author="Mara Cristina Lima" w:date="2021-03-12T15:35:00Z">
              <w:r>
                <w:rPr>
                  <w:rFonts w:ascii="Calibri" w:hAnsi="Calibri" w:cs="Calibri"/>
                  <w:sz w:val="20"/>
                  <w:szCs w:val="20"/>
                </w:rPr>
                <w:t>9,65%</w:t>
              </w:r>
            </w:ins>
          </w:p>
        </w:tc>
        <w:tc>
          <w:tcPr>
            <w:tcW w:w="1600" w:type="dxa"/>
            <w:tcBorders>
              <w:top w:val="nil"/>
              <w:left w:val="nil"/>
              <w:bottom w:val="single" w:sz="4" w:space="0" w:color="D9D9D9"/>
              <w:right w:val="single" w:sz="4" w:space="0" w:color="auto"/>
            </w:tcBorders>
            <w:shd w:val="clear" w:color="auto" w:fill="auto"/>
            <w:noWrap/>
            <w:vAlign w:val="center"/>
            <w:hideMark/>
          </w:tcPr>
          <w:p w14:paraId="4DB0C91D" w14:textId="77777777" w:rsidR="0028373D" w:rsidRDefault="0028373D" w:rsidP="00995498">
            <w:pPr>
              <w:jc w:val="center"/>
              <w:rPr>
                <w:ins w:id="1133" w:author="Mara Cristina Lima" w:date="2021-03-12T15:35:00Z"/>
                <w:rFonts w:ascii="Calibri" w:hAnsi="Calibri" w:cs="Calibri"/>
                <w:sz w:val="20"/>
                <w:szCs w:val="20"/>
              </w:rPr>
            </w:pPr>
            <w:ins w:id="1134" w:author="Mara Cristina Lima" w:date="2021-03-12T15:35:00Z">
              <w:r>
                <w:rPr>
                  <w:rFonts w:ascii="Calibri" w:hAnsi="Calibri" w:cs="Calibri"/>
                  <w:sz w:val="20"/>
                  <w:szCs w:val="20"/>
                </w:rPr>
                <w:t>24.349,75</w:t>
              </w:r>
            </w:ins>
          </w:p>
        </w:tc>
      </w:tr>
      <w:tr w:rsidR="0028373D" w14:paraId="63EBE728" w14:textId="77777777" w:rsidTr="00995498">
        <w:trPr>
          <w:trHeight w:val="276"/>
          <w:ins w:id="1135" w:author="Mara Cristina Lima" w:date="2021-03-12T15:35: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775B422B" w14:textId="77777777" w:rsidR="0028373D" w:rsidRDefault="0028373D" w:rsidP="00995498">
            <w:pPr>
              <w:rPr>
                <w:ins w:id="1136" w:author="Mara Cristina Lima" w:date="2021-03-12T15:35:00Z"/>
                <w:rFonts w:ascii="Calibri" w:hAnsi="Calibri" w:cs="Calibri"/>
                <w:sz w:val="20"/>
                <w:szCs w:val="20"/>
              </w:rPr>
            </w:pPr>
            <w:ins w:id="1137" w:author="Mara Cristina Lima" w:date="2021-03-12T15:35:00Z">
              <w:r>
                <w:rPr>
                  <w:rFonts w:ascii="Calibri" w:hAnsi="Calibri" w:cs="Calibri"/>
                  <w:sz w:val="20"/>
                  <w:szCs w:val="20"/>
                </w:rPr>
                <w:t>Implementação e registro CCI</w:t>
              </w:r>
            </w:ins>
          </w:p>
        </w:tc>
        <w:tc>
          <w:tcPr>
            <w:tcW w:w="1040" w:type="dxa"/>
            <w:tcBorders>
              <w:top w:val="nil"/>
              <w:left w:val="nil"/>
              <w:bottom w:val="single" w:sz="4" w:space="0" w:color="D9D9D9"/>
              <w:right w:val="single" w:sz="4" w:space="0" w:color="D9D9D9"/>
            </w:tcBorders>
            <w:shd w:val="clear" w:color="auto" w:fill="auto"/>
            <w:noWrap/>
            <w:vAlign w:val="center"/>
            <w:hideMark/>
          </w:tcPr>
          <w:p w14:paraId="030656FF" w14:textId="77777777" w:rsidR="0028373D" w:rsidRDefault="0028373D" w:rsidP="00995498">
            <w:pPr>
              <w:jc w:val="center"/>
              <w:rPr>
                <w:ins w:id="1138" w:author="Mara Cristina Lima" w:date="2021-03-12T15:35:00Z"/>
                <w:rFonts w:ascii="Calibri" w:hAnsi="Calibri" w:cs="Calibri"/>
                <w:sz w:val="20"/>
                <w:szCs w:val="20"/>
              </w:rPr>
            </w:pPr>
            <w:ins w:id="1139" w:author="Mara Cristina Lima" w:date="2021-03-12T15:35:00Z">
              <w:r>
                <w:rPr>
                  <w:rFonts w:ascii="Calibri" w:hAnsi="Calibri" w:cs="Calibri"/>
                  <w:sz w:val="20"/>
                  <w:szCs w:val="20"/>
                </w:rPr>
                <w:t>Pavarini</w:t>
              </w:r>
            </w:ins>
          </w:p>
        </w:tc>
        <w:tc>
          <w:tcPr>
            <w:tcW w:w="860" w:type="dxa"/>
            <w:tcBorders>
              <w:top w:val="nil"/>
              <w:left w:val="nil"/>
              <w:bottom w:val="single" w:sz="4" w:space="0" w:color="D9D9D9"/>
              <w:right w:val="single" w:sz="4" w:space="0" w:color="D9D9D9"/>
            </w:tcBorders>
            <w:shd w:val="clear" w:color="auto" w:fill="auto"/>
            <w:noWrap/>
            <w:vAlign w:val="center"/>
            <w:hideMark/>
          </w:tcPr>
          <w:p w14:paraId="2544335B" w14:textId="77777777" w:rsidR="0028373D" w:rsidRDefault="0028373D" w:rsidP="00995498">
            <w:pPr>
              <w:jc w:val="center"/>
              <w:rPr>
                <w:ins w:id="1140" w:author="Mara Cristina Lima" w:date="2021-03-12T15:35:00Z"/>
                <w:rFonts w:ascii="Calibri" w:hAnsi="Calibri" w:cs="Calibri"/>
                <w:sz w:val="20"/>
                <w:szCs w:val="20"/>
              </w:rPr>
            </w:pPr>
            <w:ins w:id="1141" w:author="Mara Cristina Lima" w:date="2021-03-12T15:35:00Z">
              <w:r>
                <w:rPr>
                  <w:rFonts w:ascii="Calibri" w:hAnsi="Calibri" w:cs="Calibri"/>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4472DECF" w14:textId="77777777" w:rsidR="0028373D" w:rsidRDefault="0028373D" w:rsidP="00995498">
            <w:pPr>
              <w:jc w:val="center"/>
              <w:rPr>
                <w:ins w:id="1142" w:author="Mara Cristina Lima" w:date="2021-03-12T15:35:00Z"/>
                <w:rFonts w:ascii="Calibri" w:hAnsi="Calibri" w:cs="Calibri"/>
                <w:sz w:val="20"/>
                <w:szCs w:val="20"/>
              </w:rPr>
            </w:pPr>
            <w:ins w:id="1143" w:author="Mara Cristina Lima" w:date="2021-03-12T15:35:00Z">
              <w:r>
                <w:rPr>
                  <w:rFonts w:ascii="Calibri" w:hAnsi="Calibri" w:cs="Calibri"/>
                  <w:sz w:val="20"/>
                  <w:szCs w:val="20"/>
                </w:rPr>
                <w:t>3.924,00</w:t>
              </w:r>
            </w:ins>
          </w:p>
        </w:tc>
        <w:tc>
          <w:tcPr>
            <w:tcW w:w="940" w:type="dxa"/>
            <w:tcBorders>
              <w:top w:val="nil"/>
              <w:left w:val="nil"/>
              <w:bottom w:val="single" w:sz="4" w:space="0" w:color="D9D9D9"/>
              <w:right w:val="single" w:sz="4" w:space="0" w:color="D9D9D9"/>
            </w:tcBorders>
            <w:shd w:val="clear" w:color="auto" w:fill="auto"/>
            <w:noWrap/>
            <w:vAlign w:val="center"/>
            <w:hideMark/>
          </w:tcPr>
          <w:p w14:paraId="05DA9740" w14:textId="77777777" w:rsidR="0028373D" w:rsidRDefault="0028373D" w:rsidP="00995498">
            <w:pPr>
              <w:jc w:val="center"/>
              <w:rPr>
                <w:ins w:id="1144" w:author="Mara Cristina Lima" w:date="2021-03-12T15:35:00Z"/>
                <w:rFonts w:ascii="Calibri" w:hAnsi="Calibri" w:cs="Calibri"/>
                <w:sz w:val="20"/>
                <w:szCs w:val="20"/>
              </w:rPr>
            </w:pPr>
            <w:ins w:id="1145" w:author="Mara Cristina Lima" w:date="2021-03-12T15:35:00Z">
              <w:r>
                <w:rPr>
                  <w:rFonts w:ascii="Calibri" w:hAnsi="Calibri" w:cs="Calibri"/>
                  <w:sz w:val="20"/>
                  <w:szCs w:val="20"/>
                </w:rPr>
                <w:t>9,65%</w:t>
              </w:r>
            </w:ins>
          </w:p>
        </w:tc>
        <w:tc>
          <w:tcPr>
            <w:tcW w:w="1600" w:type="dxa"/>
            <w:tcBorders>
              <w:top w:val="nil"/>
              <w:left w:val="nil"/>
              <w:bottom w:val="single" w:sz="4" w:space="0" w:color="D9D9D9"/>
              <w:right w:val="single" w:sz="4" w:space="0" w:color="auto"/>
            </w:tcBorders>
            <w:shd w:val="clear" w:color="auto" w:fill="auto"/>
            <w:noWrap/>
            <w:vAlign w:val="center"/>
            <w:hideMark/>
          </w:tcPr>
          <w:p w14:paraId="2DE922E1" w14:textId="77777777" w:rsidR="0028373D" w:rsidRDefault="0028373D" w:rsidP="00995498">
            <w:pPr>
              <w:jc w:val="center"/>
              <w:rPr>
                <w:ins w:id="1146" w:author="Mara Cristina Lima" w:date="2021-03-12T15:35:00Z"/>
                <w:rFonts w:ascii="Calibri" w:hAnsi="Calibri" w:cs="Calibri"/>
                <w:sz w:val="20"/>
                <w:szCs w:val="20"/>
              </w:rPr>
            </w:pPr>
            <w:ins w:id="1147" w:author="Mara Cristina Lima" w:date="2021-03-12T15:35:00Z">
              <w:r>
                <w:rPr>
                  <w:rFonts w:ascii="Calibri" w:hAnsi="Calibri" w:cs="Calibri"/>
                  <w:sz w:val="20"/>
                  <w:szCs w:val="20"/>
                </w:rPr>
                <w:t>4.343,11</w:t>
              </w:r>
            </w:ins>
          </w:p>
        </w:tc>
      </w:tr>
      <w:tr w:rsidR="0028373D" w14:paraId="752ED4C0" w14:textId="77777777" w:rsidTr="00995498">
        <w:trPr>
          <w:trHeight w:val="276"/>
          <w:ins w:id="1148" w:author="Mara Cristina Lima" w:date="2021-03-12T15:35: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6C0FC611" w14:textId="77777777" w:rsidR="0028373D" w:rsidRDefault="0028373D" w:rsidP="00995498">
            <w:pPr>
              <w:rPr>
                <w:ins w:id="1149" w:author="Mara Cristina Lima" w:date="2021-03-12T15:35:00Z"/>
                <w:rFonts w:ascii="Calibri" w:hAnsi="Calibri" w:cs="Calibri"/>
                <w:sz w:val="20"/>
                <w:szCs w:val="20"/>
              </w:rPr>
            </w:pPr>
            <w:ins w:id="1150" w:author="Mara Cristina Lima" w:date="2021-03-12T15:35:00Z">
              <w:r>
                <w:rPr>
                  <w:rFonts w:ascii="Calibri" w:hAnsi="Calibri" w:cs="Calibri"/>
                  <w:sz w:val="20"/>
                  <w:szCs w:val="20"/>
                </w:rPr>
                <w:t>Custodia da CCI - 1º anual</w:t>
              </w:r>
            </w:ins>
          </w:p>
        </w:tc>
        <w:tc>
          <w:tcPr>
            <w:tcW w:w="1040" w:type="dxa"/>
            <w:tcBorders>
              <w:top w:val="nil"/>
              <w:left w:val="nil"/>
              <w:bottom w:val="single" w:sz="4" w:space="0" w:color="D9D9D9"/>
              <w:right w:val="single" w:sz="4" w:space="0" w:color="D9D9D9"/>
            </w:tcBorders>
            <w:shd w:val="clear" w:color="auto" w:fill="auto"/>
            <w:noWrap/>
            <w:vAlign w:val="center"/>
            <w:hideMark/>
          </w:tcPr>
          <w:p w14:paraId="342E6087" w14:textId="77777777" w:rsidR="0028373D" w:rsidRDefault="0028373D" w:rsidP="00995498">
            <w:pPr>
              <w:jc w:val="center"/>
              <w:rPr>
                <w:ins w:id="1151" w:author="Mara Cristina Lima" w:date="2021-03-12T15:35:00Z"/>
                <w:rFonts w:ascii="Calibri" w:hAnsi="Calibri" w:cs="Calibri"/>
                <w:sz w:val="20"/>
                <w:szCs w:val="20"/>
              </w:rPr>
            </w:pPr>
            <w:ins w:id="1152" w:author="Mara Cristina Lima" w:date="2021-03-12T15:35:00Z">
              <w:r>
                <w:rPr>
                  <w:rFonts w:ascii="Calibri" w:hAnsi="Calibri" w:cs="Calibri"/>
                  <w:sz w:val="20"/>
                  <w:szCs w:val="20"/>
                </w:rPr>
                <w:t>Pavarini</w:t>
              </w:r>
            </w:ins>
          </w:p>
        </w:tc>
        <w:tc>
          <w:tcPr>
            <w:tcW w:w="860" w:type="dxa"/>
            <w:tcBorders>
              <w:top w:val="nil"/>
              <w:left w:val="nil"/>
              <w:bottom w:val="single" w:sz="4" w:space="0" w:color="D9D9D9"/>
              <w:right w:val="single" w:sz="4" w:space="0" w:color="D9D9D9"/>
            </w:tcBorders>
            <w:shd w:val="clear" w:color="auto" w:fill="auto"/>
            <w:noWrap/>
            <w:vAlign w:val="center"/>
            <w:hideMark/>
          </w:tcPr>
          <w:p w14:paraId="7239F9AD" w14:textId="77777777" w:rsidR="0028373D" w:rsidRDefault="0028373D" w:rsidP="00995498">
            <w:pPr>
              <w:jc w:val="center"/>
              <w:rPr>
                <w:ins w:id="1153" w:author="Mara Cristina Lima" w:date="2021-03-12T15:35:00Z"/>
                <w:rFonts w:ascii="Calibri" w:hAnsi="Calibri" w:cs="Calibri"/>
                <w:sz w:val="20"/>
                <w:szCs w:val="20"/>
              </w:rPr>
            </w:pPr>
            <w:ins w:id="1154" w:author="Mara Cristina Lima" w:date="2021-03-12T15:35:00Z">
              <w:r>
                <w:rPr>
                  <w:rFonts w:ascii="Calibri" w:hAnsi="Calibri" w:cs="Calibri"/>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352C4B7F" w14:textId="77777777" w:rsidR="0028373D" w:rsidRDefault="0028373D" w:rsidP="00995498">
            <w:pPr>
              <w:jc w:val="center"/>
              <w:rPr>
                <w:ins w:id="1155" w:author="Mara Cristina Lima" w:date="2021-03-12T15:35:00Z"/>
                <w:rFonts w:ascii="Calibri" w:hAnsi="Calibri" w:cs="Calibri"/>
                <w:sz w:val="20"/>
                <w:szCs w:val="20"/>
              </w:rPr>
            </w:pPr>
            <w:ins w:id="1156" w:author="Mara Cristina Lima" w:date="2021-03-12T15:35:00Z">
              <w:r>
                <w:rPr>
                  <w:rFonts w:ascii="Calibri" w:hAnsi="Calibri" w:cs="Calibri"/>
                  <w:sz w:val="20"/>
                  <w:szCs w:val="20"/>
                </w:rPr>
                <w:t>3.000,00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7F592578" w14:textId="77777777" w:rsidR="0028373D" w:rsidRDefault="0028373D" w:rsidP="00995498">
            <w:pPr>
              <w:jc w:val="center"/>
              <w:rPr>
                <w:ins w:id="1157" w:author="Mara Cristina Lima" w:date="2021-03-12T15:35:00Z"/>
                <w:rFonts w:ascii="Calibri" w:hAnsi="Calibri" w:cs="Calibri"/>
                <w:sz w:val="20"/>
                <w:szCs w:val="20"/>
              </w:rPr>
            </w:pPr>
            <w:ins w:id="1158" w:author="Mara Cristina Lima" w:date="2021-03-12T15:35:00Z">
              <w:r>
                <w:rPr>
                  <w:rFonts w:ascii="Calibri" w:hAnsi="Calibri" w:cs="Calibri"/>
                  <w:sz w:val="20"/>
                  <w:szCs w:val="20"/>
                </w:rPr>
                <w:t>9,65%</w:t>
              </w:r>
            </w:ins>
          </w:p>
        </w:tc>
        <w:tc>
          <w:tcPr>
            <w:tcW w:w="1600" w:type="dxa"/>
            <w:tcBorders>
              <w:top w:val="nil"/>
              <w:left w:val="nil"/>
              <w:bottom w:val="single" w:sz="4" w:space="0" w:color="D9D9D9"/>
              <w:right w:val="single" w:sz="4" w:space="0" w:color="auto"/>
            </w:tcBorders>
            <w:shd w:val="clear" w:color="auto" w:fill="auto"/>
            <w:noWrap/>
            <w:vAlign w:val="center"/>
            <w:hideMark/>
          </w:tcPr>
          <w:p w14:paraId="19FF60BC" w14:textId="77777777" w:rsidR="0028373D" w:rsidRDefault="0028373D" w:rsidP="00995498">
            <w:pPr>
              <w:jc w:val="center"/>
              <w:rPr>
                <w:ins w:id="1159" w:author="Mara Cristina Lima" w:date="2021-03-12T15:35:00Z"/>
                <w:rFonts w:ascii="Calibri" w:hAnsi="Calibri" w:cs="Calibri"/>
                <w:sz w:val="20"/>
                <w:szCs w:val="20"/>
              </w:rPr>
            </w:pPr>
            <w:ins w:id="1160" w:author="Mara Cristina Lima" w:date="2021-03-12T15:35:00Z">
              <w:r>
                <w:rPr>
                  <w:rFonts w:ascii="Calibri" w:hAnsi="Calibri" w:cs="Calibri"/>
                  <w:sz w:val="20"/>
                  <w:szCs w:val="20"/>
                </w:rPr>
                <w:t>3.320,42</w:t>
              </w:r>
            </w:ins>
          </w:p>
        </w:tc>
      </w:tr>
      <w:tr w:rsidR="0028373D" w14:paraId="2D7E4B56" w14:textId="77777777" w:rsidTr="00995498">
        <w:trPr>
          <w:trHeight w:val="276"/>
          <w:ins w:id="1161" w:author="Mara Cristina Lima" w:date="2021-03-12T15:35:00Z"/>
        </w:trPr>
        <w:tc>
          <w:tcPr>
            <w:tcW w:w="3460" w:type="dxa"/>
            <w:tcBorders>
              <w:top w:val="nil"/>
              <w:left w:val="single" w:sz="4" w:space="0" w:color="auto"/>
              <w:bottom w:val="single" w:sz="4" w:space="0" w:color="D9D9D9"/>
              <w:right w:val="single" w:sz="4" w:space="0" w:color="D9D9D9"/>
            </w:tcBorders>
            <w:shd w:val="clear" w:color="auto" w:fill="auto"/>
            <w:noWrap/>
            <w:vAlign w:val="center"/>
            <w:hideMark/>
          </w:tcPr>
          <w:p w14:paraId="20A4BC64" w14:textId="77777777" w:rsidR="0028373D" w:rsidRDefault="0028373D" w:rsidP="00995498">
            <w:pPr>
              <w:rPr>
                <w:ins w:id="1162" w:author="Mara Cristina Lima" w:date="2021-03-12T15:35:00Z"/>
                <w:rFonts w:ascii="Calibri" w:hAnsi="Calibri" w:cs="Calibri"/>
                <w:color w:val="000000"/>
                <w:sz w:val="20"/>
                <w:szCs w:val="20"/>
              </w:rPr>
            </w:pPr>
            <w:ins w:id="1163" w:author="Mara Cristina Lima" w:date="2021-03-12T15:35:00Z">
              <w:r>
                <w:rPr>
                  <w:rFonts w:ascii="Calibri" w:hAnsi="Calibri" w:cs="Calibri"/>
                  <w:color w:val="000000"/>
                  <w:sz w:val="20"/>
                  <w:szCs w:val="20"/>
                </w:rPr>
                <w:t>Administração CCB - 1º Pagamento</w:t>
              </w:r>
            </w:ins>
          </w:p>
        </w:tc>
        <w:tc>
          <w:tcPr>
            <w:tcW w:w="1040" w:type="dxa"/>
            <w:tcBorders>
              <w:top w:val="nil"/>
              <w:left w:val="nil"/>
              <w:bottom w:val="single" w:sz="4" w:space="0" w:color="D9D9D9"/>
              <w:right w:val="single" w:sz="4" w:space="0" w:color="D9D9D9"/>
            </w:tcBorders>
            <w:shd w:val="clear" w:color="auto" w:fill="auto"/>
            <w:noWrap/>
            <w:vAlign w:val="center"/>
            <w:hideMark/>
          </w:tcPr>
          <w:p w14:paraId="6ADC1EDE" w14:textId="77777777" w:rsidR="0028373D" w:rsidRDefault="0028373D" w:rsidP="00995498">
            <w:pPr>
              <w:jc w:val="center"/>
              <w:rPr>
                <w:ins w:id="1164" w:author="Mara Cristina Lima" w:date="2021-03-12T15:35:00Z"/>
                <w:rFonts w:ascii="Calibri" w:hAnsi="Calibri" w:cs="Calibri"/>
                <w:color w:val="000000"/>
                <w:sz w:val="20"/>
                <w:szCs w:val="20"/>
              </w:rPr>
            </w:pPr>
            <w:ins w:id="1165" w:author="Mara Cristina Lima" w:date="2021-03-12T15:35:00Z">
              <w:r>
                <w:rPr>
                  <w:rFonts w:ascii="Calibri" w:hAnsi="Calibri" w:cs="Calibri"/>
                  <w:color w:val="000000"/>
                  <w:sz w:val="20"/>
                  <w:szCs w:val="20"/>
                </w:rPr>
                <w:t>CPSec</w:t>
              </w:r>
            </w:ins>
          </w:p>
        </w:tc>
        <w:tc>
          <w:tcPr>
            <w:tcW w:w="860" w:type="dxa"/>
            <w:tcBorders>
              <w:top w:val="nil"/>
              <w:left w:val="nil"/>
              <w:bottom w:val="single" w:sz="4" w:space="0" w:color="D9D9D9"/>
              <w:right w:val="single" w:sz="4" w:space="0" w:color="D9D9D9"/>
            </w:tcBorders>
            <w:shd w:val="clear" w:color="auto" w:fill="auto"/>
            <w:noWrap/>
            <w:vAlign w:val="center"/>
            <w:hideMark/>
          </w:tcPr>
          <w:p w14:paraId="199922FC" w14:textId="77777777" w:rsidR="0028373D" w:rsidRDefault="0028373D" w:rsidP="00995498">
            <w:pPr>
              <w:jc w:val="center"/>
              <w:rPr>
                <w:ins w:id="1166" w:author="Mara Cristina Lima" w:date="2021-03-12T15:35:00Z"/>
                <w:rFonts w:ascii="Calibri" w:hAnsi="Calibri" w:cs="Calibri"/>
                <w:color w:val="000000"/>
                <w:sz w:val="20"/>
                <w:szCs w:val="20"/>
              </w:rPr>
            </w:pPr>
            <w:ins w:id="1167" w:author="Mara Cristina Lima" w:date="2021-03-12T15:35:00Z">
              <w:r>
                <w:rPr>
                  <w:rFonts w:ascii="Calibri" w:hAnsi="Calibri" w:cs="Calibri"/>
                  <w:color w:val="000000"/>
                  <w:sz w:val="20"/>
                  <w:szCs w:val="20"/>
                </w:rPr>
                <w:t>Fixo</w:t>
              </w:r>
            </w:ins>
          </w:p>
        </w:tc>
        <w:tc>
          <w:tcPr>
            <w:tcW w:w="1060" w:type="dxa"/>
            <w:tcBorders>
              <w:top w:val="nil"/>
              <w:left w:val="nil"/>
              <w:bottom w:val="single" w:sz="4" w:space="0" w:color="D9D9D9"/>
              <w:right w:val="single" w:sz="4" w:space="0" w:color="D9D9D9"/>
            </w:tcBorders>
            <w:shd w:val="clear" w:color="auto" w:fill="auto"/>
            <w:noWrap/>
            <w:vAlign w:val="center"/>
            <w:hideMark/>
          </w:tcPr>
          <w:p w14:paraId="22DFEC99" w14:textId="77777777" w:rsidR="0028373D" w:rsidRDefault="0028373D" w:rsidP="00995498">
            <w:pPr>
              <w:jc w:val="center"/>
              <w:rPr>
                <w:ins w:id="1168" w:author="Mara Cristina Lima" w:date="2021-03-12T15:35:00Z"/>
                <w:rFonts w:ascii="Calibri" w:hAnsi="Calibri" w:cs="Calibri"/>
                <w:color w:val="000000"/>
                <w:sz w:val="20"/>
                <w:szCs w:val="20"/>
              </w:rPr>
            </w:pPr>
            <w:ins w:id="1169" w:author="Mara Cristina Lima" w:date="2021-03-12T15:35:00Z">
              <w:r>
                <w:rPr>
                  <w:rFonts w:ascii="Calibri" w:hAnsi="Calibri" w:cs="Calibri"/>
                  <w:color w:val="000000"/>
                  <w:sz w:val="20"/>
                  <w:szCs w:val="20"/>
                </w:rPr>
                <w:t>5.000,00</w:t>
              </w:r>
            </w:ins>
          </w:p>
        </w:tc>
        <w:tc>
          <w:tcPr>
            <w:tcW w:w="940" w:type="dxa"/>
            <w:tcBorders>
              <w:top w:val="nil"/>
              <w:left w:val="nil"/>
              <w:bottom w:val="single" w:sz="4" w:space="0" w:color="D9D9D9"/>
              <w:right w:val="single" w:sz="4" w:space="0" w:color="D9D9D9"/>
            </w:tcBorders>
            <w:shd w:val="clear" w:color="auto" w:fill="auto"/>
            <w:noWrap/>
            <w:vAlign w:val="center"/>
            <w:hideMark/>
          </w:tcPr>
          <w:p w14:paraId="03847543" w14:textId="77777777" w:rsidR="0028373D" w:rsidRDefault="0028373D" w:rsidP="00995498">
            <w:pPr>
              <w:jc w:val="center"/>
              <w:rPr>
                <w:ins w:id="1170" w:author="Mara Cristina Lima" w:date="2021-03-12T15:35:00Z"/>
                <w:rFonts w:ascii="Calibri" w:hAnsi="Calibri" w:cs="Calibri"/>
                <w:color w:val="000000"/>
                <w:sz w:val="20"/>
                <w:szCs w:val="20"/>
              </w:rPr>
            </w:pPr>
            <w:ins w:id="1171" w:author="Mara Cristina Lima" w:date="2021-03-12T15:35:00Z">
              <w:r>
                <w:rPr>
                  <w:rFonts w:ascii="Calibri" w:hAnsi="Calibri" w:cs="Calibri"/>
                  <w:color w:val="000000"/>
                  <w:sz w:val="20"/>
                  <w:szCs w:val="20"/>
                </w:rPr>
                <w:t>12,15%</w:t>
              </w:r>
            </w:ins>
          </w:p>
        </w:tc>
        <w:tc>
          <w:tcPr>
            <w:tcW w:w="1600" w:type="dxa"/>
            <w:tcBorders>
              <w:top w:val="nil"/>
              <w:left w:val="nil"/>
              <w:bottom w:val="single" w:sz="4" w:space="0" w:color="D9D9D9"/>
              <w:right w:val="single" w:sz="4" w:space="0" w:color="auto"/>
            </w:tcBorders>
            <w:shd w:val="clear" w:color="auto" w:fill="auto"/>
            <w:noWrap/>
            <w:vAlign w:val="center"/>
            <w:hideMark/>
          </w:tcPr>
          <w:p w14:paraId="0B93505A" w14:textId="77777777" w:rsidR="0028373D" w:rsidRDefault="0028373D" w:rsidP="00995498">
            <w:pPr>
              <w:jc w:val="center"/>
              <w:rPr>
                <w:ins w:id="1172" w:author="Mara Cristina Lima" w:date="2021-03-12T15:35:00Z"/>
                <w:rFonts w:ascii="Calibri" w:hAnsi="Calibri" w:cs="Calibri"/>
                <w:color w:val="000000"/>
                <w:sz w:val="20"/>
                <w:szCs w:val="20"/>
              </w:rPr>
            </w:pPr>
            <w:ins w:id="1173" w:author="Mara Cristina Lima" w:date="2021-03-12T15:35:00Z">
              <w:r>
                <w:rPr>
                  <w:rFonts w:ascii="Calibri" w:hAnsi="Calibri" w:cs="Calibri"/>
                  <w:color w:val="000000"/>
                  <w:sz w:val="20"/>
                  <w:szCs w:val="20"/>
                </w:rPr>
                <w:t>5.691,52</w:t>
              </w:r>
            </w:ins>
          </w:p>
        </w:tc>
      </w:tr>
      <w:tr w:rsidR="0028373D" w14:paraId="3B758AAC" w14:textId="77777777" w:rsidTr="00995498">
        <w:trPr>
          <w:trHeight w:val="276"/>
          <w:ins w:id="1174" w:author="Mara Cristina Lima" w:date="2021-03-12T15:35:00Z"/>
        </w:trPr>
        <w:tc>
          <w:tcPr>
            <w:tcW w:w="7360" w:type="dxa"/>
            <w:gridSpan w:val="5"/>
            <w:tcBorders>
              <w:top w:val="nil"/>
              <w:left w:val="single" w:sz="4" w:space="0" w:color="auto"/>
              <w:bottom w:val="single" w:sz="4" w:space="0" w:color="auto"/>
              <w:right w:val="nil"/>
            </w:tcBorders>
            <w:shd w:val="clear" w:color="000000" w:fill="B4C6E7"/>
            <w:noWrap/>
            <w:vAlign w:val="center"/>
            <w:hideMark/>
          </w:tcPr>
          <w:p w14:paraId="611CF663" w14:textId="77777777" w:rsidR="0028373D" w:rsidRDefault="0028373D" w:rsidP="00995498">
            <w:pPr>
              <w:rPr>
                <w:ins w:id="1175" w:author="Mara Cristina Lima" w:date="2021-03-12T15:35:00Z"/>
                <w:rFonts w:ascii="Calibri" w:hAnsi="Calibri" w:cs="Calibri"/>
                <w:b/>
                <w:bCs/>
                <w:color w:val="000000"/>
                <w:sz w:val="20"/>
                <w:szCs w:val="20"/>
              </w:rPr>
            </w:pPr>
            <w:ins w:id="1176" w:author="Mara Cristina Lima" w:date="2021-03-12T15:35:00Z">
              <w:r>
                <w:rPr>
                  <w:rFonts w:ascii="Calibri" w:hAnsi="Calibri" w:cs="Calibri"/>
                  <w:b/>
                  <w:bCs/>
                  <w:color w:val="000000"/>
                  <w:sz w:val="20"/>
                  <w:szCs w:val="20"/>
                </w:rPr>
                <w:t>TOTAL CUSTOS FLAT</w:t>
              </w:r>
            </w:ins>
          </w:p>
        </w:tc>
        <w:tc>
          <w:tcPr>
            <w:tcW w:w="1600" w:type="dxa"/>
            <w:tcBorders>
              <w:top w:val="nil"/>
              <w:left w:val="nil"/>
              <w:bottom w:val="single" w:sz="4" w:space="0" w:color="auto"/>
              <w:right w:val="single" w:sz="4" w:space="0" w:color="auto"/>
            </w:tcBorders>
            <w:shd w:val="clear" w:color="000000" w:fill="B4C6E7"/>
            <w:noWrap/>
            <w:vAlign w:val="center"/>
            <w:hideMark/>
          </w:tcPr>
          <w:p w14:paraId="2F250D22" w14:textId="77777777" w:rsidR="0028373D" w:rsidRDefault="0028373D" w:rsidP="00995498">
            <w:pPr>
              <w:jc w:val="center"/>
              <w:rPr>
                <w:ins w:id="1177" w:author="Mara Cristina Lima" w:date="2021-03-12T15:35:00Z"/>
                <w:rFonts w:ascii="Calibri" w:hAnsi="Calibri" w:cs="Calibri"/>
                <w:b/>
                <w:bCs/>
                <w:color w:val="000000"/>
                <w:sz w:val="20"/>
                <w:szCs w:val="20"/>
              </w:rPr>
            </w:pPr>
            <w:ins w:id="1178" w:author="Mara Cristina Lima" w:date="2021-03-12T15:35:00Z">
              <w:r>
                <w:rPr>
                  <w:rFonts w:ascii="Calibri" w:hAnsi="Calibri" w:cs="Calibri"/>
                  <w:b/>
                  <w:bCs/>
                  <w:color w:val="000000"/>
                  <w:sz w:val="20"/>
                  <w:szCs w:val="20"/>
                </w:rPr>
                <w:t>481.519,27</w:t>
              </w:r>
            </w:ins>
          </w:p>
        </w:tc>
      </w:tr>
    </w:tbl>
    <w:p w14:paraId="2755C09A" w14:textId="77777777" w:rsidR="0028373D" w:rsidRPr="000D7905" w:rsidRDefault="0028373D" w:rsidP="0028373D">
      <w:pPr>
        <w:pStyle w:val="Recuodecorpodetexto"/>
        <w:widowControl w:val="0"/>
        <w:spacing w:after="0" w:line="320" w:lineRule="exact"/>
        <w:ind w:left="0" w:right="-8"/>
        <w:contextualSpacing/>
        <w:jc w:val="center"/>
        <w:outlineLvl w:val="0"/>
        <w:rPr>
          <w:rFonts w:ascii="Tahoma" w:hAnsi="Tahoma" w:cs="Tahoma"/>
          <w:b/>
          <w:bCs/>
          <w:sz w:val="21"/>
          <w:szCs w:val="21"/>
        </w:rPr>
      </w:pPr>
    </w:p>
    <w:p w14:paraId="1FCA9ECD" w14:textId="77777777" w:rsidR="0028373D" w:rsidRDefault="0028373D" w:rsidP="0028373D">
      <w:pPr>
        <w:rPr>
          <w:rFonts w:ascii="Tahoma" w:hAnsi="Tahoma" w:cs="Tahoma"/>
          <w:b/>
          <w:bCs/>
          <w:sz w:val="21"/>
          <w:szCs w:val="21"/>
        </w:rPr>
      </w:pPr>
      <w:r>
        <w:rPr>
          <w:rFonts w:ascii="Tahoma" w:hAnsi="Tahoma" w:cs="Tahoma"/>
          <w:b/>
          <w:bCs/>
          <w:sz w:val="21"/>
          <w:szCs w:val="21"/>
        </w:rPr>
        <w:br w:type="page"/>
      </w:r>
    </w:p>
    <w:p w14:paraId="5AB45B04" w14:textId="77777777" w:rsidR="0028373D" w:rsidRDefault="0028373D">
      <w:pPr>
        <w:rPr>
          <w:rFonts w:ascii="Tahoma" w:hAnsi="Tahoma" w:cs="Tahoma"/>
          <w:b/>
          <w:bCs/>
          <w:sz w:val="21"/>
          <w:szCs w:val="21"/>
        </w:rPr>
      </w:pPr>
    </w:p>
    <w:p w14:paraId="30798611" w14:textId="4AD1DD6F" w:rsidR="0078009A" w:rsidRDefault="009104A3" w:rsidP="000D7905">
      <w:pPr>
        <w:pStyle w:val="Recuodecorpodetexto"/>
        <w:widowControl w:val="0"/>
        <w:spacing w:after="0" w:line="320" w:lineRule="exact"/>
        <w:ind w:left="0" w:right="-8"/>
        <w:contextualSpacing/>
        <w:jc w:val="center"/>
        <w:outlineLvl w:val="0"/>
        <w:rPr>
          <w:ins w:id="1179" w:author="Matheus Gomes Faria" w:date="2021-02-24T17:24:00Z"/>
          <w:rFonts w:ascii="Tahoma" w:hAnsi="Tahoma" w:cs="Tahoma"/>
          <w:b/>
          <w:bCs/>
          <w:sz w:val="21"/>
          <w:szCs w:val="21"/>
        </w:rPr>
      </w:pPr>
      <w:r w:rsidRPr="000D7905">
        <w:rPr>
          <w:rFonts w:ascii="Tahoma" w:hAnsi="Tahoma" w:cs="Tahoma"/>
          <w:b/>
          <w:bCs/>
          <w:sz w:val="21"/>
          <w:szCs w:val="21"/>
        </w:rPr>
        <w:t>ANEXO IV –</w:t>
      </w:r>
      <w:r w:rsidR="0028373D">
        <w:rPr>
          <w:rFonts w:ascii="Tahoma" w:hAnsi="Tahoma" w:cs="Tahoma"/>
          <w:b/>
          <w:bCs/>
          <w:sz w:val="21"/>
          <w:szCs w:val="21"/>
        </w:rPr>
        <w:t xml:space="preserve"> </w:t>
      </w:r>
      <w:ins w:id="1180" w:author="Mara Cristina Lima" w:date="2021-03-12T16:24:00Z">
        <w:r w:rsidR="0028373D">
          <w:rPr>
            <w:rFonts w:ascii="Tahoma" w:hAnsi="Tahoma" w:cs="Tahoma"/>
            <w:b/>
            <w:bCs/>
            <w:sz w:val="21"/>
            <w:szCs w:val="21"/>
          </w:rPr>
          <w:t>Modelo de c</w:t>
        </w:r>
      </w:ins>
      <w:r w:rsidR="0028373D">
        <w:rPr>
          <w:rFonts w:ascii="Tahoma" w:hAnsi="Tahoma" w:cs="Tahoma"/>
          <w:b/>
          <w:bCs/>
          <w:sz w:val="21"/>
          <w:szCs w:val="21"/>
        </w:rPr>
        <w:t>á</w:t>
      </w:r>
      <w:ins w:id="1181" w:author="Mara Cristina Lima" w:date="2021-03-12T16:24:00Z">
        <w:r w:rsidR="0028373D">
          <w:rPr>
            <w:rFonts w:ascii="Tahoma" w:hAnsi="Tahoma" w:cs="Tahoma"/>
            <w:b/>
            <w:bCs/>
            <w:sz w:val="21"/>
            <w:szCs w:val="21"/>
          </w:rPr>
          <w:t>lculo</w:t>
        </w:r>
      </w:ins>
      <w:r w:rsidRPr="000D7905">
        <w:rPr>
          <w:rFonts w:ascii="Tahoma" w:hAnsi="Tahoma" w:cs="Tahoma"/>
          <w:b/>
          <w:bCs/>
          <w:sz w:val="21"/>
          <w:szCs w:val="21"/>
        </w:rPr>
        <w:t xml:space="preserve"> VGV de estoque</w:t>
      </w:r>
    </w:p>
    <w:p w14:paraId="197F2FFF" w14:textId="3F610162" w:rsidR="00847B5C" w:rsidRDefault="00847B5C" w:rsidP="000D7905">
      <w:pPr>
        <w:pStyle w:val="Recuodecorpodetexto"/>
        <w:widowControl w:val="0"/>
        <w:spacing w:after="0" w:line="320" w:lineRule="exact"/>
        <w:ind w:left="0" w:right="-8"/>
        <w:contextualSpacing/>
        <w:jc w:val="center"/>
        <w:outlineLvl w:val="0"/>
        <w:rPr>
          <w:ins w:id="1182" w:author="Matheus Gomes Faria" w:date="2021-02-24T17:24:00Z"/>
          <w:rFonts w:ascii="Tahoma" w:hAnsi="Tahoma" w:cs="Tahoma"/>
          <w:b/>
          <w:bCs/>
          <w:sz w:val="21"/>
          <w:szCs w:val="21"/>
        </w:rPr>
      </w:pPr>
    </w:p>
    <w:p w14:paraId="077EEBD7" w14:textId="2B2A456A" w:rsidR="00847B5C" w:rsidRDefault="00847B5C">
      <w:pPr>
        <w:rPr>
          <w:ins w:id="1183" w:author="Matheus Gomes Faria" w:date="2021-02-24T17:24:00Z"/>
          <w:rFonts w:ascii="Tahoma" w:hAnsi="Tahoma" w:cs="Tahoma"/>
          <w:b/>
          <w:bCs/>
          <w:sz w:val="21"/>
          <w:szCs w:val="21"/>
        </w:rPr>
      </w:pPr>
      <w:ins w:id="1184" w:author="Matheus Gomes Faria" w:date="2021-02-24T17:24:00Z">
        <w:r>
          <w:rPr>
            <w:rFonts w:ascii="Tahoma" w:hAnsi="Tahoma" w:cs="Tahoma"/>
            <w:b/>
            <w:bCs/>
            <w:sz w:val="21"/>
            <w:szCs w:val="21"/>
          </w:rPr>
          <w:br w:type="page"/>
        </w:r>
      </w:ins>
    </w:p>
    <w:p w14:paraId="0FB5B0BA" w14:textId="11A5C24C" w:rsidR="00847B5C" w:rsidDel="0013100C" w:rsidRDefault="0013100C" w:rsidP="000D7905">
      <w:pPr>
        <w:pStyle w:val="Recuodecorpodetexto"/>
        <w:widowControl w:val="0"/>
        <w:spacing w:after="0" w:line="320" w:lineRule="exact"/>
        <w:ind w:left="0" w:right="-8"/>
        <w:contextualSpacing/>
        <w:jc w:val="center"/>
        <w:outlineLvl w:val="0"/>
        <w:rPr>
          <w:ins w:id="1185" w:author="Matheus Gomes Faria" w:date="2021-02-24T17:26:00Z"/>
          <w:del w:id="1186" w:author="Daló e Tognotti Advogados" w:date="2021-03-15T17:16:00Z"/>
          <w:rFonts w:ascii="Tahoma" w:hAnsi="Tahoma" w:cs="Tahoma"/>
          <w:b/>
          <w:bCs/>
          <w:sz w:val="21"/>
          <w:szCs w:val="21"/>
        </w:rPr>
      </w:pPr>
      <w:ins w:id="1187" w:author="Matheus Gomes Faria" w:date="2021-02-24T17:24:00Z">
        <w:r w:rsidRPr="0028373D">
          <w:rPr>
            <w:rFonts w:ascii="Tahoma" w:hAnsi="Tahoma" w:cs="Tahoma"/>
            <w:b/>
            <w:bCs/>
            <w:sz w:val="21"/>
            <w:szCs w:val="21"/>
          </w:rPr>
          <w:lastRenderedPageBreak/>
          <w:t xml:space="preserve">ANEXO </w:t>
        </w:r>
        <w:r w:rsidR="00847B5C" w:rsidRPr="0028373D">
          <w:rPr>
            <w:rFonts w:ascii="Tahoma" w:hAnsi="Tahoma" w:cs="Tahoma"/>
            <w:b/>
            <w:bCs/>
            <w:sz w:val="21"/>
            <w:szCs w:val="21"/>
          </w:rPr>
          <w:t>V</w:t>
        </w:r>
        <w:del w:id="1188" w:author="Daló e Tognotti Advogados" w:date="2021-03-15T16:43:00Z">
          <w:r w:rsidR="00847B5C" w:rsidRPr="0028373D" w:rsidDel="00A17C96">
            <w:rPr>
              <w:rFonts w:ascii="Tahoma" w:hAnsi="Tahoma" w:cs="Tahoma"/>
              <w:b/>
              <w:bCs/>
              <w:sz w:val="21"/>
              <w:szCs w:val="21"/>
            </w:rPr>
            <w:delText>I</w:delText>
          </w:r>
          <w:r w:rsidR="00847B5C" w:rsidDel="00A17C96">
            <w:rPr>
              <w:rFonts w:ascii="Tahoma" w:hAnsi="Tahoma" w:cs="Tahoma"/>
              <w:b/>
              <w:bCs/>
              <w:sz w:val="21"/>
              <w:szCs w:val="21"/>
            </w:rPr>
            <w:delText xml:space="preserve"> </w:delText>
          </w:r>
        </w:del>
      </w:ins>
      <w:ins w:id="1189" w:author="Daló e Tognotti Advogados" w:date="2021-03-15T16:43:00Z">
        <w:r w:rsidR="00A17C96">
          <w:rPr>
            <w:rFonts w:ascii="Tahoma" w:hAnsi="Tahoma" w:cs="Tahoma"/>
            <w:b/>
            <w:bCs/>
            <w:sz w:val="21"/>
            <w:szCs w:val="21"/>
          </w:rPr>
          <w:t xml:space="preserve"> </w:t>
        </w:r>
      </w:ins>
      <w:ins w:id="1190" w:author="Matheus Gomes Faria" w:date="2021-02-24T17:26:00Z">
        <w:r w:rsidR="00847B5C">
          <w:rPr>
            <w:rFonts w:ascii="Tahoma" w:hAnsi="Tahoma" w:cs="Tahoma"/>
            <w:b/>
            <w:bCs/>
            <w:sz w:val="21"/>
            <w:szCs w:val="21"/>
          </w:rPr>
          <w:t>–</w:t>
        </w:r>
      </w:ins>
      <w:ins w:id="1191" w:author="Matheus Gomes Faria" w:date="2021-02-24T17:24:00Z">
        <w:r w:rsidR="00847B5C">
          <w:rPr>
            <w:rFonts w:ascii="Tahoma" w:hAnsi="Tahoma" w:cs="Tahoma"/>
            <w:b/>
            <w:bCs/>
            <w:sz w:val="21"/>
            <w:szCs w:val="21"/>
          </w:rPr>
          <w:t xml:space="preserve"> </w:t>
        </w:r>
      </w:ins>
    </w:p>
    <w:p w14:paraId="13E816DB" w14:textId="1F1BA95D" w:rsidR="00847B5C" w:rsidDel="0013100C" w:rsidRDefault="00847B5C" w:rsidP="000D7905">
      <w:pPr>
        <w:pStyle w:val="Recuodecorpodetexto"/>
        <w:widowControl w:val="0"/>
        <w:spacing w:after="0" w:line="320" w:lineRule="exact"/>
        <w:ind w:left="0" w:right="-8"/>
        <w:contextualSpacing/>
        <w:jc w:val="center"/>
        <w:outlineLvl w:val="0"/>
        <w:rPr>
          <w:ins w:id="1192" w:author="Matheus Gomes Faria" w:date="2021-02-24T17:26:00Z"/>
          <w:del w:id="1193" w:author="Daló e Tognotti Advogados" w:date="2021-03-15T17:16:00Z"/>
          <w:rFonts w:ascii="Tahoma" w:hAnsi="Tahoma" w:cs="Tahoma"/>
          <w:b/>
          <w:bCs/>
          <w:sz w:val="21"/>
          <w:szCs w:val="21"/>
        </w:rPr>
      </w:pPr>
    </w:p>
    <w:p w14:paraId="363E883C" w14:textId="6E7AE3B4" w:rsidR="00847B5C" w:rsidRPr="00A17C96" w:rsidRDefault="00847B5C" w:rsidP="000D7905">
      <w:pPr>
        <w:pStyle w:val="Recuodecorpodetexto"/>
        <w:widowControl w:val="0"/>
        <w:spacing w:after="0" w:line="320" w:lineRule="exact"/>
        <w:ind w:left="0" w:right="-8"/>
        <w:contextualSpacing/>
        <w:jc w:val="center"/>
        <w:outlineLvl w:val="0"/>
        <w:rPr>
          <w:ins w:id="1194" w:author="Matheus Gomes Faria" w:date="2021-02-24T17:27:00Z"/>
          <w:rFonts w:ascii="Tahoma" w:hAnsi="Tahoma" w:cs="Tahoma"/>
          <w:b/>
          <w:bCs/>
          <w:sz w:val="21"/>
          <w:szCs w:val="21"/>
        </w:rPr>
      </w:pPr>
      <w:ins w:id="1195" w:author="Matheus Gomes Faria" w:date="2021-02-24T17:26:00Z">
        <w:del w:id="1196" w:author="Daló e Tognotti Advogados" w:date="2021-03-15T16:43:00Z">
          <w:r w:rsidRPr="00A17C96" w:rsidDel="00A17C96">
            <w:rPr>
              <w:rFonts w:ascii="Tahoma" w:hAnsi="Tahoma" w:cs="Tahoma"/>
              <w:b/>
              <w:bCs/>
              <w:sz w:val="21"/>
              <w:szCs w:val="21"/>
            </w:rPr>
            <w:delText>Anexo VII</w:delText>
          </w:r>
        </w:del>
      </w:ins>
      <w:ins w:id="1197" w:author="Matheus Gomes Faria" w:date="2021-02-24T17:32:00Z">
        <w:del w:id="1198" w:author="Daló e Tognotti Advogados" w:date="2021-03-15T16:43:00Z">
          <w:r w:rsidRPr="00A17C96" w:rsidDel="00A17C96">
            <w:rPr>
              <w:rFonts w:ascii="Tahoma" w:hAnsi="Tahoma" w:cs="Tahoma"/>
              <w:b/>
              <w:bCs/>
              <w:sz w:val="21"/>
              <w:szCs w:val="21"/>
            </w:rPr>
            <w:delText xml:space="preserve"> - </w:delText>
          </w:r>
        </w:del>
        <w:r w:rsidRPr="00A17C96">
          <w:rPr>
            <w:rFonts w:ascii="Tahoma" w:hAnsi="Tahoma" w:cs="Tahoma"/>
            <w:b/>
            <w:bCs/>
            <w:sz w:val="21"/>
            <w:szCs w:val="21"/>
          </w:rPr>
          <w:t xml:space="preserve">DECLARAÇÃO DA EMISSORA RELATIVA </w:t>
        </w:r>
        <w:del w:id="1199" w:author="Daló e Tognotti Advogados" w:date="2021-03-15T16:42:00Z">
          <w:r w:rsidRPr="00A17C96" w:rsidDel="00A17C96">
            <w:rPr>
              <w:rFonts w:ascii="Tahoma" w:hAnsi="Tahoma" w:cs="Tahoma"/>
              <w:b/>
              <w:bCs/>
              <w:sz w:val="21"/>
              <w:szCs w:val="21"/>
            </w:rPr>
            <w:delText>A</w:delText>
          </w:r>
        </w:del>
      </w:ins>
      <w:ins w:id="1200" w:author="Daló e Tognotti Advogados" w:date="2021-03-15T16:42:00Z">
        <w:r w:rsidR="00A17C96" w:rsidRPr="00A17C96">
          <w:rPr>
            <w:rFonts w:ascii="Tahoma" w:hAnsi="Tahoma" w:cs="Tahoma"/>
            <w:b/>
            <w:bCs/>
            <w:sz w:val="21"/>
            <w:szCs w:val="21"/>
          </w:rPr>
          <w:t>À</w:t>
        </w:r>
      </w:ins>
      <w:ins w:id="1201" w:author="Matheus Gomes Faria" w:date="2021-02-24T17:32:00Z">
        <w:r w:rsidRPr="00A17C96">
          <w:rPr>
            <w:rFonts w:ascii="Tahoma" w:hAnsi="Tahoma" w:cs="Tahoma"/>
            <w:b/>
            <w:bCs/>
            <w:sz w:val="21"/>
            <w:szCs w:val="21"/>
          </w:rPr>
          <w:t xml:space="preserve"> DESTINAÇÃO DOS RECURSOS</w:t>
        </w:r>
      </w:ins>
    </w:p>
    <w:p w14:paraId="71A7E7B5" w14:textId="5170F4DA" w:rsidR="00847B5C" w:rsidRPr="00A17C96" w:rsidRDefault="00847B5C" w:rsidP="000D7905">
      <w:pPr>
        <w:pStyle w:val="Recuodecorpodetexto"/>
        <w:widowControl w:val="0"/>
        <w:spacing w:after="0" w:line="320" w:lineRule="exact"/>
        <w:ind w:left="0" w:right="-8"/>
        <w:contextualSpacing/>
        <w:jc w:val="center"/>
        <w:outlineLvl w:val="0"/>
        <w:rPr>
          <w:ins w:id="1202" w:author="Matheus Gomes Faria" w:date="2021-02-24T17:27:00Z"/>
          <w:rFonts w:ascii="Tahoma" w:hAnsi="Tahoma" w:cs="Tahoma"/>
          <w:b/>
          <w:bCs/>
          <w:sz w:val="21"/>
          <w:szCs w:val="21"/>
        </w:rPr>
      </w:pPr>
    </w:p>
    <w:p w14:paraId="1F54027E" w14:textId="7C4A2172" w:rsidR="00847B5C" w:rsidRPr="00A17C96" w:rsidRDefault="00847B5C" w:rsidP="00D96DDB">
      <w:pPr>
        <w:spacing w:line="320" w:lineRule="exact"/>
        <w:jc w:val="both"/>
        <w:rPr>
          <w:ins w:id="1203" w:author="Matheus Gomes Faria" w:date="2021-02-24T17:27:00Z"/>
          <w:rFonts w:ascii="Tahoma" w:hAnsi="Tahoma" w:cs="Tahoma"/>
          <w:sz w:val="21"/>
          <w:szCs w:val="21"/>
        </w:rPr>
      </w:pPr>
      <w:ins w:id="1204" w:author="Matheus Gomes Faria" w:date="2021-02-24T17:27:00Z">
        <w:r w:rsidRPr="00A17C96">
          <w:rPr>
            <w:rFonts w:ascii="Tahoma" w:hAnsi="Tahoma" w:cs="Tahoma"/>
            <w:sz w:val="21"/>
            <w:szCs w:val="21"/>
          </w:rPr>
          <w:t>Declaramos, em cumprimento ao disposto na Cláusula 4.8.1 do Termo de Securitização de Créditos Imobiliários das</w:t>
        </w:r>
      </w:ins>
      <w:r w:rsidR="0028373D" w:rsidRPr="00A17C96">
        <w:rPr>
          <w:rFonts w:ascii="Tahoma" w:hAnsi="Tahoma" w:cs="Tahoma"/>
          <w:sz w:val="21"/>
          <w:szCs w:val="21"/>
        </w:rPr>
        <w:t xml:space="preserve"> </w:t>
      </w:r>
      <w:ins w:id="1205" w:author="Daló e Tognotti Advogados" w:date="2021-03-15T16:40:00Z">
        <w:r w:rsidR="0028373D" w:rsidRPr="00A17C96">
          <w:rPr>
            <w:rFonts w:ascii="Tahoma" w:hAnsi="Tahoma" w:cs="Tahoma"/>
            <w:sz w:val="21"/>
            <w:szCs w:val="21"/>
          </w:rPr>
          <w:t>11ª e 12ª</w:t>
        </w:r>
      </w:ins>
      <w:ins w:id="1206" w:author="Matheus Gomes Faria" w:date="2021-02-24T17:27:00Z">
        <w:del w:id="1207" w:author="Daló e Tognotti Advogados" w:date="2021-03-15T16:40:00Z">
          <w:r w:rsidRPr="00A17C96" w:rsidDel="0028373D">
            <w:rPr>
              <w:rFonts w:ascii="Tahoma" w:hAnsi="Tahoma" w:cs="Tahoma"/>
              <w:sz w:val="21"/>
              <w:szCs w:val="21"/>
            </w:rPr>
            <w:delText xml:space="preserve"> </w:delText>
          </w:r>
          <w:r w:rsidRPr="00A17C96" w:rsidDel="0028373D">
            <w:rPr>
              <w:rFonts w:ascii="Tahoma" w:hAnsi="Tahoma" w:cs="Tahoma"/>
              <w:sz w:val="21"/>
              <w:szCs w:val="21"/>
              <w:highlight w:val="yellow"/>
            </w:rPr>
            <w:delText>[•]</w:delText>
          </w:r>
        </w:del>
        <w:r w:rsidRPr="00A17C96">
          <w:rPr>
            <w:rFonts w:ascii="Tahoma" w:hAnsi="Tahoma" w:cs="Tahoma"/>
            <w:sz w:val="21"/>
            <w:szCs w:val="21"/>
          </w:rPr>
          <w:t xml:space="preserve"> Séries da 1ª Emissão de Certificados de Recebíveis Imobiliários da </w:t>
        </w:r>
        <w:r w:rsidRPr="00A17C96">
          <w:rPr>
            <w:rFonts w:ascii="Tahoma" w:hAnsi="Tahoma" w:cs="Tahoma"/>
            <w:b/>
            <w:bCs/>
            <w:sz w:val="21"/>
            <w:szCs w:val="21"/>
          </w:rPr>
          <w:t>CASA DE PEDRA S.A.</w:t>
        </w:r>
        <w:r w:rsidRPr="00A17C96">
          <w:rPr>
            <w:rFonts w:ascii="Tahoma" w:hAnsi="Tahoma" w:cs="Tahoma"/>
            <w:sz w:val="21"/>
            <w:szCs w:val="21"/>
          </w:rPr>
          <w:t>, que os recursos disponibilizados na operação firmada por meio da CCB foram utilizados até a presente data para a construção, reforma ou aquisição dos imóveis conforme listados abaixo:</w:t>
        </w:r>
      </w:ins>
    </w:p>
    <w:p w14:paraId="43078433" w14:textId="77777777" w:rsidR="00D96DDB" w:rsidRDefault="00D96DDB" w:rsidP="00D96DDB">
      <w:pPr>
        <w:jc w:val="both"/>
        <w:rPr>
          <w:ins w:id="1208" w:author="Daló e Tognotti Advogados" w:date="2021-03-15T17:06:00Z"/>
          <w:rFonts w:ascii="Ebrima" w:hAnsi="Ebrima"/>
          <w:sz w:val="22"/>
          <w:szCs w:val="22"/>
        </w:rPr>
      </w:pPr>
    </w:p>
    <w:tbl>
      <w:tblPr>
        <w:tblW w:w="9260" w:type="dxa"/>
        <w:tblCellMar>
          <w:left w:w="70" w:type="dxa"/>
          <w:right w:w="70" w:type="dxa"/>
        </w:tblCellMar>
        <w:tblLook w:val="04A0" w:firstRow="1" w:lastRow="0" w:firstColumn="1" w:lastColumn="0" w:noHBand="0" w:noVBand="1"/>
      </w:tblPr>
      <w:tblGrid>
        <w:gridCol w:w="940"/>
        <w:gridCol w:w="1840"/>
        <w:gridCol w:w="880"/>
        <w:gridCol w:w="2980"/>
        <w:gridCol w:w="760"/>
        <w:gridCol w:w="1860"/>
      </w:tblGrid>
      <w:tr w:rsidR="00D96DDB" w14:paraId="54EEC4E2" w14:textId="77777777" w:rsidTr="00E80E30">
        <w:trPr>
          <w:trHeight w:val="756"/>
          <w:ins w:id="1209" w:author="Daló e Tognotti Advogados" w:date="2021-03-15T17:06:00Z"/>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67760A" w14:textId="77777777" w:rsidR="00D96DDB" w:rsidRDefault="00D96DDB" w:rsidP="00E80E30">
            <w:pPr>
              <w:jc w:val="center"/>
              <w:rPr>
                <w:ins w:id="1210" w:author="Daló e Tognotti Advogados" w:date="2021-03-15T17:06:00Z"/>
                <w:rFonts w:ascii="Ebrima" w:hAnsi="Ebrima" w:cs="Calibri"/>
                <w:color w:val="000000"/>
                <w:sz w:val="14"/>
                <w:szCs w:val="14"/>
                <w:lang w:eastAsia="pt-BR"/>
              </w:rPr>
            </w:pPr>
            <w:ins w:id="1211" w:author="Daló e Tognotti Advogados" w:date="2021-03-15T17:06:00Z">
              <w:r>
                <w:rPr>
                  <w:rFonts w:ascii="Ebrima" w:hAnsi="Ebrima" w:cs="Calibri"/>
                  <w:color w:val="000000"/>
                  <w:sz w:val="14"/>
                  <w:szCs w:val="14"/>
                </w:rPr>
                <w:t>Período da utilização dos recursos</w:t>
              </w:r>
            </w:ins>
          </w:p>
        </w:tc>
        <w:tc>
          <w:tcPr>
            <w:tcW w:w="1840" w:type="dxa"/>
            <w:tcBorders>
              <w:top w:val="single" w:sz="8" w:space="0" w:color="auto"/>
              <w:left w:val="nil"/>
              <w:bottom w:val="single" w:sz="8" w:space="0" w:color="auto"/>
              <w:right w:val="nil"/>
            </w:tcBorders>
            <w:shd w:val="clear" w:color="auto" w:fill="auto"/>
            <w:vAlign w:val="center"/>
            <w:hideMark/>
          </w:tcPr>
          <w:p w14:paraId="26282B7C" w14:textId="77777777" w:rsidR="00D96DDB" w:rsidRDefault="00D96DDB" w:rsidP="00E80E30">
            <w:pPr>
              <w:rPr>
                <w:ins w:id="1212" w:author="Daló e Tognotti Advogados" w:date="2021-03-15T17:06:00Z"/>
                <w:rFonts w:ascii="Ebrima" w:hAnsi="Ebrima" w:cs="Calibri"/>
                <w:color w:val="000000"/>
                <w:sz w:val="14"/>
                <w:szCs w:val="14"/>
              </w:rPr>
            </w:pPr>
            <w:ins w:id="1213" w:author="Daló e Tognotti Advogados" w:date="2021-03-15T17:06:00Z">
              <w:r>
                <w:rPr>
                  <w:rFonts w:ascii="Ebrima" w:hAnsi="Ebrima" w:cs="Calibri"/>
                  <w:color w:val="000000"/>
                  <w:sz w:val="14"/>
                  <w:szCs w:val="14"/>
                </w:rPr>
                <w:t>Valor Utilizado por Período</w:t>
              </w:r>
            </w:ins>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190352" w14:textId="77777777" w:rsidR="00D96DDB" w:rsidRDefault="00D96DDB" w:rsidP="00E80E30">
            <w:pPr>
              <w:jc w:val="center"/>
              <w:rPr>
                <w:ins w:id="1214" w:author="Daló e Tognotti Advogados" w:date="2021-03-15T17:06:00Z"/>
                <w:rFonts w:ascii="Ebrima" w:hAnsi="Ebrima" w:cs="Calibri"/>
                <w:color w:val="000000"/>
                <w:sz w:val="14"/>
                <w:szCs w:val="14"/>
              </w:rPr>
            </w:pPr>
            <w:ins w:id="1215" w:author="Daló e Tognotti Advogados" w:date="2021-03-15T17:06:00Z">
              <w:r>
                <w:rPr>
                  <w:rFonts w:ascii="Ebrima" w:hAnsi="Ebrima" w:cs="Calibri"/>
                  <w:color w:val="000000"/>
                  <w:sz w:val="14"/>
                  <w:szCs w:val="14"/>
                </w:rPr>
                <w:t>Valor Total Utilizado por Período</w:t>
              </w:r>
            </w:ins>
          </w:p>
        </w:tc>
        <w:tc>
          <w:tcPr>
            <w:tcW w:w="2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0A1415F" w14:textId="77777777" w:rsidR="00D96DDB" w:rsidRDefault="00D96DDB" w:rsidP="00E80E30">
            <w:pPr>
              <w:jc w:val="center"/>
              <w:rPr>
                <w:ins w:id="1216" w:author="Daló e Tognotti Advogados" w:date="2021-03-15T17:06:00Z"/>
                <w:rFonts w:ascii="Ebrima" w:hAnsi="Ebrima" w:cs="Calibri"/>
                <w:color w:val="000000"/>
                <w:sz w:val="14"/>
                <w:szCs w:val="14"/>
              </w:rPr>
            </w:pPr>
            <w:ins w:id="1217" w:author="Daló e Tognotti Advogados" w:date="2021-03-15T17:06:00Z">
              <w:r>
                <w:rPr>
                  <w:rFonts w:ascii="Ebrima" w:hAnsi="Ebrima" w:cs="Calibri"/>
                  <w:color w:val="000000"/>
                  <w:sz w:val="14"/>
                  <w:szCs w:val="14"/>
                </w:rPr>
                <w:t>Percentual utilizado no referido Período, com relação ao valor total captado na oferta</w:t>
              </w:r>
            </w:ins>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555B898" w14:textId="77777777" w:rsidR="00D96DDB" w:rsidRDefault="00D96DDB" w:rsidP="00E80E30">
            <w:pPr>
              <w:jc w:val="center"/>
              <w:rPr>
                <w:ins w:id="1218" w:author="Daló e Tognotti Advogados" w:date="2021-03-15T17:06:00Z"/>
                <w:rFonts w:ascii="Ebrima" w:hAnsi="Ebrima" w:cs="Calibri"/>
                <w:color w:val="000000"/>
                <w:sz w:val="14"/>
                <w:szCs w:val="14"/>
              </w:rPr>
            </w:pPr>
            <w:ins w:id="1219" w:author="Daló e Tognotti Advogados" w:date="2021-03-15T17:06:00Z">
              <w:r>
                <w:rPr>
                  <w:rFonts w:ascii="Ebrima" w:hAnsi="Ebrima" w:cs="Calibri"/>
                  <w:color w:val="000000"/>
                  <w:sz w:val="14"/>
                  <w:szCs w:val="14"/>
                </w:rPr>
                <w:t xml:space="preserve">Valor Total Utilizado </w:t>
              </w:r>
            </w:ins>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4978C50" w14:textId="77777777" w:rsidR="00D96DDB" w:rsidRDefault="00D96DDB" w:rsidP="00E80E30">
            <w:pPr>
              <w:jc w:val="center"/>
              <w:rPr>
                <w:ins w:id="1220" w:author="Daló e Tognotti Advogados" w:date="2021-03-15T17:06:00Z"/>
                <w:rFonts w:ascii="Ebrima" w:hAnsi="Ebrima" w:cs="Calibri"/>
                <w:color w:val="000000"/>
                <w:sz w:val="14"/>
                <w:szCs w:val="14"/>
              </w:rPr>
            </w:pPr>
            <w:ins w:id="1221" w:author="Daló e Tognotti Advogados" w:date="2021-03-15T17:06:00Z">
              <w:r>
                <w:rPr>
                  <w:rFonts w:ascii="Ebrima" w:hAnsi="Ebrima" w:cs="Calibri"/>
                  <w:color w:val="000000"/>
                  <w:sz w:val="14"/>
                  <w:szCs w:val="14"/>
                </w:rPr>
                <w:t>Percentual total já utilizado, com relação ao valor total captado na oferta</w:t>
              </w:r>
            </w:ins>
          </w:p>
        </w:tc>
      </w:tr>
      <w:tr w:rsidR="00D96DDB" w14:paraId="4BEC40E6" w14:textId="77777777" w:rsidTr="00E80E30">
        <w:trPr>
          <w:trHeight w:val="300"/>
          <w:ins w:id="1222" w:author="Daló e Tognotti Advogados" w:date="2021-03-15T17:06:00Z"/>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6703FA8D" w14:textId="77777777" w:rsidR="00D96DDB" w:rsidRDefault="00D96DDB" w:rsidP="00E80E30">
            <w:pPr>
              <w:rPr>
                <w:ins w:id="1223" w:author="Daló e Tognotti Advogados" w:date="2021-03-15T17:06:00Z"/>
                <w:rFonts w:ascii="Ebrima" w:hAnsi="Ebrima" w:cs="Calibri"/>
                <w:color w:val="000000"/>
                <w:sz w:val="14"/>
                <w:szCs w:val="14"/>
              </w:rPr>
            </w:pPr>
          </w:p>
        </w:tc>
        <w:tc>
          <w:tcPr>
            <w:tcW w:w="1840" w:type="dxa"/>
            <w:tcBorders>
              <w:top w:val="nil"/>
              <w:left w:val="nil"/>
              <w:bottom w:val="single" w:sz="8" w:space="0" w:color="auto"/>
              <w:right w:val="single" w:sz="8" w:space="0" w:color="auto"/>
            </w:tcBorders>
            <w:shd w:val="clear" w:color="auto" w:fill="auto"/>
            <w:vAlign w:val="center"/>
            <w:hideMark/>
          </w:tcPr>
          <w:p w14:paraId="1EAFD502" w14:textId="77777777" w:rsidR="00D96DDB" w:rsidRDefault="00D96DDB" w:rsidP="00E80E30">
            <w:pPr>
              <w:jc w:val="center"/>
              <w:rPr>
                <w:ins w:id="1224" w:author="Daló e Tognotti Advogados" w:date="2021-03-15T17:06:00Z"/>
                <w:rFonts w:ascii="Ebrima" w:hAnsi="Ebrima" w:cs="Calibri"/>
                <w:color w:val="000000"/>
                <w:sz w:val="14"/>
                <w:szCs w:val="14"/>
              </w:rPr>
            </w:pPr>
            <w:ins w:id="1225" w:author="Daló e Tognotti Advogados" w:date="2021-03-15T17:06:00Z">
              <w:r>
                <w:rPr>
                  <w:rFonts w:ascii="Ebrima" w:hAnsi="Ebrima" w:cs="Calibri"/>
                  <w:color w:val="000000"/>
                  <w:sz w:val="14"/>
                  <w:szCs w:val="14"/>
                </w:rPr>
                <w:t>SPE / Imóvel Destinação [</w:t>
              </w:r>
              <w:r>
                <w:rPr>
                  <w:color w:val="000000"/>
                  <w:sz w:val="14"/>
                  <w:szCs w:val="14"/>
                </w:rPr>
                <w:t>●</w:t>
              </w:r>
              <w:r>
                <w:rPr>
                  <w:rFonts w:ascii="Ebrima" w:hAnsi="Ebrima" w:cs="Calibri"/>
                  <w:color w:val="000000"/>
                  <w:sz w:val="14"/>
                  <w:szCs w:val="14"/>
                </w:rPr>
                <w:t>]</w:t>
              </w:r>
            </w:ins>
          </w:p>
        </w:tc>
        <w:tc>
          <w:tcPr>
            <w:tcW w:w="880" w:type="dxa"/>
            <w:vMerge/>
            <w:tcBorders>
              <w:top w:val="single" w:sz="8" w:space="0" w:color="auto"/>
              <w:left w:val="single" w:sz="8" w:space="0" w:color="auto"/>
              <w:bottom w:val="single" w:sz="8" w:space="0" w:color="000000"/>
              <w:right w:val="single" w:sz="8" w:space="0" w:color="auto"/>
            </w:tcBorders>
            <w:vAlign w:val="center"/>
            <w:hideMark/>
          </w:tcPr>
          <w:p w14:paraId="5A8B62C6" w14:textId="77777777" w:rsidR="00D96DDB" w:rsidRDefault="00D96DDB" w:rsidP="00E80E30">
            <w:pPr>
              <w:rPr>
                <w:ins w:id="1226" w:author="Daló e Tognotti Advogados" w:date="2021-03-15T17:06:00Z"/>
                <w:rFonts w:ascii="Ebrima" w:hAnsi="Ebrima" w:cs="Calibri"/>
                <w:color w:val="000000"/>
                <w:sz w:val="14"/>
                <w:szCs w:val="14"/>
              </w:rPr>
            </w:pPr>
          </w:p>
        </w:tc>
        <w:tc>
          <w:tcPr>
            <w:tcW w:w="2980" w:type="dxa"/>
            <w:vMerge/>
            <w:tcBorders>
              <w:top w:val="single" w:sz="8" w:space="0" w:color="auto"/>
              <w:left w:val="single" w:sz="8" w:space="0" w:color="auto"/>
              <w:bottom w:val="single" w:sz="8" w:space="0" w:color="000000"/>
              <w:right w:val="single" w:sz="8" w:space="0" w:color="auto"/>
            </w:tcBorders>
            <w:vAlign w:val="center"/>
            <w:hideMark/>
          </w:tcPr>
          <w:p w14:paraId="305936D9" w14:textId="77777777" w:rsidR="00D96DDB" w:rsidRDefault="00D96DDB" w:rsidP="00E80E30">
            <w:pPr>
              <w:rPr>
                <w:ins w:id="1227" w:author="Daló e Tognotti Advogados" w:date="2021-03-15T17:06:00Z"/>
                <w:rFonts w:ascii="Ebrima" w:hAnsi="Ebrima" w:cs="Calibri"/>
                <w:color w:val="000000"/>
                <w:sz w:val="14"/>
                <w:szCs w:val="14"/>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6999F267" w14:textId="77777777" w:rsidR="00D96DDB" w:rsidRDefault="00D96DDB" w:rsidP="00E80E30">
            <w:pPr>
              <w:rPr>
                <w:ins w:id="1228" w:author="Daló e Tognotti Advogados" w:date="2021-03-15T17:06:00Z"/>
                <w:rFonts w:ascii="Ebrima" w:hAnsi="Ebrima" w:cs="Calibri"/>
                <w:color w:val="000000"/>
                <w:sz w:val="14"/>
                <w:szCs w:val="14"/>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51F555E0" w14:textId="77777777" w:rsidR="00D96DDB" w:rsidRDefault="00D96DDB" w:rsidP="00E80E30">
            <w:pPr>
              <w:rPr>
                <w:ins w:id="1229" w:author="Daló e Tognotti Advogados" w:date="2021-03-15T17:06:00Z"/>
                <w:rFonts w:ascii="Ebrima" w:hAnsi="Ebrima" w:cs="Calibri"/>
                <w:color w:val="000000"/>
                <w:sz w:val="14"/>
                <w:szCs w:val="14"/>
              </w:rPr>
            </w:pPr>
          </w:p>
        </w:tc>
      </w:tr>
      <w:tr w:rsidR="00D96DDB" w14:paraId="24186788" w14:textId="77777777" w:rsidTr="00E80E30">
        <w:trPr>
          <w:trHeight w:val="300"/>
          <w:ins w:id="1230" w:author="Daló e Tognotti Advogados" w:date="2021-03-15T17: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41829F2E" w14:textId="77777777" w:rsidR="00D96DDB" w:rsidRDefault="00D96DDB" w:rsidP="00E80E30">
            <w:pPr>
              <w:jc w:val="center"/>
              <w:rPr>
                <w:ins w:id="1231" w:author="Daló e Tognotti Advogados" w:date="2021-03-15T17:06:00Z"/>
                <w:rFonts w:ascii="Ebrima" w:hAnsi="Ebrima" w:cs="Calibri"/>
                <w:color w:val="000000"/>
                <w:sz w:val="14"/>
                <w:szCs w:val="14"/>
              </w:rPr>
            </w:pPr>
            <w:ins w:id="1232" w:author="Daló e Tognotti Advogados" w:date="2021-03-15T17:06: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8" w:space="0" w:color="auto"/>
              <w:right w:val="single" w:sz="8" w:space="0" w:color="auto"/>
            </w:tcBorders>
            <w:shd w:val="clear" w:color="auto" w:fill="auto"/>
            <w:vAlign w:val="center"/>
            <w:hideMark/>
          </w:tcPr>
          <w:p w14:paraId="4B218991" w14:textId="77777777" w:rsidR="00D96DDB" w:rsidRDefault="00D96DDB" w:rsidP="00E80E30">
            <w:pPr>
              <w:jc w:val="center"/>
              <w:rPr>
                <w:ins w:id="1233" w:author="Daló e Tognotti Advogados" w:date="2021-03-15T17:06:00Z"/>
                <w:rFonts w:ascii="Ebrima" w:hAnsi="Ebrima" w:cs="Calibri"/>
                <w:color w:val="000000"/>
                <w:sz w:val="14"/>
                <w:szCs w:val="14"/>
              </w:rPr>
            </w:pPr>
            <w:ins w:id="1234" w:author="Daló e Tognotti Advogados" w:date="2021-03-15T17:06: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880" w:type="dxa"/>
            <w:tcBorders>
              <w:top w:val="nil"/>
              <w:left w:val="nil"/>
              <w:bottom w:val="single" w:sz="8" w:space="0" w:color="auto"/>
              <w:right w:val="single" w:sz="8" w:space="0" w:color="auto"/>
            </w:tcBorders>
            <w:shd w:val="clear" w:color="auto" w:fill="auto"/>
            <w:vAlign w:val="center"/>
            <w:hideMark/>
          </w:tcPr>
          <w:p w14:paraId="60A7620E" w14:textId="77777777" w:rsidR="00D96DDB" w:rsidRDefault="00D96DDB" w:rsidP="00E80E30">
            <w:pPr>
              <w:jc w:val="center"/>
              <w:rPr>
                <w:ins w:id="1235" w:author="Daló e Tognotti Advogados" w:date="2021-03-15T17:06:00Z"/>
                <w:rFonts w:ascii="Ebrima" w:hAnsi="Ebrima" w:cs="Calibri"/>
                <w:color w:val="000000"/>
                <w:sz w:val="14"/>
                <w:szCs w:val="14"/>
              </w:rPr>
            </w:pPr>
            <w:ins w:id="1236" w:author="Daló e Tognotti Advogados" w:date="2021-03-15T17:06:00Z">
              <w:r>
                <w:rPr>
                  <w:rFonts w:ascii="Ebrima" w:hAnsi="Ebrima" w:cs="Calibri"/>
                  <w:color w:val="000000"/>
                  <w:sz w:val="14"/>
                  <w:szCs w:val="14"/>
                </w:rPr>
                <w:t> </w:t>
              </w:r>
            </w:ins>
          </w:p>
        </w:tc>
        <w:tc>
          <w:tcPr>
            <w:tcW w:w="2980" w:type="dxa"/>
            <w:tcBorders>
              <w:top w:val="nil"/>
              <w:left w:val="nil"/>
              <w:bottom w:val="single" w:sz="8" w:space="0" w:color="auto"/>
              <w:right w:val="single" w:sz="8" w:space="0" w:color="auto"/>
            </w:tcBorders>
            <w:shd w:val="clear" w:color="auto" w:fill="auto"/>
            <w:vAlign w:val="center"/>
            <w:hideMark/>
          </w:tcPr>
          <w:p w14:paraId="10699FE3" w14:textId="77777777" w:rsidR="00D96DDB" w:rsidRDefault="00D96DDB" w:rsidP="00E80E30">
            <w:pPr>
              <w:jc w:val="center"/>
              <w:rPr>
                <w:ins w:id="1237" w:author="Daló e Tognotti Advogados" w:date="2021-03-15T17:06:00Z"/>
                <w:rFonts w:ascii="Ebrima" w:hAnsi="Ebrima" w:cs="Calibri"/>
                <w:color w:val="000000"/>
                <w:sz w:val="14"/>
                <w:szCs w:val="14"/>
              </w:rPr>
            </w:pPr>
            <w:ins w:id="1238" w:author="Daló e Tognotti Advogados" w:date="2021-03-15T17:06: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760" w:type="dxa"/>
            <w:tcBorders>
              <w:top w:val="nil"/>
              <w:left w:val="nil"/>
              <w:bottom w:val="single" w:sz="8" w:space="0" w:color="auto"/>
              <w:right w:val="single" w:sz="8" w:space="0" w:color="auto"/>
            </w:tcBorders>
            <w:shd w:val="clear" w:color="auto" w:fill="auto"/>
            <w:vAlign w:val="center"/>
            <w:hideMark/>
          </w:tcPr>
          <w:p w14:paraId="3F27710D" w14:textId="77777777" w:rsidR="00D96DDB" w:rsidRDefault="00D96DDB" w:rsidP="00E80E30">
            <w:pPr>
              <w:jc w:val="center"/>
              <w:rPr>
                <w:ins w:id="1239" w:author="Daló e Tognotti Advogados" w:date="2021-03-15T17:06:00Z"/>
                <w:rFonts w:ascii="Ebrima" w:hAnsi="Ebrima" w:cs="Calibri"/>
                <w:color w:val="000000"/>
                <w:sz w:val="14"/>
                <w:szCs w:val="14"/>
              </w:rPr>
            </w:pPr>
            <w:ins w:id="1240" w:author="Daló e Tognotti Advogados" w:date="2021-03-15T17:06:00Z">
              <w:r>
                <w:rPr>
                  <w:rFonts w:ascii="Ebrima" w:hAnsi="Ebrima" w:cs="Calibri"/>
                  <w:color w:val="000000"/>
                  <w:sz w:val="14"/>
                  <w:szCs w:val="14"/>
                </w:rPr>
                <w:t> </w:t>
              </w:r>
            </w:ins>
          </w:p>
        </w:tc>
        <w:tc>
          <w:tcPr>
            <w:tcW w:w="1860" w:type="dxa"/>
            <w:tcBorders>
              <w:top w:val="nil"/>
              <w:left w:val="nil"/>
              <w:bottom w:val="single" w:sz="8" w:space="0" w:color="auto"/>
              <w:right w:val="single" w:sz="8" w:space="0" w:color="auto"/>
            </w:tcBorders>
            <w:shd w:val="clear" w:color="auto" w:fill="auto"/>
            <w:vAlign w:val="center"/>
            <w:hideMark/>
          </w:tcPr>
          <w:p w14:paraId="6728D24B" w14:textId="77777777" w:rsidR="00D96DDB" w:rsidRDefault="00D96DDB" w:rsidP="00E80E30">
            <w:pPr>
              <w:jc w:val="center"/>
              <w:rPr>
                <w:ins w:id="1241" w:author="Daló e Tognotti Advogados" w:date="2021-03-15T17:06:00Z"/>
                <w:rFonts w:ascii="Ebrima" w:hAnsi="Ebrima" w:cs="Calibri"/>
                <w:color w:val="000000"/>
                <w:sz w:val="14"/>
                <w:szCs w:val="14"/>
              </w:rPr>
            </w:pPr>
            <w:ins w:id="1242" w:author="Daló e Tognotti Advogados" w:date="2021-03-15T17:06: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D96DDB" w14:paraId="1E2A059A" w14:textId="77777777" w:rsidTr="00E80E30">
        <w:trPr>
          <w:trHeight w:val="300"/>
          <w:ins w:id="1243" w:author="Daló e Tognotti Advogados" w:date="2021-03-15T17:06: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57488F8A" w14:textId="77777777" w:rsidR="00D96DDB" w:rsidRDefault="00D96DDB" w:rsidP="00E80E30">
            <w:pPr>
              <w:jc w:val="center"/>
              <w:rPr>
                <w:ins w:id="1244" w:author="Daló e Tognotti Advogados" w:date="2021-03-15T17:06:00Z"/>
                <w:rFonts w:ascii="Ebrima" w:hAnsi="Ebrima" w:cs="Calibri"/>
                <w:color w:val="000000"/>
                <w:sz w:val="14"/>
                <w:szCs w:val="14"/>
              </w:rPr>
            </w:pPr>
            <w:ins w:id="1245" w:author="Daló e Tognotti Advogados" w:date="2021-03-15T17:06:00Z">
              <w:r>
                <w:rPr>
                  <w:rFonts w:ascii="Ebrima" w:hAnsi="Ebrima" w:cs="Calibri"/>
                  <w:color w:val="000000"/>
                  <w:sz w:val="14"/>
                  <w:szCs w:val="14"/>
                </w:rPr>
                <w:t>Total</w:t>
              </w:r>
            </w:ins>
          </w:p>
        </w:tc>
        <w:tc>
          <w:tcPr>
            <w:tcW w:w="1840" w:type="dxa"/>
            <w:tcBorders>
              <w:top w:val="nil"/>
              <w:left w:val="nil"/>
              <w:bottom w:val="single" w:sz="8" w:space="0" w:color="auto"/>
              <w:right w:val="single" w:sz="8" w:space="0" w:color="auto"/>
            </w:tcBorders>
            <w:shd w:val="clear" w:color="auto" w:fill="auto"/>
            <w:vAlign w:val="center"/>
            <w:hideMark/>
          </w:tcPr>
          <w:p w14:paraId="15B797BF" w14:textId="77777777" w:rsidR="00D96DDB" w:rsidRDefault="00D96DDB" w:rsidP="00E80E30">
            <w:pPr>
              <w:jc w:val="center"/>
              <w:rPr>
                <w:ins w:id="1246" w:author="Daló e Tognotti Advogados" w:date="2021-03-15T17:06:00Z"/>
                <w:rFonts w:ascii="Ebrima" w:hAnsi="Ebrima" w:cs="Calibri"/>
                <w:color w:val="000000"/>
                <w:sz w:val="14"/>
                <w:szCs w:val="14"/>
              </w:rPr>
            </w:pPr>
            <w:ins w:id="1247" w:author="Daló e Tognotti Advogados" w:date="2021-03-15T17:06:00Z">
              <w:r>
                <w:rPr>
                  <w:rFonts w:ascii="Ebrima" w:hAnsi="Ebrima" w:cs="Calibri"/>
                  <w:color w:val="000000"/>
                  <w:sz w:val="14"/>
                  <w:szCs w:val="14"/>
                </w:rPr>
                <w:t> </w:t>
              </w:r>
            </w:ins>
          </w:p>
        </w:tc>
        <w:tc>
          <w:tcPr>
            <w:tcW w:w="880" w:type="dxa"/>
            <w:tcBorders>
              <w:top w:val="nil"/>
              <w:left w:val="nil"/>
              <w:bottom w:val="single" w:sz="8" w:space="0" w:color="auto"/>
              <w:right w:val="single" w:sz="8" w:space="0" w:color="auto"/>
            </w:tcBorders>
            <w:shd w:val="clear" w:color="auto" w:fill="auto"/>
            <w:vAlign w:val="center"/>
            <w:hideMark/>
          </w:tcPr>
          <w:p w14:paraId="3F454278" w14:textId="77777777" w:rsidR="00D96DDB" w:rsidRDefault="00D96DDB" w:rsidP="00E80E30">
            <w:pPr>
              <w:jc w:val="center"/>
              <w:rPr>
                <w:ins w:id="1248" w:author="Daló e Tognotti Advogados" w:date="2021-03-15T17:06:00Z"/>
                <w:rFonts w:ascii="Ebrima" w:hAnsi="Ebrima" w:cs="Calibri"/>
                <w:color w:val="000000"/>
                <w:sz w:val="14"/>
                <w:szCs w:val="14"/>
              </w:rPr>
            </w:pPr>
            <w:ins w:id="1249" w:author="Daló e Tognotti Advogados" w:date="2021-03-15T17:06:00Z">
              <w:r>
                <w:rPr>
                  <w:rFonts w:ascii="Ebrima" w:hAnsi="Ebrima" w:cs="Calibri"/>
                  <w:color w:val="000000"/>
                  <w:sz w:val="14"/>
                  <w:szCs w:val="14"/>
                </w:rPr>
                <w:t> </w:t>
              </w:r>
            </w:ins>
          </w:p>
        </w:tc>
        <w:tc>
          <w:tcPr>
            <w:tcW w:w="2980" w:type="dxa"/>
            <w:tcBorders>
              <w:top w:val="nil"/>
              <w:left w:val="nil"/>
              <w:bottom w:val="single" w:sz="8" w:space="0" w:color="auto"/>
              <w:right w:val="single" w:sz="8" w:space="0" w:color="auto"/>
            </w:tcBorders>
            <w:shd w:val="clear" w:color="auto" w:fill="auto"/>
            <w:vAlign w:val="center"/>
            <w:hideMark/>
          </w:tcPr>
          <w:p w14:paraId="5F13C564" w14:textId="77777777" w:rsidR="00D96DDB" w:rsidRDefault="00D96DDB" w:rsidP="00E80E30">
            <w:pPr>
              <w:jc w:val="center"/>
              <w:rPr>
                <w:ins w:id="1250" w:author="Daló e Tognotti Advogados" w:date="2021-03-15T17:06:00Z"/>
                <w:rFonts w:ascii="Ebrima" w:hAnsi="Ebrima" w:cs="Calibri"/>
                <w:color w:val="000000"/>
                <w:sz w:val="14"/>
                <w:szCs w:val="14"/>
              </w:rPr>
            </w:pPr>
            <w:ins w:id="1251" w:author="Daló e Tognotti Advogados" w:date="2021-03-15T17:06:00Z">
              <w:r>
                <w:rPr>
                  <w:rFonts w:ascii="Ebrima" w:hAnsi="Ebrima" w:cs="Calibri"/>
                  <w:color w:val="000000"/>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14887854" w14:textId="77777777" w:rsidR="00D96DDB" w:rsidRDefault="00D96DDB" w:rsidP="00E80E30">
            <w:pPr>
              <w:jc w:val="center"/>
              <w:rPr>
                <w:ins w:id="1252" w:author="Daló e Tognotti Advogados" w:date="2021-03-15T17:06:00Z"/>
                <w:rFonts w:ascii="Ebrima" w:hAnsi="Ebrima" w:cs="Calibri"/>
                <w:color w:val="000000"/>
                <w:sz w:val="14"/>
                <w:szCs w:val="14"/>
              </w:rPr>
            </w:pPr>
            <w:ins w:id="1253" w:author="Daló e Tognotti Advogados" w:date="2021-03-15T17:06:00Z">
              <w:r>
                <w:rPr>
                  <w:rFonts w:ascii="Ebrima" w:hAnsi="Ebrima" w:cs="Calibri"/>
                  <w:color w:val="000000"/>
                  <w:sz w:val="14"/>
                  <w:szCs w:val="14"/>
                </w:rPr>
                <w:t> </w:t>
              </w:r>
            </w:ins>
          </w:p>
        </w:tc>
        <w:tc>
          <w:tcPr>
            <w:tcW w:w="1860" w:type="dxa"/>
            <w:tcBorders>
              <w:top w:val="nil"/>
              <w:left w:val="nil"/>
              <w:bottom w:val="single" w:sz="8" w:space="0" w:color="auto"/>
              <w:right w:val="single" w:sz="8" w:space="0" w:color="auto"/>
            </w:tcBorders>
            <w:shd w:val="clear" w:color="auto" w:fill="auto"/>
            <w:vAlign w:val="center"/>
            <w:hideMark/>
          </w:tcPr>
          <w:p w14:paraId="527CF0AD" w14:textId="77777777" w:rsidR="00D96DDB" w:rsidRDefault="00D96DDB" w:rsidP="00E80E30">
            <w:pPr>
              <w:jc w:val="center"/>
              <w:rPr>
                <w:ins w:id="1254" w:author="Daló e Tognotti Advogados" w:date="2021-03-15T17:06:00Z"/>
                <w:rFonts w:ascii="Ebrima" w:hAnsi="Ebrima" w:cs="Calibri"/>
                <w:color w:val="000000"/>
                <w:sz w:val="14"/>
                <w:szCs w:val="14"/>
              </w:rPr>
            </w:pPr>
            <w:ins w:id="1255" w:author="Daló e Tognotti Advogados" w:date="2021-03-15T17:06:00Z">
              <w:r>
                <w:rPr>
                  <w:rFonts w:ascii="Ebrima" w:hAnsi="Ebrima" w:cs="Calibri"/>
                  <w:color w:val="000000"/>
                  <w:sz w:val="14"/>
                  <w:szCs w:val="14"/>
                </w:rPr>
                <w:t> </w:t>
              </w:r>
            </w:ins>
          </w:p>
        </w:tc>
      </w:tr>
    </w:tbl>
    <w:p w14:paraId="4D2595DF" w14:textId="77777777" w:rsidR="00D96DDB" w:rsidRDefault="00D96DDB" w:rsidP="00D96DDB">
      <w:pPr>
        <w:jc w:val="both"/>
        <w:rPr>
          <w:ins w:id="1256" w:author="Daló e Tognotti Advogados" w:date="2021-03-15T17:06:00Z"/>
          <w:rFonts w:ascii="Ebrima" w:hAnsi="Ebrima"/>
          <w:sz w:val="22"/>
          <w:szCs w:val="22"/>
        </w:rPr>
      </w:pPr>
    </w:p>
    <w:p w14:paraId="3B3620E7" w14:textId="6B177699" w:rsidR="00847B5C" w:rsidRDefault="00847B5C" w:rsidP="00847B5C">
      <w:pPr>
        <w:jc w:val="both"/>
        <w:rPr>
          <w:ins w:id="1257" w:author="Matheus Gomes Faria" w:date="2021-02-24T17:27:00Z"/>
          <w:rFonts w:ascii="Ebrima" w:hAnsi="Ebrima"/>
          <w:sz w:val="22"/>
          <w:szCs w:val="22"/>
        </w:rPr>
      </w:pPr>
    </w:p>
    <w:p w14:paraId="7E2DBB39" w14:textId="3B746C6C" w:rsidR="00847B5C" w:rsidRPr="00D96DDB" w:rsidRDefault="00847B5C" w:rsidP="00847B5C">
      <w:pPr>
        <w:jc w:val="both"/>
        <w:rPr>
          <w:ins w:id="1258" w:author="Matheus Gomes Faria" w:date="2021-02-24T17:27:00Z"/>
          <w:rFonts w:ascii="Tahoma" w:hAnsi="Tahoma" w:cs="Tahoma"/>
          <w:sz w:val="21"/>
          <w:szCs w:val="21"/>
        </w:rPr>
      </w:pPr>
    </w:p>
    <w:p w14:paraId="7AA0B55D" w14:textId="77777777" w:rsidR="00847B5C" w:rsidRPr="00D96DDB" w:rsidRDefault="00847B5C" w:rsidP="00847B5C">
      <w:pPr>
        <w:jc w:val="center"/>
        <w:rPr>
          <w:ins w:id="1259" w:author="Matheus Gomes Faria" w:date="2021-02-24T17:27:00Z"/>
          <w:rFonts w:ascii="Tahoma" w:hAnsi="Tahoma" w:cs="Tahoma"/>
          <w:sz w:val="21"/>
          <w:szCs w:val="21"/>
        </w:rPr>
      </w:pPr>
      <w:ins w:id="1260" w:author="Matheus Gomes Faria" w:date="2021-02-24T17:27:00Z">
        <w:r w:rsidRPr="00D96DDB">
          <w:rPr>
            <w:rFonts w:ascii="Tahoma" w:hAnsi="Tahoma" w:cs="Tahoma"/>
            <w:sz w:val="21"/>
            <w:szCs w:val="21"/>
          </w:rPr>
          <w:t>São Paulo, [DATA].</w:t>
        </w:r>
      </w:ins>
    </w:p>
    <w:p w14:paraId="025AAAB3" w14:textId="77777777" w:rsidR="00847B5C" w:rsidRPr="00D96DDB" w:rsidRDefault="00847B5C" w:rsidP="00847B5C">
      <w:pPr>
        <w:jc w:val="center"/>
        <w:rPr>
          <w:ins w:id="1261" w:author="Matheus Gomes Faria" w:date="2021-02-24T17:27:00Z"/>
          <w:rFonts w:ascii="Tahoma" w:hAnsi="Tahoma" w:cs="Tahoma"/>
          <w:sz w:val="21"/>
          <w:szCs w:val="21"/>
        </w:rPr>
      </w:pPr>
    </w:p>
    <w:p w14:paraId="6B533685" w14:textId="20391F95" w:rsidR="00847B5C" w:rsidRPr="00D96DDB" w:rsidRDefault="00847B5C" w:rsidP="00847B5C">
      <w:pPr>
        <w:jc w:val="center"/>
        <w:rPr>
          <w:ins w:id="1262" w:author="Matheus Gomes Faria" w:date="2021-02-24T17:27:00Z"/>
          <w:rFonts w:ascii="Tahoma" w:hAnsi="Tahoma" w:cs="Tahoma"/>
          <w:b/>
          <w:bCs/>
          <w:sz w:val="21"/>
          <w:szCs w:val="21"/>
        </w:rPr>
      </w:pPr>
      <w:ins w:id="1263" w:author="Matheus Gomes Faria" w:date="2021-02-24T17:28:00Z">
        <w:r w:rsidRPr="00D96DDB">
          <w:rPr>
            <w:rFonts w:ascii="Tahoma" w:hAnsi="Tahoma" w:cs="Tahoma"/>
            <w:b/>
            <w:bCs/>
            <w:sz w:val="21"/>
            <w:szCs w:val="21"/>
          </w:rPr>
          <w:t>ALMIRANTE CONSTRUÇÕES E INCORPORAÇÕES SPE LTDA.</w:t>
        </w:r>
      </w:ins>
    </w:p>
    <w:p w14:paraId="725F6D93" w14:textId="77777777" w:rsidR="00847B5C" w:rsidRPr="00D96DDB" w:rsidRDefault="00847B5C" w:rsidP="00847B5C">
      <w:pPr>
        <w:jc w:val="center"/>
        <w:rPr>
          <w:ins w:id="1264" w:author="Matheus Gomes Faria" w:date="2021-02-24T17:27:00Z"/>
          <w:rFonts w:ascii="Tahoma" w:hAnsi="Tahoma" w:cs="Tahoma"/>
          <w:sz w:val="21"/>
          <w:szCs w:val="21"/>
        </w:rPr>
      </w:pPr>
    </w:p>
    <w:p w14:paraId="51FB887A" w14:textId="77777777" w:rsidR="00847B5C" w:rsidRPr="00D96DDB" w:rsidRDefault="00847B5C" w:rsidP="00847B5C">
      <w:pPr>
        <w:rPr>
          <w:ins w:id="1265" w:author="Matheus Gomes Faria" w:date="2021-02-24T17:27:00Z"/>
          <w:rFonts w:ascii="Tahoma" w:hAnsi="Tahoma" w:cs="Tahoma"/>
          <w:b/>
          <w:sz w:val="21"/>
          <w:szCs w:val="21"/>
          <w:u w:val="single"/>
        </w:rPr>
      </w:pPr>
    </w:p>
    <w:p w14:paraId="39AF95B3" w14:textId="77777777" w:rsidR="00847B5C" w:rsidRPr="00D96DDB" w:rsidRDefault="00847B5C" w:rsidP="00847B5C">
      <w:pPr>
        <w:rPr>
          <w:ins w:id="1266" w:author="Matheus Gomes Faria" w:date="2021-02-24T17:27:00Z"/>
          <w:rFonts w:ascii="Tahoma" w:hAnsi="Tahoma" w:cs="Tahoma"/>
          <w:b/>
          <w:sz w:val="21"/>
          <w:szCs w:val="21"/>
          <w:u w:val="single"/>
        </w:rPr>
      </w:pPr>
    </w:p>
    <w:tbl>
      <w:tblPr>
        <w:tblW w:w="0" w:type="auto"/>
        <w:jc w:val="center"/>
        <w:tblLook w:val="01E0" w:firstRow="1" w:lastRow="1" w:firstColumn="1" w:lastColumn="1" w:noHBand="0" w:noVBand="0"/>
      </w:tblPr>
      <w:tblGrid>
        <w:gridCol w:w="4253"/>
        <w:gridCol w:w="4252"/>
      </w:tblGrid>
      <w:tr w:rsidR="00847B5C" w:rsidRPr="00D96DDB" w14:paraId="147FD056" w14:textId="77777777" w:rsidTr="00847B5C">
        <w:trPr>
          <w:jc w:val="center"/>
          <w:ins w:id="1267" w:author="Matheus Gomes Faria" w:date="2021-02-24T17:27:00Z"/>
        </w:trPr>
        <w:tc>
          <w:tcPr>
            <w:tcW w:w="4773" w:type="dxa"/>
          </w:tcPr>
          <w:p w14:paraId="200EC4A7" w14:textId="77777777" w:rsidR="00847B5C" w:rsidRPr="00D96DDB" w:rsidRDefault="00847B5C" w:rsidP="00847B5C">
            <w:pPr>
              <w:suppressAutoHyphens/>
              <w:contextualSpacing/>
              <w:rPr>
                <w:ins w:id="1268" w:author="Matheus Gomes Faria" w:date="2021-02-24T17:27:00Z"/>
                <w:rFonts w:ascii="Tahoma" w:hAnsi="Tahoma" w:cs="Tahoma"/>
                <w:sz w:val="21"/>
                <w:szCs w:val="21"/>
              </w:rPr>
            </w:pPr>
            <w:ins w:id="1269" w:author="Matheus Gomes Faria" w:date="2021-02-24T17:27:00Z">
              <w:r w:rsidRPr="00D96DDB">
                <w:rPr>
                  <w:rFonts w:ascii="Tahoma" w:hAnsi="Tahoma" w:cs="Tahoma"/>
                  <w:sz w:val="21"/>
                  <w:szCs w:val="21"/>
                </w:rPr>
                <w:t>_________________________________</w:t>
              </w:r>
            </w:ins>
          </w:p>
          <w:p w14:paraId="719AFF3A" w14:textId="77777777" w:rsidR="00847B5C" w:rsidRPr="00D96DDB" w:rsidRDefault="00847B5C" w:rsidP="00847B5C">
            <w:pPr>
              <w:suppressAutoHyphens/>
              <w:contextualSpacing/>
              <w:rPr>
                <w:ins w:id="1270" w:author="Matheus Gomes Faria" w:date="2021-02-24T17:27:00Z"/>
                <w:rFonts w:ascii="Tahoma" w:hAnsi="Tahoma" w:cs="Tahoma"/>
                <w:sz w:val="21"/>
                <w:szCs w:val="21"/>
              </w:rPr>
            </w:pPr>
            <w:ins w:id="1271" w:author="Matheus Gomes Faria" w:date="2021-02-24T17:27:00Z">
              <w:r w:rsidRPr="00D96DDB">
                <w:rPr>
                  <w:rFonts w:ascii="Tahoma" w:hAnsi="Tahoma" w:cs="Tahoma"/>
                  <w:sz w:val="21"/>
                  <w:szCs w:val="21"/>
                </w:rPr>
                <w:t>Nome:</w:t>
              </w:r>
            </w:ins>
          </w:p>
          <w:p w14:paraId="623E35A0" w14:textId="77777777" w:rsidR="00847B5C" w:rsidRPr="00D96DDB" w:rsidRDefault="00847B5C" w:rsidP="00847B5C">
            <w:pPr>
              <w:suppressAutoHyphens/>
              <w:contextualSpacing/>
              <w:rPr>
                <w:ins w:id="1272" w:author="Matheus Gomes Faria" w:date="2021-02-24T17:27:00Z"/>
                <w:rFonts w:ascii="Tahoma" w:hAnsi="Tahoma" w:cs="Tahoma"/>
                <w:sz w:val="21"/>
                <w:szCs w:val="21"/>
              </w:rPr>
            </w:pPr>
            <w:ins w:id="1273" w:author="Matheus Gomes Faria" w:date="2021-02-24T17:27:00Z">
              <w:r w:rsidRPr="00D96DDB">
                <w:rPr>
                  <w:rFonts w:ascii="Tahoma" w:hAnsi="Tahoma" w:cs="Tahoma"/>
                  <w:sz w:val="21"/>
                  <w:szCs w:val="21"/>
                </w:rPr>
                <w:t>Cargo:</w:t>
              </w:r>
            </w:ins>
          </w:p>
        </w:tc>
        <w:tc>
          <w:tcPr>
            <w:tcW w:w="4773" w:type="dxa"/>
          </w:tcPr>
          <w:p w14:paraId="079C2826" w14:textId="77777777" w:rsidR="00847B5C" w:rsidRPr="00D96DDB" w:rsidRDefault="00847B5C" w:rsidP="00847B5C">
            <w:pPr>
              <w:suppressAutoHyphens/>
              <w:contextualSpacing/>
              <w:rPr>
                <w:ins w:id="1274" w:author="Matheus Gomes Faria" w:date="2021-02-24T17:27:00Z"/>
                <w:rFonts w:ascii="Tahoma" w:hAnsi="Tahoma" w:cs="Tahoma"/>
                <w:sz w:val="21"/>
                <w:szCs w:val="21"/>
              </w:rPr>
            </w:pPr>
            <w:ins w:id="1275" w:author="Matheus Gomes Faria" w:date="2021-02-24T17:27:00Z">
              <w:r w:rsidRPr="00D96DDB">
                <w:rPr>
                  <w:rFonts w:ascii="Tahoma" w:hAnsi="Tahoma" w:cs="Tahoma"/>
                  <w:sz w:val="21"/>
                  <w:szCs w:val="21"/>
                </w:rPr>
                <w:t>_________________________________</w:t>
              </w:r>
            </w:ins>
          </w:p>
          <w:p w14:paraId="0CBCF84C" w14:textId="77777777" w:rsidR="00847B5C" w:rsidRPr="00D96DDB" w:rsidRDefault="00847B5C" w:rsidP="00847B5C">
            <w:pPr>
              <w:suppressAutoHyphens/>
              <w:contextualSpacing/>
              <w:rPr>
                <w:ins w:id="1276" w:author="Matheus Gomes Faria" w:date="2021-02-24T17:27:00Z"/>
                <w:rFonts w:ascii="Tahoma" w:hAnsi="Tahoma" w:cs="Tahoma"/>
                <w:sz w:val="21"/>
                <w:szCs w:val="21"/>
              </w:rPr>
            </w:pPr>
            <w:ins w:id="1277" w:author="Matheus Gomes Faria" w:date="2021-02-24T17:27:00Z">
              <w:r w:rsidRPr="00D96DDB">
                <w:rPr>
                  <w:rFonts w:ascii="Tahoma" w:hAnsi="Tahoma" w:cs="Tahoma"/>
                  <w:sz w:val="21"/>
                  <w:szCs w:val="21"/>
                </w:rPr>
                <w:t>Nome:</w:t>
              </w:r>
            </w:ins>
          </w:p>
          <w:p w14:paraId="488E41D1" w14:textId="77777777" w:rsidR="00847B5C" w:rsidRPr="00D96DDB" w:rsidRDefault="00847B5C" w:rsidP="00847B5C">
            <w:pPr>
              <w:suppressAutoHyphens/>
              <w:contextualSpacing/>
              <w:rPr>
                <w:ins w:id="1278" w:author="Matheus Gomes Faria" w:date="2021-02-24T17:27:00Z"/>
                <w:rFonts w:ascii="Tahoma" w:hAnsi="Tahoma" w:cs="Tahoma"/>
                <w:sz w:val="21"/>
                <w:szCs w:val="21"/>
              </w:rPr>
            </w:pPr>
            <w:ins w:id="1279" w:author="Matheus Gomes Faria" w:date="2021-02-24T17:27:00Z">
              <w:r w:rsidRPr="00D96DDB">
                <w:rPr>
                  <w:rFonts w:ascii="Tahoma" w:hAnsi="Tahoma" w:cs="Tahoma"/>
                  <w:sz w:val="21"/>
                  <w:szCs w:val="21"/>
                </w:rPr>
                <w:t>Cargo:</w:t>
              </w:r>
            </w:ins>
          </w:p>
        </w:tc>
      </w:tr>
    </w:tbl>
    <w:p w14:paraId="06682BD1" w14:textId="77777777" w:rsidR="00847B5C" w:rsidRPr="00D96DDB" w:rsidRDefault="00847B5C" w:rsidP="00847B5C">
      <w:pPr>
        <w:jc w:val="center"/>
        <w:rPr>
          <w:ins w:id="1280" w:author="Matheus Gomes Faria" w:date="2021-02-24T17:27:00Z"/>
          <w:rFonts w:ascii="Tahoma" w:hAnsi="Tahoma" w:cs="Tahoma"/>
          <w:sz w:val="21"/>
          <w:szCs w:val="21"/>
        </w:rPr>
      </w:pPr>
    </w:p>
    <w:p w14:paraId="7C7048AB" w14:textId="77777777" w:rsidR="00847B5C" w:rsidRPr="00D96DDB" w:rsidRDefault="00847B5C" w:rsidP="00847B5C">
      <w:pPr>
        <w:jc w:val="both"/>
        <w:rPr>
          <w:ins w:id="1281" w:author="Matheus Gomes Faria" w:date="2021-02-24T17:27:00Z"/>
          <w:rFonts w:ascii="Tahoma" w:hAnsi="Tahoma" w:cs="Tahoma"/>
          <w:sz w:val="21"/>
          <w:szCs w:val="21"/>
        </w:rPr>
      </w:pPr>
    </w:p>
    <w:p w14:paraId="756E30D3" w14:textId="01FC3A26" w:rsidR="00847B5C" w:rsidRDefault="00847B5C" w:rsidP="000D7905">
      <w:pPr>
        <w:pStyle w:val="Recuodecorpodetexto"/>
        <w:widowControl w:val="0"/>
        <w:spacing w:after="0" w:line="320" w:lineRule="exact"/>
        <w:ind w:left="0" w:right="-8"/>
        <w:contextualSpacing/>
        <w:jc w:val="center"/>
        <w:outlineLvl w:val="0"/>
        <w:rPr>
          <w:ins w:id="1282" w:author="Matheus Gomes Faria" w:date="2021-02-24T17:32:00Z"/>
          <w:rFonts w:ascii="Tahoma" w:hAnsi="Tahoma" w:cs="Tahoma"/>
          <w:b/>
          <w:bCs/>
          <w:sz w:val="21"/>
          <w:szCs w:val="21"/>
        </w:rPr>
      </w:pPr>
    </w:p>
    <w:p w14:paraId="444F87B1" w14:textId="3A155A82" w:rsidR="00847B5C" w:rsidRDefault="00847B5C" w:rsidP="000D7905">
      <w:pPr>
        <w:pStyle w:val="Recuodecorpodetexto"/>
        <w:widowControl w:val="0"/>
        <w:spacing w:after="0" w:line="320" w:lineRule="exact"/>
        <w:ind w:left="0" w:right="-8"/>
        <w:contextualSpacing/>
        <w:jc w:val="center"/>
        <w:outlineLvl w:val="0"/>
        <w:rPr>
          <w:ins w:id="1283" w:author="Matheus Gomes Faria" w:date="2021-02-24T17:32:00Z"/>
          <w:rFonts w:ascii="Tahoma" w:hAnsi="Tahoma" w:cs="Tahoma"/>
          <w:b/>
          <w:bCs/>
          <w:sz w:val="21"/>
          <w:szCs w:val="21"/>
        </w:rPr>
      </w:pPr>
    </w:p>
    <w:p w14:paraId="603E0976" w14:textId="46FDE4B6" w:rsidR="00847B5C" w:rsidRDefault="00847B5C">
      <w:pPr>
        <w:rPr>
          <w:ins w:id="1284" w:author="Matheus Gomes Faria" w:date="2021-02-24T17:32:00Z"/>
          <w:rFonts w:ascii="Tahoma" w:hAnsi="Tahoma" w:cs="Tahoma"/>
          <w:b/>
          <w:bCs/>
          <w:sz w:val="21"/>
          <w:szCs w:val="21"/>
        </w:rPr>
      </w:pPr>
      <w:ins w:id="1285" w:author="Matheus Gomes Faria" w:date="2021-02-24T17:32:00Z">
        <w:r>
          <w:rPr>
            <w:rFonts w:ascii="Tahoma" w:hAnsi="Tahoma" w:cs="Tahoma"/>
            <w:b/>
            <w:bCs/>
            <w:sz w:val="21"/>
            <w:szCs w:val="21"/>
          </w:rPr>
          <w:br w:type="page"/>
        </w:r>
      </w:ins>
    </w:p>
    <w:p w14:paraId="153BE2BA" w14:textId="5B1EB9B9" w:rsidR="00847B5C" w:rsidRDefault="0013100C" w:rsidP="000D7905">
      <w:pPr>
        <w:pStyle w:val="Recuodecorpodetexto"/>
        <w:widowControl w:val="0"/>
        <w:spacing w:after="0" w:line="320" w:lineRule="exact"/>
        <w:ind w:left="0" w:right="-8"/>
        <w:contextualSpacing/>
        <w:jc w:val="center"/>
        <w:outlineLvl w:val="0"/>
        <w:rPr>
          <w:ins w:id="1286" w:author="Matheus Gomes Faria" w:date="2021-02-24T17:31:00Z"/>
          <w:rFonts w:ascii="Tahoma" w:hAnsi="Tahoma" w:cs="Tahoma"/>
          <w:b/>
          <w:bCs/>
          <w:sz w:val="21"/>
          <w:szCs w:val="21"/>
        </w:rPr>
      </w:pPr>
      <w:ins w:id="1287" w:author="Matheus Gomes Faria" w:date="2021-02-24T17:32:00Z">
        <w:r w:rsidRPr="00134F05">
          <w:rPr>
            <w:rFonts w:ascii="Ebrima" w:hAnsi="Ebrima" w:cstheme="minorHAnsi"/>
            <w:b/>
            <w:bCs/>
            <w:sz w:val="22"/>
            <w:szCs w:val="22"/>
          </w:rPr>
          <w:lastRenderedPageBreak/>
          <w:t xml:space="preserve">ANEXO </w:t>
        </w:r>
        <w:r w:rsidR="00847B5C" w:rsidRPr="00134F05">
          <w:rPr>
            <w:rFonts w:ascii="Ebrima" w:hAnsi="Ebrima" w:cstheme="minorHAnsi"/>
            <w:b/>
            <w:bCs/>
            <w:sz w:val="22"/>
            <w:szCs w:val="22"/>
          </w:rPr>
          <w:t>V</w:t>
        </w:r>
        <w:r w:rsidR="00847B5C">
          <w:rPr>
            <w:rFonts w:ascii="Ebrima" w:hAnsi="Ebrima" w:cstheme="minorHAnsi"/>
            <w:b/>
            <w:bCs/>
            <w:sz w:val="22"/>
            <w:szCs w:val="22"/>
          </w:rPr>
          <w:t>I</w:t>
        </w:r>
        <w:del w:id="1288" w:author="Daló e Tognotti Advogados" w:date="2021-03-15T16:43:00Z">
          <w:r w:rsidR="00847B5C" w:rsidRPr="00134F05" w:rsidDel="00A17C96">
            <w:rPr>
              <w:rFonts w:ascii="Ebrima" w:hAnsi="Ebrima" w:cstheme="minorHAnsi"/>
              <w:b/>
              <w:bCs/>
              <w:sz w:val="22"/>
              <w:szCs w:val="22"/>
            </w:rPr>
            <w:delText>II</w:delText>
          </w:r>
        </w:del>
        <w:r w:rsidR="00847B5C">
          <w:rPr>
            <w:rFonts w:ascii="Ebrima" w:hAnsi="Ebrima" w:cstheme="minorHAnsi"/>
            <w:b/>
            <w:bCs/>
            <w:sz w:val="22"/>
            <w:szCs w:val="22"/>
          </w:rPr>
          <w:t xml:space="preserve"> – CRONOGRAMA INDICATIVO DE UTILIZAÇÃO DOS RECURSOS</w:t>
        </w:r>
      </w:ins>
    </w:p>
    <w:p w14:paraId="4CD6FE1B" w14:textId="227BB83A" w:rsidR="00847B5C" w:rsidRDefault="00847B5C" w:rsidP="000D7905">
      <w:pPr>
        <w:pStyle w:val="Recuodecorpodetexto"/>
        <w:widowControl w:val="0"/>
        <w:spacing w:after="0" w:line="320" w:lineRule="exact"/>
        <w:ind w:left="0" w:right="-8"/>
        <w:contextualSpacing/>
        <w:jc w:val="center"/>
        <w:outlineLvl w:val="0"/>
        <w:rPr>
          <w:ins w:id="1289" w:author="Daló e Tognotti Advogados" w:date="2021-03-15T16:40:00Z"/>
          <w:rFonts w:ascii="Tahoma" w:hAnsi="Tahoma" w:cs="Tahoma"/>
          <w:b/>
          <w:bCs/>
          <w:sz w:val="21"/>
          <w:szCs w:val="21"/>
        </w:rPr>
      </w:pPr>
    </w:p>
    <w:p w14:paraId="7F574BE7" w14:textId="5307DE05" w:rsidR="0028373D" w:rsidRDefault="0028373D" w:rsidP="000D7905">
      <w:pPr>
        <w:pStyle w:val="Recuodecorpodetexto"/>
        <w:widowControl w:val="0"/>
        <w:spacing w:after="0" w:line="320" w:lineRule="exact"/>
        <w:ind w:left="0" w:right="-8"/>
        <w:contextualSpacing/>
        <w:jc w:val="center"/>
        <w:outlineLvl w:val="0"/>
        <w:rPr>
          <w:ins w:id="1290" w:author="Daló e Tognotti Advogados" w:date="2021-03-15T16:40:00Z"/>
          <w:rFonts w:ascii="Tahoma" w:hAnsi="Tahoma" w:cs="Tahoma"/>
          <w:b/>
          <w:bCs/>
          <w:sz w:val="21"/>
          <w:szCs w:val="21"/>
        </w:rPr>
      </w:pPr>
    </w:p>
    <w:p w14:paraId="5453B571" w14:textId="77777777" w:rsidR="0028373D" w:rsidRDefault="0028373D" w:rsidP="0028373D">
      <w:pPr>
        <w:pStyle w:val="Recuodecorpodetexto"/>
        <w:widowControl w:val="0"/>
        <w:spacing w:after="0" w:line="320" w:lineRule="exact"/>
        <w:ind w:left="0" w:right="-8"/>
        <w:contextualSpacing/>
        <w:jc w:val="center"/>
        <w:outlineLvl w:val="0"/>
        <w:rPr>
          <w:ins w:id="1291" w:author="Daló e Tognotti Advogados" w:date="2021-03-15T16:40:00Z"/>
          <w:rFonts w:ascii="Tahoma" w:hAnsi="Tahoma" w:cs="Tahoma"/>
          <w:b/>
          <w:bCs/>
          <w:sz w:val="21"/>
          <w:szCs w:val="21"/>
        </w:rPr>
      </w:pPr>
    </w:p>
    <w:tbl>
      <w:tblPr>
        <w:tblW w:w="9260" w:type="dxa"/>
        <w:tblCellMar>
          <w:left w:w="70" w:type="dxa"/>
          <w:right w:w="70" w:type="dxa"/>
        </w:tblCellMar>
        <w:tblLook w:val="04A0" w:firstRow="1" w:lastRow="0" w:firstColumn="1" w:lastColumn="0" w:noHBand="0" w:noVBand="1"/>
      </w:tblPr>
      <w:tblGrid>
        <w:gridCol w:w="940"/>
        <w:gridCol w:w="1840"/>
        <w:gridCol w:w="880"/>
        <w:gridCol w:w="2980"/>
        <w:gridCol w:w="760"/>
        <w:gridCol w:w="1860"/>
      </w:tblGrid>
      <w:tr w:rsidR="0028373D" w14:paraId="1AF90182" w14:textId="77777777" w:rsidTr="00995498">
        <w:trPr>
          <w:trHeight w:val="756"/>
          <w:ins w:id="1292" w:author="Daló e Tognotti Advogados" w:date="2021-03-15T16:40:00Z"/>
        </w:trPr>
        <w:tc>
          <w:tcPr>
            <w:tcW w:w="9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6482FF" w14:textId="77777777" w:rsidR="0028373D" w:rsidRDefault="0028373D" w:rsidP="00995498">
            <w:pPr>
              <w:jc w:val="center"/>
              <w:rPr>
                <w:ins w:id="1293" w:author="Daló e Tognotti Advogados" w:date="2021-03-15T16:40:00Z"/>
                <w:rFonts w:ascii="Ebrima" w:hAnsi="Ebrima" w:cs="Calibri"/>
                <w:color w:val="000000"/>
                <w:sz w:val="14"/>
                <w:szCs w:val="14"/>
                <w:lang w:eastAsia="pt-BR"/>
              </w:rPr>
            </w:pPr>
            <w:ins w:id="1294" w:author="Daló e Tognotti Advogados" w:date="2021-03-15T16:40:00Z">
              <w:r>
                <w:rPr>
                  <w:rFonts w:ascii="Ebrima" w:hAnsi="Ebrima" w:cs="Calibri"/>
                  <w:color w:val="000000"/>
                  <w:sz w:val="14"/>
                  <w:szCs w:val="14"/>
                </w:rPr>
                <w:t>Período da utilização dos recursos</w:t>
              </w:r>
            </w:ins>
          </w:p>
        </w:tc>
        <w:tc>
          <w:tcPr>
            <w:tcW w:w="1840" w:type="dxa"/>
            <w:tcBorders>
              <w:top w:val="single" w:sz="8" w:space="0" w:color="auto"/>
              <w:left w:val="nil"/>
              <w:bottom w:val="single" w:sz="8" w:space="0" w:color="auto"/>
              <w:right w:val="nil"/>
            </w:tcBorders>
            <w:shd w:val="clear" w:color="auto" w:fill="auto"/>
            <w:vAlign w:val="center"/>
            <w:hideMark/>
          </w:tcPr>
          <w:p w14:paraId="6D024D65" w14:textId="77777777" w:rsidR="0028373D" w:rsidRDefault="0028373D" w:rsidP="00995498">
            <w:pPr>
              <w:rPr>
                <w:ins w:id="1295" w:author="Daló e Tognotti Advogados" w:date="2021-03-15T16:40:00Z"/>
                <w:rFonts w:ascii="Ebrima" w:hAnsi="Ebrima" w:cs="Calibri"/>
                <w:color w:val="000000"/>
                <w:sz w:val="14"/>
                <w:szCs w:val="14"/>
              </w:rPr>
            </w:pPr>
            <w:ins w:id="1296" w:author="Daló e Tognotti Advogados" w:date="2021-03-15T16:40:00Z">
              <w:r>
                <w:rPr>
                  <w:rFonts w:ascii="Ebrima" w:hAnsi="Ebrima" w:cs="Calibri"/>
                  <w:color w:val="000000"/>
                  <w:sz w:val="14"/>
                  <w:szCs w:val="14"/>
                </w:rPr>
                <w:t>Valor Utilizado por Período</w:t>
              </w:r>
            </w:ins>
          </w:p>
        </w:tc>
        <w:tc>
          <w:tcPr>
            <w:tcW w:w="8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C6016F4" w14:textId="77777777" w:rsidR="0028373D" w:rsidRDefault="0028373D" w:rsidP="00995498">
            <w:pPr>
              <w:jc w:val="center"/>
              <w:rPr>
                <w:ins w:id="1297" w:author="Daló e Tognotti Advogados" w:date="2021-03-15T16:40:00Z"/>
                <w:rFonts w:ascii="Ebrima" w:hAnsi="Ebrima" w:cs="Calibri"/>
                <w:color w:val="000000"/>
                <w:sz w:val="14"/>
                <w:szCs w:val="14"/>
              </w:rPr>
            </w:pPr>
            <w:ins w:id="1298" w:author="Daló e Tognotti Advogados" w:date="2021-03-15T16:40:00Z">
              <w:r>
                <w:rPr>
                  <w:rFonts w:ascii="Ebrima" w:hAnsi="Ebrima" w:cs="Calibri"/>
                  <w:color w:val="000000"/>
                  <w:sz w:val="14"/>
                  <w:szCs w:val="14"/>
                </w:rPr>
                <w:t>Valor Total Utilizado por Período</w:t>
              </w:r>
            </w:ins>
          </w:p>
        </w:tc>
        <w:tc>
          <w:tcPr>
            <w:tcW w:w="29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D5D3A79" w14:textId="77777777" w:rsidR="0028373D" w:rsidRDefault="0028373D" w:rsidP="00995498">
            <w:pPr>
              <w:jc w:val="center"/>
              <w:rPr>
                <w:ins w:id="1299" w:author="Daló e Tognotti Advogados" w:date="2021-03-15T16:40:00Z"/>
                <w:rFonts w:ascii="Ebrima" w:hAnsi="Ebrima" w:cs="Calibri"/>
                <w:color w:val="000000"/>
                <w:sz w:val="14"/>
                <w:szCs w:val="14"/>
              </w:rPr>
            </w:pPr>
            <w:ins w:id="1300" w:author="Daló e Tognotti Advogados" w:date="2021-03-15T16:40:00Z">
              <w:r>
                <w:rPr>
                  <w:rFonts w:ascii="Ebrima" w:hAnsi="Ebrima" w:cs="Calibri"/>
                  <w:color w:val="000000"/>
                  <w:sz w:val="14"/>
                  <w:szCs w:val="14"/>
                </w:rPr>
                <w:t>Percentual utilizado no referido Período, com relação ao valor total captado na oferta</w:t>
              </w:r>
            </w:ins>
          </w:p>
        </w:tc>
        <w:tc>
          <w:tcPr>
            <w:tcW w:w="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9917C3" w14:textId="77777777" w:rsidR="0028373D" w:rsidRDefault="0028373D" w:rsidP="00995498">
            <w:pPr>
              <w:jc w:val="center"/>
              <w:rPr>
                <w:ins w:id="1301" w:author="Daló e Tognotti Advogados" w:date="2021-03-15T16:40:00Z"/>
                <w:rFonts w:ascii="Ebrima" w:hAnsi="Ebrima" w:cs="Calibri"/>
                <w:color w:val="000000"/>
                <w:sz w:val="14"/>
                <w:szCs w:val="14"/>
              </w:rPr>
            </w:pPr>
            <w:ins w:id="1302" w:author="Daló e Tognotti Advogados" w:date="2021-03-15T16:40:00Z">
              <w:r>
                <w:rPr>
                  <w:rFonts w:ascii="Ebrima" w:hAnsi="Ebrima" w:cs="Calibri"/>
                  <w:color w:val="000000"/>
                  <w:sz w:val="14"/>
                  <w:szCs w:val="14"/>
                </w:rPr>
                <w:t xml:space="preserve">Valor Total Utilizado </w:t>
              </w:r>
            </w:ins>
          </w:p>
        </w:tc>
        <w:tc>
          <w:tcPr>
            <w:tcW w:w="1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8316B94" w14:textId="77777777" w:rsidR="0028373D" w:rsidRDefault="0028373D" w:rsidP="00995498">
            <w:pPr>
              <w:jc w:val="center"/>
              <w:rPr>
                <w:ins w:id="1303" w:author="Daló e Tognotti Advogados" w:date="2021-03-15T16:40:00Z"/>
                <w:rFonts w:ascii="Ebrima" w:hAnsi="Ebrima" w:cs="Calibri"/>
                <w:color w:val="000000"/>
                <w:sz w:val="14"/>
                <w:szCs w:val="14"/>
              </w:rPr>
            </w:pPr>
            <w:ins w:id="1304" w:author="Daló e Tognotti Advogados" w:date="2021-03-15T16:40:00Z">
              <w:r>
                <w:rPr>
                  <w:rFonts w:ascii="Ebrima" w:hAnsi="Ebrima" w:cs="Calibri"/>
                  <w:color w:val="000000"/>
                  <w:sz w:val="14"/>
                  <w:szCs w:val="14"/>
                </w:rPr>
                <w:t>Percentual total já utilizado, com relação ao valor total captado na oferta</w:t>
              </w:r>
            </w:ins>
          </w:p>
        </w:tc>
      </w:tr>
      <w:tr w:rsidR="0028373D" w14:paraId="3C763D07" w14:textId="77777777" w:rsidTr="00995498">
        <w:trPr>
          <w:trHeight w:val="300"/>
          <w:ins w:id="1305" w:author="Daló e Tognotti Advogados" w:date="2021-03-15T16:40:00Z"/>
        </w:trPr>
        <w:tc>
          <w:tcPr>
            <w:tcW w:w="940" w:type="dxa"/>
            <w:vMerge/>
            <w:tcBorders>
              <w:top w:val="single" w:sz="8" w:space="0" w:color="auto"/>
              <w:left w:val="single" w:sz="8" w:space="0" w:color="auto"/>
              <w:bottom w:val="single" w:sz="8" w:space="0" w:color="000000"/>
              <w:right w:val="single" w:sz="8" w:space="0" w:color="auto"/>
            </w:tcBorders>
            <w:vAlign w:val="center"/>
            <w:hideMark/>
          </w:tcPr>
          <w:p w14:paraId="5DBB8BB3" w14:textId="77777777" w:rsidR="0028373D" w:rsidRDefault="0028373D" w:rsidP="00995498">
            <w:pPr>
              <w:rPr>
                <w:ins w:id="1306" w:author="Daló e Tognotti Advogados" w:date="2021-03-15T16:40:00Z"/>
                <w:rFonts w:ascii="Ebrima" w:hAnsi="Ebrima" w:cs="Calibri"/>
                <w:color w:val="000000"/>
                <w:sz w:val="14"/>
                <w:szCs w:val="14"/>
              </w:rPr>
            </w:pPr>
          </w:p>
        </w:tc>
        <w:tc>
          <w:tcPr>
            <w:tcW w:w="1840" w:type="dxa"/>
            <w:tcBorders>
              <w:top w:val="nil"/>
              <w:left w:val="nil"/>
              <w:bottom w:val="single" w:sz="8" w:space="0" w:color="auto"/>
              <w:right w:val="single" w:sz="8" w:space="0" w:color="auto"/>
            </w:tcBorders>
            <w:shd w:val="clear" w:color="auto" w:fill="auto"/>
            <w:vAlign w:val="center"/>
            <w:hideMark/>
          </w:tcPr>
          <w:p w14:paraId="7EEB4A0F" w14:textId="77777777" w:rsidR="0028373D" w:rsidRDefault="0028373D" w:rsidP="00995498">
            <w:pPr>
              <w:jc w:val="center"/>
              <w:rPr>
                <w:ins w:id="1307" w:author="Daló e Tognotti Advogados" w:date="2021-03-15T16:40:00Z"/>
                <w:rFonts w:ascii="Ebrima" w:hAnsi="Ebrima" w:cs="Calibri"/>
                <w:color w:val="000000"/>
                <w:sz w:val="14"/>
                <w:szCs w:val="14"/>
              </w:rPr>
            </w:pPr>
            <w:ins w:id="1308" w:author="Daló e Tognotti Advogados" w:date="2021-03-15T16:40:00Z">
              <w:r>
                <w:rPr>
                  <w:rFonts w:ascii="Ebrima" w:hAnsi="Ebrima" w:cs="Calibri"/>
                  <w:color w:val="000000"/>
                  <w:sz w:val="14"/>
                  <w:szCs w:val="14"/>
                </w:rPr>
                <w:t>SPE / Imóvel Destinação [</w:t>
              </w:r>
              <w:r>
                <w:rPr>
                  <w:color w:val="000000"/>
                  <w:sz w:val="14"/>
                  <w:szCs w:val="14"/>
                </w:rPr>
                <w:t>●</w:t>
              </w:r>
              <w:r>
                <w:rPr>
                  <w:rFonts w:ascii="Ebrima" w:hAnsi="Ebrima" w:cs="Calibri"/>
                  <w:color w:val="000000"/>
                  <w:sz w:val="14"/>
                  <w:szCs w:val="14"/>
                </w:rPr>
                <w:t>]</w:t>
              </w:r>
            </w:ins>
          </w:p>
        </w:tc>
        <w:tc>
          <w:tcPr>
            <w:tcW w:w="880" w:type="dxa"/>
            <w:vMerge/>
            <w:tcBorders>
              <w:top w:val="single" w:sz="8" w:space="0" w:color="auto"/>
              <w:left w:val="single" w:sz="8" w:space="0" w:color="auto"/>
              <w:bottom w:val="single" w:sz="8" w:space="0" w:color="000000"/>
              <w:right w:val="single" w:sz="8" w:space="0" w:color="auto"/>
            </w:tcBorders>
            <w:vAlign w:val="center"/>
            <w:hideMark/>
          </w:tcPr>
          <w:p w14:paraId="23852134" w14:textId="77777777" w:rsidR="0028373D" w:rsidRDefault="0028373D" w:rsidP="00995498">
            <w:pPr>
              <w:rPr>
                <w:ins w:id="1309" w:author="Daló e Tognotti Advogados" w:date="2021-03-15T16:40:00Z"/>
                <w:rFonts w:ascii="Ebrima" w:hAnsi="Ebrima" w:cs="Calibri"/>
                <w:color w:val="000000"/>
                <w:sz w:val="14"/>
                <w:szCs w:val="14"/>
              </w:rPr>
            </w:pPr>
          </w:p>
        </w:tc>
        <w:tc>
          <w:tcPr>
            <w:tcW w:w="2980" w:type="dxa"/>
            <w:vMerge/>
            <w:tcBorders>
              <w:top w:val="single" w:sz="8" w:space="0" w:color="auto"/>
              <w:left w:val="single" w:sz="8" w:space="0" w:color="auto"/>
              <w:bottom w:val="single" w:sz="8" w:space="0" w:color="000000"/>
              <w:right w:val="single" w:sz="8" w:space="0" w:color="auto"/>
            </w:tcBorders>
            <w:vAlign w:val="center"/>
            <w:hideMark/>
          </w:tcPr>
          <w:p w14:paraId="45579631" w14:textId="77777777" w:rsidR="0028373D" w:rsidRDefault="0028373D" w:rsidP="00995498">
            <w:pPr>
              <w:rPr>
                <w:ins w:id="1310" w:author="Daló e Tognotti Advogados" w:date="2021-03-15T16:40:00Z"/>
                <w:rFonts w:ascii="Ebrima" w:hAnsi="Ebrima" w:cs="Calibri"/>
                <w:color w:val="000000"/>
                <w:sz w:val="14"/>
                <w:szCs w:val="14"/>
              </w:rPr>
            </w:pPr>
          </w:p>
        </w:tc>
        <w:tc>
          <w:tcPr>
            <w:tcW w:w="760" w:type="dxa"/>
            <w:vMerge/>
            <w:tcBorders>
              <w:top w:val="single" w:sz="8" w:space="0" w:color="auto"/>
              <w:left w:val="single" w:sz="8" w:space="0" w:color="auto"/>
              <w:bottom w:val="single" w:sz="8" w:space="0" w:color="000000"/>
              <w:right w:val="single" w:sz="8" w:space="0" w:color="auto"/>
            </w:tcBorders>
            <w:vAlign w:val="center"/>
            <w:hideMark/>
          </w:tcPr>
          <w:p w14:paraId="4C29A885" w14:textId="77777777" w:rsidR="0028373D" w:rsidRDefault="0028373D" w:rsidP="00995498">
            <w:pPr>
              <w:rPr>
                <w:ins w:id="1311" w:author="Daló e Tognotti Advogados" w:date="2021-03-15T16:40:00Z"/>
                <w:rFonts w:ascii="Ebrima" w:hAnsi="Ebrima" w:cs="Calibri"/>
                <w:color w:val="000000"/>
                <w:sz w:val="14"/>
                <w:szCs w:val="14"/>
              </w:rPr>
            </w:pPr>
          </w:p>
        </w:tc>
        <w:tc>
          <w:tcPr>
            <w:tcW w:w="1860" w:type="dxa"/>
            <w:vMerge/>
            <w:tcBorders>
              <w:top w:val="single" w:sz="8" w:space="0" w:color="auto"/>
              <w:left w:val="single" w:sz="8" w:space="0" w:color="auto"/>
              <w:bottom w:val="single" w:sz="8" w:space="0" w:color="000000"/>
              <w:right w:val="single" w:sz="8" w:space="0" w:color="auto"/>
            </w:tcBorders>
            <w:vAlign w:val="center"/>
            <w:hideMark/>
          </w:tcPr>
          <w:p w14:paraId="7532E488" w14:textId="77777777" w:rsidR="0028373D" w:rsidRDefault="0028373D" w:rsidP="00995498">
            <w:pPr>
              <w:rPr>
                <w:ins w:id="1312" w:author="Daló e Tognotti Advogados" w:date="2021-03-15T16:40:00Z"/>
                <w:rFonts w:ascii="Ebrima" w:hAnsi="Ebrima" w:cs="Calibri"/>
                <w:color w:val="000000"/>
                <w:sz w:val="14"/>
                <w:szCs w:val="14"/>
              </w:rPr>
            </w:pPr>
          </w:p>
        </w:tc>
      </w:tr>
      <w:tr w:rsidR="0028373D" w14:paraId="131EE31D" w14:textId="77777777" w:rsidTr="00995498">
        <w:trPr>
          <w:trHeight w:val="300"/>
          <w:ins w:id="1313" w:author="Daló e Tognotti Advogados" w:date="2021-03-15T16:40: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1F1006B1" w14:textId="77777777" w:rsidR="0028373D" w:rsidRDefault="0028373D" w:rsidP="00995498">
            <w:pPr>
              <w:jc w:val="center"/>
              <w:rPr>
                <w:ins w:id="1314" w:author="Daló e Tognotti Advogados" w:date="2021-03-15T16:40:00Z"/>
                <w:rFonts w:ascii="Ebrima" w:hAnsi="Ebrima" w:cs="Calibri"/>
                <w:color w:val="000000"/>
                <w:sz w:val="14"/>
                <w:szCs w:val="14"/>
              </w:rPr>
            </w:pPr>
            <w:ins w:id="1315" w:author="Daló e Tognotti Advogados" w:date="2021-03-15T16:40: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1840" w:type="dxa"/>
            <w:tcBorders>
              <w:top w:val="nil"/>
              <w:left w:val="nil"/>
              <w:bottom w:val="single" w:sz="8" w:space="0" w:color="auto"/>
              <w:right w:val="single" w:sz="8" w:space="0" w:color="auto"/>
            </w:tcBorders>
            <w:shd w:val="clear" w:color="auto" w:fill="auto"/>
            <w:vAlign w:val="center"/>
            <w:hideMark/>
          </w:tcPr>
          <w:p w14:paraId="44DD8346" w14:textId="77777777" w:rsidR="0028373D" w:rsidRDefault="0028373D" w:rsidP="00995498">
            <w:pPr>
              <w:jc w:val="center"/>
              <w:rPr>
                <w:ins w:id="1316" w:author="Daló e Tognotti Advogados" w:date="2021-03-15T16:40:00Z"/>
                <w:rFonts w:ascii="Ebrima" w:hAnsi="Ebrima" w:cs="Calibri"/>
                <w:color w:val="000000"/>
                <w:sz w:val="14"/>
                <w:szCs w:val="14"/>
              </w:rPr>
            </w:pPr>
            <w:ins w:id="1317" w:author="Daló e Tognotti Advogados" w:date="2021-03-15T16:40: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880" w:type="dxa"/>
            <w:tcBorders>
              <w:top w:val="nil"/>
              <w:left w:val="nil"/>
              <w:bottom w:val="single" w:sz="8" w:space="0" w:color="auto"/>
              <w:right w:val="single" w:sz="8" w:space="0" w:color="auto"/>
            </w:tcBorders>
            <w:shd w:val="clear" w:color="auto" w:fill="auto"/>
            <w:vAlign w:val="center"/>
            <w:hideMark/>
          </w:tcPr>
          <w:p w14:paraId="0101FF82" w14:textId="77777777" w:rsidR="0028373D" w:rsidRDefault="0028373D" w:rsidP="00995498">
            <w:pPr>
              <w:jc w:val="center"/>
              <w:rPr>
                <w:ins w:id="1318" w:author="Daló e Tognotti Advogados" w:date="2021-03-15T16:40:00Z"/>
                <w:rFonts w:ascii="Ebrima" w:hAnsi="Ebrima" w:cs="Calibri"/>
                <w:color w:val="000000"/>
                <w:sz w:val="14"/>
                <w:szCs w:val="14"/>
              </w:rPr>
            </w:pPr>
            <w:ins w:id="1319" w:author="Daló e Tognotti Advogados" w:date="2021-03-15T16:40:00Z">
              <w:r>
                <w:rPr>
                  <w:rFonts w:ascii="Ebrima" w:hAnsi="Ebrima" w:cs="Calibri"/>
                  <w:color w:val="000000"/>
                  <w:sz w:val="14"/>
                  <w:szCs w:val="14"/>
                </w:rPr>
                <w:t> </w:t>
              </w:r>
            </w:ins>
          </w:p>
        </w:tc>
        <w:tc>
          <w:tcPr>
            <w:tcW w:w="2980" w:type="dxa"/>
            <w:tcBorders>
              <w:top w:val="nil"/>
              <w:left w:val="nil"/>
              <w:bottom w:val="single" w:sz="8" w:space="0" w:color="auto"/>
              <w:right w:val="single" w:sz="8" w:space="0" w:color="auto"/>
            </w:tcBorders>
            <w:shd w:val="clear" w:color="auto" w:fill="auto"/>
            <w:vAlign w:val="center"/>
            <w:hideMark/>
          </w:tcPr>
          <w:p w14:paraId="44B3C0FE" w14:textId="77777777" w:rsidR="0028373D" w:rsidRDefault="0028373D" w:rsidP="00995498">
            <w:pPr>
              <w:jc w:val="center"/>
              <w:rPr>
                <w:ins w:id="1320" w:author="Daló e Tognotti Advogados" w:date="2021-03-15T16:40:00Z"/>
                <w:rFonts w:ascii="Ebrima" w:hAnsi="Ebrima" w:cs="Calibri"/>
                <w:color w:val="000000"/>
                <w:sz w:val="14"/>
                <w:szCs w:val="14"/>
              </w:rPr>
            </w:pPr>
            <w:ins w:id="1321" w:author="Daló e Tognotti Advogados" w:date="2021-03-15T16:40: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c>
          <w:tcPr>
            <w:tcW w:w="760" w:type="dxa"/>
            <w:tcBorders>
              <w:top w:val="nil"/>
              <w:left w:val="nil"/>
              <w:bottom w:val="single" w:sz="8" w:space="0" w:color="auto"/>
              <w:right w:val="single" w:sz="8" w:space="0" w:color="auto"/>
            </w:tcBorders>
            <w:shd w:val="clear" w:color="auto" w:fill="auto"/>
            <w:vAlign w:val="center"/>
            <w:hideMark/>
          </w:tcPr>
          <w:p w14:paraId="3EFFB4E7" w14:textId="77777777" w:rsidR="0028373D" w:rsidRDefault="0028373D" w:rsidP="00995498">
            <w:pPr>
              <w:jc w:val="center"/>
              <w:rPr>
                <w:ins w:id="1322" w:author="Daló e Tognotti Advogados" w:date="2021-03-15T16:40:00Z"/>
                <w:rFonts w:ascii="Ebrima" w:hAnsi="Ebrima" w:cs="Calibri"/>
                <w:color w:val="000000"/>
                <w:sz w:val="14"/>
                <w:szCs w:val="14"/>
              </w:rPr>
            </w:pPr>
            <w:ins w:id="1323" w:author="Daló e Tognotti Advogados" w:date="2021-03-15T16:40:00Z">
              <w:r>
                <w:rPr>
                  <w:rFonts w:ascii="Ebrima" w:hAnsi="Ebrima" w:cs="Calibri"/>
                  <w:color w:val="000000"/>
                  <w:sz w:val="14"/>
                  <w:szCs w:val="14"/>
                </w:rPr>
                <w:t> </w:t>
              </w:r>
            </w:ins>
          </w:p>
        </w:tc>
        <w:tc>
          <w:tcPr>
            <w:tcW w:w="1860" w:type="dxa"/>
            <w:tcBorders>
              <w:top w:val="nil"/>
              <w:left w:val="nil"/>
              <w:bottom w:val="single" w:sz="8" w:space="0" w:color="auto"/>
              <w:right w:val="single" w:sz="8" w:space="0" w:color="auto"/>
            </w:tcBorders>
            <w:shd w:val="clear" w:color="auto" w:fill="auto"/>
            <w:vAlign w:val="center"/>
            <w:hideMark/>
          </w:tcPr>
          <w:p w14:paraId="72CBE50C" w14:textId="77777777" w:rsidR="0028373D" w:rsidRDefault="0028373D" w:rsidP="00995498">
            <w:pPr>
              <w:jc w:val="center"/>
              <w:rPr>
                <w:ins w:id="1324" w:author="Daló e Tognotti Advogados" w:date="2021-03-15T16:40:00Z"/>
                <w:rFonts w:ascii="Ebrima" w:hAnsi="Ebrima" w:cs="Calibri"/>
                <w:color w:val="000000"/>
                <w:sz w:val="14"/>
                <w:szCs w:val="14"/>
              </w:rPr>
            </w:pPr>
            <w:ins w:id="1325" w:author="Daló e Tognotti Advogados" w:date="2021-03-15T16:40:00Z">
              <w:r>
                <w:rPr>
                  <w:rFonts w:ascii="Ebrima" w:hAnsi="Ebrima" w:cs="Calibri"/>
                  <w:color w:val="000000"/>
                  <w:sz w:val="14"/>
                  <w:szCs w:val="14"/>
                </w:rPr>
                <w:t>[</w:t>
              </w:r>
              <w:r>
                <w:rPr>
                  <w:color w:val="000000"/>
                  <w:sz w:val="14"/>
                  <w:szCs w:val="14"/>
                </w:rPr>
                <w:t>●</w:t>
              </w:r>
              <w:r>
                <w:rPr>
                  <w:rFonts w:ascii="Ebrima" w:hAnsi="Ebrima" w:cs="Calibri"/>
                  <w:color w:val="000000"/>
                  <w:sz w:val="14"/>
                  <w:szCs w:val="14"/>
                </w:rPr>
                <w:t>]</w:t>
              </w:r>
            </w:ins>
          </w:p>
        </w:tc>
      </w:tr>
      <w:tr w:rsidR="0028373D" w14:paraId="494678D2" w14:textId="77777777" w:rsidTr="00995498">
        <w:trPr>
          <w:trHeight w:val="300"/>
          <w:ins w:id="1326" w:author="Daló e Tognotti Advogados" w:date="2021-03-15T16:40:00Z"/>
        </w:trPr>
        <w:tc>
          <w:tcPr>
            <w:tcW w:w="940" w:type="dxa"/>
            <w:tcBorders>
              <w:top w:val="nil"/>
              <w:left w:val="single" w:sz="8" w:space="0" w:color="auto"/>
              <w:bottom w:val="single" w:sz="8" w:space="0" w:color="auto"/>
              <w:right w:val="single" w:sz="8" w:space="0" w:color="auto"/>
            </w:tcBorders>
            <w:shd w:val="clear" w:color="auto" w:fill="auto"/>
            <w:vAlign w:val="center"/>
            <w:hideMark/>
          </w:tcPr>
          <w:p w14:paraId="22FB9CCA" w14:textId="77777777" w:rsidR="0028373D" w:rsidRDefault="0028373D" w:rsidP="00995498">
            <w:pPr>
              <w:jc w:val="center"/>
              <w:rPr>
                <w:ins w:id="1327" w:author="Daló e Tognotti Advogados" w:date="2021-03-15T16:40:00Z"/>
                <w:rFonts w:ascii="Ebrima" w:hAnsi="Ebrima" w:cs="Calibri"/>
                <w:color w:val="000000"/>
                <w:sz w:val="14"/>
                <w:szCs w:val="14"/>
              </w:rPr>
            </w:pPr>
            <w:ins w:id="1328" w:author="Daló e Tognotti Advogados" w:date="2021-03-15T16:40:00Z">
              <w:r>
                <w:rPr>
                  <w:rFonts w:ascii="Ebrima" w:hAnsi="Ebrima" w:cs="Calibri"/>
                  <w:color w:val="000000"/>
                  <w:sz w:val="14"/>
                  <w:szCs w:val="14"/>
                </w:rPr>
                <w:t>Total</w:t>
              </w:r>
            </w:ins>
          </w:p>
        </w:tc>
        <w:tc>
          <w:tcPr>
            <w:tcW w:w="1840" w:type="dxa"/>
            <w:tcBorders>
              <w:top w:val="nil"/>
              <w:left w:val="nil"/>
              <w:bottom w:val="single" w:sz="8" w:space="0" w:color="auto"/>
              <w:right w:val="single" w:sz="8" w:space="0" w:color="auto"/>
            </w:tcBorders>
            <w:shd w:val="clear" w:color="auto" w:fill="auto"/>
            <w:vAlign w:val="center"/>
            <w:hideMark/>
          </w:tcPr>
          <w:p w14:paraId="29BAAF46" w14:textId="77777777" w:rsidR="0028373D" w:rsidRDefault="0028373D" w:rsidP="00995498">
            <w:pPr>
              <w:jc w:val="center"/>
              <w:rPr>
                <w:ins w:id="1329" w:author="Daló e Tognotti Advogados" w:date="2021-03-15T16:40:00Z"/>
                <w:rFonts w:ascii="Ebrima" w:hAnsi="Ebrima" w:cs="Calibri"/>
                <w:color w:val="000000"/>
                <w:sz w:val="14"/>
                <w:szCs w:val="14"/>
              </w:rPr>
            </w:pPr>
            <w:ins w:id="1330" w:author="Daló e Tognotti Advogados" w:date="2021-03-15T16:40:00Z">
              <w:r>
                <w:rPr>
                  <w:rFonts w:ascii="Ebrima" w:hAnsi="Ebrima" w:cs="Calibri"/>
                  <w:color w:val="000000"/>
                  <w:sz w:val="14"/>
                  <w:szCs w:val="14"/>
                </w:rPr>
                <w:t> </w:t>
              </w:r>
            </w:ins>
          </w:p>
        </w:tc>
        <w:tc>
          <w:tcPr>
            <w:tcW w:w="880" w:type="dxa"/>
            <w:tcBorders>
              <w:top w:val="nil"/>
              <w:left w:val="nil"/>
              <w:bottom w:val="single" w:sz="8" w:space="0" w:color="auto"/>
              <w:right w:val="single" w:sz="8" w:space="0" w:color="auto"/>
            </w:tcBorders>
            <w:shd w:val="clear" w:color="auto" w:fill="auto"/>
            <w:vAlign w:val="center"/>
            <w:hideMark/>
          </w:tcPr>
          <w:p w14:paraId="79E2EB9D" w14:textId="77777777" w:rsidR="0028373D" w:rsidRDefault="0028373D" w:rsidP="00995498">
            <w:pPr>
              <w:jc w:val="center"/>
              <w:rPr>
                <w:ins w:id="1331" w:author="Daló e Tognotti Advogados" w:date="2021-03-15T16:40:00Z"/>
                <w:rFonts w:ascii="Ebrima" w:hAnsi="Ebrima" w:cs="Calibri"/>
                <w:color w:val="000000"/>
                <w:sz w:val="14"/>
                <w:szCs w:val="14"/>
              </w:rPr>
            </w:pPr>
            <w:ins w:id="1332" w:author="Daló e Tognotti Advogados" w:date="2021-03-15T16:40:00Z">
              <w:r>
                <w:rPr>
                  <w:rFonts w:ascii="Ebrima" w:hAnsi="Ebrima" w:cs="Calibri"/>
                  <w:color w:val="000000"/>
                  <w:sz w:val="14"/>
                  <w:szCs w:val="14"/>
                </w:rPr>
                <w:t> </w:t>
              </w:r>
            </w:ins>
          </w:p>
        </w:tc>
        <w:tc>
          <w:tcPr>
            <w:tcW w:w="2980" w:type="dxa"/>
            <w:tcBorders>
              <w:top w:val="nil"/>
              <w:left w:val="nil"/>
              <w:bottom w:val="single" w:sz="8" w:space="0" w:color="auto"/>
              <w:right w:val="single" w:sz="8" w:space="0" w:color="auto"/>
            </w:tcBorders>
            <w:shd w:val="clear" w:color="auto" w:fill="auto"/>
            <w:vAlign w:val="center"/>
            <w:hideMark/>
          </w:tcPr>
          <w:p w14:paraId="1175E86A" w14:textId="77777777" w:rsidR="0028373D" w:rsidRDefault="0028373D" w:rsidP="00995498">
            <w:pPr>
              <w:jc w:val="center"/>
              <w:rPr>
                <w:ins w:id="1333" w:author="Daló e Tognotti Advogados" w:date="2021-03-15T16:40:00Z"/>
                <w:rFonts w:ascii="Ebrima" w:hAnsi="Ebrima" w:cs="Calibri"/>
                <w:color w:val="000000"/>
                <w:sz w:val="14"/>
                <w:szCs w:val="14"/>
              </w:rPr>
            </w:pPr>
            <w:ins w:id="1334" w:author="Daló e Tognotti Advogados" w:date="2021-03-15T16:40:00Z">
              <w:r>
                <w:rPr>
                  <w:rFonts w:ascii="Ebrima" w:hAnsi="Ebrima" w:cs="Calibri"/>
                  <w:color w:val="000000"/>
                  <w:sz w:val="14"/>
                  <w:szCs w:val="14"/>
                </w:rPr>
                <w:t> </w:t>
              </w:r>
            </w:ins>
          </w:p>
        </w:tc>
        <w:tc>
          <w:tcPr>
            <w:tcW w:w="760" w:type="dxa"/>
            <w:tcBorders>
              <w:top w:val="nil"/>
              <w:left w:val="nil"/>
              <w:bottom w:val="single" w:sz="8" w:space="0" w:color="auto"/>
              <w:right w:val="single" w:sz="8" w:space="0" w:color="auto"/>
            </w:tcBorders>
            <w:shd w:val="clear" w:color="auto" w:fill="auto"/>
            <w:vAlign w:val="center"/>
            <w:hideMark/>
          </w:tcPr>
          <w:p w14:paraId="7361E014" w14:textId="77777777" w:rsidR="0028373D" w:rsidRDefault="0028373D" w:rsidP="00995498">
            <w:pPr>
              <w:jc w:val="center"/>
              <w:rPr>
                <w:ins w:id="1335" w:author="Daló e Tognotti Advogados" w:date="2021-03-15T16:40:00Z"/>
                <w:rFonts w:ascii="Ebrima" w:hAnsi="Ebrima" w:cs="Calibri"/>
                <w:color w:val="000000"/>
                <w:sz w:val="14"/>
                <w:szCs w:val="14"/>
              </w:rPr>
            </w:pPr>
            <w:ins w:id="1336" w:author="Daló e Tognotti Advogados" w:date="2021-03-15T16:40:00Z">
              <w:r>
                <w:rPr>
                  <w:rFonts w:ascii="Ebrima" w:hAnsi="Ebrima" w:cs="Calibri"/>
                  <w:color w:val="000000"/>
                  <w:sz w:val="14"/>
                  <w:szCs w:val="14"/>
                </w:rPr>
                <w:t> </w:t>
              </w:r>
            </w:ins>
          </w:p>
        </w:tc>
        <w:tc>
          <w:tcPr>
            <w:tcW w:w="1860" w:type="dxa"/>
            <w:tcBorders>
              <w:top w:val="nil"/>
              <w:left w:val="nil"/>
              <w:bottom w:val="single" w:sz="8" w:space="0" w:color="auto"/>
              <w:right w:val="single" w:sz="8" w:space="0" w:color="auto"/>
            </w:tcBorders>
            <w:shd w:val="clear" w:color="auto" w:fill="auto"/>
            <w:vAlign w:val="center"/>
            <w:hideMark/>
          </w:tcPr>
          <w:p w14:paraId="0CDE5A9A" w14:textId="77777777" w:rsidR="0028373D" w:rsidRDefault="0028373D" w:rsidP="00995498">
            <w:pPr>
              <w:jc w:val="center"/>
              <w:rPr>
                <w:ins w:id="1337" w:author="Daló e Tognotti Advogados" w:date="2021-03-15T16:40:00Z"/>
                <w:rFonts w:ascii="Ebrima" w:hAnsi="Ebrima" w:cs="Calibri"/>
                <w:color w:val="000000"/>
                <w:sz w:val="14"/>
                <w:szCs w:val="14"/>
              </w:rPr>
            </w:pPr>
            <w:ins w:id="1338" w:author="Daló e Tognotti Advogados" w:date="2021-03-15T16:40:00Z">
              <w:r>
                <w:rPr>
                  <w:rFonts w:ascii="Ebrima" w:hAnsi="Ebrima" w:cs="Calibri"/>
                  <w:color w:val="000000"/>
                  <w:sz w:val="14"/>
                  <w:szCs w:val="14"/>
                </w:rPr>
                <w:t> </w:t>
              </w:r>
            </w:ins>
          </w:p>
        </w:tc>
      </w:tr>
    </w:tbl>
    <w:p w14:paraId="6FDD3E74" w14:textId="15B1E3C6" w:rsidR="0028373D" w:rsidRDefault="0028373D" w:rsidP="000D7905">
      <w:pPr>
        <w:pStyle w:val="Recuodecorpodetexto"/>
        <w:widowControl w:val="0"/>
        <w:spacing w:after="0" w:line="320" w:lineRule="exact"/>
        <w:ind w:left="0" w:right="-8"/>
        <w:contextualSpacing/>
        <w:jc w:val="center"/>
        <w:outlineLvl w:val="0"/>
        <w:rPr>
          <w:ins w:id="1339" w:author="Daló e Tognotti Advogados" w:date="2021-03-15T16:40:00Z"/>
          <w:rFonts w:ascii="Tahoma" w:hAnsi="Tahoma" w:cs="Tahoma"/>
          <w:b/>
          <w:bCs/>
          <w:sz w:val="21"/>
          <w:szCs w:val="21"/>
        </w:rPr>
      </w:pPr>
    </w:p>
    <w:p w14:paraId="647BF1AD" w14:textId="01F37662" w:rsidR="0028373D" w:rsidRDefault="0028373D" w:rsidP="000D7905">
      <w:pPr>
        <w:pStyle w:val="Recuodecorpodetexto"/>
        <w:widowControl w:val="0"/>
        <w:spacing w:after="0" w:line="320" w:lineRule="exact"/>
        <w:ind w:left="0" w:right="-8"/>
        <w:contextualSpacing/>
        <w:jc w:val="center"/>
        <w:outlineLvl w:val="0"/>
        <w:rPr>
          <w:ins w:id="1340" w:author="Daló e Tognotti Advogados" w:date="2021-03-15T16:40:00Z"/>
          <w:rFonts w:ascii="Tahoma" w:hAnsi="Tahoma" w:cs="Tahoma"/>
          <w:b/>
          <w:bCs/>
          <w:sz w:val="21"/>
          <w:szCs w:val="21"/>
        </w:rPr>
      </w:pPr>
    </w:p>
    <w:p w14:paraId="01416080" w14:textId="3EC05C90" w:rsidR="005C48F9" w:rsidRDefault="005C48F9">
      <w:pPr>
        <w:rPr>
          <w:ins w:id="1341" w:author="Daló e Tognotti Advogados" w:date="2021-03-15T16:52:00Z"/>
          <w:rFonts w:ascii="Tahoma" w:hAnsi="Tahoma" w:cs="Tahoma"/>
          <w:b/>
          <w:bCs/>
          <w:sz w:val="21"/>
          <w:szCs w:val="21"/>
        </w:rPr>
      </w:pPr>
      <w:ins w:id="1342" w:author="Daló e Tognotti Advogados" w:date="2021-03-15T16:52:00Z">
        <w:r>
          <w:rPr>
            <w:rFonts w:ascii="Tahoma" w:hAnsi="Tahoma" w:cs="Tahoma"/>
            <w:b/>
            <w:bCs/>
            <w:sz w:val="21"/>
            <w:szCs w:val="21"/>
          </w:rPr>
          <w:br w:type="page"/>
        </w:r>
      </w:ins>
    </w:p>
    <w:p w14:paraId="7C816281" w14:textId="3E864637" w:rsidR="005C48F9" w:rsidRDefault="0013100C" w:rsidP="005C48F9">
      <w:pPr>
        <w:pStyle w:val="Recuodecorpodetexto"/>
        <w:widowControl w:val="0"/>
        <w:spacing w:after="0" w:line="320" w:lineRule="exact"/>
        <w:ind w:left="0" w:right="-8"/>
        <w:contextualSpacing/>
        <w:jc w:val="center"/>
        <w:outlineLvl w:val="0"/>
        <w:rPr>
          <w:ins w:id="1343" w:author="Daló e Tognotti Advogados" w:date="2021-03-15T16:52:00Z"/>
          <w:rFonts w:ascii="Tahoma" w:hAnsi="Tahoma" w:cs="Tahoma"/>
          <w:b/>
          <w:bCs/>
          <w:sz w:val="21"/>
          <w:szCs w:val="21"/>
        </w:rPr>
      </w:pPr>
      <w:ins w:id="1344" w:author="Daló e Tognotti Advogados" w:date="2021-03-15T16:52:00Z">
        <w:r w:rsidRPr="00134F05">
          <w:rPr>
            <w:rFonts w:ascii="Ebrima" w:hAnsi="Ebrima" w:cstheme="minorHAnsi"/>
            <w:b/>
            <w:bCs/>
            <w:sz w:val="22"/>
            <w:szCs w:val="22"/>
          </w:rPr>
          <w:lastRenderedPageBreak/>
          <w:t xml:space="preserve">ANEXO </w:t>
        </w:r>
        <w:r w:rsidR="005C48F9" w:rsidRPr="00134F05">
          <w:rPr>
            <w:rFonts w:ascii="Ebrima" w:hAnsi="Ebrima" w:cstheme="minorHAnsi"/>
            <w:b/>
            <w:bCs/>
            <w:sz w:val="22"/>
            <w:szCs w:val="22"/>
          </w:rPr>
          <w:t>V</w:t>
        </w:r>
        <w:r w:rsidR="005C48F9">
          <w:rPr>
            <w:rFonts w:ascii="Ebrima" w:hAnsi="Ebrima" w:cstheme="minorHAnsi"/>
            <w:b/>
            <w:bCs/>
            <w:sz w:val="22"/>
            <w:szCs w:val="22"/>
          </w:rPr>
          <w:t>I</w:t>
        </w:r>
      </w:ins>
      <w:ins w:id="1345" w:author="Daló e Tognotti Advogados" w:date="2021-03-15T16:53:00Z">
        <w:r w:rsidR="005C48F9">
          <w:rPr>
            <w:rFonts w:ascii="Ebrima" w:hAnsi="Ebrima" w:cstheme="minorHAnsi"/>
            <w:b/>
            <w:bCs/>
            <w:sz w:val="22"/>
            <w:szCs w:val="22"/>
          </w:rPr>
          <w:t>I</w:t>
        </w:r>
      </w:ins>
      <w:ins w:id="1346" w:author="Daló e Tognotti Advogados" w:date="2021-03-15T16:52:00Z">
        <w:r w:rsidR="005C48F9">
          <w:rPr>
            <w:rFonts w:ascii="Ebrima" w:hAnsi="Ebrima" w:cstheme="minorHAnsi"/>
            <w:b/>
            <w:bCs/>
            <w:sz w:val="22"/>
            <w:szCs w:val="22"/>
          </w:rPr>
          <w:t xml:space="preserve"> – </w:t>
        </w:r>
      </w:ins>
      <w:ins w:id="1347" w:author="Daló e Tognotti Advogados" w:date="2021-03-15T16:53:00Z">
        <w:r w:rsidR="005C48F9">
          <w:rPr>
            <w:rFonts w:ascii="Ebrima" w:hAnsi="Ebrima" w:cstheme="minorHAnsi"/>
            <w:b/>
            <w:bCs/>
            <w:sz w:val="22"/>
            <w:szCs w:val="22"/>
          </w:rPr>
          <w:t>TERMOS DE LIBERAÇÃO DE GARANTIAS</w:t>
        </w:r>
      </w:ins>
    </w:p>
    <w:p w14:paraId="0AACF344" w14:textId="77777777" w:rsidR="005C48F9" w:rsidRDefault="005C48F9" w:rsidP="005C48F9">
      <w:pPr>
        <w:pStyle w:val="Recuodecorpodetexto"/>
        <w:widowControl w:val="0"/>
        <w:spacing w:after="0" w:line="320" w:lineRule="exact"/>
        <w:ind w:left="0" w:right="-8"/>
        <w:contextualSpacing/>
        <w:jc w:val="center"/>
        <w:outlineLvl w:val="0"/>
        <w:rPr>
          <w:ins w:id="1348" w:author="Daló e Tognotti Advogados" w:date="2021-03-15T16:52:00Z"/>
          <w:rFonts w:ascii="Tahoma" w:hAnsi="Tahoma" w:cs="Tahoma"/>
          <w:b/>
          <w:bCs/>
          <w:sz w:val="21"/>
          <w:szCs w:val="21"/>
        </w:rPr>
      </w:pPr>
    </w:p>
    <w:p w14:paraId="74ABC3BF" w14:textId="77777777" w:rsidR="00847B5C" w:rsidRPr="0028373D" w:rsidRDefault="00847B5C" w:rsidP="000D7905">
      <w:pPr>
        <w:pStyle w:val="Recuodecorpodetexto"/>
        <w:widowControl w:val="0"/>
        <w:spacing w:after="0" w:line="320" w:lineRule="exact"/>
        <w:ind w:left="0" w:right="-8"/>
        <w:contextualSpacing/>
        <w:jc w:val="center"/>
        <w:outlineLvl w:val="0"/>
        <w:rPr>
          <w:rFonts w:ascii="Tahoma" w:hAnsi="Tahoma" w:cs="Tahoma"/>
          <w:b/>
          <w:bCs/>
          <w:sz w:val="21"/>
          <w:szCs w:val="21"/>
        </w:rPr>
      </w:pPr>
    </w:p>
    <w:sectPr w:rsidR="00847B5C" w:rsidRPr="0028373D" w:rsidSect="00037BAC">
      <w:headerReference w:type="default" r:id="rId23"/>
      <w:footerReference w:type="default" r:id="rId24"/>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00" w:author="Daló e Tognotti Advogados" w:date="2021-03-15T17:14:00Z" w:initials="DTAdvs">
    <w:p w14:paraId="5EA4EEC0" w14:textId="3FDC2CB3" w:rsidR="0013100C" w:rsidRDefault="0013100C">
      <w:pPr>
        <w:pStyle w:val="Textodecomentrio"/>
      </w:pPr>
      <w:r>
        <w:rPr>
          <w:rStyle w:val="Refdecomentrio"/>
        </w:rPr>
        <w:annotationRef/>
      </w:r>
      <w:r>
        <w:t>Favor informar os dados da conta do Investidor Inicial.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EA4EE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A146B" w16cex:dateUtc="2021-03-15T20: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EA4EEC0" w16cid:durableId="23FA14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CFB5E" w14:textId="77777777" w:rsidR="00995498" w:rsidRDefault="00995498">
      <w:r>
        <w:separator/>
      </w:r>
    </w:p>
    <w:p w14:paraId="57443D1C" w14:textId="77777777" w:rsidR="00995498" w:rsidRDefault="00995498"/>
  </w:endnote>
  <w:endnote w:type="continuationSeparator" w:id="0">
    <w:p w14:paraId="5F89D26F" w14:textId="77777777" w:rsidR="00995498" w:rsidRDefault="00995498">
      <w:r>
        <w:continuationSeparator/>
      </w:r>
    </w:p>
    <w:p w14:paraId="455AD9F2" w14:textId="77777777" w:rsidR="00995498" w:rsidRDefault="00995498"/>
  </w:endnote>
  <w:endnote w:type="continuationNotice" w:id="1">
    <w:p w14:paraId="325A58FD" w14:textId="77777777" w:rsidR="00995498" w:rsidRDefault="009954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995498" w:rsidRPr="00F647C3" w:rsidRDefault="00995498" w:rsidP="00536264">
    <w:pPr>
      <w:pStyle w:val="Rodap"/>
      <w:jc w:val="center"/>
      <w:rPr>
        <w:rFonts w:ascii="Tahoma" w:hAnsi="Tahoma" w:cs="Tahoma"/>
        <w:sz w:val="18"/>
        <w:szCs w:val="18"/>
      </w:rPr>
    </w:pPr>
    <w:r w:rsidRPr="00F647C3">
      <w:rPr>
        <w:rFonts w:ascii="Tahoma" w:hAnsi="Tahoma" w:cs="Tahoma"/>
        <w:sz w:val="18"/>
        <w:szCs w:val="18"/>
      </w:rPr>
      <w:t xml:space="preserve">Página </w:t>
    </w:r>
    <w:r w:rsidRPr="00F647C3">
      <w:rPr>
        <w:rFonts w:ascii="Tahoma" w:hAnsi="Tahoma" w:cs="Tahoma"/>
        <w:b/>
        <w:bCs/>
        <w:sz w:val="18"/>
        <w:szCs w:val="18"/>
      </w:rPr>
      <w:fldChar w:fldCharType="begin"/>
    </w:r>
    <w:r w:rsidRPr="00F647C3">
      <w:rPr>
        <w:rFonts w:ascii="Tahoma" w:hAnsi="Tahoma" w:cs="Tahoma"/>
        <w:b/>
        <w:bCs/>
        <w:sz w:val="18"/>
        <w:szCs w:val="18"/>
      </w:rPr>
      <w:instrText>PAGE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1</w:t>
    </w:r>
    <w:r w:rsidRPr="00F647C3">
      <w:rPr>
        <w:rFonts w:ascii="Tahoma" w:hAnsi="Tahoma" w:cs="Tahoma"/>
        <w:b/>
        <w:bCs/>
        <w:sz w:val="18"/>
        <w:szCs w:val="18"/>
      </w:rPr>
      <w:fldChar w:fldCharType="end"/>
    </w:r>
    <w:r w:rsidRPr="00F647C3">
      <w:rPr>
        <w:rFonts w:ascii="Tahoma" w:hAnsi="Tahoma" w:cs="Tahoma"/>
        <w:sz w:val="18"/>
        <w:szCs w:val="18"/>
      </w:rPr>
      <w:t xml:space="preserve"> de </w:t>
    </w:r>
    <w:r w:rsidRPr="00F647C3">
      <w:rPr>
        <w:rFonts w:ascii="Tahoma" w:hAnsi="Tahoma" w:cs="Tahoma"/>
        <w:b/>
        <w:bCs/>
        <w:sz w:val="18"/>
        <w:szCs w:val="18"/>
      </w:rPr>
      <w:fldChar w:fldCharType="begin"/>
    </w:r>
    <w:r w:rsidRPr="00F647C3">
      <w:rPr>
        <w:rFonts w:ascii="Tahoma" w:hAnsi="Tahoma" w:cs="Tahoma"/>
        <w:b/>
        <w:bCs/>
        <w:sz w:val="18"/>
        <w:szCs w:val="18"/>
      </w:rPr>
      <w:instrText>NUMPAGES  \* Arabic  \* MERGEFORMAT</w:instrText>
    </w:r>
    <w:r w:rsidRPr="00F647C3">
      <w:rPr>
        <w:rFonts w:ascii="Tahoma" w:hAnsi="Tahoma" w:cs="Tahoma"/>
        <w:b/>
        <w:bCs/>
        <w:sz w:val="18"/>
        <w:szCs w:val="18"/>
      </w:rPr>
      <w:fldChar w:fldCharType="separate"/>
    </w:r>
    <w:r w:rsidRPr="00F647C3">
      <w:rPr>
        <w:rFonts w:ascii="Tahoma" w:hAnsi="Tahoma" w:cs="Tahoma"/>
        <w:b/>
        <w:bCs/>
        <w:sz w:val="18"/>
        <w:szCs w:val="18"/>
      </w:rPr>
      <w:t>34</w:t>
    </w:r>
    <w:r w:rsidRPr="00F647C3">
      <w:rPr>
        <w:rFonts w:ascii="Tahoma" w:hAnsi="Tahoma" w:cs="Tahoma"/>
        <w:b/>
        <w:bCs/>
        <w:sz w:val="18"/>
        <w:szCs w:val="18"/>
      </w:rPr>
      <w:fldChar w:fldCharType="end"/>
    </w:r>
  </w:p>
  <w:p w14:paraId="4CD22422" w14:textId="77777777" w:rsidR="00995498" w:rsidRDefault="0099549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6ED72" w14:textId="77777777" w:rsidR="00995498" w:rsidRDefault="00995498">
      <w:r>
        <w:separator/>
      </w:r>
    </w:p>
    <w:p w14:paraId="66302699" w14:textId="77777777" w:rsidR="00995498" w:rsidRDefault="00995498"/>
  </w:footnote>
  <w:footnote w:type="continuationSeparator" w:id="0">
    <w:p w14:paraId="6DFCE2CB" w14:textId="77777777" w:rsidR="00995498" w:rsidRDefault="00995498">
      <w:r>
        <w:continuationSeparator/>
      </w:r>
    </w:p>
    <w:p w14:paraId="19957551" w14:textId="77777777" w:rsidR="00995498" w:rsidRDefault="00995498"/>
  </w:footnote>
  <w:footnote w:type="continuationNotice" w:id="1">
    <w:p w14:paraId="5E5F2BCF" w14:textId="77777777" w:rsidR="00995498" w:rsidRDefault="009954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995498" w:rsidRDefault="00995498"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606273"/>
    <w:multiLevelType w:val="hybridMultilevel"/>
    <w:tmpl w:val="B6FC643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22E460F"/>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9"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10"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4CD2F73"/>
    <w:multiLevelType w:val="hybridMultilevel"/>
    <w:tmpl w:val="C5980D9E"/>
    <w:lvl w:ilvl="0" w:tplc="5680D68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3698"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26234F37"/>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28C256E6"/>
    <w:multiLevelType w:val="hybridMultilevel"/>
    <w:tmpl w:val="AFACD32C"/>
    <w:lvl w:ilvl="0" w:tplc="0D780A98">
      <w:start w:val="1"/>
      <w:numFmt w:val="lowerRoman"/>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9EE5554"/>
    <w:multiLevelType w:val="hybridMultilevel"/>
    <w:tmpl w:val="8B50E64A"/>
    <w:lvl w:ilvl="0" w:tplc="4DECE944">
      <w:start w:val="1"/>
      <w:numFmt w:val="decimal"/>
      <w:lvlText w:val="%1."/>
      <w:lvlJc w:val="left"/>
      <w:pPr>
        <w:ind w:left="128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740214"/>
    <w:multiLevelType w:val="hybridMultilevel"/>
    <w:tmpl w:val="52A851B8"/>
    <w:lvl w:ilvl="0" w:tplc="330001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ADE0AA2"/>
    <w:multiLevelType w:val="multilevel"/>
    <w:tmpl w:val="2826C4D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6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5"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1"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2" w15:restartNumberingAfterBreak="0">
    <w:nsid w:val="4EBB3042"/>
    <w:multiLevelType w:val="hybridMultilevel"/>
    <w:tmpl w:val="13F4F00A"/>
    <w:lvl w:ilvl="0" w:tplc="F67EE9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E40919"/>
    <w:multiLevelType w:val="hybridMultilevel"/>
    <w:tmpl w:val="3D9628E0"/>
    <w:lvl w:ilvl="0" w:tplc="11B48FE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1D34127"/>
    <w:multiLevelType w:val="multilevel"/>
    <w:tmpl w:val="8190D8F0"/>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B576B9B"/>
    <w:multiLevelType w:val="hybridMultilevel"/>
    <w:tmpl w:val="9FA63102"/>
    <w:lvl w:ilvl="0" w:tplc="98AC6F2C">
      <w:start w:val="1"/>
      <w:numFmt w:val="lowerRoman"/>
      <w:lvlText w:val="(%1)"/>
      <w:lvlJc w:val="left"/>
      <w:pPr>
        <w:ind w:left="1419" w:hanging="852"/>
      </w:pPr>
      <w:rPr>
        <w:rFonts w:ascii="Tahoma" w:hAnsi="Tahoma" w:cs="Tahoma" w:hint="default"/>
        <w:sz w:val="21"/>
        <w:szCs w:val="21"/>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6"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6"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C705CFC"/>
    <w:multiLevelType w:val="multilevel"/>
    <w:tmpl w:val="DB76BB2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9"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78E43B7"/>
    <w:multiLevelType w:val="hybridMultilevel"/>
    <w:tmpl w:val="79DC8662"/>
    <w:lvl w:ilvl="0" w:tplc="EA5C7504">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4"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8"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1"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7"/>
  </w:num>
  <w:num w:numId="3">
    <w:abstractNumId w:val="92"/>
  </w:num>
  <w:num w:numId="4">
    <w:abstractNumId w:val="66"/>
  </w:num>
  <w:num w:numId="5">
    <w:abstractNumId w:val="10"/>
  </w:num>
  <w:num w:numId="6">
    <w:abstractNumId w:val="61"/>
  </w:num>
  <w:num w:numId="7">
    <w:abstractNumId w:val="78"/>
  </w:num>
  <w:num w:numId="8">
    <w:abstractNumId w:val="57"/>
  </w:num>
  <w:num w:numId="9">
    <w:abstractNumId w:val="40"/>
  </w:num>
  <w:num w:numId="10">
    <w:abstractNumId w:val="84"/>
  </w:num>
  <w:num w:numId="11">
    <w:abstractNumId w:val="106"/>
  </w:num>
  <w:num w:numId="12">
    <w:abstractNumId w:val="12"/>
  </w:num>
  <w:num w:numId="13">
    <w:abstractNumId w:val="21"/>
  </w:num>
  <w:num w:numId="14">
    <w:abstractNumId w:val="89"/>
  </w:num>
  <w:num w:numId="15">
    <w:abstractNumId w:val="47"/>
  </w:num>
  <w:num w:numId="16">
    <w:abstractNumId w:val="80"/>
  </w:num>
  <w:num w:numId="17">
    <w:abstractNumId w:val="2"/>
  </w:num>
  <w:num w:numId="18">
    <w:abstractNumId w:val="34"/>
  </w:num>
  <w:num w:numId="19">
    <w:abstractNumId w:val="24"/>
  </w:num>
  <w:num w:numId="20">
    <w:abstractNumId w:val="77"/>
  </w:num>
  <w:num w:numId="21">
    <w:abstractNumId w:val="15"/>
  </w:num>
  <w:num w:numId="22">
    <w:abstractNumId w:val="44"/>
  </w:num>
  <w:num w:numId="23">
    <w:abstractNumId w:val="105"/>
  </w:num>
  <w:num w:numId="24">
    <w:abstractNumId w:val="27"/>
  </w:num>
  <w:num w:numId="25">
    <w:abstractNumId w:val="30"/>
  </w:num>
  <w:num w:numId="26">
    <w:abstractNumId w:val="49"/>
  </w:num>
  <w:num w:numId="27">
    <w:abstractNumId w:val="88"/>
  </w:num>
  <w:num w:numId="28">
    <w:abstractNumId w:val="28"/>
  </w:num>
  <w:num w:numId="29">
    <w:abstractNumId w:val="86"/>
  </w:num>
  <w:num w:numId="30">
    <w:abstractNumId w:val="0"/>
  </w:num>
  <w:num w:numId="31">
    <w:abstractNumId w:val="35"/>
  </w:num>
  <w:num w:numId="32">
    <w:abstractNumId w:val="90"/>
  </w:num>
  <w:num w:numId="33">
    <w:abstractNumId w:val="67"/>
  </w:num>
  <w:num w:numId="34">
    <w:abstractNumId w:val="65"/>
  </w:num>
  <w:num w:numId="35">
    <w:abstractNumId w:val="1"/>
  </w:num>
  <w:num w:numId="36">
    <w:abstractNumId w:val="53"/>
  </w:num>
  <w:num w:numId="37">
    <w:abstractNumId w:val="6"/>
  </w:num>
  <w:num w:numId="38">
    <w:abstractNumId w:val="11"/>
  </w:num>
  <w:num w:numId="39">
    <w:abstractNumId w:val="109"/>
  </w:num>
  <w:num w:numId="40">
    <w:abstractNumId w:val="4"/>
  </w:num>
  <w:num w:numId="41">
    <w:abstractNumId w:val="108"/>
  </w:num>
  <w:num w:numId="42">
    <w:abstractNumId w:val="13"/>
  </w:num>
  <w:num w:numId="43">
    <w:abstractNumId w:val="111"/>
  </w:num>
  <w:num w:numId="44">
    <w:abstractNumId w:val="74"/>
  </w:num>
  <w:num w:numId="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4"/>
  </w:num>
  <w:num w:numId="47">
    <w:abstractNumId w:val="63"/>
  </w:num>
  <w:num w:numId="48">
    <w:abstractNumId w:val="55"/>
  </w:num>
  <w:num w:numId="49">
    <w:abstractNumId w:val="102"/>
  </w:num>
  <w:num w:numId="50">
    <w:abstractNumId w:val="9"/>
  </w:num>
  <w:num w:numId="51">
    <w:abstractNumId w:val="94"/>
  </w:num>
  <w:num w:numId="52">
    <w:abstractNumId w:val="43"/>
  </w:num>
  <w:num w:numId="53">
    <w:abstractNumId w:val="68"/>
  </w:num>
  <w:num w:numId="54">
    <w:abstractNumId w:val="46"/>
  </w:num>
  <w:num w:numId="55">
    <w:abstractNumId w:val="19"/>
  </w:num>
  <w:num w:numId="56">
    <w:abstractNumId w:val="29"/>
  </w:num>
  <w:num w:numId="57">
    <w:abstractNumId w:val="110"/>
  </w:num>
  <w:num w:numId="58">
    <w:abstractNumId w:val="23"/>
  </w:num>
  <w:num w:numId="59">
    <w:abstractNumId w:val="25"/>
  </w:num>
  <w:num w:numId="60">
    <w:abstractNumId w:val="58"/>
  </w:num>
  <w:num w:numId="61">
    <w:abstractNumId w:val="91"/>
  </w:num>
  <w:num w:numId="62">
    <w:abstractNumId w:val="95"/>
  </w:num>
  <w:num w:numId="63">
    <w:abstractNumId w:val="69"/>
  </w:num>
  <w:num w:numId="64">
    <w:abstractNumId w:val="45"/>
  </w:num>
  <w:num w:numId="65">
    <w:abstractNumId w:val="20"/>
  </w:num>
  <w:num w:numId="66">
    <w:abstractNumId w:val="8"/>
  </w:num>
  <w:num w:numId="67">
    <w:abstractNumId w:val="81"/>
  </w:num>
  <w:num w:numId="68">
    <w:abstractNumId w:val="54"/>
  </w:num>
  <w:num w:numId="69">
    <w:abstractNumId w:val="18"/>
  </w:num>
  <w:num w:numId="70">
    <w:abstractNumId w:val="26"/>
  </w:num>
  <w:num w:numId="71">
    <w:abstractNumId w:val="70"/>
  </w:num>
  <w:num w:numId="72">
    <w:abstractNumId w:val="93"/>
  </w:num>
  <w:num w:numId="73">
    <w:abstractNumId w:val="100"/>
  </w:num>
  <w:num w:numId="74">
    <w:abstractNumId w:val="38"/>
  </w:num>
  <w:num w:numId="75">
    <w:abstractNumId w:val="75"/>
  </w:num>
  <w:num w:numId="76">
    <w:abstractNumId w:val="41"/>
  </w:num>
  <w:num w:numId="77">
    <w:abstractNumId w:val="99"/>
  </w:num>
  <w:num w:numId="78">
    <w:abstractNumId w:val="87"/>
  </w:num>
  <w:num w:numId="79">
    <w:abstractNumId w:val="56"/>
  </w:num>
  <w:num w:numId="80">
    <w:abstractNumId w:val="104"/>
  </w:num>
  <w:num w:numId="81">
    <w:abstractNumId w:val="97"/>
  </w:num>
  <w:num w:numId="82">
    <w:abstractNumId w:val="79"/>
  </w:num>
  <w:num w:numId="83">
    <w:abstractNumId w:val="76"/>
  </w:num>
  <w:num w:numId="84">
    <w:abstractNumId w:val="32"/>
  </w:num>
  <w:num w:numId="85">
    <w:abstractNumId w:val="50"/>
  </w:num>
  <w:num w:numId="86">
    <w:abstractNumId w:val="52"/>
  </w:num>
  <w:num w:numId="87">
    <w:abstractNumId w:val="22"/>
  </w:num>
  <w:num w:numId="88">
    <w:abstractNumId w:val="33"/>
  </w:num>
  <w:num w:numId="89">
    <w:abstractNumId w:val="96"/>
  </w:num>
  <w:num w:numId="90">
    <w:abstractNumId w:val="48"/>
  </w:num>
  <w:num w:numId="9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01"/>
  </w:num>
  <w:num w:numId="95">
    <w:abstractNumId w:val="31"/>
  </w:num>
  <w:num w:numId="9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num>
  <w:num w:numId="99">
    <w:abstractNumId w:val="16"/>
  </w:num>
  <w:num w:numId="100">
    <w:abstractNumId w:val="62"/>
  </w:num>
  <w:num w:numId="101">
    <w:abstractNumId w:val="39"/>
  </w:num>
  <w:num w:numId="102">
    <w:abstractNumId w:val="111"/>
  </w:num>
  <w:num w:numId="103">
    <w:abstractNumId w:val="111"/>
  </w:num>
  <w:num w:numId="104">
    <w:abstractNumId w:val="111"/>
  </w:num>
  <w:num w:numId="105">
    <w:abstractNumId w:val="111"/>
  </w:num>
  <w:num w:numId="106">
    <w:abstractNumId w:val="111"/>
  </w:num>
  <w:num w:numId="107">
    <w:abstractNumId w:val="37"/>
  </w:num>
  <w:num w:numId="108">
    <w:abstractNumId w:val="111"/>
  </w:num>
  <w:num w:numId="109">
    <w:abstractNumId w:val="60"/>
  </w:num>
  <w:num w:numId="110">
    <w:abstractNumId w:val="72"/>
  </w:num>
  <w:num w:numId="111">
    <w:abstractNumId w:val="103"/>
  </w:num>
  <w:num w:numId="112">
    <w:abstractNumId w:val="17"/>
  </w:num>
  <w:num w:numId="113">
    <w:abstractNumId w:val="3"/>
  </w:num>
  <w:num w:numId="114">
    <w:abstractNumId w:val="42"/>
  </w:num>
  <w:num w:numId="115">
    <w:abstractNumId w:val="73"/>
  </w:num>
  <w:num w:numId="116">
    <w:abstractNumId w:val="5"/>
  </w:num>
  <w:num w:numId="117">
    <w:abstractNumId w:val="98"/>
  </w:num>
  <w:num w:numId="118">
    <w:abstractNumId w:val="111"/>
  </w:num>
  <w:num w:numId="119">
    <w:abstractNumId w:val="111"/>
  </w:num>
  <w:num w:numId="120">
    <w:abstractNumId w:val="111"/>
  </w:num>
  <w:num w:numId="121">
    <w:abstractNumId w:val="36"/>
  </w:num>
  <w:num w:numId="1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83"/>
  </w:num>
  <w:num w:numId="124">
    <w:abstractNumId w:val="111"/>
  </w:num>
  <w:num w:numId="125">
    <w:abstractNumId w:val="85"/>
  </w:num>
  <w:numIdMacAtCleanup w:val="1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Mara Cristina Lima">
    <w15:presenceInfo w15:providerId="AD" w15:userId="S::mlima@cpsec.com.br::577a4d49-1371-4a54-8bda-b5f2e94dad08"/>
  </w15:person>
  <w15:person w15:author="Pedro Onzi | RottaEly">
    <w15:presenceInfo w15:providerId="AD" w15:userId="S::pedro.onzi@rottaely.com.br::eff3602f-4218-40e4-b597-429fbde36a5e"/>
  </w15:person>
  <w15:person w15:author="Matheus Gomes Faria">
    <w15:presenceInfo w15:providerId="AD" w15:userId="S::matheus@simplificpavarini.com.br::2cba7614-dabf-433e-96f6-5e606ffd946c"/>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07F0A"/>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2B9"/>
    <w:rsid w:val="00023817"/>
    <w:rsid w:val="00023ADB"/>
    <w:rsid w:val="00023C55"/>
    <w:rsid w:val="00024045"/>
    <w:rsid w:val="00024226"/>
    <w:rsid w:val="00024CBE"/>
    <w:rsid w:val="00024F7D"/>
    <w:rsid w:val="00025826"/>
    <w:rsid w:val="00026DFC"/>
    <w:rsid w:val="0003093E"/>
    <w:rsid w:val="00030EFA"/>
    <w:rsid w:val="00031169"/>
    <w:rsid w:val="00031791"/>
    <w:rsid w:val="000317EF"/>
    <w:rsid w:val="00032641"/>
    <w:rsid w:val="00033004"/>
    <w:rsid w:val="00034B24"/>
    <w:rsid w:val="00034F65"/>
    <w:rsid w:val="000360A6"/>
    <w:rsid w:val="00036675"/>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5B7"/>
    <w:rsid w:val="00062CB4"/>
    <w:rsid w:val="00062E99"/>
    <w:rsid w:val="0006345F"/>
    <w:rsid w:val="00064134"/>
    <w:rsid w:val="00066812"/>
    <w:rsid w:val="0006696F"/>
    <w:rsid w:val="00067749"/>
    <w:rsid w:val="00067C0F"/>
    <w:rsid w:val="00067E46"/>
    <w:rsid w:val="00067E8C"/>
    <w:rsid w:val="000701CF"/>
    <w:rsid w:val="000708E9"/>
    <w:rsid w:val="00070CA0"/>
    <w:rsid w:val="00070F42"/>
    <w:rsid w:val="00071A64"/>
    <w:rsid w:val="00071BDB"/>
    <w:rsid w:val="000725E6"/>
    <w:rsid w:val="00072DFC"/>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6664"/>
    <w:rsid w:val="000868D2"/>
    <w:rsid w:val="00086D86"/>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2F23"/>
    <w:rsid w:val="000A3250"/>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61C0"/>
    <w:rsid w:val="000D7045"/>
    <w:rsid w:val="000D74C9"/>
    <w:rsid w:val="000D7905"/>
    <w:rsid w:val="000D7A10"/>
    <w:rsid w:val="000D7F6E"/>
    <w:rsid w:val="000E0678"/>
    <w:rsid w:val="000E1C26"/>
    <w:rsid w:val="000E41F2"/>
    <w:rsid w:val="000E55A7"/>
    <w:rsid w:val="000E5E54"/>
    <w:rsid w:val="000E61F7"/>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6C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7E"/>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0C"/>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012"/>
    <w:rsid w:val="0017146A"/>
    <w:rsid w:val="00171A61"/>
    <w:rsid w:val="00171EF1"/>
    <w:rsid w:val="001720F7"/>
    <w:rsid w:val="001722A7"/>
    <w:rsid w:val="001726E7"/>
    <w:rsid w:val="00172B2E"/>
    <w:rsid w:val="00172E2C"/>
    <w:rsid w:val="00173074"/>
    <w:rsid w:val="0017337F"/>
    <w:rsid w:val="0017383D"/>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551"/>
    <w:rsid w:val="001C4A8A"/>
    <w:rsid w:val="001C4D2A"/>
    <w:rsid w:val="001C4FC9"/>
    <w:rsid w:val="001C5363"/>
    <w:rsid w:val="001C575D"/>
    <w:rsid w:val="001C5A13"/>
    <w:rsid w:val="001C5B48"/>
    <w:rsid w:val="001C6084"/>
    <w:rsid w:val="001C68B2"/>
    <w:rsid w:val="001C783D"/>
    <w:rsid w:val="001C78BF"/>
    <w:rsid w:val="001D034D"/>
    <w:rsid w:val="001D0A2F"/>
    <w:rsid w:val="001D0B19"/>
    <w:rsid w:val="001D0EA8"/>
    <w:rsid w:val="001D1DC6"/>
    <w:rsid w:val="001D250A"/>
    <w:rsid w:val="001D25CF"/>
    <w:rsid w:val="001D26E4"/>
    <w:rsid w:val="001D288B"/>
    <w:rsid w:val="001D352F"/>
    <w:rsid w:val="001D3AC1"/>
    <w:rsid w:val="001D457F"/>
    <w:rsid w:val="001D6BA5"/>
    <w:rsid w:val="001D6F44"/>
    <w:rsid w:val="001E03A2"/>
    <w:rsid w:val="001E1A14"/>
    <w:rsid w:val="001E1B0D"/>
    <w:rsid w:val="001E1F34"/>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3C77"/>
    <w:rsid w:val="001F4B19"/>
    <w:rsid w:val="001F7055"/>
    <w:rsid w:val="001F7695"/>
    <w:rsid w:val="002004CB"/>
    <w:rsid w:val="002009A9"/>
    <w:rsid w:val="002019D1"/>
    <w:rsid w:val="0020212C"/>
    <w:rsid w:val="0020290C"/>
    <w:rsid w:val="00202FEC"/>
    <w:rsid w:val="002039AF"/>
    <w:rsid w:val="00204404"/>
    <w:rsid w:val="00204741"/>
    <w:rsid w:val="002049FC"/>
    <w:rsid w:val="00205379"/>
    <w:rsid w:val="0020566B"/>
    <w:rsid w:val="002071BA"/>
    <w:rsid w:val="00207FED"/>
    <w:rsid w:val="00210235"/>
    <w:rsid w:val="0021111B"/>
    <w:rsid w:val="002116E0"/>
    <w:rsid w:val="00211B24"/>
    <w:rsid w:val="00211D28"/>
    <w:rsid w:val="002120FC"/>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22D"/>
    <w:rsid w:val="00245429"/>
    <w:rsid w:val="002458B9"/>
    <w:rsid w:val="00245F23"/>
    <w:rsid w:val="002469EB"/>
    <w:rsid w:val="002477E0"/>
    <w:rsid w:val="002479C3"/>
    <w:rsid w:val="002500A8"/>
    <w:rsid w:val="00251EDE"/>
    <w:rsid w:val="00251F5C"/>
    <w:rsid w:val="0025220C"/>
    <w:rsid w:val="002527A8"/>
    <w:rsid w:val="00252EA2"/>
    <w:rsid w:val="0025344E"/>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88F"/>
    <w:rsid w:val="00274940"/>
    <w:rsid w:val="00274F40"/>
    <w:rsid w:val="00275080"/>
    <w:rsid w:val="0027579D"/>
    <w:rsid w:val="002758F6"/>
    <w:rsid w:val="002759D7"/>
    <w:rsid w:val="00275C46"/>
    <w:rsid w:val="0028009A"/>
    <w:rsid w:val="00281942"/>
    <w:rsid w:val="002826AB"/>
    <w:rsid w:val="0028373D"/>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C74"/>
    <w:rsid w:val="002B0EEF"/>
    <w:rsid w:val="002B1D06"/>
    <w:rsid w:val="002B1EA9"/>
    <w:rsid w:val="002B221C"/>
    <w:rsid w:val="002B3501"/>
    <w:rsid w:val="002B3895"/>
    <w:rsid w:val="002B39EA"/>
    <w:rsid w:val="002B424A"/>
    <w:rsid w:val="002B4397"/>
    <w:rsid w:val="002B6BBA"/>
    <w:rsid w:val="002B6D39"/>
    <w:rsid w:val="002C01FD"/>
    <w:rsid w:val="002C09A4"/>
    <w:rsid w:val="002C15B4"/>
    <w:rsid w:val="002C3688"/>
    <w:rsid w:val="002C5102"/>
    <w:rsid w:val="002C572E"/>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867"/>
    <w:rsid w:val="002D5E69"/>
    <w:rsid w:val="002D66BA"/>
    <w:rsid w:val="002D7869"/>
    <w:rsid w:val="002E03B2"/>
    <w:rsid w:val="002E08A4"/>
    <w:rsid w:val="002E0EE8"/>
    <w:rsid w:val="002E0FD3"/>
    <w:rsid w:val="002E14ED"/>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1ED"/>
    <w:rsid w:val="002F33CA"/>
    <w:rsid w:val="002F33ED"/>
    <w:rsid w:val="002F3509"/>
    <w:rsid w:val="002F3779"/>
    <w:rsid w:val="002F395F"/>
    <w:rsid w:val="002F4E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2D9D"/>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CF"/>
    <w:rsid w:val="003172D5"/>
    <w:rsid w:val="00317389"/>
    <w:rsid w:val="00320703"/>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491D"/>
    <w:rsid w:val="00345122"/>
    <w:rsid w:val="003463E4"/>
    <w:rsid w:val="003465D1"/>
    <w:rsid w:val="00350196"/>
    <w:rsid w:val="00350692"/>
    <w:rsid w:val="00351118"/>
    <w:rsid w:val="0035113D"/>
    <w:rsid w:val="003512D5"/>
    <w:rsid w:val="00351529"/>
    <w:rsid w:val="00351825"/>
    <w:rsid w:val="00352256"/>
    <w:rsid w:val="00352F66"/>
    <w:rsid w:val="00352F7F"/>
    <w:rsid w:val="003530D7"/>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4B35"/>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128"/>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55D5"/>
    <w:rsid w:val="003A5754"/>
    <w:rsid w:val="003A6795"/>
    <w:rsid w:val="003A7450"/>
    <w:rsid w:val="003A7E85"/>
    <w:rsid w:val="003B290B"/>
    <w:rsid w:val="003B2C04"/>
    <w:rsid w:val="003B31AD"/>
    <w:rsid w:val="003B48A2"/>
    <w:rsid w:val="003B507F"/>
    <w:rsid w:val="003B5195"/>
    <w:rsid w:val="003B537D"/>
    <w:rsid w:val="003B58CB"/>
    <w:rsid w:val="003B73BA"/>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158F"/>
    <w:rsid w:val="003D206D"/>
    <w:rsid w:val="003D263E"/>
    <w:rsid w:val="003D2F22"/>
    <w:rsid w:val="003D3F0B"/>
    <w:rsid w:val="003D474B"/>
    <w:rsid w:val="003D5448"/>
    <w:rsid w:val="003D5F4B"/>
    <w:rsid w:val="003D6351"/>
    <w:rsid w:val="003D63F2"/>
    <w:rsid w:val="003D7082"/>
    <w:rsid w:val="003D74B2"/>
    <w:rsid w:val="003D7F6C"/>
    <w:rsid w:val="003E0099"/>
    <w:rsid w:val="003E1736"/>
    <w:rsid w:val="003E2908"/>
    <w:rsid w:val="003E2EEB"/>
    <w:rsid w:val="003E2F17"/>
    <w:rsid w:val="003E3287"/>
    <w:rsid w:val="003E3D54"/>
    <w:rsid w:val="003E4371"/>
    <w:rsid w:val="003E4E4D"/>
    <w:rsid w:val="003E5C76"/>
    <w:rsid w:val="003E6055"/>
    <w:rsid w:val="003E614D"/>
    <w:rsid w:val="003E6BEE"/>
    <w:rsid w:val="003E739B"/>
    <w:rsid w:val="003E7D76"/>
    <w:rsid w:val="003F0832"/>
    <w:rsid w:val="003F1462"/>
    <w:rsid w:val="003F1D2B"/>
    <w:rsid w:val="003F1D48"/>
    <w:rsid w:val="003F2801"/>
    <w:rsid w:val="003F28A2"/>
    <w:rsid w:val="003F2E0B"/>
    <w:rsid w:val="003F2E5F"/>
    <w:rsid w:val="003F309D"/>
    <w:rsid w:val="003F344B"/>
    <w:rsid w:val="003F44EA"/>
    <w:rsid w:val="003F67C2"/>
    <w:rsid w:val="003F6E9F"/>
    <w:rsid w:val="003F7969"/>
    <w:rsid w:val="00400AD3"/>
    <w:rsid w:val="00400C52"/>
    <w:rsid w:val="00401100"/>
    <w:rsid w:val="00401C4B"/>
    <w:rsid w:val="00403061"/>
    <w:rsid w:val="00403C4A"/>
    <w:rsid w:val="00403E82"/>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613"/>
    <w:rsid w:val="00421CE7"/>
    <w:rsid w:val="00422909"/>
    <w:rsid w:val="004233C2"/>
    <w:rsid w:val="00423800"/>
    <w:rsid w:val="00423BD8"/>
    <w:rsid w:val="00424675"/>
    <w:rsid w:val="004247E7"/>
    <w:rsid w:val="004256D1"/>
    <w:rsid w:val="00425C46"/>
    <w:rsid w:val="004260BB"/>
    <w:rsid w:val="004260E7"/>
    <w:rsid w:val="004263A2"/>
    <w:rsid w:val="00426D3D"/>
    <w:rsid w:val="0042756F"/>
    <w:rsid w:val="00427F6E"/>
    <w:rsid w:val="00430826"/>
    <w:rsid w:val="0043109A"/>
    <w:rsid w:val="004311D1"/>
    <w:rsid w:val="00431335"/>
    <w:rsid w:val="00431B4D"/>
    <w:rsid w:val="00432A52"/>
    <w:rsid w:val="004337D5"/>
    <w:rsid w:val="004338F1"/>
    <w:rsid w:val="00434204"/>
    <w:rsid w:val="004342FF"/>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110D"/>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689B"/>
    <w:rsid w:val="004672BD"/>
    <w:rsid w:val="00467447"/>
    <w:rsid w:val="00467614"/>
    <w:rsid w:val="004708A1"/>
    <w:rsid w:val="00470D4E"/>
    <w:rsid w:val="00470DAC"/>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096"/>
    <w:rsid w:val="004835E7"/>
    <w:rsid w:val="004845DB"/>
    <w:rsid w:val="00484ECD"/>
    <w:rsid w:val="004858C8"/>
    <w:rsid w:val="00485998"/>
    <w:rsid w:val="00485A2C"/>
    <w:rsid w:val="00485FB0"/>
    <w:rsid w:val="0048696D"/>
    <w:rsid w:val="00486AF7"/>
    <w:rsid w:val="0048793B"/>
    <w:rsid w:val="00491449"/>
    <w:rsid w:val="00492071"/>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5A6"/>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3C7C"/>
    <w:rsid w:val="004D47C1"/>
    <w:rsid w:val="004D60D7"/>
    <w:rsid w:val="004D65DC"/>
    <w:rsid w:val="004D731A"/>
    <w:rsid w:val="004D7889"/>
    <w:rsid w:val="004E0312"/>
    <w:rsid w:val="004E046D"/>
    <w:rsid w:val="004E05E0"/>
    <w:rsid w:val="004E0821"/>
    <w:rsid w:val="004E1463"/>
    <w:rsid w:val="004E23BD"/>
    <w:rsid w:val="004E2855"/>
    <w:rsid w:val="004E2B48"/>
    <w:rsid w:val="004E2FC7"/>
    <w:rsid w:val="004E3009"/>
    <w:rsid w:val="004E345F"/>
    <w:rsid w:val="004E41F3"/>
    <w:rsid w:val="004E4CE7"/>
    <w:rsid w:val="004E50A3"/>
    <w:rsid w:val="004E6336"/>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068E"/>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70C"/>
    <w:rsid w:val="00512972"/>
    <w:rsid w:val="00513D8F"/>
    <w:rsid w:val="00514D1A"/>
    <w:rsid w:val="0051550C"/>
    <w:rsid w:val="00516204"/>
    <w:rsid w:val="00516E38"/>
    <w:rsid w:val="00520465"/>
    <w:rsid w:val="005214EA"/>
    <w:rsid w:val="00522067"/>
    <w:rsid w:val="0052276C"/>
    <w:rsid w:val="0052304F"/>
    <w:rsid w:val="005232A1"/>
    <w:rsid w:val="00523CA6"/>
    <w:rsid w:val="00523CDD"/>
    <w:rsid w:val="00524434"/>
    <w:rsid w:val="005247A5"/>
    <w:rsid w:val="00524A62"/>
    <w:rsid w:val="00524B48"/>
    <w:rsid w:val="00525D23"/>
    <w:rsid w:val="0052628D"/>
    <w:rsid w:val="00526846"/>
    <w:rsid w:val="00527458"/>
    <w:rsid w:val="00531614"/>
    <w:rsid w:val="00533577"/>
    <w:rsid w:val="00533A58"/>
    <w:rsid w:val="005344F5"/>
    <w:rsid w:val="005359F5"/>
    <w:rsid w:val="00535CEA"/>
    <w:rsid w:val="00536264"/>
    <w:rsid w:val="00537C83"/>
    <w:rsid w:val="00540908"/>
    <w:rsid w:val="00540B1A"/>
    <w:rsid w:val="0054121B"/>
    <w:rsid w:val="00541B16"/>
    <w:rsid w:val="00542050"/>
    <w:rsid w:val="00543639"/>
    <w:rsid w:val="00545BEA"/>
    <w:rsid w:val="00546068"/>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0542"/>
    <w:rsid w:val="00581518"/>
    <w:rsid w:val="0058180A"/>
    <w:rsid w:val="00581FCD"/>
    <w:rsid w:val="0058272A"/>
    <w:rsid w:val="00583ACE"/>
    <w:rsid w:val="0058461D"/>
    <w:rsid w:val="0058471D"/>
    <w:rsid w:val="00584E30"/>
    <w:rsid w:val="005857F5"/>
    <w:rsid w:val="0058679F"/>
    <w:rsid w:val="00586890"/>
    <w:rsid w:val="00591110"/>
    <w:rsid w:val="00592527"/>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6AB5"/>
    <w:rsid w:val="005B77B1"/>
    <w:rsid w:val="005C0BEC"/>
    <w:rsid w:val="005C129A"/>
    <w:rsid w:val="005C16FF"/>
    <w:rsid w:val="005C2B6B"/>
    <w:rsid w:val="005C37BD"/>
    <w:rsid w:val="005C3BDE"/>
    <w:rsid w:val="005C48F9"/>
    <w:rsid w:val="005C4EF2"/>
    <w:rsid w:val="005C5A82"/>
    <w:rsid w:val="005C5FB1"/>
    <w:rsid w:val="005C60FF"/>
    <w:rsid w:val="005C6750"/>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21EB"/>
    <w:rsid w:val="005E3927"/>
    <w:rsid w:val="005E4585"/>
    <w:rsid w:val="005E5BC7"/>
    <w:rsid w:val="005E6332"/>
    <w:rsid w:val="005E6A56"/>
    <w:rsid w:val="005E77B0"/>
    <w:rsid w:val="005F0173"/>
    <w:rsid w:val="005F08D5"/>
    <w:rsid w:val="005F270C"/>
    <w:rsid w:val="005F29FB"/>
    <w:rsid w:val="005F2B73"/>
    <w:rsid w:val="005F2D49"/>
    <w:rsid w:val="005F3650"/>
    <w:rsid w:val="005F37D9"/>
    <w:rsid w:val="005F3803"/>
    <w:rsid w:val="005F3E98"/>
    <w:rsid w:val="005F4094"/>
    <w:rsid w:val="005F4ED2"/>
    <w:rsid w:val="005F5310"/>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4DB2"/>
    <w:rsid w:val="00605386"/>
    <w:rsid w:val="00606A60"/>
    <w:rsid w:val="00606AB6"/>
    <w:rsid w:val="00606E0F"/>
    <w:rsid w:val="006077E2"/>
    <w:rsid w:val="006101D3"/>
    <w:rsid w:val="00610742"/>
    <w:rsid w:val="006108E0"/>
    <w:rsid w:val="00610CD8"/>
    <w:rsid w:val="00611D6F"/>
    <w:rsid w:val="006125E9"/>
    <w:rsid w:val="006125F0"/>
    <w:rsid w:val="00612800"/>
    <w:rsid w:val="00612C29"/>
    <w:rsid w:val="00612DF0"/>
    <w:rsid w:val="00613BA0"/>
    <w:rsid w:val="00613DCA"/>
    <w:rsid w:val="00615187"/>
    <w:rsid w:val="00615392"/>
    <w:rsid w:val="00616330"/>
    <w:rsid w:val="00616341"/>
    <w:rsid w:val="00616FBE"/>
    <w:rsid w:val="00620E15"/>
    <w:rsid w:val="006223F6"/>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1525"/>
    <w:rsid w:val="00642169"/>
    <w:rsid w:val="0064216D"/>
    <w:rsid w:val="00642965"/>
    <w:rsid w:val="00642966"/>
    <w:rsid w:val="00642A0F"/>
    <w:rsid w:val="006435AC"/>
    <w:rsid w:val="00643993"/>
    <w:rsid w:val="006459FF"/>
    <w:rsid w:val="00646B78"/>
    <w:rsid w:val="00647220"/>
    <w:rsid w:val="00647CA6"/>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4D9A"/>
    <w:rsid w:val="00665FA7"/>
    <w:rsid w:val="00666BF4"/>
    <w:rsid w:val="00666D9C"/>
    <w:rsid w:val="00666E6D"/>
    <w:rsid w:val="00667EF2"/>
    <w:rsid w:val="006701BC"/>
    <w:rsid w:val="00670CFA"/>
    <w:rsid w:val="00671192"/>
    <w:rsid w:val="00671D9F"/>
    <w:rsid w:val="00672187"/>
    <w:rsid w:val="00672380"/>
    <w:rsid w:val="00673007"/>
    <w:rsid w:val="00673158"/>
    <w:rsid w:val="006738C3"/>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201"/>
    <w:rsid w:val="006A0CE9"/>
    <w:rsid w:val="006A0D03"/>
    <w:rsid w:val="006A1A19"/>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B7089"/>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4A24"/>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129"/>
    <w:rsid w:val="00713B48"/>
    <w:rsid w:val="00714390"/>
    <w:rsid w:val="007156DB"/>
    <w:rsid w:val="00715E15"/>
    <w:rsid w:val="00715EDD"/>
    <w:rsid w:val="0071697E"/>
    <w:rsid w:val="00716AB2"/>
    <w:rsid w:val="00717C37"/>
    <w:rsid w:val="0072104B"/>
    <w:rsid w:val="00721979"/>
    <w:rsid w:val="00721B23"/>
    <w:rsid w:val="00721BBB"/>
    <w:rsid w:val="00723CEF"/>
    <w:rsid w:val="00724F7B"/>
    <w:rsid w:val="007258F9"/>
    <w:rsid w:val="00725BC2"/>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0603"/>
    <w:rsid w:val="00741AC9"/>
    <w:rsid w:val="00741E27"/>
    <w:rsid w:val="0074245A"/>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08C"/>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2FE4"/>
    <w:rsid w:val="00793D12"/>
    <w:rsid w:val="007941AE"/>
    <w:rsid w:val="007943CF"/>
    <w:rsid w:val="00794D2E"/>
    <w:rsid w:val="00797D88"/>
    <w:rsid w:val="00797DF3"/>
    <w:rsid w:val="007A03D0"/>
    <w:rsid w:val="007A402A"/>
    <w:rsid w:val="007A5AE9"/>
    <w:rsid w:val="007A5F3D"/>
    <w:rsid w:val="007A7758"/>
    <w:rsid w:val="007B0209"/>
    <w:rsid w:val="007B1108"/>
    <w:rsid w:val="007B1AEC"/>
    <w:rsid w:val="007B2A3E"/>
    <w:rsid w:val="007B2E85"/>
    <w:rsid w:val="007B3008"/>
    <w:rsid w:val="007B3325"/>
    <w:rsid w:val="007B3548"/>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382"/>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06D"/>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3"/>
    <w:rsid w:val="00821584"/>
    <w:rsid w:val="0082169B"/>
    <w:rsid w:val="00822406"/>
    <w:rsid w:val="008228D5"/>
    <w:rsid w:val="00823F19"/>
    <w:rsid w:val="0082472A"/>
    <w:rsid w:val="0082518C"/>
    <w:rsid w:val="00825702"/>
    <w:rsid w:val="00825D7B"/>
    <w:rsid w:val="00826BB2"/>
    <w:rsid w:val="008272BC"/>
    <w:rsid w:val="00827E77"/>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B5C"/>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1A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B38"/>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8615D"/>
    <w:rsid w:val="008902C1"/>
    <w:rsid w:val="0089031C"/>
    <w:rsid w:val="00890D8B"/>
    <w:rsid w:val="008917B1"/>
    <w:rsid w:val="008929A4"/>
    <w:rsid w:val="00892DBA"/>
    <w:rsid w:val="00893475"/>
    <w:rsid w:val="00893BC8"/>
    <w:rsid w:val="008951A7"/>
    <w:rsid w:val="00895262"/>
    <w:rsid w:val="008973C3"/>
    <w:rsid w:val="008A021E"/>
    <w:rsid w:val="008A1483"/>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3BF"/>
    <w:rsid w:val="008B255F"/>
    <w:rsid w:val="008B3F4F"/>
    <w:rsid w:val="008B451D"/>
    <w:rsid w:val="008B572B"/>
    <w:rsid w:val="008B5E1C"/>
    <w:rsid w:val="008B6F73"/>
    <w:rsid w:val="008B7F2B"/>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C7FBD"/>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15AB"/>
    <w:rsid w:val="008F228A"/>
    <w:rsid w:val="008F25A4"/>
    <w:rsid w:val="008F32CD"/>
    <w:rsid w:val="008F38D5"/>
    <w:rsid w:val="008F46D7"/>
    <w:rsid w:val="008F47E0"/>
    <w:rsid w:val="008F4837"/>
    <w:rsid w:val="008F4E8D"/>
    <w:rsid w:val="008F5CDC"/>
    <w:rsid w:val="008F7EC8"/>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4A3"/>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4D70"/>
    <w:rsid w:val="009251B1"/>
    <w:rsid w:val="009255E4"/>
    <w:rsid w:val="00925A5B"/>
    <w:rsid w:val="00925E9D"/>
    <w:rsid w:val="00926476"/>
    <w:rsid w:val="009268F3"/>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3EA7"/>
    <w:rsid w:val="009547C4"/>
    <w:rsid w:val="00954A20"/>
    <w:rsid w:val="00955034"/>
    <w:rsid w:val="0095674C"/>
    <w:rsid w:val="00957662"/>
    <w:rsid w:val="00957BBA"/>
    <w:rsid w:val="009611B8"/>
    <w:rsid w:val="0096193E"/>
    <w:rsid w:val="00961A54"/>
    <w:rsid w:val="00962F84"/>
    <w:rsid w:val="00963134"/>
    <w:rsid w:val="00963DAB"/>
    <w:rsid w:val="0096438D"/>
    <w:rsid w:val="00964CA0"/>
    <w:rsid w:val="00965703"/>
    <w:rsid w:val="00966681"/>
    <w:rsid w:val="00966B20"/>
    <w:rsid w:val="00967C65"/>
    <w:rsid w:val="00970CCA"/>
    <w:rsid w:val="00970DFE"/>
    <w:rsid w:val="00971471"/>
    <w:rsid w:val="00971A7F"/>
    <w:rsid w:val="0097221B"/>
    <w:rsid w:val="0097226E"/>
    <w:rsid w:val="00972ADB"/>
    <w:rsid w:val="00972D5A"/>
    <w:rsid w:val="00974199"/>
    <w:rsid w:val="00974203"/>
    <w:rsid w:val="00974602"/>
    <w:rsid w:val="00974F4E"/>
    <w:rsid w:val="00975542"/>
    <w:rsid w:val="009757DB"/>
    <w:rsid w:val="009767D5"/>
    <w:rsid w:val="009770B7"/>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5498"/>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C71"/>
    <w:rsid w:val="009B7FF9"/>
    <w:rsid w:val="009C09DF"/>
    <w:rsid w:val="009C10F0"/>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2E10"/>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07F30"/>
    <w:rsid w:val="00A1085A"/>
    <w:rsid w:val="00A1090E"/>
    <w:rsid w:val="00A111CA"/>
    <w:rsid w:val="00A13FFB"/>
    <w:rsid w:val="00A143BC"/>
    <w:rsid w:val="00A14F1D"/>
    <w:rsid w:val="00A15CAC"/>
    <w:rsid w:val="00A16CF6"/>
    <w:rsid w:val="00A17277"/>
    <w:rsid w:val="00A17C96"/>
    <w:rsid w:val="00A20505"/>
    <w:rsid w:val="00A21A2B"/>
    <w:rsid w:val="00A21AB2"/>
    <w:rsid w:val="00A2255F"/>
    <w:rsid w:val="00A22EAD"/>
    <w:rsid w:val="00A2379B"/>
    <w:rsid w:val="00A23B91"/>
    <w:rsid w:val="00A245E0"/>
    <w:rsid w:val="00A24BBE"/>
    <w:rsid w:val="00A25221"/>
    <w:rsid w:val="00A25567"/>
    <w:rsid w:val="00A25AE9"/>
    <w:rsid w:val="00A25C45"/>
    <w:rsid w:val="00A2671F"/>
    <w:rsid w:val="00A318C4"/>
    <w:rsid w:val="00A334A6"/>
    <w:rsid w:val="00A33767"/>
    <w:rsid w:val="00A33A22"/>
    <w:rsid w:val="00A33FD2"/>
    <w:rsid w:val="00A3485B"/>
    <w:rsid w:val="00A34BF1"/>
    <w:rsid w:val="00A35231"/>
    <w:rsid w:val="00A35271"/>
    <w:rsid w:val="00A35809"/>
    <w:rsid w:val="00A3588D"/>
    <w:rsid w:val="00A3647B"/>
    <w:rsid w:val="00A36E6F"/>
    <w:rsid w:val="00A37165"/>
    <w:rsid w:val="00A408ED"/>
    <w:rsid w:val="00A40935"/>
    <w:rsid w:val="00A4156E"/>
    <w:rsid w:val="00A41A82"/>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0DE"/>
    <w:rsid w:val="00A56338"/>
    <w:rsid w:val="00A57154"/>
    <w:rsid w:val="00A5721C"/>
    <w:rsid w:val="00A5778E"/>
    <w:rsid w:val="00A6077F"/>
    <w:rsid w:val="00A607D0"/>
    <w:rsid w:val="00A61626"/>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82A"/>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084"/>
    <w:rsid w:val="00AA17D4"/>
    <w:rsid w:val="00AA286F"/>
    <w:rsid w:val="00AA2DCD"/>
    <w:rsid w:val="00AA44F3"/>
    <w:rsid w:val="00AA454F"/>
    <w:rsid w:val="00AA5E39"/>
    <w:rsid w:val="00AA65B6"/>
    <w:rsid w:val="00AA6723"/>
    <w:rsid w:val="00AA784C"/>
    <w:rsid w:val="00AB0C92"/>
    <w:rsid w:val="00AB1201"/>
    <w:rsid w:val="00AB168A"/>
    <w:rsid w:val="00AB233C"/>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06D8"/>
    <w:rsid w:val="00AF109E"/>
    <w:rsid w:val="00AF1ECE"/>
    <w:rsid w:val="00AF2784"/>
    <w:rsid w:val="00AF2EE1"/>
    <w:rsid w:val="00AF34E6"/>
    <w:rsid w:val="00AF364A"/>
    <w:rsid w:val="00AF3D8F"/>
    <w:rsid w:val="00AF47AC"/>
    <w:rsid w:val="00AF5CB8"/>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000"/>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A52"/>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4CA4"/>
    <w:rsid w:val="00B36F37"/>
    <w:rsid w:val="00B37BE4"/>
    <w:rsid w:val="00B40D61"/>
    <w:rsid w:val="00B41102"/>
    <w:rsid w:val="00B41CA5"/>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67BC"/>
    <w:rsid w:val="00B467C1"/>
    <w:rsid w:val="00B472C5"/>
    <w:rsid w:val="00B5136B"/>
    <w:rsid w:val="00B51E3E"/>
    <w:rsid w:val="00B522A4"/>
    <w:rsid w:val="00B53744"/>
    <w:rsid w:val="00B53BE7"/>
    <w:rsid w:val="00B543F5"/>
    <w:rsid w:val="00B5482F"/>
    <w:rsid w:val="00B548E3"/>
    <w:rsid w:val="00B55BA7"/>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4545"/>
    <w:rsid w:val="00B659E7"/>
    <w:rsid w:val="00B66883"/>
    <w:rsid w:val="00B66B1A"/>
    <w:rsid w:val="00B67584"/>
    <w:rsid w:val="00B67FD3"/>
    <w:rsid w:val="00B707C5"/>
    <w:rsid w:val="00B7160C"/>
    <w:rsid w:val="00B72921"/>
    <w:rsid w:val="00B7385F"/>
    <w:rsid w:val="00B73F7D"/>
    <w:rsid w:val="00B73FED"/>
    <w:rsid w:val="00B7433A"/>
    <w:rsid w:val="00B7470D"/>
    <w:rsid w:val="00B74EB2"/>
    <w:rsid w:val="00B75F37"/>
    <w:rsid w:val="00B761F7"/>
    <w:rsid w:val="00B8001D"/>
    <w:rsid w:val="00B81309"/>
    <w:rsid w:val="00B821A7"/>
    <w:rsid w:val="00B82387"/>
    <w:rsid w:val="00B83AB5"/>
    <w:rsid w:val="00B83ABB"/>
    <w:rsid w:val="00B83EE4"/>
    <w:rsid w:val="00B83F3E"/>
    <w:rsid w:val="00B84526"/>
    <w:rsid w:val="00B84DF9"/>
    <w:rsid w:val="00B87603"/>
    <w:rsid w:val="00B87A67"/>
    <w:rsid w:val="00B87FC2"/>
    <w:rsid w:val="00B91CD5"/>
    <w:rsid w:val="00B91F7B"/>
    <w:rsid w:val="00B91FB9"/>
    <w:rsid w:val="00B92181"/>
    <w:rsid w:val="00B922C8"/>
    <w:rsid w:val="00B929AD"/>
    <w:rsid w:val="00B92D80"/>
    <w:rsid w:val="00B93586"/>
    <w:rsid w:val="00B93A14"/>
    <w:rsid w:val="00B94D75"/>
    <w:rsid w:val="00B95CED"/>
    <w:rsid w:val="00B970C7"/>
    <w:rsid w:val="00B974B9"/>
    <w:rsid w:val="00B9796A"/>
    <w:rsid w:val="00BA0F82"/>
    <w:rsid w:val="00BA2F30"/>
    <w:rsid w:val="00BA3218"/>
    <w:rsid w:val="00BA36AC"/>
    <w:rsid w:val="00BA36C7"/>
    <w:rsid w:val="00BA3D39"/>
    <w:rsid w:val="00BA412E"/>
    <w:rsid w:val="00BA4BEA"/>
    <w:rsid w:val="00BA53A0"/>
    <w:rsid w:val="00BA5791"/>
    <w:rsid w:val="00BA71F0"/>
    <w:rsid w:val="00BA75EF"/>
    <w:rsid w:val="00BA7890"/>
    <w:rsid w:val="00BB06AE"/>
    <w:rsid w:val="00BB12D2"/>
    <w:rsid w:val="00BB2B9E"/>
    <w:rsid w:val="00BB34D9"/>
    <w:rsid w:val="00BB3952"/>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1034"/>
    <w:rsid w:val="00BD27EF"/>
    <w:rsid w:val="00BD3814"/>
    <w:rsid w:val="00BD4320"/>
    <w:rsid w:val="00BD451B"/>
    <w:rsid w:val="00BD4652"/>
    <w:rsid w:val="00BD4F0F"/>
    <w:rsid w:val="00BD5B83"/>
    <w:rsid w:val="00BD6354"/>
    <w:rsid w:val="00BD6620"/>
    <w:rsid w:val="00BD6EDC"/>
    <w:rsid w:val="00BD7271"/>
    <w:rsid w:val="00BD7CDE"/>
    <w:rsid w:val="00BE0346"/>
    <w:rsid w:val="00BE06D7"/>
    <w:rsid w:val="00BE074C"/>
    <w:rsid w:val="00BE0D43"/>
    <w:rsid w:val="00BE11F7"/>
    <w:rsid w:val="00BE2C39"/>
    <w:rsid w:val="00BE2F53"/>
    <w:rsid w:val="00BE3601"/>
    <w:rsid w:val="00BE49D1"/>
    <w:rsid w:val="00BE56B5"/>
    <w:rsid w:val="00BE5985"/>
    <w:rsid w:val="00BE5B71"/>
    <w:rsid w:val="00BE6736"/>
    <w:rsid w:val="00BE77AF"/>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17F83"/>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2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0AA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557D"/>
    <w:rsid w:val="00C96A08"/>
    <w:rsid w:val="00C97F97"/>
    <w:rsid w:val="00CA05A4"/>
    <w:rsid w:val="00CA0752"/>
    <w:rsid w:val="00CA0B6B"/>
    <w:rsid w:val="00CA11D6"/>
    <w:rsid w:val="00CA1241"/>
    <w:rsid w:val="00CA13CB"/>
    <w:rsid w:val="00CA146E"/>
    <w:rsid w:val="00CA20E7"/>
    <w:rsid w:val="00CA29C1"/>
    <w:rsid w:val="00CA2DF3"/>
    <w:rsid w:val="00CA3261"/>
    <w:rsid w:val="00CA496B"/>
    <w:rsid w:val="00CA4E33"/>
    <w:rsid w:val="00CA5742"/>
    <w:rsid w:val="00CA59DA"/>
    <w:rsid w:val="00CA6398"/>
    <w:rsid w:val="00CA68C4"/>
    <w:rsid w:val="00CA7D94"/>
    <w:rsid w:val="00CA7EFD"/>
    <w:rsid w:val="00CB0185"/>
    <w:rsid w:val="00CB058E"/>
    <w:rsid w:val="00CB0F89"/>
    <w:rsid w:val="00CB112E"/>
    <w:rsid w:val="00CB13FB"/>
    <w:rsid w:val="00CB1512"/>
    <w:rsid w:val="00CB21FF"/>
    <w:rsid w:val="00CB2D36"/>
    <w:rsid w:val="00CB2F8D"/>
    <w:rsid w:val="00CB387C"/>
    <w:rsid w:val="00CB4126"/>
    <w:rsid w:val="00CB5225"/>
    <w:rsid w:val="00CB5355"/>
    <w:rsid w:val="00CB6D7A"/>
    <w:rsid w:val="00CB70D0"/>
    <w:rsid w:val="00CC08F0"/>
    <w:rsid w:val="00CC0D2D"/>
    <w:rsid w:val="00CC12EF"/>
    <w:rsid w:val="00CC19B5"/>
    <w:rsid w:val="00CC1CC6"/>
    <w:rsid w:val="00CC20E3"/>
    <w:rsid w:val="00CC21A9"/>
    <w:rsid w:val="00CC258C"/>
    <w:rsid w:val="00CC269D"/>
    <w:rsid w:val="00CC27A6"/>
    <w:rsid w:val="00CC2885"/>
    <w:rsid w:val="00CC2C12"/>
    <w:rsid w:val="00CC56CB"/>
    <w:rsid w:val="00CC5BFB"/>
    <w:rsid w:val="00CC5D59"/>
    <w:rsid w:val="00CC635F"/>
    <w:rsid w:val="00CC6361"/>
    <w:rsid w:val="00CC65E1"/>
    <w:rsid w:val="00CC6BB6"/>
    <w:rsid w:val="00CD00DF"/>
    <w:rsid w:val="00CD0FC4"/>
    <w:rsid w:val="00CD1A0E"/>
    <w:rsid w:val="00CD2732"/>
    <w:rsid w:val="00CD3174"/>
    <w:rsid w:val="00CD488E"/>
    <w:rsid w:val="00CD53AD"/>
    <w:rsid w:val="00CD5CC0"/>
    <w:rsid w:val="00CD6845"/>
    <w:rsid w:val="00CD7586"/>
    <w:rsid w:val="00CE1000"/>
    <w:rsid w:val="00CE4907"/>
    <w:rsid w:val="00CE5132"/>
    <w:rsid w:val="00CE52E2"/>
    <w:rsid w:val="00CE641A"/>
    <w:rsid w:val="00CE66A4"/>
    <w:rsid w:val="00CE7803"/>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34E7"/>
    <w:rsid w:val="00D044FA"/>
    <w:rsid w:val="00D0451D"/>
    <w:rsid w:val="00D04881"/>
    <w:rsid w:val="00D04AF7"/>
    <w:rsid w:val="00D0542F"/>
    <w:rsid w:val="00D05524"/>
    <w:rsid w:val="00D0577E"/>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30E2"/>
    <w:rsid w:val="00D36FA6"/>
    <w:rsid w:val="00D3732B"/>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937"/>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5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96DDB"/>
    <w:rsid w:val="00DA07EC"/>
    <w:rsid w:val="00DA1015"/>
    <w:rsid w:val="00DA1BA0"/>
    <w:rsid w:val="00DA1F78"/>
    <w:rsid w:val="00DA27CB"/>
    <w:rsid w:val="00DA34F3"/>
    <w:rsid w:val="00DA3A5C"/>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0A8"/>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4B2D"/>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0FE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0D4F"/>
    <w:rsid w:val="00E31DC6"/>
    <w:rsid w:val="00E32508"/>
    <w:rsid w:val="00E32717"/>
    <w:rsid w:val="00E33E55"/>
    <w:rsid w:val="00E35942"/>
    <w:rsid w:val="00E36484"/>
    <w:rsid w:val="00E36904"/>
    <w:rsid w:val="00E37E47"/>
    <w:rsid w:val="00E40D87"/>
    <w:rsid w:val="00E41064"/>
    <w:rsid w:val="00E41614"/>
    <w:rsid w:val="00E4197D"/>
    <w:rsid w:val="00E41E1A"/>
    <w:rsid w:val="00E42339"/>
    <w:rsid w:val="00E42F5E"/>
    <w:rsid w:val="00E443C8"/>
    <w:rsid w:val="00E443D4"/>
    <w:rsid w:val="00E44788"/>
    <w:rsid w:val="00E4496E"/>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264"/>
    <w:rsid w:val="00E61A51"/>
    <w:rsid w:val="00E6200C"/>
    <w:rsid w:val="00E62153"/>
    <w:rsid w:val="00E624C4"/>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30C"/>
    <w:rsid w:val="00E8567C"/>
    <w:rsid w:val="00E85CEB"/>
    <w:rsid w:val="00E86D66"/>
    <w:rsid w:val="00E86D88"/>
    <w:rsid w:val="00E87A64"/>
    <w:rsid w:val="00E903C1"/>
    <w:rsid w:val="00E906ED"/>
    <w:rsid w:val="00E935B0"/>
    <w:rsid w:val="00E9430E"/>
    <w:rsid w:val="00E94362"/>
    <w:rsid w:val="00E94502"/>
    <w:rsid w:val="00E9596C"/>
    <w:rsid w:val="00E95C31"/>
    <w:rsid w:val="00EA0B1D"/>
    <w:rsid w:val="00EA0EDD"/>
    <w:rsid w:val="00EA183E"/>
    <w:rsid w:val="00EA18B7"/>
    <w:rsid w:val="00EA26BF"/>
    <w:rsid w:val="00EA2736"/>
    <w:rsid w:val="00EA2EE1"/>
    <w:rsid w:val="00EA3019"/>
    <w:rsid w:val="00EA3136"/>
    <w:rsid w:val="00EA4B41"/>
    <w:rsid w:val="00EA4CED"/>
    <w:rsid w:val="00EB071D"/>
    <w:rsid w:val="00EB25F9"/>
    <w:rsid w:val="00EB2DE4"/>
    <w:rsid w:val="00EB7227"/>
    <w:rsid w:val="00EB7FAC"/>
    <w:rsid w:val="00EC05CD"/>
    <w:rsid w:val="00EC095A"/>
    <w:rsid w:val="00EC0BE8"/>
    <w:rsid w:val="00EC14C5"/>
    <w:rsid w:val="00EC197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4AEB"/>
    <w:rsid w:val="00EE5049"/>
    <w:rsid w:val="00EE5C5A"/>
    <w:rsid w:val="00EE6303"/>
    <w:rsid w:val="00EE70FD"/>
    <w:rsid w:val="00EE7275"/>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29B"/>
    <w:rsid w:val="00F01353"/>
    <w:rsid w:val="00F0149B"/>
    <w:rsid w:val="00F01C62"/>
    <w:rsid w:val="00F020AB"/>
    <w:rsid w:val="00F027C8"/>
    <w:rsid w:val="00F03A5A"/>
    <w:rsid w:val="00F03AAD"/>
    <w:rsid w:val="00F0433C"/>
    <w:rsid w:val="00F04486"/>
    <w:rsid w:val="00F04FAE"/>
    <w:rsid w:val="00F05277"/>
    <w:rsid w:val="00F05879"/>
    <w:rsid w:val="00F05A1C"/>
    <w:rsid w:val="00F06327"/>
    <w:rsid w:val="00F06F03"/>
    <w:rsid w:val="00F07557"/>
    <w:rsid w:val="00F07AC0"/>
    <w:rsid w:val="00F07D54"/>
    <w:rsid w:val="00F103BD"/>
    <w:rsid w:val="00F122DB"/>
    <w:rsid w:val="00F12A4C"/>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62"/>
    <w:rsid w:val="00F305B2"/>
    <w:rsid w:val="00F307E6"/>
    <w:rsid w:val="00F30FA6"/>
    <w:rsid w:val="00F30FD1"/>
    <w:rsid w:val="00F31348"/>
    <w:rsid w:val="00F3180E"/>
    <w:rsid w:val="00F319A8"/>
    <w:rsid w:val="00F32D42"/>
    <w:rsid w:val="00F33C21"/>
    <w:rsid w:val="00F340D7"/>
    <w:rsid w:val="00F3419F"/>
    <w:rsid w:val="00F34637"/>
    <w:rsid w:val="00F352B2"/>
    <w:rsid w:val="00F35690"/>
    <w:rsid w:val="00F3667C"/>
    <w:rsid w:val="00F36BE6"/>
    <w:rsid w:val="00F40794"/>
    <w:rsid w:val="00F4206C"/>
    <w:rsid w:val="00F420FC"/>
    <w:rsid w:val="00F42A56"/>
    <w:rsid w:val="00F43506"/>
    <w:rsid w:val="00F43E7B"/>
    <w:rsid w:val="00F457F9"/>
    <w:rsid w:val="00F45B78"/>
    <w:rsid w:val="00F45C30"/>
    <w:rsid w:val="00F4646E"/>
    <w:rsid w:val="00F4752E"/>
    <w:rsid w:val="00F478D5"/>
    <w:rsid w:val="00F47D49"/>
    <w:rsid w:val="00F503AD"/>
    <w:rsid w:val="00F50663"/>
    <w:rsid w:val="00F50BA3"/>
    <w:rsid w:val="00F50CFC"/>
    <w:rsid w:val="00F539D0"/>
    <w:rsid w:val="00F54B24"/>
    <w:rsid w:val="00F54D25"/>
    <w:rsid w:val="00F54F36"/>
    <w:rsid w:val="00F55372"/>
    <w:rsid w:val="00F5682D"/>
    <w:rsid w:val="00F56F58"/>
    <w:rsid w:val="00F57F23"/>
    <w:rsid w:val="00F60626"/>
    <w:rsid w:val="00F63879"/>
    <w:rsid w:val="00F638E3"/>
    <w:rsid w:val="00F63AA0"/>
    <w:rsid w:val="00F641EE"/>
    <w:rsid w:val="00F647C3"/>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979"/>
    <w:rsid w:val="00F80B2E"/>
    <w:rsid w:val="00F8104B"/>
    <w:rsid w:val="00F81BB0"/>
    <w:rsid w:val="00F83B9B"/>
    <w:rsid w:val="00F83CE5"/>
    <w:rsid w:val="00F842EE"/>
    <w:rsid w:val="00F8437F"/>
    <w:rsid w:val="00F847AE"/>
    <w:rsid w:val="00F84FC2"/>
    <w:rsid w:val="00F85627"/>
    <w:rsid w:val="00F85A85"/>
    <w:rsid w:val="00F878A5"/>
    <w:rsid w:val="00F87C04"/>
    <w:rsid w:val="00F902E3"/>
    <w:rsid w:val="00F9038E"/>
    <w:rsid w:val="00F91883"/>
    <w:rsid w:val="00F924BE"/>
    <w:rsid w:val="00F925A9"/>
    <w:rsid w:val="00F93906"/>
    <w:rsid w:val="00F93E06"/>
    <w:rsid w:val="00F942F9"/>
    <w:rsid w:val="00F94305"/>
    <w:rsid w:val="00F94AC0"/>
    <w:rsid w:val="00F96C53"/>
    <w:rsid w:val="00F9722D"/>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0BB4"/>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27"/>
    <w:rsid w:val="00FD6A60"/>
    <w:rsid w:val="00FD6D6B"/>
    <w:rsid w:val="00FD7E4D"/>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02EF"/>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18281646">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15522585">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476885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491099419">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79337062">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eader" Target="head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contato@cpsec.com.br"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4.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9.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47</Pages>
  <Words>14876</Words>
  <Characters>80334</Characters>
  <Application>Microsoft Office Word</Application>
  <DocSecurity>0</DocSecurity>
  <Lines>669</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29</cp:revision>
  <cp:lastPrinted>2019-11-12T22:01:00Z</cp:lastPrinted>
  <dcterms:created xsi:type="dcterms:W3CDTF">2021-03-15T19:32:00Z</dcterms:created>
  <dcterms:modified xsi:type="dcterms:W3CDTF">2021-03-16T02:05:00Z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