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2CD23AA6" w:rsidR="004B2D61" w:rsidRPr="00C56A70" w:rsidRDefault="00C41871" w:rsidP="009700B3">
      <w:pPr>
        <w:widowControl w:val="0"/>
        <w:spacing w:line="320" w:lineRule="exact"/>
        <w:contextualSpacing/>
        <w:jc w:val="both"/>
        <w:rPr>
          <w:rFonts w:ascii="Tahoma" w:hAnsi="Tahoma" w:cs="Tahoma"/>
          <w:sz w:val="21"/>
          <w:szCs w:val="21"/>
        </w:rPr>
      </w:pPr>
      <w:r w:rsidRPr="008A4ED0">
        <w:rPr>
          <w:rFonts w:ascii="Tahoma" w:hAnsi="Tahoma" w:cs="Tahoma"/>
          <w:b/>
          <w:bCs/>
          <w:sz w:val="21"/>
          <w:szCs w:val="21"/>
        </w:rPr>
        <w:t>ALMIRANTE CONSTRUÇÕES E INCORPORAÇÕES SPE LTDA.</w:t>
      </w:r>
      <w:r w:rsidRPr="008A4ED0">
        <w:rPr>
          <w:rFonts w:ascii="Tahoma" w:hAnsi="Tahoma" w:cs="Tahoma"/>
          <w:sz w:val="21"/>
          <w:szCs w:val="21"/>
        </w:rPr>
        <w:t>, sociedade empresária limitada, inscrita no CNPJ/ME sob o nº 26.549.670/0001-55</w:t>
      </w:r>
      <w:r w:rsidRPr="008A4ED0">
        <w:rPr>
          <w:rFonts w:ascii="Tahoma" w:hAnsi="Tahoma" w:cs="Tahoma"/>
          <w:bCs/>
          <w:sz w:val="21"/>
          <w:szCs w:val="21"/>
        </w:rPr>
        <w:t xml:space="preserve">, com sede na Cidade de Porto Alegre, Estado do Rio Grande do Sul, na </w:t>
      </w:r>
      <w:ins w:id="6" w:author="Pedro Onzi | RottaEly" w:date="2021-03-04T18:57:00Z">
        <w:r w:rsidR="00247FF4">
          <w:rPr>
            <w:rFonts w:ascii="Tahoma" w:hAnsi="Tahoma" w:cs="Tahoma"/>
            <w:sz w:val="21"/>
            <w:szCs w:val="21"/>
          </w:rPr>
          <w:t>Rua</w:t>
        </w:r>
        <w:r w:rsidR="00247FF4" w:rsidRPr="00247FF4">
          <w:rPr>
            <w:rFonts w:ascii="Tahoma" w:hAnsi="Tahoma" w:cs="Tahoma"/>
            <w:sz w:val="21"/>
            <w:szCs w:val="21"/>
          </w:rPr>
          <w:t xml:space="preserve"> Vinte e Quatro de Outubro, nº 353, Sala 407, Bairro Moinhos de Vento, CEP: 90.510-002</w:t>
        </w:r>
      </w:ins>
      <w:ins w:id="7" w:author="Pedro Onzi | RottaEly" w:date="2021-03-04T14:38:00Z">
        <w:r w:rsidR="00025C4C" w:rsidRPr="00025C4C">
          <w:rPr>
            <w:rFonts w:ascii="Tahoma" w:hAnsi="Tahoma" w:cs="Tahoma"/>
            <w:sz w:val="21"/>
            <w:szCs w:val="21"/>
            <w:rPrChange w:id="8" w:author="Pedro Onzi | RottaEly" w:date="2021-03-04T14:38:00Z">
              <w:rPr>
                <w:rFonts w:ascii="Tahoma" w:hAnsi="Tahoma" w:cs="Tahoma"/>
                <w:bCs/>
              </w:rPr>
            </w:rPrChange>
          </w:rPr>
          <w:t xml:space="preserve">,  devidamente registrada na Junta Comercial do Estado do Rio </w:t>
        </w:r>
        <w:bookmarkStart w:id="9" w:name="_Hlk65746231"/>
        <w:r w:rsidR="00025C4C" w:rsidRPr="00025C4C">
          <w:rPr>
            <w:rFonts w:ascii="Tahoma" w:hAnsi="Tahoma" w:cs="Tahoma"/>
            <w:sz w:val="21"/>
            <w:szCs w:val="21"/>
            <w:rPrChange w:id="10" w:author="Pedro Onzi | RottaEly" w:date="2021-03-04T14:38:00Z">
              <w:rPr>
                <w:rFonts w:ascii="Tahoma" w:hAnsi="Tahoma" w:cs="Tahoma"/>
                <w:bCs/>
              </w:rPr>
            </w:rPrChange>
          </w:rPr>
          <w:t>Grande do Sul – JUCERGS sob NIRE nº 43208034647</w:t>
        </w:r>
      </w:ins>
      <w:bookmarkEnd w:id="9"/>
      <w:del w:id="11" w:author="Pedro Onzi | RottaEly" w:date="2021-03-04T11:20:00Z">
        <w:r w:rsidRPr="00025C4C" w:rsidDel="002E338A">
          <w:rPr>
            <w:rFonts w:ascii="Tahoma" w:hAnsi="Tahoma" w:cs="Tahoma"/>
            <w:sz w:val="21"/>
            <w:szCs w:val="21"/>
            <w:rPrChange w:id="12" w:author="Pedro Onzi | RottaEly" w:date="2021-03-04T14:38:00Z">
              <w:rPr>
                <w:rFonts w:ascii="Tahoma" w:hAnsi="Tahoma" w:cs="Tahoma"/>
                <w:bCs/>
                <w:sz w:val="21"/>
                <w:szCs w:val="21"/>
              </w:rPr>
            </w:rPrChange>
          </w:rPr>
          <w:delText xml:space="preserve">Rua Vinte e Quatro de Outubro, n º 353, Sala 407, Bairro Moinhos de Vento, CEP: 90.510-002,  devidamente registrada na Junta Comercial do Estado do Rio Grande do Sul – JUCERGS sob NIRE nº </w:delText>
        </w:r>
        <w:r w:rsidRPr="00025C4C" w:rsidDel="002E338A">
          <w:rPr>
            <w:rFonts w:ascii="Tahoma" w:hAnsi="Tahoma" w:cs="Tahoma"/>
            <w:sz w:val="21"/>
            <w:szCs w:val="21"/>
            <w:rPrChange w:id="13" w:author="Pedro Onzi | RottaEly" w:date="2021-03-04T14:38:00Z">
              <w:rPr>
                <w:rFonts w:ascii="Tahoma" w:hAnsi="Tahoma" w:cs="Tahoma"/>
                <w:bCs/>
                <w:sz w:val="21"/>
                <w:szCs w:val="21"/>
                <w:highlight w:val="yellow"/>
              </w:rPr>
            </w:rPrChange>
          </w:rPr>
          <w:delText>[•]</w:delText>
        </w:r>
      </w:del>
      <w:r w:rsidRPr="00025C4C">
        <w:rPr>
          <w:rFonts w:ascii="Tahoma" w:hAnsi="Tahoma" w:cs="Tahoma"/>
          <w:sz w:val="21"/>
          <w:szCs w:val="21"/>
        </w:rPr>
        <w:t xml:space="preserve">, em sessão de </w:t>
      </w:r>
      <w:ins w:id="14" w:author="Pedro Onzi | RottaEly" w:date="2021-03-04T14:38:00Z">
        <w:r w:rsidR="00025C4C" w:rsidRPr="00025C4C">
          <w:rPr>
            <w:rFonts w:ascii="Tahoma" w:hAnsi="Tahoma" w:cs="Tahoma"/>
            <w:sz w:val="21"/>
            <w:szCs w:val="21"/>
            <w:rPrChange w:id="15" w:author="Pedro Onzi | RottaEly" w:date="2021-03-04T14:38:00Z">
              <w:rPr>
                <w:rFonts w:ascii="Tahoma" w:hAnsi="Tahoma" w:cs="Tahoma"/>
                <w:bCs/>
              </w:rPr>
            </w:rPrChange>
          </w:rPr>
          <w:t>27/12/2017</w:t>
        </w:r>
      </w:ins>
      <w:del w:id="16" w:author="Pedro Onzi | RottaEly" w:date="2021-03-04T14:38:00Z">
        <w:r w:rsidRPr="00025C4C" w:rsidDel="00025C4C">
          <w:rPr>
            <w:rFonts w:ascii="Tahoma" w:hAnsi="Tahoma" w:cs="Tahoma"/>
            <w:sz w:val="21"/>
            <w:szCs w:val="21"/>
            <w:rPrChange w:id="17" w:author="Pedro Onzi | RottaEly" w:date="2021-03-04T14:38:00Z">
              <w:rPr>
                <w:rFonts w:ascii="Tahoma" w:hAnsi="Tahoma" w:cs="Tahoma"/>
                <w:bCs/>
                <w:sz w:val="21"/>
                <w:szCs w:val="21"/>
                <w:highlight w:val="yellow"/>
              </w:rPr>
            </w:rPrChange>
          </w:rPr>
          <w:delText>[•]</w:delText>
        </w:r>
        <w:r w:rsidRPr="00025C4C" w:rsidDel="00025C4C">
          <w:rPr>
            <w:rFonts w:ascii="Tahoma" w:hAnsi="Tahoma" w:cs="Tahoma"/>
            <w:sz w:val="21"/>
            <w:szCs w:val="21"/>
            <w:rPrChange w:id="18" w:author="Pedro Onzi | RottaEly" w:date="2021-03-04T14:38:00Z">
              <w:rPr>
                <w:rFonts w:ascii="Tahoma" w:hAnsi="Tahoma" w:cs="Tahoma"/>
                <w:bCs/>
                <w:sz w:val="21"/>
                <w:szCs w:val="21"/>
              </w:rPr>
            </w:rPrChange>
          </w:rPr>
          <w:delText>/</w:delText>
        </w:r>
        <w:r w:rsidRPr="00025C4C" w:rsidDel="00025C4C">
          <w:rPr>
            <w:rFonts w:ascii="Tahoma" w:hAnsi="Tahoma" w:cs="Tahoma"/>
            <w:sz w:val="21"/>
            <w:szCs w:val="21"/>
            <w:rPrChange w:id="19" w:author="Pedro Onzi | RottaEly" w:date="2021-03-04T14:38:00Z">
              <w:rPr>
                <w:rFonts w:ascii="Tahoma" w:hAnsi="Tahoma" w:cs="Tahoma"/>
                <w:bCs/>
                <w:sz w:val="21"/>
                <w:szCs w:val="21"/>
                <w:highlight w:val="yellow"/>
              </w:rPr>
            </w:rPrChange>
          </w:rPr>
          <w:delText>[•]</w:delText>
        </w:r>
        <w:r w:rsidRPr="00025C4C" w:rsidDel="00025C4C">
          <w:rPr>
            <w:rFonts w:ascii="Tahoma" w:hAnsi="Tahoma" w:cs="Tahoma"/>
            <w:sz w:val="21"/>
            <w:szCs w:val="21"/>
            <w:rPrChange w:id="20" w:author="Pedro Onzi | RottaEly" w:date="2021-03-04T14:38:00Z">
              <w:rPr>
                <w:rFonts w:ascii="Tahoma" w:hAnsi="Tahoma" w:cs="Tahoma"/>
                <w:bCs/>
                <w:sz w:val="21"/>
                <w:szCs w:val="21"/>
              </w:rPr>
            </w:rPrChange>
          </w:rPr>
          <w:delText>/</w:delText>
        </w:r>
        <w:r w:rsidRPr="00025C4C" w:rsidDel="00025C4C">
          <w:rPr>
            <w:rFonts w:ascii="Tahoma" w:hAnsi="Tahoma" w:cs="Tahoma"/>
            <w:sz w:val="21"/>
            <w:szCs w:val="21"/>
            <w:rPrChange w:id="21" w:author="Pedro Onzi | RottaEly" w:date="2021-03-04T14:38:00Z">
              <w:rPr>
                <w:rFonts w:ascii="Tahoma" w:hAnsi="Tahoma" w:cs="Tahoma"/>
                <w:bCs/>
                <w:sz w:val="21"/>
                <w:szCs w:val="21"/>
                <w:highlight w:val="yellow"/>
              </w:rPr>
            </w:rPrChange>
          </w:rPr>
          <w:delText>[•]</w:delText>
        </w:r>
      </w:del>
      <w:r w:rsidRPr="00025C4C">
        <w:rPr>
          <w:rFonts w:ascii="Tahoma" w:hAnsi="Tahoma" w:cs="Tahoma"/>
          <w:sz w:val="21"/>
          <w:szCs w:val="21"/>
        </w:rPr>
        <w:t>,</w:t>
      </w:r>
      <w:r w:rsidRPr="008A4ED0">
        <w:rPr>
          <w:rFonts w:ascii="Tahoma" w:hAnsi="Tahoma" w:cs="Tahoma"/>
          <w:sz w:val="21"/>
          <w:szCs w:val="21"/>
        </w:rPr>
        <w:t xml:space="preserve"> neste ato representada na forma de seu contrato social (“</w:t>
      </w:r>
      <w:r w:rsidRPr="008A4ED0">
        <w:rPr>
          <w:rFonts w:ascii="Tahoma" w:hAnsi="Tahoma" w:cs="Tahoma"/>
          <w:sz w:val="21"/>
          <w:szCs w:val="21"/>
          <w:u w:val="single"/>
        </w:rPr>
        <w:t>Devedora</w:t>
      </w:r>
      <w:r w:rsidRPr="008A4ED0">
        <w:rPr>
          <w:rFonts w:ascii="Tahoma" w:hAnsi="Tahoma" w:cs="Tahoma"/>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22"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684BE837" w14:textId="77777777" w:rsidR="00C41871" w:rsidRDefault="00C41871" w:rsidP="00C41871">
      <w:pPr>
        <w:widowControl w:val="0"/>
        <w:suppressAutoHyphens/>
        <w:spacing w:line="320" w:lineRule="exact"/>
        <w:contextualSpacing/>
        <w:jc w:val="both"/>
        <w:rPr>
          <w:rFonts w:ascii="Tahoma" w:hAnsi="Tahoma" w:cs="Tahoma"/>
          <w:b/>
          <w:sz w:val="21"/>
          <w:szCs w:val="21"/>
        </w:rPr>
      </w:pPr>
    </w:p>
    <w:p w14:paraId="32473287" w14:textId="5BC9FF6F"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ROTTA ELY CON</w:t>
      </w:r>
      <w:r w:rsidR="00315482">
        <w:rPr>
          <w:rFonts w:ascii="Tahoma" w:hAnsi="Tahoma" w:cs="Tahoma"/>
          <w:b/>
          <w:sz w:val="21"/>
          <w:szCs w:val="21"/>
        </w:rPr>
        <w:t>S</w:t>
      </w:r>
      <w:r w:rsidRPr="008A4ED0">
        <w:rPr>
          <w:rFonts w:ascii="Tahoma" w:hAnsi="Tahoma" w:cs="Tahoma"/>
          <w:b/>
          <w:sz w:val="21"/>
          <w:szCs w:val="21"/>
        </w:rPr>
        <w:t>TRUÇÕES E INCORPORAÇÕES LTDA</w:t>
      </w:r>
      <w:r w:rsidRPr="008A4ED0">
        <w:rPr>
          <w:rFonts w:ascii="Tahoma" w:hAnsi="Tahoma" w:cs="Tahoma"/>
          <w:bCs/>
          <w:sz w:val="21"/>
          <w:szCs w:val="21"/>
        </w:rPr>
        <w:t xml:space="preserve">., sociedade empresária limitada, com sede na Cidade de Porto Alegre, Estado do Rio Grande do Sul, na Avenida Borges de Medeiros, nº 2.800, Bairro Praia de Belas, inscrita no CNPJ/ME sob o nº 03.614.490/0001-04, </w:t>
      </w:r>
      <w:r w:rsidRPr="008A4ED0">
        <w:rPr>
          <w:rFonts w:ascii="Tahoma" w:hAnsi="Tahoma" w:cs="Tahoma"/>
          <w:sz w:val="21"/>
          <w:szCs w:val="21"/>
        </w:rPr>
        <w:t>neste ato representada na forma de seu contrato social</w:t>
      </w:r>
      <w:r w:rsidRPr="008A4ED0">
        <w:rPr>
          <w:rFonts w:ascii="Tahoma" w:hAnsi="Tahoma" w:cs="Tahoma"/>
          <w:bCs/>
          <w:sz w:val="21"/>
          <w:szCs w:val="21"/>
        </w:rPr>
        <w:t xml:space="preserve"> (“</w:t>
      </w:r>
      <w:r w:rsidRPr="008A4ED0">
        <w:rPr>
          <w:rFonts w:ascii="Tahoma" w:hAnsi="Tahoma" w:cs="Tahoma"/>
          <w:bCs/>
          <w:sz w:val="21"/>
          <w:szCs w:val="21"/>
          <w:u w:val="single"/>
        </w:rPr>
        <w:t>Rotta Ely</w:t>
      </w:r>
      <w:r w:rsidRPr="008A4ED0">
        <w:rPr>
          <w:rFonts w:ascii="Tahoma" w:hAnsi="Tahoma" w:cs="Tahoma"/>
          <w:bCs/>
          <w:sz w:val="21"/>
          <w:szCs w:val="21"/>
        </w:rPr>
        <w:t xml:space="preserve">”); </w:t>
      </w:r>
    </w:p>
    <w:p w14:paraId="706A3C68"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p>
    <w:p w14:paraId="369C5A0B"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 xml:space="preserve">PEDRO ROTA ELY, </w:t>
      </w:r>
      <w:r w:rsidRPr="008A4ED0">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8A4ED0">
        <w:rPr>
          <w:rFonts w:ascii="Tahoma" w:hAnsi="Tahoma" w:cs="Tahoma"/>
          <w:bCs/>
          <w:sz w:val="21"/>
          <w:szCs w:val="21"/>
          <w:u w:val="single"/>
        </w:rPr>
        <w:t>Pedro</w:t>
      </w:r>
      <w:r w:rsidRPr="008A4ED0">
        <w:rPr>
          <w:rFonts w:ascii="Tahoma" w:hAnsi="Tahoma" w:cs="Tahoma"/>
          <w:bCs/>
          <w:sz w:val="21"/>
          <w:szCs w:val="21"/>
        </w:rPr>
        <w:t xml:space="preserve">”); </w:t>
      </w:r>
    </w:p>
    <w:p w14:paraId="27372001" w14:textId="77777777" w:rsidR="00C41871" w:rsidRPr="008A4ED0" w:rsidRDefault="00C41871" w:rsidP="00C41871">
      <w:pPr>
        <w:widowControl w:val="0"/>
        <w:suppressAutoHyphens/>
        <w:spacing w:line="320" w:lineRule="exact"/>
        <w:contextualSpacing/>
        <w:jc w:val="both"/>
        <w:rPr>
          <w:rFonts w:ascii="Tahoma" w:hAnsi="Tahoma" w:cs="Tahoma"/>
          <w:b/>
          <w:sz w:val="21"/>
          <w:szCs w:val="21"/>
        </w:rPr>
      </w:pPr>
    </w:p>
    <w:p w14:paraId="08D38F33"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r w:rsidRPr="008A4ED0">
        <w:rPr>
          <w:rFonts w:ascii="Tahoma" w:hAnsi="Tahoma" w:cs="Tahoma"/>
          <w:b/>
          <w:sz w:val="21"/>
          <w:szCs w:val="21"/>
        </w:rPr>
        <w:t>MARIA CRISTINA ROTA ELY</w:t>
      </w:r>
      <w:r w:rsidRPr="008A4ED0">
        <w:rPr>
          <w:rFonts w:ascii="Tahoma" w:hAnsi="Tahoma" w:cs="Tahoma"/>
          <w:bCs/>
          <w:sz w:val="21"/>
          <w:szCs w:val="21"/>
        </w:rPr>
        <w:t>, brasileira, casada sob o regime de comunhão universal de bens com Ricardo Ely, arquiteta, portadora da cédula de identidade RG nº 4003762293, inscrita no CPF/ME sob nº 387.542.580-49, residente e domiciliada na Cidade de Porto Alegre, Estado do Rio Grande do Sul, na Rua Dr. Possidônio Cunha, nº 72, Casa 4, Bairro Vila Assunção, CEP 91900-140 (“</w:t>
      </w:r>
      <w:r w:rsidRPr="008A4ED0">
        <w:rPr>
          <w:rFonts w:ascii="Tahoma" w:hAnsi="Tahoma" w:cs="Tahoma"/>
          <w:bCs/>
          <w:sz w:val="21"/>
          <w:szCs w:val="21"/>
          <w:u w:val="single"/>
        </w:rPr>
        <w:t>Maria Cristina</w:t>
      </w:r>
      <w:r w:rsidRPr="008A4ED0">
        <w:rPr>
          <w:rFonts w:ascii="Tahoma" w:hAnsi="Tahoma" w:cs="Tahoma"/>
          <w:bCs/>
          <w:sz w:val="21"/>
          <w:szCs w:val="21"/>
        </w:rPr>
        <w:t xml:space="preserve">”); e </w:t>
      </w:r>
    </w:p>
    <w:p w14:paraId="372939EC" w14:textId="77777777" w:rsidR="00C41871" w:rsidRPr="008A4ED0" w:rsidRDefault="00C41871" w:rsidP="00C41871">
      <w:pPr>
        <w:widowControl w:val="0"/>
        <w:suppressAutoHyphens/>
        <w:spacing w:line="320" w:lineRule="exact"/>
        <w:contextualSpacing/>
        <w:jc w:val="both"/>
        <w:rPr>
          <w:rFonts w:ascii="Tahoma" w:hAnsi="Tahoma" w:cs="Tahoma"/>
          <w:bCs/>
          <w:sz w:val="21"/>
          <w:szCs w:val="21"/>
        </w:rPr>
      </w:pPr>
    </w:p>
    <w:p w14:paraId="355CABAF" w14:textId="439FD486" w:rsidR="00C41871" w:rsidRDefault="00C41871" w:rsidP="00C41871">
      <w:pPr>
        <w:widowControl w:val="0"/>
        <w:spacing w:line="320" w:lineRule="exact"/>
        <w:ind w:right="441"/>
        <w:contextualSpacing/>
        <w:jc w:val="both"/>
        <w:rPr>
          <w:rFonts w:ascii="Tahoma" w:hAnsi="Tahoma" w:cs="Tahoma"/>
          <w:sz w:val="21"/>
          <w:szCs w:val="21"/>
        </w:rPr>
      </w:pPr>
      <w:r w:rsidRPr="008A4ED0">
        <w:rPr>
          <w:rFonts w:ascii="Tahoma" w:hAnsi="Tahoma" w:cs="Tahoma"/>
          <w:b/>
          <w:sz w:val="21"/>
          <w:szCs w:val="21"/>
        </w:rPr>
        <w:t>RICARDO ELY</w:t>
      </w:r>
      <w:r w:rsidRPr="008A4ED0">
        <w:rPr>
          <w:rFonts w:ascii="Tahoma" w:hAnsi="Tahoma" w:cs="Tahoma"/>
          <w:bCs/>
          <w:sz w:val="21"/>
          <w:szCs w:val="21"/>
        </w:rPr>
        <w:t>, brasileiro, casado sob o regime de comunhão universal de bens com Maria Cristina Rota Ely, engenheiro, portador da cédula de identidade RG nº 1030229882, inscrito no CPF/ME sob nº 294.282.580-49, residente e domiciliado na Cidade de Porto Alegre, Estado do Rio Grande do Sul, na Rua Dr. Possidônio Cunha nº 72, casa 4, Bairro Vila Assunção, CEP 91900-140 (“</w:t>
      </w:r>
      <w:r w:rsidRPr="008A4ED0">
        <w:rPr>
          <w:rFonts w:ascii="Tahoma" w:hAnsi="Tahoma" w:cs="Tahoma"/>
          <w:bCs/>
          <w:sz w:val="21"/>
          <w:szCs w:val="21"/>
          <w:u w:val="single"/>
        </w:rPr>
        <w:t>Ricardo</w:t>
      </w:r>
      <w:r w:rsidRPr="008A4ED0">
        <w:rPr>
          <w:rFonts w:ascii="Tahoma" w:hAnsi="Tahoma" w:cs="Tahoma"/>
          <w:bCs/>
          <w:sz w:val="21"/>
          <w:szCs w:val="21"/>
        </w:rPr>
        <w:t>”, doravante denominado, quando em conjunto com a Rotta Ely, Pedro e Maria Cristina,</w:t>
      </w:r>
      <w:r w:rsidRPr="008A4ED0">
        <w:rPr>
          <w:rFonts w:ascii="Tahoma" w:hAnsi="Tahoma" w:cs="Tahoma"/>
          <w:iCs/>
          <w:sz w:val="21"/>
          <w:szCs w:val="21"/>
        </w:rPr>
        <w:t xml:space="preserve"> </w:t>
      </w:r>
      <w:r w:rsidRPr="008A4ED0">
        <w:rPr>
          <w:rFonts w:ascii="Tahoma" w:hAnsi="Tahoma" w:cs="Tahoma"/>
          <w:sz w:val="21"/>
          <w:szCs w:val="21"/>
        </w:rPr>
        <w:t>“</w:t>
      </w:r>
      <w:r w:rsidRPr="008A4ED0">
        <w:rPr>
          <w:rFonts w:ascii="Tahoma" w:hAnsi="Tahoma" w:cs="Tahoma"/>
          <w:sz w:val="21"/>
          <w:szCs w:val="21"/>
          <w:u w:val="single"/>
        </w:rPr>
        <w:t>Intervenientes Anuentes</w:t>
      </w:r>
      <w:r w:rsidRPr="008A4ED0">
        <w:rPr>
          <w:rFonts w:ascii="Tahoma" w:hAnsi="Tahoma" w:cs="Tahoma"/>
          <w:sz w:val="21"/>
          <w:szCs w:val="21"/>
        </w:rPr>
        <w:t>” ou “</w:t>
      </w:r>
      <w:r w:rsidRPr="008A4ED0">
        <w:rPr>
          <w:rFonts w:ascii="Tahoma" w:hAnsi="Tahoma" w:cs="Tahoma"/>
          <w:sz w:val="21"/>
          <w:szCs w:val="21"/>
          <w:u w:val="single"/>
        </w:rPr>
        <w:t>Avalistas</w:t>
      </w:r>
      <w:r w:rsidRPr="008A4ED0">
        <w:rPr>
          <w:rFonts w:ascii="Tahoma" w:hAnsi="Tahoma" w:cs="Tahoma"/>
          <w:sz w:val="21"/>
          <w:szCs w:val="21"/>
        </w:rPr>
        <w:t>” e, cada um, quando individual e indistintamente, “</w:t>
      </w:r>
      <w:r w:rsidRPr="008A4ED0">
        <w:rPr>
          <w:rFonts w:ascii="Tahoma" w:hAnsi="Tahoma" w:cs="Tahoma"/>
          <w:sz w:val="21"/>
          <w:szCs w:val="21"/>
          <w:u w:val="single"/>
        </w:rPr>
        <w:t>Interveniente Anuente</w:t>
      </w:r>
      <w:r w:rsidRPr="008A4ED0">
        <w:rPr>
          <w:rFonts w:ascii="Tahoma" w:hAnsi="Tahoma" w:cs="Tahoma"/>
          <w:sz w:val="21"/>
          <w:szCs w:val="21"/>
        </w:rPr>
        <w:t>” ou “</w:t>
      </w:r>
      <w:r w:rsidRPr="008A4ED0">
        <w:rPr>
          <w:rFonts w:ascii="Tahoma" w:hAnsi="Tahoma" w:cs="Tahoma"/>
          <w:sz w:val="21"/>
          <w:szCs w:val="21"/>
          <w:u w:val="single"/>
        </w:rPr>
        <w:t>Avalista</w:t>
      </w:r>
      <w:r w:rsidRPr="008A4ED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22"/>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71737557" w:rsidR="00F5360E" w:rsidRPr="00F5360E" w:rsidRDefault="00C4187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8A4ED0">
        <w:rPr>
          <w:rFonts w:ascii="Tahoma" w:hAnsi="Tahoma" w:cs="Tahoma"/>
          <w:color w:val="000000"/>
          <w:sz w:val="21"/>
          <w:szCs w:val="21"/>
        </w:rPr>
        <w:t xml:space="preserve">A Devedora desenvolverá um empreendimento imobiliário residencial </w:t>
      </w:r>
      <w:r w:rsidRPr="008A4ED0">
        <w:rPr>
          <w:rFonts w:ascii="Tahoma" w:hAnsi="Tahoma" w:cs="Tahoma"/>
          <w:sz w:val="21"/>
          <w:szCs w:val="21"/>
        </w:rPr>
        <w:t xml:space="preserve">imóvel situado na </w:t>
      </w:r>
      <w:del w:id="23" w:author="Pedro Onzi | RottaEly" w:date="2021-03-04T11:21:00Z">
        <w:r w:rsidRPr="002E338A" w:rsidDel="002E338A">
          <w:rPr>
            <w:rFonts w:ascii="Tahoma" w:hAnsi="Tahoma" w:cs="Tahoma"/>
            <w:bCs/>
            <w:sz w:val="21"/>
            <w:szCs w:val="21"/>
            <w:highlight w:val="yellow"/>
          </w:rPr>
          <w:delText>[•]</w:delText>
        </w:r>
      </w:del>
      <w:bookmarkStart w:id="24" w:name="_Hlk65749043"/>
      <w:bookmarkStart w:id="25" w:name="_Hlk65756931"/>
      <w:ins w:id="26" w:author="Pedro Onzi | RottaEly" w:date="2021-03-04T14:39:00Z">
        <w:r w:rsidR="00025C4C" w:rsidRPr="00025C4C">
          <w:rPr>
            <w:rFonts w:ascii="Tahoma" w:hAnsi="Tahoma" w:cs="Tahoma"/>
            <w:bCs/>
          </w:rPr>
          <w:t xml:space="preserve"> </w:t>
        </w:r>
        <w:r w:rsidR="00025C4C" w:rsidRPr="00025C4C">
          <w:rPr>
            <w:rFonts w:ascii="Tahoma" w:hAnsi="Tahoma" w:cs="Tahoma"/>
            <w:color w:val="000000"/>
            <w:sz w:val="21"/>
            <w:szCs w:val="21"/>
            <w:rPrChange w:id="27" w:author="Pedro Onzi | RottaEly" w:date="2021-03-04T14:39:00Z">
              <w:rPr>
                <w:rFonts w:ascii="Tahoma" w:hAnsi="Tahoma" w:cs="Tahoma"/>
                <w:bCs/>
              </w:rPr>
            </w:rPrChange>
          </w:rPr>
          <w:t>Rua Almirante Gonçalves, n º 204, 214 e 228, Bairro Menino Deus</w:t>
        </w:r>
        <w:bookmarkEnd w:id="24"/>
        <w:r w:rsidR="00025C4C" w:rsidRPr="00025C4C">
          <w:rPr>
            <w:rFonts w:ascii="Tahoma" w:hAnsi="Tahoma" w:cs="Tahoma"/>
            <w:color w:val="000000"/>
            <w:sz w:val="21"/>
            <w:szCs w:val="21"/>
            <w:rPrChange w:id="28" w:author="Pedro Onzi | RottaEly" w:date="2021-03-04T14:39:00Z">
              <w:rPr>
                <w:rFonts w:ascii="Tahoma" w:hAnsi="Tahoma" w:cs="Tahoma"/>
                <w:bCs/>
              </w:rPr>
            </w:rPrChange>
          </w:rPr>
          <w:t>, Cidade de Porto Alegre, Estado do Rio Grande do Sul</w:t>
        </w:r>
        <w:bookmarkEnd w:id="25"/>
        <w:r w:rsidR="00025C4C" w:rsidRPr="00025C4C">
          <w:rPr>
            <w:rFonts w:ascii="Tahoma" w:hAnsi="Tahoma" w:cs="Tahoma"/>
            <w:color w:val="000000"/>
            <w:sz w:val="21"/>
            <w:szCs w:val="21"/>
            <w:rPrChange w:id="29" w:author="Pedro Onzi | RottaEly" w:date="2021-03-04T14:39:00Z">
              <w:rPr>
                <w:rFonts w:ascii="Tahoma" w:hAnsi="Tahoma" w:cs="Tahoma"/>
                <w:bCs/>
              </w:rPr>
            </w:rPrChange>
          </w:rPr>
          <w:t xml:space="preserve">, </w:t>
        </w:r>
        <w:r w:rsidR="00025C4C" w:rsidRPr="00025C4C">
          <w:rPr>
            <w:rFonts w:ascii="Tahoma" w:hAnsi="Tahoma" w:cs="Tahoma"/>
            <w:color w:val="000000"/>
            <w:sz w:val="21"/>
            <w:szCs w:val="21"/>
            <w:rPrChange w:id="30" w:author="Pedro Onzi | RottaEly" w:date="2021-03-04T14:39:00Z">
              <w:rPr>
                <w:rFonts w:ascii="Tahoma" w:hAnsi="Tahoma" w:cs="Tahoma"/>
              </w:rPr>
            </w:rPrChange>
          </w:rPr>
          <w:t xml:space="preserve">objeto da matrícula nº 155.770, do </w:t>
        </w:r>
        <w:bookmarkStart w:id="31" w:name="_Hlk65756964"/>
        <w:r w:rsidR="00025C4C" w:rsidRPr="00025C4C">
          <w:rPr>
            <w:rFonts w:ascii="Tahoma" w:hAnsi="Tahoma" w:cs="Tahoma"/>
            <w:color w:val="000000"/>
            <w:sz w:val="21"/>
            <w:szCs w:val="21"/>
            <w:rPrChange w:id="32" w:author="Pedro Onzi | RottaEly" w:date="2021-03-04T14:39:00Z">
              <w:rPr>
                <w:rFonts w:ascii="Tahoma" w:hAnsi="Tahoma" w:cs="Tahoma"/>
              </w:rPr>
            </w:rPrChange>
          </w:rPr>
          <w:t>livro nº 2 do Registro de Imóveis da 2ª Zona da Comarca de Porto Alegre/RS</w:t>
        </w:r>
      </w:ins>
      <w:bookmarkEnd w:id="31"/>
      <w:del w:id="33" w:author="Pedro Onzi | RottaEly" w:date="2021-03-04T14:39:00Z">
        <w:r w:rsidRPr="002E338A" w:rsidDel="00025C4C">
          <w:rPr>
            <w:rFonts w:ascii="Tahoma" w:hAnsi="Tahoma" w:cs="Tahoma"/>
            <w:bCs/>
            <w:sz w:val="21"/>
            <w:szCs w:val="21"/>
            <w:highlight w:val="yellow"/>
            <w:rPrChange w:id="34" w:author="Pedro Onzi | RottaEly" w:date="2021-03-04T11:21:00Z">
              <w:rPr>
                <w:rFonts w:ascii="Tahoma" w:hAnsi="Tahoma" w:cs="Tahoma"/>
                <w:bCs/>
                <w:sz w:val="21"/>
                <w:szCs w:val="21"/>
              </w:rPr>
            </w:rPrChange>
          </w:rPr>
          <w:delText>,</w:delText>
        </w:r>
        <w:r w:rsidRPr="008A4ED0" w:rsidDel="00025C4C">
          <w:rPr>
            <w:rFonts w:ascii="Tahoma" w:hAnsi="Tahoma" w:cs="Tahoma"/>
            <w:bCs/>
            <w:sz w:val="21"/>
            <w:szCs w:val="21"/>
          </w:rPr>
          <w:delText xml:space="preserve"> </w:delText>
        </w:r>
        <w:r w:rsidRPr="008A4ED0" w:rsidDel="00025C4C">
          <w:rPr>
            <w:rFonts w:ascii="Tahoma" w:hAnsi="Tahoma" w:cs="Tahoma"/>
            <w:sz w:val="21"/>
            <w:szCs w:val="21"/>
          </w:rPr>
          <w:delText xml:space="preserve">objeto da matrícula nº </w:delText>
        </w:r>
      </w:del>
      <w:del w:id="35" w:author="Pedro Onzi | RottaEly" w:date="2021-03-04T11:20:00Z">
        <w:r w:rsidRPr="008A4ED0" w:rsidDel="002E338A">
          <w:rPr>
            <w:rFonts w:ascii="Tahoma" w:hAnsi="Tahoma" w:cs="Tahoma"/>
            <w:sz w:val="21"/>
            <w:szCs w:val="21"/>
            <w:highlight w:val="yellow"/>
          </w:rPr>
          <w:delText>[•]</w:delText>
        </w:r>
      </w:del>
      <w:del w:id="36" w:author="Pedro Onzi | RottaEly" w:date="2021-03-04T14:39:00Z">
        <w:r w:rsidRPr="008A4ED0" w:rsidDel="00025C4C">
          <w:rPr>
            <w:rFonts w:ascii="Tahoma" w:hAnsi="Tahoma" w:cs="Tahoma"/>
            <w:sz w:val="21"/>
            <w:szCs w:val="21"/>
          </w:rPr>
          <w:delText xml:space="preserve">, do </w:delText>
        </w:r>
        <w:r w:rsidRPr="008A4ED0" w:rsidDel="00025C4C">
          <w:rPr>
            <w:rFonts w:ascii="Tahoma" w:hAnsi="Tahoma" w:cs="Tahoma"/>
            <w:sz w:val="21"/>
            <w:szCs w:val="21"/>
            <w:highlight w:val="yellow"/>
          </w:rPr>
          <w:delText>[•]</w:delText>
        </w:r>
        <w:r w:rsidRPr="008A4ED0" w:rsidDel="00025C4C">
          <w:rPr>
            <w:rFonts w:ascii="Tahoma" w:hAnsi="Tahoma" w:cs="Tahoma"/>
            <w:sz w:val="21"/>
            <w:szCs w:val="21"/>
          </w:rPr>
          <w:delText>º Oficial de Registro de Imóveis de São Porto Alegre/RS</w:delText>
        </w:r>
      </w:del>
      <w:r w:rsidRPr="008A4ED0">
        <w:rPr>
          <w:rFonts w:ascii="Tahoma" w:hAnsi="Tahoma" w:cs="Tahoma"/>
          <w:sz w:val="21"/>
          <w:szCs w:val="21"/>
        </w:rPr>
        <w:t xml:space="preserve"> (“</w:t>
      </w:r>
      <w:r w:rsidRPr="008A4ED0">
        <w:rPr>
          <w:rFonts w:ascii="Tahoma" w:hAnsi="Tahoma" w:cs="Tahoma"/>
          <w:sz w:val="21"/>
          <w:szCs w:val="21"/>
          <w:u w:val="single"/>
        </w:rPr>
        <w:t>Matrícula</w:t>
      </w:r>
      <w:r w:rsidRPr="008A4ED0">
        <w:rPr>
          <w:rFonts w:ascii="Tahoma" w:hAnsi="Tahoma" w:cs="Tahoma"/>
          <w:sz w:val="21"/>
          <w:szCs w:val="21"/>
        </w:rPr>
        <w:t>” e “</w:t>
      </w:r>
      <w:r w:rsidRPr="008A4ED0">
        <w:rPr>
          <w:rFonts w:ascii="Tahoma" w:hAnsi="Tahoma" w:cs="Tahoma"/>
          <w:sz w:val="21"/>
          <w:szCs w:val="21"/>
          <w:u w:val="single"/>
        </w:rPr>
        <w:t>Imóvel</w:t>
      </w:r>
      <w:r w:rsidRPr="008A4ED0">
        <w:rPr>
          <w:rFonts w:ascii="Tahoma" w:hAnsi="Tahoma" w:cs="Tahoma"/>
          <w:sz w:val="21"/>
          <w:szCs w:val="21"/>
        </w:rPr>
        <w:t>”, respectivamente)</w:t>
      </w:r>
      <w:r w:rsidRPr="008A4ED0">
        <w:rPr>
          <w:rFonts w:ascii="Tahoma" w:hAnsi="Tahoma" w:cs="Tahoma"/>
          <w:bCs/>
          <w:sz w:val="21"/>
          <w:szCs w:val="21"/>
        </w:rPr>
        <w:t xml:space="preserve">, do qual a Devedora </w:t>
      </w:r>
      <w:r w:rsidRPr="008A4ED0">
        <w:rPr>
          <w:rFonts w:ascii="Tahoma" w:hAnsi="Tahoma" w:cs="Tahoma"/>
          <w:sz w:val="21"/>
          <w:szCs w:val="21"/>
        </w:rPr>
        <w:t>é a única e legítima proprietária e possuidora</w:t>
      </w:r>
      <w:bookmarkStart w:id="37" w:name="_Hlk57986957"/>
      <w:r w:rsidRPr="008A4ED0">
        <w:rPr>
          <w:rFonts w:ascii="Tahoma" w:hAnsi="Tahoma" w:cs="Tahoma"/>
          <w:sz w:val="21"/>
          <w:szCs w:val="21"/>
        </w:rPr>
        <w:t>, onde será desenvolvido o empreendimento imobiliário residencial denominado “</w:t>
      </w:r>
      <w:ins w:id="38" w:author="Pedro Onzi | RottaEly" w:date="2021-03-04T11:20:00Z">
        <w:r w:rsidR="002E338A" w:rsidRPr="00025C4C">
          <w:rPr>
            <w:rFonts w:ascii="Tahoma" w:hAnsi="Tahoma" w:cs="Tahoma"/>
            <w:sz w:val="21"/>
            <w:szCs w:val="21"/>
            <w:rPrChange w:id="39" w:author="Pedro Onzi | RottaEly" w:date="2021-03-04T14:39:00Z">
              <w:rPr>
                <w:rFonts w:ascii="Tahoma" w:hAnsi="Tahoma" w:cs="Tahoma"/>
                <w:sz w:val="21"/>
                <w:szCs w:val="21"/>
                <w:highlight w:val="yellow"/>
              </w:rPr>
            </w:rPrChange>
          </w:rPr>
          <w:t>Empreendimento TOM</w:t>
        </w:r>
      </w:ins>
      <w:del w:id="40" w:author="Pedro Onzi | RottaEly" w:date="2021-03-04T11:20:00Z">
        <w:r w:rsidRPr="00025C4C" w:rsidDel="002E338A">
          <w:rPr>
            <w:rFonts w:ascii="Tahoma" w:hAnsi="Tahoma" w:cs="Tahoma"/>
            <w:sz w:val="21"/>
            <w:szCs w:val="21"/>
            <w:rPrChange w:id="41" w:author="Pedro Onzi | RottaEly" w:date="2021-03-04T14:39:00Z">
              <w:rPr>
                <w:rFonts w:ascii="Tahoma" w:hAnsi="Tahoma" w:cs="Tahoma"/>
                <w:sz w:val="21"/>
                <w:szCs w:val="21"/>
                <w:highlight w:val="yellow"/>
              </w:rPr>
            </w:rPrChange>
          </w:rPr>
          <w:delText>[•]</w:delText>
        </w:r>
      </w:del>
      <w:r w:rsidRPr="008A4ED0">
        <w:rPr>
          <w:rFonts w:ascii="Tahoma" w:hAnsi="Tahoma" w:cs="Tahoma"/>
          <w:sz w:val="21"/>
          <w:szCs w:val="21"/>
        </w:rPr>
        <w:t xml:space="preserve">”, situado na Cidade de Porto Alegre, Estado do Rio Grande do Sul, na </w:t>
      </w:r>
      <w:del w:id="42" w:author="Pedro Onzi | RottaEly" w:date="2021-03-04T11:21:00Z">
        <w:r w:rsidRPr="008A4ED0" w:rsidDel="002E338A">
          <w:rPr>
            <w:rFonts w:ascii="Tahoma" w:hAnsi="Tahoma" w:cs="Tahoma"/>
            <w:sz w:val="21"/>
            <w:szCs w:val="21"/>
            <w:highlight w:val="yellow"/>
          </w:rPr>
          <w:delText>[•]</w:delText>
        </w:r>
      </w:del>
      <w:bookmarkStart w:id="43" w:name="_Hlk65748999"/>
      <w:ins w:id="44" w:author="Pedro Onzi | RottaEly" w:date="2021-03-04T11:21:00Z">
        <w:r w:rsidR="002E338A" w:rsidRPr="002E338A">
          <w:rPr>
            <w:rFonts w:ascii="Tahoma" w:hAnsi="Tahoma" w:cs="Tahoma"/>
            <w:sz w:val="21"/>
            <w:szCs w:val="21"/>
          </w:rPr>
          <w:t xml:space="preserve"> </w:t>
        </w:r>
      </w:ins>
      <w:bookmarkStart w:id="45" w:name="_Hlk65756982"/>
      <w:bookmarkEnd w:id="43"/>
      <w:ins w:id="46" w:author="Pedro Onzi | RottaEly" w:date="2021-03-04T14:39:00Z">
        <w:r w:rsidR="00025C4C" w:rsidRPr="00025C4C">
          <w:rPr>
            <w:rFonts w:ascii="Tahoma" w:hAnsi="Tahoma" w:cs="Tahoma"/>
            <w:sz w:val="21"/>
            <w:szCs w:val="21"/>
            <w:rPrChange w:id="47" w:author="Pedro Onzi | RottaEly" w:date="2021-03-04T14:39:00Z">
              <w:rPr>
                <w:rFonts w:ascii="Tahoma" w:hAnsi="Tahoma" w:cs="Tahoma"/>
              </w:rPr>
            </w:rPrChange>
          </w:rPr>
          <w:t>Rua Almirante Gonçalves, n º 204, 214 e 228, Bairro Menino Deus, C</w:t>
        </w:r>
        <w:r w:rsidR="00025C4C" w:rsidRPr="00025C4C">
          <w:rPr>
            <w:rFonts w:ascii="Tahoma" w:hAnsi="Tahoma" w:cs="Tahoma"/>
            <w:sz w:val="21"/>
            <w:szCs w:val="21"/>
            <w:rPrChange w:id="48" w:author="Pedro Onzi | RottaEly" w:date="2021-03-04T14:39:00Z">
              <w:rPr>
                <w:rFonts w:ascii="Tahoma" w:hAnsi="Tahoma" w:cs="Tahoma"/>
                <w:bCs/>
              </w:rPr>
            </w:rPrChange>
          </w:rPr>
          <w:t>idade de Porto Alegre, Estado do Rio Grande do Sul</w:t>
        </w:r>
      </w:ins>
      <w:bookmarkEnd w:id="45"/>
      <w:r w:rsidRPr="008A4ED0">
        <w:rPr>
          <w:rFonts w:ascii="Tahoma" w:hAnsi="Tahoma" w:cs="Tahoma"/>
          <w:sz w:val="21"/>
          <w:szCs w:val="21"/>
        </w:rPr>
        <w:t xml:space="preserve"> (“</w:t>
      </w:r>
      <w:r w:rsidRPr="008A4ED0">
        <w:rPr>
          <w:rFonts w:ascii="Tahoma" w:hAnsi="Tahoma" w:cs="Tahoma"/>
          <w:sz w:val="21"/>
          <w:szCs w:val="21"/>
          <w:u w:val="single"/>
        </w:rPr>
        <w:t>Empreendimento Alvo</w:t>
      </w:r>
      <w:r w:rsidRPr="008A4ED0">
        <w:rPr>
          <w:rFonts w:ascii="Tahoma" w:hAnsi="Tahoma" w:cs="Tahoma"/>
          <w:sz w:val="21"/>
          <w:szCs w:val="21"/>
        </w:rPr>
        <w:t>”)</w:t>
      </w:r>
      <w:bookmarkEnd w:id="37"/>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00D516A1"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117B42">
        <w:rPr>
          <w:rFonts w:ascii="Tahoma" w:hAnsi="Tahoma" w:cs="Tahoma"/>
          <w:sz w:val="21"/>
          <w:szCs w:val="21"/>
        </w:rPr>
        <w:t xml:space="preserve"> </w:t>
      </w:r>
      <w:r w:rsidR="00C76103">
        <w:rPr>
          <w:rFonts w:ascii="Tahoma" w:hAnsi="Tahoma" w:cs="Tahoma"/>
          <w:sz w:val="21"/>
          <w:szCs w:val="21"/>
        </w:rPr>
        <w:t>Alvo</w:t>
      </w:r>
      <w:r w:rsidRPr="005104D1">
        <w:rPr>
          <w:rFonts w:ascii="Tahoma" w:hAnsi="Tahoma" w:cs="Tahoma"/>
          <w:sz w:val="21"/>
          <w:szCs w:val="21"/>
        </w:rPr>
        <w:t xml:space="preserve">, a </w:t>
      </w:r>
      <w:r w:rsidR="00C41871" w:rsidRPr="008A4ED0">
        <w:rPr>
          <w:rFonts w:ascii="Tahoma" w:hAnsi="Tahoma" w:cs="Tahoma"/>
          <w:color w:val="000000"/>
          <w:sz w:val="21"/>
          <w:szCs w:val="21"/>
        </w:rPr>
        <w:t xml:space="preserve">Devedora </w:t>
      </w:r>
      <w:r w:rsidR="00C41871" w:rsidRPr="008A4ED0">
        <w:rPr>
          <w:rFonts w:ascii="Tahoma" w:hAnsi="Tahoma" w:cs="Tahoma"/>
          <w:sz w:val="21"/>
          <w:szCs w:val="21"/>
        </w:rPr>
        <w:t xml:space="preserve">emitiu, nos termos da Lei nº 10.931, de 02 de agosto de 2004, conforme em vigor, a “Cédula de Crédito Bancário nº </w:t>
      </w:r>
      <w:r w:rsidR="00C41871" w:rsidRPr="008A4ED0">
        <w:rPr>
          <w:rFonts w:ascii="Tahoma" w:hAnsi="Tahoma" w:cs="Tahoma"/>
          <w:sz w:val="21"/>
          <w:szCs w:val="21"/>
          <w:highlight w:val="yellow"/>
        </w:rPr>
        <w:t>[•]</w:t>
      </w:r>
      <w:r w:rsidR="00C41871" w:rsidRPr="008A4ED0">
        <w:rPr>
          <w:rFonts w:ascii="Tahoma" w:hAnsi="Tahoma" w:cs="Tahoma"/>
          <w:sz w:val="21"/>
          <w:szCs w:val="21"/>
        </w:rPr>
        <w:t>/2021” (“</w:t>
      </w:r>
      <w:r w:rsidR="00C41871" w:rsidRPr="008A4ED0">
        <w:rPr>
          <w:rFonts w:ascii="Tahoma" w:hAnsi="Tahoma" w:cs="Tahoma"/>
          <w:sz w:val="21"/>
          <w:szCs w:val="21"/>
          <w:u w:val="single"/>
        </w:rPr>
        <w:t>CCB</w:t>
      </w:r>
      <w:r w:rsidR="00C41871" w:rsidRPr="008A4ED0">
        <w:rPr>
          <w:rFonts w:ascii="Tahoma" w:hAnsi="Tahoma" w:cs="Tahoma"/>
          <w:sz w:val="21"/>
          <w:szCs w:val="21"/>
        </w:rPr>
        <w:t>” ou “</w:t>
      </w:r>
      <w:r w:rsidR="00C41871" w:rsidRPr="008A4ED0">
        <w:rPr>
          <w:rFonts w:ascii="Tahoma" w:hAnsi="Tahoma" w:cs="Tahoma"/>
          <w:sz w:val="21"/>
          <w:szCs w:val="21"/>
          <w:u w:val="single"/>
        </w:rPr>
        <w:t>Cédula</w:t>
      </w:r>
      <w:r w:rsidR="00C41871" w:rsidRPr="008A4ED0">
        <w:rPr>
          <w:rFonts w:ascii="Tahoma" w:hAnsi="Tahoma" w:cs="Tahoma"/>
          <w:sz w:val="21"/>
          <w:szCs w:val="21"/>
        </w:rPr>
        <w:t>”), em 04 de janeiro de 2021, no valor de R$</w:t>
      </w:r>
      <w:bookmarkStart w:id="49" w:name="_Hlk57986997"/>
      <w:r w:rsidR="00C41871" w:rsidRPr="008A4ED0">
        <w:rPr>
          <w:rFonts w:ascii="Tahoma" w:hAnsi="Tahoma" w:cs="Tahoma"/>
          <w:sz w:val="21"/>
          <w:szCs w:val="21"/>
        </w:rPr>
        <w:t>19.6</w:t>
      </w:r>
      <w:r w:rsidR="00C41871">
        <w:rPr>
          <w:rFonts w:ascii="Tahoma" w:hAnsi="Tahoma" w:cs="Tahoma"/>
          <w:sz w:val="21"/>
          <w:szCs w:val="21"/>
        </w:rPr>
        <w:t>2</w:t>
      </w:r>
      <w:r w:rsidR="00C41871" w:rsidRPr="008A4ED0">
        <w:rPr>
          <w:rFonts w:ascii="Tahoma" w:hAnsi="Tahoma" w:cs="Tahoma"/>
          <w:sz w:val="21"/>
          <w:szCs w:val="21"/>
        </w:rPr>
        <w:t xml:space="preserve">0.000,00 (dezenove milhões seiscentos e </w:t>
      </w:r>
      <w:r w:rsidR="00C41871">
        <w:rPr>
          <w:rFonts w:ascii="Tahoma" w:hAnsi="Tahoma" w:cs="Tahoma"/>
          <w:sz w:val="21"/>
          <w:szCs w:val="21"/>
        </w:rPr>
        <w:t>vinte</w:t>
      </w:r>
      <w:r w:rsidR="00C41871" w:rsidRPr="008A4ED0">
        <w:rPr>
          <w:rFonts w:ascii="Tahoma" w:hAnsi="Tahoma" w:cs="Tahoma"/>
          <w:sz w:val="21"/>
          <w:szCs w:val="21"/>
        </w:rPr>
        <w:t xml:space="preserve"> mil reais)</w:t>
      </w:r>
      <w:bookmarkEnd w:id="49"/>
      <w:r w:rsidR="00C41871" w:rsidRPr="008A4ED0">
        <w:rPr>
          <w:rFonts w:ascii="Tahoma" w:hAnsi="Tahoma" w:cs="Tahoma"/>
          <w:sz w:val="21"/>
          <w:szCs w:val="21"/>
        </w:rPr>
        <w:t xml:space="preserve">, em favor da Cedente, sendo certo que a finalidade da CCB é o financiamento imobiliário destinado ao desenvolvimento do Empreendimento Alvo </w:t>
      </w:r>
      <w:r w:rsidR="00C41871" w:rsidRPr="008A4ED0">
        <w:rPr>
          <w:rFonts w:ascii="Tahoma" w:hAnsi="Tahoma" w:cs="Tahoma"/>
          <w:color w:val="000000"/>
          <w:sz w:val="21"/>
          <w:szCs w:val="21"/>
        </w:rPr>
        <w:t xml:space="preserve">e ao pagamento de custos relacionados ao Empreendimento </w:t>
      </w:r>
      <w:r w:rsidR="00C41871" w:rsidRPr="008A4ED0">
        <w:rPr>
          <w:rFonts w:ascii="Tahoma" w:hAnsi="Tahoma" w:cs="Tahoma"/>
          <w:sz w:val="21"/>
          <w:szCs w:val="21"/>
        </w:rPr>
        <w:t>Alvo</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11F89CDC" w:rsidR="00C5781C" w:rsidRDefault="00C41871"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w:t>
      </w:r>
      <w:ins w:id="50" w:author="Pedro Onzi | RottaEly" w:date="2021-03-04T14:40:00Z">
        <w:r w:rsidR="00025C4C" w:rsidRPr="00025C4C">
          <w:rPr>
            <w:rFonts w:ascii="Tahoma" w:hAnsi="Tahoma"/>
            <w:sz w:val="21"/>
          </w:rPr>
          <w:t>nº 002.336466.00.6, em 21 de janeiro de 2017</w:t>
        </w:r>
        <w:r w:rsidR="00025C4C">
          <w:rPr>
            <w:rFonts w:ascii="Tahoma" w:hAnsi="Tahoma"/>
            <w:sz w:val="21"/>
          </w:rPr>
          <w:t xml:space="preserve">, </w:t>
        </w:r>
      </w:ins>
      <w:del w:id="51" w:author="Pedro Onzi | RottaEly" w:date="2021-03-04T14:40:00Z">
        <w:r w:rsidRPr="00381BE2" w:rsidDel="00025C4C">
          <w:rPr>
            <w:rFonts w:ascii="Tahoma" w:hAnsi="Tahoma"/>
            <w:sz w:val="21"/>
          </w:rPr>
          <w:delText xml:space="preserve">nº </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em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cs="Tahoma"/>
            <w:sz w:val="21"/>
            <w:szCs w:val="21"/>
          </w:rPr>
          <w:delText xml:space="preserve">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cs="Tahoma"/>
            <w:sz w:val="21"/>
            <w:szCs w:val="21"/>
          </w:rPr>
          <w:delText>de 20</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w:delText>
        </w:r>
      </w:del>
      <w:r w:rsidRPr="00381BE2">
        <w:rPr>
          <w:rFonts w:ascii="Tahoma" w:hAnsi="Tahoma"/>
          <w:sz w:val="21"/>
        </w:rPr>
        <w:t xml:space="preserve">e memorial descritivo das especificações da obra depositado </w:t>
      </w:r>
      <w:ins w:id="52" w:author="Pedro Onzi | RottaEly" w:date="2021-03-04T14:40:00Z">
        <w:r w:rsidR="00025C4C" w:rsidRPr="00025C4C">
          <w:rPr>
            <w:rFonts w:ascii="Tahoma" w:hAnsi="Tahoma"/>
            <w:sz w:val="21"/>
          </w:rPr>
          <w:t>no Registro de Imóveis da 2ª Zona da Comarca de Porto Alegre/RS</w:t>
        </w:r>
      </w:ins>
      <w:del w:id="53" w:author="Pedro Onzi | RottaEly" w:date="2021-03-04T14:40:00Z">
        <w:r w:rsidRPr="00381BE2" w:rsidDel="00025C4C">
          <w:rPr>
            <w:rFonts w:ascii="Tahoma" w:hAnsi="Tahoma"/>
            <w:sz w:val="21"/>
          </w:rPr>
          <w:delText xml:space="preserve">no </w:delText>
        </w:r>
        <w:r w:rsidRPr="00A25C45" w:rsidDel="00025C4C">
          <w:rPr>
            <w:rFonts w:ascii="Tahoma" w:hAnsi="Tahoma" w:cs="Tahoma"/>
            <w:bCs/>
            <w:sz w:val="21"/>
            <w:szCs w:val="21"/>
            <w:highlight w:val="yellow"/>
          </w:rPr>
          <w:delText>[•]</w:delText>
        </w:r>
        <w:r w:rsidDel="00025C4C">
          <w:rPr>
            <w:rFonts w:ascii="Tahoma" w:hAnsi="Tahoma"/>
            <w:sz w:val="21"/>
          </w:rPr>
          <w:delText xml:space="preserve">º Oficial de </w:delText>
        </w:r>
        <w:r w:rsidRPr="00381BE2" w:rsidDel="00025C4C">
          <w:rPr>
            <w:rFonts w:ascii="Tahoma" w:hAnsi="Tahoma"/>
            <w:sz w:val="21"/>
          </w:rPr>
          <w:delText xml:space="preserve">Registro de Imóveis de </w:delText>
        </w:r>
        <w:r w:rsidDel="00025C4C">
          <w:rPr>
            <w:rFonts w:ascii="Tahoma" w:hAnsi="Tahoma"/>
            <w:sz w:val="21"/>
          </w:rPr>
          <w:delText>Porto Alegre/RS</w:delText>
        </w:r>
      </w:del>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 xml:space="preserve">de </w:t>
      </w:r>
      <w:ins w:id="54" w:author="Pedro Onzi | RottaEly" w:date="2021-03-04T14:40:00Z">
        <w:r w:rsidR="00025C4C" w:rsidRPr="00025C4C">
          <w:rPr>
            <w:rFonts w:ascii="Tahoma" w:hAnsi="Tahoma" w:cs="Tahoma"/>
            <w:sz w:val="21"/>
            <w:szCs w:val="21"/>
          </w:rPr>
          <w:t>01 (um) bloco arquitetônico que totalizará 118 (cento e dezoito) unidades autônomas, sendo 64 (sessenta e quatro) boxes de estacionamento e 54 (cinquenta e quatro) apartamentos residenciais</w:t>
        </w:r>
      </w:ins>
      <w:del w:id="55" w:author="Pedro Onzi | RottaEly" w:date="2021-03-04T14:40:00Z">
        <w:r w:rsidDel="00025C4C">
          <w:rPr>
            <w:rFonts w:ascii="Tahoma" w:hAnsi="Tahoma" w:cs="Tahoma"/>
            <w:sz w:val="21"/>
            <w:szCs w:val="21"/>
          </w:rPr>
          <w:delText>[</w:delText>
        </w:r>
        <w:r w:rsidRPr="004A55A6" w:rsidDel="00025C4C">
          <w:rPr>
            <w:rFonts w:ascii="Tahoma" w:hAnsi="Tahoma" w:cs="Tahoma"/>
            <w:sz w:val="21"/>
            <w:szCs w:val="21"/>
            <w:highlight w:val="yellow"/>
          </w:rPr>
          <w:delText>descrição do Empreendimento Alvo</w:delText>
        </w:r>
        <w:r w:rsidDel="00025C4C">
          <w:rPr>
            <w:rFonts w:ascii="Tahoma" w:hAnsi="Tahoma" w:cs="Tahoma"/>
            <w:sz w:val="21"/>
            <w:szCs w:val="21"/>
          </w:rPr>
          <w:delText>]</w:delText>
        </w:r>
      </w:del>
      <w:r>
        <w:rPr>
          <w:rFonts w:ascii="Tahoma" w:hAnsi="Tahoma" w:cs="Tahoma"/>
          <w:sz w:val="21"/>
          <w:szCs w:val="21"/>
        </w:rPr>
        <w:t xml:space="preserve">, </w:t>
      </w:r>
      <w:r w:rsidRPr="00381BE2">
        <w:rPr>
          <w:rFonts w:ascii="Tahoma" w:hAnsi="Tahoma"/>
          <w:sz w:val="21"/>
        </w:rPr>
        <w:t xml:space="preserve">o qual, conforme </w:t>
      </w:r>
      <w:ins w:id="56" w:author="Pedro Onzi | RottaEly" w:date="2021-03-04T14:41:00Z">
        <w:r w:rsidR="00025C4C" w:rsidRPr="00025C4C">
          <w:rPr>
            <w:rFonts w:ascii="Tahoma" w:hAnsi="Tahoma"/>
            <w:sz w:val="21"/>
          </w:rPr>
          <w:t>R.3 – 155.770 da Matrícula, datado de 29 de setembro de 2017, apresenta 9.298,87 m² (nove mil, duzentos e noventa e oito metros e oitenta e sete decímetros quadrados) de área total construída</w:t>
        </w:r>
      </w:ins>
      <w:del w:id="57" w:author="Pedro Onzi | RottaEly" w:date="2021-03-04T14:41:00Z">
        <w:r w:rsidDel="00025C4C">
          <w:rPr>
            <w:rFonts w:ascii="Tahoma" w:hAnsi="Tahoma"/>
            <w:sz w:val="21"/>
          </w:rPr>
          <w:delText>R</w:delText>
        </w:r>
        <w:r w:rsidDel="00025C4C">
          <w:rPr>
            <w:rFonts w:ascii="Tahoma" w:hAnsi="Tahoma" w:cs="Tahoma"/>
            <w:sz w:val="21"/>
            <w:szCs w:val="21"/>
          </w:rPr>
          <w:delText>.</w:delText>
        </w:r>
        <w:r w:rsidRPr="00A25C45" w:rsidDel="00025C4C">
          <w:rPr>
            <w:rFonts w:ascii="Tahoma" w:hAnsi="Tahoma" w:cs="Tahoma"/>
            <w:bCs/>
            <w:sz w:val="21"/>
            <w:szCs w:val="21"/>
            <w:highlight w:val="yellow"/>
          </w:rPr>
          <w:delText>[•]</w:delText>
        </w:r>
        <w:r w:rsidDel="00025C4C">
          <w:rPr>
            <w:rFonts w:ascii="Tahoma" w:hAnsi="Tahoma" w:cs="Tahoma"/>
            <w:sz w:val="21"/>
            <w:szCs w:val="21"/>
          </w:rPr>
          <w:delText xml:space="preserve"> </w:delText>
        </w:r>
        <w:r w:rsidRPr="00DD1917" w:rsidDel="00025C4C">
          <w:rPr>
            <w:rFonts w:ascii="Tahoma" w:hAnsi="Tahoma" w:cs="Tahoma"/>
            <w:sz w:val="21"/>
            <w:szCs w:val="21"/>
          </w:rPr>
          <w:delText>da</w:delText>
        </w:r>
        <w:r w:rsidRPr="00381BE2" w:rsidDel="00025C4C">
          <w:rPr>
            <w:rFonts w:ascii="Tahoma" w:hAnsi="Tahoma"/>
            <w:sz w:val="21"/>
          </w:rPr>
          <w:delText xml:space="preserve"> Matrícula, datado 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sz w:val="21"/>
          </w:rPr>
          <w:delText xml:space="preserve">de </w:delText>
        </w:r>
        <w:r w:rsidRPr="00A25C45" w:rsidDel="00025C4C">
          <w:rPr>
            <w:rFonts w:ascii="Tahoma" w:hAnsi="Tahoma" w:cs="Tahoma"/>
            <w:bCs/>
            <w:sz w:val="21"/>
            <w:szCs w:val="21"/>
            <w:highlight w:val="yellow"/>
          </w:rPr>
          <w:delText>[•]</w:delText>
        </w:r>
        <w:r w:rsidDel="00025C4C">
          <w:rPr>
            <w:rFonts w:ascii="Tahoma" w:hAnsi="Tahoma"/>
            <w:sz w:val="21"/>
          </w:rPr>
          <w:delText xml:space="preserve"> de 20</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apresenta </w:delText>
        </w:r>
        <w:r w:rsidRPr="00A25C45" w:rsidDel="00025C4C">
          <w:rPr>
            <w:rFonts w:ascii="Tahoma" w:hAnsi="Tahoma" w:cs="Tahoma"/>
            <w:bCs/>
            <w:sz w:val="21"/>
            <w:szCs w:val="21"/>
            <w:highlight w:val="yellow"/>
          </w:rPr>
          <w:delText>[•]</w:delText>
        </w:r>
        <w:r w:rsidRPr="00381BE2" w:rsidDel="00025C4C">
          <w:rPr>
            <w:rFonts w:ascii="Tahoma" w:hAnsi="Tahoma"/>
            <w:sz w:val="21"/>
          </w:rPr>
          <w:delText xml:space="preserve"> m² (</w:delText>
        </w:r>
        <w:r w:rsidRPr="00A25C45" w:rsidDel="00025C4C">
          <w:rPr>
            <w:rFonts w:ascii="Tahoma" w:hAnsi="Tahoma" w:cs="Tahoma"/>
            <w:bCs/>
            <w:sz w:val="21"/>
            <w:szCs w:val="21"/>
            <w:highlight w:val="yellow"/>
          </w:rPr>
          <w:delText>[•]</w:delText>
        </w:r>
        <w:r w:rsidRPr="00381BE2" w:rsidDel="00025C4C">
          <w:rPr>
            <w:rFonts w:ascii="Tahoma" w:hAnsi="Tahoma"/>
            <w:sz w:val="21"/>
          </w:rPr>
          <w:delText>) de área</w:delText>
        </w:r>
      </w:del>
      <w:r w:rsidRPr="00381BE2">
        <w:rPr>
          <w:rFonts w:ascii="Tahoma" w:hAnsi="Tahoma"/>
          <w:sz w:val="21"/>
        </w:rPr>
        <w:t>,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xml:space="preserve">”), estando tal incorporação sujeita ao regime do patrimônio de afetação, nos termos do artigo 31-A e seguintes da Lei nº 4.591/64, conforme </w:t>
      </w:r>
      <w:ins w:id="58" w:author="Pedro Onzi | RottaEly" w:date="2021-03-04T14:41:00Z">
        <w:r w:rsidR="00025C4C" w:rsidRPr="00025C4C">
          <w:rPr>
            <w:rFonts w:ascii="Tahoma" w:hAnsi="Tahoma"/>
            <w:sz w:val="21"/>
          </w:rPr>
          <w:t>Av.4 – 155.770 da Matrícula, datada de 15 de 05 de 2017</w:t>
        </w:r>
        <w:r w:rsidR="00025C4C">
          <w:rPr>
            <w:rFonts w:ascii="Tahoma" w:hAnsi="Tahoma"/>
            <w:sz w:val="21"/>
          </w:rPr>
          <w:t>;</w:t>
        </w:r>
      </w:ins>
      <w:del w:id="59" w:author="Pedro Onzi | RottaEly" w:date="2021-03-04T14:41:00Z">
        <w:r w:rsidRPr="00381BE2" w:rsidDel="00025C4C">
          <w:rPr>
            <w:rFonts w:ascii="Tahoma" w:hAnsi="Tahoma"/>
            <w:sz w:val="21"/>
          </w:rPr>
          <w:delText>Av</w:delText>
        </w:r>
        <w:r w:rsidDel="00025C4C">
          <w:rPr>
            <w:rFonts w:ascii="Tahoma" w:hAnsi="Tahoma" w:cs="Tahoma"/>
            <w:sz w:val="21"/>
            <w:szCs w:val="21"/>
          </w:rPr>
          <w:delText xml:space="preserve">. </w:delText>
        </w:r>
        <w:r w:rsidRPr="00A25C45" w:rsidDel="00025C4C">
          <w:rPr>
            <w:rFonts w:ascii="Tahoma" w:hAnsi="Tahoma" w:cs="Tahoma"/>
            <w:bCs/>
            <w:sz w:val="21"/>
            <w:szCs w:val="21"/>
            <w:highlight w:val="yellow"/>
          </w:rPr>
          <w:delText>[•]</w:delText>
        </w:r>
        <w:r w:rsidDel="00025C4C">
          <w:rPr>
            <w:rFonts w:ascii="Tahoma" w:hAnsi="Tahoma"/>
            <w:sz w:val="21"/>
          </w:rPr>
          <w:delText xml:space="preserve"> </w:delText>
        </w:r>
        <w:r w:rsidRPr="00381BE2" w:rsidDel="00025C4C">
          <w:rPr>
            <w:rFonts w:ascii="Tahoma" w:hAnsi="Tahoma"/>
            <w:sz w:val="21"/>
          </w:rPr>
          <w:delText xml:space="preserve">da Matrícula, datada 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sz w:val="21"/>
          </w:rPr>
          <w:delText xml:space="preserve">de </w:delText>
        </w:r>
        <w:r w:rsidRPr="00A25C45" w:rsidDel="00025C4C">
          <w:rPr>
            <w:rFonts w:ascii="Tahoma" w:hAnsi="Tahoma" w:cs="Tahoma"/>
            <w:bCs/>
            <w:sz w:val="21"/>
            <w:szCs w:val="21"/>
            <w:highlight w:val="yellow"/>
          </w:rPr>
          <w:delText>[•]</w:delText>
        </w:r>
        <w:r w:rsidDel="00025C4C">
          <w:rPr>
            <w:rFonts w:ascii="Tahoma" w:hAnsi="Tahoma" w:cs="Tahoma"/>
            <w:bCs/>
            <w:sz w:val="21"/>
            <w:szCs w:val="21"/>
          </w:rPr>
          <w:delText xml:space="preserve"> </w:delText>
        </w:r>
        <w:r w:rsidDel="00025C4C">
          <w:rPr>
            <w:rFonts w:ascii="Tahoma" w:hAnsi="Tahoma"/>
            <w:sz w:val="21"/>
          </w:rPr>
          <w:delText>de 20</w:delText>
        </w:r>
        <w:r w:rsidRPr="00A25C45" w:rsidDel="00025C4C">
          <w:rPr>
            <w:rFonts w:ascii="Tahoma" w:hAnsi="Tahoma" w:cs="Tahoma"/>
            <w:bCs/>
            <w:sz w:val="21"/>
            <w:szCs w:val="21"/>
            <w:highlight w:val="yellow"/>
          </w:rPr>
          <w:delText>[•]</w:delText>
        </w:r>
        <w:r w:rsidR="00C5781C" w:rsidDel="00025C4C">
          <w:rPr>
            <w:rFonts w:ascii="Tahoma" w:hAnsi="Tahoma" w:cs="Tahoma"/>
            <w:sz w:val="21"/>
            <w:szCs w:val="21"/>
          </w:rPr>
          <w:delText>;</w:delText>
        </w:r>
      </w:del>
    </w:p>
    <w:p w14:paraId="2BB33F2E" w14:textId="1EAE505A" w:rsidR="00C5781C" w:rsidRDefault="00C5781C" w:rsidP="006749C3">
      <w:pPr>
        <w:spacing w:line="320" w:lineRule="exact"/>
        <w:rPr>
          <w:rFonts w:ascii="Tahoma" w:hAnsi="Tahoma" w:cs="Tahoma"/>
          <w:bCs/>
          <w:sz w:val="21"/>
          <w:szCs w:val="21"/>
        </w:rPr>
      </w:pPr>
    </w:p>
    <w:p w14:paraId="4358214C" w14:textId="11236AD2"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66459F">
        <w:rPr>
          <w:rFonts w:ascii="Tahoma" w:hAnsi="Tahoma" w:cs="Tahoma"/>
          <w:sz w:val="21"/>
          <w:szCs w:val="21"/>
        </w:rPr>
        <w:lastRenderedPageBreak/>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72DBD">
        <w:rPr>
          <w:rFonts w:ascii="Tahoma" w:hAnsi="Tahoma" w:cs="Tahoma"/>
          <w:sz w:val="21"/>
          <w:szCs w:val="21"/>
        </w:rPr>
        <w:t xml:space="preserve"> ou “</w:t>
      </w:r>
      <w:r w:rsidR="00272DBD" w:rsidRPr="00272DBD">
        <w:rPr>
          <w:rFonts w:ascii="Tahoma" w:hAnsi="Tahoma" w:cs="Tahoma"/>
          <w:sz w:val="21"/>
          <w:szCs w:val="21"/>
          <w:u w:val="single"/>
        </w:rPr>
        <w:t>Gerenciadora</w:t>
      </w:r>
      <w:r w:rsidR="00272DBD">
        <w:rPr>
          <w:rFonts w:ascii="Tahoma" w:hAnsi="Tahoma" w:cs="Tahoma"/>
          <w:sz w:val="21"/>
          <w:szCs w:val="21"/>
        </w:rPr>
        <w:t>”</w:t>
      </w:r>
      <w:r w:rsidRPr="0066459F">
        <w:rPr>
          <w:rFonts w:ascii="Tahoma" w:hAnsi="Tahoma" w:cs="Tahoma"/>
          <w:sz w:val="21"/>
          <w:szCs w:val="21"/>
        </w:rPr>
        <w:t>)</w:t>
      </w:r>
    </w:p>
    <w:p w14:paraId="27023B80" w14:textId="77777777" w:rsidR="00C76103" w:rsidRPr="003F6E9F" w:rsidRDefault="00C76103" w:rsidP="00C76103">
      <w:pPr>
        <w:pStyle w:val="PargrafodaLista"/>
        <w:tabs>
          <w:tab w:val="left" w:pos="567"/>
        </w:tabs>
        <w:spacing w:line="320" w:lineRule="exact"/>
        <w:ind w:left="567"/>
        <w:jc w:val="both"/>
        <w:rPr>
          <w:rFonts w:ascii="Tahoma" w:hAnsi="Tahoma" w:cs="Tahoma"/>
          <w:sz w:val="21"/>
          <w:szCs w:val="21"/>
        </w:rPr>
      </w:pPr>
    </w:p>
    <w:p w14:paraId="1BB15DA4" w14:textId="4D22CF85" w:rsidR="00C76103" w:rsidRDefault="00C76103" w:rsidP="00C76103">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p w14:paraId="40C0151B" w14:textId="7BA0FDA0" w:rsidR="00C41871" w:rsidRDefault="00C41871" w:rsidP="00C41871">
      <w:pPr>
        <w:rPr>
          <w:rFonts w:ascii="Tahoma" w:hAnsi="Tahoma" w:cs="Tahoma"/>
          <w:sz w:val="21"/>
          <w:szCs w:val="21"/>
        </w:rPr>
      </w:pPr>
    </w:p>
    <w:p w14:paraId="21139F06" w14:textId="2785E603" w:rsidR="00C41871" w:rsidRPr="00AF109E" w:rsidRDefault="00C41871" w:rsidP="00C4187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O</w:t>
      </w:r>
      <w:ins w:id="60" w:author="Pedro Onzi | RottaEly" w:date="2021-03-04T11:22:00Z">
        <w:r w:rsidR="002E338A">
          <w:rPr>
            <w:rFonts w:ascii="Tahoma" w:hAnsi="Tahoma" w:cs="Tahoma"/>
            <w:sz w:val="21"/>
            <w:szCs w:val="21"/>
          </w:rPr>
          <w:t xml:space="preserve"> </w:t>
        </w:r>
      </w:ins>
      <w:del w:id="61" w:author="Pedro Onzi | RottaEly" w:date="2021-03-04T11:21:00Z">
        <w:r w:rsidDel="002E338A">
          <w:rPr>
            <w:rFonts w:ascii="Tahoma" w:hAnsi="Tahoma" w:cs="Tahoma"/>
            <w:sz w:val="21"/>
            <w:szCs w:val="21"/>
          </w:rPr>
          <w:delText xml:space="preserve">  </w:delText>
        </w:r>
      </w:del>
      <w:ins w:id="62" w:author="Pedro Onzi | RottaEly" w:date="2021-03-04T11:21:00Z">
        <w:r w:rsidR="002E338A" w:rsidRPr="00901906">
          <w:rPr>
            <w:rFonts w:ascii="Tahoma" w:hAnsi="Tahoma" w:cs="Tahoma"/>
            <w:b/>
            <w:sz w:val="21"/>
            <w:szCs w:val="21"/>
          </w:rPr>
          <w:t xml:space="preserve">Marcos Baumgart </w:t>
        </w:r>
        <w:proofErr w:type="spellStart"/>
        <w:r w:rsidR="002E338A" w:rsidRPr="00901906">
          <w:rPr>
            <w:rFonts w:ascii="Tahoma" w:hAnsi="Tahoma" w:cs="Tahoma"/>
            <w:b/>
            <w:sz w:val="21"/>
            <w:szCs w:val="21"/>
          </w:rPr>
          <w:t>Strocynski</w:t>
        </w:r>
        <w:proofErr w:type="spellEnd"/>
        <w:r w:rsidR="002E338A" w:rsidRPr="00901906">
          <w:rPr>
            <w:rFonts w:ascii="Tahoma" w:hAnsi="Tahoma" w:cs="Tahoma"/>
            <w:b/>
            <w:sz w:val="21"/>
            <w:szCs w:val="21"/>
          </w:rPr>
          <w:t>,</w:t>
        </w:r>
        <w:r w:rsidR="002E338A">
          <w:rPr>
            <w:rFonts w:ascii="Tahoma" w:hAnsi="Tahoma" w:cs="Tahoma"/>
            <w:bCs/>
            <w:sz w:val="21"/>
            <w:szCs w:val="21"/>
          </w:rPr>
          <w:t xml:space="preserve"> empresário, divorciado, inscrito no CPF sob n </w:t>
        </w:r>
        <w:r w:rsidR="002E338A">
          <w:rPr>
            <w:sz w:val="26"/>
            <w:szCs w:val="26"/>
          </w:rPr>
          <w:t xml:space="preserve">º </w:t>
        </w:r>
        <w:r w:rsidR="002E338A" w:rsidRPr="00901906">
          <w:rPr>
            <w:rFonts w:ascii="Tahoma" w:hAnsi="Tahoma" w:cs="Tahoma"/>
            <w:bCs/>
            <w:sz w:val="21"/>
            <w:szCs w:val="21"/>
          </w:rPr>
          <w:t>263.438.988-40</w:t>
        </w:r>
        <w:r w:rsidR="002E338A">
          <w:rPr>
            <w:rFonts w:ascii="Tahoma" w:hAnsi="Tahoma" w:cs="Tahoma"/>
            <w:bCs/>
            <w:sz w:val="21"/>
            <w:szCs w:val="21"/>
          </w:rPr>
          <w:t>, identidade n º 23684229-4, residente e domiciliado na Rua Morumbi, n º 1462, Bairro Morumbi, CEP 05.606-100, Estado de São Paulo</w:t>
        </w:r>
      </w:ins>
      <w:ins w:id="63" w:author="Pedro Onzi | RottaEly" w:date="2021-03-04T11:22:00Z">
        <w:r w:rsidR="002E338A">
          <w:rPr>
            <w:rFonts w:ascii="Tahoma" w:hAnsi="Tahoma" w:cs="Tahoma"/>
            <w:bCs/>
            <w:sz w:val="21"/>
            <w:szCs w:val="21"/>
          </w:rPr>
          <w:t xml:space="preserve">, </w:t>
        </w:r>
      </w:ins>
      <w:del w:id="64" w:author="Pedro Onzi | RottaEly" w:date="2021-03-04T11:21:00Z">
        <w:r w:rsidRPr="00A25C45" w:rsidDel="002E338A">
          <w:rPr>
            <w:rFonts w:ascii="Tahoma" w:hAnsi="Tahoma" w:cs="Tahoma"/>
            <w:bCs/>
            <w:sz w:val="21"/>
            <w:szCs w:val="21"/>
            <w:highlight w:val="yellow"/>
          </w:rPr>
          <w:delText>[•]</w:delText>
        </w:r>
        <w:r w:rsidDel="002E338A">
          <w:rPr>
            <w:rFonts w:ascii="Tahoma" w:hAnsi="Tahoma" w:cs="Tahoma"/>
            <w:bCs/>
            <w:sz w:val="21"/>
            <w:szCs w:val="21"/>
          </w:rPr>
          <w:delText>, [</w:delText>
        </w:r>
        <w:r w:rsidRPr="00CB0185" w:rsidDel="002E338A">
          <w:rPr>
            <w:rFonts w:ascii="Tahoma" w:hAnsi="Tahoma" w:cs="Tahoma"/>
            <w:bCs/>
            <w:sz w:val="21"/>
            <w:szCs w:val="21"/>
            <w:highlight w:val="yellow"/>
          </w:rPr>
          <w:delText>qualificação</w:delText>
        </w:r>
        <w:r w:rsidDel="002E338A">
          <w:rPr>
            <w:rFonts w:ascii="Tahoma" w:hAnsi="Tahoma" w:cs="Tahoma"/>
            <w:bCs/>
            <w:sz w:val="21"/>
            <w:szCs w:val="21"/>
          </w:rPr>
          <w:delText xml:space="preserve">], </w:delText>
        </w:r>
      </w:del>
      <w:r>
        <w:rPr>
          <w:rFonts w:ascii="Tahoma" w:hAnsi="Tahoma" w:cs="Tahoma"/>
          <w:bCs/>
          <w:sz w:val="21"/>
          <w:szCs w:val="21"/>
        </w:rPr>
        <w:t>será responsável 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 xml:space="preserve">”); </w:t>
      </w:r>
    </w:p>
    <w:p w14:paraId="4B7FF649" w14:textId="77777777" w:rsidR="00014772" w:rsidRPr="00DD1917" w:rsidRDefault="00014772" w:rsidP="00014772">
      <w:pPr>
        <w:pStyle w:val="PargrafodaLista"/>
        <w:widowControl w:val="0"/>
        <w:tabs>
          <w:tab w:val="left" w:pos="567"/>
          <w:tab w:val="left" w:pos="851"/>
        </w:tabs>
        <w:spacing w:line="320" w:lineRule="exact"/>
        <w:ind w:left="567"/>
        <w:contextualSpacing/>
        <w:jc w:val="both"/>
        <w:rPr>
          <w:rFonts w:ascii="Tahoma" w:hAnsi="Tahoma" w:cs="Tahoma"/>
          <w:sz w:val="21"/>
          <w:szCs w:val="21"/>
        </w:rPr>
      </w:pPr>
    </w:p>
    <w:p w14:paraId="68E77F90" w14:textId="7E9F5090"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9B3DC8">
        <w:rPr>
          <w:rFonts w:ascii="Tahoma" w:hAnsi="Tahoma" w:cs="Tahoma"/>
          <w:sz w:val="21"/>
          <w:szCs w:val="21"/>
        </w:rPr>
        <w:t xml:space="preserve"> </w:t>
      </w:r>
      <w:r w:rsidR="00C76103">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3DDE87D7"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00A65C79" w:rsidRPr="00A65C79">
        <w:rPr>
          <w:rFonts w:ascii="Tahoma" w:hAnsi="Tahoma" w:cs="Tahoma"/>
          <w:sz w:val="21"/>
          <w:szCs w:val="21"/>
        </w:rPr>
        <w:t xml:space="preserve"> </w:t>
      </w:r>
      <w:r w:rsidR="00A65C79">
        <w:rPr>
          <w:rFonts w:ascii="Tahoma" w:hAnsi="Tahoma" w:cs="Tahoma"/>
          <w:sz w:val="21"/>
          <w:szCs w:val="21"/>
        </w:rPr>
        <w:t>e “</w:t>
      </w:r>
      <w:r w:rsidR="00A65C79">
        <w:rPr>
          <w:rFonts w:ascii="Tahoma" w:hAnsi="Tahoma" w:cs="Tahoma"/>
          <w:sz w:val="21"/>
          <w:szCs w:val="21"/>
          <w:u w:val="single"/>
        </w:rPr>
        <w:t>Instrumentos de Garantia</w:t>
      </w:r>
      <w:r w:rsidR="00A65C79">
        <w:rPr>
          <w:rFonts w:ascii="Tahoma" w:hAnsi="Tahoma" w:cs="Tahoma"/>
          <w:sz w:val="21"/>
          <w:szCs w:val="21"/>
        </w:rPr>
        <w:t>”, respectivamente</w:t>
      </w:r>
      <w:r w:rsidR="00DA08D3" w:rsidRPr="00C56A70">
        <w:rPr>
          <w:rFonts w:ascii="Tahoma" w:hAnsi="Tahoma" w:cs="Tahoma"/>
          <w:sz w:val="21"/>
          <w:szCs w:val="21"/>
        </w:rPr>
        <w:t>)</w:t>
      </w:r>
      <w:r w:rsidRPr="00C56A70">
        <w:rPr>
          <w:rFonts w:ascii="Tahoma" w:hAnsi="Tahoma" w:cs="Tahoma"/>
          <w:sz w:val="21"/>
          <w:szCs w:val="21"/>
        </w:rPr>
        <w:t>:</w:t>
      </w:r>
    </w:p>
    <w:p w14:paraId="2085DE95" w14:textId="4AB8C3EF" w:rsidR="00C41871" w:rsidRDefault="00C41871">
      <w:pPr>
        <w:pStyle w:val="PargrafodaLista"/>
        <w:tabs>
          <w:tab w:val="left" w:pos="567"/>
        </w:tabs>
        <w:spacing w:line="320" w:lineRule="exact"/>
        <w:contextualSpacing/>
        <w:jc w:val="both"/>
        <w:rPr>
          <w:rFonts w:ascii="Tahoma" w:hAnsi="Tahoma" w:cs="Tahoma"/>
          <w:sz w:val="21"/>
          <w:szCs w:val="21"/>
        </w:rPr>
      </w:pPr>
    </w:p>
    <w:p w14:paraId="18A8B5B6" w14:textId="414A57EE"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0D7905">
        <w:rPr>
          <w:rFonts w:ascii="Tahoma" w:hAnsi="Tahoma" w:cs="Tahoma"/>
          <w:sz w:val="21"/>
          <w:szCs w:val="21"/>
        </w:rPr>
        <w:t xml:space="preserve">Cessão fiduciária da totalidade dos recebíveis vincendos de titularidade da </w:t>
      </w:r>
      <w:r w:rsidR="00340BDC">
        <w:rPr>
          <w:rFonts w:ascii="Tahoma" w:hAnsi="Tahoma" w:cs="Tahoma"/>
          <w:sz w:val="21"/>
          <w:szCs w:val="21"/>
        </w:rPr>
        <w:t>Devedora</w:t>
      </w:r>
      <w:r w:rsidRPr="000D7905">
        <w:rPr>
          <w:rFonts w:ascii="Tahoma" w:hAnsi="Tahoma" w:cs="Tahoma"/>
          <w:sz w:val="21"/>
          <w:szCs w:val="21"/>
        </w:rPr>
        <w:t>, oriundos das Unidades</w:t>
      </w:r>
      <w:r>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xml:space="preserve">”), e promessa de cessão fiduciária da totalidade dos recebíveis de titularidade da </w:t>
      </w:r>
      <w:r w:rsidR="00340BDC">
        <w:rPr>
          <w:rFonts w:ascii="Tahoma" w:hAnsi="Tahoma" w:cs="Tahoma"/>
          <w:sz w:val="21"/>
          <w:szCs w:val="21"/>
        </w:rPr>
        <w:t>Devedora</w:t>
      </w:r>
      <w:r w:rsidRPr="000D7905">
        <w:rPr>
          <w:rFonts w:ascii="Tahoma" w:hAnsi="Tahoma" w:cs="Tahoma"/>
          <w:sz w:val="21"/>
          <w:szCs w:val="21"/>
        </w:rPr>
        <w:t xml:space="preserve">, oriundos da eventual comercialização das Unidades ainda não comercializadas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w:t>
      </w:r>
      <w:r w:rsidRPr="000D7905">
        <w:rPr>
          <w:rFonts w:ascii="Tahoma" w:hAnsi="Tahoma" w:cs="Tahoma"/>
          <w:sz w:val="21"/>
          <w:szCs w:val="21"/>
          <w:u w:val="single"/>
        </w:rPr>
        <w:lastRenderedPageBreak/>
        <w:t xml:space="preserve">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xml:space="preserve">”, respectivamente). Para fins da Cédula, as Unidades em Estoque que forem efetivamente vendidas pela </w:t>
      </w:r>
      <w:r w:rsidR="00340BDC">
        <w:rPr>
          <w:rFonts w:ascii="Tahoma" w:hAnsi="Tahoma" w:cs="Tahoma"/>
          <w:sz w:val="21"/>
          <w:szCs w:val="21"/>
        </w:rPr>
        <w:t>Devedora</w:t>
      </w:r>
      <w:r w:rsidR="00340BDC" w:rsidRPr="00E4496E">
        <w:rPr>
          <w:rFonts w:ascii="Tahoma" w:hAnsi="Tahoma" w:cs="Tahoma"/>
          <w:sz w:val="21"/>
          <w:szCs w:val="21"/>
        </w:rPr>
        <w:t xml:space="preserve"> </w:t>
      </w:r>
      <w:r w:rsidRPr="000D7905">
        <w:rPr>
          <w:rFonts w:ascii="Tahoma" w:hAnsi="Tahoma" w:cs="Tahoma"/>
          <w:sz w:val="21"/>
          <w:szCs w:val="21"/>
        </w:rPr>
        <w:t>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1B4FBCB2" w14:textId="77777777" w:rsidR="00C41871" w:rsidRPr="000D7905" w:rsidRDefault="00C41871" w:rsidP="00C41871">
      <w:pPr>
        <w:pStyle w:val="PargrafodaLista"/>
        <w:spacing w:line="320" w:lineRule="exact"/>
        <w:rPr>
          <w:rFonts w:ascii="Tahoma" w:hAnsi="Tahoma" w:cs="Tahoma"/>
          <w:sz w:val="21"/>
          <w:szCs w:val="21"/>
        </w:rPr>
      </w:pPr>
    </w:p>
    <w:p w14:paraId="5D06A745" w14:textId="77777777"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Alienação fiduciária sobre as Unidades</w:t>
      </w:r>
      <w:r>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Instrumento Particular de 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634BDB28" w14:textId="77777777" w:rsidR="00C41871" w:rsidRPr="000D7905" w:rsidRDefault="00C41871" w:rsidP="00C41871">
      <w:pPr>
        <w:pStyle w:val="PargrafodaLista"/>
        <w:spacing w:line="320" w:lineRule="exact"/>
        <w:rPr>
          <w:rFonts w:ascii="Tahoma" w:hAnsi="Tahoma" w:cs="Tahoma"/>
          <w:sz w:val="21"/>
          <w:szCs w:val="21"/>
        </w:rPr>
      </w:pPr>
    </w:p>
    <w:p w14:paraId="7023663E" w14:textId="3C866E3C" w:rsidR="00C41871"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Alienação Fiduciária d</w:t>
      </w:r>
      <w:r>
        <w:rPr>
          <w:rFonts w:ascii="Tahoma" w:hAnsi="Tahoma" w:cs="Tahoma"/>
          <w:sz w:val="21"/>
          <w:szCs w:val="21"/>
        </w:rPr>
        <w:t xml:space="preserve">a totalidade das quotas representativas do capital social da </w:t>
      </w:r>
      <w:r w:rsidRPr="00BB2B9E">
        <w:rPr>
          <w:rFonts w:ascii="Tahoma" w:hAnsi="Tahoma" w:cs="Tahoma"/>
          <w:b/>
          <w:bCs/>
          <w:sz w:val="21"/>
          <w:szCs w:val="21"/>
        </w:rPr>
        <w:t>SPE MARC</w:t>
      </w:r>
      <w:r>
        <w:rPr>
          <w:rFonts w:ascii="Tahoma" w:hAnsi="Tahoma" w:cs="Tahoma"/>
          <w:b/>
          <w:bCs/>
          <w:sz w:val="21"/>
          <w:szCs w:val="21"/>
        </w:rPr>
        <w:t>Í</w:t>
      </w:r>
      <w:r w:rsidRPr="00BB2B9E">
        <w:rPr>
          <w:rFonts w:ascii="Tahoma" w:hAnsi="Tahoma" w:cs="Tahoma"/>
          <w:b/>
          <w:bCs/>
          <w:sz w:val="21"/>
          <w:szCs w:val="21"/>
        </w:rPr>
        <w:t>LIO DIAS CONSTRUÇÕES E INCORPORAÇÕES LTDA.</w:t>
      </w:r>
      <w:r>
        <w:rPr>
          <w:rFonts w:ascii="Tahoma" w:hAnsi="Tahoma" w:cs="Tahoma"/>
          <w:sz w:val="21"/>
          <w:szCs w:val="21"/>
        </w:rPr>
        <w:t xml:space="preserve">, </w:t>
      </w:r>
      <w:r w:rsidRPr="000D7905">
        <w:rPr>
          <w:rFonts w:ascii="Tahoma" w:hAnsi="Tahoma" w:cs="Tahoma"/>
          <w:sz w:val="21"/>
          <w:szCs w:val="21"/>
        </w:rPr>
        <w:t>sociedade empresária limitada, inscrita no</w:t>
      </w:r>
      <w:r>
        <w:rPr>
          <w:rFonts w:ascii="Tahoma" w:hAnsi="Tahoma" w:cs="Tahoma"/>
          <w:sz w:val="21"/>
          <w:szCs w:val="21"/>
        </w:rPr>
        <w:t xml:space="preserve"> CNPJ/ME</w:t>
      </w:r>
      <w:r w:rsidRPr="000D7905">
        <w:rPr>
          <w:rFonts w:ascii="Tahoma" w:hAnsi="Tahoma" w:cs="Tahoma"/>
          <w:sz w:val="21"/>
          <w:szCs w:val="21"/>
        </w:rPr>
        <w:t xml:space="preserve"> sob o nº </w:t>
      </w:r>
      <w:r>
        <w:rPr>
          <w:rFonts w:ascii="Tahoma" w:hAnsi="Tahoma" w:cs="Tahoma"/>
          <w:sz w:val="21"/>
          <w:szCs w:val="21"/>
        </w:rPr>
        <w:t>30.580.418/0001-86</w:t>
      </w:r>
      <w:r w:rsidRPr="000D7905">
        <w:rPr>
          <w:rFonts w:ascii="Tahoma" w:hAnsi="Tahoma" w:cs="Tahoma"/>
          <w:bCs/>
          <w:sz w:val="21"/>
          <w:szCs w:val="21"/>
        </w:rPr>
        <w:t xml:space="preserve">, com sede na Cidade de Porto Alegre, Estado do Rio Grande do Sul, na Rua Vinte e Quatro de Outubro, n º 353, Sala 407, Bairro Moinhos de Vento, CEP: 90.510-002,  devidamente registrada na Junta Comercial do Estado do Rio Grande do Sul </w:t>
      </w:r>
      <w:r>
        <w:rPr>
          <w:rFonts w:ascii="Tahoma" w:hAnsi="Tahoma" w:cs="Tahoma"/>
          <w:bCs/>
          <w:sz w:val="21"/>
          <w:szCs w:val="21"/>
        </w:rPr>
        <w:t>–</w:t>
      </w:r>
      <w:r w:rsidRPr="000D7905">
        <w:rPr>
          <w:rFonts w:ascii="Tahoma" w:hAnsi="Tahoma" w:cs="Tahoma"/>
          <w:bCs/>
          <w:sz w:val="21"/>
          <w:szCs w:val="21"/>
        </w:rPr>
        <w:t xml:space="preserve"> JUCERGS sob NIRE nº </w:t>
      </w:r>
      <w:bookmarkStart w:id="65" w:name="_Hlk65746933"/>
      <w:ins w:id="66" w:author="Pedro Onzi | RottaEly" w:date="2021-03-04T11:22:00Z">
        <w:r w:rsidR="002E338A">
          <w:rPr>
            <w:rFonts w:ascii="Tahoma" w:hAnsi="Tahoma" w:cs="Tahoma"/>
            <w:bCs/>
            <w:sz w:val="21"/>
            <w:szCs w:val="21"/>
          </w:rPr>
          <w:t>43208289866</w:t>
        </w:r>
      </w:ins>
      <w:bookmarkEnd w:id="65"/>
      <w:del w:id="67" w:author="Pedro Onzi | RottaEly" w:date="2021-03-04T11:22:00Z">
        <w:r w:rsidRPr="000D7905" w:rsidDel="002E338A">
          <w:rPr>
            <w:rFonts w:ascii="Tahoma" w:hAnsi="Tahoma" w:cs="Tahoma"/>
            <w:bCs/>
            <w:sz w:val="21"/>
            <w:szCs w:val="21"/>
            <w:highlight w:val="yellow"/>
          </w:rPr>
          <w:delText>[•]</w:delText>
        </w:r>
      </w:del>
      <w:r w:rsidRPr="000D7905">
        <w:rPr>
          <w:rFonts w:ascii="Tahoma" w:hAnsi="Tahoma" w:cs="Tahoma"/>
          <w:bCs/>
          <w:sz w:val="21"/>
          <w:szCs w:val="21"/>
        </w:rPr>
        <w:t xml:space="preserve">, em sessão de </w:t>
      </w:r>
      <w:ins w:id="68" w:author="Pedro Onzi | RottaEly" w:date="2021-03-04T14:41:00Z">
        <w:r w:rsidR="00025C4C" w:rsidRPr="00025C4C">
          <w:rPr>
            <w:rFonts w:ascii="Tahoma" w:hAnsi="Tahoma" w:cs="Tahoma"/>
            <w:bCs/>
            <w:sz w:val="21"/>
            <w:szCs w:val="21"/>
          </w:rPr>
          <w:t>22/01/2021</w:t>
        </w:r>
      </w:ins>
      <w:del w:id="69" w:author="Pedro Onzi | RottaEly" w:date="2021-03-04T14:41:00Z">
        <w:r w:rsidRPr="000D7905" w:rsidDel="00025C4C">
          <w:rPr>
            <w:rFonts w:ascii="Tahoma" w:hAnsi="Tahoma" w:cs="Tahoma"/>
            <w:bCs/>
            <w:sz w:val="21"/>
            <w:szCs w:val="21"/>
            <w:highlight w:val="yellow"/>
          </w:rPr>
          <w:delText>[•]</w:delText>
        </w:r>
        <w:r w:rsidRPr="000D7905" w:rsidDel="00025C4C">
          <w:rPr>
            <w:rFonts w:ascii="Tahoma" w:hAnsi="Tahoma" w:cs="Tahoma"/>
            <w:bCs/>
            <w:sz w:val="21"/>
            <w:szCs w:val="21"/>
          </w:rPr>
          <w:delText>/</w:delText>
        </w:r>
        <w:r w:rsidRPr="000D7905" w:rsidDel="00025C4C">
          <w:rPr>
            <w:rFonts w:ascii="Tahoma" w:hAnsi="Tahoma" w:cs="Tahoma"/>
            <w:bCs/>
            <w:sz w:val="21"/>
            <w:szCs w:val="21"/>
            <w:highlight w:val="yellow"/>
          </w:rPr>
          <w:delText>[•]</w:delText>
        </w:r>
        <w:r w:rsidRPr="000D7905" w:rsidDel="00025C4C">
          <w:rPr>
            <w:rFonts w:ascii="Tahoma" w:hAnsi="Tahoma" w:cs="Tahoma"/>
            <w:bCs/>
            <w:sz w:val="21"/>
            <w:szCs w:val="21"/>
          </w:rPr>
          <w:delText>/</w:delText>
        </w:r>
        <w:r w:rsidRPr="000D7905" w:rsidDel="00025C4C">
          <w:rPr>
            <w:rFonts w:ascii="Tahoma" w:hAnsi="Tahoma" w:cs="Tahoma"/>
            <w:bCs/>
            <w:sz w:val="21"/>
            <w:szCs w:val="21"/>
            <w:highlight w:val="yellow"/>
          </w:rPr>
          <w:delText>[•]</w:delText>
        </w:r>
      </w:del>
      <w:r>
        <w:rPr>
          <w:rFonts w:ascii="Tahoma" w:hAnsi="Tahoma" w:cs="Tahoma"/>
          <w:sz w:val="21"/>
          <w:szCs w:val="21"/>
        </w:rPr>
        <w:t xml:space="preserve"> (“</w:t>
      </w:r>
      <w:r w:rsidRPr="00F93906">
        <w:rPr>
          <w:rFonts w:ascii="Tahoma" w:hAnsi="Tahoma" w:cs="Tahoma"/>
          <w:sz w:val="21"/>
          <w:szCs w:val="21"/>
          <w:u w:val="single"/>
        </w:rPr>
        <w:t>Alienação Fiduciária de Quotas</w:t>
      </w:r>
      <w:r>
        <w:rPr>
          <w:rFonts w:ascii="Tahoma" w:hAnsi="Tahoma" w:cs="Tahoma"/>
          <w:sz w:val="21"/>
          <w:szCs w:val="21"/>
        </w:rPr>
        <w:t>” e “</w:t>
      </w:r>
      <w:r w:rsidRPr="00BB2B9E">
        <w:rPr>
          <w:rFonts w:ascii="Tahoma" w:hAnsi="Tahoma" w:cs="Tahoma"/>
          <w:sz w:val="21"/>
          <w:szCs w:val="21"/>
          <w:u w:val="single"/>
        </w:rPr>
        <w:t>SPE Marcílio Dias</w:t>
      </w:r>
      <w:r>
        <w:rPr>
          <w:rFonts w:ascii="Tahoma" w:hAnsi="Tahoma" w:cs="Tahoma"/>
          <w:sz w:val="21"/>
          <w:szCs w:val="21"/>
        </w:rPr>
        <w:t xml:space="preserve">”, respectivamente), as quais são de titularidade de Rotta Ely e Pedro Rota Ely, abaixo qualificados, a ser constituída nos termos do </w:t>
      </w:r>
      <w:r w:rsidRPr="000D7905">
        <w:rPr>
          <w:rFonts w:ascii="Tahoma" w:hAnsi="Tahoma" w:cs="Tahoma"/>
          <w:sz w:val="21"/>
          <w:szCs w:val="21"/>
        </w:rPr>
        <w:t>“</w:t>
      </w:r>
      <w:r w:rsidRPr="000D7905">
        <w:rPr>
          <w:rFonts w:ascii="Tahoma" w:hAnsi="Tahoma" w:cs="Tahoma"/>
          <w:i/>
          <w:sz w:val="21"/>
          <w:szCs w:val="21"/>
        </w:rPr>
        <w:t xml:space="preserve">Instrumento Particular de Alienação Fiduciária de </w:t>
      </w:r>
      <w:r>
        <w:rPr>
          <w:rFonts w:ascii="Tahoma" w:hAnsi="Tahoma" w:cs="Tahoma"/>
          <w:i/>
          <w:sz w:val="21"/>
          <w:szCs w:val="21"/>
        </w:rPr>
        <w:t>Quotas</w:t>
      </w:r>
      <w:r w:rsidRPr="000D7905">
        <w:rPr>
          <w:rFonts w:ascii="Tahoma" w:hAnsi="Tahoma" w:cs="Tahoma"/>
          <w:i/>
          <w:sz w:val="21"/>
          <w:szCs w:val="21"/>
        </w:rPr>
        <w:t xml:space="preserve"> em Garantia e Outras Avenças</w:t>
      </w:r>
      <w:r w:rsidRPr="000D7905">
        <w:rPr>
          <w:rFonts w:ascii="Tahoma" w:hAnsi="Tahoma" w:cs="Tahoma"/>
          <w:sz w:val="21"/>
          <w:szCs w:val="21"/>
        </w:rPr>
        <w:t>”</w:t>
      </w:r>
      <w:r>
        <w:rPr>
          <w:rFonts w:ascii="Tahoma" w:hAnsi="Tahoma" w:cs="Tahoma"/>
          <w:sz w:val="21"/>
          <w:szCs w:val="21"/>
        </w:rPr>
        <w:t xml:space="preserve"> (“</w:t>
      </w:r>
      <w:r>
        <w:rPr>
          <w:rFonts w:ascii="Tahoma" w:hAnsi="Tahoma" w:cs="Tahoma"/>
          <w:sz w:val="21"/>
          <w:szCs w:val="21"/>
          <w:u w:val="single"/>
        </w:rPr>
        <w:t>Contrato de</w:t>
      </w:r>
      <w:r w:rsidRPr="00374B35">
        <w:rPr>
          <w:rFonts w:ascii="Tahoma" w:hAnsi="Tahoma" w:cs="Tahoma"/>
          <w:sz w:val="21"/>
          <w:szCs w:val="21"/>
          <w:u w:val="single"/>
        </w:rPr>
        <w:t xml:space="preserve"> Alienação Fiduciária de Quotas</w:t>
      </w:r>
      <w:r>
        <w:rPr>
          <w:rFonts w:ascii="Tahoma" w:hAnsi="Tahoma" w:cs="Tahoma"/>
          <w:sz w:val="21"/>
          <w:szCs w:val="21"/>
        </w:rPr>
        <w:t>”). A Alienação Fiduciária de Quotas da SPE Marcílio Dias poderá vir a ser substituída pela garantia consistente na alienação fiduciária de todas quotas, de titularidade da SPE Marcílio Dias, de emissão de uma sociedade de propósito específico a ser constituída pela SPE Marcílio Dias em conjunto com outros empreendedores (“</w:t>
      </w:r>
      <w:r w:rsidRPr="00024CBE">
        <w:rPr>
          <w:rFonts w:ascii="Tahoma" w:hAnsi="Tahoma" w:cs="Tahoma"/>
          <w:sz w:val="21"/>
          <w:szCs w:val="21"/>
          <w:u w:val="single"/>
        </w:rPr>
        <w:t>Newco</w:t>
      </w:r>
      <w:r>
        <w:rPr>
          <w:rFonts w:ascii="Tahoma" w:hAnsi="Tahoma" w:cs="Tahoma"/>
          <w:sz w:val="21"/>
          <w:szCs w:val="21"/>
        </w:rPr>
        <w:t>”), para fins da realização de um empreendimento imobiliário com os imóveis de titularidade da SPE Marcílio Dias (“</w:t>
      </w:r>
      <w:r w:rsidRPr="00024CBE">
        <w:rPr>
          <w:rFonts w:ascii="Tahoma" w:hAnsi="Tahoma" w:cs="Tahoma"/>
          <w:sz w:val="21"/>
          <w:szCs w:val="21"/>
          <w:u w:val="single"/>
        </w:rPr>
        <w:t>Alienação Fiduciária de Quotas da Newco</w:t>
      </w:r>
      <w:r>
        <w:rPr>
          <w:rFonts w:ascii="Tahoma" w:hAnsi="Tahoma" w:cs="Tahoma"/>
          <w:sz w:val="21"/>
          <w:szCs w:val="21"/>
        </w:rPr>
        <w:t>”), conforme o disposto no Contrato de Alienação Fiduciária de Quotas;</w:t>
      </w:r>
    </w:p>
    <w:p w14:paraId="19165B20" w14:textId="77777777" w:rsidR="00C41871" w:rsidRPr="00BA5791" w:rsidRDefault="00C41871" w:rsidP="00C41871">
      <w:pPr>
        <w:pStyle w:val="PargrafodaLista"/>
        <w:rPr>
          <w:rFonts w:ascii="Tahoma" w:hAnsi="Tahoma" w:cs="Tahoma"/>
          <w:sz w:val="21"/>
          <w:szCs w:val="21"/>
        </w:rPr>
      </w:pPr>
    </w:p>
    <w:p w14:paraId="09B2A52F" w14:textId="779AD68A" w:rsidR="00C41871" w:rsidRPr="000317EF"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w:t>
      </w:r>
      <w:r w:rsidR="00340BDC">
        <w:rPr>
          <w:rFonts w:ascii="Tahoma" w:hAnsi="Tahoma" w:cs="Tahoma"/>
          <w:sz w:val="21"/>
          <w:szCs w:val="21"/>
        </w:rPr>
        <w:t>Devedora</w:t>
      </w:r>
      <w:r w:rsidR="00340BDC" w:rsidRPr="00E4496E">
        <w:rPr>
          <w:rFonts w:ascii="Tahoma" w:hAnsi="Tahoma" w:cs="Tahoma"/>
          <w:sz w:val="21"/>
          <w:szCs w:val="21"/>
        </w:rPr>
        <w:t xml:space="preserve"> </w:t>
      </w:r>
      <w:r w:rsidRPr="000317EF">
        <w:rPr>
          <w:rFonts w:ascii="Tahoma" w:hAnsi="Tahoma" w:cs="Tahoma"/>
          <w:sz w:val="21"/>
          <w:szCs w:val="21"/>
        </w:rPr>
        <w:t>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577A549" w14:textId="77777777" w:rsidR="00C41871" w:rsidRPr="000D7905" w:rsidRDefault="00C41871" w:rsidP="00C41871">
      <w:pPr>
        <w:pStyle w:val="PargrafodaLista"/>
        <w:spacing w:line="320" w:lineRule="exact"/>
        <w:ind w:left="618" w:hanging="584"/>
        <w:rPr>
          <w:rFonts w:ascii="Tahoma" w:hAnsi="Tahoma" w:cs="Tahoma"/>
          <w:sz w:val="21"/>
          <w:szCs w:val="21"/>
        </w:rPr>
      </w:pPr>
    </w:p>
    <w:p w14:paraId="7A0CB79C" w14:textId="77777777" w:rsidR="00C41871" w:rsidRPr="000D7905"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70"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xml:space="preserve">., </w:t>
      </w:r>
      <w:r w:rsidRPr="000D7905">
        <w:rPr>
          <w:rFonts w:ascii="Tahoma" w:hAnsi="Tahoma" w:cs="Tahoma"/>
          <w:bCs/>
          <w:sz w:val="21"/>
          <w:szCs w:val="21"/>
        </w:rPr>
        <w:lastRenderedPageBreak/>
        <w:t>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Pr>
          <w:rFonts w:ascii="Tahoma" w:hAnsi="Tahoma" w:cs="Tahoma"/>
          <w:bCs/>
          <w:sz w:val="21"/>
          <w:szCs w:val="21"/>
        </w:rPr>
        <w:t xml:space="preserve"> com Ricardo Ely</w:t>
      </w:r>
      <w:r w:rsidRPr="00470DAC">
        <w:rPr>
          <w:rFonts w:ascii="Tahoma" w:hAnsi="Tahoma" w:cs="Tahoma"/>
          <w:bCs/>
          <w:sz w:val="21"/>
          <w:szCs w:val="21"/>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Pr>
          <w:rFonts w:ascii="Tahoma" w:hAnsi="Tahoma" w:cs="Tahoma"/>
          <w:bCs/>
          <w:sz w:val="21"/>
          <w:szCs w:val="21"/>
        </w:rPr>
        <w:t xml:space="preserve"> com Maria Cristina Rota Ely</w:t>
      </w:r>
      <w:r w:rsidRPr="00470DAC">
        <w:rPr>
          <w:rFonts w:ascii="Tahoma" w:hAnsi="Tahoma" w:cs="Tahoma"/>
          <w:bCs/>
          <w:sz w:val="21"/>
          <w:szCs w:val="21"/>
        </w:rPr>
        <w:t>, engenheiro, portador da cédula de identidade RG nº 1030229882, inscrito no CPF/ME sob nº 294.282.580-49,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 o Tiago,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Pr>
          <w:rFonts w:ascii="Tahoma" w:eastAsia="MS Mincho" w:hAnsi="Tahoma" w:cs="Tahoma"/>
          <w:sz w:val="21"/>
          <w:szCs w:val="21"/>
          <w:lang w:eastAsia="ja-JP"/>
        </w:rPr>
        <w:t>; e</w:t>
      </w:r>
    </w:p>
    <w:bookmarkEnd w:id="70"/>
    <w:p w14:paraId="54ECD08F" w14:textId="77777777" w:rsidR="00C41871" w:rsidRDefault="00C41871" w:rsidP="00C41871">
      <w:pPr>
        <w:pStyle w:val="PargrafodaLista"/>
        <w:widowControl w:val="0"/>
        <w:suppressAutoHyphens/>
        <w:spacing w:line="320" w:lineRule="exact"/>
        <w:ind w:left="596"/>
        <w:jc w:val="both"/>
        <w:rPr>
          <w:rFonts w:ascii="Tahoma" w:hAnsi="Tahoma" w:cs="Tahoma"/>
          <w:sz w:val="21"/>
          <w:szCs w:val="21"/>
        </w:rPr>
      </w:pPr>
    </w:p>
    <w:p w14:paraId="2D417E71" w14:textId="1C09E594" w:rsidR="00C41871" w:rsidRDefault="00C41871" w:rsidP="00C41871">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3D263E">
        <w:rPr>
          <w:rFonts w:ascii="Tahoma" w:hAnsi="Tahoma" w:cs="Tahoma"/>
          <w:sz w:val="21"/>
          <w:szCs w:val="21"/>
        </w:rPr>
        <w:t>Cessão fiduciária de recebíveis excedentes</w:t>
      </w:r>
      <w:r>
        <w:rPr>
          <w:rFonts w:ascii="Tahoma" w:hAnsi="Tahoma" w:cs="Tahoma"/>
          <w:sz w:val="21"/>
          <w:szCs w:val="21"/>
        </w:rPr>
        <w:t xml:space="preserve"> àqueles necessários ao adimplemento </w:t>
      </w:r>
      <w:r w:rsidRPr="003D263E">
        <w:rPr>
          <w:rFonts w:ascii="Tahoma" w:hAnsi="Tahoma" w:cs="Tahoma"/>
          <w:sz w:val="21"/>
          <w:szCs w:val="21"/>
        </w:rPr>
        <w:t>dos Certificados de Recebíveis Imobiliários da 4ª série 1ª Emissão da Casa de Pedra Securitizadora de Créditos S.A. (</w:t>
      </w:r>
      <w:r>
        <w:rPr>
          <w:rFonts w:ascii="Tahoma" w:hAnsi="Tahoma" w:cs="Tahoma"/>
          <w:spacing w:val="-3"/>
          <w:sz w:val="21"/>
          <w:szCs w:val="21"/>
        </w:rPr>
        <w:t>“</w:t>
      </w:r>
      <w:r w:rsidRPr="00CB0185">
        <w:rPr>
          <w:rFonts w:ascii="Tahoma" w:hAnsi="Tahoma" w:cs="Tahoma"/>
          <w:sz w:val="21"/>
          <w:szCs w:val="21"/>
          <w:u w:val="single"/>
        </w:rPr>
        <w:t>Cessão Fiduciária do Excedente do CRI Cipó</w:t>
      </w:r>
      <w:r>
        <w:rPr>
          <w:rFonts w:ascii="Tahoma" w:hAnsi="Tahoma" w:cs="Tahoma"/>
          <w:sz w:val="21"/>
          <w:szCs w:val="21"/>
        </w:rPr>
        <w:t>” e</w:t>
      </w:r>
      <w:r w:rsidRPr="003D263E">
        <w:rPr>
          <w:rFonts w:ascii="Tahoma" w:hAnsi="Tahoma" w:cs="Tahoma"/>
          <w:sz w:val="21"/>
          <w:szCs w:val="21"/>
        </w:rPr>
        <w:t xml:space="preserve"> “</w:t>
      </w:r>
      <w:r w:rsidRPr="003D263E">
        <w:rPr>
          <w:rFonts w:ascii="Tahoma" w:hAnsi="Tahoma" w:cs="Tahoma"/>
          <w:sz w:val="21"/>
          <w:szCs w:val="21"/>
          <w:u w:val="single"/>
        </w:rPr>
        <w:t>CRI Cipó</w:t>
      </w:r>
      <w:r w:rsidRPr="003D263E">
        <w:rPr>
          <w:rFonts w:ascii="Tahoma" w:hAnsi="Tahoma" w:cs="Tahoma"/>
          <w:sz w:val="21"/>
          <w:szCs w:val="21"/>
        </w:rPr>
        <w:t>”</w:t>
      </w:r>
      <w:r>
        <w:rPr>
          <w:rFonts w:ascii="Tahoma" w:hAnsi="Tahoma" w:cs="Tahoma"/>
          <w:sz w:val="21"/>
          <w:szCs w:val="21"/>
        </w:rPr>
        <w:t>, respectivamente</w:t>
      </w:r>
      <w:r w:rsidRPr="003D263E">
        <w:rPr>
          <w:rFonts w:ascii="Tahoma" w:hAnsi="Tahoma" w:cs="Tahoma"/>
          <w:sz w:val="21"/>
          <w:szCs w:val="21"/>
        </w:rPr>
        <w:t xml:space="preserve">), a ser outorgada pela </w:t>
      </w:r>
      <w:r w:rsidRPr="003D263E">
        <w:rPr>
          <w:rFonts w:ascii="Tahoma" w:hAnsi="Tahoma" w:cs="Tahoma"/>
          <w:b/>
          <w:bCs/>
          <w:sz w:val="21"/>
          <w:szCs w:val="21"/>
        </w:rPr>
        <w:t>SPE CIPÓ CONSTRUÇÕES E EMPREENDIMENTOS LTDA.</w:t>
      </w:r>
      <w:r w:rsidRPr="003D263E">
        <w:rPr>
          <w:rFonts w:ascii="Tahoma" w:hAnsi="Tahoma" w:cs="Tahoma"/>
          <w:sz w:val="21"/>
          <w:szCs w:val="21"/>
        </w:rPr>
        <w:t>, sociedade empresária limitada com sede na Cidade de Porto Alegre, Estado do Rio Grande do Sul, na Rua Vinte e Quatro de Outubro nº 353, sala 407, 4º andar, Bairro/Distrito Moinhos de Vento, CEP 90510-002, inscrita no CNPJ/ME nº 30.080.159/0001-24 (“</w:t>
      </w:r>
      <w:r w:rsidRPr="00CB0185">
        <w:rPr>
          <w:rFonts w:ascii="Tahoma" w:hAnsi="Tahoma" w:cs="Tahoma"/>
          <w:sz w:val="21"/>
          <w:szCs w:val="21"/>
          <w:u w:val="single"/>
        </w:rPr>
        <w:t>SPE Cipó</w:t>
      </w:r>
      <w:r w:rsidRPr="003D263E">
        <w:rPr>
          <w:rFonts w:ascii="Tahoma" w:hAnsi="Tahoma" w:cs="Tahoma"/>
          <w:sz w:val="21"/>
          <w:szCs w:val="21"/>
        </w:rPr>
        <w:t>”</w:t>
      </w:r>
      <w:r>
        <w:rPr>
          <w:rFonts w:ascii="Tahoma" w:hAnsi="Tahoma" w:cs="Tahoma"/>
          <w:sz w:val="21"/>
          <w:szCs w:val="21"/>
        </w:rPr>
        <w:t>), em favor da Securitizadora, nos termos do Instrumento Particular de Cessão Fiduciária de Créditos Imobiliários Excedentes (“</w:t>
      </w:r>
      <w:r w:rsidRPr="00CB0185">
        <w:rPr>
          <w:rFonts w:ascii="Tahoma" w:hAnsi="Tahoma" w:cs="Tahoma"/>
          <w:spacing w:val="-3"/>
          <w:sz w:val="21"/>
          <w:szCs w:val="21"/>
          <w:u w:val="single"/>
        </w:rPr>
        <w:t>Contrato de Cessão Fiduciária de Excedente</w:t>
      </w:r>
      <w:r>
        <w:rPr>
          <w:rFonts w:ascii="Tahoma" w:hAnsi="Tahoma" w:cs="Tahoma"/>
          <w:spacing w:val="-3"/>
          <w:sz w:val="21"/>
          <w:szCs w:val="21"/>
        </w:rPr>
        <w:t>”)</w:t>
      </w:r>
      <w:r>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59E134FC"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C41871">
        <w:rPr>
          <w:rFonts w:ascii="Tahoma" w:hAnsi="Tahoma" w:cs="Tahoma"/>
          <w:sz w:val="21"/>
          <w:szCs w:val="21"/>
        </w:rPr>
        <w:t>11</w:t>
      </w:r>
      <w:r w:rsidR="00C13383" w:rsidRPr="00C56A70">
        <w:rPr>
          <w:rFonts w:ascii="Tahoma" w:hAnsi="Tahoma" w:cs="Tahoma"/>
          <w:sz w:val="21"/>
          <w:szCs w:val="21"/>
        </w:rPr>
        <w:t xml:space="preserve">ª </w:t>
      </w:r>
      <w:r w:rsidR="00014772">
        <w:rPr>
          <w:rFonts w:ascii="Tahoma" w:hAnsi="Tahoma" w:cs="Tahoma"/>
          <w:sz w:val="21"/>
          <w:szCs w:val="21"/>
        </w:rPr>
        <w:t>e 1</w:t>
      </w:r>
      <w:r w:rsidR="00C41871">
        <w:rPr>
          <w:rFonts w:ascii="Tahoma" w:hAnsi="Tahoma" w:cs="Tahoma"/>
          <w:sz w:val="21"/>
          <w:szCs w:val="21"/>
        </w:rPr>
        <w:t>2</w:t>
      </w:r>
      <w:r w:rsidR="00014772">
        <w:rPr>
          <w:rFonts w:ascii="Tahoma" w:hAnsi="Tahoma" w:cs="Tahoma"/>
          <w:sz w:val="21"/>
          <w:szCs w:val="21"/>
        </w:rPr>
        <w:t xml:space="preserve">ª </w:t>
      </w:r>
      <w:r w:rsidR="00C13383" w:rsidRPr="00C56A70">
        <w:rPr>
          <w:rFonts w:ascii="Tahoma" w:hAnsi="Tahoma" w:cs="Tahoma"/>
          <w:sz w:val="21"/>
          <w:szCs w:val="21"/>
        </w:rPr>
        <w:t>s</w:t>
      </w:r>
      <w:r w:rsidRPr="00C56A70">
        <w:rPr>
          <w:rFonts w:ascii="Tahoma" w:hAnsi="Tahoma" w:cs="Tahoma"/>
          <w:sz w:val="21"/>
          <w:szCs w:val="21"/>
        </w:rPr>
        <w:t>érie</w:t>
      </w:r>
      <w:r w:rsidR="00014772">
        <w:rPr>
          <w:rFonts w:ascii="Tahoma" w:hAnsi="Tahoma" w:cs="Tahoma"/>
          <w:sz w:val="21"/>
          <w:szCs w:val="21"/>
        </w:rPr>
        <w:t>s</w:t>
      </w:r>
      <w:r w:rsidRPr="00C56A70">
        <w:rPr>
          <w:rFonts w:ascii="Tahoma" w:hAnsi="Tahoma" w:cs="Tahoma"/>
          <w:sz w:val="21"/>
          <w:szCs w:val="21"/>
        </w:rPr>
        <w:t xml:space="preserve"> de sua </w:t>
      </w:r>
      <w:r w:rsidR="00C76103">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8400B8">
        <w:rPr>
          <w:rFonts w:ascii="Tahoma" w:hAnsi="Tahoma" w:cs="Tahoma"/>
          <w:i/>
          <w:sz w:val="21"/>
          <w:szCs w:val="21"/>
        </w:rPr>
        <w:t xml:space="preserve">da </w:t>
      </w:r>
      <w:r w:rsidR="00C41871">
        <w:rPr>
          <w:rFonts w:ascii="Tahoma" w:hAnsi="Tahoma" w:cs="Tahoma"/>
          <w:i/>
          <w:sz w:val="21"/>
          <w:szCs w:val="21"/>
        </w:rPr>
        <w:t>11</w:t>
      </w:r>
      <w:r w:rsidR="00A3628A" w:rsidRPr="00C56A70">
        <w:rPr>
          <w:rFonts w:ascii="Tahoma" w:hAnsi="Tahoma" w:cs="Tahoma"/>
          <w:i/>
          <w:sz w:val="21"/>
          <w:szCs w:val="21"/>
        </w:rPr>
        <w:t xml:space="preserve">ª </w:t>
      </w:r>
      <w:r w:rsidR="00014772">
        <w:rPr>
          <w:rFonts w:ascii="Tahoma" w:hAnsi="Tahoma" w:cs="Tahoma"/>
          <w:i/>
          <w:sz w:val="21"/>
          <w:szCs w:val="21"/>
        </w:rPr>
        <w:t>e 1</w:t>
      </w:r>
      <w:r w:rsidR="00C41871">
        <w:rPr>
          <w:rFonts w:ascii="Tahoma" w:hAnsi="Tahoma" w:cs="Tahoma"/>
          <w:i/>
          <w:sz w:val="21"/>
          <w:szCs w:val="21"/>
        </w:rPr>
        <w:t>2</w:t>
      </w:r>
      <w:r w:rsidR="00014772">
        <w:rPr>
          <w:rFonts w:ascii="Tahoma" w:hAnsi="Tahoma" w:cs="Tahoma"/>
          <w:i/>
          <w:sz w:val="21"/>
          <w:szCs w:val="21"/>
        </w:rPr>
        <w:t xml:space="preserve">ª </w:t>
      </w:r>
      <w:r w:rsidR="00A3628A" w:rsidRPr="00C56A70">
        <w:rPr>
          <w:rFonts w:ascii="Tahoma" w:hAnsi="Tahoma" w:cs="Tahoma"/>
          <w:i/>
          <w:sz w:val="21"/>
          <w:szCs w:val="21"/>
        </w:rPr>
        <w:t>Série</w:t>
      </w:r>
      <w:r w:rsidR="00014772">
        <w:rPr>
          <w:rFonts w:ascii="Tahoma" w:hAnsi="Tahoma" w:cs="Tahoma"/>
          <w:i/>
          <w:sz w:val="21"/>
          <w:szCs w:val="21"/>
        </w:rPr>
        <w:t>s</w:t>
      </w:r>
      <w:r w:rsidR="00A3628A" w:rsidRPr="00C56A70">
        <w:rPr>
          <w:rFonts w:ascii="Tahoma" w:hAnsi="Tahoma" w:cs="Tahoma"/>
          <w:i/>
          <w:sz w:val="21"/>
          <w:szCs w:val="21"/>
        </w:rPr>
        <w:t xml:space="preserve"> </w:t>
      </w:r>
      <w:r w:rsidR="00A3628A" w:rsidRPr="008400B8">
        <w:rPr>
          <w:rFonts w:ascii="Tahoma" w:hAnsi="Tahoma" w:cs="Tahoma"/>
          <w:i/>
          <w:sz w:val="21"/>
          <w:szCs w:val="21"/>
        </w:rPr>
        <w:t xml:space="preserve">da </w:t>
      </w:r>
      <w:r w:rsidR="00C76103">
        <w:rPr>
          <w:rFonts w:ascii="Tahoma" w:hAnsi="Tahoma" w:cs="Tahoma"/>
          <w:i/>
          <w:sz w:val="21"/>
          <w:szCs w:val="21"/>
        </w:rPr>
        <w:t>1</w:t>
      </w:r>
      <w:r w:rsidR="00A3628A" w:rsidRPr="008400B8">
        <w:rPr>
          <w:rFonts w:ascii="Tahoma" w:hAnsi="Tahoma" w:cs="Tahoma"/>
          <w:i/>
          <w:sz w:val="21"/>
          <w:szCs w:val="21"/>
        </w:rPr>
        <w:t>ª</w:t>
      </w:r>
      <w:r w:rsidR="00A3628A" w:rsidRPr="00C56A70">
        <w:rPr>
          <w:rFonts w:ascii="Tahoma" w:hAnsi="Tahoma" w:cs="Tahoma"/>
          <w:i/>
          <w:sz w:val="21"/>
          <w:szCs w:val="21"/>
        </w:rPr>
        <w:t xml:space="preserve">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4595E63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014772">
        <w:rPr>
          <w:rFonts w:ascii="Tahoma" w:hAnsi="Tahoma" w:cs="Tahoma"/>
          <w:sz w:val="21"/>
          <w:szCs w:val="21"/>
        </w:rPr>
        <w:t>2</w:t>
      </w:r>
      <w:r w:rsidR="00014772" w:rsidRPr="00C56A70">
        <w:rPr>
          <w:rFonts w:ascii="Tahoma" w:hAnsi="Tahoma" w:cs="Tahoma"/>
          <w:sz w:val="21"/>
          <w:szCs w:val="21"/>
        </w:rPr>
        <w:t xml:space="preserve"> </w:t>
      </w:r>
      <w:r w:rsidRPr="00C56A70">
        <w:rPr>
          <w:rFonts w:ascii="Tahoma" w:hAnsi="Tahoma" w:cs="Tahoma"/>
          <w:sz w:val="21"/>
          <w:szCs w:val="21"/>
        </w:rPr>
        <w:t>(</w:t>
      </w:r>
      <w:r w:rsidR="00014772">
        <w:rPr>
          <w:rFonts w:ascii="Tahoma" w:hAnsi="Tahoma" w:cs="Tahoma"/>
          <w:sz w:val="21"/>
          <w:szCs w:val="21"/>
        </w:rPr>
        <w:t>duas</w:t>
      </w:r>
      <w:r w:rsidRPr="00C56A70">
        <w:rPr>
          <w:rFonts w:ascii="Tahoma" w:hAnsi="Tahoma" w:cs="Tahoma"/>
          <w:sz w:val="21"/>
          <w:szCs w:val="21"/>
        </w:rPr>
        <w:t>) Cédula</w:t>
      </w:r>
      <w:r w:rsidR="00014772">
        <w:rPr>
          <w:rFonts w:ascii="Tahoma" w:hAnsi="Tahoma" w:cs="Tahoma"/>
          <w:sz w:val="21"/>
          <w:szCs w:val="21"/>
        </w:rPr>
        <w:t>s</w:t>
      </w:r>
      <w:r w:rsidRPr="00C56A70">
        <w:rPr>
          <w:rFonts w:ascii="Tahoma" w:hAnsi="Tahoma" w:cs="Tahoma"/>
          <w:sz w:val="21"/>
          <w:szCs w:val="21"/>
        </w:rPr>
        <w:t xml:space="preserve"> de Crédito Imobiliário </w:t>
      </w:r>
      <w:r w:rsidR="00014772">
        <w:rPr>
          <w:rFonts w:ascii="Tahoma" w:hAnsi="Tahoma" w:cs="Tahoma"/>
          <w:sz w:val="21"/>
          <w:szCs w:val="21"/>
        </w:rPr>
        <w:t>fracionárias</w:t>
      </w:r>
      <w:r w:rsidRPr="00C56A70">
        <w:rPr>
          <w:rFonts w:ascii="Tahoma" w:hAnsi="Tahoma" w:cs="Tahoma"/>
          <w:sz w:val="21"/>
          <w:szCs w:val="21"/>
        </w:rPr>
        <w:t xml:space="preserve">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 xml:space="preserve">Instrumento Particular de Emissão </w:t>
      </w:r>
      <w:r w:rsidRPr="00C56A70">
        <w:rPr>
          <w:rFonts w:ascii="Tahoma" w:hAnsi="Tahoma" w:cs="Tahoma"/>
          <w:i/>
          <w:sz w:val="21"/>
          <w:szCs w:val="21"/>
        </w:rPr>
        <w:lastRenderedPageBreak/>
        <w:t>de Cédula</w:t>
      </w:r>
      <w:r w:rsidR="00014772">
        <w:rPr>
          <w:rFonts w:ascii="Tahoma" w:hAnsi="Tahoma" w:cs="Tahoma"/>
          <w:i/>
          <w:sz w:val="21"/>
          <w:szCs w:val="21"/>
        </w:rPr>
        <w:t>s</w:t>
      </w:r>
      <w:r w:rsidRPr="00C56A70">
        <w:rPr>
          <w:rFonts w:ascii="Tahoma" w:hAnsi="Tahoma" w:cs="Tahoma"/>
          <w:i/>
          <w:sz w:val="21"/>
          <w:szCs w:val="21"/>
        </w:rPr>
        <w:t xml:space="preserve"> de Crédito Imobiliário </w:t>
      </w:r>
      <w:r w:rsidR="00014772">
        <w:rPr>
          <w:rFonts w:ascii="Tahoma" w:hAnsi="Tahoma" w:cs="Tahoma"/>
          <w:i/>
          <w:sz w:val="21"/>
          <w:szCs w:val="21"/>
        </w:rPr>
        <w:t xml:space="preserve">Fracionárias </w:t>
      </w:r>
      <w:r w:rsidRPr="00C56A70">
        <w:rPr>
          <w:rFonts w:ascii="Tahoma" w:hAnsi="Tahoma" w:cs="Tahoma"/>
          <w:i/>
          <w:sz w:val="21"/>
          <w:szCs w:val="21"/>
        </w:rPr>
        <w:t>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conforme aplicável);</w:t>
      </w:r>
      <w:r w:rsidR="0021030C">
        <w:rPr>
          <w:rFonts w:ascii="Tahoma" w:hAnsi="Tahoma" w:cs="Tahoma"/>
          <w:sz w:val="21"/>
          <w:szCs w:val="21"/>
        </w:rPr>
        <w:tab/>
      </w:r>
      <w:r w:rsidRPr="00C56A70">
        <w:rPr>
          <w:rFonts w:ascii="Tahoma" w:hAnsi="Tahoma" w:cs="Tahoma"/>
          <w:sz w:val="21"/>
          <w:szCs w:val="21"/>
        </w:rPr>
        <w:t xml:space="preserve">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0C4FFE9B"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w:t>
      </w:r>
      <w:r w:rsidR="00C41871">
        <w:rPr>
          <w:rFonts w:ascii="Tahoma" w:hAnsi="Tahoma" w:cs="Tahoma"/>
          <w:i/>
          <w:sz w:val="21"/>
          <w:szCs w:val="21"/>
        </w:rPr>
        <w:t>11</w:t>
      </w:r>
      <w:r w:rsidR="00885A02" w:rsidRPr="00C56A70">
        <w:rPr>
          <w:rFonts w:ascii="Tahoma" w:hAnsi="Tahoma" w:cs="Tahoma"/>
          <w:i/>
          <w:sz w:val="21"/>
          <w:szCs w:val="21"/>
        </w:rPr>
        <w:t xml:space="preserve">ª </w:t>
      </w:r>
      <w:r w:rsidR="00014772">
        <w:rPr>
          <w:rFonts w:ascii="Tahoma" w:hAnsi="Tahoma" w:cs="Tahoma"/>
          <w:i/>
          <w:sz w:val="21"/>
          <w:szCs w:val="21"/>
        </w:rPr>
        <w:t>e 1</w:t>
      </w:r>
      <w:r w:rsidR="00C41871">
        <w:rPr>
          <w:rFonts w:ascii="Tahoma" w:hAnsi="Tahoma" w:cs="Tahoma"/>
          <w:i/>
          <w:sz w:val="21"/>
          <w:szCs w:val="21"/>
        </w:rPr>
        <w:t>2</w:t>
      </w:r>
      <w:r w:rsidR="00014772">
        <w:rPr>
          <w:rFonts w:ascii="Tahoma" w:hAnsi="Tahoma" w:cs="Tahoma"/>
          <w:i/>
          <w:sz w:val="21"/>
          <w:szCs w:val="21"/>
        </w:rPr>
        <w:t xml:space="preserve">ª </w:t>
      </w:r>
      <w:r w:rsidR="00885A02" w:rsidRPr="00C56A70">
        <w:rPr>
          <w:rFonts w:ascii="Tahoma" w:hAnsi="Tahoma" w:cs="Tahoma"/>
          <w:i/>
          <w:sz w:val="21"/>
          <w:szCs w:val="21"/>
        </w:rPr>
        <w:t>Série</w:t>
      </w:r>
      <w:r w:rsidR="00014772">
        <w:rPr>
          <w:rFonts w:ascii="Tahoma" w:hAnsi="Tahoma" w:cs="Tahoma"/>
          <w:i/>
          <w:sz w:val="21"/>
          <w:szCs w:val="21"/>
        </w:rPr>
        <w:t>s</w:t>
      </w:r>
      <w:r w:rsidR="00885A02" w:rsidRPr="00C56A70">
        <w:rPr>
          <w:rFonts w:ascii="Tahoma" w:hAnsi="Tahoma" w:cs="Tahoma"/>
          <w:i/>
          <w:sz w:val="21"/>
          <w:szCs w:val="21"/>
        </w:rPr>
        <w:t xml:space="preserve"> </w:t>
      </w:r>
      <w:r w:rsidR="00885A02" w:rsidRPr="00E07780">
        <w:rPr>
          <w:rFonts w:ascii="Tahoma" w:hAnsi="Tahoma" w:cs="Tahoma"/>
          <w:i/>
          <w:sz w:val="21"/>
          <w:szCs w:val="21"/>
        </w:rPr>
        <w:t>da</w:t>
      </w:r>
      <w:r w:rsidR="00150F8D" w:rsidRPr="00E07780">
        <w:rPr>
          <w:rFonts w:ascii="Tahoma" w:hAnsi="Tahoma" w:cs="Tahoma"/>
          <w:i/>
          <w:sz w:val="21"/>
          <w:szCs w:val="21"/>
        </w:rPr>
        <w:t xml:space="preserve"> </w:t>
      </w:r>
      <w:r w:rsidR="00C76103">
        <w:rPr>
          <w:rFonts w:ascii="Tahoma" w:hAnsi="Tahoma" w:cs="Tahoma"/>
          <w:i/>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71" w:name="_Toc510869657"/>
      <w:bookmarkStart w:id="72" w:name="_Toc529870640"/>
      <w:bookmarkStart w:id="73" w:name="_Toc532964150"/>
      <w:bookmarkStart w:id="74" w:name="_Toc41728597"/>
      <w:r w:rsidRPr="00C56A70">
        <w:rPr>
          <w:rFonts w:ascii="Tahoma" w:hAnsi="Tahoma" w:cs="Tahoma"/>
          <w:b/>
          <w:sz w:val="21"/>
          <w:szCs w:val="21"/>
        </w:rPr>
        <w:t>III – CLÁUSULAS</w:t>
      </w:r>
      <w:bookmarkEnd w:id="71"/>
      <w:bookmarkEnd w:id="72"/>
      <w:bookmarkEnd w:id="73"/>
      <w:bookmarkEnd w:id="74"/>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75" w:name="_Toc510869658"/>
      <w:bookmarkStart w:id="76" w:name="_Toc529870641"/>
      <w:bookmarkStart w:id="77" w:name="_Toc532964151"/>
      <w:bookmarkStart w:id="78"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75"/>
      <w:bookmarkEnd w:id="76"/>
      <w:bookmarkEnd w:id="77"/>
      <w:bookmarkEnd w:id="78"/>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2D866022"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014772">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2CA761D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w:t>
      </w:r>
      <w:r w:rsidR="007B3496">
        <w:rPr>
          <w:rFonts w:ascii="Tahoma" w:hAnsi="Tahoma" w:cs="Tahoma"/>
          <w:sz w:val="21"/>
          <w:szCs w:val="21"/>
        </w:rPr>
        <w:t>s</w:t>
      </w:r>
      <w:r w:rsidR="005924B6" w:rsidRPr="00C56A70">
        <w:rPr>
          <w:rFonts w:ascii="Tahoma" w:hAnsi="Tahoma" w:cs="Tahoma"/>
          <w:sz w:val="21"/>
          <w:szCs w:val="21"/>
        </w:rPr>
        <w:t xml:space="preserve"> pela</w:t>
      </w:r>
      <w:r w:rsidR="00014772">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014772">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lastRenderedPageBreak/>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752D53E6"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w:t>
      </w:r>
      <w:commentRangeStart w:id="79"/>
      <w:r w:rsidR="006133B5" w:rsidRPr="00C76103">
        <w:rPr>
          <w:rFonts w:ascii="Tahoma" w:hAnsi="Tahoma" w:cs="Tahoma"/>
          <w:b/>
          <w:bCs/>
          <w:sz w:val="21"/>
          <w:szCs w:val="21"/>
        </w:rPr>
        <w:t xml:space="preserve">nº </w:t>
      </w:r>
      <w:r w:rsidR="00C41871" w:rsidRPr="00C41871">
        <w:rPr>
          <w:rFonts w:ascii="Tahoma" w:hAnsi="Tahoma" w:cs="Tahoma"/>
          <w:b/>
          <w:bCs/>
          <w:sz w:val="21"/>
          <w:szCs w:val="21"/>
          <w:highlight w:val="yellow"/>
        </w:rPr>
        <w:t>[•]</w:t>
      </w:r>
      <w:r w:rsidR="006133B5" w:rsidRPr="00C56A70">
        <w:rPr>
          <w:rFonts w:ascii="Tahoma" w:hAnsi="Tahoma" w:cs="Tahoma"/>
          <w:sz w:val="21"/>
          <w:szCs w:val="21"/>
        </w:rPr>
        <w:t xml:space="preserve">, agência </w:t>
      </w:r>
      <w:r w:rsidR="00C41871" w:rsidRPr="00C41871">
        <w:rPr>
          <w:rFonts w:ascii="Tahoma" w:hAnsi="Tahoma" w:cs="Tahoma"/>
          <w:b/>
          <w:bCs/>
          <w:sz w:val="21"/>
          <w:szCs w:val="21"/>
          <w:highlight w:val="yellow"/>
        </w:rPr>
        <w:t>[•]</w:t>
      </w:r>
      <w:r w:rsidR="006133B5" w:rsidRPr="00C56A70">
        <w:rPr>
          <w:rFonts w:ascii="Tahoma" w:hAnsi="Tahoma" w:cs="Tahoma"/>
          <w:sz w:val="21"/>
          <w:szCs w:val="21"/>
        </w:rPr>
        <w:t xml:space="preserve">, </w:t>
      </w:r>
      <w:commentRangeEnd w:id="79"/>
      <w:r w:rsidR="002E338A">
        <w:rPr>
          <w:rStyle w:val="Refdecomentrio"/>
        </w:rPr>
        <w:commentReference w:id="79"/>
      </w:r>
      <w:r w:rsidR="006133B5" w:rsidRPr="00C56A70">
        <w:rPr>
          <w:rFonts w:ascii="Tahoma" w:hAnsi="Tahoma" w:cs="Tahoma"/>
          <w:sz w:val="21"/>
          <w:szCs w:val="21"/>
        </w:rPr>
        <w:t xml:space="preserve">do </w:t>
      </w:r>
      <w:r w:rsidR="006133B5" w:rsidRPr="00C76103">
        <w:rPr>
          <w:rFonts w:ascii="Tahoma" w:hAnsi="Tahoma" w:cs="Tahoma"/>
          <w:b/>
          <w:bCs/>
          <w:sz w:val="21"/>
          <w:szCs w:val="21"/>
        </w:rPr>
        <w:t xml:space="preserve">Banco </w:t>
      </w:r>
      <w:r w:rsidR="006133B5">
        <w:rPr>
          <w:rFonts w:ascii="Tahoma" w:hAnsi="Tahoma" w:cs="Tahoma"/>
          <w:b/>
          <w:bCs/>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342F27DD"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80" w:name="_Toc510869659"/>
      <w:bookmarkStart w:id="81" w:name="_Toc529870642"/>
      <w:bookmarkStart w:id="82" w:name="_Toc532964152"/>
      <w:bookmarkStart w:id="83" w:name="_Toc41728599"/>
      <w:r w:rsidRPr="00C56A70">
        <w:rPr>
          <w:rFonts w:ascii="Tahoma" w:hAnsi="Tahoma" w:cs="Tahoma"/>
          <w:b/>
          <w:sz w:val="21"/>
          <w:szCs w:val="21"/>
        </w:rPr>
        <w:lastRenderedPageBreak/>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C76103">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80"/>
      <w:bookmarkEnd w:id="81"/>
      <w:bookmarkEnd w:id="82"/>
      <w:bookmarkEnd w:id="83"/>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14E2B7E5"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bookmarkStart w:id="84" w:name="_Hlk65541857"/>
      <w:r w:rsidR="00C41871" w:rsidRPr="000D7905">
        <w:rPr>
          <w:rFonts w:ascii="Tahoma" w:hAnsi="Tahoma" w:cs="Tahoma"/>
          <w:sz w:val="21"/>
          <w:szCs w:val="21"/>
        </w:rPr>
        <w:t>R$ 19.</w:t>
      </w:r>
      <w:r w:rsidR="00C41871">
        <w:rPr>
          <w:rFonts w:ascii="Tahoma" w:hAnsi="Tahoma" w:cs="Tahoma"/>
          <w:sz w:val="21"/>
          <w:szCs w:val="21"/>
        </w:rPr>
        <w:t>620</w:t>
      </w:r>
      <w:r w:rsidR="00C41871" w:rsidRPr="000D7905">
        <w:rPr>
          <w:rFonts w:ascii="Tahoma" w:hAnsi="Tahoma" w:cs="Tahoma"/>
          <w:sz w:val="21"/>
          <w:szCs w:val="21"/>
        </w:rPr>
        <w:t xml:space="preserve">.000,00 (dezenove milhões e seiscentos e </w:t>
      </w:r>
      <w:r w:rsidR="00C41871">
        <w:rPr>
          <w:rFonts w:ascii="Tahoma" w:hAnsi="Tahoma" w:cs="Tahoma"/>
          <w:sz w:val="21"/>
          <w:szCs w:val="21"/>
        </w:rPr>
        <w:t>vinte</w:t>
      </w:r>
      <w:r w:rsidR="00C41871" w:rsidRPr="000D7905">
        <w:rPr>
          <w:rFonts w:ascii="Tahoma" w:hAnsi="Tahoma" w:cs="Tahoma"/>
          <w:sz w:val="21"/>
          <w:szCs w:val="21"/>
        </w:rPr>
        <w:t xml:space="preserve"> mil reais)</w:t>
      </w:r>
      <w:bookmarkEnd w:id="84"/>
      <w:r w:rsidR="00C41871" w:rsidRPr="000D7905">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2A98B8B2"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w:t>
      </w:r>
      <w:r w:rsidR="00C41871" w:rsidRPr="000D7905">
        <w:rPr>
          <w:rFonts w:ascii="Tahoma" w:hAnsi="Tahoma" w:cs="Tahoma"/>
          <w:sz w:val="21"/>
          <w:szCs w:val="21"/>
        </w:rPr>
        <w:t>R$ 19.</w:t>
      </w:r>
      <w:r w:rsidR="00C41871">
        <w:rPr>
          <w:rFonts w:ascii="Tahoma" w:hAnsi="Tahoma" w:cs="Tahoma"/>
          <w:sz w:val="21"/>
          <w:szCs w:val="21"/>
        </w:rPr>
        <w:t>620</w:t>
      </w:r>
      <w:r w:rsidR="00C41871" w:rsidRPr="000D7905">
        <w:rPr>
          <w:rFonts w:ascii="Tahoma" w:hAnsi="Tahoma" w:cs="Tahoma"/>
          <w:sz w:val="21"/>
          <w:szCs w:val="21"/>
        </w:rPr>
        <w:t xml:space="preserve">.000,00 (dezenove milhões e seiscentos e </w:t>
      </w:r>
      <w:r w:rsidR="00C41871">
        <w:rPr>
          <w:rFonts w:ascii="Tahoma" w:hAnsi="Tahoma" w:cs="Tahoma"/>
          <w:sz w:val="21"/>
          <w:szCs w:val="21"/>
        </w:rPr>
        <w:t>vinte</w:t>
      </w:r>
      <w:r w:rsidR="00C41871" w:rsidRPr="000D7905">
        <w:rPr>
          <w:rFonts w:ascii="Tahoma" w:hAnsi="Tahoma" w:cs="Tahoma"/>
          <w:sz w:val="21"/>
          <w:szCs w:val="21"/>
        </w:rPr>
        <w:t xml:space="preserve"> mil reais) </w:t>
      </w:r>
      <w:r w:rsidR="00982F06">
        <w:rPr>
          <w:rFonts w:ascii="Tahoma" w:hAnsi="Tahoma" w:cs="Tahoma"/>
          <w:sz w:val="21"/>
          <w:szCs w:val="21"/>
        </w:rPr>
        <w:t>(“</w:t>
      </w:r>
      <w:r w:rsidR="00982F06" w:rsidRPr="00982F06">
        <w:rPr>
          <w:rFonts w:ascii="Tahoma" w:hAnsi="Tahoma" w:cs="Tahoma"/>
          <w:sz w:val="21"/>
          <w:szCs w:val="21"/>
          <w:u w:val="single"/>
        </w:rPr>
        <w:t>Integralização</w:t>
      </w:r>
      <w:r w:rsidR="00982F06">
        <w:rPr>
          <w:rFonts w:ascii="Tahoma" w:hAnsi="Tahoma" w:cs="Tahoma"/>
          <w:sz w:val="21"/>
          <w:szCs w:val="21"/>
        </w:rPr>
        <w:t>”)</w:t>
      </w:r>
      <w:r w:rsidR="006133B5">
        <w:rPr>
          <w:rFonts w:ascii="Tahoma" w:hAnsi="Tahoma" w:cs="Tahoma"/>
          <w:sz w:val="21"/>
          <w:szCs w:val="21"/>
        </w:rPr>
        <w:t xml:space="preserve"> </w:t>
      </w:r>
      <w:r w:rsidR="006133B5" w:rsidRPr="00C56A70">
        <w:rPr>
          <w:rFonts w:ascii="Tahoma" w:hAnsi="Tahoma" w:cs="Tahoma"/>
          <w:sz w:val="21"/>
          <w:szCs w:val="21"/>
        </w:rPr>
        <w:t>do Valor de Aquisição</w:t>
      </w:r>
      <w:r w:rsidR="006133B5">
        <w:rPr>
          <w:rFonts w:ascii="Tahoma" w:hAnsi="Tahoma" w:cs="Tahoma"/>
          <w:sz w:val="21"/>
          <w:szCs w:val="21"/>
        </w:rPr>
        <w:t>,</w:t>
      </w:r>
      <w:r w:rsidR="006133B5" w:rsidRPr="00C56A70">
        <w:rPr>
          <w:rFonts w:ascii="Tahoma" w:hAnsi="Tahoma" w:cs="Tahoma"/>
          <w:sz w:val="21"/>
          <w:szCs w:val="21"/>
        </w:rPr>
        <w:t xml:space="preserve"> </w:t>
      </w:r>
      <w:r w:rsidR="006133B5">
        <w:rPr>
          <w:rFonts w:ascii="Tahoma" w:hAnsi="Tahoma" w:cs="Tahoma"/>
          <w:sz w:val="21"/>
          <w:szCs w:val="21"/>
        </w:rPr>
        <w:t>d</w:t>
      </w:r>
      <w:r w:rsidR="006133B5" w:rsidRPr="006133B5">
        <w:rPr>
          <w:rFonts w:ascii="Tahoma" w:hAnsi="Tahoma" w:cs="Tahoma"/>
          <w:sz w:val="21"/>
          <w:szCs w:val="21"/>
        </w:rPr>
        <w:t>eduzidos</w:t>
      </w:r>
      <w:r w:rsidR="006133B5">
        <w:rPr>
          <w:rFonts w:ascii="Tahoma" w:hAnsi="Tahoma" w:cs="Tahoma"/>
          <w:sz w:val="21"/>
          <w:szCs w:val="21"/>
        </w:rPr>
        <w:t xml:space="preserve"> </w:t>
      </w:r>
      <w:r w:rsidR="006133B5" w:rsidRPr="006133B5">
        <w:rPr>
          <w:rFonts w:ascii="Tahoma" w:hAnsi="Tahoma" w:cs="Tahoma"/>
          <w:sz w:val="21"/>
          <w:szCs w:val="21"/>
        </w:rPr>
        <w:t>o Custo Flat, ágio ou deságio da integralização dos CRIs e Fundo de Despesas</w:t>
      </w:r>
      <w:r w:rsidR="006133B5">
        <w:rPr>
          <w:rFonts w:ascii="Tahoma" w:hAnsi="Tahoma" w:cs="Tahoma"/>
          <w:sz w:val="21"/>
          <w:szCs w:val="21"/>
        </w:rPr>
        <w:t xml:space="preserve">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w:t>
      </w:r>
      <w:r w:rsidR="00950A2E">
        <w:rPr>
          <w:rFonts w:ascii="Tahoma" w:hAnsi="Tahoma" w:cs="Tahoma"/>
          <w:color w:val="000000"/>
          <w:sz w:val="21"/>
          <w:szCs w:val="21"/>
          <w:u w:val="single"/>
        </w:rPr>
        <w:t>s</w:t>
      </w:r>
      <w:r w:rsidR="0060689B" w:rsidRPr="00C56A70">
        <w:rPr>
          <w:rFonts w:ascii="Tahoma" w:hAnsi="Tahoma" w:cs="Tahoma"/>
          <w:color w:val="000000"/>
          <w:sz w:val="21"/>
          <w:szCs w:val="21"/>
          <w:u w:val="single"/>
        </w:rPr>
        <w:t xml:space="preserve"> de Obra</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e será liberado</w:t>
      </w:r>
      <w:r w:rsidR="00444518">
        <w:rPr>
          <w:rFonts w:ascii="Tahoma" w:hAnsi="Tahoma" w:cs="Tahoma"/>
          <w:sz w:val="21"/>
          <w:szCs w:val="21"/>
        </w:rPr>
        <w:t xml:space="preserve"> </w:t>
      </w:r>
      <w:r w:rsidR="0060689B" w:rsidRPr="00C56A70">
        <w:rPr>
          <w:rFonts w:ascii="Tahoma" w:hAnsi="Tahoma" w:cs="Tahoma"/>
          <w:sz w:val="21"/>
          <w:szCs w:val="21"/>
        </w:rPr>
        <w:t xml:space="preserve">para a </w:t>
      </w:r>
      <w:r w:rsidR="00032678">
        <w:rPr>
          <w:rFonts w:ascii="Tahoma" w:hAnsi="Tahoma" w:cs="Tahoma"/>
          <w:sz w:val="21"/>
          <w:szCs w:val="21"/>
        </w:rPr>
        <w:t>MV,</w:t>
      </w:r>
      <w:r w:rsidR="00E77458">
        <w:rPr>
          <w:rFonts w:ascii="Tahoma" w:hAnsi="Tahoma" w:cs="Tahoma"/>
          <w:sz w:val="21"/>
          <w:szCs w:val="21"/>
        </w:rPr>
        <w:t xml:space="preserve"> </w:t>
      </w:r>
      <w:r w:rsidR="00E77458" w:rsidRPr="008973C3">
        <w:rPr>
          <w:rFonts w:ascii="Tahoma" w:hAnsi="Tahoma" w:cs="Tahoma"/>
          <w:sz w:val="21"/>
          <w:szCs w:val="21"/>
        </w:rPr>
        <w:t>para fins de pagamento dos respectivos prestadores de serviços</w:t>
      </w:r>
      <w:r w:rsidR="00E77458">
        <w:rPr>
          <w:rFonts w:ascii="Tahoma" w:hAnsi="Tahoma" w:cs="Tahoma"/>
          <w:sz w:val="21"/>
          <w:szCs w:val="21"/>
        </w:rPr>
        <w:t>,</w:t>
      </w:r>
      <w:r w:rsidR="00032678">
        <w:rPr>
          <w:rFonts w:ascii="Tahoma" w:hAnsi="Tahoma" w:cs="Tahoma"/>
          <w:sz w:val="21"/>
          <w:szCs w:val="21"/>
        </w:rPr>
        <w:t xml:space="preserve"> </w:t>
      </w:r>
      <w:r w:rsidR="0060689B" w:rsidRPr="00C56A70">
        <w:rPr>
          <w:rFonts w:ascii="Tahoma" w:hAnsi="Tahoma" w:cs="Tahoma"/>
          <w:sz w:val="21"/>
          <w:szCs w:val="21"/>
        </w:rPr>
        <w:t>líquido das despesas relacionadas à emissão dos CRI,</w:t>
      </w:r>
      <w:r w:rsidR="009736D1">
        <w:rPr>
          <w:rFonts w:ascii="Tahoma" w:hAnsi="Tahoma" w:cs="Tahoma"/>
          <w:sz w:val="21"/>
          <w:szCs w:val="21"/>
        </w:rPr>
        <w:t xml:space="preserve"> e de valores de ágio ou deságio,</w:t>
      </w:r>
      <w:r w:rsidR="0060689B" w:rsidRPr="00C56A70">
        <w:rPr>
          <w:rFonts w:ascii="Tahoma" w:hAnsi="Tahoma" w:cs="Tahoma"/>
          <w:sz w:val="21"/>
          <w:szCs w:val="21"/>
        </w:rPr>
        <w:t xml:space="preserve"> conforme previstas no Anexo VI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do cumprimento da totalidade das Condições Precedentes, conforme definida </w:t>
      </w:r>
      <w:r w:rsidR="008940B0" w:rsidRPr="00C56A70">
        <w:rPr>
          <w:rFonts w:ascii="Tahoma" w:hAnsi="Tahoma" w:cs="Tahoma"/>
          <w:sz w:val="21"/>
          <w:szCs w:val="21"/>
        </w:rPr>
        <w:t>no item 3.</w:t>
      </w:r>
      <w:r w:rsidR="007B3496">
        <w:rPr>
          <w:rFonts w:ascii="Tahoma" w:hAnsi="Tahoma" w:cs="Tahoma"/>
          <w:sz w:val="21"/>
          <w:szCs w:val="21"/>
        </w:rPr>
        <w:t>2</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0239D475"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C76103">
        <w:rPr>
          <w:rFonts w:ascii="Tahoma" w:hAnsi="Tahoma" w:cs="Tahoma"/>
          <w:color w:val="000000"/>
          <w:sz w:val="21"/>
          <w:szCs w:val="21"/>
        </w:rPr>
        <w:t xml:space="preserve"> Alvo</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85" w:name="_DV_M62"/>
      <w:bookmarkStart w:id="86" w:name="_DV_M63"/>
      <w:bookmarkStart w:id="87" w:name="_DV_M64"/>
      <w:bookmarkStart w:id="88" w:name="_DV_M65"/>
      <w:bookmarkStart w:id="89" w:name="_DV_M66"/>
      <w:bookmarkStart w:id="90" w:name="_DV_M67"/>
      <w:bookmarkStart w:id="91" w:name="_DV_M68"/>
      <w:bookmarkStart w:id="92" w:name="_DV_M69"/>
      <w:bookmarkStart w:id="93" w:name="_DV_M70"/>
      <w:bookmarkStart w:id="94" w:name="_DV_M76"/>
      <w:bookmarkStart w:id="95" w:name="_DV_M77"/>
      <w:bookmarkStart w:id="96" w:name="_DV_M78"/>
      <w:bookmarkStart w:id="97" w:name="_DV_M79"/>
      <w:bookmarkEnd w:id="85"/>
      <w:bookmarkEnd w:id="86"/>
      <w:bookmarkEnd w:id="87"/>
      <w:bookmarkEnd w:id="88"/>
      <w:bookmarkEnd w:id="89"/>
      <w:bookmarkEnd w:id="90"/>
      <w:bookmarkEnd w:id="91"/>
      <w:bookmarkEnd w:id="92"/>
      <w:bookmarkEnd w:id="93"/>
      <w:bookmarkEnd w:id="94"/>
      <w:bookmarkEnd w:id="95"/>
      <w:bookmarkEnd w:id="96"/>
      <w:bookmarkEnd w:id="97"/>
    </w:p>
    <w:p w14:paraId="163D8F85" w14:textId="01F1C7CA"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98"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xml:space="preserve">: O montante referente à Integralização deverá ser integralizado pelos titulares dos CRI após o </w:t>
      </w:r>
      <w:r w:rsidR="00444518">
        <w:rPr>
          <w:rFonts w:ascii="Tahoma" w:hAnsi="Tahoma" w:cs="Tahoma"/>
          <w:sz w:val="21"/>
          <w:szCs w:val="21"/>
        </w:rPr>
        <w:t xml:space="preserve">total </w:t>
      </w:r>
      <w:r w:rsidR="00291863" w:rsidRPr="00C56A70">
        <w:rPr>
          <w:rFonts w:ascii="Tahoma" w:hAnsi="Tahoma" w:cs="Tahoma"/>
          <w:sz w:val="21"/>
          <w:szCs w:val="21"/>
        </w:rPr>
        <w:t>cumprimento das condições precedentes listadas a seguir (“</w:t>
      </w:r>
      <w:r w:rsidR="00291863" w:rsidRPr="00C56A70">
        <w:rPr>
          <w:rFonts w:ascii="Tahoma" w:hAnsi="Tahoma" w:cs="Tahoma"/>
          <w:sz w:val="21"/>
          <w:szCs w:val="21"/>
          <w:u w:val="single"/>
        </w:rPr>
        <w:t>Condições Precedentes</w:t>
      </w:r>
      <w:r w:rsidR="00BF5E9B">
        <w:rPr>
          <w:rFonts w:ascii="Tahoma" w:hAnsi="Tahoma" w:cs="Tahoma"/>
          <w:sz w:val="21"/>
          <w:szCs w:val="21"/>
          <w:u w:val="single"/>
        </w:rPr>
        <w:t xml:space="preserve"> de Integralização</w:t>
      </w:r>
      <w:r w:rsidR="00291863" w:rsidRPr="00C56A70">
        <w:rPr>
          <w:rFonts w:ascii="Tahoma" w:hAnsi="Tahoma" w:cs="Tahoma"/>
          <w:sz w:val="21"/>
          <w:szCs w:val="21"/>
        </w:rPr>
        <w:t>”):</w:t>
      </w:r>
    </w:p>
    <w:bookmarkEnd w:id="98"/>
    <w:p w14:paraId="29F6C679" w14:textId="77777777" w:rsidR="00C41871" w:rsidRPr="00DD1917" w:rsidRDefault="00C41871" w:rsidP="00C41871">
      <w:pPr>
        <w:pStyle w:val="western"/>
        <w:widowControl w:val="0"/>
        <w:tabs>
          <w:tab w:val="left" w:pos="567"/>
        </w:tabs>
        <w:spacing w:before="0" w:beforeAutospacing="0" w:after="0" w:line="320" w:lineRule="exact"/>
        <w:contextualSpacing/>
        <w:rPr>
          <w:rFonts w:ascii="Tahoma" w:hAnsi="Tahoma" w:cs="Tahoma"/>
          <w:sz w:val="21"/>
          <w:szCs w:val="21"/>
        </w:rPr>
      </w:pPr>
    </w:p>
    <w:p w14:paraId="7B28CF6B" w14:textId="10C9CCDD"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da Cédula, </w:t>
      </w:r>
      <w:r w:rsidRPr="00DD1917">
        <w:rPr>
          <w:rFonts w:ascii="Tahoma" w:hAnsi="Tahoma" w:cs="Tahoma"/>
          <w:sz w:val="21"/>
          <w:szCs w:val="21"/>
        </w:rPr>
        <w:t>por todas as Partes, devidamente representadas por seus representantes legais autorizados;</w:t>
      </w:r>
    </w:p>
    <w:p w14:paraId="67AA364D" w14:textId="77777777" w:rsidR="00C41871" w:rsidRDefault="00C41871" w:rsidP="00C41871">
      <w:pPr>
        <w:pStyle w:val="PargrafodaLista"/>
        <w:spacing w:line="320" w:lineRule="exact"/>
        <w:ind w:left="567"/>
        <w:jc w:val="both"/>
        <w:rPr>
          <w:rFonts w:ascii="Tahoma" w:hAnsi="Tahoma" w:cs="Tahoma"/>
          <w:sz w:val="21"/>
          <w:szCs w:val="21"/>
        </w:rPr>
      </w:pPr>
    </w:p>
    <w:p w14:paraId="07F220B0" w14:textId="516CD32D"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E37F6E">
        <w:rPr>
          <w:rFonts w:ascii="Tahoma" w:hAnsi="Tahoma" w:cs="Tahoma"/>
          <w:sz w:val="21"/>
          <w:szCs w:val="21"/>
        </w:rPr>
        <w:t>Apresentação por parte</w:t>
      </w:r>
      <w:r>
        <w:rPr>
          <w:rFonts w:ascii="Tahoma" w:hAnsi="Tahoma" w:cs="Tahoma"/>
          <w:sz w:val="21"/>
          <w:szCs w:val="21"/>
        </w:rPr>
        <w:t xml:space="preserve"> da </w:t>
      </w:r>
      <w:r w:rsidR="00340BDC">
        <w:rPr>
          <w:rFonts w:ascii="Tahoma" w:hAnsi="Tahoma" w:cs="Tahoma"/>
          <w:sz w:val="21"/>
          <w:szCs w:val="21"/>
        </w:rPr>
        <w:t>Devedora</w:t>
      </w:r>
      <w:r w:rsidR="00340BDC" w:rsidRPr="00E4496E">
        <w:rPr>
          <w:rFonts w:ascii="Tahoma" w:hAnsi="Tahoma" w:cs="Tahoma"/>
          <w:sz w:val="21"/>
          <w:szCs w:val="21"/>
        </w:rPr>
        <w:t xml:space="preserve"> </w:t>
      </w:r>
      <w:r>
        <w:rPr>
          <w:rFonts w:ascii="Tahoma" w:hAnsi="Tahoma" w:cs="Tahoma"/>
          <w:sz w:val="21"/>
          <w:szCs w:val="21"/>
        </w:rPr>
        <w:t>do protocolo do</w:t>
      </w:r>
      <w:r w:rsidRPr="00252EA2">
        <w:rPr>
          <w:rFonts w:ascii="Tahoma" w:hAnsi="Tahoma" w:cs="Tahoma"/>
          <w:sz w:val="21"/>
          <w:szCs w:val="21"/>
        </w:rPr>
        <w:t xml:space="preserve"> Termo de Liberação dos gravames incidentes sobre o Imóvel, conforme o </w:t>
      </w:r>
      <w:r w:rsidRPr="00252EA2">
        <w:rPr>
          <w:rFonts w:ascii="Tahoma" w:hAnsi="Tahoma" w:cs="Tahoma"/>
          <w:b/>
          <w:bCs/>
          <w:sz w:val="21"/>
          <w:szCs w:val="21"/>
          <w:highlight w:val="yellow"/>
        </w:rPr>
        <w:t>[•]</w:t>
      </w:r>
      <w:r w:rsidRPr="00252EA2">
        <w:rPr>
          <w:rFonts w:ascii="Tahoma" w:hAnsi="Tahoma" w:cs="Tahoma"/>
          <w:sz w:val="21"/>
          <w:szCs w:val="21"/>
        </w:rPr>
        <w:t xml:space="preserve"> da Matrícula do Imóvel e o </w:t>
      </w:r>
      <w:r w:rsidRPr="00252EA2">
        <w:rPr>
          <w:rFonts w:ascii="Tahoma" w:hAnsi="Tahoma" w:cs="Tahoma"/>
          <w:sz w:val="21"/>
          <w:szCs w:val="21"/>
          <w:highlight w:val="yellow"/>
        </w:rPr>
        <w:t>[•]</w:t>
      </w:r>
      <w:r w:rsidRPr="00252EA2">
        <w:rPr>
          <w:rFonts w:ascii="Tahoma" w:hAnsi="Tahoma" w:cs="Tahoma"/>
          <w:sz w:val="21"/>
          <w:szCs w:val="21"/>
        </w:rPr>
        <w:t xml:space="preserve"> da matrícula nº </w:t>
      </w:r>
      <w:ins w:id="99" w:author="Pedro Onzi | RottaEly" w:date="2021-03-04T11:23:00Z">
        <w:r w:rsidR="002E338A" w:rsidRPr="00E37F6E">
          <w:rPr>
            <w:rFonts w:ascii="Tahoma" w:hAnsi="Tahoma" w:cs="Tahoma"/>
            <w:b/>
            <w:bCs/>
            <w:sz w:val="21"/>
            <w:szCs w:val="21"/>
            <w:rPrChange w:id="100" w:author="Pedro Onzi | RottaEly" w:date="2021-03-04T14:43:00Z">
              <w:rPr>
                <w:rFonts w:ascii="Tahoma" w:hAnsi="Tahoma" w:cs="Tahoma"/>
                <w:b/>
                <w:bCs/>
                <w:sz w:val="21"/>
                <w:szCs w:val="21"/>
                <w:highlight w:val="yellow"/>
              </w:rPr>
            </w:rPrChange>
          </w:rPr>
          <w:t>155.770</w:t>
        </w:r>
      </w:ins>
      <w:del w:id="101" w:author="Pedro Onzi | RottaEly" w:date="2021-03-04T11:23:00Z">
        <w:r w:rsidRPr="00E37F6E" w:rsidDel="002E338A">
          <w:rPr>
            <w:rFonts w:ascii="Tahoma" w:hAnsi="Tahoma" w:cs="Tahoma"/>
            <w:b/>
            <w:bCs/>
            <w:sz w:val="21"/>
            <w:szCs w:val="21"/>
            <w:rPrChange w:id="102" w:author="Pedro Onzi | RottaEly" w:date="2021-03-04T14:43:00Z">
              <w:rPr>
                <w:rFonts w:ascii="Tahoma" w:hAnsi="Tahoma" w:cs="Tahoma"/>
                <w:b/>
                <w:bCs/>
                <w:sz w:val="21"/>
                <w:szCs w:val="21"/>
                <w:highlight w:val="yellow"/>
              </w:rPr>
            </w:rPrChange>
          </w:rPr>
          <w:delText>[•]</w:delText>
        </w:r>
      </w:del>
      <w:r w:rsidRPr="00E37F6E">
        <w:rPr>
          <w:rFonts w:ascii="Tahoma" w:hAnsi="Tahoma" w:cs="Tahoma"/>
          <w:b/>
          <w:bCs/>
          <w:sz w:val="21"/>
          <w:szCs w:val="21"/>
        </w:rPr>
        <w:t xml:space="preserve"> </w:t>
      </w:r>
      <w:r w:rsidRPr="00E37F6E">
        <w:rPr>
          <w:rFonts w:ascii="Tahoma" w:hAnsi="Tahoma" w:cs="Tahoma"/>
          <w:sz w:val="21"/>
          <w:szCs w:val="21"/>
        </w:rPr>
        <w:t xml:space="preserve">do </w:t>
      </w:r>
      <w:ins w:id="103" w:author="Pedro Onzi | RottaEly" w:date="2021-03-04T11:24:00Z">
        <w:r w:rsidR="002E338A" w:rsidRPr="00E37F6E">
          <w:rPr>
            <w:rFonts w:ascii="Tahoma" w:hAnsi="Tahoma" w:cs="Tahoma"/>
            <w:b/>
            <w:bCs/>
            <w:sz w:val="21"/>
            <w:szCs w:val="21"/>
            <w:rPrChange w:id="104" w:author="Pedro Onzi | RottaEly" w:date="2021-03-04T14:43:00Z">
              <w:rPr>
                <w:rFonts w:ascii="Tahoma" w:hAnsi="Tahoma" w:cs="Tahoma"/>
                <w:sz w:val="21"/>
                <w:szCs w:val="21"/>
                <w:highlight w:val="yellow"/>
              </w:rPr>
            </w:rPrChange>
          </w:rPr>
          <w:t>Livro n º 2</w:t>
        </w:r>
        <w:r w:rsidR="002E338A" w:rsidRPr="00E37F6E">
          <w:rPr>
            <w:rFonts w:ascii="Tahoma" w:hAnsi="Tahoma" w:cs="Tahoma"/>
            <w:sz w:val="21"/>
            <w:szCs w:val="21"/>
            <w:rPrChange w:id="105" w:author="Pedro Onzi | RottaEly" w:date="2021-03-04T14:43:00Z">
              <w:rPr>
                <w:rFonts w:ascii="Tahoma" w:hAnsi="Tahoma" w:cs="Tahoma"/>
                <w:sz w:val="21"/>
                <w:szCs w:val="21"/>
                <w:highlight w:val="yellow"/>
              </w:rPr>
            </w:rPrChange>
          </w:rPr>
          <w:t xml:space="preserve"> Cartório de Registro de Imóveis da 2ª Zona da Comarca de Porto Alegre/RS</w:t>
        </w:r>
      </w:ins>
      <w:del w:id="106" w:author="Pedro Onzi | RottaEly" w:date="2021-03-04T11:24:00Z">
        <w:r w:rsidRPr="00E37F6E" w:rsidDel="002E338A">
          <w:rPr>
            <w:rFonts w:ascii="Tahoma" w:hAnsi="Tahoma" w:cs="Tahoma"/>
            <w:b/>
            <w:bCs/>
            <w:sz w:val="21"/>
            <w:szCs w:val="21"/>
            <w:rPrChange w:id="107" w:author="Pedro Onzi | RottaEly" w:date="2021-03-04T14:43:00Z">
              <w:rPr>
                <w:rFonts w:ascii="Tahoma" w:hAnsi="Tahoma" w:cs="Tahoma"/>
                <w:b/>
                <w:bCs/>
                <w:sz w:val="21"/>
                <w:szCs w:val="21"/>
                <w:highlight w:val="yellow"/>
              </w:rPr>
            </w:rPrChange>
          </w:rPr>
          <w:delText>[•]</w:delText>
        </w:r>
        <w:r w:rsidRPr="00E37F6E" w:rsidDel="002E338A">
          <w:rPr>
            <w:rFonts w:ascii="Tahoma" w:hAnsi="Tahoma" w:cs="Tahoma"/>
            <w:sz w:val="21"/>
            <w:szCs w:val="21"/>
          </w:rPr>
          <w:delText xml:space="preserve">º Cartório de Registro de Imóveis de </w:delText>
        </w:r>
        <w:r w:rsidRPr="00E37F6E" w:rsidDel="002E338A">
          <w:rPr>
            <w:rFonts w:ascii="Tahoma" w:hAnsi="Tahoma" w:cs="Tahoma"/>
            <w:sz w:val="21"/>
            <w:szCs w:val="21"/>
            <w:rPrChange w:id="108" w:author="Pedro Onzi | RottaEly" w:date="2021-03-04T14:43:00Z">
              <w:rPr>
                <w:rFonts w:ascii="Tahoma" w:hAnsi="Tahoma" w:cs="Tahoma"/>
                <w:sz w:val="21"/>
                <w:szCs w:val="21"/>
                <w:highlight w:val="yellow"/>
              </w:rPr>
            </w:rPrChange>
          </w:rPr>
          <w:delText>[•]</w:delText>
        </w:r>
      </w:del>
      <w:r w:rsidRPr="00E37F6E">
        <w:rPr>
          <w:rFonts w:ascii="Tahoma" w:hAnsi="Tahoma" w:cs="Tahoma"/>
          <w:sz w:val="21"/>
          <w:szCs w:val="21"/>
        </w:rPr>
        <w:t>;</w:t>
      </w:r>
    </w:p>
    <w:p w14:paraId="6EDCA4F3" w14:textId="77777777" w:rsidR="00C41871" w:rsidRDefault="00C41871" w:rsidP="00C41871">
      <w:pPr>
        <w:pStyle w:val="PargrafodaLista"/>
        <w:spacing w:line="320" w:lineRule="exact"/>
        <w:ind w:left="567"/>
        <w:jc w:val="both"/>
        <w:rPr>
          <w:rFonts w:ascii="Tahoma" w:hAnsi="Tahoma" w:cs="Tahoma"/>
          <w:sz w:val="21"/>
          <w:szCs w:val="21"/>
        </w:rPr>
      </w:pPr>
    </w:p>
    <w:p w14:paraId="21B0F424" w14:textId="193D6493" w:rsidR="00C41871" w:rsidRPr="00252EA2"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por parte da </w:t>
      </w:r>
      <w:r w:rsidR="00340BDC">
        <w:rPr>
          <w:rFonts w:ascii="Tahoma" w:hAnsi="Tahoma" w:cs="Tahoma"/>
          <w:sz w:val="21"/>
          <w:szCs w:val="21"/>
        </w:rPr>
        <w:t>Devedora</w:t>
      </w:r>
      <w:r w:rsidR="00340BDC" w:rsidRPr="00E4496E">
        <w:rPr>
          <w:rFonts w:ascii="Tahoma" w:hAnsi="Tahoma" w:cs="Tahoma"/>
          <w:sz w:val="21"/>
          <w:szCs w:val="21"/>
        </w:rPr>
        <w:t xml:space="preserve"> </w:t>
      </w:r>
      <w:r>
        <w:rPr>
          <w:rFonts w:ascii="Tahoma" w:hAnsi="Tahoma" w:cs="Tahoma"/>
          <w:sz w:val="21"/>
          <w:szCs w:val="21"/>
        </w:rPr>
        <w:t>do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Pr>
          <w:rFonts w:ascii="Tahoma" w:hAnsi="Tahoma" w:cs="Tahoma"/>
          <w:sz w:val="21"/>
          <w:szCs w:val="21"/>
        </w:rPr>
        <w:t>”);</w:t>
      </w:r>
    </w:p>
    <w:p w14:paraId="1C92D848" w14:textId="77777777" w:rsidR="00C41871" w:rsidRPr="000D7905" w:rsidRDefault="00C41871" w:rsidP="00C41871"/>
    <w:p w14:paraId="487FF568" w14:textId="59850503" w:rsidR="00C41871" w:rsidRPr="00034F65"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034F65">
        <w:rPr>
          <w:rFonts w:ascii="Tahoma" w:hAnsi="Tahoma" w:cs="Tahoma"/>
          <w:sz w:val="21"/>
          <w:szCs w:val="21"/>
        </w:rPr>
        <w:t xml:space="preserve">Apresentação por parte da </w:t>
      </w:r>
      <w:r w:rsidR="00340BDC">
        <w:rPr>
          <w:rFonts w:ascii="Tahoma" w:hAnsi="Tahoma" w:cs="Tahoma"/>
          <w:sz w:val="21"/>
          <w:szCs w:val="21"/>
        </w:rPr>
        <w:t>Devedora</w:t>
      </w:r>
      <w:r w:rsidR="00340BDC" w:rsidRPr="00E4496E">
        <w:rPr>
          <w:rFonts w:ascii="Tahoma" w:hAnsi="Tahoma" w:cs="Tahoma"/>
          <w:sz w:val="21"/>
          <w:szCs w:val="21"/>
        </w:rPr>
        <w:t xml:space="preserve"> </w:t>
      </w:r>
      <w:r w:rsidRPr="00034F65">
        <w:rPr>
          <w:rFonts w:ascii="Tahoma" w:hAnsi="Tahoma" w:cs="Tahoma"/>
          <w:sz w:val="21"/>
          <w:szCs w:val="21"/>
        </w:rPr>
        <w:t>dos comprovantes de quitação da totalidade dos débitos de IPTU incidentes sobre o Imóvel;</w:t>
      </w:r>
    </w:p>
    <w:p w14:paraId="6FF679E9" w14:textId="77777777" w:rsidR="00C41871" w:rsidRPr="00DD1917" w:rsidRDefault="00C41871" w:rsidP="00C41871">
      <w:pPr>
        <w:spacing w:line="320" w:lineRule="exact"/>
        <w:ind w:left="709" w:hanging="709"/>
        <w:contextualSpacing/>
        <w:jc w:val="both"/>
        <w:rPr>
          <w:rFonts w:ascii="Tahoma" w:hAnsi="Tahoma" w:cs="Tahoma"/>
          <w:sz w:val="21"/>
          <w:szCs w:val="21"/>
        </w:rPr>
      </w:pPr>
    </w:p>
    <w:p w14:paraId="5DAFC565" w14:textId="77777777" w:rsidR="00C41871"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Admissão dos CRI para distribuição e negociação junto à B3 – Bolsa, Brasil, Balcão -Segmento CETIP UTVM (“</w:t>
      </w:r>
      <w:r w:rsidRPr="00DD1917">
        <w:rPr>
          <w:rFonts w:ascii="Tahoma" w:hAnsi="Tahoma" w:cs="Tahoma"/>
          <w:sz w:val="21"/>
          <w:szCs w:val="21"/>
          <w:u w:val="single"/>
        </w:rPr>
        <w:t>B3</w:t>
      </w:r>
      <w:r w:rsidRPr="00DD1917">
        <w:rPr>
          <w:rFonts w:ascii="Tahoma" w:hAnsi="Tahoma" w:cs="Tahoma"/>
          <w:sz w:val="21"/>
          <w:szCs w:val="21"/>
        </w:rPr>
        <w:t>”);</w:t>
      </w:r>
    </w:p>
    <w:p w14:paraId="3B34A74E" w14:textId="77777777" w:rsidR="00C41871" w:rsidRPr="003641A4" w:rsidRDefault="00C41871" w:rsidP="00C41871">
      <w:pPr>
        <w:pStyle w:val="PargrafodaLista"/>
        <w:rPr>
          <w:rFonts w:ascii="Tahoma" w:hAnsi="Tahoma" w:cs="Tahoma"/>
          <w:sz w:val="21"/>
          <w:szCs w:val="21"/>
        </w:rPr>
      </w:pPr>
    </w:p>
    <w:p w14:paraId="6E033F96" w14:textId="77777777" w:rsidR="00C41871" w:rsidRPr="009251B1" w:rsidRDefault="00C41871" w:rsidP="00C41871">
      <w:pPr>
        <w:pStyle w:val="PargrafodaLista"/>
        <w:numPr>
          <w:ilvl w:val="0"/>
          <w:numId w:val="25"/>
        </w:numPr>
        <w:spacing w:line="320" w:lineRule="exact"/>
        <w:ind w:left="567" w:hanging="567"/>
        <w:contextualSpacing/>
        <w:jc w:val="both"/>
      </w:pPr>
      <w:bookmarkStart w:id="109" w:name="_Hlk58887382"/>
      <w:r>
        <w:rPr>
          <w:rFonts w:ascii="Tahoma" w:hAnsi="Tahoma" w:cs="Tahoma"/>
          <w:sz w:val="21"/>
          <w:szCs w:val="21"/>
        </w:rPr>
        <w:lastRenderedPageBreak/>
        <w:t xml:space="preserve">Protocolo do </w:t>
      </w:r>
      <w:r w:rsidRPr="008053FB">
        <w:rPr>
          <w:rFonts w:ascii="Tahoma" w:hAnsi="Tahoma" w:cs="Tahoma"/>
          <w:sz w:val="21"/>
          <w:szCs w:val="21"/>
        </w:rPr>
        <w:t>Contrato de Cessão</w:t>
      </w:r>
      <w:r>
        <w:rPr>
          <w:rFonts w:ascii="Tahoma" w:hAnsi="Tahoma" w:cs="Tahoma"/>
          <w:sz w:val="21"/>
          <w:szCs w:val="21"/>
        </w:rPr>
        <w:t>;</w:t>
      </w:r>
      <w:r w:rsidRPr="008053FB">
        <w:rPr>
          <w:rFonts w:ascii="Tahoma" w:hAnsi="Tahoma" w:cs="Tahoma"/>
          <w:sz w:val="21"/>
          <w:szCs w:val="21"/>
        </w:rPr>
        <w:t xml:space="preserve"> Contrato de Cessão Fiduciária</w:t>
      </w:r>
      <w:r>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Pr>
          <w:rFonts w:ascii="Tahoma" w:hAnsi="Tahoma" w:cs="Tahoma"/>
          <w:sz w:val="21"/>
          <w:szCs w:val="21"/>
        </w:rPr>
        <w:t xml:space="preserve">s </w:t>
      </w:r>
      <w:r w:rsidRPr="00DD1917">
        <w:rPr>
          <w:rFonts w:ascii="Tahoma" w:hAnsi="Tahoma" w:cs="Tahoma"/>
          <w:sz w:val="21"/>
          <w:szCs w:val="21"/>
        </w:rPr>
        <w:t>Cartório</w:t>
      </w:r>
      <w:r>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 e Porto Alegre</w:t>
      </w:r>
      <w:r w:rsidRPr="00DD1917">
        <w:rPr>
          <w:rFonts w:ascii="Tahoma" w:hAnsi="Tahoma" w:cs="Tahoma"/>
          <w:sz w:val="21"/>
          <w:szCs w:val="21"/>
        </w:rPr>
        <w:t xml:space="preserve">, Estado de São Paulo </w:t>
      </w:r>
      <w:r>
        <w:rPr>
          <w:rFonts w:ascii="Tahoma" w:hAnsi="Tahoma" w:cs="Tahoma"/>
          <w:sz w:val="21"/>
          <w:szCs w:val="21"/>
        </w:rPr>
        <w:t xml:space="preserve">e </w:t>
      </w:r>
      <w:r w:rsidRPr="00DD1917">
        <w:rPr>
          <w:rFonts w:ascii="Tahoma" w:hAnsi="Tahoma" w:cs="Tahoma"/>
          <w:sz w:val="21"/>
          <w:szCs w:val="21"/>
        </w:rPr>
        <w:t>– SP</w:t>
      </w:r>
      <w:bookmarkEnd w:id="109"/>
      <w:r>
        <w:rPr>
          <w:rFonts w:ascii="Tahoma" w:hAnsi="Tahoma" w:cs="Tahoma"/>
          <w:sz w:val="21"/>
          <w:szCs w:val="21"/>
        </w:rPr>
        <w:t xml:space="preserve"> e Porto Alegre - RS; e</w:t>
      </w:r>
    </w:p>
    <w:p w14:paraId="0DAB5F0C" w14:textId="77777777" w:rsidR="00C41871" w:rsidRDefault="00C41871" w:rsidP="00C41871">
      <w:pPr>
        <w:pStyle w:val="western"/>
        <w:keepNext/>
        <w:tabs>
          <w:tab w:val="left" w:pos="567"/>
        </w:tabs>
        <w:spacing w:before="0" w:beforeAutospacing="0" w:after="0" w:line="320" w:lineRule="exact"/>
        <w:contextualSpacing/>
        <w:rPr>
          <w:rFonts w:ascii="Tahoma" w:hAnsi="Tahoma" w:cs="Tahoma"/>
          <w:sz w:val="21"/>
          <w:szCs w:val="21"/>
        </w:rPr>
      </w:pPr>
    </w:p>
    <w:p w14:paraId="026A0516" w14:textId="7EF347C5" w:rsidR="00C41871" w:rsidRPr="00470DAC" w:rsidRDefault="00C41871" w:rsidP="00C41871">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Realização de </w:t>
      </w:r>
      <w:r w:rsidRPr="000D7905">
        <w:rPr>
          <w:rFonts w:ascii="Tahoma" w:hAnsi="Tahoma" w:cs="Tahoma"/>
          <w:sz w:val="21"/>
          <w:szCs w:val="21"/>
        </w:rPr>
        <w:t xml:space="preserve">relatório de </w:t>
      </w:r>
      <w:r w:rsidRPr="000D7905">
        <w:rPr>
          <w:rFonts w:ascii="Tahoma" w:hAnsi="Tahoma" w:cs="Tahoma"/>
          <w:i/>
          <w:iCs/>
          <w:sz w:val="21"/>
          <w:szCs w:val="21"/>
        </w:rPr>
        <w:t>due diligence</w:t>
      </w:r>
      <w:r w:rsidRPr="000D7905">
        <w:rPr>
          <w:rFonts w:ascii="Tahoma" w:hAnsi="Tahoma" w:cs="Tahoma"/>
          <w:sz w:val="21"/>
          <w:szCs w:val="21"/>
        </w:rPr>
        <w:t xml:space="preserve"> jurídica, abrangendo o Imóvel, antecessores, </w:t>
      </w:r>
      <w:r w:rsidR="00340BDC">
        <w:rPr>
          <w:rFonts w:ascii="Tahoma" w:hAnsi="Tahoma" w:cs="Tahoma"/>
          <w:sz w:val="21"/>
          <w:szCs w:val="21"/>
        </w:rPr>
        <w:t>Devedora</w:t>
      </w:r>
      <w:r w:rsidRPr="000D7905">
        <w:rPr>
          <w:rFonts w:ascii="Tahoma" w:hAnsi="Tahoma" w:cs="Tahoma"/>
          <w:sz w:val="21"/>
          <w:szCs w:val="21"/>
        </w:rPr>
        <w:t xml:space="preserve">, os Avalistas, bem como eventual terceiro que venha a integrar o quadro social da </w:t>
      </w:r>
      <w:r w:rsidR="00340BDC">
        <w:rPr>
          <w:rFonts w:ascii="Tahoma" w:hAnsi="Tahoma" w:cs="Tahoma"/>
          <w:sz w:val="21"/>
          <w:szCs w:val="21"/>
        </w:rPr>
        <w:t>Devedora</w:t>
      </w:r>
      <w:r w:rsidRPr="000D7905">
        <w:rPr>
          <w:rFonts w:ascii="Tahoma" w:hAnsi="Tahoma" w:cs="Tahoma"/>
          <w:sz w:val="21"/>
          <w:szCs w:val="21"/>
        </w:rPr>
        <w:t xml:space="preserve">, de forma satisfatória </w:t>
      </w:r>
      <w:r>
        <w:rPr>
          <w:rFonts w:ascii="Tahoma" w:hAnsi="Tahoma" w:cs="Tahoma"/>
          <w:sz w:val="21"/>
          <w:szCs w:val="21"/>
        </w:rPr>
        <w:t>à Securitizadora</w:t>
      </w:r>
      <w:r w:rsidRPr="000D7905">
        <w:rPr>
          <w:rFonts w:ascii="Tahoma" w:hAnsi="Tahoma" w:cs="Tahoma"/>
          <w:sz w:val="21"/>
          <w:szCs w:val="21"/>
        </w:rPr>
        <w:t>, com a consequente apresentação do relatório de diligência e da opinião legal</w:t>
      </w:r>
      <w:r>
        <w:rPr>
          <w:rFonts w:ascii="Tahoma" w:hAnsi="Tahoma" w:cs="Tahoma"/>
          <w:sz w:val="21"/>
          <w:szCs w:val="21"/>
        </w:rPr>
        <w:t>.</w:t>
      </w:r>
    </w:p>
    <w:p w14:paraId="52B79338" w14:textId="644E805D" w:rsidR="00291863"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3425A19B" w:rsidR="00982F06" w:rsidRDefault="00982F06" w:rsidP="006749C3">
      <w:pPr>
        <w:spacing w:line="320" w:lineRule="exact"/>
        <w:rPr>
          <w:rFonts w:ascii="Tahoma" w:hAnsi="Tahoma" w:cs="Tahoma"/>
          <w:sz w:val="21"/>
          <w:szCs w:val="21"/>
        </w:rPr>
      </w:pPr>
    </w:p>
    <w:p w14:paraId="13D6E779" w14:textId="3C562F78" w:rsidR="00C41871" w:rsidRPr="000D7905" w:rsidRDefault="00C41871" w:rsidP="00C41871">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bookmarkStart w:id="110" w:name="_Hlk58887579"/>
      <w:r w:rsidRPr="000D7905">
        <w:rPr>
          <w:rFonts w:ascii="Tahoma" w:hAnsi="Tahoma" w:cs="Tahoma"/>
          <w:sz w:val="21"/>
          <w:szCs w:val="21"/>
          <w:u w:val="single"/>
        </w:rPr>
        <w:t>Liberação do</w:t>
      </w:r>
      <w:r>
        <w:rPr>
          <w:rFonts w:ascii="Tahoma" w:hAnsi="Tahoma" w:cs="Tahoma"/>
          <w:sz w:val="21"/>
          <w:szCs w:val="21"/>
          <w:u w:val="single"/>
        </w:rPr>
        <w:t>s</w:t>
      </w:r>
      <w:r w:rsidRPr="000D7905">
        <w:rPr>
          <w:rFonts w:ascii="Tahoma" w:hAnsi="Tahoma" w:cs="Tahoma"/>
          <w:sz w:val="21"/>
          <w:szCs w:val="21"/>
          <w:u w:val="single"/>
        </w:rPr>
        <w:t xml:space="preserve"> Valores de Obra</w:t>
      </w:r>
      <w:r w:rsidRPr="000D7905">
        <w:rPr>
          <w:rFonts w:ascii="Tahoma" w:hAnsi="Tahoma" w:cs="Tahoma"/>
          <w:sz w:val="21"/>
          <w:szCs w:val="21"/>
        </w:rPr>
        <w:t>: A liberação</w:t>
      </w:r>
      <w:r>
        <w:rPr>
          <w:rFonts w:ascii="Tahoma" w:hAnsi="Tahoma" w:cs="Tahoma"/>
          <w:sz w:val="21"/>
          <w:szCs w:val="21"/>
        </w:rPr>
        <w:t xml:space="preserve"> dos recursos dos valores de obra, pela Cessionária,</w:t>
      </w:r>
      <w:r w:rsidRPr="000D7905">
        <w:rPr>
          <w:rFonts w:ascii="Tahoma" w:hAnsi="Tahoma" w:cs="Tahoma"/>
          <w:sz w:val="21"/>
          <w:szCs w:val="21"/>
        </w:rPr>
        <w:t xml:space="preserve"> está condicionado ao cumprimento integral das condições listadas a seguir (“</w:t>
      </w:r>
      <w:r w:rsidRPr="000D7905">
        <w:rPr>
          <w:rFonts w:ascii="Tahoma" w:hAnsi="Tahoma" w:cs="Tahoma"/>
          <w:sz w:val="21"/>
          <w:szCs w:val="21"/>
          <w:u w:val="single"/>
        </w:rPr>
        <w:t>Condições Precedentes de Liberação</w:t>
      </w:r>
      <w:r w:rsidRPr="000D7905">
        <w:rPr>
          <w:rFonts w:ascii="Tahoma" w:hAnsi="Tahoma" w:cs="Tahoma"/>
          <w:sz w:val="21"/>
          <w:szCs w:val="21"/>
        </w:rPr>
        <w:t>”</w:t>
      </w:r>
      <w:r>
        <w:rPr>
          <w:rFonts w:ascii="Tahoma" w:hAnsi="Tahoma" w:cs="Tahoma"/>
          <w:sz w:val="21"/>
          <w:szCs w:val="21"/>
        </w:rPr>
        <w:t xml:space="preserve"> e, </w:t>
      </w:r>
      <w:r w:rsidRPr="000D7905">
        <w:rPr>
          <w:rFonts w:ascii="Tahoma" w:hAnsi="Tahoma" w:cs="Tahoma"/>
          <w:sz w:val="21"/>
          <w:szCs w:val="21"/>
        </w:rPr>
        <w:t>quando</w:t>
      </w:r>
      <w:r>
        <w:rPr>
          <w:rFonts w:ascii="Tahoma" w:hAnsi="Tahoma" w:cs="Tahoma"/>
          <w:sz w:val="21"/>
          <w:szCs w:val="21"/>
        </w:rPr>
        <w:t xml:space="preserve"> mencionadas em conjunto com as Condições Precedentes de Integralização, serão designadas simplesmente </w:t>
      </w:r>
      <w:r w:rsidRPr="000D7905">
        <w:rPr>
          <w:rFonts w:ascii="Tahoma" w:hAnsi="Tahoma" w:cs="Tahoma"/>
          <w:sz w:val="21"/>
          <w:szCs w:val="21"/>
        </w:rPr>
        <w:t>“</w:t>
      </w:r>
      <w:r w:rsidRPr="000D7905">
        <w:rPr>
          <w:rFonts w:ascii="Tahoma" w:hAnsi="Tahoma" w:cs="Tahoma"/>
          <w:sz w:val="21"/>
          <w:szCs w:val="21"/>
          <w:u w:val="single"/>
        </w:rPr>
        <w:t>Condições Precedentes</w:t>
      </w:r>
      <w:r w:rsidRPr="000D7905">
        <w:rPr>
          <w:rFonts w:ascii="Tahoma" w:hAnsi="Tahoma" w:cs="Tahoma"/>
          <w:sz w:val="21"/>
          <w:szCs w:val="21"/>
        </w:rPr>
        <w:t>”)</w:t>
      </w:r>
      <w:r>
        <w:rPr>
          <w:rFonts w:ascii="Tahoma" w:hAnsi="Tahoma" w:cs="Tahoma"/>
          <w:sz w:val="21"/>
          <w:szCs w:val="21"/>
        </w:rPr>
        <w:t>:</w:t>
      </w:r>
    </w:p>
    <w:p w14:paraId="367ABBB7" w14:textId="77777777" w:rsidR="00C41871" w:rsidRPr="000D7905" w:rsidRDefault="00C41871" w:rsidP="00C41871">
      <w:pPr>
        <w:pStyle w:val="western"/>
        <w:keepNext/>
        <w:tabs>
          <w:tab w:val="left" w:pos="567"/>
        </w:tabs>
        <w:spacing w:before="0" w:beforeAutospacing="0" w:after="0" w:line="320" w:lineRule="exact"/>
        <w:contextualSpacing/>
        <w:rPr>
          <w:rFonts w:ascii="Tahoma" w:hAnsi="Tahoma" w:cs="Tahoma"/>
          <w:sz w:val="21"/>
          <w:szCs w:val="21"/>
        </w:rPr>
      </w:pPr>
    </w:p>
    <w:p w14:paraId="1D801C25" w14:textId="77777777" w:rsidR="00C41871" w:rsidRPr="000D7905" w:rsidRDefault="00C41871" w:rsidP="00C41871">
      <w:pPr>
        <w:pStyle w:val="PargrafodaLista"/>
        <w:numPr>
          <w:ilvl w:val="0"/>
          <w:numId w:val="47"/>
        </w:numPr>
        <w:tabs>
          <w:tab w:val="left" w:pos="851"/>
        </w:tabs>
        <w:spacing w:line="320" w:lineRule="exact"/>
        <w:ind w:left="567" w:hanging="567"/>
        <w:contextualSpacing/>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56C487EA" w14:textId="77777777" w:rsidR="00C41871" w:rsidRPr="000D7905" w:rsidRDefault="00C41871" w:rsidP="00C41871">
      <w:pPr>
        <w:pStyle w:val="PargrafodaLista"/>
        <w:tabs>
          <w:tab w:val="left" w:pos="851"/>
        </w:tabs>
        <w:spacing w:line="320" w:lineRule="exact"/>
        <w:ind w:left="567" w:hanging="567"/>
        <w:jc w:val="both"/>
        <w:rPr>
          <w:rFonts w:ascii="Tahoma" w:hAnsi="Tahoma" w:cs="Tahoma"/>
          <w:sz w:val="21"/>
          <w:szCs w:val="21"/>
        </w:rPr>
      </w:pPr>
    </w:p>
    <w:p w14:paraId="4C9EF8FE" w14:textId="04E1CDF2"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sidRPr="000D7905">
        <w:rPr>
          <w:rFonts w:ascii="Tahoma" w:hAnsi="Tahoma" w:cs="Tahoma"/>
          <w:sz w:val="21"/>
          <w:szCs w:val="21"/>
        </w:rPr>
        <w:t xml:space="preserve">Conclusão, pelo Servicer, conforme definido no subitem </w:t>
      </w:r>
      <w:r>
        <w:rPr>
          <w:rFonts w:ascii="Tahoma" w:hAnsi="Tahoma" w:cs="Tahoma"/>
          <w:sz w:val="21"/>
          <w:szCs w:val="21"/>
        </w:rPr>
        <w:t>5.6.2</w:t>
      </w:r>
      <w:r w:rsidRPr="000D7905">
        <w:rPr>
          <w:rFonts w:ascii="Tahoma" w:hAnsi="Tahoma" w:cs="Tahoma"/>
          <w:sz w:val="21"/>
          <w:szCs w:val="21"/>
        </w:rPr>
        <w:t xml:space="preserve"> </w:t>
      </w:r>
      <w:r>
        <w:rPr>
          <w:rFonts w:ascii="Tahoma" w:hAnsi="Tahoma" w:cs="Tahoma"/>
          <w:sz w:val="21"/>
          <w:szCs w:val="21"/>
        </w:rPr>
        <w:t>da Cédula</w:t>
      </w:r>
      <w:r w:rsidRPr="000D7905">
        <w:rPr>
          <w:rFonts w:ascii="Tahoma" w:hAnsi="Tahoma" w:cs="Tahoma"/>
          <w:sz w:val="21"/>
          <w:szCs w:val="21"/>
        </w:rPr>
        <w:t xml:space="preserve">, do processo de diligência financeira da carteira dos Direitos Creditórios de forma satisfatória </w:t>
      </w:r>
      <w:r>
        <w:rPr>
          <w:rFonts w:ascii="Tahoma" w:hAnsi="Tahoma" w:cs="Tahoma"/>
          <w:sz w:val="21"/>
          <w:szCs w:val="21"/>
        </w:rPr>
        <w:t>à Securitizadora</w:t>
      </w:r>
      <w:r w:rsidRPr="000D7905">
        <w:rPr>
          <w:rFonts w:ascii="Tahoma" w:hAnsi="Tahoma" w:cs="Tahoma"/>
          <w:sz w:val="21"/>
          <w:szCs w:val="21"/>
        </w:rPr>
        <w:t>;</w:t>
      </w:r>
    </w:p>
    <w:p w14:paraId="09C31213" w14:textId="77777777" w:rsidR="00C41871" w:rsidRPr="000D7905" w:rsidRDefault="00C41871" w:rsidP="00C41871">
      <w:pPr>
        <w:spacing w:line="320" w:lineRule="exact"/>
        <w:jc w:val="both"/>
        <w:rPr>
          <w:rFonts w:ascii="Tahoma" w:hAnsi="Tahoma" w:cs="Tahoma"/>
          <w:sz w:val="21"/>
          <w:szCs w:val="21"/>
        </w:rPr>
      </w:pPr>
    </w:p>
    <w:p w14:paraId="1B9928AA" w14:textId="77777777"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Pr="000D7905">
        <w:rPr>
          <w:rFonts w:ascii="Tahoma" w:hAnsi="Tahoma" w:cs="Tahoma"/>
          <w:sz w:val="21"/>
          <w:szCs w:val="21"/>
        </w:rPr>
        <w:t>;</w:t>
      </w:r>
      <w:r>
        <w:rPr>
          <w:rFonts w:ascii="Tahoma" w:hAnsi="Tahoma" w:cs="Tahoma"/>
          <w:sz w:val="21"/>
          <w:szCs w:val="21"/>
        </w:rPr>
        <w:t xml:space="preserve"> e</w:t>
      </w:r>
    </w:p>
    <w:p w14:paraId="5DB9B95A" w14:textId="77777777" w:rsidR="00C41871" w:rsidRPr="00431B4D" w:rsidRDefault="00C41871" w:rsidP="00C41871">
      <w:pPr>
        <w:pStyle w:val="PargrafodaLista"/>
        <w:spacing w:line="320" w:lineRule="exact"/>
        <w:rPr>
          <w:rFonts w:ascii="Tahoma" w:hAnsi="Tahoma" w:cs="Tahoma"/>
          <w:sz w:val="21"/>
          <w:szCs w:val="21"/>
        </w:rPr>
      </w:pPr>
    </w:p>
    <w:p w14:paraId="3908A95B" w14:textId="3AE9FE1B" w:rsidR="00C41871" w:rsidRPr="000D7905" w:rsidRDefault="00C41871" w:rsidP="00C41871">
      <w:pPr>
        <w:pStyle w:val="PargrafodaLista"/>
        <w:numPr>
          <w:ilvl w:val="0"/>
          <w:numId w:val="47"/>
        </w:numPr>
        <w:spacing w:line="320" w:lineRule="exact"/>
        <w:ind w:left="567" w:hanging="567"/>
        <w:contextualSpacing/>
        <w:jc w:val="both"/>
        <w:rPr>
          <w:rFonts w:ascii="Tahoma" w:hAnsi="Tahoma" w:cs="Tahoma"/>
          <w:sz w:val="21"/>
          <w:szCs w:val="21"/>
        </w:rPr>
      </w:pPr>
      <w:r w:rsidRPr="000D7905">
        <w:rPr>
          <w:rFonts w:ascii="Tahoma" w:hAnsi="Tahoma" w:cs="Tahoma"/>
          <w:sz w:val="21"/>
          <w:szCs w:val="21"/>
        </w:rPr>
        <w:t>O LTV, seja de, no máximo,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 xml:space="preserve">dois </w:t>
      </w:r>
      <w:r w:rsidRPr="000D7905">
        <w:rPr>
          <w:rFonts w:ascii="Tahoma" w:hAnsi="Tahoma" w:cs="Tahoma"/>
          <w:sz w:val="21"/>
          <w:szCs w:val="21"/>
        </w:rPr>
        <w:t>por cento), conforme o subitem 4.</w:t>
      </w:r>
      <w:r>
        <w:rPr>
          <w:rFonts w:ascii="Tahoma" w:hAnsi="Tahoma" w:cs="Tahoma"/>
          <w:sz w:val="21"/>
          <w:szCs w:val="21"/>
        </w:rPr>
        <w:t>5</w:t>
      </w:r>
      <w:r w:rsidRPr="000D7905">
        <w:rPr>
          <w:rFonts w:ascii="Tahoma" w:hAnsi="Tahoma" w:cs="Tahoma"/>
          <w:sz w:val="21"/>
          <w:szCs w:val="21"/>
        </w:rPr>
        <w:t xml:space="preserve">.1 </w:t>
      </w:r>
      <w:r>
        <w:rPr>
          <w:rFonts w:ascii="Tahoma" w:hAnsi="Tahoma" w:cs="Tahoma"/>
          <w:sz w:val="21"/>
          <w:szCs w:val="21"/>
        </w:rPr>
        <w:t>da Cédula</w:t>
      </w:r>
      <w:r w:rsidRPr="000D7905">
        <w:rPr>
          <w:rFonts w:ascii="Tahoma" w:hAnsi="Tahoma" w:cs="Tahoma"/>
          <w:sz w:val="21"/>
          <w:szCs w:val="21"/>
        </w:rPr>
        <w:t>.</w:t>
      </w:r>
    </w:p>
    <w:bookmarkEnd w:id="110"/>
    <w:p w14:paraId="4411D34B" w14:textId="18343AFB" w:rsidR="00E77458" w:rsidRDefault="00E77458" w:rsidP="00E77458">
      <w:pPr>
        <w:widowControl w:val="0"/>
        <w:spacing w:line="320" w:lineRule="exact"/>
        <w:contextualSpacing/>
        <w:jc w:val="both"/>
        <w:rPr>
          <w:rFonts w:ascii="Tahoma" w:hAnsi="Tahoma" w:cs="Tahoma"/>
          <w:sz w:val="21"/>
          <w:szCs w:val="21"/>
        </w:rPr>
      </w:pPr>
    </w:p>
    <w:p w14:paraId="5A35D8A3" w14:textId="5425ED1E" w:rsidR="00C41871" w:rsidRPr="000D7905" w:rsidRDefault="00C41871" w:rsidP="00C41871">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bookmarkStart w:id="111" w:name="_Ref24464556"/>
      <w:bookmarkStart w:id="112"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As Partes acordam que será admitida a comprovação do cumprimento das Condições Precedentes pela </w:t>
      </w:r>
      <w:r w:rsidR="00340BDC">
        <w:rPr>
          <w:rFonts w:ascii="Tahoma" w:hAnsi="Tahoma" w:cs="Tahoma"/>
          <w:sz w:val="21"/>
          <w:szCs w:val="21"/>
        </w:rPr>
        <w:t>Devedora</w:t>
      </w:r>
      <w:r w:rsidRPr="000D7905">
        <w:rPr>
          <w:rFonts w:ascii="Tahoma" w:hAnsi="Tahoma" w:cs="Tahoma"/>
          <w:sz w:val="21"/>
          <w:szCs w:val="21"/>
        </w:rPr>
        <w:t xml:space="preserve">, mediante a apresentação </w:t>
      </w:r>
      <w:r>
        <w:rPr>
          <w:rFonts w:ascii="Tahoma" w:hAnsi="Tahoma" w:cs="Tahoma"/>
          <w:sz w:val="21"/>
          <w:szCs w:val="21"/>
        </w:rPr>
        <w:t xml:space="preserve">à </w:t>
      </w:r>
      <w:r w:rsidR="00340BDC">
        <w:rPr>
          <w:rFonts w:ascii="Tahoma" w:hAnsi="Tahoma" w:cs="Tahoma"/>
          <w:sz w:val="21"/>
          <w:szCs w:val="21"/>
        </w:rPr>
        <w:t>Cessionária</w:t>
      </w:r>
      <w:r w:rsidRPr="000D7905">
        <w:rPr>
          <w:rFonts w:ascii="Tahoma" w:hAnsi="Tahoma" w:cs="Tahoma"/>
          <w:sz w:val="21"/>
          <w:szCs w:val="21"/>
        </w:rPr>
        <w:t xml:space="preserve">, conforme o caso, de cópia dos comprovantes por </w:t>
      </w:r>
      <w:r w:rsidRPr="000D7905">
        <w:rPr>
          <w:rFonts w:ascii="Tahoma" w:hAnsi="Tahoma" w:cs="Tahoma"/>
          <w:i/>
          <w:sz w:val="21"/>
          <w:szCs w:val="21"/>
        </w:rPr>
        <w:t>e-mail</w:t>
      </w:r>
      <w:r w:rsidRPr="000D7905">
        <w:rPr>
          <w:rFonts w:ascii="Tahoma" w:hAnsi="Tahoma" w:cs="Tahoma"/>
          <w:sz w:val="21"/>
          <w:szCs w:val="21"/>
        </w:rPr>
        <w:t xml:space="preserve">, seguido da cópia digitalizada do documento registrado, reservando-se à Credora ou </w:t>
      </w:r>
      <w:r>
        <w:rPr>
          <w:rFonts w:ascii="Tahoma" w:hAnsi="Tahoma" w:cs="Tahoma"/>
          <w:sz w:val="21"/>
          <w:szCs w:val="21"/>
        </w:rPr>
        <w:t>à</w:t>
      </w:r>
      <w:r w:rsidRPr="000D7905">
        <w:rPr>
          <w:rFonts w:ascii="Tahoma" w:hAnsi="Tahoma" w:cs="Tahoma"/>
          <w:sz w:val="21"/>
          <w:szCs w:val="21"/>
        </w:rPr>
        <w:t xml:space="preserve"> </w:t>
      </w:r>
      <w:r w:rsidR="00340BDC">
        <w:rPr>
          <w:rFonts w:ascii="Tahoma" w:hAnsi="Tahoma" w:cs="Tahoma"/>
          <w:sz w:val="21"/>
          <w:szCs w:val="21"/>
        </w:rPr>
        <w:t>Cessionária</w:t>
      </w:r>
      <w:r w:rsidRPr="000D7905">
        <w:rPr>
          <w:rFonts w:ascii="Tahoma" w:hAnsi="Tahoma" w:cs="Tahoma"/>
          <w:sz w:val="21"/>
          <w:szCs w:val="21"/>
        </w:rPr>
        <w:t xml:space="preserve"> o direito de requerer a apresentação das vias físicas originais</w:t>
      </w:r>
      <w:bookmarkEnd w:id="111"/>
      <w:r w:rsidRPr="000D7905">
        <w:rPr>
          <w:rFonts w:ascii="Tahoma" w:hAnsi="Tahoma" w:cs="Tahoma"/>
          <w:sz w:val="21"/>
          <w:szCs w:val="21"/>
        </w:rPr>
        <w:t>.</w:t>
      </w:r>
    </w:p>
    <w:p w14:paraId="5EC4CAF7" w14:textId="77777777" w:rsidR="00C41871" w:rsidRPr="000D7905" w:rsidRDefault="00C41871" w:rsidP="00C41871">
      <w:pPr>
        <w:pStyle w:val="PargrafodaLista"/>
        <w:widowControl w:val="0"/>
        <w:tabs>
          <w:tab w:val="left" w:pos="1418"/>
        </w:tabs>
        <w:spacing w:line="320" w:lineRule="exact"/>
        <w:ind w:left="567"/>
        <w:jc w:val="both"/>
        <w:rPr>
          <w:rFonts w:ascii="Tahoma" w:hAnsi="Tahoma" w:cs="Tahoma"/>
          <w:sz w:val="21"/>
          <w:szCs w:val="21"/>
        </w:rPr>
      </w:pPr>
    </w:p>
    <w:p w14:paraId="3EAB5932" w14:textId="46C04C69" w:rsidR="00C41871" w:rsidRPr="000D7905" w:rsidRDefault="00340BDC" w:rsidP="00C41871">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hipótese do exercício da faculdade decorrente do item </w:t>
      </w:r>
      <w:r>
        <w:rPr>
          <w:rFonts w:ascii="Tahoma" w:hAnsi="Tahoma" w:cs="Tahoma"/>
          <w:sz w:val="21"/>
          <w:szCs w:val="21"/>
        </w:rPr>
        <w:t>3.5</w:t>
      </w:r>
      <w:r w:rsidRPr="00DD1917">
        <w:rPr>
          <w:rFonts w:ascii="Tahoma" w:hAnsi="Tahoma" w:cs="Tahoma"/>
          <w:sz w:val="21"/>
          <w:szCs w:val="21"/>
        </w:rPr>
        <w:t>, por parte da Credora</w:t>
      </w:r>
      <w:r>
        <w:rPr>
          <w:rFonts w:ascii="Tahoma" w:hAnsi="Tahoma" w:cs="Tahoma"/>
          <w:sz w:val="21"/>
          <w:szCs w:val="21"/>
        </w:rPr>
        <w:t xml:space="preserve"> ou da Securitizadora</w:t>
      </w:r>
      <w:r w:rsidRPr="00DD1917">
        <w:rPr>
          <w:rFonts w:ascii="Tahoma" w:hAnsi="Tahoma" w:cs="Tahoma"/>
          <w:sz w:val="21"/>
          <w:szCs w:val="21"/>
        </w:rPr>
        <w:t xml:space="preserve">, a </w:t>
      </w:r>
      <w:r>
        <w:rPr>
          <w:rFonts w:ascii="Tahoma" w:hAnsi="Tahoma" w:cs="Tahoma"/>
          <w:sz w:val="21"/>
          <w:szCs w:val="21"/>
        </w:rPr>
        <w:t>Devedora</w:t>
      </w:r>
      <w:r w:rsidRPr="00DD1917">
        <w:rPr>
          <w:rFonts w:ascii="Tahoma" w:hAnsi="Tahoma" w:cs="Tahoma"/>
          <w:sz w:val="21"/>
          <w:szCs w:val="21"/>
        </w:rPr>
        <w:t xml:space="preserve"> compromete-se a encaminhar à Credora</w:t>
      </w:r>
      <w:r>
        <w:rPr>
          <w:rFonts w:ascii="Tahoma" w:hAnsi="Tahoma" w:cs="Tahoma"/>
          <w:sz w:val="21"/>
          <w:szCs w:val="21"/>
        </w:rPr>
        <w:t>, a Securitizadora e ao Agente Fiduciário</w:t>
      </w:r>
      <w:r w:rsidRPr="00DD1917">
        <w:rPr>
          <w:rFonts w:ascii="Tahoma" w:hAnsi="Tahoma" w:cs="Tahoma"/>
          <w:sz w:val="21"/>
          <w:szCs w:val="21"/>
        </w:rPr>
        <w:t xml:space="preserve"> as vias originais devidamente registradas em até 5 (cinco) Dias Úteis contados da data de registro</w:t>
      </w:r>
      <w:r w:rsidR="00C41871" w:rsidRPr="000D7905">
        <w:rPr>
          <w:rFonts w:ascii="Tahoma" w:hAnsi="Tahoma" w:cs="Tahoma"/>
          <w:sz w:val="21"/>
          <w:szCs w:val="21"/>
        </w:rPr>
        <w:t>.</w:t>
      </w:r>
      <w:bookmarkEnd w:id="112"/>
    </w:p>
    <w:p w14:paraId="4E89A97B" w14:textId="77777777" w:rsidR="00C41871" w:rsidRPr="000D7905" w:rsidRDefault="00C41871" w:rsidP="00C41871">
      <w:pPr>
        <w:pStyle w:val="PargrafodaLista"/>
        <w:widowControl w:val="0"/>
        <w:tabs>
          <w:tab w:val="left" w:pos="1418"/>
        </w:tabs>
        <w:spacing w:line="320" w:lineRule="exact"/>
        <w:ind w:left="567"/>
        <w:jc w:val="both"/>
        <w:rPr>
          <w:rFonts w:ascii="Tahoma" w:hAnsi="Tahoma" w:cs="Tahoma"/>
          <w:sz w:val="21"/>
          <w:szCs w:val="21"/>
        </w:rPr>
      </w:pPr>
    </w:p>
    <w:p w14:paraId="1237B71E" w14:textId="63FEFEF6" w:rsidR="00C41871" w:rsidRPr="000D7905" w:rsidRDefault="00340BDC" w:rsidP="00C41871">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432A52">
        <w:rPr>
          <w:rFonts w:ascii="Tahoma" w:hAnsi="Tahoma" w:cs="Tahoma"/>
          <w:sz w:val="21"/>
          <w:szCs w:val="21"/>
        </w:rPr>
        <w:lastRenderedPageBreak/>
        <w:t xml:space="preserve">Caso qualquer das Condições Precedentes não seja verificada ou seja renunciada </w:t>
      </w:r>
      <w:r>
        <w:rPr>
          <w:rFonts w:ascii="Tahoma" w:hAnsi="Tahoma" w:cs="Tahoma"/>
          <w:sz w:val="21"/>
          <w:szCs w:val="21"/>
        </w:rPr>
        <w:t xml:space="preserve">em </w:t>
      </w:r>
      <w:r w:rsidRPr="00432A52">
        <w:rPr>
          <w:rFonts w:ascii="Tahoma" w:hAnsi="Tahoma" w:cs="Tahoma"/>
          <w:sz w:val="21"/>
          <w:szCs w:val="21"/>
        </w:rPr>
        <w:t xml:space="preserve">até </w:t>
      </w:r>
      <w:r>
        <w:rPr>
          <w:rFonts w:ascii="Tahoma" w:hAnsi="Tahoma" w:cs="Tahoma"/>
          <w:sz w:val="21"/>
          <w:szCs w:val="21"/>
        </w:rPr>
        <w:t>90 (noventa) dias corridos contados da presente data</w:t>
      </w:r>
      <w:r w:rsidRPr="00432A52">
        <w:rPr>
          <w:rFonts w:ascii="Tahoma" w:hAnsi="Tahoma" w:cs="Tahoma"/>
          <w:sz w:val="21"/>
          <w:szCs w:val="21"/>
        </w:rPr>
        <w:t xml:space="preserve">, a Cédula será extinta, não sendo, portanto, exigível e tornando-se sem efeito entre as partes, sem prejuízo de a </w:t>
      </w:r>
      <w:r>
        <w:rPr>
          <w:rFonts w:ascii="Tahoma" w:hAnsi="Tahoma" w:cs="Tahoma"/>
          <w:sz w:val="21"/>
          <w:szCs w:val="21"/>
        </w:rPr>
        <w:t>Devedora</w:t>
      </w:r>
      <w:r w:rsidRPr="00432A52">
        <w:rPr>
          <w:rFonts w:ascii="Tahoma" w:hAnsi="Tahoma" w:cs="Tahoma"/>
          <w:sz w:val="21"/>
          <w:szCs w:val="21"/>
        </w:rPr>
        <w:t xml:space="preserve"> pagar ou reembolsar a Securitizadora das Despesas</w:t>
      </w:r>
      <w:r>
        <w:rPr>
          <w:rFonts w:ascii="Tahoma" w:hAnsi="Tahoma" w:cs="Tahoma"/>
          <w:sz w:val="21"/>
          <w:szCs w:val="21"/>
        </w:rPr>
        <w:t>, bem como Custo Flat (conforme definido no Anexo VI da Cédula),</w:t>
      </w:r>
      <w:r w:rsidRPr="00432A52">
        <w:rPr>
          <w:rFonts w:ascii="Tahoma" w:hAnsi="Tahoma" w:cs="Tahoma"/>
          <w:sz w:val="21"/>
          <w:szCs w:val="21"/>
        </w:rPr>
        <w:t xml:space="preserve"> incorrid</w:t>
      </w:r>
      <w:r>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C41871" w:rsidRPr="000D7905">
        <w:rPr>
          <w:rFonts w:ascii="Tahoma" w:hAnsi="Tahoma" w:cs="Tahoma"/>
          <w:sz w:val="21"/>
          <w:szCs w:val="21"/>
        </w:rPr>
        <w:t>.</w:t>
      </w:r>
    </w:p>
    <w:p w14:paraId="30DF8D89" w14:textId="2960A928" w:rsidR="00E77458" w:rsidRDefault="00E77458" w:rsidP="00E77458">
      <w:pPr>
        <w:pStyle w:val="PargrafodaLista"/>
        <w:rPr>
          <w:rFonts w:ascii="Tahoma" w:hAnsi="Tahoma" w:cs="Tahoma"/>
          <w:sz w:val="21"/>
          <w:szCs w:val="21"/>
        </w:rPr>
      </w:pPr>
    </w:p>
    <w:p w14:paraId="35CB5CB4" w14:textId="77777777" w:rsidR="00340BDC" w:rsidRDefault="00340BDC" w:rsidP="00340BDC">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Procedimento de Liberação de Valores</w:t>
      </w:r>
      <w:r w:rsidRPr="000D7905">
        <w:rPr>
          <w:rFonts w:ascii="Tahoma" w:hAnsi="Tahoma" w:cs="Tahoma"/>
          <w:sz w:val="21"/>
          <w:szCs w:val="21"/>
        </w:rPr>
        <w:t xml:space="preserve">: </w:t>
      </w:r>
      <w:bookmarkStart w:id="113" w:name="_Hlk58887919"/>
      <w:r w:rsidRPr="000D7905">
        <w:rPr>
          <w:rFonts w:ascii="Tahoma" w:hAnsi="Tahoma" w:cs="Tahoma"/>
          <w:sz w:val="21"/>
          <w:szCs w:val="21"/>
        </w:rPr>
        <w:t>Uma vez superadas todas as Condições Precedentes, o</w:t>
      </w:r>
      <w:r>
        <w:rPr>
          <w:rFonts w:ascii="Tahoma" w:hAnsi="Tahoma" w:cs="Tahoma"/>
          <w:sz w:val="21"/>
          <w:szCs w:val="21"/>
        </w:rPr>
        <w:t>s recursos integralizados líquidos do Custo Flat, serão liberados:</w:t>
      </w:r>
    </w:p>
    <w:p w14:paraId="55B040F4" w14:textId="77777777" w:rsidR="00340BDC" w:rsidRDefault="00340BDC" w:rsidP="00340BDC">
      <w:pPr>
        <w:pStyle w:val="PargrafodaLista"/>
        <w:widowControl w:val="0"/>
        <w:tabs>
          <w:tab w:val="left" w:pos="567"/>
        </w:tabs>
        <w:spacing w:line="320" w:lineRule="exact"/>
        <w:ind w:left="0"/>
        <w:jc w:val="both"/>
        <w:rPr>
          <w:rFonts w:ascii="Tahoma" w:hAnsi="Tahoma" w:cs="Tahoma"/>
          <w:sz w:val="21"/>
          <w:szCs w:val="21"/>
        </w:rPr>
      </w:pPr>
    </w:p>
    <w:p w14:paraId="65B8A921" w14:textId="1853A28C"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 xml:space="preserve">: Será liberado ao Investidor Inicial, </w:t>
      </w:r>
      <w:r w:rsidRPr="00AF2EE1">
        <w:rPr>
          <w:rFonts w:ascii="Tahoma" w:hAnsi="Tahoma" w:cs="Tahoma"/>
          <w:sz w:val="21"/>
          <w:szCs w:val="21"/>
        </w:rPr>
        <w:t xml:space="preserve">a título de </w:t>
      </w:r>
      <w:r>
        <w:rPr>
          <w:rFonts w:ascii="Tahoma" w:hAnsi="Tahoma" w:cs="Tahoma"/>
          <w:sz w:val="21"/>
          <w:szCs w:val="21"/>
        </w:rPr>
        <w:t>r</w:t>
      </w:r>
      <w:r w:rsidRPr="00AF2EE1">
        <w:rPr>
          <w:rFonts w:ascii="Tahoma" w:hAnsi="Tahoma" w:cs="Tahoma"/>
          <w:sz w:val="21"/>
          <w:szCs w:val="21"/>
        </w:rPr>
        <w:t xml:space="preserve">eembolso de </w:t>
      </w:r>
      <w:r>
        <w:rPr>
          <w:rFonts w:ascii="Tahoma" w:hAnsi="Tahoma" w:cs="Tahoma"/>
          <w:sz w:val="21"/>
          <w:szCs w:val="21"/>
        </w:rPr>
        <w:t>o</w:t>
      </w:r>
      <w:r w:rsidRPr="00AF2EE1">
        <w:rPr>
          <w:rFonts w:ascii="Tahoma" w:hAnsi="Tahoma" w:cs="Tahoma"/>
          <w:sz w:val="21"/>
          <w:szCs w:val="21"/>
        </w:rPr>
        <w:t>bra, no</w:t>
      </w:r>
      <w:r>
        <w:rPr>
          <w:rFonts w:ascii="Tahoma" w:hAnsi="Tahoma" w:cs="Tahoma"/>
          <w:sz w:val="21"/>
          <w:szCs w:val="21"/>
        </w:rPr>
        <w:t xml:space="preserve"> montante de R$ 14.400.000,00 (quatorze milhões e quatrocentos mil reais), </w:t>
      </w:r>
      <w:r w:rsidRPr="00AF2EE1">
        <w:rPr>
          <w:rFonts w:ascii="Tahoma" w:hAnsi="Tahoma" w:cs="Tahoma"/>
          <w:sz w:val="21"/>
          <w:szCs w:val="21"/>
        </w:rPr>
        <w:t xml:space="preserve">conforme </w:t>
      </w:r>
      <w:r>
        <w:rPr>
          <w:rFonts w:ascii="Tahoma" w:hAnsi="Tahoma" w:cs="Tahoma"/>
          <w:sz w:val="21"/>
          <w:szCs w:val="21"/>
        </w:rPr>
        <w:t>Relatório de Reembolso</w:t>
      </w:r>
      <w:r w:rsidRPr="00AF2EE1">
        <w:rPr>
          <w:rFonts w:ascii="Tahoma" w:hAnsi="Tahoma" w:cs="Tahoma"/>
          <w:sz w:val="21"/>
          <w:szCs w:val="21"/>
        </w:rPr>
        <w:t xml:space="preserve">, </w:t>
      </w:r>
      <w:r>
        <w:rPr>
          <w:rFonts w:ascii="Tahoma" w:hAnsi="Tahoma" w:cs="Tahoma"/>
          <w:sz w:val="21"/>
          <w:szCs w:val="21"/>
        </w:rPr>
        <w:t>enviado pela Devedora para a Securitizadora.</w:t>
      </w:r>
    </w:p>
    <w:p w14:paraId="783D44AE" w14:textId="77777777" w:rsidR="00340BDC" w:rsidRDefault="00340BDC" w:rsidP="00340BDC">
      <w:pPr>
        <w:pStyle w:val="PargrafodaLista"/>
        <w:widowControl w:val="0"/>
        <w:tabs>
          <w:tab w:val="left" w:pos="1418"/>
        </w:tabs>
        <w:spacing w:line="320" w:lineRule="exact"/>
        <w:ind w:left="567"/>
        <w:jc w:val="both"/>
        <w:rPr>
          <w:rFonts w:ascii="Tahoma" w:hAnsi="Tahoma" w:cs="Tahoma"/>
          <w:sz w:val="21"/>
          <w:szCs w:val="21"/>
        </w:rPr>
      </w:pPr>
    </w:p>
    <w:p w14:paraId="6180C46A" w14:textId="72FDD808" w:rsidR="00340BDC"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w:t>
      </w:r>
      <w:ins w:id="114" w:author="Pedro Onzi | RottaEly" w:date="2021-03-04T11:24:00Z">
        <w:r w:rsidR="002E338A" w:rsidRPr="00E4496E">
          <w:rPr>
            <w:rFonts w:ascii="Tahoma" w:hAnsi="Tahoma" w:cs="Tahoma"/>
            <w:sz w:val="21"/>
            <w:szCs w:val="21"/>
          </w:rPr>
          <w:t xml:space="preserve">Banco </w:t>
        </w:r>
        <w:r w:rsidR="002E338A">
          <w:rPr>
            <w:rFonts w:ascii="Tahoma" w:hAnsi="Tahoma" w:cs="Tahoma"/>
            <w:sz w:val="21"/>
            <w:szCs w:val="21"/>
          </w:rPr>
          <w:t>Itaú Unibanco</w:t>
        </w:r>
        <w:r w:rsidR="002E338A" w:rsidRPr="00AA1084">
          <w:rPr>
            <w:rFonts w:ascii="Tahoma" w:hAnsi="Tahoma" w:cs="Tahoma"/>
            <w:sz w:val="21"/>
            <w:szCs w:val="21"/>
          </w:rPr>
          <w:t>, Agência</w:t>
        </w:r>
        <w:r w:rsidR="002E338A">
          <w:rPr>
            <w:rFonts w:ascii="Tahoma" w:hAnsi="Tahoma" w:cs="Tahoma"/>
            <w:sz w:val="21"/>
            <w:szCs w:val="21"/>
          </w:rPr>
          <w:t xml:space="preserve"> 2658, Conta corrente 00754-3.</w:t>
        </w:r>
      </w:ins>
      <w:del w:id="115" w:author="Pedro Onzi | RottaEly" w:date="2021-03-04T11:24:00Z">
        <w:r w:rsidRPr="00E4496E" w:rsidDel="002E338A">
          <w:rPr>
            <w:rFonts w:ascii="Tahoma" w:hAnsi="Tahoma" w:cs="Tahoma"/>
            <w:sz w:val="21"/>
            <w:szCs w:val="21"/>
          </w:rPr>
          <w:delText xml:space="preserve">Banco </w:delText>
        </w:r>
        <w:r w:rsidRPr="00AA1084" w:rsidDel="002E338A">
          <w:rPr>
            <w:rFonts w:ascii="Tahoma" w:hAnsi="Tahoma" w:cs="Tahoma"/>
            <w:sz w:val="21"/>
            <w:szCs w:val="21"/>
            <w:highlight w:val="yellow"/>
          </w:rPr>
          <w:delText>[•]</w:delText>
        </w:r>
        <w:r w:rsidRPr="00AA1084" w:rsidDel="002E338A">
          <w:rPr>
            <w:rFonts w:ascii="Tahoma" w:hAnsi="Tahoma" w:cs="Tahoma"/>
            <w:sz w:val="21"/>
            <w:szCs w:val="21"/>
          </w:rPr>
          <w:delText>, Agência</w:delText>
        </w:r>
        <w:r w:rsidDel="002E338A">
          <w:rPr>
            <w:rFonts w:ascii="Tahoma" w:hAnsi="Tahoma" w:cs="Tahoma"/>
            <w:sz w:val="21"/>
            <w:szCs w:val="21"/>
          </w:rPr>
          <w:delText xml:space="preserve"> </w:delText>
        </w:r>
        <w:r w:rsidRPr="00E4496E" w:rsidDel="002E338A">
          <w:rPr>
            <w:rFonts w:ascii="Tahoma" w:hAnsi="Tahoma" w:cs="Tahoma"/>
            <w:sz w:val="21"/>
            <w:szCs w:val="21"/>
            <w:highlight w:val="yellow"/>
          </w:rPr>
          <w:delText>[•]</w:delText>
        </w:r>
        <w:r w:rsidDel="002E338A">
          <w:rPr>
            <w:rFonts w:ascii="Tahoma" w:hAnsi="Tahoma" w:cs="Tahoma"/>
            <w:sz w:val="21"/>
            <w:szCs w:val="21"/>
          </w:rPr>
          <w:delText xml:space="preserve">, Conta corrente </w:delText>
        </w:r>
        <w:r w:rsidRPr="00E4496E" w:rsidDel="002E338A">
          <w:rPr>
            <w:rFonts w:ascii="Tahoma" w:hAnsi="Tahoma" w:cs="Tahoma"/>
            <w:sz w:val="21"/>
            <w:szCs w:val="21"/>
            <w:highlight w:val="yellow"/>
          </w:rPr>
          <w:delText>[•]</w:delText>
        </w:r>
        <w:r w:rsidDel="002E338A">
          <w:rPr>
            <w:rFonts w:ascii="Tahoma" w:hAnsi="Tahoma" w:cs="Tahoma"/>
            <w:sz w:val="21"/>
            <w:szCs w:val="21"/>
          </w:rPr>
          <w:delText>.</w:delText>
        </w:r>
      </w:del>
    </w:p>
    <w:p w14:paraId="23FC046E" w14:textId="77777777" w:rsidR="00340BDC" w:rsidRPr="00421613" w:rsidRDefault="00340BDC" w:rsidP="00340BDC">
      <w:pPr>
        <w:pStyle w:val="PargrafodaLista"/>
        <w:widowControl w:val="0"/>
        <w:tabs>
          <w:tab w:val="left" w:pos="1701"/>
        </w:tabs>
        <w:spacing w:line="320" w:lineRule="exact"/>
        <w:ind w:left="567"/>
        <w:jc w:val="both"/>
        <w:rPr>
          <w:rFonts w:ascii="Tahoma" w:hAnsi="Tahoma" w:cs="Tahoma"/>
          <w:sz w:val="21"/>
          <w:szCs w:val="21"/>
        </w:rPr>
      </w:pPr>
    </w:p>
    <w:p w14:paraId="1642B559" w14:textId="0BE21AA5"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 xml:space="preserve">: Fundo de Obra será liberado pela Securitizadora diretamente na conta do </w:t>
      </w:r>
      <w:r>
        <w:rPr>
          <w:rFonts w:ascii="Tahoma" w:hAnsi="Tahoma" w:cs="Tahoma"/>
          <w:sz w:val="21"/>
          <w:szCs w:val="21"/>
        </w:rPr>
        <w:t>Devedora</w:t>
      </w:r>
      <w:r w:rsidRPr="00034F65">
        <w:rPr>
          <w:rFonts w:ascii="Tahoma" w:hAnsi="Tahoma" w:cs="Tahoma"/>
          <w:sz w:val="21"/>
          <w:szCs w:val="21"/>
        </w:rPr>
        <w:t>, quinzenalmente, conforme Chamada de Capital, nos termos do procedimento abaixo.</w:t>
      </w:r>
    </w:p>
    <w:p w14:paraId="1833D274" w14:textId="77777777" w:rsidR="00340BDC" w:rsidRDefault="00340BDC" w:rsidP="00340BDC">
      <w:pPr>
        <w:pStyle w:val="PargrafodaLista"/>
        <w:widowControl w:val="0"/>
        <w:tabs>
          <w:tab w:val="left" w:pos="1418"/>
        </w:tabs>
        <w:spacing w:line="320" w:lineRule="exact"/>
        <w:ind w:left="567"/>
        <w:jc w:val="both"/>
        <w:rPr>
          <w:rFonts w:ascii="Tahoma" w:hAnsi="Tahoma" w:cs="Tahoma"/>
          <w:sz w:val="21"/>
          <w:szCs w:val="21"/>
        </w:rPr>
      </w:pPr>
    </w:p>
    <w:p w14:paraId="171D6BAF" w14:textId="1C6CE08E" w:rsidR="00340BDC" w:rsidRPr="00A61626"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34F65">
        <w:rPr>
          <w:rFonts w:ascii="Tahoma" w:hAnsi="Tahoma" w:cs="Tahoma"/>
          <w:sz w:val="21"/>
          <w:szCs w:val="21"/>
        </w:rPr>
        <w:t>Os custos de obra serão suportados pelo Fundo de Obra a partir da data de Emissão, montante de até</w:t>
      </w:r>
      <w:r w:rsidRPr="00F9038E">
        <w:rPr>
          <w:rFonts w:ascii="Tahoma" w:hAnsi="Tahoma" w:cs="Tahoma"/>
          <w:sz w:val="21"/>
          <w:szCs w:val="21"/>
        </w:rPr>
        <w:t xml:space="preserve"> R$ 3.520,000,00</w:t>
      </w:r>
      <w:r>
        <w:rPr>
          <w:rFonts w:ascii="Tahoma" w:hAnsi="Tahoma" w:cs="Tahoma"/>
          <w:sz w:val="21"/>
          <w:szCs w:val="21"/>
        </w:rPr>
        <w:t xml:space="preserve"> (três milhões, quinhentos e vinte mil reais)</w:t>
      </w:r>
      <w:r w:rsidRPr="00F9038E">
        <w:rPr>
          <w:rFonts w:ascii="Tahoma" w:hAnsi="Tahoma" w:cs="Tahoma"/>
          <w:sz w:val="21"/>
          <w:szCs w:val="21"/>
        </w:rPr>
        <w:t xml:space="preserve">. Caso, o saldo de obra, seja inferior ao montante do Fundo de </w:t>
      </w:r>
      <w:r w:rsidRPr="00A61626">
        <w:rPr>
          <w:rFonts w:ascii="Tahoma" w:hAnsi="Tahoma" w:cs="Tahoma"/>
          <w:sz w:val="21"/>
          <w:szCs w:val="21"/>
        </w:rPr>
        <w:t xml:space="preserve">Despesas, o valor excedente será reembolsado a </w:t>
      </w:r>
      <w:r>
        <w:rPr>
          <w:rFonts w:ascii="Tahoma" w:hAnsi="Tahoma" w:cs="Tahoma"/>
          <w:sz w:val="21"/>
          <w:szCs w:val="21"/>
        </w:rPr>
        <w:t>Devedora</w:t>
      </w:r>
      <w:r w:rsidRPr="00A61626">
        <w:rPr>
          <w:rFonts w:ascii="Tahoma" w:hAnsi="Tahoma" w:cs="Tahoma"/>
          <w:sz w:val="21"/>
          <w:szCs w:val="21"/>
        </w:rPr>
        <w:t>.</w:t>
      </w:r>
    </w:p>
    <w:p w14:paraId="5EB8CD3F" w14:textId="77777777" w:rsidR="00340BDC" w:rsidRPr="0034491D" w:rsidRDefault="00340BDC" w:rsidP="00340BDC">
      <w:pPr>
        <w:pStyle w:val="PargrafodaLista"/>
        <w:widowControl w:val="0"/>
        <w:tabs>
          <w:tab w:val="left" w:pos="567"/>
        </w:tabs>
        <w:spacing w:line="320" w:lineRule="exact"/>
        <w:ind w:left="360"/>
        <w:jc w:val="both"/>
        <w:rPr>
          <w:rFonts w:ascii="Tahoma" w:hAnsi="Tahoma" w:cs="Tahoma"/>
          <w:sz w:val="21"/>
          <w:szCs w:val="21"/>
        </w:rPr>
      </w:pPr>
    </w:p>
    <w:p w14:paraId="72A6DE53" w14:textId="18BA3412" w:rsidR="00340BDC" w:rsidRPr="00007F0A"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07F0A">
        <w:rPr>
          <w:rFonts w:ascii="Tahoma" w:hAnsi="Tahoma" w:cs="Tahoma"/>
          <w:sz w:val="21"/>
          <w:szCs w:val="21"/>
        </w:rPr>
        <w:t xml:space="preserve">Até o último Dia Útil de cada mês, a MV junto com a </w:t>
      </w:r>
      <w:r>
        <w:rPr>
          <w:rFonts w:ascii="Tahoma" w:hAnsi="Tahoma" w:cs="Tahoma"/>
          <w:sz w:val="21"/>
          <w:szCs w:val="21"/>
        </w:rPr>
        <w:t>Devedora</w:t>
      </w:r>
      <w:r w:rsidRPr="00007F0A">
        <w:rPr>
          <w:rFonts w:ascii="Tahoma" w:hAnsi="Tahoma" w:cs="Tahoma"/>
          <w:sz w:val="21"/>
          <w:szCs w:val="21"/>
        </w:rPr>
        <w:t>, informará o montante equivalente à evolução mensal do mês subsequente da obra do Empreendimento Alvo (“</w:t>
      </w:r>
      <w:r w:rsidRPr="00E4496E">
        <w:rPr>
          <w:rFonts w:ascii="Tahoma" w:hAnsi="Tahoma" w:cs="Tahoma"/>
          <w:sz w:val="21"/>
          <w:szCs w:val="21"/>
          <w:u w:val="single"/>
        </w:rPr>
        <w:t>Chamada de Capital</w:t>
      </w:r>
      <w:r w:rsidRPr="00007F0A">
        <w:rPr>
          <w:rFonts w:ascii="Tahoma" w:hAnsi="Tahoma" w:cs="Tahoma"/>
          <w:sz w:val="21"/>
          <w:szCs w:val="21"/>
        </w:rPr>
        <w:t xml:space="preserve">”). Recebida a Chamada de Capital no prazo acima estabelecido, a Securitizadora deverá transferir, para conta bancária de titularidade da </w:t>
      </w:r>
      <w:r>
        <w:rPr>
          <w:rFonts w:ascii="Tahoma" w:hAnsi="Tahoma" w:cs="Tahoma"/>
          <w:sz w:val="21"/>
          <w:szCs w:val="21"/>
        </w:rPr>
        <w:t>Devedora</w:t>
      </w:r>
      <w:r w:rsidRPr="00007F0A">
        <w:rPr>
          <w:rFonts w:ascii="Tahoma" w:hAnsi="Tahoma" w:cs="Tahoma"/>
          <w:sz w:val="21"/>
          <w:szCs w:val="21"/>
        </w:rPr>
        <w:t xml:space="preserve">, quinzenalmente, o respectivo valor solicitado conforme data definida na Chamada de Capital MV. </w:t>
      </w:r>
    </w:p>
    <w:p w14:paraId="06ABFA56" w14:textId="77777777" w:rsidR="00340BDC" w:rsidRPr="00007F0A" w:rsidRDefault="00340BDC" w:rsidP="00340BDC">
      <w:pPr>
        <w:pStyle w:val="PargrafodaLista"/>
        <w:widowControl w:val="0"/>
        <w:tabs>
          <w:tab w:val="left" w:pos="1418"/>
        </w:tabs>
        <w:spacing w:line="320" w:lineRule="exact"/>
        <w:ind w:left="851"/>
        <w:jc w:val="both"/>
        <w:rPr>
          <w:rFonts w:ascii="Tahoma" w:hAnsi="Tahoma" w:cs="Tahoma"/>
          <w:sz w:val="21"/>
          <w:szCs w:val="21"/>
        </w:rPr>
      </w:pPr>
    </w:p>
    <w:p w14:paraId="0EAF632D" w14:textId="77777777" w:rsidR="00340BDC"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07F0A">
        <w:rPr>
          <w:rFonts w:ascii="Tahoma" w:hAnsi="Tahoma" w:cs="Tahoma"/>
          <w:sz w:val="21"/>
          <w:szCs w:val="21"/>
        </w:rPr>
        <w:t>Até o dia 10 (dez) de cada mês, a MV enviará o respectivo relatório de medição de obras do Empreendimento Alvo, comprovando a destinação de recursos da CCB, bem como a evolução e o cronograma de obra (“</w:t>
      </w:r>
      <w:r w:rsidRPr="00BE77AF">
        <w:rPr>
          <w:rFonts w:ascii="Tahoma" w:hAnsi="Tahoma" w:cs="Tahoma"/>
          <w:sz w:val="21"/>
          <w:szCs w:val="21"/>
          <w:u w:val="single"/>
        </w:rPr>
        <w:t>Relatório Mensal</w:t>
      </w:r>
      <w:r w:rsidRPr="00007F0A">
        <w:rPr>
          <w:rFonts w:ascii="Tahoma" w:hAnsi="Tahoma" w:cs="Tahoma"/>
          <w:sz w:val="21"/>
          <w:szCs w:val="21"/>
        </w:rPr>
        <w:t>”).</w:t>
      </w:r>
    </w:p>
    <w:p w14:paraId="797C7615" w14:textId="77777777" w:rsidR="00340BDC" w:rsidRPr="00034F65" w:rsidRDefault="00340BDC" w:rsidP="00340BDC">
      <w:pPr>
        <w:pStyle w:val="PargrafodaLista"/>
        <w:rPr>
          <w:rFonts w:ascii="Tahoma" w:hAnsi="Tahoma" w:cs="Tahoma"/>
          <w:sz w:val="21"/>
          <w:szCs w:val="21"/>
        </w:rPr>
      </w:pPr>
    </w:p>
    <w:p w14:paraId="36CB016F" w14:textId="77777777" w:rsidR="00340BDC" w:rsidRPr="00007F0A"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Pr>
          <w:rFonts w:ascii="Tahoma" w:hAnsi="Tahoma" w:cs="Tahoma"/>
          <w:sz w:val="21"/>
          <w:szCs w:val="21"/>
        </w:rPr>
        <w:t xml:space="preserve">Sendo certo, que a contratação da MV será encerrada, quando, da Instituição de Condomínio. </w:t>
      </w:r>
    </w:p>
    <w:bookmarkEnd w:id="113"/>
    <w:p w14:paraId="2502D844" w14:textId="77777777" w:rsidR="00340BDC" w:rsidRPr="000D7905" w:rsidRDefault="00340BDC" w:rsidP="00340BDC">
      <w:pPr>
        <w:widowControl w:val="0"/>
        <w:tabs>
          <w:tab w:val="left" w:pos="567"/>
        </w:tabs>
        <w:spacing w:line="320" w:lineRule="exact"/>
        <w:jc w:val="both"/>
        <w:rPr>
          <w:rFonts w:ascii="Tahoma" w:hAnsi="Tahoma" w:cs="Tahoma"/>
          <w:sz w:val="21"/>
          <w:szCs w:val="21"/>
        </w:rPr>
      </w:pPr>
    </w:p>
    <w:p w14:paraId="792F737A" w14:textId="155CD733" w:rsidR="00340BDC" w:rsidRPr="000D7905" w:rsidRDefault="00340BDC" w:rsidP="00340BDC">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color w:val="000000"/>
          <w:sz w:val="21"/>
          <w:szCs w:val="21"/>
        </w:rPr>
      </w:pPr>
      <w:r>
        <w:rPr>
          <w:rFonts w:ascii="Tahoma" w:hAnsi="Tahoma" w:cs="Tahoma"/>
          <w:sz w:val="21"/>
          <w:szCs w:val="21"/>
          <w:u w:val="single"/>
        </w:rPr>
        <w:t>Condição de Liberação dos Valores de Obra</w:t>
      </w:r>
      <w:r w:rsidRPr="000D7905">
        <w:rPr>
          <w:rFonts w:ascii="Tahoma" w:hAnsi="Tahoma" w:cs="Tahoma"/>
          <w:sz w:val="21"/>
          <w:szCs w:val="21"/>
        </w:rPr>
        <w:t xml:space="preserve">: </w:t>
      </w:r>
      <w:r>
        <w:rPr>
          <w:rFonts w:ascii="Tahoma" w:hAnsi="Tahoma" w:cs="Tahoma"/>
          <w:sz w:val="21"/>
          <w:szCs w:val="21"/>
        </w:rPr>
        <w:t>A</w:t>
      </w:r>
      <w:r w:rsidRPr="000D7905">
        <w:rPr>
          <w:rFonts w:ascii="Tahoma" w:hAnsi="Tahoma" w:cs="Tahoma"/>
          <w:color w:val="000000"/>
          <w:sz w:val="21"/>
          <w:szCs w:val="21"/>
        </w:rPr>
        <w:t xml:space="preserve"> </w:t>
      </w:r>
      <w:r>
        <w:rPr>
          <w:rFonts w:ascii="Tahoma" w:hAnsi="Tahoma" w:cs="Tahoma"/>
          <w:sz w:val="21"/>
          <w:szCs w:val="21"/>
        </w:rPr>
        <w:t>Cessionária</w:t>
      </w:r>
      <w:r w:rsidRPr="000D7905">
        <w:rPr>
          <w:rFonts w:ascii="Tahoma" w:hAnsi="Tahoma" w:cs="Tahoma"/>
          <w:color w:val="000000"/>
          <w:sz w:val="21"/>
          <w:szCs w:val="21"/>
        </w:rPr>
        <w:t>, utilizando-se dos recursos decorrentes do Fundo de Obra e dos Direitos Creditórios e obedecida a ordem de destinação de recursos indicada n</w:t>
      </w:r>
      <w:r>
        <w:rPr>
          <w:rFonts w:ascii="Tahoma" w:hAnsi="Tahoma" w:cs="Tahoma"/>
          <w:color w:val="000000"/>
          <w:sz w:val="21"/>
          <w:szCs w:val="21"/>
        </w:rPr>
        <w:t>a Cláusula</w:t>
      </w:r>
      <w:r w:rsidRPr="000D7905">
        <w:rPr>
          <w:rFonts w:ascii="Tahoma" w:hAnsi="Tahoma" w:cs="Tahoma"/>
          <w:color w:val="000000"/>
          <w:sz w:val="21"/>
          <w:szCs w:val="21"/>
        </w:rPr>
        <w:t xml:space="preserve"> </w:t>
      </w:r>
      <w:r>
        <w:rPr>
          <w:rFonts w:ascii="Tahoma" w:hAnsi="Tahoma" w:cs="Tahoma"/>
          <w:color w:val="000000"/>
          <w:sz w:val="21"/>
          <w:szCs w:val="21"/>
        </w:rPr>
        <w:t>4</w:t>
      </w:r>
      <w:r w:rsidRPr="000D7905">
        <w:rPr>
          <w:rFonts w:ascii="Tahoma" w:hAnsi="Tahoma" w:cs="Tahoma"/>
          <w:color w:val="000000"/>
          <w:sz w:val="21"/>
          <w:szCs w:val="21"/>
        </w:rPr>
        <w:t>.1 irá liberar os recursos para obra</w:t>
      </w:r>
      <w:r>
        <w:rPr>
          <w:rFonts w:ascii="Tahoma" w:hAnsi="Tahoma" w:cs="Tahoma"/>
          <w:color w:val="000000"/>
          <w:sz w:val="21"/>
          <w:szCs w:val="21"/>
        </w:rPr>
        <w:t xml:space="preserve"> do Empreendimento Alvo</w:t>
      </w:r>
      <w:r w:rsidRPr="000D7905">
        <w:rPr>
          <w:rFonts w:ascii="Tahoma" w:hAnsi="Tahoma" w:cs="Tahoma"/>
          <w:color w:val="000000"/>
          <w:sz w:val="21"/>
          <w:szCs w:val="21"/>
        </w:rPr>
        <w:t xml:space="preserve">, </w:t>
      </w:r>
      <w:r w:rsidRPr="000D7905">
        <w:rPr>
          <w:rFonts w:ascii="Tahoma" w:hAnsi="Tahoma" w:cs="Tahoma"/>
          <w:color w:val="000000"/>
          <w:sz w:val="21"/>
          <w:szCs w:val="21"/>
        </w:rPr>
        <w:lastRenderedPageBreak/>
        <w:t xml:space="preserve">ressalvado o disposto no item </w:t>
      </w:r>
      <w:r>
        <w:rPr>
          <w:rFonts w:ascii="Tahoma" w:hAnsi="Tahoma" w:cs="Tahoma"/>
          <w:color w:val="000000"/>
          <w:sz w:val="21"/>
          <w:szCs w:val="21"/>
        </w:rPr>
        <w:t>3.7</w:t>
      </w:r>
      <w:r w:rsidRPr="000D7905">
        <w:rPr>
          <w:rFonts w:ascii="Tahoma" w:hAnsi="Tahoma" w:cs="Tahoma"/>
          <w:color w:val="000000"/>
          <w:sz w:val="21"/>
          <w:szCs w:val="21"/>
        </w:rPr>
        <w:t>.1 abaixo:</w:t>
      </w:r>
    </w:p>
    <w:p w14:paraId="2C6E1A2A" w14:textId="77777777" w:rsidR="00340BDC" w:rsidRPr="000D7905" w:rsidRDefault="00340BDC" w:rsidP="00340BDC">
      <w:pPr>
        <w:pStyle w:val="PargrafodaLista"/>
        <w:tabs>
          <w:tab w:val="left" w:pos="567"/>
        </w:tabs>
        <w:spacing w:line="320" w:lineRule="exact"/>
        <w:ind w:left="0"/>
        <w:jc w:val="both"/>
        <w:rPr>
          <w:rFonts w:ascii="Tahoma" w:hAnsi="Tahoma" w:cs="Tahoma"/>
          <w:sz w:val="21"/>
          <w:szCs w:val="21"/>
          <w:u w:val="single"/>
        </w:rPr>
      </w:pPr>
    </w:p>
    <w:p w14:paraId="16EE8711" w14:textId="400D3FA1"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Liberação dos recursos para o pagamento do Custo de</w:t>
      </w:r>
      <w:r>
        <w:rPr>
          <w:rFonts w:ascii="Tahoma" w:hAnsi="Tahoma" w:cs="Tahoma"/>
          <w:sz w:val="21"/>
          <w:szCs w:val="21"/>
        </w:rPr>
        <w:t xml:space="preserve"> Obra</w:t>
      </w:r>
      <w:r w:rsidRPr="000D7905">
        <w:rPr>
          <w:rFonts w:ascii="Tahoma" w:hAnsi="Tahoma" w:cs="Tahoma"/>
          <w:sz w:val="21"/>
          <w:szCs w:val="21"/>
        </w:rPr>
        <w:t>, está condicionado à constatação,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Cessionária</w:t>
      </w:r>
      <w:r w:rsidRPr="000D7905">
        <w:rPr>
          <w:rFonts w:ascii="Tahoma" w:hAnsi="Tahoma" w:cs="Tahoma"/>
          <w:sz w:val="21"/>
          <w:szCs w:val="21"/>
        </w:rPr>
        <w:t>, de que resultado da razão de garantia (“</w:t>
      </w:r>
      <w:r w:rsidRPr="000D7905">
        <w:rPr>
          <w:rFonts w:ascii="Tahoma" w:hAnsi="Tahoma" w:cs="Tahoma"/>
          <w:sz w:val="21"/>
          <w:szCs w:val="21"/>
          <w:u w:val="single"/>
        </w:rPr>
        <w:t>LTV</w:t>
      </w:r>
      <w:r w:rsidRPr="000D7905">
        <w:rPr>
          <w:rFonts w:ascii="Tahoma" w:hAnsi="Tahoma" w:cs="Tahoma"/>
          <w:sz w:val="21"/>
          <w:szCs w:val="21"/>
        </w:rPr>
        <w:t>”), apurada mensalmente pel</w:t>
      </w:r>
      <w:r>
        <w:rPr>
          <w:rFonts w:ascii="Tahoma" w:hAnsi="Tahoma" w:cs="Tahoma"/>
          <w:sz w:val="21"/>
          <w:szCs w:val="21"/>
        </w:rPr>
        <w:t>a</w:t>
      </w:r>
      <w:r w:rsidRPr="000D7905">
        <w:rPr>
          <w:rFonts w:ascii="Tahoma" w:hAnsi="Tahoma" w:cs="Tahoma"/>
          <w:sz w:val="21"/>
          <w:szCs w:val="21"/>
        </w:rPr>
        <w:t xml:space="preserve"> </w:t>
      </w:r>
      <w:r>
        <w:rPr>
          <w:rFonts w:ascii="Tahoma" w:hAnsi="Tahoma" w:cs="Tahoma"/>
          <w:sz w:val="21"/>
          <w:szCs w:val="21"/>
        </w:rPr>
        <w:t>Cessionária</w:t>
      </w:r>
      <w:r w:rsidRPr="000D7905">
        <w:rPr>
          <w:rFonts w:ascii="Tahoma" w:hAnsi="Tahoma" w:cs="Tahoma"/>
          <w:sz w:val="21"/>
          <w:szCs w:val="21"/>
        </w:rPr>
        <w:t xml:space="preserve"> conforme fórmula abaixo indicada, seja de, no máximo, </w:t>
      </w:r>
      <w:r w:rsidRPr="000D7905">
        <w:rPr>
          <w:rFonts w:ascii="Tahoma" w:hAnsi="Tahoma" w:cs="Tahoma"/>
          <w:b/>
          <w:bCs/>
          <w:sz w:val="21"/>
          <w:szCs w:val="21"/>
        </w:rPr>
        <w:t>6</w:t>
      </w:r>
      <w:r>
        <w:rPr>
          <w:rFonts w:ascii="Tahoma" w:hAnsi="Tahoma" w:cs="Tahoma"/>
          <w:b/>
          <w:bCs/>
          <w:sz w:val="21"/>
          <w:szCs w:val="21"/>
        </w:rPr>
        <w:t>2</w:t>
      </w:r>
      <w:r w:rsidRPr="000D7905">
        <w:rPr>
          <w:rFonts w:ascii="Tahoma" w:hAnsi="Tahoma" w:cs="Tahoma"/>
          <w:b/>
          <w:bCs/>
          <w:sz w:val="21"/>
          <w:szCs w:val="21"/>
        </w:rPr>
        <w:t xml:space="preserve">% (sessenta e </w:t>
      </w:r>
      <w:r>
        <w:rPr>
          <w:rFonts w:ascii="Tahoma" w:hAnsi="Tahoma" w:cs="Tahoma"/>
          <w:b/>
          <w:bCs/>
          <w:sz w:val="21"/>
          <w:szCs w:val="21"/>
        </w:rPr>
        <w:t>dois</w:t>
      </w:r>
      <w:r w:rsidRPr="000D7905">
        <w:rPr>
          <w:rFonts w:ascii="Tahoma" w:hAnsi="Tahoma" w:cs="Tahoma"/>
          <w:b/>
          <w:bCs/>
          <w:sz w:val="21"/>
          <w:szCs w:val="21"/>
        </w:rPr>
        <w:t xml:space="preserve"> por cento)</w:t>
      </w:r>
      <w:r w:rsidRPr="000D7905">
        <w:rPr>
          <w:rFonts w:ascii="Tahoma" w:hAnsi="Tahoma" w:cs="Tahoma"/>
          <w:sz w:val="21"/>
          <w:szCs w:val="21"/>
        </w:rPr>
        <w:t>. Como exemplo, caso o resultado do LTV seja de 6</w:t>
      </w:r>
      <w:r>
        <w:rPr>
          <w:rFonts w:ascii="Tahoma" w:hAnsi="Tahoma" w:cs="Tahoma"/>
          <w:sz w:val="21"/>
          <w:szCs w:val="21"/>
        </w:rPr>
        <w:t>3</w:t>
      </w:r>
      <w:r w:rsidRPr="000D7905">
        <w:rPr>
          <w:rFonts w:ascii="Tahoma" w:hAnsi="Tahoma" w:cs="Tahoma"/>
          <w:sz w:val="21"/>
          <w:szCs w:val="21"/>
        </w:rPr>
        <w:t xml:space="preserve">%, (sessenta e </w:t>
      </w:r>
      <w:r>
        <w:rPr>
          <w:rFonts w:ascii="Tahoma" w:hAnsi="Tahoma" w:cs="Tahoma"/>
          <w:sz w:val="21"/>
          <w:szCs w:val="21"/>
        </w:rPr>
        <w:t>três</w:t>
      </w:r>
      <w:r w:rsidRPr="000D7905">
        <w:rPr>
          <w:rFonts w:ascii="Tahoma" w:hAnsi="Tahoma" w:cs="Tahoma"/>
          <w:sz w:val="21"/>
          <w:szCs w:val="21"/>
        </w:rPr>
        <w:t xml:space="preserve"> por cento), caberá à </w:t>
      </w:r>
      <w:r>
        <w:rPr>
          <w:rFonts w:ascii="Tahoma" w:hAnsi="Tahoma" w:cs="Tahoma"/>
          <w:sz w:val="21"/>
          <w:szCs w:val="21"/>
        </w:rPr>
        <w:t>Devedora</w:t>
      </w:r>
      <w:r w:rsidRPr="000D7905">
        <w:rPr>
          <w:rFonts w:ascii="Tahoma" w:hAnsi="Tahoma" w:cs="Tahoma"/>
          <w:sz w:val="21"/>
          <w:szCs w:val="21"/>
        </w:rPr>
        <w:t xml:space="preserve">, nos termos do item </w:t>
      </w:r>
      <w:r>
        <w:rPr>
          <w:rFonts w:ascii="Tahoma" w:hAnsi="Tahoma" w:cs="Tahoma"/>
          <w:sz w:val="21"/>
          <w:szCs w:val="21"/>
        </w:rPr>
        <w:t>3.7</w:t>
      </w:r>
      <w:r w:rsidRPr="000D7905">
        <w:rPr>
          <w:rFonts w:ascii="Tahoma" w:hAnsi="Tahoma" w:cs="Tahoma"/>
          <w:sz w:val="21"/>
          <w:szCs w:val="21"/>
        </w:rPr>
        <w:t>.2 abaixo, providenciar a complementação dos valores necessários à recomposição do limite máximo do LTV de 6</w:t>
      </w:r>
      <w:r>
        <w:rPr>
          <w:rFonts w:ascii="Tahoma" w:hAnsi="Tahoma" w:cs="Tahoma"/>
          <w:sz w:val="21"/>
          <w:szCs w:val="21"/>
        </w:rPr>
        <w:t>2</w:t>
      </w:r>
      <w:r w:rsidRPr="000D7905">
        <w:rPr>
          <w:rFonts w:ascii="Tahoma" w:hAnsi="Tahoma" w:cs="Tahoma"/>
          <w:sz w:val="21"/>
          <w:szCs w:val="21"/>
        </w:rPr>
        <w:t xml:space="preserve">% (sessenta e </w:t>
      </w:r>
      <w:r>
        <w:rPr>
          <w:rFonts w:ascii="Tahoma" w:hAnsi="Tahoma" w:cs="Tahoma"/>
          <w:sz w:val="21"/>
          <w:szCs w:val="21"/>
        </w:rPr>
        <w:t>dois</w:t>
      </w:r>
      <w:r w:rsidRPr="000D7905">
        <w:rPr>
          <w:rFonts w:ascii="Tahoma" w:hAnsi="Tahoma" w:cs="Tahoma"/>
          <w:sz w:val="21"/>
          <w:szCs w:val="21"/>
        </w:rPr>
        <w:t xml:space="preserve"> por cento):</w:t>
      </w:r>
    </w:p>
    <w:p w14:paraId="57C0476E" w14:textId="77777777" w:rsidR="00340BDC"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06811FE8"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22B1ABB3" w14:textId="77777777" w:rsidR="00340BDC" w:rsidRPr="00421613" w:rsidRDefault="00340BDC" w:rsidP="00340BDC">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VP do Lucro Líquido da SPE Marcílio Dia+Fundo de Despesas</m:t>
                  </m:r>
                </m:e>
              </m:eqArr>
            </m:den>
          </m:f>
          <m:r>
            <m:rPr>
              <m:sty m:val="p"/>
            </m:rPr>
            <w:rPr>
              <w:rFonts w:ascii="Cambria Math" w:hAnsi="Cambria Math" w:cs="Tahoma"/>
              <w:sz w:val="21"/>
              <w:szCs w:val="21"/>
              <w:shd w:val="clear" w:color="auto" w:fill="FFFFFF"/>
            </w:rPr>
            <m:t>=&lt;62%</m:t>
          </m:r>
        </m:oMath>
      </m:oMathPara>
    </w:p>
    <w:p w14:paraId="1514B025" w14:textId="77777777" w:rsidR="00340BDC" w:rsidRPr="00FD6A27" w:rsidRDefault="00340BDC" w:rsidP="00340BDC">
      <w:pPr>
        <w:tabs>
          <w:tab w:val="left" w:pos="851"/>
        </w:tabs>
        <w:autoSpaceDE w:val="0"/>
        <w:autoSpaceDN w:val="0"/>
        <w:adjustRightInd w:val="0"/>
        <w:contextualSpacing/>
        <w:jc w:val="both"/>
        <w:rPr>
          <w:rFonts w:ascii="Tahoma" w:hAnsi="Tahoma" w:cs="Tahoma"/>
          <w:sz w:val="21"/>
          <w:szCs w:val="21"/>
        </w:rPr>
      </w:pPr>
    </w:p>
    <w:p w14:paraId="55B6452B" w14:textId="77777777" w:rsidR="00340BDC" w:rsidRPr="00FD6A27" w:rsidRDefault="00340BDC" w:rsidP="00340BDC">
      <w:pPr>
        <w:tabs>
          <w:tab w:val="left" w:pos="567"/>
          <w:tab w:val="left" w:pos="1134"/>
        </w:tabs>
        <w:autoSpaceDE w:val="0"/>
        <w:autoSpaceDN w:val="0"/>
        <w:adjustRightInd w:val="0"/>
        <w:ind w:left="567"/>
        <w:contextualSpacing/>
        <w:jc w:val="both"/>
        <w:rPr>
          <w:rFonts w:ascii="Tahoma" w:hAnsi="Tahoma" w:cs="Tahoma"/>
          <w:sz w:val="21"/>
          <w:szCs w:val="21"/>
        </w:rPr>
      </w:pPr>
      <w:r w:rsidRPr="00FD6A27">
        <w:rPr>
          <w:rFonts w:ascii="Tahoma" w:hAnsi="Tahoma" w:cs="Tahoma"/>
          <w:sz w:val="21"/>
          <w:szCs w:val="21"/>
        </w:rPr>
        <w:t>Onde:</w:t>
      </w:r>
      <w:r>
        <w:rPr>
          <w:rFonts w:ascii="Tahoma" w:hAnsi="Tahoma" w:cs="Tahoma"/>
          <w:sz w:val="21"/>
          <w:szCs w:val="21"/>
        </w:rPr>
        <w:t xml:space="preserve"> </w:t>
      </w:r>
    </w:p>
    <w:p w14:paraId="4C8878A2"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A88BBEA"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Saldo Atualizado da CCB</w:t>
      </w:r>
      <w:r w:rsidRPr="000D7905">
        <w:rPr>
          <w:rFonts w:ascii="Tahoma" w:hAnsi="Tahoma" w:cs="Tahoma"/>
          <w:sz w:val="21"/>
          <w:szCs w:val="21"/>
        </w:rPr>
        <w:t xml:space="preserve"> = Saldo devedor da operação, na data do cálculo.</w:t>
      </w:r>
    </w:p>
    <w:p w14:paraId="5A9DCA69" w14:textId="77777777" w:rsidR="00340BDC" w:rsidRPr="000D7905" w:rsidRDefault="00340BDC" w:rsidP="00340BDC">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726B0624" w14:textId="1DA24585"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a receber do Vendido TOM</w:t>
      </w:r>
      <w:r w:rsidRPr="000D7905">
        <w:rPr>
          <w:rFonts w:ascii="Tahoma" w:hAnsi="Tahoma" w:cs="Tahoma"/>
          <w:sz w:val="21"/>
          <w:szCs w:val="21"/>
        </w:rPr>
        <w:t xml:space="preserve"> = Receita a receber das Unidades Vendidas no Empreendimento Alvo, considerando a soma das parcelas vincendas sem considerar previsão de inflação para os períodos seguintes à data de realização do relatório elaborado pelo </w:t>
      </w:r>
      <w:r w:rsidRPr="000D7905">
        <w:rPr>
          <w:rFonts w:ascii="Tahoma" w:hAnsi="Tahoma" w:cs="Tahoma"/>
          <w:i/>
          <w:sz w:val="21"/>
          <w:szCs w:val="21"/>
        </w:rPr>
        <w:t>Servicer</w:t>
      </w:r>
      <w:r w:rsidRPr="000D7905">
        <w:rPr>
          <w:rFonts w:ascii="Tahoma" w:hAnsi="Tahoma" w:cs="Tahoma"/>
          <w:sz w:val="21"/>
          <w:szCs w:val="21"/>
        </w:rPr>
        <w:t xml:space="preserve">, líquido de corretagem, o qual contemplará, dentre outras informações, o total das Unidades em Estoque do Empreendimento Alvo, quantidade de Unidades Vendidas no Empreendimento Alvo e seus respectivos fluxos de pagamento, e que deverá ser encaminhado para </w:t>
      </w:r>
      <w:r>
        <w:rPr>
          <w:rFonts w:ascii="Tahoma" w:hAnsi="Tahoma" w:cs="Tahoma"/>
          <w:sz w:val="21"/>
          <w:szCs w:val="21"/>
        </w:rPr>
        <w:t>a Cessionária</w:t>
      </w:r>
      <w:r w:rsidRPr="000D7905">
        <w:rPr>
          <w:rFonts w:ascii="Tahoma" w:hAnsi="Tahoma" w:cs="Tahoma"/>
          <w:sz w:val="21"/>
          <w:szCs w:val="21"/>
        </w:rPr>
        <w:t>.</w:t>
      </w:r>
    </w:p>
    <w:p w14:paraId="0ED797C8"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7FE67B24" w14:textId="7D88AB88" w:rsidR="00340BDC"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VGV do Estoque</w:t>
      </w:r>
      <w:r w:rsidRPr="00F842EE">
        <w:rPr>
          <w:rFonts w:ascii="Tahoma" w:hAnsi="Tahoma" w:cs="Tahoma"/>
          <w:i/>
          <w:iCs/>
          <w:sz w:val="21"/>
          <w:szCs w:val="21"/>
        </w:rPr>
        <w:t xml:space="preserve"> TOM</w:t>
      </w:r>
      <w:r w:rsidRPr="000D7905">
        <w:rPr>
          <w:rFonts w:ascii="Tahoma" w:hAnsi="Tahoma" w:cs="Tahoma"/>
          <w:i/>
          <w:iCs/>
          <w:sz w:val="21"/>
          <w:szCs w:val="21"/>
        </w:rPr>
        <w:t xml:space="preserve"> </w:t>
      </w:r>
      <w:r w:rsidRPr="000D7905">
        <w:rPr>
          <w:rFonts w:ascii="Tahoma" w:hAnsi="Tahoma" w:cs="Tahoma"/>
          <w:sz w:val="21"/>
          <w:szCs w:val="21"/>
        </w:rPr>
        <w:t xml:space="preserve">= Valor das Unidades em Estoque, calculado conforme modelo de cálculo discutido previamente com a </w:t>
      </w:r>
      <w:r>
        <w:rPr>
          <w:rFonts w:ascii="Tahoma" w:hAnsi="Tahoma" w:cs="Tahoma"/>
          <w:sz w:val="21"/>
          <w:szCs w:val="21"/>
        </w:rPr>
        <w:t>Devedora</w:t>
      </w:r>
      <w:r w:rsidRPr="000D7905">
        <w:rPr>
          <w:rFonts w:ascii="Tahoma" w:hAnsi="Tahoma" w:cs="Tahoma"/>
          <w:sz w:val="21"/>
          <w:szCs w:val="21"/>
        </w:rPr>
        <w:t xml:space="preserve">, nos termos do Anexo </w:t>
      </w:r>
      <w:r>
        <w:rPr>
          <w:rFonts w:ascii="Tahoma" w:hAnsi="Tahoma" w:cs="Tahoma"/>
          <w:sz w:val="21"/>
          <w:szCs w:val="21"/>
        </w:rPr>
        <w:t xml:space="preserve">IV </w:t>
      </w:r>
      <w:r w:rsidRPr="000D7905">
        <w:rPr>
          <w:rFonts w:ascii="Tahoma" w:hAnsi="Tahoma" w:cs="Tahoma"/>
          <w:sz w:val="21"/>
          <w:szCs w:val="21"/>
        </w:rPr>
        <w:t>da 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p>
    <w:p w14:paraId="480F09B7" w14:textId="77777777" w:rsidR="00340BDC"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3F49238" w14:textId="477D8EFE"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0D7905">
        <w:rPr>
          <w:rFonts w:ascii="Tahoma" w:hAnsi="Tahoma" w:cs="Tahoma"/>
          <w:i/>
          <w:iCs/>
          <w:sz w:val="21"/>
          <w:szCs w:val="21"/>
        </w:rPr>
        <w:t>RET</w:t>
      </w:r>
      <w:r w:rsidRPr="000D7905">
        <w:rPr>
          <w:rFonts w:ascii="Tahoma" w:hAnsi="Tahoma" w:cs="Tahoma"/>
          <w:sz w:val="21"/>
          <w:szCs w:val="21"/>
        </w:rPr>
        <w:t xml:space="preserve"> = Imposto, conforme definido na Cédula, calculado sobre o VGV do Estoque e VGV a receber do Vendido relativos ao Empreendimento Alvo</w:t>
      </w:r>
      <w:r>
        <w:rPr>
          <w:rFonts w:ascii="Tahoma" w:hAnsi="Tahoma" w:cs="Tahoma"/>
          <w:sz w:val="21"/>
          <w:szCs w:val="21"/>
        </w:rPr>
        <w:t>;</w:t>
      </w:r>
    </w:p>
    <w:p w14:paraId="589A0E90"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292D8833" w14:textId="2A06A7D3"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F842EE">
        <w:rPr>
          <w:rFonts w:ascii="Cambria Math" w:hAnsi="Cambria Math" w:cs="Cambria Math"/>
          <w:i/>
          <w:iCs/>
          <w:sz w:val="21"/>
          <w:szCs w:val="21"/>
        </w:rPr>
        <w:t>𝑉𝑃</w:t>
      </w:r>
      <w:r w:rsidRPr="00F842EE">
        <w:rPr>
          <w:rFonts w:ascii="Tahoma" w:hAnsi="Tahoma" w:cs="Tahoma"/>
          <w:i/>
          <w:iCs/>
          <w:sz w:val="21"/>
          <w:szCs w:val="21"/>
        </w:rPr>
        <w:t xml:space="preserve"> </w:t>
      </w:r>
      <w:r w:rsidRPr="000D7905">
        <w:rPr>
          <w:rFonts w:ascii="Tahoma" w:hAnsi="Tahoma" w:cs="Tahoma"/>
          <w:i/>
          <w:iCs/>
          <w:sz w:val="21"/>
          <w:szCs w:val="21"/>
        </w:rPr>
        <w:t>do Lucro Líquido da SPE Marcílio Dias =</w:t>
      </w:r>
      <w:r>
        <w:rPr>
          <w:rFonts w:ascii="Tahoma" w:hAnsi="Tahoma" w:cs="Tahoma"/>
          <w:sz w:val="21"/>
          <w:szCs w:val="21"/>
        </w:rPr>
        <w:t xml:space="preserve"> </w:t>
      </w:r>
      <w:commentRangeStart w:id="116"/>
      <w:ins w:id="117" w:author="Pedro Onzi | RottaEly" w:date="2021-03-04T11:25:00Z">
        <w:r w:rsidR="002E338A" w:rsidRPr="00EF2B1E">
          <w:rPr>
            <w:rFonts w:ascii="Tahoma" w:hAnsi="Tahoma" w:cs="Tahoma"/>
            <w:sz w:val="21"/>
            <w:szCs w:val="21"/>
          </w:rPr>
          <w:t>6.010.729,66</w:t>
        </w:r>
        <w:r w:rsidR="002E338A" w:rsidRPr="00901906">
          <w:rPr>
            <w:rFonts w:ascii="Tahoma" w:hAnsi="Tahoma" w:cs="Tahoma"/>
            <w:sz w:val="21"/>
            <w:szCs w:val="21"/>
          </w:rPr>
          <w:t xml:space="preserve"> (seis milhões, dez mil </w:t>
        </w:r>
        <w:r w:rsidR="002E338A" w:rsidRPr="00EF2B1E">
          <w:rPr>
            <w:rFonts w:ascii="Tahoma" w:hAnsi="Tahoma" w:cs="Tahoma"/>
            <w:sz w:val="21"/>
            <w:szCs w:val="21"/>
          </w:rPr>
          <w:t>setecentos</w:t>
        </w:r>
        <w:r w:rsidR="002E338A" w:rsidRPr="00901906">
          <w:rPr>
            <w:rFonts w:ascii="Tahoma" w:hAnsi="Tahoma" w:cs="Tahoma"/>
            <w:sz w:val="21"/>
            <w:szCs w:val="21"/>
          </w:rPr>
          <w:t xml:space="preserve"> e vinte e nove reais e sessenta e seis centavos)</w:t>
        </w:r>
      </w:ins>
      <w:del w:id="118" w:author="Pedro Onzi | RottaEly" w:date="2021-03-04T11:25:00Z">
        <w:r w:rsidRPr="00F93906" w:rsidDel="002E338A">
          <w:rPr>
            <w:rFonts w:ascii="Tahoma" w:hAnsi="Tahoma" w:cs="Tahoma"/>
            <w:sz w:val="21"/>
            <w:szCs w:val="21"/>
            <w:highlight w:val="yellow"/>
          </w:rPr>
          <w:delText>[•]</w:delText>
        </w:r>
      </w:del>
      <w:r>
        <w:rPr>
          <w:rFonts w:ascii="Tahoma" w:hAnsi="Tahoma" w:cs="Tahoma"/>
          <w:sz w:val="21"/>
          <w:szCs w:val="21"/>
        </w:rPr>
        <w:t xml:space="preserve">; </w:t>
      </w:r>
      <w:commentRangeEnd w:id="116"/>
      <w:r w:rsidR="002E338A">
        <w:rPr>
          <w:rStyle w:val="Refdecomentrio"/>
        </w:rPr>
        <w:commentReference w:id="116"/>
      </w:r>
      <w:r>
        <w:rPr>
          <w:rFonts w:ascii="Tahoma" w:hAnsi="Tahoma" w:cs="Tahoma"/>
          <w:sz w:val="21"/>
          <w:szCs w:val="21"/>
        </w:rPr>
        <w:t>e</w:t>
      </w:r>
    </w:p>
    <w:p w14:paraId="52CED6DB" w14:textId="77777777"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64157097" w14:textId="13F66132" w:rsidR="00340BDC" w:rsidRPr="000D7905" w:rsidRDefault="00340BDC" w:rsidP="00340BDC">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sz w:val="21"/>
          <w:szCs w:val="21"/>
        </w:rPr>
        <w:t xml:space="preserve">Fundo de Despesas </w:t>
      </w:r>
      <w:r w:rsidRPr="000D7905">
        <w:rPr>
          <w:rFonts w:ascii="Tahoma" w:hAnsi="Tahoma" w:cs="Tahoma"/>
          <w:i/>
          <w:iCs/>
          <w:sz w:val="21"/>
          <w:szCs w:val="21"/>
        </w:rPr>
        <w:t>=</w:t>
      </w:r>
      <w:r>
        <w:rPr>
          <w:rFonts w:ascii="Tahoma" w:hAnsi="Tahoma" w:cs="Tahoma"/>
          <w:sz w:val="21"/>
          <w:szCs w:val="21"/>
        </w:rPr>
        <w:t xml:space="preserve"> </w:t>
      </w:r>
      <w:commentRangeStart w:id="119"/>
      <w:ins w:id="120" w:author="Pedro Onzi | RottaEly" w:date="2021-03-04T11:25:00Z">
        <w:r w:rsidR="002E338A" w:rsidRPr="00901906">
          <w:rPr>
            <w:rFonts w:ascii="Tahoma" w:hAnsi="Tahoma" w:cs="Tahoma"/>
            <w:sz w:val="21"/>
            <w:szCs w:val="21"/>
          </w:rPr>
          <w:t>De acordo com o disposto no item 11 do Quadro Resumo</w:t>
        </w:r>
        <w:r w:rsidR="002E338A">
          <w:rPr>
            <w:rFonts w:ascii="Tahoma" w:hAnsi="Tahoma" w:cs="Tahoma"/>
            <w:sz w:val="21"/>
            <w:szCs w:val="21"/>
          </w:rPr>
          <w:t>.</w:t>
        </w:r>
        <w:commentRangeEnd w:id="119"/>
        <w:r w:rsidR="002E338A">
          <w:rPr>
            <w:rStyle w:val="Refdecomentrio"/>
          </w:rPr>
          <w:commentReference w:id="119"/>
        </w:r>
      </w:ins>
      <w:del w:id="121" w:author="Pedro Onzi | RottaEly" w:date="2021-03-04T11:25:00Z">
        <w:r w:rsidRPr="00F93906" w:rsidDel="002E338A">
          <w:rPr>
            <w:rFonts w:ascii="Tahoma" w:hAnsi="Tahoma" w:cs="Tahoma"/>
            <w:sz w:val="21"/>
            <w:szCs w:val="21"/>
            <w:highlight w:val="yellow"/>
          </w:rPr>
          <w:delText>[•]</w:delText>
        </w:r>
        <w:r w:rsidDel="002E338A">
          <w:rPr>
            <w:rFonts w:ascii="Tahoma" w:hAnsi="Tahoma" w:cs="Tahoma"/>
            <w:sz w:val="21"/>
            <w:szCs w:val="21"/>
          </w:rPr>
          <w:delText>.</w:delText>
        </w:r>
      </w:del>
    </w:p>
    <w:p w14:paraId="258D3350" w14:textId="77777777" w:rsidR="00340BDC" w:rsidRPr="000D7905" w:rsidRDefault="00340BDC" w:rsidP="00340BDC">
      <w:pPr>
        <w:pStyle w:val="PargrafodaLista"/>
        <w:widowControl w:val="0"/>
        <w:spacing w:line="320" w:lineRule="exact"/>
        <w:ind w:left="567"/>
        <w:jc w:val="both"/>
        <w:rPr>
          <w:rFonts w:ascii="Tahoma" w:hAnsi="Tahoma" w:cs="Tahoma"/>
          <w:sz w:val="21"/>
          <w:szCs w:val="21"/>
        </w:rPr>
      </w:pPr>
    </w:p>
    <w:p w14:paraId="34F65177" w14:textId="6C5840BF"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o LTV observe o limite de, no máximo, </w:t>
      </w:r>
      <w:r w:rsidRPr="00F93906">
        <w:rPr>
          <w:rFonts w:ascii="Tahoma" w:hAnsi="Tahoma" w:cs="Tahoma"/>
          <w:sz w:val="21"/>
          <w:szCs w:val="21"/>
        </w:rPr>
        <w:t>5</w:t>
      </w:r>
      <w:r>
        <w:rPr>
          <w:rFonts w:ascii="Tahoma" w:hAnsi="Tahoma" w:cs="Tahoma"/>
          <w:sz w:val="21"/>
          <w:szCs w:val="21"/>
        </w:rPr>
        <w:t>0</w:t>
      </w:r>
      <w:r w:rsidRPr="00F93906">
        <w:rPr>
          <w:rFonts w:ascii="Tahoma" w:hAnsi="Tahoma" w:cs="Tahoma"/>
          <w:sz w:val="21"/>
          <w:szCs w:val="21"/>
        </w:rPr>
        <w:t xml:space="preserve">% (cinquenta por cento), considerando a composição </w:t>
      </w:r>
      <w:r>
        <w:rPr>
          <w:rFonts w:ascii="Tahoma" w:hAnsi="Tahoma" w:cs="Tahoma"/>
          <w:sz w:val="21"/>
          <w:szCs w:val="21"/>
        </w:rPr>
        <w:t>acima</w:t>
      </w:r>
      <w:r w:rsidRPr="000D7905">
        <w:rPr>
          <w:rFonts w:ascii="Tahoma" w:hAnsi="Tahoma" w:cs="Tahoma"/>
          <w:sz w:val="21"/>
          <w:szCs w:val="21"/>
        </w:rPr>
        <w:t xml:space="preserve">, </w:t>
      </w:r>
      <w:r>
        <w:rPr>
          <w:rFonts w:ascii="Tahoma" w:hAnsi="Tahoma" w:cs="Tahoma"/>
          <w:sz w:val="21"/>
          <w:szCs w:val="21"/>
        </w:rPr>
        <w:t xml:space="preserve">o Fundo de Despesas será reduzido para 4 </w:t>
      </w:r>
      <w:proofErr w:type="spellStart"/>
      <w:r>
        <w:rPr>
          <w:rFonts w:ascii="Tahoma" w:hAnsi="Tahoma" w:cs="Tahoma"/>
          <w:sz w:val="21"/>
          <w:szCs w:val="21"/>
        </w:rPr>
        <w:t>PMTs</w:t>
      </w:r>
      <w:proofErr w:type="spellEnd"/>
      <w:r>
        <w:rPr>
          <w:rFonts w:ascii="Tahoma" w:hAnsi="Tahoma" w:cs="Tahoma"/>
          <w:sz w:val="21"/>
          <w:szCs w:val="21"/>
        </w:rPr>
        <w:t xml:space="preserve"> </w:t>
      </w:r>
      <w:r>
        <w:rPr>
          <w:rFonts w:ascii="Tahoma" w:hAnsi="Tahoma" w:cs="Tahoma"/>
          <w:sz w:val="21"/>
          <w:szCs w:val="21"/>
        </w:rPr>
        <w:lastRenderedPageBreak/>
        <w:t xml:space="preserve">Subsequentes. Caso, o Fundo de Despesas contenha valores superiores a 4 </w:t>
      </w:r>
      <w:proofErr w:type="spellStart"/>
      <w:r>
        <w:rPr>
          <w:rFonts w:ascii="Tahoma" w:hAnsi="Tahoma" w:cs="Tahoma"/>
          <w:sz w:val="21"/>
          <w:szCs w:val="21"/>
        </w:rPr>
        <w:t>PMTs</w:t>
      </w:r>
      <w:proofErr w:type="spellEnd"/>
      <w:r>
        <w:rPr>
          <w:rFonts w:ascii="Tahoma" w:hAnsi="Tahoma" w:cs="Tahoma"/>
          <w:sz w:val="21"/>
          <w:szCs w:val="21"/>
        </w:rPr>
        <w:t xml:space="preserve">, o excedente será utilizado para a realização da Amortização Extraordinária. </w:t>
      </w:r>
      <w:r w:rsidRPr="00E4496E">
        <w:rPr>
          <w:rFonts w:ascii="Tahoma" w:hAnsi="Tahoma" w:cs="Tahoma"/>
          <w:b/>
          <w:bCs/>
          <w:sz w:val="21"/>
          <w:szCs w:val="21"/>
        </w:rPr>
        <w:t>Fica desde já esclarecido que, a partir do momento em que o LTV pass</w:t>
      </w:r>
      <w:r>
        <w:rPr>
          <w:rFonts w:ascii="Tahoma" w:hAnsi="Tahoma" w:cs="Tahoma"/>
          <w:b/>
          <w:bCs/>
          <w:sz w:val="21"/>
          <w:szCs w:val="21"/>
        </w:rPr>
        <w:t>ar</w:t>
      </w:r>
      <w:r w:rsidRPr="00E4496E">
        <w:rPr>
          <w:rFonts w:ascii="Tahoma" w:hAnsi="Tahoma" w:cs="Tahoma"/>
          <w:b/>
          <w:bCs/>
          <w:sz w:val="21"/>
          <w:szCs w:val="21"/>
        </w:rPr>
        <w:t xml:space="preserve"> a ser de 50% (cinquenta por cento), este limite deverá ser respeitado até o cumprimento integral das Obrigações Garantias</w:t>
      </w:r>
      <w:r>
        <w:rPr>
          <w:rFonts w:ascii="Tahoma" w:hAnsi="Tahoma" w:cs="Tahoma"/>
          <w:sz w:val="21"/>
          <w:szCs w:val="21"/>
        </w:rPr>
        <w:t xml:space="preserve">, não havendo qualquer possibilidade de retorno ao limite máximo de LTV previsto no item 3.7.1 acima. </w:t>
      </w:r>
    </w:p>
    <w:p w14:paraId="68A00E0E" w14:textId="77777777" w:rsidR="00340BDC" w:rsidRPr="00252EA2" w:rsidRDefault="00340BDC" w:rsidP="00340BDC">
      <w:pPr>
        <w:widowControl w:val="0"/>
        <w:spacing w:line="320" w:lineRule="exact"/>
        <w:ind w:left="556"/>
        <w:jc w:val="both"/>
        <w:rPr>
          <w:rFonts w:ascii="Tahoma" w:hAnsi="Tahoma" w:cs="Tahoma"/>
          <w:sz w:val="21"/>
          <w:szCs w:val="21"/>
        </w:rPr>
      </w:pPr>
    </w:p>
    <w:p w14:paraId="5F482865" w14:textId="77777777" w:rsidR="00340BDC"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Os recursos excedentes provenientes do CRI Cipó poderão ser utilizados para a Amortização Extraordinária, a fim de que seja atingido o limite máximo de 50% (cinquenta por cento) de LTV, considerando a composição abaixo do LTV, e respeitando os Limites Máximos do Fundo de Despesas:</w:t>
      </w:r>
    </w:p>
    <w:p w14:paraId="6E428773" w14:textId="77777777" w:rsidR="00340BDC" w:rsidRPr="00252EA2" w:rsidRDefault="00340BDC" w:rsidP="00340BDC">
      <w:pPr>
        <w:tabs>
          <w:tab w:val="left" w:pos="567"/>
          <w:tab w:val="left" w:pos="1418"/>
        </w:tabs>
        <w:spacing w:line="320" w:lineRule="exact"/>
        <w:jc w:val="both"/>
        <w:rPr>
          <w:rFonts w:ascii="Tahoma" w:hAnsi="Tahoma" w:cs="Tahoma"/>
          <w:sz w:val="21"/>
          <w:szCs w:val="21"/>
        </w:rPr>
      </w:pPr>
    </w:p>
    <w:p w14:paraId="0953420A"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5A192577" w14:textId="77777777" w:rsidR="00340BDC" w:rsidRPr="00421613" w:rsidRDefault="00340BDC" w:rsidP="00340BDC">
      <w:pPr>
        <w:tabs>
          <w:tab w:val="left" w:pos="851"/>
        </w:tabs>
        <w:autoSpaceDE w:val="0"/>
        <w:autoSpaceDN w:val="0"/>
        <w:adjustRightInd w:val="0"/>
        <w:contextualSpacing/>
        <w:jc w:val="both"/>
        <w:rPr>
          <w:rFonts w:ascii="Tahoma" w:hAnsi="Tahoma" w:cs="Tahoma"/>
          <w:sz w:val="21"/>
          <w:szCs w:val="21"/>
          <w:shd w:val="clear" w:color="auto" w:fill="FFFFFF"/>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Atualizado da CCB</m:t>
              </m:r>
            </m:num>
            <m:den>
              <m:eqArr>
                <m:eqArrPr>
                  <m:ctrlPr>
                    <w:rPr>
                      <w:rFonts w:ascii="Cambria Math" w:hAnsi="Cambria Math" w:cs="Tahoma"/>
                      <w:i/>
                      <w:sz w:val="21"/>
                      <w:szCs w:val="21"/>
                    </w:rPr>
                  </m:ctrlPr>
                </m:eqArrPr>
                <m:e>
                  <m:r>
                    <w:rPr>
                      <w:rFonts w:ascii="Cambria Math" w:hAnsi="Cambria Math" w:cs="Tahoma"/>
                      <w:sz w:val="21"/>
                      <w:szCs w:val="21"/>
                    </w:rPr>
                    <m:t>VGV a receber do Vendido TOM+VGV do Estoque TOM</m:t>
                  </m:r>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e>
                <m:e>
                  <m:r>
                    <w:rPr>
                      <w:rFonts w:ascii="Cambria Math" w:hAnsi="Cambria Math" w:cs="Tahoma"/>
                      <w:sz w:val="21"/>
                      <w:szCs w:val="21"/>
                    </w:rPr>
                    <m:t>+Fundo de Despesas</m:t>
                  </m:r>
                </m:e>
              </m:eqArr>
            </m:den>
          </m:f>
          <m:r>
            <m:rPr>
              <m:sty m:val="p"/>
            </m:rPr>
            <w:rPr>
              <w:rFonts w:ascii="Cambria Math" w:hAnsi="Cambria Math" w:cs="Tahoma"/>
              <w:sz w:val="21"/>
              <w:szCs w:val="21"/>
              <w:shd w:val="clear" w:color="auto" w:fill="FFFFFF"/>
            </w:rPr>
            <m:t>=&lt;50%</m:t>
          </m:r>
        </m:oMath>
      </m:oMathPara>
    </w:p>
    <w:p w14:paraId="11BF2A0A" w14:textId="77777777" w:rsidR="00340BDC" w:rsidRPr="00FD6A27" w:rsidRDefault="00340BDC" w:rsidP="00340BDC">
      <w:pPr>
        <w:tabs>
          <w:tab w:val="left" w:pos="851"/>
        </w:tabs>
        <w:autoSpaceDE w:val="0"/>
        <w:autoSpaceDN w:val="0"/>
        <w:adjustRightInd w:val="0"/>
        <w:contextualSpacing/>
        <w:jc w:val="both"/>
        <w:rPr>
          <w:rFonts w:ascii="Tahoma" w:hAnsi="Tahoma" w:cs="Tahoma"/>
          <w:sz w:val="21"/>
          <w:szCs w:val="21"/>
        </w:rPr>
      </w:pPr>
    </w:p>
    <w:p w14:paraId="6DBC7302" w14:textId="77777777" w:rsidR="00340BDC" w:rsidRDefault="00340BDC" w:rsidP="00340BDC">
      <w:pPr>
        <w:pStyle w:val="PargrafodaLista"/>
        <w:widowControl w:val="0"/>
        <w:spacing w:line="320" w:lineRule="exact"/>
        <w:ind w:left="567"/>
        <w:jc w:val="both"/>
        <w:rPr>
          <w:rFonts w:ascii="Tahoma" w:hAnsi="Tahoma" w:cs="Tahoma"/>
          <w:sz w:val="21"/>
          <w:szCs w:val="21"/>
        </w:rPr>
      </w:pPr>
    </w:p>
    <w:p w14:paraId="71950876" w14:textId="3AE24753"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Enquanto cumpridos os limites máximos de LTV descritos no item 3.7.1 ou, se aplicável, no item 3.7.2 conjuntamente com o Limite Máximo do Fundo de Despesas, os recursos excedentes do CRI Cipó poderão ser liberados à SPE Cipó.</w:t>
      </w:r>
    </w:p>
    <w:p w14:paraId="7D729711" w14:textId="77777777" w:rsidR="00340BDC" w:rsidRPr="000D7905" w:rsidRDefault="00340BDC" w:rsidP="00340BDC">
      <w:pPr>
        <w:tabs>
          <w:tab w:val="left" w:pos="851"/>
        </w:tabs>
        <w:autoSpaceDE w:val="0"/>
        <w:autoSpaceDN w:val="0"/>
        <w:adjustRightInd w:val="0"/>
        <w:ind w:left="1418"/>
        <w:contextualSpacing/>
        <w:jc w:val="both"/>
        <w:rPr>
          <w:rFonts w:ascii="Tahoma" w:hAnsi="Tahoma" w:cs="Tahoma"/>
          <w:sz w:val="21"/>
          <w:szCs w:val="21"/>
        </w:rPr>
      </w:pPr>
    </w:p>
    <w:p w14:paraId="301A5F4A" w14:textId="4972319B"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dos subitens </w:t>
      </w:r>
      <w:r>
        <w:rPr>
          <w:rFonts w:ascii="Tahoma" w:hAnsi="Tahoma" w:cs="Tahoma"/>
          <w:sz w:val="21"/>
          <w:szCs w:val="21"/>
        </w:rPr>
        <w:t>3.7</w:t>
      </w:r>
      <w:r w:rsidRPr="00E4496E">
        <w:rPr>
          <w:rFonts w:ascii="Tahoma" w:hAnsi="Tahoma" w:cs="Tahoma"/>
          <w:sz w:val="21"/>
          <w:szCs w:val="21"/>
        </w:rPr>
        <w:t xml:space="preserve">.1 ou </w:t>
      </w:r>
      <w:r>
        <w:rPr>
          <w:rFonts w:ascii="Tahoma" w:hAnsi="Tahoma" w:cs="Tahoma"/>
          <w:sz w:val="21"/>
          <w:szCs w:val="21"/>
        </w:rPr>
        <w:t>3.7</w:t>
      </w:r>
      <w:r w:rsidRPr="00E4496E">
        <w:rPr>
          <w:rFonts w:ascii="Tahoma" w:hAnsi="Tahoma" w:cs="Tahoma"/>
          <w:sz w:val="21"/>
          <w:szCs w:val="21"/>
        </w:rPr>
        <w:t xml:space="preserve">.2, acima, a </w:t>
      </w:r>
      <w:r>
        <w:rPr>
          <w:rFonts w:ascii="Tahoma" w:hAnsi="Tahoma" w:cs="Tahoma"/>
          <w:sz w:val="21"/>
          <w:szCs w:val="21"/>
        </w:rPr>
        <w:t>Devedora</w:t>
      </w:r>
      <w:r w:rsidRPr="00E4496E">
        <w:rPr>
          <w:rFonts w:ascii="Tahoma" w:hAnsi="Tahoma" w:cs="Tahoma"/>
          <w:sz w:val="21"/>
          <w:szCs w:val="21"/>
        </w:rPr>
        <w:t xml:space="preserv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Pr>
          <w:rFonts w:ascii="Tahoma" w:hAnsi="Tahoma" w:cs="Tahoma"/>
          <w:sz w:val="21"/>
          <w:szCs w:val="21"/>
        </w:rPr>
        <w:t>5</w:t>
      </w:r>
      <w:r w:rsidRPr="00252EA2">
        <w:rPr>
          <w:rFonts w:ascii="Tahoma" w:hAnsi="Tahoma" w:cs="Tahoma"/>
          <w:sz w:val="21"/>
          <w:szCs w:val="21"/>
        </w:rPr>
        <w:t xml:space="preserve"> (</w:t>
      </w:r>
      <w:r>
        <w:rPr>
          <w:rFonts w:ascii="Tahoma" w:hAnsi="Tahoma" w:cs="Tahoma"/>
          <w:sz w:val="21"/>
          <w:szCs w:val="21"/>
        </w:rPr>
        <w:t>cinco</w:t>
      </w:r>
      <w:r w:rsidRPr="00252EA2">
        <w:rPr>
          <w:rFonts w:ascii="Tahoma" w:hAnsi="Tahoma" w:cs="Tahoma"/>
          <w:sz w:val="21"/>
          <w:szCs w:val="21"/>
        </w:rPr>
        <w:t xml:space="preserve">) </w:t>
      </w:r>
      <w:r>
        <w:rPr>
          <w:rFonts w:ascii="Tahoma" w:hAnsi="Tahoma" w:cs="Tahoma"/>
          <w:sz w:val="21"/>
          <w:szCs w:val="21"/>
        </w:rPr>
        <w:t>d</w:t>
      </w:r>
      <w:r w:rsidRPr="00252EA2">
        <w:rPr>
          <w:rFonts w:ascii="Tahoma" w:hAnsi="Tahoma" w:cs="Tahoma"/>
          <w:sz w:val="21"/>
          <w:szCs w:val="21"/>
        </w:rPr>
        <w:t xml:space="preserve">ias </w:t>
      </w:r>
      <w:r>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da Cédula</w:t>
      </w:r>
      <w:r w:rsidRPr="000D7905">
        <w:t>.</w:t>
      </w:r>
    </w:p>
    <w:p w14:paraId="7EC653F3" w14:textId="77777777" w:rsidR="00340BDC" w:rsidRPr="000D7905" w:rsidRDefault="00340BDC" w:rsidP="00340BDC">
      <w:pPr>
        <w:pStyle w:val="PargrafodaLista"/>
        <w:widowControl w:val="0"/>
        <w:spacing w:line="320" w:lineRule="exact"/>
        <w:ind w:left="567"/>
        <w:jc w:val="both"/>
        <w:rPr>
          <w:rFonts w:ascii="Tahoma" w:hAnsi="Tahoma" w:cs="Tahoma"/>
          <w:sz w:val="21"/>
          <w:szCs w:val="21"/>
        </w:rPr>
      </w:pPr>
    </w:p>
    <w:p w14:paraId="198F88B7" w14:textId="2B8DD536" w:rsidR="00340BDC" w:rsidRPr="000D7905" w:rsidRDefault="00340BDC" w:rsidP="00340BDC">
      <w:pPr>
        <w:pStyle w:val="western"/>
        <w:widowControl w:val="0"/>
        <w:numPr>
          <w:ilvl w:val="3"/>
          <w:numId w:val="6"/>
        </w:numPr>
        <w:tabs>
          <w:tab w:val="left" w:pos="2410"/>
        </w:tabs>
        <w:spacing w:before="0" w:beforeAutospacing="0" w:after="0" w:line="320" w:lineRule="exact"/>
        <w:ind w:left="1418" w:hanging="11"/>
        <w:contextualSpacing/>
        <w:rPr>
          <w:rFonts w:ascii="Tahoma" w:hAnsi="Tahoma" w:cs="Tahoma"/>
          <w:sz w:val="21"/>
          <w:szCs w:val="21"/>
        </w:rPr>
      </w:pPr>
      <w:r w:rsidRPr="000D7905">
        <w:rPr>
          <w:rFonts w:ascii="Tahoma" w:hAnsi="Tahoma" w:cs="Tahoma"/>
          <w:sz w:val="21"/>
          <w:szCs w:val="21"/>
        </w:rPr>
        <w:t xml:space="preserve">Caso o aporte descrito no item </w:t>
      </w:r>
      <w:r>
        <w:rPr>
          <w:rFonts w:ascii="Tahoma" w:hAnsi="Tahoma" w:cs="Tahoma"/>
          <w:sz w:val="21"/>
          <w:szCs w:val="21"/>
        </w:rPr>
        <w:t>3.7</w:t>
      </w:r>
      <w:r w:rsidRPr="000D7905">
        <w:rPr>
          <w:rFonts w:ascii="Tahoma" w:hAnsi="Tahoma" w:cs="Tahoma"/>
          <w:sz w:val="21"/>
          <w:szCs w:val="21"/>
        </w:rPr>
        <w:t>.</w:t>
      </w:r>
      <w:r>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w:t>
      </w:r>
      <w:r>
        <w:rPr>
          <w:rFonts w:ascii="Tahoma" w:hAnsi="Tahoma" w:cs="Tahoma"/>
          <w:sz w:val="21"/>
          <w:szCs w:val="21"/>
        </w:rPr>
        <w:t>Devedora</w:t>
      </w:r>
      <w:r w:rsidRPr="00E4496E">
        <w:rPr>
          <w:rFonts w:ascii="Tahoma" w:hAnsi="Tahoma" w:cs="Tahoma"/>
          <w:sz w:val="21"/>
          <w:szCs w:val="21"/>
        </w:rPr>
        <w:t xml:space="preserve"> </w:t>
      </w:r>
      <w:r w:rsidRPr="000D7905">
        <w:rPr>
          <w:rFonts w:ascii="Tahoma" w:hAnsi="Tahoma" w:cs="Tahoma"/>
          <w:sz w:val="21"/>
          <w:szCs w:val="21"/>
        </w:rPr>
        <w:t xml:space="preserve">e/ou os Avalistas se obrigam a pagar </w:t>
      </w:r>
      <w:r>
        <w:rPr>
          <w:rFonts w:ascii="Tahoma" w:hAnsi="Tahoma" w:cs="Tahoma"/>
          <w:sz w:val="21"/>
          <w:szCs w:val="21"/>
        </w:rPr>
        <w:t>à Cessionária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xml:space="preserve">, com base em um ano de 360 (trezentos e sessenta) dias, desde </w:t>
      </w:r>
      <w:proofErr w:type="gramStart"/>
      <w:r w:rsidRPr="000D7905">
        <w:rPr>
          <w:rFonts w:ascii="Tahoma" w:hAnsi="Tahoma" w:cs="Tahoma"/>
          <w:sz w:val="21"/>
          <w:szCs w:val="21"/>
        </w:rPr>
        <w:t>da</w:t>
      </w:r>
      <w:proofErr w:type="gramEnd"/>
      <w:r w:rsidRPr="000D7905">
        <w:rPr>
          <w:rFonts w:ascii="Tahoma" w:hAnsi="Tahoma" w:cs="Tahoma"/>
          <w:sz w:val="21"/>
          <w:szCs w:val="21"/>
        </w:rPr>
        <w:t xml:space="preserve"> data da notificação até a data do efetivo aporte por parte da </w:t>
      </w:r>
      <w:r>
        <w:rPr>
          <w:rFonts w:ascii="Tahoma" w:hAnsi="Tahoma" w:cs="Tahoma"/>
          <w:sz w:val="21"/>
          <w:szCs w:val="21"/>
        </w:rPr>
        <w:t>Devedora</w:t>
      </w:r>
      <w:r w:rsidRPr="000D7905">
        <w:rPr>
          <w:rFonts w:ascii="Tahoma" w:hAnsi="Tahoma" w:cs="Tahoma"/>
          <w:sz w:val="21"/>
          <w:szCs w:val="21"/>
        </w:rPr>
        <w:t xml:space="preserve"> e/ou dos Avalistas.</w:t>
      </w:r>
    </w:p>
    <w:p w14:paraId="327C9CA3" w14:textId="77777777" w:rsidR="00340BDC" w:rsidRPr="000D7905" w:rsidRDefault="00340BDC" w:rsidP="00340BDC">
      <w:pPr>
        <w:pStyle w:val="PargrafodaLista"/>
        <w:widowControl w:val="0"/>
        <w:ind w:left="567"/>
        <w:jc w:val="both"/>
        <w:rPr>
          <w:rFonts w:ascii="Tahoma" w:hAnsi="Tahoma" w:cs="Tahoma"/>
          <w:sz w:val="21"/>
          <w:szCs w:val="21"/>
        </w:rPr>
      </w:pPr>
    </w:p>
    <w:p w14:paraId="7191EFFB" w14:textId="5F17BB74" w:rsidR="00340BDC" w:rsidRPr="000D7905" w:rsidRDefault="00340BDC" w:rsidP="00340BDC">
      <w:pPr>
        <w:pStyle w:val="western"/>
        <w:widowControl w:val="0"/>
        <w:numPr>
          <w:ilvl w:val="2"/>
          <w:numId w:val="6"/>
        </w:numPr>
        <w:tabs>
          <w:tab w:val="left" w:pos="567"/>
        </w:tabs>
        <w:spacing w:before="0" w:beforeAutospacing="0" w:after="0" w:line="320" w:lineRule="exact"/>
        <w:ind w:left="567" w:firstLine="0"/>
        <w:contextualSpacing/>
      </w:pPr>
      <w:r w:rsidRPr="00252EA2">
        <w:rPr>
          <w:rFonts w:ascii="Tahoma" w:hAnsi="Tahoma" w:cs="Tahoma"/>
          <w:sz w:val="21"/>
          <w:szCs w:val="21"/>
        </w:rPr>
        <w:t>Caso</w:t>
      </w:r>
      <w:r>
        <w:rPr>
          <w:rFonts w:ascii="Tahoma" w:hAnsi="Tahoma" w:cs="Tahoma"/>
          <w:sz w:val="21"/>
          <w:szCs w:val="21"/>
        </w:rPr>
        <w:t xml:space="preserve"> seja atingindo o limite máximo de LTV previsto no item 3.7.2 acima, a Devedora</w:t>
      </w:r>
      <w:r w:rsidRPr="00E4496E">
        <w:rPr>
          <w:rFonts w:ascii="Tahoma" w:hAnsi="Tahoma" w:cs="Tahoma"/>
          <w:sz w:val="21"/>
          <w:szCs w:val="21"/>
        </w:rPr>
        <w:t xml:space="preserve"> </w:t>
      </w:r>
      <w:r>
        <w:rPr>
          <w:rFonts w:ascii="Tahoma" w:hAnsi="Tahoma" w:cs="Tahoma"/>
          <w:sz w:val="21"/>
          <w:szCs w:val="21"/>
        </w:rPr>
        <w:t>poderá requerer a liberação da garantia consistente na Alienação Fiduciária de Quotas da SPE Marcílio Dias, observado que, a partir do atingimento do limite de LTV previsto no item 3.7.2 acima, o LTV máximo deverá ser de 50% (cinquenta por cento) até o cumprimento integral das Obrigações Garantidas</w:t>
      </w:r>
      <w:r w:rsidRPr="000D7905">
        <w:t>.</w:t>
      </w:r>
    </w:p>
    <w:p w14:paraId="35F73313" w14:textId="676F3EE9" w:rsidR="00340BDC" w:rsidRDefault="00340BDC" w:rsidP="00340BDC">
      <w:pPr>
        <w:pStyle w:val="western"/>
        <w:widowControl w:val="0"/>
        <w:tabs>
          <w:tab w:val="left" w:pos="567"/>
        </w:tabs>
        <w:spacing w:before="0" w:beforeAutospacing="0" w:after="0" w:line="320" w:lineRule="exact"/>
        <w:contextualSpacing/>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122" w:name="_Toc510869660"/>
      <w:bookmarkStart w:id="123" w:name="_Toc529870643"/>
      <w:bookmarkStart w:id="124" w:name="_Toc532964153"/>
      <w:bookmarkStart w:id="125" w:name="_Toc41728600"/>
      <w:r w:rsidRPr="00C56A70">
        <w:rPr>
          <w:rFonts w:ascii="Tahoma" w:hAnsi="Tahoma" w:cs="Tahoma"/>
          <w:sz w:val="21"/>
          <w:szCs w:val="21"/>
          <w:u w:val="single"/>
        </w:rPr>
        <w:t>Posição Contratual</w:t>
      </w:r>
      <w:r w:rsidRPr="00C56A70">
        <w:rPr>
          <w:rFonts w:ascii="Tahoma" w:hAnsi="Tahoma" w:cs="Tahoma"/>
          <w:sz w:val="21"/>
          <w:szCs w:val="21"/>
        </w:rPr>
        <w:t xml:space="preserve">: Fica ajustado entre as Partes que o presente negócio jurídico não representa, em qualquer hipótese, a assunção, pela Cessionária, da posição contratual da Cedente </w:t>
      </w:r>
      <w:r w:rsidRPr="00C56A70">
        <w:rPr>
          <w:rFonts w:ascii="Tahoma" w:hAnsi="Tahoma" w:cs="Tahoma"/>
          <w:sz w:val="21"/>
          <w:szCs w:val="21"/>
        </w:rPr>
        <w:lastRenderedPageBreak/>
        <w:t>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122"/>
      <w:bookmarkEnd w:id="123"/>
      <w:bookmarkEnd w:id="124"/>
      <w:bookmarkEnd w:id="125"/>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2E8747EA" w14:textId="162058CF" w:rsidR="00624CE1" w:rsidRPr="00624CE1" w:rsidRDefault="00ED63E7" w:rsidP="00624CE1">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26"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127" w:name="_Hlk39478158"/>
      <w:r w:rsidR="00FB6789">
        <w:rPr>
          <w:rFonts w:ascii="Tahoma" w:hAnsi="Tahoma" w:cs="Tahoma"/>
          <w:sz w:val="21"/>
          <w:szCs w:val="21"/>
        </w:rPr>
        <w:t xml:space="preserve">Conforme previsto no item </w:t>
      </w:r>
      <w:r w:rsidR="00624CE1">
        <w:rPr>
          <w:rFonts w:ascii="Tahoma" w:hAnsi="Tahoma" w:cs="Tahoma"/>
          <w:sz w:val="21"/>
          <w:szCs w:val="21"/>
        </w:rPr>
        <w:t>5</w:t>
      </w:r>
      <w:r w:rsidR="00FB6789">
        <w:rPr>
          <w:rFonts w:ascii="Tahoma" w:hAnsi="Tahoma" w:cs="Tahoma"/>
          <w:sz w:val="21"/>
          <w:szCs w:val="21"/>
        </w:rPr>
        <w:t>.1 da Cédula</w:t>
      </w:r>
      <w:r w:rsidR="00624CE1">
        <w:rPr>
          <w:rFonts w:ascii="Tahoma" w:hAnsi="Tahoma" w:cs="Tahoma"/>
          <w:spacing w:val="-3"/>
          <w:sz w:val="21"/>
          <w:szCs w:val="21"/>
        </w:rPr>
        <w:t>, da</w:t>
      </w:r>
      <w:r w:rsidR="00624CE1" w:rsidRPr="00624CE1">
        <w:rPr>
          <w:rFonts w:ascii="Tahoma" w:hAnsi="Tahoma" w:cs="Tahoma"/>
          <w:sz w:val="21"/>
          <w:szCs w:val="21"/>
        </w:rPr>
        <w:t xml:space="preserve"> Data de Emissão da Cédula até a quitação integral das Obrigações Garantidas, em cada Data de Aniversário</w:t>
      </w:r>
      <w:r w:rsidR="00624CE1" w:rsidRPr="00624CE1">
        <w:rPr>
          <w:rFonts w:ascii="Tahoma" w:hAnsi="Tahoma" w:cs="Tahoma"/>
          <w:spacing w:val="-3"/>
          <w:sz w:val="21"/>
          <w:szCs w:val="21"/>
        </w:rPr>
        <w:t xml:space="preserve">, a </w:t>
      </w:r>
      <w:r w:rsidR="00624CE1" w:rsidRPr="00624CE1">
        <w:rPr>
          <w:rFonts w:ascii="Tahoma" w:hAnsi="Tahoma" w:cs="Tahoma"/>
          <w:sz w:val="21"/>
          <w:szCs w:val="21"/>
        </w:rPr>
        <w:t>Securitizadora</w:t>
      </w:r>
      <w:r w:rsidR="00624CE1" w:rsidRPr="00624CE1">
        <w:rPr>
          <w:rFonts w:ascii="Tahoma" w:hAnsi="Tahoma" w:cs="Tahoma"/>
          <w:spacing w:val="-3"/>
          <w:sz w:val="21"/>
          <w:szCs w:val="21"/>
        </w:rPr>
        <w:t xml:space="preserve">, nos termos do parágrafo 1º do Artigo 19, da Lei nº 9.514/97, utilizará a totalidade dos recursos depositados na Conta </w:t>
      </w:r>
      <w:r w:rsidR="00624CE1" w:rsidRPr="00624CE1">
        <w:rPr>
          <w:rFonts w:ascii="Tahoma" w:eastAsia="MS Mincho" w:hAnsi="Tahoma" w:cs="Tahoma"/>
          <w:sz w:val="21"/>
          <w:szCs w:val="21"/>
        </w:rPr>
        <w:t>Centralizadora</w:t>
      </w:r>
      <w:r w:rsidR="00624CE1" w:rsidRPr="00624CE1">
        <w:rPr>
          <w:rFonts w:ascii="Tahoma" w:hAnsi="Tahoma" w:cs="Tahoma"/>
          <w:spacing w:val="-3"/>
          <w:sz w:val="21"/>
          <w:szCs w:val="21"/>
        </w:rPr>
        <w:t>, até o último dia útil do mês imediatamente anterior à Data de Aniversário, oriundos dos Direitos Creditórios do Empreendimento Alvo</w:t>
      </w:r>
      <w:r w:rsidR="00624CE1">
        <w:rPr>
          <w:rFonts w:ascii="Tahoma" w:hAnsi="Tahoma" w:cs="Tahoma"/>
          <w:spacing w:val="-3"/>
          <w:sz w:val="21"/>
          <w:szCs w:val="21"/>
        </w:rPr>
        <w:t xml:space="preserve"> </w:t>
      </w:r>
      <w:r w:rsidR="00624CE1" w:rsidRPr="00624CE1">
        <w:rPr>
          <w:rFonts w:ascii="Tahoma" w:hAnsi="Tahoma" w:cs="Tahoma"/>
          <w:spacing w:val="-3"/>
          <w:sz w:val="21"/>
          <w:szCs w:val="21"/>
        </w:rPr>
        <w:t>(conforme procedimentos descritos abaixo)</w:t>
      </w:r>
      <w:r w:rsidR="00624CE1" w:rsidRPr="00624CE1">
        <w:rPr>
          <w:rFonts w:ascii="Tahoma" w:hAnsi="Tahoma" w:cs="Tahoma"/>
          <w:sz w:val="21"/>
          <w:szCs w:val="21"/>
        </w:rPr>
        <w:t>, na seguinte ordem:</w:t>
      </w:r>
    </w:p>
    <w:p w14:paraId="16DEA2F8" w14:textId="77777777" w:rsidR="00624CE1" w:rsidRPr="000D7905" w:rsidRDefault="00624CE1" w:rsidP="00624CE1">
      <w:pPr>
        <w:widowControl w:val="0"/>
        <w:tabs>
          <w:tab w:val="left" w:pos="567"/>
        </w:tabs>
        <w:suppressAutoHyphens/>
        <w:spacing w:line="320" w:lineRule="exact"/>
        <w:jc w:val="both"/>
        <w:rPr>
          <w:rFonts w:ascii="Tahoma" w:hAnsi="Tahoma" w:cs="Tahoma"/>
          <w:sz w:val="21"/>
          <w:szCs w:val="21"/>
        </w:rPr>
      </w:pPr>
      <w:bookmarkStart w:id="128" w:name="_Hlk58224934"/>
    </w:p>
    <w:p w14:paraId="761EB817" w14:textId="61D99C60"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3B73BA">
        <w:rPr>
          <w:rFonts w:ascii="Tahoma" w:hAnsi="Tahoma" w:cs="Tahoma"/>
          <w:sz w:val="21"/>
          <w:szCs w:val="21"/>
        </w:rPr>
        <w:t xml:space="preserve">Liberação, em favor da </w:t>
      </w:r>
      <w:r>
        <w:rPr>
          <w:rFonts w:ascii="Tahoma" w:hAnsi="Tahoma" w:cs="Tahoma"/>
          <w:sz w:val="21"/>
          <w:szCs w:val="21"/>
        </w:rPr>
        <w:t>Devedora</w:t>
      </w:r>
      <w:r w:rsidRPr="003B73BA">
        <w:rPr>
          <w:rFonts w:ascii="Tahoma" w:hAnsi="Tahoma" w:cs="Tahoma"/>
          <w:sz w:val="21"/>
          <w:szCs w:val="21"/>
        </w:rPr>
        <w:t xml:space="preserve">, do montante suficiente para pagamento, diretamente pela </w:t>
      </w:r>
      <w:r>
        <w:rPr>
          <w:rFonts w:ascii="Tahoma" w:hAnsi="Tahoma" w:cs="Tahoma"/>
          <w:sz w:val="21"/>
          <w:szCs w:val="21"/>
        </w:rPr>
        <w:t>Devedora</w:t>
      </w:r>
      <w:r w:rsidRPr="003B73BA">
        <w:rPr>
          <w:rFonts w:ascii="Tahoma" w:hAnsi="Tahoma" w:cs="Tahoma"/>
          <w:sz w:val="21"/>
          <w:szCs w:val="21"/>
        </w:rPr>
        <w:t xml:space="preserv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13894CCF" w14:textId="77777777" w:rsidR="00624CE1" w:rsidRDefault="00624CE1" w:rsidP="00624CE1">
      <w:pPr>
        <w:pStyle w:val="PargrafodaLista"/>
        <w:widowControl w:val="0"/>
        <w:tabs>
          <w:tab w:val="left" w:pos="567"/>
        </w:tabs>
        <w:suppressAutoHyphens/>
        <w:spacing w:line="320" w:lineRule="exact"/>
        <w:ind w:left="1080"/>
        <w:jc w:val="both"/>
        <w:rPr>
          <w:rFonts w:ascii="Tahoma" w:hAnsi="Tahoma" w:cs="Tahoma"/>
          <w:sz w:val="21"/>
          <w:szCs w:val="21"/>
        </w:rPr>
      </w:pPr>
    </w:p>
    <w:p w14:paraId="15545DD2" w14:textId="27CC51AD"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3B73BA">
        <w:rPr>
          <w:rFonts w:ascii="Tahoma" w:hAnsi="Tahoma" w:cs="Tahoma"/>
          <w:sz w:val="21"/>
          <w:szCs w:val="21"/>
        </w:rPr>
        <w:t xml:space="preserve">Liberação, em favor da </w:t>
      </w:r>
      <w:r>
        <w:rPr>
          <w:rFonts w:ascii="Tahoma" w:hAnsi="Tahoma" w:cs="Tahoma"/>
          <w:sz w:val="21"/>
          <w:szCs w:val="21"/>
        </w:rPr>
        <w:t>Devedora</w:t>
      </w:r>
      <w:r w:rsidRPr="003B73BA">
        <w:rPr>
          <w:rFonts w:ascii="Tahoma" w:hAnsi="Tahoma" w:cs="Tahoma"/>
          <w:sz w:val="21"/>
          <w:szCs w:val="21"/>
        </w:rPr>
        <w:t xml:space="preserve">, do montante suficiente para pagamento, diretamente pela </w:t>
      </w:r>
      <w:r>
        <w:rPr>
          <w:rFonts w:ascii="Tahoma" w:hAnsi="Tahoma" w:cs="Tahoma"/>
          <w:sz w:val="21"/>
          <w:szCs w:val="21"/>
        </w:rPr>
        <w:t>Devedora</w:t>
      </w:r>
      <w:r w:rsidRPr="003B73BA">
        <w:rPr>
          <w:rFonts w:ascii="Tahoma" w:hAnsi="Tahoma" w:cs="Tahoma"/>
          <w:sz w:val="21"/>
          <w:szCs w:val="21"/>
        </w:rPr>
        <w:t xml:space="preserv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 xml:space="preserve">desde que o valor tenha transitado na Conta Centralizadora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609FF2BD" w14:textId="77777777" w:rsidR="00624CE1" w:rsidRPr="000D7905" w:rsidRDefault="00624CE1" w:rsidP="00624CE1">
      <w:pPr>
        <w:pStyle w:val="PargrafodaLista"/>
        <w:widowControl w:val="0"/>
        <w:tabs>
          <w:tab w:val="left" w:pos="567"/>
        </w:tabs>
        <w:suppressAutoHyphens/>
        <w:spacing w:line="320" w:lineRule="exact"/>
        <w:ind w:left="0" w:hanging="513"/>
        <w:jc w:val="both"/>
        <w:rPr>
          <w:rFonts w:ascii="Tahoma" w:hAnsi="Tahoma" w:cs="Tahoma"/>
          <w:sz w:val="21"/>
          <w:szCs w:val="21"/>
        </w:rPr>
      </w:pPr>
    </w:p>
    <w:p w14:paraId="7330385D" w14:textId="14BF3BF8"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 xml:space="preserve">Pagamento das despesas para manutenção da Conta </w:t>
      </w:r>
      <w:r w:rsidRPr="00DD1917">
        <w:rPr>
          <w:rFonts w:ascii="Tahoma" w:eastAsia="MS Mincho" w:hAnsi="Tahoma" w:cs="Tahoma"/>
          <w:sz w:val="21"/>
          <w:szCs w:val="21"/>
        </w:rPr>
        <w:t>Centralizadora</w:t>
      </w:r>
      <w:r w:rsidRPr="000D7905">
        <w:rPr>
          <w:rFonts w:ascii="Tahoma" w:hAnsi="Tahoma" w:cs="Tahoma"/>
          <w:sz w:val="21"/>
          <w:szCs w:val="21"/>
        </w:rPr>
        <w:t xml:space="preserve"> (“</w:t>
      </w:r>
      <w:r w:rsidRPr="000D7905">
        <w:rPr>
          <w:rFonts w:ascii="Tahoma" w:hAnsi="Tahoma" w:cs="Tahoma"/>
          <w:sz w:val="21"/>
          <w:szCs w:val="21"/>
          <w:u w:val="single"/>
        </w:rPr>
        <w:t>Despesas</w:t>
      </w:r>
      <w:r w:rsidRPr="000D7905">
        <w:rPr>
          <w:rFonts w:ascii="Tahoma" w:hAnsi="Tahoma" w:cs="Tahoma"/>
          <w:sz w:val="21"/>
          <w:szCs w:val="21"/>
        </w:rPr>
        <w:t xml:space="preserve">”); </w:t>
      </w:r>
    </w:p>
    <w:p w14:paraId="1BEF43B8" w14:textId="77777777" w:rsidR="00624CE1" w:rsidRPr="000D7905" w:rsidRDefault="00624CE1" w:rsidP="00624CE1">
      <w:pPr>
        <w:pStyle w:val="PargrafodaLista"/>
        <w:spacing w:line="320" w:lineRule="exact"/>
        <w:ind w:hanging="513"/>
        <w:rPr>
          <w:rFonts w:ascii="Tahoma" w:hAnsi="Tahoma" w:cs="Tahoma"/>
          <w:sz w:val="21"/>
          <w:szCs w:val="21"/>
        </w:rPr>
      </w:pPr>
    </w:p>
    <w:p w14:paraId="4505AE1A" w14:textId="4DBF8AFB" w:rsidR="00624CE1"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Pagamento dos Juros Remuneratórios na Data de Aniversário, conforme previstas no Anexo I</w:t>
      </w:r>
      <w:r>
        <w:rPr>
          <w:rFonts w:ascii="Tahoma" w:hAnsi="Tahoma" w:cs="Tahoma"/>
          <w:sz w:val="21"/>
          <w:szCs w:val="21"/>
        </w:rPr>
        <w:t xml:space="preserve"> da CCB</w:t>
      </w:r>
      <w:r w:rsidRPr="000D7905">
        <w:rPr>
          <w:rFonts w:ascii="Tahoma" w:hAnsi="Tahoma" w:cs="Tahoma"/>
          <w:sz w:val="21"/>
          <w:szCs w:val="21"/>
        </w:rPr>
        <w:t>;</w:t>
      </w:r>
    </w:p>
    <w:p w14:paraId="05F5077F" w14:textId="77777777" w:rsidR="00624CE1" w:rsidRPr="0024522D" w:rsidRDefault="00624CE1" w:rsidP="00624CE1">
      <w:pPr>
        <w:pStyle w:val="PargrafodaLista"/>
        <w:rPr>
          <w:rFonts w:ascii="Tahoma" w:hAnsi="Tahoma" w:cs="Tahoma"/>
          <w:sz w:val="21"/>
          <w:szCs w:val="21"/>
        </w:rPr>
      </w:pPr>
    </w:p>
    <w:p w14:paraId="242D43C4"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Pr>
          <w:rFonts w:ascii="Tahoma" w:hAnsi="Tahoma" w:cs="Tahoma"/>
          <w:sz w:val="21"/>
          <w:szCs w:val="21"/>
        </w:rPr>
        <w:t>Recomposição do Montante Mínimo do Fundo de Despesas;</w:t>
      </w:r>
    </w:p>
    <w:p w14:paraId="778D8B9E" w14:textId="77777777" w:rsidR="00624CE1" w:rsidRPr="000D7905" w:rsidRDefault="00624CE1" w:rsidP="00624CE1">
      <w:pPr>
        <w:spacing w:line="320" w:lineRule="exact"/>
        <w:ind w:hanging="513"/>
        <w:rPr>
          <w:rFonts w:ascii="Tahoma" w:hAnsi="Tahoma" w:cs="Tahoma"/>
          <w:sz w:val="21"/>
          <w:szCs w:val="21"/>
        </w:rPr>
      </w:pPr>
    </w:p>
    <w:p w14:paraId="0C322F4D"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Recomposição d</w:t>
      </w:r>
      <w:r>
        <w:rPr>
          <w:rFonts w:ascii="Tahoma" w:hAnsi="Tahoma" w:cs="Tahoma"/>
          <w:sz w:val="21"/>
          <w:szCs w:val="21"/>
        </w:rPr>
        <w:t>o</w:t>
      </w:r>
      <w:r w:rsidRPr="000D7905">
        <w:rPr>
          <w:rFonts w:ascii="Tahoma" w:hAnsi="Tahoma" w:cs="Tahoma"/>
          <w:sz w:val="21"/>
          <w:szCs w:val="21"/>
        </w:rPr>
        <w:t xml:space="preserve"> LTV, conforme definido </w:t>
      </w:r>
      <w:r>
        <w:rPr>
          <w:rFonts w:ascii="Tahoma" w:hAnsi="Tahoma" w:cs="Tahoma"/>
          <w:sz w:val="21"/>
          <w:szCs w:val="21"/>
        </w:rPr>
        <w:t>acima</w:t>
      </w:r>
      <w:r w:rsidRPr="000D7905">
        <w:rPr>
          <w:rFonts w:ascii="Tahoma" w:hAnsi="Tahoma" w:cs="Tahoma"/>
          <w:sz w:val="21"/>
          <w:szCs w:val="21"/>
        </w:rPr>
        <w:t xml:space="preserve">, se for o caso; </w:t>
      </w:r>
    </w:p>
    <w:p w14:paraId="7C4D5D08" w14:textId="77777777" w:rsidR="00624CE1" w:rsidRPr="000D7905" w:rsidRDefault="00624CE1" w:rsidP="00624CE1">
      <w:pPr>
        <w:pStyle w:val="PargrafodaLista"/>
        <w:widowControl w:val="0"/>
        <w:suppressAutoHyphens/>
        <w:spacing w:line="320" w:lineRule="exact"/>
        <w:ind w:left="567" w:hanging="513"/>
        <w:jc w:val="both"/>
        <w:rPr>
          <w:rFonts w:ascii="Tahoma" w:hAnsi="Tahoma" w:cs="Tahoma"/>
          <w:sz w:val="21"/>
          <w:szCs w:val="21"/>
        </w:rPr>
      </w:pPr>
    </w:p>
    <w:p w14:paraId="3EF707B9" w14:textId="77777777"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r w:rsidRPr="000D7905">
        <w:rPr>
          <w:rFonts w:ascii="Tahoma" w:hAnsi="Tahoma" w:cs="Tahoma"/>
          <w:sz w:val="21"/>
          <w:szCs w:val="21"/>
        </w:rPr>
        <w:t xml:space="preserve">Recomposição do Fundo de Despesas, caso na Data de Aniversário, fique abaixo do </w:t>
      </w:r>
      <w:r>
        <w:rPr>
          <w:rFonts w:ascii="Tahoma" w:hAnsi="Tahoma" w:cs="Tahoma"/>
          <w:sz w:val="21"/>
          <w:szCs w:val="21"/>
        </w:rPr>
        <w:t>Limite Máximo do Fundo de Despesas</w:t>
      </w:r>
      <w:r w:rsidRPr="000D7905">
        <w:rPr>
          <w:rFonts w:ascii="Tahoma" w:hAnsi="Tahoma" w:cs="Tahoma"/>
          <w:sz w:val="21"/>
          <w:szCs w:val="21"/>
        </w:rPr>
        <w:t xml:space="preserve">; </w:t>
      </w:r>
    </w:p>
    <w:p w14:paraId="25F01BF3" w14:textId="77777777" w:rsidR="00624CE1" w:rsidRPr="000D7905" w:rsidRDefault="00624CE1" w:rsidP="00624CE1">
      <w:pPr>
        <w:pStyle w:val="PargrafodaLista"/>
        <w:spacing w:line="320" w:lineRule="exact"/>
        <w:ind w:hanging="513"/>
        <w:rPr>
          <w:rFonts w:ascii="Tahoma" w:hAnsi="Tahoma" w:cs="Tahoma"/>
          <w:sz w:val="21"/>
          <w:szCs w:val="21"/>
        </w:rPr>
      </w:pPr>
    </w:p>
    <w:p w14:paraId="076D07A8" w14:textId="77777777" w:rsidR="00624CE1" w:rsidRPr="00FD6A27"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bookmarkStart w:id="129" w:name="_Hlk58888285"/>
      <w:r w:rsidRPr="000D7905">
        <w:rPr>
          <w:rFonts w:ascii="Tahoma" w:hAnsi="Tahoma" w:cs="Tahoma"/>
          <w:sz w:val="21"/>
          <w:szCs w:val="21"/>
        </w:rPr>
        <w:t>Retenção do montante necessário para composição da Correção INCC no custo a incorrer de obra, do respectivo mês;</w:t>
      </w:r>
      <w:r>
        <w:rPr>
          <w:rFonts w:ascii="Tahoma" w:hAnsi="Tahoma" w:cs="Tahoma"/>
          <w:sz w:val="21"/>
          <w:szCs w:val="21"/>
        </w:rPr>
        <w:t xml:space="preserve"> e</w:t>
      </w:r>
      <w:bookmarkEnd w:id="129"/>
    </w:p>
    <w:p w14:paraId="7CCB6B5B" w14:textId="77777777" w:rsidR="00624CE1" w:rsidRPr="000D7905" w:rsidRDefault="00624CE1" w:rsidP="00624CE1">
      <w:pPr>
        <w:pStyle w:val="PargrafodaLista"/>
        <w:widowControl w:val="0"/>
        <w:suppressAutoHyphens/>
        <w:spacing w:line="320" w:lineRule="exact"/>
        <w:ind w:left="567" w:hanging="513"/>
        <w:jc w:val="both"/>
        <w:rPr>
          <w:rFonts w:ascii="Tahoma" w:hAnsi="Tahoma" w:cs="Tahoma"/>
          <w:sz w:val="21"/>
          <w:szCs w:val="21"/>
        </w:rPr>
      </w:pPr>
    </w:p>
    <w:p w14:paraId="22E26C29" w14:textId="544CEFBC" w:rsidR="00624CE1" w:rsidRPr="000D7905" w:rsidRDefault="00624CE1" w:rsidP="00624CE1">
      <w:pPr>
        <w:pStyle w:val="PargrafodaLista"/>
        <w:widowControl w:val="0"/>
        <w:numPr>
          <w:ilvl w:val="0"/>
          <w:numId w:val="48"/>
        </w:numPr>
        <w:tabs>
          <w:tab w:val="left" w:pos="567"/>
        </w:tabs>
        <w:suppressAutoHyphens/>
        <w:spacing w:line="320" w:lineRule="exact"/>
        <w:ind w:hanging="513"/>
        <w:contextualSpacing/>
        <w:jc w:val="both"/>
        <w:rPr>
          <w:rFonts w:ascii="Tahoma" w:hAnsi="Tahoma" w:cs="Tahoma"/>
          <w:sz w:val="21"/>
          <w:szCs w:val="21"/>
        </w:rPr>
      </w:pPr>
      <w:bookmarkStart w:id="130" w:name="_Hlk58888304"/>
      <w:r w:rsidRPr="000D7905">
        <w:rPr>
          <w:rFonts w:ascii="Tahoma" w:hAnsi="Tahoma" w:cs="Tahoma"/>
          <w:sz w:val="21"/>
          <w:szCs w:val="21"/>
        </w:rPr>
        <w:t xml:space="preserve">Amortização obrigatória do Valor Principal </w:t>
      </w:r>
      <w:bookmarkStart w:id="131"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131"/>
      <w:r w:rsidRPr="000D7905">
        <w:rPr>
          <w:rFonts w:ascii="Tahoma" w:hAnsi="Tahoma" w:cs="Tahoma"/>
          <w:sz w:val="21"/>
          <w:szCs w:val="21"/>
        </w:rPr>
        <w:t xml:space="preserve"> da Cédula</w:t>
      </w:r>
      <w:bookmarkEnd w:id="130"/>
      <w:r>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bookmarkStart w:id="132" w:name="_Hlk39478771"/>
      <w:bookmarkEnd w:id="128"/>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33"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133"/>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01A518E6" w14:textId="147F8173" w:rsidR="00624CE1" w:rsidRPr="000D7905" w:rsidRDefault="00624CE1" w:rsidP="00624CE1">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D7905">
        <w:rPr>
          <w:rFonts w:ascii="Tahoma" w:hAnsi="Tahoma" w:cs="Tahoma"/>
          <w:sz w:val="21"/>
          <w:szCs w:val="21"/>
        </w:rPr>
        <w:t xml:space="preserve">Caso em uma determinada Data de Aniversário ou data prevista para pagamento de Despesas e ou Juros Remuneratórios </w:t>
      </w:r>
      <w:r w:rsidRPr="00F842EE">
        <w:rPr>
          <w:rFonts w:ascii="Tahoma" w:hAnsi="Tahoma" w:cs="Tahoma"/>
          <w:sz w:val="21"/>
          <w:szCs w:val="21"/>
        </w:rPr>
        <w:t xml:space="preserve">não haja recursos suficientes decorrentes dos Direitos Creditórios depositados na Conta </w:t>
      </w:r>
      <w:r w:rsidRPr="00DD1917">
        <w:rPr>
          <w:rFonts w:ascii="Tahoma" w:eastAsia="MS Mincho" w:hAnsi="Tahoma" w:cs="Tahoma"/>
          <w:sz w:val="21"/>
          <w:szCs w:val="21"/>
        </w:rPr>
        <w:t>Centralizadora</w:t>
      </w:r>
      <w:r w:rsidRPr="00F842EE">
        <w:rPr>
          <w:rFonts w:ascii="Tahoma" w:hAnsi="Tahoma" w:cs="Tahoma"/>
          <w:sz w:val="21"/>
          <w:szCs w:val="21"/>
        </w:rPr>
        <w:t xml:space="preserve">, </w:t>
      </w:r>
      <w:r>
        <w:rPr>
          <w:rFonts w:ascii="Tahoma" w:hAnsi="Tahoma" w:cs="Tahoma"/>
          <w:sz w:val="21"/>
          <w:szCs w:val="21"/>
        </w:rPr>
        <w:t>a</w:t>
      </w:r>
      <w:r w:rsidRPr="00F842EE">
        <w:rPr>
          <w:rFonts w:ascii="Tahoma" w:hAnsi="Tahoma" w:cs="Tahoma"/>
          <w:sz w:val="21"/>
          <w:szCs w:val="21"/>
        </w:rPr>
        <w:t xml:space="preserve"> </w:t>
      </w:r>
      <w:r>
        <w:rPr>
          <w:rFonts w:ascii="Tahoma" w:hAnsi="Tahoma" w:cs="Tahoma"/>
          <w:sz w:val="21"/>
          <w:szCs w:val="21"/>
        </w:rPr>
        <w:t>Securitizadora</w:t>
      </w:r>
      <w:r w:rsidRPr="00F842EE">
        <w:rPr>
          <w:rFonts w:ascii="Tahoma" w:hAnsi="Tahoma" w:cs="Tahoma"/>
          <w:sz w:val="21"/>
          <w:szCs w:val="21"/>
        </w:rPr>
        <w:t xml:space="preserve"> utilizará os recursos do Fundo de Despesas constituído</w:t>
      </w:r>
      <w:r w:rsidRPr="000D7905">
        <w:rPr>
          <w:rFonts w:ascii="Tahoma" w:hAnsi="Tahoma" w:cs="Tahoma"/>
          <w:sz w:val="21"/>
          <w:szCs w:val="21"/>
        </w:rPr>
        <w:t xml:space="preserve"> no Desembolso da Cédula. </w:t>
      </w:r>
    </w:p>
    <w:p w14:paraId="35B8E4AE" w14:textId="77777777" w:rsidR="00624CE1" w:rsidRPr="00F842EE" w:rsidRDefault="00624CE1" w:rsidP="00624CE1">
      <w:pPr>
        <w:widowControl w:val="0"/>
        <w:tabs>
          <w:tab w:val="left" w:pos="567"/>
          <w:tab w:val="left" w:pos="1418"/>
        </w:tabs>
        <w:suppressAutoHyphens/>
        <w:spacing w:line="320" w:lineRule="exact"/>
        <w:jc w:val="both"/>
        <w:rPr>
          <w:rFonts w:ascii="Tahoma" w:hAnsi="Tahoma" w:cs="Tahoma"/>
          <w:sz w:val="21"/>
          <w:szCs w:val="21"/>
        </w:rPr>
      </w:pPr>
    </w:p>
    <w:p w14:paraId="1129B8BD" w14:textId="4CBF4048" w:rsidR="00624CE1" w:rsidRPr="000D7905" w:rsidRDefault="00624CE1" w:rsidP="00624CE1">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sidRPr="000D7905">
        <w:rPr>
          <w:rFonts w:ascii="Tahoma" w:hAnsi="Tahoma" w:cs="Tahoma"/>
          <w:sz w:val="21"/>
          <w:szCs w:val="21"/>
        </w:rPr>
        <w:t xml:space="preserve">Na insuficiência </w:t>
      </w:r>
      <w:r>
        <w:rPr>
          <w:rFonts w:ascii="Tahoma" w:hAnsi="Tahoma" w:cs="Tahoma"/>
          <w:sz w:val="21"/>
          <w:szCs w:val="21"/>
        </w:rPr>
        <w:t xml:space="preserve">do </w:t>
      </w:r>
      <w:r w:rsidRPr="000D7905">
        <w:rPr>
          <w:rFonts w:ascii="Tahoma" w:hAnsi="Tahoma" w:cs="Tahoma"/>
          <w:sz w:val="21"/>
          <w:szCs w:val="21"/>
        </w:rPr>
        <w:t xml:space="preserve">Fundo de Despesas e dos Direitos Creditórios e desde que obedecidos os procedimentos previstos no item 11 do Quadro Resumo </w:t>
      </w:r>
      <w:r>
        <w:rPr>
          <w:rFonts w:ascii="Tahoma" w:hAnsi="Tahoma" w:cs="Tahoma"/>
          <w:sz w:val="21"/>
          <w:szCs w:val="21"/>
        </w:rPr>
        <w:t>da CCB</w:t>
      </w:r>
      <w:r w:rsidRPr="000D7905">
        <w:rPr>
          <w:rFonts w:ascii="Tahoma" w:hAnsi="Tahoma" w:cs="Tahoma"/>
          <w:sz w:val="21"/>
          <w:szCs w:val="21"/>
        </w:rPr>
        <w:t xml:space="preserve">, a </w:t>
      </w:r>
      <w:r>
        <w:rPr>
          <w:rFonts w:ascii="Tahoma" w:hAnsi="Tahoma" w:cs="Tahoma"/>
          <w:sz w:val="21"/>
          <w:szCs w:val="21"/>
        </w:rPr>
        <w:t>Devedora</w:t>
      </w:r>
      <w:r w:rsidRPr="003B73BA">
        <w:rPr>
          <w:rFonts w:ascii="Tahoma" w:hAnsi="Tahoma" w:cs="Tahoma"/>
          <w:sz w:val="21"/>
          <w:szCs w:val="21"/>
        </w:rPr>
        <w:t xml:space="preserve"> </w:t>
      </w:r>
      <w:r w:rsidRPr="000D7905">
        <w:rPr>
          <w:rFonts w:ascii="Tahoma" w:hAnsi="Tahoma" w:cs="Tahoma"/>
          <w:sz w:val="21"/>
          <w:szCs w:val="21"/>
        </w:rPr>
        <w:t>deverá aportar recursos próprios na Conta Centralizadora para fazer frente ao pagamento dos Juros Remuneratórios e/ou Despesas, conforme o caso, em até 0</w:t>
      </w:r>
      <w:r>
        <w:rPr>
          <w:rFonts w:ascii="Tahoma" w:hAnsi="Tahoma" w:cs="Tahoma"/>
          <w:sz w:val="21"/>
          <w:szCs w:val="21"/>
        </w:rPr>
        <w:t>1</w:t>
      </w:r>
      <w:r w:rsidRPr="000D7905">
        <w:rPr>
          <w:rFonts w:ascii="Tahoma" w:hAnsi="Tahoma" w:cs="Tahoma"/>
          <w:sz w:val="21"/>
          <w:szCs w:val="21"/>
        </w:rPr>
        <w:t xml:space="preserve"> (</w:t>
      </w:r>
      <w:r>
        <w:rPr>
          <w:rFonts w:ascii="Tahoma" w:hAnsi="Tahoma" w:cs="Tahoma"/>
          <w:sz w:val="21"/>
          <w:szCs w:val="21"/>
        </w:rPr>
        <w:t>um</w:t>
      </w:r>
      <w:r w:rsidRPr="000D7905">
        <w:rPr>
          <w:rFonts w:ascii="Tahoma" w:hAnsi="Tahoma" w:cs="Tahoma"/>
          <w:sz w:val="21"/>
          <w:szCs w:val="21"/>
        </w:rPr>
        <w:t xml:space="preserve">) Dia </w:t>
      </w:r>
      <w:r>
        <w:rPr>
          <w:rFonts w:ascii="Tahoma" w:hAnsi="Tahoma" w:cs="Tahoma"/>
          <w:sz w:val="21"/>
          <w:szCs w:val="21"/>
        </w:rPr>
        <w:t>Útil</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Pr>
          <w:rFonts w:ascii="Tahoma" w:hAnsi="Tahoma" w:cs="Tahoma"/>
          <w:sz w:val="21"/>
          <w:szCs w:val="21"/>
        </w:rPr>
        <w:t>a Cláusula 7</w:t>
      </w:r>
      <w:r w:rsidRPr="000D7905">
        <w:rPr>
          <w:rFonts w:ascii="Tahoma" w:hAnsi="Tahoma" w:cs="Tahoma"/>
          <w:sz w:val="21"/>
          <w:szCs w:val="21"/>
        </w:rPr>
        <w:t>.1 (d) da Cédula.</w:t>
      </w:r>
    </w:p>
    <w:p w14:paraId="5162DAD3" w14:textId="77777777" w:rsidR="00791DBB" w:rsidRPr="00791DBB" w:rsidRDefault="00791DBB" w:rsidP="00791DBB">
      <w:pPr>
        <w:pStyle w:val="PargrafodaLista"/>
        <w:rPr>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3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Cessionária qualquer responsabilidade por tais obrigações</w:t>
      </w:r>
      <w:r w:rsidR="00791DBB">
        <w:rPr>
          <w:rFonts w:ascii="Tahoma" w:hAnsi="Tahoma" w:cs="Tahoma"/>
          <w:sz w:val="21"/>
          <w:szCs w:val="21"/>
        </w:rPr>
        <w:t>.</w:t>
      </w:r>
    </w:p>
    <w:bookmarkEnd w:id="134"/>
    <w:p w14:paraId="460CCCC9" w14:textId="77777777" w:rsidR="000E063F" w:rsidRDefault="000E063F" w:rsidP="000E063F">
      <w:pPr>
        <w:pStyle w:val="PargrafodaLista"/>
        <w:tabs>
          <w:tab w:val="left" w:pos="567"/>
        </w:tabs>
        <w:spacing w:line="320" w:lineRule="exact"/>
        <w:ind w:left="567"/>
        <w:contextualSpacing/>
        <w:jc w:val="both"/>
        <w:rPr>
          <w:rFonts w:ascii="Tahoma" w:hAnsi="Tahoma" w:cs="Tahoma"/>
          <w:sz w:val="21"/>
          <w:szCs w:val="21"/>
        </w:rPr>
      </w:pPr>
    </w:p>
    <w:p w14:paraId="2A28DF89" w14:textId="73DD15EF"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w:t>
      </w:r>
      <w:r w:rsidR="00106854">
        <w:rPr>
          <w:rFonts w:ascii="Tahoma" w:hAnsi="Tahoma" w:cs="Tahoma"/>
          <w:spacing w:val="-3"/>
          <w:sz w:val="21"/>
          <w:szCs w:val="21"/>
        </w:rPr>
        <w:t xml:space="preserve"> item 4.1</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43C4F816"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106854">
        <w:rPr>
          <w:rFonts w:ascii="Tahoma" w:hAnsi="Tahoma" w:cs="Tahoma"/>
          <w:sz w:val="21"/>
          <w:szCs w:val="21"/>
        </w:rPr>
        <w:t>o item 4.1 acima</w:t>
      </w:r>
      <w:r>
        <w:rPr>
          <w:rFonts w:ascii="Tahoma" w:hAnsi="Tahoma" w:cs="Tahoma"/>
          <w:sz w:val="21"/>
          <w:szCs w:val="21"/>
        </w:rPr>
        <w:t>.</w:t>
      </w:r>
    </w:p>
    <w:bookmarkEnd w:id="126"/>
    <w:bookmarkEnd w:id="132"/>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633425A1"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w:t>
      </w:r>
      <w:r w:rsidR="00624CE1">
        <w:rPr>
          <w:rFonts w:ascii="Tahoma" w:hAnsi="Tahoma" w:cs="Tahoma"/>
          <w:sz w:val="21"/>
          <w:szCs w:val="21"/>
        </w:rPr>
        <w:t xml:space="preserve">(iii) a Alienação Fiduciária de Quotas; (iv) a </w:t>
      </w:r>
      <w:r w:rsidR="00624CE1" w:rsidRPr="00624CE1">
        <w:rPr>
          <w:rFonts w:ascii="Tahoma" w:hAnsi="Tahoma"/>
          <w:sz w:val="21"/>
        </w:rPr>
        <w:t>Promessa de Alienação Fiduciária</w:t>
      </w:r>
      <w:r w:rsidR="00624CE1">
        <w:rPr>
          <w:rFonts w:ascii="Tahoma" w:hAnsi="Tahoma"/>
          <w:sz w:val="21"/>
        </w:rPr>
        <w:t>;</w:t>
      </w:r>
      <w:r w:rsidR="00624CE1">
        <w:rPr>
          <w:rFonts w:ascii="Tahoma" w:hAnsi="Tahoma" w:cs="Tahoma"/>
          <w:sz w:val="21"/>
          <w:szCs w:val="21"/>
        </w:rPr>
        <w:t xml:space="preserve"> </w:t>
      </w:r>
      <w:r w:rsidR="00400F64">
        <w:rPr>
          <w:rFonts w:ascii="Tahoma" w:hAnsi="Tahoma" w:cs="Tahoma"/>
          <w:sz w:val="21"/>
          <w:szCs w:val="21"/>
        </w:rPr>
        <w:t>(</w:t>
      </w:r>
      <w:r w:rsidR="00624CE1">
        <w:rPr>
          <w:rFonts w:ascii="Tahoma" w:hAnsi="Tahoma" w:cs="Tahoma"/>
          <w:sz w:val="21"/>
          <w:szCs w:val="21"/>
        </w:rPr>
        <w:t>v</w:t>
      </w:r>
      <w:r w:rsidR="00400F64">
        <w:rPr>
          <w:rFonts w:ascii="Tahoma" w:hAnsi="Tahoma" w:cs="Tahoma"/>
          <w:sz w:val="21"/>
          <w:szCs w:val="21"/>
        </w:rPr>
        <w:t>) o</w:t>
      </w:r>
      <w:r w:rsidR="00752BC3" w:rsidRPr="00C56A70">
        <w:rPr>
          <w:rFonts w:ascii="Tahoma" w:hAnsi="Tahoma" w:cs="Tahoma"/>
          <w:sz w:val="21"/>
          <w:szCs w:val="21"/>
        </w:rPr>
        <w:t xml:space="preserve"> </w:t>
      </w:r>
      <w:r w:rsidRPr="00C56A70">
        <w:rPr>
          <w:rFonts w:ascii="Tahoma" w:hAnsi="Tahoma" w:cs="Tahoma"/>
          <w:sz w:val="21"/>
          <w:szCs w:val="21"/>
        </w:rPr>
        <w:t>Aval</w:t>
      </w:r>
      <w:r w:rsidR="00624CE1">
        <w:rPr>
          <w:rFonts w:ascii="Tahoma" w:hAnsi="Tahoma" w:cs="Tahoma"/>
          <w:sz w:val="21"/>
          <w:szCs w:val="21"/>
        </w:rPr>
        <w:t xml:space="preserve">; e (vi) a </w:t>
      </w:r>
      <w:r w:rsidR="00624CE1" w:rsidRPr="00624CE1">
        <w:rPr>
          <w:rFonts w:ascii="Tahoma" w:hAnsi="Tahoma" w:cs="Tahoma"/>
          <w:sz w:val="21"/>
          <w:szCs w:val="21"/>
        </w:rPr>
        <w:t>Cessão Fiduciária do Excedente do CRI Cipó</w:t>
      </w:r>
      <w:r w:rsidRPr="00C56A70">
        <w:rPr>
          <w:rFonts w:ascii="Tahoma" w:hAnsi="Tahoma" w:cs="Tahoma"/>
          <w:sz w:val="21"/>
          <w:szCs w:val="21"/>
        </w:rPr>
        <w:t>.</w:t>
      </w:r>
    </w:p>
    <w:bookmarkEnd w:id="127"/>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 xml:space="preserve">ossui plena capacidade e legitimidade para celebrar este Contrato, realizar todos os negócios jurídicos aqui previstos e cumprir todas as obrigações aqui assumidas, tendo tomado todas as medidas de natureza societária e outras eventualmente necessárias para </w:t>
      </w:r>
      <w:r w:rsidR="004B2D61" w:rsidRPr="00C56A70">
        <w:rPr>
          <w:rFonts w:ascii="Tahoma" w:hAnsi="Tahoma" w:cs="Tahoma"/>
          <w:sz w:val="21"/>
          <w:szCs w:val="21"/>
        </w:rPr>
        <w:lastRenderedPageBreak/>
        <w:t>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w:t>
      </w:r>
      <w:proofErr w:type="gramStart"/>
      <w:r w:rsidR="004B2D61" w:rsidRPr="00C56A70">
        <w:rPr>
          <w:rFonts w:ascii="Tahoma" w:hAnsi="Tahoma" w:cs="Tahoma"/>
          <w:sz w:val="21"/>
          <w:szCs w:val="21"/>
        </w:rPr>
        <w:t>mandatos</w:t>
      </w:r>
      <w:proofErr w:type="gramEnd"/>
      <w:r w:rsidR="004B2D61" w:rsidRPr="00C56A70">
        <w:rPr>
          <w:rFonts w:ascii="Tahoma" w:hAnsi="Tahoma" w:cs="Tahoma"/>
          <w:sz w:val="21"/>
          <w:szCs w:val="21"/>
        </w:rPr>
        <w:t xml:space="preserve">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 xml:space="preserve">deverá ressarcir e indenizar a </w:t>
      </w:r>
      <w:r w:rsidRPr="00C56A70">
        <w:rPr>
          <w:rFonts w:ascii="Tahoma" w:hAnsi="Tahoma" w:cs="Tahoma"/>
          <w:sz w:val="21"/>
          <w:szCs w:val="21"/>
        </w:rPr>
        <w:lastRenderedPageBreak/>
        <w:t>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rsidP="00106854">
      <w:pPr>
        <w:pStyle w:val="PargrafodaLista"/>
        <w:keepNext/>
        <w:tabs>
          <w:tab w:val="left" w:pos="567"/>
        </w:tabs>
        <w:spacing w:line="320" w:lineRule="exact"/>
        <w:ind w:left="0"/>
        <w:contextualSpacing/>
        <w:jc w:val="both"/>
        <w:outlineLvl w:val="1"/>
        <w:rPr>
          <w:rFonts w:ascii="Tahoma" w:hAnsi="Tahoma" w:cs="Tahoma"/>
          <w:b/>
          <w:sz w:val="21"/>
          <w:szCs w:val="21"/>
        </w:rPr>
      </w:pPr>
      <w:bookmarkStart w:id="135" w:name="_Toc529870645"/>
      <w:bookmarkStart w:id="136" w:name="_Toc532964155"/>
      <w:bookmarkStart w:id="137" w:name="_Toc41728602"/>
      <w:r w:rsidRPr="00C56A70">
        <w:rPr>
          <w:rFonts w:ascii="Tahoma" w:hAnsi="Tahoma" w:cs="Tahoma"/>
          <w:b/>
          <w:sz w:val="21"/>
          <w:szCs w:val="21"/>
        </w:rPr>
        <w:t xml:space="preserve">CLÁUSULA </w:t>
      </w:r>
      <w:bookmarkStart w:id="138" w:name="_Toc510869662"/>
      <w:bookmarkEnd w:id="135"/>
      <w:bookmarkEnd w:id="136"/>
      <w:bookmarkEnd w:id="137"/>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39" w:name="_Toc529870646"/>
      <w:bookmarkStart w:id="140" w:name="_Toc532964156"/>
      <w:bookmarkStart w:id="141" w:name="_Toc41728603"/>
      <w:r w:rsidRPr="00C56A70">
        <w:rPr>
          <w:rFonts w:ascii="Tahoma" w:hAnsi="Tahoma" w:cs="Tahoma"/>
          <w:b/>
          <w:sz w:val="21"/>
          <w:szCs w:val="21"/>
        </w:rPr>
        <w:t xml:space="preserve"> </w:t>
      </w:r>
      <w:bookmarkEnd w:id="138"/>
      <w:bookmarkEnd w:id="139"/>
      <w:bookmarkEnd w:id="140"/>
      <w:r w:rsidRPr="00C56A70">
        <w:rPr>
          <w:rFonts w:ascii="Tahoma" w:hAnsi="Tahoma" w:cs="Tahoma"/>
          <w:b/>
          <w:sz w:val="21"/>
          <w:szCs w:val="21"/>
        </w:rPr>
        <w:t>ADMINISTRAÇÃO DOS CRÉDITOS</w:t>
      </w:r>
      <w:bookmarkEnd w:id="141"/>
      <w:r w:rsidRPr="00C56A70">
        <w:rPr>
          <w:rFonts w:ascii="Tahoma" w:hAnsi="Tahoma" w:cs="Tahoma"/>
          <w:b/>
          <w:sz w:val="21"/>
          <w:szCs w:val="21"/>
        </w:rPr>
        <w:t xml:space="preserve"> IMOBILIÁRIOS</w:t>
      </w:r>
    </w:p>
    <w:p w14:paraId="339DCEB0" w14:textId="77777777" w:rsidR="005A2662" w:rsidRPr="00C56A70" w:rsidRDefault="005A2662" w:rsidP="00106854">
      <w:pPr>
        <w:pStyle w:val="PargrafodaLista"/>
        <w:keepNext/>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rsidP="00106854">
      <w:pPr>
        <w:keepNext/>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106854">
      <w:pPr>
        <w:pStyle w:val="PargrafodaLista"/>
        <w:keepNext/>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42" w:name="_Toc510869663"/>
      <w:bookmarkStart w:id="143" w:name="_Toc529870647"/>
      <w:bookmarkStart w:id="144" w:name="_Toc532964157"/>
      <w:bookmarkStart w:id="145" w:name="_Toc28001108"/>
      <w:bookmarkStart w:id="146"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47" w:name="_Toc510869664"/>
      <w:bookmarkStart w:id="148" w:name="_Toc529870648"/>
      <w:bookmarkStart w:id="149" w:name="_Toc532964158"/>
      <w:bookmarkStart w:id="150" w:name="_Toc41728606"/>
      <w:bookmarkEnd w:id="142"/>
      <w:bookmarkEnd w:id="143"/>
      <w:bookmarkEnd w:id="144"/>
      <w:bookmarkEnd w:id="145"/>
      <w:bookmarkEnd w:id="146"/>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47"/>
      <w:bookmarkEnd w:id="148"/>
      <w:bookmarkEnd w:id="149"/>
      <w:bookmarkEnd w:id="150"/>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51"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51"/>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1F3EEBB1" w:rsidR="004B2D61"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4BE49AF3" w14:textId="77777777" w:rsidR="00845CE3" w:rsidRPr="00C56A70" w:rsidRDefault="00845CE3">
      <w:pPr>
        <w:widowControl w:val="0"/>
        <w:tabs>
          <w:tab w:val="left" w:pos="567"/>
        </w:tabs>
        <w:spacing w:line="320" w:lineRule="exact"/>
        <w:contextualSpacing/>
        <w:jc w:val="both"/>
        <w:rPr>
          <w:rFonts w:ascii="Tahoma" w:hAnsi="Tahoma" w:cs="Tahoma"/>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0B83347"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At.: Reinaldo Zakalski da Silva</w:t>
      </w:r>
    </w:p>
    <w:p w14:paraId="45941125"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lastRenderedPageBreak/>
        <w:t xml:space="preserve">Tel.: (55) 11 2172 – 2690 </w:t>
      </w:r>
    </w:p>
    <w:p w14:paraId="5C6296ED" w14:textId="775F3563"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 xml:space="preserve">E-mail: </w:t>
      </w:r>
      <w:hyperlink r:id="rId15" w:history="1">
        <w:r w:rsidRPr="009B05BE">
          <w:rPr>
            <w:rStyle w:val="Hyperlink"/>
            <w:rFonts w:ascii="Tahoma" w:eastAsia="MS Mincho" w:hAnsi="Tahoma" w:cs="Tahoma"/>
            <w:sz w:val="21"/>
            <w:szCs w:val="21"/>
            <w:lang w:eastAsia="ja-JP"/>
          </w:rPr>
          <w:t>rzakalski@planner.com.br</w:t>
        </w:r>
      </w:hyperlink>
      <w:r w:rsidRPr="00280009">
        <w:rPr>
          <w:rFonts w:ascii="Tahoma" w:eastAsia="MS Mincho" w:hAnsi="Tahoma" w:cs="Tahoma"/>
          <w:sz w:val="21"/>
          <w:szCs w:val="21"/>
          <w:lang w:eastAsia="ja-JP"/>
        </w:rPr>
        <w:t xml:space="preserve">;   </w:t>
      </w:r>
    </w:p>
    <w:p w14:paraId="4D44DDCF" w14:textId="77777777" w:rsidR="00280009" w:rsidRPr="00280009" w:rsidRDefault="00280009" w:rsidP="00280009">
      <w:pPr>
        <w:widowControl w:val="0"/>
        <w:spacing w:line="320" w:lineRule="exact"/>
        <w:ind w:left="567"/>
        <w:contextualSpacing/>
        <w:jc w:val="both"/>
        <w:rPr>
          <w:rFonts w:ascii="Tahoma" w:eastAsia="MS Mincho" w:hAnsi="Tahoma" w:cs="Tahoma"/>
          <w:sz w:val="21"/>
          <w:szCs w:val="21"/>
          <w:lang w:eastAsia="ja-JP"/>
        </w:rPr>
      </w:pPr>
      <w:r w:rsidRPr="00280009">
        <w:rPr>
          <w:rFonts w:ascii="Tahoma" w:eastAsia="MS Mincho" w:hAnsi="Tahoma" w:cs="Tahoma"/>
          <w:sz w:val="21"/>
          <w:szCs w:val="21"/>
          <w:lang w:eastAsia="ja-JP"/>
        </w:rPr>
        <w:t>Av. Brigadeiro Faria Lima, 3.900 - 10º andar</w:t>
      </w:r>
    </w:p>
    <w:p w14:paraId="7FDC2F6C" w14:textId="4AFD5347" w:rsidR="00272DBD" w:rsidRPr="00DD1917" w:rsidRDefault="00280009" w:rsidP="00272DBD">
      <w:pPr>
        <w:widowControl w:val="0"/>
        <w:spacing w:line="320" w:lineRule="exact"/>
        <w:ind w:left="567"/>
        <w:contextualSpacing/>
        <w:jc w:val="both"/>
        <w:rPr>
          <w:rFonts w:ascii="Tahoma" w:hAnsi="Tahoma" w:cs="Tahoma"/>
          <w:sz w:val="21"/>
          <w:szCs w:val="21"/>
        </w:rPr>
      </w:pPr>
      <w:r w:rsidRPr="00280009">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1B5C3D4C" w:rsidR="004B2D61" w:rsidRDefault="004B2D61" w:rsidP="00E1298F">
      <w:pPr>
        <w:keepNext/>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3CA84A80" w14:textId="77777777" w:rsidR="00845CE3" w:rsidRPr="00C56A70" w:rsidRDefault="00845CE3" w:rsidP="00E1298F">
      <w:pPr>
        <w:keepNext/>
        <w:tabs>
          <w:tab w:val="left" w:pos="567"/>
        </w:tabs>
        <w:spacing w:line="320" w:lineRule="exact"/>
        <w:contextualSpacing/>
        <w:jc w:val="both"/>
        <w:rPr>
          <w:rFonts w:ascii="Tahoma" w:hAnsi="Tahoma" w:cs="Tahoma"/>
          <w:sz w:val="21"/>
          <w:szCs w:val="21"/>
        </w:rPr>
      </w:pPr>
    </w:p>
    <w:p w14:paraId="1DD0A4E0" w14:textId="5D2AD566" w:rsidR="000133BA" w:rsidRPr="00C56A70" w:rsidRDefault="000133BA" w:rsidP="00E1298F">
      <w:pPr>
        <w:keepNext/>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 S.A.</w:t>
      </w:r>
    </w:p>
    <w:p w14:paraId="072204A6"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At.: Rodrigo Arruy e BackOffice</w:t>
      </w:r>
    </w:p>
    <w:p w14:paraId="3F190B27"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3ECDAF82" w14:textId="77777777" w:rsidR="00032678" w:rsidRPr="00DD1917" w:rsidRDefault="00032678" w:rsidP="00032678">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6"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3D2EDFB"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E00BBA1" w14:textId="77777777" w:rsidR="00032678" w:rsidRPr="00DD1917" w:rsidRDefault="00032678" w:rsidP="00032678">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Pr="00DD1917">
        <w:rPr>
          <w:rFonts w:ascii="Tahoma" w:hAnsi="Tahoma" w:cs="Tahoma"/>
          <w:sz w:val="21"/>
          <w:szCs w:val="21"/>
        </w:rPr>
        <w:t>São</w:t>
      </w:r>
      <w:r>
        <w:rPr>
          <w:rFonts w:ascii="Tahoma" w:hAnsi="Tahoma" w:cs="Tahoma"/>
          <w:sz w:val="21"/>
          <w:szCs w:val="21"/>
        </w:rPr>
        <w:t xml:space="preserve"> </w:t>
      </w:r>
      <w:r w:rsidRPr="00DD1917">
        <w:rPr>
          <w:rFonts w:ascii="Tahoma" w:hAnsi="Tahoma" w:cs="Tahoma"/>
          <w:sz w:val="21"/>
          <w:szCs w:val="21"/>
        </w:rPr>
        <w:t>Paulo</w:t>
      </w:r>
      <w:r>
        <w:rPr>
          <w:rFonts w:ascii="Tahoma" w:hAnsi="Tahoma" w:cs="Tahoma"/>
          <w:sz w:val="21"/>
          <w:szCs w:val="21"/>
        </w:rPr>
        <w:t xml:space="preserve">, </w:t>
      </w:r>
      <w:r w:rsidRPr="00DD1917">
        <w:rPr>
          <w:rFonts w:ascii="Tahoma" w:hAnsi="Tahoma" w:cs="Tahoma"/>
          <w:sz w:val="21"/>
          <w:szCs w:val="21"/>
        </w:rPr>
        <w:t>SP</w:t>
      </w:r>
      <w:r>
        <w:rPr>
          <w:rFonts w:ascii="Tahoma" w:hAnsi="Tahoma" w:cs="Tahoma"/>
          <w:sz w:val="21"/>
          <w:szCs w:val="21"/>
        </w:rPr>
        <w:t xml:space="preserve"> – CEP 01451-010</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2CE1AE3A" w14:textId="3487DE69" w:rsidR="00032678" w:rsidRPr="0064216D" w:rsidRDefault="00624CE1" w:rsidP="00032678">
      <w:pPr>
        <w:widowControl w:val="0"/>
        <w:spacing w:line="320" w:lineRule="exact"/>
        <w:ind w:left="567"/>
        <w:contextualSpacing/>
        <w:jc w:val="both"/>
        <w:rPr>
          <w:rFonts w:ascii="Tahoma" w:eastAsia="MS Mincho" w:hAnsi="Tahoma" w:cs="Tahoma"/>
          <w:sz w:val="21"/>
          <w:szCs w:val="21"/>
          <w:lang w:eastAsia="ja-JP"/>
        </w:rPr>
      </w:pPr>
      <w:r w:rsidRPr="000D7905">
        <w:rPr>
          <w:rFonts w:ascii="Tahoma" w:hAnsi="Tahoma" w:cs="Tahoma"/>
          <w:b/>
          <w:bCs/>
          <w:sz w:val="21"/>
          <w:szCs w:val="21"/>
        </w:rPr>
        <w:t>ALMIRANTE CONSTRUÇÕES E INCORPORAÇÕES SPE LTDA.</w:t>
      </w:r>
    </w:p>
    <w:p w14:paraId="310D2DC2" w14:textId="77777777" w:rsidR="002E338A" w:rsidRPr="00901906" w:rsidRDefault="002E338A" w:rsidP="002E338A">
      <w:pPr>
        <w:widowControl w:val="0"/>
        <w:spacing w:line="320" w:lineRule="exact"/>
        <w:ind w:left="567"/>
        <w:contextualSpacing/>
        <w:jc w:val="both"/>
        <w:rPr>
          <w:ins w:id="152" w:author="Pedro Onzi | RottaEly" w:date="2021-03-04T11:26:00Z"/>
          <w:rFonts w:ascii="Tahoma" w:eastAsia="MS Mincho" w:hAnsi="Tahoma" w:cs="Tahoma"/>
          <w:sz w:val="21"/>
          <w:szCs w:val="21"/>
          <w:lang w:eastAsia="ja-JP"/>
        </w:rPr>
      </w:pPr>
      <w:ins w:id="153" w:author="Pedro Onzi | RottaEly" w:date="2021-03-04T11:26:00Z">
        <w:r w:rsidRPr="00901906">
          <w:rPr>
            <w:rFonts w:ascii="Tahoma" w:eastAsia="MS Mincho" w:hAnsi="Tahoma" w:cs="Tahoma"/>
            <w:sz w:val="21"/>
            <w:szCs w:val="21"/>
            <w:lang w:eastAsia="ja-JP"/>
          </w:rPr>
          <w:t xml:space="preserve">At.: </w:t>
        </w:r>
        <w:r>
          <w:rPr>
            <w:rFonts w:ascii="Tahoma" w:eastAsia="MS Mincho" w:hAnsi="Tahoma" w:cs="Tahoma"/>
            <w:sz w:val="21"/>
            <w:szCs w:val="21"/>
            <w:lang w:eastAsia="ja-JP"/>
          </w:rPr>
          <w:t>Pedro Ely</w:t>
        </w:r>
      </w:ins>
    </w:p>
    <w:p w14:paraId="61A1374D" w14:textId="77777777" w:rsidR="002E338A" w:rsidRPr="00901906" w:rsidRDefault="002E338A" w:rsidP="002E338A">
      <w:pPr>
        <w:widowControl w:val="0"/>
        <w:spacing w:line="320" w:lineRule="exact"/>
        <w:ind w:left="567"/>
        <w:contextualSpacing/>
        <w:jc w:val="both"/>
        <w:rPr>
          <w:ins w:id="154" w:author="Pedro Onzi | RottaEly" w:date="2021-03-04T11:26:00Z"/>
          <w:rFonts w:ascii="Tahoma" w:eastAsia="MS Mincho" w:hAnsi="Tahoma" w:cs="Tahoma"/>
          <w:sz w:val="21"/>
          <w:szCs w:val="21"/>
          <w:lang w:eastAsia="ja-JP"/>
        </w:rPr>
      </w:pPr>
      <w:ins w:id="155" w:author="Pedro Onzi | RottaEly" w:date="2021-03-04T11:26: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00D37E49" w14:textId="77777777" w:rsidR="002E338A" w:rsidRPr="00901906" w:rsidRDefault="002E338A" w:rsidP="002E338A">
      <w:pPr>
        <w:widowControl w:val="0"/>
        <w:spacing w:line="320" w:lineRule="exact"/>
        <w:ind w:left="567"/>
        <w:contextualSpacing/>
        <w:jc w:val="both"/>
        <w:rPr>
          <w:ins w:id="156" w:author="Pedro Onzi | RottaEly" w:date="2021-03-04T11:26:00Z"/>
          <w:rFonts w:ascii="Tahoma" w:eastAsia="MS Mincho" w:hAnsi="Tahoma" w:cs="Tahoma"/>
          <w:sz w:val="21"/>
          <w:szCs w:val="21"/>
          <w:lang w:eastAsia="ja-JP"/>
        </w:rPr>
      </w:pPr>
      <w:ins w:id="157" w:author="Pedro Onzi | RottaEly" w:date="2021-03-04T11:26: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4CA06CEB" w14:textId="7E6BE2C9" w:rsidR="002E338A" w:rsidRPr="00901906" w:rsidRDefault="002E338A" w:rsidP="002E338A">
      <w:pPr>
        <w:widowControl w:val="0"/>
        <w:spacing w:line="320" w:lineRule="exact"/>
        <w:ind w:left="567"/>
        <w:contextualSpacing/>
        <w:jc w:val="both"/>
        <w:rPr>
          <w:ins w:id="158" w:author="Pedro Onzi | RottaEly" w:date="2021-03-04T11:26:00Z"/>
          <w:rFonts w:ascii="Tahoma" w:eastAsia="MS Mincho" w:hAnsi="Tahoma" w:cs="Tahoma"/>
          <w:sz w:val="21"/>
          <w:szCs w:val="21"/>
          <w:lang w:eastAsia="ja-JP"/>
        </w:rPr>
      </w:pPr>
      <w:ins w:id="159" w:author="Pedro Onzi | RottaEly" w:date="2021-03-04T11:26:00Z">
        <w:r w:rsidRPr="00901906">
          <w:rPr>
            <w:rFonts w:ascii="Tahoma" w:eastAsia="MS Mincho" w:hAnsi="Tahoma" w:cs="Tahoma"/>
            <w:sz w:val="21"/>
            <w:szCs w:val="21"/>
            <w:lang w:eastAsia="ja-JP"/>
          </w:rPr>
          <w:t xml:space="preserve">Endereço: </w:t>
        </w:r>
      </w:ins>
      <w:ins w:id="160" w:author="Pedro Onzi | RottaEly" w:date="2021-03-04T18:57:00Z">
        <w:r w:rsidR="00247FF4" w:rsidRPr="00247FF4">
          <w:rPr>
            <w:rFonts w:ascii="Tahoma" w:eastAsia="MS Mincho" w:hAnsi="Tahoma" w:cs="Tahoma"/>
            <w:sz w:val="21"/>
            <w:szCs w:val="21"/>
            <w:lang w:eastAsia="ja-JP"/>
          </w:rPr>
          <w:t>Rua Vinte e Quatro de Outubro, nº 353, Sala 407, Bairro Moinhos de Vento</w:t>
        </w:r>
      </w:ins>
    </w:p>
    <w:p w14:paraId="76586A22" w14:textId="7DC0781F" w:rsidR="00624CE1" w:rsidDel="002E338A" w:rsidRDefault="002E338A" w:rsidP="009D4E7F">
      <w:pPr>
        <w:widowControl w:val="0"/>
        <w:tabs>
          <w:tab w:val="left" w:pos="567"/>
          <w:tab w:val="left" w:pos="1134"/>
        </w:tabs>
        <w:spacing w:line="320" w:lineRule="exact"/>
        <w:ind w:left="567"/>
        <w:contextualSpacing/>
        <w:jc w:val="both"/>
        <w:rPr>
          <w:del w:id="161" w:author="Pedro Onzi | RottaEly" w:date="2021-03-04T11:26:00Z"/>
          <w:rFonts w:ascii="Tahoma" w:eastAsia="MS Mincho" w:hAnsi="Tahoma" w:cs="Tahoma"/>
          <w:sz w:val="21"/>
          <w:szCs w:val="21"/>
          <w:lang w:eastAsia="ja-JP"/>
        </w:rPr>
      </w:pPr>
      <w:ins w:id="162"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ins>
      <w:ins w:id="163" w:author="Pedro Onzi | RottaEly" w:date="2021-03-04T18:58:00Z">
        <w:r w:rsidR="00247FF4">
          <w:rPr>
            <w:rFonts w:ascii="Tahoma" w:eastAsia="MS Mincho" w:hAnsi="Tahoma" w:cs="Tahoma"/>
            <w:sz w:val="21"/>
            <w:szCs w:val="21"/>
            <w:lang w:eastAsia="ja-JP"/>
          </w:rPr>
          <w:t>510-002</w:t>
        </w:r>
      </w:ins>
      <w:del w:id="164" w:author="Pedro Onzi | RottaEly" w:date="2021-03-04T11:26:00Z">
        <w:r w:rsidR="00624CE1" w:rsidRPr="00FD6A27" w:rsidDel="002E338A">
          <w:rPr>
            <w:rFonts w:ascii="Tahoma" w:eastAsia="MS Mincho" w:hAnsi="Tahoma" w:cs="Tahoma"/>
            <w:sz w:val="21"/>
            <w:szCs w:val="21"/>
            <w:highlight w:val="yellow"/>
            <w:lang w:eastAsia="ja-JP"/>
          </w:rPr>
          <w:delText>At.: [•]</w:delText>
        </w:r>
      </w:del>
    </w:p>
    <w:p w14:paraId="7EBDBDA6" w14:textId="77777777" w:rsidR="002E338A" w:rsidRPr="00FD6A27" w:rsidRDefault="002E338A" w:rsidP="002E338A">
      <w:pPr>
        <w:widowControl w:val="0"/>
        <w:spacing w:line="320" w:lineRule="exact"/>
        <w:ind w:left="567"/>
        <w:contextualSpacing/>
        <w:jc w:val="both"/>
        <w:rPr>
          <w:ins w:id="165" w:author="Pedro Onzi | RottaEly" w:date="2021-03-04T11:26:00Z"/>
          <w:rFonts w:ascii="Tahoma" w:eastAsia="MS Mincho" w:hAnsi="Tahoma" w:cs="Tahoma"/>
          <w:sz w:val="21"/>
          <w:szCs w:val="21"/>
          <w:highlight w:val="yellow"/>
          <w:lang w:eastAsia="ja-JP"/>
        </w:rPr>
      </w:pPr>
    </w:p>
    <w:p w14:paraId="38EC910A" w14:textId="30E97103" w:rsidR="00624CE1" w:rsidRPr="00FD6A27" w:rsidDel="002E338A" w:rsidRDefault="00624CE1" w:rsidP="00624CE1">
      <w:pPr>
        <w:widowControl w:val="0"/>
        <w:spacing w:line="320" w:lineRule="exact"/>
        <w:ind w:left="567"/>
        <w:contextualSpacing/>
        <w:jc w:val="both"/>
        <w:rPr>
          <w:del w:id="166" w:author="Pedro Onzi | RottaEly" w:date="2021-03-04T11:26:00Z"/>
          <w:rFonts w:ascii="Tahoma" w:eastAsia="MS Mincho" w:hAnsi="Tahoma" w:cs="Tahoma"/>
          <w:sz w:val="21"/>
          <w:szCs w:val="21"/>
          <w:highlight w:val="yellow"/>
          <w:lang w:eastAsia="ja-JP"/>
        </w:rPr>
      </w:pPr>
      <w:del w:id="167" w:author="Pedro Onzi | RottaEly" w:date="2021-03-04T11:26:00Z">
        <w:r w:rsidRPr="00FD6A27" w:rsidDel="002E338A">
          <w:rPr>
            <w:rFonts w:ascii="Tahoma" w:eastAsia="MS Mincho" w:hAnsi="Tahoma" w:cs="Tahoma"/>
            <w:sz w:val="21"/>
            <w:szCs w:val="21"/>
            <w:highlight w:val="yellow"/>
            <w:lang w:eastAsia="ja-JP"/>
          </w:rPr>
          <w:delText>Tel.: ([•]) [•]</w:delText>
        </w:r>
      </w:del>
    </w:p>
    <w:p w14:paraId="6684FBAE" w14:textId="761DDB7A" w:rsidR="00624CE1" w:rsidRPr="00FD6A27" w:rsidDel="002E338A" w:rsidRDefault="00624CE1" w:rsidP="00624CE1">
      <w:pPr>
        <w:widowControl w:val="0"/>
        <w:spacing w:line="320" w:lineRule="exact"/>
        <w:ind w:left="567"/>
        <w:contextualSpacing/>
        <w:jc w:val="both"/>
        <w:rPr>
          <w:del w:id="168" w:author="Pedro Onzi | RottaEly" w:date="2021-03-04T11:26:00Z"/>
          <w:rFonts w:ascii="Tahoma" w:eastAsia="MS Mincho" w:hAnsi="Tahoma" w:cs="Tahoma"/>
          <w:sz w:val="21"/>
          <w:szCs w:val="21"/>
          <w:highlight w:val="yellow"/>
          <w:lang w:eastAsia="ja-JP"/>
        </w:rPr>
      </w:pPr>
      <w:del w:id="169" w:author="Pedro Onzi | RottaEly" w:date="2021-03-04T11:26:00Z">
        <w:r w:rsidRPr="00FD6A27" w:rsidDel="002E338A">
          <w:rPr>
            <w:rFonts w:ascii="Tahoma" w:eastAsia="MS Mincho" w:hAnsi="Tahoma" w:cs="Tahoma"/>
            <w:sz w:val="21"/>
            <w:szCs w:val="21"/>
            <w:highlight w:val="yellow"/>
            <w:lang w:eastAsia="ja-JP"/>
          </w:rPr>
          <w:delText xml:space="preserve">E-mail: [•]   </w:delText>
        </w:r>
      </w:del>
    </w:p>
    <w:p w14:paraId="16B83441" w14:textId="67BD0E6D" w:rsidR="00624CE1" w:rsidRPr="00FD6A27" w:rsidDel="002E338A" w:rsidRDefault="00624CE1" w:rsidP="00624CE1">
      <w:pPr>
        <w:widowControl w:val="0"/>
        <w:spacing w:line="320" w:lineRule="exact"/>
        <w:ind w:left="567"/>
        <w:contextualSpacing/>
        <w:jc w:val="both"/>
        <w:rPr>
          <w:del w:id="170" w:author="Pedro Onzi | RottaEly" w:date="2021-03-04T11:26:00Z"/>
          <w:rFonts w:ascii="Tahoma" w:eastAsia="MS Mincho" w:hAnsi="Tahoma" w:cs="Tahoma"/>
          <w:sz w:val="21"/>
          <w:szCs w:val="21"/>
          <w:highlight w:val="yellow"/>
          <w:lang w:eastAsia="ja-JP"/>
        </w:rPr>
      </w:pPr>
      <w:del w:id="171" w:author="Pedro Onzi | RottaEly" w:date="2021-03-04T11:26:00Z">
        <w:r w:rsidRPr="0074245A" w:rsidDel="002E338A">
          <w:rPr>
            <w:rFonts w:ascii="Tahoma" w:eastAsia="MS Mincho" w:hAnsi="Tahoma" w:cs="Tahoma"/>
            <w:sz w:val="21"/>
            <w:szCs w:val="21"/>
            <w:highlight w:val="yellow"/>
            <w:lang w:eastAsia="ja-JP"/>
          </w:rPr>
          <w:delText xml:space="preserve">Endereço: </w:delText>
        </w:r>
        <w:r w:rsidRPr="00FD6A27" w:rsidDel="002E338A">
          <w:rPr>
            <w:rFonts w:ascii="Tahoma" w:eastAsia="MS Mincho" w:hAnsi="Tahoma" w:cs="Tahoma"/>
            <w:sz w:val="21"/>
            <w:szCs w:val="21"/>
            <w:highlight w:val="yellow"/>
            <w:lang w:eastAsia="ja-JP"/>
          </w:rPr>
          <w:delText>[•]</w:delText>
        </w:r>
      </w:del>
    </w:p>
    <w:p w14:paraId="33B966A0" w14:textId="1285C617" w:rsidR="00624CE1" w:rsidRPr="000D7905" w:rsidDel="002E338A" w:rsidRDefault="00624CE1" w:rsidP="00624CE1">
      <w:pPr>
        <w:widowControl w:val="0"/>
        <w:spacing w:line="320" w:lineRule="exact"/>
        <w:ind w:left="567"/>
        <w:contextualSpacing/>
        <w:jc w:val="both"/>
        <w:rPr>
          <w:del w:id="172" w:author="Pedro Onzi | RottaEly" w:date="2021-03-04T11:26:00Z"/>
          <w:rFonts w:ascii="Tahoma" w:hAnsi="Tahoma" w:cs="Tahoma"/>
          <w:sz w:val="21"/>
          <w:szCs w:val="21"/>
        </w:rPr>
      </w:pPr>
      <w:del w:id="173" w:author="Pedro Onzi | RottaEly" w:date="2021-03-04T11:26:00Z">
        <w:r w:rsidRPr="00FD6A27" w:rsidDel="002E338A">
          <w:rPr>
            <w:rFonts w:ascii="Tahoma" w:eastAsia="MS Mincho" w:hAnsi="Tahoma" w:cs="Tahoma"/>
            <w:sz w:val="21"/>
            <w:szCs w:val="21"/>
            <w:highlight w:val="yellow"/>
            <w:lang w:eastAsia="ja-JP"/>
          </w:rPr>
          <w:delText>[•]</w:delText>
        </w:r>
        <w:r w:rsidRPr="0074245A" w:rsidDel="002E338A">
          <w:rPr>
            <w:rFonts w:ascii="Tahoma" w:eastAsia="MS Mincho" w:hAnsi="Tahoma" w:cs="Tahoma"/>
            <w:sz w:val="21"/>
            <w:szCs w:val="21"/>
            <w:highlight w:val="yellow"/>
            <w:lang w:eastAsia="ja-JP"/>
          </w:rPr>
          <w:delText xml:space="preserve">, </w:delText>
        </w:r>
        <w:r w:rsidRPr="00FD6A27" w:rsidDel="002E338A">
          <w:rPr>
            <w:rFonts w:ascii="Tahoma" w:eastAsia="MS Mincho" w:hAnsi="Tahoma" w:cs="Tahoma"/>
            <w:sz w:val="21"/>
            <w:szCs w:val="21"/>
            <w:highlight w:val="yellow"/>
            <w:lang w:eastAsia="ja-JP"/>
          </w:rPr>
          <w:delText xml:space="preserve">[•] </w:delText>
        </w:r>
        <w:r w:rsidRPr="0074245A" w:rsidDel="002E338A">
          <w:rPr>
            <w:rFonts w:ascii="Tahoma" w:eastAsia="MS Mincho" w:hAnsi="Tahoma" w:cs="Tahoma"/>
            <w:sz w:val="21"/>
            <w:szCs w:val="21"/>
            <w:highlight w:val="yellow"/>
            <w:lang w:eastAsia="ja-JP"/>
          </w:rPr>
          <w:delText xml:space="preserve">- CEP: </w:delText>
        </w:r>
        <w:r w:rsidRPr="00FD6A27" w:rsidDel="002E338A">
          <w:rPr>
            <w:rFonts w:ascii="Tahoma" w:eastAsia="MS Mincho" w:hAnsi="Tahoma" w:cs="Tahoma"/>
            <w:sz w:val="21"/>
            <w:szCs w:val="21"/>
            <w:highlight w:val="yellow"/>
            <w:lang w:eastAsia="ja-JP"/>
          </w:rPr>
          <w:delText>[•]</w:delText>
        </w:r>
        <w:r w:rsidRPr="000D7905" w:rsidDel="002E338A">
          <w:rPr>
            <w:rFonts w:ascii="Tahoma" w:eastAsia="MS Mincho" w:hAnsi="Tahoma" w:cs="Tahoma"/>
            <w:sz w:val="21"/>
            <w:szCs w:val="21"/>
            <w:highlight w:val="yellow"/>
            <w:lang w:eastAsia="ja-JP"/>
          </w:rPr>
          <w:delText xml:space="preserve"> </w:delText>
        </w:r>
      </w:del>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6FB84201" w14:textId="3BF9BEAF" w:rsidR="00032678" w:rsidRPr="00DD1917" w:rsidRDefault="00032678" w:rsidP="00032678">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Se para </w:t>
      </w:r>
      <w:r>
        <w:rPr>
          <w:rFonts w:ascii="Tahoma" w:hAnsi="Tahoma" w:cs="Tahoma"/>
          <w:sz w:val="21"/>
          <w:szCs w:val="21"/>
        </w:rPr>
        <w:t>todos e/ou qualquer um dos</w:t>
      </w:r>
      <w:r w:rsidRPr="00DD1917">
        <w:rPr>
          <w:rFonts w:ascii="Tahoma" w:hAnsi="Tahoma" w:cs="Tahoma"/>
          <w:sz w:val="21"/>
          <w:szCs w:val="21"/>
        </w:rPr>
        <w:t xml:space="preserve"> Avalistas: </w:t>
      </w:r>
    </w:p>
    <w:p w14:paraId="0AC91E79" w14:textId="77777777" w:rsidR="00032678" w:rsidRDefault="00032678" w:rsidP="00032678">
      <w:pPr>
        <w:widowControl w:val="0"/>
        <w:spacing w:line="320" w:lineRule="exact"/>
        <w:ind w:left="567"/>
        <w:contextualSpacing/>
        <w:jc w:val="both"/>
        <w:rPr>
          <w:rFonts w:ascii="Tahoma" w:hAnsi="Tahoma" w:cs="Tahoma"/>
          <w:b/>
          <w:bCs/>
          <w:sz w:val="21"/>
          <w:szCs w:val="21"/>
        </w:rPr>
      </w:pPr>
    </w:p>
    <w:p w14:paraId="3D22A535" w14:textId="77777777" w:rsidR="002E338A" w:rsidRPr="00901906" w:rsidRDefault="002E338A" w:rsidP="002E338A">
      <w:pPr>
        <w:widowControl w:val="0"/>
        <w:spacing w:line="320" w:lineRule="exact"/>
        <w:ind w:left="567"/>
        <w:contextualSpacing/>
        <w:jc w:val="both"/>
        <w:rPr>
          <w:ins w:id="174" w:author="Pedro Onzi | RottaEly" w:date="2021-03-04T11:26:00Z"/>
          <w:rFonts w:ascii="Tahoma" w:hAnsi="Tahoma" w:cs="Tahoma"/>
          <w:b/>
          <w:bCs/>
          <w:sz w:val="21"/>
          <w:szCs w:val="21"/>
        </w:rPr>
      </w:pPr>
      <w:ins w:id="175" w:author="Pedro Onzi | RottaEly" w:date="2021-03-04T11:26:00Z">
        <w:r w:rsidRPr="00901906">
          <w:rPr>
            <w:rFonts w:ascii="Tahoma" w:hAnsi="Tahoma" w:cs="Tahoma"/>
            <w:b/>
            <w:bCs/>
            <w:sz w:val="21"/>
            <w:szCs w:val="21"/>
          </w:rPr>
          <w:t>ROTTA ELY CONSTRUÇÕES E INCORPORAÇÕES LTDA.</w:t>
        </w:r>
      </w:ins>
    </w:p>
    <w:p w14:paraId="7528C9CD" w14:textId="77777777" w:rsidR="002E338A" w:rsidRPr="00901906" w:rsidRDefault="002E338A" w:rsidP="002E338A">
      <w:pPr>
        <w:widowControl w:val="0"/>
        <w:spacing w:line="320" w:lineRule="exact"/>
        <w:ind w:left="567"/>
        <w:contextualSpacing/>
        <w:jc w:val="both"/>
        <w:rPr>
          <w:ins w:id="176" w:author="Pedro Onzi | RottaEly" w:date="2021-03-04T11:26:00Z"/>
          <w:rFonts w:ascii="Tahoma" w:eastAsia="MS Mincho" w:hAnsi="Tahoma" w:cs="Tahoma"/>
          <w:sz w:val="21"/>
          <w:szCs w:val="21"/>
          <w:lang w:eastAsia="ja-JP"/>
        </w:rPr>
      </w:pPr>
      <w:ins w:id="177" w:author="Pedro Onzi | RottaEly" w:date="2021-03-04T11:26:00Z">
        <w:r w:rsidRPr="00901906">
          <w:rPr>
            <w:rFonts w:ascii="Tahoma" w:eastAsia="MS Mincho" w:hAnsi="Tahoma" w:cs="Tahoma"/>
            <w:sz w:val="21"/>
            <w:szCs w:val="21"/>
            <w:lang w:eastAsia="ja-JP"/>
          </w:rPr>
          <w:t xml:space="preserve">At.: </w:t>
        </w:r>
        <w:r>
          <w:rPr>
            <w:rFonts w:ascii="Tahoma" w:eastAsia="MS Mincho" w:hAnsi="Tahoma" w:cs="Tahoma"/>
            <w:sz w:val="21"/>
            <w:szCs w:val="21"/>
            <w:lang w:eastAsia="ja-JP"/>
          </w:rPr>
          <w:t>Pedro Ely</w:t>
        </w:r>
      </w:ins>
    </w:p>
    <w:p w14:paraId="38D2BEBA" w14:textId="77777777" w:rsidR="002E338A" w:rsidRPr="00901906" w:rsidRDefault="002E338A" w:rsidP="002E338A">
      <w:pPr>
        <w:widowControl w:val="0"/>
        <w:spacing w:line="320" w:lineRule="exact"/>
        <w:ind w:left="567"/>
        <w:contextualSpacing/>
        <w:jc w:val="both"/>
        <w:rPr>
          <w:ins w:id="178" w:author="Pedro Onzi | RottaEly" w:date="2021-03-04T11:26:00Z"/>
          <w:rFonts w:ascii="Tahoma" w:eastAsia="MS Mincho" w:hAnsi="Tahoma" w:cs="Tahoma"/>
          <w:sz w:val="21"/>
          <w:szCs w:val="21"/>
          <w:lang w:eastAsia="ja-JP"/>
        </w:rPr>
      </w:pPr>
      <w:ins w:id="179" w:author="Pedro Onzi | RottaEly" w:date="2021-03-04T11:26: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07EBA5CA" w14:textId="77777777" w:rsidR="002E338A" w:rsidRPr="00901906" w:rsidRDefault="002E338A" w:rsidP="002E338A">
      <w:pPr>
        <w:widowControl w:val="0"/>
        <w:spacing w:line="320" w:lineRule="exact"/>
        <w:ind w:left="567"/>
        <w:contextualSpacing/>
        <w:jc w:val="both"/>
        <w:rPr>
          <w:ins w:id="180" w:author="Pedro Onzi | RottaEly" w:date="2021-03-04T11:26:00Z"/>
          <w:rFonts w:ascii="Tahoma" w:eastAsia="MS Mincho" w:hAnsi="Tahoma" w:cs="Tahoma"/>
          <w:sz w:val="21"/>
          <w:szCs w:val="21"/>
          <w:lang w:eastAsia="ja-JP"/>
        </w:rPr>
      </w:pPr>
      <w:ins w:id="181" w:author="Pedro Onzi | RottaEly" w:date="2021-03-04T11:26: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7643DD0B" w14:textId="2C29490D" w:rsidR="002E338A" w:rsidRPr="00901906" w:rsidRDefault="002E338A" w:rsidP="002E338A">
      <w:pPr>
        <w:widowControl w:val="0"/>
        <w:spacing w:line="320" w:lineRule="exact"/>
        <w:ind w:left="567"/>
        <w:contextualSpacing/>
        <w:jc w:val="both"/>
        <w:rPr>
          <w:ins w:id="182" w:author="Pedro Onzi | RottaEly" w:date="2021-03-04T11:26:00Z"/>
          <w:rFonts w:ascii="Tahoma" w:eastAsia="MS Mincho" w:hAnsi="Tahoma" w:cs="Tahoma"/>
          <w:sz w:val="21"/>
          <w:szCs w:val="21"/>
          <w:lang w:eastAsia="ja-JP"/>
        </w:rPr>
      </w:pPr>
      <w:ins w:id="183" w:author="Pedro Onzi | RottaEly" w:date="2021-03-04T11:26:00Z">
        <w:r w:rsidRPr="00901906">
          <w:rPr>
            <w:rFonts w:ascii="Tahoma" w:eastAsia="MS Mincho" w:hAnsi="Tahoma" w:cs="Tahoma"/>
            <w:sz w:val="21"/>
            <w:szCs w:val="21"/>
            <w:lang w:eastAsia="ja-JP"/>
          </w:rPr>
          <w:t xml:space="preserve">Endereço: </w:t>
        </w:r>
        <w:r>
          <w:rPr>
            <w:rFonts w:ascii="Tahoma" w:eastAsia="MS Mincho" w:hAnsi="Tahoma" w:cs="Tahoma"/>
            <w:sz w:val="21"/>
            <w:szCs w:val="21"/>
            <w:lang w:eastAsia="ja-JP"/>
          </w:rPr>
          <w:t>Avenid</w:t>
        </w:r>
      </w:ins>
      <w:ins w:id="184" w:author="Pedro Onzi | RottaEly" w:date="2021-03-04T18:59:00Z">
        <w:r w:rsidR="00247FF4">
          <w:rPr>
            <w:rFonts w:ascii="Tahoma" w:eastAsia="MS Mincho" w:hAnsi="Tahoma" w:cs="Tahoma"/>
            <w:sz w:val="21"/>
            <w:szCs w:val="21"/>
            <w:lang w:eastAsia="ja-JP"/>
          </w:rPr>
          <w:t>a Borges de Medeiro</w:t>
        </w:r>
      </w:ins>
      <w:ins w:id="185" w:author="Pedro Onzi | RottaEly" w:date="2021-03-04T11:26:00Z">
        <w:r>
          <w:rPr>
            <w:rFonts w:ascii="Tahoma" w:eastAsia="MS Mincho" w:hAnsi="Tahoma" w:cs="Tahoma"/>
            <w:sz w:val="21"/>
            <w:szCs w:val="21"/>
            <w:lang w:eastAsia="ja-JP"/>
          </w:rPr>
          <w:t xml:space="preserve">, nº </w:t>
        </w:r>
      </w:ins>
      <w:ins w:id="186" w:author="Pedro Onzi | RottaEly" w:date="2021-03-04T18:59:00Z">
        <w:r w:rsidR="00247FF4">
          <w:rPr>
            <w:rFonts w:ascii="Tahoma" w:eastAsia="MS Mincho" w:hAnsi="Tahoma" w:cs="Tahoma"/>
            <w:sz w:val="21"/>
            <w:szCs w:val="21"/>
            <w:lang w:eastAsia="ja-JP"/>
          </w:rPr>
          <w:t>2.800</w:t>
        </w:r>
      </w:ins>
      <w:ins w:id="187" w:author="Pedro Onzi | RottaEly" w:date="2021-03-04T11:26:00Z">
        <w:r>
          <w:rPr>
            <w:rFonts w:ascii="Tahoma" w:eastAsia="MS Mincho" w:hAnsi="Tahoma" w:cs="Tahoma"/>
            <w:sz w:val="21"/>
            <w:szCs w:val="21"/>
            <w:lang w:eastAsia="ja-JP"/>
          </w:rPr>
          <w:t xml:space="preserve">, sala 902, Bairro </w:t>
        </w:r>
      </w:ins>
      <w:ins w:id="188" w:author="Pedro Onzi | RottaEly" w:date="2021-03-04T18:59:00Z">
        <w:r w:rsidR="00247FF4">
          <w:rPr>
            <w:rFonts w:ascii="Tahoma" w:eastAsia="MS Mincho" w:hAnsi="Tahoma" w:cs="Tahoma"/>
            <w:sz w:val="21"/>
            <w:szCs w:val="21"/>
            <w:lang w:eastAsia="ja-JP"/>
          </w:rPr>
          <w:t>Praia de Belas</w:t>
        </w:r>
      </w:ins>
    </w:p>
    <w:p w14:paraId="2483E4B6" w14:textId="3202FE29" w:rsidR="002E338A" w:rsidRDefault="002E338A" w:rsidP="002E338A">
      <w:pPr>
        <w:widowControl w:val="0"/>
        <w:spacing w:line="320" w:lineRule="exact"/>
        <w:ind w:left="567"/>
        <w:contextualSpacing/>
        <w:jc w:val="both"/>
        <w:rPr>
          <w:ins w:id="189" w:author="Pedro Onzi | RottaEly" w:date="2021-03-04T11:26:00Z"/>
          <w:rFonts w:ascii="Tahoma" w:eastAsia="MS Mincho" w:hAnsi="Tahoma" w:cs="Tahoma"/>
          <w:sz w:val="21"/>
          <w:szCs w:val="21"/>
          <w:lang w:eastAsia="ja-JP"/>
        </w:rPr>
      </w:pPr>
      <w:ins w:id="190"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B824CA">
          <w:rPr>
            <w:rFonts w:ascii="Tahoma" w:eastAsia="MS Mincho" w:hAnsi="Tahoma" w:cs="Tahoma"/>
            <w:sz w:val="21"/>
            <w:szCs w:val="21"/>
            <w:lang w:eastAsia="ja-JP"/>
          </w:rPr>
          <w:t>90</w:t>
        </w:r>
      </w:ins>
      <w:ins w:id="191" w:author="Pedro Onzi | RottaEly" w:date="2021-03-04T18:59:00Z">
        <w:r w:rsidR="00247FF4">
          <w:rPr>
            <w:rFonts w:ascii="Tahoma" w:eastAsia="MS Mincho" w:hAnsi="Tahoma" w:cs="Tahoma"/>
            <w:sz w:val="21"/>
            <w:szCs w:val="21"/>
            <w:lang w:eastAsia="ja-JP"/>
          </w:rPr>
          <w:t>150</w:t>
        </w:r>
      </w:ins>
      <w:ins w:id="192" w:author="Pedro Onzi | RottaEly" w:date="2021-03-04T11:26:00Z">
        <w:r w:rsidRPr="00B824CA">
          <w:rPr>
            <w:rFonts w:ascii="Tahoma" w:eastAsia="MS Mincho" w:hAnsi="Tahoma" w:cs="Tahoma"/>
            <w:sz w:val="21"/>
            <w:szCs w:val="21"/>
            <w:lang w:eastAsia="ja-JP"/>
          </w:rPr>
          <w:t>-</w:t>
        </w:r>
      </w:ins>
      <w:ins w:id="193" w:author="Pedro Onzi | RottaEly" w:date="2021-03-04T18:59:00Z">
        <w:r w:rsidR="00247FF4">
          <w:rPr>
            <w:rFonts w:ascii="Tahoma" w:eastAsia="MS Mincho" w:hAnsi="Tahoma" w:cs="Tahoma"/>
            <w:sz w:val="21"/>
            <w:szCs w:val="21"/>
            <w:lang w:eastAsia="ja-JP"/>
          </w:rPr>
          <w:t>110</w:t>
        </w:r>
      </w:ins>
    </w:p>
    <w:p w14:paraId="72E9DB60" w14:textId="77777777" w:rsidR="002E338A" w:rsidRDefault="002E338A" w:rsidP="002E338A">
      <w:pPr>
        <w:widowControl w:val="0"/>
        <w:spacing w:line="320" w:lineRule="exact"/>
        <w:ind w:left="567"/>
        <w:contextualSpacing/>
        <w:jc w:val="both"/>
        <w:rPr>
          <w:ins w:id="194" w:author="Pedro Onzi | RottaEly" w:date="2021-03-04T11:26:00Z"/>
          <w:rFonts w:ascii="Tahoma" w:hAnsi="Tahoma" w:cs="Tahoma"/>
          <w:sz w:val="21"/>
          <w:szCs w:val="21"/>
        </w:rPr>
      </w:pPr>
    </w:p>
    <w:p w14:paraId="1091FA19" w14:textId="77777777" w:rsidR="002E338A" w:rsidRPr="00901906" w:rsidRDefault="002E338A" w:rsidP="002E338A">
      <w:pPr>
        <w:widowControl w:val="0"/>
        <w:spacing w:line="320" w:lineRule="exact"/>
        <w:ind w:left="567"/>
        <w:contextualSpacing/>
        <w:jc w:val="both"/>
        <w:rPr>
          <w:ins w:id="195" w:author="Pedro Onzi | RottaEly" w:date="2021-03-04T11:26:00Z"/>
          <w:rFonts w:ascii="Tahoma" w:hAnsi="Tahoma" w:cs="Tahoma"/>
          <w:b/>
          <w:bCs/>
          <w:sz w:val="21"/>
          <w:szCs w:val="21"/>
        </w:rPr>
      </w:pPr>
      <w:ins w:id="196" w:author="Pedro Onzi | RottaEly" w:date="2021-03-04T11:26:00Z">
        <w:r w:rsidRPr="00901906">
          <w:rPr>
            <w:rFonts w:ascii="Tahoma" w:hAnsi="Tahoma" w:cs="Tahoma"/>
            <w:b/>
            <w:bCs/>
            <w:sz w:val="21"/>
            <w:szCs w:val="21"/>
          </w:rPr>
          <w:t>PEDRO ROTA ELY</w:t>
        </w:r>
      </w:ins>
    </w:p>
    <w:p w14:paraId="4B344D40" w14:textId="77777777" w:rsidR="002E338A" w:rsidRPr="00901906" w:rsidRDefault="002E338A" w:rsidP="002E338A">
      <w:pPr>
        <w:widowControl w:val="0"/>
        <w:spacing w:line="320" w:lineRule="exact"/>
        <w:ind w:left="567"/>
        <w:contextualSpacing/>
        <w:jc w:val="both"/>
        <w:rPr>
          <w:ins w:id="197" w:author="Pedro Onzi | RottaEly" w:date="2021-03-04T11:26:00Z"/>
          <w:rFonts w:ascii="Tahoma" w:eastAsia="MS Mincho" w:hAnsi="Tahoma" w:cs="Tahoma"/>
          <w:sz w:val="21"/>
          <w:szCs w:val="21"/>
          <w:lang w:eastAsia="ja-JP"/>
        </w:rPr>
      </w:pPr>
      <w:ins w:id="198" w:author="Pedro Onzi | RottaEly" w:date="2021-03-04T11:26: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3084649F" w14:textId="77777777" w:rsidR="002E338A" w:rsidRPr="00901906" w:rsidRDefault="002E338A" w:rsidP="002E338A">
      <w:pPr>
        <w:widowControl w:val="0"/>
        <w:spacing w:line="320" w:lineRule="exact"/>
        <w:ind w:left="567"/>
        <w:contextualSpacing/>
        <w:jc w:val="both"/>
        <w:rPr>
          <w:ins w:id="199" w:author="Pedro Onzi | RottaEly" w:date="2021-03-04T11:26:00Z"/>
          <w:rFonts w:ascii="Tahoma" w:eastAsia="MS Mincho" w:hAnsi="Tahoma" w:cs="Tahoma"/>
          <w:sz w:val="21"/>
          <w:szCs w:val="21"/>
          <w:lang w:eastAsia="ja-JP"/>
        </w:rPr>
      </w:pPr>
      <w:ins w:id="200" w:author="Pedro Onzi | RottaEly" w:date="2021-03-04T11:26: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pedro@rottaely.com.br</w:t>
        </w:r>
        <w:r w:rsidRPr="00901906">
          <w:rPr>
            <w:rFonts w:ascii="Tahoma" w:eastAsia="MS Mincho" w:hAnsi="Tahoma" w:cs="Tahoma"/>
            <w:sz w:val="21"/>
            <w:szCs w:val="21"/>
            <w:lang w:eastAsia="ja-JP"/>
          </w:rPr>
          <w:t xml:space="preserve">   </w:t>
        </w:r>
      </w:ins>
    </w:p>
    <w:p w14:paraId="6214EF77" w14:textId="77777777" w:rsidR="002E338A" w:rsidRPr="00901906" w:rsidRDefault="002E338A" w:rsidP="002E338A">
      <w:pPr>
        <w:widowControl w:val="0"/>
        <w:spacing w:line="320" w:lineRule="exact"/>
        <w:ind w:left="567"/>
        <w:contextualSpacing/>
        <w:jc w:val="both"/>
        <w:rPr>
          <w:ins w:id="201" w:author="Pedro Onzi | RottaEly" w:date="2021-03-04T11:26:00Z"/>
          <w:rFonts w:ascii="Tahoma" w:eastAsia="MS Mincho" w:hAnsi="Tahoma" w:cs="Tahoma"/>
          <w:sz w:val="21"/>
          <w:szCs w:val="21"/>
          <w:lang w:eastAsia="ja-JP"/>
        </w:rPr>
      </w:pPr>
      <w:ins w:id="202" w:author="Pedro Onzi | RottaEly" w:date="2021-03-04T11:26:00Z">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r>
          <w:rPr>
            <w:rFonts w:ascii="Tahoma" w:eastAsia="MS Mincho" w:hAnsi="Tahoma" w:cs="Tahoma"/>
            <w:sz w:val="21"/>
            <w:szCs w:val="21"/>
            <w:lang w:eastAsia="ja-JP"/>
          </w:rPr>
          <w:t xml:space="preserve">, apartamento </w:t>
        </w:r>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ins>
    </w:p>
    <w:p w14:paraId="5833A1EA" w14:textId="77777777" w:rsidR="002E338A" w:rsidRDefault="002E338A" w:rsidP="002E338A">
      <w:pPr>
        <w:widowControl w:val="0"/>
        <w:spacing w:line="320" w:lineRule="exact"/>
        <w:ind w:left="567"/>
        <w:contextualSpacing/>
        <w:jc w:val="both"/>
        <w:rPr>
          <w:ins w:id="203" w:author="Pedro Onzi | RottaEly" w:date="2021-03-04T11:26:00Z"/>
          <w:rFonts w:ascii="Tahoma" w:eastAsia="MS Mincho" w:hAnsi="Tahoma" w:cs="Tahoma"/>
          <w:sz w:val="21"/>
          <w:szCs w:val="21"/>
          <w:lang w:eastAsia="ja-JP"/>
        </w:rPr>
      </w:pPr>
      <w:ins w:id="204"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ins>
    </w:p>
    <w:p w14:paraId="4FD7673F" w14:textId="77777777" w:rsidR="002E338A" w:rsidRDefault="002E338A" w:rsidP="002E338A">
      <w:pPr>
        <w:widowControl w:val="0"/>
        <w:spacing w:line="320" w:lineRule="exact"/>
        <w:ind w:left="567"/>
        <w:contextualSpacing/>
        <w:jc w:val="both"/>
        <w:rPr>
          <w:ins w:id="205" w:author="Pedro Onzi | RottaEly" w:date="2021-03-04T11:26:00Z"/>
          <w:rFonts w:ascii="Tahoma" w:eastAsia="MS Mincho" w:hAnsi="Tahoma" w:cs="Tahoma"/>
          <w:sz w:val="21"/>
          <w:szCs w:val="21"/>
          <w:lang w:eastAsia="ja-JP"/>
        </w:rPr>
      </w:pPr>
    </w:p>
    <w:p w14:paraId="15A0C28B" w14:textId="77777777" w:rsidR="002E338A" w:rsidRPr="00901906" w:rsidRDefault="002E338A" w:rsidP="002E338A">
      <w:pPr>
        <w:widowControl w:val="0"/>
        <w:spacing w:line="320" w:lineRule="exact"/>
        <w:ind w:left="567"/>
        <w:contextualSpacing/>
        <w:jc w:val="both"/>
        <w:rPr>
          <w:ins w:id="206" w:author="Pedro Onzi | RottaEly" w:date="2021-03-04T11:26:00Z"/>
          <w:rFonts w:ascii="Tahoma" w:hAnsi="Tahoma" w:cs="Tahoma"/>
          <w:b/>
          <w:bCs/>
          <w:sz w:val="21"/>
          <w:szCs w:val="21"/>
        </w:rPr>
      </w:pPr>
      <w:ins w:id="207" w:author="Pedro Onzi | RottaEly" w:date="2021-03-04T11:26:00Z">
        <w:r>
          <w:rPr>
            <w:rFonts w:ascii="Tahoma" w:hAnsi="Tahoma" w:cs="Tahoma"/>
            <w:b/>
            <w:bCs/>
            <w:sz w:val="21"/>
            <w:szCs w:val="21"/>
          </w:rPr>
          <w:t>TIAGO</w:t>
        </w:r>
        <w:r w:rsidRPr="00901906">
          <w:rPr>
            <w:rFonts w:ascii="Tahoma" w:hAnsi="Tahoma" w:cs="Tahoma"/>
            <w:b/>
            <w:bCs/>
            <w:sz w:val="21"/>
            <w:szCs w:val="21"/>
          </w:rPr>
          <w:t xml:space="preserve"> ROTA ELY</w:t>
        </w:r>
      </w:ins>
    </w:p>
    <w:p w14:paraId="5353FC20" w14:textId="77777777" w:rsidR="002E338A" w:rsidRPr="00901906" w:rsidRDefault="002E338A" w:rsidP="002E338A">
      <w:pPr>
        <w:widowControl w:val="0"/>
        <w:spacing w:line="320" w:lineRule="exact"/>
        <w:ind w:left="567"/>
        <w:contextualSpacing/>
        <w:jc w:val="both"/>
        <w:rPr>
          <w:ins w:id="208" w:author="Pedro Onzi | RottaEly" w:date="2021-03-04T11:26:00Z"/>
          <w:rFonts w:ascii="Tahoma" w:eastAsia="MS Mincho" w:hAnsi="Tahoma" w:cs="Tahoma"/>
          <w:sz w:val="21"/>
          <w:szCs w:val="21"/>
          <w:lang w:eastAsia="ja-JP"/>
        </w:rPr>
      </w:pPr>
      <w:ins w:id="209" w:author="Pedro Onzi | RottaEly" w:date="2021-03-04T11:26: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r>
          <w:rPr>
            <w:rFonts w:ascii="Tahoma" w:eastAsia="MS Mincho" w:hAnsi="Tahoma" w:cs="Tahoma"/>
            <w:sz w:val="21"/>
            <w:szCs w:val="21"/>
            <w:lang w:eastAsia="ja-JP"/>
          </w:rPr>
          <w:t>3018 - 1700</w:t>
        </w:r>
      </w:ins>
    </w:p>
    <w:p w14:paraId="57FC4937" w14:textId="77777777" w:rsidR="002E338A" w:rsidRPr="00901906" w:rsidRDefault="002E338A" w:rsidP="002E338A">
      <w:pPr>
        <w:widowControl w:val="0"/>
        <w:spacing w:line="320" w:lineRule="exact"/>
        <w:ind w:left="567"/>
        <w:contextualSpacing/>
        <w:jc w:val="both"/>
        <w:rPr>
          <w:ins w:id="210" w:author="Pedro Onzi | RottaEly" w:date="2021-03-04T11:26:00Z"/>
          <w:rFonts w:ascii="Tahoma" w:eastAsia="MS Mincho" w:hAnsi="Tahoma" w:cs="Tahoma"/>
          <w:sz w:val="21"/>
          <w:szCs w:val="21"/>
          <w:lang w:eastAsia="ja-JP"/>
        </w:rPr>
      </w:pPr>
      <w:ins w:id="211" w:author="Pedro Onzi | RottaEly" w:date="2021-03-04T11:26:00Z">
        <w:r w:rsidRPr="00901906">
          <w:rPr>
            <w:rFonts w:ascii="Tahoma" w:eastAsia="MS Mincho" w:hAnsi="Tahoma" w:cs="Tahoma"/>
            <w:sz w:val="21"/>
            <w:szCs w:val="21"/>
            <w:lang w:eastAsia="ja-JP"/>
          </w:rPr>
          <w:t xml:space="preserve">E-mail: </w:t>
        </w:r>
        <w:r>
          <w:rPr>
            <w:rFonts w:ascii="Tahoma" w:eastAsia="MS Mincho" w:hAnsi="Tahoma" w:cs="Tahoma"/>
            <w:sz w:val="21"/>
            <w:szCs w:val="21"/>
            <w:lang w:eastAsia="ja-JP"/>
          </w:rPr>
          <w:t>tiago@rottaely.com.br</w:t>
        </w:r>
        <w:r w:rsidRPr="00901906">
          <w:rPr>
            <w:rFonts w:ascii="Tahoma" w:eastAsia="MS Mincho" w:hAnsi="Tahoma" w:cs="Tahoma"/>
            <w:sz w:val="21"/>
            <w:szCs w:val="21"/>
            <w:lang w:eastAsia="ja-JP"/>
          </w:rPr>
          <w:t xml:space="preserve">   </w:t>
        </w:r>
      </w:ins>
    </w:p>
    <w:p w14:paraId="0491AAE9" w14:textId="77777777" w:rsidR="002E338A" w:rsidRPr="000A3360" w:rsidRDefault="002E338A" w:rsidP="002E338A">
      <w:pPr>
        <w:widowControl w:val="0"/>
        <w:spacing w:line="320" w:lineRule="exact"/>
        <w:ind w:left="567"/>
        <w:contextualSpacing/>
        <w:jc w:val="both"/>
        <w:rPr>
          <w:ins w:id="212" w:author="Pedro Onzi | RottaEly" w:date="2021-03-04T11:26:00Z"/>
          <w:rFonts w:ascii="Tahoma" w:eastAsia="MS Mincho" w:hAnsi="Tahoma" w:cs="Tahoma"/>
          <w:sz w:val="21"/>
          <w:szCs w:val="21"/>
          <w:lang w:eastAsia="ja-JP"/>
        </w:rPr>
      </w:pPr>
      <w:ins w:id="213" w:author="Pedro Onzi | RottaEly" w:date="2021-03-04T11:26:00Z">
        <w:r w:rsidRPr="000A3360">
          <w:rPr>
            <w:rFonts w:ascii="Tahoma" w:eastAsia="MS Mincho" w:hAnsi="Tahoma" w:cs="Tahoma"/>
            <w:sz w:val="21"/>
            <w:szCs w:val="21"/>
            <w:lang w:eastAsia="ja-JP"/>
          </w:rPr>
          <w:t xml:space="preserve">Endereço: Rua </w:t>
        </w:r>
        <w:r>
          <w:rPr>
            <w:rFonts w:ascii="Tahoma" w:eastAsia="MS Mincho" w:hAnsi="Tahoma" w:cs="Tahoma"/>
            <w:sz w:val="21"/>
            <w:szCs w:val="21"/>
            <w:lang w:eastAsia="ja-JP"/>
          </w:rPr>
          <w:t>Conego Viana</w:t>
        </w:r>
        <w:r w:rsidRPr="000A3360">
          <w:rPr>
            <w:rFonts w:ascii="Tahoma" w:eastAsia="MS Mincho" w:hAnsi="Tahoma" w:cs="Tahoma"/>
            <w:sz w:val="21"/>
            <w:szCs w:val="21"/>
            <w:lang w:eastAsia="ja-JP"/>
          </w:rPr>
          <w:t xml:space="preserve">, nº </w:t>
        </w:r>
        <w:r>
          <w:rPr>
            <w:rFonts w:ascii="Tahoma" w:eastAsia="MS Mincho" w:hAnsi="Tahoma" w:cs="Tahoma"/>
            <w:sz w:val="21"/>
            <w:szCs w:val="21"/>
            <w:lang w:eastAsia="ja-JP"/>
          </w:rPr>
          <w:t>247</w:t>
        </w:r>
        <w:r w:rsidRPr="000A3360">
          <w:rPr>
            <w:rFonts w:ascii="Tahoma" w:eastAsia="MS Mincho" w:hAnsi="Tahoma" w:cs="Tahoma"/>
            <w:sz w:val="21"/>
            <w:szCs w:val="21"/>
            <w:lang w:eastAsia="ja-JP"/>
          </w:rPr>
          <w:t xml:space="preserve">, apartamento </w:t>
        </w:r>
        <w:r>
          <w:rPr>
            <w:rFonts w:ascii="Tahoma" w:eastAsia="MS Mincho" w:hAnsi="Tahoma" w:cs="Tahoma"/>
            <w:sz w:val="21"/>
            <w:szCs w:val="21"/>
            <w:lang w:eastAsia="ja-JP"/>
          </w:rPr>
          <w:t>502</w:t>
        </w:r>
        <w:r w:rsidRPr="000A3360">
          <w:rPr>
            <w:rFonts w:ascii="Tahoma" w:eastAsia="MS Mincho" w:hAnsi="Tahoma" w:cs="Tahoma"/>
            <w:sz w:val="21"/>
            <w:szCs w:val="21"/>
            <w:lang w:eastAsia="ja-JP"/>
          </w:rPr>
          <w:t>, Bairro Rio Branco</w:t>
        </w:r>
        <w:r w:rsidRPr="000A3360" w:rsidDel="00EF2B1E">
          <w:rPr>
            <w:rFonts w:ascii="Tahoma" w:eastAsia="MS Mincho" w:hAnsi="Tahoma" w:cs="Tahoma"/>
            <w:sz w:val="21"/>
            <w:szCs w:val="21"/>
            <w:lang w:eastAsia="ja-JP"/>
          </w:rPr>
          <w:t xml:space="preserve"> </w:t>
        </w:r>
      </w:ins>
    </w:p>
    <w:p w14:paraId="63565DA5" w14:textId="77777777" w:rsidR="002E338A" w:rsidRDefault="002E338A" w:rsidP="002E338A">
      <w:pPr>
        <w:widowControl w:val="0"/>
        <w:spacing w:line="320" w:lineRule="exact"/>
        <w:ind w:left="567"/>
        <w:contextualSpacing/>
        <w:jc w:val="both"/>
        <w:rPr>
          <w:ins w:id="214" w:author="Pedro Onzi | RottaEly" w:date="2021-03-04T11:26:00Z"/>
          <w:rFonts w:ascii="Tahoma" w:eastAsia="MS Mincho" w:hAnsi="Tahoma" w:cs="Tahoma"/>
          <w:sz w:val="21"/>
          <w:szCs w:val="21"/>
          <w:lang w:eastAsia="ja-JP"/>
        </w:rPr>
      </w:pPr>
      <w:ins w:id="215" w:author="Pedro Onzi | RottaEly" w:date="2021-03-04T11:26:00Z">
        <w:r w:rsidRPr="000A3360">
          <w:rPr>
            <w:rFonts w:ascii="Tahoma" w:eastAsia="MS Mincho" w:hAnsi="Tahoma" w:cs="Tahoma"/>
            <w:sz w:val="21"/>
            <w:szCs w:val="21"/>
            <w:lang w:eastAsia="ja-JP"/>
          </w:rPr>
          <w:t>Cidade de Porto Alegre, Estado do Rio Grande do Sul - CEP: 90420-170</w:t>
        </w:r>
      </w:ins>
    </w:p>
    <w:p w14:paraId="03537B35" w14:textId="77777777" w:rsidR="002E338A" w:rsidRDefault="002E338A" w:rsidP="002E338A">
      <w:pPr>
        <w:widowControl w:val="0"/>
        <w:spacing w:line="320" w:lineRule="exact"/>
        <w:ind w:left="567"/>
        <w:contextualSpacing/>
        <w:jc w:val="both"/>
        <w:rPr>
          <w:ins w:id="216" w:author="Pedro Onzi | RottaEly" w:date="2021-03-04T11:26:00Z"/>
          <w:rFonts w:ascii="Tahoma" w:eastAsia="MS Mincho" w:hAnsi="Tahoma" w:cs="Tahoma"/>
          <w:sz w:val="21"/>
          <w:szCs w:val="21"/>
          <w:highlight w:val="yellow"/>
          <w:lang w:eastAsia="ja-JP"/>
        </w:rPr>
      </w:pPr>
    </w:p>
    <w:p w14:paraId="34AA41D3" w14:textId="77777777" w:rsidR="002E338A" w:rsidRPr="00901906" w:rsidRDefault="002E338A" w:rsidP="002E338A">
      <w:pPr>
        <w:widowControl w:val="0"/>
        <w:spacing w:line="320" w:lineRule="exact"/>
        <w:ind w:left="567"/>
        <w:contextualSpacing/>
        <w:jc w:val="both"/>
        <w:rPr>
          <w:ins w:id="217" w:author="Pedro Onzi | RottaEly" w:date="2021-03-04T11:26:00Z"/>
          <w:rFonts w:ascii="Tahoma" w:hAnsi="Tahoma" w:cs="Tahoma"/>
          <w:b/>
          <w:bCs/>
          <w:sz w:val="21"/>
          <w:szCs w:val="21"/>
        </w:rPr>
      </w:pPr>
      <w:ins w:id="218" w:author="Pedro Onzi | RottaEly" w:date="2021-03-04T11:26:00Z">
        <w:r>
          <w:rPr>
            <w:rFonts w:ascii="Tahoma" w:hAnsi="Tahoma" w:cs="Tahoma"/>
            <w:b/>
            <w:bCs/>
            <w:sz w:val="21"/>
            <w:szCs w:val="21"/>
          </w:rPr>
          <w:t>MARIA CRISTINA ROTA ELY</w:t>
        </w:r>
      </w:ins>
    </w:p>
    <w:p w14:paraId="02ABFD85" w14:textId="77777777" w:rsidR="002E338A" w:rsidRPr="00901906" w:rsidRDefault="002E338A" w:rsidP="002E338A">
      <w:pPr>
        <w:widowControl w:val="0"/>
        <w:spacing w:line="320" w:lineRule="exact"/>
        <w:ind w:left="567"/>
        <w:contextualSpacing/>
        <w:jc w:val="both"/>
        <w:rPr>
          <w:ins w:id="219" w:author="Pedro Onzi | RottaEly" w:date="2021-03-04T11:26:00Z"/>
          <w:rFonts w:ascii="Tahoma" w:eastAsia="MS Mincho" w:hAnsi="Tahoma" w:cs="Tahoma"/>
          <w:sz w:val="21"/>
          <w:szCs w:val="21"/>
          <w:lang w:eastAsia="ja-JP"/>
        </w:rPr>
      </w:pPr>
      <w:ins w:id="220" w:author="Pedro Onzi | RottaEly" w:date="2021-03-04T11:26:00Z">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ins>
    </w:p>
    <w:p w14:paraId="1B2994D6" w14:textId="77777777" w:rsidR="002E338A" w:rsidRPr="00901906" w:rsidRDefault="002E338A" w:rsidP="002E338A">
      <w:pPr>
        <w:widowControl w:val="0"/>
        <w:spacing w:line="320" w:lineRule="exact"/>
        <w:ind w:left="567"/>
        <w:contextualSpacing/>
        <w:jc w:val="both"/>
        <w:rPr>
          <w:ins w:id="221" w:author="Pedro Onzi | RottaEly" w:date="2021-03-04T11:26:00Z"/>
          <w:rFonts w:ascii="Tahoma" w:eastAsia="MS Mincho" w:hAnsi="Tahoma" w:cs="Tahoma"/>
          <w:sz w:val="21"/>
          <w:szCs w:val="21"/>
          <w:lang w:eastAsia="ja-JP"/>
        </w:rPr>
      </w:pPr>
      <w:ins w:id="222" w:author="Pedro Onzi | RottaEly" w:date="2021-03-04T11:26:00Z">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ins>
    </w:p>
    <w:p w14:paraId="253F8E18" w14:textId="77777777" w:rsidR="002E338A" w:rsidRPr="00901906" w:rsidRDefault="002E338A" w:rsidP="002E338A">
      <w:pPr>
        <w:widowControl w:val="0"/>
        <w:spacing w:line="320" w:lineRule="exact"/>
        <w:ind w:left="567"/>
        <w:contextualSpacing/>
        <w:jc w:val="both"/>
        <w:rPr>
          <w:ins w:id="223" w:author="Pedro Onzi | RottaEly" w:date="2021-03-04T11:26:00Z"/>
          <w:rFonts w:ascii="Tahoma" w:eastAsia="MS Mincho" w:hAnsi="Tahoma" w:cs="Tahoma"/>
          <w:sz w:val="21"/>
          <w:szCs w:val="21"/>
          <w:lang w:eastAsia="ja-JP"/>
        </w:rPr>
      </w:pPr>
      <w:ins w:id="224" w:author="Pedro Onzi | RottaEly" w:date="2021-03-04T11:26:00Z">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123AE99E" w14:textId="77777777" w:rsidR="002E338A" w:rsidRDefault="002E338A" w:rsidP="002E338A">
      <w:pPr>
        <w:widowControl w:val="0"/>
        <w:spacing w:line="320" w:lineRule="exact"/>
        <w:ind w:left="567"/>
        <w:contextualSpacing/>
        <w:jc w:val="both"/>
        <w:rPr>
          <w:ins w:id="225" w:author="Pedro Onzi | RottaEly" w:date="2021-03-04T11:26:00Z"/>
          <w:rFonts w:ascii="Tahoma" w:eastAsia="MS Mincho" w:hAnsi="Tahoma" w:cs="Tahoma"/>
          <w:sz w:val="21"/>
          <w:szCs w:val="21"/>
          <w:lang w:eastAsia="ja-JP"/>
        </w:rPr>
      </w:pPr>
      <w:ins w:id="226"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ins>
    </w:p>
    <w:p w14:paraId="7920FD08" w14:textId="77777777" w:rsidR="002E338A" w:rsidRDefault="002E338A" w:rsidP="002E338A">
      <w:pPr>
        <w:widowControl w:val="0"/>
        <w:spacing w:line="320" w:lineRule="exact"/>
        <w:ind w:left="567"/>
        <w:contextualSpacing/>
        <w:jc w:val="both"/>
        <w:rPr>
          <w:ins w:id="227" w:author="Pedro Onzi | RottaEly" w:date="2021-03-04T11:26:00Z"/>
          <w:rFonts w:ascii="Tahoma" w:eastAsia="MS Mincho" w:hAnsi="Tahoma" w:cs="Tahoma"/>
          <w:sz w:val="21"/>
          <w:szCs w:val="21"/>
          <w:lang w:eastAsia="ja-JP"/>
        </w:rPr>
      </w:pPr>
    </w:p>
    <w:p w14:paraId="01980350" w14:textId="77777777" w:rsidR="002E338A" w:rsidRPr="00901906" w:rsidRDefault="002E338A" w:rsidP="002E338A">
      <w:pPr>
        <w:widowControl w:val="0"/>
        <w:spacing w:line="320" w:lineRule="exact"/>
        <w:ind w:left="567"/>
        <w:contextualSpacing/>
        <w:jc w:val="both"/>
        <w:rPr>
          <w:ins w:id="228" w:author="Pedro Onzi | RottaEly" w:date="2021-03-04T11:26:00Z"/>
          <w:rFonts w:ascii="Tahoma" w:hAnsi="Tahoma" w:cs="Tahoma"/>
          <w:b/>
          <w:bCs/>
          <w:sz w:val="21"/>
          <w:szCs w:val="21"/>
        </w:rPr>
      </w:pPr>
      <w:proofErr w:type="gramStart"/>
      <w:ins w:id="229" w:author="Pedro Onzi | RottaEly" w:date="2021-03-04T11:26:00Z">
        <w:r>
          <w:rPr>
            <w:rFonts w:ascii="Tahoma" w:hAnsi="Tahoma" w:cs="Tahoma"/>
            <w:b/>
            <w:bCs/>
            <w:sz w:val="21"/>
            <w:szCs w:val="21"/>
          </w:rPr>
          <w:t>RICARDO  ELY</w:t>
        </w:r>
        <w:proofErr w:type="gramEnd"/>
      </w:ins>
    </w:p>
    <w:p w14:paraId="3FC3BAA7" w14:textId="77777777" w:rsidR="002E338A" w:rsidRPr="00901906" w:rsidRDefault="002E338A" w:rsidP="002E338A">
      <w:pPr>
        <w:widowControl w:val="0"/>
        <w:spacing w:line="320" w:lineRule="exact"/>
        <w:ind w:left="567"/>
        <w:contextualSpacing/>
        <w:jc w:val="both"/>
        <w:rPr>
          <w:ins w:id="230" w:author="Pedro Onzi | RottaEly" w:date="2021-03-04T11:26:00Z"/>
          <w:rFonts w:ascii="Tahoma" w:eastAsia="MS Mincho" w:hAnsi="Tahoma" w:cs="Tahoma"/>
          <w:sz w:val="21"/>
          <w:szCs w:val="21"/>
          <w:lang w:eastAsia="ja-JP"/>
        </w:rPr>
      </w:pPr>
      <w:ins w:id="231" w:author="Pedro Onzi | RottaEly" w:date="2021-03-04T11:26:00Z">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ins>
    </w:p>
    <w:p w14:paraId="52DC610D" w14:textId="77777777" w:rsidR="002E338A" w:rsidRPr="00901906" w:rsidRDefault="002E338A" w:rsidP="002E338A">
      <w:pPr>
        <w:widowControl w:val="0"/>
        <w:spacing w:line="320" w:lineRule="exact"/>
        <w:ind w:left="567"/>
        <w:contextualSpacing/>
        <w:jc w:val="both"/>
        <w:rPr>
          <w:ins w:id="232" w:author="Pedro Onzi | RottaEly" w:date="2021-03-04T11:26:00Z"/>
          <w:rFonts w:ascii="Tahoma" w:eastAsia="MS Mincho" w:hAnsi="Tahoma" w:cs="Tahoma"/>
          <w:sz w:val="21"/>
          <w:szCs w:val="21"/>
          <w:lang w:eastAsia="ja-JP"/>
        </w:rPr>
      </w:pPr>
      <w:ins w:id="233" w:author="Pedro Onzi | RottaEly" w:date="2021-03-04T11:26:00Z">
        <w:r w:rsidRPr="00901906">
          <w:rPr>
            <w:rFonts w:ascii="Tahoma" w:eastAsia="MS Mincho" w:hAnsi="Tahoma" w:cs="Tahoma"/>
            <w:sz w:val="21"/>
            <w:szCs w:val="21"/>
            <w:lang w:eastAsia="ja-JP"/>
          </w:rPr>
          <w:t xml:space="preserve">E-mail: </w:t>
        </w:r>
        <w:r w:rsidRPr="008F3FD6">
          <w:rPr>
            <w:rFonts w:ascii="Tahoma" w:eastAsia="MS Mincho" w:hAnsi="Tahoma" w:cs="Tahoma"/>
            <w:sz w:val="21"/>
            <w:szCs w:val="21"/>
            <w:lang w:eastAsia="ja-JP"/>
          </w:rPr>
          <w:t>cristinarottaely@gmail.com</w:t>
        </w:r>
      </w:ins>
    </w:p>
    <w:p w14:paraId="6B84007E" w14:textId="77777777" w:rsidR="002E338A" w:rsidRPr="00901906" w:rsidRDefault="002E338A" w:rsidP="002E338A">
      <w:pPr>
        <w:widowControl w:val="0"/>
        <w:spacing w:line="320" w:lineRule="exact"/>
        <w:ind w:left="567"/>
        <w:contextualSpacing/>
        <w:jc w:val="both"/>
        <w:rPr>
          <w:ins w:id="234" w:author="Pedro Onzi | RottaEly" w:date="2021-03-04T11:26:00Z"/>
          <w:rFonts w:ascii="Tahoma" w:eastAsia="MS Mincho" w:hAnsi="Tahoma" w:cs="Tahoma"/>
          <w:sz w:val="21"/>
          <w:szCs w:val="21"/>
          <w:lang w:eastAsia="ja-JP"/>
        </w:rPr>
      </w:pPr>
      <w:ins w:id="235" w:author="Pedro Onzi | RottaEly" w:date="2021-03-04T11:26:00Z">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4213DAA2" w14:textId="77777777" w:rsidR="002E338A" w:rsidRPr="00FD6A27" w:rsidRDefault="002E338A" w:rsidP="002E338A">
      <w:pPr>
        <w:widowControl w:val="0"/>
        <w:spacing w:line="320" w:lineRule="exact"/>
        <w:ind w:left="567"/>
        <w:contextualSpacing/>
        <w:jc w:val="both"/>
        <w:rPr>
          <w:ins w:id="236" w:author="Pedro Onzi | RottaEly" w:date="2021-03-04T11:26:00Z"/>
          <w:rFonts w:ascii="Tahoma" w:eastAsia="MS Mincho" w:hAnsi="Tahoma" w:cs="Tahoma"/>
          <w:sz w:val="21"/>
          <w:szCs w:val="21"/>
          <w:highlight w:val="yellow"/>
          <w:lang w:eastAsia="ja-JP"/>
        </w:rPr>
      </w:pPr>
      <w:ins w:id="237" w:author="Pedro Onzi | RottaEly" w:date="2021-03-04T11:2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ins>
    </w:p>
    <w:p w14:paraId="5F359526" w14:textId="5B88CC2A" w:rsidR="00624CE1" w:rsidRPr="00FD6A27" w:rsidDel="002E338A" w:rsidRDefault="00624CE1" w:rsidP="00624CE1">
      <w:pPr>
        <w:widowControl w:val="0"/>
        <w:spacing w:line="320" w:lineRule="exact"/>
        <w:ind w:left="567"/>
        <w:contextualSpacing/>
        <w:jc w:val="both"/>
        <w:rPr>
          <w:del w:id="238" w:author="Pedro Onzi | RottaEly" w:date="2021-03-04T11:26:00Z"/>
          <w:rFonts w:ascii="Tahoma" w:eastAsia="MS Mincho" w:hAnsi="Tahoma" w:cs="Tahoma"/>
          <w:sz w:val="21"/>
          <w:szCs w:val="21"/>
          <w:highlight w:val="yellow"/>
          <w:lang w:eastAsia="ja-JP"/>
        </w:rPr>
      </w:pPr>
      <w:del w:id="239" w:author="Pedro Onzi | RottaEly" w:date="2021-03-04T11:26:00Z">
        <w:r w:rsidRPr="00FD6A27" w:rsidDel="002E338A">
          <w:rPr>
            <w:rFonts w:ascii="Tahoma" w:eastAsia="MS Mincho" w:hAnsi="Tahoma" w:cs="Tahoma"/>
            <w:sz w:val="21"/>
            <w:szCs w:val="21"/>
            <w:highlight w:val="yellow"/>
            <w:lang w:eastAsia="ja-JP"/>
          </w:rPr>
          <w:delText>At.: [•]</w:delText>
        </w:r>
      </w:del>
    </w:p>
    <w:p w14:paraId="25A7AB4C" w14:textId="5A4210CF" w:rsidR="00624CE1" w:rsidRPr="00FD6A27" w:rsidDel="002E338A" w:rsidRDefault="00624CE1" w:rsidP="00624CE1">
      <w:pPr>
        <w:widowControl w:val="0"/>
        <w:spacing w:line="320" w:lineRule="exact"/>
        <w:ind w:left="567"/>
        <w:contextualSpacing/>
        <w:jc w:val="both"/>
        <w:rPr>
          <w:del w:id="240" w:author="Pedro Onzi | RottaEly" w:date="2021-03-04T11:26:00Z"/>
          <w:rFonts w:ascii="Tahoma" w:eastAsia="MS Mincho" w:hAnsi="Tahoma" w:cs="Tahoma"/>
          <w:sz w:val="21"/>
          <w:szCs w:val="21"/>
          <w:highlight w:val="yellow"/>
          <w:lang w:eastAsia="ja-JP"/>
        </w:rPr>
      </w:pPr>
      <w:del w:id="241" w:author="Pedro Onzi | RottaEly" w:date="2021-03-04T11:26:00Z">
        <w:r w:rsidRPr="00FD6A27" w:rsidDel="002E338A">
          <w:rPr>
            <w:rFonts w:ascii="Tahoma" w:eastAsia="MS Mincho" w:hAnsi="Tahoma" w:cs="Tahoma"/>
            <w:sz w:val="21"/>
            <w:szCs w:val="21"/>
            <w:highlight w:val="yellow"/>
            <w:lang w:eastAsia="ja-JP"/>
          </w:rPr>
          <w:delText>Tel.: ([•]) [•]</w:delText>
        </w:r>
      </w:del>
    </w:p>
    <w:p w14:paraId="2C6349F1" w14:textId="155BAF8B" w:rsidR="00624CE1" w:rsidRPr="00FD6A27" w:rsidDel="002E338A" w:rsidRDefault="00624CE1" w:rsidP="00624CE1">
      <w:pPr>
        <w:widowControl w:val="0"/>
        <w:spacing w:line="320" w:lineRule="exact"/>
        <w:ind w:left="567"/>
        <w:contextualSpacing/>
        <w:jc w:val="both"/>
        <w:rPr>
          <w:del w:id="242" w:author="Pedro Onzi | RottaEly" w:date="2021-03-04T11:26:00Z"/>
          <w:rFonts w:ascii="Tahoma" w:eastAsia="MS Mincho" w:hAnsi="Tahoma" w:cs="Tahoma"/>
          <w:sz w:val="21"/>
          <w:szCs w:val="21"/>
          <w:highlight w:val="yellow"/>
          <w:lang w:eastAsia="ja-JP"/>
        </w:rPr>
      </w:pPr>
      <w:del w:id="243" w:author="Pedro Onzi | RottaEly" w:date="2021-03-04T11:26:00Z">
        <w:r w:rsidRPr="00FD6A27" w:rsidDel="002E338A">
          <w:rPr>
            <w:rFonts w:ascii="Tahoma" w:eastAsia="MS Mincho" w:hAnsi="Tahoma" w:cs="Tahoma"/>
            <w:sz w:val="21"/>
            <w:szCs w:val="21"/>
            <w:highlight w:val="yellow"/>
            <w:lang w:eastAsia="ja-JP"/>
          </w:rPr>
          <w:delText xml:space="preserve">E-mail: [•]   </w:delText>
        </w:r>
      </w:del>
    </w:p>
    <w:p w14:paraId="78187964" w14:textId="4F627A69" w:rsidR="00624CE1" w:rsidRPr="00FD6A27" w:rsidDel="002E338A" w:rsidRDefault="00624CE1" w:rsidP="00624CE1">
      <w:pPr>
        <w:widowControl w:val="0"/>
        <w:spacing w:line="320" w:lineRule="exact"/>
        <w:ind w:left="567"/>
        <w:contextualSpacing/>
        <w:jc w:val="both"/>
        <w:rPr>
          <w:del w:id="244" w:author="Pedro Onzi | RottaEly" w:date="2021-03-04T11:26:00Z"/>
          <w:rFonts w:ascii="Tahoma" w:eastAsia="MS Mincho" w:hAnsi="Tahoma" w:cs="Tahoma"/>
          <w:sz w:val="21"/>
          <w:szCs w:val="21"/>
          <w:highlight w:val="yellow"/>
          <w:lang w:eastAsia="ja-JP"/>
        </w:rPr>
      </w:pPr>
      <w:del w:id="245" w:author="Pedro Onzi | RottaEly" w:date="2021-03-04T11:26:00Z">
        <w:r w:rsidRPr="0074245A" w:rsidDel="002E338A">
          <w:rPr>
            <w:rFonts w:ascii="Tahoma" w:eastAsia="MS Mincho" w:hAnsi="Tahoma" w:cs="Tahoma"/>
            <w:sz w:val="21"/>
            <w:szCs w:val="21"/>
            <w:highlight w:val="yellow"/>
            <w:lang w:eastAsia="ja-JP"/>
          </w:rPr>
          <w:delText xml:space="preserve">Endereço: </w:delText>
        </w:r>
        <w:r w:rsidRPr="00FD6A27" w:rsidDel="002E338A">
          <w:rPr>
            <w:rFonts w:ascii="Tahoma" w:eastAsia="MS Mincho" w:hAnsi="Tahoma" w:cs="Tahoma"/>
            <w:sz w:val="21"/>
            <w:szCs w:val="21"/>
            <w:highlight w:val="yellow"/>
            <w:lang w:eastAsia="ja-JP"/>
          </w:rPr>
          <w:delText>[•]</w:delText>
        </w:r>
      </w:del>
    </w:p>
    <w:p w14:paraId="5DF5DF2C" w14:textId="42E0978C" w:rsidR="00624CE1" w:rsidRPr="000D7905" w:rsidDel="002E338A" w:rsidRDefault="00624CE1" w:rsidP="00624CE1">
      <w:pPr>
        <w:widowControl w:val="0"/>
        <w:spacing w:line="320" w:lineRule="exact"/>
        <w:ind w:left="567"/>
        <w:contextualSpacing/>
        <w:jc w:val="both"/>
        <w:rPr>
          <w:del w:id="246" w:author="Pedro Onzi | RottaEly" w:date="2021-03-04T11:26:00Z"/>
          <w:rFonts w:ascii="Tahoma" w:hAnsi="Tahoma" w:cs="Tahoma"/>
          <w:sz w:val="21"/>
          <w:szCs w:val="21"/>
        </w:rPr>
      </w:pPr>
      <w:del w:id="247" w:author="Pedro Onzi | RottaEly" w:date="2021-03-04T11:26:00Z">
        <w:r w:rsidRPr="00FD6A27" w:rsidDel="002E338A">
          <w:rPr>
            <w:rFonts w:ascii="Tahoma" w:eastAsia="MS Mincho" w:hAnsi="Tahoma" w:cs="Tahoma"/>
            <w:sz w:val="21"/>
            <w:szCs w:val="21"/>
            <w:highlight w:val="yellow"/>
            <w:lang w:eastAsia="ja-JP"/>
          </w:rPr>
          <w:delText>[•]</w:delText>
        </w:r>
        <w:r w:rsidRPr="0074245A" w:rsidDel="002E338A">
          <w:rPr>
            <w:rFonts w:ascii="Tahoma" w:eastAsia="MS Mincho" w:hAnsi="Tahoma" w:cs="Tahoma"/>
            <w:sz w:val="21"/>
            <w:szCs w:val="21"/>
            <w:highlight w:val="yellow"/>
            <w:lang w:eastAsia="ja-JP"/>
          </w:rPr>
          <w:delText xml:space="preserve">, </w:delText>
        </w:r>
        <w:r w:rsidRPr="00FD6A27" w:rsidDel="002E338A">
          <w:rPr>
            <w:rFonts w:ascii="Tahoma" w:eastAsia="MS Mincho" w:hAnsi="Tahoma" w:cs="Tahoma"/>
            <w:sz w:val="21"/>
            <w:szCs w:val="21"/>
            <w:highlight w:val="yellow"/>
            <w:lang w:eastAsia="ja-JP"/>
          </w:rPr>
          <w:delText xml:space="preserve">[•] </w:delText>
        </w:r>
        <w:r w:rsidRPr="0074245A" w:rsidDel="002E338A">
          <w:rPr>
            <w:rFonts w:ascii="Tahoma" w:eastAsia="MS Mincho" w:hAnsi="Tahoma" w:cs="Tahoma"/>
            <w:sz w:val="21"/>
            <w:szCs w:val="21"/>
            <w:highlight w:val="yellow"/>
            <w:lang w:eastAsia="ja-JP"/>
          </w:rPr>
          <w:delText xml:space="preserve">- CEP: </w:delText>
        </w:r>
        <w:r w:rsidRPr="00FD6A27" w:rsidDel="002E338A">
          <w:rPr>
            <w:rFonts w:ascii="Tahoma" w:eastAsia="MS Mincho" w:hAnsi="Tahoma" w:cs="Tahoma"/>
            <w:sz w:val="21"/>
            <w:szCs w:val="21"/>
            <w:highlight w:val="yellow"/>
            <w:lang w:eastAsia="ja-JP"/>
          </w:rPr>
          <w:delText>[•]</w:delText>
        </w:r>
        <w:r w:rsidRPr="000D7905" w:rsidDel="002E338A">
          <w:rPr>
            <w:rFonts w:ascii="Tahoma" w:eastAsia="MS Mincho" w:hAnsi="Tahoma" w:cs="Tahoma"/>
            <w:sz w:val="21"/>
            <w:szCs w:val="21"/>
            <w:highlight w:val="yellow"/>
            <w:lang w:eastAsia="ja-JP"/>
          </w:rPr>
          <w:delText xml:space="preserve"> </w:delText>
        </w:r>
      </w:del>
    </w:p>
    <w:p w14:paraId="20080BC5" w14:textId="77777777" w:rsidR="00032678" w:rsidRDefault="00032678"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w:t>
      </w:r>
      <w:r w:rsidRPr="00C56A70">
        <w:rPr>
          <w:rFonts w:ascii="Tahoma" w:hAnsi="Tahoma" w:cs="Tahoma"/>
          <w:sz w:val="21"/>
          <w:szCs w:val="21"/>
        </w:rPr>
        <w:lastRenderedPageBreak/>
        <w:t xml:space="preserve">(ii)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343F36">
        <w:rPr>
          <w:rFonts w:ascii="Tahoma" w:hAnsi="Tahoma" w:cs="Tahoma"/>
          <w:i/>
          <w:sz w:val="21"/>
          <w:szCs w:val="21"/>
          <w:u w:val="single"/>
        </w:rPr>
        <w: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37384B0D"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339AA0B5"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7F0A6D03"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São Paulo</w:t>
      </w:r>
      <w:r w:rsidR="00A22A67">
        <w:rPr>
          <w:rFonts w:ascii="Tahoma" w:hAnsi="Tahoma" w:cs="Tahoma"/>
          <w:sz w:val="21"/>
          <w:szCs w:val="21"/>
        </w:rPr>
        <w:t>,</w:t>
      </w:r>
      <w:r w:rsidR="002C28EA">
        <w:rPr>
          <w:rFonts w:ascii="Tahoma" w:hAnsi="Tahoma" w:cs="Tahoma"/>
          <w:sz w:val="21"/>
          <w:szCs w:val="21"/>
        </w:rPr>
        <w:t xml:space="preserve"> estado de São Paulo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48" w:name="_Toc510869666"/>
      <w:bookmarkStart w:id="249" w:name="_Toc529870650"/>
      <w:bookmarkStart w:id="250"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48"/>
    <w:bookmarkEnd w:id="249"/>
    <w:bookmarkEnd w:id="250"/>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7D5688DA" w:rsidR="004B2D61" w:rsidRPr="00C56A70" w:rsidRDefault="00CA4670">
      <w:pPr>
        <w:pStyle w:val="PargrafodaLista"/>
        <w:widowControl w:val="0"/>
        <w:tabs>
          <w:tab w:val="left" w:pos="567"/>
        </w:tabs>
        <w:spacing w:line="32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21B3A261" w14:textId="77777777" w:rsidR="00280009" w:rsidRPr="00C56A70" w:rsidRDefault="00280009">
      <w:pPr>
        <w:widowControl w:val="0"/>
        <w:tabs>
          <w:tab w:val="left" w:pos="567"/>
        </w:tabs>
        <w:spacing w:line="320" w:lineRule="exact"/>
        <w:contextualSpacing/>
        <w:jc w:val="both"/>
        <w:rPr>
          <w:rFonts w:ascii="Tahoma" w:hAnsi="Tahoma" w:cs="Tahoma"/>
          <w:sz w:val="21"/>
          <w:szCs w:val="21"/>
        </w:rPr>
      </w:pPr>
    </w:p>
    <w:p w14:paraId="62CB2A44" w14:textId="3723303C"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624CE1" w:rsidRPr="00624CE1">
        <w:rPr>
          <w:rFonts w:ascii="Tahoma" w:hAnsi="Tahoma" w:cs="Tahoma"/>
          <w:sz w:val="21"/>
          <w:szCs w:val="21"/>
          <w:highlight w:val="yellow"/>
        </w:rPr>
        <w:t>[•]</w:t>
      </w:r>
      <w:r w:rsidR="00CF3EB9">
        <w:rPr>
          <w:rFonts w:ascii="Tahoma" w:hAnsi="Tahoma"/>
          <w:sz w:val="21"/>
        </w:rPr>
        <w:t xml:space="preserve"> de </w:t>
      </w:r>
      <w:r w:rsidR="00624CE1">
        <w:rPr>
          <w:rFonts w:ascii="Tahoma" w:hAnsi="Tahoma"/>
          <w:sz w:val="21"/>
        </w:rPr>
        <w:t>março</w:t>
      </w:r>
      <w:r w:rsidR="00CF3EB9">
        <w:rPr>
          <w:rFonts w:ascii="Tahoma" w:hAnsi="Tahoma"/>
          <w:sz w:val="21"/>
        </w:rPr>
        <w:t xml:space="preserve"> de 2021</w:t>
      </w:r>
      <w:r w:rsidRPr="00DD1917">
        <w:rPr>
          <w:rFonts w:ascii="Tahoma" w:hAnsi="Tahoma" w:cs="Tahoma"/>
          <w:sz w:val="21"/>
          <w:szCs w:val="21"/>
        </w:rPr>
        <w:t>.</w:t>
      </w: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7BC32320"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sidR="00263338">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624CE1" w:rsidRPr="00624CE1">
        <w:rPr>
          <w:rFonts w:ascii="Tahoma" w:hAnsi="Tahoma"/>
          <w:sz w:val="21"/>
          <w:highlight w:val="yellow"/>
        </w:rPr>
        <w:t>[•]</w:t>
      </w:r>
      <w:r w:rsidR="00CF3EB9">
        <w:rPr>
          <w:rFonts w:ascii="Tahoma" w:hAnsi="Tahoma"/>
          <w:sz w:val="21"/>
        </w:rPr>
        <w:t xml:space="preserve"> de </w:t>
      </w:r>
      <w:r w:rsidR="00624CE1">
        <w:rPr>
          <w:rFonts w:ascii="Tahoma" w:hAnsi="Tahoma"/>
          <w:sz w:val="21"/>
        </w:rPr>
        <w:t>março</w:t>
      </w:r>
      <w:r w:rsidR="00CF3EB9">
        <w:rPr>
          <w:rFonts w:ascii="Tahoma" w:hAnsi="Tahoma"/>
          <w:sz w:val="21"/>
        </w:rPr>
        <w:t xml:space="preserve"> de 2021</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00315482" w:rsidRPr="00C56A70">
        <w:rPr>
          <w:rFonts w:ascii="Tahoma" w:hAnsi="Tahoma" w:cs="Tahoma"/>
          <w:sz w:val="21"/>
          <w:szCs w:val="21"/>
        </w:rPr>
        <w:t>.</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 xml:space="preserve">Almirante Construções e Incorporações SPE Ltda., Rotta Ely </w:t>
      </w:r>
      <w:r w:rsidR="00E1298F" w:rsidRPr="00315482">
        <w:rPr>
          <w:rFonts w:ascii="Tahoma" w:hAnsi="Tahoma" w:cs="Tahoma"/>
          <w:sz w:val="21"/>
          <w:szCs w:val="21"/>
        </w:rPr>
        <w:t>Construções</w:t>
      </w:r>
      <w:r w:rsidR="00315482" w:rsidRPr="00315482">
        <w:rPr>
          <w:rFonts w:ascii="Tahoma" w:hAnsi="Tahoma" w:cs="Tahoma"/>
          <w:sz w:val="21"/>
          <w:szCs w:val="21"/>
        </w:rPr>
        <w:t xml:space="preserve"> e Incorporações Ltda., Pedro Rota Ely, Maria Cristina Rota Ely e Ricardo Ely.)</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2366EFB0"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4C1184D6"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r>
      <w:tr w:rsidR="00C26EC7" w:rsidRPr="00C56A70" w14:paraId="6A5D6E7F" w14:textId="77777777" w:rsidTr="00787400">
        <w:trPr>
          <w:jc w:val="center"/>
        </w:trPr>
        <w:tc>
          <w:tcPr>
            <w:tcW w:w="3969" w:type="dxa"/>
            <w:hideMark/>
          </w:tcPr>
          <w:p w14:paraId="12403E88" w14:textId="4A6135AD"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455D3A6D"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34857602"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2/</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r w:rsidR="00315482" w:rsidRPr="00624CE1">
        <w:rPr>
          <w:rFonts w:ascii="Tahoma" w:hAnsi="Tahoma"/>
          <w:sz w:val="21"/>
          <w:highlight w:val="yellow"/>
        </w:rPr>
        <w:t>[•]</w:t>
      </w:r>
      <w:r w:rsidR="00315482">
        <w:rPr>
          <w:rFonts w:ascii="Tahoma" w:hAnsi="Tahoma"/>
          <w:sz w:val="21"/>
        </w:rPr>
        <w:t xml:space="preserve"> de março de 2021</w:t>
      </w:r>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 xml:space="preserve">Almirante Construções e Incorporações SPE Ltda., Rotta Ely </w:t>
      </w:r>
      <w:r w:rsidR="00E1298F" w:rsidRPr="00315482">
        <w:rPr>
          <w:rFonts w:ascii="Tahoma" w:hAnsi="Tahoma" w:cs="Tahoma"/>
          <w:sz w:val="21"/>
          <w:szCs w:val="21"/>
        </w:rPr>
        <w:t>Construções</w:t>
      </w:r>
      <w:r w:rsidR="00315482" w:rsidRPr="00315482">
        <w:rPr>
          <w:rFonts w:ascii="Tahoma" w:hAnsi="Tahoma" w:cs="Tahoma"/>
          <w:sz w:val="21"/>
          <w:szCs w:val="21"/>
        </w:rPr>
        <w:t xml:space="preserve"> e Incorporações Ltda., Pedro Rota Ely, Maria Cristina Rota Ely e Ricardo Ely.</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rFonts w:ascii="Tahoma" w:hAnsi="Tahoma" w:cs="Tahoma"/>
          <w:sz w:val="21"/>
          <w:szCs w:val="21"/>
        </w:rPr>
      </w:pPr>
      <w:r>
        <w:rPr>
          <w:rFonts w:ascii="Tahoma" w:hAnsi="Tahoma" w:cs="Tahoma"/>
          <w:sz w:val="21"/>
          <w:szCs w:val="21"/>
        </w:rPr>
        <w:t>___________________________________________________</w:t>
      </w:r>
    </w:p>
    <w:p w14:paraId="3186DD0F" w14:textId="4F989C85"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Nome:</w:t>
      </w:r>
      <w:r w:rsidR="00BF5E9B">
        <w:rPr>
          <w:rFonts w:ascii="Tahoma" w:hAnsi="Tahoma" w:cs="Tahoma"/>
          <w:sz w:val="21"/>
          <w:szCs w:val="21"/>
        </w:rPr>
        <w:t xml:space="preserve"> Rodrigo Geraldi Arruy</w:t>
      </w:r>
    </w:p>
    <w:p w14:paraId="5B543FBD" w14:textId="26BADC12" w:rsidR="00A840C3" w:rsidRDefault="00A840C3" w:rsidP="00CA4670">
      <w:pPr>
        <w:widowControl w:val="0"/>
        <w:tabs>
          <w:tab w:val="left" w:pos="567"/>
        </w:tabs>
        <w:spacing w:line="320" w:lineRule="exact"/>
        <w:ind w:left="1701"/>
        <w:contextualSpacing/>
        <w:rPr>
          <w:rFonts w:ascii="Tahoma" w:hAnsi="Tahoma" w:cs="Tahoma"/>
          <w:sz w:val="21"/>
          <w:szCs w:val="21"/>
        </w:rPr>
      </w:pPr>
      <w:r>
        <w:rPr>
          <w:rFonts w:ascii="Tahoma" w:hAnsi="Tahoma" w:cs="Tahoma"/>
          <w:sz w:val="21"/>
          <w:szCs w:val="21"/>
        </w:rPr>
        <w:t>Cargo:</w:t>
      </w:r>
      <w:r w:rsidR="00BF5E9B">
        <w:rPr>
          <w:rFonts w:ascii="Tahoma" w:hAnsi="Tahoma" w:cs="Tahoma"/>
          <w:sz w:val="21"/>
          <w:szCs w:val="21"/>
        </w:rPr>
        <w:t xml:space="preserve"> Diretor</w:t>
      </w:r>
    </w:p>
    <w:p w14:paraId="21A1F76A" w14:textId="77777777" w:rsidR="00BF5E9B" w:rsidRDefault="00BF5E9B" w:rsidP="00CA4670">
      <w:pPr>
        <w:widowControl w:val="0"/>
        <w:tabs>
          <w:tab w:val="left" w:pos="567"/>
        </w:tabs>
        <w:spacing w:line="320" w:lineRule="exact"/>
        <w:contextualSpacing/>
        <w:jc w:val="center"/>
        <w:rPr>
          <w:rFonts w:ascii="Tahoma" w:hAnsi="Tahoma" w:cs="Tahoma"/>
          <w:b/>
          <w:bCs/>
          <w:sz w:val="21"/>
          <w:szCs w:val="21"/>
        </w:rPr>
      </w:pPr>
    </w:p>
    <w:p w14:paraId="23DC2FE7" w14:textId="3C72F807"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r w:rsidRPr="00CA4670">
        <w:rPr>
          <w:rFonts w:ascii="Tahoma" w:hAnsi="Tahoma" w:cs="Tahoma"/>
          <w:b/>
          <w:bCs/>
          <w:sz w:val="21"/>
          <w:szCs w:val="21"/>
        </w:rPr>
        <w:t xml:space="preserve">CASA DE PEDRA SECURITIZADORA DE </w:t>
      </w:r>
      <w:r w:rsidR="00CA4670" w:rsidRPr="00CA4670">
        <w:rPr>
          <w:rFonts w:ascii="Tahoma" w:hAnsi="Tahoma" w:cs="Tahoma"/>
          <w:b/>
          <w:bCs/>
          <w:sz w:val="21"/>
          <w:szCs w:val="21"/>
        </w:rPr>
        <w:t>CRÉDITO</w:t>
      </w:r>
      <w:r w:rsidRPr="00CA4670">
        <w:rPr>
          <w:rFonts w:ascii="Tahoma" w:hAnsi="Tahoma" w:cs="Tahoma"/>
          <w:b/>
          <w:bCs/>
          <w:sz w:val="21"/>
          <w:szCs w:val="21"/>
        </w:rPr>
        <w:t xml:space="preserve"> S/A</w:t>
      </w:r>
    </w:p>
    <w:p w14:paraId="3D70336E" w14:textId="4F499E45" w:rsidR="004B2D61" w:rsidRPr="00CA4670" w:rsidRDefault="009736D1" w:rsidP="00CA4670">
      <w:pPr>
        <w:widowControl w:val="0"/>
        <w:tabs>
          <w:tab w:val="left" w:pos="567"/>
        </w:tabs>
        <w:spacing w:line="320" w:lineRule="exact"/>
        <w:contextualSpacing/>
        <w:jc w:val="center"/>
        <w:rPr>
          <w:rFonts w:ascii="Tahoma" w:hAnsi="Tahoma" w:cs="Tahoma"/>
          <w:i/>
          <w:iCs/>
          <w:sz w:val="21"/>
          <w:szCs w:val="21"/>
        </w:rPr>
      </w:pPr>
      <w:r>
        <w:rPr>
          <w:rFonts w:ascii="Tahoma" w:hAnsi="Tahoma" w:cs="Tahoma"/>
          <w:i/>
          <w:iCs/>
          <w:sz w:val="21"/>
          <w:szCs w:val="21"/>
        </w:rPr>
        <w:t>Cessionária</w:t>
      </w: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24974F4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3/</w:t>
      </w:r>
      <w:r w:rsidR="00263338">
        <w:rPr>
          <w:rFonts w:ascii="Tahoma" w:hAnsi="Tahoma" w:cs="Tahoma"/>
          <w:sz w:val="21"/>
          <w:szCs w:val="21"/>
        </w:rPr>
        <w:t>4</w:t>
      </w:r>
      <w:r w:rsidR="00263338"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r w:rsidR="00315482" w:rsidRPr="00624CE1">
        <w:rPr>
          <w:rFonts w:ascii="Tahoma" w:hAnsi="Tahoma"/>
          <w:sz w:val="21"/>
          <w:highlight w:val="yellow"/>
        </w:rPr>
        <w:t>[•]</w:t>
      </w:r>
      <w:r w:rsidR="00315482">
        <w:rPr>
          <w:rFonts w:ascii="Tahoma" w:hAnsi="Tahoma"/>
          <w:sz w:val="21"/>
        </w:rPr>
        <w:t xml:space="preserve"> de março de 2021</w:t>
      </w:r>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Almirante Construções e Incorporações SPE Ltda., Rotta Ely Con</w:t>
      </w:r>
      <w:r w:rsidR="00315482">
        <w:rPr>
          <w:rFonts w:ascii="Tahoma" w:hAnsi="Tahoma" w:cs="Tahoma"/>
          <w:sz w:val="21"/>
          <w:szCs w:val="21"/>
        </w:rPr>
        <w:t>s</w:t>
      </w:r>
      <w:r w:rsidR="00315482" w:rsidRPr="00315482">
        <w:rPr>
          <w:rFonts w:ascii="Tahoma" w:hAnsi="Tahoma" w:cs="Tahoma"/>
          <w:sz w:val="21"/>
          <w:szCs w:val="21"/>
        </w:rPr>
        <w:t>truções e Incorporações Ltda., Pedro Rota Ely, Maria Cristina Rota Ely e Ricardo Ely.</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3D4572EE"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F0A5548"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BF5E9B">
              <w:rPr>
                <w:rFonts w:ascii="Tahoma" w:hAnsi="Tahoma" w:cs="Tahoma"/>
                <w:bCs/>
                <w:sz w:val="21"/>
                <w:szCs w:val="21"/>
              </w:rPr>
              <w:t xml:space="preserve"> </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42366C83" w14:textId="61F98A8F" w:rsidR="00315482" w:rsidRPr="00315482" w:rsidRDefault="00315482">
            <w:pPr>
              <w:widowControl w:val="0"/>
              <w:tabs>
                <w:tab w:val="left" w:pos="567"/>
              </w:tabs>
              <w:spacing w:line="320" w:lineRule="exact"/>
              <w:contextualSpacing/>
              <w:jc w:val="center"/>
              <w:rPr>
                <w:rFonts w:ascii="Tahoma" w:hAnsi="Tahoma" w:cs="Tahoma"/>
                <w:b/>
                <w:bCs/>
                <w:sz w:val="21"/>
                <w:szCs w:val="21"/>
              </w:rPr>
            </w:pPr>
            <w:r w:rsidRPr="00315482">
              <w:rPr>
                <w:rFonts w:ascii="Tahoma" w:hAnsi="Tahoma" w:cs="Tahoma"/>
                <w:b/>
                <w:bCs/>
                <w:sz w:val="21"/>
                <w:szCs w:val="21"/>
              </w:rPr>
              <w:t>ALMIRANTE CONSTRUÇÕES E INCORPORAÇÕES SPE LTDA.</w:t>
            </w:r>
          </w:p>
          <w:p w14:paraId="230A8776" w14:textId="27DF7273"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0D7B0342"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(Página de assinatura 4/</w:t>
      </w:r>
      <w:r w:rsidR="00263338">
        <w:rPr>
          <w:rFonts w:ascii="Tahoma" w:hAnsi="Tahoma" w:cs="Tahoma"/>
          <w:sz w:val="21"/>
          <w:szCs w:val="21"/>
        </w:rPr>
        <w:t>4</w:t>
      </w:r>
      <w:r w:rsidRPr="00C56A70">
        <w:rPr>
          <w:rFonts w:ascii="Tahoma" w:hAnsi="Tahoma" w:cs="Tahoma"/>
          <w:sz w:val="21"/>
          <w:szCs w:val="21"/>
        </w:rPr>
        <w:t xml:space="preserve"> </w:t>
      </w:r>
      <w:r w:rsidR="005A2662" w:rsidRPr="00C56A70">
        <w:rPr>
          <w:rFonts w:ascii="Tahoma" w:hAnsi="Tahoma" w:cs="Tahoma"/>
          <w:sz w:val="21"/>
          <w:szCs w:val="21"/>
        </w:rPr>
        <w:t xml:space="preserve">do </w:t>
      </w:r>
      <w:r w:rsidR="00315482" w:rsidRPr="00C56A70">
        <w:rPr>
          <w:rFonts w:ascii="Tahoma" w:hAnsi="Tahoma" w:cs="Tahoma"/>
          <w:i/>
          <w:sz w:val="21"/>
          <w:szCs w:val="21"/>
        </w:rPr>
        <w:t>“Instrumento Particular de Contrato de Cessão de Créditos e Outras Avenças”</w:t>
      </w:r>
      <w:r w:rsidR="00315482" w:rsidRPr="00C56A70">
        <w:rPr>
          <w:rFonts w:ascii="Tahoma" w:hAnsi="Tahoma" w:cs="Tahoma"/>
          <w:sz w:val="21"/>
          <w:szCs w:val="21"/>
        </w:rPr>
        <w:t xml:space="preserve">, celebrado em </w:t>
      </w:r>
      <w:r w:rsidR="00315482" w:rsidRPr="00624CE1">
        <w:rPr>
          <w:rFonts w:ascii="Tahoma" w:hAnsi="Tahoma"/>
          <w:sz w:val="21"/>
          <w:highlight w:val="yellow"/>
        </w:rPr>
        <w:t>[•]</w:t>
      </w:r>
      <w:r w:rsidR="00315482">
        <w:rPr>
          <w:rFonts w:ascii="Tahoma" w:hAnsi="Tahoma"/>
          <w:sz w:val="21"/>
        </w:rPr>
        <w:t xml:space="preserve"> de março de 2021</w:t>
      </w:r>
      <w:r w:rsidR="00315482">
        <w:rPr>
          <w:rFonts w:ascii="Tahoma" w:hAnsi="Tahoma" w:cs="Tahoma"/>
          <w:color w:val="000000"/>
          <w:sz w:val="21"/>
          <w:szCs w:val="21"/>
        </w:rPr>
        <w:t>,</w:t>
      </w:r>
      <w:r w:rsidR="00315482" w:rsidRPr="00C56A70">
        <w:rPr>
          <w:rFonts w:ascii="Tahoma" w:hAnsi="Tahoma" w:cs="Tahoma"/>
          <w:sz w:val="21"/>
          <w:szCs w:val="21"/>
        </w:rPr>
        <w:t xml:space="preserve"> entre </w:t>
      </w:r>
      <w:r w:rsidR="00315482" w:rsidRPr="00C56A70">
        <w:rPr>
          <w:rFonts w:ascii="Tahoma" w:hAnsi="Tahoma" w:cs="Tahoma"/>
          <w:color w:val="000000"/>
          <w:sz w:val="21"/>
          <w:szCs w:val="21"/>
        </w:rPr>
        <w:t>a</w:t>
      </w:r>
      <w:r w:rsidR="00315482">
        <w:rPr>
          <w:rFonts w:ascii="Tahoma" w:hAnsi="Tahoma" w:cs="Tahoma"/>
          <w:color w:val="000000"/>
          <w:sz w:val="21"/>
          <w:szCs w:val="21"/>
        </w:rPr>
        <w:t xml:space="preserve"> Planner Sociedade de Crédito ao Microempreendedor S.A.</w:t>
      </w:r>
      <w:r w:rsidR="00315482" w:rsidRPr="00C56A70">
        <w:rPr>
          <w:rFonts w:ascii="Tahoma" w:hAnsi="Tahoma" w:cs="Tahoma"/>
          <w:sz w:val="21"/>
          <w:szCs w:val="21"/>
        </w:rPr>
        <w:t>, Casa de Pedra Securitizadora de Créditos S.A.</w:t>
      </w:r>
      <w:r w:rsidR="00315482" w:rsidRPr="00C56A70">
        <w:rPr>
          <w:rFonts w:ascii="Tahoma" w:hAnsi="Tahoma" w:cs="Tahoma"/>
          <w:color w:val="000000"/>
          <w:sz w:val="21"/>
          <w:szCs w:val="21"/>
        </w:rPr>
        <w:t>,</w:t>
      </w:r>
      <w:r w:rsidR="00315482" w:rsidRPr="00C56A70">
        <w:rPr>
          <w:rFonts w:ascii="Tahoma" w:hAnsi="Tahoma" w:cs="Tahoma"/>
          <w:sz w:val="21"/>
          <w:szCs w:val="21"/>
        </w:rPr>
        <w:t xml:space="preserve"> </w:t>
      </w:r>
      <w:r w:rsidR="00315482" w:rsidRPr="00315482">
        <w:rPr>
          <w:rFonts w:ascii="Tahoma" w:hAnsi="Tahoma" w:cs="Tahoma"/>
          <w:sz w:val="21"/>
          <w:szCs w:val="21"/>
        </w:rPr>
        <w:t>Almirante Construções e Incorporações SPE Ltda., Rotta Ely Con</w:t>
      </w:r>
      <w:r w:rsidR="00315482">
        <w:rPr>
          <w:rFonts w:ascii="Tahoma" w:hAnsi="Tahoma" w:cs="Tahoma"/>
          <w:sz w:val="21"/>
          <w:szCs w:val="21"/>
        </w:rPr>
        <w:t>s</w:t>
      </w:r>
      <w:r w:rsidR="00315482" w:rsidRPr="00315482">
        <w:rPr>
          <w:rFonts w:ascii="Tahoma" w:hAnsi="Tahoma" w:cs="Tahoma"/>
          <w:sz w:val="21"/>
          <w:szCs w:val="21"/>
        </w:rPr>
        <w:t>truções e Incorporações Ltda., Pedro Rota Ely, Maria Cristina Rota Ely e Ricardo Ely.</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B02B43A"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0BBD5F1C"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r w:rsidR="00BF5E9B">
              <w:rPr>
                <w:rFonts w:ascii="Tahoma" w:hAnsi="Tahoma" w:cs="Tahoma"/>
                <w:bCs/>
                <w:sz w:val="21"/>
                <w:szCs w:val="21"/>
              </w:rPr>
              <w:t xml:space="preserve"> </w:t>
            </w:r>
          </w:p>
        </w:tc>
      </w:tr>
      <w:tr w:rsidR="00B94EB9" w:rsidRPr="00C56A70" w14:paraId="490090BC" w14:textId="77777777" w:rsidTr="00787400">
        <w:trPr>
          <w:jc w:val="center"/>
        </w:trPr>
        <w:tc>
          <w:tcPr>
            <w:tcW w:w="3969" w:type="dxa"/>
            <w:hideMark/>
          </w:tcPr>
          <w:p w14:paraId="44FE2D8C" w14:textId="31C91F2A"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AF66845"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r w:rsidR="00F51483">
              <w:rPr>
                <w:rFonts w:ascii="Tahoma" w:hAnsi="Tahoma" w:cs="Tahoma"/>
                <w:bCs/>
                <w:sz w:val="21"/>
                <w:szCs w:val="21"/>
              </w:rPr>
              <w:t xml:space="preserve"> </w:t>
            </w:r>
          </w:p>
        </w:tc>
      </w:tr>
      <w:tr w:rsidR="00B94EB9" w:rsidRPr="00C56A70" w14:paraId="3AA439A4" w14:textId="77777777" w:rsidTr="00787400">
        <w:trPr>
          <w:trHeight w:val="874"/>
          <w:jc w:val="center"/>
        </w:trPr>
        <w:tc>
          <w:tcPr>
            <w:tcW w:w="8505" w:type="dxa"/>
            <w:gridSpan w:val="3"/>
            <w:vAlign w:val="center"/>
            <w:hideMark/>
          </w:tcPr>
          <w:p w14:paraId="35BD4F9E" w14:textId="0C3226AF" w:rsidR="00B94EB9" w:rsidRPr="00C56A70" w:rsidRDefault="00315482" w:rsidP="006E1D68">
            <w:pPr>
              <w:tabs>
                <w:tab w:val="left" w:pos="567"/>
              </w:tabs>
              <w:spacing w:line="320" w:lineRule="exact"/>
              <w:contextualSpacing/>
              <w:jc w:val="center"/>
              <w:rPr>
                <w:rFonts w:ascii="Tahoma" w:hAnsi="Tahoma" w:cs="Tahoma"/>
                <w:i/>
                <w:sz w:val="21"/>
                <w:szCs w:val="21"/>
              </w:rPr>
            </w:pPr>
            <w:r w:rsidRPr="00315482">
              <w:rPr>
                <w:rFonts w:ascii="Tahoma" w:eastAsia="MS Mincho" w:hAnsi="Tahoma" w:cs="Tahoma"/>
                <w:b/>
                <w:bCs/>
                <w:sz w:val="21"/>
                <w:szCs w:val="21"/>
                <w:lang w:eastAsia="ja-JP"/>
              </w:rPr>
              <w:t>ROTTA ELY CONSTRUÇÕES E INCORPORAÇÕES LTDA.</w:t>
            </w:r>
          </w:p>
        </w:tc>
      </w:tr>
    </w:tbl>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04D5BBC6" w14:textId="3128CD74" w:rsidR="00315482" w:rsidRPr="00315482" w:rsidRDefault="00315482" w:rsidP="00FE0418">
            <w:pPr>
              <w:pStyle w:val="Recuodecorpodetexto"/>
              <w:widowControl w:val="0"/>
              <w:spacing w:after="0" w:line="320" w:lineRule="exact"/>
              <w:ind w:left="0" w:right="-8"/>
              <w:contextualSpacing/>
              <w:jc w:val="both"/>
              <w:rPr>
                <w:rFonts w:ascii="Tahoma" w:hAnsi="Tahoma" w:cs="Tahoma"/>
                <w:b/>
                <w:bCs/>
                <w:sz w:val="21"/>
                <w:szCs w:val="21"/>
              </w:rPr>
            </w:pPr>
            <w:r w:rsidRPr="00315482">
              <w:rPr>
                <w:rFonts w:ascii="Tahoma" w:hAnsi="Tahoma" w:cs="Tahoma"/>
                <w:b/>
                <w:bCs/>
                <w:sz w:val="21"/>
                <w:szCs w:val="21"/>
              </w:rPr>
              <w:t xml:space="preserve">PEDRO ROTA ELY </w:t>
            </w:r>
          </w:p>
          <w:p w14:paraId="62099342" w14:textId="0021CEF9" w:rsidR="00FE0418" w:rsidRPr="00DD1917" w:rsidRDefault="00FE0418" w:rsidP="00FE0418">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sidR="00315482" w:rsidRPr="008A4ED0">
              <w:rPr>
                <w:rFonts w:ascii="Tahoma" w:hAnsi="Tahoma" w:cs="Tahoma"/>
                <w:bCs/>
                <w:sz w:val="21"/>
                <w:szCs w:val="21"/>
              </w:rPr>
              <w:t>012.457.660-58</w:t>
            </w:r>
          </w:p>
          <w:p w14:paraId="44CF3582" w14:textId="2E196214" w:rsidR="005A2662" w:rsidRDefault="00FE0418">
            <w:pPr>
              <w:pStyle w:val="Recuodecorpodetexto"/>
              <w:widowControl w:val="0"/>
              <w:spacing w:after="0" w:line="320" w:lineRule="exact"/>
              <w:ind w:left="0" w:right="-8"/>
              <w:contextualSpacing/>
              <w:jc w:val="both"/>
              <w:rPr>
                <w:rFonts w:ascii="Tahoma" w:hAnsi="Tahoma" w:cs="Tahoma"/>
                <w:bCs/>
                <w:sz w:val="21"/>
                <w:szCs w:val="21"/>
                <w:lang w:val="en-GB"/>
              </w:rPr>
            </w:pPr>
            <w:r w:rsidRPr="00DD1917">
              <w:rPr>
                <w:rFonts w:ascii="Tahoma" w:hAnsi="Tahoma" w:cs="Tahoma"/>
                <w:bCs/>
                <w:sz w:val="21"/>
                <w:szCs w:val="21"/>
              </w:rPr>
              <w:t>RG:</w:t>
            </w:r>
            <w:r w:rsidRPr="00DD1917">
              <w:rPr>
                <w:rFonts w:ascii="Tahoma" w:hAnsi="Tahoma" w:cs="Tahoma"/>
                <w:sz w:val="21"/>
                <w:szCs w:val="21"/>
              </w:rPr>
              <w:t xml:space="preserve"> </w:t>
            </w:r>
            <w:r w:rsidR="00315482" w:rsidRPr="008A4ED0">
              <w:rPr>
                <w:rFonts w:ascii="Tahoma" w:hAnsi="Tahoma" w:cs="Tahoma"/>
                <w:bCs/>
                <w:sz w:val="21"/>
                <w:szCs w:val="21"/>
              </w:rPr>
              <w:t>10.663.621-36 SSP/RS</w:t>
            </w: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1412E25F" w14:textId="77777777" w:rsidR="00315482" w:rsidRPr="00315482" w:rsidRDefault="00315482" w:rsidP="005F3849">
            <w:pPr>
              <w:pStyle w:val="Recuodecorpodetexto"/>
              <w:widowControl w:val="0"/>
              <w:spacing w:after="0" w:line="320" w:lineRule="exact"/>
              <w:ind w:left="0" w:right="-8"/>
              <w:contextualSpacing/>
              <w:jc w:val="both"/>
              <w:rPr>
                <w:rFonts w:ascii="Tahoma" w:hAnsi="Tahoma" w:cs="Tahoma"/>
                <w:bCs/>
                <w:sz w:val="21"/>
                <w:szCs w:val="21"/>
              </w:rPr>
            </w:pPr>
            <w:r w:rsidRPr="008A4ED0">
              <w:rPr>
                <w:rFonts w:ascii="Tahoma" w:hAnsi="Tahoma" w:cs="Tahoma"/>
                <w:b/>
                <w:sz w:val="21"/>
                <w:szCs w:val="21"/>
              </w:rPr>
              <w:t>MARIA CRISTINA ROTA ELY</w:t>
            </w:r>
            <w:r w:rsidRPr="00315482">
              <w:rPr>
                <w:rFonts w:ascii="Tahoma" w:hAnsi="Tahoma" w:cs="Tahoma"/>
                <w:bCs/>
                <w:sz w:val="21"/>
                <w:szCs w:val="21"/>
              </w:rPr>
              <w:t xml:space="preserve"> </w:t>
            </w:r>
          </w:p>
          <w:p w14:paraId="2F744431" w14:textId="78AA3DBC" w:rsidR="005F3849" w:rsidRPr="00315482" w:rsidRDefault="005F3849" w:rsidP="005F3849">
            <w:pPr>
              <w:pStyle w:val="Recuodecorpodetexto"/>
              <w:widowControl w:val="0"/>
              <w:spacing w:after="0" w:line="320" w:lineRule="exact"/>
              <w:ind w:left="0" w:right="-8"/>
              <w:contextualSpacing/>
              <w:jc w:val="both"/>
              <w:rPr>
                <w:rFonts w:ascii="Tahoma" w:hAnsi="Tahoma" w:cs="Tahoma"/>
                <w:bCs/>
                <w:sz w:val="21"/>
                <w:szCs w:val="21"/>
              </w:rPr>
            </w:pPr>
            <w:r w:rsidRPr="00315482">
              <w:rPr>
                <w:rFonts w:ascii="Tahoma" w:hAnsi="Tahoma" w:cs="Tahoma"/>
                <w:bCs/>
                <w:sz w:val="21"/>
                <w:szCs w:val="21"/>
              </w:rPr>
              <w:t xml:space="preserve">CPF/ME: </w:t>
            </w:r>
            <w:r w:rsidR="00315482" w:rsidRPr="008A4ED0">
              <w:rPr>
                <w:rFonts w:ascii="Tahoma" w:hAnsi="Tahoma" w:cs="Tahoma"/>
                <w:bCs/>
                <w:sz w:val="21"/>
                <w:szCs w:val="21"/>
              </w:rPr>
              <w:t>387.542.580-49</w:t>
            </w:r>
          </w:p>
          <w:p w14:paraId="1A68D575" w14:textId="39B0532F" w:rsidR="005F3849" w:rsidRPr="00DD1917" w:rsidRDefault="005F3849" w:rsidP="005F3849">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sidR="00315482" w:rsidRPr="008A4ED0">
              <w:rPr>
                <w:rFonts w:ascii="Tahoma" w:hAnsi="Tahoma" w:cs="Tahoma"/>
                <w:bCs/>
                <w:sz w:val="21"/>
                <w:szCs w:val="21"/>
              </w:rPr>
              <w:t>4003762293</w:t>
            </w: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4E378781" w14:textId="77777777" w:rsidR="00315482" w:rsidRDefault="00315482" w:rsidP="00AF11EA">
            <w:pPr>
              <w:pStyle w:val="Recuodecorpodetexto"/>
              <w:widowControl w:val="0"/>
              <w:spacing w:after="0" w:line="320" w:lineRule="exact"/>
              <w:ind w:left="0" w:right="-8"/>
              <w:contextualSpacing/>
              <w:jc w:val="both"/>
              <w:rPr>
                <w:rFonts w:ascii="Tahoma" w:hAnsi="Tahoma"/>
                <w:sz w:val="21"/>
                <w:lang w:val="it-IT"/>
              </w:rPr>
            </w:pPr>
            <w:r w:rsidRPr="008A4ED0">
              <w:rPr>
                <w:rFonts w:ascii="Tahoma" w:hAnsi="Tahoma" w:cs="Tahoma"/>
                <w:b/>
                <w:sz w:val="21"/>
                <w:szCs w:val="21"/>
              </w:rPr>
              <w:t>RICARDO ELY</w:t>
            </w:r>
            <w:r w:rsidRPr="00032678">
              <w:rPr>
                <w:rFonts w:ascii="Tahoma" w:hAnsi="Tahoma"/>
                <w:sz w:val="21"/>
                <w:lang w:val="it-IT"/>
              </w:rPr>
              <w:t xml:space="preserve"> </w:t>
            </w:r>
          </w:p>
          <w:p w14:paraId="4269EA84" w14:textId="0000ABEB" w:rsidR="00AF11EA" w:rsidRPr="00032678" w:rsidRDefault="00AF11EA" w:rsidP="00AF11EA">
            <w:pPr>
              <w:pStyle w:val="Recuodecorpodetexto"/>
              <w:widowControl w:val="0"/>
              <w:spacing w:after="0" w:line="320" w:lineRule="exact"/>
              <w:ind w:left="0" w:right="-8"/>
              <w:contextualSpacing/>
              <w:jc w:val="both"/>
              <w:rPr>
                <w:rFonts w:ascii="Tahoma" w:hAnsi="Tahoma"/>
                <w:sz w:val="21"/>
                <w:lang w:val="it-IT"/>
              </w:rPr>
            </w:pPr>
            <w:r w:rsidRPr="00032678">
              <w:rPr>
                <w:rFonts w:ascii="Tahoma" w:hAnsi="Tahoma"/>
                <w:sz w:val="21"/>
                <w:lang w:val="it-IT"/>
              </w:rPr>
              <w:t xml:space="preserve">CPF/ME: </w:t>
            </w:r>
            <w:r w:rsidR="00315482" w:rsidRPr="008A4ED0">
              <w:rPr>
                <w:rFonts w:ascii="Tahoma" w:hAnsi="Tahoma" w:cs="Tahoma"/>
                <w:bCs/>
                <w:sz w:val="21"/>
                <w:szCs w:val="21"/>
              </w:rPr>
              <w:t>294.282.580-49</w:t>
            </w:r>
          </w:p>
          <w:p w14:paraId="1C127DD2" w14:textId="016364A3" w:rsidR="005A2662" w:rsidRDefault="00AF11EA">
            <w:pPr>
              <w:pStyle w:val="Recuodecorpodetexto"/>
              <w:widowControl w:val="0"/>
              <w:spacing w:after="0" w:line="320" w:lineRule="exact"/>
              <w:ind w:left="0" w:right="-8"/>
              <w:contextualSpacing/>
              <w:jc w:val="both"/>
              <w:rPr>
                <w:rFonts w:ascii="Tahoma" w:hAnsi="Tahoma" w:cs="Tahoma"/>
                <w:bCs/>
                <w:sz w:val="21"/>
                <w:szCs w:val="21"/>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sidR="00315482" w:rsidRPr="008A4ED0">
              <w:rPr>
                <w:rFonts w:ascii="Tahoma" w:hAnsi="Tahoma" w:cs="Tahoma"/>
                <w:bCs/>
                <w:sz w:val="21"/>
                <w:szCs w:val="21"/>
              </w:rPr>
              <w:t>1030229882</w:t>
            </w: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5D1882C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r w:rsidR="00BF5E9B">
              <w:rPr>
                <w:rFonts w:ascii="Tahoma" w:hAnsi="Tahoma" w:cs="Tahoma"/>
                <w:sz w:val="21"/>
                <w:szCs w:val="21"/>
              </w:rPr>
              <w:t xml:space="preserve"> </w:t>
            </w:r>
          </w:p>
          <w:p w14:paraId="3B8BDCC4" w14:textId="105DE3AA"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r w:rsidR="00F51483">
              <w:rPr>
                <w:rFonts w:ascii="Tahoma" w:hAnsi="Tahoma" w:cs="Tahoma"/>
                <w:sz w:val="21"/>
                <w:szCs w:val="21"/>
              </w:rPr>
              <w:t xml:space="preserve"> </w:t>
            </w:r>
          </w:p>
          <w:p w14:paraId="7FA1177A" w14:textId="7CF3A7C0"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r w:rsidR="00F51483">
              <w:rPr>
                <w:rFonts w:ascii="Tahoma" w:hAnsi="Tahoma" w:cs="Tahoma"/>
                <w:sz w:val="21"/>
                <w:szCs w:val="21"/>
              </w:rPr>
              <w:t xml:space="preserve"> </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2A777D64"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Nome:</w:t>
            </w:r>
            <w:r w:rsidR="00BF5E9B" w:rsidRPr="00014772">
              <w:rPr>
                <w:rFonts w:ascii="Tahoma" w:hAnsi="Tahoma" w:cs="Tahoma"/>
                <w:sz w:val="21"/>
                <w:szCs w:val="21"/>
                <w:lang w:val="it-IT"/>
              </w:rPr>
              <w:t xml:space="preserve"> </w:t>
            </w:r>
          </w:p>
          <w:p w14:paraId="7062B7FB" w14:textId="45123CEB" w:rsidR="00B94EB9" w:rsidRPr="00014772" w:rsidRDefault="00B94EB9">
            <w:pPr>
              <w:widowControl w:val="0"/>
              <w:tabs>
                <w:tab w:val="left" w:pos="567"/>
              </w:tabs>
              <w:spacing w:line="320" w:lineRule="exact"/>
              <w:contextualSpacing/>
              <w:jc w:val="both"/>
              <w:rPr>
                <w:rFonts w:ascii="Tahoma" w:hAnsi="Tahoma" w:cs="Tahoma"/>
                <w:sz w:val="21"/>
                <w:szCs w:val="21"/>
                <w:lang w:val="it-IT"/>
              </w:rPr>
            </w:pPr>
            <w:r w:rsidRPr="00014772">
              <w:rPr>
                <w:rFonts w:ascii="Tahoma" w:hAnsi="Tahoma" w:cs="Tahoma"/>
                <w:sz w:val="21"/>
                <w:szCs w:val="21"/>
                <w:lang w:val="it-IT"/>
              </w:rPr>
              <w:t>RG:</w:t>
            </w:r>
            <w:r w:rsidR="00F51483">
              <w:rPr>
                <w:rFonts w:ascii="Tahoma" w:hAnsi="Tahoma" w:cs="Tahoma"/>
                <w:sz w:val="21"/>
                <w:szCs w:val="21"/>
                <w:lang w:val="it-IT"/>
              </w:rPr>
              <w:t xml:space="preserve"> </w:t>
            </w:r>
          </w:p>
          <w:p w14:paraId="16391DC9" w14:textId="67B7EA2C"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r w:rsidR="00F51483">
              <w:rPr>
                <w:rFonts w:ascii="Tahoma" w:hAnsi="Tahoma" w:cs="Tahoma"/>
                <w:sz w:val="21"/>
                <w:szCs w:val="21"/>
              </w:rPr>
              <w:t xml:space="preserve"> </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715CDEDE"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2993F439" w14:textId="2D660EDF" w:rsidR="005A2662" w:rsidRPr="005A2662" w:rsidRDefault="005A2662">
      <w:pPr>
        <w:rPr>
          <w:lang w:eastAsia="x-none"/>
        </w:rPr>
      </w:pPr>
    </w:p>
    <w:sectPr w:rsidR="005A2662" w:rsidRPr="005A2662"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9" w:author="Pedro Onzi | RottaEly" w:date="2021-03-04T11:22:00Z" w:initials="PO|R">
    <w:p w14:paraId="4938F8C8" w14:textId="742027D5" w:rsidR="00025C4C" w:rsidRDefault="00025C4C">
      <w:pPr>
        <w:pStyle w:val="Textodecomentrio"/>
      </w:pPr>
      <w:r>
        <w:rPr>
          <w:rStyle w:val="Refdecomentrio"/>
        </w:rPr>
        <w:annotationRef/>
      </w:r>
      <w:r>
        <w:t>CPSEC preencher.</w:t>
      </w:r>
    </w:p>
  </w:comment>
  <w:comment w:id="116" w:author="Pedro Onzi | RottaEly" w:date="2021-03-04T11:25:00Z" w:initials="PO|R">
    <w:p w14:paraId="72FF9B41" w14:textId="77777777" w:rsidR="00025C4C" w:rsidRDefault="00025C4C">
      <w:pPr>
        <w:pStyle w:val="Textodecomentrio"/>
      </w:pPr>
      <w:r>
        <w:rPr>
          <w:rStyle w:val="Refdecomentrio"/>
        </w:rPr>
        <w:annotationRef/>
      </w:r>
    </w:p>
    <w:p w14:paraId="5C611E52" w14:textId="3FB2C750" w:rsidR="00025C4C" w:rsidRDefault="00025C4C">
      <w:pPr>
        <w:pStyle w:val="Textodecomentrio"/>
      </w:pPr>
      <w:r>
        <w:t>CPSEC validar.</w:t>
      </w:r>
    </w:p>
  </w:comment>
  <w:comment w:id="119" w:author="Pedro Onzi | RottaEly" w:date="2021-03-04T11:25:00Z" w:initials="PO|R">
    <w:p w14:paraId="6DFB6EF0" w14:textId="4F7C619A" w:rsidR="00025C4C" w:rsidRDefault="00025C4C">
      <w:pPr>
        <w:pStyle w:val="Textodecomentrio"/>
      </w:pPr>
      <w:r>
        <w:rPr>
          <w:rStyle w:val="Refdecomentrio"/>
        </w:rPr>
        <w:annotationRef/>
      </w:r>
      <w:r>
        <w:t>CPSEC validar.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38F8C8" w15:done="0"/>
  <w15:commentEx w15:paraId="5C611E52" w15:done="0"/>
  <w15:commentEx w15:paraId="6DFB6E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418D" w16cex:dateUtc="2021-03-04T14:22:00Z"/>
  <w16cex:commentExtensible w16cex:durableId="23EB4234" w16cex:dateUtc="2021-03-04T14:25:00Z"/>
  <w16cex:commentExtensible w16cex:durableId="23EB421B" w16cex:dateUtc="2021-03-04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38F8C8" w16cid:durableId="23EB418D"/>
  <w16cid:commentId w16cid:paraId="5C611E52" w16cid:durableId="23EB4234"/>
  <w16cid:commentId w16cid:paraId="6DFB6EF0" w16cid:durableId="23EB4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6CB8" w14:textId="77777777" w:rsidR="00025C4C" w:rsidRDefault="00025C4C" w:rsidP="004B2D61">
      <w:r>
        <w:separator/>
      </w:r>
    </w:p>
  </w:endnote>
  <w:endnote w:type="continuationSeparator" w:id="0">
    <w:p w14:paraId="4E26F46A" w14:textId="77777777" w:rsidR="00025C4C" w:rsidRDefault="00025C4C"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025C4C" w:rsidRDefault="00025C4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025C4C" w:rsidRDefault="00025C4C">
    <w:pPr>
      <w:pStyle w:val="Rodap"/>
      <w:ind w:right="360"/>
    </w:pPr>
  </w:p>
  <w:p w14:paraId="30CFB62B" w14:textId="77777777" w:rsidR="00025C4C" w:rsidRDefault="00025C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025C4C" w:rsidRPr="00796CE3" w:rsidRDefault="00025C4C" w:rsidP="00D70D28">
    <w:pPr>
      <w:pStyle w:val="Rodap"/>
      <w:jc w:val="center"/>
      <w:rPr>
        <w:rFonts w:ascii="Tahoma" w:hAnsi="Tahoma" w:cs="Tahoma"/>
        <w:sz w:val="18"/>
        <w:szCs w:val="18"/>
      </w:rPr>
    </w:pPr>
    <w:r w:rsidRPr="00796CE3">
      <w:rPr>
        <w:rFonts w:ascii="Tahoma" w:hAnsi="Tahoma" w:cs="Tahoma"/>
        <w:sz w:val="18"/>
        <w:szCs w:val="18"/>
      </w:rPr>
      <w:t xml:space="preserve">Página </w:t>
    </w:r>
    <w:r w:rsidRPr="00796CE3">
      <w:rPr>
        <w:rFonts w:ascii="Tahoma" w:hAnsi="Tahoma" w:cs="Tahoma"/>
        <w:b/>
        <w:bCs/>
        <w:sz w:val="18"/>
        <w:szCs w:val="18"/>
      </w:rPr>
      <w:fldChar w:fldCharType="begin"/>
    </w:r>
    <w:r w:rsidRPr="00796CE3">
      <w:rPr>
        <w:rFonts w:ascii="Tahoma" w:hAnsi="Tahoma" w:cs="Tahoma"/>
        <w:b/>
        <w:bCs/>
        <w:sz w:val="18"/>
        <w:szCs w:val="18"/>
      </w:rPr>
      <w:instrText>PAGE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1</w:t>
    </w:r>
    <w:r w:rsidRPr="00796CE3">
      <w:rPr>
        <w:rFonts w:ascii="Tahoma" w:hAnsi="Tahoma" w:cs="Tahoma"/>
        <w:b/>
        <w:bCs/>
        <w:sz w:val="18"/>
        <w:szCs w:val="18"/>
      </w:rPr>
      <w:fldChar w:fldCharType="end"/>
    </w:r>
    <w:r w:rsidRPr="00796CE3">
      <w:rPr>
        <w:rFonts w:ascii="Tahoma" w:hAnsi="Tahoma" w:cs="Tahoma"/>
        <w:sz w:val="18"/>
        <w:szCs w:val="18"/>
      </w:rPr>
      <w:t xml:space="preserve"> de </w:t>
    </w:r>
    <w:r w:rsidRPr="00796CE3">
      <w:rPr>
        <w:rFonts w:ascii="Tahoma" w:hAnsi="Tahoma" w:cs="Tahoma"/>
        <w:b/>
        <w:bCs/>
        <w:sz w:val="18"/>
        <w:szCs w:val="18"/>
      </w:rPr>
      <w:fldChar w:fldCharType="begin"/>
    </w:r>
    <w:r w:rsidRPr="00796CE3">
      <w:rPr>
        <w:rFonts w:ascii="Tahoma" w:hAnsi="Tahoma" w:cs="Tahoma"/>
        <w:b/>
        <w:bCs/>
        <w:sz w:val="18"/>
        <w:szCs w:val="18"/>
      </w:rPr>
      <w:instrText>NUMPAGES  \* Arabic  \* MERGEFORMAT</w:instrText>
    </w:r>
    <w:r w:rsidRPr="00796CE3">
      <w:rPr>
        <w:rFonts w:ascii="Tahoma" w:hAnsi="Tahoma" w:cs="Tahoma"/>
        <w:b/>
        <w:bCs/>
        <w:sz w:val="18"/>
        <w:szCs w:val="18"/>
      </w:rPr>
      <w:fldChar w:fldCharType="separate"/>
    </w:r>
    <w:r w:rsidRPr="00796CE3">
      <w:rPr>
        <w:rFonts w:ascii="Tahoma" w:hAnsi="Tahoma" w:cs="Tahoma"/>
        <w:b/>
        <w:bCs/>
        <w:sz w:val="18"/>
        <w:szCs w:val="18"/>
      </w:rPr>
      <w:t>34</w:t>
    </w:r>
    <w:r w:rsidRPr="00796CE3">
      <w:rPr>
        <w:rFonts w:ascii="Tahoma" w:hAnsi="Tahoma" w:cs="Tahoma"/>
        <w:b/>
        <w:bCs/>
        <w:sz w:val="18"/>
        <w:szCs w:val="18"/>
      </w:rPr>
      <w:fldChar w:fldCharType="end"/>
    </w:r>
  </w:p>
  <w:p w14:paraId="54DC0BD8" w14:textId="5CFDF61D" w:rsidR="00025C4C" w:rsidRPr="007D3B66" w:rsidRDefault="00025C4C">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4AE85" w14:textId="77777777" w:rsidR="00025C4C" w:rsidRDefault="00025C4C" w:rsidP="004B2D61">
      <w:r>
        <w:separator/>
      </w:r>
    </w:p>
  </w:footnote>
  <w:footnote w:type="continuationSeparator" w:id="0">
    <w:p w14:paraId="0E70AF9C" w14:textId="77777777" w:rsidR="00025C4C" w:rsidRDefault="00025C4C"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025C4C" w:rsidRPr="0007387F" w:rsidRDefault="00025C4C"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9"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7ED2E4E"/>
    <w:multiLevelType w:val="multilevel"/>
    <w:tmpl w:val="89E0E4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ascii="Tahoma" w:hAnsi="Tahoma" w:cs="Tahoma" w:hint="default"/>
        <w:b w:val="0"/>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2"/>
  </w:num>
  <w:num w:numId="2">
    <w:abstractNumId w:val="26"/>
  </w:num>
  <w:num w:numId="3">
    <w:abstractNumId w:val="2"/>
  </w:num>
  <w:num w:numId="4">
    <w:abstractNumId w:val="31"/>
  </w:num>
  <w:num w:numId="5">
    <w:abstractNumId w:val="6"/>
  </w:num>
  <w:num w:numId="6">
    <w:abstractNumId w:val="36"/>
  </w:num>
  <w:num w:numId="7">
    <w:abstractNumId w:val="18"/>
  </w:num>
  <w:num w:numId="8">
    <w:abstractNumId w:val="43"/>
  </w:num>
  <w:num w:numId="9">
    <w:abstractNumId w:val="14"/>
  </w:num>
  <w:num w:numId="10">
    <w:abstractNumId w:val="32"/>
  </w:num>
  <w:num w:numId="11">
    <w:abstractNumId w:val="34"/>
  </w:num>
  <w:num w:numId="12">
    <w:abstractNumId w:val="25"/>
  </w:num>
  <w:num w:numId="13">
    <w:abstractNumId w:val="11"/>
  </w:num>
  <w:num w:numId="14">
    <w:abstractNumId w:val="41"/>
  </w:num>
  <w:num w:numId="15">
    <w:abstractNumId w:val="7"/>
  </w:num>
  <w:num w:numId="16">
    <w:abstractNumId w:val="30"/>
  </w:num>
  <w:num w:numId="17">
    <w:abstractNumId w:val="3"/>
  </w:num>
  <w:num w:numId="18">
    <w:abstractNumId w:val="15"/>
  </w:num>
  <w:num w:numId="19">
    <w:abstractNumId w:val="9"/>
  </w:num>
  <w:num w:numId="20">
    <w:abstractNumId w:val="35"/>
  </w:num>
  <w:num w:numId="21">
    <w:abstractNumId w:val="4"/>
  </w:num>
  <w:num w:numId="22">
    <w:abstractNumId w:val="33"/>
  </w:num>
  <w:num w:numId="23">
    <w:abstractNumId w:val="24"/>
  </w:num>
  <w:num w:numId="24">
    <w:abstractNumId w:val="13"/>
  </w:num>
  <w:num w:numId="25">
    <w:abstractNumId w:val="21"/>
  </w:num>
  <w:num w:numId="26">
    <w:abstractNumId w:val="1"/>
  </w:num>
  <w:num w:numId="27">
    <w:abstractNumId w:val="23"/>
  </w:num>
  <w:num w:numId="28">
    <w:abstractNumId w:val="12"/>
  </w:num>
  <w:num w:numId="29">
    <w:abstractNumId w:val="20"/>
  </w:num>
  <w:num w:numId="30">
    <w:abstractNumId w:val="16"/>
  </w:num>
  <w:num w:numId="31">
    <w:abstractNumId w:val="8"/>
  </w:num>
  <w:num w:numId="32">
    <w:abstractNumId w:val="39"/>
  </w:num>
  <w:num w:numId="33">
    <w:abstractNumId w:val="10"/>
  </w:num>
  <w:num w:numId="34">
    <w:abstractNumId w:val="38"/>
  </w:num>
  <w:num w:numId="35">
    <w:abstractNumId w:val="19"/>
  </w:num>
  <w:num w:numId="36">
    <w:abstractNumId w:val="28"/>
  </w:num>
  <w:num w:numId="37">
    <w:abstractNumId w:val="37"/>
  </w:num>
  <w:num w:numId="38">
    <w:abstractNumId w:val="27"/>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5"/>
  </w:num>
  <w:num w:numId="49">
    <w:abstractNumId w:val="2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nzi | RottaEly">
    <w15:presenceInfo w15:providerId="AD" w15:userId="S::pedro.onzi@rottaely.com.br::eff3602f-4218-40e4-b597-429fbde36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14772"/>
    <w:rsid w:val="00025C4C"/>
    <w:rsid w:val="00032678"/>
    <w:rsid w:val="000340E8"/>
    <w:rsid w:val="00043EAB"/>
    <w:rsid w:val="0004565E"/>
    <w:rsid w:val="00051E6E"/>
    <w:rsid w:val="000543D6"/>
    <w:rsid w:val="0006567D"/>
    <w:rsid w:val="00077A11"/>
    <w:rsid w:val="000834A0"/>
    <w:rsid w:val="00085BB7"/>
    <w:rsid w:val="00093F3B"/>
    <w:rsid w:val="000A3F03"/>
    <w:rsid w:val="000C199F"/>
    <w:rsid w:val="000C3275"/>
    <w:rsid w:val="000C603A"/>
    <w:rsid w:val="000C7774"/>
    <w:rsid w:val="000E063F"/>
    <w:rsid w:val="000E3AB5"/>
    <w:rsid w:val="000E609A"/>
    <w:rsid w:val="000F6867"/>
    <w:rsid w:val="00106854"/>
    <w:rsid w:val="00117B42"/>
    <w:rsid w:val="00122D2C"/>
    <w:rsid w:val="001235B2"/>
    <w:rsid w:val="00134637"/>
    <w:rsid w:val="00144920"/>
    <w:rsid w:val="00144AA9"/>
    <w:rsid w:val="0014764C"/>
    <w:rsid w:val="00150F8D"/>
    <w:rsid w:val="0016408D"/>
    <w:rsid w:val="00172126"/>
    <w:rsid w:val="001725B0"/>
    <w:rsid w:val="0017305E"/>
    <w:rsid w:val="00182B41"/>
    <w:rsid w:val="001A5320"/>
    <w:rsid w:val="001A7372"/>
    <w:rsid w:val="001A7CD7"/>
    <w:rsid w:val="001B0B7D"/>
    <w:rsid w:val="001C39FE"/>
    <w:rsid w:val="001D0840"/>
    <w:rsid w:val="001D7352"/>
    <w:rsid w:val="001F162F"/>
    <w:rsid w:val="001F530D"/>
    <w:rsid w:val="00201595"/>
    <w:rsid w:val="00204A6D"/>
    <w:rsid w:val="00207E87"/>
    <w:rsid w:val="0021030C"/>
    <w:rsid w:val="0021700D"/>
    <w:rsid w:val="00222250"/>
    <w:rsid w:val="00223C43"/>
    <w:rsid w:val="00223D16"/>
    <w:rsid w:val="00244B54"/>
    <w:rsid w:val="00247FF4"/>
    <w:rsid w:val="002517E1"/>
    <w:rsid w:val="00253E14"/>
    <w:rsid w:val="002565C6"/>
    <w:rsid w:val="00263338"/>
    <w:rsid w:val="00264F84"/>
    <w:rsid w:val="002658BD"/>
    <w:rsid w:val="00272DBD"/>
    <w:rsid w:val="00280009"/>
    <w:rsid w:val="00280110"/>
    <w:rsid w:val="00291863"/>
    <w:rsid w:val="00293804"/>
    <w:rsid w:val="002A3451"/>
    <w:rsid w:val="002A7012"/>
    <w:rsid w:val="002A7B65"/>
    <w:rsid w:val="002B10BA"/>
    <w:rsid w:val="002B2B1D"/>
    <w:rsid w:val="002B5807"/>
    <w:rsid w:val="002B6557"/>
    <w:rsid w:val="002B6F80"/>
    <w:rsid w:val="002C28EA"/>
    <w:rsid w:val="002C42BE"/>
    <w:rsid w:val="002C592F"/>
    <w:rsid w:val="002D444A"/>
    <w:rsid w:val="002D5EF4"/>
    <w:rsid w:val="002E0E16"/>
    <w:rsid w:val="002E131E"/>
    <w:rsid w:val="002E338A"/>
    <w:rsid w:val="002E3829"/>
    <w:rsid w:val="002F04FF"/>
    <w:rsid w:val="002F20F3"/>
    <w:rsid w:val="002F3E5F"/>
    <w:rsid w:val="002F5366"/>
    <w:rsid w:val="002F683B"/>
    <w:rsid w:val="00307824"/>
    <w:rsid w:val="003100DC"/>
    <w:rsid w:val="00315482"/>
    <w:rsid w:val="003160DF"/>
    <w:rsid w:val="0032069C"/>
    <w:rsid w:val="003209D7"/>
    <w:rsid w:val="003232A9"/>
    <w:rsid w:val="00334856"/>
    <w:rsid w:val="00340BDC"/>
    <w:rsid w:val="00343F36"/>
    <w:rsid w:val="003543C6"/>
    <w:rsid w:val="00356CFD"/>
    <w:rsid w:val="00365CB6"/>
    <w:rsid w:val="003668DE"/>
    <w:rsid w:val="00367C2C"/>
    <w:rsid w:val="003731B6"/>
    <w:rsid w:val="00386B5F"/>
    <w:rsid w:val="00387F1A"/>
    <w:rsid w:val="00393D2A"/>
    <w:rsid w:val="003A5479"/>
    <w:rsid w:val="003B39A6"/>
    <w:rsid w:val="003C0FD4"/>
    <w:rsid w:val="003C2201"/>
    <w:rsid w:val="003C71D0"/>
    <w:rsid w:val="003C7603"/>
    <w:rsid w:val="003D4D8F"/>
    <w:rsid w:val="003D6B3B"/>
    <w:rsid w:val="003F34AD"/>
    <w:rsid w:val="00400F64"/>
    <w:rsid w:val="004036FC"/>
    <w:rsid w:val="004145E1"/>
    <w:rsid w:val="00415A42"/>
    <w:rsid w:val="0041696F"/>
    <w:rsid w:val="0042207A"/>
    <w:rsid w:val="00423CEC"/>
    <w:rsid w:val="00435121"/>
    <w:rsid w:val="004361BB"/>
    <w:rsid w:val="004411B9"/>
    <w:rsid w:val="00444518"/>
    <w:rsid w:val="00444EF7"/>
    <w:rsid w:val="00445450"/>
    <w:rsid w:val="00451DF1"/>
    <w:rsid w:val="0045260E"/>
    <w:rsid w:val="00454B91"/>
    <w:rsid w:val="00460209"/>
    <w:rsid w:val="004603CD"/>
    <w:rsid w:val="004603D9"/>
    <w:rsid w:val="00460CA4"/>
    <w:rsid w:val="0046331C"/>
    <w:rsid w:val="004639F4"/>
    <w:rsid w:val="00464D6A"/>
    <w:rsid w:val="004738A1"/>
    <w:rsid w:val="00473F83"/>
    <w:rsid w:val="004762D0"/>
    <w:rsid w:val="00480849"/>
    <w:rsid w:val="00487D98"/>
    <w:rsid w:val="0049475D"/>
    <w:rsid w:val="00497B4D"/>
    <w:rsid w:val="004A508F"/>
    <w:rsid w:val="004B2D61"/>
    <w:rsid w:val="004B3769"/>
    <w:rsid w:val="004B4C82"/>
    <w:rsid w:val="004C1204"/>
    <w:rsid w:val="004E1A94"/>
    <w:rsid w:val="004E5170"/>
    <w:rsid w:val="004E64D2"/>
    <w:rsid w:val="004F12B5"/>
    <w:rsid w:val="004F2830"/>
    <w:rsid w:val="004F4404"/>
    <w:rsid w:val="004F7CE5"/>
    <w:rsid w:val="00501152"/>
    <w:rsid w:val="00501163"/>
    <w:rsid w:val="005104D1"/>
    <w:rsid w:val="005145EF"/>
    <w:rsid w:val="00525669"/>
    <w:rsid w:val="00531CCB"/>
    <w:rsid w:val="00532A92"/>
    <w:rsid w:val="00537E68"/>
    <w:rsid w:val="00541181"/>
    <w:rsid w:val="00541BE6"/>
    <w:rsid w:val="00546AA0"/>
    <w:rsid w:val="00557852"/>
    <w:rsid w:val="00571763"/>
    <w:rsid w:val="00575E4E"/>
    <w:rsid w:val="00582FE8"/>
    <w:rsid w:val="00583316"/>
    <w:rsid w:val="00590219"/>
    <w:rsid w:val="005924B6"/>
    <w:rsid w:val="005A2662"/>
    <w:rsid w:val="005A3EAD"/>
    <w:rsid w:val="005B3381"/>
    <w:rsid w:val="005B6BCE"/>
    <w:rsid w:val="005D176B"/>
    <w:rsid w:val="005D20E9"/>
    <w:rsid w:val="005D78AB"/>
    <w:rsid w:val="005E2122"/>
    <w:rsid w:val="005F071E"/>
    <w:rsid w:val="005F2D3B"/>
    <w:rsid w:val="005F3849"/>
    <w:rsid w:val="005F4C89"/>
    <w:rsid w:val="00600E95"/>
    <w:rsid w:val="00601CCB"/>
    <w:rsid w:val="0060689B"/>
    <w:rsid w:val="006133B5"/>
    <w:rsid w:val="006141D5"/>
    <w:rsid w:val="006141F9"/>
    <w:rsid w:val="006160DD"/>
    <w:rsid w:val="00624CE1"/>
    <w:rsid w:val="006272BD"/>
    <w:rsid w:val="006367BF"/>
    <w:rsid w:val="00637012"/>
    <w:rsid w:val="006403F5"/>
    <w:rsid w:val="0064192B"/>
    <w:rsid w:val="006523D4"/>
    <w:rsid w:val="00671D82"/>
    <w:rsid w:val="00674344"/>
    <w:rsid w:val="006749C3"/>
    <w:rsid w:val="006812CB"/>
    <w:rsid w:val="00683C58"/>
    <w:rsid w:val="006971BF"/>
    <w:rsid w:val="006A5E58"/>
    <w:rsid w:val="006A75C5"/>
    <w:rsid w:val="006B3BCB"/>
    <w:rsid w:val="006B6365"/>
    <w:rsid w:val="006C39F5"/>
    <w:rsid w:val="006C531F"/>
    <w:rsid w:val="006D5CE2"/>
    <w:rsid w:val="006E1D68"/>
    <w:rsid w:val="006E3E4C"/>
    <w:rsid w:val="006E6CFE"/>
    <w:rsid w:val="006E7BE3"/>
    <w:rsid w:val="006F20BC"/>
    <w:rsid w:val="006F2C63"/>
    <w:rsid w:val="007066CC"/>
    <w:rsid w:val="007072F2"/>
    <w:rsid w:val="00725377"/>
    <w:rsid w:val="00730883"/>
    <w:rsid w:val="00742FB4"/>
    <w:rsid w:val="0075026E"/>
    <w:rsid w:val="007515EF"/>
    <w:rsid w:val="00752BC3"/>
    <w:rsid w:val="00753FCB"/>
    <w:rsid w:val="0075419C"/>
    <w:rsid w:val="0075729A"/>
    <w:rsid w:val="00757C0B"/>
    <w:rsid w:val="00761B85"/>
    <w:rsid w:val="007709D2"/>
    <w:rsid w:val="00773A6F"/>
    <w:rsid w:val="00773E5C"/>
    <w:rsid w:val="007742DE"/>
    <w:rsid w:val="007753AF"/>
    <w:rsid w:val="00787400"/>
    <w:rsid w:val="00791DBB"/>
    <w:rsid w:val="00792FD3"/>
    <w:rsid w:val="00795534"/>
    <w:rsid w:val="00796CE3"/>
    <w:rsid w:val="007B3496"/>
    <w:rsid w:val="007D3B66"/>
    <w:rsid w:val="007D63C8"/>
    <w:rsid w:val="007E3D63"/>
    <w:rsid w:val="007E4299"/>
    <w:rsid w:val="007F11C8"/>
    <w:rsid w:val="007F411D"/>
    <w:rsid w:val="00800565"/>
    <w:rsid w:val="008014D3"/>
    <w:rsid w:val="00806520"/>
    <w:rsid w:val="008073D7"/>
    <w:rsid w:val="008230E8"/>
    <w:rsid w:val="00837A3B"/>
    <w:rsid w:val="008400B8"/>
    <w:rsid w:val="008400F8"/>
    <w:rsid w:val="00841889"/>
    <w:rsid w:val="00842449"/>
    <w:rsid w:val="00845A1D"/>
    <w:rsid w:val="00845CE3"/>
    <w:rsid w:val="008507EF"/>
    <w:rsid w:val="008570AD"/>
    <w:rsid w:val="00863D2D"/>
    <w:rsid w:val="00864BBA"/>
    <w:rsid w:val="008661BC"/>
    <w:rsid w:val="00882856"/>
    <w:rsid w:val="00883D39"/>
    <w:rsid w:val="00885A02"/>
    <w:rsid w:val="008940B0"/>
    <w:rsid w:val="008A017A"/>
    <w:rsid w:val="008A0C77"/>
    <w:rsid w:val="008A0D62"/>
    <w:rsid w:val="008B11DC"/>
    <w:rsid w:val="008B1D13"/>
    <w:rsid w:val="008B7924"/>
    <w:rsid w:val="008B7AA0"/>
    <w:rsid w:val="008D074A"/>
    <w:rsid w:val="008D2754"/>
    <w:rsid w:val="008E2544"/>
    <w:rsid w:val="008E5278"/>
    <w:rsid w:val="008E54EF"/>
    <w:rsid w:val="008E6E19"/>
    <w:rsid w:val="008F11B5"/>
    <w:rsid w:val="00921E0B"/>
    <w:rsid w:val="00924977"/>
    <w:rsid w:val="009276F3"/>
    <w:rsid w:val="00935C34"/>
    <w:rsid w:val="00942244"/>
    <w:rsid w:val="00950A2E"/>
    <w:rsid w:val="00965882"/>
    <w:rsid w:val="009700B3"/>
    <w:rsid w:val="009736D1"/>
    <w:rsid w:val="00982F06"/>
    <w:rsid w:val="009867B5"/>
    <w:rsid w:val="009A19DF"/>
    <w:rsid w:val="009B0D3E"/>
    <w:rsid w:val="009B3DC8"/>
    <w:rsid w:val="009C2AF4"/>
    <w:rsid w:val="009C3F19"/>
    <w:rsid w:val="009C5A06"/>
    <w:rsid w:val="009D2BF3"/>
    <w:rsid w:val="009D4E7F"/>
    <w:rsid w:val="009E18FD"/>
    <w:rsid w:val="009F180A"/>
    <w:rsid w:val="009F3E5F"/>
    <w:rsid w:val="009F6FBD"/>
    <w:rsid w:val="00A019FA"/>
    <w:rsid w:val="00A02BC2"/>
    <w:rsid w:val="00A03F2D"/>
    <w:rsid w:val="00A05D05"/>
    <w:rsid w:val="00A14134"/>
    <w:rsid w:val="00A165BA"/>
    <w:rsid w:val="00A22569"/>
    <w:rsid w:val="00A22A67"/>
    <w:rsid w:val="00A3016C"/>
    <w:rsid w:val="00A31B69"/>
    <w:rsid w:val="00A33898"/>
    <w:rsid w:val="00A35176"/>
    <w:rsid w:val="00A35264"/>
    <w:rsid w:val="00A3628A"/>
    <w:rsid w:val="00A43FD3"/>
    <w:rsid w:val="00A529AC"/>
    <w:rsid w:val="00A55066"/>
    <w:rsid w:val="00A62A4D"/>
    <w:rsid w:val="00A65C79"/>
    <w:rsid w:val="00A65CBC"/>
    <w:rsid w:val="00A840C3"/>
    <w:rsid w:val="00A85715"/>
    <w:rsid w:val="00A9080A"/>
    <w:rsid w:val="00A90998"/>
    <w:rsid w:val="00A97065"/>
    <w:rsid w:val="00A97A03"/>
    <w:rsid w:val="00AA3CF3"/>
    <w:rsid w:val="00AA46A3"/>
    <w:rsid w:val="00AA5FC0"/>
    <w:rsid w:val="00AB169A"/>
    <w:rsid w:val="00AB7408"/>
    <w:rsid w:val="00AB74B3"/>
    <w:rsid w:val="00AD67CB"/>
    <w:rsid w:val="00AD7CAD"/>
    <w:rsid w:val="00AE223E"/>
    <w:rsid w:val="00AF11EA"/>
    <w:rsid w:val="00AF1550"/>
    <w:rsid w:val="00B0799E"/>
    <w:rsid w:val="00B112F9"/>
    <w:rsid w:val="00B2181B"/>
    <w:rsid w:val="00B236CE"/>
    <w:rsid w:val="00B36BD6"/>
    <w:rsid w:val="00B413D1"/>
    <w:rsid w:val="00B43401"/>
    <w:rsid w:val="00B47BB3"/>
    <w:rsid w:val="00B6238D"/>
    <w:rsid w:val="00B65AA4"/>
    <w:rsid w:val="00B66150"/>
    <w:rsid w:val="00B72109"/>
    <w:rsid w:val="00B73F69"/>
    <w:rsid w:val="00B74B20"/>
    <w:rsid w:val="00B77F05"/>
    <w:rsid w:val="00B81239"/>
    <w:rsid w:val="00B82301"/>
    <w:rsid w:val="00B846D5"/>
    <w:rsid w:val="00B84F56"/>
    <w:rsid w:val="00B85FE7"/>
    <w:rsid w:val="00B9259F"/>
    <w:rsid w:val="00B94EB9"/>
    <w:rsid w:val="00B96388"/>
    <w:rsid w:val="00BA1E73"/>
    <w:rsid w:val="00BA3C62"/>
    <w:rsid w:val="00BA4B81"/>
    <w:rsid w:val="00BB02AF"/>
    <w:rsid w:val="00BB70EC"/>
    <w:rsid w:val="00BD4434"/>
    <w:rsid w:val="00BE3782"/>
    <w:rsid w:val="00BE3BD1"/>
    <w:rsid w:val="00BE4411"/>
    <w:rsid w:val="00BF3DE2"/>
    <w:rsid w:val="00BF403D"/>
    <w:rsid w:val="00BF5E9B"/>
    <w:rsid w:val="00C00641"/>
    <w:rsid w:val="00C04E38"/>
    <w:rsid w:val="00C107CF"/>
    <w:rsid w:val="00C11DEE"/>
    <w:rsid w:val="00C12475"/>
    <w:rsid w:val="00C13383"/>
    <w:rsid w:val="00C205C5"/>
    <w:rsid w:val="00C26EC7"/>
    <w:rsid w:val="00C33778"/>
    <w:rsid w:val="00C41871"/>
    <w:rsid w:val="00C433C2"/>
    <w:rsid w:val="00C56A70"/>
    <w:rsid w:val="00C5781C"/>
    <w:rsid w:val="00C667F1"/>
    <w:rsid w:val="00C7011D"/>
    <w:rsid w:val="00C76103"/>
    <w:rsid w:val="00C81510"/>
    <w:rsid w:val="00C8394B"/>
    <w:rsid w:val="00C86582"/>
    <w:rsid w:val="00C94B1E"/>
    <w:rsid w:val="00C94BD0"/>
    <w:rsid w:val="00C94F77"/>
    <w:rsid w:val="00CA3E97"/>
    <w:rsid w:val="00CA4670"/>
    <w:rsid w:val="00CB3391"/>
    <w:rsid w:val="00CB71CB"/>
    <w:rsid w:val="00CC052F"/>
    <w:rsid w:val="00CC0C52"/>
    <w:rsid w:val="00CC4D89"/>
    <w:rsid w:val="00CD042F"/>
    <w:rsid w:val="00CD4D4C"/>
    <w:rsid w:val="00CE502D"/>
    <w:rsid w:val="00CE64DF"/>
    <w:rsid w:val="00CF1BE3"/>
    <w:rsid w:val="00CF3EB9"/>
    <w:rsid w:val="00D217D6"/>
    <w:rsid w:val="00D2796B"/>
    <w:rsid w:val="00D30C8C"/>
    <w:rsid w:val="00D33D01"/>
    <w:rsid w:val="00D434DB"/>
    <w:rsid w:val="00D55B49"/>
    <w:rsid w:val="00D63779"/>
    <w:rsid w:val="00D70D28"/>
    <w:rsid w:val="00D7162D"/>
    <w:rsid w:val="00D83859"/>
    <w:rsid w:val="00DA08D3"/>
    <w:rsid w:val="00DA5541"/>
    <w:rsid w:val="00DC2122"/>
    <w:rsid w:val="00DC5D7F"/>
    <w:rsid w:val="00DE29CC"/>
    <w:rsid w:val="00DE6249"/>
    <w:rsid w:val="00DF7CF7"/>
    <w:rsid w:val="00E036BB"/>
    <w:rsid w:val="00E066AA"/>
    <w:rsid w:val="00E07780"/>
    <w:rsid w:val="00E10ABD"/>
    <w:rsid w:val="00E1298F"/>
    <w:rsid w:val="00E13430"/>
    <w:rsid w:val="00E17B4B"/>
    <w:rsid w:val="00E212CB"/>
    <w:rsid w:val="00E37F6E"/>
    <w:rsid w:val="00E53AE2"/>
    <w:rsid w:val="00E57591"/>
    <w:rsid w:val="00E60313"/>
    <w:rsid w:val="00E6621B"/>
    <w:rsid w:val="00E679C2"/>
    <w:rsid w:val="00E75772"/>
    <w:rsid w:val="00E77458"/>
    <w:rsid w:val="00E91581"/>
    <w:rsid w:val="00E92885"/>
    <w:rsid w:val="00E9719F"/>
    <w:rsid w:val="00EA084E"/>
    <w:rsid w:val="00EA632F"/>
    <w:rsid w:val="00EA690A"/>
    <w:rsid w:val="00ED19A7"/>
    <w:rsid w:val="00ED365F"/>
    <w:rsid w:val="00ED63E7"/>
    <w:rsid w:val="00EE073F"/>
    <w:rsid w:val="00EF641B"/>
    <w:rsid w:val="00F01CC2"/>
    <w:rsid w:val="00F10354"/>
    <w:rsid w:val="00F22F7F"/>
    <w:rsid w:val="00F275B1"/>
    <w:rsid w:val="00F312A2"/>
    <w:rsid w:val="00F31B7F"/>
    <w:rsid w:val="00F3355E"/>
    <w:rsid w:val="00F427BE"/>
    <w:rsid w:val="00F5051A"/>
    <w:rsid w:val="00F51483"/>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2869"/>
    <w:rsid w:val="00FC4840"/>
    <w:rsid w:val="00FD5620"/>
    <w:rsid w:val="00FD5FE3"/>
    <w:rsid w:val="00FD716A"/>
    <w:rsid w:val="00FE0418"/>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List Paragraph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28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89072025">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31788492">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0BCC9D1B-0637-4195-B24B-4D58E6D732CD}">
  <ds:schemaRefs>
    <ds:schemaRef ds:uri="http://schemas.openxmlformats.org/package/2006/metadata/core-properties"/>
    <ds:schemaRef ds:uri="http://schemas.microsoft.com/office/2006/documentManagement/types"/>
    <ds:schemaRef ds:uri="http://purl.org/dc/terms/"/>
    <ds:schemaRef ds:uri="31adb176-178c-41bb-8643-04db008b5e14"/>
    <ds:schemaRef ds:uri="http://purl.org/dc/dcmitype/"/>
    <ds:schemaRef ds:uri="http://www.w3.org/XML/1998/namespace"/>
    <ds:schemaRef ds:uri="http://purl.org/dc/elements/1.1/"/>
    <ds:schemaRef ds:uri="http://schemas.microsoft.com/office/infopath/2007/PartnerControls"/>
    <ds:schemaRef ds:uri="6d1f4d57-ec2f-4615-a139-a4f77c0b17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9375</Words>
  <Characters>50629</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Pedro Onzi | RottaEly</cp:lastModifiedBy>
  <cp:revision>6</cp:revision>
  <cp:lastPrinted>2020-01-22T19:29:00Z</cp:lastPrinted>
  <dcterms:created xsi:type="dcterms:W3CDTF">2021-03-02T17:00:00Z</dcterms:created>
  <dcterms:modified xsi:type="dcterms:W3CDTF">2021-03-04T22:00:00Z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