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4034C662"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EA45E1">
        <w:rPr>
          <w:rFonts w:ascii="Tahoma" w:hAnsi="Tahoma" w:cs="Tahoma"/>
          <w:color w:val="000000"/>
          <w:sz w:val="21"/>
          <w:szCs w:val="21"/>
          <w:u w:val="none"/>
        </w:rPr>
        <w:t>13</w:t>
      </w:r>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r w:rsidR="00EA45E1">
        <w:rPr>
          <w:rFonts w:ascii="Tahoma" w:hAnsi="Tahoma" w:cs="Tahoma"/>
          <w:color w:val="000000"/>
          <w:sz w:val="21"/>
          <w:szCs w:val="21"/>
          <w:u w:val="none"/>
        </w:rPr>
        <w:t>1</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0"/>
      <w:r w:rsidRPr="00F73550">
        <w:rPr>
          <w:rFonts w:ascii="Tahoma" w:hAnsi="Tahoma" w:cs="Tahoma"/>
          <w:b/>
          <w:sz w:val="21"/>
          <w:szCs w:val="21"/>
        </w:rPr>
        <w:lastRenderedPageBreak/>
        <w:t>ÍNDICE</w:t>
      </w:r>
      <w:commentRangeEnd w:id="0"/>
      <w:r w:rsidR="003B3778" w:rsidRPr="00F73550">
        <w:rPr>
          <w:rStyle w:val="Refdecomentrio"/>
          <w:rFonts w:ascii="Tahoma" w:hAnsi="Tahoma" w:cs="Tahoma"/>
        </w:rPr>
        <w:commentReference w:id="0"/>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4BB7A658" w:rsidR="005603BA" w:rsidRPr="00F73550" w:rsidRDefault="00CE731B"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_Toc40276420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20</w:t>
        </w:r>
        <w:r w:rsidR="005603BA" w:rsidRPr="00F73550">
          <w:rPr>
            <w:rFonts w:ascii="Tahoma" w:hAnsi="Tahoma" w:cs="Tahoma"/>
            <w:webHidden/>
          </w:rPr>
          <w:fldChar w:fldCharType="end"/>
        </w:r>
      </w:hyperlink>
    </w:p>
    <w:p w14:paraId="2CBD7E76" w14:textId="5CC7A226" w:rsidR="005603BA" w:rsidRPr="00F73550" w:rsidRDefault="00CE731B"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366C7F">
          <w:rPr>
            <w:rFonts w:ascii="Tahoma" w:hAnsi="Tahoma" w:cs="Tahoma"/>
            <w:webHidden/>
          </w:rPr>
          <w:t>20</w:t>
        </w:r>
      </w:hyperlink>
    </w:p>
    <w:p w14:paraId="7CA93E25" w14:textId="0F71C200" w:rsidR="005603BA" w:rsidRPr="00F73550" w:rsidRDefault="00CE731B"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256A96">
          <w:rPr>
            <w:rFonts w:ascii="Tahoma" w:hAnsi="Tahoma" w:cs="Tahoma"/>
            <w:webHidden/>
          </w:rPr>
          <w:t>21</w:t>
        </w:r>
      </w:hyperlink>
    </w:p>
    <w:p w14:paraId="03C20403" w14:textId="1A2C4408" w:rsidR="005603BA" w:rsidRPr="00F73550" w:rsidRDefault="00CE731B"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256A96">
          <w:rPr>
            <w:rFonts w:ascii="Tahoma" w:hAnsi="Tahoma" w:cs="Tahoma"/>
            <w:webHidden/>
          </w:rPr>
          <w:t>31</w:t>
        </w:r>
      </w:hyperlink>
    </w:p>
    <w:p w14:paraId="4520903A" w14:textId="13E31622" w:rsidR="005603BA" w:rsidRPr="00F73550" w:rsidRDefault="00CE731B"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32</w:t>
        </w:r>
        <w:r w:rsidR="005603BA" w:rsidRPr="00F73550">
          <w:rPr>
            <w:rFonts w:ascii="Tahoma" w:hAnsi="Tahoma" w:cs="Tahoma"/>
            <w:webHidden/>
          </w:rPr>
          <w:fldChar w:fldCharType="end"/>
        </w:r>
      </w:hyperlink>
    </w:p>
    <w:p w14:paraId="0D49D033" w14:textId="7FF87FB6" w:rsidR="005603BA" w:rsidRPr="00F73550" w:rsidRDefault="00CE731B"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35</w:t>
        </w:r>
        <w:r w:rsidR="005603BA" w:rsidRPr="00F73550">
          <w:rPr>
            <w:rFonts w:ascii="Tahoma" w:hAnsi="Tahoma" w:cs="Tahoma"/>
            <w:webHidden/>
          </w:rPr>
          <w:fldChar w:fldCharType="end"/>
        </w:r>
      </w:hyperlink>
    </w:p>
    <w:p w14:paraId="63C4E0CF" w14:textId="2F3AAC11" w:rsidR="005603BA" w:rsidRPr="00F73550" w:rsidRDefault="00CE731B"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CLÁUSULA OITAVA – DESTINAÇÃO DE RECURSOS E GARANTIAS</w:t>
        </w:r>
        <w:r w:rsidR="005603BA" w:rsidRPr="00F73550">
          <w:rPr>
            <w:rFonts w:ascii="Tahoma" w:hAnsi="Tahoma" w:cs="Tahoma"/>
            <w:webHidden/>
          </w:rPr>
          <w:tab/>
        </w:r>
        <w:r w:rsidR="00256A96">
          <w:rPr>
            <w:rFonts w:ascii="Tahoma" w:hAnsi="Tahoma" w:cs="Tahoma"/>
            <w:webHidden/>
          </w:rPr>
          <w:t>36</w:t>
        </w:r>
      </w:hyperlink>
    </w:p>
    <w:p w14:paraId="12F14C74" w14:textId="5C7243CF" w:rsidR="005603BA" w:rsidRPr="00F73550" w:rsidRDefault="00CE731B"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40</w:t>
        </w:r>
        <w:r w:rsidR="005603BA" w:rsidRPr="00F73550">
          <w:rPr>
            <w:rFonts w:ascii="Tahoma" w:hAnsi="Tahoma" w:cs="Tahoma"/>
            <w:webHidden/>
          </w:rPr>
          <w:fldChar w:fldCharType="end"/>
        </w:r>
      </w:hyperlink>
    </w:p>
    <w:p w14:paraId="4E0EBD28" w14:textId="6A76F89D" w:rsidR="005603BA" w:rsidRPr="00F73550" w:rsidRDefault="00CE731B"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43</w:t>
        </w:r>
        <w:r w:rsidR="005603BA" w:rsidRPr="00F73550">
          <w:rPr>
            <w:rFonts w:ascii="Tahoma" w:hAnsi="Tahoma" w:cs="Tahoma"/>
            <w:webHidden/>
          </w:rPr>
          <w:fldChar w:fldCharType="end"/>
        </w:r>
      </w:hyperlink>
    </w:p>
    <w:p w14:paraId="267B7828" w14:textId="78E7D4C0" w:rsidR="005603BA" w:rsidRPr="00F73550" w:rsidRDefault="00CE731B"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256A96">
          <w:rPr>
            <w:rFonts w:ascii="Tahoma" w:hAnsi="Tahoma" w:cs="Tahoma"/>
            <w:webHidden/>
          </w:rPr>
          <w:t>47</w:t>
        </w:r>
      </w:hyperlink>
    </w:p>
    <w:p w14:paraId="69BD5B17" w14:textId="70D9BC03" w:rsidR="005603BA" w:rsidRPr="00F73550" w:rsidRDefault="00CE731B"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256A96">
          <w:rPr>
            <w:rFonts w:ascii="Tahoma" w:hAnsi="Tahoma" w:cs="Tahoma"/>
            <w:webHidden/>
          </w:rPr>
          <w:t>53</w:t>
        </w:r>
      </w:hyperlink>
    </w:p>
    <w:p w14:paraId="205C62EA" w14:textId="6C0EBF71" w:rsidR="005603BA" w:rsidRPr="00F73550" w:rsidRDefault="00CE731B"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EE7976">
          <w:rPr>
            <w:rFonts w:ascii="Tahoma" w:hAnsi="Tahoma" w:cs="Tahoma"/>
            <w:webHidden/>
          </w:rPr>
          <w:t>56</w:t>
        </w:r>
      </w:hyperlink>
    </w:p>
    <w:p w14:paraId="134B7185" w14:textId="0CD331BD" w:rsidR="005603BA" w:rsidRPr="00F73550" w:rsidRDefault="00CE731B"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EE7976">
          <w:rPr>
            <w:rFonts w:ascii="Tahoma" w:hAnsi="Tahoma" w:cs="Tahoma"/>
            <w:webHidden/>
          </w:rPr>
          <w:t>58</w:t>
        </w:r>
      </w:hyperlink>
    </w:p>
    <w:p w14:paraId="504EABDF" w14:textId="1D27D17D" w:rsidR="005603BA" w:rsidRPr="00F73550" w:rsidRDefault="00CE731B"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EE7976">
          <w:rPr>
            <w:rFonts w:ascii="Tahoma" w:hAnsi="Tahoma" w:cs="Tahoma"/>
            <w:webHidden/>
          </w:rPr>
          <w:t>60</w:t>
        </w:r>
      </w:hyperlink>
    </w:p>
    <w:p w14:paraId="75245875" w14:textId="010F2456" w:rsidR="005603BA" w:rsidRPr="00F73550" w:rsidRDefault="00CE731B"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60</w:t>
        </w:r>
        <w:r w:rsidR="005603BA" w:rsidRPr="00F73550">
          <w:rPr>
            <w:rFonts w:ascii="Tahoma" w:hAnsi="Tahoma" w:cs="Tahoma"/>
            <w:webHidden/>
          </w:rPr>
          <w:fldChar w:fldCharType="end"/>
        </w:r>
      </w:hyperlink>
    </w:p>
    <w:p w14:paraId="0E628787" w14:textId="1B9C7A3C" w:rsidR="005603BA" w:rsidRPr="00F73550" w:rsidRDefault="00CE731B"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EE7976">
          <w:rPr>
            <w:rFonts w:ascii="Tahoma" w:hAnsi="Tahoma" w:cs="Tahoma"/>
            <w:webHidden/>
          </w:rPr>
          <w:t>63</w:t>
        </w:r>
      </w:hyperlink>
    </w:p>
    <w:p w14:paraId="74F605CE" w14:textId="5D0A10C2" w:rsidR="005603BA" w:rsidRPr="00F73550" w:rsidRDefault="00CE731B"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7A555C">
          <w:rPr>
            <w:rFonts w:ascii="Tahoma" w:hAnsi="Tahoma" w:cs="Tahoma"/>
            <w:webHidden/>
          </w:rPr>
          <w:t>63</w:t>
        </w:r>
      </w:hyperlink>
    </w:p>
    <w:p w14:paraId="1D499FC8" w14:textId="43108E1B" w:rsidR="005603BA" w:rsidRPr="00F73550" w:rsidRDefault="00CE731B"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64</w:t>
        </w:r>
        <w:r w:rsidR="005603BA" w:rsidRPr="00F73550">
          <w:rPr>
            <w:rFonts w:ascii="Tahoma" w:hAnsi="Tahoma" w:cs="Tahoma"/>
            <w:webHidden/>
          </w:rPr>
          <w:fldChar w:fldCharType="end"/>
        </w:r>
      </w:hyperlink>
    </w:p>
    <w:p w14:paraId="2C837D85" w14:textId="6631CED2" w:rsidR="005603BA" w:rsidRPr="00F73550" w:rsidRDefault="00CE731B"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7A555C">
          <w:rPr>
            <w:rFonts w:ascii="Tahoma" w:hAnsi="Tahoma" w:cs="Tahoma"/>
            <w:webHidden/>
          </w:rPr>
          <w:t>73</w:t>
        </w:r>
      </w:hyperlink>
    </w:p>
    <w:p w14:paraId="4B732431" w14:textId="1FD84128" w:rsidR="005603BA" w:rsidRPr="00F73550" w:rsidRDefault="00CE731B"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7A555C">
          <w:rPr>
            <w:rFonts w:ascii="Tahoma" w:hAnsi="Tahoma" w:cs="Tahoma"/>
            <w:webHidden/>
          </w:rPr>
          <w:t>76</w:t>
        </w:r>
      </w:hyperlink>
    </w:p>
    <w:p w14:paraId="0DD31E33" w14:textId="46486077" w:rsidR="005603BA" w:rsidRPr="00F73550" w:rsidRDefault="00CE731B"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7A555C">
          <w:rPr>
            <w:rFonts w:ascii="Tahoma" w:hAnsi="Tahoma" w:cs="Tahoma"/>
            <w:webHidden/>
          </w:rPr>
          <w:t>85</w:t>
        </w:r>
      </w:hyperlink>
    </w:p>
    <w:p w14:paraId="773A3E4D" w14:textId="61A99344" w:rsidR="005603BA" w:rsidRPr="00F73550" w:rsidRDefault="00CE731B"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4D22A7">
          <w:rPr>
            <w:rFonts w:ascii="Tahoma" w:hAnsi="Tahoma" w:cs="Tahoma"/>
            <w:webHidden/>
          </w:rPr>
          <w:t>86</w:t>
        </w:r>
      </w:hyperlink>
    </w:p>
    <w:p w14:paraId="1074FD85" w14:textId="41836FF8" w:rsidR="005603BA" w:rsidRPr="00F73550" w:rsidRDefault="00CE731B"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4D22A7">
          <w:rPr>
            <w:rFonts w:ascii="Tahoma" w:hAnsi="Tahoma" w:cs="Tahoma"/>
            <w:webHidden/>
          </w:rPr>
          <w:t>87</w:t>
        </w:r>
      </w:hyperlink>
    </w:p>
    <w:p w14:paraId="732EA05E" w14:textId="6A6B55E2" w:rsidR="005603BA" w:rsidRPr="00F73550" w:rsidRDefault="00CE731B"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4D22A7">
          <w:rPr>
            <w:rFonts w:ascii="Tahoma" w:hAnsi="Tahoma" w:cs="Tahoma"/>
            <w:webHidden/>
          </w:rPr>
          <w:t>88</w:t>
        </w:r>
      </w:hyperlink>
    </w:p>
    <w:p w14:paraId="5ECB3A2C" w14:textId="32CAA24F" w:rsidR="005603BA" w:rsidRPr="00F73550" w:rsidRDefault="00CE731B"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4D22A7">
          <w:rPr>
            <w:rFonts w:ascii="Tahoma" w:hAnsi="Tahoma" w:cs="Tahoma"/>
            <w:webHidden/>
          </w:rPr>
          <w:t>89</w:t>
        </w:r>
      </w:hyperlink>
    </w:p>
    <w:p w14:paraId="358385EC" w14:textId="22C1770F" w:rsidR="005603BA" w:rsidRPr="00F73550" w:rsidRDefault="00CE731B"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4D22A7">
          <w:rPr>
            <w:rFonts w:ascii="Tahoma" w:hAnsi="Tahoma" w:cs="Tahoma"/>
            <w:webHidden/>
          </w:rPr>
          <w:t>90</w:t>
        </w:r>
      </w:hyperlink>
    </w:p>
    <w:p w14:paraId="11B583B5" w14:textId="7301436D" w:rsidR="005603BA" w:rsidRPr="00F73550" w:rsidRDefault="00CE731B"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4D22A7">
          <w:rPr>
            <w:rFonts w:ascii="Tahoma" w:hAnsi="Tahoma" w:cs="Tahoma"/>
            <w:webHidden/>
          </w:rPr>
          <w:t>91</w:t>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467D04FA"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4D22A7">
        <w:rPr>
          <w:rFonts w:ascii="Tahoma" w:hAnsi="Tahoma" w:cs="Tahoma"/>
          <w:b/>
          <w:bCs/>
          <w:color w:val="000000"/>
          <w:sz w:val="21"/>
          <w:szCs w:val="21"/>
        </w:rPr>
        <w:t>13</w:t>
      </w:r>
      <w:r w:rsidRPr="00F73550">
        <w:rPr>
          <w:rFonts w:ascii="Tahoma" w:hAnsi="Tahoma" w:cs="Tahoma"/>
          <w:b/>
          <w:sz w:val="21"/>
          <w:szCs w:val="21"/>
        </w:rPr>
        <w:t xml:space="preserve">ª SÉRIE DA </w:t>
      </w:r>
      <w:r w:rsidR="004D22A7">
        <w:rPr>
          <w:rFonts w:ascii="Tahoma" w:hAnsi="Tahoma" w:cs="Tahoma"/>
          <w:b/>
          <w:bCs/>
          <w:color w:val="000000"/>
          <w:sz w:val="21"/>
          <w:szCs w:val="21"/>
        </w:rPr>
        <w:t>1</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proofErr w:type="spellStart"/>
      <w:r w:rsidR="005D1664" w:rsidRPr="00F73550">
        <w:rPr>
          <w:rFonts w:ascii="Tahoma" w:hAnsi="Tahoma" w:cs="Tahoma"/>
          <w:sz w:val="21"/>
          <w:szCs w:val="21"/>
          <w:u w:val="single"/>
        </w:rPr>
        <w:t>Securitizadora</w:t>
      </w:r>
      <w:proofErr w:type="spellEnd"/>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1"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1"/>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EBB17E2"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BC09C1">
        <w:rPr>
          <w:rFonts w:ascii="Tahoma" w:hAnsi="Tahoma" w:cs="Tahoma"/>
          <w:color w:val="000000"/>
          <w:sz w:val="21"/>
          <w:szCs w:val="21"/>
        </w:rPr>
        <w:t>13</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BC09C1">
        <w:rPr>
          <w:rFonts w:ascii="Tahoma" w:hAnsi="Tahoma" w:cs="Tahoma"/>
          <w:color w:val="000000"/>
          <w:sz w:val="21"/>
          <w:szCs w:val="21"/>
        </w:rPr>
        <w:t>1</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 xml:space="preserve">Casa de Pedra </w:t>
      </w:r>
      <w:proofErr w:type="spellStart"/>
      <w:r w:rsidR="006A77FA" w:rsidRPr="00F73550">
        <w:rPr>
          <w:rFonts w:ascii="Tahoma" w:hAnsi="Tahoma" w:cs="Tahoma"/>
          <w:sz w:val="21"/>
          <w:szCs w:val="21"/>
        </w:rPr>
        <w:t>Securitizadora</w:t>
      </w:r>
      <w:proofErr w:type="spellEnd"/>
      <w:r w:rsidR="006A77FA" w:rsidRPr="00F73550">
        <w:rPr>
          <w:rFonts w:ascii="Tahoma" w:hAnsi="Tahoma" w:cs="Tahoma"/>
          <w:sz w:val="21"/>
          <w:szCs w:val="21"/>
        </w:rPr>
        <w:t xml:space="preserve">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 xml:space="preserve">certificados de recebíveis imobiliários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2"/>
      <w:bookmarkEnd w:id="3"/>
      <w:bookmarkEnd w:id="4"/>
      <w:bookmarkEnd w:id="5"/>
      <w:bookmarkEnd w:id="6"/>
      <w:r w:rsidRPr="00F73550">
        <w:rPr>
          <w:rFonts w:ascii="Tahoma" w:hAnsi="Tahoma" w:cs="Tahoma"/>
          <w:sz w:val="21"/>
          <w:szCs w:val="21"/>
        </w:rPr>
        <w:t>, PRAZO E AUTORIZAÇÃO</w:t>
      </w:r>
      <w:bookmarkEnd w:id="7"/>
      <w:bookmarkEnd w:id="8"/>
      <w:bookmarkEnd w:id="9"/>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5914"/>
      </w:tblGrid>
      <w:tr w:rsidR="00412131" w:rsidRPr="00F73550" w14:paraId="35EB86B8" w14:textId="77777777" w:rsidTr="00ED1FAD">
        <w:trPr>
          <w:jc w:val="center"/>
        </w:trPr>
        <w:tc>
          <w:tcPr>
            <w:tcW w:w="3158"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
          <w:p w14:paraId="69A339C1" w14:textId="1CCC4EC6" w:rsidR="00234CE1" w:rsidRPr="00F73550"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tc>
      </w:tr>
      <w:tr w:rsidR="00472321" w:rsidRPr="00A2122D" w14:paraId="4B5831E4"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
          <w:p w14:paraId="57C212CD" w14:textId="43C7157E"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iduciária</w:t>
            </w:r>
            <w:r w:rsidR="00880792">
              <w:rPr>
                <w:rFonts w:ascii="Tahoma" w:hAnsi="Tahoma" w:cs="Tahoma"/>
                <w:sz w:val="21"/>
                <w:szCs w:val="21"/>
              </w:rPr>
              <w:t xml:space="preserve"> 1,</w:t>
            </w:r>
            <w:r>
              <w:rPr>
                <w:rFonts w:ascii="Tahoma" w:hAnsi="Tahoma" w:cs="Tahoma"/>
                <w:sz w:val="21"/>
                <w:szCs w:val="21"/>
              </w:rPr>
              <w:t xml:space="preserve"> Alienação Fiduciária 2</w:t>
            </w:r>
            <w:r w:rsidR="00880792">
              <w:rPr>
                <w:rFonts w:ascii="Tahoma" w:hAnsi="Tahoma" w:cs="Tahoma"/>
                <w:sz w:val="21"/>
                <w:szCs w:val="21"/>
              </w:rPr>
              <w:t>, Alienação Fiduciária 3 e Alienação Fiduciária 4</w:t>
            </w:r>
            <w:r w:rsidRPr="00A2122D">
              <w:rPr>
                <w:rFonts w:ascii="Tahoma" w:hAnsi="Tahoma" w:cs="Tahoma"/>
                <w:sz w:val="21"/>
                <w:szCs w:val="21"/>
              </w:rPr>
              <w:t>;</w:t>
            </w:r>
          </w:p>
        </w:tc>
      </w:tr>
      <w:tr w:rsidR="00472321" w:rsidRPr="00A2122D" w14:paraId="70CE838F"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
          <w:p w14:paraId="49D0F832" w14:textId="7EC2FAC0"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916907">
              <w:rPr>
                <w:rFonts w:ascii="Tahoma" w:hAnsi="Tahoma" w:cs="Tahoma"/>
                <w:sz w:val="21"/>
                <w:szCs w:val="21"/>
              </w:rPr>
              <w:lastRenderedPageBreak/>
              <w:t>“</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w:t>
            </w:r>
            <w:r w:rsidR="00A3351B">
              <w:rPr>
                <w:rFonts w:ascii="Tahoma" w:hAnsi="Tahoma" w:cs="Tahoma"/>
                <w:sz w:val="21"/>
                <w:szCs w:val="21"/>
              </w:rPr>
              <w:t xml:space="preserve"> </w:t>
            </w:r>
            <w:r w:rsidR="00F8796B">
              <w:rPr>
                <w:rFonts w:ascii="Tahoma" w:hAnsi="Tahoma"/>
                <w:sz w:val="21"/>
              </w:rPr>
              <w:t xml:space="preserve">sobre o </w:t>
            </w:r>
            <w:r w:rsidR="00CA52AA">
              <w:rPr>
                <w:rFonts w:ascii="Tahoma" w:hAnsi="Tahoma"/>
                <w:sz w:val="21"/>
              </w:rPr>
              <w:t>i</w:t>
            </w:r>
            <w:r w:rsidR="00F8796B">
              <w:rPr>
                <w:rFonts w:ascii="Tahoma" w:hAnsi="Tahoma"/>
                <w:sz w:val="21"/>
              </w:rPr>
              <w:t>móvel</w:t>
            </w:r>
            <w:r>
              <w:rPr>
                <w:rFonts w:ascii="Tahoma" w:hAnsi="Tahoma" w:cs="Tahoma"/>
                <w:sz w:val="21"/>
                <w:szCs w:val="21"/>
              </w:rPr>
              <w:t xml:space="preserve"> e as unidades do</w:t>
            </w:r>
            <w:r w:rsidRPr="00070A35">
              <w:rPr>
                <w:rFonts w:ascii="Tahoma" w:hAnsi="Tahoma" w:cs="Tahoma"/>
                <w:sz w:val="21"/>
                <w:szCs w:val="21"/>
              </w:rPr>
              <w:t xml:space="preserve"> </w:t>
            </w:r>
            <w:r w:rsidRPr="00696901">
              <w:rPr>
                <w:rFonts w:ascii="Tahoma" w:hAnsi="Tahoma" w:cs="Tahoma"/>
                <w:sz w:val="21"/>
                <w:szCs w:val="21"/>
              </w:rPr>
              <w:t xml:space="preserve">Empreendimento </w:t>
            </w:r>
            <w:r>
              <w:rPr>
                <w:rFonts w:ascii="Tahoma" w:hAnsi="Tahoma" w:cs="Tahoma"/>
                <w:sz w:val="21"/>
                <w:szCs w:val="21"/>
              </w:rPr>
              <w:t>Amendoeiras</w:t>
            </w:r>
            <w:r w:rsidR="00D51E75">
              <w:rPr>
                <w:rFonts w:ascii="Tahoma" w:hAnsi="Tahoma" w:cs="Tahoma"/>
                <w:sz w:val="21"/>
                <w:szCs w:val="21"/>
              </w:rPr>
              <w:t>;</w:t>
            </w:r>
          </w:p>
        </w:tc>
      </w:tr>
      <w:tr w:rsidR="00C3052E" w:rsidRPr="00A2122D" w14:paraId="48BCCF0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
          <w:p w14:paraId="27F04CBE" w14:textId="3C4EA683" w:rsidR="00C3052E" w:rsidRPr="00A2122D" w:rsidRDefault="00C3052E"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w:t>
            </w:r>
            <w:r w:rsidRPr="00457778">
              <w:rPr>
                <w:rFonts w:ascii="Tahoma" w:hAnsi="Tahoma"/>
                <w:sz w:val="21"/>
              </w:rPr>
              <w:t>e Outras Avenças</w:t>
            </w:r>
            <w:r w:rsidRPr="00916907">
              <w:rPr>
                <w:rFonts w:ascii="Tahoma" w:hAnsi="Tahoma" w:cs="Tahoma"/>
                <w:sz w:val="21"/>
                <w:szCs w:val="21"/>
              </w:rPr>
              <w:t>”</w:t>
            </w:r>
            <w:r>
              <w:rPr>
                <w:rFonts w:ascii="Tahoma" w:hAnsi="Tahoma" w:cs="Tahoma"/>
                <w:sz w:val="21"/>
                <w:szCs w:val="21"/>
              </w:rPr>
              <w:t>, celebrado nesta data,</w:t>
            </w:r>
            <w:r w:rsidR="00B154C5">
              <w:rPr>
                <w:rFonts w:ascii="Tahoma" w:hAnsi="Tahoma" w:cs="Tahoma"/>
                <w:sz w:val="21"/>
                <w:szCs w:val="21"/>
              </w:rPr>
              <w:t xml:space="preserve"> sobre </w:t>
            </w:r>
            <w:r w:rsidR="00CA52AA">
              <w:rPr>
                <w:rFonts w:ascii="Tahoma" w:hAnsi="Tahoma" w:cs="Tahoma"/>
                <w:sz w:val="21"/>
                <w:szCs w:val="21"/>
              </w:rPr>
              <w:t xml:space="preserve">o imóvel e </w:t>
            </w:r>
            <w:r w:rsidR="00E721F6">
              <w:rPr>
                <w:rFonts w:ascii="Tahoma" w:hAnsi="Tahoma" w:cs="Tahoma"/>
                <w:sz w:val="21"/>
                <w:szCs w:val="21"/>
              </w:rPr>
              <w:t xml:space="preserve">as </w:t>
            </w:r>
            <w:r w:rsidR="002A07FC">
              <w:rPr>
                <w:rFonts w:ascii="Tahoma" w:hAnsi="Tahoma" w:cs="Tahoma"/>
                <w:sz w:val="21"/>
                <w:szCs w:val="21"/>
              </w:rPr>
              <w:t xml:space="preserve">futuras </w:t>
            </w:r>
            <w:r w:rsidR="00E721F6">
              <w:rPr>
                <w:rFonts w:ascii="Tahoma" w:hAnsi="Tahoma" w:cs="Tahoma"/>
                <w:sz w:val="21"/>
                <w:szCs w:val="21"/>
              </w:rPr>
              <w:t>unidades do</w:t>
            </w:r>
            <w:r w:rsidR="00E721F6" w:rsidRPr="00070A35">
              <w:rPr>
                <w:rFonts w:ascii="Tahoma" w:hAnsi="Tahoma" w:cs="Tahoma"/>
                <w:sz w:val="21"/>
                <w:szCs w:val="21"/>
              </w:rPr>
              <w:t xml:space="preserve"> </w:t>
            </w:r>
            <w:r w:rsidR="00E721F6" w:rsidRPr="00696901">
              <w:rPr>
                <w:rFonts w:ascii="Tahoma" w:hAnsi="Tahoma" w:cs="Tahoma"/>
                <w:sz w:val="21"/>
                <w:szCs w:val="21"/>
              </w:rPr>
              <w:t>Empreendimento</w:t>
            </w:r>
            <w:r w:rsidR="004F5DAC">
              <w:rPr>
                <w:rFonts w:ascii="Tahoma" w:hAnsi="Tahoma" w:cs="Tahoma"/>
                <w:sz w:val="21"/>
                <w:szCs w:val="21"/>
              </w:rPr>
              <w:t xml:space="preserve"> Macieiras/Castanheiras</w:t>
            </w:r>
            <w:r w:rsidRPr="00A2122D">
              <w:rPr>
                <w:rFonts w:ascii="Tahoma" w:hAnsi="Tahoma" w:cs="Tahoma"/>
                <w:sz w:val="21"/>
                <w:szCs w:val="21"/>
              </w:rPr>
              <w:t>;</w:t>
            </w:r>
          </w:p>
        </w:tc>
      </w:tr>
      <w:tr w:rsidR="00880792" w:rsidRPr="00A2122D" w14:paraId="6E160145"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47DE4F3" w14:textId="62E130B4"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3</w:t>
            </w:r>
            <w:r w:rsidRPr="00A2122D">
              <w:rPr>
                <w:rFonts w:ascii="Tahoma" w:hAnsi="Tahoma" w:cs="Tahoma"/>
                <w:sz w:val="21"/>
                <w:szCs w:val="21"/>
              </w:rPr>
              <w:t>”:</w:t>
            </w:r>
          </w:p>
        </w:tc>
        <w:tc>
          <w:tcPr>
            <w:tcW w:w="5914" w:type="dxa"/>
          </w:tcPr>
          <w:p w14:paraId="3CC509CE" w14:textId="2056B840" w:rsidR="00880792" w:rsidRDefault="00280FFB"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 e englobará os seguintes imóveis</w:t>
            </w:r>
            <w:r w:rsidR="00D51E75">
              <w:rPr>
                <w:rFonts w:ascii="Tahoma" w:hAnsi="Tahoma" w:cs="Tahoma"/>
                <w:sz w:val="21"/>
                <w:szCs w:val="21"/>
              </w:rPr>
              <w:t>: (i) de propriedade da Aval</w:t>
            </w:r>
            <w:r w:rsidR="00D51E75" w:rsidRPr="00886F81">
              <w:rPr>
                <w:rFonts w:ascii="Tahoma" w:hAnsi="Tahoma" w:cs="Tahoma"/>
                <w:sz w:val="21"/>
                <w:szCs w:val="21"/>
              </w:rPr>
              <w:t xml:space="preserve">ista </w:t>
            </w:r>
            <w:r w:rsidR="00D51E75" w:rsidRPr="000B7FC4">
              <w:rPr>
                <w:rFonts w:ascii="Tahoma" w:hAnsi="Tahoma" w:cs="Tahoma"/>
                <w:sz w:val="21"/>
                <w:szCs w:val="21"/>
              </w:rPr>
              <w:t>JARDIM DAS CASTANHEIRAS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B01-E</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126.209</w:t>
            </w:r>
            <w:r w:rsidR="00D51E75">
              <w:rPr>
                <w:rFonts w:ascii="Tahoma" w:hAnsi="Tahoma" w:cs="Tahoma"/>
                <w:bCs/>
                <w:sz w:val="21"/>
                <w:szCs w:val="21"/>
              </w:rPr>
              <w:t>, ficha 1, Livro nº 2 do Registro Geral do Oficial de Registro de Imóveis da Comarca de Taubaté, Estado de São Paulo</w:t>
            </w:r>
            <w:r w:rsidR="00D51E75" w:rsidRPr="00AE78D2">
              <w:rPr>
                <w:rFonts w:ascii="Tahoma" w:hAnsi="Tahoma" w:cs="Tahoma"/>
                <w:sz w:val="21"/>
                <w:szCs w:val="21"/>
              </w:rPr>
              <w:t xml:space="preserve">; e </w:t>
            </w:r>
            <w:r w:rsidR="00D51E75" w:rsidRPr="000B7FC4">
              <w:rPr>
                <w:rFonts w:ascii="Tahoma" w:hAnsi="Tahoma" w:cs="Tahoma"/>
                <w:sz w:val="21"/>
                <w:szCs w:val="21"/>
              </w:rPr>
              <w:t>(</w:t>
            </w:r>
            <w:proofErr w:type="spellStart"/>
            <w:r w:rsidR="00D51E75" w:rsidRPr="000B7FC4">
              <w:rPr>
                <w:rFonts w:ascii="Tahoma" w:hAnsi="Tahoma" w:cs="Tahoma"/>
                <w:sz w:val="21"/>
                <w:szCs w:val="21"/>
              </w:rPr>
              <w:t>ii</w:t>
            </w:r>
            <w:proofErr w:type="spellEnd"/>
            <w:r w:rsidR="00D51E75" w:rsidRPr="000B7FC4">
              <w:rPr>
                <w:rFonts w:ascii="Tahoma" w:hAnsi="Tahoma" w:cs="Tahoma"/>
                <w:sz w:val="21"/>
                <w:szCs w:val="21"/>
              </w:rPr>
              <w:t>)</w:t>
            </w:r>
            <w:r w:rsidR="00D51E75" w:rsidRPr="00886F81">
              <w:rPr>
                <w:rFonts w:ascii="Tahoma" w:hAnsi="Tahoma" w:cs="Tahoma"/>
                <w:sz w:val="21"/>
                <w:szCs w:val="21"/>
              </w:rPr>
              <w:t xml:space="preserve"> </w:t>
            </w:r>
            <w:r w:rsidR="00D51E75" w:rsidRPr="00AE78D2">
              <w:rPr>
                <w:rFonts w:ascii="Tahoma" w:hAnsi="Tahoma" w:cs="Tahoma"/>
                <w:sz w:val="21"/>
                <w:szCs w:val="21"/>
              </w:rPr>
              <w:t>de pr</w:t>
            </w:r>
            <w:r w:rsidR="00D51E75" w:rsidRPr="00716EEE">
              <w:rPr>
                <w:rFonts w:ascii="Tahoma" w:hAnsi="Tahoma" w:cs="Tahoma"/>
                <w:sz w:val="21"/>
                <w:szCs w:val="21"/>
              </w:rPr>
              <w:t>opriedade d</w:t>
            </w:r>
            <w:r w:rsidR="00D51E75">
              <w:rPr>
                <w:rFonts w:ascii="Tahoma" w:hAnsi="Tahoma" w:cs="Tahoma"/>
                <w:sz w:val="21"/>
                <w:szCs w:val="21"/>
              </w:rPr>
              <w:t>a</w:t>
            </w:r>
            <w:r w:rsidR="00D51E75" w:rsidRPr="00716EEE">
              <w:rPr>
                <w:rFonts w:ascii="Tahoma" w:hAnsi="Tahoma" w:cs="Tahoma"/>
                <w:sz w:val="21"/>
                <w:szCs w:val="21"/>
              </w:rPr>
              <w:t xml:space="preserve"> Avalista </w:t>
            </w:r>
            <w:r w:rsidR="00D51E75" w:rsidRPr="000B7FC4">
              <w:rPr>
                <w:rFonts w:ascii="Tahoma" w:hAnsi="Tahoma" w:cs="Tahoma"/>
                <w:sz w:val="21"/>
                <w:szCs w:val="21"/>
              </w:rPr>
              <w:t>JARDIM DA PITANGUEIRAS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B01-A</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126.205</w:t>
            </w:r>
            <w:r w:rsidR="00D51E75">
              <w:rPr>
                <w:rFonts w:ascii="Tahoma" w:hAnsi="Tahoma" w:cs="Tahoma"/>
                <w:bCs/>
                <w:sz w:val="21"/>
                <w:szCs w:val="21"/>
              </w:rPr>
              <w:t>, ficha 1, Livro nº 2 do Registro Geral do Oficial de Registro de Imóveis da Comarca de Taubaté, Estado de São Paulo</w:t>
            </w:r>
            <w:r w:rsidR="00D51E75" w:rsidRPr="00A2122D">
              <w:rPr>
                <w:rFonts w:ascii="Tahoma" w:hAnsi="Tahoma" w:cs="Tahoma"/>
                <w:sz w:val="21"/>
                <w:szCs w:val="21"/>
              </w:rPr>
              <w:t>;</w:t>
            </w:r>
          </w:p>
        </w:tc>
      </w:tr>
      <w:tr w:rsidR="00880792" w:rsidRPr="00A2122D" w14:paraId="605E0627"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7AB62173" w14:textId="6ECAFF5B"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4</w:t>
            </w:r>
            <w:r w:rsidRPr="00A2122D">
              <w:rPr>
                <w:rFonts w:ascii="Tahoma" w:hAnsi="Tahoma" w:cs="Tahoma"/>
                <w:sz w:val="21"/>
                <w:szCs w:val="21"/>
              </w:rPr>
              <w:t>”:</w:t>
            </w:r>
          </w:p>
        </w:tc>
        <w:tc>
          <w:tcPr>
            <w:tcW w:w="5914" w:type="dxa"/>
          </w:tcPr>
          <w:p w14:paraId="382E396E" w14:textId="2EDEE412" w:rsidR="00880792" w:rsidRDefault="00880792"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r w:rsidR="00280FFB">
              <w:rPr>
                <w:rFonts w:ascii="Tahoma" w:hAnsi="Tahoma" w:cs="Tahoma"/>
                <w:bCs/>
                <w:sz w:val="21"/>
                <w:szCs w:val="21"/>
              </w:rPr>
              <w:t>;</w:t>
            </w:r>
          </w:p>
        </w:tc>
      </w:tr>
      <w:tr w:rsidR="00892E39" w:rsidRPr="00A2122D" w14:paraId="0469F69C"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
          <w:p w14:paraId="65F85F39" w14:textId="768AB889" w:rsidR="00892E39" w:rsidRPr="00A2122D"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tc>
      </w:tr>
      <w:tr w:rsidR="001927A9" w:rsidRPr="00F73550" w:rsidDel="00936E47" w14:paraId="42ADE623" w14:textId="77777777" w:rsidTr="00ED1FAD">
        <w:trPr>
          <w:jc w:val="center"/>
        </w:trPr>
        <w:tc>
          <w:tcPr>
            <w:tcW w:w="3158"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
          <w:p w14:paraId="07CF9C5A" w14:textId="31640CF9" w:rsidR="00842D0E" w:rsidRPr="00F73550" w:rsidDel="00936E47"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tc>
      </w:tr>
      <w:tr w:rsidR="00AC1F79" w:rsidRPr="00F73550" w14:paraId="350CBC2B" w14:textId="77777777" w:rsidTr="00ED1FAD">
        <w:trPr>
          <w:jc w:val="center"/>
        </w:trPr>
        <w:tc>
          <w:tcPr>
            <w:tcW w:w="3158"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
          <w:p w14:paraId="30EAA6C6" w14:textId="3BC12A5A" w:rsidR="00455118" w:rsidRPr="00F73550" w:rsidDel="00C0467E"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tc>
      </w:tr>
      <w:tr w:rsidR="00066786" w:rsidRPr="00F73550" w14:paraId="4438744C" w14:textId="77777777" w:rsidTr="00ED1FAD">
        <w:trPr>
          <w:jc w:val="center"/>
        </w:trPr>
        <w:tc>
          <w:tcPr>
            <w:tcW w:w="3158"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
          <w:p w14:paraId="1D579694" w14:textId="22CFC703" w:rsidR="00066786" w:rsidRPr="00F73550"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w:t>
            </w:r>
            <w:r w:rsidR="00066786" w:rsidRPr="00F73550">
              <w:rPr>
                <w:rFonts w:ascii="Tahoma" w:hAnsi="Tahoma" w:cs="Tahoma"/>
                <w:sz w:val="21"/>
                <w:szCs w:val="21"/>
              </w:rPr>
              <w:lastRenderedPageBreak/>
              <w:t xml:space="preserve">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tc>
      </w:tr>
      <w:tr w:rsidR="0088154E" w:rsidRPr="00F73550" w14:paraId="1DF86901" w14:textId="77777777" w:rsidTr="00ED1FAD">
        <w:trPr>
          <w:jc w:val="center"/>
        </w:trPr>
        <w:tc>
          <w:tcPr>
            <w:tcW w:w="3158"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
          <w:p w14:paraId="3C8D90CA" w14:textId="32886FB0"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D85353" w:rsidRPr="00F73550">
              <w:rPr>
                <w:rFonts w:ascii="Tahoma" w:hAnsi="Tahoma" w:cs="Tahoma"/>
                <w:sz w:val="21"/>
                <w:szCs w:val="21"/>
              </w:rPr>
              <w:t>’s</w:t>
            </w:r>
            <w:proofErr w:type="spellEnd"/>
            <w:r w:rsidRPr="00F73550">
              <w:rPr>
                <w:rFonts w:ascii="Tahoma" w:hAnsi="Tahoma" w:cs="Tahoma"/>
                <w:sz w:val="21"/>
                <w:szCs w:val="21"/>
              </w:rPr>
              <w:t>;</w:t>
            </w:r>
          </w:p>
        </w:tc>
      </w:tr>
      <w:tr w:rsidR="0088154E" w:rsidRPr="00F73550" w14:paraId="4261379B" w14:textId="77777777" w:rsidTr="00ED1FAD">
        <w:trPr>
          <w:jc w:val="center"/>
        </w:trPr>
        <w:tc>
          <w:tcPr>
            <w:tcW w:w="3158"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
          <w:p w14:paraId="4928EEE2" w14:textId="29FEE1D8"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tc>
      </w:tr>
      <w:tr w:rsidR="0088154E" w:rsidRPr="00F73550" w14:paraId="10D34E0E" w14:textId="77777777" w:rsidTr="00ED1FAD">
        <w:trPr>
          <w:jc w:val="center"/>
        </w:trPr>
        <w:tc>
          <w:tcPr>
            <w:tcW w:w="3158"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
          <w:p w14:paraId="610ED376" w14:textId="123AC981"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tc>
      </w:tr>
      <w:tr w:rsidR="0088154E" w:rsidRPr="00F73550" w14:paraId="1A84CCEA" w14:textId="77777777" w:rsidTr="00ED1FAD">
        <w:trPr>
          <w:jc w:val="center"/>
        </w:trPr>
        <w:tc>
          <w:tcPr>
            <w:tcW w:w="3158"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
          <w:p w14:paraId="2D7C7442" w14:textId="58E3695E"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tc>
      </w:tr>
      <w:tr w:rsidR="0088154E" w:rsidRPr="00F73550" w14:paraId="3F06C91E" w14:textId="77777777" w:rsidTr="00ED1FAD">
        <w:trPr>
          <w:jc w:val="center"/>
        </w:trPr>
        <w:tc>
          <w:tcPr>
            <w:tcW w:w="3158"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
          <w:p w14:paraId="7E488442" w14:textId="417045F4"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tc>
      </w:tr>
      <w:tr w:rsidR="00C569BD" w:rsidRPr="00F73550" w14:paraId="14F4EC7F" w14:textId="77777777" w:rsidTr="00ED1FAD">
        <w:trPr>
          <w:jc w:val="center"/>
        </w:trPr>
        <w:tc>
          <w:tcPr>
            <w:tcW w:w="3158"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
          <w:p w14:paraId="05BF3F88" w14:textId="05382585" w:rsidR="00C569BD" w:rsidRPr="00F73550"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tc>
      </w:tr>
      <w:tr w:rsidR="006D1A0F" w:rsidRPr="00F73550" w14:paraId="79CEBC1D" w14:textId="77777777" w:rsidTr="00ED1FAD">
        <w:trPr>
          <w:jc w:val="center"/>
        </w:trPr>
        <w:tc>
          <w:tcPr>
            <w:tcW w:w="3158"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ED1FAD">
        <w:trPr>
          <w:jc w:val="center"/>
        </w:trPr>
        <w:tc>
          <w:tcPr>
            <w:tcW w:w="3158"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
          <w:p w14:paraId="13EE68D9" w14:textId="6F933F67" w:rsidR="003E6F77" w:rsidRPr="00F73550"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tc>
      </w:tr>
      <w:tr w:rsidR="003E6F77" w:rsidRPr="00F73550" w14:paraId="3E37BC12" w14:textId="77777777" w:rsidTr="00ED1FAD">
        <w:trPr>
          <w:jc w:val="center"/>
        </w:trPr>
        <w:tc>
          <w:tcPr>
            <w:tcW w:w="3158"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ED1FAD">
        <w:trPr>
          <w:jc w:val="center"/>
        </w:trPr>
        <w:tc>
          <w:tcPr>
            <w:tcW w:w="3158"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
          <w:p w14:paraId="3A2C8AAE" w14:textId="524BA467" w:rsidR="003E6F77" w:rsidRPr="00F73550"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tc>
      </w:tr>
      <w:tr w:rsidR="003E6F77" w:rsidRPr="00F73550" w14:paraId="2ADBD253" w14:textId="77777777" w:rsidTr="00ED1FAD">
        <w:trPr>
          <w:jc w:val="center"/>
        </w:trPr>
        <w:tc>
          <w:tcPr>
            <w:tcW w:w="3158"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
          <w:p w14:paraId="2F9CBBC2" w14:textId="57C04354" w:rsidR="003E6F77" w:rsidRPr="00F73550"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tc>
      </w:tr>
      <w:tr w:rsidR="003E6F77" w:rsidRPr="00F73550" w14:paraId="32141E4C" w14:textId="77777777" w:rsidTr="00ED1FAD">
        <w:trPr>
          <w:jc w:val="center"/>
        </w:trPr>
        <w:tc>
          <w:tcPr>
            <w:tcW w:w="3158"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
          <w:p w14:paraId="224AFE8D" w14:textId="0F443409" w:rsidR="003E6F77" w:rsidRPr="00F73550"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lastRenderedPageBreak/>
              <w:t xml:space="preserve">Significa a variação positiva acumulada do INCC-DI, conforme </w:t>
            </w:r>
            <w:r w:rsidRPr="00F73550">
              <w:rPr>
                <w:rFonts w:ascii="Tahoma" w:hAnsi="Tahoma" w:cs="Tahoma"/>
                <w:sz w:val="21"/>
                <w:szCs w:val="21"/>
              </w:rPr>
              <w:lastRenderedPageBreak/>
              <w:t xml:space="preserve">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3E6F77" w:rsidRPr="00F73550" w14:paraId="4F84818C" w14:textId="77777777" w:rsidTr="00ED1FAD">
        <w:trPr>
          <w:jc w:val="center"/>
        </w:trPr>
        <w:tc>
          <w:tcPr>
            <w:tcW w:w="3158"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
          <w:p w14:paraId="0945A2D5" w14:textId="7E75EABE" w:rsidR="003E6F77" w:rsidRPr="00F73550"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tc>
      </w:tr>
      <w:tr w:rsidR="00B546B0" w:rsidRPr="00F73550" w14:paraId="69DCAD4B" w14:textId="77777777" w:rsidTr="00ED1FAD">
        <w:trPr>
          <w:jc w:val="center"/>
        </w:trPr>
        <w:tc>
          <w:tcPr>
            <w:tcW w:w="3158"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
          <w:p w14:paraId="41440766" w14:textId="72981AF8" w:rsidR="00B546B0" w:rsidRPr="001E5486" w:rsidDel="00C0467E" w:rsidRDefault="001E5486" w:rsidP="001E5486">
            <w:pPr>
              <w:tabs>
                <w:tab w:val="num" w:pos="0"/>
                <w:tab w:val="left" w:pos="360"/>
              </w:tabs>
              <w:spacing w:line="320" w:lineRule="exact"/>
              <w:ind w:right="47"/>
              <w:contextualSpacing/>
              <w:jc w:val="both"/>
              <w:rPr>
                <w:rFonts w:ascii="Tahoma" w:eastAsia="MS Mincho" w:hAnsi="Tahoma" w:cs="Tahoma"/>
                <w:sz w:val="21"/>
                <w:szCs w:val="21"/>
                <w:lang w:eastAsia="ja-JP"/>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CPF/ME sob o nº 407.518.968-61, residente e domiciliada na </w:t>
            </w:r>
            <w:r w:rsidR="00F4343C">
              <w:rPr>
                <w:rFonts w:ascii="Tahoma" w:hAnsi="Tahoma" w:cs="Tahoma"/>
                <w:color w:val="000000"/>
                <w:sz w:val="21"/>
                <w:szCs w:val="21"/>
              </w:rPr>
              <w:t>Avenida</w:t>
            </w:r>
            <w:r w:rsidR="00F4343C"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502,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407.333.308-94, residente e domiciliada na </w:t>
            </w:r>
            <w:r w:rsidR="00304634">
              <w:rPr>
                <w:rFonts w:ascii="Tahoma" w:hAnsi="Tahoma" w:cs="Tahoma"/>
                <w:color w:val="000000"/>
                <w:sz w:val="21"/>
                <w:szCs w:val="21"/>
              </w:rPr>
              <w:t>Avenida</w:t>
            </w:r>
            <w:r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w:t>
            </w:r>
            <w:r w:rsidR="00304634">
              <w:rPr>
                <w:rFonts w:ascii="Tahoma" w:hAnsi="Tahoma" w:cs="Tahoma"/>
                <w:color w:val="000000"/>
                <w:sz w:val="21"/>
                <w:szCs w:val="21"/>
              </w:rPr>
              <w:t>Avenida</w:t>
            </w:r>
            <w:r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05404-020; </w:t>
            </w:r>
            <w:r w:rsidRPr="00A2122D">
              <w:rPr>
                <w:rFonts w:ascii="Tahoma" w:hAnsi="Tahoma" w:cs="Tahoma"/>
                <w:sz w:val="21"/>
                <w:szCs w:val="21"/>
              </w:rPr>
              <w:t>(</w:t>
            </w:r>
            <w:proofErr w:type="spellStart"/>
            <w:r w:rsidRPr="00A2122D">
              <w:rPr>
                <w:rFonts w:ascii="Tahoma" w:hAnsi="Tahoma" w:cs="Tahoma"/>
                <w:sz w:val="21"/>
                <w:szCs w:val="21"/>
              </w:rPr>
              <w:t>iv</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RG nº 52.498.041 SSP/SP, inscrito no CPF/ME sob 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w:t>
            </w:r>
            <w:r w:rsidR="00304634">
              <w:rPr>
                <w:rFonts w:ascii="Tahoma" w:hAnsi="Tahoma" w:cs="Tahoma"/>
                <w:color w:val="000000"/>
                <w:sz w:val="21"/>
                <w:szCs w:val="21"/>
              </w:rPr>
              <w:t>Avenida</w:t>
            </w:r>
            <w:r w:rsidRPr="00A2122D">
              <w:rPr>
                <w:rFonts w:ascii="Tahoma" w:hAnsi="Tahoma" w:cs="Tahoma"/>
                <w:sz w:val="21"/>
                <w:szCs w:val="21"/>
              </w:rPr>
              <w:t xml:space="preserve"> </w:t>
            </w:r>
            <w:proofErr w:type="spellStart"/>
            <w:r w:rsidRPr="00A2122D">
              <w:rPr>
                <w:rFonts w:ascii="Tahoma" w:hAnsi="Tahoma" w:cs="Tahoma"/>
                <w:sz w:val="21"/>
                <w:szCs w:val="21"/>
              </w:rPr>
              <w:t>Cauaxi</w:t>
            </w:r>
            <w:proofErr w:type="spellEnd"/>
            <w:r w:rsidRPr="00A2122D">
              <w:rPr>
                <w:rFonts w:ascii="Tahoma" w:hAnsi="Tahoma" w:cs="Tahoma"/>
                <w:sz w:val="21"/>
                <w:szCs w:val="21"/>
              </w:rPr>
              <w:t xml:space="preserve"> nº 329, apartamento 502, na Cidade de Barueri, Estado de São Paulo, CEP: 05404-020; (v) </w:t>
            </w:r>
            <w:r w:rsidRPr="00A2122D">
              <w:rPr>
                <w:rFonts w:ascii="Tahoma" w:hAnsi="Tahoma" w:cs="Tahoma"/>
                <w:b/>
                <w:bCs/>
                <w:sz w:val="21"/>
                <w:szCs w:val="21"/>
              </w:rPr>
              <w:t>EBEN 10 EMPREENDIMENTO IMOBILIÁRIO SPE LTDA.</w:t>
            </w:r>
            <w:r w:rsidRPr="00A2122D">
              <w:rPr>
                <w:rFonts w:ascii="Tahoma" w:hAnsi="Tahoma" w:cs="Tahoma"/>
                <w:sz w:val="21"/>
                <w:szCs w:val="21"/>
              </w:rPr>
              <w:t xml:space="preserve">, sociedade empresária limitada inscrita no CNPJ/ME sob o nº 12.319.275/0001-71, com sede na Avenida </w:t>
            </w:r>
            <w:proofErr w:type="spellStart"/>
            <w:r w:rsidRPr="00A2122D">
              <w:rPr>
                <w:rFonts w:ascii="Tahoma" w:hAnsi="Tahoma" w:cs="Tahoma"/>
                <w:sz w:val="21"/>
                <w:szCs w:val="21"/>
              </w:rPr>
              <w:t>Cauaxi</w:t>
            </w:r>
            <w:proofErr w:type="spellEnd"/>
            <w:r w:rsidRPr="00A2122D">
              <w:rPr>
                <w:rFonts w:ascii="Tahoma" w:hAnsi="Tahoma" w:cs="Tahoma"/>
                <w:sz w:val="21"/>
                <w:szCs w:val="21"/>
              </w:rPr>
              <w:t>,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w:t>
            </w:r>
            <w:proofErr w:type="spellStart"/>
            <w:r w:rsidRPr="00847F37">
              <w:rPr>
                <w:rFonts w:ascii="Tahoma" w:hAnsi="Tahoma" w:cs="Tahoma"/>
                <w:sz w:val="21"/>
                <w:szCs w:val="21"/>
              </w:rPr>
              <w:t>vii</w:t>
            </w:r>
            <w:proofErr w:type="spellEnd"/>
            <w:r w:rsidRPr="00847F37">
              <w:rPr>
                <w:rFonts w:ascii="Tahoma" w:hAnsi="Tahoma" w:cs="Tahoma"/>
                <w:sz w:val="21"/>
                <w:szCs w:val="21"/>
              </w:rPr>
              <w:t>)</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lastRenderedPageBreak/>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w:t>
            </w:r>
            <w:proofErr w:type="spellStart"/>
            <w:r w:rsidRPr="00847F37">
              <w:rPr>
                <w:rFonts w:ascii="Tahoma" w:hAnsi="Tahoma" w:cs="Tahoma"/>
                <w:sz w:val="21"/>
                <w:szCs w:val="21"/>
              </w:rPr>
              <w:t>viii</w:t>
            </w:r>
            <w:proofErr w:type="spellEnd"/>
            <w:r w:rsidRPr="00847F37">
              <w:rPr>
                <w:rFonts w:ascii="Tahoma" w:hAnsi="Tahoma" w:cs="Tahoma"/>
                <w:sz w:val="21"/>
                <w:szCs w:val="21"/>
              </w:rPr>
              <w:t>)</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tc>
      </w:tr>
      <w:tr w:rsidR="00B546B0" w:rsidRPr="00F73550" w14:paraId="498EAEB4" w14:textId="77777777" w:rsidTr="00ED1FAD">
        <w:trPr>
          <w:jc w:val="center"/>
        </w:trPr>
        <w:tc>
          <w:tcPr>
            <w:tcW w:w="3158"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
          <w:p w14:paraId="44B40773" w14:textId="086EC5BB" w:rsidR="00B546B0" w:rsidRPr="00F7355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tc>
      </w:tr>
      <w:tr w:rsidR="00B546B0" w:rsidRPr="00F73550" w14:paraId="21434211" w14:textId="77777777" w:rsidTr="00ED1FAD">
        <w:trPr>
          <w:jc w:val="center"/>
        </w:trPr>
        <w:tc>
          <w:tcPr>
            <w:tcW w:w="3158"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
          <w:p w14:paraId="69B6B4CE" w14:textId="5EB0B18F" w:rsidR="00B546B0" w:rsidRPr="00F7355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Segmento </w:t>
            </w:r>
            <w:proofErr w:type="spellStart"/>
            <w:r w:rsidRPr="00F73550">
              <w:rPr>
                <w:rFonts w:ascii="Tahoma" w:hAnsi="Tahoma" w:cs="Tahoma"/>
                <w:b/>
                <w:sz w:val="21"/>
                <w:szCs w:val="21"/>
              </w:rPr>
              <w:t>Cetip</w:t>
            </w:r>
            <w:proofErr w:type="spellEnd"/>
            <w:r w:rsidRPr="00F73550">
              <w:rPr>
                <w:rFonts w:ascii="Tahoma" w:hAnsi="Tahoma" w:cs="Tahoma"/>
                <w:b/>
                <w:sz w:val="21"/>
                <w:szCs w:val="21"/>
              </w:rPr>
              <w:t xml:space="preserve"> UTVM,</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B546B0" w:rsidRPr="00F73550" w14:paraId="61AAB257" w14:textId="77777777" w:rsidTr="00ED1FAD">
        <w:trPr>
          <w:jc w:val="center"/>
        </w:trPr>
        <w:tc>
          <w:tcPr>
            <w:tcW w:w="3158"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
          <w:p w14:paraId="2558FB3A" w14:textId="23D4E3FC" w:rsidR="00B546B0" w:rsidRPr="00F73550" w:rsidRDefault="008814CE" w:rsidP="00265609">
            <w:pPr>
              <w:widowControl w:val="0"/>
              <w:tabs>
                <w:tab w:val="left" w:pos="-4112"/>
              </w:tabs>
              <w:spacing w:line="320" w:lineRule="exact"/>
              <w:jc w:val="both"/>
              <w:rPr>
                <w:rFonts w:ascii="Tahoma" w:hAnsi="Tahoma" w:cs="Tahoma"/>
                <w:sz w:val="21"/>
                <w:szCs w:val="21"/>
              </w:rPr>
            </w:pPr>
            <w:r>
              <w:rPr>
                <w:rFonts w:ascii="Tahoma" w:hAnsi="Tahoma" w:cs="Tahoma"/>
                <w:sz w:val="21"/>
                <w:szCs w:val="21"/>
              </w:rPr>
              <w:t>Significa o</w:t>
            </w:r>
            <w:r w:rsidRPr="004C11F3">
              <w:rPr>
                <w:rFonts w:ascii="Tahoma" w:hAnsi="Tahoma"/>
                <w:sz w:val="21"/>
              </w:rPr>
              <w:t xml:space="preserve"> </w:t>
            </w:r>
            <w:r>
              <w:rPr>
                <w:rFonts w:ascii="Tahoma" w:hAnsi="Tahoma" w:cs="Tahoma"/>
                <w:b/>
                <w:bCs/>
                <w:sz w:val="21"/>
                <w:szCs w:val="21"/>
              </w:rPr>
              <w:t>BANCO BRADESCO S.A</w:t>
            </w:r>
            <w:r>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F73550">
              <w:rPr>
                <w:rFonts w:ascii="Tahoma" w:hAnsi="Tahoma" w:cs="Tahoma"/>
                <w:sz w:val="21"/>
                <w:szCs w:val="21"/>
              </w:rPr>
              <w:t>;</w:t>
            </w:r>
          </w:p>
        </w:tc>
      </w:tr>
      <w:tr w:rsidR="00B546B0" w:rsidRPr="00F73550" w14:paraId="79ADDCA6" w14:textId="77777777" w:rsidTr="00ED1FAD">
        <w:trPr>
          <w:jc w:val="center"/>
        </w:trPr>
        <w:tc>
          <w:tcPr>
            <w:tcW w:w="3158"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
          <w:p w14:paraId="79B040AB" w14:textId="726F1900"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tc>
      </w:tr>
      <w:tr w:rsidR="00B546B0" w:rsidRPr="00F73550" w14:paraId="187FA8AD" w14:textId="77777777" w:rsidTr="00ED1FAD">
        <w:trPr>
          <w:jc w:val="center"/>
        </w:trPr>
        <w:tc>
          <w:tcPr>
            <w:tcW w:w="3158"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
          <w:p w14:paraId="1130CEF1" w14:textId="447578A6" w:rsidR="00B546B0" w:rsidRPr="00F7355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tc>
      </w:tr>
      <w:tr w:rsidR="00AE0990" w:rsidRPr="00F73550" w14:paraId="41B22294" w14:textId="77777777" w:rsidTr="00ED1FAD">
        <w:trPr>
          <w:jc w:val="center"/>
        </w:trPr>
        <w:tc>
          <w:tcPr>
            <w:tcW w:w="3158"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
          <w:p w14:paraId="73132CFF" w14:textId="45FDF971"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p>
        </w:tc>
      </w:tr>
      <w:tr w:rsidR="00AE0990" w:rsidRPr="00F73550" w14:paraId="1AF4DE67" w14:textId="77777777" w:rsidTr="00ED1FAD">
        <w:trPr>
          <w:jc w:val="center"/>
        </w:trPr>
        <w:tc>
          <w:tcPr>
            <w:tcW w:w="3158"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 ou “</w:t>
            </w:r>
            <w:r w:rsidRPr="00F73550">
              <w:rPr>
                <w:rFonts w:ascii="Tahoma" w:hAnsi="Tahoma" w:cs="Tahoma"/>
                <w:sz w:val="21"/>
                <w:szCs w:val="21"/>
                <w:u w:val="single"/>
              </w:rPr>
              <w:t xml:space="preserve">Cédulas” ou </w:t>
            </w:r>
            <w:r w:rsidRPr="004C11F3">
              <w:rPr>
                <w:rFonts w:ascii="Tahoma" w:hAnsi="Tahoma"/>
                <w:sz w:val="21"/>
              </w:rPr>
              <w:t>“</w:t>
            </w:r>
            <w:r w:rsidRPr="00F73550">
              <w:rPr>
                <w:rFonts w:ascii="Tahoma" w:hAnsi="Tahoma" w:cs="Tahoma"/>
                <w:sz w:val="21"/>
                <w:szCs w:val="21"/>
                <w:u w:val="single"/>
              </w:rPr>
              <w:t>Cédulas de Crédito Bancário</w:t>
            </w:r>
            <w:r w:rsidRPr="00F73550">
              <w:rPr>
                <w:rFonts w:ascii="Tahoma" w:hAnsi="Tahoma" w:cs="Tahoma"/>
                <w:sz w:val="21"/>
                <w:szCs w:val="21"/>
              </w:rPr>
              <w:t>”:</w:t>
            </w:r>
          </w:p>
        </w:tc>
        <w:tc>
          <w:tcPr>
            <w:tcW w:w="5914" w:type="dxa"/>
          </w:tcPr>
          <w:p w14:paraId="527CDB46" w14:textId="5C3FFEFD" w:rsidR="00AE0990" w:rsidRPr="00F73550" w:rsidRDefault="009B1EBA" w:rsidP="00AE0990">
            <w:pPr>
              <w:snapToGrid w:val="0"/>
              <w:spacing w:line="320" w:lineRule="exact"/>
              <w:jc w:val="both"/>
              <w:rPr>
                <w:rFonts w:ascii="Tahoma" w:hAnsi="Tahoma" w:cs="Tahoma"/>
                <w:sz w:val="21"/>
                <w:szCs w:val="21"/>
              </w:rPr>
            </w:pPr>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00C630D2">
              <w:rPr>
                <w:rFonts w:ascii="Tahoma" w:hAnsi="Tahoma" w:cs="Tahoma"/>
                <w:sz w:val="21"/>
                <w:szCs w:val="21"/>
              </w:rPr>
              <w:t>215</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Pr="00F73550">
              <w:rPr>
                <w:rFonts w:ascii="Tahoma" w:hAnsi="Tahoma" w:cs="Tahoma"/>
                <w:spacing w:val="-4"/>
                <w:sz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rPr>
              <w:t>,</w:t>
            </w:r>
            <w:r w:rsidRPr="00F73550">
              <w:rPr>
                <w:rFonts w:ascii="Tahoma" w:hAnsi="Tahoma" w:cs="Tahoma"/>
                <w:sz w:val="21"/>
                <w:szCs w:val="21"/>
              </w:rPr>
              <w:t xml:space="preserve"> no valor principal de R$</w:t>
            </w:r>
            <w:r w:rsidR="00DC578C">
              <w:rPr>
                <w:rFonts w:asciiTheme="minorHAnsi" w:hAnsiTheme="minorHAnsi" w:cstheme="minorHAnsi"/>
                <w:sz w:val="22"/>
                <w:szCs w:val="22"/>
              </w:rPr>
              <w:t>[</w:t>
            </w:r>
            <w:r w:rsidR="00DC578C">
              <w:rPr>
                <w:rFonts w:asciiTheme="minorHAnsi" w:hAnsiTheme="minorHAnsi" w:cstheme="minorHAnsi"/>
                <w:sz w:val="22"/>
                <w:szCs w:val="22"/>
                <w:highlight w:val="yellow"/>
              </w:rPr>
              <w:t>•</w:t>
            </w:r>
            <w:r w:rsidR="00DC578C">
              <w:rPr>
                <w:rFonts w:asciiTheme="minorHAnsi" w:hAnsiTheme="minorHAnsi" w:cstheme="minorHAnsi"/>
                <w:sz w:val="22"/>
                <w:szCs w:val="22"/>
              </w:rPr>
              <w:t>]</w:t>
            </w:r>
            <w:r w:rsidR="00DC578C">
              <w:rPr>
                <w:rFonts w:ascii="Tahoma" w:hAnsi="Tahoma" w:cs="Tahoma"/>
                <w:sz w:val="21"/>
                <w:szCs w:val="21"/>
              </w:rPr>
              <w:t xml:space="preserve"> (</w:t>
            </w:r>
            <w:r w:rsidR="00DC578C">
              <w:rPr>
                <w:rFonts w:asciiTheme="minorHAnsi" w:hAnsiTheme="minorHAnsi" w:cstheme="minorHAnsi"/>
                <w:sz w:val="22"/>
                <w:szCs w:val="22"/>
              </w:rPr>
              <w:t>[</w:t>
            </w:r>
            <w:r w:rsidR="00DC578C">
              <w:rPr>
                <w:rFonts w:asciiTheme="minorHAnsi" w:hAnsiTheme="minorHAnsi" w:cstheme="minorHAnsi"/>
                <w:sz w:val="22"/>
                <w:szCs w:val="22"/>
                <w:highlight w:val="yellow"/>
              </w:rPr>
              <w:t>•</w:t>
            </w:r>
            <w:r w:rsidR="00DC578C">
              <w:rPr>
                <w:rFonts w:asciiTheme="minorHAnsi" w:hAnsiTheme="minorHAnsi" w:cstheme="minorHAnsi"/>
                <w:sz w:val="22"/>
                <w:szCs w:val="22"/>
              </w:rPr>
              <w:t>]</w:t>
            </w:r>
            <w:r w:rsidR="00DC578C">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color w:val="000000"/>
                <w:sz w:val="21"/>
                <w:szCs w:val="21"/>
              </w:rPr>
              <w:t>(“</w:t>
            </w:r>
            <w:r w:rsidRPr="00F73550">
              <w:rPr>
                <w:rFonts w:ascii="Tahoma" w:hAnsi="Tahoma" w:cs="Tahoma"/>
                <w:color w:val="000000"/>
                <w:sz w:val="21"/>
                <w:szCs w:val="21"/>
                <w:u w:val="single"/>
              </w:rPr>
              <w:t>Cédula Amendoeiras</w:t>
            </w:r>
            <w:r w:rsidRPr="00F73550">
              <w:rPr>
                <w:rFonts w:ascii="Tahoma" w:hAnsi="Tahoma" w:cs="Tahoma"/>
                <w:color w:val="000000"/>
                <w:sz w:val="21"/>
                <w:szCs w:val="21"/>
              </w:rPr>
              <w:t>”), e (</w:t>
            </w:r>
            <w:proofErr w:type="spellStart"/>
            <w:r w:rsidRPr="00F73550">
              <w:rPr>
                <w:rFonts w:ascii="Tahoma" w:hAnsi="Tahoma" w:cs="Tahoma"/>
                <w:color w:val="000000"/>
                <w:sz w:val="21"/>
                <w:szCs w:val="21"/>
              </w:rPr>
              <w:t>ii</w:t>
            </w:r>
            <w:proofErr w:type="spellEnd"/>
            <w:r w:rsidRPr="00F73550">
              <w:rPr>
                <w:rFonts w:ascii="Tahoma" w:hAnsi="Tahoma" w:cs="Tahoma"/>
                <w:color w:val="000000"/>
                <w:sz w:val="21"/>
                <w:szCs w:val="21"/>
              </w:rPr>
              <w:t xml:space="preserve">) </w:t>
            </w:r>
            <w:r w:rsidRPr="00F73550">
              <w:rPr>
                <w:rFonts w:ascii="Tahoma" w:hAnsi="Tahoma" w:cs="Tahoma"/>
                <w:spacing w:val="-4"/>
                <w:sz w:val="21"/>
                <w:szCs w:val="21"/>
              </w:rPr>
              <w:t xml:space="preserve">a Cédula de Crédito </w:t>
            </w:r>
            <w:r w:rsidRPr="00F73550">
              <w:rPr>
                <w:rFonts w:ascii="Tahoma" w:hAnsi="Tahoma" w:cs="Tahoma"/>
                <w:sz w:val="21"/>
                <w:szCs w:val="21"/>
              </w:rPr>
              <w:t xml:space="preserve">Bancário nº </w:t>
            </w:r>
            <w:r w:rsidR="00C630D2">
              <w:rPr>
                <w:rFonts w:ascii="Tahoma" w:hAnsi="Tahoma" w:cs="Tahoma"/>
                <w:sz w:val="21"/>
                <w:szCs w:val="21"/>
              </w:rPr>
              <w:t>216</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Macieiras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lastRenderedPageBreak/>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00DC578C">
              <w:rPr>
                <w:rFonts w:asciiTheme="minorHAnsi" w:hAnsiTheme="minorHAnsi" w:cstheme="minorHAnsi"/>
                <w:sz w:val="22"/>
                <w:szCs w:val="22"/>
              </w:rPr>
              <w:t>[</w:t>
            </w:r>
            <w:r w:rsidR="00DC578C">
              <w:rPr>
                <w:rFonts w:asciiTheme="minorHAnsi" w:hAnsiTheme="minorHAnsi" w:cstheme="minorHAnsi"/>
                <w:sz w:val="22"/>
                <w:szCs w:val="22"/>
                <w:highlight w:val="yellow"/>
              </w:rPr>
              <w:t>•</w:t>
            </w:r>
            <w:r w:rsidR="00DC578C">
              <w:rPr>
                <w:rFonts w:asciiTheme="minorHAnsi" w:hAnsiTheme="minorHAnsi" w:cstheme="minorHAnsi"/>
                <w:sz w:val="22"/>
                <w:szCs w:val="22"/>
              </w:rPr>
              <w:t>]</w:t>
            </w:r>
            <w:r w:rsidR="00DC578C">
              <w:rPr>
                <w:rFonts w:ascii="Tahoma" w:hAnsi="Tahoma" w:cs="Tahoma"/>
                <w:sz w:val="21"/>
                <w:szCs w:val="21"/>
              </w:rPr>
              <w:t>(</w:t>
            </w:r>
            <w:r w:rsidR="00DC578C">
              <w:rPr>
                <w:rFonts w:asciiTheme="minorHAnsi" w:hAnsiTheme="minorHAnsi" w:cstheme="minorHAnsi"/>
                <w:sz w:val="22"/>
                <w:szCs w:val="22"/>
              </w:rPr>
              <w:t>[</w:t>
            </w:r>
            <w:r w:rsidR="00DC578C">
              <w:rPr>
                <w:rFonts w:asciiTheme="minorHAnsi" w:hAnsiTheme="minorHAnsi" w:cstheme="minorHAnsi"/>
                <w:sz w:val="22"/>
                <w:szCs w:val="22"/>
                <w:highlight w:val="yellow"/>
              </w:rPr>
              <w:t>•</w:t>
            </w:r>
            <w:r w:rsidR="00DC578C">
              <w:rPr>
                <w:rFonts w:asciiTheme="minorHAnsi" w:hAnsiTheme="minorHAnsi" w:cstheme="minorHAnsi"/>
                <w:sz w:val="22"/>
                <w:szCs w:val="22"/>
              </w:rPr>
              <w:t>]</w:t>
            </w:r>
            <w:r w:rsidRPr="00F73550">
              <w:rPr>
                <w:rFonts w:ascii="Tahoma" w:hAnsi="Tahoma" w:cs="Tahoma"/>
                <w:bCs/>
                <w:sz w:val="21"/>
                <w:szCs w:val="21"/>
              </w:rPr>
              <w:t>)</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 xml:space="preserve">ambas em favor da Cedente, posteriormente cedida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nos termos do Contrato de Cessão</w:t>
            </w:r>
            <w:r w:rsidR="00AE0990" w:rsidRPr="00F73550">
              <w:rPr>
                <w:rFonts w:ascii="Tahoma" w:hAnsi="Tahoma" w:cs="Tahoma"/>
                <w:sz w:val="21"/>
                <w:szCs w:val="21"/>
              </w:rPr>
              <w:t>;</w:t>
            </w:r>
          </w:p>
        </w:tc>
      </w:tr>
      <w:tr w:rsidR="00AE0990" w:rsidRPr="00F73550" w14:paraId="5611BA49" w14:textId="77777777" w:rsidTr="00ED1FAD">
        <w:trPr>
          <w:jc w:val="center"/>
        </w:trPr>
        <w:tc>
          <w:tcPr>
            <w:tcW w:w="3158"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proofErr w:type="spellStart"/>
            <w:r w:rsidRPr="00F73550">
              <w:rPr>
                <w:rFonts w:ascii="Tahoma" w:hAnsi="Tahoma" w:cs="Tahoma"/>
                <w:sz w:val="21"/>
                <w:szCs w:val="21"/>
                <w:u w:val="single"/>
              </w:rPr>
              <w:t>CCI</w:t>
            </w:r>
            <w:r w:rsidR="003E05EE" w:rsidRPr="00F73550">
              <w:rPr>
                <w:rFonts w:ascii="Tahoma" w:hAnsi="Tahoma" w:cs="Tahoma"/>
                <w:sz w:val="21"/>
                <w:szCs w:val="21"/>
                <w:u w:val="single"/>
              </w:rPr>
              <w:t>’s</w:t>
            </w:r>
            <w:proofErr w:type="spellEnd"/>
            <w:r w:rsidRPr="00F73550">
              <w:rPr>
                <w:rFonts w:ascii="Tahoma" w:hAnsi="Tahoma" w:cs="Tahoma"/>
                <w:sz w:val="21"/>
                <w:szCs w:val="21"/>
              </w:rPr>
              <w:t>”:</w:t>
            </w:r>
          </w:p>
        </w:tc>
        <w:tc>
          <w:tcPr>
            <w:tcW w:w="5914" w:type="dxa"/>
          </w:tcPr>
          <w:p w14:paraId="5D6DBDA8" w14:textId="791529B0" w:rsidR="00AE0990" w:rsidRPr="00F7355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tc>
      </w:tr>
      <w:tr w:rsidR="00AE0990" w:rsidRPr="00F73550" w14:paraId="6F3C98A8" w14:textId="77777777" w:rsidTr="00ED1FAD">
        <w:trPr>
          <w:jc w:val="center"/>
        </w:trPr>
        <w:tc>
          <w:tcPr>
            <w:tcW w:w="3158"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
          <w:p w14:paraId="09286F25" w14:textId="0A0BECE5" w:rsidR="00AE0990" w:rsidRPr="00F73550" w:rsidRDefault="00AE0990" w:rsidP="00AE0990">
            <w:pPr>
              <w:suppressAutoHyphens/>
              <w:snapToGrid w:val="0"/>
              <w:spacing w:line="320" w:lineRule="exact"/>
              <w:jc w:val="both"/>
              <w:rPr>
                <w:rFonts w:ascii="Tahoma" w:hAnsi="Tahoma" w:cs="Tahoma"/>
                <w:bCs/>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tc>
      </w:tr>
      <w:tr w:rsidR="00AE0990" w:rsidRPr="00F73550" w14:paraId="5EE8CAC4" w14:textId="77777777" w:rsidTr="00ED1FAD">
        <w:trPr>
          <w:jc w:val="center"/>
        </w:trPr>
        <w:tc>
          <w:tcPr>
            <w:tcW w:w="3158"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
          <w:p w14:paraId="45E0DF71" w14:textId="2C4A1925" w:rsidR="00AE0990" w:rsidRPr="00F73550" w:rsidRDefault="00EB6CA3" w:rsidP="00B66140">
            <w:pPr>
              <w:widowControl w:val="0"/>
              <w:suppressAutoHyphens/>
              <w:spacing w:line="320" w:lineRule="exact"/>
              <w:jc w:val="both"/>
              <w:rPr>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ainda não comercializadas, formalizada nos termos do artigo 66-B da Lei 4.728/65 e do Contrato de Cessão Fiduciária;</w:t>
            </w:r>
          </w:p>
        </w:tc>
      </w:tr>
      <w:tr w:rsidR="00AE0990" w:rsidRPr="00F73550" w14:paraId="7353FB86" w14:textId="77777777" w:rsidTr="00ED1FAD">
        <w:trPr>
          <w:jc w:val="center"/>
        </w:trPr>
        <w:tc>
          <w:tcPr>
            <w:tcW w:w="3158"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
          <w:p w14:paraId="1B53A7AB" w14:textId="3B32DBDF" w:rsidR="00AE0990" w:rsidRPr="00F73550" w:rsidRDefault="00D84949" w:rsidP="006F6CD9">
            <w:pPr>
              <w:tabs>
                <w:tab w:val="num" w:pos="0"/>
                <w:tab w:val="left" w:pos="80"/>
              </w:tabs>
              <w:spacing w:line="320" w:lineRule="exact"/>
              <w:jc w:val="both"/>
              <w:rPr>
                <w:rFonts w:ascii="Tahoma" w:hAnsi="Tahoma" w:cs="Tahoma"/>
                <w:sz w:val="21"/>
                <w:szCs w:val="21"/>
              </w:rPr>
            </w:pPr>
            <w:r w:rsidRPr="00503215">
              <w:rPr>
                <w:rFonts w:ascii="Tahoma" w:hAnsi="Tahoma" w:cs="Tahoma"/>
                <w:sz w:val="21"/>
                <w:szCs w:val="21"/>
              </w:rPr>
              <w:t>Significa o CETIP21 – Títulos e Valores Mobiliários, ambiente de negociação de títulos e valores mobiliários administrado e operacionalizado pela B3 – Segmento CETIP UTVM</w:t>
            </w:r>
            <w:r w:rsidR="00AE0990" w:rsidRPr="00F73550">
              <w:rPr>
                <w:rFonts w:ascii="Tahoma" w:hAnsi="Tahoma" w:cs="Tahoma"/>
                <w:sz w:val="21"/>
                <w:szCs w:val="21"/>
              </w:rPr>
              <w:t>;</w:t>
            </w:r>
          </w:p>
        </w:tc>
      </w:tr>
      <w:tr w:rsidR="00AE0990" w:rsidRPr="00F73550" w14:paraId="36F60DE0" w14:textId="77777777" w:rsidTr="00ED1FAD">
        <w:trPr>
          <w:jc w:val="center"/>
        </w:trPr>
        <w:tc>
          <w:tcPr>
            <w:tcW w:w="3158"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
          <w:p w14:paraId="4F778354" w14:textId="767F3ECF" w:rsidR="00AE0990" w:rsidRPr="00F7355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tc>
      </w:tr>
      <w:tr w:rsidR="00AE0990" w:rsidRPr="00F73550" w14:paraId="697D843D" w14:textId="77777777" w:rsidTr="00ED1FAD">
        <w:trPr>
          <w:jc w:val="center"/>
        </w:trPr>
        <w:tc>
          <w:tcPr>
            <w:tcW w:w="3158"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
          <w:p w14:paraId="329DC439" w14:textId="40BF2E91" w:rsidR="00AE0990" w:rsidRPr="00F7355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tc>
      </w:tr>
      <w:tr w:rsidR="00AE0990" w:rsidRPr="00F73550" w14:paraId="3B7A2FFF" w14:textId="77777777" w:rsidTr="00ED1FAD">
        <w:trPr>
          <w:jc w:val="center"/>
        </w:trPr>
        <w:tc>
          <w:tcPr>
            <w:tcW w:w="3158"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
          <w:p w14:paraId="5269AF62" w14:textId="7BD064C3" w:rsidR="00AE0990" w:rsidRPr="00F7355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tc>
      </w:tr>
      <w:tr w:rsidR="00AE0990" w:rsidRPr="00F73550" w14:paraId="71129142" w14:textId="77777777" w:rsidTr="00ED1FAD">
        <w:trPr>
          <w:jc w:val="center"/>
        </w:trPr>
        <w:tc>
          <w:tcPr>
            <w:tcW w:w="3158"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
          <w:p w14:paraId="7FB8D6BA" w14:textId="4D461937"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tc>
      </w:tr>
      <w:tr w:rsidR="00AE0990" w:rsidRPr="00F73550" w14:paraId="351E927D" w14:textId="77777777" w:rsidTr="00ED1FAD">
        <w:trPr>
          <w:jc w:val="center"/>
        </w:trPr>
        <w:tc>
          <w:tcPr>
            <w:tcW w:w="3158"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
          <w:p w14:paraId="42398E8D" w14:textId="62CE193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tc>
      </w:tr>
      <w:tr w:rsidR="00AE0990" w:rsidRPr="00F73550" w14:paraId="6B34F7AA" w14:textId="77777777" w:rsidTr="00ED1FAD">
        <w:trPr>
          <w:jc w:val="center"/>
        </w:trPr>
        <w:tc>
          <w:tcPr>
            <w:tcW w:w="3158"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
          <w:p w14:paraId="3809CE1D" w14:textId="494C9A19" w:rsidR="00AE0990" w:rsidRPr="00F7355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EC6254" w:rsidRPr="00F73550" w:rsidDel="00931FCB" w14:paraId="407401AD" w14:textId="77777777" w:rsidTr="00ED1FAD">
        <w:trPr>
          <w:jc w:val="center"/>
        </w:trPr>
        <w:tc>
          <w:tcPr>
            <w:tcW w:w="3158" w:type="dxa"/>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
          <w:p w14:paraId="735935DB" w14:textId="77777777" w:rsidR="00EC6254" w:rsidRPr="00F73550" w:rsidRDefault="00EC6254"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tc>
      </w:tr>
      <w:tr w:rsidR="00AE0990" w:rsidRPr="00F73550" w:rsidDel="00931FCB" w14:paraId="612993AD" w14:textId="77777777" w:rsidTr="00ED1FAD">
        <w:trPr>
          <w:jc w:val="center"/>
        </w:trPr>
        <w:tc>
          <w:tcPr>
            <w:tcW w:w="3158" w:type="dxa"/>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
          <w:p w14:paraId="646A6821" w14:textId="1827B6C8" w:rsidR="00AE0990" w:rsidRPr="00F73550" w:rsidRDefault="00EC6254" w:rsidP="00AE0990">
            <w:pPr>
              <w:widowControl w:val="0"/>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 xml:space="preserve">Significa o </w:t>
            </w:r>
            <w:r>
              <w:rPr>
                <w:rFonts w:ascii="Tahoma" w:hAnsi="Tahoma" w:cs="Tahoma"/>
                <w:sz w:val="21"/>
                <w:szCs w:val="21"/>
              </w:rPr>
              <w:t xml:space="preserve">empreendimento imobiliário a ser desenvolvido no </w:t>
            </w:r>
            <w:r>
              <w:rPr>
                <w:rFonts w:ascii="Tahoma" w:hAnsi="Tahoma" w:cs="Tahoma"/>
                <w:sz w:val="21"/>
                <w:szCs w:val="21"/>
              </w:rPr>
              <w:lastRenderedPageBreak/>
              <w:t>Terreno 1º Loteamento</w:t>
            </w:r>
            <w:r w:rsidRPr="00A2122D">
              <w:rPr>
                <w:rFonts w:ascii="Tahoma" w:hAnsi="Tahoma" w:cs="Tahoma"/>
                <w:color w:val="000000"/>
                <w:sz w:val="21"/>
                <w:szCs w:val="21"/>
              </w:rPr>
              <w:t>;</w:t>
            </w:r>
          </w:p>
        </w:tc>
      </w:tr>
      <w:tr w:rsidR="008F1096" w:rsidRPr="00F73550" w14:paraId="5D121A2A"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5FEB330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B01-C,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3A296218"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22A8A0B1"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no Município de Taubaté, Estado de São Paulo. 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w:t>
            </w:r>
            <w:r w:rsidRPr="00F73550">
              <w:rPr>
                <w:rFonts w:ascii="Tahoma" w:hAnsi="Tahoma" w:cs="Tahoma"/>
                <w:sz w:val="21"/>
                <w:szCs w:val="21"/>
              </w:rPr>
              <w:lastRenderedPageBreak/>
              <w:t>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0930CDD4" w14:textId="77777777" w:rsidTr="00ED1FAD">
        <w:tblPrEx>
          <w:tblCellMar>
            <w:left w:w="70" w:type="dxa"/>
            <w:right w:w="70" w:type="dxa"/>
          </w:tblCellMar>
          <w:tblLook w:val="0000" w:firstRow="0" w:lastRow="0" w:firstColumn="0" w:lastColumn="0" w:noHBand="0" w:noVBand="0"/>
        </w:tblPrEx>
        <w:trPr>
          <w:jc w:val="center"/>
        </w:trPr>
        <w:tc>
          <w:tcPr>
            <w:tcW w:w="3158"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042B38DB" w14:textId="592BCE0F" w:rsidR="008F1096" w:rsidRPr="00F73550"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tc>
      </w:tr>
      <w:tr w:rsidR="004C48A2" w:rsidRPr="00F73550" w:rsidDel="00931FCB" w14:paraId="4E9C6360" w14:textId="77777777" w:rsidTr="00ED1FAD">
        <w:trPr>
          <w:jc w:val="center"/>
        </w:trPr>
        <w:tc>
          <w:tcPr>
            <w:tcW w:w="3158"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
          <w:p w14:paraId="08A21F6E" w14:textId="32E5F90A"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as condições precedentes previstas na Cláusula 4.1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E6D61" w:rsidRPr="00F73550" w:rsidDel="00931FCB" w14:paraId="4668C659" w14:textId="77777777" w:rsidTr="00ED1FAD">
        <w:trPr>
          <w:jc w:val="center"/>
        </w:trPr>
        <w:tc>
          <w:tcPr>
            <w:tcW w:w="3158" w:type="dxa"/>
          </w:tcPr>
          <w:p w14:paraId="0B540445" w14:textId="30010A4D" w:rsidR="004E6D61" w:rsidRPr="00F73550" w:rsidRDefault="00FC738A"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C738A">
              <w:rPr>
                <w:rFonts w:ascii="Tahoma" w:hAnsi="Tahoma" w:cs="Tahoma"/>
                <w:sz w:val="21"/>
                <w:szCs w:val="21"/>
                <w:u w:val="single"/>
              </w:rPr>
              <w:t>Condição Suspensiva da Alienação Fiduciária 4</w:t>
            </w:r>
            <w:r>
              <w:rPr>
                <w:rFonts w:ascii="Tahoma" w:hAnsi="Tahoma" w:cs="Tahoma"/>
                <w:sz w:val="21"/>
                <w:szCs w:val="21"/>
              </w:rPr>
              <w:t>”</w:t>
            </w:r>
            <w:r w:rsidR="00BC197E">
              <w:rPr>
                <w:rFonts w:ascii="Tahoma" w:hAnsi="Tahoma" w:cs="Tahoma"/>
                <w:sz w:val="21"/>
                <w:szCs w:val="21"/>
              </w:rPr>
              <w:t>:</w:t>
            </w:r>
          </w:p>
        </w:tc>
        <w:tc>
          <w:tcPr>
            <w:tcW w:w="5914" w:type="dxa"/>
          </w:tcPr>
          <w:p w14:paraId="313481EA" w14:textId="1FACFB14" w:rsidR="004E6D61" w:rsidRPr="00F73550" w:rsidRDefault="008C663F" w:rsidP="004C48A2">
            <w:pPr>
              <w:widowControl w:val="0"/>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A Alienação Fiduciária 4 foi </w:t>
            </w:r>
            <w:r w:rsidR="001038CD">
              <w:rPr>
                <w:rFonts w:ascii="Tahoma" w:hAnsi="Tahoma" w:cs="Tahoma"/>
                <w:sz w:val="21"/>
                <w:szCs w:val="21"/>
              </w:rPr>
              <w:t xml:space="preserve">firmada </w:t>
            </w:r>
            <w:r>
              <w:rPr>
                <w:rFonts w:ascii="Tahoma" w:hAnsi="Tahoma" w:cs="Tahoma"/>
                <w:sz w:val="21"/>
                <w:szCs w:val="21"/>
              </w:rPr>
              <w:t xml:space="preserve">sob a condição suspensiva de celebração da Escritura dos Terrenos, conforme definido nas </w:t>
            </w:r>
            <w:proofErr w:type="spellStart"/>
            <w:r>
              <w:rPr>
                <w:rFonts w:ascii="Tahoma" w:hAnsi="Tahoma" w:cs="Tahoma"/>
                <w:sz w:val="21"/>
                <w:szCs w:val="21"/>
              </w:rPr>
              <w:t>CCB´s</w:t>
            </w:r>
            <w:proofErr w:type="spellEnd"/>
            <w:r>
              <w:rPr>
                <w:rFonts w:ascii="Tahoma" w:hAnsi="Tahoma" w:cs="Tahoma"/>
                <w:sz w:val="21"/>
                <w:szCs w:val="21"/>
              </w:rPr>
              <w:t>;</w:t>
            </w:r>
          </w:p>
        </w:tc>
      </w:tr>
      <w:tr w:rsidR="00E67678" w:rsidRPr="00F73550" w:rsidDel="00931FCB" w14:paraId="2A0808F2" w14:textId="77777777" w:rsidTr="00ED1FAD">
        <w:trPr>
          <w:jc w:val="center"/>
        </w:trPr>
        <w:tc>
          <w:tcPr>
            <w:tcW w:w="3158" w:type="dxa"/>
          </w:tcPr>
          <w:p w14:paraId="5960019D" w14:textId="32F4E85E"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r w:rsidR="00BC197E">
              <w:rPr>
                <w:rFonts w:ascii="Tahoma" w:hAnsi="Tahoma" w:cs="Tahoma"/>
                <w:sz w:val="21"/>
                <w:szCs w:val="21"/>
              </w:rPr>
              <w:t>:</w:t>
            </w:r>
          </w:p>
        </w:tc>
        <w:tc>
          <w:tcPr>
            <w:tcW w:w="5914" w:type="dxa"/>
          </w:tcPr>
          <w:p w14:paraId="532ABFAC" w14:textId="6CD266F1" w:rsidR="00E67678" w:rsidRPr="00F73550" w:rsidRDefault="00E67678"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00633CE0">
              <w:rPr>
                <w:rFonts w:ascii="Tahoma" w:hAnsi="Tahoma" w:cs="Tahoma"/>
                <w:bCs/>
                <w:sz w:val="21"/>
                <w:szCs w:val="21"/>
              </w:rPr>
              <w:t>1891-0</w:t>
            </w:r>
            <w:r w:rsidR="00633CE0" w:rsidRPr="00F73550">
              <w:rPr>
                <w:rFonts w:ascii="Tahoma" w:hAnsi="Tahoma" w:cs="Tahoma"/>
                <w:bCs/>
                <w:sz w:val="21"/>
                <w:szCs w:val="21"/>
              </w:rPr>
              <w:t xml:space="preserve">, </w:t>
            </w:r>
            <w:r w:rsidRPr="00F73550">
              <w:rPr>
                <w:rFonts w:ascii="Tahoma" w:hAnsi="Tahoma" w:cs="Tahoma"/>
                <w:bCs/>
                <w:sz w:val="21"/>
                <w:szCs w:val="21"/>
              </w:rPr>
              <w:t xml:space="preserve">agência </w:t>
            </w:r>
            <w:r w:rsidR="00633CE0">
              <w:rPr>
                <w:rFonts w:ascii="Tahoma" w:hAnsi="Tahoma" w:cs="Tahoma"/>
                <w:bCs/>
                <w:sz w:val="21"/>
                <w:szCs w:val="21"/>
              </w:rPr>
              <w:t>2028</w:t>
            </w:r>
            <w:r w:rsidR="00633CE0"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633CE0">
              <w:rPr>
                <w:rFonts w:ascii="Tahoma" w:hAnsi="Tahoma" w:cs="Tahoma"/>
                <w:bCs/>
                <w:sz w:val="21"/>
                <w:szCs w:val="21"/>
              </w:rPr>
              <w:t>Banco Bradesco (237</w:t>
            </w:r>
            <w:r w:rsidR="00610BE3">
              <w:rPr>
                <w:rFonts w:ascii="Tahoma" w:hAnsi="Tahoma" w:cs="Tahoma"/>
                <w:bCs/>
                <w:sz w:val="21"/>
                <w:szCs w:val="21"/>
              </w:rPr>
              <w:t>)</w:t>
            </w:r>
            <w:r w:rsidR="00633CE0"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tc>
      </w:tr>
      <w:tr w:rsidR="002B66CE" w:rsidRPr="00F73550" w:rsidDel="00931FCB" w14:paraId="52A9E857" w14:textId="77777777" w:rsidTr="00ED1FAD">
        <w:trPr>
          <w:jc w:val="center"/>
        </w:trPr>
        <w:tc>
          <w:tcPr>
            <w:tcW w:w="3158" w:type="dxa"/>
          </w:tcPr>
          <w:p w14:paraId="5F4D9562" w14:textId="7883210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r w:rsidR="00BC197E">
              <w:rPr>
                <w:rFonts w:ascii="Tahoma" w:hAnsi="Tahoma" w:cs="Tahoma"/>
                <w:sz w:val="21"/>
                <w:szCs w:val="21"/>
              </w:rPr>
              <w:t>:</w:t>
            </w:r>
          </w:p>
        </w:tc>
        <w:tc>
          <w:tcPr>
            <w:tcW w:w="5914" w:type="dxa"/>
          </w:tcPr>
          <w:p w14:paraId="3E68B9BA" w14:textId="3B0B9807"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w:t>
            </w:r>
            <w:r w:rsidRPr="001038CD">
              <w:rPr>
                <w:rFonts w:ascii="Tahoma" w:hAnsi="Tahoma" w:cs="Tahoma"/>
                <w:bCs/>
                <w:sz w:val="21"/>
                <w:szCs w:val="21"/>
              </w:rPr>
              <w:t xml:space="preserve">corrente nº </w:t>
            </w:r>
            <w:r w:rsidR="00A64A0E" w:rsidRPr="001038CD">
              <w:rPr>
                <w:rFonts w:ascii="Tahoma" w:hAnsi="Tahoma" w:cs="Tahoma"/>
                <w:bCs/>
                <w:sz w:val="21"/>
                <w:szCs w:val="21"/>
              </w:rPr>
              <w:t>1888-0</w:t>
            </w:r>
            <w:r w:rsidRPr="001038CD">
              <w:rPr>
                <w:rFonts w:ascii="Tahoma" w:hAnsi="Tahoma" w:cs="Tahoma"/>
                <w:bCs/>
                <w:sz w:val="21"/>
                <w:szCs w:val="21"/>
              </w:rPr>
              <w:t>, agência</w:t>
            </w:r>
            <w:r w:rsidRPr="00F73550">
              <w:rPr>
                <w:rFonts w:ascii="Tahoma" w:hAnsi="Tahoma" w:cs="Tahoma"/>
                <w:bCs/>
                <w:sz w:val="21"/>
                <w:szCs w:val="21"/>
              </w:rPr>
              <w:t xml:space="preserve"> </w:t>
            </w:r>
            <w:r w:rsidR="00A64A0E">
              <w:rPr>
                <w:rFonts w:ascii="Tahoma" w:hAnsi="Tahoma" w:cs="Tahoma"/>
                <w:bCs/>
                <w:sz w:val="21"/>
                <w:szCs w:val="21"/>
              </w:rPr>
              <w:t>2028</w:t>
            </w:r>
            <w:r w:rsidR="00A64A0E"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A64A0E">
              <w:rPr>
                <w:rFonts w:ascii="Tahoma" w:hAnsi="Tahoma" w:cs="Tahoma"/>
                <w:bCs/>
                <w:sz w:val="21"/>
                <w:szCs w:val="21"/>
              </w:rPr>
              <w:t>Banco Bradesco (237)</w:t>
            </w:r>
            <w:r w:rsidR="00A64A0E"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2B66CE" w:rsidRPr="00F73550" w:rsidDel="00931FCB" w14:paraId="54AD6CB8" w14:textId="77777777" w:rsidTr="00ED1FAD">
        <w:trPr>
          <w:jc w:val="center"/>
        </w:trPr>
        <w:tc>
          <w:tcPr>
            <w:tcW w:w="3158" w:type="dxa"/>
          </w:tcPr>
          <w:p w14:paraId="043D6116" w14:textId="59981E28" w:rsidR="002B66CE" w:rsidRPr="00F73550" w:rsidRDefault="009529BC"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u w:val="single"/>
              </w:rPr>
              <w:t>“</w:t>
            </w:r>
            <w:r w:rsidR="002B66CE" w:rsidRPr="00F73550">
              <w:rPr>
                <w:rFonts w:ascii="Tahoma" w:hAnsi="Tahoma" w:cs="Tahoma"/>
                <w:sz w:val="21"/>
                <w:szCs w:val="21"/>
                <w:u w:val="single"/>
              </w:rPr>
              <w:t>Conta Arrecadadora Macieira/Castanheiras</w:t>
            </w:r>
            <w:r w:rsidR="002B66CE" w:rsidRPr="00F73550">
              <w:rPr>
                <w:rFonts w:ascii="Tahoma" w:hAnsi="Tahoma" w:cs="Tahoma"/>
                <w:sz w:val="21"/>
                <w:szCs w:val="21"/>
              </w:rPr>
              <w:t>”</w:t>
            </w:r>
            <w:r w:rsidR="00BC197E">
              <w:rPr>
                <w:rFonts w:ascii="Tahoma" w:hAnsi="Tahoma" w:cs="Tahoma"/>
                <w:sz w:val="21"/>
                <w:szCs w:val="21"/>
              </w:rPr>
              <w:t>:</w:t>
            </w:r>
          </w:p>
        </w:tc>
        <w:tc>
          <w:tcPr>
            <w:tcW w:w="5914" w:type="dxa"/>
          </w:tcPr>
          <w:p w14:paraId="41C243BC" w14:textId="245B8823"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00801356">
              <w:rPr>
                <w:rFonts w:ascii="Tahoma" w:hAnsi="Tahoma" w:cs="Tahoma"/>
                <w:bCs/>
                <w:sz w:val="21"/>
                <w:szCs w:val="21"/>
              </w:rPr>
              <w:t>1890-2</w:t>
            </w:r>
            <w:r w:rsidR="00801356" w:rsidRPr="00F73550">
              <w:rPr>
                <w:rFonts w:ascii="Tahoma" w:hAnsi="Tahoma" w:cs="Tahoma"/>
                <w:bCs/>
                <w:sz w:val="21"/>
                <w:szCs w:val="21"/>
              </w:rPr>
              <w:t xml:space="preserve">, </w:t>
            </w:r>
            <w:r w:rsidRPr="00F73550">
              <w:rPr>
                <w:rFonts w:ascii="Tahoma" w:hAnsi="Tahoma" w:cs="Tahoma"/>
                <w:bCs/>
                <w:sz w:val="21"/>
                <w:szCs w:val="21"/>
              </w:rPr>
              <w:t xml:space="preserve">agência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rPr>
              <w:t>Bradesco (237)</w:t>
            </w:r>
            <w:r w:rsidR="00801356"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FF0455" w:rsidRPr="00F73550" w:rsidDel="00931FCB" w14:paraId="03C8C87A" w14:textId="77777777" w:rsidTr="00ED1FAD">
        <w:trPr>
          <w:jc w:val="center"/>
        </w:trPr>
        <w:tc>
          <w:tcPr>
            <w:tcW w:w="3158" w:type="dxa"/>
          </w:tcPr>
          <w:p w14:paraId="5C95A21C" w14:textId="3BC9B8FA"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r w:rsidR="00BC197E">
              <w:rPr>
                <w:rFonts w:ascii="Tahoma" w:hAnsi="Tahoma" w:cs="Tahoma"/>
                <w:bCs/>
                <w:sz w:val="21"/>
                <w:szCs w:val="21"/>
              </w:rPr>
              <w:t>:</w:t>
            </w:r>
          </w:p>
        </w:tc>
        <w:tc>
          <w:tcPr>
            <w:tcW w:w="5914" w:type="dxa"/>
          </w:tcPr>
          <w:p w14:paraId="7378FE82" w14:textId="0D37E5A9" w:rsidR="00FF0455" w:rsidRPr="00F73550"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Conta Arrecadadora Condomínio 1º 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tc>
      </w:tr>
      <w:tr w:rsidR="004C48A2" w:rsidRPr="00F73550" w:rsidDel="00931FCB" w14:paraId="16FCCF80" w14:textId="77777777" w:rsidTr="00ED1FAD">
        <w:trPr>
          <w:jc w:val="center"/>
        </w:trPr>
        <w:tc>
          <w:tcPr>
            <w:tcW w:w="3158"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914" w:type="dxa"/>
          </w:tcPr>
          <w:p w14:paraId="4CC75B0D" w14:textId="04A11063" w:rsidR="004C48A2" w:rsidRPr="00F73550"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00801356">
              <w:rPr>
                <w:rFonts w:ascii="Tahoma" w:hAnsi="Tahoma" w:cs="Tahoma"/>
                <w:bCs/>
                <w:sz w:val="21"/>
                <w:szCs w:val="21"/>
              </w:rPr>
              <w:t>1850-3</w:t>
            </w:r>
            <w:r w:rsidR="00801356"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w:t>
            </w:r>
            <w:r w:rsidRPr="002B32B6">
              <w:rPr>
                <w:rFonts w:ascii="Tahoma" w:hAnsi="Tahoma" w:cs="Tahoma"/>
                <w:bCs/>
                <w:sz w:val="21"/>
                <w:szCs w:val="21"/>
              </w:rPr>
              <w:t xml:space="preserve">ao </w:t>
            </w:r>
            <w:r w:rsidR="00801356" w:rsidRPr="002B32B6">
              <w:rPr>
                <w:rFonts w:ascii="Tahoma" w:hAnsi="Tahoma"/>
                <w:sz w:val="21"/>
              </w:rPr>
              <w:t>Banco Bradesco (237)</w:t>
            </w:r>
            <w:r w:rsidRPr="002B32B6">
              <w:rPr>
                <w:rFonts w:ascii="Tahoma" w:hAnsi="Tahoma" w:cs="Tahoma"/>
                <w:bCs/>
                <w:sz w:val="21"/>
                <w:szCs w:val="21"/>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tc>
      </w:tr>
      <w:tr w:rsidR="002652C3" w:rsidRPr="00F73550" w:rsidDel="00931FCB" w14:paraId="3430035B" w14:textId="77777777" w:rsidTr="000532DE">
        <w:trPr>
          <w:trHeight w:val="699"/>
          <w:jc w:val="center"/>
        </w:trPr>
        <w:tc>
          <w:tcPr>
            <w:tcW w:w="3158" w:type="dxa"/>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
          <w:p w14:paraId="0E2B74E4" w14:textId="3328283D" w:rsidR="002652C3" w:rsidRPr="00F73550" w:rsidRDefault="002652C3" w:rsidP="000532DE">
            <w:pPr>
              <w:widowControl w:val="0"/>
              <w:spacing w:line="320" w:lineRule="exact"/>
              <w:ind w:right="-2"/>
              <w:jc w:val="both"/>
              <w:rPr>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erra Prometida Empreendimento Imobiliário Ltda</w:t>
            </w:r>
            <w:r w:rsidR="00C55B7B">
              <w:rPr>
                <w:rFonts w:ascii="Tahoma" w:hAnsi="Tahoma" w:cs="Tahoma"/>
                <w:sz w:val="21"/>
                <w:szCs w:val="21"/>
              </w:rPr>
              <w:t>.</w:t>
            </w:r>
            <w:r w:rsidR="00AE0692" w:rsidRPr="00AE0692">
              <w:rPr>
                <w:rFonts w:ascii="Tahoma" w:hAnsi="Tahoma" w:cs="Tahoma"/>
                <w:sz w:val="21"/>
                <w:szCs w:val="21"/>
              </w:rPr>
              <w:t xml:space="preserve">, na qualidade de </w:t>
            </w:r>
            <w:r w:rsidR="00AE0692" w:rsidRPr="00AE0692">
              <w:rPr>
                <w:rFonts w:ascii="Tahoma" w:hAnsi="Tahoma" w:cs="Tahoma"/>
                <w:sz w:val="21"/>
                <w:szCs w:val="21"/>
              </w:rPr>
              <w:lastRenderedPageBreak/>
              <w:t>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tc>
      </w:tr>
      <w:tr w:rsidR="004C48A2" w:rsidRPr="00F73550" w:rsidDel="00931FCB" w14:paraId="2FF30CDA" w14:textId="77777777" w:rsidTr="00ED1FAD">
        <w:trPr>
          <w:trHeight w:val="699"/>
          <w:jc w:val="center"/>
        </w:trPr>
        <w:tc>
          <w:tcPr>
            <w:tcW w:w="3158" w:type="dxa"/>
          </w:tcPr>
          <w:p w14:paraId="7BB129CD" w14:textId="41312DD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lastRenderedPageBreak/>
              <w:t>“</w:t>
            </w:r>
            <w:r w:rsidRPr="00F73550">
              <w:rPr>
                <w:rFonts w:ascii="Tahoma" w:hAnsi="Tahoma" w:cs="Tahoma"/>
                <w:bCs/>
                <w:sz w:val="21"/>
                <w:szCs w:val="21"/>
                <w:u w:val="single"/>
              </w:rPr>
              <w:t>Contrato de Cessão</w:t>
            </w:r>
            <w:r w:rsidRPr="00F73550">
              <w:rPr>
                <w:rFonts w:ascii="Tahoma" w:hAnsi="Tahoma" w:cs="Tahoma"/>
                <w:bCs/>
                <w:sz w:val="21"/>
                <w:szCs w:val="21"/>
              </w:rPr>
              <w:t>”:</w:t>
            </w:r>
          </w:p>
        </w:tc>
        <w:tc>
          <w:tcPr>
            <w:tcW w:w="5914" w:type="dxa"/>
          </w:tcPr>
          <w:p w14:paraId="795794C4" w14:textId="50FBA3F7" w:rsidR="004C48A2" w:rsidRPr="00F73550"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Significa o “Instrumento Particular de Contrato de Cessão de Créditos e Outras Avenças” celebrado entre a Credora, a Emissora, a</w:t>
            </w:r>
            <w:r w:rsidR="00AA535C">
              <w:rPr>
                <w:rFonts w:ascii="Tahoma" w:hAnsi="Tahoma" w:cs="Tahoma"/>
                <w:sz w:val="21"/>
                <w:szCs w:val="21"/>
              </w:rPr>
              <w:t>s</w:t>
            </w:r>
            <w:r w:rsidRPr="00F73550">
              <w:rPr>
                <w:rFonts w:ascii="Tahoma" w:hAnsi="Tahoma" w:cs="Tahoma"/>
                <w:sz w:val="21"/>
                <w:szCs w:val="21"/>
              </w:rPr>
              <w:t xml:space="preserve"> </w:t>
            </w:r>
            <w:r w:rsidR="000E0F37" w:rsidRPr="00F73550">
              <w:rPr>
                <w:rFonts w:ascii="Tahoma" w:hAnsi="Tahoma" w:cs="Tahoma"/>
                <w:sz w:val="21"/>
                <w:szCs w:val="21"/>
              </w:rPr>
              <w:t>Devedora</w:t>
            </w:r>
            <w:r w:rsidR="00AA535C">
              <w:rPr>
                <w:rFonts w:ascii="Tahoma" w:hAnsi="Tahoma" w:cs="Tahoma"/>
                <w:sz w:val="21"/>
                <w:szCs w:val="21"/>
              </w:rPr>
              <w:t>s</w:t>
            </w:r>
            <w:r w:rsidR="002B32B6">
              <w:rPr>
                <w:rFonts w:ascii="Tahoma" w:hAnsi="Tahoma" w:cs="Tahoma"/>
                <w:sz w:val="21"/>
                <w:szCs w:val="21"/>
              </w:rPr>
              <w:t xml:space="preserve"> </w:t>
            </w:r>
            <w:r w:rsidRPr="00F73550">
              <w:rPr>
                <w:rFonts w:ascii="Tahoma" w:hAnsi="Tahoma" w:cs="Tahoma"/>
                <w:sz w:val="21"/>
                <w:szCs w:val="21"/>
              </w:rPr>
              <w:t>e os Avalistas, por meio do qual foram cedidos à Emissora os Créditos Imobiliários decorrentes da</w:t>
            </w:r>
            <w:r w:rsidR="00AA535C">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color w:val="000000"/>
                <w:sz w:val="21"/>
                <w:szCs w:val="21"/>
              </w:rPr>
              <w:t>Cédula</w:t>
            </w:r>
            <w:r w:rsidR="00AA535C">
              <w:rPr>
                <w:rFonts w:ascii="Tahoma" w:hAnsi="Tahoma" w:cs="Tahoma"/>
                <w:color w:val="000000"/>
                <w:sz w:val="21"/>
                <w:szCs w:val="21"/>
              </w:rPr>
              <w:t>s</w:t>
            </w:r>
            <w:r w:rsidRPr="00F73550">
              <w:rPr>
                <w:rFonts w:ascii="Tahoma" w:hAnsi="Tahoma" w:cs="Tahoma"/>
                <w:sz w:val="21"/>
                <w:szCs w:val="21"/>
              </w:rPr>
              <w:t>;</w:t>
            </w:r>
          </w:p>
        </w:tc>
      </w:tr>
      <w:tr w:rsidR="004C48A2" w:rsidRPr="00F73550" w:rsidDel="00931FCB" w14:paraId="358E74F1" w14:textId="77777777" w:rsidTr="00ED1FAD">
        <w:trPr>
          <w:trHeight w:val="1551"/>
          <w:jc w:val="center"/>
        </w:trPr>
        <w:tc>
          <w:tcPr>
            <w:tcW w:w="3158"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
          <w:p w14:paraId="4420B361" w14:textId="1151AD75" w:rsidR="004C48A2" w:rsidRPr="00F73550" w:rsidRDefault="004A3187" w:rsidP="00654516">
            <w:pPr>
              <w:widowControl w:val="0"/>
              <w:spacing w:line="320" w:lineRule="exact"/>
              <w:ind w:left="34" w:right="-2"/>
              <w:jc w:val="both"/>
              <w:rPr>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tc>
      </w:tr>
      <w:tr w:rsidR="004C48A2" w:rsidRPr="00F73550" w:rsidDel="00931FCB" w14:paraId="13E0F189" w14:textId="77777777" w:rsidTr="00ED1FAD">
        <w:trPr>
          <w:trHeight w:val="349"/>
          <w:jc w:val="center"/>
        </w:trPr>
        <w:tc>
          <w:tcPr>
            <w:tcW w:w="3158"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
          <w:p w14:paraId="618A5B64" w14:textId="61A1107E" w:rsidR="004C48A2" w:rsidRPr="00F73550"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00AB59C6">
              <w:rPr>
                <w:rFonts w:ascii="Tahoma" w:hAnsi="Tahoma" w:cs="Tahoma"/>
                <w:bCs/>
                <w:sz w:val="21"/>
                <w:szCs w:val="21"/>
              </w:rPr>
              <w:t>13</w:t>
            </w:r>
            <w:r w:rsidRPr="00F73550">
              <w:rPr>
                <w:rFonts w:ascii="Tahoma" w:hAnsi="Tahoma" w:cs="Tahoma"/>
                <w:bCs/>
                <w:sz w:val="21"/>
                <w:szCs w:val="21"/>
              </w:rPr>
              <w:t xml:space="preserve">ª Série da </w:t>
            </w:r>
            <w:r w:rsidR="0084103C">
              <w:rPr>
                <w:rFonts w:ascii="Tahoma" w:hAnsi="Tahoma" w:cs="Tahoma"/>
                <w:bCs/>
                <w:sz w:val="21"/>
                <w:szCs w:val="21"/>
              </w:rPr>
              <w:t>1</w:t>
            </w:r>
            <w:r w:rsidRPr="00F73550">
              <w:rPr>
                <w:rFonts w:ascii="Tahoma" w:hAnsi="Tahoma" w:cs="Tahoma"/>
                <w:bCs/>
                <w:sz w:val="21"/>
                <w:szCs w:val="21"/>
              </w:rPr>
              <w:t xml:space="preserve">ª Emissão da Casa de Pedra </w:t>
            </w:r>
            <w:proofErr w:type="spellStart"/>
            <w:r w:rsidRPr="00F73550">
              <w:rPr>
                <w:rFonts w:ascii="Tahoma" w:hAnsi="Tahoma" w:cs="Tahoma"/>
                <w:bCs/>
                <w:sz w:val="21"/>
                <w:szCs w:val="21"/>
              </w:rPr>
              <w:t>Securitizadora</w:t>
            </w:r>
            <w:proofErr w:type="spellEnd"/>
            <w:r w:rsidRPr="00F73550">
              <w:rPr>
                <w:rFonts w:ascii="Tahoma" w:hAnsi="Tahoma" w:cs="Tahoma"/>
                <w:bCs/>
                <w:sz w:val="21"/>
                <w:szCs w:val="21"/>
              </w:rPr>
              <w:t xml:space="preserve">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tc>
      </w:tr>
      <w:tr w:rsidR="004C48A2" w:rsidRPr="00F73550" w14:paraId="53C66CFC" w14:textId="77777777" w:rsidTr="00ED1FAD">
        <w:trPr>
          <w:trHeight w:val="416"/>
          <w:jc w:val="center"/>
        </w:trPr>
        <w:tc>
          <w:tcPr>
            <w:tcW w:w="3158"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
          <w:p w14:paraId="44AA492F" w14:textId="2987B34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0"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10"/>
            <w:r w:rsidRPr="00F73550">
              <w:rPr>
                <w:rFonts w:ascii="Tahoma" w:hAnsi="Tahoma" w:cs="Tahoma"/>
                <w:bCs/>
                <w:sz w:val="21"/>
                <w:szCs w:val="21"/>
              </w:rPr>
              <w:t>;</w:t>
            </w:r>
          </w:p>
        </w:tc>
      </w:tr>
      <w:tr w:rsidR="004C48A2" w:rsidRPr="00F73550" w14:paraId="0BF62A9C" w14:textId="77777777" w:rsidTr="00ED1FAD">
        <w:trPr>
          <w:jc w:val="center"/>
        </w:trPr>
        <w:tc>
          <w:tcPr>
            <w:tcW w:w="3158"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
          <w:p w14:paraId="46E2F5A2" w14:textId="4623F7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tc>
      </w:tr>
      <w:tr w:rsidR="004C48A2" w:rsidRPr="00F73550" w14:paraId="2738241D" w14:textId="77777777" w:rsidTr="00ED1FAD">
        <w:trPr>
          <w:jc w:val="center"/>
        </w:trPr>
        <w:tc>
          <w:tcPr>
            <w:tcW w:w="3158"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914" w:type="dxa"/>
          </w:tcPr>
          <w:p w14:paraId="75AA742F" w14:textId="025C68B1" w:rsidR="004C48A2" w:rsidRPr="00F73550"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A composição dos créditos do Patrimônio Separado representada: (i) pelos Créditos Imobiliários;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as </w:t>
            </w:r>
            <w:proofErr w:type="spellStart"/>
            <w:r w:rsidRPr="00F73550">
              <w:rPr>
                <w:rFonts w:ascii="Tahoma" w:hAnsi="Tahoma" w:cs="Tahoma"/>
                <w:sz w:val="21"/>
                <w:szCs w:val="21"/>
              </w:rPr>
              <w:t>CCI’s</w:t>
            </w:r>
            <w:proofErr w:type="spellEnd"/>
            <w:r w:rsidRPr="00F73550">
              <w:rPr>
                <w:rFonts w:ascii="Tahoma" w:hAnsi="Tahoma" w:cs="Tahoma"/>
                <w:sz w:val="21"/>
                <w:szCs w:val="21"/>
              </w:rPr>
              <w:t>;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w:t>
            </w:r>
            <w:proofErr w:type="spellStart"/>
            <w:r w:rsidRPr="00F73550">
              <w:rPr>
                <w:rFonts w:ascii="Tahoma" w:hAnsi="Tahoma" w:cs="Tahoma"/>
                <w:sz w:val="21"/>
                <w:szCs w:val="21"/>
              </w:rPr>
              <w:t>iv</w:t>
            </w:r>
            <w:proofErr w:type="spellEnd"/>
            <w:r w:rsidRPr="00F73550">
              <w:rPr>
                <w:rFonts w:ascii="Tahoma" w:hAnsi="Tahoma" w:cs="Tahoma"/>
                <w:sz w:val="21"/>
                <w:szCs w:val="21"/>
              </w:rPr>
              <w:t>)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tc>
      </w:tr>
      <w:tr w:rsidR="004C48A2" w:rsidRPr="00F73550" w14:paraId="1F93BF17" w14:textId="77777777" w:rsidTr="00ED1FAD">
        <w:trPr>
          <w:jc w:val="center"/>
        </w:trPr>
        <w:tc>
          <w:tcPr>
            <w:tcW w:w="3158"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
          <w:p w14:paraId="3BDCC58E" w14:textId="2BB00ED7" w:rsidR="004C48A2" w:rsidRPr="00F73550" w:rsidRDefault="009C54C9" w:rsidP="004E697A">
            <w:pPr>
              <w:widowControl w:val="0"/>
              <w:tabs>
                <w:tab w:val="num" w:pos="0"/>
                <w:tab w:val="left" w:pos="80"/>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Significam os direitos creditórios, decorrentes das </w:t>
            </w:r>
            <w:proofErr w:type="spellStart"/>
            <w:r w:rsidRPr="00A2122D">
              <w:rPr>
                <w:rFonts w:ascii="Tahoma" w:hAnsi="Tahoma" w:cs="Tahoma"/>
                <w:sz w:val="21"/>
                <w:szCs w:val="21"/>
              </w:rPr>
              <w:t>CCB</w:t>
            </w:r>
            <w:r w:rsidR="007A4D20">
              <w:rPr>
                <w:rFonts w:ascii="Tahoma" w:hAnsi="Tahoma" w:cs="Tahoma"/>
                <w:sz w:val="21"/>
                <w:szCs w:val="21"/>
              </w:rPr>
              <w:t>s</w:t>
            </w:r>
            <w:proofErr w:type="spellEnd"/>
            <w:r w:rsidRPr="00A2122D">
              <w:rPr>
                <w:rFonts w:ascii="Tahoma" w:hAnsi="Tahoma" w:cs="Tahoma"/>
                <w:sz w:val="21"/>
                <w:szCs w:val="21"/>
              </w:rPr>
              <w:t>,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Devedoras do Valor Principal ou saldo de Valor Principal, conforme aplicável, dos Juros Remuneratórios, bem como todos e quaisquer outros direitos creditórios devidos pelas Devedoras por força das </w:t>
            </w:r>
            <w:proofErr w:type="spellStart"/>
            <w:r w:rsidRPr="00A2122D">
              <w:rPr>
                <w:rFonts w:ascii="Tahoma" w:hAnsi="Tahoma" w:cs="Tahoma"/>
                <w:sz w:val="21"/>
                <w:szCs w:val="21"/>
              </w:rPr>
              <w:t>CCB</w:t>
            </w:r>
            <w:r w:rsidR="000367FB">
              <w:rPr>
                <w:rFonts w:ascii="Tahoma" w:hAnsi="Tahoma" w:cs="Tahoma"/>
                <w:sz w:val="21"/>
                <w:szCs w:val="21"/>
              </w:rPr>
              <w:t>s</w:t>
            </w:r>
            <w:proofErr w:type="spellEnd"/>
            <w:r w:rsidRPr="00A2122D">
              <w:rPr>
                <w:rFonts w:ascii="Tahoma" w:hAnsi="Tahoma" w:cs="Tahoma"/>
                <w:sz w:val="21"/>
                <w:szCs w:val="21"/>
              </w:rPr>
              <w:t xml:space="preserve">, e a totalidade dos respectivos acessórios, tais como atualização monetária, juros remuneratórios, encargos moratórios, multas, penalidades, </w:t>
            </w:r>
            <w:r w:rsidRPr="00A2122D">
              <w:rPr>
                <w:rFonts w:ascii="Tahoma" w:hAnsi="Tahoma" w:cs="Tahoma"/>
                <w:sz w:val="21"/>
                <w:szCs w:val="21"/>
              </w:rPr>
              <w:lastRenderedPageBreak/>
              <w:t>indenizações, seguros, despesas, custas, honorários, garantias e demais encargos contratuais e legais previstos nos termos das CCB;</w:t>
            </w:r>
          </w:p>
        </w:tc>
      </w:tr>
      <w:tr w:rsidR="004C48A2" w:rsidRPr="00F73550" w14:paraId="7101190C" w14:textId="77777777" w:rsidTr="00ED1FAD">
        <w:trPr>
          <w:jc w:val="center"/>
        </w:trPr>
        <w:tc>
          <w:tcPr>
            <w:tcW w:w="3158"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
          <w:p w14:paraId="30ACD200" w14:textId="097084BB" w:rsidR="004C48A2" w:rsidRPr="00F73550"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000367FB">
              <w:rPr>
                <w:rFonts w:ascii="Tahoma" w:hAnsi="Tahoma" w:cs="Tahoma"/>
                <w:sz w:val="21"/>
                <w:szCs w:val="21"/>
              </w:rPr>
              <w:t>13</w:t>
            </w:r>
            <w:r w:rsidRPr="00F73550">
              <w:rPr>
                <w:rFonts w:ascii="Tahoma" w:hAnsi="Tahoma" w:cs="Tahoma"/>
                <w:sz w:val="21"/>
                <w:szCs w:val="21"/>
              </w:rPr>
              <w:t xml:space="preserve">ª Série da </w:t>
            </w:r>
            <w:r w:rsidR="000367FB">
              <w:rPr>
                <w:rFonts w:ascii="Tahoma" w:hAnsi="Tahoma" w:cs="Tahoma"/>
                <w:sz w:val="21"/>
                <w:szCs w:val="21"/>
              </w:rPr>
              <w:t>1</w:t>
            </w:r>
            <w:r w:rsidRPr="00F73550">
              <w:rPr>
                <w:rFonts w:ascii="Tahoma" w:hAnsi="Tahoma" w:cs="Tahoma"/>
                <w:sz w:val="21"/>
                <w:szCs w:val="21"/>
              </w:rPr>
              <w:t>ª Emissão da Emissora, emitidos com lastro nos Créditos Imobiliários, por meio da formalização deste Termo de Securitização, nos termos do artigo 8º da Lei 9.514/97;</w:t>
            </w:r>
          </w:p>
        </w:tc>
      </w:tr>
      <w:tr w:rsidR="004C48A2" w:rsidRPr="00F73550" w14:paraId="0821C0E0" w14:textId="77777777" w:rsidTr="00ED1FAD">
        <w:trPr>
          <w:jc w:val="center"/>
        </w:trPr>
        <w:tc>
          <w:tcPr>
            <w:tcW w:w="3158"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
          <w:p w14:paraId="32808958" w14:textId="0A10635F" w:rsidR="004C48A2" w:rsidRPr="00F73550" w:rsidRDefault="004C48A2" w:rsidP="004E697A">
            <w:pPr>
              <w:pStyle w:val="Default"/>
              <w:spacing w:line="320" w:lineRule="exact"/>
              <w:jc w:val="both"/>
              <w:rPr>
                <w:rFonts w:ascii="Tahoma" w:hAnsi="Tahoma" w:cs="Tahoma"/>
                <w:sz w:val="21"/>
                <w:szCs w:val="21"/>
              </w:rPr>
            </w:pPr>
            <w:r w:rsidRPr="00F73550">
              <w:rPr>
                <w:rFonts w:ascii="Tahoma" w:hAnsi="Tahoma" w:cs="Tahoma"/>
                <w:color w:val="auto"/>
                <w:sz w:val="21"/>
                <w:szCs w:val="21"/>
              </w:rPr>
              <w:t>Significa todos os CRI subscritos e integralizados, excluídos: (i) aqueles mantidos em tesouraria pela Emissora; (</w:t>
            </w:r>
            <w:proofErr w:type="spellStart"/>
            <w:r w:rsidRPr="00F73550">
              <w:rPr>
                <w:rFonts w:ascii="Tahoma" w:hAnsi="Tahoma" w:cs="Tahoma"/>
                <w:color w:val="auto"/>
                <w:sz w:val="21"/>
                <w:szCs w:val="21"/>
              </w:rPr>
              <w:t>ii</w:t>
            </w:r>
            <w:proofErr w:type="spellEnd"/>
            <w:r w:rsidRPr="00F73550">
              <w:rPr>
                <w:rFonts w:ascii="Tahoma" w:hAnsi="Tahoma" w:cs="Tahoma"/>
                <w:color w:val="auto"/>
                <w:sz w:val="21"/>
                <w:szCs w:val="21"/>
              </w:rPr>
              <w:t>) os de titularidade de empresas por ela controladas; e (</w:t>
            </w:r>
            <w:proofErr w:type="spellStart"/>
            <w:r w:rsidRPr="00F73550">
              <w:rPr>
                <w:rFonts w:ascii="Tahoma" w:hAnsi="Tahoma" w:cs="Tahoma"/>
                <w:color w:val="auto"/>
                <w:sz w:val="21"/>
                <w:szCs w:val="21"/>
              </w:rPr>
              <w:t>iii</w:t>
            </w:r>
            <w:proofErr w:type="spellEnd"/>
            <w:r w:rsidRPr="00F73550">
              <w:rPr>
                <w:rFonts w:ascii="Tahoma" w:hAnsi="Tahoma" w:cs="Tahoma"/>
                <w:color w:val="auto"/>
                <w:sz w:val="21"/>
                <w:szCs w:val="21"/>
              </w:rPr>
              <w:t>)</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tc>
      </w:tr>
      <w:tr w:rsidR="004C48A2" w:rsidRPr="00F73550" w14:paraId="55448636" w14:textId="77777777" w:rsidTr="00ED1FAD">
        <w:trPr>
          <w:jc w:val="center"/>
        </w:trPr>
        <w:tc>
          <w:tcPr>
            <w:tcW w:w="3158"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
          <w:p w14:paraId="78A461B0" w14:textId="768FBE56" w:rsidR="004C48A2" w:rsidRPr="00F73550"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tc>
      </w:tr>
      <w:tr w:rsidR="004C48A2" w:rsidRPr="00F73550" w14:paraId="691AEB93" w14:textId="77777777" w:rsidTr="00ED1FAD">
        <w:trPr>
          <w:jc w:val="center"/>
        </w:trPr>
        <w:tc>
          <w:tcPr>
            <w:tcW w:w="3158"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
          <w:p w14:paraId="1C50F6DB" w14:textId="543AE46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VI das Cédulas;</w:t>
            </w:r>
          </w:p>
        </w:tc>
      </w:tr>
      <w:tr w:rsidR="004C48A2" w:rsidRPr="00F73550" w14:paraId="71E0301C" w14:textId="77777777" w:rsidTr="00ED1FAD">
        <w:trPr>
          <w:jc w:val="center"/>
        </w:trPr>
        <w:tc>
          <w:tcPr>
            <w:tcW w:w="3158"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
          <w:p w14:paraId="697969E4" w14:textId="75BF4F05"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tc>
      </w:tr>
      <w:tr w:rsidR="004C48A2" w:rsidRPr="00F73550" w14:paraId="16027A0A" w14:textId="77777777" w:rsidTr="00ED1FAD">
        <w:trPr>
          <w:jc w:val="center"/>
        </w:trPr>
        <w:tc>
          <w:tcPr>
            <w:tcW w:w="3158"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
          <w:p w14:paraId="27AF9561" w14:textId="5F47477A"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tc>
      </w:tr>
      <w:tr w:rsidR="004C48A2" w:rsidRPr="00F73550" w14:paraId="0FD85374" w14:textId="77777777" w:rsidTr="00ED1FAD">
        <w:trPr>
          <w:jc w:val="center"/>
        </w:trPr>
        <w:tc>
          <w:tcPr>
            <w:tcW w:w="3158"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
          <w:p w14:paraId="4DF374E5" w14:textId="0C6BDF97"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000367FB">
              <w:rPr>
                <w:rFonts w:ascii="Tahoma" w:hAnsi="Tahoma" w:cs="Tahoma"/>
                <w:sz w:val="21"/>
                <w:szCs w:val="21"/>
              </w:rPr>
              <w:t>20</w:t>
            </w:r>
            <w:r w:rsidR="000367FB" w:rsidRPr="00F73550">
              <w:rPr>
                <w:rFonts w:ascii="Tahoma" w:hAnsi="Tahoma" w:cs="Tahoma"/>
                <w:sz w:val="21"/>
                <w:szCs w:val="21"/>
              </w:rPr>
              <w:t xml:space="preserve"> (</w:t>
            </w:r>
            <w:r w:rsidR="000367FB">
              <w:rPr>
                <w:rFonts w:ascii="Tahoma" w:hAnsi="Tahoma" w:cs="Tahoma"/>
                <w:sz w:val="21"/>
                <w:szCs w:val="21"/>
              </w:rPr>
              <w:t>vinte</w:t>
            </w:r>
            <w:r w:rsidR="000367FB" w:rsidRPr="00F73550">
              <w:rPr>
                <w:rFonts w:ascii="Tahoma" w:hAnsi="Tahoma" w:cs="Tahoma"/>
                <w:sz w:val="21"/>
                <w:szCs w:val="21"/>
              </w:rPr>
              <w:t xml:space="preserve">) </w:t>
            </w:r>
            <w:r w:rsidRPr="00F73550">
              <w:rPr>
                <w:rFonts w:ascii="Tahoma" w:hAnsi="Tahoma" w:cs="Tahoma"/>
                <w:sz w:val="21"/>
                <w:szCs w:val="21"/>
              </w:rPr>
              <w:t xml:space="preserve">de cada mês, para fins de cálculo mensal da Atualização Monetária </w:t>
            </w:r>
            <w:r w:rsidR="00577161">
              <w:rPr>
                <w:rFonts w:ascii="Tahoma" w:hAnsi="Tahoma" w:cs="Tahoma"/>
                <w:sz w:val="21"/>
                <w:szCs w:val="21"/>
              </w:rPr>
              <w:t>dos Juros Remuneratórios</w:t>
            </w:r>
            <w:r w:rsidRPr="00F73550">
              <w:rPr>
                <w:rFonts w:ascii="Tahoma" w:hAnsi="Tahoma" w:cs="Tahoma"/>
                <w:sz w:val="21"/>
                <w:szCs w:val="21"/>
              </w:rPr>
              <w:t xml:space="preserve"> dos CRI, conforme indicadas no Anexo II deste Termo de Securitização;</w:t>
            </w:r>
          </w:p>
        </w:tc>
      </w:tr>
      <w:tr w:rsidR="004C48A2" w:rsidRPr="00F73550" w14:paraId="43CAAF01" w14:textId="77777777" w:rsidTr="00ED1FAD">
        <w:trPr>
          <w:jc w:val="center"/>
        </w:trPr>
        <w:tc>
          <w:tcPr>
            <w:tcW w:w="3158"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
          <w:p w14:paraId="695382B8" w14:textId="0C9E7E21"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highlight w:val="yellow"/>
              </w:rPr>
              <w:t>[•]</w:t>
            </w:r>
            <w:r w:rsidRPr="00F73550">
              <w:rPr>
                <w:rFonts w:ascii="Tahoma" w:hAnsi="Tahoma" w:cs="Tahoma"/>
                <w:sz w:val="21"/>
              </w:rPr>
              <w:t xml:space="preserve"> de </w:t>
            </w:r>
            <w:r w:rsidRPr="00F73550">
              <w:rPr>
                <w:rFonts w:ascii="Tahoma" w:hAnsi="Tahoma" w:cs="Tahoma"/>
                <w:sz w:val="21"/>
                <w:szCs w:val="21"/>
              </w:rPr>
              <w:t>2021;</w:t>
            </w:r>
          </w:p>
        </w:tc>
      </w:tr>
      <w:tr w:rsidR="004C48A2" w:rsidRPr="00F73550" w14:paraId="6BA3DF6F" w14:textId="77777777" w:rsidTr="00ED1FAD">
        <w:trPr>
          <w:trHeight w:val="471"/>
          <w:jc w:val="center"/>
        </w:trPr>
        <w:tc>
          <w:tcPr>
            <w:tcW w:w="3158"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
          <w:p w14:paraId="1D9EAEC8" w14:textId="216D67D1"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w:t>
            </w:r>
            <w:r w:rsidR="00577161">
              <w:rPr>
                <w:rFonts w:ascii="Tahoma" w:hAnsi="Tahoma" w:cs="Tahoma"/>
                <w:color w:val="000000"/>
                <w:sz w:val="21"/>
                <w:szCs w:val="21"/>
              </w:rPr>
              <w:t>os Juros Remuneratórios</w:t>
            </w:r>
            <w:r w:rsidRPr="00F73550">
              <w:rPr>
                <w:rFonts w:ascii="Tahoma" w:hAnsi="Tahoma" w:cs="Tahoma"/>
                <w:color w:val="000000"/>
                <w:sz w:val="21"/>
                <w:szCs w:val="21"/>
              </w:rPr>
              <w:t xml:space="preserve"> dos CRI, conforme indicadas no Anexo II deste Termo de Securitização;</w:t>
            </w:r>
          </w:p>
        </w:tc>
      </w:tr>
      <w:tr w:rsidR="004C48A2" w:rsidRPr="00F73550" w14:paraId="6B785CC6" w14:textId="77777777" w:rsidTr="00ED1FAD">
        <w:trPr>
          <w:trHeight w:val="471"/>
          <w:jc w:val="center"/>
        </w:trPr>
        <w:tc>
          <w:tcPr>
            <w:tcW w:w="3158"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
          <w:p w14:paraId="3E1FF7F6" w14:textId="7D0DCC89"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tc>
      </w:tr>
      <w:tr w:rsidR="004C48A2" w:rsidRPr="00F73550" w14:paraId="0283DCE8" w14:textId="77777777" w:rsidTr="00ED1FAD">
        <w:trPr>
          <w:jc w:val="center"/>
        </w:trPr>
        <w:tc>
          <w:tcPr>
            <w:tcW w:w="3158"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450C436F" w14:textId="4F053DF5" w:rsidR="004C48A2" w:rsidRPr="00F73550"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tc>
      </w:tr>
      <w:tr w:rsidR="004C48A2" w:rsidRPr="00F73550" w14:paraId="4A61C30B" w14:textId="77777777" w:rsidTr="00ED1FAD">
        <w:trPr>
          <w:jc w:val="center"/>
        </w:trPr>
        <w:tc>
          <w:tcPr>
            <w:tcW w:w="3158"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
          <w:p w14:paraId="360073A8" w14:textId="1C785744"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 xml:space="preserve">,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w:t>
            </w:r>
            <w:proofErr w:type="spellStart"/>
            <w:r w:rsidR="005A44B0" w:rsidRPr="00F73550">
              <w:rPr>
                <w:rFonts w:ascii="Tahoma" w:hAnsi="Tahoma" w:cs="Tahoma"/>
                <w:sz w:val="21"/>
                <w:szCs w:val="21"/>
              </w:rPr>
              <w:t>CCB’s</w:t>
            </w:r>
            <w:proofErr w:type="spellEnd"/>
            <w:r w:rsidR="005A44B0" w:rsidRPr="00F73550">
              <w:rPr>
                <w:rFonts w:ascii="Tahoma" w:hAnsi="Tahoma" w:cs="Tahoma"/>
                <w:sz w:val="21"/>
                <w:szCs w:val="21"/>
              </w:rPr>
              <w:t xml:space="preserve">,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tc>
      </w:tr>
      <w:tr w:rsidR="004C48A2" w:rsidRPr="00F73550" w14:paraId="2E8A3FFF" w14:textId="77777777" w:rsidTr="00ED1FAD">
        <w:trPr>
          <w:jc w:val="center"/>
        </w:trPr>
        <w:tc>
          <w:tcPr>
            <w:tcW w:w="3158"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t xml:space="preserve">“Destinação dos Recursos pela </w:t>
            </w:r>
            <w:r w:rsidRPr="00F73550">
              <w:rPr>
                <w:rFonts w:ascii="Tahoma" w:hAnsi="Tahoma" w:cs="Tahoma"/>
                <w:sz w:val="21"/>
                <w:szCs w:val="21"/>
                <w:u w:val="single"/>
              </w:rPr>
              <w:lastRenderedPageBreak/>
              <w:t>Emissora</w:t>
            </w:r>
            <w:r w:rsidRPr="00F73550">
              <w:rPr>
                <w:rFonts w:ascii="Tahoma" w:hAnsi="Tahoma" w:cs="Tahoma"/>
                <w:sz w:val="21"/>
                <w:szCs w:val="21"/>
              </w:rPr>
              <w:t>”:</w:t>
            </w:r>
          </w:p>
        </w:tc>
        <w:tc>
          <w:tcPr>
            <w:tcW w:w="5914" w:type="dxa"/>
          </w:tcPr>
          <w:p w14:paraId="1B5888F1" w14:textId="6415DF8E"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lastRenderedPageBreak/>
              <w:t xml:space="preserve">Os recursos obtidos com a subscrição dos CRI serão utilizados </w:t>
            </w:r>
            <w:r w:rsidRPr="00F73550">
              <w:rPr>
                <w:rFonts w:ascii="Tahoma" w:hAnsi="Tahoma" w:cs="Tahoma"/>
                <w:sz w:val="21"/>
                <w:szCs w:val="21"/>
              </w:rPr>
              <w:lastRenderedPageBreak/>
              <w:t xml:space="preserve">pela Emissora para o pagamento do Valor de Aquisição, e deverão ficar retidos no Patrimônio Separado para liberação conforme descrito no Contrato de Cessão.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deverá utilizar a totalidade dos recursos, oriundos dos Direitos Creditórios, depositados na Conta Centralizadora na ordem prevista na Cláusula </w:t>
            </w:r>
            <w:r w:rsidR="009932E8">
              <w:rPr>
                <w:rFonts w:ascii="Tahoma" w:hAnsi="Tahoma" w:cs="Tahoma"/>
                <w:sz w:val="21"/>
                <w:szCs w:val="21"/>
              </w:rPr>
              <w:t>8</w:t>
            </w:r>
            <w:r w:rsidRPr="00F73550">
              <w:rPr>
                <w:rFonts w:ascii="Tahoma" w:hAnsi="Tahoma" w:cs="Tahoma"/>
                <w:sz w:val="21"/>
                <w:szCs w:val="21"/>
              </w:rPr>
              <w:t>.1 d</w:t>
            </w:r>
            <w:r w:rsidR="009932E8">
              <w:rPr>
                <w:rFonts w:ascii="Tahoma" w:hAnsi="Tahoma" w:cs="Tahoma"/>
                <w:sz w:val="21"/>
                <w:szCs w:val="21"/>
              </w:rPr>
              <w:t>este Termo de Securitização</w:t>
            </w:r>
            <w:r w:rsidRPr="00F73550">
              <w:rPr>
                <w:rFonts w:ascii="Tahoma" w:hAnsi="Tahoma" w:cs="Tahoma"/>
                <w:sz w:val="21"/>
                <w:szCs w:val="21"/>
              </w:rPr>
              <w:t>;</w:t>
            </w:r>
          </w:p>
        </w:tc>
      </w:tr>
      <w:tr w:rsidR="004C48A2" w:rsidRPr="00F73550" w14:paraId="4B3EB20A" w14:textId="77777777" w:rsidTr="00ED1FAD">
        <w:trPr>
          <w:trHeight w:val="841"/>
          <w:jc w:val="center"/>
        </w:trPr>
        <w:tc>
          <w:tcPr>
            <w:tcW w:w="3158"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ED1FAD">
        <w:trPr>
          <w:trHeight w:val="1514"/>
          <w:jc w:val="center"/>
        </w:trPr>
        <w:tc>
          <w:tcPr>
            <w:tcW w:w="3158"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
          <w:p w14:paraId="4DE777AD" w14:textId="79EFBAC9"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tc>
      </w:tr>
      <w:tr w:rsidR="004C48A2" w:rsidRPr="00F73550" w14:paraId="20FC7774" w14:textId="77777777" w:rsidTr="00ED1FAD">
        <w:trPr>
          <w:trHeight w:val="787"/>
          <w:jc w:val="center"/>
        </w:trPr>
        <w:tc>
          <w:tcPr>
            <w:tcW w:w="3158"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
          <w:p w14:paraId="5B9FEAB8" w14:textId="06005C96" w:rsidR="004C48A2" w:rsidRPr="00F73550"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tc>
      </w:tr>
      <w:tr w:rsidR="004C48A2" w:rsidRPr="00F73550" w14:paraId="772CD68C" w14:textId="77777777" w:rsidTr="00ED1FAD">
        <w:trPr>
          <w:trHeight w:val="732"/>
          <w:jc w:val="center"/>
        </w:trPr>
        <w:tc>
          <w:tcPr>
            <w:tcW w:w="3158"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
          <w:p w14:paraId="56759047" w14:textId="78CC7C1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tc>
      </w:tr>
      <w:tr w:rsidR="004C48A2" w:rsidRPr="00F73550" w14:paraId="2AEEE4C2" w14:textId="77777777" w:rsidTr="00ED1FAD">
        <w:trPr>
          <w:trHeight w:val="732"/>
          <w:jc w:val="center"/>
        </w:trPr>
        <w:tc>
          <w:tcPr>
            <w:tcW w:w="3158"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
          <w:p w14:paraId="47B5F7C4" w14:textId="1D42128D" w:rsidR="004C48A2" w:rsidRPr="00F73550"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tc>
      </w:tr>
      <w:tr w:rsidR="004C48A2" w:rsidRPr="00F73550" w14:paraId="35C8CD98" w14:textId="77777777" w:rsidTr="00ED1FAD">
        <w:trPr>
          <w:trHeight w:val="416"/>
          <w:jc w:val="center"/>
        </w:trPr>
        <w:tc>
          <w:tcPr>
            <w:tcW w:w="3158"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
          <w:p w14:paraId="11F66D39" w14:textId="32A62401"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w:t>
            </w:r>
            <w:proofErr w:type="spellStart"/>
            <w:r w:rsidR="00F86FE5" w:rsidRPr="00653055">
              <w:rPr>
                <w:rFonts w:ascii="Tahoma" w:hAnsi="Tahoma" w:cs="Tahoma"/>
                <w:sz w:val="21"/>
                <w:szCs w:val="21"/>
              </w:rPr>
              <w:t>CCB’s</w:t>
            </w:r>
            <w:proofErr w:type="spellEnd"/>
            <w:r w:rsidR="00F86FE5" w:rsidRPr="00653055">
              <w:rPr>
                <w:rFonts w:ascii="Tahoma" w:hAnsi="Tahoma" w:cs="Tahoma"/>
                <w:sz w:val="21"/>
                <w:szCs w:val="21"/>
              </w:rPr>
              <w:t>; (</w:t>
            </w:r>
            <w:proofErr w:type="spellStart"/>
            <w:r w:rsidR="00F86FE5" w:rsidRPr="00653055">
              <w:rPr>
                <w:rFonts w:ascii="Tahoma" w:hAnsi="Tahoma" w:cs="Tahoma"/>
                <w:sz w:val="21"/>
                <w:szCs w:val="21"/>
              </w:rPr>
              <w:t>ii</w:t>
            </w:r>
            <w:proofErr w:type="spellEnd"/>
            <w:r w:rsidR="00F86FE5" w:rsidRPr="00653055">
              <w:rPr>
                <w:rFonts w:ascii="Tahoma" w:hAnsi="Tahoma" w:cs="Tahoma"/>
                <w:sz w:val="21"/>
                <w:szCs w:val="21"/>
              </w:rPr>
              <w:t>) a Escritura de Emissão de CCI; (</w:t>
            </w:r>
            <w:proofErr w:type="spellStart"/>
            <w:r w:rsidR="00F86FE5" w:rsidRPr="00653055">
              <w:rPr>
                <w:rFonts w:ascii="Tahoma" w:hAnsi="Tahoma" w:cs="Tahoma"/>
                <w:sz w:val="21"/>
                <w:szCs w:val="21"/>
              </w:rPr>
              <w:t>iii</w:t>
            </w:r>
            <w:proofErr w:type="spellEnd"/>
            <w:r w:rsidR="00F86FE5" w:rsidRPr="00653055">
              <w:rPr>
                <w:rFonts w:ascii="Tahoma" w:hAnsi="Tahoma" w:cs="Tahoma"/>
                <w:sz w:val="21"/>
                <w:szCs w:val="21"/>
              </w:rPr>
              <w:t>) o Contrato de Cessão; (</w:t>
            </w:r>
            <w:proofErr w:type="spellStart"/>
            <w:r w:rsidR="00F86FE5" w:rsidRPr="00653055">
              <w:rPr>
                <w:rFonts w:ascii="Tahoma" w:hAnsi="Tahoma" w:cs="Tahoma"/>
                <w:sz w:val="21"/>
                <w:szCs w:val="21"/>
              </w:rPr>
              <w:t>iv</w:t>
            </w:r>
            <w:proofErr w:type="spellEnd"/>
            <w:r w:rsidR="00F86FE5" w:rsidRPr="00653055">
              <w:rPr>
                <w:rFonts w:ascii="Tahoma" w:hAnsi="Tahoma" w:cs="Tahoma"/>
                <w:sz w:val="21"/>
                <w:szCs w:val="21"/>
              </w:rPr>
              <w:t xml:space="preserve">)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w:t>
            </w:r>
            <w:proofErr w:type="spellStart"/>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w:t>
            </w:r>
            <w:proofErr w:type="spellEnd"/>
            <w:r w:rsidR="00F86FE5" w:rsidRPr="00653055">
              <w:rPr>
                <w:rFonts w:ascii="Tahoma" w:hAnsi="Tahoma" w:cs="Tahoma"/>
                <w:sz w:val="21"/>
                <w:szCs w:val="21"/>
              </w:rPr>
              <w:t>) a Carta de Fiança; (</w:t>
            </w:r>
            <w:proofErr w:type="spellStart"/>
            <w:r w:rsidR="00F86FE5" w:rsidRPr="00653055">
              <w:rPr>
                <w:rFonts w:ascii="Tahoma" w:hAnsi="Tahoma" w:cs="Tahoma"/>
                <w:sz w:val="21"/>
                <w:szCs w:val="21"/>
              </w:rPr>
              <w:t>vii</w:t>
            </w:r>
            <w:r w:rsidR="00F86FE5">
              <w:rPr>
                <w:rFonts w:ascii="Tahoma" w:hAnsi="Tahoma" w:cs="Tahoma"/>
                <w:sz w:val="21"/>
                <w:szCs w:val="21"/>
              </w:rPr>
              <w:t>i</w:t>
            </w:r>
            <w:proofErr w:type="spellEnd"/>
            <w:r w:rsidR="00F86FE5" w:rsidRPr="00653055">
              <w:rPr>
                <w:rFonts w:ascii="Tahoma" w:hAnsi="Tahoma" w:cs="Tahoma"/>
                <w:sz w:val="21"/>
                <w:szCs w:val="21"/>
              </w:rPr>
              <w:t>) o Termo de Securitização; (</w:t>
            </w:r>
            <w:proofErr w:type="spellStart"/>
            <w:r w:rsidR="00F86FE5">
              <w:rPr>
                <w:rFonts w:ascii="Tahoma" w:hAnsi="Tahoma" w:cs="Tahoma"/>
                <w:sz w:val="21"/>
                <w:szCs w:val="21"/>
              </w:rPr>
              <w:t>ix</w:t>
            </w:r>
            <w:proofErr w:type="spellEnd"/>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w:t>
            </w:r>
            <w:proofErr w:type="spellStart"/>
            <w:r w:rsidR="00F86FE5" w:rsidRPr="00653055">
              <w:rPr>
                <w:rFonts w:ascii="Tahoma" w:hAnsi="Tahoma" w:cs="Tahoma"/>
                <w:bCs/>
                <w:sz w:val="21"/>
                <w:szCs w:val="21"/>
              </w:rPr>
              <w:t>dos</w:t>
            </w:r>
            <w:proofErr w:type="spellEnd"/>
            <w:r w:rsidR="00F86FE5" w:rsidRPr="00653055">
              <w:rPr>
                <w:rFonts w:ascii="Tahoma" w:hAnsi="Tahoma" w:cs="Tahoma"/>
                <w:bCs/>
                <w:sz w:val="21"/>
                <w:szCs w:val="21"/>
              </w:rPr>
              <w:t xml:space="preserve"> CRI; (x) </w:t>
            </w:r>
            <w:r w:rsidR="00F86FE5" w:rsidRPr="00653055">
              <w:rPr>
                <w:rFonts w:ascii="Tahoma" w:hAnsi="Tahoma" w:cs="Tahoma"/>
                <w:sz w:val="21"/>
                <w:szCs w:val="21"/>
              </w:rPr>
              <w:t>o Contrato de Distribuição</w:t>
            </w:r>
            <w:r w:rsidR="00F86FE5" w:rsidRPr="00653055">
              <w:rPr>
                <w:rFonts w:ascii="Tahoma" w:hAnsi="Tahoma" w:cs="Tahoma"/>
                <w:bCs/>
                <w:sz w:val="21"/>
                <w:szCs w:val="21"/>
              </w:rPr>
              <w:t>; e (x</w:t>
            </w:r>
            <w:r w:rsidR="0095648F">
              <w:rPr>
                <w:rFonts w:ascii="Tahoma" w:hAnsi="Tahoma" w:cs="Tahoma"/>
                <w:bCs/>
                <w:sz w:val="21"/>
                <w:szCs w:val="21"/>
              </w:rPr>
              <w:t>i</w:t>
            </w:r>
            <w:r w:rsidR="00F86FE5" w:rsidRPr="00653055">
              <w:rPr>
                <w:rFonts w:ascii="Tahoma" w:hAnsi="Tahoma" w:cs="Tahoma"/>
                <w:bCs/>
                <w:sz w:val="21"/>
                <w:szCs w:val="21"/>
              </w:rPr>
              <w:t>) quaisquer aditamentos aos documentos mencionados acima</w:t>
            </w:r>
            <w:r w:rsidR="00DF0D09">
              <w:rPr>
                <w:rFonts w:ascii="Tahoma" w:hAnsi="Tahoma" w:cs="Tahoma"/>
                <w:bCs/>
                <w:sz w:val="21"/>
                <w:szCs w:val="21"/>
              </w:rPr>
              <w:t>;</w:t>
            </w:r>
          </w:p>
        </w:tc>
      </w:tr>
      <w:tr w:rsidR="004C48A2" w:rsidRPr="00F73550" w14:paraId="6CD715B5" w14:textId="77777777" w:rsidTr="00ED1FAD">
        <w:trPr>
          <w:jc w:val="center"/>
        </w:trPr>
        <w:tc>
          <w:tcPr>
            <w:tcW w:w="3158"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
          <w:p w14:paraId="34CB0DA4" w14:textId="65BBE9EC"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00147B05">
              <w:rPr>
                <w:rFonts w:ascii="Tahoma" w:hAnsi="Tahoma" w:cs="Tahoma"/>
                <w:sz w:val="21"/>
                <w:szCs w:val="21"/>
              </w:rPr>
              <w:t>13</w:t>
            </w:r>
            <w:r w:rsidRPr="00F73550">
              <w:rPr>
                <w:rFonts w:ascii="Tahoma" w:hAnsi="Tahoma" w:cs="Tahoma"/>
                <w:sz w:val="21"/>
                <w:szCs w:val="21"/>
              </w:rPr>
              <w:t xml:space="preserve">ª série da </w:t>
            </w:r>
            <w:r w:rsidR="00147B05">
              <w:rPr>
                <w:rFonts w:ascii="Tahoma" w:hAnsi="Tahoma" w:cs="Tahoma"/>
                <w:sz w:val="21"/>
                <w:szCs w:val="21"/>
              </w:rPr>
              <w:t>1</w:t>
            </w:r>
            <w:r w:rsidRPr="00F73550">
              <w:rPr>
                <w:rFonts w:ascii="Tahoma" w:hAnsi="Tahoma" w:cs="Tahoma"/>
                <w:sz w:val="21"/>
                <w:szCs w:val="21"/>
              </w:rPr>
              <w:t>ª emissão da Emissora</w:t>
            </w:r>
            <w:r w:rsidRPr="00F73550">
              <w:rPr>
                <w:rFonts w:ascii="Tahoma" w:hAnsi="Tahoma" w:cs="Tahoma"/>
                <w:color w:val="000000"/>
                <w:sz w:val="21"/>
                <w:szCs w:val="21"/>
              </w:rPr>
              <w:t>;</w:t>
            </w:r>
          </w:p>
        </w:tc>
      </w:tr>
      <w:tr w:rsidR="004C48A2" w:rsidRPr="00F73550" w14:paraId="5AB32221" w14:textId="77777777" w:rsidTr="00ED1FAD">
        <w:trPr>
          <w:jc w:val="center"/>
        </w:trPr>
        <w:tc>
          <w:tcPr>
            <w:tcW w:w="3158"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proofErr w:type="spellStart"/>
            <w:r w:rsidRPr="00F73550">
              <w:rPr>
                <w:rFonts w:ascii="Tahoma" w:hAnsi="Tahoma" w:cs="Tahoma"/>
                <w:sz w:val="21"/>
                <w:szCs w:val="21"/>
                <w:u w:val="single"/>
              </w:rPr>
              <w:t>Securitizadora</w:t>
            </w:r>
            <w:proofErr w:type="spellEnd"/>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3F7A87A9" w14:textId="0ECC2E98" w:rsidR="004C48A2" w:rsidRPr="00F73550"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ED1FAD">
        <w:trPr>
          <w:jc w:val="center"/>
        </w:trPr>
        <w:tc>
          <w:tcPr>
            <w:tcW w:w="3158"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proofErr w:type="spellStart"/>
            <w:r w:rsidRPr="00F73550">
              <w:rPr>
                <w:rFonts w:ascii="Tahoma" w:hAnsi="Tahoma" w:cs="Tahoma"/>
                <w:sz w:val="21"/>
                <w:szCs w:val="21"/>
                <w:u w:val="single"/>
              </w:rPr>
              <w:t>Empreendimentos</w:t>
            </w:r>
            <w:proofErr w:type="spellEnd"/>
            <w:r w:rsidRPr="00F73550">
              <w:rPr>
                <w:rFonts w:ascii="Tahoma" w:hAnsi="Tahoma" w:cs="Tahoma"/>
                <w:sz w:val="21"/>
                <w:szCs w:val="21"/>
                <w:u w:val="single"/>
              </w:rPr>
              <w:t xml:space="preserve"> Alvos</w:t>
            </w:r>
            <w:r w:rsidRPr="00F73550">
              <w:rPr>
                <w:rFonts w:ascii="Tahoma" w:hAnsi="Tahoma" w:cs="Tahoma"/>
                <w:sz w:val="21"/>
                <w:szCs w:val="21"/>
              </w:rPr>
              <w:t>”:</w:t>
            </w:r>
          </w:p>
        </w:tc>
        <w:tc>
          <w:tcPr>
            <w:tcW w:w="5914" w:type="dxa"/>
          </w:tcPr>
          <w:p w14:paraId="33EE082D" w14:textId="7DF5424D" w:rsidR="004C48A2" w:rsidRPr="00F73550"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designados em conjunto;</w:t>
            </w:r>
          </w:p>
        </w:tc>
      </w:tr>
      <w:tr w:rsidR="004C48A2" w:rsidRPr="00F73550" w14:paraId="6E08B38A" w14:textId="77777777" w:rsidTr="00ED1FAD">
        <w:trPr>
          <w:jc w:val="center"/>
        </w:trPr>
        <w:tc>
          <w:tcPr>
            <w:tcW w:w="3158"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914" w:type="dxa"/>
          </w:tcPr>
          <w:p w14:paraId="53EE0A29" w14:textId="323475FF"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tc>
      </w:tr>
      <w:tr w:rsidR="004C48A2" w:rsidRPr="00F73550" w14:paraId="7184BFB0" w14:textId="77777777" w:rsidTr="00ED1FAD">
        <w:trPr>
          <w:jc w:val="center"/>
        </w:trPr>
        <w:tc>
          <w:tcPr>
            <w:tcW w:w="3158"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Escriturador</w:t>
            </w:r>
            <w:proofErr w:type="spellEnd"/>
            <w:r w:rsidRPr="00F73550">
              <w:rPr>
                <w:rFonts w:ascii="Tahoma" w:hAnsi="Tahoma" w:cs="Tahoma"/>
                <w:sz w:val="21"/>
                <w:szCs w:val="21"/>
              </w:rPr>
              <w:t xml:space="preserve">”: </w:t>
            </w:r>
          </w:p>
        </w:tc>
        <w:tc>
          <w:tcPr>
            <w:tcW w:w="5914" w:type="dxa"/>
          </w:tcPr>
          <w:p w14:paraId="40B4C20A" w14:textId="5C7B4E7B" w:rsidR="004C48A2" w:rsidRPr="00F73550" w:rsidRDefault="008F331C"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274E48">
              <w:rPr>
                <w:rFonts w:ascii="Tahoma" w:hAnsi="Tahoma" w:cs="Tahoma"/>
                <w:sz w:val="21"/>
                <w:szCs w:val="21"/>
              </w:rPr>
              <w:t>Significa o</w:t>
            </w:r>
            <w:r w:rsidRPr="002B32B6">
              <w:rPr>
                <w:rFonts w:ascii="Tahoma" w:hAnsi="Tahoma"/>
                <w:sz w:val="21"/>
              </w:rPr>
              <w:t xml:space="preserve"> </w:t>
            </w:r>
            <w:r w:rsidRPr="000C68D3">
              <w:rPr>
                <w:rFonts w:ascii="Tahoma" w:hAnsi="Tahoma" w:cs="Tahoma"/>
                <w:b/>
                <w:bCs/>
                <w:sz w:val="21"/>
                <w:szCs w:val="21"/>
              </w:rPr>
              <w:t>BANCO BRADESCO S.A.</w:t>
            </w:r>
            <w:r w:rsidRPr="00274E48">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004C48A2" w:rsidRPr="00F73550">
              <w:rPr>
                <w:rFonts w:ascii="Tahoma" w:eastAsia="Arial Unicode MS" w:hAnsi="Tahoma" w:cs="Tahoma"/>
                <w:color w:val="000000"/>
                <w:sz w:val="21"/>
                <w:szCs w:val="21"/>
              </w:rPr>
              <w:t>;</w:t>
            </w:r>
          </w:p>
        </w:tc>
      </w:tr>
      <w:tr w:rsidR="004C48A2" w:rsidRPr="00F73550" w14:paraId="5307F8DF" w14:textId="77777777" w:rsidTr="00ED1FAD">
        <w:trPr>
          <w:jc w:val="center"/>
        </w:trPr>
        <w:tc>
          <w:tcPr>
            <w:tcW w:w="3158"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
          <w:p w14:paraId="49295E00" w14:textId="55A33C63" w:rsidR="004C48A2" w:rsidRPr="00F73550"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tc>
      </w:tr>
      <w:tr w:rsidR="004C48A2" w:rsidRPr="00F73550" w14:paraId="47BD70FC" w14:textId="77777777" w:rsidTr="00ED1FAD">
        <w:trPr>
          <w:jc w:val="center"/>
        </w:trPr>
        <w:tc>
          <w:tcPr>
            <w:tcW w:w="3158"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Eventos de Vencimento Antecipado das </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w:t>
            </w:r>
          </w:p>
        </w:tc>
        <w:tc>
          <w:tcPr>
            <w:tcW w:w="5914" w:type="dxa"/>
          </w:tcPr>
          <w:p w14:paraId="74B10FF0" w14:textId="3CBDDD4A" w:rsidR="004C48A2" w:rsidRPr="00F73550" w:rsidDel="00AB275F"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conjunto de eventos elencados na Cláusula 6.1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caso ocorridos, poderão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ser declaradas vencidas antecipadamente tornando-se exigível o Valor Principal e demais encargos não amortizados;</w:t>
            </w:r>
          </w:p>
        </w:tc>
      </w:tr>
      <w:tr w:rsidR="00083EAB" w:rsidRPr="00F73550" w14:paraId="1B32CCBD" w14:textId="77777777" w:rsidTr="00ED1FAD">
        <w:trPr>
          <w:trHeight w:val="706"/>
          <w:jc w:val="center"/>
        </w:trPr>
        <w:tc>
          <w:tcPr>
            <w:tcW w:w="3158"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
          <w:p w14:paraId="64408B74" w14:textId="017EA20C" w:rsidR="00083EAB" w:rsidRPr="00F73550"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w:t>
            </w:r>
            <w:r w:rsidR="008F331C">
              <w:rPr>
                <w:rFonts w:ascii="Tahoma" w:hAnsi="Tahoma" w:cs="Tahoma"/>
                <w:color w:val="000000"/>
                <w:sz w:val="21"/>
                <w:szCs w:val="21"/>
              </w:rPr>
              <w:t>despesas</w:t>
            </w:r>
            <w:r w:rsidR="0096365C">
              <w:rPr>
                <w:rFonts w:ascii="Tahoma" w:hAnsi="Tahoma" w:cs="Tahoma"/>
                <w:color w:val="000000"/>
                <w:sz w:val="21"/>
                <w:szCs w:val="21"/>
              </w:rPr>
              <w:t>,</w:t>
            </w:r>
            <w:r w:rsidR="008F331C" w:rsidRPr="00F73550">
              <w:rPr>
                <w:rFonts w:ascii="Tahoma" w:hAnsi="Tahoma" w:cs="Tahoma"/>
                <w:color w:val="000000"/>
                <w:sz w:val="21"/>
                <w:szCs w:val="21"/>
              </w:rPr>
              <w:t xml:space="preserve"> </w:t>
            </w:r>
            <w:r w:rsidRPr="00F73550">
              <w:rPr>
                <w:rFonts w:ascii="Tahoma" w:hAnsi="Tahoma" w:cs="Tahoma"/>
                <w:color w:val="000000"/>
                <w:sz w:val="21"/>
                <w:szCs w:val="21"/>
              </w:rPr>
              <w:t xml:space="preserve">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w:t>
            </w:r>
            <w:proofErr w:type="spellStart"/>
            <w:r w:rsidRPr="00F73550">
              <w:rPr>
                <w:rFonts w:ascii="Tahoma" w:hAnsi="Tahoma" w:cs="Tahoma"/>
                <w:color w:val="000000"/>
                <w:sz w:val="21"/>
                <w:szCs w:val="21"/>
              </w:rPr>
              <w:t>C</w:t>
            </w:r>
            <w:r w:rsidR="0079428E" w:rsidRPr="00F73550">
              <w:rPr>
                <w:rFonts w:ascii="Tahoma" w:hAnsi="Tahoma" w:cs="Tahoma"/>
                <w:color w:val="000000"/>
                <w:sz w:val="21"/>
                <w:szCs w:val="21"/>
              </w:rPr>
              <w:t>CB’s</w:t>
            </w:r>
            <w:proofErr w:type="spellEnd"/>
            <w:r w:rsidRPr="00F73550">
              <w:rPr>
                <w:rFonts w:ascii="Tahoma" w:hAnsi="Tahoma" w:cs="Tahoma"/>
                <w:color w:val="000000"/>
                <w:sz w:val="21"/>
                <w:szCs w:val="21"/>
              </w:rPr>
              <w:t>;</w:t>
            </w:r>
          </w:p>
        </w:tc>
      </w:tr>
      <w:tr w:rsidR="00C92E2D" w:rsidRPr="00F73550" w14:paraId="38A8A3C4" w14:textId="77777777" w:rsidTr="00ED1FAD">
        <w:trPr>
          <w:trHeight w:val="706"/>
          <w:jc w:val="center"/>
        </w:trPr>
        <w:tc>
          <w:tcPr>
            <w:tcW w:w="3158" w:type="dxa"/>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
          <w:p w14:paraId="497F6DEB" w14:textId="0E7EC51B" w:rsidR="00C92E2D" w:rsidRPr="00F73550" w:rsidRDefault="00C92E2D"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 xml:space="preserve">s </w:t>
            </w:r>
            <w:proofErr w:type="spellStart"/>
            <w:r>
              <w:rPr>
                <w:rFonts w:ascii="Tahoma" w:hAnsi="Tahoma" w:cs="Tahoma"/>
                <w:color w:val="000000"/>
                <w:sz w:val="21"/>
                <w:szCs w:val="21"/>
              </w:rPr>
              <w:t>CCB</w:t>
            </w:r>
            <w:r w:rsidR="0099433A">
              <w:rPr>
                <w:rFonts w:ascii="Tahoma" w:hAnsi="Tahoma" w:cs="Tahoma"/>
                <w:color w:val="000000"/>
                <w:sz w:val="21"/>
                <w:szCs w:val="21"/>
              </w:rPr>
              <w:t>’s</w:t>
            </w:r>
            <w:proofErr w:type="spellEnd"/>
            <w:r w:rsidRPr="00F73550">
              <w:rPr>
                <w:rFonts w:ascii="Tahoma" w:hAnsi="Tahoma" w:cs="Tahoma"/>
                <w:color w:val="000000"/>
                <w:sz w:val="21"/>
                <w:szCs w:val="21"/>
              </w:rPr>
              <w:t>;</w:t>
            </w:r>
          </w:p>
        </w:tc>
      </w:tr>
      <w:tr w:rsidR="003B1CD8" w:rsidRPr="00F73550" w14:paraId="07650C66" w14:textId="77777777" w:rsidTr="00ED1FAD">
        <w:trPr>
          <w:trHeight w:val="706"/>
          <w:jc w:val="center"/>
        </w:trPr>
        <w:tc>
          <w:tcPr>
            <w:tcW w:w="3158"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
          <w:p w14:paraId="00D50673" w14:textId="71D82418" w:rsidR="003B1CD8" w:rsidRPr="00F73550"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3B1CD8" w:rsidRPr="00F73550" w14:paraId="3BE59A27" w14:textId="77777777" w:rsidTr="00ED1FAD">
        <w:trPr>
          <w:trHeight w:val="735"/>
          <w:jc w:val="center"/>
        </w:trPr>
        <w:tc>
          <w:tcPr>
            <w:tcW w:w="3158"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
          <w:p w14:paraId="05201C2D" w14:textId="4C783F2B" w:rsidR="003B1CD8" w:rsidRPr="00F73550"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10DCBF04" w14:textId="77777777" w:rsidTr="00ED1FAD">
        <w:trPr>
          <w:trHeight w:val="866"/>
          <w:jc w:val="center"/>
        </w:trPr>
        <w:tc>
          <w:tcPr>
            <w:tcW w:w="3158"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
          <w:p w14:paraId="28EC6B4A" w14:textId="75C5456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21B77831" w14:textId="77777777" w:rsidTr="00ED1FAD">
        <w:trPr>
          <w:trHeight w:val="274"/>
          <w:jc w:val="center"/>
        </w:trPr>
        <w:tc>
          <w:tcPr>
            <w:tcW w:w="3158"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
          <w:p w14:paraId="2EC6F526" w14:textId="202F62F3" w:rsidR="004C48A2" w:rsidRPr="00F73550" w:rsidRDefault="007E3971" w:rsidP="00A902FE">
            <w:pPr>
              <w:widowControl w:val="0"/>
              <w:suppressAutoHyphens/>
              <w:spacing w:line="320" w:lineRule="exact"/>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r w:rsidR="00AD53A8">
              <w:rPr>
                <w:rFonts w:ascii="Tahoma" w:hAnsi="Tahoma" w:cs="Tahoma"/>
                <w:sz w:val="21"/>
                <w:szCs w:val="21"/>
              </w:rPr>
              <w:t>; (v) Fundo de Despesas</w:t>
            </w:r>
            <w:r w:rsidR="00A902FE" w:rsidRPr="00F73550">
              <w:rPr>
                <w:rFonts w:ascii="Tahoma" w:hAnsi="Tahoma" w:cs="Tahoma"/>
                <w:sz w:val="21"/>
                <w:szCs w:val="21"/>
              </w:rPr>
              <w:t>;</w:t>
            </w:r>
          </w:p>
        </w:tc>
      </w:tr>
      <w:tr w:rsidR="004C48A2" w:rsidRPr="00F73550" w14:paraId="20622D58" w14:textId="77777777" w:rsidTr="00ED1FAD">
        <w:trPr>
          <w:trHeight w:val="274"/>
          <w:jc w:val="center"/>
        </w:trPr>
        <w:tc>
          <w:tcPr>
            <w:tcW w:w="3158" w:type="dxa"/>
          </w:tcPr>
          <w:p w14:paraId="4A6190E3" w14:textId="36C66D2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r w:rsidRPr="00F73550">
              <w:rPr>
                <w:rFonts w:ascii="Tahoma" w:hAnsi="Tahoma" w:cs="Tahoma"/>
                <w:sz w:val="21"/>
                <w:szCs w:val="21"/>
              </w:rPr>
              <w:t>”</w:t>
            </w:r>
            <w:r w:rsidR="00B8154B">
              <w:rPr>
                <w:rFonts w:ascii="Tahoma" w:hAnsi="Tahoma" w:cs="Tahoma"/>
                <w:sz w:val="21"/>
                <w:szCs w:val="21"/>
              </w:rPr>
              <w:t xml:space="preserve"> ou “</w:t>
            </w:r>
            <w:r w:rsidR="00B8154B" w:rsidRPr="002945F8">
              <w:rPr>
                <w:rFonts w:ascii="Tahoma" w:hAnsi="Tahoma" w:cs="Tahoma"/>
                <w:sz w:val="21"/>
                <w:szCs w:val="21"/>
                <w:u w:val="single"/>
              </w:rPr>
              <w:t>MV</w:t>
            </w:r>
            <w:r w:rsidR="00B8154B">
              <w:rPr>
                <w:rFonts w:ascii="Tahoma" w:hAnsi="Tahoma" w:cs="Tahoma"/>
                <w:sz w:val="21"/>
                <w:szCs w:val="21"/>
              </w:rPr>
              <w:t>”</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7470A476" w14:textId="4FB8992E" w:rsidR="004C48A2" w:rsidRPr="00F73550"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com sede na Rua das Fiandeiras, 306, 9ºandar, conjunto 93/94, Cidade de São Paulo, Estado de São Paulo, CEP 04545-001, será a gerenciadora das obras dos Empreendimentos Alvo;</w:t>
            </w:r>
          </w:p>
        </w:tc>
      </w:tr>
      <w:tr w:rsidR="004C48A2" w:rsidRPr="00F73550" w14:paraId="13BEEA1B" w14:textId="77777777" w:rsidTr="00ED1FAD">
        <w:trPr>
          <w:jc w:val="center"/>
        </w:trPr>
        <w:tc>
          <w:tcPr>
            <w:tcW w:w="3158"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
          <w:p w14:paraId="4AA0BEA7" w14:textId="7D3C53D0"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os imóveis nos quais são desenvolvidos os </w:t>
            </w:r>
            <w:r w:rsidRPr="00F73550">
              <w:rPr>
                <w:rFonts w:ascii="Tahoma" w:hAnsi="Tahoma" w:cs="Tahoma"/>
                <w:sz w:val="21"/>
                <w:szCs w:val="21"/>
              </w:rPr>
              <w:lastRenderedPageBreak/>
              <w:t>Empreendimentos Alvo;</w:t>
            </w:r>
          </w:p>
        </w:tc>
      </w:tr>
      <w:tr w:rsidR="004C48A2" w:rsidRPr="00F73550" w14:paraId="790F609C" w14:textId="77777777" w:rsidTr="00ED1FAD">
        <w:trPr>
          <w:jc w:val="center"/>
        </w:trPr>
        <w:tc>
          <w:tcPr>
            <w:tcW w:w="3158"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993E044" w14:textId="60B8DEB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tc>
      </w:tr>
      <w:tr w:rsidR="004C48A2" w:rsidRPr="00F73550" w14:paraId="02BC7646" w14:textId="77777777" w:rsidTr="00ED1FAD">
        <w:trPr>
          <w:jc w:val="center"/>
        </w:trPr>
        <w:tc>
          <w:tcPr>
            <w:tcW w:w="3158"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1C0EE6E4" w14:textId="6D76DF3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B8006B">
              <w:rPr>
                <w:rFonts w:asciiTheme="minorHAnsi" w:hAnsiTheme="minorHAnsi" w:cstheme="minorHAnsi"/>
                <w:sz w:val="22"/>
                <w:szCs w:val="22"/>
              </w:rPr>
              <w:t>[</w:t>
            </w:r>
            <w:r w:rsidR="00B8006B">
              <w:rPr>
                <w:rFonts w:asciiTheme="minorHAnsi" w:hAnsiTheme="minorHAnsi" w:cstheme="minorHAnsi"/>
                <w:sz w:val="22"/>
                <w:szCs w:val="22"/>
                <w:highlight w:val="yellow"/>
              </w:rPr>
              <w:t>•</w:t>
            </w:r>
            <w:r w:rsidR="00B8006B">
              <w:rPr>
                <w:rFonts w:asciiTheme="minorHAnsi" w:hAnsiTheme="minorHAnsi" w:cstheme="minorHAnsi"/>
                <w:sz w:val="22"/>
                <w:szCs w:val="22"/>
              </w:rPr>
              <w:t>]</w:t>
            </w:r>
            <w:r w:rsidR="00B8006B">
              <w:rPr>
                <w:rFonts w:ascii="Tahoma" w:hAnsi="Tahoma" w:cs="Tahoma"/>
                <w:sz w:val="21"/>
                <w:szCs w:val="21"/>
              </w:rPr>
              <w:t xml:space="preserve"> (</w:t>
            </w:r>
            <w:r w:rsidR="00B8006B">
              <w:rPr>
                <w:rFonts w:asciiTheme="minorHAnsi" w:hAnsiTheme="minorHAnsi" w:cstheme="minorHAnsi"/>
                <w:sz w:val="22"/>
                <w:szCs w:val="22"/>
              </w:rPr>
              <w:t>[</w:t>
            </w:r>
            <w:r w:rsidR="00B8006B">
              <w:rPr>
                <w:rFonts w:asciiTheme="minorHAnsi" w:hAnsiTheme="minorHAnsi" w:cstheme="minorHAnsi"/>
                <w:sz w:val="22"/>
                <w:szCs w:val="22"/>
                <w:highlight w:val="yellow"/>
              </w:rPr>
              <w:t>•</w:t>
            </w:r>
            <w:r w:rsidR="00B8006B">
              <w:rPr>
                <w:rFonts w:asciiTheme="minorHAnsi" w:hAnsiTheme="minorHAnsi" w:cstheme="minorHAnsi"/>
                <w:sz w:val="22"/>
                <w:szCs w:val="22"/>
              </w:rPr>
              <w:t>]</w:t>
            </w:r>
            <w:r w:rsidR="00B8006B">
              <w:rPr>
                <w:rFonts w:ascii="Tahoma" w:hAnsi="Tahoma" w:cs="Tahoma"/>
                <w:sz w:val="21"/>
                <w:szCs w:val="21"/>
              </w:rPr>
              <w:t>)</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w:t>
            </w:r>
          </w:p>
        </w:tc>
      </w:tr>
      <w:tr w:rsidR="004C48A2" w:rsidRPr="00F73550" w14:paraId="217E78C1" w14:textId="77777777" w:rsidTr="00ED1FAD">
        <w:trPr>
          <w:jc w:val="center"/>
        </w:trPr>
        <w:tc>
          <w:tcPr>
            <w:tcW w:w="3158"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
          <w:p w14:paraId="3B680B18" w14:textId="734A898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35F050DE" w14:textId="77777777" w:rsidTr="00ED1FAD">
        <w:trPr>
          <w:jc w:val="center"/>
        </w:trPr>
        <w:tc>
          <w:tcPr>
            <w:tcW w:w="3158"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
          <w:p w14:paraId="4FD83EDC" w14:textId="66765778" w:rsidR="004C48A2" w:rsidRPr="00F73550"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tc>
      </w:tr>
      <w:tr w:rsidR="004C48A2" w:rsidRPr="00F73550" w14:paraId="1CEE03F4" w14:textId="77777777" w:rsidTr="00ED1FAD">
        <w:trPr>
          <w:jc w:val="center"/>
        </w:trPr>
        <w:tc>
          <w:tcPr>
            <w:tcW w:w="3158"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
          <w:p w14:paraId="72BB77C0" w14:textId="7290174D" w:rsidR="004C48A2" w:rsidRPr="00F73550" w:rsidRDefault="004C48A2" w:rsidP="002B32B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tc>
      </w:tr>
      <w:tr w:rsidR="004C48A2" w:rsidRPr="00F73550" w14:paraId="0CDA8D7E" w14:textId="6E50B40F" w:rsidTr="00ED1FAD">
        <w:trPr>
          <w:jc w:val="center"/>
        </w:trPr>
        <w:tc>
          <w:tcPr>
            <w:tcW w:w="3158"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
          <w:p w14:paraId="76D60DC1" w14:textId="222A7EDD" w:rsidR="004C48A2" w:rsidRPr="00F73550" w:rsidRDefault="004C4FC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w:t>
            </w:r>
            <w:r w:rsidR="00F47D4A">
              <w:rPr>
                <w:rFonts w:ascii="Tahoma" w:hAnsi="Tahoma" w:cs="Tahoma"/>
                <w:sz w:val="21"/>
                <w:szCs w:val="21"/>
              </w:rPr>
              <w:t xml:space="preserve">, </w:t>
            </w:r>
            <w:r>
              <w:rPr>
                <w:rFonts w:ascii="Tahoma" w:hAnsi="Tahoma" w:cs="Tahoma"/>
                <w:sz w:val="21"/>
                <w:szCs w:val="21"/>
              </w:rPr>
              <w:t>Alienação Fiduciária 2</w:t>
            </w:r>
            <w:r w:rsidR="00F47D4A">
              <w:rPr>
                <w:rFonts w:ascii="Tahoma" w:hAnsi="Tahoma" w:cs="Tahoma"/>
                <w:sz w:val="21"/>
                <w:szCs w:val="21"/>
              </w:rPr>
              <w:t>, Alienação Fiduciária 3 e Alienação Fiduciária 4</w:t>
            </w:r>
            <w:r w:rsidRPr="00A2122D">
              <w:rPr>
                <w:rFonts w:ascii="Tahoma" w:hAnsi="Tahoma" w:cs="Tahoma"/>
                <w:sz w:val="21"/>
                <w:szCs w:val="21"/>
              </w:rPr>
              <w:t>;</w:t>
            </w:r>
          </w:p>
        </w:tc>
      </w:tr>
      <w:tr w:rsidR="00933F5A" w:rsidRPr="00F73550" w14:paraId="05873258" w14:textId="77777777" w:rsidTr="00ED1FAD">
        <w:trPr>
          <w:jc w:val="center"/>
        </w:trPr>
        <w:tc>
          <w:tcPr>
            <w:tcW w:w="3158" w:type="dxa"/>
          </w:tcPr>
          <w:p w14:paraId="06568227" w14:textId="42909DE3" w:rsidR="00933F5A" w:rsidRPr="00F73550" w:rsidRDefault="00933F5A" w:rsidP="004C48A2">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481A1A">
              <w:rPr>
                <w:rFonts w:ascii="Tahoma" w:hAnsi="Tahoma" w:cs="Tahoma"/>
                <w:sz w:val="21"/>
                <w:szCs w:val="21"/>
                <w:u w:val="single"/>
              </w:rPr>
              <w:t>Instrumento Particular de Alienação Fiduciária de Participações Societárias”</w:t>
            </w:r>
          </w:p>
        </w:tc>
        <w:tc>
          <w:tcPr>
            <w:tcW w:w="5914" w:type="dxa"/>
          </w:tcPr>
          <w:p w14:paraId="3FCBB90E" w14:textId="70BEA541" w:rsidR="00933F5A" w:rsidRPr="00A2122D" w:rsidRDefault="00933F5A"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contrato que formaliza a Alienação Fiduciária de Quotas;</w:t>
            </w:r>
          </w:p>
        </w:tc>
      </w:tr>
      <w:tr w:rsidR="004C48A2" w:rsidRPr="00F73550" w14:paraId="4979A5B0" w14:textId="77777777" w:rsidTr="00ED1FAD">
        <w:trPr>
          <w:trHeight w:val="535"/>
          <w:jc w:val="center"/>
        </w:trPr>
        <w:tc>
          <w:tcPr>
            <w:tcW w:w="3158"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914"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ED1FAD">
        <w:trPr>
          <w:jc w:val="center"/>
        </w:trPr>
        <w:tc>
          <w:tcPr>
            <w:tcW w:w="3158"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
          <w:p w14:paraId="3FFFAEA9" w14:textId="0019ACA7"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581B550B" w14:textId="77777777" w:rsidTr="00ED1FAD">
        <w:trPr>
          <w:jc w:val="center"/>
        </w:trPr>
        <w:tc>
          <w:tcPr>
            <w:tcW w:w="3158"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
          <w:p w14:paraId="6F4F812C" w14:textId="1CDAE361"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3627E2" w:rsidRPr="00F73550">
              <w:rPr>
                <w:rFonts w:ascii="Tahoma" w:hAnsi="Tahoma" w:cs="Tahoma"/>
                <w:sz w:val="21"/>
                <w:szCs w:val="21"/>
              </w:rPr>
              <w:t>1</w:t>
            </w:r>
            <w:r w:rsidR="003627E2">
              <w:rPr>
                <w:rFonts w:ascii="Tahoma" w:hAnsi="Tahoma" w:cs="Tahoma"/>
                <w:sz w:val="21"/>
                <w:szCs w:val="21"/>
              </w:rPr>
              <w:t>2</w:t>
            </w:r>
            <w:r w:rsidR="003627E2" w:rsidRPr="00F73550">
              <w:rPr>
                <w:rFonts w:ascii="Tahoma" w:hAnsi="Tahoma" w:cs="Tahoma"/>
                <w:sz w:val="21"/>
                <w:szCs w:val="21"/>
              </w:rPr>
              <w:t xml:space="preserve"> </w:t>
            </w:r>
            <w:r w:rsidR="00890715" w:rsidRPr="00F73550">
              <w:rPr>
                <w:rFonts w:ascii="Tahoma" w:hAnsi="Tahoma" w:cs="Tahoma"/>
                <w:sz w:val="21"/>
                <w:szCs w:val="21"/>
              </w:rPr>
              <w:t xml:space="preserve">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ED1FAD">
        <w:trPr>
          <w:jc w:val="center"/>
        </w:trPr>
        <w:tc>
          <w:tcPr>
            <w:tcW w:w="3158"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
          <w:p w14:paraId="2E7E7255" w14:textId="34F318AF"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tc>
      </w:tr>
      <w:tr w:rsidR="004C48A2" w:rsidRPr="00F73550" w14:paraId="52523A30" w14:textId="77777777" w:rsidTr="00ED1FAD">
        <w:trPr>
          <w:jc w:val="center"/>
        </w:trPr>
        <w:tc>
          <w:tcPr>
            <w:tcW w:w="3158"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
          <w:p w14:paraId="023F52A5" w14:textId="5E8A73C6" w:rsidR="004C48A2" w:rsidRPr="00F73550"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tc>
      </w:tr>
      <w:tr w:rsidR="004C48A2" w:rsidRPr="00F73550" w14:paraId="484FB724" w14:textId="77777777" w:rsidTr="00ED1FAD">
        <w:trPr>
          <w:jc w:val="center"/>
        </w:trPr>
        <w:tc>
          <w:tcPr>
            <w:tcW w:w="3158"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
          <w:p w14:paraId="5BBEF87D" w14:textId="2F337447"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tc>
      </w:tr>
      <w:tr w:rsidR="004C48A2" w:rsidRPr="00F73550" w14:paraId="6B048CA7" w14:textId="77777777" w:rsidTr="00ED1FAD">
        <w:trPr>
          <w:jc w:val="center"/>
        </w:trPr>
        <w:tc>
          <w:tcPr>
            <w:tcW w:w="3158"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
          <w:p w14:paraId="7E2EF89D" w14:textId="6858357C"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tc>
      </w:tr>
      <w:tr w:rsidR="004C48A2" w:rsidRPr="00F73550" w14:paraId="1F0DF13C" w14:textId="77777777" w:rsidTr="00ED1FAD">
        <w:trPr>
          <w:jc w:val="center"/>
        </w:trPr>
        <w:tc>
          <w:tcPr>
            <w:tcW w:w="3158"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
          <w:p w14:paraId="614E9744" w14:textId="1FFE7030" w:rsidR="004C48A2" w:rsidRPr="00F73550"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tc>
      </w:tr>
      <w:tr w:rsidR="004C48A2" w:rsidRPr="00F73550" w14:paraId="47AF9ED2" w14:textId="77777777" w:rsidTr="00ED1FAD">
        <w:trPr>
          <w:jc w:val="center"/>
        </w:trPr>
        <w:tc>
          <w:tcPr>
            <w:tcW w:w="3158"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
          <w:p w14:paraId="5237F49A" w14:textId="309ED7B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tc>
      </w:tr>
      <w:tr w:rsidR="004C48A2" w:rsidRPr="00F73550" w14:paraId="41449500" w14:textId="77777777" w:rsidTr="00ED1FAD">
        <w:trPr>
          <w:jc w:val="center"/>
        </w:trPr>
        <w:tc>
          <w:tcPr>
            <w:tcW w:w="3158"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
          <w:p w14:paraId="39099FCF" w14:textId="58C55F3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tc>
      </w:tr>
      <w:tr w:rsidR="004C48A2" w:rsidRPr="00F73550" w14:paraId="1676406F" w14:textId="77777777" w:rsidTr="00ED1FAD">
        <w:trPr>
          <w:jc w:val="center"/>
        </w:trPr>
        <w:tc>
          <w:tcPr>
            <w:tcW w:w="3158"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lastRenderedPageBreak/>
              <w:t>Significa a Lei nº 6.404, de 15 de dezembro de 1976, conforme alterada;</w:t>
            </w:r>
          </w:p>
        </w:tc>
      </w:tr>
      <w:tr w:rsidR="004C48A2" w:rsidRPr="00F73550" w14:paraId="05C54A29" w14:textId="77777777" w:rsidTr="00ED1FAD">
        <w:trPr>
          <w:jc w:val="center"/>
        </w:trPr>
        <w:tc>
          <w:tcPr>
            <w:tcW w:w="3158"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
          <w:p w14:paraId="3BFD76DA" w14:textId="2D773FF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tc>
      </w:tr>
      <w:tr w:rsidR="004C48A2" w:rsidRPr="00F73550" w14:paraId="0931A731" w14:textId="77777777" w:rsidTr="00ED1FAD">
        <w:trPr>
          <w:jc w:val="center"/>
        </w:trPr>
        <w:tc>
          <w:tcPr>
            <w:tcW w:w="3158"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
          <w:p w14:paraId="752AE21F" w14:textId="1451C434" w:rsidR="004C48A2" w:rsidRPr="00F73550" w:rsidRDefault="005F430C" w:rsidP="004C48A2">
            <w:pPr>
              <w:widowControl w:val="0"/>
              <w:tabs>
                <w:tab w:val="left" w:pos="80"/>
                <w:tab w:val="left" w:pos="110"/>
              </w:tabs>
              <w:spacing w:line="320" w:lineRule="exact"/>
              <w:jc w:val="both"/>
              <w:rPr>
                <w:rFonts w:ascii="Tahoma" w:eastAsia="MS Mincho" w:hAnsi="Tahoma" w:cs="Tahoma"/>
                <w:sz w:val="21"/>
                <w:szCs w:val="21"/>
                <w:lang w:eastAsia="ja-JP"/>
              </w:rPr>
            </w:pPr>
            <w:r w:rsidRPr="00E74371">
              <w:rPr>
                <w:rFonts w:ascii="Tahoma" w:eastAsia="MS Mincho" w:hAnsi="Tahoma" w:cs="Tahoma"/>
                <w:sz w:val="21"/>
                <w:szCs w:val="21"/>
                <w:lang w:eastAsia="ja-JP"/>
              </w:rPr>
              <w:t>Significa o MDA - Módulo de Distribuição de Ativos, ambiente de distribuição primária administrado e operacionalizado pela B3</w:t>
            </w:r>
          </w:p>
        </w:tc>
      </w:tr>
      <w:tr w:rsidR="004C48A2" w:rsidRPr="00F73550" w14:paraId="6BEAD21E" w14:textId="77777777" w:rsidTr="00ED1FAD">
        <w:trPr>
          <w:jc w:val="center"/>
        </w:trPr>
        <w:tc>
          <w:tcPr>
            <w:tcW w:w="3158"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
          <w:p w14:paraId="4BA3F495" w14:textId="7BFE2B2E"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 xml:space="preserve">É o montante correspondente a R$ </w:t>
            </w:r>
            <w:r w:rsidR="00725298" w:rsidRPr="002B32B6">
              <w:rPr>
                <w:rFonts w:asciiTheme="minorHAnsi" w:hAnsiTheme="minorHAnsi"/>
                <w:sz w:val="22"/>
              </w:rPr>
              <w:t>[</w:t>
            </w:r>
            <w:r w:rsidR="00725298" w:rsidRPr="002B32B6">
              <w:rPr>
                <w:rFonts w:asciiTheme="minorHAnsi" w:hAnsiTheme="minorHAnsi"/>
                <w:sz w:val="22"/>
                <w:highlight w:val="yellow"/>
              </w:rPr>
              <w:t>•</w:t>
            </w:r>
            <w:r w:rsidR="00725298" w:rsidRPr="002B32B6">
              <w:rPr>
                <w:rFonts w:asciiTheme="minorHAnsi" w:hAnsiTheme="minorHAnsi"/>
                <w:sz w:val="22"/>
              </w:rPr>
              <w:t>]</w:t>
            </w:r>
            <w:r w:rsidR="00725298">
              <w:rPr>
                <w:rFonts w:ascii="Tahoma" w:hAnsi="Tahoma" w:cs="Tahoma"/>
                <w:sz w:val="21"/>
                <w:szCs w:val="21"/>
              </w:rPr>
              <w:t xml:space="preserve"> (</w:t>
            </w:r>
            <w:r w:rsidR="00725298" w:rsidRPr="002B32B6">
              <w:rPr>
                <w:rFonts w:asciiTheme="minorHAnsi" w:hAnsiTheme="minorHAnsi"/>
                <w:sz w:val="22"/>
              </w:rPr>
              <w:t>[</w:t>
            </w:r>
            <w:r w:rsidR="00725298" w:rsidRPr="002B32B6">
              <w:rPr>
                <w:rFonts w:asciiTheme="minorHAnsi" w:hAnsiTheme="minorHAnsi"/>
                <w:sz w:val="22"/>
                <w:highlight w:val="yellow"/>
              </w:rPr>
              <w:t>•</w:t>
            </w:r>
            <w:r w:rsidR="00725298" w:rsidRPr="002B32B6">
              <w:rPr>
                <w:rFonts w:asciiTheme="minorHAnsi" w:hAnsiTheme="minorHAnsi"/>
                <w:sz w:val="22"/>
              </w:rPr>
              <w:t>]</w:t>
            </w:r>
            <w:r w:rsidR="00725298">
              <w:rPr>
                <w:rFonts w:ascii="Tahoma" w:hAnsi="Tahoma" w:cs="Tahoma"/>
                <w:sz w:val="21"/>
                <w:szCs w:val="21"/>
              </w:rPr>
              <w:t>)</w:t>
            </w:r>
            <w:r w:rsidRPr="00F73550">
              <w:rPr>
                <w:rFonts w:ascii="Tahoma" w:eastAsia="MS Mincho" w:hAnsi="Tahoma" w:cs="Tahoma"/>
                <w:sz w:val="21"/>
                <w:szCs w:val="21"/>
                <w:lang w:eastAsia="ja-JP"/>
              </w:rPr>
              <w:t xml:space="preserve"> que deverá ser subscrito e integralizado para fins de manutenção da Oferta Pública Restrita;</w:t>
            </w:r>
          </w:p>
        </w:tc>
      </w:tr>
      <w:tr w:rsidR="004C48A2" w:rsidRPr="00F73550" w14:paraId="2F8CDFC5" w14:textId="77777777" w:rsidTr="00ED1FAD">
        <w:trPr>
          <w:jc w:val="center"/>
        </w:trPr>
        <w:tc>
          <w:tcPr>
            <w:tcW w:w="3158"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
          <w:p w14:paraId="104B3069" w14:textId="7777DB73" w:rsidR="004C48A2" w:rsidRPr="00F73550"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1" w:name="_Hlk512945473"/>
            <w:r w:rsidRPr="00F73550">
              <w:rPr>
                <w:rFonts w:ascii="Tahoma" w:hAnsi="Tahoma" w:cs="Tahoma"/>
                <w:sz w:val="21"/>
                <w:szCs w:val="21"/>
              </w:rPr>
              <w:t>Significa</w:t>
            </w:r>
            <w:bookmarkEnd w:id="11"/>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incluindo, mas não se limitando, ao adimplemento dos Créditos Imobiliários, conforme previsto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tais como </w:t>
            </w:r>
            <w:r w:rsidRPr="00F73550">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nas </w:t>
            </w:r>
            <w:proofErr w:type="spellStart"/>
            <w:r w:rsidRPr="00F73550">
              <w:rPr>
                <w:rFonts w:ascii="Tahoma" w:hAnsi="Tahoma" w:cs="Tahoma"/>
                <w:spacing w:val="-3"/>
                <w:sz w:val="21"/>
                <w:szCs w:val="21"/>
              </w:rPr>
              <w:t>CCB’s</w:t>
            </w:r>
            <w:proofErr w:type="spellEnd"/>
            <w:r w:rsidRPr="00F73550">
              <w:rPr>
                <w:rFonts w:ascii="Tahoma" w:hAnsi="Tahoma" w:cs="Tahoma"/>
                <w:spacing w:val="-3"/>
                <w:sz w:val="21"/>
                <w:szCs w:val="21"/>
              </w:rPr>
              <w:t>;</w:t>
            </w:r>
          </w:p>
        </w:tc>
      </w:tr>
      <w:tr w:rsidR="004C48A2" w:rsidRPr="00F73550" w14:paraId="58F18765" w14:textId="77777777" w:rsidTr="00ED1FAD">
        <w:trPr>
          <w:jc w:val="center"/>
        </w:trPr>
        <w:tc>
          <w:tcPr>
            <w:tcW w:w="3158"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
          <w:p w14:paraId="1D47721D" w14:textId="3D1CC72F" w:rsidR="004C48A2" w:rsidRPr="00F73550"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w:t>
            </w:r>
            <w:proofErr w:type="spellStart"/>
            <w:r w:rsidRPr="00F73550">
              <w:rPr>
                <w:rFonts w:ascii="Tahoma" w:hAnsi="Tahoma" w:cs="Tahoma"/>
                <w:snapToGrid w:val="0"/>
                <w:sz w:val="21"/>
                <w:szCs w:val="21"/>
              </w:rPr>
              <w:t>ii</w:t>
            </w:r>
            <w:proofErr w:type="spellEnd"/>
            <w:r w:rsidRPr="00F73550">
              <w:rPr>
                <w:rFonts w:ascii="Tahoma" w:hAnsi="Tahoma" w:cs="Tahoma"/>
                <w:snapToGrid w:val="0"/>
                <w:sz w:val="21"/>
                <w:szCs w:val="21"/>
              </w:rPr>
              <w:t>) será intermediada pelo Coordenador Líder; e (</w:t>
            </w:r>
            <w:proofErr w:type="spellStart"/>
            <w:r w:rsidRPr="00F73550">
              <w:rPr>
                <w:rFonts w:ascii="Tahoma" w:hAnsi="Tahoma" w:cs="Tahoma"/>
                <w:snapToGrid w:val="0"/>
                <w:sz w:val="21"/>
                <w:szCs w:val="21"/>
              </w:rPr>
              <w:t>iii</w:t>
            </w:r>
            <w:proofErr w:type="spellEnd"/>
            <w:r w:rsidRPr="00F73550">
              <w:rPr>
                <w:rFonts w:ascii="Tahoma" w:hAnsi="Tahoma" w:cs="Tahoma"/>
                <w:snapToGrid w:val="0"/>
                <w:sz w:val="21"/>
                <w:szCs w:val="21"/>
              </w:rPr>
              <w:t xml:space="preserve">)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tc>
      </w:tr>
      <w:tr w:rsidR="004C48A2" w:rsidRPr="00F73550" w14:paraId="1D470C14" w14:textId="77777777" w:rsidTr="00ED1FAD">
        <w:trPr>
          <w:jc w:val="center"/>
        </w:trPr>
        <w:tc>
          <w:tcPr>
            <w:tcW w:w="3158"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
          <w:p w14:paraId="6F9409C0" w14:textId="55D3EDDD" w:rsidR="004C48A2" w:rsidRPr="00F73550"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tc>
      </w:tr>
      <w:tr w:rsidR="004C48A2" w:rsidRPr="00F73550" w14:paraId="5543E33B" w14:textId="77777777" w:rsidTr="00ED1FAD">
        <w:trPr>
          <w:jc w:val="center"/>
        </w:trPr>
        <w:tc>
          <w:tcPr>
            <w:tcW w:w="3158"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
          <w:p w14:paraId="3F41AAD7" w14:textId="3967273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 Emissora e o Agente Fiduciário, quando mencionados conjuntamente ou, cada uma, quando mencionadas individual e indistintamente; </w:t>
            </w:r>
          </w:p>
        </w:tc>
      </w:tr>
      <w:tr w:rsidR="004C48A2" w:rsidRPr="00F73550" w14:paraId="4EC634F5" w14:textId="77777777" w:rsidTr="00ED1FAD">
        <w:trPr>
          <w:jc w:val="center"/>
        </w:trPr>
        <w:tc>
          <w:tcPr>
            <w:tcW w:w="3158"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
          <w:p w14:paraId="7666548A" w14:textId="60B1AD87"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 xml:space="preserve">as </w:t>
            </w:r>
            <w:proofErr w:type="spellStart"/>
            <w:r w:rsidRPr="00F73550">
              <w:rPr>
                <w:rFonts w:ascii="Tahoma" w:hAnsi="Tahoma" w:cs="Tahoma"/>
                <w:sz w:val="21"/>
                <w:szCs w:val="21"/>
              </w:rPr>
              <w:t>CCI’s</w:t>
            </w:r>
            <w:proofErr w:type="spellEnd"/>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tc>
      </w:tr>
      <w:tr w:rsidR="004C48A2" w:rsidRPr="00F73550" w14:paraId="7AC398C5" w14:textId="77777777" w:rsidTr="00ED1FAD">
        <w:trPr>
          <w:jc w:val="center"/>
        </w:trPr>
        <w:tc>
          <w:tcPr>
            <w:tcW w:w="3158"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07E1C15C" w14:textId="5536AB15"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período de 90 (noventa) dias, contados da data de cada subscrição ou aquisição dos CRI pelos Investidores Profissionais, que deverá ser observado para que os CRI da presente Emissão sejam negociados nos mercados </w:t>
            </w:r>
            <w:r w:rsidRPr="00F73550">
              <w:rPr>
                <w:rFonts w:ascii="Tahoma" w:hAnsi="Tahoma" w:cs="Tahoma"/>
                <w:sz w:val="21"/>
                <w:szCs w:val="21"/>
              </w:rPr>
              <w:lastRenderedPageBreak/>
              <w:t>regulamentados de valores mobiliários entre Investidores Qualificados, conforme disposto, respectivamente, nos artigos 15 e 13 da Instrução CVM 476 e observado o disposto no parágrafo 1º do artigo 17 da Instrução CVM 476;</w:t>
            </w:r>
          </w:p>
        </w:tc>
      </w:tr>
      <w:tr w:rsidR="004C48A2" w:rsidRPr="00F73550" w14:paraId="578A48FA" w14:textId="77777777" w:rsidTr="00ED1FAD">
        <w:trPr>
          <w:jc w:val="center"/>
        </w:trPr>
        <w:tc>
          <w:tcPr>
            <w:tcW w:w="3158"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
          <w:p w14:paraId="7B5719EB" w14:textId="69056604" w:rsidR="004C48A2" w:rsidRPr="00F73550"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tc>
      </w:tr>
      <w:tr w:rsidR="004C48A2" w:rsidRPr="00F73550" w14:paraId="2615A605" w14:textId="77777777" w:rsidTr="00ED1FAD">
        <w:trPr>
          <w:jc w:val="center"/>
        </w:trPr>
        <w:tc>
          <w:tcPr>
            <w:tcW w:w="3158"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
          <w:p w14:paraId="68D3F2C7" w14:textId="47DE2777"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F73550">
              <w:rPr>
                <w:rFonts w:ascii="Tahoma" w:hAnsi="Tahoma" w:cs="Tahoma"/>
                <w:sz w:val="21"/>
                <w:szCs w:val="21"/>
              </w:rPr>
              <w:t>ii</w:t>
            </w:r>
            <w:proofErr w:type="spellEnd"/>
            <w:r w:rsidRPr="00F73550">
              <w:rPr>
                <w:rFonts w:ascii="Tahoma" w:hAnsi="Tahoma" w:cs="Tahoma"/>
                <w:sz w:val="21"/>
                <w:szCs w:val="21"/>
              </w:rPr>
              <w:t>) encerramento da Oferta a exclusivo critério da Emissora, o que ocorrer primeiro;</w:t>
            </w:r>
          </w:p>
        </w:tc>
      </w:tr>
      <w:tr w:rsidR="004C48A2" w:rsidRPr="00F73550" w14:paraId="69CDE8AE" w14:textId="77777777" w:rsidTr="00ED1FAD">
        <w:trPr>
          <w:jc w:val="center"/>
        </w:trPr>
        <w:tc>
          <w:tcPr>
            <w:tcW w:w="3158"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
          <w:p w14:paraId="031C2541" w14:textId="09AE08FC" w:rsidR="004C48A2" w:rsidRPr="00F73550" w:rsidRDefault="008A5AEE" w:rsidP="004C48A2">
            <w:pPr>
              <w:widowControl w:val="0"/>
              <w:tabs>
                <w:tab w:val="left" w:pos="-4112"/>
              </w:tabs>
              <w:spacing w:line="320" w:lineRule="exact"/>
              <w:contextualSpacing/>
              <w:jc w:val="both"/>
              <w:rPr>
                <w:rFonts w:ascii="Tahoma" w:hAnsi="Tahoma" w:cs="Tahoma"/>
                <w:sz w:val="21"/>
                <w:szCs w:val="21"/>
              </w:rPr>
            </w:pPr>
            <w:r w:rsidRPr="00E74371">
              <w:rPr>
                <w:rFonts w:ascii="Tahoma" w:hAnsi="Tahoma" w:cs="Tahoma"/>
                <w:sz w:val="21"/>
                <w:szCs w:val="21"/>
              </w:rPr>
              <w:t xml:space="preserve">Significa o montante de </w:t>
            </w:r>
            <w:r w:rsidR="002B32B6">
              <w:rPr>
                <w:rFonts w:ascii="Tahoma" w:hAnsi="Tahoma" w:cs="Tahoma"/>
                <w:sz w:val="21"/>
                <w:szCs w:val="21"/>
              </w:rPr>
              <w:t>5</w:t>
            </w:r>
            <w:r w:rsidRPr="00E74371">
              <w:rPr>
                <w:rFonts w:ascii="Tahoma" w:hAnsi="Tahoma" w:cs="Tahoma"/>
                <w:sz w:val="21"/>
                <w:szCs w:val="21"/>
              </w:rPr>
              <w:t>,00% (</w:t>
            </w:r>
            <w:r w:rsidR="002B32B6">
              <w:rPr>
                <w:rFonts w:ascii="Tahoma" w:hAnsi="Tahoma" w:cs="Tahoma"/>
                <w:sz w:val="21"/>
                <w:szCs w:val="21"/>
              </w:rPr>
              <w:t>cinco</w:t>
            </w:r>
            <w:r w:rsidRPr="00E74371">
              <w:rPr>
                <w:rFonts w:ascii="Tahoma" w:hAnsi="Tahoma" w:cs="Tahoma"/>
                <w:sz w:val="21"/>
                <w:szCs w:val="21"/>
              </w:rPr>
              <w:t xml:space="preserve"> por cento) incidente sobre o valor do Valor Nominal Unitário Atualizado dos CRI acrescido dos Juros Remuneratórios até a data do efetivo pagamento, em caso de amortização total, ou sobre o valor a ser amortizado, em caso de amortização parcial, em caso de Amortização Extraordinária Facultativa</w:t>
            </w:r>
            <w:r w:rsidR="004C48A2" w:rsidRPr="00F73550">
              <w:rPr>
                <w:rFonts w:ascii="Tahoma" w:hAnsi="Tahoma" w:cs="Tahoma"/>
                <w:sz w:val="21"/>
                <w:szCs w:val="21"/>
              </w:rPr>
              <w:t>;</w:t>
            </w:r>
          </w:p>
        </w:tc>
      </w:tr>
      <w:tr w:rsidR="004C48A2" w:rsidRPr="00F73550" w:rsidDel="00410E7C" w14:paraId="4DD2DA56" w14:textId="77777777" w:rsidTr="00ED1FAD">
        <w:trPr>
          <w:trHeight w:val="1979"/>
          <w:jc w:val="center"/>
        </w:trPr>
        <w:tc>
          <w:tcPr>
            <w:tcW w:w="3158"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
          <w:p w14:paraId="114637AE" w14:textId="749B64CA" w:rsidR="004C48A2" w:rsidRPr="00F73550"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F73550">
              <w:rPr>
                <w:rFonts w:ascii="Tahoma" w:hAnsi="Tahoma" w:cs="Tahoma"/>
                <w:sz w:val="21"/>
                <w:szCs w:val="21"/>
              </w:rPr>
              <w:t>ii</w:t>
            </w:r>
            <w:proofErr w:type="spellEnd"/>
            <w:r w:rsidRPr="00F73550">
              <w:rPr>
                <w:rFonts w:ascii="Tahoma" w:hAnsi="Tahoma" w:cs="Tahoma"/>
                <w:sz w:val="21"/>
                <w:szCs w:val="21"/>
              </w:rPr>
              <w:t>) ao Valor Nominal Unitário Atualizado, acrescido d</w:t>
            </w:r>
            <w:r w:rsidR="00871DD9">
              <w:rPr>
                <w:rFonts w:ascii="Tahoma" w:hAnsi="Tahoma" w:cs="Tahoma"/>
                <w:sz w:val="21"/>
                <w:szCs w:val="21"/>
              </w:rPr>
              <w:t xml:space="preserve">os Juros Remuneratórios </w:t>
            </w:r>
            <w:r w:rsidRPr="00F73550">
              <w:rPr>
                <w:rFonts w:ascii="Tahoma" w:hAnsi="Tahoma" w:cs="Tahoma"/>
                <w:sz w:val="21"/>
                <w:szCs w:val="21"/>
              </w:rPr>
              <w:t>dos CRI desde a Data da Primeira Integralização</w:t>
            </w:r>
            <w:r w:rsidR="001C1D75">
              <w:rPr>
                <w:rFonts w:ascii="Tahoma" w:hAnsi="Tahoma" w:cs="Tahoma"/>
                <w:sz w:val="21"/>
                <w:szCs w:val="21"/>
              </w:rPr>
              <w:t xml:space="preserve"> </w:t>
            </w:r>
            <w:r w:rsidR="001C1D75" w:rsidRPr="00E74371">
              <w:rPr>
                <w:rFonts w:ascii="Tahoma" w:hAnsi="Tahoma" w:cs="Tahoma"/>
                <w:sz w:val="21"/>
                <w:szCs w:val="21"/>
              </w:rPr>
              <w:t>até a data da efetiva integralização, de acordo com o presente Termo de Securitização</w:t>
            </w:r>
            <w:r w:rsidRPr="00F73550">
              <w:rPr>
                <w:rFonts w:ascii="Tahoma" w:hAnsi="Tahoma" w:cs="Tahoma"/>
                <w:sz w:val="21"/>
                <w:szCs w:val="21"/>
              </w:rPr>
              <w:t>;</w:t>
            </w:r>
          </w:p>
        </w:tc>
      </w:tr>
      <w:tr w:rsidR="004C48A2" w:rsidRPr="00F73550" w:rsidDel="00410E7C" w14:paraId="6D91E258" w14:textId="77777777" w:rsidTr="00ED1FAD">
        <w:trPr>
          <w:jc w:val="center"/>
        </w:trPr>
        <w:tc>
          <w:tcPr>
            <w:tcW w:w="3158"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
          <w:p w14:paraId="53187D75" w14:textId="2CE8DA4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tc>
      </w:tr>
      <w:tr w:rsidR="004C48A2" w:rsidRPr="00F73550" w:rsidDel="00410E7C" w14:paraId="080707CA" w14:textId="77777777" w:rsidTr="00ED1FAD">
        <w:trPr>
          <w:jc w:val="center"/>
        </w:trPr>
        <w:tc>
          <w:tcPr>
            <w:tcW w:w="3158"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
          <w:p w14:paraId="23BF96C0" w14:textId="087690E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1C1D75">
              <w:rPr>
                <w:rFonts w:ascii="Tahoma" w:hAnsi="Tahoma" w:cs="Tahoma"/>
                <w:color w:val="000000"/>
                <w:sz w:val="21"/>
                <w:szCs w:val="21"/>
              </w:rPr>
              <w:t xml:space="preserve">aos </w:t>
            </w:r>
            <w:r w:rsidR="001C1D75">
              <w:rPr>
                <w:rFonts w:ascii="Tahoma" w:hAnsi="Tahoma" w:cs="Tahoma"/>
                <w:sz w:val="21"/>
                <w:szCs w:val="21"/>
              </w:rPr>
              <w:t>Juros Remuneratórios</w:t>
            </w:r>
            <w:r w:rsidRPr="00F73550">
              <w:rPr>
                <w:rFonts w:ascii="Tahoma" w:hAnsi="Tahoma" w:cs="Tahoma"/>
                <w:color w:val="000000"/>
                <w:sz w:val="21"/>
                <w:szCs w:val="21"/>
              </w:rPr>
              <w:t xml:space="preserve"> dos CRI, bem como eventuais encargos (inclusive moratórios) aplicáveis</w:t>
            </w:r>
            <w:r w:rsidRPr="00F73550">
              <w:rPr>
                <w:rFonts w:ascii="Tahoma" w:hAnsi="Tahoma" w:cs="Tahoma"/>
                <w:sz w:val="21"/>
                <w:szCs w:val="21"/>
              </w:rPr>
              <w:t>;</w:t>
            </w:r>
          </w:p>
        </w:tc>
      </w:tr>
      <w:tr w:rsidR="00A53993" w:rsidRPr="00F73550" w:rsidDel="00410E7C" w14:paraId="4AD8BE44" w14:textId="77777777" w:rsidTr="00ED1FAD">
        <w:trPr>
          <w:jc w:val="center"/>
        </w:trPr>
        <w:tc>
          <w:tcPr>
            <w:tcW w:w="3158" w:type="dxa"/>
          </w:tcPr>
          <w:p w14:paraId="0D1C92CF" w14:textId="47A1703E" w:rsidR="00A53993" w:rsidRPr="00A53993" w:rsidRDefault="00A53993" w:rsidP="00A53993">
            <w:pPr>
              <w:widowControl w:val="0"/>
              <w:tabs>
                <w:tab w:val="left" w:pos="360"/>
                <w:tab w:val="left" w:pos="540"/>
              </w:tabs>
              <w:autoSpaceDE w:val="0"/>
              <w:autoSpaceDN w:val="0"/>
              <w:adjustRightInd w:val="0"/>
              <w:spacing w:line="320" w:lineRule="exact"/>
              <w:rPr>
                <w:rFonts w:ascii="Tahoma" w:hAnsi="Tahoma" w:cs="Tahoma"/>
                <w:sz w:val="21"/>
                <w:szCs w:val="21"/>
              </w:rPr>
            </w:pPr>
            <w:r w:rsidRPr="00A53993">
              <w:rPr>
                <w:rFonts w:ascii="Tahoma" w:hAnsi="Tahoma" w:cs="Tahoma"/>
                <w:sz w:val="21"/>
                <w:szCs w:val="21"/>
              </w:rPr>
              <w:t>“</w:t>
            </w:r>
            <w:r w:rsidRPr="00CE731B">
              <w:rPr>
                <w:rFonts w:ascii="Tahoma" w:hAnsi="Tahoma"/>
                <w:sz w:val="21"/>
                <w:u w:val="single"/>
              </w:rPr>
              <w:t xml:space="preserve">Relatório </w:t>
            </w:r>
            <w:r w:rsidRPr="00CE731B">
              <w:rPr>
                <w:rFonts w:ascii="Tahoma" w:hAnsi="Tahoma" w:cs="Tahoma"/>
                <w:sz w:val="21"/>
                <w:szCs w:val="21"/>
                <w:u w:val="single"/>
              </w:rPr>
              <w:t>de Comprovação</w:t>
            </w:r>
            <w:r w:rsidRPr="00A53993">
              <w:rPr>
                <w:rFonts w:ascii="Tahoma" w:hAnsi="Tahoma" w:cs="Tahoma"/>
                <w:sz w:val="21"/>
                <w:szCs w:val="21"/>
              </w:rPr>
              <w:t>”:</w:t>
            </w:r>
          </w:p>
        </w:tc>
        <w:tc>
          <w:tcPr>
            <w:tcW w:w="5914" w:type="dxa"/>
          </w:tcPr>
          <w:p w14:paraId="1C38D1E3" w14:textId="511DC58F" w:rsidR="00A53993" w:rsidRPr="00A53993" w:rsidRDefault="00A53993" w:rsidP="00A5399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53993">
              <w:rPr>
                <w:rFonts w:ascii="Tahoma" w:hAnsi="Tahoma" w:cs="Tahoma"/>
                <w:sz w:val="21"/>
                <w:szCs w:val="21"/>
              </w:rPr>
              <w:t xml:space="preserve">Significa o relatório que deverá ser elaborado mensalmente pela MV, nos termos das </w:t>
            </w:r>
            <w:proofErr w:type="spellStart"/>
            <w:r w:rsidRPr="00A53993">
              <w:rPr>
                <w:rFonts w:ascii="Tahoma" w:hAnsi="Tahoma" w:cs="Tahoma"/>
                <w:sz w:val="21"/>
                <w:szCs w:val="21"/>
              </w:rPr>
              <w:t>CCB’s</w:t>
            </w:r>
            <w:proofErr w:type="spellEnd"/>
            <w:r w:rsidRPr="00A53993">
              <w:rPr>
                <w:rFonts w:ascii="Tahoma" w:hAnsi="Tahoma" w:cs="Tahoma"/>
                <w:sz w:val="21"/>
                <w:szCs w:val="21"/>
              </w:rPr>
              <w:t xml:space="preserve">, com descrição detalhada e exaustiva da destinação dos recursos, previstos nas </w:t>
            </w:r>
            <w:proofErr w:type="spellStart"/>
            <w:r w:rsidRPr="00A53993">
              <w:rPr>
                <w:rFonts w:ascii="Tahoma" w:hAnsi="Tahoma" w:cs="Tahoma"/>
                <w:sz w:val="21"/>
                <w:szCs w:val="21"/>
              </w:rPr>
              <w:t>CCB’s</w:t>
            </w:r>
            <w:proofErr w:type="spellEnd"/>
            <w:r w:rsidRPr="00A53993">
              <w:rPr>
                <w:rFonts w:ascii="Tahoma" w:hAnsi="Tahoma" w:cs="Tahoma"/>
                <w:sz w:val="21"/>
                <w:szCs w:val="21"/>
              </w:rPr>
              <w:t>;</w:t>
            </w:r>
          </w:p>
        </w:tc>
      </w:tr>
      <w:tr w:rsidR="004C48A2" w:rsidRPr="00F73550" w14:paraId="28966799" w14:textId="1E7701AF" w:rsidTr="00ED1FAD">
        <w:trPr>
          <w:jc w:val="center"/>
        </w:trPr>
        <w:tc>
          <w:tcPr>
            <w:tcW w:w="3158" w:type="dxa"/>
          </w:tcPr>
          <w:p w14:paraId="10C2812A" w14:textId="7E30D31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
          <w:p w14:paraId="45249C8B" w14:textId="1DBE81E1"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w:t>
            </w:r>
            <w:r w:rsidR="00013C51" w:rsidRPr="00013C51">
              <w:rPr>
                <w:rFonts w:ascii="Tahoma" w:hAnsi="Tahoma" w:cs="Tahoma"/>
                <w:sz w:val="21"/>
                <w:szCs w:val="21"/>
              </w:rPr>
              <w:t>de medição de obras de cada um dos Condomínios, bem como a evolução e o cronograma físico e financeiro de obra, que será utilizado para a composição do LTV</w:t>
            </w:r>
            <w:r w:rsidR="00013C51">
              <w:rPr>
                <w:rFonts w:ascii="Tahoma" w:hAnsi="Tahoma" w:cs="Tahoma"/>
                <w:sz w:val="21"/>
                <w:szCs w:val="21"/>
              </w:rPr>
              <w:t>;</w:t>
            </w:r>
          </w:p>
        </w:tc>
      </w:tr>
      <w:tr w:rsidR="004C48A2" w:rsidRPr="00F73550" w:rsidDel="00410E7C" w14:paraId="7AF306B9" w14:textId="77777777" w:rsidTr="00ED1FAD">
        <w:trPr>
          <w:jc w:val="center"/>
        </w:trPr>
        <w:tc>
          <w:tcPr>
            <w:tcW w:w="3158"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lastRenderedPageBreak/>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
          <w:p w14:paraId="6AFCAFD9" w14:textId="75137E59" w:rsidR="004C48A2" w:rsidRPr="00F73550" w:rsidRDefault="004C48A2" w:rsidP="004C48A2">
            <w:pPr>
              <w:pStyle w:val="BodyText21"/>
              <w:spacing w:line="320" w:lineRule="exact"/>
              <w:rPr>
                <w:rFonts w:ascii="Tahoma" w:hAnsi="Tahoma" w:cs="Tahoma"/>
                <w:color w:val="FF000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tc>
      </w:tr>
      <w:tr w:rsidR="004C48A2" w:rsidRPr="00865F13" w:rsidDel="00410E7C" w14:paraId="203AA0DA" w14:textId="77777777" w:rsidTr="00ED1FAD">
        <w:trPr>
          <w:jc w:val="center"/>
        </w:trPr>
        <w:tc>
          <w:tcPr>
            <w:tcW w:w="3158" w:type="dxa"/>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
          <w:p w14:paraId="69453CCE" w14:textId="751F039E" w:rsidR="004C48A2" w:rsidRPr="00865F13"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tc>
      </w:tr>
      <w:tr w:rsidR="00FA3B45" w:rsidRPr="00865F13" w14:paraId="1014C542" w14:textId="77777777" w:rsidTr="00ED1FAD">
        <w:tblPrEx>
          <w:jc w:val="left"/>
          <w:tblCellMar>
            <w:left w:w="70" w:type="dxa"/>
            <w:right w:w="70" w:type="dxa"/>
          </w:tblCellMar>
        </w:tblPrEx>
        <w:tc>
          <w:tcPr>
            <w:tcW w:w="3158" w:type="dxa"/>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17/21”:</w:t>
            </w:r>
          </w:p>
        </w:tc>
        <w:tc>
          <w:tcPr>
            <w:tcW w:w="5914" w:type="dxa"/>
          </w:tcPr>
          <w:p w14:paraId="158E530D"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lang w:eastAsia="x-none"/>
              </w:rPr>
              <w:t>Resolução CVM nº 17, de 9 de fevereiro de 2021, que dispõe sobre o exercício da função de agente fiduciário.</w:t>
            </w:r>
          </w:p>
        </w:tc>
      </w:tr>
      <w:tr w:rsidR="00FA3B45" w:rsidRPr="00865F13" w14:paraId="0E54E01B" w14:textId="77777777" w:rsidTr="00ED1FAD">
        <w:tblPrEx>
          <w:jc w:val="left"/>
          <w:tblCellMar>
            <w:left w:w="70" w:type="dxa"/>
            <w:right w:w="70" w:type="dxa"/>
          </w:tblCellMar>
        </w:tblPrEx>
        <w:tc>
          <w:tcPr>
            <w:tcW w:w="3158" w:type="dxa"/>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w:t>
            </w:r>
            <w:r w:rsidRPr="002B32B6">
              <w:rPr>
                <w:rFonts w:ascii="Tahoma" w:hAnsi="Tahoma"/>
                <w:sz w:val="21"/>
                <w:u w:val="single"/>
              </w:rPr>
              <w:t>Resolução CVM nº 30/21</w:t>
            </w:r>
            <w:r w:rsidRPr="00865F13">
              <w:rPr>
                <w:rFonts w:ascii="Tahoma" w:hAnsi="Tahoma" w:cs="Tahoma"/>
                <w:sz w:val="21"/>
                <w:szCs w:val="21"/>
              </w:rPr>
              <w:t>”:</w:t>
            </w:r>
          </w:p>
        </w:tc>
        <w:tc>
          <w:tcPr>
            <w:tcW w:w="5914" w:type="dxa"/>
          </w:tcPr>
          <w:p w14:paraId="408D7882" w14:textId="77777777" w:rsidR="00FA3B45" w:rsidRPr="00865F13"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p>
        </w:tc>
      </w:tr>
      <w:tr w:rsidR="004C48A2" w:rsidRPr="00865F13" w:rsidDel="00410E7C" w14:paraId="4EC61325" w14:textId="77777777" w:rsidTr="00ED1FAD">
        <w:trPr>
          <w:jc w:val="center"/>
        </w:trPr>
        <w:tc>
          <w:tcPr>
            <w:tcW w:w="3158" w:type="dxa"/>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
          <w:p w14:paraId="69968701" w14:textId="1E08D321" w:rsidR="004C48A2" w:rsidRPr="00865F13"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Amortizações Antecipadas </w:t>
            </w:r>
            <w:r w:rsidR="00700D57" w:rsidRPr="00865F13">
              <w:rPr>
                <w:rFonts w:ascii="Tahoma" w:hAnsi="Tahoma" w:cs="Tahoma"/>
                <w:sz w:val="21"/>
                <w:szCs w:val="21"/>
              </w:rPr>
              <w:t>Compulsórias</w:t>
            </w:r>
            <w:r w:rsidRPr="00865F13">
              <w:rPr>
                <w:rFonts w:ascii="Tahoma" w:hAnsi="Tahoma" w:cs="Tahoma"/>
                <w:sz w:val="21"/>
                <w:szCs w:val="21"/>
              </w:rPr>
              <w:t xml:space="preserve">, </w:t>
            </w:r>
            <w:r w:rsidR="00A05440" w:rsidRPr="003509D9">
              <w:rPr>
                <w:rFonts w:ascii="Tahoma" w:hAnsi="Tahoma" w:cs="Tahoma"/>
                <w:sz w:val="21"/>
                <w:szCs w:val="21"/>
              </w:rPr>
              <w:t>conforme o caso, acrescido da Atualização Monetária, de acordo com o disposto na Cláusula Sexta deste Termo de Securitização</w:t>
            </w:r>
            <w:r w:rsidRPr="00865F13">
              <w:rPr>
                <w:rFonts w:ascii="Tahoma" w:hAnsi="Tahoma" w:cs="Tahoma"/>
                <w:sz w:val="21"/>
                <w:szCs w:val="21"/>
              </w:rPr>
              <w:t>;</w:t>
            </w:r>
          </w:p>
        </w:tc>
      </w:tr>
      <w:tr w:rsidR="004C48A2" w:rsidRPr="00F73550" w:rsidDel="00410E7C" w14:paraId="4226A614" w14:textId="77777777" w:rsidTr="00ED1FAD">
        <w:trPr>
          <w:jc w:val="center"/>
        </w:trPr>
        <w:tc>
          <w:tcPr>
            <w:tcW w:w="3158"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proofErr w:type="spellStart"/>
            <w:r w:rsidRPr="00F73550">
              <w:rPr>
                <w:rFonts w:ascii="Tahoma" w:hAnsi="Tahoma" w:cs="Tahoma"/>
                <w:bCs/>
                <w:i/>
                <w:color w:val="000000"/>
                <w:sz w:val="21"/>
                <w:szCs w:val="21"/>
                <w:u w:val="single"/>
              </w:rPr>
              <w:t>Servicer</w:t>
            </w:r>
            <w:proofErr w:type="spellEnd"/>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
          <w:p w14:paraId="3D24A6FA" w14:textId="4BACDB0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empresa especializada que será responsável pela elaboração dos Relatórios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a ser indicada pela Devedora e aprovada pela Cedente e </w:t>
            </w:r>
            <w:proofErr w:type="spellStart"/>
            <w:r w:rsidRPr="00F73550">
              <w:rPr>
                <w:rFonts w:ascii="Tahoma" w:hAnsi="Tahoma" w:cs="Tahoma"/>
                <w:sz w:val="21"/>
                <w:szCs w:val="21"/>
              </w:rPr>
              <w:t>Securitizadora</w:t>
            </w:r>
            <w:proofErr w:type="spellEnd"/>
            <w:r w:rsidRPr="00F73550">
              <w:rPr>
                <w:rFonts w:ascii="Tahoma" w:hAnsi="Tahoma" w:cs="Tahoma"/>
                <w:sz w:val="21"/>
                <w:szCs w:val="21"/>
              </w:rPr>
              <w:t>;</w:t>
            </w:r>
          </w:p>
        </w:tc>
      </w:tr>
      <w:tr w:rsidR="004C48A2" w:rsidRPr="00F73550" w14:paraId="3D9E8D6A" w14:textId="77777777" w:rsidTr="00ED1FAD">
        <w:trPr>
          <w:jc w:val="center"/>
        </w:trPr>
        <w:tc>
          <w:tcPr>
            <w:tcW w:w="3158"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
          <w:p w14:paraId="2241491C" w14:textId="20510B06" w:rsidR="004C48A2" w:rsidRPr="00F73550"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00A05440">
              <w:rPr>
                <w:rFonts w:ascii="Tahoma" w:hAnsi="Tahoma" w:cs="Tahoma"/>
                <w:sz w:val="21"/>
                <w:szCs w:val="21"/>
              </w:rPr>
              <w:t>5.000,00</w:t>
            </w:r>
            <w:r w:rsidR="00A05440" w:rsidRPr="00F73550" w:rsidDel="00293302">
              <w:rPr>
                <w:rFonts w:ascii="Tahoma" w:hAnsi="Tahoma" w:cs="Tahoma"/>
                <w:sz w:val="21"/>
                <w:szCs w:val="21"/>
              </w:rPr>
              <w:t xml:space="preserve"> </w:t>
            </w:r>
            <w:r w:rsidRPr="00F73550">
              <w:rPr>
                <w:rFonts w:ascii="Tahoma" w:hAnsi="Tahoma" w:cs="Tahoma"/>
                <w:sz w:val="21"/>
                <w:szCs w:val="21"/>
              </w:rPr>
              <w:t>(</w:t>
            </w:r>
            <w:r w:rsidR="00A05440">
              <w:rPr>
                <w:rFonts w:ascii="Tahoma" w:hAnsi="Tahoma" w:cs="Tahoma"/>
                <w:sz w:val="21"/>
                <w:szCs w:val="21"/>
              </w:rPr>
              <w:t>cinco mil reais</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tc>
      </w:tr>
      <w:tr w:rsidR="004C48A2" w:rsidRPr="00F73550" w14:paraId="1B83DD5A" w14:textId="77777777" w:rsidTr="00ED1FAD">
        <w:trPr>
          <w:jc w:val="center"/>
        </w:trPr>
        <w:tc>
          <w:tcPr>
            <w:tcW w:w="3158"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
          <w:p w14:paraId="62AAEE82" w14:textId="77777777" w:rsidR="00ED1FAD" w:rsidRPr="002F488D" w:rsidRDefault="00ED1FAD"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móvel Rural denominado “Granja Piloto Ltda – Gleba C”, melhor descrito na matrícula nº 139.475, ficha 1, Livro nº 2 do Registro Geral do Oficial de Registro de Imóveis da Comarca de Taubaté, Estado de São Paulo;</w:t>
            </w:r>
          </w:p>
        </w:tc>
      </w:tr>
      <w:tr w:rsidR="00ED1FAD" w:rsidRPr="00A2122D" w14:paraId="2E28431A"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412B1DEF"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móvel Rural denominado “Granja Piloto Ltda – Gleba A”, melhor descrito na matrícula nº 139.473, ficha 1, Livro nº 2 do Registro Geral do Oficial de Registro de Imóveis da Comarca de Taubaté, Estado de São Paulo”</w:t>
            </w:r>
          </w:p>
        </w:tc>
      </w:tr>
      <w:tr w:rsidR="00ED1FAD" w:rsidRPr="00A2122D" w14:paraId="41EEE0F6"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5DC0A10A" w14:textId="77777777"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móvel Rural denominado “Granja Piloto Ltda – Gleba B”, melhor descrito na matrícula nº 139.474, ficha 1, Livro nº 2 do Registro Geral do Oficial de Registro de Imóveis da Comarca de Taubaté, Estado de São Paulo</w:t>
            </w:r>
            <w:r w:rsidRPr="00A2122D">
              <w:rPr>
                <w:rFonts w:ascii="Tahoma" w:hAnsi="Tahoma" w:cs="Tahoma"/>
                <w:sz w:val="21"/>
                <w:szCs w:val="21"/>
              </w:rPr>
              <w:t>;</w:t>
            </w:r>
          </w:p>
        </w:tc>
      </w:tr>
      <w:tr w:rsidR="00ED1FAD" w:rsidRPr="00A2122D" w14:paraId="76DCD059" w14:textId="77777777" w:rsidTr="00ED1FAD">
        <w:tblPrEx>
          <w:tblCellMar>
            <w:left w:w="70" w:type="dxa"/>
            <w:right w:w="70" w:type="dxa"/>
          </w:tblCellMar>
          <w:tblLook w:val="0000" w:firstRow="0" w:lastRow="0" w:firstColumn="0" w:lastColumn="0" w:noHBand="0" w:noVBand="0"/>
        </w:tblPrEx>
        <w:trPr>
          <w:jc w:val="center"/>
        </w:trPr>
        <w:tc>
          <w:tcPr>
            <w:tcW w:w="3158" w:type="dxa"/>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
          <w:p w14:paraId="1E7B2F93" w14:textId="6020B739" w:rsidR="00ED1FAD" w:rsidRPr="00A2122D" w:rsidRDefault="00ED1FAD"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10453E">
              <w:rPr>
                <w:rFonts w:ascii="Tahoma" w:hAnsi="Tahoma" w:cs="Tahoma"/>
                <w:sz w:val="21"/>
                <w:szCs w:val="21"/>
              </w:rPr>
              <w:t xml:space="preserve">Significam em conjunto o Terreno 1º Loteamento, o Terreno 2º Loteamento e ao Terreno </w:t>
            </w:r>
            <w:r w:rsidR="00335177">
              <w:rPr>
                <w:rFonts w:ascii="Tahoma" w:hAnsi="Tahoma" w:cs="Tahoma"/>
                <w:sz w:val="21"/>
                <w:szCs w:val="21"/>
              </w:rPr>
              <w:t>3</w:t>
            </w:r>
            <w:r w:rsidR="00335177" w:rsidRPr="0010453E">
              <w:rPr>
                <w:rFonts w:ascii="Tahoma" w:hAnsi="Tahoma" w:cs="Tahoma"/>
                <w:sz w:val="21"/>
                <w:szCs w:val="21"/>
              </w:rPr>
              <w:t xml:space="preserve">º </w:t>
            </w:r>
            <w:r w:rsidRPr="0010453E">
              <w:rPr>
                <w:rFonts w:ascii="Tahoma" w:hAnsi="Tahoma" w:cs="Tahoma"/>
                <w:sz w:val="21"/>
                <w:szCs w:val="21"/>
              </w:rPr>
              <w:t>Loteamento</w:t>
            </w:r>
            <w:r w:rsidRPr="00A2122D">
              <w:rPr>
                <w:rFonts w:ascii="Tahoma" w:hAnsi="Tahoma" w:cs="Tahoma"/>
                <w:sz w:val="21"/>
                <w:szCs w:val="21"/>
              </w:rPr>
              <w:t>;</w:t>
            </w:r>
          </w:p>
        </w:tc>
      </w:tr>
      <w:tr w:rsidR="004C48A2" w:rsidRPr="00F73550" w14:paraId="30C6EC31" w14:textId="77777777" w:rsidTr="00ED1FAD">
        <w:trPr>
          <w:jc w:val="center"/>
        </w:trPr>
        <w:tc>
          <w:tcPr>
            <w:tcW w:w="3158"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Titular </w:t>
            </w:r>
            <w:proofErr w:type="spellStart"/>
            <w:r w:rsidRPr="00F73550">
              <w:rPr>
                <w:rFonts w:ascii="Tahoma" w:hAnsi="Tahoma" w:cs="Tahoma"/>
                <w:sz w:val="21"/>
                <w:szCs w:val="21"/>
                <w:u w:val="single"/>
              </w:rPr>
              <w:t>dos</w:t>
            </w:r>
            <w:proofErr w:type="spellEnd"/>
            <w:r w:rsidRPr="00F73550">
              <w:rPr>
                <w:rFonts w:ascii="Tahoma" w:hAnsi="Tahoma" w:cs="Tahoma"/>
                <w:sz w:val="21"/>
                <w:szCs w:val="21"/>
                <w:u w:val="single"/>
              </w:rPr>
              <w:t xml:space="preserve"> CRI</w:t>
            </w:r>
            <w:r w:rsidRPr="00F73550">
              <w:rPr>
                <w:rFonts w:ascii="Tahoma" w:hAnsi="Tahoma" w:cs="Tahoma"/>
                <w:sz w:val="21"/>
                <w:szCs w:val="21"/>
              </w:rPr>
              <w:t>”:</w:t>
            </w:r>
          </w:p>
        </w:tc>
        <w:tc>
          <w:tcPr>
            <w:tcW w:w="5914" w:type="dxa"/>
            <w:shd w:val="clear" w:color="auto" w:fill="auto"/>
          </w:tcPr>
          <w:p w14:paraId="408B0837" w14:textId="11677CC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tc>
      </w:tr>
      <w:tr w:rsidR="004C48A2" w:rsidRPr="00F73550" w14:paraId="6906202B" w14:textId="77777777" w:rsidTr="00ED1FAD">
        <w:trPr>
          <w:jc w:val="center"/>
        </w:trPr>
        <w:tc>
          <w:tcPr>
            <w:tcW w:w="3158"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
          <w:p w14:paraId="6C49DF3D" w14:textId="1147944F"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tc>
      </w:tr>
      <w:tr w:rsidR="004C48A2" w:rsidRPr="00F73550" w14:paraId="314C6967" w14:textId="77777777" w:rsidTr="00ED1FAD">
        <w:trPr>
          <w:jc w:val="center"/>
        </w:trPr>
        <w:tc>
          <w:tcPr>
            <w:tcW w:w="3158"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
          <w:p w14:paraId="315BFED8" w14:textId="3310E194" w:rsidR="004C48A2" w:rsidRPr="00F73550"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w:t>
            </w:r>
          </w:p>
        </w:tc>
      </w:tr>
      <w:tr w:rsidR="004C48A2" w:rsidRPr="00F73550" w14:paraId="46AE7E3E" w14:textId="77777777" w:rsidTr="00ED1FAD">
        <w:trPr>
          <w:jc w:val="center"/>
        </w:trPr>
        <w:tc>
          <w:tcPr>
            <w:tcW w:w="3158"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
          <w:p w14:paraId="464B0292" w14:textId="29AABB64" w:rsidR="004C48A2" w:rsidRPr="00F73550"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p>
        </w:tc>
      </w:tr>
      <w:tr w:rsidR="004C48A2" w:rsidRPr="00F73550" w14:paraId="76C7A8D8" w14:textId="77777777" w:rsidTr="00ED1FAD">
        <w:trPr>
          <w:jc w:val="center"/>
        </w:trPr>
        <w:tc>
          <w:tcPr>
            <w:tcW w:w="3158"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
          <w:p w14:paraId="69F1A805" w14:textId="222B499D" w:rsidR="004C48A2" w:rsidRPr="00F73550"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r w:rsidR="003D5205">
              <w:rPr>
                <w:rFonts w:asciiTheme="minorHAnsi" w:hAnsiTheme="minorHAnsi" w:cstheme="minorHAnsi"/>
                <w:sz w:val="22"/>
                <w:szCs w:val="22"/>
              </w:rPr>
              <w:t>[</w:t>
            </w:r>
            <w:r w:rsidR="003D5205">
              <w:rPr>
                <w:rFonts w:asciiTheme="minorHAnsi" w:hAnsiTheme="minorHAnsi" w:cstheme="minorHAnsi"/>
                <w:sz w:val="22"/>
                <w:szCs w:val="22"/>
                <w:highlight w:val="yellow"/>
              </w:rPr>
              <w:t>•</w:t>
            </w:r>
            <w:r w:rsidR="003D5205">
              <w:rPr>
                <w:rFonts w:asciiTheme="minorHAnsi" w:hAnsiTheme="minorHAnsi" w:cstheme="minorHAnsi"/>
                <w:sz w:val="22"/>
                <w:szCs w:val="22"/>
              </w:rPr>
              <w:t>]</w:t>
            </w:r>
            <w:r w:rsidR="003D5205">
              <w:rPr>
                <w:rFonts w:ascii="Tahoma" w:hAnsi="Tahoma" w:cs="Tahoma"/>
                <w:sz w:val="21"/>
                <w:szCs w:val="21"/>
              </w:rPr>
              <w:t xml:space="preserve"> (</w:t>
            </w:r>
            <w:r w:rsidR="003D5205">
              <w:rPr>
                <w:rFonts w:asciiTheme="minorHAnsi" w:hAnsiTheme="minorHAnsi" w:cstheme="minorHAnsi"/>
                <w:sz w:val="22"/>
                <w:szCs w:val="22"/>
              </w:rPr>
              <w:t>[</w:t>
            </w:r>
            <w:r w:rsidR="003D5205">
              <w:rPr>
                <w:rFonts w:asciiTheme="minorHAnsi" w:hAnsiTheme="minorHAnsi" w:cstheme="minorHAnsi"/>
                <w:sz w:val="22"/>
                <w:szCs w:val="22"/>
                <w:highlight w:val="yellow"/>
              </w:rPr>
              <w:t>•</w:t>
            </w:r>
            <w:r w:rsidR="003D5205">
              <w:rPr>
                <w:rFonts w:asciiTheme="minorHAnsi" w:hAnsiTheme="minorHAnsi" w:cstheme="minorHAnsi"/>
                <w:sz w:val="22"/>
                <w:szCs w:val="22"/>
              </w:rPr>
              <w:t>]</w:t>
            </w:r>
            <w:r w:rsidR="003D5205">
              <w:rPr>
                <w:rFonts w:ascii="Tahoma" w:hAnsi="Tahoma" w:cs="Tahoma"/>
                <w:sz w:val="21"/>
                <w:szCs w:val="21"/>
              </w:rPr>
              <w:t>)</w:t>
            </w:r>
            <w:r w:rsidRPr="00F73550">
              <w:rPr>
                <w:rFonts w:ascii="Tahoma" w:hAnsi="Tahoma" w:cs="Tahoma"/>
                <w:bCs/>
                <w:sz w:val="21"/>
                <w:szCs w:val="21"/>
              </w:rPr>
              <w:t>, nos termos d</w:t>
            </w:r>
            <w:r w:rsidRPr="00F73550">
              <w:rPr>
                <w:rFonts w:ascii="Tahoma" w:hAnsi="Tahoma" w:cs="Tahoma"/>
                <w:sz w:val="21"/>
                <w:szCs w:val="21"/>
              </w:rPr>
              <w:t>o Contrato de Cessão;</w:t>
            </w:r>
          </w:p>
        </w:tc>
      </w:tr>
      <w:tr w:rsidR="004C48A2" w:rsidRPr="00F73550" w14:paraId="66F16A83" w14:textId="77777777" w:rsidTr="00ED1FAD">
        <w:trPr>
          <w:jc w:val="center"/>
        </w:trPr>
        <w:tc>
          <w:tcPr>
            <w:tcW w:w="3158"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
          <w:p w14:paraId="009B7558" w14:textId="2AB4843C" w:rsidR="004C48A2" w:rsidRPr="00F73550"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tc>
      </w:tr>
      <w:tr w:rsidR="004C48A2" w:rsidRPr="00F73550" w14:paraId="430A9C14" w14:textId="77777777" w:rsidTr="00ED1FAD">
        <w:trPr>
          <w:jc w:val="center"/>
        </w:trPr>
        <w:tc>
          <w:tcPr>
            <w:tcW w:w="3158"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
          <w:p w14:paraId="1E306E77" w14:textId="2EB7CCD5" w:rsidR="004C48A2" w:rsidRPr="00F73550" w:rsidRDefault="001E6007"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5D2B8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r w:rsidR="004C48A2" w:rsidRPr="00F73550">
              <w:rPr>
                <w:rFonts w:ascii="Tahoma" w:hAnsi="Tahoma" w:cs="Tahoma"/>
                <w:sz w:val="21"/>
                <w:szCs w:val="21"/>
              </w:rPr>
              <w:t>;</w:t>
            </w:r>
          </w:p>
        </w:tc>
      </w:tr>
      <w:tr w:rsidR="004C48A2" w:rsidRPr="00F73550" w14:paraId="5068EC9E" w14:textId="77777777" w:rsidTr="00ED1FAD">
        <w:trPr>
          <w:jc w:val="center"/>
        </w:trPr>
        <w:tc>
          <w:tcPr>
            <w:tcW w:w="3158"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
          <w:p w14:paraId="267ACF21" w14:textId="7E5B975F"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correspondente ao montante total de </w:t>
            </w:r>
            <w:r w:rsidR="00A84D0C" w:rsidRPr="00F73550">
              <w:rPr>
                <w:rFonts w:ascii="Tahoma" w:hAnsi="Tahoma" w:cs="Tahoma"/>
                <w:sz w:val="21"/>
                <w:szCs w:val="21"/>
              </w:rPr>
              <w:t>R$</w:t>
            </w:r>
            <w:r w:rsidR="003D5205">
              <w:rPr>
                <w:rFonts w:asciiTheme="minorHAnsi" w:hAnsiTheme="minorHAnsi" w:cstheme="minorHAnsi"/>
                <w:sz w:val="22"/>
                <w:szCs w:val="22"/>
              </w:rPr>
              <w:t>[</w:t>
            </w:r>
            <w:r w:rsidR="003D5205">
              <w:rPr>
                <w:rFonts w:asciiTheme="minorHAnsi" w:hAnsiTheme="minorHAnsi" w:cstheme="minorHAnsi"/>
                <w:sz w:val="22"/>
                <w:szCs w:val="22"/>
                <w:highlight w:val="yellow"/>
              </w:rPr>
              <w:t>•</w:t>
            </w:r>
            <w:r w:rsidR="003D5205">
              <w:rPr>
                <w:rFonts w:asciiTheme="minorHAnsi" w:hAnsiTheme="minorHAnsi" w:cstheme="minorHAnsi"/>
                <w:sz w:val="22"/>
                <w:szCs w:val="22"/>
              </w:rPr>
              <w:t>]</w:t>
            </w:r>
            <w:r w:rsidR="003D5205">
              <w:rPr>
                <w:rFonts w:ascii="Tahoma" w:hAnsi="Tahoma" w:cs="Tahoma"/>
                <w:sz w:val="21"/>
                <w:szCs w:val="21"/>
              </w:rPr>
              <w:t xml:space="preserve"> (</w:t>
            </w:r>
            <w:r w:rsidR="003D5205">
              <w:rPr>
                <w:rFonts w:asciiTheme="minorHAnsi" w:hAnsiTheme="minorHAnsi" w:cstheme="minorHAnsi"/>
                <w:sz w:val="22"/>
                <w:szCs w:val="22"/>
              </w:rPr>
              <w:t>[</w:t>
            </w:r>
            <w:r w:rsidR="003D5205">
              <w:rPr>
                <w:rFonts w:asciiTheme="minorHAnsi" w:hAnsiTheme="minorHAnsi" w:cstheme="minorHAnsi"/>
                <w:sz w:val="22"/>
                <w:szCs w:val="22"/>
                <w:highlight w:val="yellow"/>
              </w:rPr>
              <w:t>•</w:t>
            </w:r>
            <w:r w:rsidR="003D5205">
              <w:rPr>
                <w:rFonts w:asciiTheme="minorHAnsi" w:hAnsiTheme="minorHAnsi" w:cstheme="minorHAnsi"/>
                <w:sz w:val="22"/>
                <w:szCs w:val="22"/>
              </w:rPr>
              <w:t>]</w:t>
            </w:r>
            <w:r w:rsidR="003D5205">
              <w:rPr>
                <w:rFonts w:ascii="Tahoma" w:hAnsi="Tahoma" w:cs="Tahoma"/>
                <w:sz w:val="21"/>
                <w:szCs w:val="21"/>
              </w:rPr>
              <w:t xml:space="preserve">) </w:t>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F73550">
        <w:rPr>
          <w:rFonts w:ascii="Tahoma" w:hAnsi="Tahoma" w:cs="Tahoma"/>
          <w:sz w:val="21"/>
          <w:szCs w:val="21"/>
        </w:rPr>
        <w:t>ii</w:t>
      </w:r>
      <w:proofErr w:type="spellEnd"/>
      <w:r w:rsidRPr="00F73550">
        <w:rPr>
          <w:rFonts w:ascii="Tahoma" w:hAnsi="Tahoma" w:cs="Tahoma"/>
          <w:sz w:val="21"/>
          <w:szCs w:val="21"/>
        </w:rPr>
        <w:t>) o masculino incluirá o feminino e o singular incluirá o plural; e (</w:t>
      </w:r>
      <w:proofErr w:type="spellStart"/>
      <w:r w:rsidRPr="00F73550">
        <w:rPr>
          <w:rFonts w:ascii="Tahoma" w:hAnsi="Tahoma" w:cs="Tahoma"/>
          <w:sz w:val="21"/>
          <w:szCs w:val="21"/>
        </w:rPr>
        <w:t>iii</w:t>
      </w:r>
      <w:proofErr w:type="spellEnd"/>
      <w:r w:rsidRPr="00F73550">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Autorização</w:t>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12" w:name="_DV_C182"/>
      <w:bookmarkStart w:id="13" w:name="OLE_LINK3"/>
      <w:bookmarkStart w:id="14"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12"/>
      <w:bookmarkEnd w:id="13"/>
      <w:bookmarkEnd w:id="14"/>
      <w:r w:rsidR="001243D9" w:rsidRPr="00F73550">
        <w:rPr>
          <w:rFonts w:ascii="Tahoma" w:hAnsi="Tahoma" w:cs="Tahoma"/>
          <w:sz w:val="21"/>
          <w:szCs w:val="21"/>
        </w:rPr>
        <w:t xml:space="preserve">do Rio Grande do Sul sob o nº </w:t>
      </w:r>
      <w:bookmarkStart w:id="15"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15"/>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16"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7" w:name="_Toc451887998"/>
      <w:bookmarkStart w:id="18" w:name="_Toc453263772"/>
      <w:bookmarkStart w:id="19" w:name="_Toc40276420"/>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17"/>
      <w:bookmarkEnd w:id="18"/>
      <w:bookmarkEnd w:id="19"/>
    </w:p>
    <w:p w14:paraId="05298AAC" w14:textId="77777777" w:rsidR="00412131" w:rsidRPr="00F73550" w:rsidRDefault="00412131" w:rsidP="00755134">
      <w:pPr>
        <w:spacing w:line="320" w:lineRule="exact"/>
        <w:ind w:right="-2"/>
        <w:jc w:val="both"/>
        <w:rPr>
          <w:rFonts w:ascii="Tahoma" w:hAnsi="Tahoma" w:cs="Tahoma"/>
          <w:sz w:val="21"/>
          <w:szCs w:val="21"/>
        </w:rPr>
      </w:pPr>
    </w:p>
    <w:bookmarkEnd w:id="16"/>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20"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20"/>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1" w:name="_Toc364177367"/>
      <w:bookmarkStart w:id="22" w:name="_Toc198234638"/>
      <w:bookmarkStart w:id="23" w:name="_Toc358270768"/>
      <w:bookmarkStart w:id="24" w:name="_Toc366868555"/>
      <w:bookmarkStart w:id="25" w:name="_Toc366099233"/>
      <w:bookmarkStart w:id="26" w:name="_Toc451887999"/>
      <w:bookmarkStart w:id="27" w:name="_Toc453263773"/>
      <w:bookmarkStart w:id="28" w:name="_Toc40276421"/>
      <w:bookmarkEnd w:id="21"/>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22"/>
      <w:bookmarkEnd w:id="23"/>
      <w:bookmarkEnd w:id="24"/>
      <w:bookmarkEnd w:id="25"/>
      <w:r w:rsidRPr="00F73550">
        <w:rPr>
          <w:rFonts w:ascii="Tahoma" w:hAnsi="Tahoma" w:cs="Tahoma"/>
          <w:smallCaps/>
          <w:sz w:val="21"/>
          <w:szCs w:val="21"/>
        </w:rPr>
        <w:t>CRÉDITOS IMOBILIÁRIOS</w:t>
      </w:r>
      <w:bookmarkEnd w:id="26"/>
      <w:bookmarkEnd w:id="27"/>
      <w:bookmarkEnd w:id="28"/>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vinculados ao presente Termo de Securitização e representados pela </w:t>
      </w:r>
      <w:proofErr w:type="spellStart"/>
      <w:r w:rsidR="00412131" w:rsidRPr="00F73550">
        <w:rPr>
          <w:rFonts w:ascii="Tahoma" w:hAnsi="Tahoma" w:cs="Tahoma"/>
          <w:sz w:val="21"/>
          <w:szCs w:val="21"/>
        </w:rPr>
        <w:t>CCI</w:t>
      </w:r>
      <w:r w:rsidR="00B10BB6" w:rsidRPr="00F73550">
        <w:rPr>
          <w:rFonts w:ascii="Tahoma" w:hAnsi="Tahoma" w:cs="Tahoma"/>
          <w:sz w:val="21"/>
          <w:szCs w:val="21"/>
        </w:rPr>
        <w:t>’s</w:t>
      </w:r>
      <w:proofErr w:type="spellEnd"/>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6CB6FAE3"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0A1469">
        <w:rPr>
          <w:rFonts w:asciiTheme="minorHAnsi" w:hAnsiTheme="minorHAnsi" w:cstheme="minorHAnsi"/>
          <w:sz w:val="22"/>
          <w:szCs w:val="22"/>
        </w:rPr>
        <w:t>[</w:t>
      </w:r>
      <w:r w:rsidR="000A1469">
        <w:rPr>
          <w:rFonts w:asciiTheme="minorHAnsi" w:hAnsiTheme="minorHAnsi" w:cstheme="minorHAnsi"/>
          <w:sz w:val="22"/>
          <w:szCs w:val="22"/>
          <w:highlight w:val="yellow"/>
        </w:rPr>
        <w:t>•</w:t>
      </w:r>
      <w:r w:rsidR="000A1469">
        <w:rPr>
          <w:rFonts w:asciiTheme="minorHAnsi" w:hAnsiTheme="minorHAnsi" w:cstheme="minorHAnsi"/>
          <w:sz w:val="22"/>
          <w:szCs w:val="22"/>
        </w:rPr>
        <w:t>]</w:t>
      </w:r>
      <w:r w:rsidR="000A1469">
        <w:rPr>
          <w:rFonts w:ascii="Tahoma" w:hAnsi="Tahoma" w:cs="Tahoma"/>
          <w:sz w:val="21"/>
          <w:szCs w:val="21"/>
        </w:rPr>
        <w:t xml:space="preserve"> (</w:t>
      </w:r>
      <w:r w:rsidR="000A1469">
        <w:rPr>
          <w:rFonts w:asciiTheme="minorHAnsi" w:hAnsiTheme="minorHAnsi" w:cstheme="minorHAnsi"/>
          <w:sz w:val="22"/>
          <w:szCs w:val="22"/>
        </w:rPr>
        <w:t>[</w:t>
      </w:r>
      <w:r w:rsidR="000A1469">
        <w:rPr>
          <w:rFonts w:asciiTheme="minorHAnsi" w:hAnsiTheme="minorHAnsi" w:cstheme="minorHAnsi"/>
          <w:sz w:val="22"/>
          <w:szCs w:val="22"/>
          <w:highlight w:val="yellow"/>
        </w:rPr>
        <w:t>•</w:t>
      </w:r>
      <w:r w:rsidR="000A1469">
        <w:rPr>
          <w:rFonts w:asciiTheme="minorHAnsi" w:hAnsiTheme="minorHAnsi" w:cstheme="minorHAnsi"/>
          <w:sz w:val="22"/>
          <w:szCs w:val="22"/>
        </w:rPr>
        <w:t>]</w:t>
      </w:r>
      <w:r w:rsidR="000A1469">
        <w:rPr>
          <w:rFonts w:ascii="Tahoma" w:hAnsi="Tahoma" w:cs="Tahoma"/>
          <w:sz w:val="21"/>
          <w:szCs w:val="21"/>
        </w:rPr>
        <w:t>)</w:t>
      </w:r>
      <w:r w:rsidR="00412131" w:rsidRPr="00F73550">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35A14379"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CA7C29">
        <w:rPr>
          <w:rFonts w:ascii="Tahoma" w:eastAsia="Arial Unicode MS" w:hAnsi="Tahoma" w:cs="Tahoma"/>
          <w:color w:val="000000"/>
          <w:sz w:val="21"/>
          <w:szCs w:val="21"/>
        </w:rPr>
        <w:t xml:space="preserve">, uma via original </w:t>
      </w:r>
      <w:r w:rsidR="006375A8">
        <w:rPr>
          <w:rFonts w:ascii="Tahoma" w:eastAsia="Arial Unicode MS" w:hAnsi="Tahoma" w:cs="Tahoma"/>
          <w:color w:val="000000"/>
          <w:sz w:val="21"/>
          <w:szCs w:val="21"/>
        </w:rPr>
        <w:t>do Termo de Securitização</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w:t>
      </w:r>
      <w:proofErr w:type="spellStart"/>
      <w:r w:rsidR="00680505" w:rsidRPr="00F73550">
        <w:rPr>
          <w:rFonts w:ascii="Tahoma" w:hAnsi="Tahoma" w:cs="Tahoma"/>
          <w:sz w:val="21"/>
          <w:szCs w:val="21"/>
        </w:rPr>
        <w:t>CCB’s</w:t>
      </w:r>
      <w:proofErr w:type="spellEnd"/>
      <w:r w:rsidR="00680505" w:rsidRPr="00F73550">
        <w:rPr>
          <w:rFonts w:ascii="Tahoma" w:hAnsi="Tahoma" w:cs="Tahoma"/>
          <w:sz w:val="21"/>
          <w:szCs w:val="21"/>
        </w:rPr>
        <w:t xml:space="preserve">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3D27CC0B"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29"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 Contrato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w:t>
      </w:r>
      <w:proofErr w:type="spellStart"/>
      <w:r w:rsidR="00035011" w:rsidRPr="00F73550">
        <w:rPr>
          <w:rFonts w:ascii="Tahoma" w:hAnsi="Tahoma" w:cs="Tahoma"/>
          <w:sz w:val="21"/>
          <w:szCs w:val="21"/>
        </w:rPr>
        <w:t>CCB</w:t>
      </w:r>
      <w:r w:rsidR="00CD3BAB" w:rsidRPr="00F73550">
        <w:rPr>
          <w:rFonts w:ascii="Tahoma" w:hAnsi="Tahoma" w:cs="Tahoma"/>
          <w:sz w:val="21"/>
          <w:szCs w:val="21"/>
        </w:rPr>
        <w:t>’s</w:t>
      </w:r>
      <w:proofErr w:type="spellEnd"/>
      <w:r w:rsidR="00035011" w:rsidRPr="00F73550">
        <w:rPr>
          <w:rFonts w:ascii="Tahoma" w:hAnsi="Tahoma" w:cs="Tahoma"/>
          <w:sz w:val="21"/>
          <w:szCs w:val="21"/>
        </w:rPr>
        <w:t>.</w:t>
      </w:r>
      <w:bookmarkEnd w:id="29"/>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0" w:name="_Toc198234639"/>
      <w:bookmarkStart w:id="31" w:name="_Toc216807827"/>
      <w:bookmarkStart w:id="32" w:name="_Toc358270769"/>
      <w:bookmarkStart w:id="33" w:name="_Toc366868556"/>
      <w:bookmarkStart w:id="34" w:name="_Toc366099234"/>
    </w:p>
    <w:p w14:paraId="08C3A140" w14:textId="0100E6E0"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1AA5C67D"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As atividades relacionadas à administração dos Créditos Imobiliários representados integralmente pela</w:t>
      </w:r>
      <w:r w:rsidR="00075B3B">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35" w:name="_Toc451888000"/>
      <w:bookmarkStart w:id="36" w:name="_Toc453263774"/>
      <w:bookmarkStart w:id="37" w:name="_Toc40276422"/>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30"/>
      <w:bookmarkEnd w:id="31"/>
      <w:bookmarkEnd w:id="32"/>
      <w:bookmarkEnd w:id="33"/>
      <w:bookmarkEnd w:id="34"/>
      <w:bookmarkEnd w:id="35"/>
      <w:bookmarkEnd w:id="36"/>
      <w:bookmarkEnd w:id="37"/>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38"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38"/>
      <w:r w:rsidR="00412131" w:rsidRPr="00F73550">
        <w:rPr>
          <w:rFonts w:ascii="Tahoma" w:hAnsi="Tahoma" w:cs="Tahoma"/>
          <w:sz w:val="21"/>
          <w:szCs w:val="21"/>
        </w:rPr>
        <w:t xml:space="preserve"> </w:t>
      </w:r>
    </w:p>
    <w:p w14:paraId="314C604C" w14:textId="77777777" w:rsidR="00412131" w:rsidRPr="00F73550" w:rsidRDefault="00412131"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26BF6EC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075B3B">
              <w:rPr>
                <w:rFonts w:ascii="Tahoma" w:hAnsi="Tahoma" w:cs="Tahoma"/>
                <w:sz w:val="21"/>
                <w:szCs w:val="21"/>
              </w:rPr>
              <w:t>1</w:t>
            </w:r>
            <w:r w:rsidRPr="00F73550">
              <w:rPr>
                <w:rFonts w:ascii="Tahoma" w:hAnsi="Tahoma" w:cs="Tahoma"/>
                <w:sz w:val="21"/>
                <w:szCs w:val="21"/>
              </w:rPr>
              <w:t>ª;</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49C4F58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075B3B">
              <w:rPr>
                <w:rFonts w:ascii="Tahoma" w:hAnsi="Tahoma" w:cs="Tahoma"/>
                <w:sz w:val="21"/>
                <w:szCs w:val="21"/>
              </w:rPr>
              <w:t>13</w:t>
            </w:r>
            <w:r w:rsidRPr="00F73550">
              <w:rPr>
                <w:rFonts w:ascii="Tahoma" w:hAnsi="Tahoma" w:cs="Tahoma"/>
                <w:sz w:val="21"/>
                <w:szCs w:val="21"/>
              </w:rPr>
              <w:t>ª;</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0F05A5E8"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 xml:space="preserve">: </w:t>
            </w:r>
            <w:r w:rsidR="00AB3FDB" w:rsidRPr="00F73550">
              <w:rPr>
                <w:rFonts w:ascii="Tahoma" w:hAnsi="Tahoma" w:cs="Tahoma"/>
                <w:sz w:val="21"/>
                <w:szCs w:val="21"/>
                <w:highlight w:val="yellow"/>
              </w:rPr>
              <w:t>[•]</w:t>
            </w:r>
            <w:r w:rsidR="00AB3FDB"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396F8ED1"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 xml:space="preserve">: </w:t>
            </w:r>
            <w:r w:rsidR="00AB3FDB" w:rsidRPr="00F73550">
              <w:rPr>
                <w:rFonts w:ascii="Tahoma" w:hAnsi="Tahoma" w:cs="Tahoma"/>
                <w:sz w:val="21"/>
                <w:szCs w:val="21"/>
                <w:highlight w:val="yellow"/>
              </w:rPr>
              <w:t>[•]</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06949910"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Pr="00F73550">
              <w:rPr>
                <w:rFonts w:ascii="Tahoma" w:hAnsi="Tahoma" w:cs="Tahoma"/>
                <w:sz w:val="21"/>
                <w:szCs w:val="21"/>
              </w:rPr>
              <w:t xml:space="preserve"> </w:t>
            </w:r>
            <w:r w:rsidR="00AB3FDB" w:rsidRPr="00F73550">
              <w:rPr>
                <w:rFonts w:ascii="Tahoma" w:hAnsi="Tahoma" w:cs="Tahoma"/>
                <w:sz w:val="21"/>
                <w:szCs w:val="21"/>
                <w:highlight w:val="yellow"/>
              </w:rPr>
              <w:t>[•]</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51954BBF"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lastRenderedPageBreak/>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AB3FDB" w:rsidRPr="00F73550">
              <w:rPr>
                <w:rFonts w:ascii="Tahoma" w:hAnsi="Tahoma" w:cs="Tahoma"/>
                <w:sz w:val="21"/>
                <w:szCs w:val="21"/>
                <w:highlight w:val="yellow"/>
              </w:rPr>
              <w:t>[•]</w:t>
            </w:r>
            <w:r w:rsidR="00082C8B"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5E6BA80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2C5064"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5C20C156" w:rsidR="00A862D7" w:rsidRPr="00F73550" w:rsidRDefault="00082C8B" w:rsidP="00A862D7">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8F5ED0" w:rsidRPr="00596F11">
              <w:rPr>
                <w:rFonts w:ascii="Tahoma" w:hAnsi="Tahoma"/>
                <w:sz w:val="21"/>
              </w:rPr>
              <w:t>1</w:t>
            </w:r>
            <w:r w:rsidR="008F5ED0">
              <w:rPr>
                <w:rFonts w:ascii="Tahoma" w:hAnsi="Tahoma"/>
                <w:sz w:val="21"/>
              </w:rPr>
              <w:t>4</w:t>
            </w:r>
            <w:r w:rsidR="008F5ED0" w:rsidRPr="00596F11">
              <w:rPr>
                <w:rFonts w:ascii="Tahoma" w:hAnsi="Tahoma"/>
                <w:sz w:val="21"/>
              </w:rPr>
              <w:t>,</w:t>
            </w:r>
            <w:r w:rsidR="008F5ED0">
              <w:rPr>
                <w:rFonts w:ascii="Tahoma" w:hAnsi="Tahoma"/>
                <w:sz w:val="21"/>
              </w:rPr>
              <w:t>71</w:t>
            </w:r>
            <w:r w:rsidR="008F5ED0" w:rsidRPr="00916907">
              <w:rPr>
                <w:rFonts w:ascii="Tahoma" w:hAnsi="Tahoma" w:cs="Tahoma"/>
                <w:sz w:val="21"/>
                <w:szCs w:val="21"/>
              </w:rPr>
              <w:t>% (</w:t>
            </w:r>
            <w:r w:rsidR="008F5ED0">
              <w:rPr>
                <w:rFonts w:ascii="Tahoma" w:hAnsi="Tahoma" w:cs="Tahoma"/>
                <w:sz w:val="21"/>
                <w:szCs w:val="21"/>
              </w:rPr>
              <w:t>quatorze</w:t>
            </w:r>
            <w:r w:rsidR="008F5ED0" w:rsidRPr="00916907">
              <w:rPr>
                <w:rFonts w:ascii="Tahoma" w:hAnsi="Tahoma" w:cs="Tahoma"/>
                <w:sz w:val="21"/>
                <w:szCs w:val="21"/>
              </w:rPr>
              <w:t xml:space="preserve"> inteiros e se</w:t>
            </w:r>
            <w:r w:rsidR="008F5ED0">
              <w:rPr>
                <w:rFonts w:ascii="Tahoma" w:hAnsi="Tahoma" w:cs="Tahoma"/>
                <w:sz w:val="21"/>
                <w:szCs w:val="21"/>
              </w:rPr>
              <w:t>tenta</w:t>
            </w:r>
            <w:r w:rsidR="008F5ED0" w:rsidRPr="00916907">
              <w:rPr>
                <w:rFonts w:ascii="Tahoma" w:hAnsi="Tahoma" w:cs="Tahoma"/>
                <w:sz w:val="21"/>
                <w:szCs w:val="21"/>
              </w:rPr>
              <w:t xml:space="preserve"> e </w:t>
            </w:r>
            <w:r w:rsidR="008F5ED0">
              <w:rPr>
                <w:rFonts w:ascii="Tahoma" w:hAnsi="Tahoma" w:cs="Tahoma"/>
                <w:sz w:val="21"/>
                <w:szCs w:val="21"/>
              </w:rPr>
              <w:t>um</w:t>
            </w:r>
            <w:r w:rsidR="008F5ED0" w:rsidRPr="00916907">
              <w:rPr>
                <w:rFonts w:ascii="Tahoma" w:hAnsi="Tahoma" w:cs="Tahoma"/>
                <w:sz w:val="21"/>
                <w:szCs w:val="21"/>
              </w:rPr>
              <w:t xml:space="preserve"> centésimos por cento) </w:t>
            </w:r>
            <w:r w:rsidR="001243D9" w:rsidRPr="00F73550">
              <w:rPr>
                <w:rFonts w:ascii="Tahoma" w:hAnsi="Tahoma" w:cs="Tahoma"/>
                <w:sz w:val="21"/>
                <w:szCs w:val="21"/>
              </w:rPr>
              <w:t xml:space="preserve">ao ano, capitalizados diariamente, </w:t>
            </w:r>
            <w:r w:rsidR="001243D9" w:rsidRPr="00F73550">
              <w:rPr>
                <w:rFonts w:ascii="Tahoma" w:hAnsi="Tahoma" w:cs="Tahoma"/>
                <w:i/>
                <w:sz w:val="21"/>
                <w:szCs w:val="21"/>
              </w:rPr>
              <w:t xml:space="preserve">pro rata </w:t>
            </w:r>
            <w:proofErr w:type="spellStart"/>
            <w:r w:rsidR="001243D9" w:rsidRPr="00F73550">
              <w:rPr>
                <w:rFonts w:ascii="Tahoma" w:hAnsi="Tahoma" w:cs="Tahoma"/>
                <w:i/>
                <w:sz w:val="21"/>
                <w:szCs w:val="21"/>
              </w:rPr>
              <w:t>temporis</w:t>
            </w:r>
            <w:proofErr w:type="spellEnd"/>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6FA5EBFD" w:rsidR="0079671B" w:rsidRPr="00F73550" w:rsidRDefault="00082C8B"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F73550">
              <w:rPr>
                <w:rFonts w:ascii="Tahoma" w:hAnsi="Tahoma" w:cs="Tahoma"/>
                <w:sz w:val="21"/>
                <w:szCs w:val="21"/>
              </w:rPr>
              <w:t xml:space="preserve">: Mensal, de acordo com a </w:t>
            </w:r>
            <w:r w:rsidR="00B2399F" w:rsidRPr="00F73550">
              <w:rPr>
                <w:rFonts w:ascii="Tahoma" w:hAnsi="Tahoma" w:cs="Tahoma"/>
                <w:sz w:val="21"/>
                <w:szCs w:val="21"/>
              </w:rPr>
              <w:t>t</w:t>
            </w:r>
            <w:r w:rsidR="0079671B"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0079671B"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0376244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w:t>
            </w:r>
            <w:r w:rsidR="00CB414D">
              <w:rPr>
                <w:rFonts w:ascii="Tahoma" w:hAnsi="Tahoma" w:cs="Tahoma"/>
                <w:sz w:val="21"/>
                <w:szCs w:val="21"/>
              </w:rPr>
              <w:t xml:space="preserve">Nominal Unitário Atualizado </w:t>
            </w:r>
            <w:r w:rsidR="003F64C8" w:rsidRPr="00F73550">
              <w:rPr>
                <w:rFonts w:ascii="Tahoma" w:hAnsi="Tahoma" w:cs="Tahoma"/>
                <w:sz w:val="21"/>
                <w:szCs w:val="21"/>
              </w:rPr>
              <w:t xml:space="preserve">será realizada </w:t>
            </w:r>
            <w:r w:rsidR="00B07591">
              <w:rPr>
                <w:rFonts w:ascii="Tahoma" w:hAnsi="Tahoma" w:cs="Tahoma"/>
                <w:sz w:val="21"/>
                <w:szCs w:val="21"/>
              </w:rPr>
              <w:t xml:space="preserve">na Data de Vencimento dos CRI, </w:t>
            </w:r>
            <w:r w:rsidR="003F64C8" w:rsidRPr="00F73550">
              <w:rPr>
                <w:rFonts w:ascii="Tahoma" w:hAnsi="Tahoma" w:cs="Tahoma"/>
                <w:sz w:val="21"/>
                <w:szCs w:val="21"/>
              </w:rPr>
              <w:t xml:space="preserve">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w:t>
            </w:r>
            <w:proofErr w:type="spellStart"/>
            <w:r w:rsidR="003F64C8" w:rsidRPr="00F73550">
              <w:rPr>
                <w:rFonts w:ascii="Tahoma" w:hAnsi="Tahoma" w:cs="Tahoma"/>
                <w:sz w:val="21"/>
                <w:szCs w:val="21"/>
              </w:rPr>
              <w:t>CCB</w:t>
            </w:r>
            <w:r w:rsidR="00CD3BAB" w:rsidRPr="00F73550">
              <w:rPr>
                <w:rFonts w:ascii="Tahoma" w:hAnsi="Tahoma" w:cs="Tahoma"/>
                <w:sz w:val="21"/>
                <w:szCs w:val="21"/>
              </w:rPr>
              <w:t>’s</w:t>
            </w:r>
            <w:proofErr w:type="spellEnd"/>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416F36F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0D0BDB">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0D0BDB">
        <w:tc>
          <w:tcPr>
            <w:tcW w:w="8789" w:type="dxa"/>
            <w:tcBorders>
              <w:left w:val="single" w:sz="4" w:space="0" w:color="auto"/>
              <w:bottom w:val="single" w:sz="4" w:space="0" w:color="auto"/>
              <w:right w:val="single" w:sz="4" w:space="0" w:color="auto"/>
            </w:tcBorders>
          </w:tcPr>
          <w:p w14:paraId="40C462D5" w14:textId="5C4FABEE" w:rsidR="0079671B" w:rsidRPr="000D0BDB" w:rsidRDefault="0079671B" w:rsidP="000D0BDB">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37EC7" w:rsidRPr="00F73550">
              <w:rPr>
                <w:rFonts w:ascii="Tahoma" w:hAnsi="Tahoma" w:cs="Tahoma"/>
                <w:sz w:val="21"/>
                <w:szCs w:val="21"/>
              </w:rPr>
              <w:t>;</w:t>
            </w: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39"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w:t>
      </w:r>
      <w:proofErr w:type="spellStart"/>
      <w:r w:rsidR="00412131" w:rsidRPr="00F73550">
        <w:rPr>
          <w:rFonts w:ascii="Tahoma" w:hAnsi="Tahoma" w:cs="Tahoma"/>
          <w:sz w:val="21"/>
          <w:szCs w:val="21"/>
        </w:rPr>
        <w:t>esta</w:t>
      </w:r>
      <w:proofErr w:type="spellEnd"/>
      <w:r w:rsidR="00412131" w:rsidRPr="00F73550">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39"/>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40"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40"/>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w:t>
      </w:r>
      <w:r w:rsidRPr="00F73550">
        <w:rPr>
          <w:rFonts w:ascii="Tahoma" w:hAnsi="Tahoma" w:cs="Tahoma"/>
          <w:sz w:val="21"/>
          <w:szCs w:val="21"/>
        </w:rPr>
        <w:lastRenderedPageBreak/>
        <w:t xml:space="preserve">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6DFAFC86"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Pr>
          <w:rFonts w:ascii="Tahoma" w:hAnsi="Tahoma" w:cs="Tahoma"/>
          <w:sz w:val="21"/>
          <w:szCs w:val="21"/>
        </w:rPr>
        <w:t xml:space="preserve">, </w:t>
      </w:r>
      <w:r w:rsidR="00FC5DF0" w:rsidRPr="002B717A">
        <w:rPr>
          <w:rFonts w:ascii="Tahoma" w:hAnsi="Tahoma" w:cs="Tahoma"/>
          <w:sz w:val="21"/>
          <w:szCs w:val="21"/>
        </w:rPr>
        <w:t>observado o prazo máximo de 24 (vinte e quatro) meses, contado da data de início da Oferta, conforme dispõe a Instrução CVM 476</w:t>
      </w:r>
      <w:r w:rsidRPr="00F73550">
        <w:rPr>
          <w:rFonts w:ascii="Tahoma" w:hAnsi="Tahoma" w:cs="Tahoma"/>
          <w:sz w:val="21"/>
          <w:szCs w:val="21"/>
        </w:rPr>
        <w:t xml:space="preserve">.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41" w:name="_Ref515373721"/>
      <w:bookmarkStart w:id="42"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w:t>
      </w:r>
      <w:proofErr w:type="spellStart"/>
      <w:r w:rsidR="007D303A" w:rsidRPr="00F73550">
        <w:rPr>
          <w:rFonts w:ascii="Tahoma" w:hAnsi="Tahoma" w:cs="Tahoma"/>
          <w:sz w:val="21"/>
          <w:szCs w:val="21"/>
        </w:rPr>
        <w:t>ii</w:t>
      </w:r>
      <w:proofErr w:type="spellEnd"/>
      <w:r w:rsidR="007D303A" w:rsidRPr="00F73550">
        <w:rPr>
          <w:rFonts w:ascii="Tahoma" w:hAnsi="Tahoma" w:cs="Tahoma"/>
          <w:sz w:val="21"/>
          <w:szCs w:val="21"/>
        </w:rPr>
        <w:t>) condicionar sua subscrição à colocação do mínimo previsto, se houver,</w:t>
      </w:r>
      <w:r w:rsidR="009D433D" w:rsidRPr="00F73550">
        <w:rPr>
          <w:rFonts w:ascii="Tahoma" w:hAnsi="Tahoma" w:cs="Tahoma"/>
          <w:sz w:val="21"/>
          <w:szCs w:val="21"/>
        </w:rPr>
        <w:t xml:space="preserve"> e nesse caso escolher entre: (</w:t>
      </w:r>
      <w:proofErr w:type="spellStart"/>
      <w:r w:rsidR="009D433D" w:rsidRPr="00F73550">
        <w:rPr>
          <w:rFonts w:ascii="Tahoma" w:hAnsi="Tahoma" w:cs="Tahoma"/>
          <w:sz w:val="21"/>
          <w:szCs w:val="21"/>
        </w:rPr>
        <w:t>ii.a</w:t>
      </w:r>
      <w:proofErr w:type="spellEnd"/>
      <w:r w:rsidR="007D303A" w:rsidRPr="00F73550">
        <w:rPr>
          <w:rFonts w:ascii="Tahoma" w:hAnsi="Tahoma" w:cs="Tahoma"/>
          <w:sz w:val="21"/>
          <w:szCs w:val="21"/>
        </w:rPr>
        <w:t>) receber a totalidade dos CRI solicitados; ou (</w:t>
      </w:r>
      <w:proofErr w:type="spellStart"/>
      <w:r w:rsidR="009D433D" w:rsidRPr="00F73550">
        <w:rPr>
          <w:rFonts w:ascii="Tahoma" w:hAnsi="Tahoma" w:cs="Tahoma"/>
          <w:sz w:val="21"/>
          <w:szCs w:val="21"/>
        </w:rPr>
        <w:t>ii.</w:t>
      </w:r>
      <w:r w:rsidR="007D303A" w:rsidRPr="00F73550">
        <w:rPr>
          <w:rFonts w:ascii="Tahoma" w:hAnsi="Tahoma" w:cs="Tahoma"/>
          <w:sz w:val="21"/>
          <w:szCs w:val="21"/>
        </w:rPr>
        <w:t>b</w:t>
      </w:r>
      <w:proofErr w:type="spellEnd"/>
      <w:r w:rsidR="007D303A" w:rsidRPr="00F73550">
        <w:rPr>
          <w:rFonts w:ascii="Tahoma" w:hAnsi="Tahoma" w:cs="Tahoma"/>
          <w:sz w:val="21"/>
          <w:szCs w:val="21"/>
        </w:rPr>
        <w:t>)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xml:space="preserve">, nos termos do Contrato de Cessão, cabendo, também à Emissora devolver à Cedente os Créditos Imobiliários representados pelas </w:t>
      </w:r>
      <w:proofErr w:type="spellStart"/>
      <w:r w:rsidR="00932404" w:rsidRPr="00F73550">
        <w:rPr>
          <w:rFonts w:ascii="Tahoma" w:hAnsi="Tahoma" w:cs="Tahoma"/>
          <w:sz w:val="21"/>
          <w:szCs w:val="21"/>
        </w:rPr>
        <w:t>CCI</w:t>
      </w:r>
      <w:r w:rsidR="009C54E6" w:rsidRPr="00F73550">
        <w:rPr>
          <w:rFonts w:ascii="Tahoma" w:hAnsi="Tahoma" w:cs="Tahoma"/>
          <w:sz w:val="21"/>
          <w:szCs w:val="21"/>
        </w:rPr>
        <w:t>’s</w:t>
      </w:r>
      <w:proofErr w:type="spellEnd"/>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a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w:t>
      </w:r>
      <w:proofErr w:type="spellStart"/>
      <w:r w:rsidRPr="00F73550">
        <w:rPr>
          <w:rFonts w:ascii="Tahoma" w:hAnsi="Tahoma" w:cs="Tahoma"/>
          <w:sz w:val="21"/>
          <w:szCs w:val="21"/>
        </w:rPr>
        <w:t>distratos</w:t>
      </w:r>
      <w:proofErr w:type="spellEnd"/>
      <w:r w:rsidRPr="00F73550">
        <w:rPr>
          <w:rFonts w:ascii="Tahoma" w:hAnsi="Tahoma" w:cs="Tahoma"/>
          <w:sz w:val="21"/>
          <w:szCs w:val="21"/>
        </w:rPr>
        <w:t xml:space="preserve">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2F0771E1"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w:t>
      </w:r>
      <w:proofErr w:type="spellStart"/>
      <w:r w:rsidR="00F024CC" w:rsidRPr="00F73550">
        <w:rPr>
          <w:rFonts w:ascii="Tahoma" w:hAnsi="Tahoma" w:cs="Tahoma"/>
          <w:sz w:val="21"/>
          <w:szCs w:val="21"/>
        </w:rPr>
        <w:t>CCB</w:t>
      </w:r>
      <w:r w:rsidR="006C1DDA" w:rsidRPr="00F73550">
        <w:rPr>
          <w:rFonts w:ascii="Tahoma" w:hAnsi="Tahoma" w:cs="Tahoma"/>
          <w:sz w:val="21"/>
          <w:szCs w:val="21"/>
        </w:rPr>
        <w:t>’s</w:t>
      </w:r>
      <w:proofErr w:type="spellEnd"/>
      <w:r w:rsidR="00F024CC" w:rsidRPr="00F73550">
        <w:rPr>
          <w:rFonts w:ascii="Tahoma" w:hAnsi="Tahoma" w:cs="Tahoma"/>
          <w:sz w:val="21"/>
          <w:szCs w:val="21"/>
        </w:rPr>
        <w:t xml:space="preserve"> e no</w:t>
      </w:r>
      <w:r w:rsidR="00E93D64" w:rsidRPr="00F73550">
        <w:rPr>
          <w:rFonts w:ascii="Tahoma" w:hAnsi="Tahoma" w:cs="Tahoma"/>
          <w:sz w:val="21"/>
          <w:szCs w:val="21"/>
        </w:rPr>
        <w:t xml:space="preserve"> Contrato de Cessão</w:t>
      </w:r>
      <w:r w:rsidR="00412131" w:rsidRPr="00F73550">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41"/>
      <w:bookmarkEnd w:id="42"/>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5274EC5E"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lastRenderedPageBreak/>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008A35BE">
        <w:rPr>
          <w:rFonts w:ascii="Tahoma" w:hAnsi="Tahoma" w:cs="Tahoma"/>
          <w:sz w:val="21"/>
          <w:szCs w:val="21"/>
        </w:rPr>
        <w:t xml:space="preserve"> e pela MV</w:t>
      </w:r>
      <w:r w:rsidRPr="00F73550">
        <w:rPr>
          <w:rFonts w:ascii="Tahoma" w:hAnsi="Tahoma" w:cs="Tahoma"/>
          <w:sz w:val="21"/>
          <w:szCs w:val="21"/>
        </w:rPr>
        <w:t xml:space="preserve">, </w:t>
      </w:r>
      <w:r w:rsidR="008A35BE">
        <w:rPr>
          <w:rFonts w:ascii="Tahoma" w:hAnsi="Tahoma" w:cs="Tahoma"/>
          <w:sz w:val="21"/>
          <w:szCs w:val="21"/>
        </w:rPr>
        <w:t>mensalmente</w:t>
      </w:r>
      <w:r w:rsidRPr="00F73550">
        <w:rPr>
          <w:rFonts w:ascii="Tahoma" w:hAnsi="Tahoma" w:cs="Tahoma"/>
          <w:sz w:val="21"/>
          <w:szCs w:val="21"/>
        </w:rPr>
        <w:t>,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por meio do relatórios elaborados pela</w:t>
      </w:r>
      <w:r w:rsidR="00F91FD9">
        <w:rPr>
          <w:rFonts w:ascii="Tahoma" w:hAnsi="Tahoma" w:cs="Tahoma"/>
          <w:sz w:val="21"/>
          <w:szCs w:val="21"/>
        </w:rPr>
        <w:t xml:space="preserve"> MV</w:t>
      </w:r>
      <w:r w:rsidR="000D0BDB">
        <w:rPr>
          <w:rFonts w:ascii="Tahoma" w:hAnsi="Tahoma" w:cs="Tahoma"/>
          <w:sz w:val="21"/>
          <w:szCs w:val="21"/>
        </w:rPr>
        <w:t xml:space="preserve"> </w:t>
      </w:r>
      <w:r w:rsidRPr="00F73550">
        <w:rPr>
          <w:rFonts w:ascii="Tahoma" w:hAnsi="Tahoma" w:cs="Tahoma"/>
          <w:sz w:val="21"/>
          <w:szCs w:val="21"/>
        </w:rPr>
        <w:t>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w:t>
      </w:r>
      <w:r w:rsidRPr="00D31D1C">
        <w:rPr>
          <w:rFonts w:ascii="Tahoma" w:hAnsi="Tahoma" w:cs="Tahoma"/>
          <w:sz w:val="21"/>
          <w:szCs w:val="21"/>
          <w:u w:val="single"/>
        </w:rPr>
        <w:t xml:space="preserve">Relatório </w:t>
      </w:r>
      <w:r w:rsidR="008A35BE" w:rsidRPr="00D31D1C">
        <w:rPr>
          <w:rFonts w:ascii="Tahoma" w:hAnsi="Tahoma" w:cs="Tahoma"/>
          <w:sz w:val="21"/>
          <w:szCs w:val="21"/>
          <w:u w:val="single"/>
        </w:rPr>
        <w:t>de Comprovação</w:t>
      </w:r>
      <w:r w:rsidRPr="00D31D1C">
        <w:rPr>
          <w:rFonts w:ascii="Tahoma" w:hAnsi="Tahoma" w:cs="Tahoma"/>
          <w:sz w:val="21"/>
          <w:szCs w:val="21"/>
        </w:rPr>
        <w:t>”),</w:t>
      </w:r>
      <w:r w:rsidRPr="00F73550">
        <w:rPr>
          <w:rFonts w:ascii="Tahoma" w:hAnsi="Tahoma" w:cs="Tahoma"/>
          <w:sz w:val="21"/>
          <w:szCs w:val="21"/>
        </w:rPr>
        <w:t xml:space="preserve">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w:t>
      </w:r>
      <w:proofErr w:type="spellStart"/>
      <w:r w:rsidRPr="00F73550">
        <w:rPr>
          <w:rFonts w:ascii="Tahoma" w:hAnsi="Tahoma" w:cs="Tahoma"/>
          <w:sz w:val="21"/>
          <w:szCs w:val="21"/>
        </w:rPr>
        <w:t>ii</w:t>
      </w:r>
      <w:proofErr w:type="spellEnd"/>
      <w:r w:rsidRPr="00F73550">
        <w:rPr>
          <w:rFonts w:ascii="Tahoma" w:hAnsi="Tahoma" w:cs="Tahoma"/>
          <w:sz w:val="21"/>
          <w:szCs w:val="21"/>
        </w:rPr>
        <w:t>)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CA7CF6A"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00E65AA3">
        <w:rPr>
          <w:rFonts w:ascii="Tahoma" w:hAnsi="Tahoma" w:cs="Tahoma"/>
          <w:sz w:val="21"/>
          <w:szCs w:val="21"/>
          <w:u w:val="single"/>
        </w:rPr>
        <w:t xml:space="preserve"> de Integralização e Desembolso</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5351B236"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r w:rsidR="008F5ED0" w:rsidRPr="00F73550">
        <w:rPr>
          <w:rFonts w:ascii="Tahoma" w:hAnsi="Tahoma" w:cs="Tahoma"/>
          <w:sz w:val="21"/>
          <w:szCs w:val="21"/>
        </w:rPr>
        <w:t>diligência</w:t>
      </w:r>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w:t>
      </w:r>
      <w:r w:rsidR="006C1DDA"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290C4461" w14:textId="69BFFA36" w:rsidR="000913A5" w:rsidRDefault="000D0BDB"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R</w:t>
      </w:r>
      <w:r w:rsidR="000913A5" w:rsidRPr="00B80C82">
        <w:rPr>
          <w:rFonts w:ascii="Tahoma" w:hAnsi="Tahoma" w:cs="Tahoma"/>
          <w:sz w:val="21"/>
          <w:szCs w:val="21"/>
        </w:rPr>
        <w:t>ecebimento, em tempo hábil, antes da data de integralização dos CRI, da opinião legal da Oferta</w:t>
      </w:r>
      <w:r w:rsidR="00836088">
        <w:rPr>
          <w:rFonts w:ascii="Tahoma" w:hAnsi="Tahoma" w:cs="Tahoma"/>
          <w:sz w:val="21"/>
          <w:szCs w:val="21"/>
        </w:rPr>
        <w:t>, em termos satisfatórios ao Coordenador Líder</w:t>
      </w:r>
      <w:r w:rsidR="005A12B4">
        <w:rPr>
          <w:rFonts w:ascii="Tahoma" w:hAnsi="Tahoma" w:cs="Tahoma"/>
          <w:sz w:val="21"/>
          <w:szCs w:val="21"/>
        </w:rPr>
        <w:t xml:space="preserve"> e a </w:t>
      </w:r>
      <w:proofErr w:type="spellStart"/>
      <w:r w:rsidR="005A12B4">
        <w:rPr>
          <w:rFonts w:ascii="Tahoma" w:hAnsi="Tahoma" w:cs="Tahoma"/>
          <w:sz w:val="21"/>
          <w:szCs w:val="21"/>
        </w:rPr>
        <w:t>Securitizadora</w:t>
      </w:r>
      <w:proofErr w:type="spellEnd"/>
      <w:r w:rsidR="00836088">
        <w:rPr>
          <w:rFonts w:ascii="Tahoma" w:hAnsi="Tahoma" w:cs="Tahoma"/>
          <w:sz w:val="21"/>
          <w:szCs w:val="21"/>
        </w:rPr>
        <w:t>,</w:t>
      </w:r>
      <w:r w:rsidR="000913A5" w:rsidRPr="00B80C82">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683EB3">
        <w:rPr>
          <w:rFonts w:ascii="Tahoma" w:hAnsi="Tahoma" w:cs="Tahoma"/>
          <w:sz w:val="21"/>
          <w:szCs w:val="21"/>
        </w:rPr>
        <w:t>;</w:t>
      </w:r>
    </w:p>
    <w:p w14:paraId="56A80432" w14:textId="77777777" w:rsidR="000913A5" w:rsidRPr="00481A1A" w:rsidRDefault="000913A5" w:rsidP="00481A1A">
      <w:pPr>
        <w:pStyle w:val="PargrafodaLista"/>
        <w:rPr>
          <w:rFonts w:ascii="Tahoma" w:hAnsi="Tahoma" w:cs="Tahoma"/>
          <w:sz w:val="21"/>
          <w:szCs w:val="21"/>
        </w:rPr>
      </w:pPr>
    </w:p>
    <w:p w14:paraId="7DA12F86" w14:textId="7E1C91A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w:t>
      </w:r>
      <w:r w:rsidR="008F5ED0">
        <w:rPr>
          <w:rFonts w:ascii="Tahoma" w:hAnsi="Tahoma" w:cs="Tahoma"/>
          <w:sz w:val="21"/>
          <w:szCs w:val="21"/>
        </w:rPr>
        <w:t xml:space="preserve"> 1,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2 e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3 </w:t>
      </w:r>
      <w:r w:rsidRPr="001D6A22">
        <w:rPr>
          <w:rFonts w:ascii="Tahoma" w:hAnsi="Tahoma" w:cs="Tahoma"/>
          <w:sz w:val="21"/>
          <w:szCs w:val="21"/>
        </w:rPr>
        <w:t>junto ao respectivo Cartório de Registro de Imóveis</w:t>
      </w:r>
      <w:r w:rsidR="00163EAB" w:rsidRPr="001D6A22">
        <w:rPr>
          <w:rFonts w:ascii="Tahoma" w:hAnsi="Tahoma" w:cs="Tahoma"/>
          <w:sz w:val="21"/>
          <w:szCs w:val="21"/>
        </w:rPr>
        <w:t xml:space="preserve"> de Taubaté</w:t>
      </w:r>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4A3A59F4" w14:textId="1BAE3731" w:rsidR="00F46E5D" w:rsidRDefault="00FB3873"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Protocolo para registro d</w:t>
      </w:r>
      <w:r w:rsidR="00CE6862">
        <w:rPr>
          <w:rFonts w:ascii="Tahoma" w:hAnsi="Tahoma" w:cs="Tahoma"/>
          <w:sz w:val="21"/>
          <w:szCs w:val="21"/>
        </w:rPr>
        <w:t xml:space="preserve">o Instrumento Particular de Alienação de </w:t>
      </w:r>
      <w:r w:rsidR="00F46E5D">
        <w:rPr>
          <w:rFonts w:ascii="Tahoma" w:hAnsi="Tahoma" w:cs="Tahoma"/>
          <w:sz w:val="21"/>
          <w:szCs w:val="21"/>
        </w:rPr>
        <w:t>Participações</w:t>
      </w:r>
      <w:r w:rsidR="00CE6862">
        <w:rPr>
          <w:rFonts w:ascii="Tahoma" w:hAnsi="Tahoma" w:cs="Tahoma"/>
          <w:sz w:val="21"/>
          <w:szCs w:val="21"/>
        </w:rPr>
        <w:t xml:space="preserve"> Societárias </w:t>
      </w:r>
      <w:r w:rsidR="00F46E5D"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F46E5D" w:rsidRPr="001D6A22">
        <w:rPr>
          <w:rFonts w:ascii="Tahoma" w:hAnsi="Tahoma" w:cs="Tahoma"/>
          <w:sz w:val="21"/>
          <w:szCs w:val="21"/>
        </w:rPr>
        <w:t>, Estado de São Paulo - SP e da Capital do Estado de São Paulo – SP</w:t>
      </w:r>
      <w:r w:rsidR="000A2D23">
        <w:rPr>
          <w:rFonts w:ascii="Tahoma" w:hAnsi="Tahoma" w:cs="Tahoma"/>
          <w:sz w:val="21"/>
          <w:szCs w:val="21"/>
        </w:rPr>
        <w:t xml:space="preserve">, bem como </w:t>
      </w:r>
      <w:r w:rsidR="00BF625F">
        <w:rPr>
          <w:rFonts w:ascii="Tahoma" w:hAnsi="Tahoma" w:cs="Tahoma"/>
          <w:sz w:val="21"/>
          <w:szCs w:val="21"/>
        </w:rPr>
        <w:t xml:space="preserve">o protocolo junto à Junta Comercial do Estado de São Paulo </w:t>
      </w:r>
      <w:r w:rsidR="000A2D23">
        <w:rPr>
          <w:rFonts w:ascii="Tahoma" w:hAnsi="Tahoma" w:cs="Tahoma"/>
          <w:sz w:val="21"/>
          <w:szCs w:val="21"/>
        </w:rPr>
        <w:t xml:space="preserve">da </w:t>
      </w:r>
      <w:r w:rsidR="00DD7FA2">
        <w:rPr>
          <w:rFonts w:ascii="Tahoma" w:hAnsi="Tahoma" w:cs="Tahoma"/>
          <w:sz w:val="21"/>
          <w:szCs w:val="21"/>
        </w:rPr>
        <w:t>a</w:t>
      </w:r>
      <w:r w:rsidR="000A2D23">
        <w:rPr>
          <w:rFonts w:ascii="Tahoma" w:hAnsi="Tahoma" w:cs="Tahoma"/>
          <w:sz w:val="21"/>
          <w:szCs w:val="21"/>
        </w:rPr>
        <w:t xml:space="preserve">lteração </w:t>
      </w:r>
      <w:r w:rsidR="00EB39B9">
        <w:rPr>
          <w:rFonts w:ascii="Tahoma" w:hAnsi="Tahoma" w:cs="Tahoma"/>
          <w:sz w:val="21"/>
          <w:szCs w:val="21"/>
        </w:rPr>
        <w:t>ao contrato social</w:t>
      </w:r>
      <w:r w:rsidR="000A2D23">
        <w:rPr>
          <w:rFonts w:ascii="Tahoma" w:hAnsi="Tahoma" w:cs="Tahoma"/>
          <w:sz w:val="21"/>
          <w:szCs w:val="21"/>
        </w:rPr>
        <w:t xml:space="preserve"> da </w:t>
      </w:r>
      <w:r w:rsidR="00351AE4" w:rsidRPr="00351AE4">
        <w:rPr>
          <w:rFonts w:ascii="Tahoma" w:hAnsi="Tahoma" w:cs="Tahoma"/>
          <w:sz w:val="21"/>
          <w:szCs w:val="21"/>
        </w:rPr>
        <w:t xml:space="preserve">TERRA </w:t>
      </w:r>
      <w:r w:rsidR="00351AE4" w:rsidRPr="00351AE4">
        <w:rPr>
          <w:rFonts w:ascii="Tahoma" w:hAnsi="Tahoma" w:cs="Tahoma"/>
          <w:sz w:val="21"/>
          <w:szCs w:val="21"/>
        </w:rPr>
        <w:lastRenderedPageBreak/>
        <w:t>PROMETIDA EMPREENDIMENTO IMOBILIARIO LTDA</w:t>
      </w:r>
      <w:r w:rsidR="00EB39B9">
        <w:rPr>
          <w:rFonts w:ascii="Tahoma" w:hAnsi="Tahoma" w:cs="Tahoma"/>
          <w:sz w:val="21"/>
          <w:szCs w:val="21"/>
        </w:rPr>
        <w:t xml:space="preserve"> que </w:t>
      </w:r>
      <w:r w:rsidR="004723EC">
        <w:rPr>
          <w:rFonts w:ascii="Tahoma" w:hAnsi="Tahoma" w:cs="Tahoma"/>
          <w:sz w:val="21"/>
          <w:szCs w:val="21"/>
        </w:rPr>
        <w:t>aprovar</w:t>
      </w:r>
      <w:r w:rsidR="00EB39B9">
        <w:rPr>
          <w:rFonts w:ascii="Tahoma" w:hAnsi="Tahoma" w:cs="Tahoma"/>
          <w:sz w:val="21"/>
          <w:szCs w:val="21"/>
        </w:rPr>
        <w:t xml:space="preserve"> a alienação fiduciária de suas quotas</w:t>
      </w:r>
      <w:r w:rsidR="004723EC">
        <w:rPr>
          <w:rFonts w:ascii="Tahoma" w:hAnsi="Tahoma" w:cs="Tahoma"/>
          <w:sz w:val="21"/>
          <w:szCs w:val="21"/>
        </w:rPr>
        <w:t xml:space="preserve"> em favor da Emissora</w:t>
      </w:r>
      <w:r w:rsidR="005C5C63">
        <w:rPr>
          <w:rFonts w:ascii="Tahoma" w:hAnsi="Tahoma" w:cs="Tahoma"/>
          <w:sz w:val="21"/>
          <w:szCs w:val="21"/>
        </w:rPr>
        <w:t>;</w:t>
      </w:r>
    </w:p>
    <w:p w14:paraId="3B99D390" w14:textId="77777777" w:rsidR="00F46E5D" w:rsidRPr="004723EC" w:rsidRDefault="00F46E5D" w:rsidP="004723EC">
      <w:pPr>
        <w:pStyle w:val="PargrafodaLista"/>
        <w:rPr>
          <w:rFonts w:ascii="Tahoma" w:hAnsi="Tahoma" w:cs="Tahoma"/>
          <w:sz w:val="21"/>
          <w:szCs w:val="21"/>
        </w:rPr>
      </w:pPr>
    </w:p>
    <w:p w14:paraId="1326DDF5" w14:textId="5211992D"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C3006C">
        <w:rPr>
          <w:rFonts w:ascii="Tahoma" w:hAnsi="Tahoma" w:cs="Tahoma"/>
          <w:sz w:val="21"/>
          <w:szCs w:val="21"/>
        </w:rPr>
        <w:t xml:space="preserve">para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do Contrato de Cessão Fiduciária</w:t>
      </w:r>
      <w:r w:rsidR="00991284" w:rsidRPr="001D6A22">
        <w:rPr>
          <w:rFonts w:ascii="Tahoma" w:hAnsi="Tahoma" w:cs="Tahoma"/>
          <w:sz w:val="21"/>
          <w:szCs w:val="21"/>
        </w:rPr>
        <w:t xml:space="preserve"> </w:t>
      </w:r>
      <w:r w:rsidR="005C7F7B">
        <w:rPr>
          <w:rFonts w:ascii="Tahoma" w:hAnsi="Tahoma" w:cs="Tahoma"/>
          <w:sz w:val="21"/>
          <w:szCs w:val="21"/>
        </w:rPr>
        <w:t xml:space="preserve">e da Carta de Fiança </w:t>
      </w:r>
      <w:r w:rsidR="006C1DDA"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6C1DDA" w:rsidRPr="001D6A22">
        <w:rPr>
          <w:rFonts w:ascii="Tahoma" w:hAnsi="Tahoma" w:cs="Tahoma"/>
          <w:sz w:val="21"/>
          <w:szCs w:val="21"/>
        </w:rPr>
        <w:t>, Estado d</w:t>
      </w:r>
      <w:r w:rsidR="00D83587" w:rsidRPr="001D6A22">
        <w:rPr>
          <w:rFonts w:ascii="Tahoma" w:hAnsi="Tahoma" w:cs="Tahoma"/>
          <w:sz w:val="21"/>
          <w:szCs w:val="21"/>
        </w:rPr>
        <w:t>e São Paulo - SP</w:t>
      </w:r>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0602D4D0" w14:textId="77777777" w:rsidR="00EB76D2" w:rsidRPr="005C7F7B" w:rsidRDefault="00EB76D2" w:rsidP="00A67148">
      <w:pPr>
        <w:spacing w:line="320" w:lineRule="exact"/>
        <w:jc w:val="both"/>
        <w:rPr>
          <w:rFonts w:ascii="Tahoma" w:hAnsi="Tahoma" w:cs="Tahoma"/>
          <w:sz w:val="21"/>
          <w:szCs w:val="21"/>
        </w:rPr>
      </w:pPr>
    </w:p>
    <w:p w14:paraId="6E087809" w14:textId="082E27DF"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w:t>
      </w:r>
      <w:r w:rsidR="00F143D1">
        <w:rPr>
          <w:rFonts w:ascii="Tahoma" w:hAnsi="Tahoma" w:cs="Tahoma"/>
          <w:sz w:val="21"/>
          <w:szCs w:val="21"/>
        </w:rPr>
        <w:t>MV</w:t>
      </w:r>
      <w:r w:rsidRPr="001D6A22">
        <w:rPr>
          <w:rFonts w:ascii="Tahoma" w:hAnsi="Tahoma" w:cs="Tahoma"/>
          <w:sz w:val="21"/>
          <w:szCs w:val="21"/>
        </w:rPr>
        <w:t xml:space="preserve">;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6DBC454A"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proofErr w:type="spellStart"/>
      <w:r w:rsidRPr="001D6A22">
        <w:rPr>
          <w:rFonts w:ascii="Tahoma" w:hAnsi="Tahoma" w:cs="Tahoma"/>
          <w:i/>
          <w:iCs/>
          <w:sz w:val="21"/>
          <w:szCs w:val="21"/>
        </w:rPr>
        <w:t>Servicer</w:t>
      </w:r>
      <w:proofErr w:type="spellEnd"/>
      <w:r w:rsidRPr="001D6A22">
        <w:rPr>
          <w:rFonts w:ascii="Tahoma" w:hAnsi="Tahoma" w:cs="Tahoma"/>
          <w:sz w:val="21"/>
          <w:szCs w:val="21"/>
        </w:rPr>
        <w:t xml:space="preserve">, do processo de diligência financeira da carteira dos Direitos Creditórios de forma satisfatória à Cessionária; </w:t>
      </w:r>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1F3FC723" w14:textId="6ABB1952" w:rsidR="00DE366B" w:rsidRDefault="006C1DDA" w:rsidP="00DE366B">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O LTV, seja de, no máximo, </w:t>
      </w:r>
      <w:r w:rsidR="00551B42" w:rsidRPr="001D6A22">
        <w:rPr>
          <w:rFonts w:ascii="Tahoma" w:hAnsi="Tahoma" w:cs="Tahoma"/>
          <w:sz w:val="21"/>
          <w:szCs w:val="21"/>
        </w:rPr>
        <w:t>7</w:t>
      </w:r>
      <w:r w:rsidR="00551B42">
        <w:rPr>
          <w:rFonts w:ascii="Tahoma" w:hAnsi="Tahoma" w:cs="Tahoma"/>
          <w:sz w:val="21"/>
          <w:szCs w:val="21"/>
        </w:rPr>
        <w:t>0</w:t>
      </w:r>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r w:rsidR="00F143D1">
        <w:rPr>
          <w:rFonts w:ascii="Tahoma" w:hAnsi="Tahoma" w:cs="Tahoma"/>
          <w:sz w:val="21"/>
          <w:szCs w:val="21"/>
        </w:rPr>
        <w:t>; e</w:t>
      </w:r>
    </w:p>
    <w:p w14:paraId="6CC74A4D" w14:textId="77777777" w:rsidR="00DE366B" w:rsidRPr="00DE366B" w:rsidRDefault="00DE366B" w:rsidP="00DE366B">
      <w:pPr>
        <w:pStyle w:val="PargrafodaLista"/>
        <w:spacing w:line="320" w:lineRule="exact"/>
        <w:rPr>
          <w:rFonts w:ascii="Tahoma" w:hAnsi="Tahoma" w:cs="Tahoma"/>
          <w:sz w:val="21"/>
          <w:szCs w:val="21"/>
        </w:rPr>
      </w:pPr>
    </w:p>
    <w:p w14:paraId="4BC7C9F3" w14:textId="77777777" w:rsidR="00DE366B" w:rsidRPr="001D6A22" w:rsidRDefault="00DE366B" w:rsidP="00DE366B">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Para o desembolso do montante destinado à aquisição dos Terrenos, deverá ser apresentada a Escritura dos Terrenos assinada pelas Partes</w:t>
      </w:r>
      <w:r w:rsidRPr="001D6A22">
        <w:rPr>
          <w:rFonts w:ascii="Tahoma" w:hAnsi="Tahoma" w:cs="Tahoma"/>
          <w:sz w:val="21"/>
          <w:szCs w:val="21"/>
        </w:rPr>
        <w:t>.</w:t>
      </w:r>
    </w:p>
    <w:p w14:paraId="36BBBAF2" w14:textId="1A435816" w:rsidR="006C1DDA" w:rsidRPr="001D6A22" w:rsidRDefault="006C1DDA" w:rsidP="00A67148">
      <w:pPr>
        <w:pStyle w:val="PargrafodaLista"/>
        <w:spacing w:line="320" w:lineRule="exact"/>
        <w:ind w:left="567"/>
        <w:jc w:val="both"/>
        <w:rPr>
          <w:rFonts w:ascii="Tahoma" w:hAnsi="Tahoma" w:cs="Tahoma"/>
          <w:sz w:val="21"/>
          <w:szCs w:val="21"/>
        </w:rPr>
      </w:pPr>
    </w:p>
    <w:p w14:paraId="1279DE81" w14:textId="2496FB71"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43" w:name="_Ref24464556"/>
      <w:bookmarkStart w:id="44"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w:t>
      </w:r>
      <w:proofErr w:type="spellStart"/>
      <w:r w:rsidRPr="001D6A22">
        <w:rPr>
          <w:rFonts w:ascii="Tahoma" w:hAnsi="Tahoma" w:cs="Tahoma"/>
          <w:sz w:val="21"/>
          <w:szCs w:val="21"/>
        </w:rPr>
        <w:t>CCB</w:t>
      </w:r>
      <w:r w:rsidR="006D3FA2" w:rsidRPr="001D6A22">
        <w:rPr>
          <w:rFonts w:ascii="Tahoma" w:hAnsi="Tahoma" w:cs="Tahoma"/>
          <w:sz w:val="21"/>
          <w:szCs w:val="21"/>
        </w:rPr>
        <w:t>’s</w:t>
      </w:r>
      <w:proofErr w:type="spellEnd"/>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w:t>
      </w:r>
      <w:r w:rsidR="00DE366B">
        <w:rPr>
          <w:rFonts w:ascii="Tahoma" w:hAnsi="Tahoma" w:cs="Tahoma"/>
          <w:sz w:val="21"/>
          <w:szCs w:val="21"/>
        </w:rPr>
        <w:t>Emissora e ou à Cedente, conforme o caso,</w:t>
      </w:r>
      <w:r w:rsidR="00DE366B" w:rsidRPr="001D6A22">
        <w:rPr>
          <w:rFonts w:ascii="Tahoma" w:hAnsi="Tahoma" w:cs="Tahoma"/>
          <w:sz w:val="21"/>
          <w:szCs w:val="21"/>
        </w:rPr>
        <w:t xml:space="preserve"> </w:t>
      </w:r>
      <w:r w:rsidRPr="001D6A22">
        <w:rPr>
          <w:rFonts w:ascii="Tahoma" w:hAnsi="Tahoma" w:cs="Tahoma"/>
          <w:sz w:val="21"/>
          <w:szCs w:val="21"/>
        </w:rPr>
        <w:t xml:space="preserve">de cópia dos comprovantes por </w:t>
      </w:r>
      <w:r w:rsidRPr="001D6A22">
        <w:rPr>
          <w:rFonts w:ascii="Tahoma" w:hAnsi="Tahoma" w:cs="Tahoma"/>
          <w:i/>
          <w:sz w:val="21"/>
          <w:szCs w:val="21"/>
        </w:rPr>
        <w:t>e-mail</w:t>
      </w:r>
      <w:r w:rsidRPr="001D6A22">
        <w:rPr>
          <w:rFonts w:ascii="Tahoma" w:hAnsi="Tahoma" w:cs="Tahoma"/>
          <w:sz w:val="21"/>
          <w:szCs w:val="21"/>
        </w:rPr>
        <w:t xml:space="preserve">, seguido da cópia digitalizada do documento registrado, reservando-se à </w:t>
      </w:r>
      <w:r w:rsidR="00DE366B">
        <w:rPr>
          <w:rFonts w:ascii="Tahoma" w:hAnsi="Tahoma" w:cs="Tahoma"/>
          <w:sz w:val="21"/>
          <w:szCs w:val="21"/>
        </w:rPr>
        <w:t xml:space="preserve">Emissora ou à </w:t>
      </w:r>
      <w:r w:rsidRPr="001D6A22">
        <w:rPr>
          <w:rFonts w:ascii="Tahoma" w:hAnsi="Tahoma" w:cs="Tahoma"/>
          <w:sz w:val="21"/>
          <w:szCs w:val="21"/>
        </w:rPr>
        <w:t>Cedente o direito de requerer a apresentação das vias físicas originais</w:t>
      </w:r>
      <w:r w:rsidR="00140392">
        <w:rPr>
          <w:rFonts w:ascii="Tahoma" w:hAnsi="Tahoma" w:cs="Tahoma"/>
          <w:sz w:val="21"/>
          <w:szCs w:val="21"/>
        </w:rPr>
        <w:t>, o que deverá ocorrer no prazo de até 60 (sessenta) dias contados da presente data</w:t>
      </w:r>
      <w:r w:rsidRPr="001D6A22">
        <w:rPr>
          <w:rFonts w:ascii="Tahoma" w:hAnsi="Tahoma" w:cs="Tahoma"/>
          <w:sz w:val="21"/>
          <w:szCs w:val="21"/>
        </w:rPr>
        <w:t>.</w:t>
      </w:r>
      <w:bookmarkEnd w:id="43"/>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0809027E"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xml:space="preserve">, por parte da </w:t>
      </w:r>
      <w:r w:rsidR="00140392">
        <w:rPr>
          <w:rFonts w:ascii="Tahoma" w:hAnsi="Tahoma" w:cs="Tahoma"/>
          <w:sz w:val="21"/>
          <w:szCs w:val="21"/>
        </w:rPr>
        <w:t xml:space="preserve">Emissora ou da </w:t>
      </w:r>
      <w:r w:rsidRPr="001D6A22">
        <w:rPr>
          <w:rFonts w:ascii="Tahoma" w:hAnsi="Tahoma" w:cs="Tahoma"/>
          <w:sz w:val="21"/>
          <w:szCs w:val="21"/>
        </w:rPr>
        <w:t>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 xml:space="preserve">-se a encaminhar à </w:t>
      </w:r>
      <w:r w:rsidR="00140392">
        <w:rPr>
          <w:rFonts w:ascii="Tahoma" w:hAnsi="Tahoma" w:cs="Tahoma"/>
          <w:sz w:val="21"/>
          <w:szCs w:val="21"/>
        </w:rPr>
        <w:t xml:space="preserve">Emissora ou </w:t>
      </w:r>
      <w:r w:rsidRPr="001D6A22">
        <w:rPr>
          <w:rFonts w:ascii="Tahoma" w:hAnsi="Tahoma" w:cs="Tahoma"/>
          <w:sz w:val="21"/>
          <w:szCs w:val="21"/>
        </w:rPr>
        <w:t>Cedente as vias originais devidamente registradas em até 5 (cinco) Dias Úteis contados da data de registro.</w:t>
      </w:r>
      <w:bookmarkEnd w:id="44"/>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 xml:space="preserve">O prazo de superação das Condições Precedentes poderá ser prorrogado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xml:space="preserve">, enviando à </w:t>
      </w:r>
      <w:proofErr w:type="spellStart"/>
      <w:r w:rsidRPr="001D6A22">
        <w:rPr>
          <w:rFonts w:ascii="Tahoma" w:hAnsi="Tahoma" w:cs="Tahoma"/>
          <w:sz w:val="21"/>
          <w:szCs w:val="21"/>
        </w:rPr>
        <w:t>Securitizadora</w:t>
      </w:r>
      <w:proofErr w:type="spellEnd"/>
      <w:r w:rsidRPr="001D6A22">
        <w:rPr>
          <w:rFonts w:ascii="Tahoma" w:hAnsi="Tahoma" w:cs="Tahoma"/>
          <w:sz w:val="21"/>
          <w:szCs w:val="21"/>
        </w:rPr>
        <w:t>,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 xml:space="preserve">Na hipótese de não superação das Condições Precedentes, 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w:t>
      </w:r>
      <w:proofErr w:type="spellStart"/>
      <w:r w:rsidRPr="001D6A22">
        <w:rPr>
          <w:rFonts w:ascii="Tahoma" w:hAnsi="Tahoma" w:cs="Tahoma"/>
          <w:sz w:val="21"/>
          <w:szCs w:val="21"/>
        </w:rPr>
        <w:t>Securitizadora</w:t>
      </w:r>
      <w:proofErr w:type="spellEnd"/>
      <w:r w:rsidRPr="001D6A22">
        <w:rPr>
          <w:rFonts w:ascii="Tahoma" w:hAnsi="Tahoma" w:cs="Tahoma"/>
          <w:sz w:val="21"/>
          <w:szCs w:val="21"/>
        </w:rPr>
        <w:t>.</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49946B8A"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w:t>
      </w:r>
      <w:r w:rsidR="006D3FA2" w:rsidRPr="001D6A22">
        <w:rPr>
          <w:rFonts w:ascii="Tahoma" w:hAnsi="Tahoma" w:cs="Tahoma"/>
          <w:sz w:val="21"/>
          <w:szCs w:val="21"/>
        </w:rPr>
        <w:lastRenderedPageBreak/>
        <w:t xml:space="preserve">CRI, limitado ao Valor de Aquisição, e deverão ser liberados pela </w:t>
      </w:r>
      <w:proofErr w:type="spellStart"/>
      <w:r w:rsidR="006D3FA2" w:rsidRPr="001D6A22">
        <w:rPr>
          <w:rFonts w:ascii="Tahoma" w:hAnsi="Tahoma" w:cs="Tahoma"/>
          <w:sz w:val="21"/>
          <w:szCs w:val="21"/>
        </w:rPr>
        <w:t>Securitizadora</w:t>
      </w:r>
      <w:proofErr w:type="spellEnd"/>
      <w:r w:rsidR="006D3FA2" w:rsidRPr="001D6A22">
        <w:rPr>
          <w:rFonts w:ascii="Tahoma" w:hAnsi="Tahoma" w:cs="Tahoma"/>
          <w:sz w:val="21"/>
          <w:szCs w:val="21"/>
        </w:rPr>
        <w:t xml:space="preserve"> para </w:t>
      </w:r>
      <w:r w:rsidR="00ED50B5" w:rsidRPr="001D6A22">
        <w:rPr>
          <w:rFonts w:ascii="Tahoma" w:hAnsi="Tahoma" w:cs="Tahoma"/>
          <w:sz w:val="21"/>
          <w:szCs w:val="21"/>
        </w:rPr>
        <w:t xml:space="preserve">a conta da </w:t>
      </w:r>
      <w:r w:rsidR="00140392">
        <w:rPr>
          <w:rFonts w:ascii="Tahoma" w:hAnsi="Tahoma" w:cs="Tahoma"/>
          <w:sz w:val="21"/>
          <w:szCs w:val="21"/>
        </w:rPr>
        <w:t>MV</w:t>
      </w:r>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603E2612"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bem como a evolução e o cronograma físico e financeiro de obra</w:t>
      </w:r>
      <w:r w:rsidR="00E36A07">
        <w:rPr>
          <w:rFonts w:ascii="Tahoma" w:hAnsi="Tahoma" w:cs="Tahoma"/>
          <w:sz w:val="21"/>
          <w:szCs w:val="21"/>
        </w:rPr>
        <w:t xml:space="preserve"> </w:t>
      </w:r>
      <w:r w:rsidR="00D846E5">
        <w:rPr>
          <w:rFonts w:ascii="Tahoma" w:hAnsi="Tahoma" w:cs="Tahoma"/>
          <w:sz w:val="21"/>
          <w:szCs w:val="21"/>
        </w:rPr>
        <w:t>que será utilizado para a composição do LTV</w:t>
      </w:r>
      <w:r w:rsidR="00CE731B">
        <w:rPr>
          <w:rFonts w:ascii="Tahoma" w:hAnsi="Tahoma" w:cs="Tahoma"/>
          <w:sz w:val="21"/>
          <w:szCs w:val="21"/>
        </w:rPr>
        <w:t xml:space="preserve"> </w:t>
      </w:r>
      <w:r w:rsidR="00CE731B">
        <w:rPr>
          <w:rFonts w:ascii="Tahoma" w:hAnsi="Tahoma" w:cs="Tahoma"/>
          <w:sz w:val="21"/>
          <w:szCs w:val="21"/>
        </w:rPr>
        <w:t>(“Relatório Mensal”)</w:t>
      </w:r>
      <w:r w:rsidRPr="001D6A22">
        <w:rPr>
          <w:rFonts w:ascii="Tahoma" w:hAnsi="Tahoma" w:cs="Tahoma"/>
          <w:sz w:val="21"/>
          <w:szCs w:val="21"/>
        </w:rPr>
        <w:t>.</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1931BF0B"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w:t>
      </w:r>
      <w:r w:rsidR="00154DDA">
        <w:rPr>
          <w:rFonts w:ascii="Tahoma" w:hAnsi="Tahoma" w:cs="Tahoma"/>
          <w:spacing w:val="-3"/>
          <w:sz w:val="21"/>
        </w:rPr>
        <w:t>1</w:t>
      </w:r>
      <w:r w:rsidR="00154DDA" w:rsidRPr="001D6A22">
        <w:rPr>
          <w:rFonts w:ascii="Tahoma" w:hAnsi="Tahoma" w:cs="Tahoma"/>
          <w:spacing w:val="-3"/>
          <w:sz w:val="21"/>
        </w:rPr>
        <w:t xml:space="preserve">0 </w:t>
      </w:r>
      <w:r w:rsidRPr="001D6A22">
        <w:rPr>
          <w:rFonts w:ascii="Tahoma" w:hAnsi="Tahoma" w:cs="Tahoma"/>
          <w:spacing w:val="-3"/>
          <w:sz w:val="21"/>
        </w:rPr>
        <w:t>(</w:t>
      </w:r>
      <w:r w:rsidR="00154DDA">
        <w:rPr>
          <w:rFonts w:ascii="Tahoma" w:hAnsi="Tahoma" w:cs="Tahoma"/>
          <w:spacing w:val="-3"/>
          <w:sz w:val="21"/>
        </w:rPr>
        <w:t>dez</w:t>
      </w:r>
      <w:r w:rsidRPr="001D6A22">
        <w:rPr>
          <w:rFonts w:ascii="Tahoma" w:hAnsi="Tahoma" w:cs="Tahoma"/>
          <w:spacing w:val="-3"/>
          <w:sz w:val="21"/>
        </w:rPr>
        <w:t xml:space="preserv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154DDA">
        <w:rPr>
          <w:rFonts w:ascii="Tahoma" w:hAnsi="Tahoma" w:cs="Tahoma"/>
          <w:sz w:val="21"/>
        </w:rPr>
        <w:t xml:space="preserve"> </w:t>
      </w:r>
      <w:r w:rsidRPr="001D6A22">
        <w:rPr>
          <w:rFonts w:ascii="Tahoma" w:hAnsi="Tahoma" w:cs="Tahoma"/>
          <w:spacing w:val="-3"/>
          <w:sz w:val="21"/>
        </w:rPr>
        <w:t xml:space="preserve">detalhado, contendo o valor total compreendido por todas as notas e medições anteriormente verificadas, aprovadas e pagas pela </w:t>
      </w:r>
      <w:r w:rsidR="00B5214D">
        <w:rPr>
          <w:rFonts w:ascii="Tahoma" w:hAnsi="Tahoma" w:cs="Tahoma"/>
          <w:spacing w:val="-3"/>
          <w:sz w:val="21"/>
        </w:rPr>
        <w:t>MV</w:t>
      </w:r>
      <w:r w:rsidRPr="001D6A22">
        <w:rPr>
          <w:rFonts w:ascii="Tahoma" w:hAnsi="Tahoma" w:cs="Tahoma"/>
          <w:spacing w:val="-3"/>
          <w:sz w:val="21"/>
        </w:rPr>
        <w:t>, com cópia das respectivas 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7CE9200C" w:rsidR="00D700F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xml:space="preserve">. Constatando a necessidade do aporte, a programação financeira será com base nos 3 (três) meses subsequente de cronograma financeiro </w:t>
      </w:r>
      <w:r w:rsidR="00241E93">
        <w:rPr>
          <w:rFonts w:ascii="Tahoma" w:hAnsi="Tahoma" w:cs="Tahoma"/>
          <w:spacing w:val="-3"/>
          <w:sz w:val="21"/>
          <w:szCs w:val="21"/>
        </w:rPr>
        <w:t xml:space="preserve">atualizado </w:t>
      </w:r>
      <w:r w:rsidRPr="001D6A22">
        <w:rPr>
          <w:rFonts w:ascii="Tahoma" w:hAnsi="Tahoma" w:cs="Tahoma"/>
          <w:spacing w:val="-3"/>
          <w:sz w:val="21"/>
          <w:szCs w:val="21"/>
        </w:rPr>
        <w:t>apresentado no Relatório Mensal, sendo certo, que o aporte deverá ser no mínimo trimestralmente.</w:t>
      </w:r>
    </w:p>
    <w:p w14:paraId="4C40C08D" w14:textId="77777777" w:rsidR="004D1AC5" w:rsidRPr="00A67148" w:rsidRDefault="004D1AC5" w:rsidP="00A67148">
      <w:pPr>
        <w:pStyle w:val="PargrafodaLista"/>
        <w:rPr>
          <w:rFonts w:ascii="Tahoma" w:hAnsi="Tahoma"/>
          <w:spacing w:val="-3"/>
          <w:sz w:val="21"/>
        </w:rPr>
      </w:pPr>
    </w:p>
    <w:p w14:paraId="61B260AB" w14:textId="269AF363" w:rsidR="004D1AC5" w:rsidRPr="00916907" w:rsidRDefault="004D1AC5" w:rsidP="004D1AC5">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Pr>
          <w:rFonts w:ascii="Tahoma" w:hAnsi="Tahoma" w:cs="Tahoma"/>
          <w:spacing w:val="-3"/>
          <w:sz w:val="21"/>
          <w:szCs w:val="21"/>
        </w:rPr>
        <w:t xml:space="preserve">A </w:t>
      </w:r>
      <w:r w:rsidR="00B5214D">
        <w:rPr>
          <w:rFonts w:ascii="Tahoma" w:hAnsi="Tahoma" w:cs="Tahoma"/>
          <w:spacing w:val="-3"/>
          <w:sz w:val="21"/>
          <w:szCs w:val="21"/>
        </w:rPr>
        <w:t>MV</w:t>
      </w:r>
      <w:r>
        <w:rPr>
          <w:rFonts w:ascii="Tahoma" w:hAnsi="Tahoma" w:cs="Tahoma"/>
          <w:spacing w:val="-3"/>
          <w:sz w:val="21"/>
          <w:szCs w:val="21"/>
        </w:rPr>
        <w:t xml:space="preserve"> prestará seus serviços d</w:t>
      </w:r>
      <w:r w:rsidR="005B4414">
        <w:rPr>
          <w:rFonts w:ascii="Tahoma" w:hAnsi="Tahoma" w:cs="Tahoma"/>
          <w:spacing w:val="-3"/>
          <w:sz w:val="21"/>
          <w:szCs w:val="21"/>
        </w:rPr>
        <w:t xml:space="preserve">esde </w:t>
      </w:r>
      <w:r>
        <w:rPr>
          <w:rFonts w:ascii="Tahoma" w:hAnsi="Tahoma" w:cs="Tahoma"/>
          <w:spacing w:val="-3"/>
          <w:sz w:val="21"/>
          <w:szCs w:val="21"/>
        </w:rPr>
        <w:t xml:space="preserve">a </w:t>
      </w:r>
      <w:r w:rsidR="00511357">
        <w:rPr>
          <w:rFonts w:ascii="Tahoma" w:hAnsi="Tahoma" w:cs="Tahoma"/>
          <w:spacing w:val="-3"/>
          <w:sz w:val="21"/>
          <w:szCs w:val="21"/>
        </w:rPr>
        <w:t>d</w:t>
      </w:r>
      <w:r>
        <w:rPr>
          <w:rFonts w:ascii="Tahoma" w:hAnsi="Tahoma" w:cs="Tahoma"/>
          <w:spacing w:val="-3"/>
          <w:sz w:val="21"/>
          <w:szCs w:val="21"/>
        </w:rPr>
        <w:t xml:space="preserve">ata de </w:t>
      </w:r>
      <w:r w:rsidR="00511357">
        <w:rPr>
          <w:rFonts w:ascii="Tahoma" w:hAnsi="Tahoma" w:cs="Tahoma"/>
          <w:spacing w:val="-3"/>
          <w:sz w:val="21"/>
          <w:szCs w:val="21"/>
        </w:rPr>
        <w:t>e</w:t>
      </w:r>
      <w:r>
        <w:rPr>
          <w:rFonts w:ascii="Tahoma" w:hAnsi="Tahoma" w:cs="Tahoma"/>
          <w:spacing w:val="-3"/>
          <w:sz w:val="21"/>
          <w:szCs w:val="21"/>
        </w:rPr>
        <w:t>missão d</w:t>
      </w:r>
      <w:r w:rsidR="007D456A">
        <w:rPr>
          <w:rFonts w:ascii="Tahoma" w:hAnsi="Tahoma" w:cs="Tahoma"/>
          <w:spacing w:val="-3"/>
          <w:sz w:val="21"/>
          <w:szCs w:val="21"/>
        </w:rPr>
        <w:t>as</w:t>
      </w:r>
      <w:r>
        <w:rPr>
          <w:rFonts w:ascii="Tahoma" w:hAnsi="Tahoma" w:cs="Tahoma"/>
          <w:spacing w:val="-3"/>
          <w:sz w:val="21"/>
          <w:szCs w:val="21"/>
        </w:rPr>
        <w:t xml:space="preserve"> Cédula</w:t>
      </w:r>
      <w:r w:rsidR="007D456A">
        <w:rPr>
          <w:rFonts w:ascii="Tahoma" w:hAnsi="Tahoma" w:cs="Tahoma"/>
          <w:spacing w:val="-3"/>
          <w:sz w:val="21"/>
          <w:szCs w:val="21"/>
        </w:rPr>
        <w:t>s</w:t>
      </w:r>
      <w:r>
        <w:rPr>
          <w:rFonts w:ascii="Tahoma" w:hAnsi="Tahoma" w:cs="Tahoma"/>
          <w:spacing w:val="-3"/>
          <w:sz w:val="21"/>
          <w:szCs w:val="21"/>
        </w:rPr>
        <w:t xml:space="preserve"> até a conclusão de 100% (cem por cento) do cronograma de obra, ou, das vistorias com os terceiros adquirentes, o que por último acontecer. </w:t>
      </w:r>
    </w:p>
    <w:p w14:paraId="543F575B" w14:textId="77777777" w:rsidR="006D3FA2" w:rsidRPr="001D6A22" w:rsidRDefault="006D3FA2" w:rsidP="00D95CE6">
      <w:pPr>
        <w:rPr>
          <w:rFonts w:ascii="Tahoma" w:hAnsi="Tahoma" w:cs="Tahoma"/>
        </w:rPr>
      </w:pPr>
      <w:bookmarkStart w:id="45" w:name="_Ref522546097"/>
      <w:bookmarkStart w:id="46" w:name="_Ref24479924"/>
    </w:p>
    <w:p w14:paraId="1D072D8E" w14:textId="77777777" w:rsidR="006D3FA2" w:rsidRPr="001D6A22"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1D6A22">
        <w:rPr>
          <w:rFonts w:ascii="Tahoma" w:hAnsi="Tahoma" w:cs="Tahoma"/>
          <w:sz w:val="21"/>
          <w:szCs w:val="21"/>
        </w:rPr>
        <w:t xml:space="preserve">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w:t>
      </w:r>
      <w:bookmarkEnd w:id="45"/>
      <w:bookmarkEnd w:id="46"/>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5D2EC4A9" w:rsidR="006D3FA2" w:rsidRPr="001D6A22"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 xml:space="preserve">A </w:t>
      </w:r>
      <w:proofErr w:type="spellStart"/>
      <w:r w:rsidR="00445292" w:rsidRPr="001D6A22">
        <w:rPr>
          <w:rFonts w:ascii="Tahoma" w:hAnsi="Tahoma" w:cs="Tahoma"/>
          <w:color w:val="000000"/>
          <w:sz w:val="21"/>
          <w:szCs w:val="21"/>
        </w:rPr>
        <w:t>Securitizadora</w:t>
      </w:r>
      <w:proofErr w:type="spellEnd"/>
      <w:r w:rsidR="00445292" w:rsidRPr="001D6A22">
        <w:rPr>
          <w:rFonts w:ascii="Tahoma" w:hAnsi="Tahoma" w:cs="Tahoma"/>
          <w:color w:val="000000"/>
          <w:sz w:val="21"/>
          <w:szCs w:val="21"/>
        </w:rPr>
        <w:t>,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w:t>
      </w:r>
      <w:r w:rsidR="00241E93">
        <w:rPr>
          <w:rFonts w:ascii="Tahoma" w:hAnsi="Tahoma" w:cs="Tahoma"/>
          <w:color w:val="000000"/>
          <w:sz w:val="21"/>
          <w:szCs w:val="21"/>
        </w:rPr>
        <w:t>.</w:t>
      </w:r>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7F30B54F" w:rsidR="003D329F" w:rsidRPr="00F73550"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1D6A22">
        <w:rPr>
          <w:rFonts w:ascii="Tahoma" w:hAnsi="Tahoma" w:cs="Tahoma"/>
          <w:sz w:val="21"/>
          <w:szCs w:val="21"/>
        </w:rPr>
        <w:t xml:space="preserve">O desembolso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à </w:t>
      </w:r>
      <w:r w:rsidR="00B5214D">
        <w:rPr>
          <w:rFonts w:ascii="Tahoma" w:hAnsi="Tahoma" w:cs="Tahoma"/>
          <w:sz w:val="21"/>
          <w:szCs w:val="21"/>
        </w:rPr>
        <w:t>MV</w:t>
      </w:r>
      <w:r w:rsidR="00B5214D" w:rsidRPr="001D6A22">
        <w:rPr>
          <w:rFonts w:ascii="Tahoma" w:hAnsi="Tahoma" w:cs="Tahoma"/>
          <w:sz w:val="21"/>
          <w:szCs w:val="21"/>
        </w:rPr>
        <w:t xml:space="preserve"> </w:t>
      </w:r>
      <w:r w:rsidRPr="001D6A22">
        <w:rPr>
          <w:rFonts w:ascii="Tahoma" w:hAnsi="Tahoma" w:cs="Tahoma"/>
          <w:sz w:val="21"/>
          <w:szCs w:val="21"/>
        </w:rPr>
        <w:t xml:space="preserve">dos valores </w:t>
      </w:r>
      <w:r w:rsidR="00B5214D">
        <w:rPr>
          <w:rFonts w:ascii="Tahoma" w:hAnsi="Tahoma" w:cs="Tahoma"/>
          <w:sz w:val="21"/>
          <w:szCs w:val="21"/>
        </w:rPr>
        <w:t>dos Custos de Obra</w:t>
      </w:r>
      <w:r w:rsidRPr="001D6A22">
        <w:rPr>
          <w:rFonts w:ascii="Tahoma" w:hAnsi="Tahoma" w:cs="Tahoma"/>
          <w:sz w:val="21"/>
          <w:szCs w:val="21"/>
        </w:rPr>
        <w:t xml:space="preserve"> está condicionado à constatação,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w:t>
      </w:r>
      <w:proofErr w:type="spellStart"/>
      <w:r w:rsidRPr="001D6A22">
        <w:rPr>
          <w:rFonts w:ascii="Tahoma" w:hAnsi="Tahoma" w:cs="Tahoma"/>
          <w:sz w:val="21"/>
          <w:szCs w:val="21"/>
        </w:rPr>
        <w:t>Securitizadora</w:t>
      </w:r>
      <w:proofErr w:type="spellEnd"/>
      <w:r w:rsidRPr="001D6A22">
        <w:rPr>
          <w:rFonts w:ascii="Tahoma" w:hAnsi="Tahoma" w:cs="Tahoma"/>
          <w:sz w:val="21"/>
          <w:szCs w:val="21"/>
        </w:rPr>
        <w:t xml:space="preserve"> conforme fórmula abaixo indicada, </w:t>
      </w:r>
      <w:r w:rsidRPr="001D6A22">
        <w:rPr>
          <w:rFonts w:ascii="Tahoma" w:hAnsi="Tahoma" w:cs="Tahoma"/>
          <w:sz w:val="21"/>
          <w:szCs w:val="21"/>
        </w:rPr>
        <w:lastRenderedPageBreak/>
        <w:t xml:space="preserve">seja de, no máximo, </w:t>
      </w:r>
      <w:r w:rsidR="00241E93" w:rsidRPr="001D6A22">
        <w:rPr>
          <w:rFonts w:ascii="Tahoma" w:hAnsi="Tahoma" w:cs="Tahoma"/>
          <w:b/>
          <w:bCs/>
          <w:sz w:val="21"/>
          <w:szCs w:val="21"/>
        </w:rPr>
        <w:t>7</w:t>
      </w:r>
      <w:r w:rsidR="00241E93">
        <w:rPr>
          <w:rFonts w:ascii="Tahoma" w:hAnsi="Tahoma" w:cs="Tahoma"/>
          <w:b/>
          <w:bCs/>
          <w:sz w:val="21"/>
          <w:szCs w:val="21"/>
        </w:rPr>
        <w:t>0</w:t>
      </w:r>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enta 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w:t>
      </w:r>
      <w:r w:rsidR="00241E93">
        <w:rPr>
          <w:rFonts w:ascii="Tahoma" w:hAnsi="Tahoma" w:cs="Tahoma"/>
          <w:sz w:val="21"/>
          <w:szCs w:val="21"/>
        </w:rPr>
        <w:t>69</w:t>
      </w:r>
      <w:r w:rsidR="003D329F" w:rsidRPr="001D6A22">
        <w:rPr>
          <w:rFonts w:ascii="Tahoma" w:hAnsi="Tahoma" w:cs="Tahoma"/>
          <w:sz w:val="21"/>
          <w:szCs w:val="21"/>
        </w:rPr>
        <w:t>% (</w:t>
      </w:r>
      <w:r w:rsidR="00241E93">
        <w:rPr>
          <w:rFonts w:ascii="Tahoma" w:hAnsi="Tahoma" w:cs="Tahoma"/>
          <w:sz w:val="21"/>
          <w:szCs w:val="21"/>
        </w:rPr>
        <w:t>sessenta e nove</w:t>
      </w:r>
      <w:r w:rsidR="003D329F" w:rsidRPr="001D6A22">
        <w:rPr>
          <w:rFonts w:ascii="Tahoma" w:hAnsi="Tahoma" w:cs="Tahoma"/>
          <w:sz w:val="21"/>
          <w:szCs w:val="21"/>
        </w:rPr>
        <w:t xml:space="preserve"> por cento), a </w:t>
      </w:r>
      <w:proofErr w:type="spellStart"/>
      <w:r w:rsidR="003D329F" w:rsidRPr="001D6A22">
        <w:rPr>
          <w:rFonts w:ascii="Tahoma" w:hAnsi="Tahoma" w:cs="Tahoma"/>
          <w:sz w:val="21"/>
          <w:szCs w:val="21"/>
        </w:rPr>
        <w:t>Securitizadora</w:t>
      </w:r>
      <w:proofErr w:type="spellEnd"/>
      <w:r w:rsidR="003D329F" w:rsidRPr="001D6A22">
        <w:rPr>
          <w:rFonts w:ascii="Tahoma" w:hAnsi="Tahoma" w:cs="Tahoma"/>
          <w:sz w:val="21"/>
          <w:szCs w:val="21"/>
        </w:rPr>
        <w:t xml:space="preserve">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r w:rsidR="00241E93" w:rsidRPr="00F73550">
        <w:rPr>
          <w:rFonts w:ascii="Tahoma" w:hAnsi="Tahoma" w:cs="Tahoma"/>
          <w:sz w:val="21"/>
          <w:szCs w:val="21"/>
        </w:rPr>
        <w:t>7</w:t>
      </w:r>
      <w:r w:rsidR="00241E93">
        <w:rPr>
          <w:rFonts w:ascii="Tahoma" w:hAnsi="Tahoma" w:cs="Tahoma"/>
          <w:sz w:val="21"/>
          <w:szCs w:val="21"/>
        </w:rPr>
        <w:t>1</w:t>
      </w:r>
      <w:r w:rsidR="003D329F" w:rsidRPr="00F73550">
        <w:rPr>
          <w:rFonts w:ascii="Tahoma" w:hAnsi="Tahoma" w:cs="Tahoma"/>
          <w:sz w:val="21"/>
          <w:szCs w:val="21"/>
        </w:rPr>
        <w:t xml:space="preserve">%, (setenta e </w:t>
      </w:r>
      <w:r w:rsidR="00241E93">
        <w:rPr>
          <w:rFonts w:ascii="Tahoma" w:hAnsi="Tahoma" w:cs="Tahoma"/>
          <w:sz w:val="21"/>
          <w:szCs w:val="21"/>
        </w:rPr>
        <w:t>um</w:t>
      </w:r>
      <w:r w:rsidR="00241E93" w:rsidRPr="00F73550">
        <w:rPr>
          <w:rFonts w:ascii="Tahoma" w:hAnsi="Tahoma" w:cs="Tahoma"/>
          <w:sz w:val="21"/>
          <w:szCs w:val="21"/>
        </w:rPr>
        <w:t xml:space="preserve"> </w:t>
      </w:r>
      <w:r w:rsidR="003D329F" w:rsidRPr="00F73550">
        <w:rPr>
          <w:rFonts w:ascii="Tahoma" w:hAnsi="Tahoma" w:cs="Tahoma"/>
          <w:sz w:val="21"/>
          <w:szCs w:val="21"/>
        </w:rPr>
        <w:t>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 xml:space="preserve">4.2 abaixo, providenciar a complementação dos valores necessários à recomposição do limite máximo do LTV de </w:t>
      </w:r>
      <w:r w:rsidR="00F14FFB" w:rsidRPr="00F73550">
        <w:rPr>
          <w:rFonts w:ascii="Tahoma" w:hAnsi="Tahoma" w:cs="Tahoma"/>
          <w:sz w:val="21"/>
          <w:szCs w:val="21"/>
        </w:rPr>
        <w:t>7</w:t>
      </w:r>
      <w:r w:rsidR="00F14FFB">
        <w:rPr>
          <w:rFonts w:ascii="Tahoma" w:hAnsi="Tahoma" w:cs="Tahoma"/>
          <w:sz w:val="21"/>
          <w:szCs w:val="21"/>
        </w:rPr>
        <w:t>0</w:t>
      </w:r>
      <w:r w:rsidR="003D329F" w:rsidRPr="00F73550">
        <w:rPr>
          <w:rFonts w:ascii="Tahoma" w:hAnsi="Tahoma" w:cs="Tahoma"/>
          <w:sz w:val="21"/>
          <w:szCs w:val="21"/>
        </w:rPr>
        <w:t>% (setenta por cento):</w:t>
      </w:r>
    </w:p>
    <w:p w14:paraId="7A1DE0A6" w14:textId="4CC1F56B" w:rsidR="008C342E" w:rsidRPr="0082647C" w:rsidRDefault="003D329F" w:rsidP="003D329F">
      <w:pPr>
        <w:autoSpaceDE w:val="0"/>
        <w:autoSpaceDN w:val="0"/>
        <w:adjustRightInd w:val="0"/>
        <w:contextualSpacing/>
        <w:jc w:val="both"/>
        <w:rPr>
          <w:rFonts w:ascii="Tahoma" w:hAnsi="Tahoma" w:cs="Tahoma"/>
          <w:sz w:val="21"/>
          <w:szCs w:val="21"/>
        </w:rPr>
      </w:pPr>
      <w:bookmarkStart w:id="47" w:name="_Hlk40218252"/>
      <m:oMathPara>
        <m:oMathParaPr>
          <m:jc m:val="left"/>
        </m:oMathParaPr>
        <m:oMath>
          <m:r>
            <w:rPr>
              <w:rFonts w:ascii="Cambria Math" w:hAnsi="Cambria Math" w:cs="Tahoma"/>
              <w:sz w:val="21"/>
              <w:szCs w:val="21"/>
            </w:rPr>
            <m:t>LTV</m:t>
          </m:r>
        </m:oMath>
      </m:oMathPara>
    </w:p>
    <w:p w14:paraId="4B8F999D" w14:textId="77777777" w:rsidR="008C342E" w:rsidRPr="0082647C" w:rsidRDefault="008C342E" w:rsidP="003D329F">
      <w:pPr>
        <w:autoSpaceDE w:val="0"/>
        <w:autoSpaceDN w:val="0"/>
        <w:adjustRightInd w:val="0"/>
        <w:contextualSpacing/>
        <w:jc w:val="both"/>
        <w:rPr>
          <w:rFonts w:ascii="Tahoma" w:hAnsi="Tahoma" w:cs="Tahoma"/>
          <w:sz w:val="21"/>
          <w:szCs w:val="21"/>
        </w:rPr>
      </w:pPr>
    </w:p>
    <w:p w14:paraId="7086997D" w14:textId="5E6B0AF1" w:rsidR="008C342E" w:rsidRPr="00F73550" w:rsidRDefault="008C342E" w:rsidP="003D329F">
      <w:pPr>
        <w:autoSpaceDE w:val="0"/>
        <w:autoSpaceDN w:val="0"/>
        <w:adjustRightInd w:val="0"/>
        <w:contextualSpacing/>
        <w:jc w:val="both"/>
        <w:rPr>
          <w:rFonts w:ascii="Tahoma" w:hAnsi="Tahoma" w:cs="Tahoma"/>
          <w:sz w:val="21"/>
          <w:szCs w:val="21"/>
        </w:rPr>
      </w:pPr>
      <m:oMathPara>
        <m:oMathParaPr>
          <m:jc m:val="left"/>
        </m:oMathParaPr>
        <m:oMath>
          <m:r>
            <w:rPr>
              <w:rFonts w:ascii="Cambria Math" w:hAnsi="Cambria Math" w:cs="Tahoma"/>
              <w:sz w:val="21"/>
              <w:szCs w:val="21"/>
            </w:rPr>
            <m:t>=</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Cambria Math"/>
                      <w:i/>
                      <w:sz w:val="21"/>
                      <w:szCs w:val="21"/>
                    </w:rPr>
                  </m:ctrlPr>
                </m:e>
                <m:e>
                  <m:r>
                    <w:rPr>
                      <w:rFonts w:ascii="Cambria Math" w:hAnsi="Cambria Math" w:cs="Tahoma"/>
                      <w:sz w:val="21"/>
                      <w:szCs w:val="21"/>
                    </w:rPr>
                    <m:t xml:space="preserve">+50%*Terrenos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&lt;70%</m:t>
          </m:r>
        </m:oMath>
      </m:oMathPara>
    </w:p>
    <w:p w14:paraId="303E91E8"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47"/>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351F9BBB"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48"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48"/>
    <w:p w14:paraId="690F9A06" w14:textId="77777777" w:rsidR="00172AD3" w:rsidRDefault="00172AD3" w:rsidP="00172AD3">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5FF08140" w14:textId="0707C21F" w:rsidR="00172AD3" w:rsidRPr="00F73550" w:rsidRDefault="002E3065" w:rsidP="00172AD3">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VPL dos Direitos Creditórios</w:t>
      </w:r>
      <w:r w:rsidRPr="00916907">
        <w:rPr>
          <w:rFonts w:ascii="Tahoma" w:hAnsi="Tahoma" w:cs="Tahoma"/>
          <w:sz w:val="21"/>
          <w:szCs w:val="21"/>
        </w:rPr>
        <w:t xml:space="preserve"> </w:t>
      </w:r>
      <w:r w:rsidR="00172AD3" w:rsidRPr="00F73550">
        <w:rPr>
          <w:rFonts w:ascii="Tahoma" w:hAnsi="Tahoma" w:cs="Tahoma"/>
          <w:sz w:val="21"/>
          <w:szCs w:val="21"/>
        </w:rPr>
        <w:t>= Receita a receber das Unidades Vendidas nos Empreendimentos Alvo, considerando a soma das parcelas vincendas sem considerar previsão de inflação</w:t>
      </w:r>
      <w:r w:rsidR="00F50BDA">
        <w:rPr>
          <w:rFonts w:ascii="Tahoma" w:hAnsi="Tahoma" w:cs="Tahoma"/>
          <w:sz w:val="21"/>
          <w:szCs w:val="21"/>
        </w:rPr>
        <w:t>,</w:t>
      </w:r>
      <w:r w:rsidR="00172AD3" w:rsidRPr="00F73550">
        <w:rPr>
          <w:rFonts w:ascii="Tahoma" w:hAnsi="Tahoma" w:cs="Tahoma"/>
          <w:sz w:val="21"/>
          <w:szCs w:val="21"/>
        </w:rPr>
        <w:t xml:space="preserve"> </w:t>
      </w:r>
      <w:r w:rsidR="00F50BDA">
        <w:rPr>
          <w:rFonts w:ascii="Tahoma" w:hAnsi="Tahoma" w:cs="Tahoma"/>
          <w:sz w:val="21"/>
          <w:szCs w:val="21"/>
        </w:rPr>
        <w:t xml:space="preserve">trazida a valor presente pela taxa da operação, </w:t>
      </w:r>
      <w:r w:rsidR="00172AD3" w:rsidRPr="00F73550">
        <w:rPr>
          <w:rFonts w:ascii="Tahoma" w:hAnsi="Tahoma" w:cs="Tahoma"/>
          <w:sz w:val="21"/>
          <w:szCs w:val="21"/>
        </w:rPr>
        <w:t xml:space="preserve">para os períodos seguintes à data de realização do relatório elaborado pelo </w:t>
      </w:r>
      <w:proofErr w:type="spellStart"/>
      <w:r w:rsidR="00172AD3" w:rsidRPr="00F73550">
        <w:rPr>
          <w:rFonts w:ascii="Tahoma" w:hAnsi="Tahoma" w:cs="Tahoma"/>
          <w:i/>
          <w:sz w:val="21"/>
          <w:szCs w:val="21"/>
        </w:rPr>
        <w:t>Servicer</w:t>
      </w:r>
      <w:proofErr w:type="spellEnd"/>
      <w:r w:rsidR="00172AD3" w:rsidRPr="00F73550">
        <w:rPr>
          <w:rFonts w:ascii="Tahoma" w:hAnsi="Tahoma" w:cs="Tahoma"/>
          <w:sz w:val="21"/>
          <w:szCs w:val="21"/>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00172AD3" w:rsidRPr="00F73550">
        <w:rPr>
          <w:rFonts w:ascii="Tahoma" w:hAnsi="Tahoma" w:cs="Tahoma"/>
          <w:sz w:val="21"/>
          <w:szCs w:val="21"/>
        </w:rPr>
        <w:t>Securitizadora</w:t>
      </w:r>
      <w:proofErr w:type="spellEnd"/>
      <w:r w:rsidR="00172AD3" w:rsidRPr="00F73550">
        <w:rPr>
          <w:rFonts w:ascii="Tahoma" w:hAnsi="Tahoma" w:cs="Tahoma"/>
          <w:sz w:val="21"/>
          <w:szCs w:val="21"/>
        </w:rPr>
        <w:t>.</w:t>
      </w:r>
    </w:p>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7A005C6F"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w:t>
      </w:r>
      <w:r w:rsidR="00222BA4">
        <w:rPr>
          <w:rFonts w:ascii="Tahoma" w:hAnsi="Tahoma" w:cs="Tahoma"/>
          <w:sz w:val="21"/>
          <w:szCs w:val="21"/>
        </w:rPr>
        <w:t xml:space="preserve">nominal </w:t>
      </w:r>
      <w:r w:rsidRPr="00F73550">
        <w:rPr>
          <w:rFonts w:ascii="Tahoma" w:hAnsi="Tahoma" w:cs="Tahoma"/>
          <w:sz w:val="21"/>
          <w:szCs w:val="21"/>
        </w:rPr>
        <w:t>médio das 10 (dez) últimas Unidades Vendidas</w:t>
      </w:r>
      <w:r w:rsidR="00345398">
        <w:rPr>
          <w:rFonts w:ascii="Tahoma" w:hAnsi="Tahoma" w:cs="Tahoma"/>
          <w:sz w:val="21"/>
          <w:szCs w:val="21"/>
        </w:rPr>
        <w:t xml:space="preserve"> (com status de ativa, quitada ou distratada, na data do cálculo)</w:t>
      </w:r>
      <w:r w:rsidRPr="00F73550">
        <w:rPr>
          <w:rFonts w:ascii="Tahoma" w:hAnsi="Tahoma" w:cs="Tahoma"/>
          <w:sz w:val="21"/>
          <w:szCs w:val="21"/>
        </w:rPr>
        <w:t xml:space="preserve">, líquido de corretagem e prêmio sobre vendas, conforme indicado no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e conforme tipologia das Unidades (exemplificativamente, tipo com vaga, tipo sem vaga e serviço de moradia)</w:t>
      </w:r>
      <w:r w:rsidR="00506AAE">
        <w:rPr>
          <w:rFonts w:ascii="Tahoma" w:hAnsi="Tahoma" w:cs="Tahoma"/>
          <w:sz w:val="21"/>
          <w:szCs w:val="21"/>
        </w:rPr>
        <w:t>, sendo certo que para a precificação do estoque do Loteamento 1, os 5% (cinco por cento) das primeiras vendas não serão consideradas no cálculo do preço médio nominal das unidades, sendo considerada, portanto a tabela lançamento</w:t>
      </w:r>
      <w:r w:rsidRPr="00F73550">
        <w:rPr>
          <w:rFonts w:ascii="Tahoma" w:hAnsi="Tahoma" w:cs="Tahoma"/>
          <w:sz w:val="21"/>
          <w:szCs w:val="21"/>
        </w:rPr>
        <w:t>;</w:t>
      </w:r>
    </w:p>
    <w:p w14:paraId="6FFF9436" w14:textId="72487C38" w:rsidR="003D329F"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EDE9781" w14:textId="083C84DD" w:rsidR="00DF5C2A" w:rsidRPr="003B0AC1"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t xml:space="preserve">Terreno = </w:t>
      </w:r>
      <w:r w:rsidR="00797D05">
        <w:rPr>
          <w:rFonts w:ascii="Tahoma" w:hAnsi="Tahoma" w:cs="Tahoma"/>
          <w:bCs/>
          <w:sz w:val="21"/>
          <w:szCs w:val="21"/>
        </w:rPr>
        <w:t>R$ 25.000.000,00 sendo</w:t>
      </w:r>
      <w:r w:rsidRPr="003B0AC1">
        <w:rPr>
          <w:rFonts w:ascii="Tahoma" w:hAnsi="Tahoma" w:cs="Tahoma"/>
          <w:bCs/>
          <w:sz w:val="21"/>
          <w:szCs w:val="21"/>
        </w:rPr>
        <w:t>:</w:t>
      </w:r>
    </w:p>
    <w:p w14:paraId="1C671D69" w14:textId="77777777" w:rsidR="00DF5C2A"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t>2º Loteamento = R$ 6.500.000,00 (seis milhões e quinhentos mil reais);</w:t>
      </w:r>
    </w:p>
    <w:p w14:paraId="61D260F6" w14:textId="0517E8B3" w:rsidR="00DF5C2A" w:rsidRPr="00F73550"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 </w:t>
      </w:r>
      <w:r>
        <w:rPr>
          <w:rFonts w:ascii="Tahoma" w:hAnsi="Tahoma" w:cs="Tahoma"/>
          <w:bCs/>
          <w:sz w:val="21"/>
          <w:szCs w:val="21"/>
        </w:rPr>
        <w:t>R$ 6.500.000,00 (seis milhões e quinhentos mil reais);</w:t>
      </w:r>
    </w:p>
    <w:p w14:paraId="384243A5" w14:textId="77777777" w:rsidR="00E35FFE" w:rsidRDefault="00E35FFE" w:rsidP="00E35FFE">
      <w:pPr>
        <w:pStyle w:val="PargrafodaLista"/>
        <w:widowControl w:val="0"/>
        <w:spacing w:line="320" w:lineRule="exact"/>
        <w:ind w:left="567"/>
        <w:jc w:val="both"/>
        <w:rPr>
          <w:rFonts w:ascii="Tahoma" w:hAnsi="Tahoma" w:cs="Tahoma"/>
          <w:sz w:val="21"/>
          <w:szCs w:val="21"/>
        </w:rPr>
      </w:pPr>
    </w:p>
    <w:p w14:paraId="2D2AB79A" w14:textId="43448F82" w:rsidR="00E35FFE" w:rsidRDefault="00E35FFE" w:rsidP="00E35FFE">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Pr>
          <w:rFonts w:ascii="Tahoma" w:hAnsi="Tahoma" w:cs="Tahoma"/>
          <w:bCs/>
          <w:sz w:val="21"/>
          <w:szCs w:val="21"/>
        </w:rPr>
        <w:t xml:space="preserve"> = R$ 6.000.000,00 (seis milhões de reais); </w:t>
      </w:r>
    </w:p>
    <w:p w14:paraId="5AD262DD" w14:textId="77777777" w:rsidR="00E35FFE" w:rsidRDefault="00E35FFE" w:rsidP="00E35FFE">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 (seis milhões de reais);</w:t>
      </w:r>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670C2FAF"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t>Impostos</w:t>
      </w:r>
      <w:r w:rsidRPr="00F73550">
        <w:rPr>
          <w:rFonts w:ascii="Tahoma" w:hAnsi="Tahoma" w:cs="Tahoma"/>
          <w:sz w:val="21"/>
          <w:szCs w:val="21"/>
        </w:rPr>
        <w:t xml:space="preserve"> = </w:t>
      </w:r>
      <w:r w:rsidR="00EB3947" w:rsidRPr="00927D54">
        <w:rPr>
          <w:rFonts w:ascii="Tahoma" w:hAnsi="Tahoma" w:cs="Tahoma"/>
          <w:sz w:val="21"/>
          <w:szCs w:val="21"/>
        </w:rPr>
        <w:t xml:space="preserve">= 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características de cada empreendimento</w:t>
      </w:r>
      <w:r w:rsidR="00E029F8">
        <w:rPr>
          <w:rFonts w:ascii="Tahoma" w:hAnsi="Tahoma" w:cs="Tahoma"/>
          <w:sz w:val="21"/>
          <w:szCs w:val="21"/>
        </w:rPr>
        <w:t>, aplicado somente sobre os Direitos Creditórios e o VGV do estoque</w:t>
      </w:r>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7EAE7924" w:rsidR="006D3FA2" w:rsidRPr="00F73550" w:rsidRDefault="006D3FA2" w:rsidP="00886B66">
      <w:pPr>
        <w:pStyle w:val="PargrafodaLista"/>
        <w:widowControl w:val="0"/>
        <w:numPr>
          <w:ilvl w:val="2"/>
          <w:numId w:val="21"/>
        </w:numPr>
        <w:spacing w:line="320" w:lineRule="exact"/>
        <w:ind w:left="567" w:hanging="11"/>
        <w:jc w:val="both"/>
        <w:rPr>
          <w:rFonts w:ascii="Tahoma" w:hAnsi="Tahoma" w:cs="Tahoma"/>
          <w:sz w:val="21"/>
          <w:szCs w:val="21"/>
        </w:rPr>
      </w:pPr>
      <w:r w:rsidRPr="00F73550">
        <w:rPr>
          <w:rFonts w:ascii="Tahoma" w:hAnsi="Tahoma" w:cs="Tahoma"/>
          <w:sz w:val="21"/>
          <w:szCs w:val="21"/>
        </w:rPr>
        <w:t xml:space="preserve">Caso, por qualquer motivo, o LTV deixe de observar o limite máximo de </w:t>
      </w:r>
      <w:r w:rsidR="00E35FFE" w:rsidRPr="00F73550">
        <w:rPr>
          <w:rFonts w:ascii="Tahoma" w:hAnsi="Tahoma" w:cs="Tahoma"/>
          <w:sz w:val="21"/>
          <w:szCs w:val="21"/>
        </w:rPr>
        <w:t>7</w:t>
      </w:r>
      <w:r w:rsidR="00E35FFE">
        <w:rPr>
          <w:rFonts w:ascii="Tahoma" w:hAnsi="Tahoma" w:cs="Tahoma"/>
          <w:sz w:val="21"/>
          <w:szCs w:val="21"/>
        </w:rPr>
        <w:t>0</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enta 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5DE1CD57" w:rsidR="002C5064" w:rsidRDefault="002C5064" w:rsidP="004415F4">
      <w:pPr>
        <w:pStyle w:val="PargrafodaLista"/>
        <w:widowControl w:val="0"/>
        <w:numPr>
          <w:ilvl w:val="3"/>
          <w:numId w:val="21"/>
        </w:numPr>
        <w:spacing w:line="320" w:lineRule="exact"/>
        <w:ind w:firstLine="54"/>
        <w:jc w:val="both"/>
        <w:rPr>
          <w:rFonts w:ascii="Tahoma" w:hAnsi="Tahoma" w:cs="Tahoma"/>
          <w:sz w:val="21"/>
          <w:szCs w:val="21"/>
        </w:rPr>
      </w:pPr>
      <w:bookmarkStart w:id="49"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um prêmio no valor equivalente 2,5% a.a. (dois e meio por cento ao ano) sobre o Saldo Devedor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w:t>
      </w:r>
      <w:r w:rsidR="00842942">
        <w:rPr>
          <w:rFonts w:ascii="Tahoma" w:hAnsi="Tahoma" w:cs="Tahoma"/>
          <w:sz w:val="21"/>
          <w:szCs w:val="21"/>
        </w:rPr>
        <w:t xml:space="preserve">na data da notificação, </w:t>
      </w:r>
      <w:r w:rsidRPr="00F73550">
        <w:rPr>
          <w:rFonts w:ascii="Tahoma" w:hAnsi="Tahoma" w:cs="Tahoma"/>
          <w:sz w:val="21"/>
          <w:szCs w:val="21"/>
        </w:rPr>
        <w:t xml:space="preserve">calculado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xml:space="preserve">, com base em um ano de 360 (trezentos e sessenta) dias, desde a data da notificação </w:t>
      </w:r>
      <w:r w:rsidR="00842942">
        <w:rPr>
          <w:rFonts w:ascii="Tahoma" w:hAnsi="Tahoma" w:cs="Tahoma"/>
          <w:sz w:val="21"/>
          <w:szCs w:val="21"/>
        </w:rPr>
        <w:t>ou a última data de Aniversário</w:t>
      </w:r>
      <w:r w:rsidR="00C25A20">
        <w:rPr>
          <w:rFonts w:ascii="Tahoma" w:hAnsi="Tahoma" w:cs="Tahoma"/>
          <w:sz w:val="21"/>
          <w:szCs w:val="21"/>
        </w:rPr>
        <w:t xml:space="preserve"> </w:t>
      </w:r>
      <w:r w:rsidRPr="00F73550">
        <w:rPr>
          <w:rFonts w:ascii="Tahoma" w:hAnsi="Tahoma" w:cs="Tahoma"/>
          <w:sz w:val="21"/>
          <w:szCs w:val="21"/>
        </w:rPr>
        <w:t>até a data do efetivo aporte</w:t>
      </w:r>
      <w:bookmarkEnd w:id="49"/>
      <w:r w:rsidRPr="00F73550">
        <w:rPr>
          <w:rFonts w:ascii="Tahoma" w:hAnsi="Tahoma" w:cs="Tahoma"/>
          <w:sz w:val="21"/>
          <w:szCs w:val="21"/>
        </w:rPr>
        <w:t xml:space="preserve"> </w:t>
      </w:r>
      <w:r w:rsidR="00C25A20">
        <w:rPr>
          <w:rFonts w:ascii="Tahoma" w:hAnsi="Tahoma" w:cs="Tahoma"/>
          <w:sz w:val="21"/>
          <w:szCs w:val="21"/>
        </w:rPr>
        <w:t xml:space="preserve">total </w:t>
      </w:r>
      <w:r w:rsidRPr="00F73550">
        <w:rPr>
          <w:rFonts w:ascii="Tahoma" w:hAnsi="Tahoma" w:cs="Tahoma"/>
          <w:sz w:val="21"/>
          <w:szCs w:val="21"/>
        </w:rPr>
        <w:t xml:space="preserve">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r w:rsidR="00660EBB">
        <w:rPr>
          <w:rFonts w:ascii="Tahoma" w:hAnsi="Tahoma" w:cs="Tahoma"/>
          <w:sz w:val="21"/>
          <w:szCs w:val="21"/>
        </w:rPr>
        <w:t xml:space="preserve">, </w:t>
      </w:r>
      <w:r w:rsidR="00660EBB" w:rsidRPr="00916907">
        <w:rPr>
          <w:rFonts w:ascii="Tahoma" w:hAnsi="Tahoma" w:cs="Tahoma"/>
          <w:sz w:val="21"/>
          <w:szCs w:val="21"/>
        </w:rPr>
        <w:t>sob pena de aplicação do previsto na Cláusula 6.1 (</w:t>
      </w:r>
      <w:r w:rsidR="00660EBB">
        <w:rPr>
          <w:rFonts w:ascii="Tahoma" w:hAnsi="Tahoma" w:cs="Tahoma"/>
          <w:sz w:val="21"/>
          <w:szCs w:val="21"/>
        </w:rPr>
        <w:t>e</w:t>
      </w:r>
      <w:r w:rsidR="00660EBB" w:rsidRPr="00916907">
        <w:rPr>
          <w:rFonts w:ascii="Tahoma" w:hAnsi="Tahoma" w:cs="Tahoma"/>
          <w:sz w:val="21"/>
          <w:szCs w:val="21"/>
        </w:rPr>
        <w:t>) d</w:t>
      </w:r>
      <w:r w:rsidR="00660EBB">
        <w:rPr>
          <w:rFonts w:ascii="Tahoma" w:hAnsi="Tahoma" w:cs="Tahoma"/>
          <w:sz w:val="21"/>
          <w:szCs w:val="21"/>
        </w:rPr>
        <w:t>as</w:t>
      </w:r>
      <w:r w:rsidR="00660EBB" w:rsidRPr="00916907">
        <w:rPr>
          <w:rFonts w:ascii="Tahoma" w:hAnsi="Tahoma" w:cs="Tahoma"/>
          <w:sz w:val="21"/>
          <w:szCs w:val="21"/>
        </w:rPr>
        <w:t xml:space="preserve"> Cédula</w:t>
      </w:r>
      <w:r w:rsidR="00660EBB">
        <w:rPr>
          <w:rFonts w:ascii="Tahoma" w:hAnsi="Tahoma" w:cs="Tahoma"/>
          <w:sz w:val="21"/>
          <w:szCs w:val="21"/>
        </w:rPr>
        <w:t>s</w:t>
      </w:r>
      <w:r w:rsidRPr="00F73550">
        <w:rPr>
          <w:rFonts w:ascii="Tahoma" w:hAnsi="Tahoma" w:cs="Tahoma"/>
          <w:sz w:val="21"/>
          <w:szCs w:val="21"/>
        </w:rPr>
        <w:t>.</w:t>
      </w:r>
    </w:p>
    <w:p w14:paraId="3EF275F4" w14:textId="77777777" w:rsidR="00947860" w:rsidRDefault="00947860" w:rsidP="00AF43C4">
      <w:pPr>
        <w:pStyle w:val="PargrafodaLista"/>
        <w:widowControl w:val="0"/>
        <w:spacing w:line="320" w:lineRule="exact"/>
        <w:ind w:left="1134"/>
        <w:jc w:val="both"/>
        <w:rPr>
          <w:rFonts w:ascii="Tahoma" w:hAnsi="Tahoma" w:cs="Tahoma"/>
          <w:sz w:val="21"/>
          <w:szCs w:val="21"/>
        </w:rPr>
      </w:pPr>
    </w:p>
    <w:p w14:paraId="5E36C5D2" w14:textId="6C7478E8" w:rsidR="00660EBB" w:rsidRDefault="00947860" w:rsidP="004415F4">
      <w:pPr>
        <w:pStyle w:val="PargrafodaLista"/>
        <w:widowControl w:val="0"/>
        <w:numPr>
          <w:ilvl w:val="3"/>
          <w:numId w:val="21"/>
        </w:numPr>
        <w:spacing w:line="320" w:lineRule="exact"/>
        <w:ind w:firstLine="54"/>
        <w:jc w:val="both"/>
        <w:rPr>
          <w:rFonts w:ascii="Tahoma" w:hAnsi="Tahoma" w:cs="Tahoma"/>
          <w:sz w:val="21"/>
          <w:szCs w:val="21"/>
        </w:rPr>
      </w:pPr>
      <w:commentRangeStart w:id="50"/>
      <w:r>
        <w:rPr>
          <w:rFonts w:ascii="Tahoma" w:hAnsi="Tahoma" w:cs="Tahoma"/>
          <w:sz w:val="21"/>
          <w:szCs w:val="21"/>
        </w:rPr>
        <w:t>Tendo em vista a apuração mensal do LTV, a notificação que trata o item 4.</w:t>
      </w:r>
      <w:r w:rsidR="00B13D06">
        <w:rPr>
          <w:rFonts w:ascii="Tahoma" w:hAnsi="Tahoma" w:cs="Tahoma"/>
          <w:sz w:val="21"/>
          <w:szCs w:val="21"/>
        </w:rPr>
        <w:t>14</w:t>
      </w:r>
      <w:r>
        <w:rPr>
          <w:rFonts w:ascii="Tahoma" w:hAnsi="Tahoma" w:cs="Tahoma"/>
          <w:sz w:val="21"/>
          <w:szCs w:val="21"/>
        </w:rPr>
        <w:t>.</w:t>
      </w:r>
      <w:r w:rsidR="00377343">
        <w:rPr>
          <w:rFonts w:ascii="Tahoma" w:hAnsi="Tahoma" w:cs="Tahoma"/>
          <w:sz w:val="21"/>
          <w:szCs w:val="21"/>
        </w:rPr>
        <w:t>2</w:t>
      </w:r>
      <w:r>
        <w:rPr>
          <w:rFonts w:ascii="Tahoma" w:hAnsi="Tahoma" w:cs="Tahoma"/>
          <w:sz w:val="21"/>
          <w:szCs w:val="21"/>
        </w:rPr>
        <w:t>. acima poderá ser recorrente, até que se restabeleça o LTV da Operação.</w:t>
      </w:r>
      <w:commentRangeEnd w:id="50"/>
      <w:r w:rsidR="00AF43C4">
        <w:rPr>
          <w:rStyle w:val="Refdecomentrio"/>
        </w:rPr>
        <w:commentReference w:id="50"/>
      </w:r>
    </w:p>
    <w:p w14:paraId="2063031C" w14:textId="77777777" w:rsidR="00947860" w:rsidRPr="00AF43C4" w:rsidRDefault="00947860" w:rsidP="00AF43C4">
      <w:pPr>
        <w:pStyle w:val="PargrafodaLista"/>
        <w:rPr>
          <w:rFonts w:ascii="Tahoma" w:hAnsi="Tahoma" w:cs="Tahoma"/>
          <w:sz w:val="21"/>
          <w:szCs w:val="21"/>
        </w:rPr>
      </w:pPr>
    </w:p>
    <w:p w14:paraId="11570F98" w14:textId="461BADEA" w:rsidR="00AF43C4" w:rsidRDefault="00071080" w:rsidP="00922ACA">
      <w:pPr>
        <w:pStyle w:val="PargrafodaLista"/>
        <w:widowControl w:val="0"/>
        <w:numPr>
          <w:ilvl w:val="3"/>
          <w:numId w:val="21"/>
        </w:numPr>
        <w:spacing w:line="320" w:lineRule="exact"/>
        <w:ind w:firstLine="54"/>
        <w:jc w:val="both"/>
        <w:rPr>
          <w:rFonts w:ascii="Tahoma" w:hAnsi="Tahoma" w:cs="Tahoma"/>
          <w:sz w:val="21"/>
          <w:szCs w:val="21"/>
        </w:rPr>
      </w:pPr>
      <w:r>
        <w:rPr>
          <w:rFonts w:ascii="Tahoma" w:hAnsi="Tahoma" w:cs="Tahoma"/>
          <w:sz w:val="21"/>
          <w:szCs w:val="21"/>
        </w:rPr>
        <w:t>Os</w:t>
      </w:r>
      <w:r w:rsidR="00AF43C4" w:rsidRPr="00765287">
        <w:rPr>
          <w:rFonts w:ascii="Tahoma" w:hAnsi="Tahoma" w:cs="Tahoma"/>
          <w:sz w:val="21"/>
          <w:szCs w:val="21"/>
        </w:rPr>
        <w:t xml:space="preserve"> Direitos Creditórios </w:t>
      </w:r>
      <w:r w:rsidR="00AF43C4">
        <w:rPr>
          <w:rFonts w:ascii="Tahoma" w:hAnsi="Tahoma" w:cs="Tahoma"/>
          <w:sz w:val="21"/>
          <w:szCs w:val="21"/>
        </w:rPr>
        <w:t xml:space="preserve">poderão </w:t>
      </w:r>
      <w:r w:rsidR="00AF43C4" w:rsidRPr="00765287">
        <w:rPr>
          <w:rFonts w:ascii="Tahoma" w:hAnsi="Tahoma" w:cs="Tahoma"/>
          <w:sz w:val="21"/>
          <w:szCs w:val="21"/>
        </w:rPr>
        <w:t>ser utilizados para o pagamento nas Datas de Aniversário, do pr</w:t>
      </w:r>
      <w:r w:rsidR="00AF43C4" w:rsidRPr="007D02E2">
        <w:rPr>
          <w:rFonts w:ascii="Tahoma" w:hAnsi="Tahoma" w:cs="Tahoma"/>
          <w:sz w:val="21"/>
          <w:szCs w:val="21"/>
        </w:rPr>
        <w:t xml:space="preserve">êmio acima estabelecido até que o LTV seja cumprido. </w:t>
      </w:r>
    </w:p>
    <w:p w14:paraId="3C8B3743" w14:textId="77777777" w:rsidR="00071080" w:rsidRPr="007768B6" w:rsidRDefault="00071080" w:rsidP="007768B6">
      <w:pPr>
        <w:pStyle w:val="PargrafodaLista"/>
        <w:rPr>
          <w:rFonts w:ascii="Tahoma" w:hAnsi="Tahoma" w:cs="Tahoma"/>
          <w:sz w:val="21"/>
          <w:szCs w:val="21"/>
        </w:rPr>
      </w:pPr>
    </w:p>
    <w:p w14:paraId="623F96DB" w14:textId="78021D97" w:rsidR="00071080" w:rsidRPr="00765287" w:rsidRDefault="00907489" w:rsidP="00922ACA">
      <w:pPr>
        <w:pStyle w:val="PargrafodaLista"/>
        <w:widowControl w:val="0"/>
        <w:numPr>
          <w:ilvl w:val="3"/>
          <w:numId w:val="21"/>
        </w:numPr>
        <w:spacing w:line="320" w:lineRule="exact"/>
        <w:ind w:firstLine="54"/>
        <w:jc w:val="both"/>
        <w:rPr>
          <w:rFonts w:ascii="Tahoma" w:hAnsi="Tahoma" w:cs="Tahoma"/>
          <w:sz w:val="21"/>
          <w:szCs w:val="21"/>
        </w:rPr>
      </w:pPr>
      <w:r w:rsidRPr="00907489">
        <w:rPr>
          <w:rFonts w:ascii="Tahoma" w:hAnsi="Tahoma" w:cs="Tahoma"/>
          <w:sz w:val="21"/>
          <w:szCs w:val="21"/>
        </w:rPr>
        <w:t>O limite máximo do LTV indicado na Cláusula 4.</w:t>
      </w:r>
      <w:r>
        <w:rPr>
          <w:rFonts w:ascii="Tahoma" w:hAnsi="Tahoma" w:cs="Tahoma"/>
          <w:sz w:val="21"/>
          <w:szCs w:val="21"/>
        </w:rPr>
        <w:t>14.2</w:t>
      </w:r>
      <w:r w:rsidRPr="00907489">
        <w:rPr>
          <w:rFonts w:ascii="Tahoma" w:hAnsi="Tahoma" w:cs="Tahoma"/>
          <w:sz w:val="21"/>
          <w:szCs w:val="21"/>
        </w:rPr>
        <w:t xml:space="preserve"> acima poderá ser extrapolado pela Emitente pelo período de 3 (três) meses, a contar da primeira data de apuração, sem que haja a obrigatoriedade do restabelecimento. Após o referido período, deverão ser observados os procedimentos estabelecidos na Cláusula 4.</w:t>
      </w:r>
      <w:r>
        <w:rPr>
          <w:rFonts w:ascii="Tahoma" w:hAnsi="Tahoma" w:cs="Tahoma"/>
          <w:sz w:val="21"/>
          <w:szCs w:val="21"/>
        </w:rPr>
        <w:t>14.2</w:t>
      </w:r>
      <w:r w:rsidRPr="00907489">
        <w:rPr>
          <w:rFonts w:ascii="Tahoma" w:hAnsi="Tahoma" w:cs="Tahoma"/>
          <w:sz w:val="21"/>
          <w:szCs w:val="21"/>
        </w:rPr>
        <w:t xml:space="preserve"> e seguintes.</w:t>
      </w:r>
    </w:p>
    <w:p w14:paraId="238D9F26" w14:textId="07246B15" w:rsidR="00BA1520" w:rsidRDefault="00BA1520" w:rsidP="00BA1520">
      <w:pPr>
        <w:widowControl w:val="0"/>
        <w:spacing w:line="320" w:lineRule="exact"/>
        <w:jc w:val="both"/>
        <w:rPr>
          <w:rFonts w:ascii="Tahoma" w:hAnsi="Tahoma" w:cs="Tahoma"/>
          <w:sz w:val="21"/>
          <w:szCs w:val="21"/>
        </w:rPr>
      </w:pPr>
    </w:p>
    <w:p w14:paraId="1B2CC55F" w14:textId="37BDE589" w:rsidR="00BA1520" w:rsidRDefault="00BA1520" w:rsidP="00BA1520">
      <w:pPr>
        <w:widowControl w:val="0"/>
        <w:spacing w:line="320" w:lineRule="exact"/>
        <w:ind w:left="567"/>
        <w:jc w:val="both"/>
        <w:rPr>
          <w:rFonts w:ascii="Tahoma" w:hAnsi="Tahoma" w:cs="Tahoma"/>
          <w:bCs/>
          <w:sz w:val="21"/>
          <w:szCs w:val="21"/>
        </w:rPr>
      </w:pPr>
      <w:r>
        <w:rPr>
          <w:rFonts w:ascii="Tahoma" w:hAnsi="Tahoma" w:cs="Tahoma"/>
          <w:sz w:val="21"/>
          <w:szCs w:val="21"/>
        </w:rPr>
        <w:t>4.14.3</w:t>
      </w:r>
      <w:r>
        <w:rPr>
          <w:rFonts w:ascii="Tahoma" w:hAnsi="Tahoma" w:cs="Tahoma"/>
          <w:sz w:val="21"/>
          <w:szCs w:val="21"/>
        </w:rPr>
        <w:tab/>
      </w:r>
      <w:r>
        <w:rPr>
          <w:rFonts w:ascii="Tahoma" w:hAnsi="Tahoma" w:cs="Tahoma"/>
          <w:bCs/>
          <w:sz w:val="21"/>
          <w:szCs w:val="21"/>
        </w:rPr>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se compromete a liberar a garantia de Alienação Fiduciária sobre os seguintes imóveis, desde que (i) tenha ocorrido o lançamento do Terreno 1º Loteamento, e</w:t>
      </w:r>
      <w:r w:rsidRPr="00117C7F">
        <w:rPr>
          <w:rFonts w:ascii="Tahoma" w:hAnsi="Tahoma" w:cs="Tahoma"/>
          <w:bCs/>
          <w:sz w:val="21"/>
          <w:szCs w:val="21"/>
        </w:rPr>
        <w:t xml:space="preserve"> </w:t>
      </w:r>
      <w:r>
        <w:rPr>
          <w:rFonts w:ascii="Tahoma" w:hAnsi="Tahoma" w:cs="Tahoma"/>
          <w:bCs/>
          <w:sz w:val="21"/>
          <w:szCs w:val="21"/>
        </w:rPr>
        <w:t>(</w:t>
      </w:r>
      <w:proofErr w:type="spellStart"/>
      <w:r>
        <w:rPr>
          <w:rFonts w:ascii="Tahoma" w:hAnsi="Tahoma" w:cs="Tahoma"/>
          <w:bCs/>
          <w:sz w:val="21"/>
          <w:szCs w:val="21"/>
        </w:rPr>
        <w:t>ii</w:t>
      </w:r>
      <w:proofErr w:type="spellEnd"/>
      <w:r>
        <w:rPr>
          <w:rFonts w:ascii="Tahoma" w:hAnsi="Tahoma" w:cs="Tahoma"/>
          <w:bCs/>
          <w:sz w:val="21"/>
          <w:szCs w:val="21"/>
        </w:rPr>
        <w:t xml:space="preserve">) </w:t>
      </w:r>
      <w:r w:rsidRPr="00117C7F">
        <w:rPr>
          <w:rFonts w:ascii="Tahoma" w:hAnsi="Tahoma" w:cs="Tahoma"/>
          <w:bCs/>
          <w:sz w:val="21"/>
          <w:szCs w:val="21"/>
        </w:rPr>
        <w:t xml:space="preserve">o LTV </w:t>
      </w:r>
      <w:r>
        <w:rPr>
          <w:rFonts w:ascii="Tahoma" w:hAnsi="Tahoma" w:cs="Tahoma"/>
          <w:bCs/>
          <w:sz w:val="21"/>
          <w:szCs w:val="21"/>
        </w:rPr>
        <w:t xml:space="preserve">seja de no máximo 60% (sessenta por cento), após a referida liberação de garantia, não havendo necessidade, para tal liberação, de Assembleia Geral </w:t>
      </w:r>
      <w:r>
        <w:rPr>
          <w:rFonts w:ascii="Tahoma" w:hAnsi="Tahoma" w:cs="Tahoma"/>
          <w:bCs/>
          <w:sz w:val="21"/>
          <w:szCs w:val="21"/>
        </w:rPr>
        <w:lastRenderedPageBreak/>
        <w:t xml:space="preserve">dos Titulares dos CRI, na seguinte ordem: (a) matrícula nº </w:t>
      </w:r>
      <w:r>
        <w:rPr>
          <w:rFonts w:ascii="Tahoma" w:hAnsi="Tahoma" w:cs="Tahoma"/>
          <w:sz w:val="21"/>
          <w:szCs w:val="21"/>
        </w:rPr>
        <w:t>126.209</w:t>
      </w:r>
      <w:r>
        <w:rPr>
          <w:rFonts w:ascii="Tahoma" w:hAnsi="Tahoma" w:cs="Tahoma"/>
          <w:bCs/>
          <w:sz w:val="21"/>
          <w:szCs w:val="21"/>
        </w:rPr>
        <w:t>, ficha 1, Livro nº 2 do Registro Geral do Oficial de Registro de Imóveis da Comarca de Taubaté, Estado de São Paulo, objeto da Alienação Fiduciária 3</w:t>
      </w:r>
      <w:r w:rsidRPr="00AE78D2">
        <w:rPr>
          <w:rFonts w:ascii="Tahoma" w:hAnsi="Tahoma" w:cs="Tahoma"/>
          <w:sz w:val="21"/>
          <w:szCs w:val="21"/>
        </w:rPr>
        <w:t xml:space="preserve">; </w:t>
      </w:r>
      <w:r w:rsidRPr="000B7FC4">
        <w:rPr>
          <w:rFonts w:ascii="Tahoma" w:hAnsi="Tahoma" w:cs="Tahoma"/>
          <w:sz w:val="21"/>
          <w:szCs w:val="21"/>
        </w:rPr>
        <w:t>(</w:t>
      </w:r>
      <w:r>
        <w:rPr>
          <w:rFonts w:ascii="Tahoma" w:hAnsi="Tahoma" w:cs="Tahoma"/>
          <w:sz w:val="21"/>
          <w:szCs w:val="21"/>
        </w:rPr>
        <w:t>b</w:t>
      </w:r>
      <w:r w:rsidRPr="000B7FC4">
        <w:rPr>
          <w:rFonts w:ascii="Tahoma" w:hAnsi="Tahoma" w:cs="Tahoma"/>
          <w:sz w:val="21"/>
          <w:szCs w:val="21"/>
        </w:rPr>
        <w:t>)</w:t>
      </w:r>
      <w:r w:rsidRPr="00886F81">
        <w:rPr>
          <w:rFonts w:ascii="Tahoma" w:hAnsi="Tahoma" w:cs="Tahoma"/>
          <w:sz w:val="21"/>
          <w:szCs w:val="21"/>
        </w:rPr>
        <w:t xml:space="preserve"> </w:t>
      </w:r>
      <w:r>
        <w:rPr>
          <w:rFonts w:ascii="Tahoma" w:hAnsi="Tahoma" w:cs="Tahoma"/>
          <w:bCs/>
          <w:sz w:val="21"/>
          <w:szCs w:val="21"/>
        </w:rPr>
        <w:t xml:space="preserve">matrícula nº </w:t>
      </w:r>
      <w:r>
        <w:rPr>
          <w:rFonts w:ascii="Tahoma" w:hAnsi="Tahoma" w:cs="Tahoma"/>
          <w:sz w:val="21"/>
          <w:szCs w:val="21"/>
        </w:rPr>
        <w:t>126.205</w:t>
      </w:r>
      <w:r>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Pr="009B4609">
        <w:rPr>
          <w:rFonts w:ascii="Tahoma" w:hAnsi="Tahoma" w:cs="Tahoma"/>
          <w:bCs/>
          <w:sz w:val="21"/>
          <w:szCs w:val="21"/>
        </w:rPr>
        <w:t xml:space="preserve"> Terreno 2º Loteamento</w:t>
      </w:r>
      <w:r>
        <w:rPr>
          <w:rFonts w:ascii="Tahoma" w:hAnsi="Tahoma" w:cs="Tahoma"/>
          <w:bCs/>
          <w:sz w:val="21"/>
          <w:szCs w:val="21"/>
        </w:rPr>
        <w:t>, objeto da Alienação Fiduciária 4</w:t>
      </w:r>
      <w:r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Pr>
          <w:rFonts w:ascii="Tahoma" w:hAnsi="Tahoma" w:cs="Tahoma"/>
          <w:bCs/>
          <w:sz w:val="21"/>
          <w:szCs w:val="21"/>
        </w:rPr>
        <w:t>, objeto da Alienação Fiduciária 4.</w:t>
      </w:r>
    </w:p>
    <w:p w14:paraId="0B1B9CA7" w14:textId="3D556B04" w:rsidR="00922ACA" w:rsidRDefault="00922ACA" w:rsidP="00BA1520">
      <w:pPr>
        <w:widowControl w:val="0"/>
        <w:spacing w:line="320" w:lineRule="exact"/>
        <w:ind w:left="567"/>
        <w:jc w:val="both"/>
        <w:rPr>
          <w:rFonts w:ascii="Tahoma" w:hAnsi="Tahoma" w:cs="Tahoma"/>
          <w:bCs/>
          <w:sz w:val="21"/>
          <w:szCs w:val="21"/>
        </w:rPr>
      </w:pPr>
    </w:p>
    <w:p w14:paraId="78C6F3D1" w14:textId="501F135B" w:rsidR="00922ACA" w:rsidRPr="007768B6" w:rsidRDefault="00922ACA" w:rsidP="007768B6">
      <w:pPr>
        <w:pStyle w:val="PargrafodaLista"/>
        <w:widowControl w:val="0"/>
        <w:numPr>
          <w:ilvl w:val="3"/>
          <w:numId w:val="79"/>
        </w:numPr>
        <w:spacing w:line="320" w:lineRule="exact"/>
        <w:ind w:firstLine="54"/>
        <w:jc w:val="both"/>
        <w:rPr>
          <w:rFonts w:ascii="Tahoma" w:hAnsi="Tahoma" w:cs="Tahoma"/>
          <w:sz w:val="21"/>
          <w:szCs w:val="21"/>
        </w:rPr>
      </w:pPr>
      <w:r w:rsidRPr="00886B66">
        <w:rPr>
          <w:rFonts w:ascii="Tahoma" w:hAnsi="Tahoma"/>
          <w:sz w:val="21"/>
        </w:rPr>
        <w:t>A Alienação Fiduciária 4 foi celebrada nesta data com condição suspensiva em razão de somente se concretizar após a aquisição dos Terrenos.</w:t>
      </w:r>
    </w:p>
    <w:p w14:paraId="03847F82" w14:textId="77777777" w:rsidR="00922ACA" w:rsidRPr="002527A2" w:rsidRDefault="00922ACA" w:rsidP="00922ACA">
      <w:pPr>
        <w:pStyle w:val="PargrafodaLista"/>
        <w:widowControl w:val="0"/>
        <w:tabs>
          <w:tab w:val="left" w:pos="1701"/>
        </w:tabs>
        <w:spacing w:line="320" w:lineRule="exact"/>
        <w:jc w:val="both"/>
        <w:rPr>
          <w:rFonts w:ascii="Tahoma" w:hAnsi="Tahoma" w:cs="Tahoma"/>
          <w:sz w:val="21"/>
          <w:szCs w:val="21"/>
        </w:rPr>
      </w:pPr>
    </w:p>
    <w:p w14:paraId="0D1C44F8" w14:textId="5C4E391B" w:rsidR="00922ACA" w:rsidRDefault="00922ACA" w:rsidP="007768B6">
      <w:pPr>
        <w:pStyle w:val="PargrafodaLista"/>
        <w:widowControl w:val="0"/>
        <w:numPr>
          <w:ilvl w:val="3"/>
          <w:numId w:val="79"/>
        </w:numPr>
        <w:spacing w:line="320" w:lineRule="exact"/>
        <w:ind w:left="1134" w:firstLine="0"/>
        <w:jc w:val="both"/>
        <w:rPr>
          <w:rFonts w:ascii="Tahoma" w:hAnsi="Tahoma" w:cs="Tahoma"/>
          <w:sz w:val="21"/>
          <w:szCs w:val="21"/>
        </w:rPr>
      </w:pPr>
      <w:r w:rsidRPr="000B3DE4">
        <w:rPr>
          <w:rFonts w:ascii="Tahoma" w:hAnsi="Tahoma" w:cs="Tahoma"/>
          <w:sz w:val="21"/>
          <w:szCs w:val="21"/>
        </w:rPr>
        <w:t xml:space="preserve">Direito de preferência sobre o desenvolvimento dos empreendimentos: </w:t>
      </w:r>
      <w:r w:rsidRPr="0039343A">
        <w:rPr>
          <w:rFonts w:ascii="Tahoma" w:hAnsi="Tahoma" w:cs="Tahoma"/>
          <w:sz w:val="21"/>
          <w:szCs w:val="21"/>
        </w:rPr>
        <w:t xml:space="preserve">A </w:t>
      </w:r>
      <w:proofErr w:type="spellStart"/>
      <w:r w:rsidRPr="0039343A">
        <w:rPr>
          <w:rFonts w:ascii="Tahoma" w:hAnsi="Tahoma" w:cs="Tahoma"/>
          <w:sz w:val="21"/>
          <w:szCs w:val="21"/>
        </w:rPr>
        <w:t>Securitizadora</w:t>
      </w:r>
      <w:proofErr w:type="spellEnd"/>
      <w:r w:rsidRPr="0039343A">
        <w:rPr>
          <w:rFonts w:ascii="Tahoma" w:hAnsi="Tahoma" w:cs="Tahoma"/>
          <w:sz w:val="21"/>
          <w:szCs w:val="21"/>
        </w:rPr>
        <w:t xml:space="preserve"> terá o direito de preferência, mas não a obrigação, de estruturar a operação, nas mesmas condições apresentadas na presente Operação, para o desenvolvimento dos empreendimentos a serem construídos nas matrículas que forem liberadas da alienação fiduciária, nos termos da cláusula </w:t>
      </w:r>
      <w:r>
        <w:rPr>
          <w:rFonts w:ascii="Tahoma" w:hAnsi="Tahoma" w:cs="Tahoma"/>
          <w:sz w:val="21"/>
          <w:szCs w:val="21"/>
        </w:rPr>
        <w:t>4.14.3</w:t>
      </w:r>
      <w:r w:rsidRPr="000B3DE4">
        <w:rPr>
          <w:rFonts w:ascii="Tahoma" w:hAnsi="Tahoma" w:cs="Tahoma"/>
          <w:sz w:val="21"/>
          <w:szCs w:val="21"/>
        </w:rPr>
        <w:t xml:space="preserve"> acima.</w:t>
      </w:r>
    </w:p>
    <w:p w14:paraId="46A36E77" w14:textId="77777777" w:rsidR="002C5064" w:rsidRPr="00F73550" w:rsidRDefault="002C5064" w:rsidP="003302FE">
      <w:pPr>
        <w:rPr>
          <w:rFonts w:ascii="Tahoma" w:hAnsi="Tahoma" w:cs="Tahoma"/>
          <w:sz w:val="21"/>
          <w:szCs w:val="21"/>
        </w:rPr>
      </w:pPr>
    </w:p>
    <w:p w14:paraId="1182C1A9" w14:textId="4E14EC3A" w:rsidR="00CE710F" w:rsidRPr="00F73550" w:rsidRDefault="00201EEC" w:rsidP="00886B66">
      <w:pPr>
        <w:pStyle w:val="Level1"/>
        <w:widowControl w:val="0"/>
        <w:numPr>
          <w:ilvl w:val="1"/>
          <w:numId w:val="79"/>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xml:space="preserve">, </w:t>
      </w:r>
      <w:r w:rsidR="0063715D">
        <w:rPr>
          <w:rFonts w:ascii="Tahoma" w:hAnsi="Tahoma" w:cs="Tahoma"/>
          <w:sz w:val="21"/>
          <w:szCs w:val="21"/>
        </w:rPr>
        <w:t>mensalmente</w:t>
      </w:r>
      <w:r w:rsidR="00CE710F" w:rsidRPr="00F73550">
        <w:rPr>
          <w:rFonts w:ascii="Tahoma" w:hAnsi="Tahoma" w:cs="Tahoma"/>
          <w:sz w:val="21"/>
          <w:szCs w:val="21"/>
        </w:rPr>
        <w:t>,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w:t>
      </w:r>
      <w:proofErr w:type="spellStart"/>
      <w:r w:rsidR="00CE710F" w:rsidRPr="00F73550">
        <w:rPr>
          <w:rFonts w:ascii="Tahoma" w:hAnsi="Tahoma" w:cs="Tahoma"/>
          <w:sz w:val="21"/>
          <w:szCs w:val="21"/>
        </w:rPr>
        <w:t>CCB</w:t>
      </w:r>
      <w:r w:rsidR="0038525E" w:rsidRPr="00F73550">
        <w:rPr>
          <w:rFonts w:ascii="Tahoma" w:hAnsi="Tahoma" w:cs="Tahoma"/>
          <w:sz w:val="21"/>
          <w:szCs w:val="21"/>
        </w:rPr>
        <w:t>’s</w:t>
      </w:r>
      <w:proofErr w:type="spellEnd"/>
      <w:r w:rsidR="00CE710F" w:rsidRPr="00F73550">
        <w:rPr>
          <w:rFonts w:ascii="Tahoma" w:hAnsi="Tahoma" w:cs="Tahoma"/>
          <w:sz w:val="21"/>
          <w:szCs w:val="21"/>
        </w:rPr>
        <w:t xml:space="preserve">, por meio do Relatório </w:t>
      </w:r>
      <w:r w:rsidR="00E964A8">
        <w:rPr>
          <w:rFonts w:ascii="Tahoma" w:hAnsi="Tahoma" w:cs="Tahoma"/>
          <w:sz w:val="21"/>
          <w:szCs w:val="21"/>
        </w:rPr>
        <w:t xml:space="preserve">de Comprovação, </w:t>
      </w:r>
      <w:r w:rsidR="00CE710F" w:rsidRPr="00F73550">
        <w:rPr>
          <w:rFonts w:ascii="Tahoma" w:hAnsi="Tahoma" w:cs="Tahoma"/>
          <w:sz w:val="21"/>
          <w:szCs w:val="21"/>
        </w:rPr>
        <w:t>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w:t>
      </w:r>
      <w:r w:rsidR="005F4700">
        <w:rPr>
          <w:rFonts w:ascii="Tahoma" w:hAnsi="Tahoma" w:cs="Tahoma"/>
          <w:sz w:val="21"/>
          <w:szCs w:val="21"/>
        </w:rPr>
        <w:t xml:space="preserve">bem como do Relatório Mensal, </w:t>
      </w:r>
      <w:r w:rsidR="00CE710F" w:rsidRPr="00F73550">
        <w:rPr>
          <w:rFonts w:ascii="Tahoma" w:hAnsi="Tahoma" w:cs="Tahoma"/>
          <w:sz w:val="21"/>
          <w:szCs w:val="21"/>
        </w:rPr>
        <w:t xml:space="preserve">os quais deverão ser enviados </w:t>
      </w:r>
      <w:r w:rsidR="00907489">
        <w:rPr>
          <w:rFonts w:ascii="Tahoma" w:hAnsi="Tahoma" w:cs="Tahoma"/>
          <w:sz w:val="21"/>
          <w:szCs w:val="21"/>
        </w:rPr>
        <w:t>mensalmente</w:t>
      </w:r>
      <w:r w:rsidR="001A69A3">
        <w:rPr>
          <w:rFonts w:ascii="Tahoma" w:hAnsi="Tahoma" w:cs="Tahoma"/>
          <w:sz w:val="21"/>
          <w:szCs w:val="21"/>
        </w:rPr>
        <w:t xml:space="preserve"> </w:t>
      </w:r>
      <w:r w:rsidR="00CE710F" w:rsidRPr="00F73550">
        <w:rPr>
          <w:rFonts w:ascii="Tahoma" w:hAnsi="Tahoma" w:cs="Tahoma"/>
          <w:sz w:val="21"/>
          <w:szCs w:val="21"/>
        </w:rPr>
        <w:t xml:space="preserve">ao Agente Fiduciário, com cópia para a </w:t>
      </w:r>
      <w:proofErr w:type="spellStart"/>
      <w:r w:rsidR="00CE710F" w:rsidRPr="00F73550">
        <w:rPr>
          <w:rFonts w:ascii="Tahoma" w:hAnsi="Tahoma" w:cs="Tahoma"/>
          <w:sz w:val="21"/>
          <w:szCs w:val="21"/>
        </w:rPr>
        <w:t>Securitizadora</w:t>
      </w:r>
      <w:proofErr w:type="spellEnd"/>
      <w:r w:rsidR="00CE710F" w:rsidRPr="00F73550">
        <w:rPr>
          <w:rFonts w:ascii="Tahoma" w:hAnsi="Tahoma" w:cs="Tahoma"/>
          <w:sz w:val="21"/>
          <w:szCs w:val="21"/>
        </w:rPr>
        <w:t xml:space="preserve">.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55EBBEF0" w:rsidR="00AD141F" w:rsidRPr="00F73550" w:rsidRDefault="00CE710F" w:rsidP="00AC7973">
      <w:pPr>
        <w:pStyle w:val="PargrafodaLista"/>
        <w:numPr>
          <w:ilvl w:val="2"/>
          <w:numId w:val="84"/>
        </w:numPr>
        <w:tabs>
          <w:tab w:val="left" w:pos="567"/>
        </w:tabs>
        <w:spacing w:line="320" w:lineRule="exact"/>
        <w:ind w:left="567" w:right="-2" w:hanging="1"/>
        <w:jc w:val="both"/>
        <w:rPr>
          <w:rFonts w:ascii="Tahoma" w:hAnsi="Tahoma" w:cs="Tahoma"/>
          <w:sz w:val="21"/>
          <w:szCs w:val="21"/>
        </w:rPr>
      </w:pPr>
      <w:r w:rsidRPr="00F73550">
        <w:rPr>
          <w:rFonts w:ascii="Tahoma" w:hAnsi="Tahoma" w:cs="Tahoma"/>
          <w:sz w:val="21"/>
          <w:szCs w:val="21"/>
        </w:rPr>
        <w:t xml:space="preserve">Exclusivamente mediante o recebimento do Relatório </w:t>
      </w:r>
      <w:r w:rsidR="0063715D">
        <w:rPr>
          <w:rFonts w:ascii="Tahoma" w:hAnsi="Tahoma" w:cs="Tahoma"/>
          <w:sz w:val="21"/>
          <w:szCs w:val="21"/>
        </w:rPr>
        <w:t>de Comprovação</w:t>
      </w:r>
      <w:r w:rsidRPr="00F73550">
        <w:rPr>
          <w:rFonts w:ascii="Tahoma" w:hAnsi="Tahoma" w:cs="Tahoma"/>
          <w:sz w:val="21"/>
          <w:szCs w:val="21"/>
        </w:rPr>
        <w:t>, o Agente Fiduciário será responsável por verificar, com base no Relatório</w:t>
      </w:r>
      <w:r w:rsidR="00022233">
        <w:rPr>
          <w:rFonts w:ascii="Tahoma" w:hAnsi="Tahoma" w:cs="Tahoma"/>
          <w:sz w:val="21"/>
          <w:szCs w:val="21"/>
        </w:rPr>
        <w:t xml:space="preserve"> </w:t>
      </w:r>
      <w:r w:rsidR="00AC7973">
        <w:rPr>
          <w:rFonts w:ascii="Tahoma" w:hAnsi="Tahoma" w:cs="Tahoma"/>
          <w:sz w:val="21"/>
          <w:szCs w:val="21"/>
        </w:rPr>
        <w:t>Mensa</w:t>
      </w:r>
      <w:r w:rsidR="00944FBC">
        <w:rPr>
          <w:rFonts w:ascii="Tahoma" w:hAnsi="Tahoma" w:cs="Tahoma"/>
          <w:sz w:val="21"/>
          <w:szCs w:val="21"/>
        </w:rPr>
        <w:t xml:space="preserve">l e no Relatório </w:t>
      </w:r>
      <w:r w:rsidR="0063715D">
        <w:rPr>
          <w:rFonts w:ascii="Tahoma" w:hAnsi="Tahoma" w:cs="Tahoma"/>
          <w:sz w:val="21"/>
          <w:szCs w:val="21"/>
        </w:rPr>
        <w:t>de Comprovação</w:t>
      </w:r>
      <w:r w:rsidR="0063715D" w:rsidRPr="00F73550">
        <w:rPr>
          <w:rFonts w:ascii="Tahoma" w:hAnsi="Tahoma" w:cs="Tahoma"/>
          <w:sz w:val="21"/>
          <w:szCs w:val="21"/>
        </w:rPr>
        <w:t xml:space="preserve">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019614E3" w:rsidR="00412131" w:rsidRPr="00F73550" w:rsidRDefault="008D69DB" w:rsidP="00886B66">
      <w:pPr>
        <w:pStyle w:val="PargrafodaLista"/>
        <w:numPr>
          <w:ilvl w:val="1"/>
          <w:numId w:val="79"/>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Os CRI serão depositados</w:t>
      </w:r>
      <w:r w:rsidR="0080679C">
        <w:rPr>
          <w:rFonts w:ascii="Tahoma" w:hAnsi="Tahoma" w:cs="Tahoma"/>
          <w:sz w:val="21"/>
          <w:szCs w:val="21"/>
        </w:rPr>
        <w:t xml:space="preserve"> </w:t>
      </w:r>
      <w:r w:rsidR="0080679C" w:rsidRPr="00D85462">
        <w:rPr>
          <w:rFonts w:ascii="Tahoma" w:hAnsi="Tahoma" w:cs="Tahoma"/>
          <w:sz w:val="21"/>
          <w:szCs w:val="21"/>
        </w:rPr>
        <w:t>na B3</w:t>
      </w:r>
      <w:r w:rsidR="00412131" w:rsidRPr="00F73550">
        <w:rPr>
          <w:rFonts w:ascii="Tahoma" w:hAnsi="Tahoma" w:cs="Tahoma"/>
          <w:sz w:val="21"/>
          <w:szCs w:val="21"/>
        </w:rPr>
        <w:t>para fins de custódia eletrônica e de liquidação financeira de eventos de pagamentos para distribuição no mercado primário</w:t>
      </w:r>
      <w:r w:rsidR="00E20DBF">
        <w:rPr>
          <w:rFonts w:ascii="Tahoma" w:hAnsi="Tahoma" w:cs="Tahoma"/>
          <w:sz w:val="21"/>
          <w:szCs w:val="21"/>
        </w:rPr>
        <w:t xml:space="preserve">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1FD8F515" w:rsidR="008D69DB" w:rsidRPr="00F73550" w:rsidRDefault="00412131" w:rsidP="00886B66">
      <w:pPr>
        <w:pStyle w:val="PargrafodaLista"/>
        <w:numPr>
          <w:ilvl w:val="2"/>
          <w:numId w:val="79"/>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886B66">
      <w:pPr>
        <w:pStyle w:val="PargrafodaLista"/>
        <w:numPr>
          <w:ilvl w:val="2"/>
          <w:numId w:val="79"/>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o </w:t>
      </w:r>
      <w:r w:rsidRPr="00F73550">
        <w:rPr>
          <w:rFonts w:ascii="Tahoma" w:hAnsi="Tahoma" w:cs="Tahoma"/>
          <w:sz w:val="21"/>
          <w:szCs w:val="21"/>
        </w:rPr>
        <w:lastRenderedPageBreak/>
        <w:t xml:space="preserve">extrato emitido pelo </w:t>
      </w:r>
      <w:proofErr w:type="spellStart"/>
      <w:r w:rsidRPr="00F73550">
        <w:rPr>
          <w:rFonts w:ascii="Tahoma" w:hAnsi="Tahoma" w:cs="Tahoma"/>
          <w:sz w:val="21"/>
          <w:szCs w:val="21"/>
        </w:rPr>
        <w:t>Escriturador</w:t>
      </w:r>
      <w:proofErr w:type="spellEnd"/>
      <w:r w:rsidRPr="00F73550">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004667A4" w:rsidR="009D433D" w:rsidRDefault="009D433D" w:rsidP="00886B66">
      <w:pPr>
        <w:pStyle w:val="PargrafodaLista"/>
        <w:numPr>
          <w:ilvl w:val="1"/>
          <w:numId w:val="79"/>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observado o Montante Mínimo, a critério 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0CF7B69D" w:rsidR="009D433D" w:rsidRPr="00F73550" w:rsidRDefault="00AA6557" w:rsidP="00886B66">
      <w:pPr>
        <w:pStyle w:val="PargrafodaLista"/>
        <w:tabs>
          <w:tab w:val="left" w:pos="1134"/>
        </w:tabs>
        <w:spacing w:line="320" w:lineRule="exact"/>
        <w:ind w:left="567"/>
        <w:jc w:val="both"/>
        <w:rPr>
          <w:rFonts w:ascii="Tahoma" w:hAnsi="Tahoma" w:cs="Tahoma"/>
          <w:sz w:val="21"/>
          <w:szCs w:val="21"/>
        </w:rPr>
      </w:pPr>
      <w:r>
        <w:rPr>
          <w:rFonts w:ascii="Tahoma" w:hAnsi="Tahoma" w:cs="Tahoma"/>
          <w:sz w:val="21"/>
          <w:szCs w:val="21"/>
        </w:rPr>
        <w:t>4.17.1</w:t>
      </w:r>
      <w:r>
        <w:rPr>
          <w:rFonts w:ascii="Tahoma" w:hAnsi="Tahoma" w:cs="Tahoma"/>
          <w:sz w:val="21"/>
          <w:szCs w:val="21"/>
        </w:rPr>
        <w:tab/>
      </w:r>
      <w:r w:rsidR="009D433D"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F73550" w:rsidRDefault="009D433D" w:rsidP="00886B66">
      <w:pPr>
        <w:pStyle w:val="PargrafodaLista"/>
        <w:tabs>
          <w:tab w:val="left" w:pos="1134"/>
        </w:tabs>
        <w:spacing w:line="320" w:lineRule="exact"/>
        <w:ind w:left="567"/>
        <w:jc w:val="both"/>
        <w:rPr>
          <w:rFonts w:ascii="Tahoma" w:hAnsi="Tahoma" w:cs="Tahoma"/>
          <w:sz w:val="21"/>
          <w:szCs w:val="21"/>
        </w:rPr>
      </w:pPr>
    </w:p>
    <w:p w14:paraId="6E915E74" w14:textId="77777777" w:rsidR="009D433D" w:rsidRPr="00F73550" w:rsidRDefault="009D433D" w:rsidP="008D34B7">
      <w:pPr>
        <w:tabs>
          <w:tab w:val="left" w:pos="1134"/>
        </w:tabs>
        <w:spacing w:line="320" w:lineRule="exact"/>
        <w:rPr>
          <w:rFonts w:ascii="Tahoma" w:hAnsi="Tahoma" w:cs="Tahoma"/>
          <w:sz w:val="21"/>
          <w:szCs w:val="21"/>
        </w:rPr>
      </w:pPr>
    </w:p>
    <w:p w14:paraId="0BEF88C9" w14:textId="668B99D6" w:rsidR="00412131" w:rsidRPr="00F73550" w:rsidRDefault="008D69DB" w:rsidP="00886B66">
      <w:pPr>
        <w:pStyle w:val="PargrafodaLista"/>
        <w:numPr>
          <w:ilvl w:val="1"/>
          <w:numId w:val="79"/>
        </w:numPr>
        <w:tabs>
          <w:tab w:val="left" w:pos="0"/>
          <w:tab w:val="left" w:pos="567"/>
        </w:tabs>
        <w:spacing w:line="320" w:lineRule="exact"/>
        <w:ind w:left="0" w:firstLine="0"/>
        <w:jc w:val="both"/>
        <w:rPr>
          <w:rFonts w:ascii="Tahoma" w:hAnsi="Tahoma" w:cs="Tahoma"/>
          <w:sz w:val="21"/>
          <w:szCs w:val="21"/>
        </w:rPr>
      </w:pPr>
      <w:bookmarkStart w:id="51"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51"/>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52" w:name="_Toc451888001"/>
      <w:bookmarkStart w:id="53" w:name="_Toc453263775"/>
      <w:bookmarkStart w:id="54"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52"/>
      <w:bookmarkEnd w:id="53"/>
      <w:bookmarkEnd w:id="54"/>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2A0C28A" w:rsidR="00412131" w:rsidRPr="00F73550" w:rsidRDefault="00412131" w:rsidP="00755134">
      <w:pPr>
        <w:pStyle w:val="Ttulo1"/>
        <w:spacing w:before="0" w:after="0" w:line="320" w:lineRule="exact"/>
        <w:jc w:val="both"/>
        <w:rPr>
          <w:rFonts w:ascii="Tahoma" w:hAnsi="Tahoma" w:cs="Tahoma"/>
          <w:smallCaps/>
          <w:sz w:val="21"/>
          <w:szCs w:val="21"/>
        </w:rPr>
      </w:pPr>
      <w:bookmarkStart w:id="55" w:name="_Toc451888002"/>
      <w:bookmarkStart w:id="56" w:name="_Toc453263776"/>
      <w:bookmarkStart w:id="57"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 xml:space="preserve">CÁLCULO DO VALOR NOMINAL UNITÁRIO ATUALIZADO, </w:t>
      </w:r>
      <w:r w:rsidR="00262193">
        <w:rPr>
          <w:rFonts w:ascii="Tahoma" w:hAnsi="Tahoma" w:cs="Tahoma"/>
          <w:smallCaps/>
          <w:sz w:val="21"/>
          <w:szCs w:val="21"/>
        </w:rPr>
        <w:t>JUROS REMUNERATÓRIOS</w:t>
      </w:r>
      <w:r w:rsidRPr="00F73550">
        <w:rPr>
          <w:rFonts w:ascii="Tahoma" w:hAnsi="Tahoma" w:cs="Tahoma"/>
          <w:smallCaps/>
          <w:sz w:val="21"/>
          <w:szCs w:val="21"/>
        </w:rPr>
        <w:t xml:space="preserve"> E AMORTIZAÇÃO DOS CRI</w:t>
      </w:r>
      <w:bookmarkEnd w:id="55"/>
      <w:bookmarkEnd w:id="56"/>
      <w:bookmarkEnd w:id="57"/>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6C5CD996"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58"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 xml:space="preserve">deste Termo de Securitização será objeto de Atualização Monetária mensal, de acordo com a variação positiva do INCC-DI, </w:t>
      </w:r>
      <w:r w:rsidR="007A1F01">
        <w:rPr>
          <w:rFonts w:ascii="Tahoma" w:hAnsi="Tahoma" w:cs="Tahoma"/>
          <w:sz w:val="21"/>
          <w:szCs w:val="21"/>
        </w:rPr>
        <w:t xml:space="preserve">com base em um ano de 360 (trezentos e sessenta) dias, desde a Data de Primeira Integralização </w:t>
      </w:r>
      <w:r w:rsidRPr="00F73550">
        <w:rPr>
          <w:rFonts w:ascii="Tahoma" w:hAnsi="Tahoma" w:cs="Tahoma"/>
          <w:sz w:val="21"/>
          <w:szCs w:val="21"/>
        </w:rPr>
        <w:t>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0E53ED1F"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1646C" w:rsidRPr="00F73550">
        <w:rPr>
          <w:rFonts w:ascii="Tahoma" w:hAnsi="Tahoma" w:cs="Tahoma"/>
          <w:sz w:val="21"/>
          <w:szCs w:val="21"/>
          <w:highlight w:val="yellow"/>
        </w:rPr>
        <w:t>[•]</w:t>
      </w:r>
      <w:r w:rsidRPr="00F73550">
        <w:rPr>
          <w:rFonts w:ascii="Tahoma" w:hAnsi="Tahoma" w:cs="Tahoma"/>
          <w:sz w:val="21"/>
          <w:szCs w:val="21"/>
        </w:rPr>
        <w:t xml:space="preserve">de </w:t>
      </w:r>
      <w:r w:rsidR="000A6E0D" w:rsidRPr="00F73550">
        <w:rPr>
          <w:rFonts w:ascii="Tahoma" w:hAnsi="Tahoma" w:cs="Tahoma"/>
          <w:sz w:val="21"/>
          <w:szCs w:val="21"/>
        </w:rPr>
        <w:t>20</w:t>
      </w:r>
      <w:r w:rsidR="00C1646C"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C1646C"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C1646C" w:rsidRPr="00F73550">
        <w:rPr>
          <w:rFonts w:ascii="Tahoma" w:hAnsi="Tahoma" w:cs="Tahoma"/>
          <w:sz w:val="21"/>
          <w:szCs w:val="21"/>
          <w:highlight w:val="yellow"/>
        </w:rPr>
        <w:t>[•]</w:t>
      </w:r>
      <w:r w:rsidRPr="00F73550">
        <w:rPr>
          <w:rFonts w:ascii="Tahoma" w:hAnsi="Tahoma" w:cs="Tahoma"/>
          <w:sz w:val="21"/>
          <w:szCs w:val="21"/>
        </w:rPr>
        <w:t>;</w:t>
      </w:r>
    </w:p>
    <w:p w14:paraId="07F552D8" w14:textId="0B05811D"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2C12AF" w:rsidRPr="00F73550">
        <w:rPr>
          <w:rFonts w:ascii="Tahoma" w:hAnsi="Tahoma" w:cs="Tahoma"/>
          <w:sz w:val="21"/>
          <w:highlight w:val="yellow"/>
        </w:rPr>
        <w:t xml:space="preserv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de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2C12AF" w:rsidRPr="00F73550">
        <w:rPr>
          <w:rFonts w:ascii="Tahoma" w:hAnsi="Tahoma" w:cs="Tahoma"/>
          <w:sz w:val="21"/>
          <w:szCs w:val="21"/>
          <w:highlight w:val="yellow"/>
        </w:rPr>
        <w:t>[•]</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2C12AF" w:rsidRPr="00F73550">
        <w:rPr>
          <w:rFonts w:ascii="Tahoma" w:hAnsi="Tahoma" w:cs="Tahoma"/>
          <w:sz w:val="21"/>
          <w:szCs w:val="21"/>
          <w:highlight w:val="yellow"/>
        </w:rPr>
        <w:t>[•]</w:t>
      </w:r>
      <w:r w:rsidR="000A6E0D" w:rsidRPr="00F73550">
        <w:rPr>
          <w:rFonts w:ascii="Tahoma" w:hAnsi="Tahoma" w:cs="Tahoma"/>
          <w:sz w:val="21"/>
          <w:szCs w:val="21"/>
        </w:rPr>
        <w:t xml:space="preserve"> </w:t>
      </w:r>
      <w:r w:rsidRPr="00F73550">
        <w:rPr>
          <w:rFonts w:ascii="Tahoma" w:hAnsi="Tahoma" w:cs="Tahoma"/>
          <w:sz w:val="21"/>
          <w:szCs w:val="21"/>
        </w:rPr>
        <w:t>de 20</w:t>
      </w:r>
      <w:r w:rsidR="002C12AF"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2C12AF"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w:t>
      </w:r>
    </w:p>
    <w:p w14:paraId="6977DC2B" w14:textId="6D36EC9B" w:rsidR="00C85EDF" w:rsidRPr="00F73550" w:rsidRDefault="00C85EDF" w:rsidP="00C85EDF">
      <w:pPr>
        <w:spacing w:before="120" w:after="120" w:line="276" w:lineRule="auto"/>
        <w:ind w:left="2552" w:hanging="1843"/>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w:t>
      </w: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w:t>
      </w:r>
      <w:proofErr w:type="spellStart"/>
      <w:r w:rsidRPr="00F73550">
        <w:rPr>
          <w:rFonts w:ascii="Tahoma" w:hAnsi="Tahoma" w:cs="Tahoma"/>
          <w:sz w:val="21"/>
          <w:szCs w:val="21"/>
        </w:rPr>
        <w:t>dcp</w:t>
      </w:r>
      <w:proofErr w:type="spellEnd"/>
      <w:r w:rsidRPr="00F73550">
        <w:rPr>
          <w:rFonts w:ascii="Tahoma" w:hAnsi="Tahoma" w:cs="Tahoma"/>
          <w:sz w:val="21"/>
          <w:szCs w:val="21"/>
        </w:rPr>
        <w:t xml:space="preserve"> será o número de dias corridos entre a data da primeira integralização 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2E17EA36" w:rsidR="00C85EDF" w:rsidRPr="00F73550" w:rsidRDefault="00C85EDF" w:rsidP="00C85EDF">
      <w:pPr>
        <w:spacing w:line="276" w:lineRule="auto"/>
        <w:ind w:left="2552" w:hanging="1843"/>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xml:space="preserve">, conforme descrita no Anexo II, e a próxima Data de Aniversário, sendo </w:t>
      </w:r>
      <w:proofErr w:type="spellStart"/>
      <w:r w:rsidRPr="00F73550">
        <w:rPr>
          <w:rFonts w:ascii="Tahoma" w:hAnsi="Tahoma" w:cs="Tahoma"/>
          <w:bCs/>
          <w:sz w:val="21"/>
          <w:szCs w:val="21"/>
        </w:rPr>
        <w:t>dc</w:t>
      </w:r>
      <w:r w:rsidR="000A6E0D" w:rsidRPr="00F73550">
        <w:rPr>
          <w:rFonts w:ascii="Tahoma" w:hAnsi="Tahoma" w:cs="Tahoma"/>
          <w:bCs/>
          <w:sz w:val="21"/>
          <w:szCs w:val="21"/>
        </w:rPr>
        <w:t>t</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w:t>
      </w:r>
      <w:proofErr w:type="spellStart"/>
      <w:r w:rsidRPr="00F73550">
        <w:rPr>
          <w:rFonts w:ascii="Tahoma" w:hAnsi="Tahoma" w:cs="Tahoma"/>
          <w:sz w:val="21"/>
          <w:szCs w:val="21"/>
        </w:rPr>
        <w:t>dct</w:t>
      </w:r>
      <w:proofErr w:type="spellEnd"/>
      <w:r w:rsidRPr="00F73550">
        <w:rPr>
          <w:rFonts w:ascii="Tahoma" w:hAnsi="Tahoma" w:cs="Tahoma"/>
          <w:sz w:val="21"/>
          <w:szCs w:val="21"/>
        </w:rPr>
        <w:t xml:space="preserve"> será </w:t>
      </w:r>
      <w:r w:rsidR="00775886" w:rsidRPr="00F73550">
        <w:rPr>
          <w:rFonts w:ascii="Tahoma" w:hAnsi="Tahoma" w:cs="Tahoma"/>
          <w:sz w:val="21"/>
          <w:szCs w:val="21"/>
        </w:rPr>
        <w:t xml:space="preserve">igual a </w:t>
      </w:r>
      <w:r w:rsidR="000A6E0D" w:rsidRPr="00F73550">
        <w:rPr>
          <w:rFonts w:ascii="Tahoma" w:hAnsi="Tahoma" w:cs="Tahoma"/>
          <w:sz w:val="21"/>
          <w:szCs w:val="21"/>
        </w:rPr>
        <w:t>31</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24FD0274"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 xml:space="preserve">sobre o Valor Nominal Unitário Atualizado, incidirão juros remuneratórios correspondentes a </w:t>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00862BD7">
        <w:rPr>
          <w:rFonts w:ascii="Tahoma" w:hAnsi="Tahoma" w:cs="Tahoma"/>
          <w:sz w:val="21"/>
          <w:szCs w:val="21"/>
        </w:rPr>
        <w:t>)</w:t>
      </w:r>
      <w:r w:rsidR="00775886" w:rsidRPr="00F73550">
        <w:rPr>
          <w:rFonts w:ascii="Tahoma" w:hAnsi="Tahoma" w:cs="Tahoma"/>
          <w:sz w:val="21"/>
          <w:szCs w:val="21"/>
        </w:rPr>
        <w:t xml:space="preserve">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494B0DC5"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Pr="00F73550">
        <w:rPr>
          <w:rFonts w:ascii="Tahoma" w:hAnsi="Tahoma" w:cs="Tahoma"/>
          <w:bCs/>
          <w:sz w:val="21"/>
          <w:szCs w:val="21"/>
        </w:rPr>
        <w:t>;</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5FD724B" w:rsidR="00C85EDF"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sz w:val="21"/>
          <w:szCs w:val="21"/>
        </w:rPr>
        <w:t xml:space="preserve"> </w:t>
      </w:r>
    </w:p>
    <w:p w14:paraId="7A492387"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66FA18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B512DD">
        <w:rPr>
          <w:rFonts w:ascii="Tahoma" w:hAnsi="Tahoma"/>
          <w:color w:val="000000"/>
          <w:sz w:val="21"/>
        </w:rPr>
        <w:t xml:space="preserve">Cálculo </w:t>
      </w:r>
      <w:r w:rsidR="00EC7C78">
        <w:rPr>
          <w:rFonts w:ascii="Tahoma" w:hAnsi="Tahoma" w:cs="Tahoma"/>
          <w:bCs/>
          <w:color w:val="000000"/>
          <w:sz w:val="21"/>
          <w:szCs w:val="21"/>
        </w:rPr>
        <w:t>do Saldo Devedor dos CRI, sempre que ocorrer</w:t>
      </w:r>
      <w:r w:rsidR="00EC7C78" w:rsidRPr="00B512DD">
        <w:rPr>
          <w:rFonts w:ascii="Tahoma" w:hAnsi="Tahoma"/>
          <w:color w:val="000000"/>
          <w:sz w:val="21"/>
        </w:rPr>
        <w:t xml:space="preserve"> Amortização</w:t>
      </w:r>
      <w:r w:rsidR="00EC7C78">
        <w:rPr>
          <w:rFonts w:ascii="Tahoma" w:hAnsi="Tahoma" w:cs="Tahoma"/>
          <w:bCs/>
          <w:color w:val="000000"/>
          <w:sz w:val="21"/>
          <w:szCs w:val="21"/>
        </w:rPr>
        <w:t xml:space="preserve"> Antecipada Compulsória ou Amortização Extraordinária Facultativa</w:t>
      </w:r>
      <w:r w:rsidRPr="00F73550">
        <w:rPr>
          <w:rFonts w:ascii="Tahoma" w:hAnsi="Tahoma" w:cs="Tahoma"/>
          <w:bCs/>
          <w:color w:val="000000"/>
          <w:sz w:val="21"/>
          <w:szCs w:val="21"/>
        </w:rPr>
        <w:t xml:space="preserve">: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58"/>
    <w:p w14:paraId="4094F6C8" w14:textId="77777777" w:rsidR="00E76224" w:rsidRPr="00F73550" w:rsidRDefault="00E76224" w:rsidP="00E76224">
      <w:pPr>
        <w:tabs>
          <w:tab w:val="left" w:pos="1843"/>
        </w:tabs>
        <w:spacing w:line="320" w:lineRule="exact"/>
        <w:ind w:right="-2"/>
        <w:jc w:val="both"/>
        <w:rPr>
          <w:rFonts w:ascii="Tahoma" w:hAnsi="Tahoma" w:cs="Tahoma"/>
          <w:sz w:val="21"/>
          <w:szCs w:val="21"/>
        </w:rPr>
      </w:pPr>
    </w:p>
    <w:p w14:paraId="0B22E432" w14:textId="77777777" w:rsidR="00E76224" w:rsidRPr="00F73550" w:rsidRDefault="00E76224" w:rsidP="001847DF">
      <w:pPr>
        <w:spacing w:line="320" w:lineRule="exact"/>
        <w:rPr>
          <w:rFonts w:ascii="Tahoma" w:hAnsi="Tahoma" w:cs="Tahoma"/>
          <w:sz w:val="21"/>
          <w:szCs w:val="21"/>
        </w:rPr>
      </w:pPr>
    </w:p>
    <w:p w14:paraId="549901E4" w14:textId="2A4B6DBD"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Pr>
          <w:rFonts w:ascii="Tahoma" w:hAnsi="Tahoma" w:cs="Tahoma"/>
          <w:sz w:val="21"/>
          <w:szCs w:val="21"/>
        </w:rPr>
        <w:t>os Juros Remuneratórios</w:t>
      </w:r>
      <w:r w:rsidRPr="00F73550">
        <w:rPr>
          <w:rFonts w:ascii="Tahoma" w:hAnsi="Tahoma" w:cs="Tahoma"/>
          <w:sz w:val="21"/>
          <w:szCs w:val="21"/>
        </w:rPr>
        <w:t xml:space="preserve">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4C9C5931"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w:t>
      </w:r>
      <w:r w:rsidR="00A93528">
        <w:rPr>
          <w:rFonts w:ascii="Tahoma" w:hAnsi="Tahoma" w:cs="Tahoma"/>
          <w:color w:val="000000"/>
          <w:sz w:val="21"/>
          <w:szCs w:val="21"/>
        </w:rPr>
        <w:t>dos Juros Remuneratórios</w:t>
      </w:r>
      <w:r w:rsidRPr="00F73550">
        <w:rPr>
          <w:rFonts w:ascii="Tahoma" w:hAnsi="Tahoma" w:cs="Tahoma"/>
          <w:sz w:val="21"/>
          <w:szCs w:val="21"/>
        </w:rPr>
        <w:t xml:space="preserve">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59" w:name="_Ref515373805"/>
      <w:r w:rsidRPr="00F73550">
        <w:rPr>
          <w:rFonts w:ascii="Tahoma" w:hAnsi="Tahoma" w:cs="Tahoma"/>
          <w:sz w:val="21"/>
          <w:szCs w:val="21"/>
          <w:u w:val="single"/>
        </w:rPr>
        <w:t>Pagamentos dos CRI</w:t>
      </w:r>
      <w:r w:rsidRPr="00F73550">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na sede da Emissora.</w:t>
      </w:r>
      <w:bookmarkEnd w:id="59"/>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60" w:name="_DV_M109"/>
      <w:bookmarkStart w:id="61" w:name="_DV_M110"/>
      <w:bookmarkStart w:id="62" w:name="_Toc40276425"/>
      <w:bookmarkStart w:id="63" w:name="_Toc451888004"/>
      <w:bookmarkStart w:id="64" w:name="_Toc453263778"/>
      <w:bookmarkEnd w:id="60"/>
      <w:bookmarkEnd w:id="61"/>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62"/>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25167928"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w:t>
      </w:r>
      <w:r w:rsidR="00B45961" w:rsidRPr="00870DAF">
        <w:rPr>
          <w:rFonts w:ascii="Tahoma" w:hAnsi="Tahoma" w:cs="Tahoma"/>
          <w:sz w:val="21"/>
          <w:szCs w:val="21"/>
        </w:rPr>
        <w:t>observando o limite de 98% (noventa e oito por cento) do seu Valor Nominal Unitário Atualizado</w:t>
      </w:r>
      <w:r w:rsidRPr="00F73550">
        <w:rPr>
          <w:rFonts w:ascii="Tahoma" w:hAnsi="Tahoma" w:cs="Tahoma"/>
          <w:sz w:val="21"/>
          <w:szCs w:val="21"/>
        </w:rPr>
        <w:t xml:space="preserve">,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lastRenderedPageBreak/>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34C4E352" w:rsidR="00927E41" w:rsidRPr="00F73550" w:rsidRDefault="00927E41" w:rsidP="007B05B6">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serão feitos por meio do pagamento (i) do Valor Nominal Unitário Atualizado dos CRI à época, na hipótese de Resgate Antecipado,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em ambos os casos acrescidos d</w:t>
      </w:r>
      <w:r w:rsidR="00B45961">
        <w:rPr>
          <w:rFonts w:ascii="Tahoma" w:hAnsi="Tahoma" w:cs="Tahoma"/>
          <w:sz w:val="21"/>
          <w:szCs w:val="21"/>
        </w:rPr>
        <w:t>os Juros Remuneratórios</w:t>
      </w:r>
      <w:r w:rsidRPr="00F73550">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B05B6">
      <w:pPr>
        <w:tabs>
          <w:tab w:val="left" w:pos="1134"/>
        </w:tabs>
        <w:spacing w:line="320" w:lineRule="exact"/>
        <w:ind w:right="-2"/>
        <w:jc w:val="both"/>
        <w:rPr>
          <w:rFonts w:ascii="Tahoma" w:hAnsi="Tahoma" w:cs="Tahoma"/>
          <w:sz w:val="21"/>
          <w:szCs w:val="21"/>
        </w:rPr>
      </w:pPr>
    </w:p>
    <w:p w14:paraId="36D0AE77" w14:textId="2575520E" w:rsidR="007B05B6" w:rsidRDefault="007B05B6" w:rsidP="00F03635">
      <w:pPr>
        <w:pStyle w:val="PargrafodaLista"/>
        <w:numPr>
          <w:ilvl w:val="2"/>
          <w:numId w:val="25"/>
        </w:numPr>
        <w:spacing w:line="320" w:lineRule="exact"/>
        <w:ind w:left="567" w:firstLine="0"/>
        <w:jc w:val="both"/>
        <w:rPr>
          <w:rFonts w:ascii="Tahoma" w:hAnsi="Tahoma" w:cs="Tahoma"/>
          <w:sz w:val="21"/>
          <w:szCs w:val="21"/>
        </w:rPr>
      </w:pPr>
      <w:r w:rsidRPr="00470DAC">
        <w:rPr>
          <w:rFonts w:ascii="Tahoma" w:hAnsi="Tahoma" w:cs="Tahoma"/>
          <w:sz w:val="21"/>
          <w:szCs w:val="21"/>
        </w:rPr>
        <w:t xml:space="preserve">Será verificado, mensalmente, </w:t>
      </w:r>
      <w:r>
        <w:rPr>
          <w:rFonts w:ascii="Tahoma" w:hAnsi="Tahoma" w:cs="Tahoma"/>
          <w:sz w:val="21"/>
          <w:szCs w:val="21"/>
        </w:rPr>
        <w:t xml:space="preserve">tomando-se por base os créditos recebidos até o último dia do mês anterior ao da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w:t>
      </w:r>
      <w:r w:rsidR="00BD69D4">
        <w:rPr>
          <w:rFonts w:ascii="Tahoma" w:hAnsi="Tahoma" w:cs="Tahoma"/>
          <w:sz w:val="21"/>
          <w:szCs w:val="21"/>
        </w:rPr>
        <w:t>c</w:t>
      </w:r>
      <w:r w:rsidRPr="00470DAC">
        <w:rPr>
          <w:rFonts w:ascii="Tahoma" w:hAnsi="Tahoma" w:cs="Tahoma"/>
          <w:sz w:val="21"/>
          <w:szCs w:val="21"/>
        </w:rPr>
        <w:t xml:space="preserve">aixa na </w:t>
      </w:r>
      <w:r w:rsidRPr="000D7905">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xml:space="preserve">, após o cumprimento da </w:t>
      </w:r>
      <w:r w:rsidR="0022710A">
        <w:rPr>
          <w:rFonts w:ascii="Tahoma" w:hAnsi="Tahoma" w:cs="Tahoma"/>
          <w:sz w:val="21"/>
          <w:szCs w:val="21"/>
        </w:rPr>
        <w:t>O</w:t>
      </w:r>
      <w:r w:rsidRPr="000D7905">
        <w:rPr>
          <w:rFonts w:ascii="Tahoma" w:hAnsi="Tahoma" w:cs="Tahoma"/>
          <w:sz w:val="21"/>
          <w:szCs w:val="21"/>
        </w:rPr>
        <w:t xml:space="preserve">rdem de </w:t>
      </w:r>
      <w:r w:rsidR="0022710A">
        <w:rPr>
          <w:rFonts w:ascii="Tahoma" w:hAnsi="Tahoma" w:cs="Tahoma"/>
          <w:sz w:val="21"/>
          <w:szCs w:val="21"/>
        </w:rPr>
        <w:t>D</w:t>
      </w:r>
      <w:r w:rsidRPr="000D7905">
        <w:rPr>
          <w:rFonts w:ascii="Tahoma" w:hAnsi="Tahoma" w:cs="Tahoma"/>
          <w:sz w:val="21"/>
          <w:szCs w:val="21"/>
        </w:rPr>
        <w:t xml:space="preserve">estinação de </w:t>
      </w:r>
      <w:r>
        <w:rPr>
          <w:rFonts w:ascii="Tahoma" w:hAnsi="Tahoma" w:cs="Tahoma"/>
          <w:sz w:val="21"/>
          <w:szCs w:val="21"/>
        </w:rPr>
        <w:t>r</w:t>
      </w:r>
      <w:r w:rsidRPr="000D7905">
        <w:rPr>
          <w:rFonts w:ascii="Tahoma" w:hAnsi="Tahoma" w:cs="Tahoma"/>
          <w:sz w:val="21"/>
          <w:szCs w:val="21"/>
        </w:rPr>
        <w:t>ecursos,</w:t>
      </w:r>
      <w:r>
        <w:rPr>
          <w:rFonts w:ascii="Tahoma" w:hAnsi="Tahoma" w:cs="Tahoma"/>
          <w:sz w:val="21"/>
          <w:szCs w:val="21"/>
        </w:rPr>
        <w:t xml:space="preserve"> prevista na</w:t>
      </w:r>
      <w:r w:rsidRPr="000D7905">
        <w:rPr>
          <w:rFonts w:ascii="Tahoma" w:hAnsi="Tahoma" w:cs="Tahoma"/>
          <w:sz w:val="21"/>
          <w:szCs w:val="21"/>
        </w:rPr>
        <w:t xml:space="preserve"> </w:t>
      </w:r>
      <w:r>
        <w:rPr>
          <w:rFonts w:ascii="Tahoma" w:hAnsi="Tahoma" w:cs="Tahoma"/>
          <w:sz w:val="21"/>
          <w:szCs w:val="21"/>
        </w:rPr>
        <w:t>Cláusula 8.1 deste Termo de Securitização.</w:t>
      </w:r>
      <w:r w:rsidRPr="00470DAC">
        <w:rPr>
          <w:rFonts w:ascii="Tahoma" w:hAnsi="Tahoma" w:cs="Tahoma"/>
          <w:sz w:val="21"/>
          <w:szCs w:val="21"/>
        </w:rPr>
        <w:t xml:space="preserve"> Em caso positivo, a </w:t>
      </w:r>
      <w:r>
        <w:rPr>
          <w:rFonts w:ascii="Tahoma" w:hAnsi="Tahoma" w:cs="Tahoma"/>
          <w:sz w:val="21"/>
          <w:szCs w:val="21"/>
        </w:rPr>
        <w:t>Emissora</w:t>
      </w:r>
      <w:r w:rsidRPr="00470DAC">
        <w:rPr>
          <w:rFonts w:ascii="Tahoma" w:hAnsi="Tahoma" w:cs="Tahoma"/>
          <w:sz w:val="21"/>
          <w:szCs w:val="21"/>
        </w:rPr>
        <w:t xml:space="preserve"> deverá </w:t>
      </w:r>
      <w:r>
        <w:rPr>
          <w:rFonts w:ascii="Tahoma" w:hAnsi="Tahoma" w:cs="Tahoma"/>
          <w:sz w:val="21"/>
          <w:szCs w:val="21"/>
        </w:rPr>
        <w:t>efetuar Amortização Antecipada Compulsória d</w:t>
      </w:r>
      <w:r w:rsidRPr="00470DAC">
        <w:rPr>
          <w:rFonts w:ascii="Tahoma" w:hAnsi="Tahoma" w:cs="Tahoma"/>
          <w:sz w:val="21"/>
          <w:szCs w:val="21"/>
        </w:rPr>
        <w:t xml:space="preserve">o </w:t>
      </w:r>
      <w:r w:rsidRPr="000D7905">
        <w:rPr>
          <w:rFonts w:ascii="Tahoma" w:hAnsi="Tahoma" w:cs="Tahoma"/>
          <w:sz w:val="21"/>
          <w:szCs w:val="21"/>
        </w:rPr>
        <w:t>Saldo Devedor na Data de Aniversário</w:t>
      </w:r>
    </w:p>
    <w:p w14:paraId="6BD288C9" w14:textId="77777777" w:rsidR="007B05B6" w:rsidRDefault="007B05B6" w:rsidP="00B512DD">
      <w:pPr>
        <w:pStyle w:val="PargrafodaLista"/>
        <w:tabs>
          <w:tab w:val="left" w:pos="567"/>
          <w:tab w:val="left" w:pos="1418"/>
        </w:tabs>
        <w:spacing w:line="320" w:lineRule="exact"/>
        <w:ind w:left="567"/>
        <w:jc w:val="both"/>
        <w:rPr>
          <w:rFonts w:ascii="Tahoma" w:hAnsi="Tahoma" w:cs="Tahoma"/>
          <w:sz w:val="21"/>
          <w:szCs w:val="21"/>
        </w:rPr>
      </w:pPr>
    </w:p>
    <w:p w14:paraId="35F63746" w14:textId="3A04F908"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505CCFF"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r w:rsidR="007079DA">
        <w:rPr>
          <w:rFonts w:ascii="Tahoma" w:hAnsi="Tahoma" w:cs="Tahoma"/>
          <w:sz w:val="21"/>
          <w:szCs w:val="21"/>
        </w:rPr>
        <w:t>, de acordo com Anexo II deste Termo de Securitização</w:t>
      </w:r>
      <w:r w:rsidRPr="00F73550">
        <w:rPr>
          <w:rFonts w:ascii="Tahoma" w:hAnsi="Tahoma" w:cs="Tahoma"/>
          <w:sz w:val="21"/>
          <w:szCs w:val="21"/>
        </w:rPr>
        <w:t>.</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3130C4AC" w14:textId="690B9664" w:rsidR="00E6662A"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commentRangeStart w:id="65"/>
      <w:r w:rsidRPr="00F73550">
        <w:rPr>
          <w:rFonts w:ascii="Tahoma" w:hAnsi="Tahoma" w:cs="Tahoma"/>
          <w:sz w:val="21"/>
          <w:szCs w:val="21"/>
          <w:u w:val="single"/>
        </w:rPr>
        <w:lastRenderedPageBreak/>
        <w:t>Amortização Extraordinária Facultativa</w:t>
      </w:r>
      <w:r w:rsidRPr="00F73550">
        <w:rPr>
          <w:rFonts w:ascii="Tahoma" w:hAnsi="Tahoma" w:cs="Tahoma"/>
          <w:sz w:val="21"/>
          <w:szCs w:val="21"/>
        </w:rPr>
        <w:t xml:space="preserve">: </w:t>
      </w:r>
      <w:r w:rsidR="00942C17" w:rsidRPr="00E700FA">
        <w:rPr>
          <w:rFonts w:ascii="Tahoma" w:hAnsi="Tahoma" w:cs="Tahoma"/>
          <w:sz w:val="21"/>
          <w:szCs w:val="21"/>
        </w:rPr>
        <w:t>Sem prejuízo da Amortização Antecipada Compulsória</w:t>
      </w:r>
      <w:r w:rsidR="00942C17" w:rsidRPr="00196C95">
        <w:rPr>
          <w:rFonts w:ascii="Tahoma" w:hAnsi="Tahoma" w:cs="Tahoma"/>
          <w:sz w:val="21"/>
          <w:szCs w:val="21"/>
        </w:rPr>
        <w:t>,</w:t>
      </w:r>
      <w:r w:rsidR="00942C17" w:rsidRPr="00E700FA">
        <w:rPr>
          <w:rFonts w:ascii="Tahoma" w:hAnsi="Tahoma" w:cs="Tahoma"/>
          <w:sz w:val="21"/>
          <w:szCs w:val="21"/>
        </w:rPr>
        <w:t xml:space="preserve"> a</w:t>
      </w:r>
      <w:r w:rsidR="00023CED">
        <w:rPr>
          <w:rFonts w:ascii="Tahoma" w:hAnsi="Tahoma" w:cs="Tahoma"/>
          <w:sz w:val="21"/>
          <w:szCs w:val="21"/>
        </w:rPr>
        <w:t>s Devedoras</w:t>
      </w:r>
      <w:r w:rsidR="00942C17" w:rsidRPr="00E700FA">
        <w:rPr>
          <w:rFonts w:ascii="Tahoma" w:hAnsi="Tahoma" w:cs="Tahoma"/>
          <w:sz w:val="21"/>
          <w:szCs w:val="21"/>
        </w:rPr>
        <w:t xml:space="preserve"> não poder</w:t>
      </w:r>
      <w:r w:rsidR="00023CED">
        <w:rPr>
          <w:rFonts w:ascii="Tahoma" w:hAnsi="Tahoma" w:cs="Tahoma"/>
          <w:sz w:val="21"/>
          <w:szCs w:val="21"/>
        </w:rPr>
        <w:t>ão</w:t>
      </w:r>
      <w:r w:rsidR="00942C17" w:rsidRPr="00E700FA">
        <w:rPr>
          <w:rFonts w:ascii="Tahoma" w:hAnsi="Tahoma" w:cs="Tahoma"/>
          <w:sz w:val="21"/>
          <w:szCs w:val="21"/>
        </w:rPr>
        <w:t xml:space="preserve"> realizar</w:t>
      </w:r>
      <w:r w:rsidR="00942C17">
        <w:rPr>
          <w:rFonts w:ascii="Tahoma" w:hAnsi="Tahoma" w:cs="Tahoma"/>
          <w:sz w:val="21"/>
          <w:szCs w:val="21"/>
        </w:rPr>
        <w:t xml:space="preserve"> antecipadamente</w:t>
      </w:r>
      <w:r w:rsidR="00942C17" w:rsidRPr="00E700FA">
        <w:rPr>
          <w:rFonts w:ascii="Tahoma" w:hAnsi="Tahoma" w:cs="Tahoma"/>
          <w:sz w:val="21"/>
          <w:szCs w:val="21"/>
        </w:rPr>
        <w:t xml:space="preserve">, a qualquer tempo, </w:t>
      </w:r>
      <w:r w:rsidR="00942C17">
        <w:rPr>
          <w:rFonts w:ascii="Tahoma" w:hAnsi="Tahoma" w:cs="Tahoma"/>
          <w:sz w:val="21"/>
          <w:szCs w:val="21"/>
        </w:rPr>
        <w:t xml:space="preserve">qualquer </w:t>
      </w:r>
      <w:r w:rsidR="00942C17" w:rsidRPr="00E700FA">
        <w:rPr>
          <w:rFonts w:ascii="Tahoma" w:hAnsi="Tahoma" w:cs="Tahoma"/>
          <w:sz w:val="21"/>
          <w:szCs w:val="21"/>
        </w:rPr>
        <w:t>amortização extraordinária</w:t>
      </w:r>
      <w:r w:rsidR="00942C17">
        <w:rPr>
          <w:rFonts w:ascii="Tahoma" w:hAnsi="Tahoma" w:cs="Tahoma"/>
          <w:sz w:val="21"/>
          <w:szCs w:val="21"/>
        </w:rPr>
        <w:t xml:space="preserve"> </w:t>
      </w:r>
      <w:r w:rsidR="00942C17" w:rsidRPr="00E700FA">
        <w:rPr>
          <w:rFonts w:ascii="Tahoma" w:hAnsi="Tahoma" w:cs="Tahoma"/>
          <w:sz w:val="21"/>
          <w:szCs w:val="21"/>
        </w:rPr>
        <w:t>d</w:t>
      </w:r>
      <w:r w:rsidR="00AA2E09">
        <w:rPr>
          <w:rFonts w:ascii="Tahoma" w:hAnsi="Tahoma" w:cs="Tahoma"/>
          <w:sz w:val="21"/>
          <w:szCs w:val="21"/>
        </w:rPr>
        <w:t xml:space="preserve">as </w:t>
      </w:r>
      <w:proofErr w:type="spellStart"/>
      <w:r w:rsidR="00AA2E09">
        <w:rPr>
          <w:rFonts w:ascii="Tahoma" w:hAnsi="Tahoma" w:cs="Tahoma"/>
          <w:sz w:val="21"/>
          <w:szCs w:val="21"/>
        </w:rPr>
        <w:t>CCBs</w:t>
      </w:r>
      <w:proofErr w:type="spellEnd"/>
      <w:r w:rsidR="00942C17">
        <w:rPr>
          <w:rFonts w:ascii="Tahoma" w:hAnsi="Tahoma" w:cs="Tahoma"/>
          <w:sz w:val="21"/>
          <w:szCs w:val="21"/>
        </w:rPr>
        <w:t xml:space="preserve">, total ou parcial, salvo na hipótese prevista no item </w:t>
      </w:r>
      <w:r w:rsidR="00023CED">
        <w:rPr>
          <w:rFonts w:ascii="Tahoma" w:hAnsi="Tahoma" w:cs="Tahoma"/>
          <w:sz w:val="21"/>
          <w:szCs w:val="21"/>
        </w:rPr>
        <w:t>7.4</w:t>
      </w:r>
      <w:r w:rsidR="00942C17">
        <w:rPr>
          <w:rFonts w:ascii="Tahoma" w:hAnsi="Tahoma" w:cs="Tahoma"/>
          <w:sz w:val="21"/>
          <w:szCs w:val="21"/>
        </w:rPr>
        <w:t xml:space="preserve"> a seguir </w:t>
      </w:r>
      <w:r w:rsidR="00942C17" w:rsidRPr="00E700FA">
        <w:rPr>
          <w:rFonts w:ascii="Tahoma" w:hAnsi="Tahoma" w:cs="Tahoma"/>
          <w:sz w:val="21"/>
          <w:szCs w:val="21"/>
        </w:rPr>
        <w:t>(“</w:t>
      </w:r>
      <w:r w:rsidR="00942C17" w:rsidRPr="00E700FA">
        <w:rPr>
          <w:rFonts w:ascii="Tahoma" w:hAnsi="Tahoma" w:cs="Tahoma"/>
          <w:sz w:val="21"/>
          <w:szCs w:val="21"/>
          <w:u w:val="single"/>
        </w:rPr>
        <w:t>Amortização Extraordinária Facultativa</w:t>
      </w:r>
      <w:r w:rsidR="00942C17" w:rsidRPr="00E700FA">
        <w:rPr>
          <w:rFonts w:ascii="Tahoma" w:hAnsi="Tahoma" w:cs="Tahoma"/>
          <w:sz w:val="21"/>
          <w:szCs w:val="21"/>
        </w:rPr>
        <w:t>”).</w:t>
      </w:r>
    </w:p>
    <w:p w14:paraId="4E6691D1" w14:textId="77777777" w:rsidR="009A5F36" w:rsidRDefault="009A5F36" w:rsidP="007768B6">
      <w:pPr>
        <w:pStyle w:val="PargrafodaLista"/>
        <w:tabs>
          <w:tab w:val="left" w:pos="709"/>
        </w:tabs>
        <w:spacing w:line="320" w:lineRule="exact"/>
        <w:ind w:left="0"/>
        <w:jc w:val="both"/>
        <w:rPr>
          <w:rFonts w:ascii="Tahoma" w:hAnsi="Tahoma" w:cs="Tahoma"/>
          <w:sz w:val="21"/>
          <w:szCs w:val="21"/>
        </w:rPr>
      </w:pPr>
    </w:p>
    <w:p w14:paraId="59BD245E" w14:textId="39955615" w:rsidR="00927E41" w:rsidRDefault="00023CED"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E700FA">
        <w:rPr>
          <w:rFonts w:ascii="Tahoma" w:hAnsi="Tahoma" w:cs="Tahoma"/>
          <w:spacing w:val="-3"/>
          <w:sz w:val="21"/>
          <w:szCs w:val="21"/>
        </w:rPr>
        <w:t>A</w:t>
      </w:r>
      <w:r w:rsidR="00AA2E09">
        <w:rPr>
          <w:rFonts w:ascii="Tahoma" w:hAnsi="Tahoma" w:cs="Tahoma"/>
          <w:spacing w:val="-3"/>
          <w:sz w:val="21"/>
          <w:szCs w:val="21"/>
        </w:rPr>
        <w:t>s Devedoras</w:t>
      </w:r>
      <w:r w:rsidRPr="0026342C">
        <w:rPr>
          <w:rFonts w:ascii="Tahoma" w:hAnsi="Tahoma" w:cs="Tahoma"/>
          <w:spacing w:val="-3"/>
          <w:sz w:val="21"/>
          <w:szCs w:val="21"/>
        </w:rPr>
        <w:t xml:space="preserve"> poder</w:t>
      </w:r>
      <w:r w:rsidR="00AA2E09">
        <w:rPr>
          <w:rFonts w:ascii="Tahoma" w:hAnsi="Tahoma" w:cs="Tahoma"/>
          <w:spacing w:val="-3"/>
          <w:sz w:val="21"/>
          <w:szCs w:val="21"/>
        </w:rPr>
        <w:t>ão</w:t>
      </w:r>
      <w:r w:rsidRPr="0026342C">
        <w:rPr>
          <w:rFonts w:ascii="Tahoma" w:hAnsi="Tahoma" w:cs="Tahoma"/>
          <w:spacing w:val="-3"/>
          <w:sz w:val="21"/>
          <w:szCs w:val="21"/>
        </w:rPr>
        <w:t xml:space="preserve"> realizar </w:t>
      </w:r>
      <w:r w:rsidRPr="00E700FA">
        <w:rPr>
          <w:rFonts w:ascii="Tahoma" w:hAnsi="Tahoma" w:cs="Tahoma"/>
          <w:sz w:val="21"/>
          <w:szCs w:val="21"/>
        </w:rPr>
        <w:t>Amortização Extraordinária Facultativa d</w:t>
      </w:r>
      <w:r w:rsidR="00AA2E09">
        <w:rPr>
          <w:rFonts w:ascii="Tahoma" w:hAnsi="Tahoma" w:cs="Tahoma"/>
          <w:sz w:val="21"/>
          <w:szCs w:val="21"/>
        </w:rPr>
        <w:t>as</w:t>
      </w:r>
      <w:r w:rsidRPr="00E700FA">
        <w:rPr>
          <w:rFonts w:ascii="Tahoma" w:hAnsi="Tahoma" w:cs="Tahoma"/>
          <w:sz w:val="21"/>
          <w:szCs w:val="21"/>
        </w:rPr>
        <w:t xml:space="preserve"> </w:t>
      </w:r>
      <w:proofErr w:type="spellStart"/>
      <w:r w:rsidRPr="00E700FA">
        <w:rPr>
          <w:rFonts w:ascii="Tahoma" w:hAnsi="Tahoma" w:cs="Tahoma"/>
          <w:sz w:val="21"/>
          <w:szCs w:val="21"/>
        </w:rPr>
        <w:t>C</w:t>
      </w:r>
      <w:r w:rsidR="00AA2E09">
        <w:rPr>
          <w:rFonts w:ascii="Tahoma" w:hAnsi="Tahoma" w:cs="Tahoma"/>
          <w:sz w:val="21"/>
          <w:szCs w:val="21"/>
        </w:rPr>
        <w:t>CBs</w:t>
      </w:r>
      <w:proofErr w:type="spellEnd"/>
      <w:r w:rsidRPr="00E700FA">
        <w:rPr>
          <w:rFonts w:ascii="Tahoma" w:hAnsi="Tahoma" w:cs="Tahoma"/>
          <w:sz w:val="21"/>
          <w:szCs w:val="21"/>
        </w:rPr>
        <w:t>, total ou parcial</w:t>
      </w:r>
      <w:r w:rsidRPr="0026342C">
        <w:rPr>
          <w:rFonts w:ascii="Tahoma" w:hAnsi="Tahoma" w:cs="Tahoma"/>
          <w:spacing w:val="-3"/>
          <w:sz w:val="21"/>
          <w:szCs w:val="21"/>
        </w:rPr>
        <w:t xml:space="preserve">, </w:t>
      </w:r>
      <w:r w:rsidRPr="00E700FA">
        <w:rPr>
          <w:rFonts w:ascii="Tahoma" w:hAnsi="Tahoma" w:cs="Tahoma"/>
          <w:spacing w:val="-3"/>
          <w:sz w:val="21"/>
          <w:szCs w:val="21"/>
        </w:rPr>
        <w:t>desde que opte</w:t>
      </w:r>
      <w:r w:rsidR="000B1724">
        <w:rPr>
          <w:rFonts w:ascii="Tahoma" w:hAnsi="Tahoma" w:cs="Tahoma"/>
          <w:spacing w:val="-3"/>
          <w:sz w:val="21"/>
          <w:szCs w:val="21"/>
        </w:rPr>
        <w:t>m</w:t>
      </w:r>
      <w:r w:rsidRPr="00E700FA">
        <w:rPr>
          <w:rFonts w:ascii="Tahoma" w:hAnsi="Tahoma" w:cs="Tahoma"/>
          <w:spacing w:val="-3"/>
          <w:sz w:val="21"/>
          <w:szCs w:val="21"/>
        </w:rPr>
        <w:t xml:space="preserve"> por utilizar</w:t>
      </w:r>
      <w:r w:rsidRPr="0026342C">
        <w:rPr>
          <w:rFonts w:ascii="Tahoma" w:hAnsi="Tahoma" w:cs="Tahoma"/>
          <w:spacing w:val="-3"/>
          <w:sz w:val="21"/>
          <w:szCs w:val="21"/>
        </w:rPr>
        <w:t xml:space="preserve"> </w:t>
      </w:r>
      <w:r w:rsidRPr="00E700FA">
        <w:rPr>
          <w:rFonts w:ascii="Tahoma" w:hAnsi="Tahoma" w:cs="Tahoma"/>
          <w:sz w:val="21"/>
          <w:szCs w:val="21"/>
        </w:rPr>
        <w:t xml:space="preserve">os Direitos Creditórios referentes ao Terreno 1º Loteamento exclusivamente para realização de nova operação de mercado de capitais, mediante aviso de 10 (dez) dias de antecedência, </w:t>
      </w:r>
      <w:r w:rsidR="005612D3">
        <w:rPr>
          <w:rFonts w:ascii="Tahoma" w:hAnsi="Tahoma" w:cs="Tahoma"/>
          <w:sz w:val="21"/>
          <w:szCs w:val="21"/>
        </w:rPr>
        <w:t xml:space="preserve">e </w:t>
      </w:r>
      <w:r w:rsidRPr="00E700FA">
        <w:rPr>
          <w:rFonts w:ascii="Tahoma" w:hAnsi="Tahoma" w:cs="Tahoma"/>
          <w:sz w:val="21"/>
          <w:szCs w:val="21"/>
        </w:rPr>
        <w:t>desde que a</w:t>
      </w:r>
      <w:r w:rsidR="00AB4D00">
        <w:rPr>
          <w:rFonts w:ascii="Tahoma" w:hAnsi="Tahoma" w:cs="Tahoma"/>
          <w:sz w:val="21"/>
          <w:szCs w:val="21"/>
        </w:rPr>
        <w:t xml:space="preserve">s Devedoras </w:t>
      </w:r>
      <w:r w:rsidRPr="00E700FA">
        <w:rPr>
          <w:rFonts w:ascii="Tahoma" w:hAnsi="Tahoma" w:cs="Tahoma"/>
          <w:sz w:val="21"/>
          <w:szCs w:val="21"/>
        </w:rPr>
        <w:t>amortize</w:t>
      </w:r>
      <w:r w:rsidR="00AB4D00">
        <w:rPr>
          <w:rFonts w:ascii="Tahoma" w:hAnsi="Tahoma" w:cs="Tahoma"/>
          <w:sz w:val="21"/>
          <w:szCs w:val="21"/>
        </w:rPr>
        <w:t>m</w:t>
      </w:r>
      <w:r w:rsidRPr="00E700FA">
        <w:rPr>
          <w:rFonts w:ascii="Tahoma" w:hAnsi="Tahoma" w:cs="Tahoma"/>
          <w:sz w:val="21"/>
          <w:szCs w:val="21"/>
        </w:rPr>
        <w:t xml:space="preserve"> </w:t>
      </w:r>
      <w:r w:rsidR="00AB4D00">
        <w:rPr>
          <w:rFonts w:ascii="Tahoma" w:hAnsi="Tahoma" w:cs="Tahoma"/>
          <w:sz w:val="21"/>
          <w:szCs w:val="21"/>
        </w:rPr>
        <w:t>a respectiva CCB</w:t>
      </w:r>
      <w:r w:rsidRPr="00E700FA">
        <w:rPr>
          <w:rFonts w:ascii="Tahoma" w:hAnsi="Tahoma" w:cs="Tahoma"/>
          <w:sz w:val="21"/>
          <w:szCs w:val="21"/>
        </w:rPr>
        <w:t xml:space="preserve"> pelo saldo devedor atualizado acrescido do pagamento de prêmio no montante equivalente a 5% (</w:t>
      </w:r>
      <w:r>
        <w:rPr>
          <w:rFonts w:ascii="Tahoma" w:hAnsi="Tahoma" w:cs="Tahoma"/>
          <w:sz w:val="21"/>
          <w:szCs w:val="21"/>
        </w:rPr>
        <w:t>cinco</w:t>
      </w:r>
      <w:r w:rsidRPr="00E700FA">
        <w:rPr>
          <w:rFonts w:ascii="Tahoma" w:hAnsi="Tahoma" w:cs="Tahoma"/>
          <w:sz w:val="21"/>
          <w:szCs w:val="21"/>
        </w:rPr>
        <w:t xml:space="preserve"> por cento)</w:t>
      </w:r>
      <w:r>
        <w:rPr>
          <w:rFonts w:ascii="Tahoma" w:hAnsi="Tahoma" w:cs="Tahoma"/>
          <w:sz w:val="21"/>
          <w:szCs w:val="21"/>
        </w:rPr>
        <w:t>,</w:t>
      </w:r>
      <w:r w:rsidRPr="00E700FA">
        <w:rPr>
          <w:rFonts w:ascii="Tahoma" w:hAnsi="Tahoma" w:cs="Tahoma"/>
          <w:sz w:val="21"/>
          <w:szCs w:val="21"/>
        </w:rPr>
        <w:t xml:space="preserve"> incidente sobre o valor atualizado a ser amortizado. Nessa hipótese, a </w:t>
      </w:r>
      <w:proofErr w:type="spellStart"/>
      <w:r w:rsidRPr="00E700FA">
        <w:rPr>
          <w:rFonts w:ascii="Tahoma" w:hAnsi="Tahoma" w:cs="Tahoma"/>
          <w:sz w:val="21"/>
          <w:szCs w:val="21"/>
        </w:rPr>
        <w:t>Securitizadora</w:t>
      </w:r>
      <w:proofErr w:type="spellEnd"/>
      <w:r w:rsidRPr="00E700FA">
        <w:rPr>
          <w:rFonts w:ascii="Tahoma" w:hAnsi="Tahoma" w:cs="Tahoma"/>
          <w:sz w:val="21"/>
          <w:szCs w:val="21"/>
        </w:rPr>
        <w:t xml:space="preserve"> terá o direito de preferência para realização da nova operação.</w:t>
      </w:r>
      <w:commentRangeEnd w:id="65"/>
      <w:r w:rsidR="00911072">
        <w:rPr>
          <w:rStyle w:val="Refdecomentrio"/>
        </w:rPr>
        <w:commentReference w:id="65"/>
      </w:r>
    </w:p>
    <w:p w14:paraId="11279B06" w14:textId="77777777" w:rsidR="00911072" w:rsidRPr="00911072" w:rsidRDefault="00911072" w:rsidP="00911072">
      <w:pPr>
        <w:pStyle w:val="PargrafodaLista"/>
        <w:rPr>
          <w:rFonts w:ascii="Tahoma" w:hAnsi="Tahoma" w:cs="Tahoma"/>
          <w:sz w:val="21"/>
          <w:szCs w:val="21"/>
        </w:rPr>
      </w:pPr>
    </w:p>
    <w:p w14:paraId="6A38692C" w14:textId="6F653B80" w:rsidR="00911072" w:rsidRPr="00F73550" w:rsidRDefault="00911072"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E700FA">
        <w:rPr>
          <w:rFonts w:ascii="Tahoma" w:hAnsi="Tahoma" w:cs="Tahoma"/>
          <w:sz w:val="21"/>
          <w:szCs w:val="21"/>
        </w:rPr>
        <w:t xml:space="preserve">Não haverá a incidência de prêmio nas hipóteses de </w:t>
      </w:r>
      <w:r w:rsidRPr="00E700FA">
        <w:rPr>
          <w:rFonts w:ascii="Tahoma" w:hAnsi="Tahoma" w:cs="Tahoma"/>
          <w:bCs/>
          <w:sz w:val="21"/>
          <w:szCs w:val="21"/>
        </w:rPr>
        <w:t>Amortização Antecipada Compulsória</w:t>
      </w:r>
      <w:r w:rsidRPr="00E700FA">
        <w:rPr>
          <w:rFonts w:ascii="Tahoma" w:hAnsi="Tahoma" w:cs="Tahoma"/>
          <w:sz w:val="21"/>
          <w:szCs w:val="21"/>
        </w:rPr>
        <w:t>.</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66"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66"/>
      <w:r w:rsidRPr="00F73550">
        <w:rPr>
          <w:rFonts w:ascii="Tahoma" w:hAnsi="Tahoma" w:cs="Tahoma"/>
          <w:smallCaps/>
          <w:sz w:val="21"/>
          <w:szCs w:val="21"/>
        </w:rPr>
        <w:t xml:space="preserve"> </w:t>
      </w:r>
      <w:bookmarkEnd w:id="63"/>
      <w:bookmarkEnd w:id="64"/>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67"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w:t>
      </w:r>
      <w:proofErr w:type="spellStart"/>
      <w:r w:rsidR="00A938B9" w:rsidRPr="00F73550">
        <w:rPr>
          <w:rFonts w:ascii="Tahoma" w:hAnsi="Tahoma" w:cs="Tahoma"/>
          <w:spacing w:val="-3"/>
          <w:sz w:val="21"/>
          <w:szCs w:val="21"/>
        </w:rPr>
        <w:t>Securitizadora</w:t>
      </w:r>
      <w:proofErr w:type="spellEnd"/>
      <w:r w:rsidR="00A938B9" w:rsidRPr="00F73550">
        <w:rPr>
          <w:rFonts w:ascii="Tahoma" w:hAnsi="Tahoma" w:cs="Tahoma"/>
          <w:spacing w:val="-3"/>
          <w:sz w:val="21"/>
          <w:szCs w:val="21"/>
        </w:rPr>
        <w:t xml:space="preserve">,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777CDA">
        <w:rPr>
          <w:rFonts w:ascii="Tahoma" w:hAnsi="Tahoma" w:cs="Tahoma"/>
          <w:sz w:val="21"/>
          <w:szCs w:val="21"/>
        </w:rPr>
        <w:t>Conta</w:t>
      </w:r>
      <w:r w:rsidR="001D5F6A" w:rsidRPr="00777CDA">
        <w:rPr>
          <w:rFonts w:ascii="Tahoma" w:hAnsi="Tahoma" w:cs="Tahoma"/>
          <w:sz w:val="21"/>
          <w:szCs w:val="21"/>
        </w:rPr>
        <w:t>s</w:t>
      </w:r>
      <w:r w:rsidR="00204AE2" w:rsidRPr="00777CDA">
        <w:rPr>
          <w:rFonts w:ascii="Tahoma" w:hAnsi="Tahoma" w:cs="Tahoma"/>
          <w:sz w:val="21"/>
          <w:szCs w:val="21"/>
        </w:rPr>
        <w:t xml:space="preserve"> Arrecadadora</w:t>
      </w:r>
      <w:r w:rsidR="001D5F6A" w:rsidRPr="00777CDA">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77777777" w:rsidR="00A938B9" w:rsidRPr="00F73550"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3051FA35" w14:textId="77777777" w:rsidR="000C2210" w:rsidRPr="00E700FA" w:rsidRDefault="000C2210" w:rsidP="000C2210">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53F891B4" w14:textId="7048F70A" w:rsidR="000C2210" w:rsidRPr="00E700FA" w:rsidRDefault="000C2210" w:rsidP="000C2210">
      <w:pPr>
        <w:pStyle w:val="PargrafodaLista"/>
        <w:widowControl w:val="0"/>
        <w:numPr>
          <w:ilvl w:val="0"/>
          <w:numId w:val="64"/>
        </w:numPr>
        <w:tabs>
          <w:tab w:val="left" w:pos="1418"/>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Liberação na Conta de Livre Movimentação, conforme especificada no Contrato de Cessão Fiduciária, em favor da</w:t>
      </w:r>
      <w:r>
        <w:rPr>
          <w:rFonts w:ascii="Tahoma" w:hAnsi="Tahoma" w:cs="Tahoma"/>
          <w:sz w:val="21"/>
          <w:szCs w:val="21"/>
        </w:rPr>
        <w:t>s Devedoras</w:t>
      </w:r>
      <w:r w:rsidRPr="00E700FA">
        <w:rPr>
          <w:rFonts w:ascii="Tahoma" w:hAnsi="Tahoma" w:cs="Tahoma"/>
          <w:sz w:val="21"/>
          <w:szCs w:val="21"/>
        </w:rPr>
        <w:t>,</w:t>
      </w:r>
      <w:r w:rsidRPr="00E700FA">
        <w:rPr>
          <w:rFonts w:ascii="Tahoma" w:hAnsi="Tahoma" w:cs="Tahoma"/>
          <w:bCs/>
          <w:sz w:val="21"/>
          <w:szCs w:val="21"/>
        </w:rPr>
        <w:t xml:space="preserve"> </w:t>
      </w:r>
      <w:r w:rsidRPr="00E700FA">
        <w:rPr>
          <w:rFonts w:ascii="Tahoma" w:hAnsi="Tahoma" w:cs="Tahoma"/>
          <w:sz w:val="21"/>
          <w:szCs w:val="21"/>
        </w:rPr>
        <w:t>do montante suficiente para pagamento, diretamente pela</w:t>
      </w:r>
      <w:r>
        <w:rPr>
          <w:rFonts w:ascii="Tahoma" w:hAnsi="Tahoma" w:cs="Tahoma"/>
          <w:sz w:val="21"/>
          <w:szCs w:val="21"/>
        </w:rPr>
        <w:t>s Devedoras</w:t>
      </w:r>
      <w:r w:rsidRPr="00E700FA">
        <w:rPr>
          <w:rFonts w:ascii="Tahoma" w:hAnsi="Tahoma" w:cs="Tahoma"/>
          <w:sz w:val="21"/>
          <w:szCs w:val="21"/>
        </w:rPr>
        <w:t xml:space="preserve"> ou a quem ela indicar, dos tributos federais incidentes sobre os Direitos Creditórios, calculados de acordo com as regras do Regime Especial de Tributação (“RET”) ou do Lucro Presumido, conforme opção pelo regime tributário aplicável a critério da</w:t>
      </w:r>
      <w:r>
        <w:rPr>
          <w:rFonts w:ascii="Tahoma" w:hAnsi="Tahoma" w:cs="Tahoma"/>
          <w:sz w:val="21"/>
          <w:szCs w:val="21"/>
        </w:rPr>
        <w:t>s</w:t>
      </w:r>
      <w:r w:rsidRPr="00E700FA">
        <w:rPr>
          <w:rFonts w:ascii="Tahoma" w:hAnsi="Tahoma" w:cs="Tahoma"/>
          <w:sz w:val="21"/>
          <w:szCs w:val="21"/>
        </w:rPr>
        <w:t xml:space="preserve"> </w:t>
      </w:r>
      <w:r>
        <w:rPr>
          <w:rFonts w:ascii="Tahoma" w:hAnsi="Tahoma" w:cs="Tahoma"/>
          <w:sz w:val="21"/>
          <w:szCs w:val="21"/>
        </w:rPr>
        <w:t xml:space="preserve">Devedoras </w:t>
      </w:r>
      <w:r w:rsidRPr="00E700FA">
        <w:rPr>
          <w:rFonts w:ascii="Tahoma" w:hAnsi="Tahoma" w:cs="Tahoma"/>
          <w:sz w:val="21"/>
          <w:szCs w:val="21"/>
        </w:rPr>
        <w:t>conforme características de cada empreendimento;</w:t>
      </w:r>
    </w:p>
    <w:p w14:paraId="01FA870D" w14:textId="77777777" w:rsidR="000C2210" w:rsidRPr="00E700FA" w:rsidRDefault="000C2210" w:rsidP="000C2210">
      <w:pPr>
        <w:pStyle w:val="PargrafodaLista"/>
        <w:widowControl w:val="0"/>
        <w:tabs>
          <w:tab w:val="left" w:pos="567"/>
        </w:tabs>
        <w:suppressAutoHyphens/>
        <w:spacing w:line="320" w:lineRule="exact"/>
        <w:ind w:left="567"/>
        <w:jc w:val="both"/>
        <w:rPr>
          <w:rFonts w:ascii="Tahoma" w:hAnsi="Tahoma" w:cs="Tahoma"/>
          <w:sz w:val="21"/>
          <w:szCs w:val="21"/>
        </w:rPr>
      </w:pPr>
    </w:p>
    <w:p w14:paraId="031BBD57" w14:textId="59479B9F" w:rsidR="000C2210" w:rsidRPr="00E700FA" w:rsidRDefault="000C2210" w:rsidP="000C2210">
      <w:pPr>
        <w:pStyle w:val="PargrafodaLista"/>
        <w:widowControl w:val="0"/>
        <w:numPr>
          <w:ilvl w:val="0"/>
          <w:numId w:val="64"/>
        </w:numPr>
        <w:suppressAutoHyphens/>
        <w:spacing w:line="320" w:lineRule="exact"/>
        <w:ind w:left="567" w:firstLine="0"/>
        <w:jc w:val="both"/>
        <w:rPr>
          <w:rFonts w:ascii="Tahoma" w:hAnsi="Tahoma" w:cs="Tahoma"/>
          <w:sz w:val="21"/>
          <w:szCs w:val="21"/>
        </w:rPr>
      </w:pPr>
      <w:r w:rsidRPr="00E700FA">
        <w:rPr>
          <w:rFonts w:ascii="Tahoma" w:hAnsi="Tahoma" w:cs="Tahoma"/>
          <w:sz w:val="21"/>
          <w:szCs w:val="21"/>
        </w:rPr>
        <w:t>Liberação na Conta de Livre Movimentação, em favor da</w:t>
      </w:r>
      <w:r>
        <w:rPr>
          <w:rFonts w:ascii="Tahoma" w:hAnsi="Tahoma" w:cs="Tahoma"/>
          <w:sz w:val="21"/>
          <w:szCs w:val="21"/>
        </w:rPr>
        <w:t>s Devedoras</w:t>
      </w:r>
      <w:r w:rsidRPr="00E700FA">
        <w:rPr>
          <w:rFonts w:ascii="Tahoma" w:hAnsi="Tahoma" w:cs="Tahoma"/>
          <w:sz w:val="21"/>
          <w:szCs w:val="21"/>
        </w:rPr>
        <w:t>, do montante suficiente para pagamento, diretamente pela</w:t>
      </w:r>
      <w:r>
        <w:rPr>
          <w:rFonts w:ascii="Tahoma" w:hAnsi="Tahoma" w:cs="Tahoma"/>
          <w:sz w:val="21"/>
          <w:szCs w:val="21"/>
        </w:rPr>
        <w:t>s</w:t>
      </w:r>
      <w:r w:rsidRPr="00E700FA">
        <w:rPr>
          <w:rFonts w:ascii="Tahoma" w:hAnsi="Tahoma" w:cs="Tahoma"/>
          <w:sz w:val="21"/>
          <w:szCs w:val="21"/>
        </w:rPr>
        <w:t xml:space="preserve"> </w:t>
      </w:r>
      <w:r>
        <w:rPr>
          <w:rFonts w:ascii="Tahoma" w:hAnsi="Tahoma" w:cs="Tahoma"/>
          <w:sz w:val="21"/>
          <w:szCs w:val="21"/>
        </w:rPr>
        <w:t>Devedoras</w:t>
      </w:r>
      <w:r w:rsidRPr="00E700FA">
        <w:rPr>
          <w:rFonts w:ascii="Tahoma" w:hAnsi="Tahoma" w:cs="Tahoma"/>
          <w:sz w:val="21"/>
          <w:szCs w:val="21"/>
        </w:rPr>
        <w:t xml:space="preserve"> ou a quem ela indicar, da comissão de venda em que constar expressamente na Promessa, conforme definição adiante, desde que o valor tenha transitado na respectiva Conta Arrecadadora</w:t>
      </w:r>
      <w:r w:rsidRPr="00E700FA">
        <w:rPr>
          <w:rFonts w:ascii="Tahoma" w:hAnsi="Tahoma" w:cs="Tahoma"/>
          <w:bCs/>
          <w:sz w:val="21"/>
          <w:szCs w:val="21"/>
        </w:rPr>
        <w:t xml:space="preserve"> </w:t>
      </w:r>
      <w:r w:rsidRPr="00E700FA">
        <w:rPr>
          <w:rFonts w:ascii="Tahoma" w:hAnsi="Tahoma" w:cs="Tahoma"/>
          <w:sz w:val="21"/>
          <w:szCs w:val="21"/>
        </w:rPr>
        <w:t>(“</w:t>
      </w:r>
      <w:r w:rsidRPr="00E700FA">
        <w:rPr>
          <w:rFonts w:ascii="Tahoma" w:hAnsi="Tahoma" w:cs="Tahoma"/>
          <w:sz w:val="21"/>
          <w:szCs w:val="21"/>
          <w:u w:val="single"/>
        </w:rPr>
        <w:t>Comissão</w:t>
      </w:r>
      <w:r w:rsidRPr="00E700FA">
        <w:rPr>
          <w:rFonts w:ascii="Tahoma" w:hAnsi="Tahoma" w:cs="Tahoma"/>
          <w:sz w:val="21"/>
          <w:szCs w:val="21"/>
        </w:rPr>
        <w:t>”);</w:t>
      </w:r>
    </w:p>
    <w:p w14:paraId="5A3B6E40" w14:textId="77777777" w:rsidR="000C2210" w:rsidRPr="00E700FA" w:rsidRDefault="000C2210" w:rsidP="000C2210">
      <w:pPr>
        <w:pStyle w:val="PargrafodaLista"/>
        <w:widowControl w:val="0"/>
        <w:tabs>
          <w:tab w:val="left" w:pos="567"/>
        </w:tabs>
        <w:suppressAutoHyphens/>
        <w:spacing w:line="320" w:lineRule="exact"/>
        <w:ind w:left="567"/>
        <w:jc w:val="both"/>
        <w:rPr>
          <w:rFonts w:ascii="Tahoma" w:hAnsi="Tahoma" w:cs="Tahoma"/>
          <w:sz w:val="21"/>
          <w:szCs w:val="21"/>
        </w:rPr>
      </w:pPr>
    </w:p>
    <w:p w14:paraId="35016E34" w14:textId="77777777" w:rsidR="000C2210" w:rsidRPr="00E700FA" w:rsidRDefault="000C2210" w:rsidP="000C2210">
      <w:pPr>
        <w:pStyle w:val="PargrafodaLista"/>
        <w:widowControl w:val="0"/>
        <w:numPr>
          <w:ilvl w:val="0"/>
          <w:numId w:val="64"/>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 xml:space="preserve">Pagamento das despesas do Patrimônio Separado, bem como das despesas para manutenção da Conta </w:t>
      </w:r>
      <w:r w:rsidRPr="00E700FA">
        <w:rPr>
          <w:rFonts w:ascii="Tahoma" w:eastAsia="MS Mincho" w:hAnsi="Tahoma" w:cs="Tahoma"/>
          <w:sz w:val="21"/>
          <w:szCs w:val="21"/>
        </w:rPr>
        <w:t xml:space="preserve">Centralizadora e das </w:t>
      </w:r>
      <w:r w:rsidRPr="00E700FA">
        <w:rPr>
          <w:rFonts w:ascii="Tahoma" w:hAnsi="Tahoma" w:cs="Tahoma"/>
          <w:sz w:val="21"/>
          <w:szCs w:val="21"/>
        </w:rPr>
        <w:t>Contas Arrecadadoras, conforme definido no Contrato de Cessão (“</w:t>
      </w:r>
      <w:r w:rsidRPr="00E700FA">
        <w:rPr>
          <w:rFonts w:ascii="Tahoma" w:hAnsi="Tahoma" w:cs="Tahoma"/>
          <w:sz w:val="21"/>
          <w:szCs w:val="21"/>
          <w:u w:val="single"/>
        </w:rPr>
        <w:t>Despesas</w:t>
      </w:r>
      <w:r w:rsidRPr="00E700FA">
        <w:rPr>
          <w:rFonts w:ascii="Tahoma" w:hAnsi="Tahoma" w:cs="Tahoma"/>
          <w:sz w:val="21"/>
          <w:szCs w:val="21"/>
        </w:rPr>
        <w:t xml:space="preserve">”); </w:t>
      </w:r>
    </w:p>
    <w:p w14:paraId="12ED94BD" w14:textId="77777777" w:rsidR="000C2210" w:rsidRPr="00E700FA" w:rsidRDefault="000C2210" w:rsidP="000C2210">
      <w:pPr>
        <w:pStyle w:val="PargrafodaLista"/>
        <w:rPr>
          <w:rFonts w:ascii="Tahoma" w:hAnsi="Tahoma" w:cs="Tahoma"/>
          <w:sz w:val="21"/>
          <w:szCs w:val="21"/>
        </w:rPr>
      </w:pPr>
    </w:p>
    <w:p w14:paraId="3F6FD3F4" w14:textId="77777777" w:rsidR="000C2210" w:rsidRPr="00E700FA" w:rsidRDefault="000C2210" w:rsidP="000C2210">
      <w:pPr>
        <w:pStyle w:val="PargrafodaLista"/>
        <w:spacing w:line="320" w:lineRule="exact"/>
        <w:ind w:left="567"/>
        <w:rPr>
          <w:rFonts w:ascii="Tahoma" w:hAnsi="Tahoma" w:cs="Tahoma"/>
          <w:sz w:val="21"/>
          <w:szCs w:val="21"/>
        </w:rPr>
      </w:pPr>
    </w:p>
    <w:p w14:paraId="40230172" w14:textId="698D2936" w:rsidR="000C2210" w:rsidRPr="00E700FA" w:rsidRDefault="000C2210" w:rsidP="000C2210">
      <w:pPr>
        <w:pStyle w:val="PargrafodaLista"/>
        <w:widowControl w:val="0"/>
        <w:numPr>
          <w:ilvl w:val="0"/>
          <w:numId w:val="64"/>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lastRenderedPageBreak/>
        <w:t>Pagamento dos Juros Remuneratórios na Data de Aniversário;</w:t>
      </w:r>
    </w:p>
    <w:p w14:paraId="19FB4909" w14:textId="77777777" w:rsidR="000C2210" w:rsidRPr="00E700FA" w:rsidRDefault="000C2210" w:rsidP="000C2210">
      <w:pPr>
        <w:pStyle w:val="PargrafodaLista"/>
        <w:ind w:left="567"/>
        <w:rPr>
          <w:rFonts w:ascii="Tahoma" w:hAnsi="Tahoma" w:cs="Tahoma"/>
          <w:sz w:val="21"/>
          <w:szCs w:val="21"/>
        </w:rPr>
      </w:pPr>
    </w:p>
    <w:p w14:paraId="582D90D8" w14:textId="7679E644" w:rsidR="000C2210" w:rsidRPr="00E700FA" w:rsidRDefault="000C2210" w:rsidP="000C2210">
      <w:pPr>
        <w:pStyle w:val="PargrafodaLista"/>
        <w:widowControl w:val="0"/>
        <w:numPr>
          <w:ilvl w:val="0"/>
          <w:numId w:val="64"/>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Pagamento de prêmio conforme ite</w:t>
      </w:r>
      <w:r w:rsidR="00FD69C9">
        <w:rPr>
          <w:rFonts w:ascii="Tahoma" w:hAnsi="Tahoma" w:cs="Tahoma"/>
          <w:sz w:val="21"/>
          <w:szCs w:val="21"/>
        </w:rPr>
        <w:t>m 4.14.2.1</w:t>
      </w:r>
      <w:r w:rsidRPr="00E700FA">
        <w:rPr>
          <w:rFonts w:ascii="Tahoma" w:hAnsi="Tahoma" w:cs="Tahoma"/>
          <w:sz w:val="21"/>
          <w:szCs w:val="21"/>
        </w:rPr>
        <w:t>, se for o caso;</w:t>
      </w:r>
    </w:p>
    <w:p w14:paraId="671A9F9C" w14:textId="77777777" w:rsidR="000C2210" w:rsidRPr="00E700FA" w:rsidRDefault="000C2210" w:rsidP="000C2210">
      <w:pPr>
        <w:pStyle w:val="PargrafodaLista"/>
        <w:widowControl w:val="0"/>
        <w:suppressAutoHyphens/>
        <w:spacing w:line="320" w:lineRule="exact"/>
        <w:ind w:left="567"/>
        <w:jc w:val="both"/>
        <w:rPr>
          <w:rFonts w:ascii="Tahoma" w:hAnsi="Tahoma" w:cs="Tahoma"/>
          <w:sz w:val="21"/>
          <w:szCs w:val="21"/>
        </w:rPr>
      </w:pPr>
    </w:p>
    <w:p w14:paraId="036A0828" w14:textId="5B94CC99" w:rsidR="000C2210" w:rsidRPr="00E700FA" w:rsidRDefault="000C2210" w:rsidP="000C2210">
      <w:pPr>
        <w:pStyle w:val="PargrafodaLista"/>
        <w:widowControl w:val="0"/>
        <w:numPr>
          <w:ilvl w:val="0"/>
          <w:numId w:val="64"/>
        </w:numPr>
        <w:suppressAutoHyphens/>
        <w:spacing w:line="320" w:lineRule="exact"/>
        <w:ind w:left="567" w:firstLine="0"/>
        <w:jc w:val="both"/>
        <w:rPr>
          <w:rFonts w:ascii="Tahoma" w:hAnsi="Tahoma" w:cs="Tahoma"/>
          <w:sz w:val="21"/>
          <w:szCs w:val="21"/>
        </w:rPr>
      </w:pPr>
      <w:r w:rsidRPr="00E700FA">
        <w:rPr>
          <w:rFonts w:ascii="Tahoma" w:hAnsi="Tahoma" w:cs="Tahoma"/>
          <w:sz w:val="21"/>
          <w:szCs w:val="21"/>
        </w:rPr>
        <w:t>Recomposição do Montante Mínimo do Fundo de Despesas</w:t>
      </w:r>
      <w:r w:rsidR="00FD69C9">
        <w:rPr>
          <w:rFonts w:ascii="Tahoma" w:hAnsi="Tahoma" w:cs="Tahoma"/>
          <w:sz w:val="21"/>
          <w:szCs w:val="21"/>
        </w:rPr>
        <w:t>, conforme definido na CCB</w:t>
      </w:r>
      <w:r w:rsidRPr="00E700FA">
        <w:rPr>
          <w:rFonts w:ascii="Tahoma" w:hAnsi="Tahoma" w:cs="Tahoma"/>
          <w:sz w:val="21"/>
          <w:szCs w:val="21"/>
        </w:rPr>
        <w:t>;</w:t>
      </w:r>
    </w:p>
    <w:p w14:paraId="15C789E6" w14:textId="77777777" w:rsidR="000C2210" w:rsidRPr="00E700FA" w:rsidRDefault="000C2210" w:rsidP="000C2210">
      <w:pPr>
        <w:spacing w:line="320" w:lineRule="exact"/>
        <w:ind w:left="567"/>
        <w:rPr>
          <w:rFonts w:ascii="Tahoma" w:hAnsi="Tahoma" w:cs="Tahoma"/>
          <w:sz w:val="21"/>
          <w:szCs w:val="21"/>
        </w:rPr>
      </w:pPr>
    </w:p>
    <w:p w14:paraId="23020C35" w14:textId="77777777" w:rsidR="000C2210" w:rsidRDefault="000C2210" w:rsidP="000C2210">
      <w:pPr>
        <w:pStyle w:val="PargrafodaLista"/>
        <w:widowControl w:val="0"/>
        <w:numPr>
          <w:ilvl w:val="0"/>
          <w:numId w:val="64"/>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Recomposição do LTV, conforme definido acima, se for o caso;</w:t>
      </w:r>
    </w:p>
    <w:p w14:paraId="209B03F4" w14:textId="77777777" w:rsidR="000C2210" w:rsidRPr="00697235" w:rsidRDefault="000C2210" w:rsidP="000C2210">
      <w:pPr>
        <w:widowControl w:val="0"/>
        <w:tabs>
          <w:tab w:val="left" w:pos="567"/>
        </w:tabs>
        <w:suppressAutoHyphens/>
        <w:spacing w:line="320" w:lineRule="exact"/>
        <w:jc w:val="both"/>
        <w:rPr>
          <w:rFonts w:ascii="Tahoma" w:hAnsi="Tahoma" w:cs="Tahoma"/>
          <w:sz w:val="21"/>
          <w:szCs w:val="21"/>
        </w:rPr>
      </w:pPr>
    </w:p>
    <w:p w14:paraId="75F3720B" w14:textId="05CCD4E0" w:rsidR="000C2210" w:rsidRPr="00E700FA" w:rsidRDefault="000C2210" w:rsidP="000C2210">
      <w:pPr>
        <w:pStyle w:val="PargrafodaLista"/>
        <w:widowControl w:val="0"/>
        <w:numPr>
          <w:ilvl w:val="0"/>
          <w:numId w:val="64"/>
        </w:numPr>
        <w:tabs>
          <w:tab w:val="left" w:pos="567"/>
        </w:tabs>
        <w:suppressAutoHyphens/>
        <w:spacing w:line="320" w:lineRule="exact"/>
        <w:ind w:left="567" w:firstLine="0"/>
        <w:jc w:val="both"/>
        <w:rPr>
          <w:rFonts w:ascii="Tahoma" w:hAnsi="Tahoma" w:cs="Tahoma"/>
          <w:sz w:val="21"/>
          <w:szCs w:val="21"/>
        </w:rPr>
      </w:pPr>
      <w:bookmarkStart w:id="68" w:name="_Hlk58888285"/>
      <w:r w:rsidRPr="00E700FA">
        <w:rPr>
          <w:rFonts w:ascii="Tahoma" w:hAnsi="Tahoma" w:cs="Tahoma"/>
          <w:sz w:val="21"/>
          <w:szCs w:val="21"/>
        </w:rPr>
        <w:t>Liberação</w:t>
      </w:r>
      <w:r>
        <w:rPr>
          <w:rFonts w:ascii="Tahoma" w:hAnsi="Tahoma" w:cs="Tahoma"/>
          <w:sz w:val="21"/>
          <w:szCs w:val="21"/>
        </w:rPr>
        <w:t xml:space="preserve"> para a</w:t>
      </w:r>
      <w:r w:rsidRPr="00E700FA">
        <w:rPr>
          <w:rFonts w:ascii="Tahoma" w:hAnsi="Tahoma" w:cs="Tahoma"/>
          <w:sz w:val="21"/>
          <w:szCs w:val="21"/>
        </w:rPr>
        <w:t xml:space="preserve"> Conta de Livre Movimentação da Emitente de até R$ </w:t>
      </w:r>
      <w:r w:rsidR="00FD69C9">
        <w:rPr>
          <w:rFonts w:ascii="Tahoma" w:hAnsi="Tahoma" w:cs="Tahoma"/>
          <w:sz w:val="21"/>
          <w:szCs w:val="21"/>
        </w:rPr>
        <w:t>330</w:t>
      </w:r>
      <w:r w:rsidRPr="00E700FA">
        <w:rPr>
          <w:rFonts w:ascii="Tahoma" w:hAnsi="Tahoma" w:cs="Tahoma"/>
          <w:sz w:val="21"/>
          <w:szCs w:val="21"/>
        </w:rPr>
        <w:t>.000,00 (</w:t>
      </w:r>
      <w:r w:rsidR="00FD69C9">
        <w:rPr>
          <w:rFonts w:ascii="Tahoma" w:hAnsi="Tahoma" w:cs="Tahoma"/>
          <w:sz w:val="21"/>
          <w:szCs w:val="21"/>
        </w:rPr>
        <w:t>trezentos e trinta</w:t>
      </w:r>
      <w:r>
        <w:rPr>
          <w:rFonts w:ascii="Tahoma" w:hAnsi="Tahoma" w:cs="Tahoma"/>
          <w:sz w:val="21"/>
          <w:szCs w:val="21"/>
        </w:rPr>
        <w:t xml:space="preserve"> </w:t>
      </w:r>
      <w:r w:rsidRPr="00E700FA">
        <w:rPr>
          <w:rFonts w:ascii="Tahoma" w:hAnsi="Tahoma" w:cs="Tahoma"/>
          <w:sz w:val="21"/>
          <w:szCs w:val="21"/>
        </w:rPr>
        <w:t>mil reais), a partir do 7º (sétimo) mês a contar da Data de Emissão, quando: (i) o LTV for de no máximo 60% (sessenta por cento); e (</w:t>
      </w:r>
      <w:proofErr w:type="spellStart"/>
      <w:r w:rsidRPr="00E700FA">
        <w:rPr>
          <w:rFonts w:ascii="Tahoma" w:hAnsi="Tahoma" w:cs="Tahoma"/>
          <w:sz w:val="21"/>
          <w:szCs w:val="21"/>
        </w:rPr>
        <w:t>ii</w:t>
      </w:r>
      <w:proofErr w:type="spellEnd"/>
      <w:r w:rsidRPr="00E700FA">
        <w:rPr>
          <w:rFonts w:ascii="Tahoma" w:hAnsi="Tahoma" w:cs="Tahoma"/>
          <w:sz w:val="21"/>
          <w:szCs w:val="21"/>
        </w:rPr>
        <w:t xml:space="preserve">) </w:t>
      </w:r>
      <w:r w:rsidRPr="00E700FA">
        <w:rPr>
          <w:rFonts w:ascii="Tahoma" w:hAnsi="Tahoma" w:cs="Tahoma"/>
          <w:bCs/>
          <w:sz w:val="21"/>
          <w:szCs w:val="21"/>
        </w:rPr>
        <w:t xml:space="preserve">tenha ocorrido o lançamento e a venda de 30% (trinta por cento) </w:t>
      </w:r>
      <w:r>
        <w:rPr>
          <w:rFonts w:ascii="Tahoma" w:hAnsi="Tahoma" w:cs="Tahoma"/>
          <w:bCs/>
          <w:sz w:val="21"/>
          <w:szCs w:val="21"/>
        </w:rPr>
        <w:t xml:space="preserve">do </w:t>
      </w:r>
      <w:r w:rsidRPr="00E700FA">
        <w:rPr>
          <w:rFonts w:ascii="Tahoma" w:hAnsi="Tahoma" w:cs="Tahoma"/>
          <w:bCs/>
          <w:sz w:val="21"/>
          <w:szCs w:val="21"/>
        </w:rPr>
        <w:t>1º Loteamento</w:t>
      </w:r>
      <w:r>
        <w:rPr>
          <w:rFonts w:ascii="Tahoma" w:hAnsi="Tahoma" w:cs="Tahoma"/>
          <w:bCs/>
          <w:sz w:val="21"/>
          <w:szCs w:val="21"/>
        </w:rPr>
        <w:t>. Caso esses dois requisitos não sejam atendidos, os recursos não serão aplicados para a finalidade prevista neste item (</w:t>
      </w:r>
      <w:proofErr w:type="spellStart"/>
      <w:r>
        <w:rPr>
          <w:rFonts w:ascii="Tahoma" w:hAnsi="Tahoma" w:cs="Tahoma"/>
          <w:bCs/>
          <w:sz w:val="21"/>
          <w:szCs w:val="21"/>
        </w:rPr>
        <w:t>vii</w:t>
      </w:r>
      <w:proofErr w:type="spellEnd"/>
      <w:r>
        <w:rPr>
          <w:rFonts w:ascii="Tahoma" w:hAnsi="Tahoma" w:cs="Tahoma"/>
          <w:bCs/>
          <w:sz w:val="21"/>
          <w:szCs w:val="21"/>
        </w:rPr>
        <w:t>), passando automaticamente para o cumprimento da destinação do próximo item</w:t>
      </w:r>
      <w:r w:rsidRPr="00E700FA">
        <w:rPr>
          <w:rFonts w:ascii="Tahoma" w:hAnsi="Tahoma" w:cs="Tahoma"/>
          <w:bCs/>
          <w:sz w:val="21"/>
          <w:szCs w:val="21"/>
        </w:rPr>
        <w:t>;</w:t>
      </w:r>
    </w:p>
    <w:p w14:paraId="176AF800" w14:textId="77777777" w:rsidR="000C2210" w:rsidRPr="00697235" w:rsidRDefault="000C2210" w:rsidP="000C2210">
      <w:pPr>
        <w:widowControl w:val="0"/>
        <w:tabs>
          <w:tab w:val="left" w:pos="567"/>
        </w:tabs>
        <w:suppressAutoHyphens/>
        <w:spacing w:line="320" w:lineRule="exact"/>
        <w:jc w:val="both"/>
        <w:rPr>
          <w:rFonts w:ascii="Tahoma" w:hAnsi="Tahoma" w:cs="Tahoma"/>
          <w:sz w:val="21"/>
          <w:szCs w:val="21"/>
        </w:rPr>
      </w:pPr>
    </w:p>
    <w:p w14:paraId="7DB8CFF8" w14:textId="77777777" w:rsidR="000C2210" w:rsidRPr="00E700FA" w:rsidRDefault="000C2210" w:rsidP="000C2210">
      <w:pPr>
        <w:pStyle w:val="PargrafodaLista"/>
        <w:widowControl w:val="0"/>
        <w:numPr>
          <w:ilvl w:val="0"/>
          <w:numId w:val="64"/>
        </w:numPr>
        <w:tabs>
          <w:tab w:val="left" w:pos="567"/>
        </w:tabs>
        <w:suppressAutoHyphens/>
        <w:spacing w:line="320" w:lineRule="exact"/>
        <w:ind w:left="567" w:firstLine="0"/>
        <w:jc w:val="both"/>
        <w:rPr>
          <w:rFonts w:ascii="Tahoma" w:hAnsi="Tahoma" w:cs="Tahoma"/>
          <w:sz w:val="21"/>
          <w:szCs w:val="21"/>
        </w:rPr>
      </w:pPr>
      <w:r w:rsidRPr="00E700FA">
        <w:rPr>
          <w:rFonts w:ascii="Tahoma" w:hAnsi="Tahoma" w:cs="Tahoma"/>
          <w:sz w:val="21"/>
          <w:szCs w:val="21"/>
        </w:rPr>
        <w:t>Composição dos Fundos de Obra;</w:t>
      </w:r>
      <w:bookmarkEnd w:id="68"/>
    </w:p>
    <w:p w14:paraId="360F513C" w14:textId="77777777" w:rsidR="000C2210" w:rsidRPr="00697235" w:rsidRDefault="000C2210" w:rsidP="000C2210">
      <w:pPr>
        <w:rPr>
          <w:rFonts w:ascii="Tahoma" w:hAnsi="Tahoma" w:cs="Tahoma"/>
          <w:sz w:val="21"/>
          <w:szCs w:val="21"/>
        </w:rPr>
      </w:pPr>
    </w:p>
    <w:p w14:paraId="04AC3342" w14:textId="0324AEFD" w:rsidR="000C2210" w:rsidRPr="00E700FA" w:rsidRDefault="000C2210" w:rsidP="000C2210">
      <w:pPr>
        <w:pStyle w:val="PargrafodaLista"/>
        <w:widowControl w:val="0"/>
        <w:numPr>
          <w:ilvl w:val="0"/>
          <w:numId w:val="64"/>
        </w:numPr>
        <w:tabs>
          <w:tab w:val="left" w:pos="567"/>
        </w:tabs>
        <w:suppressAutoHyphens/>
        <w:spacing w:line="320" w:lineRule="exact"/>
        <w:ind w:left="567" w:firstLine="0"/>
        <w:jc w:val="both"/>
        <w:rPr>
          <w:rFonts w:ascii="Tahoma" w:hAnsi="Tahoma" w:cs="Tahoma"/>
          <w:sz w:val="21"/>
          <w:szCs w:val="21"/>
        </w:rPr>
      </w:pPr>
      <w:bookmarkStart w:id="69" w:name="_Hlk58888524"/>
      <w:r w:rsidRPr="006524B8">
        <w:rPr>
          <w:rFonts w:ascii="Tahoma" w:hAnsi="Tahoma" w:cs="Tahoma"/>
          <w:sz w:val="21"/>
          <w:szCs w:val="21"/>
        </w:rPr>
        <w:t>Amortização Antecipada Compulsória</w:t>
      </w:r>
      <w:bookmarkEnd w:id="69"/>
      <w:r w:rsidRPr="00E700FA">
        <w:rPr>
          <w:rFonts w:ascii="Tahoma" w:hAnsi="Tahoma" w:cs="Tahoma"/>
          <w:sz w:val="21"/>
          <w:szCs w:val="21"/>
        </w:rPr>
        <w:t>; e</w:t>
      </w:r>
    </w:p>
    <w:p w14:paraId="5D3710E4" w14:textId="77777777" w:rsidR="000C2210" w:rsidRPr="00E700FA" w:rsidRDefault="000C2210" w:rsidP="000C2210">
      <w:pPr>
        <w:pStyle w:val="PargrafodaLista"/>
        <w:rPr>
          <w:rFonts w:ascii="Tahoma" w:hAnsi="Tahoma" w:cs="Tahoma"/>
          <w:sz w:val="21"/>
          <w:szCs w:val="21"/>
        </w:rPr>
      </w:pPr>
    </w:p>
    <w:p w14:paraId="1CF6C20A" w14:textId="4FDF04F4" w:rsidR="00787B1C" w:rsidRPr="00F73550" w:rsidRDefault="000C2210" w:rsidP="000C2210">
      <w:pPr>
        <w:pStyle w:val="PargrafodaLista"/>
        <w:widowControl w:val="0"/>
        <w:numPr>
          <w:ilvl w:val="0"/>
          <w:numId w:val="64"/>
        </w:numPr>
        <w:suppressAutoHyphens/>
        <w:spacing w:line="320" w:lineRule="exact"/>
        <w:jc w:val="both"/>
        <w:rPr>
          <w:rFonts w:ascii="Tahoma" w:hAnsi="Tahoma" w:cs="Tahoma"/>
          <w:sz w:val="21"/>
          <w:szCs w:val="21"/>
        </w:rPr>
      </w:pPr>
      <w:r w:rsidRPr="00E700FA">
        <w:rPr>
          <w:rFonts w:ascii="Tahoma" w:hAnsi="Tahoma" w:cs="Tahoma"/>
          <w:sz w:val="21"/>
          <w:szCs w:val="21"/>
        </w:rPr>
        <w:t>Liberação do saldo remanescente para a Conta de Livre Movimentação da</w:t>
      </w:r>
      <w:r w:rsidR="006524B8">
        <w:rPr>
          <w:rFonts w:ascii="Tahoma" w:hAnsi="Tahoma" w:cs="Tahoma"/>
          <w:sz w:val="21"/>
          <w:szCs w:val="21"/>
        </w:rPr>
        <w:t>s Devedoras</w:t>
      </w:r>
      <w:r w:rsidRPr="00E700FA">
        <w:rPr>
          <w:rFonts w:ascii="Tahoma" w:hAnsi="Tahoma" w:cs="Tahoma"/>
          <w:sz w:val="21"/>
          <w:szCs w:val="21"/>
        </w:rPr>
        <w:t>.</w:t>
      </w:r>
    </w:p>
    <w:p w14:paraId="25EF688A" w14:textId="77777777" w:rsidR="00A938B9" w:rsidRPr="00F73550" w:rsidRDefault="00A938B9" w:rsidP="008849C5">
      <w:pPr>
        <w:pStyle w:val="PargrafodaLista"/>
        <w:widowControl w:val="0"/>
        <w:tabs>
          <w:tab w:val="left" w:pos="567"/>
        </w:tabs>
        <w:suppressAutoHyphens/>
        <w:spacing w:line="320" w:lineRule="exact"/>
        <w:ind w:left="0"/>
        <w:jc w:val="both"/>
        <w:rPr>
          <w:rFonts w:ascii="Tahoma" w:hAnsi="Tahoma" w:cs="Tahoma"/>
          <w:sz w:val="21"/>
          <w:szCs w:val="21"/>
          <w:u w:val="single"/>
        </w:rPr>
      </w:pPr>
    </w:p>
    <w:p w14:paraId="04A8523B" w14:textId="437A3862" w:rsidR="008849C5" w:rsidRDefault="008849C5" w:rsidP="008849C5">
      <w:pPr>
        <w:pStyle w:val="PargrafodaLista"/>
        <w:numPr>
          <w:ilvl w:val="2"/>
          <w:numId w:val="42"/>
        </w:numPr>
        <w:spacing w:line="320" w:lineRule="exact"/>
        <w:ind w:firstLine="0"/>
        <w:jc w:val="both"/>
        <w:rPr>
          <w:rFonts w:ascii="Tahoma" w:hAnsi="Tahoma" w:cs="Tahoma"/>
          <w:sz w:val="21"/>
          <w:szCs w:val="21"/>
        </w:rPr>
      </w:pPr>
      <w:bookmarkStart w:id="70" w:name="_Ref35610260"/>
      <w:r w:rsidRPr="008849C5">
        <w:rPr>
          <w:rFonts w:ascii="Tahoma" w:hAnsi="Tahoma" w:cs="Tahoma"/>
          <w:sz w:val="21"/>
          <w:szCs w:val="21"/>
        </w:rPr>
        <w:t xml:space="preserve">A Emitente deverá encaminhar à </w:t>
      </w:r>
      <w:proofErr w:type="spellStart"/>
      <w:r w:rsidRPr="008849C5">
        <w:rPr>
          <w:rFonts w:ascii="Tahoma" w:hAnsi="Tahoma" w:cs="Tahoma"/>
          <w:sz w:val="21"/>
          <w:szCs w:val="21"/>
        </w:rPr>
        <w:t>Securitizadora</w:t>
      </w:r>
      <w:proofErr w:type="spellEnd"/>
      <w:r w:rsidRPr="008849C5">
        <w:rPr>
          <w:rFonts w:ascii="Tahoma" w:hAnsi="Tahoma" w:cs="Tahoma"/>
          <w:sz w:val="21"/>
          <w:szCs w:val="21"/>
        </w:rPr>
        <w:t xml:space="preserve"> e ao Agente Fiduciário, mensalmente até o dia 25 (vinte e cinco) de cada mês, comprovação de pagamento dos tributos federais incidentes sobre os Direitos Creditórios, calculados de acordo com as regras do RET do respectivo mês, conforme inciso “i” da Cláusula 8.1 acima.</w:t>
      </w:r>
    </w:p>
    <w:p w14:paraId="42D1D2E8" w14:textId="77777777" w:rsidR="00721787" w:rsidRPr="008849C5" w:rsidRDefault="00721787" w:rsidP="007768B6">
      <w:pPr>
        <w:pStyle w:val="PargrafodaLista"/>
        <w:spacing w:line="320" w:lineRule="exact"/>
        <w:jc w:val="both"/>
        <w:rPr>
          <w:rFonts w:ascii="Tahoma" w:hAnsi="Tahoma" w:cs="Tahoma"/>
          <w:sz w:val="21"/>
          <w:szCs w:val="21"/>
        </w:rPr>
      </w:pPr>
    </w:p>
    <w:bookmarkEnd w:id="70"/>
    <w:p w14:paraId="6C8A3C43" w14:textId="5315BC72" w:rsidR="00A938B9" w:rsidRPr="00F73550" w:rsidRDefault="00A938B9" w:rsidP="007768B6">
      <w:pPr>
        <w:pStyle w:val="PargrafodaLista"/>
        <w:widowControl w:val="0"/>
        <w:tabs>
          <w:tab w:val="left" w:pos="567"/>
        </w:tabs>
        <w:suppressAutoHyphens/>
        <w:spacing w:line="320" w:lineRule="exact"/>
        <w:ind w:left="567"/>
        <w:jc w:val="both"/>
        <w:rPr>
          <w:rFonts w:ascii="Tahoma" w:hAnsi="Tahoma" w:cs="Tahoma"/>
          <w:sz w:val="21"/>
          <w:szCs w:val="21"/>
        </w:rPr>
      </w:pPr>
      <w:r w:rsidRPr="00F73550">
        <w:rPr>
          <w:rFonts w:ascii="Tahoma" w:hAnsi="Tahoma" w:cs="Tahoma"/>
          <w:sz w:val="21"/>
          <w:szCs w:val="21"/>
        </w:rPr>
        <w:t>.</w:t>
      </w:r>
    </w:p>
    <w:p w14:paraId="0E36D725" w14:textId="77777777" w:rsidR="00A938B9" w:rsidRPr="00F73550"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335CC66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Caso em uma determinada Data de </w:t>
      </w:r>
      <w:r w:rsidR="00816692">
        <w:rPr>
          <w:rFonts w:ascii="Tahoma" w:hAnsi="Tahoma" w:cs="Tahoma"/>
          <w:sz w:val="21"/>
          <w:szCs w:val="21"/>
        </w:rPr>
        <w:t>Aniversário</w:t>
      </w:r>
      <w:r w:rsidR="00816692" w:rsidRPr="00F73550">
        <w:rPr>
          <w:rFonts w:ascii="Tahoma" w:hAnsi="Tahoma" w:cs="Tahoma"/>
          <w:sz w:val="21"/>
          <w:szCs w:val="21"/>
        </w:rPr>
        <w:t xml:space="preserve"> </w:t>
      </w:r>
      <w:r w:rsidRPr="00F73550">
        <w:rPr>
          <w:rFonts w:ascii="Tahoma" w:hAnsi="Tahoma" w:cs="Tahoma"/>
          <w:sz w:val="21"/>
          <w:szCs w:val="21"/>
        </w:rPr>
        <w:t xml:space="preserve">ou data prevista para pagamento de Despesas e ou Juros Remuneratórios não haja recursos suficientes decorrentes dos Direitos Creditórios depositados </w:t>
      </w:r>
      <w:r w:rsidR="00935FD9" w:rsidRPr="00F73550">
        <w:rPr>
          <w:rFonts w:ascii="Tahoma" w:hAnsi="Tahoma" w:cs="Tahoma"/>
          <w:sz w:val="21"/>
          <w:szCs w:val="21"/>
        </w:rPr>
        <w:t>nas Contas Arrecadadoras</w:t>
      </w:r>
      <w:r w:rsidRPr="00F73550">
        <w:rPr>
          <w:rFonts w:ascii="Tahoma" w:hAnsi="Tahoma" w:cs="Tahoma"/>
          <w:sz w:val="21"/>
          <w:szCs w:val="21"/>
        </w:rPr>
        <w:t xml:space="preserve">, </w:t>
      </w:r>
      <w:r w:rsidR="00C54527">
        <w:rPr>
          <w:rFonts w:ascii="Tahoma" w:hAnsi="Tahoma" w:cs="Tahoma"/>
          <w:sz w:val="21"/>
          <w:szCs w:val="21"/>
        </w:rPr>
        <w:t xml:space="preserve">a Emissora utilizará os recursos do Fundo de Despesas constituído com o desembolso das Cédulas. </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352D14E8" w14:textId="2B3B9599" w:rsidR="00B112A6" w:rsidRDefault="00024B1B" w:rsidP="006524B8">
      <w:pPr>
        <w:pStyle w:val="PargrafodaLista"/>
        <w:widowControl w:val="0"/>
        <w:numPr>
          <w:ilvl w:val="3"/>
          <w:numId w:val="80"/>
        </w:numPr>
        <w:tabs>
          <w:tab w:val="left" w:pos="567"/>
        </w:tabs>
        <w:suppressAutoHyphens/>
        <w:spacing w:line="320" w:lineRule="exact"/>
        <w:ind w:left="1560" w:firstLine="0"/>
        <w:jc w:val="both"/>
        <w:rPr>
          <w:rFonts w:ascii="Tahoma" w:hAnsi="Tahoma" w:cs="Tahoma"/>
          <w:sz w:val="21"/>
          <w:szCs w:val="21"/>
        </w:rPr>
      </w:pPr>
      <w:r w:rsidRPr="00024B1B">
        <w:rPr>
          <w:rFonts w:ascii="Tahoma" w:hAnsi="Tahoma" w:cs="Tahoma"/>
          <w:sz w:val="21"/>
          <w:szCs w:val="21"/>
        </w:rPr>
        <w:t xml:space="preserve">Na insuficiência do Fundo de Despesas e dos Direitos Creditórios e desde que obedecidos os procedimentos previstos no item 11 do Quadro Resumo das </w:t>
      </w:r>
      <w:proofErr w:type="spellStart"/>
      <w:r w:rsidRPr="00024B1B">
        <w:rPr>
          <w:rFonts w:ascii="Tahoma" w:hAnsi="Tahoma" w:cs="Tahoma"/>
          <w:sz w:val="21"/>
          <w:szCs w:val="21"/>
        </w:rPr>
        <w:t>CCB’s</w:t>
      </w:r>
      <w:proofErr w:type="spellEnd"/>
      <w:r w:rsidRPr="00024B1B">
        <w:rPr>
          <w:rFonts w:ascii="Tahoma" w:hAnsi="Tahoma" w:cs="Tahoma"/>
          <w:sz w:val="21"/>
          <w:szCs w:val="21"/>
        </w:rPr>
        <w:t>, a</w:t>
      </w:r>
      <w:r>
        <w:rPr>
          <w:rFonts w:ascii="Tahoma" w:hAnsi="Tahoma" w:cs="Tahoma"/>
          <w:sz w:val="21"/>
          <w:szCs w:val="21"/>
        </w:rPr>
        <w:t>s</w:t>
      </w:r>
      <w:r w:rsidRPr="00024B1B">
        <w:rPr>
          <w:rFonts w:ascii="Tahoma" w:hAnsi="Tahoma" w:cs="Tahoma"/>
          <w:sz w:val="21"/>
          <w:szCs w:val="21"/>
        </w:rPr>
        <w:t xml:space="preserve"> Devedora</w:t>
      </w:r>
      <w:r>
        <w:rPr>
          <w:rFonts w:ascii="Tahoma" w:hAnsi="Tahoma" w:cs="Tahoma"/>
          <w:sz w:val="21"/>
          <w:szCs w:val="21"/>
        </w:rPr>
        <w:t>s</w:t>
      </w:r>
      <w:r w:rsidRPr="00024B1B">
        <w:rPr>
          <w:rFonts w:ascii="Tahoma" w:hAnsi="Tahoma" w:cs="Tahoma"/>
          <w:sz w:val="21"/>
          <w:szCs w:val="21"/>
        </w:rPr>
        <w:t xml:space="preserve"> dever</w:t>
      </w:r>
      <w:r>
        <w:rPr>
          <w:rFonts w:ascii="Tahoma" w:hAnsi="Tahoma" w:cs="Tahoma"/>
          <w:sz w:val="21"/>
          <w:szCs w:val="21"/>
        </w:rPr>
        <w:t>ão</w:t>
      </w:r>
      <w:r w:rsidRPr="00024B1B">
        <w:rPr>
          <w:rFonts w:ascii="Tahoma" w:hAnsi="Tahoma" w:cs="Tahoma"/>
          <w:sz w:val="21"/>
          <w:szCs w:val="21"/>
        </w:rPr>
        <w:t xml:space="preserve"> aportar recursos próprios na Conta Centralizadora para fazer frente ao pagamento dos Juros Remuneratórios e/ou Despesas, conforme o caso, em até 01 (um) Dia Útil contados da notificação da Emissora neste sentido, sob pena de aplicação do previsto na Cláusula 6.1 (c) d</w:t>
      </w:r>
      <w:r w:rsidR="00DA68C8">
        <w:rPr>
          <w:rFonts w:ascii="Tahoma" w:hAnsi="Tahoma" w:cs="Tahoma"/>
          <w:sz w:val="21"/>
          <w:szCs w:val="21"/>
        </w:rPr>
        <w:t>as</w:t>
      </w:r>
      <w:r w:rsidRPr="00024B1B">
        <w:rPr>
          <w:rFonts w:ascii="Tahoma" w:hAnsi="Tahoma" w:cs="Tahoma"/>
          <w:sz w:val="21"/>
          <w:szCs w:val="21"/>
        </w:rPr>
        <w:t xml:space="preserve"> Cédula</w:t>
      </w:r>
      <w:r w:rsidR="00DA68C8">
        <w:rPr>
          <w:rFonts w:ascii="Tahoma" w:hAnsi="Tahoma" w:cs="Tahoma"/>
          <w:sz w:val="21"/>
          <w:szCs w:val="21"/>
        </w:rPr>
        <w:t>s</w:t>
      </w:r>
      <w:r>
        <w:rPr>
          <w:rFonts w:ascii="Tahoma" w:hAnsi="Tahoma" w:cs="Tahoma"/>
          <w:sz w:val="21"/>
          <w:szCs w:val="21"/>
        </w:rPr>
        <w:t>.</w:t>
      </w:r>
    </w:p>
    <w:p w14:paraId="7E992C59" w14:textId="77777777" w:rsidR="00B112A6" w:rsidRDefault="00B112A6" w:rsidP="006524B8">
      <w:pPr>
        <w:pStyle w:val="PargrafodaLista"/>
        <w:widowControl w:val="0"/>
        <w:tabs>
          <w:tab w:val="left" w:pos="567"/>
        </w:tabs>
        <w:suppressAutoHyphens/>
        <w:spacing w:line="320" w:lineRule="exact"/>
        <w:ind w:left="1560"/>
        <w:jc w:val="both"/>
        <w:rPr>
          <w:rFonts w:ascii="Tahoma" w:hAnsi="Tahoma" w:cs="Tahoma"/>
          <w:sz w:val="21"/>
          <w:szCs w:val="21"/>
        </w:rPr>
      </w:pPr>
    </w:p>
    <w:p w14:paraId="24A5F825" w14:textId="000A073E" w:rsidR="00AE4A45" w:rsidRPr="006524B8" w:rsidRDefault="00BD0105" w:rsidP="00DA68C8">
      <w:pPr>
        <w:pStyle w:val="PargrafodaLista"/>
        <w:widowControl w:val="0"/>
        <w:numPr>
          <w:ilvl w:val="3"/>
          <w:numId w:val="80"/>
        </w:numPr>
        <w:tabs>
          <w:tab w:val="left" w:pos="567"/>
        </w:tabs>
        <w:suppressAutoHyphens/>
        <w:spacing w:line="320" w:lineRule="exact"/>
        <w:ind w:left="1560" w:firstLine="0"/>
        <w:jc w:val="both"/>
        <w:rPr>
          <w:rFonts w:ascii="Tahoma" w:hAnsi="Tahoma" w:cs="Tahoma"/>
          <w:sz w:val="21"/>
          <w:szCs w:val="21"/>
        </w:rPr>
      </w:pPr>
      <w:r w:rsidRPr="006524B8">
        <w:rPr>
          <w:rFonts w:ascii="Tahoma" w:eastAsia="Arial Unicode MS" w:hAnsi="Tahoma" w:cs="Tahoma"/>
          <w:sz w:val="21"/>
          <w:szCs w:val="21"/>
        </w:rPr>
        <w:t>Caso o LTV seja de no máximo 60% (sessenta por cento) e o 1</w:t>
      </w:r>
      <w:r w:rsidR="00AE4A45" w:rsidRPr="006524B8">
        <w:rPr>
          <w:rFonts w:ascii="Tahoma" w:eastAsia="Arial Unicode MS" w:hAnsi="Tahoma" w:cs="Tahoma"/>
          <w:sz w:val="21"/>
          <w:szCs w:val="21"/>
        </w:rPr>
        <w:t>º</w:t>
      </w:r>
      <w:r w:rsidRPr="006524B8">
        <w:rPr>
          <w:rFonts w:ascii="Tahoma" w:eastAsia="Arial Unicode MS" w:hAnsi="Tahoma" w:cs="Tahoma"/>
          <w:sz w:val="21"/>
          <w:szCs w:val="21"/>
        </w:rPr>
        <w:t xml:space="preserve"> Loteamento tenha no mínimo 40% (quarenta por cento) de venda, a Emissora poderá ao seu critério chamar o aporte dos </w:t>
      </w:r>
      <w:r w:rsidR="00220B38" w:rsidRPr="006524B8">
        <w:rPr>
          <w:rFonts w:ascii="Tahoma" w:eastAsia="Arial Unicode MS" w:hAnsi="Tahoma" w:cs="Tahoma"/>
          <w:sz w:val="21"/>
          <w:szCs w:val="21"/>
        </w:rPr>
        <w:t>Titulares do CRI</w:t>
      </w:r>
      <w:r w:rsidRPr="006524B8">
        <w:rPr>
          <w:rFonts w:ascii="Tahoma" w:eastAsia="Arial Unicode MS" w:hAnsi="Tahoma" w:cs="Tahoma"/>
          <w:sz w:val="21"/>
          <w:szCs w:val="21"/>
        </w:rPr>
        <w:t xml:space="preserve"> para compor o Fundo de Despesas</w:t>
      </w:r>
      <w:r w:rsidR="00DA68C8" w:rsidRPr="006524B8">
        <w:rPr>
          <w:rFonts w:ascii="Tahoma" w:eastAsia="Arial Unicode MS" w:hAnsi="Tahoma" w:cs="Tahoma"/>
          <w:sz w:val="21"/>
          <w:szCs w:val="21"/>
        </w:rPr>
        <w:t>.</w:t>
      </w:r>
      <w:r w:rsidR="00AE4A45" w:rsidRPr="006524B8">
        <w:rPr>
          <w:rFonts w:ascii="Tahoma" w:eastAsia="Arial Unicode MS" w:hAnsi="Tahoma" w:cs="Tahoma"/>
          <w:sz w:val="21"/>
          <w:szCs w:val="21"/>
        </w:rPr>
        <w:t xml:space="preserve"> </w:t>
      </w:r>
    </w:p>
    <w:p w14:paraId="0E2D5725" w14:textId="77777777" w:rsidR="00AE4A45" w:rsidRPr="007768B6" w:rsidRDefault="00AE4A45" w:rsidP="00DA68C8">
      <w:pPr>
        <w:pStyle w:val="PargrafodaLista"/>
        <w:rPr>
          <w:rFonts w:ascii="Tahoma" w:eastAsia="Arial Unicode MS" w:hAnsi="Tahoma" w:cs="Tahoma"/>
          <w:sz w:val="21"/>
          <w:szCs w:val="21"/>
        </w:rPr>
      </w:pPr>
    </w:p>
    <w:p w14:paraId="2AD7734C" w14:textId="4D6EFF0E" w:rsidR="00B112A6" w:rsidRDefault="003E37E5"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3E37E5">
        <w:rPr>
          <w:rFonts w:ascii="Tahoma" w:hAnsi="Tahoma" w:cs="Tahoma"/>
          <w:sz w:val="21"/>
          <w:szCs w:val="21"/>
        </w:rPr>
        <w:t>Em caso de distrato ou rescisão de qualquer um dos contratos ou instrumentos de promessa de compra e venda das Unidades (“Promessa”) celebrado entre a Devedora e os terceiros adquirentes, caberá exclusivamente à Devedora a responsabilidade pela devolução de valores pagos pelos adquirentes nos termos de cada Promessa, bem como pelo pagamento de eventuais indenizações ou penalidades aos adquirentes, não tendo a Emissora qualquer responsabilidade por tais obrigações.</w:t>
      </w:r>
    </w:p>
    <w:p w14:paraId="363B9999" w14:textId="77777777" w:rsidR="003E37E5" w:rsidRPr="007768B6" w:rsidRDefault="003E37E5" w:rsidP="00363A55">
      <w:pPr>
        <w:pStyle w:val="PargrafodaLista"/>
        <w:widowControl w:val="0"/>
        <w:tabs>
          <w:tab w:val="left" w:pos="567"/>
        </w:tabs>
        <w:suppressAutoHyphens/>
        <w:spacing w:line="320" w:lineRule="exact"/>
        <w:ind w:left="567"/>
        <w:jc w:val="both"/>
        <w:rPr>
          <w:rFonts w:ascii="Tahoma" w:hAnsi="Tahoma" w:cs="Tahoma"/>
          <w:sz w:val="21"/>
          <w:szCs w:val="21"/>
        </w:rPr>
      </w:pPr>
    </w:p>
    <w:p w14:paraId="5615EFD4" w14:textId="5B6F7AAB" w:rsidR="00A938B9" w:rsidRPr="00F73550" w:rsidRDefault="00363A55" w:rsidP="006524B8">
      <w:pPr>
        <w:pStyle w:val="PargrafodaLista"/>
        <w:widowControl w:val="0"/>
        <w:tabs>
          <w:tab w:val="left" w:pos="709"/>
        </w:tabs>
        <w:suppressAutoHyphens/>
        <w:spacing w:line="320" w:lineRule="exact"/>
        <w:ind w:left="1701"/>
        <w:jc w:val="both"/>
        <w:rPr>
          <w:rFonts w:ascii="Tahoma" w:hAnsi="Tahoma" w:cs="Tahoma"/>
          <w:sz w:val="21"/>
          <w:szCs w:val="21"/>
        </w:rPr>
      </w:pPr>
      <w:r>
        <w:rPr>
          <w:rFonts w:ascii="Tahoma" w:hAnsi="Tahoma" w:cs="Tahoma"/>
          <w:sz w:val="21"/>
          <w:szCs w:val="21"/>
        </w:rPr>
        <w:t>8.1.3.1.</w:t>
      </w:r>
      <w:r>
        <w:rPr>
          <w:rFonts w:ascii="Tahoma" w:hAnsi="Tahoma" w:cs="Tahoma"/>
          <w:sz w:val="21"/>
          <w:szCs w:val="21"/>
        </w:rPr>
        <w:tab/>
      </w:r>
      <w:r w:rsidR="003E37E5">
        <w:rPr>
          <w:rFonts w:ascii="Tahoma" w:hAnsi="Tahoma" w:cs="Tahoma"/>
          <w:sz w:val="21"/>
          <w:szCs w:val="21"/>
        </w:rPr>
        <w:t xml:space="preserve">Ainda, </w:t>
      </w:r>
      <w:r w:rsidR="00A938B9" w:rsidRPr="00F73550">
        <w:rPr>
          <w:rFonts w:ascii="Tahoma" w:hAnsi="Tahoma" w:cs="Tahoma"/>
          <w:sz w:val="21"/>
          <w:szCs w:val="21"/>
        </w:rPr>
        <w:t xml:space="preserve">caso no período compreendido entre a data de emissão da respectiva Cédula e a data de vencimento sejam realizadas vendas de Unidades em Estoque, a totalidade </w:t>
      </w:r>
      <w:r w:rsidR="00A938B9" w:rsidRPr="00F73550">
        <w:rPr>
          <w:rFonts w:ascii="Tahoma" w:hAnsi="Tahoma" w:cs="Tahoma"/>
          <w:spacing w:val="-3"/>
          <w:sz w:val="21"/>
          <w:szCs w:val="21"/>
        </w:rPr>
        <w:t xml:space="preserve">dos </w:t>
      </w:r>
      <w:r w:rsidR="00A938B9" w:rsidRPr="00F73550">
        <w:rPr>
          <w:rFonts w:ascii="Tahoma" w:hAnsi="Tahoma" w:cs="Tahoma"/>
          <w:sz w:val="21"/>
          <w:szCs w:val="21"/>
        </w:rPr>
        <w:t xml:space="preserve">referidos recursos serão utilizados pela </w:t>
      </w:r>
      <w:r w:rsidR="003E37E5">
        <w:rPr>
          <w:rFonts w:ascii="Tahoma" w:hAnsi="Tahoma" w:cs="Tahoma"/>
          <w:sz w:val="21"/>
          <w:szCs w:val="21"/>
        </w:rPr>
        <w:t>Emissora</w:t>
      </w:r>
      <w:r w:rsidR="003E37E5" w:rsidRPr="00F73550">
        <w:rPr>
          <w:rFonts w:ascii="Tahoma" w:hAnsi="Tahoma" w:cs="Tahoma"/>
          <w:sz w:val="21"/>
          <w:szCs w:val="21"/>
        </w:rPr>
        <w:t xml:space="preserve"> </w:t>
      </w:r>
      <w:r w:rsidR="00A938B9" w:rsidRPr="00F73550">
        <w:rPr>
          <w:rFonts w:ascii="Tahoma" w:hAnsi="Tahoma" w:cs="Tahoma"/>
          <w:sz w:val="21"/>
          <w:szCs w:val="21"/>
        </w:rPr>
        <w:t xml:space="preserve">igualmente </w:t>
      </w:r>
      <w:r w:rsidR="00A938B9"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00A938B9" w:rsidRPr="00F73550">
        <w:rPr>
          <w:rFonts w:ascii="Tahoma" w:hAnsi="Tahoma" w:cs="Tahoma"/>
          <w:spacing w:val="-3"/>
          <w:sz w:val="21"/>
          <w:szCs w:val="21"/>
        </w:rPr>
        <w:t>.1.</w:t>
      </w:r>
      <w:r w:rsidR="00294446" w:rsidRPr="00F73550">
        <w:rPr>
          <w:rFonts w:ascii="Tahoma" w:eastAsia="MS Mincho" w:hAnsi="Tahoma" w:cs="Tahoma"/>
          <w:sz w:val="21"/>
        </w:rPr>
        <w:t xml:space="preserve"> acima</w:t>
      </w:r>
      <w:r w:rsidR="00A938B9" w:rsidRPr="00F73550">
        <w:rPr>
          <w:rFonts w:ascii="Tahoma" w:hAnsi="Tahoma" w:cs="Tahoma"/>
          <w:spacing w:val="-3"/>
          <w:sz w:val="21"/>
          <w:szCs w:val="21"/>
        </w:rPr>
        <w:t>.</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(i) a Cessão Fiduciária; (</w:t>
      </w:r>
      <w:proofErr w:type="spellStart"/>
      <w:r w:rsidR="004C3A96" w:rsidRPr="00916907">
        <w:rPr>
          <w:rFonts w:ascii="Tahoma" w:hAnsi="Tahoma" w:cs="Tahoma"/>
          <w:sz w:val="21"/>
          <w:szCs w:val="21"/>
        </w:rPr>
        <w:t>ii</w:t>
      </w:r>
      <w:proofErr w:type="spellEnd"/>
      <w:r w:rsidR="004C3A96" w:rsidRPr="00916907">
        <w:rPr>
          <w:rFonts w:ascii="Tahoma" w:hAnsi="Tahoma" w:cs="Tahoma"/>
          <w:sz w:val="21"/>
          <w:szCs w:val="21"/>
        </w:rPr>
        <w:t xml:space="preserve">)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w:t>
      </w:r>
      <w:proofErr w:type="spellStart"/>
      <w:r w:rsidR="004C3A96">
        <w:rPr>
          <w:rFonts w:ascii="Tahoma" w:hAnsi="Tahoma" w:cs="Tahoma"/>
          <w:sz w:val="21"/>
          <w:szCs w:val="21"/>
        </w:rPr>
        <w:t>iii</w:t>
      </w:r>
      <w:proofErr w:type="spellEnd"/>
      <w:r w:rsidR="004C3A96">
        <w:rPr>
          <w:rFonts w:ascii="Tahoma" w:hAnsi="Tahoma" w:cs="Tahoma"/>
          <w:sz w:val="21"/>
          <w:szCs w:val="21"/>
        </w:rPr>
        <w:t xml:space="preserve">) a Alienação Fiduciária de Quotas; </w:t>
      </w:r>
      <w:r w:rsidR="004C3A96" w:rsidRPr="00916907">
        <w:rPr>
          <w:rFonts w:ascii="Tahoma" w:hAnsi="Tahoma" w:cs="Tahoma"/>
          <w:sz w:val="21"/>
          <w:szCs w:val="21"/>
        </w:rPr>
        <w:t>(</w:t>
      </w:r>
      <w:proofErr w:type="spellStart"/>
      <w:r w:rsidR="004C3A96" w:rsidRPr="00916907">
        <w:rPr>
          <w:rFonts w:ascii="Tahoma" w:hAnsi="Tahoma" w:cs="Tahoma"/>
          <w:sz w:val="21"/>
          <w:szCs w:val="21"/>
        </w:rPr>
        <w:t>i</w:t>
      </w:r>
      <w:r w:rsidR="004C3A96">
        <w:rPr>
          <w:rFonts w:ascii="Tahoma" w:hAnsi="Tahoma" w:cs="Tahoma"/>
          <w:sz w:val="21"/>
          <w:szCs w:val="21"/>
        </w:rPr>
        <w:t>v</w:t>
      </w:r>
      <w:proofErr w:type="spellEnd"/>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(v) a Carta de Fiança; e (vi) Fundo de Despesas.</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67"/>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w:t>
      </w:r>
      <w:proofErr w:type="spellStart"/>
      <w:r w:rsidR="00D23C9A" w:rsidRPr="00F73550">
        <w:rPr>
          <w:rFonts w:ascii="Tahoma" w:hAnsi="Tahoma" w:cs="Tahoma"/>
          <w:bCs/>
          <w:sz w:val="21"/>
          <w:szCs w:val="21"/>
        </w:rPr>
        <w:t>CCB</w:t>
      </w:r>
      <w:r w:rsidR="00E7388F" w:rsidRPr="00F73550">
        <w:rPr>
          <w:rFonts w:ascii="Tahoma" w:hAnsi="Tahoma" w:cs="Tahoma"/>
          <w:bCs/>
          <w:sz w:val="21"/>
          <w:szCs w:val="21"/>
        </w:rPr>
        <w:t>’s</w:t>
      </w:r>
      <w:proofErr w:type="spellEnd"/>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3947BB3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e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1F06F6DA"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lastRenderedPageBreak/>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713F2A">
        <w:rPr>
          <w:rFonts w:ascii="Tahoma" w:hAnsi="Tahoma" w:cs="Tahoma"/>
          <w:color w:val="000000"/>
          <w:sz w:val="21"/>
          <w:szCs w:val="21"/>
        </w:rPr>
        <w:t>Barueri</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e (</w:t>
      </w:r>
      <w:proofErr w:type="spellStart"/>
      <w:r w:rsidR="00B82AD1" w:rsidRPr="00F73550">
        <w:rPr>
          <w:rFonts w:ascii="Tahoma" w:hAnsi="Tahoma" w:cs="Tahoma"/>
          <w:sz w:val="21"/>
          <w:szCs w:val="21"/>
        </w:rPr>
        <w:t>ii</w:t>
      </w:r>
      <w:proofErr w:type="spellEnd"/>
      <w:r w:rsidR="00B82AD1" w:rsidRPr="00F73550">
        <w:rPr>
          <w:rFonts w:ascii="Tahoma" w:hAnsi="Tahoma" w:cs="Tahoma"/>
          <w:sz w:val="21"/>
          <w:szCs w:val="21"/>
        </w:rPr>
        <w:t xml:space="preserve">) às suas expensas enviar à </w:t>
      </w:r>
      <w:r w:rsidR="00713F2A">
        <w:rPr>
          <w:rFonts w:ascii="Tahoma" w:hAnsi="Tahoma" w:cs="Tahoma"/>
          <w:color w:val="000000"/>
          <w:sz w:val="21"/>
          <w:szCs w:val="21"/>
        </w:rPr>
        <w:t>Emissora</w:t>
      </w:r>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w:t>
      </w:r>
      <w:proofErr w:type="spellStart"/>
      <w:r w:rsidRPr="00F73550">
        <w:rPr>
          <w:rFonts w:ascii="Tahoma" w:hAnsi="Tahoma" w:cs="Tahoma"/>
          <w:sz w:val="21"/>
          <w:szCs w:val="21"/>
        </w:rPr>
        <w:t>esta</w:t>
      </w:r>
      <w:proofErr w:type="spellEnd"/>
      <w:r w:rsidRPr="00F73550">
        <w:rPr>
          <w:rFonts w:ascii="Tahoma" w:hAnsi="Tahoma" w:cs="Tahoma"/>
          <w:sz w:val="21"/>
          <w:szCs w:val="21"/>
        </w:rPr>
        <w:t xml:space="preserve">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BABAE3" w:rsidR="00AF749D" w:rsidRPr="00F73550"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Nos</w:t>
      </w:r>
      <w:r w:rsidRPr="00F73550">
        <w:rPr>
          <w:rFonts w:ascii="Tahoma" w:hAnsi="Tahoma" w:cs="Tahoma"/>
          <w:sz w:val="21"/>
          <w:szCs w:val="21"/>
        </w:rPr>
        <w:t xml:space="preserve"> termos previstos no Contrato de Cessão Fiduciária, este deverá ser aditado </w:t>
      </w:r>
      <w:r w:rsidR="005815E8" w:rsidRPr="006524B8">
        <w:rPr>
          <w:rFonts w:ascii="Tahoma" w:hAnsi="Tahoma"/>
          <w:sz w:val="21"/>
        </w:rPr>
        <w:t>de</w:t>
      </w:r>
      <w:r w:rsidR="005815E8" w:rsidRPr="00F06C2C">
        <w:rPr>
          <w:rFonts w:ascii="Tahoma" w:hAnsi="Tahoma" w:cs="Tahoma"/>
          <w:sz w:val="21"/>
          <w:szCs w:val="21"/>
        </w:rPr>
        <w:t xml:space="preserve"> tempos</w:t>
      </w:r>
      <w:r w:rsidR="005815E8" w:rsidRPr="006524B8">
        <w:rPr>
          <w:rFonts w:ascii="Tahoma" w:hAnsi="Tahoma"/>
          <w:sz w:val="21"/>
        </w:rPr>
        <w:t xml:space="preserve"> em </w:t>
      </w:r>
      <w:r w:rsidR="005815E8" w:rsidRPr="00F06C2C">
        <w:rPr>
          <w:rFonts w:ascii="Tahoma" w:hAnsi="Tahoma" w:cs="Tahoma"/>
          <w:sz w:val="21"/>
          <w:szCs w:val="21"/>
        </w:rPr>
        <w:t xml:space="preserve">tempos de forma a contemplar todos os Direitos Creditórios cedidos à </w:t>
      </w:r>
      <w:r w:rsidR="005815E8">
        <w:rPr>
          <w:rFonts w:ascii="Tahoma" w:hAnsi="Tahoma" w:cs="Tahoma"/>
          <w:sz w:val="21"/>
          <w:szCs w:val="21"/>
        </w:rPr>
        <w:t>Emissora</w:t>
      </w:r>
      <w:r w:rsidR="005815E8" w:rsidRPr="00F06C2C">
        <w:rPr>
          <w:rFonts w:ascii="Tahoma" w:hAnsi="Tahoma" w:cs="Tahoma"/>
          <w:sz w:val="21"/>
          <w:szCs w:val="21"/>
        </w:rPr>
        <w:t xml:space="preserve"> em razão da venda das Unidades em Estoque</w:t>
      </w:r>
      <w:r w:rsidR="00AF749D" w:rsidRPr="00F73550">
        <w:rPr>
          <w:rFonts w:ascii="Tahoma" w:hAnsi="Tahoma" w:cs="Tahoma"/>
          <w:sz w:val="21"/>
          <w:szCs w:val="21"/>
        </w:rPr>
        <w:t>.</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7A113FE5" w:rsidR="00B11728"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8F369F" w:rsidRPr="00916907">
        <w:rPr>
          <w:rFonts w:ascii="Tahoma" w:hAnsi="Tahoma" w:cs="Tahoma"/>
          <w:sz w:val="21"/>
          <w:szCs w:val="21"/>
        </w:rPr>
        <w:t xml:space="preserve">Por meio da celebração </w:t>
      </w:r>
      <w:r w:rsidR="008F369F">
        <w:rPr>
          <w:rFonts w:ascii="Tahoma" w:hAnsi="Tahoma" w:cs="Tahoma"/>
          <w:sz w:val="21"/>
          <w:szCs w:val="21"/>
        </w:rPr>
        <w:t xml:space="preserve">de cada </w:t>
      </w:r>
      <w:r w:rsidR="008F369F" w:rsidRPr="00916907">
        <w:rPr>
          <w:rFonts w:ascii="Tahoma" w:hAnsi="Tahoma" w:cs="Tahoma"/>
          <w:sz w:val="21"/>
          <w:szCs w:val="21"/>
        </w:rPr>
        <w:t xml:space="preserve">Instrumento Particular de Alienação Fiduciária será constituída a </w:t>
      </w:r>
      <w:r w:rsidR="008F369F">
        <w:rPr>
          <w:rFonts w:ascii="Tahoma" w:hAnsi="Tahoma" w:cs="Tahoma"/>
          <w:sz w:val="21"/>
          <w:szCs w:val="21"/>
        </w:rPr>
        <w:t>A</w:t>
      </w:r>
      <w:r w:rsidR="008F369F" w:rsidRPr="00916907">
        <w:rPr>
          <w:rFonts w:ascii="Tahoma" w:hAnsi="Tahoma" w:cs="Tahoma"/>
          <w:sz w:val="21"/>
          <w:szCs w:val="21"/>
        </w:rPr>
        <w:t xml:space="preserve">lienação </w:t>
      </w:r>
      <w:r w:rsidR="008F369F">
        <w:rPr>
          <w:rFonts w:ascii="Tahoma" w:hAnsi="Tahoma" w:cs="Tahoma"/>
          <w:sz w:val="21"/>
          <w:szCs w:val="21"/>
        </w:rPr>
        <w:t>F</w:t>
      </w:r>
      <w:r w:rsidR="008F369F" w:rsidRPr="00916907">
        <w:rPr>
          <w:rFonts w:ascii="Tahoma" w:hAnsi="Tahoma" w:cs="Tahoma"/>
          <w:sz w:val="21"/>
          <w:szCs w:val="21"/>
        </w:rPr>
        <w:t xml:space="preserve">iduciária </w:t>
      </w:r>
      <w:r w:rsidR="008F369F">
        <w:rPr>
          <w:rFonts w:ascii="Tahoma" w:hAnsi="Tahoma" w:cs="Tahoma"/>
          <w:sz w:val="21"/>
          <w:szCs w:val="21"/>
        </w:rPr>
        <w:t>1, Alienação Fiduciária 2, Alienação Fiduciária 3 e Alienação Fiduciária 4</w:t>
      </w:r>
      <w:r w:rsidR="005938BA">
        <w:rPr>
          <w:rFonts w:ascii="Tahoma" w:hAnsi="Tahoma" w:cs="Tahoma"/>
          <w:sz w:val="21"/>
          <w:szCs w:val="21"/>
        </w:rPr>
        <w:t xml:space="preserve">. </w:t>
      </w: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559C5528" w14:textId="5762324F" w:rsidR="00420A09" w:rsidRPr="00481A1A" w:rsidRDefault="00C9346C" w:rsidP="006524B8">
      <w:pPr>
        <w:pStyle w:val="PargrafodaLista"/>
        <w:numPr>
          <w:ilvl w:val="2"/>
          <w:numId w:val="77"/>
        </w:numPr>
        <w:tabs>
          <w:tab w:val="left" w:pos="709"/>
        </w:tabs>
        <w:spacing w:line="320" w:lineRule="exact"/>
        <w:ind w:right="-2"/>
        <w:jc w:val="both"/>
        <w:rPr>
          <w:rFonts w:ascii="Tahoma" w:hAnsi="Tahoma" w:cs="Tahoma"/>
          <w:sz w:val="21"/>
          <w:szCs w:val="21"/>
        </w:rPr>
      </w:pPr>
      <w:r w:rsidRPr="00481A1A">
        <w:rPr>
          <w:rFonts w:ascii="Tahoma" w:hAnsi="Tahoma" w:cs="Tahoma"/>
          <w:bCs/>
          <w:sz w:val="21"/>
          <w:szCs w:val="21"/>
        </w:rPr>
        <w:t xml:space="preserve">A </w:t>
      </w:r>
      <w:r w:rsidR="006D3B72">
        <w:rPr>
          <w:rFonts w:ascii="Tahoma" w:hAnsi="Tahoma" w:cs="Tahoma"/>
          <w:bCs/>
          <w:sz w:val="21"/>
          <w:szCs w:val="21"/>
        </w:rPr>
        <w:t>Emissora</w:t>
      </w:r>
      <w:r w:rsidR="006D3B72" w:rsidRPr="00481A1A">
        <w:rPr>
          <w:rFonts w:ascii="Tahoma" w:hAnsi="Tahoma" w:cs="Tahoma"/>
          <w:bCs/>
          <w:sz w:val="21"/>
          <w:szCs w:val="21"/>
        </w:rPr>
        <w:t xml:space="preserve"> </w:t>
      </w:r>
      <w:r w:rsidR="00754698" w:rsidRPr="00916907">
        <w:rPr>
          <w:rFonts w:ascii="Tahoma" w:hAnsi="Tahoma" w:cs="Tahoma"/>
          <w:sz w:val="21"/>
          <w:szCs w:val="21"/>
        </w:rPr>
        <w:t xml:space="preserve">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00754698" w:rsidRPr="00916907">
        <w:rPr>
          <w:rFonts w:ascii="Tahoma" w:hAnsi="Tahoma" w:cs="Tahoma"/>
          <w:sz w:val="21"/>
          <w:szCs w:val="21"/>
        </w:rPr>
        <w:t>quitante</w:t>
      </w:r>
      <w:proofErr w:type="spellEnd"/>
      <w:r w:rsidR="00754698" w:rsidRPr="00916907">
        <w:rPr>
          <w:rFonts w:ascii="Tahoma" w:hAnsi="Tahoma" w:cs="Tahoma"/>
          <w:sz w:val="21"/>
          <w:szCs w:val="21"/>
        </w:rPr>
        <w:t xml:space="preserve">, e recebimento pela </w:t>
      </w:r>
      <w:proofErr w:type="spellStart"/>
      <w:r w:rsidR="00754698" w:rsidRPr="00916907">
        <w:rPr>
          <w:rFonts w:ascii="Tahoma" w:hAnsi="Tahoma" w:cs="Tahoma"/>
          <w:sz w:val="21"/>
          <w:szCs w:val="21"/>
        </w:rPr>
        <w:t>Securitizadora</w:t>
      </w:r>
      <w:proofErr w:type="spellEnd"/>
      <w:r w:rsidR="00754698" w:rsidRPr="00916907">
        <w:rPr>
          <w:rFonts w:ascii="Tahoma" w:hAnsi="Tahoma" w:cs="Tahoma"/>
          <w:sz w:val="21"/>
          <w:szCs w:val="21"/>
        </w:rPr>
        <w:t xml:space="preserve"> dos recursos na</w:t>
      </w:r>
      <w:r w:rsidR="00754698">
        <w:rPr>
          <w:rFonts w:ascii="Tahoma" w:hAnsi="Tahoma" w:cs="Tahoma"/>
          <w:sz w:val="21"/>
          <w:szCs w:val="21"/>
        </w:rPr>
        <w:t>s respectivas</w:t>
      </w:r>
      <w:r w:rsidR="00754698" w:rsidRPr="00916907">
        <w:rPr>
          <w:rFonts w:ascii="Tahoma" w:hAnsi="Tahoma" w:cs="Tahoma"/>
          <w:sz w:val="21"/>
          <w:szCs w:val="21"/>
        </w:rPr>
        <w:t xml:space="preserve"> Conta</w:t>
      </w:r>
      <w:r w:rsidR="00754698">
        <w:rPr>
          <w:rFonts w:ascii="Tahoma" w:hAnsi="Tahoma" w:cs="Tahoma"/>
          <w:sz w:val="21"/>
          <w:szCs w:val="21"/>
        </w:rPr>
        <w:t>s</w:t>
      </w:r>
      <w:r w:rsidR="00754698" w:rsidRPr="00916907">
        <w:rPr>
          <w:rFonts w:ascii="Tahoma" w:hAnsi="Tahoma" w:cs="Tahoma"/>
          <w:sz w:val="21"/>
          <w:szCs w:val="21"/>
        </w:rPr>
        <w:t xml:space="preserve"> </w:t>
      </w:r>
      <w:r w:rsidR="00754698">
        <w:rPr>
          <w:rFonts w:ascii="Tahoma" w:hAnsi="Tahoma" w:cs="Tahoma"/>
          <w:sz w:val="21"/>
          <w:szCs w:val="21"/>
        </w:rPr>
        <w:t>Arrecadadoras</w:t>
      </w:r>
      <w:r w:rsidR="00754698" w:rsidRPr="00916907">
        <w:rPr>
          <w:rFonts w:ascii="Tahoma" w:hAnsi="Tahoma" w:cs="Tahoma"/>
          <w:sz w:val="21"/>
          <w:szCs w:val="21"/>
        </w:rPr>
        <w:t>, para que esta proceda conforme o previsto no item 5.1</w:t>
      </w:r>
      <w:r w:rsidR="006D3B72">
        <w:rPr>
          <w:rFonts w:ascii="Tahoma" w:hAnsi="Tahoma" w:cs="Tahoma"/>
          <w:sz w:val="21"/>
          <w:szCs w:val="21"/>
        </w:rPr>
        <w:t xml:space="preserve"> das Cédulas</w:t>
      </w:r>
      <w:r w:rsidR="00754698" w:rsidRPr="00916907">
        <w:rPr>
          <w:rFonts w:ascii="Tahoma" w:hAnsi="Tahoma" w:cs="Tahoma"/>
          <w:sz w:val="21"/>
          <w:szCs w:val="21"/>
        </w:rPr>
        <w:t xml:space="preserve">, a </w:t>
      </w:r>
      <w:r w:rsidR="006D3B72">
        <w:rPr>
          <w:rFonts w:ascii="Tahoma" w:hAnsi="Tahoma" w:cs="Tahoma"/>
          <w:sz w:val="21"/>
          <w:szCs w:val="21"/>
        </w:rPr>
        <w:t>Emissora</w:t>
      </w:r>
      <w:r w:rsidR="00754698" w:rsidRPr="00916907">
        <w:rPr>
          <w:rFonts w:ascii="Tahoma" w:hAnsi="Tahoma" w:cs="Tahoma"/>
          <w:sz w:val="21"/>
          <w:szCs w:val="21"/>
        </w:rPr>
        <w:t xml:space="preserve"> providenciará a liberação da respectiva </w:t>
      </w:r>
      <w:r w:rsidR="00754698">
        <w:rPr>
          <w:rFonts w:ascii="Tahoma" w:hAnsi="Tahoma" w:cs="Tahoma"/>
          <w:sz w:val="21"/>
          <w:szCs w:val="21"/>
        </w:rPr>
        <w:t>Alienação Fiduciária</w:t>
      </w:r>
      <w:r w:rsidR="00754698" w:rsidRPr="00916907">
        <w:rPr>
          <w:rFonts w:ascii="Tahoma" w:hAnsi="Tahoma" w:cs="Tahoma"/>
          <w:sz w:val="21"/>
          <w:szCs w:val="21"/>
        </w:rPr>
        <w:t xml:space="preserve">, sendo certo que a </w:t>
      </w:r>
      <w:r w:rsidR="006D3B72">
        <w:rPr>
          <w:rFonts w:ascii="Tahoma" w:hAnsi="Tahoma" w:cs="Tahoma"/>
          <w:sz w:val="21"/>
          <w:szCs w:val="21"/>
        </w:rPr>
        <w:t>Emissora</w:t>
      </w:r>
      <w:r w:rsidR="00754698" w:rsidRPr="00916907">
        <w:rPr>
          <w:rFonts w:ascii="Tahoma" w:hAnsi="Tahoma" w:cs="Tahoma"/>
          <w:sz w:val="21"/>
          <w:szCs w:val="21"/>
        </w:rPr>
        <w:t xml:space="preserve"> obrigar-se-á a apresentar à Emitente, em até 3 (três) Dias Úteis contados da data em que a Emitente </w:t>
      </w:r>
      <w:r w:rsidR="00754698">
        <w:rPr>
          <w:rFonts w:ascii="Tahoma" w:hAnsi="Tahoma" w:cs="Tahoma"/>
          <w:sz w:val="21"/>
          <w:szCs w:val="21"/>
        </w:rPr>
        <w:t xml:space="preserve">solicitar tal liberação e </w:t>
      </w:r>
      <w:r w:rsidR="00754698"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754698">
        <w:rPr>
          <w:rFonts w:ascii="Tahoma" w:hAnsi="Tahoma" w:cs="Tahoma"/>
          <w:sz w:val="21"/>
          <w:szCs w:val="21"/>
        </w:rPr>
        <w:t xml:space="preserve"> respectiva</w:t>
      </w:r>
      <w:r w:rsidR="00754698" w:rsidRPr="00916907">
        <w:rPr>
          <w:rFonts w:ascii="Tahoma" w:hAnsi="Tahoma" w:cs="Tahoma"/>
          <w:sz w:val="21"/>
          <w:szCs w:val="21"/>
        </w:rPr>
        <w:t xml:space="preserve"> Alienação Fiduciária</w:t>
      </w:r>
      <w:r w:rsidRPr="00481A1A">
        <w:rPr>
          <w:rFonts w:ascii="Tahoma" w:hAnsi="Tahoma" w:cs="Tahoma"/>
          <w:bCs/>
          <w:sz w:val="21"/>
          <w:szCs w:val="21"/>
        </w:rPr>
        <w:t>.</w:t>
      </w:r>
    </w:p>
    <w:p w14:paraId="07CE7C1F" w14:textId="77777777" w:rsidR="00F6529D" w:rsidRPr="006524B8" w:rsidRDefault="00F6529D" w:rsidP="006524B8">
      <w:pPr>
        <w:pStyle w:val="PargrafodaLista"/>
        <w:widowControl w:val="0"/>
        <w:tabs>
          <w:tab w:val="left" w:pos="567"/>
        </w:tabs>
        <w:suppressAutoHyphens/>
        <w:spacing w:line="320" w:lineRule="exact"/>
        <w:ind w:left="480"/>
        <w:jc w:val="both"/>
        <w:rPr>
          <w:rFonts w:ascii="Tahoma" w:hAnsi="Tahoma"/>
          <w:sz w:val="21"/>
          <w:u w:val="single"/>
        </w:rPr>
      </w:pPr>
    </w:p>
    <w:p w14:paraId="70159077" w14:textId="41A7788B" w:rsidR="003F7BC9" w:rsidRDefault="003F7BC9" w:rsidP="003F7BC9">
      <w:pPr>
        <w:pStyle w:val="PargrafodaLista"/>
        <w:widowControl w:val="0"/>
        <w:numPr>
          <w:ilvl w:val="2"/>
          <w:numId w:val="77"/>
        </w:numPr>
        <w:suppressAutoHyphens/>
        <w:spacing w:line="320" w:lineRule="exact"/>
        <w:jc w:val="both"/>
        <w:rPr>
          <w:rFonts w:ascii="Tahoma" w:hAnsi="Tahoma" w:cs="Tahoma"/>
          <w:sz w:val="21"/>
          <w:szCs w:val="21"/>
        </w:rPr>
      </w:pPr>
      <w:r w:rsidRPr="00916907">
        <w:rPr>
          <w:rFonts w:ascii="Tahoma" w:hAnsi="Tahoma" w:cs="Tahoma"/>
          <w:sz w:val="21"/>
          <w:szCs w:val="21"/>
        </w:rPr>
        <w:t>Caso, após a emissão do habite-se d</w:t>
      </w:r>
      <w:r>
        <w:rPr>
          <w:rFonts w:ascii="Tahoma" w:hAnsi="Tahoma" w:cs="Tahoma"/>
          <w:sz w:val="21"/>
          <w:szCs w:val="21"/>
        </w:rPr>
        <w:t>e cada um dos</w:t>
      </w:r>
      <w:r w:rsidRPr="00916907">
        <w:rPr>
          <w:rFonts w:ascii="Tahoma" w:hAnsi="Tahoma" w:cs="Tahoma"/>
          <w:sz w:val="21"/>
          <w:szCs w:val="21"/>
        </w:rPr>
        <w:t xml:space="preserve"> Empreendimento</w:t>
      </w:r>
      <w:r>
        <w:rPr>
          <w:rFonts w:ascii="Tahoma" w:hAnsi="Tahoma" w:cs="Tahoma"/>
          <w:sz w:val="21"/>
          <w:szCs w:val="21"/>
        </w:rPr>
        <w:t>s Alvo</w:t>
      </w:r>
      <w:r w:rsidRPr="00916907">
        <w:rPr>
          <w:rFonts w:ascii="Tahoma" w:hAnsi="Tahoma" w:cs="Tahoma"/>
          <w:sz w:val="21"/>
          <w:szCs w:val="21"/>
        </w:rPr>
        <w:t>, o adquirente de determinada Unidade, para realizar o pagamento do preço de venda da respectiva Unidade, obtenha financiamento com uma instituição financeira (“</w:t>
      </w:r>
      <w:r w:rsidRPr="00916907">
        <w:rPr>
          <w:rFonts w:ascii="Tahoma" w:hAnsi="Tahoma" w:cs="Tahoma"/>
          <w:sz w:val="21"/>
          <w:szCs w:val="21"/>
          <w:u w:val="single"/>
        </w:rPr>
        <w:t>Repasse</w:t>
      </w:r>
      <w:r w:rsidRPr="00916907">
        <w:rPr>
          <w:rFonts w:ascii="Tahoma" w:hAnsi="Tahoma" w:cs="Tahoma"/>
          <w:sz w:val="21"/>
          <w:szCs w:val="21"/>
        </w:rPr>
        <w:t xml:space="preserve">”), e a referida instituição financeira exija a liberação prévia da </w:t>
      </w:r>
      <w:r>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2E65CED" w14:textId="77777777" w:rsidR="00C44376" w:rsidRPr="00515377" w:rsidRDefault="00C44376" w:rsidP="00515377">
      <w:pPr>
        <w:widowControl w:val="0"/>
        <w:suppressAutoHyphens/>
        <w:spacing w:line="320" w:lineRule="exact"/>
        <w:jc w:val="both"/>
        <w:rPr>
          <w:rFonts w:ascii="Tahoma" w:hAnsi="Tahoma" w:cs="Tahoma"/>
          <w:sz w:val="21"/>
          <w:szCs w:val="21"/>
        </w:rPr>
      </w:pPr>
    </w:p>
    <w:p w14:paraId="1ECE50AD" w14:textId="7610EEEF" w:rsidR="00C44376" w:rsidRDefault="00C44376" w:rsidP="00C44376">
      <w:pPr>
        <w:pStyle w:val="PargrafodaLista"/>
        <w:widowControl w:val="0"/>
        <w:numPr>
          <w:ilvl w:val="0"/>
          <w:numId w:val="82"/>
        </w:numPr>
        <w:spacing w:line="320" w:lineRule="exact"/>
        <w:ind w:left="1418" w:firstLine="0"/>
        <w:jc w:val="both"/>
        <w:rPr>
          <w:rFonts w:ascii="Tahoma" w:eastAsia="Arial Unicode MS" w:hAnsi="Tahoma" w:cs="Tahoma"/>
          <w:sz w:val="21"/>
          <w:szCs w:val="21"/>
        </w:rPr>
      </w:pPr>
      <w:r w:rsidRPr="00916907">
        <w:rPr>
          <w:rFonts w:ascii="Tahoma" w:eastAsia="Arial Unicode MS" w:hAnsi="Tahoma" w:cs="Tahoma"/>
          <w:sz w:val="21"/>
          <w:szCs w:val="21"/>
        </w:rPr>
        <w:t xml:space="preserve">a </w:t>
      </w:r>
      <w:proofErr w:type="spellStart"/>
      <w:r w:rsidRPr="00916907">
        <w:rPr>
          <w:rFonts w:ascii="Tahoma" w:eastAsia="Arial Unicode MS" w:hAnsi="Tahoma" w:cs="Tahoma"/>
          <w:sz w:val="21"/>
          <w:szCs w:val="21"/>
        </w:rPr>
        <w:t>Sec</w:t>
      </w:r>
      <w:r w:rsidRPr="000A7097">
        <w:rPr>
          <w:rFonts w:ascii="Tahoma" w:eastAsia="Arial Unicode MS" w:hAnsi="Tahoma" w:cs="Tahoma"/>
          <w:sz w:val="21"/>
          <w:szCs w:val="21"/>
        </w:rPr>
        <w:t>uritiz</w:t>
      </w:r>
      <w:r w:rsidRPr="00916907">
        <w:rPr>
          <w:rFonts w:ascii="Tahoma" w:eastAsia="Arial Unicode MS" w:hAnsi="Tahoma" w:cs="Tahoma"/>
          <w:sz w:val="21"/>
          <w:szCs w:val="21"/>
        </w:rPr>
        <w:t>adora</w:t>
      </w:r>
      <w:proofErr w:type="spellEnd"/>
      <w:r w:rsidRPr="00916907">
        <w:rPr>
          <w:rFonts w:ascii="Tahoma" w:eastAsia="Arial Unicode MS" w:hAnsi="Tahoma" w:cs="Tahoma"/>
          <w:sz w:val="21"/>
          <w:szCs w:val="21"/>
        </w:rPr>
        <w:t xml:space="preserve"> se obriga, neste ato, a comparecer como parte interveniente no respectivo instrumento que formalize o financiamento entre o adquirente e a instituição financeira, com a finalidade de liberar a </w:t>
      </w:r>
      <w:r>
        <w:rPr>
          <w:rFonts w:ascii="Tahoma" w:hAnsi="Tahoma" w:cs="Tahoma"/>
          <w:sz w:val="21"/>
          <w:szCs w:val="21"/>
        </w:rPr>
        <w:t xml:space="preserve">Alienação Fiduciária </w:t>
      </w:r>
      <w:r w:rsidRPr="00916907">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de 100% (cem por cento) do valor total financiado pela instituição financeira será realizada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para fins d</w:t>
      </w:r>
      <w:r>
        <w:rPr>
          <w:rFonts w:ascii="Tahoma" w:eastAsia="Arial Unicode MS" w:hAnsi="Tahoma" w:cs="Tahoma"/>
          <w:sz w:val="21"/>
          <w:szCs w:val="21"/>
        </w:rPr>
        <w:t>o cumprimento da clausula 5.1 das Cédulas</w:t>
      </w:r>
      <w:r w:rsidRPr="00916907">
        <w:rPr>
          <w:rFonts w:ascii="Tahoma" w:eastAsia="Arial Unicode MS" w:hAnsi="Tahoma" w:cs="Tahoma"/>
          <w:sz w:val="21"/>
          <w:szCs w:val="21"/>
        </w:rPr>
        <w:t>, sem prejuízo do disposto acima; ou</w:t>
      </w:r>
    </w:p>
    <w:p w14:paraId="130BDB27" w14:textId="77777777" w:rsidR="00774E04" w:rsidRDefault="00774E04" w:rsidP="007768B6">
      <w:pPr>
        <w:pStyle w:val="PargrafodaLista"/>
        <w:widowControl w:val="0"/>
        <w:spacing w:line="320" w:lineRule="exact"/>
        <w:ind w:left="1418"/>
        <w:jc w:val="both"/>
        <w:rPr>
          <w:rFonts w:ascii="Tahoma" w:eastAsia="Arial Unicode MS" w:hAnsi="Tahoma" w:cs="Tahoma"/>
          <w:sz w:val="21"/>
          <w:szCs w:val="21"/>
        </w:rPr>
      </w:pPr>
    </w:p>
    <w:p w14:paraId="1E7F1DD6" w14:textId="02AB496E" w:rsidR="00774E04" w:rsidRPr="00916907" w:rsidRDefault="00774E04" w:rsidP="00774E04">
      <w:pPr>
        <w:pStyle w:val="PargrafodaLista"/>
        <w:widowControl w:val="0"/>
        <w:numPr>
          <w:ilvl w:val="0"/>
          <w:numId w:val="82"/>
        </w:numPr>
        <w:spacing w:line="320" w:lineRule="exact"/>
        <w:ind w:left="1418" w:firstLine="0"/>
        <w:jc w:val="both"/>
        <w:rPr>
          <w:rFonts w:ascii="Tahoma" w:eastAsia="Arial Unicode MS" w:hAnsi="Tahoma" w:cs="Tahoma"/>
          <w:sz w:val="21"/>
          <w:szCs w:val="21"/>
        </w:rPr>
      </w:pPr>
      <w:r w:rsidRPr="00916907">
        <w:rPr>
          <w:rFonts w:ascii="Tahoma" w:eastAsia="Arial Unicode MS" w:hAnsi="Tahoma" w:cs="Tahoma"/>
          <w:sz w:val="21"/>
          <w:szCs w:val="21"/>
        </w:rPr>
        <w:t xml:space="preserve">caso, por determinação da instituição financeira financiadora, a </w:t>
      </w:r>
      <w:r>
        <w:rPr>
          <w:rFonts w:ascii="Tahoma" w:eastAsia="Arial Unicode MS" w:hAnsi="Tahoma" w:cs="Tahoma"/>
          <w:sz w:val="21"/>
          <w:szCs w:val="21"/>
        </w:rPr>
        <w:t>Emissora</w:t>
      </w:r>
      <w:r w:rsidRPr="00916907">
        <w:rPr>
          <w:rFonts w:ascii="Tahoma" w:eastAsia="Arial Unicode MS" w:hAnsi="Tahoma" w:cs="Tahoma"/>
          <w:sz w:val="21"/>
          <w:szCs w:val="21"/>
        </w:rPr>
        <w:t xml:space="preserve"> não possa figurar como interveniente anuente no respectivo contrato de financiamento, a Emitente se obriga a aportar recursos próprios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A</w:t>
      </w:r>
      <w:r>
        <w:rPr>
          <w:rFonts w:ascii="Tahoma" w:eastAsia="Arial Unicode MS" w:hAnsi="Tahoma" w:cs="Tahoma"/>
          <w:sz w:val="21"/>
          <w:szCs w:val="21"/>
        </w:rPr>
        <w:t>rrecadadora</w:t>
      </w:r>
      <w:r w:rsidRPr="00916907">
        <w:rPr>
          <w:rFonts w:ascii="Tahoma" w:eastAsia="Arial Unicode MS" w:hAnsi="Tahoma" w:cs="Tahoma"/>
          <w:sz w:val="21"/>
          <w:szCs w:val="21"/>
        </w:rPr>
        <w:t xml:space="preserve"> no montante a ser financiado pela instituição financeira, sem prejuízo do disposto </w:t>
      </w:r>
      <w:r>
        <w:rPr>
          <w:rFonts w:ascii="Tahoma" w:eastAsia="Arial Unicode MS" w:hAnsi="Tahoma" w:cs="Tahoma"/>
          <w:sz w:val="21"/>
          <w:szCs w:val="21"/>
        </w:rPr>
        <w:t>acima</w:t>
      </w:r>
      <w:r w:rsidRPr="00916907">
        <w:rPr>
          <w:rFonts w:ascii="Tahoma" w:eastAsia="Arial Unicode MS" w:hAnsi="Tahoma" w:cs="Tahoma"/>
          <w:sz w:val="21"/>
          <w:szCs w:val="21"/>
        </w:rPr>
        <w:t>. Em até 5 (cinco) Dias Úteis, contados do referido aporte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a </w:t>
      </w:r>
      <w:r>
        <w:rPr>
          <w:rFonts w:ascii="Tahoma" w:eastAsia="Arial Unicode MS" w:hAnsi="Tahoma" w:cs="Tahoma"/>
          <w:sz w:val="21"/>
          <w:szCs w:val="21"/>
        </w:rPr>
        <w:t>Emissora</w:t>
      </w:r>
      <w:r w:rsidRPr="00916907">
        <w:rPr>
          <w:rFonts w:ascii="Tahoma" w:eastAsia="Arial Unicode MS" w:hAnsi="Tahoma" w:cs="Tahoma"/>
          <w:sz w:val="21"/>
          <w:szCs w:val="21"/>
        </w:rPr>
        <w:t xml:space="preserve"> liberará a </w:t>
      </w:r>
      <w:r>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rPr>
        <w:t>constituída sobre a Unidade objeto do financiamento.</w:t>
      </w:r>
    </w:p>
    <w:p w14:paraId="1E6188EB" w14:textId="77777777" w:rsidR="00C44376" w:rsidRPr="006524B8" w:rsidRDefault="00C44376" w:rsidP="006524B8">
      <w:pPr>
        <w:rPr>
          <w:rFonts w:ascii="Tahoma" w:hAnsi="Tahoma" w:cs="Tahoma"/>
          <w:sz w:val="21"/>
          <w:szCs w:val="21"/>
        </w:rPr>
      </w:pPr>
    </w:p>
    <w:p w14:paraId="07824438" w14:textId="002CA528" w:rsidR="00F6529D" w:rsidRPr="00A81E0D" w:rsidRDefault="00F6529D" w:rsidP="006524B8">
      <w:pPr>
        <w:pStyle w:val="PargrafodaLista"/>
        <w:widowControl w:val="0"/>
        <w:numPr>
          <w:ilvl w:val="2"/>
          <w:numId w:val="77"/>
        </w:numPr>
        <w:suppressAutoHyphens/>
        <w:spacing w:line="320" w:lineRule="exact"/>
        <w:jc w:val="both"/>
        <w:rPr>
          <w:rFonts w:ascii="Tahoma" w:hAnsi="Tahoma" w:cs="Tahoma"/>
          <w:sz w:val="21"/>
          <w:szCs w:val="21"/>
        </w:rPr>
      </w:pPr>
      <w:r w:rsidRPr="009110E3">
        <w:rPr>
          <w:rFonts w:ascii="Tahoma" w:hAnsi="Tahoma" w:cs="Tahoma"/>
          <w:sz w:val="21"/>
          <w:szCs w:val="21"/>
        </w:rPr>
        <w:t xml:space="preserve">A Alienação Fiduciária 4 foi celebrada nesta data com condição suspensiva em razão de somente se concretizar </w:t>
      </w:r>
      <w:r w:rsidR="009D73A8" w:rsidRPr="009110E3">
        <w:rPr>
          <w:rFonts w:ascii="Tahoma" w:hAnsi="Tahoma" w:cs="Tahoma"/>
          <w:sz w:val="21"/>
          <w:szCs w:val="21"/>
        </w:rPr>
        <w:t>após</w:t>
      </w:r>
      <w:r w:rsidRPr="009110E3">
        <w:rPr>
          <w:rFonts w:ascii="Tahoma" w:hAnsi="Tahoma" w:cs="Tahoma"/>
          <w:sz w:val="21"/>
          <w:szCs w:val="21"/>
        </w:rPr>
        <w:t xml:space="preserve"> a aquisição dos Terrenos.</w:t>
      </w:r>
    </w:p>
    <w:p w14:paraId="685590D2" w14:textId="77777777" w:rsidR="00420A09" w:rsidRPr="006524B8" w:rsidRDefault="00420A09" w:rsidP="006524B8">
      <w:pPr>
        <w:tabs>
          <w:tab w:val="left" w:pos="709"/>
        </w:tabs>
        <w:spacing w:line="320" w:lineRule="exact"/>
        <w:ind w:left="1418" w:right="-2" w:hanging="709"/>
        <w:jc w:val="both"/>
        <w:rPr>
          <w:rFonts w:ascii="Tahoma" w:hAnsi="Tahoma"/>
          <w:sz w:val="21"/>
        </w:rPr>
      </w:pPr>
    </w:p>
    <w:p w14:paraId="7E14A751" w14:textId="14589732" w:rsidR="00C9346C" w:rsidRPr="00420A09" w:rsidRDefault="00420A09" w:rsidP="006524B8">
      <w:pPr>
        <w:pStyle w:val="western"/>
        <w:widowControl w:val="0"/>
        <w:tabs>
          <w:tab w:val="left" w:pos="567"/>
        </w:tabs>
        <w:spacing w:before="0" w:beforeAutospacing="0" w:after="0" w:line="320" w:lineRule="exact"/>
        <w:ind w:left="1418" w:hanging="709"/>
        <w:contextualSpacing/>
        <w:outlineLvl w:val="1"/>
        <w:rPr>
          <w:rFonts w:ascii="Tahoma" w:hAnsi="Tahoma" w:cs="Tahoma"/>
          <w:bCs/>
          <w:sz w:val="21"/>
          <w:szCs w:val="21"/>
        </w:rPr>
      </w:pPr>
      <w:r w:rsidRPr="006524B8">
        <w:rPr>
          <w:rFonts w:ascii="Tahoma" w:hAnsi="Tahoma"/>
          <w:sz w:val="21"/>
        </w:rPr>
        <w:t>8.5</w:t>
      </w:r>
      <w:r w:rsidR="006E579E" w:rsidRPr="006524B8">
        <w:rPr>
          <w:rFonts w:ascii="Tahoma" w:hAnsi="Tahoma"/>
          <w:sz w:val="21"/>
        </w:rPr>
        <w:t>.</w:t>
      </w:r>
      <w:r w:rsidR="00E877D8">
        <w:rPr>
          <w:rFonts w:ascii="Tahoma" w:hAnsi="Tahoma" w:cs="Tahoma"/>
          <w:sz w:val="21"/>
          <w:szCs w:val="21"/>
        </w:rPr>
        <w:t>4</w:t>
      </w:r>
      <w:r w:rsidR="00E877D8">
        <w:rPr>
          <w:rFonts w:ascii="Tahoma" w:hAnsi="Tahoma" w:cs="Tahoma"/>
          <w:sz w:val="21"/>
          <w:szCs w:val="21"/>
        </w:rPr>
        <w:tab/>
      </w:r>
      <w:r w:rsidRPr="006524B8">
        <w:rPr>
          <w:rFonts w:ascii="Tahoma" w:hAnsi="Tahoma"/>
          <w:sz w:val="21"/>
          <w:u w:val="single"/>
        </w:rPr>
        <w:t>Direito de preferência sobre o desenvolvimento dos empreendimentos</w:t>
      </w:r>
      <w:r>
        <w:rPr>
          <w:rFonts w:ascii="Tahoma" w:hAnsi="Tahoma" w:cs="Tahoma"/>
          <w:bCs/>
          <w:sz w:val="21"/>
          <w:szCs w:val="21"/>
        </w:rPr>
        <w:t xml:space="preserve">: </w:t>
      </w:r>
      <w:r w:rsidRPr="00C6020A">
        <w:rPr>
          <w:rFonts w:ascii="Tahoma" w:hAnsi="Tahoma" w:cs="Tahoma"/>
          <w:bCs/>
          <w:sz w:val="21"/>
          <w:szCs w:val="21"/>
        </w:rPr>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w:t>
      </w:r>
      <w:r w:rsidRPr="00C6020A">
        <w:rPr>
          <w:rFonts w:ascii="Tahoma" w:hAnsi="Tahoma" w:cs="Tahoma"/>
          <w:bCs/>
          <w:sz w:val="21"/>
          <w:szCs w:val="21"/>
        </w:rPr>
        <w:t>terá o direito de preferência, mas não a obrigação, de estruturar a operação</w:t>
      </w:r>
      <w:r>
        <w:rPr>
          <w:rFonts w:ascii="Tahoma" w:hAnsi="Tahoma" w:cs="Tahoma"/>
          <w:bCs/>
          <w:sz w:val="21"/>
          <w:szCs w:val="21"/>
        </w:rPr>
        <w:t>,</w:t>
      </w:r>
      <w:r w:rsidRPr="00C6020A">
        <w:rPr>
          <w:rFonts w:ascii="Tahoma" w:hAnsi="Tahoma" w:cs="Tahoma"/>
          <w:bCs/>
          <w:sz w:val="21"/>
          <w:szCs w:val="21"/>
        </w:rPr>
        <w:t xml:space="preserve"> nas mesmas condições apresentadas </w:t>
      </w:r>
      <w:r>
        <w:rPr>
          <w:rFonts w:ascii="Tahoma" w:hAnsi="Tahoma" w:cs="Tahoma"/>
          <w:bCs/>
          <w:sz w:val="21"/>
          <w:szCs w:val="21"/>
        </w:rPr>
        <w:t xml:space="preserve">na presente Operação, para o desenvolvimento dos </w:t>
      </w:r>
      <w:r w:rsidRPr="00C6020A">
        <w:rPr>
          <w:rFonts w:ascii="Tahoma" w:hAnsi="Tahoma" w:cs="Tahoma"/>
          <w:bCs/>
          <w:sz w:val="21"/>
          <w:szCs w:val="21"/>
        </w:rPr>
        <w:t>empreendimento</w:t>
      </w:r>
      <w:r>
        <w:rPr>
          <w:rFonts w:ascii="Tahoma" w:hAnsi="Tahoma" w:cs="Tahoma"/>
          <w:bCs/>
          <w:sz w:val="21"/>
          <w:szCs w:val="21"/>
        </w:rPr>
        <w:t>s a serem construídos nas matrículas que forem liberadas da alienação fiduciária, nos termos da cláusula 8.5.1 acima.</w:t>
      </w:r>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1090A5"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xml:space="preserve">: Por meio da celebração da Carta de Fiança, é apresentada garantia adicional no âmbito da Operação, a fim de garantir o adimplemento das Obrigações Garantidas, declarando-se os celebrantes como responsáveis solidários com a Emitente,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16A3D9EB" w14:textId="69A3ADB6" w:rsidR="00DB6886"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DB6886" w:rsidRPr="006A3D88">
        <w:rPr>
          <w:rFonts w:ascii="Tahoma" w:hAnsi="Tahoma" w:cs="Tahoma"/>
          <w:sz w:val="21"/>
          <w:szCs w:val="21"/>
          <w:u w:val="single"/>
        </w:rPr>
        <w:t>Fundo de Despesas</w:t>
      </w:r>
      <w:r w:rsidR="0066048B">
        <w:rPr>
          <w:rFonts w:ascii="Tahoma" w:hAnsi="Tahoma" w:cs="Tahoma"/>
          <w:sz w:val="21"/>
          <w:szCs w:val="21"/>
        </w:rPr>
        <w:t xml:space="preserve">: </w:t>
      </w:r>
      <w:r w:rsidR="0066048B" w:rsidRPr="00916907">
        <w:rPr>
          <w:rFonts w:ascii="Tahoma" w:eastAsia="MS Mincho" w:hAnsi="Tahoma" w:cs="Tahoma"/>
          <w:sz w:val="21"/>
          <w:szCs w:val="21"/>
        </w:rPr>
        <w:t>Será constituído, na data da Integralização, um Fundo de Despesas</w:t>
      </w:r>
      <w:r w:rsidR="0066048B" w:rsidRPr="00916907" w:rsidDel="007A402A">
        <w:rPr>
          <w:rFonts w:ascii="Tahoma" w:eastAsia="MS Mincho" w:hAnsi="Tahoma" w:cs="Tahoma"/>
          <w:sz w:val="21"/>
          <w:szCs w:val="21"/>
        </w:rPr>
        <w:t xml:space="preserve"> </w:t>
      </w:r>
      <w:r w:rsidR="0066048B" w:rsidRPr="00916907">
        <w:rPr>
          <w:rFonts w:ascii="Tahoma" w:eastAsia="MS Mincho" w:hAnsi="Tahoma" w:cs="Tahoma"/>
          <w:sz w:val="21"/>
          <w:szCs w:val="21"/>
        </w:rPr>
        <w:t xml:space="preserve">no montante </w:t>
      </w:r>
      <w:r w:rsidR="0066048B">
        <w:rPr>
          <w:rFonts w:ascii="Tahoma" w:eastAsia="MS Mincho" w:hAnsi="Tahoma" w:cs="Tahoma"/>
          <w:sz w:val="21"/>
          <w:szCs w:val="21"/>
        </w:rPr>
        <w:t>disposto no item 10 do Quadro Resumo</w:t>
      </w:r>
      <w:r w:rsidR="00F94F35">
        <w:rPr>
          <w:rFonts w:ascii="Tahoma" w:eastAsia="MS Mincho" w:hAnsi="Tahoma" w:cs="Tahoma"/>
          <w:sz w:val="21"/>
          <w:szCs w:val="21"/>
        </w:rPr>
        <w:t xml:space="preserve"> da CCB</w:t>
      </w:r>
      <w:r w:rsidR="0066048B" w:rsidRPr="00916907">
        <w:rPr>
          <w:rFonts w:ascii="Tahoma" w:eastAsia="MS Mincho" w:hAnsi="Tahoma" w:cs="Tahoma"/>
          <w:sz w:val="21"/>
          <w:szCs w:val="21"/>
        </w:rPr>
        <w:t>, destinado a custear os Juros Remuneratórios</w:t>
      </w:r>
      <w:r w:rsidR="0066048B">
        <w:rPr>
          <w:rFonts w:ascii="Tahoma" w:eastAsia="MS Mincho" w:hAnsi="Tahoma" w:cs="Tahoma"/>
          <w:sz w:val="21"/>
          <w:szCs w:val="21"/>
        </w:rPr>
        <w:t>,</w:t>
      </w:r>
      <w:r w:rsidR="0066048B" w:rsidRPr="00916907">
        <w:rPr>
          <w:rFonts w:ascii="Tahoma" w:eastAsia="MS Mincho" w:hAnsi="Tahoma" w:cs="Tahoma"/>
          <w:sz w:val="21"/>
          <w:szCs w:val="21"/>
        </w:rPr>
        <w:t xml:space="preserve"> as Despesas da Operação</w:t>
      </w:r>
      <w:r w:rsidR="0066048B">
        <w:rPr>
          <w:rFonts w:ascii="Tahoma" w:eastAsia="MS Mincho" w:hAnsi="Tahoma" w:cs="Tahoma"/>
          <w:sz w:val="21"/>
          <w:szCs w:val="21"/>
        </w:rPr>
        <w:t xml:space="preserve">, </w:t>
      </w:r>
      <w:r w:rsidR="003A72C2">
        <w:rPr>
          <w:rFonts w:ascii="Tahoma" w:eastAsia="MS Mincho" w:hAnsi="Tahoma" w:cs="Tahoma"/>
          <w:sz w:val="21"/>
          <w:szCs w:val="21"/>
        </w:rPr>
        <w:t xml:space="preserve">custo </w:t>
      </w:r>
      <w:r w:rsidR="006A3D88">
        <w:rPr>
          <w:rFonts w:ascii="Tahoma" w:eastAsia="MS Mincho" w:hAnsi="Tahoma" w:cs="Tahoma"/>
          <w:sz w:val="21"/>
          <w:szCs w:val="21"/>
        </w:rPr>
        <w:t>e des</w:t>
      </w:r>
      <w:r w:rsidR="00F94F35">
        <w:rPr>
          <w:rFonts w:ascii="Tahoma" w:eastAsia="MS Mincho" w:hAnsi="Tahoma" w:cs="Tahoma"/>
          <w:sz w:val="21"/>
          <w:szCs w:val="21"/>
        </w:rPr>
        <w:t>pesas para</w:t>
      </w:r>
      <w:r w:rsidR="003A72C2">
        <w:rPr>
          <w:rFonts w:ascii="Tahoma" w:eastAsia="MS Mincho" w:hAnsi="Tahoma" w:cs="Tahoma"/>
          <w:sz w:val="21"/>
          <w:szCs w:val="21"/>
        </w:rPr>
        <w:t xml:space="preserve"> aquisição do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F94F35">
        <w:rPr>
          <w:rFonts w:ascii="Tahoma" w:eastAsia="MS Mincho" w:hAnsi="Tahoma" w:cs="Tahoma"/>
          <w:sz w:val="21"/>
          <w:szCs w:val="21"/>
        </w:rPr>
        <w:t>T</w:t>
      </w:r>
      <w:r w:rsidR="003A72C2">
        <w:rPr>
          <w:rFonts w:ascii="Tahoma" w:eastAsia="MS Mincho" w:hAnsi="Tahoma" w:cs="Tahoma"/>
          <w:sz w:val="21"/>
          <w:szCs w:val="21"/>
        </w:rPr>
        <w:t>erreno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66048B">
        <w:rPr>
          <w:rFonts w:ascii="Tahoma" w:eastAsia="MS Mincho" w:hAnsi="Tahoma" w:cs="Tahoma"/>
          <w:sz w:val="21"/>
          <w:szCs w:val="21"/>
        </w:rPr>
        <w:t>e quaisquer outros valores devidos no âmbito d</w:t>
      </w:r>
      <w:r w:rsidR="00F94F35">
        <w:rPr>
          <w:rFonts w:ascii="Tahoma" w:eastAsia="MS Mincho" w:hAnsi="Tahoma" w:cs="Tahoma"/>
          <w:sz w:val="21"/>
          <w:szCs w:val="21"/>
        </w:rPr>
        <w:t>as</w:t>
      </w:r>
      <w:r w:rsidR="0066048B">
        <w:rPr>
          <w:rFonts w:ascii="Tahoma" w:eastAsia="MS Mincho" w:hAnsi="Tahoma" w:cs="Tahoma"/>
          <w:sz w:val="21"/>
          <w:szCs w:val="21"/>
        </w:rPr>
        <w:t xml:space="preserve"> </w:t>
      </w:r>
      <w:proofErr w:type="spellStart"/>
      <w:r w:rsidR="0066048B">
        <w:rPr>
          <w:rFonts w:ascii="Tahoma" w:eastAsia="MS Mincho" w:hAnsi="Tahoma" w:cs="Tahoma"/>
          <w:sz w:val="21"/>
          <w:szCs w:val="21"/>
        </w:rPr>
        <w:t>CCB</w:t>
      </w:r>
      <w:r w:rsidR="00F94F35">
        <w:rPr>
          <w:rFonts w:ascii="Tahoma" w:eastAsia="MS Mincho" w:hAnsi="Tahoma" w:cs="Tahoma"/>
          <w:sz w:val="21"/>
          <w:szCs w:val="21"/>
        </w:rPr>
        <w:t>s</w:t>
      </w:r>
      <w:proofErr w:type="spellEnd"/>
      <w:r w:rsidR="0066048B">
        <w:rPr>
          <w:rFonts w:ascii="Tahoma" w:eastAsia="MS Mincho" w:hAnsi="Tahoma" w:cs="Tahoma"/>
          <w:sz w:val="21"/>
          <w:szCs w:val="21"/>
        </w:rPr>
        <w:t>,</w:t>
      </w:r>
      <w:r w:rsidR="0066048B" w:rsidRPr="00916907">
        <w:rPr>
          <w:rFonts w:ascii="Tahoma" w:eastAsia="MS Mincho" w:hAnsi="Tahoma" w:cs="Tahoma"/>
          <w:sz w:val="21"/>
          <w:szCs w:val="21"/>
        </w:rPr>
        <w:t xml:space="preserve"> em caso de insuficiência dos Direitos Creditórios (“</w:t>
      </w:r>
      <w:r w:rsidR="0066048B" w:rsidRPr="00916907">
        <w:rPr>
          <w:rFonts w:ascii="Tahoma" w:eastAsia="MS Mincho" w:hAnsi="Tahoma" w:cs="Tahoma"/>
          <w:sz w:val="21"/>
          <w:szCs w:val="21"/>
          <w:u w:val="single"/>
        </w:rPr>
        <w:t>Fundo de Despesas</w:t>
      </w:r>
      <w:r w:rsidR="0066048B" w:rsidRPr="00916907">
        <w:rPr>
          <w:rFonts w:ascii="Tahoma" w:eastAsia="MS Mincho" w:hAnsi="Tahoma" w:cs="Tahoma"/>
          <w:sz w:val="21"/>
          <w:szCs w:val="21"/>
        </w:rPr>
        <w:t>”).</w:t>
      </w:r>
    </w:p>
    <w:p w14:paraId="3ED2467E" w14:textId="77777777" w:rsidR="00DB6886"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p>
    <w:p w14:paraId="6911B8C2" w14:textId="55C08408" w:rsidR="00412131" w:rsidRPr="00F73550"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r>
        <w:rPr>
          <w:rFonts w:ascii="Tahoma" w:hAnsi="Tahoma" w:cs="Tahoma"/>
          <w:sz w:val="21"/>
          <w:szCs w:val="21"/>
        </w:rPr>
        <w:lastRenderedPageBreak/>
        <w:t>8.9</w:t>
      </w:r>
      <w:r>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69CD9BF5"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w:t>
      </w:r>
      <w:r w:rsidR="00DB6886">
        <w:rPr>
          <w:rFonts w:ascii="Tahoma" w:hAnsi="Tahoma" w:cs="Tahoma"/>
          <w:sz w:val="21"/>
          <w:szCs w:val="21"/>
        </w:rPr>
        <w:t>10</w:t>
      </w:r>
      <w:r w:rsidR="00DB6886">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71" w:name="_Toc451888005"/>
      <w:bookmarkStart w:id="72" w:name="_Toc453263779"/>
      <w:bookmarkStart w:id="73"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71"/>
      <w:bookmarkEnd w:id="72"/>
      <w:bookmarkEnd w:id="73"/>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Cs/>
          <w:sz w:val="21"/>
          <w:szCs w:val="21"/>
        </w:rPr>
        <w:t xml:space="preserve"> estão isentos de qualquer ação ou execução de outros credores da </w:t>
      </w:r>
      <w:r w:rsidRPr="00F73550">
        <w:rPr>
          <w:rFonts w:ascii="Tahoma" w:hAnsi="Tahoma" w:cs="Tahoma"/>
          <w:bCs/>
          <w:sz w:val="21"/>
          <w:szCs w:val="21"/>
        </w:rPr>
        <w:lastRenderedPageBreak/>
        <w:t xml:space="preserve">Emissora que não sejam os Titulares de CRI;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 xml:space="preserve">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w:t>
      </w:r>
      <w:r w:rsidRPr="00F73550">
        <w:rPr>
          <w:rFonts w:ascii="Tahoma" w:hAnsi="Tahoma" w:cs="Tahoma"/>
          <w:sz w:val="21"/>
          <w:szCs w:val="21"/>
        </w:rPr>
        <w:lastRenderedPageBreak/>
        <w:t>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4"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58DB0652"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94F35">
        <w:rPr>
          <w:rFonts w:ascii="Tahoma" w:hAnsi="Tahoma"/>
          <w:sz w:val="21"/>
        </w:rPr>
        <w:t>R</w:t>
      </w:r>
      <w:r w:rsidR="003D4B77" w:rsidRPr="00F94F35">
        <w:rPr>
          <w:rFonts w:ascii="Tahoma" w:hAnsi="Tahoma"/>
          <w:sz w:val="21"/>
        </w:rPr>
        <w:t>$</w:t>
      </w:r>
      <w:r w:rsidR="003D4B77" w:rsidRPr="000C68D3">
        <w:rPr>
          <w:rFonts w:ascii="Tahoma" w:hAnsi="Tahoma" w:cs="Tahoma"/>
          <w:bCs/>
          <w:sz w:val="21"/>
          <w:szCs w:val="21"/>
        </w:rPr>
        <w:t>500,00</w:t>
      </w:r>
      <w:r w:rsidR="003D4B77" w:rsidRPr="000C68D3" w:rsidDel="00F61878">
        <w:rPr>
          <w:rFonts w:ascii="Tahoma" w:hAnsi="Tahoma" w:cs="Tahoma"/>
          <w:bCs/>
          <w:sz w:val="21"/>
          <w:szCs w:val="21"/>
        </w:rPr>
        <w:t xml:space="preserve"> </w:t>
      </w:r>
      <w:r w:rsidR="003D4B77" w:rsidRPr="00556AE4">
        <w:rPr>
          <w:rFonts w:ascii="Tahoma" w:hAnsi="Tahoma" w:cs="Tahoma"/>
          <w:bCs/>
          <w:sz w:val="21"/>
          <w:szCs w:val="21"/>
        </w:rPr>
        <w:t>(quinhentos reais)</w:t>
      </w:r>
      <w:r w:rsidR="003D4B77">
        <w:rPr>
          <w:rFonts w:ascii="Tahoma" w:hAnsi="Tahoma" w:cs="Tahoma"/>
          <w:bCs/>
          <w:sz w:val="21"/>
          <w:szCs w:val="21"/>
        </w:rPr>
        <w:t xml:space="preserve">, líquidos dos impostos mencionados no item 9.3.4 acima, </w:t>
      </w:r>
      <w:r w:rsidR="00412131" w:rsidRPr="00F73550">
        <w:rPr>
          <w:rFonts w:ascii="Tahoma" w:hAnsi="Tahoma" w:cs="Tahoma"/>
          <w:sz w:val="21"/>
          <w:szCs w:val="21"/>
        </w:rPr>
        <w:t>por homem-hora de trabalho dedicado à (i) execução de garantias dos CRI, e/ou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74"/>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486DD14C"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arantias,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3D4B77">
        <w:rPr>
          <w:rFonts w:ascii="Tahoma" w:hAnsi="Tahoma" w:cs="Tahoma"/>
          <w:sz w:val="21"/>
          <w:szCs w:val="21"/>
        </w:rPr>
        <w:t xml:space="preserve">Juros Remuneratórios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proofErr w:type="spellStart"/>
      <w:r w:rsidRPr="00F73550">
        <w:rPr>
          <w:rFonts w:ascii="Tahoma" w:hAnsi="Tahoma" w:cs="Tahoma"/>
          <w:i/>
          <w:sz w:val="21"/>
          <w:szCs w:val="21"/>
        </w:rPr>
        <w:t>covenants</w:t>
      </w:r>
      <w:proofErr w:type="spellEnd"/>
      <w:r w:rsidRPr="00F73550">
        <w:rPr>
          <w:rFonts w:ascii="Tahoma" w:hAnsi="Tahoma" w:cs="Tahoma"/>
          <w:sz w:val="21"/>
          <w:szCs w:val="21"/>
        </w:rPr>
        <w:t xml:space="preserve"> operacionais ou financeiros,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i/>
          <w:sz w:val="21"/>
          <w:szCs w:val="21"/>
        </w:rPr>
        <w:t xml:space="preserve">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75" w:name="_Toc451888006"/>
      <w:bookmarkStart w:id="76" w:name="_Toc453263780"/>
      <w:bookmarkStart w:id="77" w:name="_Toc40276428"/>
      <w:r w:rsidRPr="00F73550">
        <w:rPr>
          <w:rFonts w:ascii="Tahoma" w:hAnsi="Tahoma" w:cs="Tahoma"/>
          <w:sz w:val="21"/>
          <w:szCs w:val="21"/>
        </w:rPr>
        <w:lastRenderedPageBreak/>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75"/>
      <w:bookmarkEnd w:id="76"/>
      <w:bookmarkEnd w:id="77"/>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 xml:space="preserve">dentro de 10 (dez) Dias Úteis, cópias de todos os seus demonstrativos financeiros e/ou contábeis, auditados ou não, inclusive dos demonstrativos do Patrimônio Separado, assim como de todas as informações periódicas e eventuais exigidas pelos </w:t>
      </w:r>
      <w:r w:rsidR="00412131" w:rsidRPr="00F73550">
        <w:rPr>
          <w:rFonts w:ascii="Tahoma" w:hAnsi="Tahoma" w:cs="Tahoma"/>
          <w:sz w:val="21"/>
          <w:szCs w:val="21"/>
        </w:rPr>
        <w:lastRenderedPageBreak/>
        <w:t>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proofErr w:type="spellStart"/>
      <w:r w:rsidR="00A876CF" w:rsidRPr="00F73550">
        <w:rPr>
          <w:rFonts w:ascii="Tahoma" w:hAnsi="Tahoma" w:cs="Tahoma"/>
          <w:sz w:val="21"/>
          <w:szCs w:val="21"/>
        </w:rPr>
        <w:t>CCB</w:t>
      </w:r>
      <w:r w:rsidR="003016A7" w:rsidRPr="00F73550">
        <w:rPr>
          <w:rFonts w:ascii="Tahoma" w:hAnsi="Tahoma" w:cs="Tahoma"/>
          <w:sz w:val="21"/>
          <w:szCs w:val="21"/>
        </w:rPr>
        <w:t>’s</w:t>
      </w:r>
      <w:proofErr w:type="spellEnd"/>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w:t>
      </w:r>
      <w:r w:rsidR="00412131" w:rsidRPr="00F73550">
        <w:rPr>
          <w:rFonts w:ascii="Tahoma" w:hAnsi="Tahoma" w:cs="Tahoma"/>
          <w:sz w:val="21"/>
          <w:szCs w:val="21"/>
        </w:rPr>
        <w:lastRenderedPageBreak/>
        <w:t>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ssora;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em dia o pagamento de todos os tributos devidos às Fazendas Federal, Estadual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78023CB"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r w:rsidR="003D4B77">
        <w:rPr>
          <w:rFonts w:ascii="Tahoma" w:hAnsi="Tahoma" w:cs="Tahoma"/>
          <w:color w:val="000000"/>
          <w:sz w:val="21"/>
          <w:szCs w:val="21"/>
        </w:rPr>
        <w:t xml:space="preserve"> e</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FD23E23"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w:t>
      </w:r>
      <w:r w:rsidR="003D4B77">
        <w:rPr>
          <w:rFonts w:ascii="Tahoma" w:hAnsi="Tahoma" w:cs="Tahoma"/>
          <w:color w:val="000000"/>
          <w:sz w:val="21"/>
          <w:szCs w:val="21"/>
        </w:rPr>
        <w:t>.</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78" w:name="_Toc451888007"/>
      <w:bookmarkStart w:id="79" w:name="_Toc453263781"/>
      <w:bookmarkStart w:id="80"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78"/>
      <w:bookmarkEnd w:id="79"/>
      <w:bookmarkEnd w:id="80"/>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56509D7F" w:rsidR="00412131" w:rsidRPr="00F73550" w:rsidRDefault="00CA60E3" w:rsidP="00755134">
      <w:pPr>
        <w:numPr>
          <w:ilvl w:val="0"/>
          <w:numId w:val="7"/>
        </w:numPr>
        <w:spacing w:line="320" w:lineRule="exact"/>
        <w:ind w:left="567" w:right="-2" w:hanging="567"/>
        <w:jc w:val="both"/>
        <w:rPr>
          <w:rFonts w:ascii="Tahoma" w:hAnsi="Tahoma" w:cs="Tahoma"/>
          <w:sz w:val="21"/>
          <w:szCs w:val="21"/>
        </w:rPr>
      </w:pPr>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0348DA" w:rsidRPr="00257934" w14:paraId="725F033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39C1D"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91107"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Agente Fiduciário</w:t>
            </w:r>
          </w:p>
        </w:tc>
      </w:tr>
      <w:tr w:rsidR="000348DA" w:rsidRPr="00281B3D" w14:paraId="2295407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A8435"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EC696" w14:textId="3FA6C212"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0348DA" w:rsidRPr="00281B3D" w14:paraId="74851A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6ABC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90B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0348DA" w:rsidRPr="00281B3D" w14:paraId="7F738E6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AA0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413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0348DA" w:rsidRPr="00281B3D" w14:paraId="4396C6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2BCA1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F4636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3ª</w:t>
            </w:r>
          </w:p>
        </w:tc>
      </w:tr>
      <w:tr w:rsidR="000348DA" w:rsidRPr="00281B3D" w14:paraId="3F65094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96D4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083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R$ 16.000.000,00</w:t>
            </w:r>
          </w:p>
        </w:tc>
      </w:tr>
      <w:tr w:rsidR="000348DA" w:rsidRPr="00281B3D" w14:paraId="4CA7C44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11CA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590F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16.000</w:t>
            </w:r>
          </w:p>
        </w:tc>
      </w:tr>
      <w:tr w:rsidR="000348DA" w:rsidRPr="00281B3D" w14:paraId="1D680B0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0A7C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1B060" w14:textId="7B70020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0348DA" w:rsidRPr="00281B3D" w14:paraId="6ED517E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AB4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5A0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01/10/2019</w:t>
            </w:r>
          </w:p>
        </w:tc>
      </w:tr>
      <w:tr w:rsidR="000348DA" w:rsidRPr="00281B3D" w14:paraId="407D044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3DD3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9E25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20/11/2021</w:t>
            </w:r>
          </w:p>
        </w:tc>
      </w:tr>
      <w:tr w:rsidR="000348DA" w:rsidRPr="00281B3D" w14:paraId="2173A2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9722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CB1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IGP-M/FGV + 13,50% a.a.</w:t>
            </w:r>
          </w:p>
        </w:tc>
      </w:tr>
      <w:tr w:rsidR="000348DA" w:rsidRPr="00281B3D" w14:paraId="74F1830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13DCF"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4D278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703DD8AC"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4567872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AE330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74BD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7EAB27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37F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175F07" w14:textId="130AD06A"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E73421" w:rsidRPr="00E73421" w14:paraId="319A6DA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7523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B01F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5DEBD46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7BC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DA08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6BA1AAF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3B266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3D3B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4ª</w:t>
            </w:r>
          </w:p>
        </w:tc>
      </w:tr>
      <w:tr w:rsidR="00E73421" w:rsidRPr="00E73421" w14:paraId="11CD83F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F52E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B91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R$ 30.500.000,00</w:t>
            </w:r>
          </w:p>
        </w:tc>
      </w:tr>
      <w:tr w:rsidR="00E73421" w:rsidRPr="00E73421" w14:paraId="194B61B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0E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078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30.500</w:t>
            </w:r>
          </w:p>
        </w:tc>
      </w:tr>
      <w:tr w:rsidR="00E73421" w:rsidRPr="00E73421" w14:paraId="27A1822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DA55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D897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Cessão Fiduciária de Recebíveis e Aval</w:t>
            </w:r>
          </w:p>
        </w:tc>
      </w:tr>
      <w:tr w:rsidR="00E73421" w:rsidRPr="00E73421" w14:paraId="474E77B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7BC1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97C59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09/10/2020</w:t>
            </w:r>
          </w:p>
        </w:tc>
      </w:tr>
      <w:tr w:rsidR="00E73421" w:rsidRPr="00E73421" w14:paraId="054075E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B6E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7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21/12/2023</w:t>
            </w:r>
          </w:p>
        </w:tc>
      </w:tr>
      <w:tr w:rsidR="00E73421" w:rsidRPr="00E73421" w14:paraId="5DEDBD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B22D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4A90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INCC-M + 11,68% a.a.</w:t>
            </w:r>
          </w:p>
        </w:tc>
      </w:tr>
      <w:tr w:rsidR="00E73421" w:rsidRPr="00E73421" w14:paraId="19EA2FC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DD4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E905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184A2FF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D27C6B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CC769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DBAE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5AB176C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E7C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A3C2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3F88A95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6CAB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BDC8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1CEC17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48D0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3F2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FC069B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0A9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AC8ADCD" w14:textId="23AD4543"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5ª</w:t>
            </w:r>
          </w:p>
        </w:tc>
      </w:tr>
      <w:tr w:rsidR="00E73421" w:rsidRPr="00E73421" w14:paraId="56733F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5507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2EFC" w14:textId="4946D25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R$ 44.600.000,00</w:t>
            </w:r>
          </w:p>
        </w:tc>
      </w:tr>
      <w:tr w:rsidR="00E73421" w:rsidRPr="00E73421" w14:paraId="24AABF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704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A9109" w14:textId="3D00138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44.600</w:t>
            </w:r>
          </w:p>
        </w:tc>
      </w:tr>
      <w:tr w:rsidR="00E73421" w:rsidRPr="00E73421" w14:paraId="07EBB0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D7B96"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AF37B" w14:textId="46F9ACD5"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E73421" w:rsidRPr="00E73421" w14:paraId="5501239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CFFC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E3C6E" w14:textId="73684736"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13/05/2020</w:t>
            </w:r>
          </w:p>
        </w:tc>
      </w:tr>
      <w:tr w:rsidR="00E73421" w:rsidRPr="00E73421" w14:paraId="28B9917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F840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95D34" w14:textId="0280C8AC"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23/06/2023</w:t>
            </w:r>
          </w:p>
        </w:tc>
      </w:tr>
      <w:tr w:rsidR="00E73421" w:rsidRPr="00E73421" w14:paraId="59D8E91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2E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118C" w14:textId="219F313F" w:rsidR="000348DA" w:rsidRPr="00FA35A5" w:rsidRDefault="000348DA" w:rsidP="000C68D3">
            <w:pPr>
              <w:spacing w:before="100" w:beforeAutospacing="1" w:line="240" w:lineRule="atLeast"/>
              <w:rPr>
                <w:rFonts w:ascii="Tahoma" w:hAnsi="Tahoma"/>
                <w:sz w:val="18"/>
              </w:rPr>
            </w:pPr>
            <w:r w:rsidRPr="00FA35A5">
              <w:rPr>
                <w:rFonts w:ascii="Tahoma" w:hAnsi="Tahoma"/>
                <w:sz w:val="18"/>
              </w:rPr>
              <w:t>INCC-</w:t>
            </w:r>
            <w:r w:rsidRPr="007768B6">
              <w:rPr>
                <w:rFonts w:ascii="Tahoma" w:hAnsi="Tahoma" w:cs="Tahoma"/>
                <w:sz w:val="18"/>
                <w:szCs w:val="18"/>
              </w:rPr>
              <w:t>DI + 11,68</w:t>
            </w:r>
            <w:r w:rsidRPr="00FA35A5">
              <w:rPr>
                <w:rFonts w:ascii="Tahoma" w:hAnsi="Tahoma"/>
                <w:sz w:val="18"/>
              </w:rPr>
              <w:t>% a.a.</w:t>
            </w:r>
          </w:p>
        </w:tc>
      </w:tr>
      <w:tr w:rsidR="00E73421" w:rsidRPr="00E73421" w14:paraId="318059A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42C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D5D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23FCA5AD"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0F4ED6A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6CAC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AC04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3BCF892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B3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E354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106E58D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DE0F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BE28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302A27A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31D5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9D91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0C7E30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3F81B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6019B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6ª</w:t>
            </w:r>
          </w:p>
        </w:tc>
      </w:tr>
      <w:tr w:rsidR="00E73421" w:rsidRPr="00E73421" w14:paraId="0ADB7EE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CE04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3E2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R$ 12.955.000,00</w:t>
            </w:r>
          </w:p>
        </w:tc>
      </w:tr>
      <w:tr w:rsidR="00E73421" w:rsidRPr="00E73421" w14:paraId="168EA0F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0A8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FD58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w:t>
            </w:r>
          </w:p>
        </w:tc>
      </w:tr>
      <w:tr w:rsidR="00E73421" w:rsidRPr="00E73421" w14:paraId="7F26B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E05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68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Fundo de Reserva e Coobrigação</w:t>
            </w:r>
          </w:p>
        </w:tc>
      </w:tr>
      <w:tr w:rsidR="00E73421" w:rsidRPr="00E73421" w14:paraId="64FC044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6B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DB52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31/07/2020</w:t>
            </w:r>
          </w:p>
        </w:tc>
      </w:tr>
      <w:tr w:rsidR="00E73421" w:rsidRPr="00E73421" w14:paraId="1E9983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D8AA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C5D7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05/09/2025</w:t>
            </w:r>
          </w:p>
        </w:tc>
      </w:tr>
      <w:tr w:rsidR="00E73421" w:rsidRPr="00E73421" w14:paraId="6C084EE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241D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3A97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IGP-M + 8,7311% </w:t>
            </w:r>
            <w:proofErr w:type="spellStart"/>
            <w:r w:rsidRPr="007768B6">
              <w:rPr>
                <w:rFonts w:ascii="Tahoma" w:hAnsi="Tahoma" w:cs="Tahoma"/>
                <w:sz w:val="18"/>
                <w:szCs w:val="18"/>
              </w:rPr>
              <w:t>a.a</w:t>
            </w:r>
            <w:proofErr w:type="spellEnd"/>
          </w:p>
        </w:tc>
      </w:tr>
      <w:tr w:rsidR="00E73421" w:rsidRPr="00E73421" w14:paraId="460926A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9137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CCB1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681C8598"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2B75256E"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E098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FB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63B1DE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9B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248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4089E9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5CC0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2169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299A8D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6E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FA2E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C9BF0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EE7A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EF7D0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7ª</w:t>
            </w:r>
          </w:p>
        </w:tc>
      </w:tr>
      <w:tr w:rsidR="00E73421" w:rsidRPr="00E73421" w14:paraId="7A1E4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577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0A2B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R$ 45.200.000,00</w:t>
            </w:r>
          </w:p>
        </w:tc>
      </w:tr>
      <w:tr w:rsidR="00E73421" w:rsidRPr="00E73421" w14:paraId="784FA5D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CAF6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1D9D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45.200</w:t>
            </w:r>
          </w:p>
        </w:tc>
      </w:tr>
      <w:tr w:rsidR="00E73421" w:rsidRPr="00E73421" w14:paraId="592ED2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ADA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7C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Alienação Fiduciária de Imóvel, Aval, Fidejussória, Cessão Fiduciária de recebíveis</w:t>
            </w:r>
          </w:p>
        </w:tc>
      </w:tr>
      <w:tr w:rsidR="00E73421" w:rsidRPr="00E73421" w14:paraId="72B06E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6A4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E8091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13/11/2020</w:t>
            </w:r>
          </w:p>
        </w:tc>
      </w:tr>
      <w:tr w:rsidR="00E73421" w:rsidRPr="00E73421" w14:paraId="477F0DD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F732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0E7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21/02/2025</w:t>
            </w:r>
          </w:p>
        </w:tc>
      </w:tr>
      <w:tr w:rsidR="00E73421" w:rsidRPr="00E73421" w14:paraId="1DD77D3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31CF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C09F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INCC-DI + 12,68% </w:t>
            </w:r>
            <w:proofErr w:type="spellStart"/>
            <w:r w:rsidRPr="007768B6">
              <w:rPr>
                <w:rFonts w:ascii="Tahoma" w:hAnsi="Tahoma" w:cs="Tahoma"/>
                <w:sz w:val="18"/>
                <w:szCs w:val="18"/>
              </w:rPr>
              <w:t>a.a</w:t>
            </w:r>
            <w:proofErr w:type="spellEnd"/>
          </w:p>
        </w:tc>
      </w:tr>
      <w:tr w:rsidR="00E73421" w:rsidRPr="00E73421" w14:paraId="6B6C0D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C30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2F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74191E5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B8BF7CD"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7B4C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FD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B9E702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E441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737A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AS</w:t>
            </w:r>
          </w:p>
        </w:tc>
      </w:tr>
      <w:tr w:rsidR="00E73421" w:rsidRPr="00E73421" w14:paraId="39BE22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B5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22A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C127A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42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01F6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BF1DE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6564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582CE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8ª</w:t>
            </w:r>
          </w:p>
        </w:tc>
      </w:tr>
      <w:tr w:rsidR="00E73421" w:rsidRPr="00E73421" w14:paraId="60EA4FC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A7F6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783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R$ 59.000.000,00</w:t>
            </w:r>
          </w:p>
        </w:tc>
      </w:tr>
      <w:tr w:rsidR="00E73421" w:rsidRPr="00E73421" w14:paraId="497FDF7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7B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E3C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59.000</w:t>
            </w:r>
          </w:p>
        </w:tc>
      </w:tr>
      <w:tr w:rsidR="00E73421" w:rsidRPr="00E73421" w14:paraId="33A6444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C73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7FA3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Quotas, Alienação Fiduciária do Imóvel, Alienação Fiduciária de Terreno, Cessão Fiduciária de Recebíveis</w:t>
            </w:r>
          </w:p>
        </w:tc>
      </w:tr>
      <w:tr w:rsidR="00E73421" w:rsidRPr="00E73421" w14:paraId="363EA0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72CC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E340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20/07/2020</w:t>
            </w:r>
          </w:p>
        </w:tc>
      </w:tr>
      <w:tr w:rsidR="00E73421" w:rsidRPr="00E73421" w14:paraId="29F2EE5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2EB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EFE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21/07/2026</w:t>
            </w:r>
          </w:p>
        </w:tc>
      </w:tr>
      <w:tr w:rsidR="00E73421" w:rsidRPr="00E73421" w14:paraId="721395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F86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373F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IPCA + 12% </w:t>
            </w:r>
            <w:proofErr w:type="spellStart"/>
            <w:r w:rsidRPr="007768B6">
              <w:rPr>
                <w:rFonts w:ascii="Tahoma" w:hAnsi="Tahoma" w:cs="Tahoma"/>
                <w:sz w:val="18"/>
                <w:szCs w:val="18"/>
              </w:rPr>
              <w:t>a.a</w:t>
            </w:r>
            <w:proofErr w:type="spellEnd"/>
          </w:p>
        </w:tc>
      </w:tr>
      <w:tr w:rsidR="00E73421" w:rsidRPr="00E73421" w14:paraId="179565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01A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FD9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5953054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96D8EA0"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FD84C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DB8A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8C80CE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05529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3E22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5B70E7F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A486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BBB73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FCE100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7EC10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C0C18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5C4AAE5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4A5D5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EAFF2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9ª e 10ª</w:t>
            </w:r>
          </w:p>
        </w:tc>
      </w:tr>
      <w:tr w:rsidR="00E73421" w:rsidRPr="00E73421" w14:paraId="7FBCB1A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101F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82D89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R$ 21.000.000,00</w:t>
            </w:r>
          </w:p>
        </w:tc>
      </w:tr>
      <w:tr w:rsidR="00E73421" w:rsidRPr="00E73421" w14:paraId="62077DC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F97EB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7DE00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21.000</w:t>
            </w:r>
          </w:p>
        </w:tc>
      </w:tr>
      <w:tr w:rsidR="00E73421" w:rsidRPr="00E73421" w14:paraId="31A3507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71E9A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1C9C4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Imóvel, Cessão Fiduciária de Recebíveis</w:t>
            </w:r>
          </w:p>
        </w:tc>
      </w:tr>
      <w:tr w:rsidR="00E73421" w:rsidRPr="00E73421" w14:paraId="218AB026"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53B4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91F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04/01/2021</w:t>
            </w:r>
          </w:p>
        </w:tc>
      </w:tr>
      <w:tr w:rsidR="00E73421" w:rsidRPr="00E73421" w14:paraId="4EF1797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946E9B" w14:textId="77777777" w:rsidR="000348DA" w:rsidRPr="007768B6"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6411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23/01/2024</w:t>
            </w:r>
          </w:p>
        </w:tc>
      </w:tr>
      <w:tr w:rsidR="00E73421" w:rsidRPr="00D42435" w14:paraId="1B1F1F1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CD0A8B"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1A4132" w14:textId="77777777" w:rsidR="000348DA" w:rsidRPr="00D42435"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+ 16,61% a.a 9ªSERIE             INCC-DI + 8,50% a.a 10ªSERIE</w:t>
            </w:r>
          </w:p>
        </w:tc>
      </w:tr>
      <w:tr w:rsidR="00E73421" w:rsidRPr="00E73421" w14:paraId="5BF88E5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67907C"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1EB45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697AB185"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F88759"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F92172"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84DBF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D42435" w14:paraId="19B6EDF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6D46A4"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BA4DF"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CASA DE PEDRA SECURITIZADORA DE CRÉDITO SA</w:t>
            </w:r>
          </w:p>
        </w:tc>
      </w:tr>
      <w:tr w:rsidR="00E73421" w:rsidRPr="00E73421" w14:paraId="64F6096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69B2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F1091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1C7B722B"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4672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86F5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F9BE4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D78D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6B85D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11ª e 12ª</w:t>
            </w:r>
          </w:p>
        </w:tc>
      </w:tr>
      <w:tr w:rsidR="00E73421" w:rsidRPr="00E73421" w14:paraId="559B9CA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048BD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75B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R$ 19.620.000,00</w:t>
            </w:r>
          </w:p>
        </w:tc>
      </w:tr>
      <w:tr w:rsidR="00E73421" w:rsidRPr="00E73421" w14:paraId="1D3B7E62"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54F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4CD2B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19.620</w:t>
            </w:r>
          </w:p>
        </w:tc>
      </w:tr>
      <w:tr w:rsidR="00E73421" w:rsidRPr="00E73421" w14:paraId="6AD8B7E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6C44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426FD"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 xml:space="preserve">Garantia real, Garantia </w:t>
            </w:r>
            <w:proofErr w:type="spellStart"/>
            <w:r w:rsidRPr="00D42435">
              <w:rPr>
                <w:rFonts w:ascii="Tahoma" w:hAnsi="Tahoma" w:cs="Tahoma"/>
                <w:sz w:val="18"/>
                <w:szCs w:val="18"/>
              </w:rPr>
              <w:t>Fidejussoria</w:t>
            </w:r>
            <w:proofErr w:type="spellEnd"/>
            <w:r w:rsidRPr="00D42435">
              <w:rPr>
                <w:rFonts w:ascii="Tahoma" w:hAnsi="Tahoma" w:cs="Tahoma"/>
                <w:sz w:val="18"/>
                <w:szCs w:val="18"/>
              </w:rPr>
              <w:t xml:space="preserve">, Alienação Fiduciária de Imóvel, Cessão Fiduciária de Recebíveis, Alienação Fiduciária de Quotas, Cessão </w:t>
            </w:r>
            <w:proofErr w:type="spellStart"/>
            <w:r w:rsidRPr="00D42435">
              <w:rPr>
                <w:rFonts w:ascii="Tahoma" w:hAnsi="Tahoma" w:cs="Tahoma"/>
                <w:sz w:val="18"/>
                <w:szCs w:val="18"/>
              </w:rPr>
              <w:t>Fiduciaria</w:t>
            </w:r>
            <w:proofErr w:type="spellEnd"/>
            <w:r w:rsidRPr="00D42435">
              <w:rPr>
                <w:rFonts w:ascii="Tahoma" w:hAnsi="Tahoma" w:cs="Tahoma"/>
                <w:sz w:val="18"/>
                <w:szCs w:val="18"/>
              </w:rPr>
              <w:t xml:space="preserve"> de Excedente do CRI </w:t>
            </w:r>
            <w:proofErr w:type="spellStart"/>
            <w:r w:rsidRPr="00D42435">
              <w:rPr>
                <w:rFonts w:ascii="Tahoma" w:hAnsi="Tahoma" w:cs="Tahoma"/>
                <w:sz w:val="18"/>
                <w:szCs w:val="18"/>
              </w:rPr>
              <w:t>Cipo</w:t>
            </w:r>
            <w:proofErr w:type="spellEnd"/>
            <w:r w:rsidRPr="00D42435">
              <w:rPr>
                <w:rFonts w:ascii="Tahoma" w:hAnsi="Tahoma" w:cs="Tahoma"/>
                <w:sz w:val="18"/>
                <w:szCs w:val="18"/>
              </w:rPr>
              <w:t>, Fundo de Despesas</w:t>
            </w:r>
          </w:p>
        </w:tc>
      </w:tr>
      <w:tr w:rsidR="00E73421" w:rsidRPr="00E73421" w14:paraId="4E446B6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13629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BA470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25/03/2021</w:t>
            </w:r>
          </w:p>
        </w:tc>
      </w:tr>
      <w:tr w:rsidR="00E73421" w:rsidRPr="00E73421" w14:paraId="090829F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DA2D2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33B5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23/04/2024</w:t>
            </w:r>
          </w:p>
        </w:tc>
      </w:tr>
      <w:tr w:rsidR="00E73421" w:rsidRPr="00E73421" w14:paraId="5ABCBA5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3F76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C2156D" w14:textId="77777777" w:rsidR="000348DA" w:rsidRPr="007768B6"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+ 15,03% a.a 11ªSERIE             INCC-DI + 7,50% a.a 12ªSERIE</w:t>
            </w:r>
          </w:p>
        </w:tc>
      </w:tr>
      <w:tr w:rsidR="00E73421" w:rsidRPr="00E73421" w14:paraId="5E1461F8"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45308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62DF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D91C89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D42435" w14:paraId="0F79FF66"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8413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E4F59F"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744387F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B8C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9FB1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00C62E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3CF1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CA6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E9182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4BB6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C63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2387A11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54391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D1FAEF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105ª</w:t>
            </w:r>
          </w:p>
        </w:tc>
      </w:tr>
      <w:tr w:rsidR="00E73421" w:rsidRPr="00E73421" w14:paraId="20F6F7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B5F5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4AB92" w14:textId="3FD6E8E8"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R$ 37.028.000,00</w:t>
            </w:r>
          </w:p>
        </w:tc>
      </w:tr>
      <w:tr w:rsidR="00E73421" w:rsidRPr="00E73421" w14:paraId="1302A57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68B1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F220" w14:textId="32B1D79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37.028</w:t>
            </w:r>
          </w:p>
        </w:tc>
      </w:tr>
      <w:tr w:rsidR="00E73421" w:rsidRPr="00E73421" w14:paraId="404E866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3B3F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6B8809" w14:textId="6BA85E0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Alienação Fiduciária de Quotas, Cessão Fiduciária de Recebíveis e Hipoteca</w:t>
            </w:r>
          </w:p>
        </w:tc>
      </w:tr>
      <w:tr w:rsidR="00E73421" w:rsidRPr="00E73421" w14:paraId="1AB1AB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7F68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9D80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09/02/2018</w:t>
            </w:r>
          </w:p>
        </w:tc>
      </w:tr>
      <w:tr w:rsidR="00E73421" w:rsidRPr="00E73421" w14:paraId="04B3C35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102B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1FB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13/02/2023</w:t>
            </w:r>
          </w:p>
        </w:tc>
      </w:tr>
      <w:tr w:rsidR="00E73421" w:rsidRPr="00E73421" w14:paraId="52D43E3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A1BE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30D5" w14:textId="6F272AF1" w:rsidR="000348DA" w:rsidRPr="00FA35A5" w:rsidRDefault="000348DA" w:rsidP="000C68D3">
            <w:pPr>
              <w:spacing w:before="100" w:beforeAutospacing="1" w:line="240" w:lineRule="atLeast"/>
              <w:rPr>
                <w:rFonts w:ascii="Tahoma" w:hAnsi="Tahoma"/>
                <w:sz w:val="18"/>
                <w:lang w:val="en-US"/>
              </w:rPr>
            </w:pPr>
            <w:r w:rsidRPr="007768B6">
              <w:rPr>
                <w:rFonts w:ascii="Tahoma" w:hAnsi="Tahoma" w:cs="Tahoma"/>
                <w:sz w:val="18"/>
                <w:szCs w:val="18"/>
                <w:lang w:val="en-US"/>
              </w:rPr>
              <w:t>100%CDI</w:t>
            </w:r>
            <w:r w:rsidRPr="00FA35A5">
              <w:rPr>
                <w:rFonts w:ascii="Tahoma" w:hAnsi="Tahoma"/>
                <w:sz w:val="18"/>
                <w:lang w:val="en-US"/>
              </w:rPr>
              <w:t xml:space="preserve"> + 4,75%</w:t>
            </w:r>
            <w:r w:rsidRPr="007768B6">
              <w:rPr>
                <w:rFonts w:ascii="Tahoma" w:hAnsi="Tahoma" w:cs="Tahoma"/>
                <w:sz w:val="18"/>
                <w:szCs w:val="18"/>
                <w:lang w:val="en-US"/>
              </w:rPr>
              <w:t>aa</w:t>
            </w:r>
          </w:p>
        </w:tc>
      </w:tr>
      <w:tr w:rsidR="00E73421" w:rsidRPr="00E73421" w14:paraId="46D39E0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3677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650B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F623DB2"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1DE1C5"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5B69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BCD4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4582FF8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B346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6A1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DE5435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24A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418DB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5D1682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57FD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5CFC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2D32A2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9660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00629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183ª</w:t>
            </w:r>
          </w:p>
        </w:tc>
      </w:tr>
      <w:tr w:rsidR="00E73421" w:rsidRPr="00E73421" w14:paraId="526F4D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3DD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F835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R$ 25.000.000,00</w:t>
            </w:r>
          </w:p>
        </w:tc>
      </w:tr>
      <w:tr w:rsidR="00E73421" w:rsidRPr="00E73421" w14:paraId="3CE959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C6D8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3950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25.000</w:t>
            </w:r>
          </w:p>
        </w:tc>
      </w:tr>
      <w:tr w:rsidR="00E73421" w:rsidRPr="00E73421" w14:paraId="6E2D8F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6FE0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BB28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Quirografária</w:t>
            </w:r>
          </w:p>
        </w:tc>
      </w:tr>
      <w:tr w:rsidR="00E73421" w:rsidRPr="00E73421" w14:paraId="3FAAEA9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92D9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73FE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14/09/2018</w:t>
            </w:r>
          </w:p>
        </w:tc>
      </w:tr>
      <w:tr w:rsidR="00E73421" w:rsidRPr="00E73421" w14:paraId="101291D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677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CD2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20/04/2023</w:t>
            </w:r>
          </w:p>
        </w:tc>
      </w:tr>
      <w:tr w:rsidR="00E73421" w:rsidRPr="00E73421" w14:paraId="0E0547D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20DC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71389" w14:textId="0BC531B4"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100%CDI + 4,75% a.a.</w:t>
            </w:r>
          </w:p>
        </w:tc>
      </w:tr>
      <w:tr w:rsidR="00E73421" w:rsidRPr="00D42435" w14:paraId="449A64B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29BA2"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99874"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Não houve</w:t>
            </w:r>
          </w:p>
        </w:tc>
      </w:tr>
    </w:tbl>
    <w:p w14:paraId="3892BF3B" w14:textId="10A4A2A4" w:rsidR="00112BA5"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F73550">
        <w:rPr>
          <w:rFonts w:ascii="Tahoma" w:hAnsi="Tahoma" w:cs="Tahoma"/>
          <w:sz w:val="21"/>
          <w:szCs w:val="21"/>
        </w:rPr>
        <w:t>ii</w:t>
      </w:r>
      <w:proofErr w:type="spellEnd"/>
      <w:r w:rsidRPr="00F73550">
        <w:rPr>
          <w:rFonts w:ascii="Tahoma" w:hAnsi="Tahoma" w:cs="Tahoma"/>
          <w:sz w:val="21"/>
          <w:szCs w:val="21"/>
        </w:rPr>
        <w:t>)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A35A5">
        <w:rPr>
          <w:rFonts w:ascii="Tahoma" w:hAnsi="Tahoma" w:cs="Tahoma"/>
          <w:sz w:val="22"/>
          <w:szCs w:val="22"/>
        </w:rPr>
        <w:t>Resolução CVM nº 17/21</w:t>
      </w:r>
      <w:r w:rsidR="00412131" w:rsidRPr="00FA35A5">
        <w:rPr>
          <w:rFonts w:ascii="Tahoma" w:hAnsi="Tahoma"/>
          <w:sz w:val="21"/>
        </w:rPr>
        <w:t>,</w:t>
      </w:r>
      <w:r w:rsidR="00412131" w:rsidRPr="00F73550">
        <w:rPr>
          <w:rFonts w:ascii="Tahoma" w:hAnsi="Tahoma" w:cs="Tahoma"/>
          <w:sz w:val="21"/>
          <w:szCs w:val="21"/>
        </w:rPr>
        <w:t xml:space="preserve">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w:t>
      </w:r>
      <w:r w:rsidR="00412131" w:rsidRPr="00FA35A5">
        <w:rPr>
          <w:rFonts w:ascii="Tahoma" w:hAnsi="Tahoma" w:cs="Tahoma"/>
          <w:color w:val="000000"/>
          <w:sz w:val="21"/>
          <w:szCs w:val="21"/>
          <w:shd w:val="clear" w:color="auto" w:fill="FFFFFF"/>
        </w:rPr>
        <w:t xml:space="preserve">e 16 da </w:t>
      </w:r>
      <w:r w:rsidR="001263F8"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465021D"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A35A5">
        <w:rPr>
          <w:rFonts w:ascii="Tahoma" w:hAnsi="Tahoma" w:cs="Tahoma"/>
          <w:sz w:val="21"/>
          <w:szCs w:val="21"/>
        </w:rPr>
        <w:t>Elaborar</w:t>
      </w:r>
      <w:r w:rsidR="00412131" w:rsidRPr="00FA35A5">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A35A5">
        <w:rPr>
          <w:rFonts w:ascii="Tahoma" w:hAnsi="Tahoma" w:cs="Tahoma"/>
          <w:color w:val="000000"/>
          <w:sz w:val="21"/>
          <w:szCs w:val="21"/>
          <w:shd w:val="clear" w:color="auto" w:fill="FFFFFF"/>
        </w:rPr>
        <w:t xml:space="preserve">A </w:t>
      </w:r>
      <w:r w:rsidR="00412131" w:rsidRPr="00FA35A5">
        <w:rPr>
          <w:rFonts w:ascii="Tahoma" w:hAnsi="Tahoma" w:cs="Tahoma"/>
          <w:color w:val="000000"/>
          <w:sz w:val="21"/>
          <w:szCs w:val="21"/>
          <w:shd w:val="clear" w:color="auto" w:fill="FFFFFF"/>
        </w:rPr>
        <w:t xml:space="preserve">da </w:t>
      </w:r>
      <w:r w:rsidR="00C720BA"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3FEB47B"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8"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4CE7095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81"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r w:rsidR="00AF09ED">
        <w:rPr>
          <w:rFonts w:ascii="Tahoma" w:hAnsi="Tahoma" w:cs="Tahoma"/>
          <w:sz w:val="21"/>
          <w:szCs w:val="21"/>
        </w:rPr>
        <w:t>5.000,00 (cinco 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81"/>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remuneração do Agente Fiduciário será acrescida dos seguintes tributos: (i) ISS (Imposto sobre serviços de qualquer natureza); (</w:t>
      </w:r>
      <w:proofErr w:type="spellStart"/>
      <w:r w:rsidRPr="00F73550">
        <w:rPr>
          <w:rFonts w:ascii="Tahoma" w:hAnsi="Tahoma" w:cs="Tahoma"/>
          <w:sz w:val="21"/>
          <w:szCs w:val="21"/>
        </w:rPr>
        <w:t>ii</w:t>
      </w:r>
      <w:proofErr w:type="spellEnd"/>
      <w:r w:rsidRPr="00F73550">
        <w:rPr>
          <w:rFonts w:ascii="Tahoma" w:hAnsi="Tahoma" w:cs="Tahoma"/>
          <w:sz w:val="21"/>
          <w:szCs w:val="21"/>
        </w:rPr>
        <w:t>) PIS (Contribuição ao Programa de Integração Social);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73550">
        <w:rPr>
          <w:rFonts w:ascii="Tahoma" w:hAnsi="Tahoma" w:cs="Tahoma"/>
          <w:i/>
          <w:sz w:val="21"/>
          <w:szCs w:val="21"/>
        </w:rPr>
        <w:t>gross-up</w:t>
      </w:r>
      <w:proofErr w:type="spellEnd"/>
      <w:r w:rsidRPr="00F73550">
        <w:rPr>
          <w:rFonts w:ascii="Tahoma" w:hAnsi="Tahoma" w:cs="Tahoma"/>
          <w:i/>
          <w:sz w:val="21"/>
          <w:szCs w:val="21"/>
        </w:rPr>
        <w:t xml:space="preserve"> </w:t>
      </w:r>
      <w:r w:rsidRPr="00F73550">
        <w:rPr>
          <w:rFonts w:ascii="Tahoma" w:hAnsi="Tahoma" w:cs="Tahoma"/>
          <w:sz w:val="21"/>
          <w:szCs w:val="21"/>
        </w:rPr>
        <w:t>equivale a 9,65%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F73550">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devendo ser realizada uma Assembleia Geral para que seja eleito o novo 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2" w:name="_Toc451888008"/>
      <w:bookmarkStart w:id="83" w:name="_Toc453263782"/>
      <w:bookmarkStart w:id="84"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82"/>
      <w:bookmarkEnd w:id="83"/>
      <w:bookmarkEnd w:id="84"/>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85"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85"/>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86"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86"/>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F73550">
        <w:rPr>
          <w:rFonts w:ascii="Tahoma" w:hAnsi="Tahoma" w:cs="Tahoma"/>
          <w:bCs/>
          <w:sz w:val="21"/>
          <w:szCs w:val="21"/>
        </w:rPr>
        <w:lastRenderedPageBreak/>
        <w:t xml:space="preserve">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w:t>
      </w:r>
      <w:proofErr w:type="spellStart"/>
      <w:r w:rsidR="00412131" w:rsidRPr="00F73550">
        <w:rPr>
          <w:rFonts w:ascii="Tahoma" w:hAnsi="Tahoma" w:cs="Tahoma"/>
          <w:sz w:val="21"/>
          <w:szCs w:val="21"/>
        </w:rPr>
        <w:t>dos</w:t>
      </w:r>
      <w:proofErr w:type="spellEnd"/>
      <w:r w:rsidR="00412131" w:rsidRPr="00F73550">
        <w:rPr>
          <w:rFonts w:ascii="Tahoma" w:hAnsi="Tahoma" w:cs="Tahoma"/>
          <w:sz w:val="21"/>
          <w:szCs w:val="21"/>
        </w:rPr>
        <w:t xml:space="preserve">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2286DF7A"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w:t>
      </w:r>
      <w:r w:rsidR="00412131" w:rsidRPr="00F73550">
        <w:rPr>
          <w:rFonts w:ascii="Tahoma" w:hAnsi="Tahoma" w:cs="Tahoma"/>
          <w:sz w:val="21"/>
          <w:szCs w:val="21"/>
        </w:rPr>
        <w:lastRenderedPageBreak/>
        <w:t xml:space="preserve">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i) a não declaração de vencimento antecipado dos CRI e de seu lastro, inclusive no caso de renúncia ou perdão temporário,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na alteração </w:t>
      </w:r>
      <w:r w:rsidR="000348DA">
        <w:rPr>
          <w:rFonts w:ascii="Tahoma" w:hAnsi="Tahoma" w:cs="Tahoma"/>
          <w:sz w:val="21"/>
          <w:szCs w:val="21"/>
        </w:rPr>
        <w:t>dos Juros Remuneratórios</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agamento,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na alteração da Data de Vencimento,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87"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F73550">
        <w:rPr>
          <w:rFonts w:ascii="Tahoma" w:hAnsi="Tahoma" w:cs="Tahoma"/>
          <w:sz w:val="21"/>
          <w:szCs w:val="21"/>
        </w:rPr>
        <w:t>ii</w:t>
      </w:r>
      <w:proofErr w:type="spellEnd"/>
      <w:r w:rsidR="0091137E" w:rsidRPr="00F73550">
        <w:rPr>
          <w:rFonts w:ascii="Tahoma" w:hAnsi="Tahoma" w:cs="Tahoma"/>
          <w:sz w:val="21"/>
          <w:szCs w:val="21"/>
        </w:rPr>
        <w:t>) alterações a quaisquer Documentos da Operação já expressamente permitidas nos termos dos respectivos Documentos da Operação; (</w:t>
      </w:r>
      <w:proofErr w:type="spellStart"/>
      <w:r w:rsidR="0091137E" w:rsidRPr="00F73550">
        <w:rPr>
          <w:rFonts w:ascii="Tahoma" w:hAnsi="Tahoma" w:cs="Tahoma"/>
          <w:sz w:val="21"/>
          <w:szCs w:val="21"/>
        </w:rPr>
        <w:t>iii</w:t>
      </w:r>
      <w:proofErr w:type="spellEnd"/>
      <w:r w:rsidR="0091137E" w:rsidRPr="00F73550">
        <w:rPr>
          <w:rFonts w:ascii="Tahoma" w:hAnsi="Tahoma" w:cs="Tahoma"/>
          <w:sz w:val="21"/>
          <w:szCs w:val="21"/>
        </w:rPr>
        <w:t>) alterações a quaisquer Documentos da Operação em razão de exigências formuladas pela CVM, pela B3; ou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87"/>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88"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8"/>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9" w:name="_Toc451888009"/>
      <w:bookmarkStart w:id="90" w:name="_Toc453263783"/>
      <w:bookmarkStart w:id="91"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89"/>
      <w:bookmarkEnd w:id="90"/>
      <w:bookmarkEnd w:id="91"/>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92"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92"/>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93"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proofErr w:type="spellStart"/>
      <w:r w:rsidR="00AA6D62" w:rsidRPr="00F73550">
        <w:rPr>
          <w:rFonts w:ascii="Tahoma" w:hAnsi="Tahoma" w:cs="Tahoma"/>
          <w:sz w:val="21"/>
          <w:szCs w:val="21"/>
        </w:rPr>
        <w:t>E</w:t>
      </w:r>
      <w:r w:rsidR="00412131" w:rsidRPr="00F73550">
        <w:rPr>
          <w:rFonts w:ascii="Tahoma" w:hAnsi="Tahoma" w:cs="Tahoma"/>
          <w:sz w:val="21"/>
          <w:szCs w:val="21"/>
        </w:rPr>
        <w:t>scriturador</w:t>
      </w:r>
      <w:proofErr w:type="spellEnd"/>
      <w:r w:rsidR="00412131" w:rsidRPr="00F73550">
        <w:rPr>
          <w:rFonts w:ascii="Tahoma" w:hAnsi="Tahoma" w:cs="Tahoma"/>
          <w:sz w:val="21"/>
          <w:szCs w:val="21"/>
        </w:rPr>
        <w:t>, desde que, comunicada para sanar ou justificar o descumprimento, não o faça nos prazos previstos no respectivo instrumento aplicável;</w:t>
      </w:r>
      <w:bookmarkEnd w:id="93"/>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w:t>
      </w:r>
      <w:r w:rsidR="00412131" w:rsidRPr="00F73550">
        <w:rPr>
          <w:rFonts w:ascii="Tahoma" w:hAnsi="Tahoma" w:cs="Tahoma"/>
          <w:sz w:val="21"/>
          <w:szCs w:val="21"/>
        </w:rPr>
        <w:lastRenderedPageBreak/>
        <w:t>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94"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4"/>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95"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95"/>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proofErr w:type="spellStart"/>
      <w:r w:rsidR="00F10F7D" w:rsidRPr="00F73550">
        <w:rPr>
          <w:rFonts w:ascii="Tahoma" w:hAnsi="Tahoma" w:cs="Tahoma"/>
          <w:sz w:val="21"/>
          <w:szCs w:val="21"/>
        </w:rPr>
        <w:t>securitizadora</w:t>
      </w:r>
      <w:proofErr w:type="spellEnd"/>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w:t>
      </w:r>
      <w:r w:rsidR="00412131" w:rsidRPr="00F73550">
        <w:rPr>
          <w:rFonts w:ascii="Tahoma" w:hAnsi="Tahoma" w:cs="Tahoma"/>
          <w:sz w:val="21"/>
          <w:szCs w:val="21"/>
        </w:rPr>
        <w:lastRenderedPageBreak/>
        <w:t xml:space="preserve">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6" w:name="_Toc451888010"/>
      <w:bookmarkStart w:id="97" w:name="_Toc453263784"/>
      <w:bookmarkStart w:id="98"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96"/>
      <w:bookmarkEnd w:id="97"/>
      <w:bookmarkEnd w:id="98"/>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2B3804CB"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w:t>
      </w:r>
      <w:r w:rsidR="000348DA">
        <w:rPr>
          <w:rFonts w:ascii="Tahoma" w:hAnsi="Tahoma" w:cs="Tahoma"/>
          <w:sz w:val="21"/>
          <w:szCs w:val="21"/>
        </w:rPr>
        <w:t>dos Juros Remuneratórios</w:t>
      </w:r>
      <w:r w:rsidR="000348DA" w:rsidRPr="00F73550">
        <w:rPr>
          <w:rFonts w:ascii="Tahoma" w:hAnsi="Tahoma" w:cs="Tahoma"/>
          <w:sz w:val="21"/>
          <w:szCs w:val="21"/>
        </w:rPr>
        <w:t xml:space="preserve">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0FDC037A"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w:t>
      </w:r>
      <w:r w:rsidR="000348DA">
        <w:rPr>
          <w:rFonts w:ascii="Tahoma" w:hAnsi="Tahoma" w:cs="Tahoma"/>
          <w:sz w:val="21"/>
          <w:szCs w:val="21"/>
        </w:rPr>
        <w:t xml:space="preserve"> e com Direitos Creditórios</w:t>
      </w:r>
      <w:r w:rsidR="00412131" w:rsidRPr="00F73550">
        <w:rPr>
          <w:rFonts w:ascii="Tahoma" w:hAnsi="Tahoma" w:cs="Tahoma"/>
          <w:sz w:val="21"/>
          <w:szCs w:val="21"/>
        </w:rPr>
        <w:t xml:space="preserve">, como aquelas incorridas com </w:t>
      </w:r>
      <w:proofErr w:type="spellStart"/>
      <w:r w:rsidR="00412131" w:rsidRPr="00F73550">
        <w:rPr>
          <w:rFonts w:ascii="Tahoma" w:hAnsi="Tahoma" w:cs="Tahoma"/>
          <w:sz w:val="21"/>
          <w:szCs w:val="21"/>
        </w:rPr>
        <w:t>boletagem</w:t>
      </w:r>
      <w:proofErr w:type="spellEnd"/>
      <w:r w:rsidR="00412131" w:rsidRPr="00F73550">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w:t>
      </w:r>
      <w:r w:rsidR="00412131" w:rsidRPr="00F73550">
        <w:rPr>
          <w:rFonts w:ascii="Tahoma" w:hAnsi="Tahoma" w:cs="Tahoma"/>
          <w:sz w:val="21"/>
          <w:szCs w:val="21"/>
        </w:rPr>
        <w:lastRenderedPageBreak/>
        <w:t xml:space="preserve">exigências impostas pela CVM às companhias abertas e </w:t>
      </w:r>
      <w:proofErr w:type="spellStart"/>
      <w:r w:rsidR="00412131" w:rsidRPr="00F73550">
        <w:rPr>
          <w:rFonts w:ascii="Tahoma" w:hAnsi="Tahoma" w:cs="Tahoma"/>
          <w:sz w:val="21"/>
          <w:szCs w:val="21"/>
        </w:rPr>
        <w:t>securitizadoras</w:t>
      </w:r>
      <w:proofErr w:type="spellEnd"/>
      <w:r w:rsidR="00412131" w:rsidRPr="00F73550">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 xml:space="preserve">ou por quem a substituir, no exercício e necessária ao exercício da administração do Patrimônio Separado, incluindo, mas não se limitando a, despesas com viagens e hospedagem, logística de transporte e envio de </w:t>
      </w:r>
      <w:r w:rsidR="00412131" w:rsidRPr="00F73550">
        <w:rPr>
          <w:rFonts w:ascii="Tahoma" w:hAnsi="Tahoma" w:cs="Tahoma"/>
          <w:sz w:val="21"/>
          <w:szCs w:val="21"/>
        </w:rPr>
        <w:lastRenderedPageBreak/>
        <w:t>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99" w:name="_Toc451888011"/>
      <w:bookmarkStart w:id="100" w:name="_Toc453263785"/>
      <w:bookmarkStart w:id="101" w:name="_Toc40276433"/>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99"/>
      <w:bookmarkEnd w:id="100"/>
      <w:bookmarkEnd w:id="101"/>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5AE3E084" w14:textId="49C8B686" w:rsidR="009C2D2D"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w:t>
      </w:r>
    </w:p>
    <w:p w14:paraId="37B8A891" w14:textId="090B4C4F"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Tel.: (11) 4562-7080</w:t>
      </w:r>
    </w:p>
    <w:p w14:paraId="4227A2CF" w14:textId="24489309"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19" w:history="1">
        <w:r w:rsidR="0015319B" w:rsidRPr="0015319B">
          <w:rPr>
            <w:rStyle w:val="Hyperlink"/>
            <w:rFonts w:ascii="Tahoma" w:hAnsi="Tahoma" w:cs="Tahoma"/>
            <w:sz w:val="21"/>
            <w:szCs w:val="21"/>
          </w:rPr>
          <w:t>rarruy@nmcapital.com.br</w:t>
        </w:r>
      </w:hyperlink>
      <w:r w:rsidRPr="00F73550">
        <w:rPr>
          <w:rFonts w:ascii="Tahoma" w:hAnsi="Tahoma" w:cs="Tahoma"/>
          <w:sz w:val="21"/>
          <w:szCs w:val="21"/>
        </w:rPr>
        <w:t xml:space="preserve">; </w:t>
      </w:r>
      <w:hyperlink r:id="rId20"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w:t>
      </w:r>
      <w:proofErr w:type="spellStart"/>
      <w:r w:rsidR="00A92CE7" w:rsidRPr="00F73550">
        <w:rPr>
          <w:rFonts w:ascii="Tahoma" w:hAnsi="Tahoma" w:cs="Tahoma"/>
          <w:sz w:val="21"/>
          <w:szCs w:val="21"/>
        </w:rPr>
        <w:t>conj</w:t>
      </w:r>
      <w:proofErr w:type="spellEnd"/>
      <w:r w:rsidR="00A92CE7" w:rsidRPr="00F73550">
        <w:rPr>
          <w:rFonts w:ascii="Tahoma" w:hAnsi="Tahoma" w:cs="Tahoma"/>
          <w:sz w:val="21"/>
          <w:szCs w:val="21"/>
        </w:rPr>
        <w:t xml:space="preserve">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02" w:name="_Toc451888012"/>
      <w:bookmarkStart w:id="103" w:name="_Toc453263786"/>
      <w:bookmarkStart w:id="104" w:name="_Toc40276434"/>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02"/>
      <w:bookmarkEnd w:id="103"/>
      <w:bookmarkEnd w:id="104"/>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5" w:name="_Toc342068370"/>
      <w:bookmarkStart w:id="106" w:name="_Toc342068725"/>
      <w:bookmarkStart w:id="107" w:name="_Toc342068916"/>
      <w:bookmarkStart w:id="108"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5"/>
      <w:bookmarkEnd w:id="106"/>
      <w:bookmarkEnd w:id="107"/>
      <w:bookmarkEnd w:id="108"/>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09" w:name="_Toc342068371"/>
      <w:bookmarkStart w:id="110" w:name="_Toc342068726"/>
      <w:bookmarkStart w:id="111"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9"/>
      <w:bookmarkEnd w:id="110"/>
      <w:bookmarkEnd w:id="111"/>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2" w:name="_Toc342068377"/>
      <w:bookmarkStart w:id="113" w:name="_Toc342068732"/>
      <w:bookmarkStart w:id="114"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O tratamento tributário de investimentos em CRI é, via de regra, o mesmo aplicável a investimentos em títulos de renda fixa:</w:t>
      </w:r>
      <w:bookmarkEnd w:id="112"/>
      <w:bookmarkEnd w:id="113"/>
      <w:bookmarkEnd w:id="114"/>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15" w:name="_Toc342068378"/>
      <w:bookmarkStart w:id="116" w:name="_Toc342068733"/>
      <w:bookmarkStart w:id="117" w:name="_Toc342068924"/>
      <w:bookmarkStart w:id="118"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w:t>
      </w:r>
      <w:proofErr w:type="spellEnd"/>
      <w:r w:rsidR="00CE68A6" w:rsidRPr="00F73550">
        <w:rPr>
          <w:rFonts w:ascii="Tahoma" w:hAnsi="Tahoma" w:cs="Tahoma"/>
          <w:sz w:val="21"/>
          <w:szCs w:val="21"/>
        </w:rPr>
        <w:t xml:space="preserve">)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iii</w:t>
      </w:r>
      <w:proofErr w:type="spellEnd"/>
      <w:r w:rsidR="00CE68A6" w:rsidRPr="00F73550">
        <w:rPr>
          <w:rFonts w:ascii="Tahoma" w:hAnsi="Tahoma" w:cs="Tahoma"/>
          <w:sz w:val="21"/>
          <w:szCs w:val="21"/>
        </w:rPr>
        <w:t xml:space="preserve">)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iv</w:t>
      </w:r>
      <w:proofErr w:type="spellEnd"/>
      <w:r w:rsidR="00CE68A6" w:rsidRPr="00F73550">
        <w:rPr>
          <w:rFonts w:ascii="Tahoma" w:hAnsi="Tahoma" w:cs="Tahoma"/>
          <w:sz w:val="21"/>
          <w:szCs w:val="21"/>
        </w:rPr>
        <w:t xml:space="preserve">)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5"/>
      <w:bookmarkEnd w:id="116"/>
      <w:bookmarkEnd w:id="117"/>
      <w:bookmarkEnd w:id="118"/>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9" w:name="_Toc342068380"/>
      <w:bookmarkStart w:id="120" w:name="_Toc342068735"/>
      <w:bookmarkStart w:id="121"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19"/>
      <w:bookmarkEnd w:id="120"/>
      <w:bookmarkEnd w:id="121"/>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2" w:name="_Toc342068381"/>
      <w:bookmarkStart w:id="123" w:name="_Toc342068736"/>
      <w:bookmarkStart w:id="124"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22"/>
      <w:bookmarkEnd w:id="123"/>
      <w:bookmarkEnd w:id="124"/>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5" w:name="_Toc342068382"/>
      <w:bookmarkStart w:id="126" w:name="_Toc342068737"/>
      <w:bookmarkStart w:id="127"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25"/>
      <w:bookmarkEnd w:id="126"/>
      <w:bookmarkEnd w:id="127"/>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8" w:name="_Toc342068387"/>
      <w:bookmarkStart w:id="129" w:name="_Toc342068742"/>
      <w:bookmarkStart w:id="130"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28"/>
    <w:bookmarkEnd w:id="129"/>
    <w:bookmarkEnd w:id="130"/>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31" w:name="_Toc451888014"/>
      <w:bookmarkStart w:id="132" w:name="_Toc453263788"/>
      <w:bookmarkStart w:id="133"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31"/>
      <w:bookmarkEnd w:id="132"/>
      <w:bookmarkEnd w:id="133"/>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34" w:name="_Toc451888015"/>
      <w:bookmarkStart w:id="135" w:name="_Toc453263789"/>
      <w:bookmarkStart w:id="136"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34"/>
      <w:bookmarkEnd w:id="135"/>
      <w:bookmarkEnd w:id="136"/>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w:t>
      </w:r>
      <w:r w:rsidR="00412131" w:rsidRPr="00F73550">
        <w:rPr>
          <w:rFonts w:ascii="Tahoma" w:hAnsi="Tahoma" w:cs="Tahoma"/>
          <w:sz w:val="21"/>
          <w:szCs w:val="21"/>
        </w:rPr>
        <w:lastRenderedPageBreak/>
        <w:t xml:space="preserve">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w:t>
      </w:r>
      <w:r w:rsidRPr="00F73550">
        <w:rPr>
          <w:rFonts w:ascii="Tahoma" w:eastAsia="Arial Unicode MS" w:hAnsi="Tahoma" w:cs="Tahoma"/>
          <w:sz w:val="21"/>
          <w:szCs w:val="21"/>
        </w:rPr>
        <w:lastRenderedPageBreak/>
        <w:t>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37" w:name="_Toc451888013"/>
      <w:bookmarkStart w:id="138" w:name="_Toc453263787"/>
      <w:bookmarkStart w:id="139" w:name="_Toc40276437"/>
      <w:bookmarkStart w:id="140" w:name="_Toc451888016"/>
      <w:bookmarkStart w:id="141" w:name="_Toc453263790"/>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37"/>
      <w:bookmarkEnd w:id="138"/>
      <w:bookmarkEnd w:id="139"/>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 da não realização da carteira de ativos</w:t>
      </w:r>
      <w:r w:rsidRPr="00F73550">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6075A1BB" w:rsidR="00F47664"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w:t>
      </w:r>
      <w:proofErr w:type="spellStart"/>
      <w:r w:rsidRPr="00F73550">
        <w:rPr>
          <w:rFonts w:ascii="Tahoma" w:hAnsi="Tahoma" w:cs="Tahoma"/>
          <w:sz w:val="21"/>
          <w:szCs w:val="21"/>
        </w:rPr>
        <w:t>esteja</w:t>
      </w:r>
      <w:proofErr w:type="spellEnd"/>
      <w:r w:rsidRPr="00F73550">
        <w:rPr>
          <w:rFonts w:ascii="Tahoma" w:hAnsi="Tahoma" w:cs="Tahoma"/>
          <w:sz w:val="21"/>
          <w:szCs w:val="21"/>
        </w:rPr>
        <w:t xml:space="preserve"> em desenvolvimento </w:t>
      </w:r>
      <w:r w:rsidR="00807E02" w:rsidRPr="00F73550">
        <w:rPr>
          <w:rFonts w:ascii="Tahoma" w:hAnsi="Tahoma" w:cs="Tahoma"/>
          <w:sz w:val="21"/>
          <w:szCs w:val="21"/>
        </w:rPr>
        <w:t xml:space="preserve">em tal </w:t>
      </w:r>
      <w:r w:rsidRPr="00F73550">
        <w:rPr>
          <w:rFonts w:ascii="Tahoma" w:hAnsi="Tahoma" w:cs="Tahoma"/>
          <w:sz w:val="21"/>
          <w:szCs w:val="21"/>
        </w:rPr>
        <w:t>data.</w:t>
      </w:r>
    </w:p>
    <w:p w14:paraId="2F99BB19" w14:textId="77777777" w:rsidR="0008025E" w:rsidRDefault="0008025E" w:rsidP="0008025E">
      <w:pPr>
        <w:pStyle w:val="PargrafodaLista"/>
        <w:rPr>
          <w:rFonts w:ascii="Tahoma" w:hAnsi="Tahoma" w:cs="Tahoma"/>
          <w:sz w:val="21"/>
          <w:szCs w:val="21"/>
        </w:rPr>
      </w:pPr>
    </w:p>
    <w:p w14:paraId="643DBD72" w14:textId="7DAB5716" w:rsidR="0008025E" w:rsidRDefault="00446600" w:rsidP="002F7659">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Risco de Liberação da Alienação Fiduciária ao longo do tempo, conforme cumprimento do LTV:</w:t>
      </w:r>
      <w:r w:rsidR="004724CE">
        <w:rPr>
          <w:rFonts w:ascii="Tahoma" w:hAnsi="Tahoma" w:cs="Tahoma"/>
          <w:sz w:val="21"/>
          <w:szCs w:val="21"/>
        </w:rPr>
        <w:t xml:space="preserve"> </w:t>
      </w:r>
      <w:r w:rsidR="008A31FD">
        <w:rPr>
          <w:rFonts w:ascii="Tahoma" w:hAnsi="Tahoma" w:cs="Tahoma"/>
          <w:sz w:val="21"/>
          <w:szCs w:val="21"/>
        </w:rPr>
        <w:t xml:space="preserve">Nos termos das Cédulas, </w:t>
      </w:r>
      <w:r w:rsidR="008A31FD">
        <w:rPr>
          <w:rFonts w:ascii="Tahoma" w:hAnsi="Tahoma" w:cs="Tahoma"/>
          <w:bCs/>
          <w:sz w:val="21"/>
          <w:szCs w:val="21"/>
        </w:rPr>
        <w:t xml:space="preserve">a </w:t>
      </w:r>
      <w:proofErr w:type="spellStart"/>
      <w:r w:rsidR="008A31FD">
        <w:rPr>
          <w:rFonts w:ascii="Tahoma" w:hAnsi="Tahoma" w:cs="Tahoma"/>
          <w:bCs/>
          <w:sz w:val="21"/>
          <w:szCs w:val="21"/>
        </w:rPr>
        <w:t>Securitizadora</w:t>
      </w:r>
      <w:proofErr w:type="spellEnd"/>
      <w:r w:rsidR="008A31FD">
        <w:rPr>
          <w:rFonts w:ascii="Tahoma" w:hAnsi="Tahoma" w:cs="Tahoma"/>
          <w:bCs/>
          <w:sz w:val="21"/>
          <w:szCs w:val="21"/>
        </w:rPr>
        <w:t xml:space="preserve"> se comprometeu </w:t>
      </w:r>
      <w:r w:rsidR="0079589D">
        <w:rPr>
          <w:rFonts w:ascii="Tahoma" w:hAnsi="Tahoma" w:cs="Tahoma"/>
          <w:bCs/>
          <w:sz w:val="21"/>
          <w:szCs w:val="21"/>
        </w:rPr>
        <w:t>a</w:t>
      </w:r>
      <w:r w:rsidR="008A31FD">
        <w:rPr>
          <w:rFonts w:ascii="Tahoma" w:hAnsi="Tahoma" w:cs="Tahoma"/>
          <w:bCs/>
          <w:sz w:val="21"/>
          <w:szCs w:val="21"/>
        </w:rPr>
        <w:t xml:space="preserve"> liberar a garantia de Alienação Fiduciária sobre os seguintes imóveis, desde que (i) tenha ocorrido o lançamento do Terreno 1º Loteamento, e</w:t>
      </w:r>
      <w:r w:rsidR="008A31FD" w:rsidRPr="00117C7F">
        <w:rPr>
          <w:rFonts w:ascii="Tahoma" w:hAnsi="Tahoma" w:cs="Tahoma"/>
          <w:bCs/>
          <w:sz w:val="21"/>
          <w:szCs w:val="21"/>
        </w:rPr>
        <w:t xml:space="preserve"> </w:t>
      </w:r>
      <w:r w:rsidR="008A31FD">
        <w:rPr>
          <w:rFonts w:ascii="Tahoma" w:hAnsi="Tahoma" w:cs="Tahoma"/>
          <w:bCs/>
          <w:sz w:val="21"/>
          <w:szCs w:val="21"/>
        </w:rPr>
        <w:t>(</w:t>
      </w:r>
      <w:proofErr w:type="spellStart"/>
      <w:r w:rsidR="008A31FD">
        <w:rPr>
          <w:rFonts w:ascii="Tahoma" w:hAnsi="Tahoma" w:cs="Tahoma"/>
          <w:bCs/>
          <w:sz w:val="21"/>
          <w:szCs w:val="21"/>
        </w:rPr>
        <w:t>ii</w:t>
      </w:r>
      <w:proofErr w:type="spellEnd"/>
      <w:r w:rsidR="008A31FD">
        <w:rPr>
          <w:rFonts w:ascii="Tahoma" w:hAnsi="Tahoma" w:cs="Tahoma"/>
          <w:bCs/>
          <w:sz w:val="21"/>
          <w:szCs w:val="21"/>
        </w:rPr>
        <w:t xml:space="preserve">) </w:t>
      </w:r>
      <w:r w:rsidR="008A31FD" w:rsidRPr="00117C7F">
        <w:rPr>
          <w:rFonts w:ascii="Tahoma" w:hAnsi="Tahoma" w:cs="Tahoma"/>
          <w:bCs/>
          <w:sz w:val="21"/>
          <w:szCs w:val="21"/>
        </w:rPr>
        <w:t xml:space="preserve">o LTV </w:t>
      </w:r>
      <w:r w:rsidR="008A31FD">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sidR="008A31FD">
        <w:rPr>
          <w:rFonts w:ascii="Tahoma" w:hAnsi="Tahoma" w:cs="Tahoma"/>
          <w:sz w:val="21"/>
          <w:szCs w:val="21"/>
        </w:rPr>
        <w:t>126.209</w:t>
      </w:r>
      <w:r w:rsidR="008A31FD">
        <w:rPr>
          <w:rFonts w:ascii="Tahoma" w:hAnsi="Tahoma" w:cs="Tahoma"/>
          <w:bCs/>
          <w:sz w:val="21"/>
          <w:szCs w:val="21"/>
        </w:rPr>
        <w:t>, ficha 1, Livro nº 2 do Registro Geral do Oficial de Registro de Imóveis da Comarca de Taubaté, Estado de São Paulo, objeto da Alienação Fiduciária 3</w:t>
      </w:r>
      <w:r w:rsidR="008A31FD" w:rsidRPr="00AE78D2">
        <w:rPr>
          <w:rFonts w:ascii="Tahoma" w:hAnsi="Tahoma" w:cs="Tahoma"/>
          <w:sz w:val="21"/>
          <w:szCs w:val="21"/>
        </w:rPr>
        <w:t xml:space="preserve">; </w:t>
      </w:r>
      <w:r w:rsidR="008A31FD" w:rsidRPr="000B7FC4">
        <w:rPr>
          <w:rFonts w:ascii="Tahoma" w:hAnsi="Tahoma" w:cs="Tahoma"/>
          <w:sz w:val="21"/>
          <w:szCs w:val="21"/>
        </w:rPr>
        <w:t>(</w:t>
      </w:r>
      <w:r w:rsidR="008A31FD">
        <w:rPr>
          <w:rFonts w:ascii="Tahoma" w:hAnsi="Tahoma" w:cs="Tahoma"/>
          <w:sz w:val="21"/>
          <w:szCs w:val="21"/>
        </w:rPr>
        <w:t>b</w:t>
      </w:r>
      <w:r w:rsidR="008A31FD" w:rsidRPr="000B7FC4">
        <w:rPr>
          <w:rFonts w:ascii="Tahoma" w:hAnsi="Tahoma" w:cs="Tahoma"/>
          <w:sz w:val="21"/>
          <w:szCs w:val="21"/>
        </w:rPr>
        <w:t>)</w:t>
      </w:r>
      <w:r w:rsidR="008A31FD" w:rsidRPr="00886F81">
        <w:rPr>
          <w:rFonts w:ascii="Tahoma" w:hAnsi="Tahoma" w:cs="Tahoma"/>
          <w:sz w:val="21"/>
          <w:szCs w:val="21"/>
        </w:rPr>
        <w:t xml:space="preserve"> </w:t>
      </w:r>
      <w:r w:rsidR="008A31FD">
        <w:rPr>
          <w:rFonts w:ascii="Tahoma" w:hAnsi="Tahoma" w:cs="Tahoma"/>
          <w:bCs/>
          <w:sz w:val="21"/>
          <w:szCs w:val="21"/>
        </w:rPr>
        <w:t xml:space="preserve">matrícula nº </w:t>
      </w:r>
      <w:r w:rsidR="008A31FD">
        <w:rPr>
          <w:rFonts w:ascii="Tahoma" w:hAnsi="Tahoma" w:cs="Tahoma"/>
          <w:sz w:val="21"/>
          <w:szCs w:val="21"/>
        </w:rPr>
        <w:t>126.205</w:t>
      </w:r>
      <w:r w:rsidR="008A31FD">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008A31FD" w:rsidRPr="009B4609">
        <w:rPr>
          <w:rFonts w:ascii="Tahoma" w:hAnsi="Tahoma" w:cs="Tahoma"/>
          <w:bCs/>
          <w:sz w:val="21"/>
          <w:szCs w:val="21"/>
        </w:rPr>
        <w:t xml:space="preserve"> Terreno 2º Loteamento</w:t>
      </w:r>
      <w:r w:rsidR="008A31FD">
        <w:rPr>
          <w:rFonts w:ascii="Tahoma" w:hAnsi="Tahoma" w:cs="Tahoma"/>
          <w:bCs/>
          <w:sz w:val="21"/>
          <w:szCs w:val="21"/>
        </w:rPr>
        <w:t>, objeto da Alienação Fiduciária 4</w:t>
      </w:r>
      <w:r w:rsidR="008A31FD"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sidR="008A31FD">
        <w:rPr>
          <w:rFonts w:ascii="Tahoma" w:hAnsi="Tahoma" w:cs="Tahoma"/>
          <w:bCs/>
          <w:sz w:val="21"/>
          <w:szCs w:val="21"/>
        </w:rPr>
        <w:t>, objeto da Alienação Fiduciária 4</w:t>
      </w:r>
      <w:r w:rsidR="0079589D">
        <w:rPr>
          <w:rFonts w:ascii="Tahoma" w:hAnsi="Tahoma" w:cs="Tahoma"/>
          <w:bCs/>
          <w:sz w:val="21"/>
          <w:szCs w:val="21"/>
        </w:rPr>
        <w:t>. Dessa forma, as Garantias serão diminuídas no decorrer da Operação, caso os critérios acima sejam atingidos.</w:t>
      </w:r>
    </w:p>
    <w:p w14:paraId="3EF9BC24" w14:textId="77777777" w:rsidR="00446600" w:rsidRDefault="00446600" w:rsidP="00481A1A">
      <w:pPr>
        <w:pStyle w:val="PargrafodaLista"/>
        <w:rPr>
          <w:rFonts w:ascii="Tahoma" w:hAnsi="Tahoma" w:cs="Tahoma"/>
          <w:sz w:val="21"/>
          <w:szCs w:val="21"/>
        </w:rPr>
      </w:pPr>
    </w:p>
    <w:p w14:paraId="274F781B" w14:textId="5490C539" w:rsidR="00284D0F" w:rsidRDefault="00446600" w:rsidP="00284D0F">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Risco </w:t>
      </w:r>
      <w:r w:rsidR="00763DD6">
        <w:rPr>
          <w:rFonts w:ascii="Tahoma" w:hAnsi="Tahoma" w:cs="Tahoma"/>
          <w:sz w:val="21"/>
          <w:szCs w:val="21"/>
        </w:rPr>
        <w:t>d</w:t>
      </w:r>
      <w:r w:rsidR="00284D0F">
        <w:rPr>
          <w:rFonts w:ascii="Tahoma" w:hAnsi="Tahoma" w:cs="Tahoma"/>
          <w:sz w:val="21"/>
          <w:szCs w:val="21"/>
        </w:rPr>
        <w:t xml:space="preserve">o não cumprimento da condição suspensiva da Alienação Fiduciária 4: Na hipótese de a </w:t>
      </w:r>
      <w:r w:rsidR="00D073BA">
        <w:rPr>
          <w:rFonts w:ascii="Tahoma" w:hAnsi="Tahoma" w:cs="Tahoma"/>
          <w:sz w:val="21"/>
          <w:szCs w:val="21"/>
        </w:rPr>
        <w:t xml:space="preserve">Terra Prometida não conseguir, por qualquer motivo, adquirir os Terrenos, a Alienação Fiduciária 4 não se concretizará, </w:t>
      </w:r>
      <w:r w:rsidR="009B644C">
        <w:rPr>
          <w:rFonts w:ascii="Tahoma" w:hAnsi="Tahoma" w:cs="Tahoma"/>
          <w:sz w:val="21"/>
          <w:szCs w:val="21"/>
        </w:rPr>
        <w:t>ficando a Operação sem essa garantia.</w:t>
      </w:r>
    </w:p>
    <w:p w14:paraId="050C22C5" w14:textId="77777777" w:rsidR="00473403" w:rsidRDefault="00473403" w:rsidP="00481A1A">
      <w:pPr>
        <w:pStyle w:val="PargrafodaLista"/>
        <w:rPr>
          <w:rFonts w:ascii="Tahoma" w:hAnsi="Tahoma" w:cs="Tahoma"/>
          <w:sz w:val="21"/>
          <w:szCs w:val="21"/>
        </w:rPr>
      </w:pPr>
    </w:p>
    <w:p w14:paraId="7C55DCFF" w14:textId="78ED54E1" w:rsidR="00473403" w:rsidRPr="00284D0F" w:rsidRDefault="00E81D6F" w:rsidP="00284D0F">
      <w:pPr>
        <w:numPr>
          <w:ilvl w:val="0"/>
          <w:numId w:val="39"/>
        </w:numPr>
        <w:spacing w:line="320" w:lineRule="exact"/>
        <w:ind w:left="567" w:hanging="567"/>
        <w:jc w:val="both"/>
        <w:rPr>
          <w:rFonts w:ascii="Tahoma" w:hAnsi="Tahoma" w:cs="Tahoma"/>
          <w:sz w:val="21"/>
          <w:szCs w:val="21"/>
        </w:rPr>
      </w:pPr>
      <w:r>
        <w:rPr>
          <w:rFonts w:ascii="Tahoma" w:hAnsi="Tahoma" w:cs="Tahoma"/>
          <w:sz w:val="21"/>
          <w:szCs w:val="21"/>
        </w:rPr>
        <w:t>Risco sobre um dos empreendimentos objeto da destinação de recursos ainda não ser da Terra Prometida</w:t>
      </w:r>
      <w:r w:rsidR="009B644C">
        <w:rPr>
          <w:rFonts w:ascii="Tahoma" w:hAnsi="Tahoma" w:cs="Tahoma"/>
          <w:sz w:val="21"/>
          <w:szCs w:val="21"/>
        </w:rPr>
        <w:t xml:space="preserve">: Na hipótese de a Terra Prometida não conseguir, por qualquer motivo, adquirir os Terrenos, </w:t>
      </w:r>
      <w:r w:rsidR="0016283A" w:rsidRPr="0016283A">
        <w:rPr>
          <w:rFonts w:ascii="Tahoma" w:hAnsi="Tahoma" w:cs="Tahoma"/>
          <w:sz w:val="21"/>
          <w:szCs w:val="21"/>
        </w:rPr>
        <w:t xml:space="preserve">o </w:t>
      </w:r>
      <w:r w:rsidR="00BE09F5">
        <w:rPr>
          <w:rFonts w:ascii="Tahoma" w:hAnsi="Tahoma" w:cs="Tahoma"/>
          <w:bCs/>
          <w:sz w:val="21"/>
          <w:szCs w:val="21"/>
        </w:rPr>
        <w:t>Condomínio 1º Loteamento</w:t>
      </w:r>
      <w:r w:rsidR="00BE09F5">
        <w:rPr>
          <w:rFonts w:ascii="Tahoma" w:hAnsi="Tahoma" w:cs="Tahoma"/>
          <w:sz w:val="21"/>
          <w:szCs w:val="21"/>
        </w:rPr>
        <w:t xml:space="preserve"> </w:t>
      </w:r>
      <w:r w:rsidR="00D73BFD">
        <w:rPr>
          <w:rFonts w:ascii="Tahoma" w:hAnsi="Tahoma" w:cs="Tahoma"/>
          <w:sz w:val="21"/>
          <w:szCs w:val="21"/>
        </w:rPr>
        <w:t>não será desenvolvido, não sendo, consequentemente, possível realizar a destinação de recursos conforme previsto nas Cédulas.</w:t>
      </w:r>
      <w:r w:rsidR="00E04A02">
        <w:rPr>
          <w:rFonts w:ascii="Tahoma" w:hAnsi="Tahoma" w:cs="Tahoma"/>
          <w:sz w:val="21"/>
          <w:szCs w:val="21"/>
        </w:rPr>
        <w:t xml:space="preserve"> Tal situação é uma hipótese de vencimento antecipado das Cédulas.</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w:t>
      </w:r>
      <w:proofErr w:type="spellStart"/>
      <w:r w:rsidRPr="00F73550">
        <w:rPr>
          <w:rFonts w:ascii="Tahoma" w:hAnsi="Tahoma" w:cs="Tahoma"/>
          <w:b/>
          <w:sz w:val="21"/>
          <w:szCs w:val="21"/>
        </w:rPr>
        <w:t>ii</w:t>
      </w:r>
      <w:proofErr w:type="spellEnd"/>
      <w:r w:rsidRPr="00F73550">
        <w:rPr>
          <w:rFonts w:ascii="Tahoma" w:hAnsi="Tahoma" w:cs="Tahoma"/>
          <w:b/>
          <w:sz w:val="21"/>
          <w:szCs w:val="21"/>
        </w:rPr>
        <w:t>)</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xml:space="preserve">: os CRI estarão sujeitos, na forma definida </w:t>
      </w:r>
      <w:proofErr w:type="spellStart"/>
      <w:r w:rsidRPr="00F73550">
        <w:rPr>
          <w:rFonts w:ascii="Tahoma" w:hAnsi="Tahoma" w:cs="Tahoma"/>
          <w:sz w:val="21"/>
          <w:szCs w:val="21"/>
        </w:rPr>
        <w:t>neste</w:t>
      </w:r>
      <w:proofErr w:type="spellEnd"/>
      <w:r w:rsidRPr="00F73550">
        <w:rPr>
          <w:rFonts w:ascii="Tahoma" w:hAnsi="Tahoma" w:cs="Tahoma"/>
          <w:sz w:val="21"/>
          <w:szCs w:val="21"/>
        </w:rPr>
        <w:t xml:space="preserv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1BCA7EB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w:t>
      </w:r>
      <w:proofErr w:type="spellStart"/>
      <w:r w:rsidRPr="00F73550">
        <w:rPr>
          <w:rFonts w:ascii="Tahoma" w:hAnsi="Tahoma" w:cs="Tahoma"/>
          <w:sz w:val="21"/>
          <w:szCs w:val="21"/>
          <w:u w:val="single"/>
        </w:rPr>
        <w:t>CCB</w:t>
      </w:r>
      <w:r w:rsidR="00FC0F6C" w:rsidRPr="00F73550">
        <w:rPr>
          <w:rFonts w:ascii="Tahoma" w:hAnsi="Tahoma" w:cs="Tahoma"/>
          <w:sz w:val="21"/>
          <w:szCs w:val="21"/>
          <w:u w:val="single"/>
        </w:rPr>
        <w:t>’s</w:t>
      </w:r>
      <w:proofErr w:type="spellEnd"/>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Vencimento Antecipado das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resultar em dificuldades de reinvestimento por parte dos Titulares dos CRI à mesma taxa estabelecida como </w:t>
      </w:r>
      <w:r w:rsidR="009C2D2D">
        <w:rPr>
          <w:rFonts w:ascii="Tahoma" w:hAnsi="Tahoma" w:cs="Tahoma"/>
          <w:w w:val="0"/>
          <w:sz w:val="21"/>
          <w:szCs w:val="21"/>
        </w:rPr>
        <w:t>Juros Remuneratórios</w:t>
      </w:r>
      <w:r w:rsidR="009C2D2D"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não haver </w:t>
      </w:r>
      <w:r w:rsidRPr="00F73550">
        <w:rPr>
          <w:rFonts w:ascii="Tahoma" w:hAnsi="Tahoma" w:cs="Tahoma"/>
          <w:w w:val="0"/>
          <w:sz w:val="21"/>
          <w:szCs w:val="21"/>
        </w:rPr>
        <w:lastRenderedPageBreak/>
        <w:t>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2" w:name="_DV_M242"/>
      <w:bookmarkEnd w:id="142"/>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6E08862D"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A12103" w:rsidRPr="00F73550">
        <w:rPr>
          <w:rFonts w:ascii="Tahoma" w:hAnsi="Tahoma" w:cs="Tahoma"/>
          <w:sz w:val="21"/>
          <w:szCs w:val="21"/>
          <w:highlight w:val="yellow"/>
        </w:rPr>
        <w:t>[•]</w:t>
      </w:r>
      <w:r w:rsidR="00A12103" w:rsidRPr="00F73550">
        <w:rPr>
          <w:rFonts w:ascii="Tahoma" w:hAnsi="Tahoma" w:cs="Tahoma"/>
          <w:sz w:val="21"/>
          <w:szCs w:val="21"/>
        </w:rPr>
        <w:t xml:space="preserve"> </w:t>
      </w:r>
      <w:bookmarkStart w:id="143" w:name="_Hlk83394594"/>
      <w:r w:rsidR="00A12103" w:rsidRPr="00F73550">
        <w:rPr>
          <w:rFonts w:ascii="Tahoma" w:hAnsi="Tahoma" w:cs="Tahoma"/>
          <w:sz w:val="21"/>
          <w:szCs w:val="21"/>
        </w:rPr>
        <w:t>(</w:t>
      </w:r>
      <w:r w:rsidR="00A12103" w:rsidRPr="00F73550">
        <w:rPr>
          <w:rFonts w:ascii="Tahoma" w:hAnsi="Tahoma" w:cs="Tahoma"/>
          <w:sz w:val="21"/>
          <w:szCs w:val="21"/>
          <w:highlight w:val="yellow"/>
        </w:rPr>
        <w:t>[•]</w:t>
      </w:r>
      <w:r w:rsidR="00A12103" w:rsidRPr="00F73550">
        <w:rPr>
          <w:rFonts w:ascii="Tahoma" w:hAnsi="Tahoma" w:cs="Tahoma"/>
          <w:sz w:val="21"/>
          <w:szCs w:val="21"/>
        </w:rPr>
        <w:t>)</w:t>
      </w:r>
      <w:bookmarkEnd w:id="143"/>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w:t>
      </w:r>
      <w:r w:rsidRPr="00F73550">
        <w:rPr>
          <w:rFonts w:ascii="Tahoma" w:hAnsi="Tahoma" w:cs="Tahoma"/>
          <w:sz w:val="21"/>
          <w:szCs w:val="21"/>
        </w:rPr>
        <w:lastRenderedPageBreak/>
        <w:t xml:space="preserve">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garantida pelos Avalistas. Assim, o recebimento integral e tempestivo pelo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4688F2C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 xml:space="preserve">resultar em dificuldades de reinvestimento por parte dos Titulares dos CRI à mesma taxa estabelecida como </w:t>
      </w:r>
      <w:r w:rsidR="00510797">
        <w:rPr>
          <w:rFonts w:ascii="Tahoma" w:hAnsi="Tahoma" w:cs="Tahoma"/>
          <w:w w:val="0"/>
          <w:sz w:val="21"/>
          <w:szCs w:val="21"/>
        </w:rPr>
        <w:t>Juros Remuneratórios</w:t>
      </w:r>
      <w:r w:rsidR="00510797"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45743EBA"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C146F0">
        <w:rPr>
          <w:rFonts w:ascii="Tahoma" w:hAnsi="Tahoma" w:cs="Tahoma"/>
          <w:sz w:val="21"/>
          <w:szCs w:val="21"/>
        </w:rPr>
        <w:t xml:space="preserve">, </w:t>
      </w:r>
      <w:r w:rsidR="001243D9" w:rsidRPr="00132001">
        <w:rPr>
          <w:rFonts w:ascii="Tahoma" w:hAnsi="Tahoma" w:cs="Tahoma"/>
          <w:sz w:val="21"/>
          <w:szCs w:val="21"/>
        </w:rPr>
        <w:t>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r w:rsidR="00C146F0">
        <w:rPr>
          <w:rFonts w:ascii="Tahoma" w:hAnsi="Tahoma" w:cs="Tahoma"/>
          <w:sz w:val="21"/>
          <w:szCs w:val="21"/>
        </w:rPr>
        <w:t xml:space="preserve">e o Contrato de Alienação Fiduciária de Quotas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 xml:space="preserve">ser registrado no Cartório de Registro de Imóveis competente. </w:t>
      </w:r>
      <w:r w:rsidR="002E60F4">
        <w:rPr>
          <w:rFonts w:ascii="Tahoma" w:hAnsi="Tahoma" w:cs="Tahoma"/>
          <w:sz w:val="21"/>
          <w:szCs w:val="21"/>
        </w:rPr>
        <w:t>D</w:t>
      </w:r>
      <w:r w:rsidR="003210DC">
        <w:rPr>
          <w:rFonts w:ascii="Tahoma" w:hAnsi="Tahoma" w:cs="Tahoma"/>
          <w:sz w:val="21"/>
          <w:szCs w:val="21"/>
        </w:rPr>
        <w:t>everá ser levad</w:t>
      </w:r>
      <w:r w:rsidR="004C1087">
        <w:rPr>
          <w:rFonts w:ascii="Tahoma" w:hAnsi="Tahoma" w:cs="Tahoma"/>
          <w:sz w:val="21"/>
          <w:szCs w:val="21"/>
        </w:rPr>
        <w:t>a</w:t>
      </w:r>
      <w:r w:rsidR="003210DC">
        <w:rPr>
          <w:rFonts w:ascii="Tahoma" w:hAnsi="Tahoma" w:cs="Tahoma"/>
          <w:sz w:val="21"/>
          <w:szCs w:val="21"/>
        </w:rPr>
        <w:t xml:space="preserve"> a </w:t>
      </w:r>
      <w:r w:rsidR="003210DC" w:rsidRPr="003210DC">
        <w:rPr>
          <w:rFonts w:ascii="Tahoma" w:hAnsi="Tahoma" w:cs="Tahoma"/>
          <w:sz w:val="21"/>
          <w:szCs w:val="21"/>
        </w:rPr>
        <w:t>registro</w:t>
      </w:r>
      <w:r w:rsidR="004C1087">
        <w:rPr>
          <w:rFonts w:ascii="Tahoma" w:hAnsi="Tahoma" w:cs="Tahoma"/>
          <w:sz w:val="21"/>
          <w:szCs w:val="21"/>
        </w:rPr>
        <w:t>,</w:t>
      </w:r>
      <w:r w:rsidR="003210DC" w:rsidRPr="003210DC">
        <w:rPr>
          <w:rFonts w:ascii="Tahoma" w:hAnsi="Tahoma" w:cs="Tahoma"/>
          <w:sz w:val="21"/>
          <w:szCs w:val="21"/>
        </w:rPr>
        <w:t xml:space="preserve"> </w:t>
      </w:r>
      <w:r w:rsidR="00FC257E">
        <w:rPr>
          <w:rFonts w:ascii="Tahoma" w:hAnsi="Tahoma" w:cs="Tahoma"/>
          <w:sz w:val="21"/>
          <w:szCs w:val="21"/>
        </w:rPr>
        <w:t>perante a JUCESP</w:t>
      </w:r>
      <w:r w:rsidR="004C1087">
        <w:rPr>
          <w:rFonts w:ascii="Tahoma" w:hAnsi="Tahoma" w:cs="Tahoma"/>
          <w:sz w:val="21"/>
          <w:szCs w:val="21"/>
        </w:rPr>
        <w:t>,</w:t>
      </w:r>
      <w:r w:rsidR="00FC257E">
        <w:rPr>
          <w:rFonts w:ascii="Tahoma" w:hAnsi="Tahoma" w:cs="Tahoma"/>
          <w:sz w:val="21"/>
          <w:szCs w:val="21"/>
        </w:rPr>
        <w:t xml:space="preserve"> </w:t>
      </w:r>
      <w:r w:rsidR="003210DC" w:rsidRPr="003210DC">
        <w:rPr>
          <w:rFonts w:ascii="Tahoma" w:hAnsi="Tahoma" w:cs="Tahoma"/>
          <w:sz w:val="21"/>
          <w:szCs w:val="21"/>
        </w:rPr>
        <w:t xml:space="preserve">a </w:t>
      </w:r>
      <w:r w:rsidR="00FC257E">
        <w:rPr>
          <w:rFonts w:ascii="Tahoma" w:hAnsi="Tahoma" w:cs="Tahoma"/>
          <w:sz w:val="21"/>
          <w:szCs w:val="21"/>
        </w:rPr>
        <w:t>a</w:t>
      </w:r>
      <w:r w:rsidR="003210DC" w:rsidRPr="003210DC">
        <w:rPr>
          <w:rFonts w:ascii="Tahoma" w:hAnsi="Tahoma" w:cs="Tahoma"/>
          <w:sz w:val="21"/>
          <w:szCs w:val="21"/>
        </w:rPr>
        <w:t>lteração ao contrato social da TERRA PROMETIDA EMPREENDIMENTO IMOBILIARIO LTDA</w:t>
      </w:r>
      <w:r w:rsidR="004C1087">
        <w:rPr>
          <w:rFonts w:ascii="Tahoma" w:hAnsi="Tahoma" w:cs="Tahoma"/>
          <w:sz w:val="21"/>
          <w:szCs w:val="21"/>
        </w:rPr>
        <w:t>.</w:t>
      </w:r>
      <w:r w:rsidR="003210DC" w:rsidRPr="003210DC">
        <w:rPr>
          <w:rFonts w:ascii="Tahoma" w:hAnsi="Tahoma" w:cs="Tahoma"/>
          <w:sz w:val="21"/>
          <w:szCs w:val="21"/>
        </w:rPr>
        <w:t xml:space="preserve"> que aprovar a alienação fiduciária de suas quotas em favor da Emissora</w:t>
      </w:r>
      <w:r w:rsidR="001F19E0">
        <w:rPr>
          <w:rFonts w:ascii="Tahoma" w:hAnsi="Tahoma" w:cs="Tahoma"/>
          <w:sz w:val="21"/>
          <w:szCs w:val="21"/>
        </w:rPr>
        <w:t>, nos termos do Contrato de Alienação de Quotas.</w:t>
      </w:r>
      <w:r w:rsidR="001662EC">
        <w:rPr>
          <w:rFonts w:ascii="Tahoma" w:hAnsi="Tahoma" w:cs="Tahoma"/>
          <w:sz w:val="21"/>
          <w:szCs w:val="21"/>
        </w:rPr>
        <w:t xml:space="preserve"> A</w:t>
      </w:r>
      <w:r w:rsidR="002E60F4">
        <w:rPr>
          <w:rFonts w:ascii="Tahoma" w:hAnsi="Tahoma" w:cs="Tahoma"/>
          <w:sz w:val="21"/>
          <w:szCs w:val="21"/>
        </w:rPr>
        <w:t>inda, a</w:t>
      </w:r>
      <w:r w:rsidR="001662EC" w:rsidRPr="00132001">
        <w:rPr>
          <w:rFonts w:ascii="Tahoma" w:hAnsi="Tahoma" w:cs="Tahoma"/>
          <w:sz w:val="21"/>
          <w:szCs w:val="21"/>
        </w:rPr>
        <w:t xml:space="preserve"> </w:t>
      </w:r>
      <w:r w:rsidRPr="00132001">
        <w:rPr>
          <w:rFonts w:ascii="Tahoma" w:hAnsi="Tahoma" w:cs="Tahoma"/>
          <w:sz w:val="21"/>
          <w:szCs w:val="21"/>
        </w:rPr>
        <w:t>Cessão Fiduciária deve ser informada aos 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os valores de tempos em tempos </w:t>
      </w:r>
      <w:r w:rsidRPr="00F73550">
        <w:rPr>
          <w:rFonts w:ascii="Tahoma" w:hAnsi="Tahoma" w:cs="Tahoma"/>
          <w:sz w:val="21"/>
          <w:szCs w:val="21"/>
        </w:rPr>
        <w:lastRenderedPageBreak/>
        <w:t>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proofErr w:type="spellStart"/>
      <w:r w:rsidRPr="00F73550">
        <w:rPr>
          <w:rFonts w:ascii="Tahoma" w:hAnsi="Tahoma" w:cs="Tahoma"/>
          <w:i/>
          <w:sz w:val="21"/>
          <w:szCs w:val="21"/>
          <w:u w:val="single"/>
        </w:rPr>
        <w:t>Due</w:t>
      </w:r>
      <w:proofErr w:type="spellEnd"/>
      <w:r w:rsidRPr="00F73550">
        <w:rPr>
          <w:rFonts w:ascii="Tahoma" w:hAnsi="Tahoma" w:cs="Tahoma"/>
          <w:i/>
          <w:sz w:val="21"/>
          <w:szCs w:val="21"/>
          <w:u w:val="single"/>
        </w:rPr>
        <w:t xml:space="preserve"> </w:t>
      </w:r>
      <w:proofErr w:type="spellStart"/>
      <w:r w:rsidRPr="00F73550">
        <w:rPr>
          <w:rFonts w:ascii="Tahoma" w:hAnsi="Tahoma" w:cs="Tahoma"/>
          <w:i/>
          <w:sz w:val="21"/>
          <w:szCs w:val="21"/>
          <w:u w:val="single"/>
        </w:rPr>
        <w:t>Diligence</w:t>
      </w:r>
      <w:proofErr w:type="spellEnd"/>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w:t>
      </w:r>
      <w:r w:rsidRPr="00F73550">
        <w:rPr>
          <w:rFonts w:ascii="Tahoma" w:hAnsi="Tahoma" w:cs="Tahoma"/>
          <w:sz w:val="21"/>
          <w:szCs w:val="21"/>
        </w:rPr>
        <w:lastRenderedPageBreak/>
        <w:t xml:space="preserve">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F73550">
        <w:rPr>
          <w:rFonts w:ascii="Tahoma" w:hAnsi="Tahoma" w:cs="Tahoma"/>
          <w:sz w:val="21"/>
          <w:szCs w:val="21"/>
        </w:rPr>
        <w:t>dos</w:t>
      </w:r>
      <w:proofErr w:type="spellEnd"/>
      <w:r w:rsidRPr="00F73550">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3106D5" w:rsidRPr="00F73550">
        <w:rPr>
          <w:rFonts w:ascii="Tahoma" w:hAnsi="Tahoma" w:cs="Tahoma"/>
          <w:sz w:val="21"/>
          <w:szCs w:val="21"/>
        </w:rPr>
        <w:t>’s</w:t>
      </w:r>
      <w:proofErr w:type="spellEnd"/>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w:t>
      </w:r>
      <w:r w:rsidR="001752C5" w:rsidRPr="00F73550">
        <w:rPr>
          <w:rFonts w:ascii="Tahoma" w:hAnsi="Tahoma" w:cs="Tahoma"/>
          <w:sz w:val="21"/>
          <w:szCs w:val="21"/>
        </w:rPr>
        <w:lastRenderedPageBreak/>
        <w:t xml:space="preserve">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44"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40"/>
      <w:bookmarkEnd w:id="141"/>
      <w:r w:rsidR="0012470C" w:rsidRPr="00F73550">
        <w:rPr>
          <w:rFonts w:ascii="Tahoma" w:hAnsi="Tahoma" w:cs="Tahoma"/>
          <w:sz w:val="21"/>
          <w:szCs w:val="21"/>
        </w:rPr>
        <w:t>LEGISLAÇÃO APLICÁVEL E FORO</w:t>
      </w:r>
      <w:bookmarkEnd w:id="144"/>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392CD01B"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47E9" w:rsidRPr="00F73550">
        <w:rPr>
          <w:rFonts w:ascii="Tahoma" w:hAnsi="Tahoma" w:cs="Tahoma"/>
          <w:bCs/>
          <w:sz w:val="21"/>
          <w:szCs w:val="21"/>
          <w:highlight w:val="yellow"/>
        </w:rPr>
        <w:t>[•]</w:t>
      </w:r>
      <w:r w:rsidR="004415F4"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0A47E9" w:rsidRPr="00F73550">
        <w:rPr>
          <w:rFonts w:ascii="Tahoma" w:hAnsi="Tahoma" w:cs="Tahoma"/>
          <w:bCs/>
          <w:sz w:val="21"/>
          <w:szCs w:val="21"/>
          <w:highlight w:val="yellow"/>
        </w:rPr>
        <w:t>[•]</w:t>
      </w:r>
      <w:r w:rsidRPr="00F73550">
        <w:rPr>
          <w:rFonts w:ascii="Tahoma" w:hAnsi="Tahoma" w:cs="Tahoma"/>
          <w:sz w:val="21"/>
          <w:szCs w:val="21"/>
        </w:rPr>
        <w:t xml:space="preserve"> 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70F411AC"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r w:rsidR="00A649A5" w:rsidRPr="00F73550">
        <w:rPr>
          <w:rFonts w:ascii="Tahoma" w:hAnsi="Tahoma" w:cs="Tahoma"/>
          <w:iCs/>
          <w:sz w:val="21"/>
          <w:szCs w:val="21"/>
        </w:rPr>
        <w:t xml:space="preserve">ª </w:t>
      </w:r>
      <w:r w:rsidRPr="00F73550">
        <w:rPr>
          <w:rFonts w:ascii="Tahoma" w:hAnsi="Tahoma" w:cs="Tahoma"/>
          <w:iCs/>
          <w:sz w:val="21"/>
          <w:szCs w:val="21"/>
        </w:rPr>
        <w:t xml:space="preserve">Série da </w:t>
      </w:r>
      <w:r w:rsidR="000A47E9" w:rsidRPr="00F73550">
        <w:rPr>
          <w:rFonts w:ascii="Tahoma" w:hAnsi="Tahoma" w:cs="Tahoma"/>
          <w:iCs/>
          <w:sz w:val="21"/>
          <w:szCs w:val="21"/>
          <w:highlight w:val="yellow"/>
        </w:rPr>
        <w:t>[•]</w:t>
      </w:r>
      <w:r w:rsidRPr="00F73550">
        <w:rPr>
          <w:rFonts w:ascii="Tahoma" w:hAnsi="Tahoma" w:cs="Tahoma"/>
          <w:iCs/>
          <w:sz w:val="21"/>
          <w:szCs w:val="21"/>
        </w:rPr>
        <w:t xml:space="preserve">ª Emissão da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celebrado entre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Créditos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0A47E9" w:rsidRPr="00F73550">
        <w:rPr>
          <w:rFonts w:ascii="Tahoma" w:hAnsi="Tahoma" w:cs="Tahoma"/>
          <w:iCs/>
          <w:sz w:val="21"/>
          <w:szCs w:val="21"/>
          <w:highlight w:val="yellow"/>
        </w:rPr>
        <w:t>[•]</w:t>
      </w:r>
      <w:r w:rsidR="004415F4"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8A79CB"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5676DF9A"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4AD8F412" w14:textId="3F711E2B" w:rsidR="0012470C" w:rsidRPr="00F73550" w:rsidRDefault="0012470C" w:rsidP="00755134">
      <w:pPr>
        <w:spacing w:line="320" w:lineRule="exact"/>
        <w:contextualSpacing/>
        <w:jc w:val="both"/>
        <w:rPr>
          <w:rFonts w:ascii="Tahoma" w:hAnsi="Tahoma" w:cs="Tahoma"/>
          <w:iCs/>
          <w:sz w:val="21"/>
          <w:szCs w:val="21"/>
        </w:rPr>
      </w:pPr>
      <w:r w:rsidRPr="00F73550">
        <w:rPr>
          <w:rFonts w:ascii="Tahoma" w:hAnsi="Tahoma" w:cs="Tahoma"/>
          <w:iCs/>
          <w:sz w:val="21"/>
          <w:szCs w:val="21"/>
        </w:rPr>
        <w:lastRenderedPageBreak/>
        <w:t xml:space="preserve">(Página de assinaturas 2/2 </w:t>
      </w:r>
      <w:r w:rsidR="00D85353" w:rsidRPr="00F73550">
        <w:rPr>
          <w:rFonts w:ascii="Tahoma" w:hAnsi="Tahoma" w:cs="Tahoma"/>
          <w:iCs/>
          <w:sz w:val="21"/>
          <w:szCs w:val="21"/>
        </w:rPr>
        <w:t xml:space="preserve">do Termo de Securitização de Créditos Imobiliários da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ª Série da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ª Emissão da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celebrado entre Casa de Pedra </w:t>
      </w:r>
      <w:proofErr w:type="spellStart"/>
      <w:r w:rsidR="00D85353" w:rsidRPr="00F73550">
        <w:rPr>
          <w:rFonts w:ascii="Tahoma" w:hAnsi="Tahoma" w:cs="Tahoma"/>
          <w:iCs/>
          <w:sz w:val="21"/>
          <w:szCs w:val="21"/>
        </w:rPr>
        <w:t>Securitizadora</w:t>
      </w:r>
      <w:proofErr w:type="spellEnd"/>
      <w:r w:rsidR="00D85353" w:rsidRPr="00F73550">
        <w:rPr>
          <w:rFonts w:ascii="Tahoma" w:hAnsi="Tahoma" w:cs="Tahoma"/>
          <w:iCs/>
          <w:sz w:val="21"/>
          <w:szCs w:val="21"/>
        </w:rPr>
        <w:t xml:space="preserve"> de Créditos S.A. e a Simplific Pavarini Distribuidora de Títulos e Valores Mobiliários Ltda.</w:t>
      </w:r>
      <w:r w:rsidR="00D85353" w:rsidRPr="00F73550">
        <w:rPr>
          <w:rFonts w:ascii="Tahoma" w:hAnsi="Tahoma" w:cs="Tahoma"/>
          <w:iCs/>
          <w:snapToGrid w:val="0"/>
          <w:sz w:val="21"/>
          <w:szCs w:val="21"/>
        </w:rPr>
        <w:t>,</w:t>
      </w:r>
      <w:r w:rsidR="00D85353" w:rsidRPr="00F73550">
        <w:rPr>
          <w:rFonts w:ascii="Tahoma" w:hAnsi="Tahoma" w:cs="Tahoma"/>
          <w:iCs/>
          <w:sz w:val="21"/>
          <w:szCs w:val="21"/>
        </w:rPr>
        <w:t xml:space="preserve"> em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EC764C"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2BCA2037"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F73550"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46DE20A4" w:rsidR="00412131" w:rsidRPr="00F73550" w:rsidRDefault="00412131" w:rsidP="00755134">
            <w:pPr>
              <w:tabs>
                <w:tab w:val="left" w:pos="1134"/>
              </w:tabs>
              <w:suppressAutoHyphens/>
              <w:spacing w:line="320" w:lineRule="exact"/>
              <w:ind w:right="-2"/>
              <w:jc w:val="both"/>
              <w:rPr>
                <w:rFonts w:ascii="Tahoma" w:hAnsi="Tahoma" w:cs="Tahoma"/>
                <w:sz w:val="21"/>
                <w:szCs w:val="21"/>
              </w:rPr>
            </w:pPr>
          </w:p>
          <w:p w14:paraId="5296FD9B" w14:textId="058C0ED6"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6921CDF4" w14:textId="77777777"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1" w:type="dxa"/>
          </w:tcPr>
          <w:p w14:paraId="17606AD4"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12131" w:rsidRPr="00F73550" w14:paraId="3B99B7F7" w14:textId="77777777" w:rsidTr="0012470C">
        <w:tc>
          <w:tcPr>
            <w:tcW w:w="4786" w:type="dxa"/>
          </w:tcPr>
          <w:p w14:paraId="375973E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45" w:name="_Toc451888017"/>
      <w:bookmarkStart w:id="146" w:name="_Toc453263791"/>
      <w:bookmarkStart w:id="147" w:name="_Toc40276439"/>
      <w:r w:rsidRPr="00565D82">
        <w:rPr>
          <w:rFonts w:ascii="Tahoma" w:hAnsi="Tahoma" w:cs="Tahoma"/>
          <w:sz w:val="21"/>
          <w:szCs w:val="21"/>
        </w:rPr>
        <w:lastRenderedPageBreak/>
        <w:t>ANEXO I</w:t>
      </w:r>
      <w:bookmarkEnd w:id="145"/>
      <w:bookmarkEnd w:id="146"/>
      <w:bookmarkEnd w:id="147"/>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6F89F43F" w:rsidR="00AA45B0" w:rsidRPr="00A2122D" w:rsidRDefault="00B31B0A" w:rsidP="006A2881">
            <w:pPr>
              <w:spacing w:line="320" w:lineRule="exact"/>
              <w:contextualSpacing/>
              <w:jc w:val="both"/>
              <w:rPr>
                <w:rFonts w:ascii="Tahoma" w:hAnsi="Tahoma" w:cs="Tahoma"/>
                <w:bCs/>
                <w:sz w:val="21"/>
                <w:szCs w:val="21"/>
              </w:rPr>
            </w:pPr>
            <w:r>
              <w:rPr>
                <w:rFonts w:ascii="Tahoma" w:hAnsi="Tahoma" w:cs="Tahoma"/>
                <w:b/>
                <w:sz w:val="21"/>
                <w:szCs w:val="21"/>
              </w:rPr>
              <w:t>EB01</w:t>
            </w:r>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1A6BFDCA"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17E172F0"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nº </w:t>
            </w:r>
            <w:r w:rsidR="0053319F">
              <w:rPr>
                <w:rFonts w:ascii="Tahoma" w:hAnsi="Tahoma" w:cs="Tahoma"/>
                <w:b/>
                <w:sz w:val="21"/>
                <w:szCs w:val="21"/>
              </w:rPr>
              <w:t>215</w:t>
            </w:r>
            <w:r w:rsidR="0053319F" w:rsidRPr="00A2122D">
              <w:rPr>
                <w:rFonts w:ascii="Tahoma" w:hAnsi="Tahoma" w:cs="Tahoma"/>
                <w:sz w:val="21"/>
                <w:szCs w:val="21"/>
              </w:rPr>
              <w:t>/</w:t>
            </w:r>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00A132A2" w:rsidRPr="00F73550">
              <w:rPr>
                <w:rFonts w:ascii="Tahoma" w:hAnsi="Tahoma" w:cs="Tahoma"/>
                <w:sz w:val="21"/>
                <w:szCs w:val="21"/>
                <w:highlight w:val="yellow"/>
              </w:rPr>
              <w:t xml:space="preserve"> [•]</w:t>
            </w:r>
            <w:r w:rsidR="00A132A2" w:rsidRPr="00F73550">
              <w:rPr>
                <w:rFonts w:ascii="Tahoma" w:hAnsi="Tahoma" w:cs="Tahoma"/>
                <w:sz w:val="21"/>
                <w:szCs w:val="21"/>
              </w:rPr>
              <w:t xml:space="preserve"> (</w:t>
            </w:r>
            <w:r w:rsidR="00A132A2" w:rsidRPr="00F73550">
              <w:rPr>
                <w:rFonts w:ascii="Tahoma" w:hAnsi="Tahoma" w:cs="Tahoma"/>
                <w:sz w:val="21"/>
                <w:szCs w:val="21"/>
                <w:highlight w:val="yellow"/>
              </w:rPr>
              <w:t>[•]</w:t>
            </w:r>
            <w:r w:rsidR="00A132A2" w:rsidRPr="00F73550">
              <w:rPr>
                <w:rFonts w:ascii="Tahoma" w:hAnsi="Tahoma" w:cs="Tahoma"/>
                <w:sz w:val="21"/>
                <w:szCs w:val="21"/>
              </w:rPr>
              <w:t>).</w:t>
            </w:r>
            <w:r w:rsidRPr="00A2122D">
              <w:rPr>
                <w:rFonts w:ascii="Tahoma" w:hAnsi="Tahoma" w:cs="Tahoma"/>
                <w:sz w:val="21"/>
                <w:szCs w:val="21"/>
              </w:rPr>
              <w:t xml:space="preserve">, em favor da </w:t>
            </w:r>
            <w:r>
              <w:rPr>
                <w:rFonts w:ascii="Tahoma" w:hAnsi="Tahoma" w:cs="Tahoma"/>
                <w:sz w:val="21"/>
                <w:szCs w:val="21"/>
              </w:rPr>
              <w:t>Credora</w:t>
            </w:r>
            <w:r w:rsidRPr="00A2122D">
              <w:rPr>
                <w:rFonts w:ascii="Tahoma" w:hAnsi="Tahoma" w:cs="Tahoma"/>
                <w:sz w:val="21"/>
                <w:szCs w:val="21"/>
              </w:rPr>
              <w:t>, posteriormente cedida à Emissora, nos termos do Contrato de Cessão;</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3F032DFD"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w:t>
            </w:r>
            <w:r w:rsidR="00A132A2" w:rsidRPr="00F73550">
              <w:rPr>
                <w:rFonts w:ascii="Tahoma" w:hAnsi="Tahoma" w:cs="Tahoma"/>
                <w:sz w:val="21"/>
                <w:szCs w:val="21"/>
                <w:highlight w:val="yellow"/>
              </w:rPr>
              <w:t>[•]</w:t>
            </w:r>
            <w:r w:rsidR="00A132A2" w:rsidRPr="00F73550">
              <w:rPr>
                <w:rFonts w:ascii="Tahoma" w:hAnsi="Tahoma" w:cs="Tahoma"/>
                <w:sz w:val="21"/>
                <w:szCs w:val="21"/>
              </w:rPr>
              <w:t xml:space="preserve"> (</w:t>
            </w:r>
            <w:r w:rsidR="00A132A2" w:rsidRPr="00F73550">
              <w:rPr>
                <w:rFonts w:ascii="Tahoma" w:hAnsi="Tahoma" w:cs="Tahoma"/>
                <w:sz w:val="21"/>
                <w:szCs w:val="21"/>
                <w:highlight w:val="yellow"/>
              </w:rPr>
              <w:t>[•]</w:t>
            </w:r>
            <w:r w:rsidR="00A132A2" w:rsidRPr="00F73550">
              <w:rPr>
                <w:rFonts w:ascii="Tahoma" w:hAnsi="Tahoma" w:cs="Tahoma"/>
                <w:sz w:val="21"/>
                <w:szCs w:val="21"/>
              </w:rPr>
              <w:t>).</w:t>
            </w:r>
          </w:p>
        </w:tc>
      </w:tr>
    </w:tbl>
    <w:p w14:paraId="73D0FB5D" w14:textId="0E3D2E8C"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6A2881">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6A2881">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lastRenderedPageBreak/>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6A2881">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6A2881">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4DBD8A93" w:rsidR="00AA45B0" w:rsidRPr="0082647C" w:rsidRDefault="00965949" w:rsidP="0082647C">
            <w:pPr>
              <w:pStyle w:val="PargrafodaLista"/>
              <w:numPr>
                <w:ilvl w:val="0"/>
                <w:numId w:val="9"/>
              </w:numPr>
              <w:spacing w:line="320" w:lineRule="exact"/>
              <w:jc w:val="both"/>
              <w:rPr>
                <w:rFonts w:ascii="Tahoma" w:hAnsi="Tahoma" w:cs="Tahoma"/>
                <w:b/>
                <w:sz w:val="21"/>
                <w:szCs w:val="21"/>
              </w:rPr>
            </w:pPr>
            <w:r>
              <w:rPr>
                <w:rFonts w:ascii="Tahoma" w:hAnsi="Tahoma" w:cs="Tahoma"/>
                <w:b/>
                <w:sz w:val="21"/>
                <w:szCs w:val="21"/>
              </w:rPr>
              <w:t xml:space="preserve"> </w:t>
            </w:r>
            <w:r w:rsidR="00AA45B0" w:rsidRPr="0082647C">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4C12F350" w14:textId="7326076B" w:rsidR="0059641B" w:rsidRPr="00481A1A" w:rsidRDefault="00AA45B0"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 Emitente</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 Emitente</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0ED48E88" w14:textId="77777777" w:rsidR="0059641B" w:rsidRPr="00F52FCC" w:rsidRDefault="0059641B" w:rsidP="0082647C">
            <w:pPr>
              <w:pStyle w:val="PargrafodaLista"/>
              <w:widowControl w:val="0"/>
              <w:tabs>
                <w:tab w:val="left" w:pos="465"/>
              </w:tabs>
              <w:suppressAutoHyphens/>
              <w:spacing w:line="320" w:lineRule="exact"/>
              <w:ind w:left="62"/>
              <w:jc w:val="both"/>
              <w:rPr>
                <w:rFonts w:ascii="Tahoma" w:hAnsi="Tahoma" w:cs="Tahoma"/>
                <w:bCs/>
                <w:sz w:val="21"/>
                <w:szCs w:val="21"/>
              </w:rPr>
            </w:pPr>
          </w:p>
          <w:p w14:paraId="127D91B3" w14:textId="43992CB8"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3ECCE47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0E29D6CD" w14:textId="06D21244"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móvel e as</w:t>
            </w:r>
            <w:r w:rsidR="002A07FC">
              <w:rPr>
                <w:rFonts w:ascii="Tahoma" w:hAnsi="Tahoma" w:cs="Tahoma"/>
                <w:sz w:val="21"/>
                <w:szCs w:val="21"/>
              </w:rPr>
              <w:t xml:space="preserve"> futuras</w:t>
            </w:r>
            <w:r w:rsidRPr="0082647C">
              <w:rPr>
                <w:rFonts w:ascii="Tahoma" w:hAnsi="Tahoma" w:cs="Tahoma"/>
                <w:sz w:val="21"/>
                <w:szCs w:val="21"/>
              </w:rPr>
              <w:t xml:space="preserve"> </w:t>
            </w:r>
            <w:r w:rsidR="002A07FC">
              <w:rPr>
                <w:rFonts w:ascii="Tahoma" w:hAnsi="Tahoma" w:cs="Tahoma"/>
                <w:sz w:val="21"/>
                <w:szCs w:val="21"/>
              </w:rPr>
              <w:t>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76223B7B" w14:textId="77777777" w:rsidR="0059641B" w:rsidRPr="0082647C" w:rsidRDefault="0059641B" w:rsidP="0082647C">
            <w:pPr>
              <w:pStyle w:val="PargrafodaLista"/>
              <w:rPr>
                <w:rFonts w:ascii="Tahoma" w:hAnsi="Tahoma" w:cs="Tahoma"/>
                <w:sz w:val="21"/>
                <w:szCs w:val="21"/>
              </w:rPr>
            </w:pPr>
          </w:p>
          <w:p w14:paraId="7A07F8B2" w14:textId="77777777"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w:t>
            </w:r>
            <w:r w:rsidRPr="0082647C">
              <w:rPr>
                <w:rFonts w:ascii="Tahoma" w:hAnsi="Tahoma" w:cs="Tahoma"/>
                <w:sz w:val="21"/>
                <w:szCs w:val="21"/>
              </w:rPr>
              <w:lastRenderedPageBreak/>
              <w:t xml:space="preserve">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170EC3A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7DB50B01" w14:textId="7DD3AADC" w:rsidR="0059641B" w:rsidRPr="0082647C" w:rsidRDefault="0059641B"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“Alienação Fiduciária”), a ser formalizada, nesta data, por meio da celebração do “Instrumento Particular de Alienação Fiduciária de Imóveis em Garantia com Condição Suspensiva e Outras Avenças” (“</w:t>
            </w:r>
            <w:r w:rsidRPr="0082647C">
              <w:rPr>
                <w:rFonts w:ascii="Tahoma" w:hAnsi="Tahoma" w:cs="Tahoma"/>
                <w:sz w:val="21"/>
                <w:szCs w:val="21"/>
                <w:u w:val="single"/>
              </w:rPr>
              <w:t>Instrumento Particular de Alienação Fiduciária 4</w:t>
            </w:r>
            <w:r w:rsidRPr="0082647C">
              <w:rPr>
                <w:rFonts w:ascii="Tahoma" w:hAnsi="Tahoma" w:cs="Tahoma"/>
                <w:sz w:val="21"/>
                <w:szCs w:val="21"/>
              </w:rPr>
              <w:t>”,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p>
          <w:p w14:paraId="53A74E8B" w14:textId="77777777" w:rsidR="0059641B" w:rsidRPr="00F52FCC" w:rsidRDefault="0059641B" w:rsidP="0082647C">
            <w:pPr>
              <w:pStyle w:val="PargrafodaLista"/>
              <w:widowControl w:val="0"/>
              <w:suppressAutoHyphens/>
              <w:spacing w:line="320" w:lineRule="exact"/>
              <w:ind w:left="62"/>
              <w:jc w:val="both"/>
              <w:rPr>
                <w:rFonts w:ascii="Tahoma" w:hAnsi="Tahoma" w:cs="Tahoma"/>
                <w:bCs/>
                <w:sz w:val="21"/>
                <w:szCs w:val="21"/>
              </w:rPr>
            </w:pPr>
          </w:p>
          <w:p w14:paraId="726B42AC" w14:textId="4AC14517" w:rsidR="00AA45B0" w:rsidRPr="0082647C" w:rsidRDefault="00AA45B0" w:rsidP="0082647C">
            <w:pPr>
              <w:pStyle w:val="PargrafodaLista"/>
              <w:widowControl w:val="0"/>
              <w:numPr>
                <w:ilvl w:val="0"/>
                <w:numId w:val="73"/>
              </w:numPr>
              <w:tabs>
                <w:tab w:val="left" w:pos="492"/>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as quotas da Avalista TERRA PROMETIDA EMPREENDIMENTO IMOBILIARIO LTDA., acima qualificada (“</w:t>
            </w:r>
            <w:r w:rsidRPr="0082647C">
              <w:rPr>
                <w:rFonts w:ascii="Tahoma" w:hAnsi="Tahoma" w:cs="Tahoma"/>
                <w:sz w:val="21"/>
                <w:szCs w:val="21"/>
                <w:u w:val="single"/>
              </w:rPr>
              <w:t>Alienação Fiduciária de Quotas</w:t>
            </w:r>
            <w:r w:rsidRPr="0082647C">
              <w:rPr>
                <w:rFonts w:ascii="Tahoma" w:hAnsi="Tahoma" w:cs="Tahoma"/>
                <w:sz w:val="21"/>
                <w:szCs w:val="21"/>
              </w:rPr>
              <w:t>”), a ser formalizada, nesta data, por meio da celebração do “Instrumento Particular de Constituição de Alienação Fiduciária de Participação Societária em Garantia” (“</w:t>
            </w:r>
            <w:r w:rsidRPr="0082647C">
              <w:rPr>
                <w:rFonts w:ascii="Tahoma" w:hAnsi="Tahoma" w:cs="Tahoma"/>
                <w:sz w:val="21"/>
                <w:szCs w:val="21"/>
                <w:u w:val="single"/>
              </w:rPr>
              <w:t>Contrato de Alienação Fiduciária de Quotas</w:t>
            </w:r>
            <w:r w:rsidRPr="0082647C">
              <w:rPr>
                <w:rFonts w:ascii="Tahoma" w:hAnsi="Tahoma" w:cs="Tahoma"/>
                <w:sz w:val="21"/>
                <w:szCs w:val="21"/>
              </w:rPr>
              <w:t>”);</w:t>
            </w:r>
          </w:p>
          <w:p w14:paraId="17E9AF02" w14:textId="77777777" w:rsidR="00AA45B0" w:rsidRPr="0082647C" w:rsidRDefault="00AA45B0" w:rsidP="0082647C">
            <w:pPr>
              <w:pStyle w:val="PargrafodaLista"/>
              <w:ind w:left="0"/>
              <w:rPr>
                <w:rFonts w:ascii="Tahoma" w:hAnsi="Tahoma" w:cs="Tahoma"/>
                <w:sz w:val="21"/>
                <w:szCs w:val="21"/>
              </w:rPr>
            </w:pPr>
          </w:p>
          <w:p w14:paraId="7AEB9034" w14:textId="76943132" w:rsidR="00AA45B0" w:rsidRPr="0082647C" w:rsidRDefault="00AA45B0" w:rsidP="0082647C">
            <w:pPr>
              <w:pStyle w:val="PargrafodaLista"/>
              <w:widowControl w:val="0"/>
              <w:numPr>
                <w:ilvl w:val="0"/>
                <w:numId w:val="73"/>
              </w:numPr>
              <w:tabs>
                <w:tab w:val="left" w:pos="351"/>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3A0808BC" w14:textId="77777777" w:rsidR="00AA45B0" w:rsidRPr="0082647C" w:rsidRDefault="00AA45B0" w:rsidP="0082647C">
            <w:pPr>
              <w:pStyle w:val="PargrafodaLista"/>
              <w:ind w:left="0"/>
              <w:rPr>
                <w:rFonts w:ascii="Tahoma" w:hAnsi="Tahoma" w:cs="Tahoma"/>
                <w:sz w:val="21"/>
                <w:szCs w:val="21"/>
              </w:rPr>
            </w:pPr>
          </w:p>
          <w:p w14:paraId="6143F939" w14:textId="77777777" w:rsidR="00AA45B0" w:rsidRPr="0082647C" w:rsidRDefault="00AA45B0" w:rsidP="0082647C">
            <w:pPr>
              <w:pStyle w:val="PargrafodaLista"/>
              <w:widowControl w:val="0"/>
              <w:numPr>
                <w:ilvl w:val="0"/>
                <w:numId w:val="73"/>
              </w:numPr>
              <w:tabs>
                <w:tab w:val="left" w:pos="40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07BCF340" w14:textId="77777777" w:rsidR="00AA45B0" w:rsidRPr="0082647C" w:rsidRDefault="00AA45B0" w:rsidP="0082647C">
            <w:pPr>
              <w:pStyle w:val="PargrafodaLista"/>
              <w:ind w:left="0"/>
              <w:rPr>
                <w:rFonts w:ascii="Tahoma" w:hAnsi="Tahoma" w:cs="Tahoma"/>
                <w:sz w:val="21"/>
                <w:szCs w:val="21"/>
              </w:rPr>
            </w:pPr>
          </w:p>
          <w:p w14:paraId="76CC952B" w14:textId="77777777" w:rsidR="00AA45B0" w:rsidRPr="001A4C7B" w:rsidRDefault="00AA45B0" w:rsidP="0082647C">
            <w:pPr>
              <w:pStyle w:val="PargrafodaLista"/>
              <w:widowControl w:val="0"/>
              <w:numPr>
                <w:ilvl w:val="0"/>
                <w:numId w:val="73"/>
              </w:numPr>
              <w:tabs>
                <w:tab w:val="left" w:pos="37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O Fundo de Despesas e o Fundo de Obras integrarão o patrimônio separado da </w:t>
            </w:r>
            <w:proofErr w:type="spellStart"/>
            <w:r w:rsidRPr="0082647C">
              <w:rPr>
                <w:rFonts w:ascii="Tahoma" w:hAnsi="Tahoma" w:cs="Tahoma"/>
                <w:sz w:val="21"/>
                <w:szCs w:val="21"/>
              </w:rPr>
              <w:t>Securitizadora</w:t>
            </w:r>
            <w:proofErr w:type="spellEnd"/>
            <w:r w:rsidRPr="0082647C">
              <w:rPr>
                <w:rFonts w:ascii="Tahoma" w:hAnsi="Tahoma" w:cs="Tahoma"/>
                <w:sz w:val="21"/>
                <w:szCs w:val="21"/>
              </w:rPr>
              <w:t>, nos termos do Termo de Securitização, e seus recursos serão utilizados nos termos dos Documentos da Operação.</w:t>
            </w: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780823B7" w:rsidR="00AA45B0" w:rsidRPr="00A2122D" w:rsidRDefault="00026E21" w:rsidP="006A2881">
            <w:pPr>
              <w:spacing w:line="320" w:lineRule="exact"/>
              <w:contextualSpacing/>
              <w:jc w:val="both"/>
              <w:rPr>
                <w:rFonts w:ascii="Tahoma" w:hAnsi="Tahoma" w:cs="Tahoma"/>
                <w:bCs/>
                <w:sz w:val="21"/>
                <w:szCs w:val="21"/>
              </w:rPr>
            </w:pPr>
            <w:r w:rsidRPr="00026E21">
              <w:rPr>
                <w:rFonts w:ascii="Tahoma" w:hAnsi="Tahoma" w:cs="Tahoma"/>
                <w:bCs/>
                <w:sz w:val="21"/>
                <w:szCs w:val="21"/>
              </w:rPr>
              <w:t>20/01/2026</w:t>
            </w:r>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52E5AD57" w14:textId="2C30CCEF" w:rsidR="00AA45B0" w:rsidRPr="00A2122D" w:rsidRDefault="00AA45B0" w:rsidP="006A2881">
            <w:pPr>
              <w:spacing w:line="320" w:lineRule="exact"/>
              <w:contextualSpacing/>
              <w:jc w:val="both"/>
              <w:rPr>
                <w:rFonts w:ascii="Tahoma" w:hAnsi="Tahoma" w:cs="Tahoma"/>
                <w:bCs/>
                <w:sz w:val="21"/>
                <w:szCs w:val="21"/>
              </w:rPr>
            </w:pPr>
            <w:r w:rsidRPr="00916907">
              <w:rPr>
                <w:rFonts w:ascii="Tahoma" w:hAnsi="Tahoma" w:cs="Tahoma"/>
                <w:sz w:val="21"/>
                <w:szCs w:val="21"/>
              </w:rPr>
              <w:t>R$</w:t>
            </w:r>
            <w:bookmarkStart w:id="148" w:name="_Hlk57986997"/>
            <w:r w:rsidR="00A132A2" w:rsidRPr="00F73550">
              <w:rPr>
                <w:rFonts w:ascii="Tahoma" w:hAnsi="Tahoma" w:cs="Tahoma"/>
                <w:sz w:val="21"/>
                <w:szCs w:val="21"/>
                <w:highlight w:val="yellow"/>
              </w:rPr>
              <w:t>[•]</w:t>
            </w:r>
            <w:r w:rsidR="00A132A2" w:rsidRPr="00F73550">
              <w:rPr>
                <w:rFonts w:ascii="Tahoma" w:hAnsi="Tahoma" w:cs="Tahoma"/>
                <w:sz w:val="21"/>
                <w:szCs w:val="21"/>
              </w:rPr>
              <w:t xml:space="preserve"> (</w:t>
            </w:r>
            <w:r w:rsidR="00A132A2" w:rsidRPr="00F73550">
              <w:rPr>
                <w:rFonts w:ascii="Tahoma" w:hAnsi="Tahoma" w:cs="Tahoma"/>
                <w:sz w:val="21"/>
                <w:szCs w:val="21"/>
                <w:highlight w:val="yellow"/>
              </w:rPr>
              <w:t>[•]</w:t>
            </w:r>
            <w:r w:rsidR="00A132A2" w:rsidRPr="00F73550">
              <w:rPr>
                <w:rFonts w:ascii="Tahoma" w:hAnsi="Tahoma" w:cs="Tahoma"/>
                <w:sz w:val="21"/>
                <w:szCs w:val="21"/>
              </w:rPr>
              <w:t>)</w:t>
            </w:r>
            <w:bookmarkEnd w:id="148"/>
            <w:r w:rsidRPr="00A2122D">
              <w:rPr>
                <w:rFonts w:ascii="Tahoma" w:hAnsi="Tahoma" w:cs="Tahoma"/>
                <w:sz w:val="21"/>
                <w:szCs w:val="21"/>
              </w:rPr>
              <w:t>, na Data de Emissão;</w:t>
            </w: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Atualização Monetária e Juros Remuneratórios</w:t>
            </w:r>
          </w:p>
        </w:tc>
        <w:tc>
          <w:tcPr>
            <w:tcW w:w="4848" w:type="dxa"/>
          </w:tcPr>
          <w:p w14:paraId="5E8543A9" w14:textId="6733B7E1"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r w:rsidR="00094D0F">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94D0F">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1AD94B5A"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50D38D10"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 xml:space="preserve">No caso de inadimplemento de qualquer das obrigações não pecuniárias assumidas na Cédula, </w:t>
            </w:r>
            <w:r w:rsidRPr="00A2122D">
              <w:rPr>
                <w:rFonts w:ascii="Tahoma" w:hAnsi="Tahoma" w:cs="Tahoma"/>
                <w:sz w:val="21"/>
                <w:szCs w:val="21"/>
              </w:rPr>
              <w:lastRenderedPageBreak/>
              <w:t>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750B5D68" w14:textId="3F82E43E"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a partir de</w:t>
            </w:r>
            <w:r w:rsidR="00094D0F">
              <w:rPr>
                <w:rFonts w:ascii="Tahoma" w:hAnsi="Tahoma" w:cs="Tahoma"/>
                <w:color w:val="000000"/>
                <w:sz w:val="21"/>
                <w:szCs w:val="21"/>
              </w:rPr>
              <w:t xml:space="preserve"> 20</w:t>
            </w:r>
            <w:r w:rsidR="00094D0F" w:rsidRPr="00B60534">
              <w:rPr>
                <w:rFonts w:ascii="Tahoma" w:hAnsi="Tahoma"/>
                <w:color w:val="000000"/>
                <w:sz w:val="21"/>
              </w:rPr>
              <w:t xml:space="preserve"> </w:t>
            </w:r>
            <w:r w:rsidR="00094D0F">
              <w:rPr>
                <w:rFonts w:ascii="Tahoma" w:hAnsi="Tahoma" w:cs="Tahoma"/>
                <w:color w:val="000000"/>
                <w:sz w:val="21"/>
                <w:szCs w:val="21"/>
              </w:rPr>
              <w:t>de outubro</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E9828C0"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1D177849"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77777777"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 xml:space="preserve">São Paulo, </w:t>
            </w:r>
            <w:r w:rsidRPr="00A2122D">
              <w:rPr>
                <w:rFonts w:ascii="Tahoma" w:hAnsi="Tahoma" w:cs="Tahoma"/>
                <w:b/>
                <w:sz w:val="21"/>
                <w:szCs w:val="21"/>
                <w:highlight w:val="yellow"/>
              </w:rPr>
              <w:t>[•]</w:t>
            </w:r>
            <w:r w:rsidRPr="00A2122D">
              <w:rPr>
                <w:rFonts w:ascii="Tahoma" w:hAnsi="Tahoma" w:cs="Tahoma"/>
                <w:color w:val="000000"/>
                <w:sz w:val="21"/>
                <w:szCs w:val="21"/>
              </w:rPr>
              <w:t xml:space="preserve"> de </w:t>
            </w:r>
            <w:r w:rsidRPr="00A2122D">
              <w:rPr>
                <w:rFonts w:ascii="Tahoma" w:hAnsi="Tahoma" w:cs="Tahoma"/>
                <w:b/>
                <w:sz w:val="21"/>
                <w:szCs w:val="21"/>
                <w:highlight w:val="yellow"/>
              </w:rPr>
              <w:t>[•]</w:t>
            </w:r>
            <w:r w:rsidRPr="00A2122D">
              <w:rPr>
                <w:rFonts w:ascii="Tahoma" w:hAnsi="Tahoma" w:cs="Tahoma"/>
                <w:sz w:val="21"/>
                <w:szCs w:val="21"/>
              </w:rPr>
              <w:t xml:space="preserve"> 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1B7AF764" w:rsidR="00AA45B0" w:rsidRPr="00A2122D" w:rsidRDefault="00094D0F" w:rsidP="006A2881">
            <w:pPr>
              <w:spacing w:line="320" w:lineRule="exact"/>
              <w:contextualSpacing/>
              <w:jc w:val="both"/>
              <w:rPr>
                <w:rFonts w:ascii="Tahoma" w:hAnsi="Tahoma" w:cs="Tahoma"/>
                <w:bCs/>
                <w:sz w:val="21"/>
                <w:szCs w:val="21"/>
              </w:rPr>
            </w:pPr>
            <w:r>
              <w:rPr>
                <w:rFonts w:ascii="Tahoma" w:hAnsi="Tahoma" w:cs="Tahoma"/>
                <w:b/>
                <w:sz w:val="21"/>
                <w:szCs w:val="21"/>
              </w:rPr>
              <w:t>EB02</w:t>
            </w:r>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57717B23"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5763AAC8"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nº </w:t>
            </w:r>
            <w:r w:rsidR="00965949">
              <w:rPr>
                <w:rFonts w:ascii="Tahoma" w:hAnsi="Tahoma" w:cs="Tahoma"/>
                <w:b/>
                <w:sz w:val="21"/>
                <w:szCs w:val="21"/>
              </w:rPr>
              <w:t>216</w:t>
            </w:r>
            <w:r w:rsidR="00965949" w:rsidRPr="00A2122D">
              <w:rPr>
                <w:rFonts w:ascii="Tahoma" w:hAnsi="Tahoma" w:cs="Tahoma"/>
                <w:sz w:val="21"/>
                <w:szCs w:val="21"/>
              </w:rPr>
              <w:t>/</w:t>
            </w:r>
            <w:r w:rsidRPr="00A2122D">
              <w:rPr>
                <w:rFonts w:ascii="Tahoma" w:hAnsi="Tahoma" w:cs="Tahoma"/>
                <w:sz w:val="21"/>
                <w:szCs w:val="21"/>
              </w:rPr>
              <w:t xml:space="preserve">2021, emitida pela Devedora em </w:t>
            </w:r>
            <w:r w:rsidRPr="00A2122D">
              <w:rPr>
                <w:rFonts w:ascii="Tahoma" w:hAnsi="Tahoma" w:cs="Tahoma"/>
                <w:b/>
                <w:sz w:val="21"/>
                <w:szCs w:val="21"/>
                <w:highlight w:val="yellow"/>
              </w:rPr>
              <w:t>[•]</w:t>
            </w:r>
            <w:r w:rsidRPr="00A2122D">
              <w:rPr>
                <w:rFonts w:ascii="Tahoma" w:hAnsi="Tahoma" w:cs="Tahoma"/>
                <w:color w:val="000000"/>
                <w:sz w:val="21"/>
                <w:szCs w:val="21"/>
              </w:rPr>
              <w:t xml:space="preserve"> </w:t>
            </w:r>
            <w:r w:rsidRPr="00A2122D">
              <w:rPr>
                <w:rFonts w:ascii="Tahoma" w:hAnsi="Tahoma" w:cs="Tahoma"/>
                <w:sz w:val="21"/>
                <w:szCs w:val="21"/>
              </w:rPr>
              <w:t xml:space="preserve">de </w:t>
            </w:r>
            <w:r w:rsidRPr="00A2122D">
              <w:rPr>
                <w:rFonts w:ascii="Tahoma" w:hAnsi="Tahoma" w:cs="Tahoma"/>
                <w:b/>
                <w:sz w:val="21"/>
                <w:szCs w:val="21"/>
                <w:highlight w:val="yellow"/>
              </w:rPr>
              <w:t>[•]</w:t>
            </w:r>
            <w:r w:rsidRPr="00A2122D">
              <w:rPr>
                <w:rFonts w:ascii="Tahoma" w:hAnsi="Tahoma" w:cs="Tahoma"/>
                <w:sz w:val="21"/>
                <w:szCs w:val="21"/>
              </w:rPr>
              <w:t xml:space="preserve"> de 2021, no valor principal de R$ </w:t>
            </w:r>
            <w:r w:rsidR="00A132A2" w:rsidRPr="00F73550">
              <w:rPr>
                <w:rFonts w:ascii="Tahoma" w:hAnsi="Tahoma" w:cs="Tahoma"/>
                <w:sz w:val="21"/>
                <w:szCs w:val="21"/>
                <w:highlight w:val="yellow"/>
              </w:rPr>
              <w:t>[•]</w:t>
            </w:r>
            <w:r w:rsidR="00A132A2" w:rsidRPr="00F73550">
              <w:rPr>
                <w:rFonts w:ascii="Tahoma" w:hAnsi="Tahoma" w:cs="Tahoma"/>
                <w:sz w:val="21"/>
                <w:szCs w:val="21"/>
              </w:rPr>
              <w:t xml:space="preserve"> (</w:t>
            </w:r>
            <w:r w:rsidR="00A132A2" w:rsidRPr="00F73550">
              <w:rPr>
                <w:rFonts w:ascii="Tahoma" w:hAnsi="Tahoma" w:cs="Tahoma"/>
                <w:sz w:val="21"/>
                <w:szCs w:val="21"/>
                <w:highlight w:val="yellow"/>
              </w:rPr>
              <w:t>[•]</w:t>
            </w:r>
            <w:r w:rsidR="00A132A2" w:rsidRPr="00F73550">
              <w:rPr>
                <w:rFonts w:ascii="Tahoma" w:hAnsi="Tahoma" w:cs="Tahoma"/>
                <w:sz w:val="21"/>
                <w:szCs w:val="21"/>
              </w:rPr>
              <w:t>).</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5B9CC951"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lastRenderedPageBreak/>
              <w:t>5. VALOR DOS CRÉDITOS IMOBILIÁRIOS:</w:t>
            </w:r>
            <w:r w:rsidRPr="00A2122D">
              <w:rPr>
                <w:rFonts w:ascii="Tahoma" w:hAnsi="Tahoma" w:cs="Tahoma"/>
                <w:bCs/>
                <w:sz w:val="21"/>
                <w:szCs w:val="21"/>
              </w:rPr>
              <w:t xml:space="preserve"> R$</w:t>
            </w:r>
            <w:r w:rsidR="00A132A2" w:rsidRPr="00F73550">
              <w:rPr>
                <w:rFonts w:ascii="Tahoma" w:hAnsi="Tahoma" w:cs="Tahoma"/>
                <w:sz w:val="21"/>
                <w:szCs w:val="21"/>
                <w:highlight w:val="yellow"/>
              </w:rPr>
              <w:t>[•]</w:t>
            </w:r>
            <w:r w:rsidR="00A132A2" w:rsidRPr="00F73550">
              <w:rPr>
                <w:rFonts w:ascii="Tahoma" w:hAnsi="Tahoma" w:cs="Tahoma"/>
                <w:sz w:val="21"/>
                <w:szCs w:val="21"/>
              </w:rPr>
              <w:t xml:space="preserve"> (</w:t>
            </w:r>
            <w:r w:rsidR="00A132A2" w:rsidRPr="00F73550">
              <w:rPr>
                <w:rFonts w:ascii="Tahoma" w:hAnsi="Tahoma" w:cs="Tahoma"/>
                <w:sz w:val="21"/>
                <w:szCs w:val="21"/>
                <w:highlight w:val="yellow"/>
              </w:rPr>
              <w:t>[•]</w:t>
            </w:r>
            <w:r w:rsidR="00A132A2" w:rsidRPr="00F73550">
              <w:rPr>
                <w:rFonts w:ascii="Tahoma" w:hAnsi="Tahoma" w:cs="Tahoma"/>
                <w:sz w:val="21"/>
                <w:szCs w:val="21"/>
              </w:rPr>
              <w:t>).</w:t>
            </w:r>
          </w:p>
        </w:tc>
      </w:tr>
    </w:tbl>
    <w:p w14:paraId="2424C1AC" w14:textId="77777777"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82647C" w:rsidRDefault="00AA45B0" w:rsidP="006A2881">
            <w:pPr>
              <w:spacing w:line="320" w:lineRule="exact"/>
              <w:rPr>
                <w:rFonts w:ascii="Tahoma" w:hAnsi="Tahoma" w:cs="Tahoma"/>
                <w:sz w:val="21"/>
                <w:szCs w:val="21"/>
              </w:rPr>
            </w:pPr>
          </w:p>
          <w:p w14:paraId="4B3F51F8" w14:textId="6C37A5C0" w:rsidR="006E4959" w:rsidRPr="00481A1A" w:rsidRDefault="00AA45B0"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Cessão fiduciária da totalidade dos recebíveis vincendos de titularidade da Emitente e da Avalista Terra Prometida Empreendimento Imobiliário Ltda., oriundos das Unidades já comercializadas, nesta data, a terceiros (“</w:t>
            </w:r>
            <w:r w:rsidRPr="0082647C">
              <w:rPr>
                <w:rFonts w:ascii="Tahoma" w:hAnsi="Tahoma" w:cs="Tahoma"/>
                <w:sz w:val="21"/>
                <w:szCs w:val="21"/>
                <w:u w:val="single"/>
              </w:rPr>
              <w:t>Unidades Vendidas</w:t>
            </w:r>
            <w:r w:rsidRPr="0082647C">
              <w:rPr>
                <w:rFonts w:ascii="Tahoma" w:hAnsi="Tahoma" w:cs="Tahoma"/>
                <w:sz w:val="21"/>
                <w:szCs w:val="21"/>
              </w:rPr>
              <w:t>” e “</w:t>
            </w:r>
            <w:r w:rsidRPr="0082647C">
              <w:rPr>
                <w:rFonts w:ascii="Tahoma" w:hAnsi="Tahoma" w:cs="Tahoma"/>
                <w:sz w:val="21"/>
                <w:szCs w:val="21"/>
                <w:u w:val="single"/>
              </w:rPr>
              <w:t>Direitos Creditórios Unidades Vendidas</w:t>
            </w:r>
            <w:r w:rsidRPr="0082647C">
              <w:rPr>
                <w:rFonts w:ascii="Tahoma" w:hAnsi="Tahoma" w:cs="Tahoma"/>
                <w:sz w:val="21"/>
                <w:szCs w:val="21"/>
              </w:rPr>
              <w:t>”), e promessa de cessão fiduciária da totalidade dos recebíveis de titularidade da Emitente e da Terra Prometida Empreendimento Imobiliário Ltda., oriundos da eventual comercialização das Unidades ainda não comercializadas até a presente data (“</w:t>
            </w:r>
            <w:r w:rsidRPr="0082647C">
              <w:rPr>
                <w:rFonts w:ascii="Tahoma" w:hAnsi="Tahoma" w:cs="Tahoma"/>
                <w:sz w:val="21"/>
                <w:szCs w:val="21"/>
                <w:u w:val="single"/>
              </w:rPr>
              <w:t>Unidades em Estoque</w:t>
            </w:r>
            <w:r w:rsidRPr="0082647C">
              <w:rPr>
                <w:rFonts w:ascii="Tahoma" w:hAnsi="Tahoma" w:cs="Tahoma"/>
                <w:sz w:val="21"/>
                <w:szCs w:val="21"/>
              </w:rPr>
              <w:t>” e “</w:t>
            </w:r>
            <w:r w:rsidRPr="0082647C">
              <w:rPr>
                <w:rFonts w:ascii="Tahoma" w:hAnsi="Tahoma" w:cs="Tahoma"/>
                <w:sz w:val="21"/>
                <w:szCs w:val="21"/>
                <w:u w:val="single"/>
              </w:rPr>
              <w:t>Direitos Creditórios Unidades em Estoque</w:t>
            </w:r>
            <w:r w:rsidRPr="0082647C">
              <w:rPr>
                <w:rFonts w:ascii="Tahoma" w:hAnsi="Tahoma" w:cs="Tahoma"/>
                <w:sz w:val="21"/>
                <w:szCs w:val="21"/>
              </w:rPr>
              <w:t>”, sendo que, os Direitos Creditórios Unidades Vendidas e os Direitos Creditórios Unidades em Estoque, quando referidos em conjunto, serão denominados simplesmente como “</w:t>
            </w:r>
            <w:r w:rsidRPr="0082647C">
              <w:rPr>
                <w:rFonts w:ascii="Tahoma" w:hAnsi="Tahoma" w:cs="Tahoma"/>
                <w:sz w:val="21"/>
                <w:szCs w:val="21"/>
                <w:u w:val="single"/>
              </w:rPr>
              <w:t>Direitos Creditórios</w:t>
            </w:r>
            <w:r w:rsidRPr="0082647C">
              <w:rPr>
                <w:rFonts w:ascii="Tahoma" w:hAnsi="Tahoma" w:cs="Tahoma"/>
                <w:sz w:val="21"/>
                <w:szCs w:val="21"/>
              </w:rPr>
              <w:t>”), a ser formalizada, nesta data, por meio do “Instrumento Particular de Cessão Fiduciária e Promessa de Cessão Fiduciária de Direitos Creditórios e Outras Avenças” (“</w:t>
            </w:r>
            <w:r w:rsidRPr="0082647C">
              <w:rPr>
                <w:rFonts w:ascii="Tahoma" w:hAnsi="Tahoma" w:cs="Tahoma"/>
                <w:sz w:val="21"/>
                <w:szCs w:val="21"/>
                <w:u w:val="single"/>
              </w:rPr>
              <w:t>Contrato de Cessão Fiduciária</w:t>
            </w:r>
            <w:r w:rsidRPr="0082647C">
              <w:rPr>
                <w:rFonts w:ascii="Tahoma" w:hAnsi="Tahoma" w:cs="Tahoma"/>
                <w:sz w:val="21"/>
                <w:szCs w:val="21"/>
              </w:rPr>
              <w:t>” ou “</w:t>
            </w:r>
            <w:r w:rsidRPr="0082647C">
              <w:rPr>
                <w:rFonts w:ascii="Tahoma" w:hAnsi="Tahoma" w:cs="Tahoma"/>
                <w:sz w:val="21"/>
                <w:szCs w:val="21"/>
                <w:u w:val="single"/>
              </w:rPr>
              <w:t>Cessão Fiduciária</w:t>
            </w:r>
            <w:r w:rsidRPr="0082647C">
              <w:rPr>
                <w:rFonts w:ascii="Tahoma" w:hAnsi="Tahoma" w:cs="Tahoma"/>
                <w:sz w:val="21"/>
                <w:szCs w:val="21"/>
              </w:rPr>
              <w:t>”);</w:t>
            </w:r>
          </w:p>
          <w:p w14:paraId="702CB2CB" w14:textId="77777777" w:rsidR="006E4959" w:rsidRPr="006403B2" w:rsidRDefault="006E4959" w:rsidP="0082647C">
            <w:pPr>
              <w:pStyle w:val="PargrafodaLista"/>
              <w:widowControl w:val="0"/>
              <w:suppressAutoHyphens/>
              <w:spacing w:line="320" w:lineRule="exact"/>
              <w:ind w:left="0"/>
              <w:jc w:val="both"/>
              <w:rPr>
                <w:rFonts w:ascii="Tahoma" w:hAnsi="Tahoma" w:cs="Tahoma"/>
                <w:bCs/>
                <w:sz w:val="21"/>
                <w:szCs w:val="21"/>
              </w:rPr>
            </w:pPr>
          </w:p>
          <w:p w14:paraId="70FF845D" w14:textId="6EDB5C3B" w:rsidR="006E4959" w:rsidRPr="0082647C" w:rsidRDefault="006E4959"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4977760A" w14:textId="77777777" w:rsidR="006E4959" w:rsidRPr="0082647C" w:rsidRDefault="006E4959" w:rsidP="0082647C">
            <w:pPr>
              <w:pStyle w:val="PargrafodaLista"/>
              <w:widowControl w:val="0"/>
              <w:suppressAutoHyphens/>
              <w:spacing w:line="320" w:lineRule="exact"/>
              <w:ind w:left="0"/>
              <w:jc w:val="both"/>
              <w:rPr>
                <w:rFonts w:ascii="Tahoma" w:hAnsi="Tahoma" w:cs="Tahoma"/>
                <w:sz w:val="21"/>
                <w:szCs w:val="21"/>
              </w:rPr>
            </w:pPr>
          </w:p>
          <w:p w14:paraId="3AA68CC9" w14:textId="27DDDEC1" w:rsidR="0074200A" w:rsidRDefault="006E4959" w:rsidP="0074200A">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futuras 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2273DF6D" w14:textId="77777777" w:rsidR="0074200A" w:rsidRPr="0082647C" w:rsidRDefault="0074200A" w:rsidP="0082647C">
            <w:pPr>
              <w:pStyle w:val="PargrafodaLista"/>
              <w:rPr>
                <w:rFonts w:ascii="Tahoma" w:hAnsi="Tahoma" w:cs="Tahoma"/>
                <w:sz w:val="21"/>
                <w:szCs w:val="21"/>
              </w:rPr>
            </w:pPr>
          </w:p>
          <w:p w14:paraId="37182409" w14:textId="77777777" w:rsidR="0096591D"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78F26A42" w14:textId="77777777" w:rsidR="0096591D" w:rsidRDefault="0096591D" w:rsidP="0082647C">
            <w:pPr>
              <w:pStyle w:val="PargrafodaLista"/>
              <w:widowControl w:val="0"/>
              <w:tabs>
                <w:tab w:val="left" w:pos="540"/>
              </w:tabs>
              <w:suppressAutoHyphens/>
              <w:spacing w:line="320" w:lineRule="exact"/>
              <w:ind w:left="0"/>
              <w:jc w:val="both"/>
              <w:rPr>
                <w:rFonts w:ascii="Tahoma" w:hAnsi="Tahoma" w:cs="Tahoma"/>
                <w:sz w:val="21"/>
                <w:szCs w:val="21"/>
              </w:rPr>
            </w:pPr>
          </w:p>
          <w:p w14:paraId="05B27871" w14:textId="2A3136D5" w:rsidR="0096591D" w:rsidRPr="00481A1A"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 que, em conjunto com Alienação Fiduciária 1, Alienação Fiduciária 2, Alienação Fiduciária 3 serão denominadas simplesmente “</w:t>
            </w:r>
            <w:r w:rsidRPr="0082647C">
              <w:rPr>
                <w:rFonts w:ascii="Tahoma" w:hAnsi="Tahoma" w:cs="Tahoma"/>
                <w:sz w:val="21"/>
                <w:szCs w:val="21"/>
                <w:u w:val="single"/>
              </w:rPr>
              <w:t>Alienação Fiduciária</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(“Instrumento Particular de Alienação Fiduciária 4”, que, em conjunto com o Instrumento Particular de Alienação Fiduciária 1, Instrumento Particular de Alienação Fiduciária 2 e Instrumento Particular de Alienação Fiduciária 3 serão denominados simplesmente “</w:t>
            </w:r>
            <w:r w:rsidRPr="0082647C">
              <w:rPr>
                <w:rFonts w:ascii="Tahoma" w:hAnsi="Tahoma" w:cs="Tahoma"/>
                <w:sz w:val="21"/>
                <w:szCs w:val="21"/>
                <w:u w:val="single"/>
              </w:rPr>
              <w:t>Instrumentos Particulares de Alienação Fiduciária</w:t>
            </w:r>
            <w:r w:rsidRPr="0082647C">
              <w:rPr>
                <w:rFonts w:ascii="Tahoma" w:hAnsi="Tahoma" w:cs="Tahoma"/>
                <w:sz w:val="21"/>
                <w:szCs w:val="21"/>
              </w:rPr>
              <w:t>”)</w:t>
            </w:r>
            <w:r w:rsidR="0096591D">
              <w:rPr>
                <w:rFonts w:ascii="Tahoma" w:hAnsi="Tahoma" w:cs="Tahoma"/>
                <w:sz w:val="21"/>
                <w:szCs w:val="21"/>
              </w:rPr>
              <w:t>;</w:t>
            </w:r>
          </w:p>
          <w:p w14:paraId="3180CF51" w14:textId="77777777" w:rsidR="0096591D" w:rsidRPr="006403B2" w:rsidRDefault="0096591D"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564960C8" w14:textId="6459454A"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403B2">
              <w:rPr>
                <w:rFonts w:ascii="Tahoma" w:hAnsi="Tahoma" w:cs="Tahoma"/>
                <w:sz w:val="21"/>
                <w:szCs w:val="21"/>
              </w:rPr>
              <w:t>Alienação fiduciária sobre as quotas da Avalista TERRA PROMETIDA EMPREENDIMENTO IMOBILIARIO LTDA., acima qualificada (“</w:t>
            </w:r>
            <w:r w:rsidRPr="006403B2">
              <w:rPr>
                <w:rFonts w:ascii="Tahoma" w:hAnsi="Tahoma" w:cs="Tahoma"/>
                <w:sz w:val="21"/>
                <w:szCs w:val="21"/>
                <w:u w:val="single"/>
              </w:rPr>
              <w:t>Alienação Fiduciária de Quotas</w:t>
            </w:r>
            <w:r w:rsidRPr="006403B2">
              <w:rPr>
                <w:rFonts w:ascii="Tahoma" w:hAnsi="Tahoma" w:cs="Tahoma"/>
                <w:sz w:val="21"/>
                <w:szCs w:val="21"/>
              </w:rPr>
              <w:t>”), a ser formalizada, nesta data, por meio da celebração do “Instrumento Particular de Constituição de Alienação Fiduciária de Participação Societária em Garantia” (“</w:t>
            </w:r>
            <w:r w:rsidRPr="006403B2">
              <w:rPr>
                <w:rFonts w:ascii="Tahoma" w:hAnsi="Tahoma" w:cs="Tahoma"/>
                <w:sz w:val="21"/>
                <w:szCs w:val="21"/>
                <w:u w:val="single"/>
              </w:rPr>
              <w:t>Contrato de Alienação Fiduciária de Quotas</w:t>
            </w:r>
            <w:r w:rsidRPr="006403B2">
              <w:rPr>
                <w:rFonts w:ascii="Tahoma" w:hAnsi="Tahoma" w:cs="Tahoma"/>
                <w:sz w:val="21"/>
                <w:szCs w:val="21"/>
              </w:rPr>
              <w:t>”);</w:t>
            </w:r>
          </w:p>
          <w:p w14:paraId="0012ACD9"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651F3977" w14:textId="387D29E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4411A8BF"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7E012A1C" w14:textId="5A29774B"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w:t>
            </w:r>
            <w:r w:rsidRPr="0082647C">
              <w:rPr>
                <w:rFonts w:ascii="Tahoma" w:hAnsi="Tahoma" w:cs="Tahoma"/>
                <w:bCs/>
                <w:sz w:val="21"/>
                <w:szCs w:val="21"/>
                <w:highlight w:val="yellow"/>
              </w:rPr>
              <w:t>[•]</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20E9E382"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202327D1" w14:textId="77777777" w:rsidR="00AA45B0" w:rsidRPr="00FF6DE2" w:rsidRDefault="00AA45B0" w:rsidP="0082647C">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 xml:space="preserve">O Fundo de Despesas e o Fundo de Obras integrarão o patrimônio separado da </w:t>
            </w:r>
            <w:proofErr w:type="spellStart"/>
            <w:r w:rsidRPr="0069142B">
              <w:rPr>
                <w:rFonts w:ascii="Tahoma" w:hAnsi="Tahoma" w:cs="Tahoma"/>
                <w:sz w:val="21"/>
                <w:szCs w:val="21"/>
              </w:rPr>
              <w:t>Securitizadora</w:t>
            </w:r>
            <w:proofErr w:type="spellEnd"/>
            <w:r w:rsidRPr="0069142B">
              <w:rPr>
                <w:rFonts w:ascii="Tahoma" w:hAnsi="Tahoma" w:cs="Tahoma"/>
                <w:sz w:val="21"/>
                <w:szCs w:val="21"/>
              </w:rPr>
              <w:t>,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Data de Vencimento Final</w:t>
            </w:r>
          </w:p>
        </w:tc>
        <w:tc>
          <w:tcPr>
            <w:tcW w:w="4848" w:type="dxa"/>
          </w:tcPr>
          <w:p w14:paraId="7938064D" w14:textId="28E41752" w:rsidR="00AA45B0" w:rsidRPr="00A2122D" w:rsidRDefault="007E3256" w:rsidP="006A2881">
            <w:pPr>
              <w:spacing w:line="320" w:lineRule="exact"/>
              <w:contextualSpacing/>
              <w:jc w:val="both"/>
              <w:rPr>
                <w:rFonts w:ascii="Tahoma" w:hAnsi="Tahoma" w:cs="Tahoma"/>
                <w:bCs/>
                <w:sz w:val="21"/>
                <w:szCs w:val="21"/>
              </w:rPr>
            </w:pPr>
            <w:r w:rsidRPr="007768B6">
              <w:rPr>
                <w:rFonts w:ascii="Tahoma" w:hAnsi="Tahoma" w:cs="Tahoma"/>
                <w:bCs/>
                <w:sz w:val="21"/>
                <w:szCs w:val="21"/>
              </w:rPr>
              <w:t>20 de janeiro de 202</w:t>
            </w:r>
            <w:r w:rsidR="000732A7">
              <w:rPr>
                <w:rFonts w:ascii="Tahoma" w:hAnsi="Tahoma" w:cs="Tahoma"/>
                <w:bCs/>
                <w:sz w:val="21"/>
                <w:szCs w:val="21"/>
              </w:rPr>
              <w:t>6</w:t>
            </w:r>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sz w:val="21"/>
                <w:szCs w:val="21"/>
                <w:highlight w:val="yellow"/>
              </w:rPr>
              <w:t>[•]</w:t>
            </w:r>
            <w:r w:rsidRPr="00A2122D">
              <w:rPr>
                <w:rFonts w:ascii="Tahoma" w:hAnsi="Tahoma" w:cs="Tahoma"/>
                <w:color w:val="000000"/>
                <w:sz w:val="21"/>
                <w:szCs w:val="21"/>
              </w:rPr>
              <w:t xml:space="preserve"> 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3600255C" w14:textId="568CC38A"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 xml:space="preserve">R$ </w:t>
            </w:r>
            <w:r w:rsidR="00A132A2" w:rsidRPr="00F73550">
              <w:rPr>
                <w:rFonts w:ascii="Tahoma" w:hAnsi="Tahoma" w:cs="Tahoma"/>
                <w:sz w:val="21"/>
                <w:szCs w:val="21"/>
                <w:highlight w:val="yellow"/>
              </w:rPr>
              <w:t>[•]</w:t>
            </w:r>
            <w:r w:rsidR="00A132A2" w:rsidRPr="00F73550">
              <w:rPr>
                <w:rFonts w:ascii="Tahoma" w:hAnsi="Tahoma" w:cs="Tahoma"/>
                <w:sz w:val="21"/>
                <w:szCs w:val="21"/>
              </w:rPr>
              <w:t xml:space="preserve"> (</w:t>
            </w:r>
            <w:r w:rsidR="00A132A2" w:rsidRPr="00F73550">
              <w:rPr>
                <w:rFonts w:ascii="Tahoma" w:hAnsi="Tahoma" w:cs="Tahoma"/>
                <w:sz w:val="21"/>
                <w:szCs w:val="21"/>
                <w:highlight w:val="yellow"/>
              </w:rPr>
              <w:t>[•]</w:t>
            </w:r>
            <w:r w:rsidR="00A132A2" w:rsidRPr="00F73550">
              <w:rPr>
                <w:rFonts w:ascii="Tahoma" w:hAnsi="Tahoma" w:cs="Tahoma"/>
                <w:sz w:val="21"/>
                <w:szCs w:val="21"/>
              </w:rPr>
              <w:t>)</w:t>
            </w:r>
            <w:r w:rsidRPr="00A2122D">
              <w:rPr>
                <w:rFonts w:ascii="Tahoma" w:hAnsi="Tahoma" w:cs="Tahoma"/>
                <w:sz w:val="21"/>
                <w:szCs w:val="21"/>
              </w:rPr>
              <w:t>, na Data de Emissão;</w:t>
            </w: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51DB0D27" w14:textId="71366FE7" w:rsidR="00AA45B0" w:rsidRPr="00A2122D"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r w:rsidR="000732A7">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732A7">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6A16990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0C56371"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bCs/>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Pr="00A2122D">
              <w:rPr>
                <w:rFonts w:ascii="Tahoma" w:hAnsi="Tahoma" w:cs="Tahoma"/>
                <w:color w:val="000000"/>
                <w:sz w:val="21"/>
                <w:szCs w:val="21"/>
              </w:rPr>
              <w:t>5</w:t>
            </w:r>
            <w:r w:rsidRPr="00A2122D">
              <w:rPr>
                <w:rFonts w:ascii="Tahoma" w:hAnsi="Tahoma" w:cs="Tahoma"/>
                <w:sz w:val="21"/>
                <w:szCs w:val="21"/>
              </w:rPr>
              <w:t>% (cinco por cento) do saldo devedor da dívida.</w:t>
            </w: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79B80630" w14:textId="70936EAA"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000732A7">
              <w:rPr>
                <w:rFonts w:ascii="Tahoma" w:hAnsi="Tahoma" w:cs="Tahoma"/>
                <w:color w:val="000000"/>
                <w:sz w:val="21"/>
                <w:szCs w:val="21"/>
              </w:rPr>
              <w:t>20</w:t>
            </w:r>
            <w:r w:rsidR="000732A7" w:rsidRPr="00B60534">
              <w:rPr>
                <w:rFonts w:ascii="Tahoma" w:hAnsi="Tahoma"/>
                <w:color w:val="000000"/>
                <w:sz w:val="21"/>
              </w:rPr>
              <w:t xml:space="preserve"> </w:t>
            </w:r>
            <w:r w:rsidR="000732A7">
              <w:rPr>
                <w:rFonts w:ascii="Tahoma" w:hAnsi="Tahoma" w:cs="Tahoma"/>
                <w:color w:val="000000"/>
                <w:sz w:val="21"/>
                <w:szCs w:val="21"/>
              </w:rPr>
              <w:t>de outubro</w:t>
            </w:r>
            <w:r w:rsidR="000732A7" w:rsidRPr="00B60534">
              <w:rPr>
                <w:rFonts w:ascii="Tahoma" w:hAnsi="Tahoma"/>
                <w:color w:val="000000"/>
                <w:sz w:val="21"/>
              </w:rPr>
              <w:t xml:space="preserve"> </w:t>
            </w:r>
            <w:r w:rsidRPr="00A2122D">
              <w:rPr>
                <w:rFonts w:ascii="Tahoma" w:hAnsi="Tahoma" w:cs="Tahoma"/>
                <w:color w:val="000000"/>
                <w:sz w:val="21"/>
                <w:szCs w:val="21"/>
              </w:rPr>
              <w:t>de 2021, inclusive;</w:t>
            </w: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0E197AB"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6BF5B26C" w14:textId="058EE158" w:rsidR="00DB16B7" w:rsidRPr="00F73550" w:rsidRDefault="004E1249" w:rsidP="00755134">
      <w:pPr>
        <w:pStyle w:val="Ttulo1"/>
        <w:spacing w:before="0" w:after="0" w:line="320" w:lineRule="exact"/>
        <w:jc w:val="center"/>
        <w:rPr>
          <w:rFonts w:ascii="Tahoma" w:hAnsi="Tahoma" w:cs="Tahoma"/>
          <w:sz w:val="21"/>
          <w:szCs w:val="21"/>
        </w:rPr>
      </w:pPr>
      <w:bookmarkStart w:id="149" w:name="_Toc40276440"/>
      <w:bookmarkStart w:id="150" w:name="_Toc451888019"/>
      <w:bookmarkStart w:id="151" w:name="_Toc453263792"/>
      <w:r w:rsidRPr="00F73550">
        <w:rPr>
          <w:rFonts w:ascii="Tahoma" w:hAnsi="Tahoma" w:cs="Tahoma"/>
          <w:sz w:val="21"/>
          <w:szCs w:val="21"/>
        </w:rPr>
        <w:t>* * *</w:t>
      </w:r>
      <w:bookmarkEnd w:id="149"/>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52" w:name="_Toc40276441"/>
      <w:r w:rsidRPr="00F73550">
        <w:rPr>
          <w:rFonts w:ascii="Tahoma" w:hAnsi="Tahoma" w:cs="Tahoma"/>
          <w:sz w:val="21"/>
          <w:szCs w:val="21"/>
        </w:rPr>
        <w:lastRenderedPageBreak/>
        <w:t>ANEXO II</w:t>
      </w:r>
      <w:bookmarkEnd w:id="150"/>
      <w:bookmarkEnd w:id="151"/>
      <w:bookmarkEnd w:id="152"/>
    </w:p>
    <w:p w14:paraId="3F6096E2" w14:textId="7B8C2886" w:rsidR="00412131" w:rsidRPr="00F73550" w:rsidRDefault="00412131" w:rsidP="00755134">
      <w:pPr>
        <w:spacing w:line="320" w:lineRule="exact"/>
        <w:ind w:right="-2"/>
        <w:jc w:val="center"/>
        <w:rPr>
          <w:rFonts w:ascii="Tahoma" w:hAnsi="Tahoma" w:cs="Tahoma"/>
          <w:b/>
          <w:sz w:val="21"/>
          <w:szCs w:val="21"/>
        </w:rPr>
      </w:pPr>
      <w:bookmarkStart w:id="153" w:name="_Toc366868581"/>
      <w:bookmarkStart w:id="154" w:name="_Toc366099259"/>
      <w:r w:rsidRPr="00F73550">
        <w:rPr>
          <w:rFonts w:ascii="Tahoma" w:hAnsi="Tahoma" w:cs="Tahoma"/>
          <w:b/>
          <w:sz w:val="21"/>
          <w:szCs w:val="21"/>
        </w:rPr>
        <w:t xml:space="preserve">DATAS </w:t>
      </w:r>
      <w:r w:rsidR="001847DF" w:rsidRPr="00F73550">
        <w:rPr>
          <w:rFonts w:ascii="Tahoma" w:hAnsi="Tahoma" w:cs="Tahoma"/>
          <w:b/>
          <w:sz w:val="21"/>
          <w:szCs w:val="21"/>
        </w:rPr>
        <w:t>ANIVERSÁRIO E DATAS DE</w:t>
      </w:r>
      <w:r w:rsidRPr="00F73550">
        <w:rPr>
          <w:rFonts w:ascii="Tahoma" w:hAnsi="Tahoma" w:cs="Tahoma"/>
          <w:b/>
          <w:sz w:val="21"/>
          <w:szCs w:val="21"/>
        </w:rPr>
        <w:t xml:space="preserve"> PAGAMENTO DE </w:t>
      </w:r>
      <w:bookmarkEnd w:id="153"/>
      <w:bookmarkEnd w:id="154"/>
      <w:r w:rsidR="000732A7">
        <w:rPr>
          <w:rFonts w:ascii="Tahoma" w:hAnsi="Tahoma" w:cs="Tahoma"/>
          <w:b/>
          <w:sz w:val="21"/>
          <w:szCs w:val="21"/>
        </w:rPr>
        <w:t>JUROS REMUNERATÓRIOS</w:t>
      </w:r>
    </w:p>
    <w:p w14:paraId="778921C8" w14:textId="53E7A338" w:rsidR="00A00C58" w:rsidRPr="00F73550" w:rsidRDefault="00A00C58" w:rsidP="00755134">
      <w:pPr>
        <w:spacing w:line="320" w:lineRule="exact"/>
        <w:ind w:right="-2"/>
        <w:jc w:val="center"/>
        <w:rPr>
          <w:rFonts w:ascii="Tahoma" w:hAnsi="Tahoma" w:cs="Tahoma"/>
          <w:sz w:val="21"/>
          <w:szCs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
      <w:tr w:rsidR="00CF514D" w:rsidRPr="00F73550" w14:paraId="4B194A6A"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Período</w:t>
            </w: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Aniversario</w:t>
            </w: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Data de Pagamento</w:t>
            </w: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Paga Juros?</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77777777" w:rsidR="00CF514D" w:rsidRPr="00F73550" w:rsidRDefault="00CF514D" w:rsidP="003810EC">
            <w:pPr>
              <w:jc w:val="center"/>
              <w:rPr>
                <w:rFonts w:ascii="Tahoma" w:hAnsi="Tahoma" w:cs="Tahoma"/>
                <w:b/>
                <w:bCs/>
                <w:color w:val="000000"/>
                <w:sz w:val="18"/>
                <w:szCs w:val="18"/>
              </w:rPr>
            </w:pPr>
            <w:r w:rsidRPr="00F73550">
              <w:rPr>
                <w:rFonts w:ascii="Tahoma" w:hAnsi="Tahoma" w:cs="Tahoma"/>
                <w:b/>
                <w:bCs/>
                <w:color w:val="000000"/>
                <w:sz w:val="18"/>
                <w:szCs w:val="18"/>
              </w:rPr>
              <w:t>% Tai</w:t>
            </w:r>
          </w:p>
        </w:tc>
      </w:tr>
      <w:tr w:rsidR="0089776B" w:rsidRPr="00F73550" w14:paraId="0369B615"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369F507C" w:rsidR="0024722F" w:rsidRPr="00F73550" w:rsidRDefault="0024722F" w:rsidP="0024722F">
            <w:pPr>
              <w:jc w:val="center"/>
              <w:rPr>
                <w:rFonts w:ascii="Tahoma" w:hAnsi="Tahoma" w:cs="Tahoma"/>
                <w:b/>
                <w:bCs/>
                <w:color w:val="000000"/>
                <w:sz w:val="18"/>
                <w:szCs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18DF62F1" w:rsidR="0024722F" w:rsidRPr="00F73550" w:rsidRDefault="0024722F" w:rsidP="0024722F">
            <w:pPr>
              <w:jc w:val="center"/>
              <w:rPr>
                <w:rFonts w:ascii="Tahoma" w:hAnsi="Tahoma" w:cs="Tahoma"/>
                <w:b/>
                <w:bCs/>
                <w:color w:val="000000"/>
                <w:sz w:val="18"/>
                <w:szCs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4CE36C60" w:rsidR="0024722F" w:rsidRPr="00F73550" w:rsidRDefault="0024722F" w:rsidP="0024722F">
            <w:pPr>
              <w:jc w:val="center"/>
              <w:rPr>
                <w:rFonts w:ascii="Tahoma" w:hAnsi="Tahoma" w:cs="Tahoma"/>
                <w:b/>
                <w:bCs/>
                <w:color w:val="000000"/>
                <w:sz w:val="18"/>
                <w:szCs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4BC17AE3" w:rsidR="0024722F" w:rsidRPr="00F73550" w:rsidRDefault="0024722F" w:rsidP="0024722F">
            <w:pPr>
              <w:jc w:val="center"/>
              <w:rPr>
                <w:rFonts w:ascii="Tahoma" w:hAnsi="Tahoma" w:cs="Tahoma"/>
                <w:b/>
                <w:bCs/>
                <w:color w:val="000000"/>
                <w:sz w:val="18"/>
                <w:szCs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58943267" w:rsidR="0024722F" w:rsidRPr="00F73550" w:rsidRDefault="0024722F" w:rsidP="0024722F">
            <w:pPr>
              <w:jc w:val="center"/>
              <w:rPr>
                <w:rFonts w:ascii="Tahoma" w:hAnsi="Tahoma" w:cs="Tahoma"/>
                <w:b/>
                <w:bCs/>
                <w:color w:val="000000"/>
                <w:sz w:val="18"/>
                <w:szCs w:val="18"/>
              </w:rPr>
            </w:pPr>
          </w:p>
        </w:tc>
      </w:tr>
    </w:tbl>
    <w:p w14:paraId="31F16B15" w14:textId="77777777" w:rsidR="00D5092E" w:rsidRPr="00F73550" w:rsidRDefault="00D5092E" w:rsidP="00755134">
      <w:pPr>
        <w:spacing w:line="320" w:lineRule="exact"/>
        <w:ind w:right="-2"/>
        <w:jc w:val="center"/>
        <w:rPr>
          <w:rFonts w:ascii="Tahoma" w:hAnsi="Tahoma" w:cs="Tahoma"/>
          <w:sz w:val="21"/>
          <w:szCs w:val="21"/>
        </w:rPr>
      </w:pPr>
    </w:p>
    <w:p w14:paraId="15A5E37E" w14:textId="77777777"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r w:rsidRPr="00F73550">
        <w:rPr>
          <w:rFonts w:ascii="Tahoma" w:hAnsi="Tahoma" w:cs="Tahoma"/>
          <w:sz w:val="21"/>
          <w:szCs w:val="21"/>
        </w:rPr>
        <w:t xml:space="preserve"> </w:t>
      </w: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55" w:name="_Toc451888020"/>
      <w:bookmarkStart w:id="156" w:name="_Toc453263793"/>
      <w:bookmarkStart w:id="157" w:name="_Toc40276442"/>
      <w:r w:rsidRPr="00F73550">
        <w:rPr>
          <w:rFonts w:ascii="Tahoma" w:hAnsi="Tahoma" w:cs="Tahoma"/>
          <w:sz w:val="21"/>
          <w:szCs w:val="21"/>
        </w:rPr>
        <w:lastRenderedPageBreak/>
        <w:t>ANEXO III</w:t>
      </w:r>
      <w:bookmarkEnd w:id="155"/>
      <w:bookmarkEnd w:id="156"/>
      <w:bookmarkEnd w:id="157"/>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8C0F7DA"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732A7" w:rsidRPr="007768B6">
        <w:rPr>
          <w:rFonts w:ascii="Tahoma" w:hAnsi="Tahoma" w:cs="Tahoma"/>
          <w:bCs/>
          <w:sz w:val="21"/>
          <w:szCs w:val="21"/>
        </w:rPr>
        <w:t>13</w:t>
      </w:r>
      <w:r w:rsidRPr="000732A7">
        <w:rPr>
          <w:rFonts w:ascii="Tahoma" w:hAnsi="Tahoma" w:cs="Tahoma"/>
          <w:bCs/>
          <w:iCs/>
          <w:sz w:val="21"/>
          <w:szCs w:val="21"/>
        </w:rPr>
        <w:t>ª</w:t>
      </w:r>
      <w:r w:rsidRPr="00CD0593">
        <w:rPr>
          <w:rFonts w:ascii="Tahoma" w:hAnsi="Tahoma" w:cs="Tahoma"/>
          <w:bCs/>
          <w:sz w:val="21"/>
          <w:szCs w:val="21"/>
        </w:rPr>
        <w:t xml:space="preserve">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05A056CE"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77777777" w:rsidR="004415F4" w:rsidRPr="00F73550" w:rsidRDefault="004415F4" w:rsidP="004415F4">
      <w:pPr>
        <w:spacing w:line="320" w:lineRule="exact"/>
        <w:ind w:right="-2"/>
        <w:jc w:val="center"/>
        <w:rPr>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77777777" w:rsidR="004415F4" w:rsidRPr="00F73550"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4" w:type="dxa"/>
          </w:tcPr>
          <w:p w14:paraId="36AD479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415F4" w:rsidRPr="00F73550" w14:paraId="0ED391D4" w14:textId="77777777" w:rsidTr="00543090">
        <w:tc>
          <w:tcPr>
            <w:tcW w:w="4783" w:type="dxa"/>
          </w:tcPr>
          <w:p w14:paraId="7D8D7F6B"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c>
          <w:tcPr>
            <w:tcW w:w="4114" w:type="dxa"/>
          </w:tcPr>
          <w:p w14:paraId="385E258E"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77777777" w:rsidR="00412131" w:rsidRPr="00F73550" w:rsidRDefault="00412131" w:rsidP="00755134">
      <w:pPr>
        <w:tabs>
          <w:tab w:val="center" w:pos="4677"/>
        </w:tabs>
        <w:spacing w:line="320" w:lineRule="exact"/>
        <w:ind w:right="-2"/>
        <w:rPr>
          <w:rFonts w:ascii="Tahoma" w:hAnsi="Tahoma" w:cs="Tahoma"/>
          <w:sz w:val="21"/>
          <w:szCs w:val="21"/>
        </w:rPr>
      </w:pPr>
      <w:r w:rsidRPr="00F73550">
        <w:rPr>
          <w:rFonts w:ascii="Tahoma" w:hAnsi="Tahoma" w:cs="Tahoma"/>
          <w:sz w:val="21"/>
          <w:szCs w:val="21"/>
        </w:rPr>
        <w:br w:type="page"/>
      </w:r>
      <w:r w:rsidRPr="00F73550">
        <w:rPr>
          <w:rFonts w:ascii="Tahoma" w:hAnsi="Tahoma" w:cs="Tahoma"/>
          <w:sz w:val="21"/>
          <w:szCs w:val="21"/>
        </w:rPr>
        <w:lastRenderedPageBreak/>
        <w:tab/>
      </w:r>
    </w:p>
    <w:p w14:paraId="4CA461FC"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58" w:name="_Toc451888021"/>
      <w:bookmarkStart w:id="159" w:name="_Toc453263794"/>
      <w:bookmarkStart w:id="160" w:name="_Toc40276443"/>
      <w:r w:rsidRPr="00F73550">
        <w:rPr>
          <w:rFonts w:ascii="Tahoma" w:hAnsi="Tahoma" w:cs="Tahoma"/>
          <w:sz w:val="21"/>
          <w:szCs w:val="21"/>
        </w:rPr>
        <w:t>ANEXO IV</w:t>
      </w:r>
      <w:bookmarkEnd w:id="158"/>
      <w:bookmarkEnd w:id="159"/>
      <w:bookmarkEnd w:id="160"/>
    </w:p>
    <w:p w14:paraId="594FDC7C"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7C173866"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732A7" w:rsidRPr="00E73421">
        <w:rPr>
          <w:rFonts w:ascii="Tahoma" w:hAnsi="Tahoma" w:cs="Tahoma"/>
          <w:bCs/>
          <w:sz w:val="21"/>
          <w:szCs w:val="21"/>
        </w:rPr>
        <w:t>13</w:t>
      </w:r>
      <w:r w:rsidRPr="00F73550">
        <w:rPr>
          <w:rFonts w:ascii="Tahoma" w:hAnsi="Tahoma" w:cs="Tahoma"/>
          <w:sz w:val="21"/>
          <w:szCs w:val="21"/>
        </w:rPr>
        <w:t xml:space="preserve">ª Série da </w:t>
      </w:r>
      <w:r w:rsidR="000732A7" w:rsidRPr="00E73421">
        <w:rPr>
          <w:rFonts w:ascii="Tahoma" w:hAnsi="Tahoma" w:cs="Tahoma"/>
          <w:bCs/>
          <w:sz w:val="21"/>
          <w:szCs w:val="21"/>
        </w:rPr>
        <w:t>1</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014C6AD5"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2E4AC2B3" w:rsidR="00625931" w:rsidRPr="00F73550" w:rsidRDefault="00625931" w:rsidP="009D39F8">
      <w:pPr>
        <w:spacing w:line="320" w:lineRule="exact"/>
        <w:ind w:right="-2"/>
        <w:jc w:val="both"/>
        <w:rPr>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F73550" w14:paraId="45E8D5E2" w14:textId="77777777" w:rsidTr="00543090">
        <w:trPr>
          <w:cantSplit/>
          <w:jc w:val="center"/>
        </w:trPr>
        <w:tc>
          <w:tcPr>
            <w:tcW w:w="4253" w:type="dxa"/>
            <w:tcBorders>
              <w:top w:val="single" w:sz="6" w:space="0" w:color="auto"/>
              <w:left w:val="nil"/>
              <w:bottom w:val="nil"/>
              <w:right w:val="nil"/>
            </w:tcBorders>
            <w:hideMark/>
          </w:tcPr>
          <w:p w14:paraId="63C19A1C" w14:textId="77777777" w:rsidR="00625931" w:rsidRPr="00F73550" w:rsidRDefault="00625931"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154219AA" w14:textId="77777777" w:rsidR="00625931" w:rsidRPr="00F73550" w:rsidRDefault="00625931"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F73550" w:rsidRDefault="00625931"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61" w:name="_Toc451888022"/>
      <w:bookmarkStart w:id="162" w:name="_Toc453263795"/>
      <w:bookmarkStart w:id="163"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161"/>
      <w:bookmarkEnd w:id="162"/>
      <w:bookmarkEnd w:id="163"/>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41B90487"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732A7" w:rsidRPr="007768B6">
        <w:rPr>
          <w:rFonts w:ascii="Tahoma" w:hAnsi="Tahoma" w:cs="Tahoma"/>
          <w:bCs/>
          <w:sz w:val="21"/>
          <w:szCs w:val="21"/>
        </w:rPr>
        <w:t>13</w:t>
      </w:r>
      <w:r w:rsidRPr="000732A7">
        <w:rPr>
          <w:rFonts w:ascii="Tahoma" w:hAnsi="Tahoma" w:cs="Tahoma"/>
          <w:bCs/>
          <w:sz w:val="21"/>
          <w:szCs w:val="21"/>
        </w:rPr>
        <w:t xml:space="preserve">ª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07D689F4"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0A177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0A1773" w:rsidRPr="00F73550">
        <w:rPr>
          <w:rFonts w:ascii="Tahoma" w:hAnsi="Tahoma" w:cs="Tahoma"/>
          <w:b/>
          <w:sz w:val="21"/>
          <w:szCs w:val="21"/>
          <w:highlight w:val="yellow"/>
        </w:rPr>
        <w:t>[•]</w:t>
      </w:r>
      <w:r w:rsidRPr="00F73550">
        <w:rPr>
          <w:rFonts w:ascii="Tahoma" w:hAnsi="Tahoma" w:cs="Tahoma"/>
          <w:iCs/>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4E849046" w14:textId="78826381" w:rsidR="00B0576D" w:rsidRPr="00F73550" w:rsidRDefault="00B0576D" w:rsidP="000D4F91">
      <w:pPr>
        <w:spacing w:line="320" w:lineRule="exact"/>
        <w:jc w:val="center"/>
        <w:rPr>
          <w:rFonts w:ascii="Tahoma" w:hAnsi="Tahoma" w:cs="Tahoma"/>
          <w:bCs/>
          <w:sz w:val="21"/>
          <w:szCs w:val="21"/>
          <w:highlight w:val="yellow"/>
        </w:rPr>
      </w:pPr>
    </w:p>
    <w:p w14:paraId="3D303CB5" w14:textId="20406A25"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77777777" w:rsidR="00185B32" w:rsidRPr="00F73550" w:rsidRDefault="00185B32"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F73550" w14:paraId="1D930CA9" w14:textId="77777777" w:rsidTr="00271466">
        <w:tc>
          <w:tcPr>
            <w:tcW w:w="47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271466">
        <w:tc>
          <w:tcPr>
            <w:tcW w:w="4786" w:type="dxa"/>
          </w:tcPr>
          <w:p w14:paraId="2D596019"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05EFCA75" w14:textId="77777777" w:rsidTr="00271466">
        <w:tc>
          <w:tcPr>
            <w:tcW w:w="4786" w:type="dxa"/>
          </w:tcPr>
          <w:p w14:paraId="1E358303"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64" w:name="_Toc40276445"/>
      <w:r w:rsidRPr="00F73550">
        <w:rPr>
          <w:rFonts w:ascii="Tahoma" w:hAnsi="Tahoma" w:cs="Tahoma"/>
          <w:sz w:val="21"/>
          <w:szCs w:val="21"/>
        </w:rPr>
        <w:lastRenderedPageBreak/>
        <w:t>ANEXO VI</w:t>
      </w:r>
      <w:bookmarkEnd w:id="164"/>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5F0D7BC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0732A7" w:rsidRPr="007768B6">
        <w:rPr>
          <w:rFonts w:ascii="Tahoma" w:hAnsi="Tahoma" w:cs="Tahoma"/>
          <w:bCs/>
          <w:sz w:val="21"/>
          <w:szCs w:val="21"/>
        </w:rPr>
        <w:t>13</w:t>
      </w:r>
      <w:r w:rsidRPr="00F73550">
        <w:rPr>
          <w:rFonts w:ascii="Tahoma" w:hAnsi="Tahoma" w:cs="Tahoma"/>
          <w:sz w:val="21"/>
          <w:szCs w:val="21"/>
        </w:rPr>
        <w:t>ª Série da</w:t>
      </w:r>
      <w:r w:rsidR="003A1A43" w:rsidRPr="00F73550">
        <w:rPr>
          <w:rFonts w:ascii="Tahoma" w:hAnsi="Tahoma" w:cs="Tahoma"/>
          <w:sz w:val="21"/>
          <w:szCs w:val="21"/>
        </w:rPr>
        <w:t xml:space="preserve"> </w:t>
      </w:r>
      <w:r w:rsidR="000732A7" w:rsidRPr="007768B6">
        <w:rPr>
          <w:rFonts w:ascii="Tahoma" w:hAnsi="Tahoma" w:cs="Tahoma"/>
          <w:bCs/>
          <w:sz w:val="21"/>
          <w:szCs w:val="21"/>
        </w:rPr>
        <w:t>1ª</w:t>
      </w:r>
      <w:r w:rsidR="000732A7">
        <w:rPr>
          <w:rFonts w:ascii="Tahoma" w:hAnsi="Tahoma" w:cs="Tahoma"/>
          <w:sz w:val="21"/>
          <w:szCs w:val="21"/>
        </w:rPr>
        <w:t xml:space="preserve"> </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59BD7EDD"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3A1A4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3A1A43" w:rsidRPr="00F73550">
        <w:rPr>
          <w:rFonts w:ascii="Tahoma" w:hAnsi="Tahoma" w:cs="Tahoma"/>
          <w:b/>
          <w:sz w:val="21"/>
          <w:szCs w:val="21"/>
          <w:highlight w:val="yellow"/>
        </w:rPr>
        <w:t>[•]</w:t>
      </w:r>
      <w:r w:rsidRPr="00F73550">
        <w:rPr>
          <w:rFonts w:ascii="Tahoma" w:hAnsi="Tahoma" w:cs="Tahoma"/>
          <w:iCs/>
          <w:sz w:val="21"/>
          <w:szCs w:val="21"/>
        </w:rPr>
        <w:t xml:space="preserve"> de 20</w:t>
      </w:r>
      <w:r w:rsidR="003A1A43" w:rsidRPr="00F73550">
        <w:rPr>
          <w:rFonts w:ascii="Tahoma" w:hAnsi="Tahoma" w:cs="Tahoma"/>
          <w:b/>
          <w:sz w:val="21"/>
          <w:szCs w:val="21"/>
          <w:highlight w:val="yellow"/>
        </w:rPr>
        <w:t>[•]</w:t>
      </w:r>
      <w:r w:rsidRPr="00F73550">
        <w:rPr>
          <w:rFonts w:ascii="Tahoma" w:hAnsi="Tahoma" w:cs="Tahoma"/>
          <w:sz w:val="21"/>
          <w:szCs w:val="21"/>
        </w:rPr>
        <w:t>.</w:t>
      </w:r>
    </w:p>
    <w:p w14:paraId="6FC67540" w14:textId="77777777" w:rsidR="00B0576D" w:rsidRPr="00F73550" w:rsidRDefault="00B0576D" w:rsidP="00B0576D">
      <w:pPr>
        <w:spacing w:line="300" w:lineRule="exact"/>
        <w:ind w:right="-2"/>
        <w:jc w:val="center"/>
        <w:rPr>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7EE29027"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DFF254D" w14:textId="0D58DBC8" w:rsidR="00B0576D" w:rsidRPr="00F73550" w:rsidRDefault="00B0576D" w:rsidP="00B0576D">
      <w:pPr>
        <w:spacing w:line="320" w:lineRule="exact"/>
        <w:jc w:val="center"/>
        <w:rPr>
          <w:rFonts w:ascii="Tahoma" w:hAnsi="Tahoma" w:cs="Tahoma"/>
          <w:b/>
          <w:bCs/>
          <w:sz w:val="21"/>
          <w:szCs w:val="21"/>
        </w:rPr>
      </w:pPr>
    </w:p>
    <w:p w14:paraId="24F4366A" w14:textId="77777777" w:rsidR="00185B32" w:rsidRPr="00F73550" w:rsidRDefault="00185B32"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14:paraId="3D5EE3CB" w14:textId="77777777" w:rsidTr="00271466">
        <w:tc>
          <w:tcPr>
            <w:tcW w:w="4786" w:type="dxa"/>
          </w:tcPr>
          <w:p w14:paraId="5ACE74A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00A0B320" w14:textId="77777777" w:rsidTr="00271466">
        <w:tc>
          <w:tcPr>
            <w:tcW w:w="4786" w:type="dxa"/>
          </w:tcPr>
          <w:p w14:paraId="7C55BF81"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3774324F" w14:textId="77777777" w:rsidTr="00271466">
        <w:tc>
          <w:tcPr>
            <w:tcW w:w="4786" w:type="dxa"/>
          </w:tcPr>
          <w:p w14:paraId="30047E76"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65" w:name="_Toc40276446"/>
      <w:r w:rsidRPr="00F73550">
        <w:rPr>
          <w:rFonts w:ascii="Tahoma" w:hAnsi="Tahoma" w:cs="Tahoma"/>
          <w:sz w:val="21"/>
          <w:szCs w:val="21"/>
        </w:rPr>
        <w:t>ANEXO V</w:t>
      </w:r>
      <w:r w:rsidR="006D1A0F" w:rsidRPr="00F73550">
        <w:rPr>
          <w:rFonts w:ascii="Tahoma" w:hAnsi="Tahoma" w:cs="Tahoma"/>
          <w:sz w:val="21"/>
          <w:szCs w:val="21"/>
        </w:rPr>
        <w:t>II</w:t>
      </w:r>
      <w:bookmarkEnd w:id="165"/>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686855CD" w:rsidR="00AE2648" w:rsidRPr="00A368FC" w:rsidRDefault="00AE2648" w:rsidP="000F1078">
            <w:pPr>
              <w:spacing w:line="320" w:lineRule="exact"/>
              <w:rPr>
                <w:rFonts w:ascii="Tahoma" w:hAnsi="Tahoma" w:cs="Tahoma"/>
                <w:sz w:val="21"/>
                <w:szCs w:val="21"/>
              </w:rPr>
            </w:pPr>
            <w:r w:rsidRPr="00F73550">
              <w:rPr>
                <w:rFonts w:ascii="Tahoma" w:hAnsi="Tahoma" w:cs="Tahoma"/>
                <w:sz w:val="21"/>
                <w:szCs w:val="21"/>
              </w:rPr>
              <w:t>Número da Emissão</w:t>
            </w:r>
            <w:r w:rsidRPr="00A368FC">
              <w:rPr>
                <w:rFonts w:ascii="Tahoma" w:hAnsi="Tahoma" w:cs="Tahoma"/>
                <w:sz w:val="21"/>
                <w:szCs w:val="21"/>
              </w:rPr>
              <w:t xml:space="preserve">: </w:t>
            </w:r>
            <w:r w:rsidR="003A1A43" w:rsidRPr="00E73421">
              <w:rPr>
                <w:rFonts w:ascii="Tahoma" w:hAnsi="Tahoma" w:cs="Tahoma"/>
                <w:b/>
                <w:sz w:val="21"/>
                <w:szCs w:val="21"/>
                <w:highlight w:val="yellow"/>
              </w:rPr>
              <w:t>[•]</w:t>
            </w:r>
            <w:r w:rsidRPr="00A368FC">
              <w:rPr>
                <w:rFonts w:ascii="Tahoma" w:hAnsi="Tahoma" w:cs="Tahoma"/>
                <w:sz w:val="21"/>
                <w:szCs w:val="21"/>
              </w:rPr>
              <w:t>ª (</w:t>
            </w:r>
            <w:r w:rsidR="003A1A43" w:rsidRPr="00E73421">
              <w:rPr>
                <w:rFonts w:ascii="Tahoma" w:hAnsi="Tahoma" w:cs="Tahoma"/>
                <w:b/>
                <w:sz w:val="21"/>
                <w:szCs w:val="21"/>
                <w:highlight w:val="yellow"/>
              </w:rPr>
              <w:t>[•]</w:t>
            </w:r>
            <w:r w:rsidRPr="00A368FC">
              <w:rPr>
                <w:rFonts w:ascii="Tahoma" w:hAnsi="Tahoma" w:cs="Tahoma"/>
                <w:sz w:val="21"/>
                <w:szCs w:val="21"/>
              </w:rPr>
              <w:t>)</w:t>
            </w:r>
          </w:p>
          <w:p w14:paraId="2B35CFBE" w14:textId="2D254C71" w:rsidR="00AE2648" w:rsidRPr="00A368FC" w:rsidRDefault="00AE2648" w:rsidP="000F1078">
            <w:pPr>
              <w:spacing w:line="320" w:lineRule="exact"/>
              <w:rPr>
                <w:rFonts w:ascii="Tahoma" w:hAnsi="Tahoma" w:cs="Tahoma"/>
                <w:sz w:val="21"/>
                <w:szCs w:val="21"/>
              </w:rPr>
            </w:pPr>
            <w:r w:rsidRPr="00A368FC">
              <w:rPr>
                <w:rFonts w:ascii="Tahoma" w:hAnsi="Tahoma" w:cs="Tahoma"/>
                <w:sz w:val="21"/>
                <w:szCs w:val="21"/>
              </w:rPr>
              <w:t xml:space="preserve">Número da Série: </w:t>
            </w:r>
            <w:r w:rsidR="003A1A43" w:rsidRPr="00E73421">
              <w:rPr>
                <w:rFonts w:ascii="Tahoma" w:hAnsi="Tahoma" w:cs="Tahoma"/>
                <w:b/>
                <w:sz w:val="21"/>
                <w:szCs w:val="21"/>
                <w:highlight w:val="yellow"/>
              </w:rPr>
              <w:t>[•]</w:t>
            </w:r>
            <w:r w:rsidRPr="00A368FC">
              <w:rPr>
                <w:rFonts w:ascii="Tahoma" w:hAnsi="Tahoma" w:cs="Tahoma"/>
                <w:sz w:val="21"/>
                <w:szCs w:val="21"/>
              </w:rPr>
              <w:t>ª (</w:t>
            </w:r>
            <w:r w:rsidR="003A1A43" w:rsidRPr="00E73421">
              <w:rPr>
                <w:rFonts w:ascii="Tahoma" w:hAnsi="Tahoma" w:cs="Tahoma"/>
                <w:b/>
                <w:sz w:val="21"/>
                <w:szCs w:val="21"/>
                <w:highlight w:val="yellow"/>
              </w:rPr>
              <w:t>[•]</w:t>
            </w:r>
            <w:r w:rsidRPr="00A368FC">
              <w:rPr>
                <w:rFonts w:ascii="Tahoma" w:hAnsi="Tahoma" w:cs="Tahoma"/>
                <w:sz w:val="21"/>
                <w:szCs w:val="21"/>
              </w:rPr>
              <w:t>) série</w:t>
            </w:r>
          </w:p>
          <w:p w14:paraId="4A6F8676" w14:textId="77777777" w:rsidR="00AE2648" w:rsidRPr="00A368FC" w:rsidRDefault="00AE2648" w:rsidP="000F1078">
            <w:pPr>
              <w:spacing w:line="320" w:lineRule="exact"/>
              <w:rPr>
                <w:rFonts w:ascii="Tahoma" w:hAnsi="Tahoma" w:cs="Tahoma"/>
                <w:sz w:val="21"/>
                <w:szCs w:val="21"/>
              </w:rPr>
            </w:pPr>
            <w:r w:rsidRPr="00A368FC">
              <w:rPr>
                <w:rFonts w:ascii="Tahoma" w:hAnsi="Tahoma" w:cs="Tahoma"/>
                <w:sz w:val="21"/>
                <w:szCs w:val="21"/>
              </w:rPr>
              <w:t xml:space="preserve">Emissor: Casa de Pedra </w:t>
            </w:r>
            <w:proofErr w:type="spellStart"/>
            <w:r w:rsidRPr="00A368FC">
              <w:rPr>
                <w:rFonts w:ascii="Tahoma" w:hAnsi="Tahoma" w:cs="Tahoma"/>
                <w:sz w:val="21"/>
                <w:szCs w:val="21"/>
              </w:rPr>
              <w:t>Securitizadora</w:t>
            </w:r>
            <w:proofErr w:type="spellEnd"/>
            <w:r w:rsidRPr="00A368FC">
              <w:rPr>
                <w:rFonts w:ascii="Tahoma" w:hAnsi="Tahoma" w:cs="Tahoma"/>
                <w:sz w:val="21"/>
                <w:szCs w:val="21"/>
              </w:rPr>
              <w:t xml:space="preserve"> de Crédito S.A.</w:t>
            </w:r>
          </w:p>
          <w:p w14:paraId="33863FEC" w14:textId="618CBD98" w:rsidR="00AE2648" w:rsidRPr="00A368FC" w:rsidRDefault="00AE2648" w:rsidP="000F1078">
            <w:pPr>
              <w:spacing w:line="320" w:lineRule="exact"/>
              <w:rPr>
                <w:rFonts w:ascii="Tahoma" w:hAnsi="Tahoma" w:cs="Tahoma"/>
                <w:sz w:val="21"/>
                <w:szCs w:val="21"/>
              </w:rPr>
            </w:pPr>
            <w:r w:rsidRPr="00A368FC">
              <w:rPr>
                <w:rFonts w:ascii="Tahoma" w:hAnsi="Tahoma" w:cs="Tahoma"/>
                <w:sz w:val="21"/>
                <w:szCs w:val="21"/>
              </w:rPr>
              <w:t xml:space="preserve">Quantidade de CRI: </w:t>
            </w:r>
            <w:r w:rsidR="003A1A43" w:rsidRPr="00E73421">
              <w:rPr>
                <w:rFonts w:ascii="Tahoma" w:hAnsi="Tahoma" w:cs="Tahoma"/>
                <w:b/>
                <w:sz w:val="21"/>
                <w:szCs w:val="21"/>
                <w:highlight w:val="yellow"/>
              </w:rPr>
              <w:t>[•]</w:t>
            </w:r>
            <w:r w:rsidR="003A1A43" w:rsidRPr="00A368FC">
              <w:rPr>
                <w:rFonts w:ascii="Tahoma" w:hAnsi="Tahoma" w:cs="Tahoma"/>
                <w:sz w:val="21"/>
                <w:szCs w:val="21"/>
              </w:rPr>
              <w:t xml:space="preserve"> </w:t>
            </w:r>
            <w:r w:rsidR="0084432D" w:rsidRPr="00A368FC">
              <w:rPr>
                <w:rFonts w:ascii="Tahoma" w:hAnsi="Tahoma" w:cs="Tahoma"/>
                <w:sz w:val="21"/>
                <w:szCs w:val="21"/>
              </w:rPr>
              <w:t>(</w:t>
            </w:r>
            <w:r w:rsidR="003A1A43" w:rsidRPr="00E73421">
              <w:rPr>
                <w:rFonts w:ascii="Tahoma" w:hAnsi="Tahoma" w:cs="Tahoma"/>
                <w:b/>
                <w:sz w:val="21"/>
                <w:szCs w:val="21"/>
                <w:highlight w:val="yellow"/>
              </w:rPr>
              <w:t>[•]</w:t>
            </w:r>
            <w:r w:rsidR="0084432D" w:rsidRPr="00A368FC">
              <w:rPr>
                <w:rFonts w:ascii="Tahoma" w:hAnsi="Tahoma" w:cs="Tahoma"/>
                <w:sz w:val="21"/>
                <w:szCs w:val="21"/>
              </w:rPr>
              <w:t>)</w:t>
            </w:r>
          </w:p>
          <w:p w14:paraId="404F1F85"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138E8B2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 xml:space="preserve">São Paulo, </w:t>
      </w:r>
      <w:r w:rsidR="003A1A43" w:rsidRPr="00F73550">
        <w:rPr>
          <w:rFonts w:ascii="Tahoma" w:hAnsi="Tahoma" w:cs="Tahoma"/>
          <w:b/>
          <w:sz w:val="21"/>
          <w:szCs w:val="21"/>
          <w:highlight w:val="yellow"/>
        </w:rPr>
        <w:t>[•]</w:t>
      </w:r>
      <w:r w:rsidR="004415F4" w:rsidRPr="00F73550">
        <w:rPr>
          <w:rFonts w:ascii="Tahoma" w:hAnsi="Tahoma" w:cs="Tahoma"/>
          <w:sz w:val="21"/>
          <w:szCs w:val="21"/>
        </w:rPr>
        <w:t xml:space="preserve"> </w:t>
      </w:r>
      <w:r w:rsidRPr="00F73550">
        <w:rPr>
          <w:rFonts w:ascii="Tahoma" w:hAnsi="Tahoma" w:cs="Tahoma"/>
          <w:sz w:val="21"/>
          <w:szCs w:val="21"/>
        </w:rPr>
        <w:t xml:space="preserve">de </w:t>
      </w:r>
      <w:r w:rsidR="003A1A43" w:rsidRPr="00F73550">
        <w:rPr>
          <w:rFonts w:ascii="Tahoma" w:hAnsi="Tahoma" w:cs="Tahoma"/>
          <w:b/>
          <w:sz w:val="21"/>
          <w:szCs w:val="21"/>
          <w:highlight w:val="yellow"/>
        </w:rPr>
        <w:t>[•]</w:t>
      </w:r>
      <w:r w:rsidRPr="00F73550">
        <w:rPr>
          <w:rFonts w:ascii="Tahoma" w:hAnsi="Tahoma" w:cs="Tahoma"/>
          <w:sz w:val="21"/>
          <w:szCs w:val="21"/>
        </w:rPr>
        <w:t xml:space="preserve"> de 20</w:t>
      </w:r>
      <w:r w:rsidR="003A1A43" w:rsidRPr="00F73550">
        <w:rPr>
          <w:rFonts w:ascii="Tahoma" w:hAnsi="Tahoma" w:cs="Tahoma"/>
          <w:b/>
          <w:sz w:val="21"/>
          <w:szCs w:val="21"/>
          <w:highlight w:val="yellow"/>
        </w:rPr>
        <w:t>[•]</w:t>
      </w:r>
      <w:r w:rsidR="001752C5" w:rsidRPr="00F73550">
        <w:rPr>
          <w:rFonts w:ascii="Tahoma" w:hAnsi="Tahoma" w:cs="Tahoma"/>
          <w:sz w:val="21"/>
          <w:szCs w:val="21"/>
        </w:rPr>
        <w:t>.</w:t>
      </w:r>
    </w:p>
    <w:p w14:paraId="168BC1CE" w14:textId="465D13D4" w:rsidR="0084432D" w:rsidRPr="00F73550" w:rsidRDefault="0084432D" w:rsidP="00AE2648">
      <w:pPr>
        <w:spacing w:line="320" w:lineRule="exact"/>
        <w:jc w:val="center"/>
        <w:rPr>
          <w:rFonts w:ascii="Tahoma" w:hAnsi="Tahoma" w:cs="Tahoma"/>
          <w:sz w:val="21"/>
          <w:szCs w:val="21"/>
        </w:rPr>
      </w:pPr>
    </w:p>
    <w:p w14:paraId="7BCE74B1" w14:textId="77777777" w:rsidR="00185B32" w:rsidRPr="00F73550" w:rsidRDefault="00185B32" w:rsidP="00AE2648">
      <w:pPr>
        <w:spacing w:line="320" w:lineRule="exact"/>
        <w:jc w:val="center"/>
        <w:rPr>
          <w:rFonts w:ascii="Tahoma" w:hAnsi="Tahoma" w:cs="Tahoma"/>
          <w:sz w:val="21"/>
          <w:szCs w:val="21"/>
        </w:rPr>
      </w:pPr>
    </w:p>
    <w:p w14:paraId="0FDA90E4" w14:textId="77777777" w:rsidR="00185B32" w:rsidRPr="00F73550" w:rsidRDefault="00185B32" w:rsidP="00185B32">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EF52251" w14:textId="77777777" w:rsidR="00185B32" w:rsidRPr="00F73550" w:rsidRDefault="00185B32" w:rsidP="00185B32">
      <w:pPr>
        <w:spacing w:line="320" w:lineRule="exact"/>
        <w:jc w:val="center"/>
        <w:rPr>
          <w:rFonts w:ascii="Tahoma" w:hAnsi="Tahoma" w:cs="Tahoma"/>
          <w:b/>
          <w:bCs/>
          <w:sz w:val="21"/>
          <w:szCs w:val="21"/>
        </w:rPr>
      </w:pPr>
    </w:p>
    <w:p w14:paraId="2D324CB4" w14:textId="77777777" w:rsidR="00185B32" w:rsidRPr="00F73550" w:rsidRDefault="00185B32" w:rsidP="00185B32">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185B32" w:rsidRPr="00F73550" w14:paraId="2FBBF2AF" w14:textId="77777777" w:rsidTr="00217A8E">
        <w:tc>
          <w:tcPr>
            <w:tcW w:w="4786" w:type="dxa"/>
          </w:tcPr>
          <w:p w14:paraId="7DB54F9B"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185B32" w:rsidRPr="00F73550" w14:paraId="0B734A30" w14:textId="77777777" w:rsidTr="00217A8E">
        <w:tc>
          <w:tcPr>
            <w:tcW w:w="4786" w:type="dxa"/>
          </w:tcPr>
          <w:p w14:paraId="5859E35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185B32" w:rsidRPr="00F73550" w14:paraId="388AF81C" w14:textId="77777777" w:rsidTr="00217A8E">
        <w:tc>
          <w:tcPr>
            <w:tcW w:w="4786" w:type="dxa"/>
          </w:tcPr>
          <w:p w14:paraId="60F1D526" w14:textId="77777777" w:rsidR="00185B32" w:rsidRPr="00F73550" w:rsidRDefault="00185B32" w:rsidP="00217A8E">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66" w:name="_Toc40276447"/>
      <w:r w:rsidRPr="00F73550">
        <w:rPr>
          <w:rFonts w:ascii="Tahoma" w:hAnsi="Tahoma" w:cs="Tahoma"/>
          <w:sz w:val="21"/>
          <w:szCs w:val="21"/>
        </w:rPr>
        <w:lastRenderedPageBreak/>
        <w:t>ANEXO VIII</w:t>
      </w:r>
      <w:bookmarkEnd w:id="166"/>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2EDA2E39" w:rsidR="009D39F8" w:rsidRPr="00F73550" w:rsidRDefault="009D39F8" w:rsidP="009D39F8">
      <w:pPr>
        <w:spacing w:line="320" w:lineRule="atLeast"/>
        <w:jc w:val="both"/>
        <w:rPr>
          <w:rFonts w:ascii="Tahoma" w:hAnsi="Tahoma" w:cs="Tahoma"/>
          <w:sz w:val="21"/>
          <w:szCs w:val="21"/>
        </w:rPr>
      </w:pPr>
      <w:r w:rsidRPr="00F73550">
        <w:rPr>
          <w:rFonts w:ascii="Tahoma" w:hAnsi="Tahoma" w:cs="Tahoma"/>
          <w:sz w:val="21"/>
          <w:szCs w:val="21"/>
        </w:rPr>
        <w:t xml:space="preserve">Pela presente declaração,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F73550">
        <w:rPr>
          <w:rFonts w:ascii="Tahoma" w:hAnsi="Tahoma" w:cs="Tahoma"/>
          <w:sz w:val="21"/>
          <w:u w:val="single"/>
        </w:rPr>
        <w:t>CNPJ/ME</w:t>
      </w:r>
      <w:r w:rsidRPr="00F73550">
        <w:rPr>
          <w:rFonts w:ascii="Tahoma" w:hAnsi="Tahoma" w:cs="Tahoma"/>
          <w:sz w:val="21"/>
          <w:szCs w:val="21"/>
        </w:rPr>
        <w:t>”) sob o nº 31.468.139/0001-98, neste ato representada na forma de seu estatuto social ("</w:t>
      </w:r>
      <w:r w:rsidRPr="00F73550">
        <w:rPr>
          <w:rFonts w:ascii="Tahoma" w:hAnsi="Tahoma" w:cs="Tahoma"/>
          <w:sz w:val="21"/>
          <w:szCs w:val="21"/>
          <w:u w:val="single"/>
        </w:rPr>
        <w:t>Emissora</w:t>
      </w:r>
      <w:r w:rsidRPr="00F73550">
        <w:rPr>
          <w:rFonts w:ascii="Tahoma" w:hAnsi="Tahoma" w:cs="Tahoma"/>
          <w:sz w:val="21"/>
          <w:szCs w:val="21"/>
        </w:rPr>
        <w:t xml:space="preserve">"), no âmbito da “Distribuição Pública com Esforços Restritos, sob o Regime de Melhores Esforços, de Certificados de Recebíveis Imobiliários da </w:t>
      </w:r>
      <w:r w:rsidR="00A368FC" w:rsidRPr="007768B6">
        <w:rPr>
          <w:rFonts w:ascii="Tahoma" w:hAnsi="Tahoma" w:cs="Tahoma"/>
          <w:bCs/>
          <w:sz w:val="21"/>
          <w:szCs w:val="21"/>
        </w:rPr>
        <w:t>13</w:t>
      </w:r>
      <w:r w:rsidRPr="00A368FC">
        <w:rPr>
          <w:rFonts w:ascii="Tahoma" w:hAnsi="Tahoma" w:cs="Tahoma"/>
          <w:bCs/>
          <w:sz w:val="21"/>
          <w:szCs w:val="21"/>
        </w:rPr>
        <w:t xml:space="preserve">ª Série da </w:t>
      </w:r>
      <w:r w:rsidR="00A368FC" w:rsidRPr="007768B6">
        <w:rPr>
          <w:rFonts w:ascii="Tahoma" w:hAnsi="Tahoma" w:cs="Tahoma"/>
          <w:bCs/>
          <w:sz w:val="21"/>
          <w:szCs w:val="21"/>
        </w:rPr>
        <w:t>1</w:t>
      </w:r>
      <w:r w:rsidRPr="00A368FC">
        <w:rPr>
          <w:rFonts w:ascii="Tahoma" w:hAnsi="Tahoma" w:cs="Tahoma"/>
          <w:bCs/>
          <w:sz w:val="21"/>
          <w:szCs w:val="21"/>
        </w:rPr>
        <w:t>ª</w:t>
      </w:r>
      <w:r w:rsidRPr="00F73550">
        <w:rPr>
          <w:rFonts w:ascii="Tahoma" w:hAnsi="Tahoma" w:cs="Tahoma"/>
          <w:sz w:val="21"/>
          <w:szCs w:val="21"/>
        </w:rPr>
        <w:t xml:space="preserve"> Emissão da Casa de Pedra </w:t>
      </w:r>
      <w:proofErr w:type="spellStart"/>
      <w:r w:rsidRPr="00F73550">
        <w:rPr>
          <w:rFonts w:ascii="Tahoma" w:hAnsi="Tahoma" w:cs="Tahoma"/>
          <w:sz w:val="21"/>
          <w:szCs w:val="21"/>
        </w:rPr>
        <w:t>Securitizadora</w:t>
      </w:r>
      <w:proofErr w:type="spellEnd"/>
      <w:r w:rsidRPr="00F73550">
        <w:rPr>
          <w:rFonts w:ascii="Tahoma" w:hAnsi="Tahoma" w:cs="Tahoma"/>
          <w:sz w:val="21"/>
          <w:szCs w:val="21"/>
        </w:rPr>
        <w:t xml:space="preserve"> de Crédito S.A.” (“</w:t>
      </w:r>
      <w:r w:rsidRPr="00F73550">
        <w:rPr>
          <w:rFonts w:ascii="Tahoma" w:hAnsi="Tahoma" w:cs="Tahoma"/>
          <w:sz w:val="21"/>
          <w:szCs w:val="21"/>
          <w:u w:val="single"/>
        </w:rPr>
        <w:t>Oferta</w:t>
      </w:r>
      <w:r w:rsidRPr="00F73550">
        <w:rPr>
          <w:rFonts w:ascii="Tahoma" w:hAnsi="Tahoma" w:cs="Tahoma"/>
          <w:sz w:val="21"/>
          <w:szCs w:val="21"/>
        </w:rPr>
        <w:t>”), ratifica, nesta data, os seguintes termos:</w:t>
      </w:r>
    </w:p>
    <w:p w14:paraId="0FAA4F68" w14:textId="77777777" w:rsidR="009D39F8" w:rsidRPr="00F73550" w:rsidRDefault="009D39F8" w:rsidP="00625931">
      <w:pPr>
        <w:spacing w:line="360" w:lineRule="exact"/>
        <w:ind w:firstLine="993"/>
        <w:jc w:val="both"/>
        <w:rPr>
          <w:rFonts w:ascii="Tahoma" w:hAnsi="Tahoma" w:cs="Tahoma"/>
          <w:sz w:val="21"/>
          <w:szCs w:val="21"/>
        </w:rPr>
      </w:pPr>
    </w:p>
    <w:p w14:paraId="13B504A7"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w:t>
      </w:r>
      <w:r w:rsidRPr="00F73550">
        <w:rPr>
          <w:rFonts w:ascii="Tahoma" w:hAnsi="Tahoma" w:cs="Tahoma"/>
          <w:sz w:val="21"/>
          <w:szCs w:val="21"/>
          <w:lang w:val="x-none"/>
        </w:rPr>
        <w:t xml:space="preserve">não verificação de nenhum dos </w:t>
      </w:r>
      <w:r w:rsidRPr="00F73550">
        <w:rPr>
          <w:rFonts w:ascii="Tahoma" w:hAnsi="Tahoma" w:cs="Tahoma"/>
          <w:sz w:val="21"/>
          <w:szCs w:val="21"/>
        </w:rPr>
        <w:t>e</w:t>
      </w:r>
      <w:r w:rsidRPr="00F73550">
        <w:rPr>
          <w:rFonts w:ascii="Tahoma" w:hAnsi="Tahoma" w:cs="Tahoma"/>
          <w:sz w:val="21"/>
          <w:szCs w:val="21"/>
          <w:lang w:val="x-none"/>
        </w:rPr>
        <w:t xml:space="preserve">ventos de </w:t>
      </w:r>
      <w:r w:rsidRPr="00F73550">
        <w:rPr>
          <w:rFonts w:ascii="Tahoma" w:hAnsi="Tahoma" w:cs="Tahoma"/>
          <w:sz w:val="21"/>
          <w:szCs w:val="21"/>
        </w:rPr>
        <w:t>l</w:t>
      </w:r>
      <w:r w:rsidRPr="00F73550">
        <w:rPr>
          <w:rFonts w:ascii="Tahoma" w:hAnsi="Tahoma" w:cs="Tahoma"/>
          <w:sz w:val="21"/>
          <w:szCs w:val="21"/>
          <w:lang w:val="x-none"/>
        </w:rPr>
        <w:t xml:space="preserve">liquidação do Patrimônio Separado previstos no Termo de Securitização; </w:t>
      </w:r>
    </w:p>
    <w:p w14:paraId="2280332B" w14:textId="77777777" w:rsidR="009D39F8" w:rsidRPr="00F73550" w:rsidRDefault="009D39F8" w:rsidP="00625931">
      <w:pPr>
        <w:pStyle w:val="PargrafodaLista"/>
        <w:spacing w:line="360" w:lineRule="exact"/>
        <w:ind w:left="993"/>
        <w:jc w:val="both"/>
        <w:rPr>
          <w:rFonts w:ascii="Tahoma" w:hAnsi="Tahoma" w:cs="Tahoma"/>
          <w:sz w:val="21"/>
          <w:szCs w:val="21"/>
          <w:lang w:val="x-none"/>
        </w:rPr>
      </w:pPr>
    </w:p>
    <w:p w14:paraId="2B37AA73"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não verificação de nenhum dos eventos de vencimento antecipado das </w:t>
      </w:r>
      <w:proofErr w:type="spellStart"/>
      <w:r w:rsidRPr="00F73550">
        <w:rPr>
          <w:rFonts w:ascii="Tahoma" w:hAnsi="Tahoma" w:cs="Tahoma"/>
          <w:sz w:val="21"/>
          <w:szCs w:val="21"/>
        </w:rPr>
        <w:t>CCB’s</w:t>
      </w:r>
      <w:proofErr w:type="spellEnd"/>
      <w:r w:rsidRPr="00F73550">
        <w:rPr>
          <w:rFonts w:ascii="Tahoma" w:hAnsi="Tahoma" w:cs="Tahoma"/>
          <w:sz w:val="21"/>
          <w:szCs w:val="21"/>
        </w:rPr>
        <w:t>, conforme previstos nas respectivas cédulas;</w:t>
      </w:r>
    </w:p>
    <w:p w14:paraId="1192CF9A" w14:textId="77777777" w:rsidR="009D39F8" w:rsidRPr="00F73550" w:rsidRDefault="009D39F8" w:rsidP="00625931">
      <w:pPr>
        <w:pStyle w:val="PargrafodaLista"/>
        <w:spacing w:line="360" w:lineRule="exact"/>
        <w:rPr>
          <w:rFonts w:ascii="Tahoma" w:hAnsi="Tahoma" w:cs="Tahoma"/>
          <w:sz w:val="21"/>
          <w:szCs w:val="21"/>
          <w:lang w:val="x-none"/>
        </w:rPr>
      </w:pPr>
    </w:p>
    <w:p w14:paraId="483307E8"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68C33BA0" w14:textId="77777777" w:rsidR="009D39F8" w:rsidRPr="00F73550" w:rsidRDefault="009D39F8" w:rsidP="00625931">
      <w:pPr>
        <w:pStyle w:val="PargrafodaLista"/>
        <w:spacing w:line="360" w:lineRule="exact"/>
        <w:rPr>
          <w:rFonts w:ascii="Tahoma" w:hAnsi="Tahoma" w:cs="Tahoma"/>
          <w:sz w:val="21"/>
          <w:szCs w:val="21"/>
          <w:lang w:val="x-none"/>
        </w:rPr>
      </w:pPr>
    </w:p>
    <w:p w14:paraId="24D35BFE"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77777777" w:rsidR="009D39F8" w:rsidRPr="00F73550" w:rsidRDefault="009D39F8" w:rsidP="00625931">
      <w:pPr>
        <w:pStyle w:val="PargrafodaLista"/>
        <w:spacing w:line="360" w:lineRule="exact"/>
        <w:rPr>
          <w:rFonts w:ascii="Tahoma" w:hAnsi="Tahoma" w:cs="Tahoma"/>
          <w:sz w:val="21"/>
          <w:szCs w:val="21"/>
          <w:lang w:val="x-none"/>
        </w:rPr>
      </w:pPr>
    </w:p>
    <w:p w14:paraId="614BA34A" w14:textId="25475D3A"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 Termo de Securitização junto à Instituição Custodiante da</w:t>
      </w:r>
      <w:r w:rsidR="003A1A4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3A1A43" w:rsidRPr="00F73550">
        <w:rPr>
          <w:rFonts w:ascii="Tahoma" w:hAnsi="Tahoma" w:cs="Tahoma"/>
          <w:sz w:val="21"/>
          <w:szCs w:val="21"/>
        </w:rPr>
        <w:t>’s</w:t>
      </w:r>
      <w:proofErr w:type="spellEnd"/>
      <w:r w:rsidRPr="00F73550">
        <w:rPr>
          <w:rFonts w:ascii="Tahoma" w:hAnsi="Tahoma" w:cs="Tahoma"/>
          <w:sz w:val="21"/>
          <w:szCs w:val="21"/>
        </w:rPr>
        <w:t xml:space="preserve">, conforme previsto no Contrato de Distribuição, com a instituição de regime fiduciário pleno sobre os Créditos Imobiliários e as garantias vinculadas aos CRI, conforme descrito no Termo de Securitização; </w:t>
      </w:r>
    </w:p>
    <w:p w14:paraId="2DC42626" w14:textId="77777777" w:rsidR="009D39F8" w:rsidRPr="00F73550" w:rsidRDefault="009D39F8" w:rsidP="00625931">
      <w:pPr>
        <w:pStyle w:val="PargrafodaLista"/>
        <w:spacing w:line="360" w:lineRule="exact"/>
        <w:rPr>
          <w:rFonts w:ascii="Tahoma" w:hAnsi="Tahoma" w:cs="Tahoma"/>
          <w:sz w:val="21"/>
          <w:szCs w:val="21"/>
          <w:lang w:val="x-none"/>
        </w:rPr>
      </w:pPr>
    </w:p>
    <w:p w14:paraId="58F85898" w14:textId="2CFBEB1E"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dos CRI na B3, para distribuição no mercado primário e negociação no mercado secundário;</w:t>
      </w:r>
      <w:r w:rsidR="00443401" w:rsidRPr="00F73550">
        <w:rPr>
          <w:rFonts w:ascii="Tahoma" w:hAnsi="Tahoma" w:cs="Tahoma"/>
          <w:sz w:val="21"/>
          <w:szCs w:val="21"/>
        </w:rPr>
        <w:t xml:space="preserve"> e</w:t>
      </w:r>
    </w:p>
    <w:p w14:paraId="4A6BA26C" w14:textId="77777777" w:rsidR="009D39F8" w:rsidRPr="00F73550" w:rsidRDefault="009D39F8" w:rsidP="00625931">
      <w:pPr>
        <w:pStyle w:val="PargrafodaLista"/>
        <w:spacing w:line="360" w:lineRule="exact"/>
        <w:rPr>
          <w:rFonts w:ascii="Tahoma" w:hAnsi="Tahoma" w:cs="Tahoma"/>
          <w:sz w:val="21"/>
          <w:szCs w:val="21"/>
          <w:lang w:val="x-none"/>
        </w:rPr>
      </w:pPr>
    </w:p>
    <w:p w14:paraId="1E42F5F5"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73550" w:rsidRDefault="009D39F8" w:rsidP="00625931">
      <w:pPr>
        <w:spacing w:line="360" w:lineRule="exact"/>
        <w:jc w:val="both"/>
        <w:rPr>
          <w:rFonts w:ascii="Tahoma" w:hAnsi="Tahoma" w:cs="Tahoma"/>
          <w:sz w:val="21"/>
          <w:szCs w:val="21"/>
        </w:rPr>
      </w:pPr>
    </w:p>
    <w:p w14:paraId="517B1A3D" w14:textId="77777777" w:rsidR="009D39F8" w:rsidRPr="00F73550" w:rsidRDefault="009D39F8" w:rsidP="00625931">
      <w:pPr>
        <w:spacing w:line="360" w:lineRule="exact"/>
        <w:ind w:firstLine="567"/>
        <w:jc w:val="both"/>
        <w:rPr>
          <w:rFonts w:ascii="Tahoma" w:hAnsi="Tahoma" w:cs="Tahoma"/>
          <w:sz w:val="21"/>
          <w:szCs w:val="21"/>
        </w:rPr>
      </w:pPr>
      <w:r w:rsidRPr="00F73550">
        <w:rPr>
          <w:rFonts w:ascii="Tahoma" w:hAnsi="Tahoma" w:cs="Tahoma"/>
          <w:sz w:val="21"/>
          <w:szCs w:val="21"/>
        </w:rPr>
        <w:lastRenderedPageBreak/>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625931">
      <w:pPr>
        <w:spacing w:line="360" w:lineRule="exact"/>
        <w:jc w:val="both"/>
        <w:rPr>
          <w:rFonts w:ascii="Tahoma" w:hAnsi="Tahoma" w:cs="Tahoma"/>
          <w:sz w:val="21"/>
          <w:szCs w:val="21"/>
        </w:rPr>
      </w:pPr>
    </w:p>
    <w:p w14:paraId="78805731" w14:textId="060BE272" w:rsidR="009D39F8" w:rsidRPr="00F73550" w:rsidRDefault="009D39F8" w:rsidP="00625931">
      <w:pPr>
        <w:spacing w:line="360" w:lineRule="exact"/>
        <w:jc w:val="center"/>
        <w:rPr>
          <w:rFonts w:ascii="Tahoma" w:hAnsi="Tahoma" w:cs="Tahoma"/>
          <w:sz w:val="21"/>
          <w:szCs w:val="21"/>
        </w:rPr>
      </w:pPr>
      <w:r w:rsidRPr="00F73550">
        <w:rPr>
          <w:rFonts w:ascii="Tahoma" w:hAnsi="Tahoma" w:cs="Tahoma"/>
          <w:sz w:val="21"/>
          <w:szCs w:val="21"/>
        </w:rPr>
        <w:t xml:space="preserve">São Paulo,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00443401" w:rsidRPr="00F73550">
        <w:rPr>
          <w:rFonts w:ascii="Tahoma" w:hAnsi="Tahoma" w:cs="Tahoma"/>
          <w:b/>
          <w:sz w:val="21"/>
          <w:szCs w:val="21"/>
          <w:highlight w:val="yellow"/>
        </w:rPr>
        <w:t>[•]</w:t>
      </w:r>
      <w:r w:rsidRPr="00F73550">
        <w:rPr>
          <w:rFonts w:ascii="Tahoma" w:hAnsi="Tahoma" w:cs="Tahoma"/>
          <w:sz w:val="21"/>
          <w:szCs w:val="21"/>
        </w:rPr>
        <w:t xml:space="preserve"> de 20</w:t>
      </w:r>
      <w:r w:rsidR="00443401" w:rsidRPr="00F73550">
        <w:rPr>
          <w:rFonts w:ascii="Tahoma" w:hAnsi="Tahoma" w:cs="Tahoma"/>
          <w:b/>
          <w:sz w:val="21"/>
          <w:szCs w:val="21"/>
          <w:highlight w:val="yellow"/>
        </w:rPr>
        <w:t>[•]</w:t>
      </w:r>
      <w:r w:rsidRPr="00F73550">
        <w:rPr>
          <w:rFonts w:ascii="Tahoma" w:hAnsi="Tahoma" w:cs="Tahoma"/>
          <w:sz w:val="21"/>
          <w:szCs w:val="21"/>
        </w:rPr>
        <w:t>.</w:t>
      </w:r>
    </w:p>
    <w:p w14:paraId="6E9DFE17" w14:textId="77777777" w:rsidR="009D39F8" w:rsidRPr="00F73550" w:rsidRDefault="009D39F8" w:rsidP="009D39F8">
      <w:pPr>
        <w:spacing w:line="320" w:lineRule="atLeast"/>
        <w:jc w:val="center"/>
        <w:rPr>
          <w:rFonts w:ascii="Tahoma" w:hAnsi="Tahoma" w:cs="Tahoma"/>
          <w:sz w:val="21"/>
          <w:szCs w:val="21"/>
        </w:rPr>
      </w:pPr>
    </w:p>
    <w:p w14:paraId="3E29ABF8" w14:textId="77777777" w:rsidR="009D39F8" w:rsidRPr="00F73550" w:rsidRDefault="009D39F8" w:rsidP="009D39F8">
      <w:pPr>
        <w:spacing w:line="320" w:lineRule="atLeast"/>
        <w:jc w:val="center"/>
        <w:rPr>
          <w:rFonts w:ascii="Tahoma" w:hAnsi="Tahoma" w:cs="Tahoma"/>
          <w:sz w:val="21"/>
          <w:szCs w:val="21"/>
        </w:rPr>
      </w:pPr>
    </w:p>
    <w:p w14:paraId="5FB72D6C" w14:textId="3A5FB1D9" w:rsidR="009D39F8" w:rsidRPr="00F73550" w:rsidRDefault="009D39F8" w:rsidP="009D39F8">
      <w:pPr>
        <w:spacing w:line="32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04369BF1" w14:textId="77777777" w:rsidR="00185B32" w:rsidRPr="00F73550" w:rsidRDefault="00185B32" w:rsidP="009D39F8">
      <w:pPr>
        <w:spacing w:line="320" w:lineRule="atLeast"/>
        <w:jc w:val="center"/>
        <w:rPr>
          <w:rFonts w:ascii="Tahoma" w:hAnsi="Tahoma" w:cs="Tahoma"/>
          <w:b/>
          <w:sz w:val="21"/>
          <w:szCs w:val="21"/>
        </w:rPr>
      </w:pPr>
    </w:p>
    <w:p w14:paraId="11566A65" w14:textId="77777777" w:rsidR="009D39F8" w:rsidRPr="00F73550" w:rsidRDefault="009D39F8" w:rsidP="009D39F8">
      <w:pPr>
        <w:spacing w:line="320" w:lineRule="atLeast"/>
        <w:jc w:val="center"/>
        <w:rPr>
          <w:rFonts w:ascii="Tahoma" w:hAnsi="Tahoma" w:cs="Tahoma"/>
          <w:b/>
          <w:sz w:val="21"/>
          <w:szCs w:val="21"/>
        </w:rPr>
      </w:pPr>
    </w:p>
    <w:p w14:paraId="3B3C5638" w14:textId="77777777" w:rsidR="009D39F8" w:rsidRPr="00F73550" w:rsidRDefault="009D39F8" w:rsidP="009D39F8">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14:paraId="3A9BB736" w14:textId="77777777" w:rsidTr="00543090">
        <w:trPr>
          <w:cantSplit/>
          <w:jc w:val="center"/>
        </w:trPr>
        <w:tc>
          <w:tcPr>
            <w:tcW w:w="4253" w:type="dxa"/>
            <w:tcBorders>
              <w:top w:val="single" w:sz="6" w:space="0" w:color="auto"/>
              <w:left w:val="nil"/>
              <w:bottom w:val="nil"/>
              <w:right w:val="nil"/>
            </w:tcBorders>
            <w:hideMark/>
          </w:tcPr>
          <w:p w14:paraId="14C47EA9" w14:textId="77777777" w:rsidR="009D39F8" w:rsidRPr="00F73550" w:rsidRDefault="009D39F8"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513BC47A" w14:textId="77777777" w:rsidR="009D39F8" w:rsidRPr="00F73550" w:rsidRDefault="009D39F8"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F73550" w:rsidRDefault="009D39F8"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47DF597" w14:textId="77777777" w:rsidR="009D39F8" w:rsidRPr="00F73550" w:rsidRDefault="009D39F8" w:rsidP="0084432D">
      <w:pPr>
        <w:spacing w:line="320" w:lineRule="exact"/>
        <w:ind w:right="-2"/>
        <w:jc w:val="center"/>
        <w:rPr>
          <w:rFonts w:ascii="Tahoma" w:hAnsi="Tahoma" w:cs="Tahoma"/>
          <w:sz w:val="21"/>
          <w:szCs w:val="21"/>
        </w:rPr>
      </w:pPr>
    </w:p>
    <w:sectPr w:rsidR="009D39F8" w:rsidRPr="00F73550"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50" w:author="Camila Salvetti Mosaner Batich" w:date="2021-09-22T16:51:00Z" w:initials="CSMB">
    <w:p w14:paraId="3E7EC0E8" w14:textId="3CDF9CBA" w:rsidR="00AF43C4" w:rsidRDefault="00AF43C4">
      <w:pPr>
        <w:pStyle w:val="Textodecomentrio"/>
      </w:pPr>
      <w:r>
        <w:rPr>
          <w:rStyle w:val="Refdecomentrio"/>
        </w:rPr>
        <w:annotationRef/>
      </w:r>
      <w:r>
        <w:t xml:space="preserve">Inclusão </w:t>
      </w:r>
      <w:r>
        <w:t>CPSec</w:t>
      </w:r>
    </w:p>
  </w:comment>
  <w:comment w:id="65" w:author="Eduardo Pachi" w:date="2021-09-27T15:34:00Z" w:initials="EP">
    <w:p w14:paraId="5C95C8E7" w14:textId="06C136BA" w:rsidR="00911072" w:rsidRDefault="00911072">
      <w:pPr>
        <w:pStyle w:val="Textodecomentrio"/>
      </w:pPr>
      <w:r>
        <w:rPr>
          <w:rStyle w:val="Refdecomentrio"/>
        </w:rPr>
        <w:annotationRef/>
      </w:r>
      <w:r>
        <w:t xml:space="preserve">Somente com o desconto dos </w:t>
      </w:r>
      <w:r>
        <w:t xml:space="preserve">DCs do 1º loteamento que pode pré pagar? Em nenhuma </w:t>
      </w:r>
      <w:r>
        <w:rPr>
          <w:rStyle w:val="Refdecomentrio"/>
        </w:rPr>
        <w:annotationRef/>
      </w:r>
      <w:r>
        <w:t>outra hipótese pode pré pagar a operação, mesmo com pagamento de prêmio?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3E7EC0E8" w15:done="0"/>
  <w15:commentEx w15:paraId="5C95C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F5DDAC" w16cex:dateUtc="2021-09-22T19:51:00Z"/>
  <w16cex:commentExtensible w16cex:durableId="24FC62FB" w16cex:dateUtc="2021-09-27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3E7EC0E8" w16cid:durableId="24F5DDAC"/>
  <w16cid:commentId w16cid:paraId="5C95C8E7" w16cid:durableId="24FC62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D57DF" w14:textId="77777777" w:rsidR="003B4111" w:rsidRDefault="003B4111">
      <w:r>
        <w:separator/>
      </w:r>
    </w:p>
  </w:endnote>
  <w:endnote w:type="continuationSeparator" w:id="0">
    <w:p w14:paraId="4C0CD09F" w14:textId="77777777" w:rsidR="003B4111" w:rsidRDefault="003B4111">
      <w:r>
        <w:continuationSeparator/>
      </w:r>
    </w:p>
  </w:endnote>
  <w:endnote w:type="continuationNotice" w:id="1">
    <w:p w14:paraId="478FCE6A" w14:textId="77777777" w:rsidR="003B4111" w:rsidRDefault="003B4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8ED9" w14:textId="77777777" w:rsidR="003B4111" w:rsidRDefault="003B4111">
      <w:r>
        <w:separator/>
      </w:r>
    </w:p>
  </w:footnote>
  <w:footnote w:type="continuationSeparator" w:id="0">
    <w:p w14:paraId="6ABA5F80" w14:textId="77777777" w:rsidR="003B4111" w:rsidRDefault="003B4111">
      <w:r>
        <w:continuationSeparator/>
      </w:r>
    </w:p>
  </w:footnote>
  <w:footnote w:type="continuationNotice" w:id="1">
    <w:p w14:paraId="7FE2690E" w14:textId="77777777" w:rsidR="003B4111" w:rsidRDefault="003B4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C3D3C0E"/>
    <w:multiLevelType w:val="multilevel"/>
    <w:tmpl w:val="62500F6E"/>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A3C1FCD"/>
    <w:multiLevelType w:val="multilevel"/>
    <w:tmpl w:val="7C58BC1A"/>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802125"/>
    <w:multiLevelType w:val="multilevel"/>
    <w:tmpl w:val="95D8FA8A"/>
    <w:lvl w:ilvl="0">
      <w:start w:val="8"/>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7"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9"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30"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2"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356A54"/>
    <w:multiLevelType w:val="multilevel"/>
    <w:tmpl w:val="CB12E916"/>
    <w:lvl w:ilvl="0">
      <w:start w:val="4"/>
      <w:numFmt w:val="decimal"/>
      <w:lvlText w:val="%1"/>
      <w:lvlJc w:val="left"/>
      <w:pPr>
        <w:ind w:left="780" w:hanging="780"/>
      </w:pPr>
      <w:rPr>
        <w:rFonts w:hint="default"/>
      </w:rPr>
    </w:lvl>
    <w:lvl w:ilvl="1">
      <w:start w:val="14"/>
      <w:numFmt w:val="decimal"/>
      <w:lvlText w:val="%1.%2"/>
      <w:lvlJc w:val="left"/>
      <w:pPr>
        <w:ind w:left="780" w:hanging="780"/>
      </w:pPr>
      <w:rPr>
        <w:rFonts w:hint="default"/>
        <w:b w:val="0"/>
        <w:bCs/>
      </w:rPr>
    </w:lvl>
    <w:lvl w:ilvl="2">
      <w:start w:val="3"/>
      <w:numFmt w:val="decimal"/>
      <w:lvlText w:val="%1.%2.%3"/>
      <w:lvlJc w:val="left"/>
      <w:pPr>
        <w:ind w:left="780" w:hanging="7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5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021CB5"/>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5"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65"/>
  </w:num>
  <w:num w:numId="3">
    <w:abstractNumId w:val="39"/>
  </w:num>
  <w:num w:numId="4">
    <w:abstractNumId w:val="40"/>
  </w:num>
  <w:num w:numId="5">
    <w:abstractNumId w:val="48"/>
  </w:num>
  <w:num w:numId="6">
    <w:abstractNumId w:val="27"/>
  </w:num>
  <w:num w:numId="7">
    <w:abstractNumId w:val="41"/>
  </w:num>
  <w:num w:numId="8">
    <w:abstractNumId w:val="2"/>
  </w:num>
  <w:num w:numId="9">
    <w:abstractNumId w:val="70"/>
  </w:num>
  <w:num w:numId="10">
    <w:abstractNumId w:val="51"/>
  </w:num>
  <w:num w:numId="11">
    <w:abstractNumId w:val="10"/>
  </w:num>
  <w:num w:numId="12">
    <w:abstractNumId w:val="68"/>
  </w:num>
  <w:num w:numId="13">
    <w:abstractNumId w:val="11"/>
  </w:num>
  <w:num w:numId="14">
    <w:abstractNumId w:val="50"/>
  </w:num>
  <w:num w:numId="15">
    <w:abstractNumId w:val="33"/>
  </w:num>
  <w:num w:numId="16">
    <w:abstractNumId w:val="6"/>
  </w:num>
  <w:num w:numId="17">
    <w:abstractNumId w:val="5"/>
  </w:num>
  <w:num w:numId="18">
    <w:abstractNumId w:val="59"/>
  </w:num>
  <w:num w:numId="19">
    <w:abstractNumId w:val="56"/>
  </w:num>
  <w:num w:numId="20">
    <w:abstractNumId w:val="38"/>
  </w:num>
  <w:num w:numId="21">
    <w:abstractNumId w:val="72"/>
  </w:num>
  <w:num w:numId="22">
    <w:abstractNumId w:val="52"/>
  </w:num>
  <w:num w:numId="23">
    <w:abstractNumId w:val="75"/>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71"/>
  </w:num>
  <w:num w:numId="26">
    <w:abstractNumId w:val="78"/>
  </w:num>
  <w:num w:numId="27">
    <w:abstractNumId w:val="74"/>
  </w:num>
  <w:num w:numId="28">
    <w:abstractNumId w:val="64"/>
  </w:num>
  <w:num w:numId="29">
    <w:abstractNumId w:val="44"/>
  </w:num>
  <w:num w:numId="30">
    <w:abstractNumId w:val="57"/>
  </w:num>
  <w:num w:numId="31">
    <w:abstractNumId w:val="18"/>
  </w:num>
  <w:num w:numId="32">
    <w:abstractNumId w:val="25"/>
  </w:num>
  <w:num w:numId="33">
    <w:abstractNumId w:val="13"/>
  </w:num>
  <w:num w:numId="34">
    <w:abstractNumId w:val="69"/>
  </w:num>
  <w:num w:numId="35">
    <w:abstractNumId w:val="37"/>
  </w:num>
  <w:num w:numId="36">
    <w:abstractNumId w:val="34"/>
  </w:num>
  <w:num w:numId="37">
    <w:abstractNumId w:val="19"/>
  </w:num>
  <w:num w:numId="38">
    <w:abstractNumId w:val="47"/>
  </w:num>
  <w:num w:numId="39">
    <w:abstractNumId w:val="21"/>
  </w:num>
  <w:num w:numId="40">
    <w:abstractNumId w:val="43"/>
  </w:num>
  <w:num w:numId="41">
    <w:abstractNumId w:val="36"/>
  </w:num>
  <w:num w:numId="42">
    <w:abstractNumId w:val="1"/>
  </w:num>
  <w:num w:numId="43">
    <w:abstractNumId w:val="17"/>
  </w:num>
  <w:num w:numId="44">
    <w:abstractNumId w:val="35"/>
  </w:num>
  <w:num w:numId="45">
    <w:abstractNumId w:val="76"/>
  </w:num>
  <w:num w:numId="46">
    <w:abstractNumId w:val="63"/>
  </w:num>
  <w:num w:numId="47">
    <w:abstractNumId w:val="53"/>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2"/>
  </w:num>
  <w:num w:numId="54">
    <w:abstractNumId w:val="24"/>
  </w:num>
  <w:num w:numId="55">
    <w:abstractNumId w:val="28"/>
  </w:num>
  <w:num w:numId="56">
    <w:abstractNumId w:val="60"/>
  </w:num>
  <w:num w:numId="57">
    <w:abstractNumId w:val="5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32"/>
  </w:num>
  <w:num w:numId="61">
    <w:abstractNumId w:val="77"/>
  </w:num>
  <w:num w:numId="62">
    <w:abstractNumId w:val="62"/>
  </w:num>
  <w:num w:numId="63">
    <w:abstractNumId w:val="20"/>
  </w:num>
  <w:num w:numId="64">
    <w:abstractNumId w:val="66"/>
  </w:num>
  <w:num w:numId="65">
    <w:abstractNumId w:val="46"/>
  </w:num>
  <w:num w:numId="66">
    <w:abstractNumId w:val="61"/>
  </w:num>
  <w:num w:numId="67">
    <w:abstractNumId w:val="26"/>
  </w:num>
  <w:num w:numId="68">
    <w:abstractNumId w:val="0"/>
  </w:num>
  <w:num w:numId="69">
    <w:abstractNumId w:val="15"/>
  </w:num>
  <w:num w:numId="70">
    <w:abstractNumId w:val="30"/>
  </w:num>
  <w:num w:numId="71">
    <w:abstractNumId w:val="7"/>
  </w:num>
  <w:num w:numId="72">
    <w:abstractNumId w:val="55"/>
  </w:num>
  <w:num w:numId="73">
    <w:abstractNumId w:val="29"/>
  </w:num>
  <w:num w:numId="74">
    <w:abstractNumId w:val="23"/>
  </w:num>
  <w:num w:numId="75">
    <w:abstractNumId w:val="8"/>
  </w:num>
  <w:num w:numId="76">
    <w:abstractNumId w:val="3"/>
  </w:num>
  <w:num w:numId="77">
    <w:abstractNumId w:val="14"/>
  </w:num>
  <w:num w:numId="78">
    <w:abstractNumId w:val="73"/>
  </w:num>
  <w:num w:numId="79">
    <w:abstractNumId w:val="49"/>
  </w:num>
  <w:num w:numId="80">
    <w:abstractNumId w:val="16"/>
  </w:num>
  <w:num w:numId="81">
    <w:abstractNumId w:val="45"/>
  </w:num>
  <w:num w:numId="82">
    <w:abstractNumId w:val="31"/>
  </w:num>
  <w:num w:numId="83">
    <w:abstractNumId w:val="22"/>
  </w:num>
  <w:num w:numId="84">
    <w:abstractNumId w:val="42"/>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24F1"/>
    <w:rsid w:val="00013C51"/>
    <w:rsid w:val="00014E98"/>
    <w:rsid w:val="0001698A"/>
    <w:rsid w:val="00022233"/>
    <w:rsid w:val="000233E1"/>
    <w:rsid w:val="00023C3B"/>
    <w:rsid w:val="00023CED"/>
    <w:rsid w:val="00023FEC"/>
    <w:rsid w:val="0002416B"/>
    <w:rsid w:val="00024A13"/>
    <w:rsid w:val="00024B1B"/>
    <w:rsid w:val="00025816"/>
    <w:rsid w:val="00025F12"/>
    <w:rsid w:val="00026E21"/>
    <w:rsid w:val="00026E92"/>
    <w:rsid w:val="000348DA"/>
    <w:rsid w:val="00034B5E"/>
    <w:rsid w:val="00035011"/>
    <w:rsid w:val="00035319"/>
    <w:rsid w:val="000367FB"/>
    <w:rsid w:val="00043C0F"/>
    <w:rsid w:val="000446BF"/>
    <w:rsid w:val="0004593D"/>
    <w:rsid w:val="00047D94"/>
    <w:rsid w:val="00050308"/>
    <w:rsid w:val="00051108"/>
    <w:rsid w:val="00054082"/>
    <w:rsid w:val="00056569"/>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107"/>
    <w:rsid w:val="000951C5"/>
    <w:rsid w:val="000A018A"/>
    <w:rsid w:val="000A1469"/>
    <w:rsid w:val="000A1773"/>
    <w:rsid w:val="000A2D23"/>
    <w:rsid w:val="000A3C01"/>
    <w:rsid w:val="000A47E9"/>
    <w:rsid w:val="000A5F57"/>
    <w:rsid w:val="000A6E0D"/>
    <w:rsid w:val="000B1724"/>
    <w:rsid w:val="000B1DB3"/>
    <w:rsid w:val="000B2099"/>
    <w:rsid w:val="000B3E50"/>
    <w:rsid w:val="000B3FC0"/>
    <w:rsid w:val="000B6690"/>
    <w:rsid w:val="000B7ACA"/>
    <w:rsid w:val="000C2210"/>
    <w:rsid w:val="000C29DD"/>
    <w:rsid w:val="000C34E4"/>
    <w:rsid w:val="000C6566"/>
    <w:rsid w:val="000C7A6F"/>
    <w:rsid w:val="000D0BDB"/>
    <w:rsid w:val="000D1206"/>
    <w:rsid w:val="000D13A3"/>
    <w:rsid w:val="000D147E"/>
    <w:rsid w:val="000D33E2"/>
    <w:rsid w:val="000D356A"/>
    <w:rsid w:val="000D4F91"/>
    <w:rsid w:val="000D67DD"/>
    <w:rsid w:val="000E0F37"/>
    <w:rsid w:val="000E18FC"/>
    <w:rsid w:val="000E212D"/>
    <w:rsid w:val="000E31CE"/>
    <w:rsid w:val="000E37DE"/>
    <w:rsid w:val="000E3B7F"/>
    <w:rsid w:val="000E5EA2"/>
    <w:rsid w:val="000E6559"/>
    <w:rsid w:val="000E754F"/>
    <w:rsid w:val="000E7E5A"/>
    <w:rsid w:val="000F00DD"/>
    <w:rsid w:val="000F1078"/>
    <w:rsid w:val="000F5C2C"/>
    <w:rsid w:val="000F7395"/>
    <w:rsid w:val="00100624"/>
    <w:rsid w:val="0010119B"/>
    <w:rsid w:val="00101DCA"/>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1232"/>
    <w:rsid w:val="001831B4"/>
    <w:rsid w:val="00183F22"/>
    <w:rsid w:val="00184435"/>
    <w:rsid w:val="001847DF"/>
    <w:rsid w:val="00185B32"/>
    <w:rsid w:val="00185C26"/>
    <w:rsid w:val="00186764"/>
    <w:rsid w:val="00186F95"/>
    <w:rsid w:val="001927A9"/>
    <w:rsid w:val="0019355C"/>
    <w:rsid w:val="0019463A"/>
    <w:rsid w:val="0019471C"/>
    <w:rsid w:val="001957BC"/>
    <w:rsid w:val="00196270"/>
    <w:rsid w:val="00196CB5"/>
    <w:rsid w:val="00196F75"/>
    <w:rsid w:val="001978D6"/>
    <w:rsid w:val="001A2C7C"/>
    <w:rsid w:val="001A5621"/>
    <w:rsid w:val="001A5B13"/>
    <w:rsid w:val="001A5CD3"/>
    <w:rsid w:val="001A69A3"/>
    <w:rsid w:val="001A7281"/>
    <w:rsid w:val="001A7BAD"/>
    <w:rsid w:val="001B3404"/>
    <w:rsid w:val="001B4404"/>
    <w:rsid w:val="001B4F72"/>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E1756"/>
    <w:rsid w:val="001E1CE1"/>
    <w:rsid w:val="001E3102"/>
    <w:rsid w:val="001E41F5"/>
    <w:rsid w:val="001E5486"/>
    <w:rsid w:val="001E6007"/>
    <w:rsid w:val="001F0878"/>
    <w:rsid w:val="001F19E0"/>
    <w:rsid w:val="001F3A3A"/>
    <w:rsid w:val="001F4151"/>
    <w:rsid w:val="001F47F3"/>
    <w:rsid w:val="001F68AB"/>
    <w:rsid w:val="00200894"/>
    <w:rsid w:val="00201EEC"/>
    <w:rsid w:val="00202C30"/>
    <w:rsid w:val="0020481B"/>
    <w:rsid w:val="00204AE2"/>
    <w:rsid w:val="00204E70"/>
    <w:rsid w:val="0020687B"/>
    <w:rsid w:val="00211CEA"/>
    <w:rsid w:val="002130E0"/>
    <w:rsid w:val="002153B3"/>
    <w:rsid w:val="0021629F"/>
    <w:rsid w:val="00217A8E"/>
    <w:rsid w:val="00220B38"/>
    <w:rsid w:val="00222BA4"/>
    <w:rsid w:val="002236E8"/>
    <w:rsid w:val="00224512"/>
    <w:rsid w:val="00225ECA"/>
    <w:rsid w:val="0022710A"/>
    <w:rsid w:val="00230254"/>
    <w:rsid w:val="002310EF"/>
    <w:rsid w:val="00231409"/>
    <w:rsid w:val="00233694"/>
    <w:rsid w:val="00233DE8"/>
    <w:rsid w:val="00234CE1"/>
    <w:rsid w:val="00234FD1"/>
    <w:rsid w:val="00235F62"/>
    <w:rsid w:val="00237510"/>
    <w:rsid w:val="00240EC3"/>
    <w:rsid w:val="0024100E"/>
    <w:rsid w:val="00241AC6"/>
    <w:rsid w:val="00241E93"/>
    <w:rsid w:val="00244C7A"/>
    <w:rsid w:val="00245184"/>
    <w:rsid w:val="0024599B"/>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3035"/>
    <w:rsid w:val="002B32B6"/>
    <w:rsid w:val="002B3721"/>
    <w:rsid w:val="002B5CBB"/>
    <w:rsid w:val="002B66CE"/>
    <w:rsid w:val="002B719E"/>
    <w:rsid w:val="002B7325"/>
    <w:rsid w:val="002C1054"/>
    <w:rsid w:val="002C12AF"/>
    <w:rsid w:val="002C1E24"/>
    <w:rsid w:val="002C22C7"/>
    <w:rsid w:val="002C358E"/>
    <w:rsid w:val="002C499F"/>
    <w:rsid w:val="002C5064"/>
    <w:rsid w:val="002C582E"/>
    <w:rsid w:val="002C5A9D"/>
    <w:rsid w:val="002C605D"/>
    <w:rsid w:val="002C6083"/>
    <w:rsid w:val="002C7AE6"/>
    <w:rsid w:val="002D1B72"/>
    <w:rsid w:val="002D1EA0"/>
    <w:rsid w:val="002D6DD8"/>
    <w:rsid w:val="002E0050"/>
    <w:rsid w:val="002E03DC"/>
    <w:rsid w:val="002E1786"/>
    <w:rsid w:val="002E17E0"/>
    <w:rsid w:val="002E24F9"/>
    <w:rsid w:val="002E29AD"/>
    <w:rsid w:val="002E3065"/>
    <w:rsid w:val="002E5B08"/>
    <w:rsid w:val="002E5FD2"/>
    <w:rsid w:val="002E60F4"/>
    <w:rsid w:val="002E66D8"/>
    <w:rsid w:val="002E7486"/>
    <w:rsid w:val="002E7811"/>
    <w:rsid w:val="002F00B8"/>
    <w:rsid w:val="002F1F99"/>
    <w:rsid w:val="002F3ABE"/>
    <w:rsid w:val="002F4317"/>
    <w:rsid w:val="002F5118"/>
    <w:rsid w:val="002F6059"/>
    <w:rsid w:val="002F7659"/>
    <w:rsid w:val="00301007"/>
    <w:rsid w:val="003016A7"/>
    <w:rsid w:val="00302B8A"/>
    <w:rsid w:val="00303433"/>
    <w:rsid w:val="00304634"/>
    <w:rsid w:val="00306C7C"/>
    <w:rsid w:val="003106D5"/>
    <w:rsid w:val="003117B0"/>
    <w:rsid w:val="00313516"/>
    <w:rsid w:val="00314F82"/>
    <w:rsid w:val="00317233"/>
    <w:rsid w:val="00317310"/>
    <w:rsid w:val="00320062"/>
    <w:rsid w:val="003210DC"/>
    <w:rsid w:val="003228FD"/>
    <w:rsid w:val="00323B6C"/>
    <w:rsid w:val="0032626E"/>
    <w:rsid w:val="00326FA6"/>
    <w:rsid w:val="003302FE"/>
    <w:rsid w:val="00332A65"/>
    <w:rsid w:val="00332B4E"/>
    <w:rsid w:val="00335177"/>
    <w:rsid w:val="00335398"/>
    <w:rsid w:val="00337062"/>
    <w:rsid w:val="00337E4E"/>
    <w:rsid w:val="00337EC7"/>
    <w:rsid w:val="00341BF3"/>
    <w:rsid w:val="003438F7"/>
    <w:rsid w:val="0034467C"/>
    <w:rsid w:val="00345398"/>
    <w:rsid w:val="00345C93"/>
    <w:rsid w:val="00346944"/>
    <w:rsid w:val="003517E0"/>
    <w:rsid w:val="003519D6"/>
    <w:rsid w:val="00351AE4"/>
    <w:rsid w:val="00352D0A"/>
    <w:rsid w:val="00355ADF"/>
    <w:rsid w:val="00356587"/>
    <w:rsid w:val="00356FD8"/>
    <w:rsid w:val="00360354"/>
    <w:rsid w:val="003614C2"/>
    <w:rsid w:val="00361504"/>
    <w:rsid w:val="003624DF"/>
    <w:rsid w:val="003627E2"/>
    <w:rsid w:val="00363A55"/>
    <w:rsid w:val="00363F64"/>
    <w:rsid w:val="00364746"/>
    <w:rsid w:val="00364C1B"/>
    <w:rsid w:val="003651C8"/>
    <w:rsid w:val="0036523E"/>
    <w:rsid w:val="00366C7F"/>
    <w:rsid w:val="003672A6"/>
    <w:rsid w:val="00367575"/>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7C33"/>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6600"/>
    <w:rsid w:val="00446B05"/>
    <w:rsid w:val="004541AD"/>
    <w:rsid w:val="0045488A"/>
    <w:rsid w:val="00454BF9"/>
    <w:rsid w:val="00455118"/>
    <w:rsid w:val="00455773"/>
    <w:rsid w:val="00455F82"/>
    <w:rsid w:val="00456C2D"/>
    <w:rsid w:val="0046131B"/>
    <w:rsid w:val="00462CEA"/>
    <w:rsid w:val="0046340A"/>
    <w:rsid w:val="004634A3"/>
    <w:rsid w:val="00464CD5"/>
    <w:rsid w:val="00465B9F"/>
    <w:rsid w:val="00466D58"/>
    <w:rsid w:val="00471673"/>
    <w:rsid w:val="00472321"/>
    <w:rsid w:val="004723EC"/>
    <w:rsid w:val="004724CE"/>
    <w:rsid w:val="00473403"/>
    <w:rsid w:val="0047427B"/>
    <w:rsid w:val="00476007"/>
    <w:rsid w:val="00477A62"/>
    <w:rsid w:val="0048031D"/>
    <w:rsid w:val="00481A1A"/>
    <w:rsid w:val="00481CE9"/>
    <w:rsid w:val="004850B0"/>
    <w:rsid w:val="00485409"/>
    <w:rsid w:val="00486E8D"/>
    <w:rsid w:val="00490946"/>
    <w:rsid w:val="00490DAF"/>
    <w:rsid w:val="00491399"/>
    <w:rsid w:val="00491861"/>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C1087"/>
    <w:rsid w:val="004C11F3"/>
    <w:rsid w:val="004C202B"/>
    <w:rsid w:val="004C2041"/>
    <w:rsid w:val="004C265F"/>
    <w:rsid w:val="004C2734"/>
    <w:rsid w:val="004C358D"/>
    <w:rsid w:val="004C35A9"/>
    <w:rsid w:val="004C37D7"/>
    <w:rsid w:val="004C3A96"/>
    <w:rsid w:val="004C48A2"/>
    <w:rsid w:val="004C4FCB"/>
    <w:rsid w:val="004C5EA3"/>
    <w:rsid w:val="004C719A"/>
    <w:rsid w:val="004D1AC5"/>
    <w:rsid w:val="004D22A7"/>
    <w:rsid w:val="004D64C5"/>
    <w:rsid w:val="004D79C2"/>
    <w:rsid w:val="004E012A"/>
    <w:rsid w:val="004E1249"/>
    <w:rsid w:val="004E2AFF"/>
    <w:rsid w:val="004E6571"/>
    <w:rsid w:val="004E697A"/>
    <w:rsid w:val="004E6D61"/>
    <w:rsid w:val="004F067D"/>
    <w:rsid w:val="004F129D"/>
    <w:rsid w:val="004F14B1"/>
    <w:rsid w:val="004F16F4"/>
    <w:rsid w:val="004F1E2E"/>
    <w:rsid w:val="004F360B"/>
    <w:rsid w:val="004F5DAC"/>
    <w:rsid w:val="005002DA"/>
    <w:rsid w:val="0050129C"/>
    <w:rsid w:val="005014C5"/>
    <w:rsid w:val="00502014"/>
    <w:rsid w:val="0050347A"/>
    <w:rsid w:val="00506760"/>
    <w:rsid w:val="00506AAE"/>
    <w:rsid w:val="005105FD"/>
    <w:rsid w:val="00510797"/>
    <w:rsid w:val="00511357"/>
    <w:rsid w:val="00513BB5"/>
    <w:rsid w:val="00513D9F"/>
    <w:rsid w:val="00513EE1"/>
    <w:rsid w:val="00514DDD"/>
    <w:rsid w:val="00515377"/>
    <w:rsid w:val="00520B2C"/>
    <w:rsid w:val="00521394"/>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1A16"/>
    <w:rsid w:val="00551B42"/>
    <w:rsid w:val="005603BA"/>
    <w:rsid w:val="005612D3"/>
    <w:rsid w:val="00561800"/>
    <w:rsid w:val="0056282B"/>
    <w:rsid w:val="00564E1A"/>
    <w:rsid w:val="005652C6"/>
    <w:rsid w:val="00565D82"/>
    <w:rsid w:val="00565E29"/>
    <w:rsid w:val="00566A3E"/>
    <w:rsid w:val="0057000A"/>
    <w:rsid w:val="0057236B"/>
    <w:rsid w:val="00575579"/>
    <w:rsid w:val="00577161"/>
    <w:rsid w:val="00581573"/>
    <w:rsid w:val="005815E8"/>
    <w:rsid w:val="00581882"/>
    <w:rsid w:val="0058456E"/>
    <w:rsid w:val="00584A7E"/>
    <w:rsid w:val="00585E97"/>
    <w:rsid w:val="005868FA"/>
    <w:rsid w:val="0058691C"/>
    <w:rsid w:val="00590A6D"/>
    <w:rsid w:val="00592921"/>
    <w:rsid w:val="00592A11"/>
    <w:rsid w:val="005938BA"/>
    <w:rsid w:val="00593F20"/>
    <w:rsid w:val="00594546"/>
    <w:rsid w:val="00594A32"/>
    <w:rsid w:val="0059641B"/>
    <w:rsid w:val="005A11FB"/>
    <w:rsid w:val="005A12B4"/>
    <w:rsid w:val="005A1E34"/>
    <w:rsid w:val="005A44B0"/>
    <w:rsid w:val="005A4B86"/>
    <w:rsid w:val="005B0A21"/>
    <w:rsid w:val="005B2ADF"/>
    <w:rsid w:val="005B3236"/>
    <w:rsid w:val="005B32C8"/>
    <w:rsid w:val="005B4414"/>
    <w:rsid w:val="005B6108"/>
    <w:rsid w:val="005B69FE"/>
    <w:rsid w:val="005C0F58"/>
    <w:rsid w:val="005C1297"/>
    <w:rsid w:val="005C3316"/>
    <w:rsid w:val="005C382C"/>
    <w:rsid w:val="005C517F"/>
    <w:rsid w:val="005C5703"/>
    <w:rsid w:val="005C5C63"/>
    <w:rsid w:val="005C6147"/>
    <w:rsid w:val="005C67C0"/>
    <w:rsid w:val="005C7F7B"/>
    <w:rsid w:val="005D1664"/>
    <w:rsid w:val="005D20F9"/>
    <w:rsid w:val="005D4DC4"/>
    <w:rsid w:val="005D709D"/>
    <w:rsid w:val="005D7306"/>
    <w:rsid w:val="005D79BC"/>
    <w:rsid w:val="005E1406"/>
    <w:rsid w:val="005E43ED"/>
    <w:rsid w:val="005E4BAA"/>
    <w:rsid w:val="005E614E"/>
    <w:rsid w:val="005E7903"/>
    <w:rsid w:val="005F0095"/>
    <w:rsid w:val="005F0B49"/>
    <w:rsid w:val="005F185E"/>
    <w:rsid w:val="005F3CBA"/>
    <w:rsid w:val="005F430C"/>
    <w:rsid w:val="005F4700"/>
    <w:rsid w:val="00601AC2"/>
    <w:rsid w:val="00602FB7"/>
    <w:rsid w:val="006101E4"/>
    <w:rsid w:val="0061038E"/>
    <w:rsid w:val="00610BE3"/>
    <w:rsid w:val="00611EE5"/>
    <w:rsid w:val="006133E6"/>
    <w:rsid w:val="006163A2"/>
    <w:rsid w:val="00620170"/>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47C1"/>
    <w:rsid w:val="0067492B"/>
    <w:rsid w:val="00674EAA"/>
    <w:rsid w:val="00675BD6"/>
    <w:rsid w:val="0067707C"/>
    <w:rsid w:val="00680505"/>
    <w:rsid w:val="006817D5"/>
    <w:rsid w:val="006819E4"/>
    <w:rsid w:val="00682D1B"/>
    <w:rsid w:val="00683EB3"/>
    <w:rsid w:val="00690B34"/>
    <w:rsid w:val="00693230"/>
    <w:rsid w:val="006940BD"/>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439B"/>
    <w:rsid w:val="006B733B"/>
    <w:rsid w:val="006C1DDA"/>
    <w:rsid w:val="006C3041"/>
    <w:rsid w:val="006C41D6"/>
    <w:rsid w:val="006C52E5"/>
    <w:rsid w:val="006C52F6"/>
    <w:rsid w:val="006C59BA"/>
    <w:rsid w:val="006C5BF0"/>
    <w:rsid w:val="006C61B8"/>
    <w:rsid w:val="006C62D3"/>
    <w:rsid w:val="006C79A7"/>
    <w:rsid w:val="006D03D4"/>
    <w:rsid w:val="006D1A0F"/>
    <w:rsid w:val="006D2707"/>
    <w:rsid w:val="006D2755"/>
    <w:rsid w:val="006D32A2"/>
    <w:rsid w:val="006D32BB"/>
    <w:rsid w:val="006D3B72"/>
    <w:rsid w:val="006D3FA2"/>
    <w:rsid w:val="006E0EE2"/>
    <w:rsid w:val="006E47F3"/>
    <w:rsid w:val="006E4959"/>
    <w:rsid w:val="006E4BAB"/>
    <w:rsid w:val="006E579E"/>
    <w:rsid w:val="006E5D52"/>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2154"/>
    <w:rsid w:val="00752405"/>
    <w:rsid w:val="00753EC8"/>
    <w:rsid w:val="00754698"/>
    <w:rsid w:val="007547C9"/>
    <w:rsid w:val="00755134"/>
    <w:rsid w:val="007551FE"/>
    <w:rsid w:val="00757035"/>
    <w:rsid w:val="00757BE3"/>
    <w:rsid w:val="00757D52"/>
    <w:rsid w:val="00762FD2"/>
    <w:rsid w:val="00763272"/>
    <w:rsid w:val="00763DD6"/>
    <w:rsid w:val="00765CE7"/>
    <w:rsid w:val="007673F3"/>
    <w:rsid w:val="00767AD7"/>
    <w:rsid w:val="00773467"/>
    <w:rsid w:val="007738E2"/>
    <w:rsid w:val="00773CC8"/>
    <w:rsid w:val="00773F89"/>
    <w:rsid w:val="00774715"/>
    <w:rsid w:val="00774E04"/>
    <w:rsid w:val="0077582E"/>
    <w:rsid w:val="00775886"/>
    <w:rsid w:val="007763D8"/>
    <w:rsid w:val="007768B6"/>
    <w:rsid w:val="00777598"/>
    <w:rsid w:val="00777CDA"/>
    <w:rsid w:val="00780B0F"/>
    <w:rsid w:val="007830DC"/>
    <w:rsid w:val="00785E33"/>
    <w:rsid w:val="00787B1C"/>
    <w:rsid w:val="00790049"/>
    <w:rsid w:val="0079179C"/>
    <w:rsid w:val="00792201"/>
    <w:rsid w:val="0079234F"/>
    <w:rsid w:val="007935E9"/>
    <w:rsid w:val="0079428E"/>
    <w:rsid w:val="00794443"/>
    <w:rsid w:val="00794925"/>
    <w:rsid w:val="0079589D"/>
    <w:rsid w:val="00796103"/>
    <w:rsid w:val="0079671B"/>
    <w:rsid w:val="00797A74"/>
    <w:rsid w:val="00797D05"/>
    <w:rsid w:val="007A0A93"/>
    <w:rsid w:val="007A0AE0"/>
    <w:rsid w:val="007A1F01"/>
    <w:rsid w:val="007A2830"/>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7B58"/>
    <w:rsid w:val="007F06EF"/>
    <w:rsid w:val="007F13B5"/>
    <w:rsid w:val="007F2BE4"/>
    <w:rsid w:val="007F399C"/>
    <w:rsid w:val="007F5746"/>
    <w:rsid w:val="007F6422"/>
    <w:rsid w:val="00800CD0"/>
    <w:rsid w:val="00800DAD"/>
    <w:rsid w:val="00801356"/>
    <w:rsid w:val="00802C8E"/>
    <w:rsid w:val="008031D5"/>
    <w:rsid w:val="008034F5"/>
    <w:rsid w:val="00804FA4"/>
    <w:rsid w:val="00806798"/>
    <w:rsid w:val="0080679C"/>
    <w:rsid w:val="0080701D"/>
    <w:rsid w:val="00807E02"/>
    <w:rsid w:val="00807E98"/>
    <w:rsid w:val="00813755"/>
    <w:rsid w:val="00816692"/>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8BA"/>
    <w:rsid w:val="00883D52"/>
    <w:rsid w:val="008849C5"/>
    <w:rsid w:val="00885E6D"/>
    <w:rsid w:val="0088619F"/>
    <w:rsid w:val="00886B66"/>
    <w:rsid w:val="0088742D"/>
    <w:rsid w:val="00890715"/>
    <w:rsid w:val="008929FF"/>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CD6"/>
    <w:rsid w:val="008A5AEE"/>
    <w:rsid w:val="008A6A04"/>
    <w:rsid w:val="008A79CB"/>
    <w:rsid w:val="008B1162"/>
    <w:rsid w:val="008B142A"/>
    <w:rsid w:val="008B1608"/>
    <w:rsid w:val="008B3E6D"/>
    <w:rsid w:val="008B4553"/>
    <w:rsid w:val="008B5845"/>
    <w:rsid w:val="008C342E"/>
    <w:rsid w:val="008C3F7B"/>
    <w:rsid w:val="008C663F"/>
    <w:rsid w:val="008C6918"/>
    <w:rsid w:val="008D1656"/>
    <w:rsid w:val="008D3366"/>
    <w:rsid w:val="008D34B7"/>
    <w:rsid w:val="008D616A"/>
    <w:rsid w:val="008D69DB"/>
    <w:rsid w:val="008D6D1C"/>
    <w:rsid w:val="008D703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98D"/>
    <w:rsid w:val="00942C17"/>
    <w:rsid w:val="00942E94"/>
    <w:rsid w:val="009436CB"/>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53FE"/>
    <w:rsid w:val="00980430"/>
    <w:rsid w:val="00981391"/>
    <w:rsid w:val="00982CEB"/>
    <w:rsid w:val="00983963"/>
    <w:rsid w:val="0098479F"/>
    <w:rsid w:val="00985A08"/>
    <w:rsid w:val="00987784"/>
    <w:rsid w:val="00991284"/>
    <w:rsid w:val="0099302E"/>
    <w:rsid w:val="009932E8"/>
    <w:rsid w:val="0099433A"/>
    <w:rsid w:val="00994364"/>
    <w:rsid w:val="009944F8"/>
    <w:rsid w:val="0099539B"/>
    <w:rsid w:val="00995DD4"/>
    <w:rsid w:val="00996104"/>
    <w:rsid w:val="00996DC4"/>
    <w:rsid w:val="009A17FC"/>
    <w:rsid w:val="009A28AE"/>
    <w:rsid w:val="009A4711"/>
    <w:rsid w:val="009A5CBF"/>
    <w:rsid w:val="009A5E97"/>
    <w:rsid w:val="009A5F36"/>
    <w:rsid w:val="009A7921"/>
    <w:rsid w:val="009B1EBA"/>
    <w:rsid w:val="009B373F"/>
    <w:rsid w:val="009B39E6"/>
    <w:rsid w:val="009B3D03"/>
    <w:rsid w:val="009B46A6"/>
    <w:rsid w:val="009B4C22"/>
    <w:rsid w:val="009B644C"/>
    <w:rsid w:val="009B6E6F"/>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20F8"/>
    <w:rsid w:val="00A12103"/>
    <w:rsid w:val="00A132A2"/>
    <w:rsid w:val="00A145CA"/>
    <w:rsid w:val="00A14A43"/>
    <w:rsid w:val="00A16B59"/>
    <w:rsid w:val="00A17693"/>
    <w:rsid w:val="00A20DD4"/>
    <w:rsid w:val="00A21AAA"/>
    <w:rsid w:val="00A22F69"/>
    <w:rsid w:val="00A2571B"/>
    <w:rsid w:val="00A306BE"/>
    <w:rsid w:val="00A306D7"/>
    <w:rsid w:val="00A31AEC"/>
    <w:rsid w:val="00A3351B"/>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744"/>
    <w:rsid w:val="00AF43C4"/>
    <w:rsid w:val="00AF48C2"/>
    <w:rsid w:val="00AF54E2"/>
    <w:rsid w:val="00AF5B66"/>
    <w:rsid w:val="00AF7154"/>
    <w:rsid w:val="00AF749D"/>
    <w:rsid w:val="00AF79DB"/>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221DB"/>
    <w:rsid w:val="00B23531"/>
    <w:rsid w:val="00B2399F"/>
    <w:rsid w:val="00B25B79"/>
    <w:rsid w:val="00B25BED"/>
    <w:rsid w:val="00B26C3F"/>
    <w:rsid w:val="00B307FB"/>
    <w:rsid w:val="00B3094C"/>
    <w:rsid w:val="00B31B0A"/>
    <w:rsid w:val="00B32240"/>
    <w:rsid w:val="00B346EC"/>
    <w:rsid w:val="00B35380"/>
    <w:rsid w:val="00B36FFB"/>
    <w:rsid w:val="00B401BA"/>
    <w:rsid w:val="00B40AE2"/>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9D4"/>
    <w:rsid w:val="00BE09F5"/>
    <w:rsid w:val="00BE2087"/>
    <w:rsid w:val="00BE3A25"/>
    <w:rsid w:val="00BE67F8"/>
    <w:rsid w:val="00BF22D0"/>
    <w:rsid w:val="00BF2468"/>
    <w:rsid w:val="00BF4772"/>
    <w:rsid w:val="00BF4B48"/>
    <w:rsid w:val="00BF625F"/>
    <w:rsid w:val="00C00160"/>
    <w:rsid w:val="00C02179"/>
    <w:rsid w:val="00C0344D"/>
    <w:rsid w:val="00C0467E"/>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912"/>
    <w:rsid w:val="00C34D88"/>
    <w:rsid w:val="00C35C8F"/>
    <w:rsid w:val="00C35F5A"/>
    <w:rsid w:val="00C37F42"/>
    <w:rsid w:val="00C40371"/>
    <w:rsid w:val="00C40B75"/>
    <w:rsid w:val="00C42F09"/>
    <w:rsid w:val="00C43BDB"/>
    <w:rsid w:val="00C44376"/>
    <w:rsid w:val="00C44961"/>
    <w:rsid w:val="00C45323"/>
    <w:rsid w:val="00C477EB"/>
    <w:rsid w:val="00C501E1"/>
    <w:rsid w:val="00C50500"/>
    <w:rsid w:val="00C508F3"/>
    <w:rsid w:val="00C5231A"/>
    <w:rsid w:val="00C52C96"/>
    <w:rsid w:val="00C54440"/>
    <w:rsid w:val="00C54527"/>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7793"/>
    <w:rsid w:val="00CC0004"/>
    <w:rsid w:val="00CC03E3"/>
    <w:rsid w:val="00CC071D"/>
    <w:rsid w:val="00CC39B6"/>
    <w:rsid w:val="00CC5042"/>
    <w:rsid w:val="00CD0593"/>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6A3"/>
    <w:rsid w:val="00CF514D"/>
    <w:rsid w:val="00CF544A"/>
    <w:rsid w:val="00CF7244"/>
    <w:rsid w:val="00D02EDF"/>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D10"/>
    <w:rsid w:val="00D41C63"/>
    <w:rsid w:val="00D42435"/>
    <w:rsid w:val="00D449F6"/>
    <w:rsid w:val="00D461DA"/>
    <w:rsid w:val="00D5062A"/>
    <w:rsid w:val="00D5092E"/>
    <w:rsid w:val="00D51E75"/>
    <w:rsid w:val="00D52991"/>
    <w:rsid w:val="00D5705E"/>
    <w:rsid w:val="00D601EA"/>
    <w:rsid w:val="00D613E3"/>
    <w:rsid w:val="00D66653"/>
    <w:rsid w:val="00D66755"/>
    <w:rsid w:val="00D66A1B"/>
    <w:rsid w:val="00D67860"/>
    <w:rsid w:val="00D700F2"/>
    <w:rsid w:val="00D7026C"/>
    <w:rsid w:val="00D70634"/>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4CB0"/>
    <w:rsid w:val="00D95047"/>
    <w:rsid w:val="00D95CE6"/>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D1667"/>
    <w:rsid w:val="00DD1B66"/>
    <w:rsid w:val="00DD1E9F"/>
    <w:rsid w:val="00DD32E3"/>
    <w:rsid w:val="00DD37A1"/>
    <w:rsid w:val="00DD6563"/>
    <w:rsid w:val="00DD7FA2"/>
    <w:rsid w:val="00DE0CEC"/>
    <w:rsid w:val="00DE2F69"/>
    <w:rsid w:val="00DE366B"/>
    <w:rsid w:val="00DE4195"/>
    <w:rsid w:val="00DE4702"/>
    <w:rsid w:val="00DF0D09"/>
    <w:rsid w:val="00DF48BC"/>
    <w:rsid w:val="00DF5C2A"/>
    <w:rsid w:val="00DF7942"/>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4AA1"/>
    <w:rsid w:val="00E310BE"/>
    <w:rsid w:val="00E32E90"/>
    <w:rsid w:val="00E35FFE"/>
    <w:rsid w:val="00E366A9"/>
    <w:rsid w:val="00E36A07"/>
    <w:rsid w:val="00E37672"/>
    <w:rsid w:val="00E40218"/>
    <w:rsid w:val="00E4116F"/>
    <w:rsid w:val="00E43E88"/>
    <w:rsid w:val="00E4519A"/>
    <w:rsid w:val="00E472C2"/>
    <w:rsid w:val="00E5294A"/>
    <w:rsid w:val="00E52B34"/>
    <w:rsid w:val="00E54283"/>
    <w:rsid w:val="00E5455B"/>
    <w:rsid w:val="00E545D4"/>
    <w:rsid w:val="00E5491F"/>
    <w:rsid w:val="00E54974"/>
    <w:rsid w:val="00E55DB8"/>
    <w:rsid w:val="00E57A0A"/>
    <w:rsid w:val="00E60C86"/>
    <w:rsid w:val="00E60E9D"/>
    <w:rsid w:val="00E611CA"/>
    <w:rsid w:val="00E62DCC"/>
    <w:rsid w:val="00E64826"/>
    <w:rsid w:val="00E64A0E"/>
    <w:rsid w:val="00E65AA3"/>
    <w:rsid w:val="00E65F04"/>
    <w:rsid w:val="00E6662A"/>
    <w:rsid w:val="00E66C45"/>
    <w:rsid w:val="00E67311"/>
    <w:rsid w:val="00E67678"/>
    <w:rsid w:val="00E721F6"/>
    <w:rsid w:val="00E72302"/>
    <w:rsid w:val="00E7233D"/>
    <w:rsid w:val="00E733E0"/>
    <w:rsid w:val="00E73421"/>
    <w:rsid w:val="00E7388F"/>
    <w:rsid w:val="00E76224"/>
    <w:rsid w:val="00E76A4D"/>
    <w:rsid w:val="00E76E34"/>
    <w:rsid w:val="00E8160B"/>
    <w:rsid w:val="00E81D6F"/>
    <w:rsid w:val="00E8358C"/>
    <w:rsid w:val="00E83D8A"/>
    <w:rsid w:val="00E84AA9"/>
    <w:rsid w:val="00E873BE"/>
    <w:rsid w:val="00E877D8"/>
    <w:rsid w:val="00E9004F"/>
    <w:rsid w:val="00E90BAA"/>
    <w:rsid w:val="00E93579"/>
    <w:rsid w:val="00E93D64"/>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947"/>
    <w:rsid w:val="00EB39B9"/>
    <w:rsid w:val="00EB3D50"/>
    <w:rsid w:val="00EB40AC"/>
    <w:rsid w:val="00EB5AEF"/>
    <w:rsid w:val="00EB6CA3"/>
    <w:rsid w:val="00EB76D2"/>
    <w:rsid w:val="00EC04B5"/>
    <w:rsid w:val="00EC2D5B"/>
    <w:rsid w:val="00EC3832"/>
    <w:rsid w:val="00EC5471"/>
    <w:rsid w:val="00EC6144"/>
    <w:rsid w:val="00EC6254"/>
    <w:rsid w:val="00EC764C"/>
    <w:rsid w:val="00EC7C78"/>
    <w:rsid w:val="00ED0D6A"/>
    <w:rsid w:val="00ED107A"/>
    <w:rsid w:val="00ED11A4"/>
    <w:rsid w:val="00ED1FAD"/>
    <w:rsid w:val="00ED2EDB"/>
    <w:rsid w:val="00ED40F2"/>
    <w:rsid w:val="00ED50B5"/>
    <w:rsid w:val="00EE0AB7"/>
    <w:rsid w:val="00EE235D"/>
    <w:rsid w:val="00EE2C22"/>
    <w:rsid w:val="00EE5841"/>
    <w:rsid w:val="00EE6159"/>
    <w:rsid w:val="00EE7976"/>
    <w:rsid w:val="00EE7C37"/>
    <w:rsid w:val="00EF590A"/>
    <w:rsid w:val="00F00BE7"/>
    <w:rsid w:val="00F01D68"/>
    <w:rsid w:val="00F024CC"/>
    <w:rsid w:val="00F02B31"/>
    <w:rsid w:val="00F02E70"/>
    <w:rsid w:val="00F03635"/>
    <w:rsid w:val="00F04460"/>
    <w:rsid w:val="00F062C0"/>
    <w:rsid w:val="00F06FF1"/>
    <w:rsid w:val="00F10F7D"/>
    <w:rsid w:val="00F143D1"/>
    <w:rsid w:val="00F144D6"/>
    <w:rsid w:val="00F14FFB"/>
    <w:rsid w:val="00F155DC"/>
    <w:rsid w:val="00F16B40"/>
    <w:rsid w:val="00F16FA2"/>
    <w:rsid w:val="00F16FF3"/>
    <w:rsid w:val="00F23836"/>
    <w:rsid w:val="00F247C3"/>
    <w:rsid w:val="00F30E4C"/>
    <w:rsid w:val="00F314AA"/>
    <w:rsid w:val="00F34C40"/>
    <w:rsid w:val="00F4168E"/>
    <w:rsid w:val="00F41C4E"/>
    <w:rsid w:val="00F41E16"/>
    <w:rsid w:val="00F4343C"/>
    <w:rsid w:val="00F44F5F"/>
    <w:rsid w:val="00F469B7"/>
    <w:rsid w:val="00F46AC9"/>
    <w:rsid w:val="00F46E5D"/>
    <w:rsid w:val="00F47664"/>
    <w:rsid w:val="00F47D4A"/>
    <w:rsid w:val="00F50BDA"/>
    <w:rsid w:val="00F52ADE"/>
    <w:rsid w:val="00F52FCC"/>
    <w:rsid w:val="00F53051"/>
    <w:rsid w:val="00F56E69"/>
    <w:rsid w:val="00F61878"/>
    <w:rsid w:val="00F632F3"/>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3873"/>
    <w:rsid w:val="00FB43F2"/>
    <w:rsid w:val="00FC069C"/>
    <w:rsid w:val="00FC0B21"/>
    <w:rsid w:val="00FC0F6C"/>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94</Pages>
  <Words>33532</Words>
  <Characters>181075</Characters>
  <Application>Microsoft Office Word</Application>
  <DocSecurity>0</DocSecurity>
  <Lines>1508</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214179</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30</cp:revision>
  <cp:lastPrinted>2020-05-13T19:47:00Z</cp:lastPrinted>
  <dcterms:created xsi:type="dcterms:W3CDTF">2021-09-27T15:01:00Z</dcterms:created>
  <dcterms:modified xsi:type="dcterms:W3CDTF">2021-09-27T20:21:00Z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ies>
</file>