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01E4B686"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EA099C">
              <w:rPr>
                <w:rFonts w:ascii="Tahoma" w:hAnsi="Tahoma" w:cs="Tahoma"/>
                <w:b/>
                <w:sz w:val="21"/>
                <w:szCs w:val="21"/>
              </w:rPr>
              <w:t>315</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03EB1F6F" w:rsidR="009F6421" w:rsidRPr="0046304D" w:rsidRDefault="00181076" w:rsidP="000B50BF">
            <w:pPr>
              <w:spacing w:line="300" w:lineRule="exact"/>
              <w:contextualSpacing/>
              <w:jc w:val="center"/>
              <w:rPr>
                <w:rFonts w:ascii="Tahoma" w:hAnsi="Tahoma" w:cs="Tahoma"/>
                <w:b/>
                <w:sz w:val="21"/>
                <w:szCs w:val="21"/>
              </w:rPr>
            </w:pPr>
            <w:r>
              <w:rPr>
                <w:rFonts w:ascii="Tahoma" w:hAnsi="Tahoma" w:cs="Tahoma"/>
                <w:bCs/>
                <w:sz w:val="21"/>
                <w:szCs w:val="21"/>
              </w:rPr>
              <w:t>28</w:t>
            </w:r>
            <w:r w:rsidR="00B83201" w:rsidRPr="0046304D">
              <w:rPr>
                <w:rFonts w:ascii="Tahoma" w:hAnsi="Tahoma" w:cs="Tahoma"/>
                <w:sz w:val="21"/>
                <w:szCs w:val="21"/>
              </w:rPr>
              <w:t xml:space="preserve"> </w:t>
            </w:r>
            <w:r w:rsidR="00B83201" w:rsidRPr="0046304D">
              <w:rPr>
                <w:rFonts w:ascii="Tahoma" w:eastAsia="Arial Unicode MS" w:hAnsi="Tahoma" w:cs="Tahoma"/>
                <w:bCs/>
                <w:sz w:val="21"/>
                <w:szCs w:val="21"/>
                <w:lang w:eastAsia="pt-BR"/>
              </w:rPr>
              <w:t xml:space="preserve">de </w:t>
            </w:r>
            <w:r w:rsidR="00B83201">
              <w:rPr>
                <w:rFonts w:ascii="Tahoma" w:eastAsia="Arial Unicode MS" w:hAnsi="Tahoma" w:cs="Tahoma"/>
                <w:bCs/>
                <w:sz w:val="21"/>
                <w:szCs w:val="21"/>
                <w:lang w:eastAsia="pt-BR"/>
              </w:rPr>
              <w:t xml:space="preserve">janeiro </w:t>
            </w:r>
            <w:r w:rsidR="00B83201" w:rsidRPr="0046304D">
              <w:rPr>
                <w:rFonts w:ascii="Tahoma" w:eastAsia="Arial Unicode MS" w:hAnsi="Tahoma" w:cs="Tahoma"/>
                <w:bCs/>
                <w:sz w:val="21"/>
                <w:szCs w:val="21"/>
                <w:lang w:eastAsia="pt-BR"/>
              </w:rPr>
              <w:t>de 202</w:t>
            </w:r>
            <w:r w:rsidR="00B83201">
              <w:rPr>
                <w:rFonts w:ascii="Tahoma" w:eastAsia="Arial Unicode MS" w:hAnsi="Tahoma" w:cs="Tahoma"/>
                <w:bCs/>
                <w:sz w:val="21"/>
                <w:szCs w:val="21"/>
                <w:lang w:eastAsia="pt-BR"/>
              </w:rPr>
              <w:t>2</w:t>
            </w:r>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5C10183C"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EA099C">
        <w:rPr>
          <w:rFonts w:ascii="Tahoma" w:hAnsi="Tahoma" w:cs="Tahoma"/>
          <w:sz w:val="21"/>
          <w:szCs w:val="21"/>
        </w:rPr>
        <w:t>315/</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85465870"/>
      <w:r w:rsidR="00896D42">
        <w:rPr>
          <w:rFonts w:ascii="Tahoma" w:hAnsi="Tahoma" w:cs="Tahoma"/>
          <w:b/>
          <w:sz w:val="21"/>
          <w:szCs w:val="21"/>
        </w:rPr>
        <w:t>CONSTRUTORA DEZ LTDA.</w:t>
      </w:r>
      <w:r w:rsidR="00896D42">
        <w:rPr>
          <w:rFonts w:ascii="Tahoma" w:hAnsi="Tahoma" w:cs="Tahoma"/>
          <w:bCs/>
          <w:sz w:val="21"/>
          <w:szCs w:val="21"/>
        </w:rPr>
        <w:t>, sociedade limitada com sede no Estado de Minas Gerais, Cidade de Contagem, na Rua José Carlos Camargos, nº 45, Centro, CEP 32040-600</w:t>
      </w:r>
      <w:r w:rsidR="00896D42">
        <w:rPr>
          <w:rFonts w:ascii="Tahoma" w:hAnsi="Tahoma" w:cs="Tahoma"/>
          <w:sz w:val="21"/>
          <w:szCs w:val="21"/>
        </w:rPr>
        <w:t>, devidamente inscrita no Cadastro Nacional de Pessoa Jurídica do Ministério da Economia (“</w:t>
      </w:r>
      <w:r w:rsidR="00896D42">
        <w:rPr>
          <w:rFonts w:ascii="Tahoma" w:hAnsi="Tahoma" w:cs="Tahoma"/>
          <w:sz w:val="21"/>
          <w:szCs w:val="21"/>
          <w:u w:val="single"/>
        </w:rPr>
        <w:t>CNPJ/ME</w:t>
      </w:r>
      <w:r w:rsidR="00896D42">
        <w:rPr>
          <w:rFonts w:ascii="Tahoma" w:hAnsi="Tahoma" w:cs="Tahoma"/>
          <w:sz w:val="21"/>
          <w:szCs w:val="21"/>
        </w:rPr>
        <w:t xml:space="preserve">”) sob o nº </w:t>
      </w:r>
      <w:r w:rsidR="00896D42">
        <w:rPr>
          <w:rFonts w:ascii="Tahoma" w:hAnsi="Tahoma" w:cs="Tahoma"/>
          <w:bCs/>
          <w:sz w:val="21"/>
          <w:szCs w:val="21"/>
        </w:rPr>
        <w:t>08.868.931/0001-18</w:t>
      </w:r>
      <w:bookmarkEnd w:id="0"/>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1"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627F010A"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 xml:space="preserve">empreendimento imobiliário residencial </w:t>
      </w:r>
      <w:r w:rsidR="00896D42">
        <w:rPr>
          <w:rFonts w:ascii="Tahoma" w:hAnsi="Tahoma" w:cs="Tahoma"/>
          <w:bCs/>
          <w:sz w:val="21"/>
          <w:szCs w:val="21"/>
        </w:rPr>
        <w:t xml:space="preserve">a ser </w:t>
      </w:r>
      <w:r w:rsidR="00896D42" w:rsidRPr="0046304D">
        <w:rPr>
          <w:rFonts w:ascii="Tahoma" w:hAnsi="Tahoma" w:cs="Tahoma"/>
          <w:bCs/>
          <w:sz w:val="21"/>
          <w:szCs w:val="21"/>
        </w:rPr>
        <w:t>denominado “</w:t>
      </w:r>
      <w:r w:rsidR="00896D42" w:rsidRPr="006A48D5">
        <w:rPr>
          <w:rFonts w:ascii="Tahoma" w:hAnsi="Tahoma" w:cs="Tahoma"/>
          <w:bCs/>
          <w:sz w:val="21"/>
          <w:szCs w:val="21"/>
        </w:rPr>
        <w:t xml:space="preserve">Edifício </w:t>
      </w:r>
      <w:r w:rsidR="00896D42" w:rsidRPr="004437C4">
        <w:rPr>
          <w:rFonts w:ascii="Tahoma" w:hAnsi="Tahoma" w:cs="Tahoma"/>
          <w:bCs/>
          <w:sz w:val="21"/>
          <w:szCs w:val="21"/>
        </w:rPr>
        <w:t>Themis</w:t>
      </w:r>
      <w:r w:rsidR="00896D42" w:rsidRPr="0046304D">
        <w:rPr>
          <w:rFonts w:ascii="Tahoma" w:hAnsi="Tahoma" w:cs="Tahoma"/>
          <w:bCs/>
          <w:sz w:val="21"/>
          <w:szCs w:val="21"/>
        </w:rPr>
        <w:t>” (“</w:t>
      </w:r>
      <w:r w:rsidR="00896D42" w:rsidRPr="0046304D">
        <w:rPr>
          <w:rFonts w:ascii="Tahoma" w:hAnsi="Tahoma" w:cs="Tahoma"/>
          <w:bCs/>
          <w:sz w:val="21"/>
          <w:szCs w:val="21"/>
          <w:u w:val="single"/>
        </w:rPr>
        <w:t>Empreendimento</w:t>
      </w:r>
      <w:r w:rsidR="00896D42" w:rsidRPr="0046304D">
        <w:rPr>
          <w:rFonts w:ascii="Tahoma" w:hAnsi="Tahoma" w:cs="Tahoma"/>
          <w:bCs/>
          <w:sz w:val="21"/>
          <w:szCs w:val="21"/>
        </w:rPr>
        <w:t>”), a ser edificado no imóvel urbano</w:t>
      </w:r>
      <w:r w:rsidR="00896D42">
        <w:rPr>
          <w:rFonts w:ascii="Tahoma" w:hAnsi="Tahoma" w:cs="Tahoma"/>
          <w:bCs/>
          <w:sz w:val="21"/>
          <w:szCs w:val="21"/>
        </w:rPr>
        <w:t xml:space="preserve"> constituído pela área de 1.503,07m², da quadra nº 51, situada do lugar denominado Centro, no </w:t>
      </w:r>
      <w:r w:rsidR="00896D42" w:rsidRPr="0046304D">
        <w:rPr>
          <w:rFonts w:ascii="Tahoma" w:hAnsi="Tahoma" w:cs="Tahoma"/>
          <w:bCs/>
          <w:sz w:val="21"/>
          <w:szCs w:val="21"/>
        </w:rPr>
        <w:t xml:space="preserve">Município de Contagem, Estado de Minas Gerais, melhor descrito e caracterizado pela matrícula nº </w:t>
      </w:r>
      <w:r w:rsidR="00896D42">
        <w:rPr>
          <w:rFonts w:ascii="Tahoma" w:hAnsi="Tahoma" w:cs="Tahoma"/>
          <w:bCs/>
          <w:sz w:val="21"/>
          <w:szCs w:val="21"/>
        </w:rPr>
        <w:t>169.745</w:t>
      </w:r>
      <w:r w:rsidR="00896D42" w:rsidRPr="0046304D">
        <w:rPr>
          <w:rFonts w:ascii="Tahoma" w:hAnsi="Tahoma" w:cs="Tahoma"/>
          <w:bCs/>
          <w:sz w:val="21"/>
          <w:szCs w:val="21"/>
        </w:rPr>
        <w:t xml:space="preserve"> do Livro nº 2 do Registro Geral do Cartório de Registro de Imóveis da Comarca de Contagem/MG</w:t>
      </w:r>
      <w:r w:rsidR="00896D42">
        <w:rPr>
          <w:rFonts w:ascii="Tahoma" w:hAnsi="Tahoma" w:cs="Tahoma"/>
          <w:bCs/>
          <w:sz w:val="21"/>
          <w:szCs w:val="21"/>
        </w:rPr>
        <w:t xml:space="preserve">, e </w:t>
      </w:r>
      <w:r w:rsidR="00896D42" w:rsidRPr="0046304D">
        <w:rPr>
          <w:rFonts w:ascii="Tahoma" w:hAnsi="Tahoma" w:cs="Tahoma"/>
          <w:bCs/>
          <w:sz w:val="21"/>
          <w:szCs w:val="21"/>
        </w:rPr>
        <w:t>no imóvel urbano</w:t>
      </w:r>
      <w:r w:rsidR="00896D42">
        <w:rPr>
          <w:rFonts w:ascii="Tahoma" w:hAnsi="Tahoma" w:cs="Tahoma"/>
          <w:bCs/>
          <w:sz w:val="21"/>
          <w:szCs w:val="21"/>
        </w:rPr>
        <w:t xml:space="preserve"> constituído pelo lote nº 09, da quadra nº 51, no lugar denominado Centro</w:t>
      </w:r>
      <w:r w:rsidR="00896D42" w:rsidRPr="0046304D">
        <w:rPr>
          <w:rFonts w:ascii="Tahoma" w:hAnsi="Tahoma" w:cs="Tahoma"/>
          <w:bCs/>
          <w:sz w:val="21"/>
          <w:szCs w:val="21"/>
        </w:rPr>
        <w:t xml:space="preserve">, melhor descrito e caracterizado pela matrícula nº </w:t>
      </w:r>
      <w:r w:rsidR="00896D42">
        <w:rPr>
          <w:rFonts w:ascii="Tahoma" w:hAnsi="Tahoma" w:cs="Tahoma"/>
          <w:bCs/>
          <w:sz w:val="21"/>
          <w:szCs w:val="21"/>
        </w:rPr>
        <w:t>169.744</w:t>
      </w:r>
      <w:r w:rsidR="00896D42" w:rsidRPr="0046304D">
        <w:rPr>
          <w:rFonts w:ascii="Tahoma" w:hAnsi="Tahoma" w:cs="Tahoma"/>
          <w:bCs/>
          <w:sz w:val="21"/>
          <w:szCs w:val="21"/>
        </w:rPr>
        <w:t xml:space="preserve"> do Livro nº 2 do Registro Geral do Cartório de Registro de Imóveis da Comarca de Contagem/MG (</w:t>
      </w:r>
      <w:r w:rsidR="00896D42">
        <w:rPr>
          <w:rFonts w:ascii="Tahoma" w:hAnsi="Tahoma" w:cs="Tahoma"/>
          <w:bCs/>
          <w:sz w:val="21"/>
          <w:szCs w:val="21"/>
        </w:rPr>
        <w:t>“</w:t>
      </w:r>
      <w:r w:rsidR="00896D42" w:rsidRPr="0046304D">
        <w:rPr>
          <w:rFonts w:ascii="Tahoma" w:hAnsi="Tahoma" w:cs="Tahoma"/>
          <w:bCs/>
          <w:sz w:val="21"/>
          <w:szCs w:val="21"/>
          <w:u w:val="single"/>
        </w:rPr>
        <w:t>Imóvel</w:t>
      </w:r>
      <w:r w:rsidR="00896D42" w:rsidRPr="0046304D">
        <w:rPr>
          <w:rFonts w:ascii="Tahoma" w:hAnsi="Tahoma" w:cs="Tahoma"/>
          <w:bCs/>
          <w:sz w:val="21"/>
          <w:szCs w:val="21"/>
        </w:rPr>
        <w:t>”)</w:t>
      </w:r>
      <w:r w:rsidR="00896D42">
        <w:rPr>
          <w:rFonts w:ascii="Tahoma" w:hAnsi="Tahoma" w:cs="Tahoma"/>
          <w:bCs/>
          <w:sz w:val="21"/>
          <w:szCs w:val="21"/>
        </w:rPr>
        <w:t>, o qual será objeto de incorporação imobiliária e originará futuras unidades autônomas (“</w:t>
      </w:r>
      <w:r w:rsidR="00896D42">
        <w:rPr>
          <w:rFonts w:ascii="Tahoma" w:hAnsi="Tahoma" w:cs="Tahoma"/>
          <w:bCs/>
          <w:sz w:val="21"/>
          <w:szCs w:val="21"/>
          <w:u w:val="single"/>
        </w:rPr>
        <w:t>Unidades</w:t>
      </w:r>
      <w:r w:rsidR="00896D42">
        <w:rPr>
          <w:rFonts w:ascii="Tahoma" w:hAnsi="Tahoma" w:cs="Tahoma"/>
          <w:bCs/>
          <w:sz w:val="21"/>
          <w:szCs w:val="21"/>
        </w:rPr>
        <w:t>”</w:t>
      </w:r>
      <w:r w:rsidR="00896D42"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26378622"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00896D42">
        <w:rPr>
          <w:rFonts w:ascii="Tahoma" w:hAnsi="Tahoma" w:cs="Tahoma"/>
          <w:bCs/>
          <w:sz w:val="21"/>
          <w:szCs w:val="21"/>
        </w:rPr>
        <w:t>Emitente</w:t>
      </w:r>
      <w:r>
        <w:rPr>
          <w:rFonts w:ascii="Tahoma" w:hAnsi="Tahoma" w:cs="Tahoma"/>
          <w:bCs/>
          <w:sz w:val="21"/>
          <w:szCs w:val="21"/>
        </w:rPr>
        <w:t xml:space="preserve"> emitiu a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2"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e caracterizado pela matrícula nº 158.399 do Livro </w:t>
      </w:r>
      <w:r w:rsidRPr="0046304D">
        <w:rPr>
          <w:rFonts w:ascii="Tahoma" w:hAnsi="Tahoma" w:cs="Tahoma"/>
          <w:bCs/>
          <w:sz w:val="21"/>
          <w:szCs w:val="21"/>
        </w:rPr>
        <w:lastRenderedPageBreak/>
        <w:t>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2"/>
      <w:r w:rsidRPr="0046304D">
        <w:rPr>
          <w:rFonts w:ascii="Tahoma" w:hAnsi="Tahoma" w:cs="Tahoma"/>
          <w:sz w:val="21"/>
          <w:szCs w:val="21"/>
        </w:rPr>
        <w:t>;</w:t>
      </w:r>
    </w:p>
    <w:p w14:paraId="005DCA83" w14:textId="4A4AC5DE" w:rsidR="000C3ADD" w:rsidRDefault="000C3ADD" w:rsidP="000B50BF">
      <w:pPr>
        <w:pStyle w:val="PargrafodaLista"/>
        <w:tabs>
          <w:tab w:val="left" w:pos="709"/>
        </w:tabs>
        <w:spacing w:line="300" w:lineRule="exact"/>
        <w:ind w:left="709" w:hanging="709"/>
        <w:jc w:val="both"/>
        <w:rPr>
          <w:rFonts w:ascii="Tahoma" w:hAnsi="Tahoma" w:cs="Tahoma"/>
          <w:sz w:val="21"/>
          <w:szCs w:val="21"/>
        </w:rPr>
      </w:pPr>
    </w:p>
    <w:p w14:paraId="0B51F76A" w14:textId="77777777" w:rsidR="00896D42" w:rsidRDefault="00896D42" w:rsidP="00896D42">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Pr>
          <w:rFonts w:ascii="Tahoma" w:hAnsi="Tahoma" w:cs="Tahoma"/>
          <w:b/>
          <w:sz w:val="21"/>
          <w:szCs w:val="21"/>
        </w:rPr>
        <w:t>CONSTRUTORA MARTPAN LTDA.</w:t>
      </w:r>
      <w:r>
        <w:rPr>
          <w:rFonts w:ascii="Tahoma" w:hAnsi="Tahoma" w:cs="Tahoma"/>
          <w:bCs/>
          <w:sz w:val="21"/>
          <w:szCs w:val="21"/>
        </w:rPr>
        <w:t xml:space="preserve">, sociedade limitada com sede no Estado de Minas Gerais, Cidade de Contagem, na </w:t>
      </w:r>
      <w:bookmarkStart w:id="3" w:name="_Hlk88238847"/>
      <w:r>
        <w:rPr>
          <w:rFonts w:ascii="Tahoma" w:hAnsi="Tahoma" w:cs="Tahoma"/>
          <w:bCs/>
          <w:sz w:val="21"/>
          <w:szCs w:val="21"/>
        </w:rPr>
        <w:t>Av. Aníbal de Macedo, nº 787, Letra A, Arcádia, CEP 32041-370</w:t>
      </w:r>
      <w:bookmarkEnd w:id="3"/>
      <w:r>
        <w:rPr>
          <w:rFonts w:ascii="Tahoma" w:hAnsi="Tahoma" w:cs="Tahoma"/>
          <w:bCs/>
          <w:sz w:val="21"/>
          <w:szCs w:val="21"/>
        </w:rPr>
        <w:t xml:space="preserve">, inscrita no </w:t>
      </w:r>
      <w:r>
        <w:rPr>
          <w:rFonts w:ascii="Tahoma" w:hAnsi="Tahoma" w:cs="Tahoma"/>
          <w:bCs/>
          <w:sz w:val="21"/>
          <w:szCs w:val="21"/>
          <w:u w:val="single"/>
        </w:rPr>
        <w:t>CNPJ/ME</w:t>
      </w:r>
      <w:r>
        <w:rPr>
          <w:rFonts w:ascii="Tahoma" w:hAnsi="Tahoma" w:cs="Tahoma"/>
          <w:bCs/>
          <w:sz w:val="21"/>
          <w:szCs w:val="21"/>
        </w:rPr>
        <w:t xml:space="preserve"> sob o nº 39.483.477/0001-00 (“</w:t>
      </w:r>
      <w:proofErr w:type="spellStart"/>
      <w:r>
        <w:rPr>
          <w:rFonts w:ascii="Tahoma" w:hAnsi="Tahoma" w:cs="Tahoma"/>
          <w:bCs/>
          <w:sz w:val="21"/>
          <w:szCs w:val="21"/>
          <w:u w:val="single"/>
        </w:rPr>
        <w:t>Martpan</w:t>
      </w:r>
      <w:proofErr w:type="spellEnd"/>
      <w:r>
        <w:rPr>
          <w:rFonts w:ascii="Tahoma" w:hAnsi="Tahoma" w:cs="Tahoma"/>
          <w:bCs/>
          <w:sz w:val="21"/>
          <w:szCs w:val="21"/>
        </w:rPr>
        <w:t>”), empresa do mesmo grupo socioeconômico da Emitente, emitiu a Cédula de Crédito Bancário nº 272/2021 (“</w:t>
      </w:r>
      <w:r>
        <w:rPr>
          <w:rFonts w:ascii="Tahoma" w:hAnsi="Tahoma" w:cs="Tahoma"/>
          <w:bCs/>
          <w:sz w:val="21"/>
          <w:szCs w:val="21"/>
          <w:u w:val="single"/>
        </w:rPr>
        <w:t>CCB Agave</w:t>
      </w:r>
      <w:r>
        <w:rPr>
          <w:rFonts w:ascii="Tahoma" w:hAnsi="Tahoma" w:cs="Tahoma"/>
          <w:bCs/>
          <w:sz w:val="21"/>
          <w:szCs w:val="21"/>
        </w:rPr>
        <w:t>” ou “</w:t>
      </w:r>
      <w:r>
        <w:rPr>
          <w:rFonts w:ascii="Tahoma" w:hAnsi="Tahoma" w:cs="Tahoma"/>
          <w:bCs/>
          <w:sz w:val="21"/>
          <w:szCs w:val="21"/>
          <w:u w:val="single"/>
        </w:rPr>
        <w:t>Cédula Agave</w:t>
      </w:r>
      <w:r>
        <w:rPr>
          <w:rFonts w:ascii="Tahoma" w:hAnsi="Tahoma" w:cs="Tahoma"/>
          <w:bCs/>
          <w:sz w:val="21"/>
          <w:szCs w:val="21"/>
        </w:rPr>
        <w:t>”), no valor de R$ 4.000.000,00 (quatro milhões de reais), em favor da Credora, para fins de financiamento das atividades relacionadas à incorporação imobiliária do empreendimento imobiliário residencial denominado “Edifício Agave” (“</w:t>
      </w:r>
      <w:r>
        <w:rPr>
          <w:rFonts w:ascii="Tahoma" w:hAnsi="Tahoma" w:cs="Tahoma"/>
          <w:bCs/>
          <w:sz w:val="21"/>
          <w:szCs w:val="21"/>
          <w:u w:val="single"/>
        </w:rPr>
        <w:t>Empreendimento Agave</w:t>
      </w:r>
      <w:r>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Pr>
          <w:rFonts w:ascii="Tahoma" w:hAnsi="Tahoma" w:cs="Tahoma"/>
          <w:bCs/>
          <w:sz w:val="21"/>
          <w:szCs w:val="21"/>
          <w:u w:val="single"/>
        </w:rPr>
        <w:t>Imóvel Agave</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Agave</w:t>
      </w:r>
      <w:r>
        <w:rPr>
          <w:rFonts w:ascii="Tahoma" w:hAnsi="Tahoma" w:cs="Tahoma"/>
          <w:bCs/>
          <w:sz w:val="21"/>
          <w:szCs w:val="21"/>
        </w:rPr>
        <w:t>”);</w:t>
      </w:r>
    </w:p>
    <w:p w14:paraId="088E3C1A" w14:textId="77777777" w:rsidR="00896D42" w:rsidRPr="0046304D" w:rsidRDefault="00896D42" w:rsidP="000B50BF">
      <w:pPr>
        <w:pStyle w:val="PargrafodaLista"/>
        <w:tabs>
          <w:tab w:val="left" w:pos="709"/>
        </w:tabs>
        <w:spacing w:line="300" w:lineRule="exact"/>
        <w:ind w:left="709" w:hanging="709"/>
        <w:jc w:val="both"/>
        <w:rPr>
          <w:rFonts w:ascii="Tahoma" w:hAnsi="Tahoma" w:cs="Tahoma"/>
          <w:sz w:val="21"/>
          <w:szCs w:val="21"/>
        </w:rPr>
      </w:pPr>
    </w:p>
    <w:p w14:paraId="3702184D" w14:textId="6D3DA345"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4" w:name="_Hlk86574986"/>
      <w:bookmarkStart w:id="5" w:name="_Hlk31009218"/>
      <w:bookmarkStart w:id="6"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4"/>
      <w:bookmarkEnd w:id="5"/>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6"/>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256C3">
        <w:rPr>
          <w:rFonts w:ascii="Tahoma" w:hAnsi="Tahoma" w:cs="Tahoma"/>
          <w:sz w:val="21"/>
          <w:szCs w:val="21"/>
        </w:rPr>
        <w:t>,</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6BA0246"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7"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7"/>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8F6024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8"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8"/>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70B4CA85"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9"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9"/>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0"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0"/>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 xml:space="preserve">Contrato de Distribuição Pública com </w:t>
      </w:r>
      <w:r w:rsidR="00E70420" w:rsidRPr="00003A3E">
        <w:rPr>
          <w:rFonts w:ascii="Tahoma" w:hAnsi="Tahoma" w:cs="Tahoma"/>
          <w:i/>
          <w:sz w:val="21"/>
          <w:szCs w:val="21"/>
        </w:rPr>
        <w:lastRenderedPageBreak/>
        <w:t>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185"/>
        <w:gridCol w:w="2162"/>
      </w:tblGrid>
      <w:tr w:rsidR="00782FDA" w:rsidRPr="0046304D" w14:paraId="7F0FFA94" w14:textId="77777777" w:rsidTr="00D9181A">
        <w:trPr>
          <w:jc w:val="center"/>
        </w:trPr>
        <w:tc>
          <w:tcPr>
            <w:tcW w:w="5000" w:type="pct"/>
            <w:gridSpan w:val="3"/>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896D42" w:rsidRPr="0046304D" w14:paraId="4645CD83" w14:textId="77777777" w:rsidTr="00D9181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30D0A03" w14:textId="6F0FB0D0" w:rsidR="00896D42" w:rsidRPr="0046304D" w:rsidRDefault="00896D42" w:rsidP="00896D42">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 xml:space="preserve">Razão Social: </w:t>
            </w:r>
            <w:r>
              <w:rPr>
                <w:rFonts w:ascii="Tahoma" w:hAnsi="Tahoma" w:cs="Tahoma"/>
                <w:b/>
                <w:sz w:val="21"/>
                <w:szCs w:val="21"/>
              </w:rPr>
              <w:t>CONSTRUTORA DEZ LTDA.</w:t>
            </w:r>
          </w:p>
        </w:tc>
      </w:tr>
      <w:tr w:rsidR="00896D42" w:rsidRPr="0046304D" w14:paraId="6F086081" w14:textId="77777777" w:rsidTr="00D9181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EE9EBCF" w14:textId="219F56F4"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CNPJ/ME: 08.868.931/0001-18</w:t>
            </w:r>
          </w:p>
        </w:tc>
      </w:tr>
      <w:tr w:rsidR="00896D42" w:rsidRPr="0046304D" w14:paraId="3B19CA60" w14:textId="77777777" w:rsidTr="00D9181A">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F6B1BE4" w14:textId="01F7846C"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Endereço: Rua José Carlos Camargos, nº 45, Centro</w:t>
            </w:r>
          </w:p>
        </w:tc>
      </w:tr>
      <w:tr w:rsidR="00BE0D43" w:rsidRPr="0046304D" w14:paraId="618B988C" w14:textId="77777777" w:rsidTr="00D9181A">
        <w:trPr>
          <w:jc w:val="center"/>
        </w:trPr>
        <w:tc>
          <w:tcPr>
            <w:tcW w:w="1583" w:type="pct"/>
          </w:tcPr>
          <w:p w14:paraId="6775A8D4" w14:textId="22CEBE17" w:rsidR="00BE0D43" w:rsidRPr="0046304D" w:rsidRDefault="00896D42" w:rsidP="000B50BF">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CEP</w:t>
            </w:r>
            <w:r>
              <w:rPr>
                <w:rFonts w:ascii="Tahoma" w:hAnsi="Tahoma" w:cs="Tahoma"/>
                <w:color w:val="000000"/>
                <w:sz w:val="21"/>
                <w:szCs w:val="21"/>
              </w:rPr>
              <w:t xml:space="preserve"> </w:t>
            </w:r>
            <w:r>
              <w:rPr>
                <w:rFonts w:ascii="Tahoma" w:eastAsia="MS Mincho" w:hAnsi="Tahoma" w:cs="Tahoma"/>
                <w:sz w:val="21"/>
                <w:szCs w:val="21"/>
                <w:lang w:eastAsia="ja-JP"/>
              </w:rPr>
              <w:t>32040-600</w:t>
            </w:r>
          </w:p>
        </w:tc>
        <w:tc>
          <w:tcPr>
            <w:tcW w:w="2253" w:type="pct"/>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4"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D9181A">
        <w:trPr>
          <w:jc w:val="center"/>
        </w:trPr>
        <w:tc>
          <w:tcPr>
            <w:tcW w:w="5000" w:type="pct"/>
            <w:gridSpan w:val="3"/>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D9181A">
        <w:trPr>
          <w:jc w:val="center"/>
        </w:trPr>
        <w:tc>
          <w:tcPr>
            <w:tcW w:w="5000" w:type="pct"/>
            <w:gridSpan w:val="3"/>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1" w:name="Bookmark_de_fiel_depositario"/>
            <w:bookmarkEnd w:id="11"/>
            <w:r w:rsidRPr="0046304D">
              <w:rPr>
                <w:rFonts w:ascii="Tahoma" w:hAnsi="Tahoma" w:cs="Tahoma"/>
                <w:b/>
                <w:sz w:val="21"/>
                <w:szCs w:val="21"/>
              </w:rPr>
              <w:t>DADOS DA OPERAÇÃO DE CRÉDITO</w:t>
            </w:r>
          </w:p>
        </w:tc>
      </w:tr>
      <w:tr w:rsidR="00CC635F" w:rsidRPr="0046304D" w14:paraId="67100E28" w14:textId="77777777" w:rsidTr="00D9181A">
        <w:trPr>
          <w:jc w:val="center"/>
        </w:trPr>
        <w:tc>
          <w:tcPr>
            <w:tcW w:w="5000" w:type="pct"/>
            <w:gridSpan w:val="3"/>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D9181A">
        <w:trPr>
          <w:jc w:val="center"/>
        </w:trPr>
        <w:tc>
          <w:tcPr>
            <w:tcW w:w="5000" w:type="pct"/>
            <w:gridSpan w:val="3"/>
          </w:tcPr>
          <w:p w14:paraId="5EA9876E" w14:textId="605C3C5D"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896D42">
              <w:rPr>
                <w:rFonts w:ascii="Tahoma" w:hAnsi="Tahoma" w:cs="Tahoma"/>
                <w:sz w:val="21"/>
                <w:szCs w:val="21"/>
              </w:rPr>
              <w:t>6</w:t>
            </w:r>
            <w:r w:rsidR="00F62811" w:rsidRPr="008752D9">
              <w:rPr>
                <w:rFonts w:ascii="Tahoma" w:hAnsi="Tahoma" w:cs="Tahoma"/>
                <w:sz w:val="21"/>
                <w:szCs w:val="21"/>
              </w:rPr>
              <w:t>.000.000,00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896D42">
              <w:rPr>
                <w:rFonts w:ascii="Tahoma" w:hAnsi="Tahoma" w:cs="Tahoma"/>
                <w:sz w:val="21"/>
                <w:szCs w:val="21"/>
              </w:rPr>
              <w:t>seis</w:t>
            </w:r>
            <w:r w:rsidR="00F62811" w:rsidRPr="008752D9">
              <w:rPr>
                <w:rFonts w:ascii="Tahoma" w:hAnsi="Tahoma" w:cs="Tahoma"/>
                <w:sz w:val="21"/>
                <w:szCs w:val="21"/>
              </w:rPr>
              <w:t xml:space="preserve"> milhões</w:t>
            </w:r>
            <w:r w:rsidR="00896D42">
              <w:rPr>
                <w:rFonts w:ascii="Tahoma" w:hAnsi="Tahoma" w:cs="Tahoma"/>
                <w:sz w:val="21"/>
                <w:szCs w:val="21"/>
              </w:rPr>
              <w:t xml:space="preserve"> de</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D9181A">
        <w:trPr>
          <w:jc w:val="center"/>
        </w:trPr>
        <w:tc>
          <w:tcPr>
            <w:tcW w:w="5000" w:type="pct"/>
            <w:gridSpan w:val="3"/>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D9181A">
        <w:trPr>
          <w:jc w:val="center"/>
        </w:trPr>
        <w:tc>
          <w:tcPr>
            <w:tcW w:w="5000" w:type="pct"/>
            <w:gridSpan w:val="3"/>
          </w:tcPr>
          <w:p w14:paraId="7E46B2C5" w14:textId="4D849E77"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D9181A">
        <w:trPr>
          <w:jc w:val="center"/>
        </w:trPr>
        <w:tc>
          <w:tcPr>
            <w:tcW w:w="5000" w:type="pct"/>
            <w:gridSpan w:val="3"/>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D9181A">
        <w:trPr>
          <w:jc w:val="center"/>
        </w:trPr>
        <w:tc>
          <w:tcPr>
            <w:tcW w:w="5000" w:type="pct"/>
            <w:gridSpan w:val="3"/>
          </w:tcPr>
          <w:p w14:paraId="2C2F3C40" w14:textId="73C01D89"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D9181A">
        <w:trPr>
          <w:jc w:val="center"/>
        </w:trPr>
        <w:tc>
          <w:tcPr>
            <w:tcW w:w="5000" w:type="pct"/>
            <w:gridSpan w:val="3"/>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D9181A">
        <w:trPr>
          <w:jc w:val="center"/>
        </w:trPr>
        <w:tc>
          <w:tcPr>
            <w:tcW w:w="5000" w:type="pct"/>
            <w:gridSpan w:val="3"/>
          </w:tcPr>
          <w:p w14:paraId="327DB4E3" w14:textId="532AF68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D9181A">
        <w:trPr>
          <w:jc w:val="center"/>
        </w:trPr>
        <w:tc>
          <w:tcPr>
            <w:tcW w:w="5000" w:type="pct"/>
            <w:gridSpan w:val="3"/>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D9181A">
        <w:trPr>
          <w:jc w:val="center"/>
        </w:trPr>
        <w:tc>
          <w:tcPr>
            <w:tcW w:w="5000" w:type="pct"/>
            <w:gridSpan w:val="3"/>
          </w:tcPr>
          <w:p w14:paraId="60ADD849" w14:textId="5E10ADCF" w:rsidR="00BB2528" w:rsidRPr="0046304D" w:rsidRDefault="00E97E40" w:rsidP="00BB2528">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w:t>
            </w:r>
            <w:r>
              <w:rPr>
                <w:rFonts w:ascii="Tahoma" w:hAnsi="Tahoma" w:cs="Tahoma"/>
                <w:sz w:val="21"/>
                <w:szCs w:val="21"/>
              </w:rPr>
              <w:t>positiva 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respectivamente).</w:t>
            </w:r>
            <w:r>
              <w:rPr>
                <w:rFonts w:ascii="Tahoma" w:hAnsi="Tahoma" w:cs="Tahoma"/>
                <w:sz w:val="21"/>
                <w:szCs w:val="21"/>
              </w:rPr>
              <w:t xml:space="preserve"> </w:t>
            </w:r>
            <w:r w:rsidRPr="0046304D">
              <w:rPr>
                <w:rFonts w:ascii="Tahoma" w:hAnsi="Tahoma" w:cs="Tahoma"/>
                <w:sz w:val="21"/>
                <w:szCs w:val="21"/>
              </w:rPr>
              <w:t xml:space="preserve">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w:t>
            </w:r>
            <w:r>
              <w:rPr>
                <w:rFonts w:ascii="Tahoma" w:hAnsi="Tahoma" w:cs="Tahoma"/>
                <w:sz w:val="21"/>
                <w:szCs w:val="21"/>
              </w:rPr>
              <w:t>Primeira Integralização, inclusive</w:t>
            </w:r>
            <w:r w:rsidRPr="0046304D">
              <w:rPr>
                <w:rFonts w:ascii="Tahoma" w:hAnsi="Tahoma" w:cs="Tahoma"/>
                <w:sz w:val="21"/>
                <w:szCs w:val="21"/>
              </w:rPr>
              <w:t xml:space="preserve"> ou da Data de Aniversário dos juros remuneratórios imediatamente anterior, </w:t>
            </w:r>
            <w:r>
              <w:rPr>
                <w:rFonts w:ascii="Tahoma" w:hAnsi="Tahoma" w:cs="Tahoma"/>
                <w:sz w:val="21"/>
                <w:szCs w:val="21"/>
              </w:rPr>
              <w:t>inclusive</w:t>
            </w:r>
            <w:r w:rsidRPr="0046304D">
              <w:rPr>
                <w:rFonts w:ascii="Tahoma" w:hAnsi="Tahoma" w:cs="Tahoma"/>
                <w:sz w:val="21"/>
                <w:szCs w:val="21"/>
              </w:rPr>
              <w:t xml:space="preserve">, até a próxima Data de Aniversário, </w:t>
            </w:r>
            <w:r>
              <w:rPr>
                <w:rFonts w:ascii="Tahoma" w:hAnsi="Tahoma" w:cs="Tahoma"/>
                <w:sz w:val="21"/>
                <w:szCs w:val="21"/>
              </w:rPr>
              <w:t>exclusive</w:t>
            </w:r>
            <w:r w:rsidR="00BB2528"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D9181A">
        <w:trPr>
          <w:jc w:val="center"/>
        </w:trPr>
        <w:tc>
          <w:tcPr>
            <w:tcW w:w="5000" w:type="pct"/>
            <w:gridSpan w:val="3"/>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D9181A">
        <w:trPr>
          <w:jc w:val="center"/>
        </w:trPr>
        <w:tc>
          <w:tcPr>
            <w:tcW w:w="5000" w:type="pct"/>
            <w:gridSpan w:val="3"/>
          </w:tcPr>
          <w:p w14:paraId="0F043FDF" w14:textId="3ABE719B"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896D42">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D9181A">
        <w:trPr>
          <w:jc w:val="center"/>
        </w:trPr>
        <w:tc>
          <w:tcPr>
            <w:tcW w:w="5000" w:type="pct"/>
            <w:gridSpan w:val="3"/>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D9181A">
        <w:trPr>
          <w:jc w:val="center"/>
        </w:trPr>
        <w:tc>
          <w:tcPr>
            <w:tcW w:w="5000" w:type="pct"/>
            <w:gridSpan w:val="3"/>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bl>
    <w:p w14:paraId="2B4AE599" w14:textId="77777777" w:rsidR="0006245E" w:rsidRDefault="0006245E">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732"/>
        <w:gridCol w:w="3510"/>
      </w:tblGrid>
      <w:tr w:rsidR="00CC635F" w:rsidRPr="0046304D" w14:paraId="2349EC36" w14:textId="77777777" w:rsidTr="00D9181A">
        <w:trPr>
          <w:jc w:val="center"/>
        </w:trPr>
        <w:tc>
          <w:tcPr>
            <w:tcW w:w="5000" w:type="pct"/>
            <w:gridSpan w:val="3"/>
          </w:tcPr>
          <w:p w14:paraId="3C8A5E21" w14:textId="4BD45197"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D9181A">
        <w:trPr>
          <w:jc w:val="center"/>
        </w:trPr>
        <w:tc>
          <w:tcPr>
            <w:tcW w:w="5000" w:type="pct"/>
            <w:gridSpan w:val="3"/>
          </w:tcPr>
          <w:p w14:paraId="44D6371E" w14:textId="4017F651"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12"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2"/>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231E6F47"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13"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D4368C">
              <w:rPr>
                <w:rFonts w:ascii="Tahoma" w:hAnsi="Tahoma" w:cs="Tahoma"/>
                <w:sz w:val="21"/>
                <w:szCs w:val="21"/>
              </w:rPr>
              <w:t>as futuras unidades autônomas do Empreendimento</w:t>
            </w:r>
            <w:r w:rsidR="00E62153" w:rsidRPr="0046304D">
              <w:rPr>
                <w:rFonts w:ascii="Tahoma" w:hAnsi="Tahoma" w:cs="Tahoma"/>
                <w:sz w:val="21"/>
                <w:szCs w:val="21"/>
              </w:rPr>
              <w:t>, a ser formalizada</w:t>
            </w:r>
            <w:r w:rsidR="00D4368C">
              <w:rPr>
                <w:rFonts w:ascii="Tahoma" w:hAnsi="Tahoma" w:cs="Tahoma"/>
                <w:sz w:val="21"/>
                <w:szCs w:val="21"/>
              </w:rPr>
              <w:t xml:space="preserve"> após o registro do memorial de incorporação do Empreendimento na matrícula do Imóvel</w:t>
            </w:r>
            <w:r w:rsidR="00E62153" w:rsidRPr="0046304D">
              <w:rPr>
                <w:rFonts w:ascii="Tahoma" w:hAnsi="Tahoma" w:cs="Tahoma"/>
                <w:sz w:val="21"/>
                <w:szCs w:val="21"/>
              </w:rPr>
              <w:t>,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3"/>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4751D2CE" w:rsidR="00616341" w:rsidRPr="00D40AC1" w:rsidRDefault="00D40AC1" w:rsidP="00D40AC1">
            <w:pPr>
              <w:pStyle w:val="PargrafodaLista"/>
              <w:numPr>
                <w:ilvl w:val="0"/>
                <w:numId w:val="2"/>
              </w:numPr>
              <w:suppressAutoHyphens/>
              <w:spacing w:line="300" w:lineRule="exact"/>
              <w:ind w:left="618" w:hanging="584"/>
              <w:jc w:val="both"/>
              <w:rPr>
                <w:lang w:eastAsia="pt-BR"/>
              </w:rPr>
            </w:pPr>
            <w:r>
              <w:rPr>
                <w:rFonts w:ascii="Tahoma" w:hAnsi="Tahoma" w:cs="Tahoma"/>
                <w:sz w:val="21"/>
                <w:szCs w:val="21"/>
              </w:rPr>
              <w:t>Garantia fidejussória, prestada nos termos do artigo 897 da Lei nº 10.406, de 10 de janeiro de 2002 (“</w:t>
            </w:r>
            <w:r>
              <w:rPr>
                <w:rFonts w:ascii="Tahoma" w:hAnsi="Tahoma" w:cs="Tahoma"/>
                <w:sz w:val="21"/>
                <w:szCs w:val="21"/>
                <w:u w:val="single"/>
              </w:rPr>
              <w:t>Código Civil</w:t>
            </w:r>
            <w:r>
              <w:rPr>
                <w:rFonts w:ascii="Tahoma" w:hAnsi="Tahoma" w:cs="Tahoma"/>
                <w:sz w:val="21"/>
                <w:szCs w:val="21"/>
              </w:rPr>
              <w:t>” e “</w:t>
            </w:r>
            <w:r>
              <w:rPr>
                <w:rFonts w:ascii="Tahoma" w:hAnsi="Tahoma" w:cs="Tahoma"/>
                <w:sz w:val="21"/>
                <w:szCs w:val="21"/>
                <w:u w:val="single"/>
              </w:rPr>
              <w:t>Aval</w:t>
            </w:r>
            <w:r>
              <w:rPr>
                <w:rFonts w:ascii="Tahoma" w:hAnsi="Tahoma" w:cs="Tahoma"/>
                <w:sz w:val="21"/>
                <w:szCs w:val="21"/>
              </w:rPr>
              <w:t>”, respectivamente), pelos seguintes avalistas (“</w:t>
            </w:r>
            <w:r>
              <w:rPr>
                <w:rFonts w:ascii="Tahoma" w:hAnsi="Tahoma" w:cs="Tahoma"/>
                <w:sz w:val="21"/>
                <w:szCs w:val="21"/>
                <w:u w:val="single"/>
              </w:rPr>
              <w:t>Avalistas</w:t>
            </w:r>
            <w:r>
              <w:rPr>
                <w:rFonts w:ascii="Tahoma" w:hAnsi="Tahoma" w:cs="Tahoma"/>
                <w:sz w:val="21"/>
                <w:szCs w:val="21"/>
              </w:rPr>
              <w:t xml:space="preserve">”): </w:t>
            </w:r>
            <w:r>
              <w:rPr>
                <w:rFonts w:ascii="Tahoma" w:hAnsi="Tahoma" w:cs="Tahoma"/>
                <w:b/>
                <w:bCs/>
                <w:i/>
                <w:iCs/>
                <w:sz w:val="21"/>
                <w:szCs w:val="21"/>
              </w:rPr>
              <w:t>(i)</w:t>
            </w:r>
            <w:r>
              <w:rPr>
                <w:rFonts w:ascii="Tahoma" w:hAnsi="Tahoma" w:cs="Tahoma"/>
                <w:sz w:val="21"/>
                <w:szCs w:val="21"/>
              </w:rPr>
              <w:t xml:space="preserve"> </w:t>
            </w:r>
            <w:r>
              <w:rPr>
                <w:rFonts w:ascii="Tahoma" w:hAnsi="Tahoma" w:cs="Tahoma"/>
                <w:b/>
                <w:bCs/>
                <w:sz w:val="21"/>
                <w:szCs w:val="21"/>
              </w:rPr>
              <w:t>JCI HOLDING LTDA.</w:t>
            </w:r>
            <w:r>
              <w:rPr>
                <w:rFonts w:ascii="Tahoma" w:hAnsi="Tahoma" w:cs="Tahoma"/>
                <w:sz w:val="21"/>
                <w:szCs w:val="21"/>
              </w:rPr>
              <w:t xml:space="preserve">, </w:t>
            </w:r>
            <w:r>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sz w:val="21"/>
                <w:szCs w:val="21"/>
              </w:rPr>
              <w:t xml:space="preserve">; </w:t>
            </w:r>
            <w:r>
              <w:rPr>
                <w:rFonts w:ascii="Tahoma" w:hAnsi="Tahoma" w:cs="Tahoma"/>
                <w:b/>
                <w:bCs/>
                <w:i/>
                <w:iCs/>
                <w:sz w:val="21"/>
                <w:szCs w:val="21"/>
              </w:rPr>
              <w:t>(</w:t>
            </w:r>
            <w:proofErr w:type="spellStart"/>
            <w:r>
              <w:rPr>
                <w:rFonts w:ascii="Tahoma" w:hAnsi="Tahoma" w:cs="Tahoma"/>
                <w:b/>
                <w:bCs/>
                <w:i/>
                <w:iCs/>
                <w:sz w:val="21"/>
                <w:szCs w:val="21"/>
              </w:rPr>
              <w:t>ii</w:t>
            </w:r>
            <w:proofErr w:type="spellEnd"/>
            <w:r>
              <w:rPr>
                <w:rFonts w:ascii="Tahoma" w:hAnsi="Tahoma" w:cs="Tahoma"/>
                <w:b/>
                <w:bCs/>
                <w:i/>
                <w:iCs/>
                <w:sz w:val="21"/>
                <w:szCs w:val="21"/>
              </w:rPr>
              <w:t>)</w:t>
            </w:r>
            <w:r>
              <w:rPr>
                <w:rFonts w:ascii="Tahoma" w:hAnsi="Tahoma" w:cs="Tahoma"/>
                <w:sz w:val="21"/>
                <w:szCs w:val="21"/>
              </w:rPr>
              <w:t xml:space="preserve"> </w:t>
            </w:r>
            <w:r>
              <w:rPr>
                <w:rFonts w:ascii="Tahoma" w:hAnsi="Tahoma" w:cs="Tahoma"/>
                <w:b/>
                <w:bCs/>
                <w:sz w:val="21"/>
                <w:szCs w:val="21"/>
              </w:rPr>
              <w:t>RIVER JUNIO BESSA SOARES</w:t>
            </w:r>
            <w:r>
              <w:rPr>
                <w:rFonts w:ascii="Tahoma" w:hAnsi="Tahoma" w:cs="Tahoma"/>
                <w:sz w:val="21"/>
                <w:szCs w:val="21"/>
              </w:rPr>
              <w:t>, brasileiro, administrador, portador da cédula de identidade RG nº MG-5.059.720 SSP/MG, inscrito no Cadastro Nacional de Pessoas Físicas do Ministério da Economia (“</w:t>
            </w:r>
            <w:r>
              <w:rPr>
                <w:rFonts w:ascii="Tahoma" w:hAnsi="Tahoma" w:cs="Tahoma"/>
                <w:sz w:val="21"/>
                <w:szCs w:val="21"/>
                <w:u w:val="single"/>
              </w:rPr>
              <w:t>CPF/ME</w:t>
            </w:r>
            <w:r>
              <w:rPr>
                <w:rFonts w:ascii="Tahoma" w:hAnsi="Tahoma" w:cs="Tahoma"/>
                <w:sz w:val="21"/>
                <w:szCs w:val="21"/>
              </w:rPr>
              <w:t xml:space="preserve">”) sob o nº 933.066.526-87, casado em regime de comunhão parcial de bens com </w:t>
            </w:r>
            <w:r>
              <w:rPr>
                <w:rFonts w:ascii="Tahoma" w:hAnsi="Tahoma" w:cs="Tahoma"/>
                <w:b/>
                <w:bCs/>
                <w:sz w:val="21"/>
                <w:szCs w:val="21"/>
              </w:rPr>
              <w:t>Eli Francisca de Sousa Bessa</w:t>
            </w:r>
            <w:r>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83201" w:rsidRPr="00BA5AD4">
              <w:rPr>
                <w:rFonts w:ascii="Tahoma" w:hAnsi="Tahoma" w:cs="Tahoma"/>
                <w:sz w:val="21"/>
                <w:szCs w:val="21"/>
              </w:rPr>
              <w:t xml:space="preserve">Rua Um, </w:t>
            </w:r>
            <w:r w:rsidR="00B83201">
              <w:rPr>
                <w:rFonts w:ascii="Tahoma" w:hAnsi="Tahoma" w:cs="Tahoma"/>
                <w:sz w:val="21"/>
                <w:szCs w:val="21"/>
              </w:rPr>
              <w:t xml:space="preserve">nº </w:t>
            </w:r>
            <w:r w:rsidR="00B83201" w:rsidRPr="00BA5AD4">
              <w:rPr>
                <w:rFonts w:ascii="Tahoma" w:hAnsi="Tahoma" w:cs="Tahoma"/>
                <w:sz w:val="21"/>
                <w:szCs w:val="21"/>
              </w:rPr>
              <w:t>1500</w:t>
            </w:r>
            <w:r w:rsidR="00B83201">
              <w:rPr>
                <w:rFonts w:ascii="Tahoma" w:hAnsi="Tahoma" w:cs="Tahoma"/>
                <w:sz w:val="21"/>
                <w:szCs w:val="21"/>
              </w:rPr>
              <w:t>, Bairro Estância do Hibisco, CEP 32017-170</w:t>
            </w:r>
            <w:r>
              <w:rPr>
                <w:rFonts w:ascii="Tahoma" w:hAnsi="Tahoma" w:cs="Tahoma"/>
                <w:sz w:val="21"/>
                <w:szCs w:val="21"/>
              </w:rPr>
              <w:t xml:space="preserve">; </w:t>
            </w:r>
            <w:r>
              <w:rPr>
                <w:rFonts w:ascii="Tahoma" w:eastAsia="MS Mincho" w:hAnsi="Tahoma" w:cs="Tahoma"/>
                <w:b/>
                <w:bCs/>
                <w:i/>
                <w:iCs/>
                <w:sz w:val="21"/>
                <w:szCs w:val="21"/>
              </w:rPr>
              <w:t>(iii)</w:t>
            </w:r>
            <w:r>
              <w:rPr>
                <w:rFonts w:ascii="Tahoma" w:eastAsia="MS Mincho" w:hAnsi="Tahoma" w:cs="Tahoma"/>
                <w:sz w:val="21"/>
                <w:szCs w:val="21"/>
              </w:rPr>
              <w:t xml:space="preserve"> </w:t>
            </w:r>
            <w:r>
              <w:rPr>
                <w:rFonts w:ascii="Tahoma" w:hAnsi="Tahoma" w:cs="Tahoma"/>
                <w:b/>
                <w:bCs/>
                <w:sz w:val="21"/>
                <w:szCs w:val="21"/>
              </w:rPr>
              <w:t>EGMAR PEREIRA PANTA</w:t>
            </w:r>
            <w:r>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Pr>
                <w:rFonts w:ascii="Tahoma" w:hAnsi="Tahoma" w:cs="Tahoma"/>
                <w:b/>
                <w:bCs/>
                <w:sz w:val="21"/>
                <w:szCs w:val="21"/>
              </w:rPr>
              <w:t xml:space="preserve">Claudia Gomes Fonseca </w:t>
            </w:r>
            <w:proofErr w:type="spellStart"/>
            <w:r>
              <w:rPr>
                <w:rFonts w:ascii="Tahoma" w:hAnsi="Tahoma" w:cs="Tahoma"/>
                <w:b/>
                <w:bCs/>
                <w:sz w:val="21"/>
                <w:szCs w:val="21"/>
              </w:rPr>
              <w:t>Panta</w:t>
            </w:r>
            <w:proofErr w:type="spellEnd"/>
            <w:r>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B83201">
              <w:rPr>
                <w:rFonts w:ascii="Tahoma" w:hAnsi="Tahoma" w:cs="Tahoma"/>
                <w:sz w:val="21"/>
                <w:szCs w:val="21"/>
              </w:rPr>
              <w:t>Rua</w:t>
            </w:r>
            <w:r>
              <w:rPr>
                <w:rFonts w:ascii="Tahoma" w:hAnsi="Tahoma" w:cs="Tahoma"/>
                <w:sz w:val="21"/>
                <w:szCs w:val="21"/>
              </w:rPr>
              <w:t xml:space="preserve"> Bernardo Monteiro, nº 1.000, Lote 11, Quadra 1, Centro, CEP 32017-170</w:t>
            </w:r>
            <w:r>
              <w:rPr>
                <w:rFonts w:ascii="Tahoma" w:eastAsia="MS Mincho" w:hAnsi="Tahoma" w:cs="Tahoma"/>
                <w:sz w:val="21"/>
                <w:szCs w:val="21"/>
                <w:lang w:eastAsia="ja-JP"/>
              </w:rPr>
              <w:t xml:space="preserve">; </w:t>
            </w:r>
            <w:r>
              <w:rPr>
                <w:rFonts w:ascii="Tahoma" w:eastAsia="MS Mincho" w:hAnsi="Tahoma" w:cs="Tahoma"/>
                <w:b/>
                <w:bCs/>
                <w:i/>
                <w:iCs/>
                <w:sz w:val="21"/>
                <w:szCs w:val="21"/>
                <w:lang w:eastAsia="ja-JP"/>
              </w:rPr>
              <w:t>(</w:t>
            </w:r>
            <w:proofErr w:type="spellStart"/>
            <w:r>
              <w:rPr>
                <w:rFonts w:ascii="Tahoma" w:eastAsia="MS Mincho" w:hAnsi="Tahoma" w:cs="Tahoma"/>
                <w:b/>
                <w:bCs/>
                <w:i/>
                <w:iCs/>
                <w:sz w:val="21"/>
                <w:szCs w:val="21"/>
                <w:lang w:eastAsia="ja-JP"/>
              </w:rPr>
              <w:t>iv</w:t>
            </w:r>
            <w:proofErr w:type="spellEnd"/>
            <w:r>
              <w:rPr>
                <w:rFonts w:ascii="Tahoma" w:eastAsia="MS Mincho" w:hAnsi="Tahoma" w:cs="Tahoma"/>
                <w:b/>
                <w:bCs/>
                <w:i/>
                <w:iCs/>
                <w:sz w:val="21"/>
                <w:szCs w:val="21"/>
                <w:lang w:eastAsia="ja-JP"/>
              </w:rPr>
              <w:t>)</w:t>
            </w:r>
            <w:r>
              <w:rPr>
                <w:rFonts w:ascii="Tahoma" w:eastAsia="MS Mincho" w:hAnsi="Tahoma" w:cs="Tahoma"/>
                <w:sz w:val="21"/>
                <w:szCs w:val="21"/>
                <w:lang w:eastAsia="ja-JP"/>
              </w:rPr>
              <w:t xml:space="preserve"> </w:t>
            </w:r>
            <w:r>
              <w:rPr>
                <w:rFonts w:ascii="Tahoma" w:hAnsi="Tahoma" w:cs="Tahoma"/>
                <w:b/>
                <w:bCs/>
                <w:sz w:val="21"/>
                <w:szCs w:val="21"/>
              </w:rPr>
              <w:t>FLÁVIO TADEU BARBOSA</w:t>
            </w:r>
            <w:r>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Pr>
                <w:rFonts w:ascii="Tahoma" w:hAnsi="Tahoma" w:cs="Tahoma"/>
                <w:b/>
                <w:bCs/>
                <w:sz w:val="21"/>
                <w:szCs w:val="21"/>
              </w:rPr>
              <w:t xml:space="preserve">Alexandra </w:t>
            </w:r>
            <w:proofErr w:type="spellStart"/>
            <w:r>
              <w:rPr>
                <w:rFonts w:ascii="Tahoma" w:hAnsi="Tahoma" w:cs="Tahoma"/>
                <w:b/>
                <w:bCs/>
                <w:sz w:val="21"/>
                <w:szCs w:val="21"/>
              </w:rPr>
              <w:t>Martineli</w:t>
            </w:r>
            <w:proofErr w:type="spellEnd"/>
            <w:r>
              <w:rPr>
                <w:rFonts w:ascii="Tahoma" w:hAnsi="Tahoma" w:cs="Tahoma"/>
                <w:b/>
                <w:bCs/>
                <w:sz w:val="21"/>
                <w:szCs w:val="21"/>
              </w:rPr>
              <w:t xml:space="preserve"> Barbosa</w:t>
            </w:r>
            <w:r>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sz w:val="21"/>
                <w:szCs w:val="21"/>
              </w:rPr>
              <w:t>(v)</w:t>
            </w:r>
            <w:r>
              <w:rPr>
                <w:rFonts w:ascii="Tahoma" w:hAnsi="Tahoma" w:cs="Tahoma"/>
                <w:i/>
                <w:iCs/>
                <w:sz w:val="21"/>
                <w:szCs w:val="21"/>
              </w:rPr>
              <w:t xml:space="preserve"> </w:t>
            </w:r>
            <w:bookmarkStart w:id="14" w:name="_Hlk88560457"/>
            <w:r>
              <w:rPr>
                <w:rFonts w:ascii="Tahoma" w:hAnsi="Tahoma" w:cs="Tahoma"/>
                <w:b/>
                <w:bCs/>
                <w:sz w:val="21"/>
                <w:szCs w:val="21"/>
              </w:rPr>
              <w:t>IGOR EDUARDO PERRELLA AMARAL COSTA</w:t>
            </w:r>
            <w:r>
              <w:rPr>
                <w:rFonts w:ascii="Tahoma" w:hAnsi="Tahoma" w:cs="Tahoma"/>
                <w:sz w:val="21"/>
                <w:szCs w:val="21"/>
              </w:rPr>
              <w:t xml:space="preserve">, brasileiro, empresário, portador da cédula de identidade RG nº MG-15.850.340 SSP/MG, inscrito no CPF/ME sob o nº 109.517.916-05, casado em regime de separação de bens com </w:t>
            </w:r>
            <w:r>
              <w:rPr>
                <w:rFonts w:ascii="Tahoma" w:hAnsi="Tahoma" w:cs="Tahoma"/>
                <w:b/>
                <w:bCs/>
                <w:sz w:val="21"/>
                <w:szCs w:val="21"/>
              </w:rPr>
              <w:t>Mariana Prates Starling Pereira Costa</w:t>
            </w:r>
            <w:r>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B83201">
              <w:rPr>
                <w:rFonts w:ascii="Tahoma" w:hAnsi="Tahoma" w:cs="Tahoma"/>
                <w:sz w:val="21"/>
                <w:szCs w:val="21"/>
              </w:rPr>
              <w:t>Belo Horizonte</w:t>
            </w:r>
            <w:r w:rsidR="00B83201" w:rsidRPr="0046304D">
              <w:rPr>
                <w:rFonts w:ascii="Tahoma" w:hAnsi="Tahoma" w:cs="Tahoma"/>
                <w:sz w:val="21"/>
                <w:szCs w:val="21"/>
              </w:rPr>
              <w:t xml:space="preserve">, na </w:t>
            </w:r>
            <w:r w:rsidR="00B83201">
              <w:rPr>
                <w:rFonts w:ascii="Tahoma" w:hAnsi="Tahoma" w:cs="Tahoma"/>
                <w:sz w:val="21"/>
                <w:szCs w:val="21"/>
              </w:rPr>
              <w:t>Rua Alagoas, nº 896, Apto. 1103, Bairro Savassi, CEP 30130-167</w:t>
            </w:r>
            <w:bookmarkEnd w:id="14"/>
            <w:r>
              <w:rPr>
                <w:rFonts w:ascii="Tahoma" w:hAnsi="Tahoma" w:cs="Tahoma"/>
                <w:sz w:val="21"/>
                <w:szCs w:val="21"/>
              </w:rPr>
              <w:t xml:space="preserve">; e </w:t>
            </w:r>
            <w:r>
              <w:rPr>
                <w:rFonts w:ascii="Tahoma" w:hAnsi="Tahoma" w:cs="Tahoma"/>
                <w:b/>
                <w:bCs/>
                <w:i/>
                <w:iCs/>
                <w:sz w:val="21"/>
                <w:szCs w:val="21"/>
              </w:rPr>
              <w:t>(vi)</w:t>
            </w:r>
            <w:r>
              <w:rPr>
                <w:rFonts w:ascii="Tahoma" w:hAnsi="Tahoma" w:cs="Tahoma"/>
                <w:i/>
                <w:iCs/>
                <w:sz w:val="21"/>
                <w:szCs w:val="21"/>
              </w:rPr>
              <w:t xml:space="preserve"> </w:t>
            </w:r>
            <w:bookmarkStart w:id="15" w:name="_Hlk88560844"/>
            <w:r>
              <w:rPr>
                <w:rFonts w:ascii="Tahoma" w:hAnsi="Tahoma" w:cs="Tahoma"/>
                <w:b/>
                <w:bCs/>
                <w:sz w:val="21"/>
                <w:szCs w:val="21"/>
              </w:rPr>
              <w:t>BÁRBARA CRISTINA PERRELLA AMARAL COSTA</w:t>
            </w:r>
            <w:r>
              <w:rPr>
                <w:rFonts w:ascii="Tahoma" w:hAnsi="Tahoma" w:cs="Tahoma"/>
                <w:sz w:val="21"/>
                <w:szCs w:val="21"/>
              </w:rPr>
              <w:t xml:space="preserve">, brasileira, empresária, portadora da cédula de </w:t>
            </w:r>
            <w:r>
              <w:rPr>
                <w:rFonts w:ascii="Tahoma" w:hAnsi="Tahoma" w:cs="Tahoma"/>
                <w:sz w:val="21"/>
                <w:szCs w:val="21"/>
              </w:rPr>
              <w:lastRenderedPageBreak/>
              <w:t xml:space="preserve">identidade RG nº MG-15.463.975 SSP/MG, inscrita no CPF/ME sob o nº 103.595.206-85, casada em regime de separação de bens com </w:t>
            </w:r>
            <w:r>
              <w:rPr>
                <w:rFonts w:ascii="Tahoma" w:hAnsi="Tahoma" w:cs="Tahoma"/>
                <w:b/>
                <w:bCs/>
                <w:sz w:val="21"/>
                <w:szCs w:val="21"/>
              </w:rPr>
              <w:t>Pedro Coutinho Ribeiro de Oliveira</w:t>
            </w:r>
            <w:r>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 bairro Vila da Serra, CEP 34006-053</w:t>
            </w:r>
            <w:bookmarkStart w:id="16" w:name="_Hlk52270595"/>
            <w:bookmarkEnd w:id="15"/>
            <w:r>
              <w:rPr>
                <w:rFonts w:ascii="Tahoma" w:hAnsi="Tahoma" w:cs="Tahoma"/>
              </w:rPr>
              <w:t>.</w:t>
            </w:r>
          </w:p>
          <w:bookmarkEnd w:id="16"/>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D9181A">
        <w:trPr>
          <w:jc w:val="center"/>
        </w:trPr>
        <w:tc>
          <w:tcPr>
            <w:tcW w:w="5000" w:type="pct"/>
            <w:gridSpan w:val="3"/>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D9181A">
        <w:trPr>
          <w:jc w:val="center"/>
        </w:trPr>
        <w:tc>
          <w:tcPr>
            <w:tcW w:w="5000" w:type="pct"/>
            <w:gridSpan w:val="3"/>
          </w:tcPr>
          <w:p w14:paraId="49604216" w14:textId="390ED637" w:rsidR="00BB2528" w:rsidRPr="0046304D" w:rsidRDefault="00BB2528" w:rsidP="00BB2528">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r w:rsidR="00413114">
              <w:rPr>
                <w:rFonts w:ascii="Tahoma" w:hAnsi="Tahoma" w:cs="Tahoma"/>
                <w:sz w:val="21"/>
                <w:szCs w:val="21"/>
              </w:rPr>
              <w:t>100,00</w:t>
            </w:r>
            <w:r>
              <w:rPr>
                <w:rFonts w:ascii="Tahoma" w:hAnsi="Tahoma" w:cs="Tahoma"/>
                <w:sz w:val="21"/>
                <w:szCs w:val="21"/>
              </w:rPr>
              <w:t>% d</w:t>
            </w:r>
            <w:r w:rsidRPr="00C1432D">
              <w:rPr>
                <w:rFonts w:ascii="Tahoma" w:hAnsi="Tahoma" w:cs="Tahoma"/>
                <w:sz w:val="21"/>
                <w:szCs w:val="21"/>
              </w:rPr>
              <w:t xml:space="preserve">os recursos destinados, exclusivamente ao custeio de despesas </w:t>
            </w:r>
            <w:r>
              <w:rPr>
                <w:rFonts w:ascii="Tahoma" w:hAnsi="Tahoma" w:cs="Tahoma"/>
                <w:sz w:val="21"/>
                <w:szCs w:val="21"/>
              </w:rPr>
              <w:t xml:space="preserve">futuras </w:t>
            </w:r>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r>
              <w:rPr>
                <w:rFonts w:ascii="Tahoma" w:hAnsi="Tahoma" w:cs="Tahoma"/>
                <w:sz w:val="21"/>
                <w:szCs w:val="21"/>
              </w:rPr>
              <w:t xml:space="preserve"> (“</w:t>
            </w:r>
            <w:r>
              <w:rPr>
                <w:rFonts w:ascii="Tahoma" w:hAnsi="Tahoma" w:cs="Tahoma"/>
                <w:sz w:val="21"/>
                <w:szCs w:val="21"/>
                <w:u w:val="single"/>
              </w:rPr>
              <w:t>Destinação de Recursos Futuros</w:t>
            </w:r>
            <w:r w:rsidRPr="007705C4">
              <w:rPr>
                <w:rFonts w:ascii="Tahoma" w:hAnsi="Tahoma" w:cs="Tahoma"/>
                <w:sz w:val="21"/>
                <w:szCs w:val="21"/>
              </w:rPr>
              <w:t>”)</w:t>
            </w:r>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5FB95E7C"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1EBEAA07" w14:textId="65920E51" w:rsidR="00BB2528" w:rsidRPr="0046304D" w:rsidRDefault="00BB2528" w:rsidP="00BB2528">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r w:rsidRPr="00364FFE">
              <w:rPr>
                <w:rFonts w:ascii="Tahoma" w:hAnsi="Tahoma" w:cs="Tahoma"/>
                <w:sz w:val="21"/>
                <w:szCs w:val="21"/>
              </w:rPr>
              <w:t>Destinação de Recursos Futuros</w:t>
            </w:r>
            <w:r w:rsidRPr="0046304D">
              <w:rPr>
                <w:rFonts w:ascii="Tahoma" w:hAnsi="Tahoma" w:cs="Tahoma"/>
                <w:sz w:val="21"/>
                <w:szCs w:val="21"/>
              </w:rPr>
              <w:t xml:space="preserve"> 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emissão.</w:t>
            </w:r>
          </w:p>
          <w:p w14:paraId="06670C7A"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656AA48B"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D9181A">
        <w:trPr>
          <w:jc w:val="center"/>
        </w:trPr>
        <w:tc>
          <w:tcPr>
            <w:tcW w:w="5000" w:type="pct"/>
            <w:gridSpan w:val="3"/>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D9181A">
        <w:trPr>
          <w:jc w:val="center"/>
        </w:trPr>
        <w:tc>
          <w:tcPr>
            <w:tcW w:w="5000" w:type="pct"/>
            <w:gridSpan w:val="3"/>
          </w:tcPr>
          <w:p w14:paraId="173F33B3" w14:textId="47375F1C"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D9181A">
        <w:trPr>
          <w:jc w:val="center"/>
        </w:trPr>
        <w:tc>
          <w:tcPr>
            <w:tcW w:w="5000" w:type="pct"/>
            <w:gridSpan w:val="3"/>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D9181A">
        <w:trPr>
          <w:jc w:val="center"/>
        </w:trPr>
        <w:tc>
          <w:tcPr>
            <w:tcW w:w="1639" w:type="pct"/>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D9181A">
        <w:tblPrEx>
          <w:tblLook w:val="0000" w:firstRow="0" w:lastRow="0" w:firstColumn="0" w:lastColumn="0" w:noHBand="0" w:noVBand="0"/>
        </w:tblPrEx>
        <w:trPr>
          <w:trHeight w:val="315"/>
          <w:jc w:val="center"/>
        </w:trPr>
        <w:tc>
          <w:tcPr>
            <w:tcW w:w="1639" w:type="pct"/>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3FA1FA1"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D40AC1">
              <w:rPr>
                <w:rFonts w:ascii="Tahoma" w:hAnsi="Tahoma" w:cs="Tahoma"/>
                <w:sz w:val="21"/>
                <w:szCs w:val="21"/>
              </w:rPr>
              <w:t>6</w:t>
            </w:r>
            <w:r w:rsidR="0081716F" w:rsidRPr="00D40AC1">
              <w:rPr>
                <w:rFonts w:ascii="Tahoma" w:hAnsi="Tahoma" w:cs="Tahoma"/>
                <w:sz w:val="21"/>
                <w:szCs w:val="21"/>
              </w:rPr>
              <w:t>.000.000,00</w:t>
            </w:r>
            <w:r w:rsidRPr="00C06F50">
              <w:rPr>
                <w:rFonts w:ascii="Tahoma" w:hAnsi="Tahoma" w:cs="Tahoma"/>
                <w:sz w:val="21"/>
                <w:szCs w:val="21"/>
              </w:rPr>
              <w:t xml:space="preserve"> (</w:t>
            </w:r>
            <w:r w:rsidR="00D40AC1">
              <w:rPr>
                <w:rFonts w:ascii="Tahoma" w:hAnsi="Tahoma" w:cs="Tahoma"/>
                <w:sz w:val="21"/>
                <w:szCs w:val="21"/>
              </w:rPr>
              <w:t>seis</w:t>
            </w:r>
            <w:r w:rsidR="0081716F" w:rsidRPr="00C06F50">
              <w:rPr>
                <w:rFonts w:ascii="Tahoma" w:hAnsi="Tahoma" w:cs="Tahoma"/>
                <w:sz w:val="21"/>
                <w:szCs w:val="21"/>
              </w:rPr>
              <w:t xml:space="preserve"> milhões de reais</w:t>
            </w:r>
            <w:r w:rsidRPr="00957C1C">
              <w:rPr>
                <w:rFonts w:ascii="Tahoma" w:hAnsi="Tahoma" w:cs="Tahoma"/>
                <w:sz w:val="21"/>
                <w:szCs w:val="21"/>
              </w:rPr>
              <w:t>)</w:t>
            </w:r>
          </w:p>
        </w:tc>
        <w:tc>
          <w:tcPr>
            <w:tcW w:w="1890" w:type="pct"/>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17" w:name="Tabela_CCB"/>
      <w:bookmarkEnd w:id="17"/>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18"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8"/>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5238728D"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19"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w:t>
      </w:r>
      <w:r w:rsidR="004E59F7" w:rsidRPr="003F4C51">
        <w:rPr>
          <w:rFonts w:ascii="Tahoma" w:hAnsi="Tahoma" w:cs="Tahoma"/>
          <w:sz w:val="21"/>
          <w:szCs w:val="21"/>
        </w:rPr>
        <w:lastRenderedPageBreak/>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19"/>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78FF5719"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20"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R$</w:t>
      </w:r>
      <w:r w:rsidR="00CF78BB">
        <w:rPr>
          <w:rFonts w:ascii="Tahoma" w:hAnsi="Tahoma" w:cs="Tahoma"/>
          <w:sz w:val="21"/>
          <w:szCs w:val="21"/>
        </w:rPr>
        <w:t xml:space="preserve"> </w:t>
      </w:r>
      <w:r w:rsidR="004665EB" w:rsidRPr="0046304D">
        <w:rPr>
          <w:rFonts w:ascii="Tahoma" w:hAnsi="Tahoma" w:cs="Tahoma"/>
          <w:sz w:val="21"/>
          <w:szCs w:val="21"/>
        </w:rPr>
        <w:t xml:space="preserve">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20"/>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37B64985"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21" w:name="_Ref522210923"/>
      <w:r w:rsidRPr="0046304D">
        <w:rPr>
          <w:rFonts w:ascii="Tahoma" w:hAnsi="Tahoma" w:cs="Tahoma"/>
          <w:sz w:val="21"/>
          <w:szCs w:val="21"/>
          <w:u w:val="single"/>
        </w:rPr>
        <w:t xml:space="preserve">Integralização </w:t>
      </w:r>
      <w:bookmarkStart w:id="22" w:name="_Hlk92722893"/>
      <w:r w:rsidR="00EA099C">
        <w:rPr>
          <w:rFonts w:ascii="Tahoma" w:hAnsi="Tahoma" w:cs="Tahoma"/>
          <w:sz w:val="21"/>
          <w:szCs w:val="21"/>
          <w:u w:val="single"/>
        </w:rPr>
        <w:t>In</w:t>
      </w:r>
      <w:r w:rsidR="00892921">
        <w:rPr>
          <w:rFonts w:ascii="Tahoma" w:hAnsi="Tahoma" w:cs="Tahoma"/>
          <w:sz w:val="21"/>
          <w:szCs w:val="21"/>
          <w:u w:val="single"/>
        </w:rPr>
        <w:t>i</w:t>
      </w:r>
      <w:r w:rsidR="00EA099C">
        <w:rPr>
          <w:rFonts w:ascii="Tahoma" w:hAnsi="Tahoma" w:cs="Tahoma"/>
          <w:sz w:val="21"/>
          <w:szCs w:val="21"/>
          <w:u w:val="single"/>
        </w:rPr>
        <w:t>cial</w:t>
      </w:r>
      <w:bookmarkEnd w:id="22"/>
      <w:r w:rsidRPr="0046304D">
        <w:rPr>
          <w:rFonts w:ascii="Tahoma" w:hAnsi="Tahoma" w:cs="Tahoma"/>
          <w:sz w:val="21"/>
          <w:szCs w:val="21"/>
        </w:rPr>
        <w:t xml:space="preserve">: A integralização dos CRI </w:t>
      </w:r>
      <w:r w:rsidR="00EA099C">
        <w:rPr>
          <w:rFonts w:ascii="Tahoma" w:hAnsi="Tahoma" w:cs="Tahoma"/>
          <w:sz w:val="21"/>
          <w:szCs w:val="21"/>
        </w:rPr>
        <w:t xml:space="preserve">está </w:t>
      </w:r>
      <w:r w:rsidRPr="0046304D">
        <w:rPr>
          <w:rFonts w:ascii="Tahoma" w:hAnsi="Tahoma" w:cs="Tahoma"/>
          <w:sz w:val="21"/>
          <w:szCs w:val="21"/>
        </w:rPr>
        <w:t>condicionad</w:t>
      </w:r>
      <w:r w:rsidR="00943FCD">
        <w:rPr>
          <w:rFonts w:ascii="Tahoma" w:hAnsi="Tahoma" w:cs="Tahoma"/>
          <w:sz w:val="21"/>
          <w:szCs w:val="21"/>
        </w:rPr>
        <w:t>a</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sidR="00EA099C">
        <w:rPr>
          <w:rFonts w:ascii="Tahoma" w:hAnsi="Tahoma" w:cs="Tahoma"/>
          <w:sz w:val="21"/>
          <w:szCs w:val="21"/>
          <w:u w:val="single"/>
        </w:rPr>
        <w:t xml:space="preserve"> </w:t>
      </w:r>
      <w:r w:rsidR="0008365A">
        <w:rPr>
          <w:rFonts w:ascii="Tahoma" w:hAnsi="Tahoma" w:cs="Tahoma"/>
          <w:sz w:val="21"/>
          <w:szCs w:val="21"/>
          <w:u w:val="single"/>
        </w:rPr>
        <w:t>Iniciais</w:t>
      </w:r>
      <w:r w:rsidRPr="0046304D">
        <w:rPr>
          <w:rFonts w:ascii="Tahoma" w:hAnsi="Tahoma" w:cs="Tahoma"/>
          <w:sz w:val="21"/>
          <w:szCs w:val="21"/>
        </w:rPr>
        <w:t>”):</w:t>
      </w:r>
    </w:p>
    <w:bookmarkEnd w:id="21"/>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23"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23"/>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D167317" w14:textId="19874212" w:rsidR="007705C4" w:rsidRDefault="00D84855" w:rsidP="006801F1">
      <w:pPr>
        <w:pStyle w:val="PargrafodaLista"/>
        <w:numPr>
          <w:ilvl w:val="0"/>
          <w:numId w:val="10"/>
        </w:numPr>
        <w:tabs>
          <w:tab w:val="left" w:pos="709"/>
        </w:tabs>
        <w:spacing w:line="300" w:lineRule="exact"/>
        <w:ind w:left="709" w:hanging="709"/>
        <w:jc w:val="both"/>
        <w:rPr>
          <w:rFonts w:ascii="Tahoma" w:hAnsi="Tahoma" w:cs="Tahoma"/>
          <w:sz w:val="21"/>
          <w:szCs w:val="21"/>
        </w:rPr>
      </w:pPr>
      <w:r w:rsidRPr="007705C4">
        <w:rPr>
          <w:rFonts w:ascii="Tahoma" w:hAnsi="Tahoma" w:cs="Tahoma"/>
          <w:sz w:val="21"/>
          <w:szCs w:val="21"/>
        </w:rPr>
        <w:t xml:space="preserve">Admissão </w:t>
      </w:r>
      <w:r w:rsidR="006A3BB9" w:rsidRPr="007705C4">
        <w:rPr>
          <w:rFonts w:ascii="Tahoma" w:hAnsi="Tahoma" w:cs="Tahoma"/>
          <w:sz w:val="21"/>
          <w:szCs w:val="21"/>
        </w:rPr>
        <w:t xml:space="preserve">dos CRI para distribuição e negociação junto à </w:t>
      </w:r>
      <w:r w:rsidR="0028009A" w:rsidRPr="007705C4">
        <w:rPr>
          <w:rFonts w:ascii="Tahoma" w:hAnsi="Tahoma" w:cs="Tahoma"/>
          <w:sz w:val="21"/>
          <w:szCs w:val="21"/>
        </w:rPr>
        <w:t>B3 – Bolsa, Brasil, Balcão (“</w:t>
      </w:r>
      <w:r w:rsidR="0028009A" w:rsidRPr="007705C4">
        <w:rPr>
          <w:rFonts w:ascii="Tahoma" w:hAnsi="Tahoma" w:cs="Tahoma"/>
          <w:sz w:val="21"/>
          <w:szCs w:val="21"/>
          <w:u w:val="single"/>
        </w:rPr>
        <w:t>B3</w:t>
      </w:r>
      <w:r w:rsidR="0028009A" w:rsidRPr="007705C4">
        <w:rPr>
          <w:rFonts w:ascii="Tahoma" w:hAnsi="Tahoma" w:cs="Tahoma"/>
          <w:sz w:val="21"/>
          <w:szCs w:val="21"/>
        </w:rPr>
        <w:t>”)</w:t>
      </w:r>
      <w:r w:rsidR="007705C4">
        <w:rPr>
          <w:rFonts w:ascii="Tahoma" w:hAnsi="Tahoma" w:cs="Tahoma"/>
          <w:sz w:val="21"/>
          <w:szCs w:val="21"/>
        </w:rPr>
        <w:t>;</w:t>
      </w:r>
    </w:p>
    <w:p w14:paraId="64CB0B64" w14:textId="5A844AF2" w:rsidR="007705C4" w:rsidRDefault="007705C4" w:rsidP="007705C4">
      <w:pPr>
        <w:pStyle w:val="PargrafodaLista"/>
        <w:tabs>
          <w:tab w:val="left" w:pos="709"/>
        </w:tabs>
        <w:spacing w:line="300" w:lineRule="exact"/>
        <w:ind w:left="709" w:hanging="709"/>
        <w:rPr>
          <w:rFonts w:ascii="Tahoma" w:hAnsi="Tahoma" w:cs="Tahoma"/>
          <w:sz w:val="21"/>
          <w:szCs w:val="21"/>
        </w:rPr>
      </w:pPr>
    </w:p>
    <w:p w14:paraId="4E9F4341" w14:textId="6C173015" w:rsidR="00C34B83" w:rsidRPr="0046304D" w:rsidRDefault="00C34B83" w:rsidP="00C34B83">
      <w:pPr>
        <w:pStyle w:val="PargrafodaLista"/>
        <w:numPr>
          <w:ilvl w:val="0"/>
          <w:numId w:val="10"/>
        </w:numPr>
        <w:spacing w:line="300" w:lineRule="exact"/>
        <w:ind w:left="709" w:hanging="709"/>
        <w:jc w:val="both"/>
        <w:rPr>
          <w:rFonts w:ascii="Tahoma" w:hAnsi="Tahoma" w:cs="Tahoma"/>
          <w:sz w:val="21"/>
          <w:szCs w:val="21"/>
        </w:rPr>
      </w:pPr>
      <w:bookmarkStart w:id="24" w:name="_Hlk93421011"/>
      <w:bookmarkStart w:id="25" w:name="_Hlk93420716"/>
      <w:r w:rsidRPr="0046304D">
        <w:rPr>
          <w:rFonts w:ascii="Tahoma" w:hAnsi="Tahoma" w:cs="Tahoma"/>
          <w:sz w:val="21"/>
          <w:szCs w:val="21"/>
        </w:rPr>
        <w:t xml:space="preserve">Apresentação de relatório de </w:t>
      </w:r>
      <w:proofErr w:type="spellStart"/>
      <w:r w:rsidRPr="0046304D">
        <w:rPr>
          <w:rFonts w:ascii="Tahoma" w:hAnsi="Tahoma" w:cs="Tahoma"/>
          <w:i/>
          <w:iCs/>
          <w:sz w:val="21"/>
          <w:szCs w:val="21"/>
        </w:rPr>
        <w:t>due</w:t>
      </w:r>
      <w:proofErr w:type="spellEnd"/>
      <w:r w:rsidRPr="0046304D">
        <w:rPr>
          <w:rFonts w:ascii="Tahoma" w:hAnsi="Tahoma" w:cs="Tahoma"/>
          <w:i/>
          <w:iCs/>
          <w:sz w:val="21"/>
          <w:szCs w:val="21"/>
        </w:rPr>
        <w:t xml:space="preserve"> </w:t>
      </w:r>
      <w:proofErr w:type="spellStart"/>
      <w:r w:rsidRPr="0046304D">
        <w:rPr>
          <w:rFonts w:ascii="Tahoma" w:hAnsi="Tahoma" w:cs="Tahoma"/>
          <w:i/>
          <w:iCs/>
          <w:sz w:val="21"/>
          <w:szCs w:val="21"/>
        </w:rPr>
        <w:t>diligence</w:t>
      </w:r>
      <w:proofErr w:type="spellEnd"/>
      <w:r w:rsidRPr="0046304D">
        <w:rPr>
          <w:rFonts w:ascii="Tahoma" w:hAnsi="Tahoma" w:cs="Tahoma"/>
          <w:sz w:val="21"/>
          <w:szCs w:val="21"/>
        </w:rPr>
        <w:t xml:space="preserve"> jurídica, abrangendo </w:t>
      </w:r>
      <w:r>
        <w:rPr>
          <w:rFonts w:ascii="Tahoma" w:hAnsi="Tahoma" w:cs="Tahoma"/>
          <w:sz w:val="21"/>
          <w:szCs w:val="21"/>
        </w:rPr>
        <w:t>o Imóvel</w:t>
      </w:r>
      <w:r w:rsidRPr="0046304D">
        <w:rPr>
          <w:rFonts w:ascii="Tahoma" w:hAnsi="Tahoma" w:cs="Tahoma"/>
          <w:sz w:val="21"/>
          <w:szCs w:val="21"/>
        </w:rPr>
        <w:t xml:space="preserve">, </w:t>
      </w:r>
      <w:r>
        <w:rPr>
          <w:rFonts w:ascii="Tahoma" w:hAnsi="Tahoma" w:cs="Tahoma"/>
          <w:sz w:val="21"/>
          <w:szCs w:val="21"/>
        </w:rPr>
        <w:t xml:space="preserve">os </w:t>
      </w:r>
      <w:r w:rsidRPr="0046304D">
        <w:rPr>
          <w:rFonts w:ascii="Tahoma" w:hAnsi="Tahoma" w:cs="Tahoma"/>
          <w:sz w:val="21"/>
          <w:szCs w:val="21"/>
        </w:rPr>
        <w:t xml:space="preserve">antecessores, </w:t>
      </w:r>
      <w:r>
        <w:rPr>
          <w:rFonts w:ascii="Tahoma" w:hAnsi="Tahoma" w:cs="Tahoma"/>
          <w:sz w:val="21"/>
          <w:szCs w:val="21"/>
        </w:rPr>
        <w:t xml:space="preserve">a </w:t>
      </w:r>
      <w:r w:rsidRPr="0046304D">
        <w:rPr>
          <w:rFonts w:ascii="Tahoma" w:hAnsi="Tahoma" w:cs="Tahoma"/>
          <w:sz w:val="21"/>
          <w:szCs w:val="21"/>
        </w:rPr>
        <w:t>Emitente, os Avalistas, bem como eventual terceiro que venha a integrar o quadro social da Emitente, de forma satisfatória à Credora, à Securitizadora e ao Coordenador Líder, com a consequente apresentação do relatório de diligência</w:t>
      </w:r>
      <w:r w:rsidR="0052450E" w:rsidRPr="0052450E">
        <w:rPr>
          <w:rFonts w:ascii="Tahoma" w:hAnsi="Tahoma" w:cs="Tahoma"/>
          <w:sz w:val="21"/>
          <w:szCs w:val="21"/>
        </w:rPr>
        <w:t xml:space="preserve"> </w:t>
      </w:r>
      <w:r w:rsidR="0052450E">
        <w:rPr>
          <w:rFonts w:ascii="Tahoma" w:hAnsi="Tahoma" w:cs="Tahoma"/>
          <w:sz w:val="21"/>
          <w:szCs w:val="21"/>
        </w:rPr>
        <w:t>e opinião legal</w:t>
      </w:r>
      <w:r w:rsidRPr="0046304D">
        <w:rPr>
          <w:rFonts w:ascii="Tahoma" w:hAnsi="Tahoma" w:cs="Tahoma"/>
          <w:sz w:val="21"/>
          <w:szCs w:val="21"/>
        </w:rPr>
        <w:t>;</w:t>
      </w:r>
    </w:p>
    <w:p w14:paraId="4EE3F858" w14:textId="77777777" w:rsidR="00C34B83" w:rsidRDefault="00C34B83" w:rsidP="00C34B83">
      <w:pPr>
        <w:spacing w:line="300" w:lineRule="exact"/>
        <w:ind w:left="709" w:hanging="709"/>
        <w:rPr>
          <w:rFonts w:ascii="Tahoma" w:hAnsi="Tahoma" w:cs="Tahoma"/>
          <w:sz w:val="21"/>
          <w:szCs w:val="21"/>
        </w:rPr>
      </w:pPr>
    </w:p>
    <w:p w14:paraId="1ABB18BE" w14:textId="77777777" w:rsidR="00C34B83" w:rsidRDefault="00C34B83" w:rsidP="00C34B83">
      <w:pPr>
        <w:pStyle w:val="PargrafodaLista"/>
        <w:numPr>
          <w:ilvl w:val="0"/>
          <w:numId w:val="10"/>
        </w:numPr>
        <w:spacing w:line="300" w:lineRule="exact"/>
        <w:ind w:left="709" w:hanging="709"/>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575492">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bookmarkEnd w:id="24"/>
    </w:p>
    <w:bookmarkEnd w:id="25"/>
    <w:p w14:paraId="5EC5356B" w14:textId="77777777" w:rsidR="00C34B83" w:rsidRPr="007705C4" w:rsidRDefault="00C34B83" w:rsidP="007705C4">
      <w:pPr>
        <w:pStyle w:val="PargrafodaLista"/>
        <w:tabs>
          <w:tab w:val="left" w:pos="709"/>
        </w:tabs>
        <w:spacing w:line="300" w:lineRule="exact"/>
        <w:ind w:left="709" w:hanging="709"/>
        <w:rPr>
          <w:rFonts w:ascii="Tahoma" w:hAnsi="Tahoma" w:cs="Tahoma"/>
          <w:sz w:val="21"/>
          <w:szCs w:val="21"/>
        </w:rPr>
      </w:pPr>
    </w:p>
    <w:p w14:paraId="5DDBA4D5" w14:textId="06E66A40" w:rsidR="000375A0"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E8567C" w:rsidRPr="00FC7CC4">
        <w:rPr>
          <w:rFonts w:ascii="Tahoma" w:hAnsi="Tahoma" w:cs="Tahoma"/>
          <w:sz w:val="21"/>
          <w:szCs w:val="21"/>
        </w:rPr>
        <w:t xml:space="preserve">do </w:t>
      </w:r>
      <w:r w:rsidR="000375A0" w:rsidRPr="00FC7CC4">
        <w:rPr>
          <w:rFonts w:ascii="Tahoma" w:hAnsi="Tahoma" w:cs="Tahoma"/>
          <w:sz w:val="21"/>
          <w:szCs w:val="21"/>
        </w:rPr>
        <w:t>Contrato de Cessão</w:t>
      </w:r>
      <w:r w:rsidR="00DC6FC3" w:rsidRPr="00FC7CC4">
        <w:rPr>
          <w:rFonts w:ascii="Tahoma" w:hAnsi="Tahoma" w:cs="Tahoma"/>
          <w:sz w:val="21"/>
          <w:szCs w:val="21"/>
        </w:rPr>
        <w:t xml:space="preserve"> </w:t>
      </w:r>
      <w:r w:rsidR="000375A0" w:rsidRPr="00FC7CC4">
        <w:rPr>
          <w:rFonts w:ascii="Tahoma" w:hAnsi="Tahoma" w:cs="Tahoma"/>
          <w:sz w:val="21"/>
          <w:szCs w:val="21"/>
        </w:rPr>
        <w:t xml:space="preserve">junto </w:t>
      </w:r>
      <w:r w:rsidR="00265CA4" w:rsidRPr="00FC7CC4">
        <w:rPr>
          <w:rFonts w:ascii="Tahoma" w:hAnsi="Tahoma" w:cs="Tahoma"/>
          <w:sz w:val="21"/>
          <w:szCs w:val="21"/>
        </w:rPr>
        <w:t>aos Cartórios de Registro de Títulos e Documentos d</w:t>
      </w:r>
      <w:r w:rsidR="008C5782" w:rsidRPr="00FC7CC4">
        <w:rPr>
          <w:rFonts w:ascii="Tahoma" w:hAnsi="Tahoma" w:cs="Tahoma"/>
          <w:sz w:val="21"/>
          <w:szCs w:val="21"/>
        </w:rPr>
        <w:t xml:space="preserve">e </w:t>
      </w:r>
      <w:r w:rsidR="0039669B" w:rsidRPr="00FC7CC4">
        <w:rPr>
          <w:rFonts w:ascii="Tahoma" w:hAnsi="Tahoma" w:cs="Tahoma"/>
          <w:sz w:val="21"/>
          <w:szCs w:val="21"/>
        </w:rPr>
        <w:t xml:space="preserve">Contagem/MG, Nova Lima/MG e </w:t>
      </w:r>
      <w:r w:rsidR="00265CA4" w:rsidRPr="00FC7CC4">
        <w:rPr>
          <w:rFonts w:ascii="Tahoma" w:hAnsi="Tahoma" w:cs="Tahoma"/>
          <w:sz w:val="21"/>
          <w:szCs w:val="21"/>
        </w:rPr>
        <w:t>São Paulo</w:t>
      </w:r>
      <w:r w:rsidR="0039669B" w:rsidRPr="00FC7CC4">
        <w:rPr>
          <w:rFonts w:ascii="Tahoma" w:hAnsi="Tahoma" w:cs="Tahoma"/>
          <w:sz w:val="21"/>
          <w:szCs w:val="21"/>
        </w:rPr>
        <w:t>/</w:t>
      </w:r>
      <w:r w:rsidR="00265CA4" w:rsidRPr="00FC7CC4">
        <w:rPr>
          <w:rFonts w:ascii="Tahoma" w:hAnsi="Tahoma" w:cs="Tahoma"/>
          <w:sz w:val="21"/>
          <w:szCs w:val="21"/>
        </w:rPr>
        <w:t xml:space="preserve">SP; </w:t>
      </w:r>
    </w:p>
    <w:p w14:paraId="32B16F29" w14:textId="347157BE" w:rsidR="00047CE6" w:rsidRPr="00FC7CC4"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0C7E1C" w:rsidRPr="00FC7CC4">
        <w:rPr>
          <w:rFonts w:ascii="Tahoma" w:hAnsi="Tahoma" w:cs="Tahoma"/>
          <w:sz w:val="21"/>
          <w:szCs w:val="21"/>
        </w:rPr>
        <w:t xml:space="preserve">do Contrato de Cessão Fiduciária junto aos Cartórios de Registro de Títulos e Documentos de Contagem/MG e São Paulo/SP; </w:t>
      </w:r>
    </w:p>
    <w:p w14:paraId="7B3FD236" w14:textId="77777777" w:rsidR="000C7E1C" w:rsidRPr="00FC7CC4"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FC7CC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Conclusão satisfatória </w:t>
      </w:r>
      <w:r w:rsidR="006E10E7" w:rsidRPr="00FC7CC4">
        <w:rPr>
          <w:rFonts w:ascii="Tahoma" w:hAnsi="Tahoma" w:cs="Tahoma"/>
          <w:sz w:val="21"/>
          <w:szCs w:val="21"/>
        </w:rPr>
        <w:t>do status da obra e do</w:t>
      </w:r>
      <w:r w:rsidRPr="00FC7CC4">
        <w:rPr>
          <w:rFonts w:ascii="Tahoma" w:hAnsi="Tahoma" w:cs="Tahoma"/>
          <w:sz w:val="21"/>
          <w:szCs w:val="21"/>
        </w:rPr>
        <w:t xml:space="preserve"> Cronograma de Obra, a ser realizado pela </w:t>
      </w:r>
      <w:r w:rsidR="00F8104B" w:rsidRPr="00FC7CC4">
        <w:rPr>
          <w:rFonts w:ascii="Tahoma" w:hAnsi="Tahoma" w:cs="Tahoma"/>
          <w:sz w:val="21"/>
          <w:szCs w:val="21"/>
        </w:rPr>
        <w:t>Gerenciadora</w:t>
      </w:r>
      <w:r w:rsidR="006E10E7" w:rsidRPr="00FC7CC4">
        <w:rPr>
          <w:rFonts w:ascii="Tahoma" w:hAnsi="Tahoma" w:cs="Tahoma"/>
          <w:sz w:val="21"/>
          <w:szCs w:val="21"/>
        </w:rPr>
        <w:t>,</w:t>
      </w:r>
      <w:r w:rsidR="00C40160" w:rsidRPr="00FC7CC4">
        <w:rPr>
          <w:rFonts w:ascii="Tahoma" w:hAnsi="Tahoma" w:cs="Tahoma"/>
          <w:sz w:val="21"/>
          <w:szCs w:val="21"/>
        </w:rPr>
        <w:t xml:space="preserve"> incluindo o relatório de comprovação</w:t>
      </w:r>
      <w:r w:rsidR="006E10E7" w:rsidRPr="00FC7CC4">
        <w:rPr>
          <w:rFonts w:ascii="Tahoma" w:hAnsi="Tahoma" w:cs="Tahoma"/>
          <w:sz w:val="21"/>
          <w:szCs w:val="21"/>
        </w:rPr>
        <w:t xml:space="preserve"> referente ao primeiro desembolso</w:t>
      </w:r>
      <w:r w:rsidR="00875764" w:rsidRPr="00FC7CC4">
        <w:rPr>
          <w:rFonts w:ascii="Tahoma" w:hAnsi="Tahoma" w:cs="Tahoma"/>
          <w:sz w:val="21"/>
          <w:szCs w:val="21"/>
        </w:rPr>
        <w:t>;</w:t>
      </w:r>
    </w:p>
    <w:p w14:paraId="6431EFFD" w14:textId="77777777" w:rsidR="00CC170B" w:rsidRPr="00FC7CC4" w:rsidRDefault="00CC170B" w:rsidP="000B50BF">
      <w:pPr>
        <w:pStyle w:val="PargrafodaLista"/>
        <w:tabs>
          <w:tab w:val="left" w:pos="709"/>
        </w:tabs>
        <w:spacing w:line="300" w:lineRule="exact"/>
        <w:ind w:left="709" w:hanging="709"/>
        <w:rPr>
          <w:rFonts w:ascii="Tahoma" w:hAnsi="Tahoma"/>
          <w:sz w:val="21"/>
        </w:rPr>
      </w:pPr>
    </w:p>
    <w:p w14:paraId="5C02490A" w14:textId="110D2F9A"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41E7D8D9"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6396D744"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568A8721" w14:textId="77777777" w:rsidR="00EA099C" w:rsidRPr="00943FCD" w:rsidRDefault="00EA099C" w:rsidP="00943FCD">
      <w:pPr>
        <w:tabs>
          <w:tab w:val="left" w:pos="709"/>
        </w:tabs>
        <w:spacing w:line="300" w:lineRule="exact"/>
        <w:rPr>
          <w:rFonts w:ascii="Tahoma" w:hAnsi="Tahoma" w:cs="Tahoma"/>
          <w:sz w:val="21"/>
          <w:szCs w:val="21"/>
        </w:rPr>
      </w:pPr>
    </w:p>
    <w:p w14:paraId="18498CA8" w14:textId="4376E469" w:rsidR="00EA099C" w:rsidRDefault="00EA099C" w:rsidP="00EA099C">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26" w:name="_Hlk92722953"/>
      <w:r w:rsidRPr="0046304D">
        <w:rPr>
          <w:rFonts w:ascii="Tahoma" w:hAnsi="Tahoma" w:cs="Tahoma"/>
          <w:sz w:val="21"/>
          <w:szCs w:val="21"/>
          <w:u w:val="single"/>
        </w:rPr>
        <w:t>Desembolso ao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w:t>
      </w:r>
      <w:r w:rsidR="00C64B5B">
        <w:rPr>
          <w:rFonts w:ascii="Tahoma" w:hAnsi="Tahoma" w:cs="Tahoma"/>
          <w:sz w:val="21"/>
          <w:szCs w:val="21"/>
        </w:rPr>
        <w:t xml:space="preserve"> com as </w:t>
      </w:r>
      <w:r w:rsidR="00C64B5B" w:rsidRPr="00C64B5B">
        <w:rPr>
          <w:rFonts w:ascii="Tahoma" w:hAnsi="Tahoma" w:cs="Tahoma"/>
          <w:sz w:val="21"/>
          <w:szCs w:val="21"/>
        </w:rPr>
        <w:t>Condições Precedentes Iniciais</w:t>
      </w:r>
      <w:r>
        <w:rPr>
          <w:rFonts w:ascii="Tahoma" w:hAnsi="Tahoma" w:cs="Tahoma"/>
          <w:sz w:val="21"/>
          <w:szCs w:val="21"/>
        </w:rPr>
        <w:t>, “Condições Precedentes”</w:t>
      </w:r>
      <w:r w:rsidRPr="0046304D">
        <w:rPr>
          <w:rFonts w:ascii="Tahoma" w:hAnsi="Tahoma" w:cs="Tahoma"/>
          <w:sz w:val="21"/>
          <w:szCs w:val="21"/>
        </w:rPr>
        <w:t>):</w:t>
      </w:r>
      <w:bookmarkEnd w:id="26"/>
    </w:p>
    <w:p w14:paraId="58E33B5A" w14:textId="77777777" w:rsidR="00EA099C" w:rsidRPr="00EA099C" w:rsidRDefault="00EA099C" w:rsidP="00943FCD">
      <w:pPr>
        <w:tabs>
          <w:tab w:val="left" w:pos="709"/>
        </w:tabs>
        <w:spacing w:line="300" w:lineRule="exact"/>
        <w:rPr>
          <w:rFonts w:ascii="Tahoma" w:hAnsi="Tahoma" w:cs="Tahoma"/>
          <w:sz w:val="21"/>
          <w:szCs w:val="21"/>
        </w:rPr>
      </w:pPr>
    </w:p>
    <w:p w14:paraId="2068D067" w14:textId="1A6FED25" w:rsidR="00EA099C" w:rsidRPr="00FC7CC4" w:rsidRDefault="00EA099C" w:rsidP="00943FCD">
      <w:pPr>
        <w:pStyle w:val="PargrafodaLista"/>
        <w:numPr>
          <w:ilvl w:val="0"/>
          <w:numId w:val="35"/>
        </w:numPr>
        <w:tabs>
          <w:tab w:val="left" w:pos="709"/>
        </w:tabs>
        <w:spacing w:line="300" w:lineRule="exact"/>
        <w:ind w:left="709" w:hanging="709"/>
        <w:jc w:val="both"/>
        <w:rPr>
          <w:rFonts w:ascii="Tahoma" w:hAnsi="Tahoma" w:cs="Tahoma"/>
          <w:sz w:val="21"/>
          <w:szCs w:val="21"/>
        </w:rPr>
      </w:pPr>
      <w:bookmarkStart w:id="27" w:name="_Hlk92722977"/>
      <w:r w:rsidRPr="00FC7CC4">
        <w:rPr>
          <w:rFonts w:ascii="Tahoma" w:hAnsi="Tahoma" w:cs="Tahoma"/>
          <w:sz w:val="21"/>
          <w:szCs w:val="21"/>
        </w:rPr>
        <w:lastRenderedPageBreak/>
        <w:t xml:space="preserve">Apresentação de todos os documentos solicitados à Emitente,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bookmarkStart w:id="28" w:name="_Hlk92724111"/>
      <w:r w:rsidR="00F839BA">
        <w:rPr>
          <w:rFonts w:ascii="Tahoma" w:hAnsi="Tahoma" w:cs="Tahoma"/>
          <w:sz w:val="21"/>
          <w:szCs w:val="21"/>
        </w:rPr>
        <w:t>notadamente a comprovação de registro da incorporação imobiliária na matrícula do Imóvel</w:t>
      </w:r>
      <w:bookmarkEnd w:id="28"/>
      <w:r w:rsidRPr="00FC7CC4">
        <w:rPr>
          <w:rFonts w:ascii="Tahoma" w:hAnsi="Tahoma" w:cs="Tahoma"/>
          <w:sz w:val="21"/>
          <w:szCs w:val="21"/>
        </w:rPr>
        <w:t>;</w:t>
      </w:r>
    </w:p>
    <w:p w14:paraId="0E775144" w14:textId="0A599B7A" w:rsidR="00EA099C" w:rsidRDefault="00EA099C" w:rsidP="00943FCD">
      <w:pPr>
        <w:tabs>
          <w:tab w:val="left" w:pos="709"/>
        </w:tabs>
        <w:spacing w:line="300" w:lineRule="exact"/>
        <w:rPr>
          <w:rFonts w:ascii="Tahoma" w:hAnsi="Tahoma" w:cs="Tahoma"/>
          <w:sz w:val="21"/>
          <w:szCs w:val="21"/>
        </w:rPr>
      </w:pPr>
    </w:p>
    <w:p w14:paraId="4491D74B" w14:textId="77777777" w:rsidR="00917B08" w:rsidRDefault="00917B08" w:rsidP="00917B08">
      <w:pPr>
        <w:pStyle w:val="PargrafodaLista"/>
        <w:numPr>
          <w:ilvl w:val="0"/>
          <w:numId w:val="35"/>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7EA10D2A" w14:textId="77777777" w:rsidR="00917B08" w:rsidRPr="00FC7CC4" w:rsidRDefault="00917B08" w:rsidP="00943FCD">
      <w:pPr>
        <w:tabs>
          <w:tab w:val="left" w:pos="709"/>
        </w:tabs>
        <w:spacing w:line="300" w:lineRule="exact"/>
        <w:rPr>
          <w:rFonts w:ascii="Tahoma" w:hAnsi="Tahoma" w:cs="Tahoma"/>
          <w:sz w:val="21"/>
          <w:szCs w:val="21"/>
        </w:rPr>
      </w:pPr>
    </w:p>
    <w:p w14:paraId="68A1E6E0" w14:textId="34CE6564" w:rsidR="00EA099C" w:rsidRDefault="00EA099C" w:rsidP="00943FCD">
      <w:pPr>
        <w:pStyle w:val="PargrafodaLista"/>
        <w:numPr>
          <w:ilvl w:val="0"/>
          <w:numId w:val="35"/>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O LTV, seja de, no máximo, 75% (setenta e cinco por cento), conforme item 4.6 abaixo</w:t>
      </w:r>
      <w:r w:rsidR="00943FCD" w:rsidRPr="00FC7CC4">
        <w:rPr>
          <w:rFonts w:ascii="Tahoma" w:hAnsi="Tahoma" w:cs="Tahoma"/>
          <w:sz w:val="21"/>
          <w:szCs w:val="21"/>
        </w:rPr>
        <w:t>.</w:t>
      </w:r>
    </w:p>
    <w:p w14:paraId="6D1486CA" w14:textId="77777777" w:rsidR="006D62A9" w:rsidRPr="006D62A9" w:rsidRDefault="006D62A9" w:rsidP="006D62A9">
      <w:pPr>
        <w:tabs>
          <w:tab w:val="left" w:pos="709"/>
        </w:tabs>
        <w:spacing w:line="300" w:lineRule="exact"/>
        <w:jc w:val="both"/>
        <w:rPr>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29" w:name="_Ref24464556"/>
      <w:bookmarkStart w:id="30" w:name="_Ref522211415"/>
      <w:bookmarkStart w:id="31" w:name="_Hlk86575387"/>
      <w:bookmarkEnd w:id="2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29"/>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30"/>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66CFDF5"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31"/>
    <w:p w14:paraId="0B97DE79" w14:textId="77777777" w:rsidR="00030EFA" w:rsidRPr="00FB5514" w:rsidRDefault="00030EFA" w:rsidP="000B50BF">
      <w:pPr>
        <w:spacing w:line="300" w:lineRule="exact"/>
        <w:rPr>
          <w:rFonts w:ascii="Tahoma" w:hAnsi="Tahoma"/>
          <w:sz w:val="21"/>
        </w:rPr>
      </w:pPr>
    </w:p>
    <w:p w14:paraId="2CF925B5" w14:textId="0FBA2A39"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457A63">
        <w:rPr>
          <w:rFonts w:ascii="Tahoma" w:hAnsi="Tahoma" w:cs="Tahoma"/>
          <w:sz w:val="21"/>
          <w:szCs w:val="21"/>
        </w:rPr>
        <w:t xml:space="preserve">5 </w:t>
      </w:r>
      <w:r w:rsidR="00BD7CF3">
        <w:rPr>
          <w:rFonts w:ascii="Tahoma" w:hAnsi="Tahoma" w:cs="Tahoma"/>
          <w:sz w:val="21"/>
          <w:szCs w:val="21"/>
        </w:rPr>
        <w:t>(</w:t>
      </w:r>
      <w:r w:rsidR="00457A63">
        <w:rPr>
          <w:rFonts w:ascii="Tahoma" w:hAnsi="Tahoma" w:cs="Tahoma"/>
          <w:sz w:val="21"/>
          <w:szCs w:val="21"/>
        </w:rPr>
        <w:t>cinco</w:t>
      </w:r>
      <w:r w:rsidR="00BD7CF3">
        <w:rPr>
          <w:rFonts w:ascii="Tahoma" w:hAnsi="Tahoma" w:cs="Tahoma"/>
          <w:sz w:val="21"/>
          <w:szCs w:val="21"/>
        </w:rPr>
        <w:t>) parcelas na forma abaixo:</w:t>
      </w:r>
    </w:p>
    <w:p w14:paraId="0A78BA0F" w14:textId="5962193B" w:rsidR="00C06F50" w:rsidRDefault="00C06F50" w:rsidP="000B50BF">
      <w:pPr>
        <w:pStyle w:val="PargrafodaLista"/>
        <w:spacing w:line="300" w:lineRule="exact"/>
        <w:ind w:left="0"/>
        <w:jc w:val="both"/>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96"/>
        <w:gridCol w:w="3886"/>
        <w:gridCol w:w="2015"/>
        <w:gridCol w:w="2014"/>
      </w:tblGrid>
      <w:tr w:rsidR="00DC5037" w:rsidRPr="008A64B4" w14:paraId="1E196F85" w14:textId="77777777" w:rsidTr="00FA6188">
        <w:trPr>
          <w:trHeight w:val="290"/>
          <w:jc w:val="center"/>
        </w:trPr>
        <w:tc>
          <w:tcPr>
            <w:tcW w:w="703" w:type="pct"/>
            <w:tcBorders>
              <w:top w:val="single" w:sz="8" w:space="0" w:color="auto"/>
              <w:left w:val="nil"/>
              <w:bottom w:val="single" w:sz="4" w:space="0" w:color="auto"/>
              <w:right w:val="nil"/>
            </w:tcBorders>
            <w:shd w:val="clear" w:color="auto" w:fill="222B35"/>
            <w:noWrap/>
            <w:tcMar>
              <w:top w:w="0" w:type="dxa"/>
              <w:left w:w="70" w:type="dxa"/>
              <w:bottom w:w="0" w:type="dxa"/>
              <w:right w:w="70" w:type="dxa"/>
            </w:tcMar>
            <w:vAlign w:val="center"/>
            <w:hideMark/>
          </w:tcPr>
          <w:p w14:paraId="08756F78" w14:textId="77777777" w:rsidR="006841D2" w:rsidRPr="008A64B4" w:rsidRDefault="006841D2" w:rsidP="00AA4368">
            <w:pPr>
              <w:jc w:val="center"/>
              <w:rPr>
                <w:rFonts w:ascii="Tahoma" w:eastAsiaTheme="minorHAnsi" w:hAnsi="Tahoma" w:cs="Tahoma"/>
                <w:sz w:val="20"/>
                <w:szCs w:val="20"/>
              </w:rPr>
            </w:pPr>
            <w:r w:rsidRPr="008A64B4">
              <w:rPr>
                <w:rFonts w:ascii="Tahoma" w:hAnsi="Tahoma" w:cs="Tahoma"/>
                <w:b/>
                <w:bCs/>
                <w:color w:val="FFFFFF"/>
                <w:sz w:val="20"/>
                <w:szCs w:val="20"/>
                <w:lang w:eastAsia="pt-BR"/>
              </w:rPr>
              <w:t>Liberação</w:t>
            </w:r>
          </w:p>
        </w:tc>
        <w:tc>
          <w:tcPr>
            <w:tcW w:w="2109" w:type="pct"/>
            <w:tcBorders>
              <w:top w:val="single" w:sz="8" w:space="0" w:color="auto"/>
              <w:left w:val="nil"/>
              <w:bottom w:val="single" w:sz="4" w:space="0" w:color="auto"/>
              <w:right w:val="nil"/>
            </w:tcBorders>
            <w:shd w:val="clear" w:color="auto" w:fill="222B35"/>
            <w:noWrap/>
            <w:tcMar>
              <w:top w:w="0" w:type="dxa"/>
              <w:left w:w="70" w:type="dxa"/>
              <w:bottom w:w="0" w:type="dxa"/>
              <w:right w:w="70" w:type="dxa"/>
            </w:tcMar>
            <w:vAlign w:val="center"/>
            <w:hideMark/>
          </w:tcPr>
          <w:p w14:paraId="1C42024C"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Data</w:t>
            </w:r>
          </w:p>
        </w:tc>
        <w:tc>
          <w:tcPr>
            <w:tcW w:w="1094" w:type="pct"/>
            <w:tcBorders>
              <w:top w:val="single" w:sz="8" w:space="0" w:color="auto"/>
              <w:left w:val="nil"/>
              <w:bottom w:val="single" w:sz="4" w:space="0" w:color="auto"/>
              <w:right w:val="nil"/>
            </w:tcBorders>
            <w:shd w:val="clear" w:color="auto" w:fill="222B35"/>
            <w:noWrap/>
            <w:tcMar>
              <w:top w:w="0" w:type="dxa"/>
              <w:left w:w="70" w:type="dxa"/>
              <w:bottom w:w="0" w:type="dxa"/>
              <w:right w:w="70" w:type="dxa"/>
            </w:tcMar>
            <w:vAlign w:val="center"/>
            <w:hideMark/>
          </w:tcPr>
          <w:p w14:paraId="2B5EDDD3" w14:textId="09D89926"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Mínimo</w:t>
            </w:r>
          </w:p>
        </w:tc>
        <w:tc>
          <w:tcPr>
            <w:tcW w:w="1093" w:type="pct"/>
            <w:tcBorders>
              <w:top w:val="single" w:sz="8" w:space="0" w:color="auto"/>
              <w:left w:val="nil"/>
              <w:bottom w:val="single" w:sz="4" w:space="0" w:color="auto"/>
              <w:right w:val="nil"/>
            </w:tcBorders>
            <w:shd w:val="clear" w:color="auto" w:fill="222B35"/>
            <w:noWrap/>
            <w:tcMar>
              <w:top w:w="0" w:type="dxa"/>
              <w:left w:w="70" w:type="dxa"/>
              <w:bottom w:w="0" w:type="dxa"/>
              <w:right w:w="70" w:type="dxa"/>
            </w:tcMar>
            <w:vAlign w:val="center"/>
            <w:hideMark/>
          </w:tcPr>
          <w:p w14:paraId="7170B4AD" w14:textId="555DBAD6"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Máximo</w:t>
            </w:r>
          </w:p>
        </w:tc>
      </w:tr>
      <w:tr w:rsidR="00DC5037" w:rsidRPr="008A64B4" w14:paraId="5C62248D" w14:textId="77777777" w:rsidTr="00FA6188">
        <w:trPr>
          <w:trHeight w:val="290"/>
          <w:jc w:val="center"/>
        </w:trPr>
        <w:tc>
          <w:tcPr>
            <w:tcW w:w="703" w:type="pct"/>
            <w:tcBorders>
              <w:top w:val="single" w:sz="4" w:space="0" w:color="auto"/>
            </w:tcBorders>
            <w:noWrap/>
            <w:tcMar>
              <w:top w:w="0" w:type="dxa"/>
              <w:left w:w="70" w:type="dxa"/>
              <w:bottom w:w="0" w:type="dxa"/>
              <w:right w:w="70" w:type="dxa"/>
            </w:tcMar>
            <w:vAlign w:val="center"/>
          </w:tcPr>
          <w:p w14:paraId="502FC393" w14:textId="5A383516" w:rsidR="006841D2" w:rsidRPr="008A64B4" w:rsidRDefault="00457A63" w:rsidP="00AA4368">
            <w:pPr>
              <w:jc w:val="center"/>
              <w:rPr>
                <w:rFonts w:ascii="Tahoma" w:hAnsi="Tahoma" w:cs="Tahoma"/>
                <w:color w:val="000000"/>
                <w:sz w:val="20"/>
                <w:szCs w:val="20"/>
                <w:lang w:eastAsia="pt-BR"/>
              </w:rPr>
            </w:pPr>
            <w:r>
              <w:rPr>
                <w:rFonts w:ascii="Tahoma" w:hAnsi="Tahoma" w:cs="Tahoma"/>
                <w:color w:val="000000"/>
                <w:sz w:val="20"/>
                <w:szCs w:val="20"/>
                <w:lang w:eastAsia="pt-BR"/>
              </w:rPr>
              <w:t>1</w:t>
            </w:r>
          </w:p>
        </w:tc>
        <w:tc>
          <w:tcPr>
            <w:tcW w:w="2109" w:type="pct"/>
            <w:tcBorders>
              <w:top w:val="single" w:sz="4" w:space="0" w:color="auto"/>
            </w:tcBorders>
            <w:noWrap/>
            <w:tcMar>
              <w:top w:w="0" w:type="dxa"/>
              <w:left w:w="70" w:type="dxa"/>
              <w:bottom w:w="0" w:type="dxa"/>
              <w:right w:w="70" w:type="dxa"/>
            </w:tcMar>
            <w:vAlign w:val="center"/>
          </w:tcPr>
          <w:p w14:paraId="536EC042" w14:textId="62DCD27A" w:rsidR="006841D2" w:rsidRPr="008A64B4" w:rsidRDefault="00457A63" w:rsidP="00AA4368">
            <w:pPr>
              <w:jc w:val="center"/>
              <w:rPr>
                <w:rFonts w:ascii="Tahoma" w:hAnsi="Tahoma" w:cs="Tahoma"/>
                <w:color w:val="000000"/>
                <w:sz w:val="20"/>
                <w:szCs w:val="20"/>
                <w:lang w:eastAsia="pt-BR"/>
              </w:rPr>
            </w:pPr>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 Inicial</w:t>
            </w:r>
          </w:p>
        </w:tc>
        <w:tc>
          <w:tcPr>
            <w:tcW w:w="1094" w:type="pct"/>
            <w:tcBorders>
              <w:top w:val="single" w:sz="4" w:space="0" w:color="auto"/>
            </w:tcBorders>
            <w:noWrap/>
            <w:tcMar>
              <w:top w:w="0" w:type="dxa"/>
              <w:left w:w="70" w:type="dxa"/>
              <w:bottom w:w="0" w:type="dxa"/>
              <w:right w:w="70" w:type="dxa"/>
            </w:tcMar>
            <w:vAlign w:val="center"/>
          </w:tcPr>
          <w:p w14:paraId="5AD2865B" w14:textId="77777777" w:rsidR="006841D2" w:rsidRPr="008A64B4" w:rsidRDefault="006841D2" w:rsidP="00AA4368">
            <w:pPr>
              <w:jc w:val="center"/>
              <w:rPr>
                <w:rFonts w:ascii="Tahoma" w:hAnsi="Tahoma" w:cs="Tahoma"/>
                <w:color w:val="000000"/>
                <w:sz w:val="20"/>
                <w:szCs w:val="20"/>
                <w:lang w:eastAsia="pt-BR"/>
              </w:rPr>
            </w:pPr>
            <w:r w:rsidRPr="008A64B4">
              <w:rPr>
                <w:rFonts w:ascii="Tahoma" w:hAnsi="Tahoma" w:cs="Tahoma"/>
                <w:sz w:val="20"/>
                <w:szCs w:val="20"/>
              </w:rPr>
              <w:t xml:space="preserve">10.000,00 </w:t>
            </w:r>
          </w:p>
        </w:tc>
        <w:tc>
          <w:tcPr>
            <w:tcW w:w="1093" w:type="pct"/>
            <w:tcBorders>
              <w:top w:val="single" w:sz="4" w:space="0" w:color="auto"/>
            </w:tcBorders>
            <w:noWrap/>
            <w:tcMar>
              <w:top w:w="0" w:type="dxa"/>
              <w:left w:w="70" w:type="dxa"/>
              <w:bottom w:w="0" w:type="dxa"/>
              <w:right w:w="70" w:type="dxa"/>
            </w:tcMar>
            <w:vAlign w:val="center"/>
          </w:tcPr>
          <w:p w14:paraId="59793DDA" w14:textId="77777777" w:rsidR="006841D2" w:rsidRPr="008A64B4" w:rsidRDefault="006841D2" w:rsidP="00AA4368">
            <w:pPr>
              <w:jc w:val="center"/>
              <w:rPr>
                <w:rFonts w:ascii="Tahoma" w:hAnsi="Tahoma" w:cs="Tahoma"/>
                <w:color w:val="000000"/>
                <w:sz w:val="20"/>
                <w:szCs w:val="20"/>
                <w:lang w:eastAsia="pt-BR"/>
              </w:rPr>
            </w:pPr>
            <w:r w:rsidRPr="008A64B4">
              <w:rPr>
                <w:rFonts w:ascii="Tahoma" w:hAnsi="Tahoma" w:cs="Tahoma"/>
                <w:sz w:val="20"/>
                <w:szCs w:val="20"/>
              </w:rPr>
              <w:t xml:space="preserve">10.000,00 </w:t>
            </w:r>
          </w:p>
        </w:tc>
      </w:tr>
      <w:tr w:rsidR="00DC5037" w:rsidRPr="008A64B4" w14:paraId="0DDB5451" w14:textId="77777777" w:rsidTr="00AA4368">
        <w:trPr>
          <w:trHeight w:val="290"/>
          <w:jc w:val="center"/>
        </w:trPr>
        <w:tc>
          <w:tcPr>
            <w:tcW w:w="703" w:type="pct"/>
            <w:shd w:val="clear" w:color="auto" w:fill="F2F2F2"/>
            <w:noWrap/>
            <w:tcMar>
              <w:top w:w="0" w:type="dxa"/>
              <w:left w:w="70" w:type="dxa"/>
              <w:bottom w:w="0" w:type="dxa"/>
              <w:right w:w="70" w:type="dxa"/>
            </w:tcMar>
            <w:vAlign w:val="center"/>
          </w:tcPr>
          <w:p w14:paraId="05D3AFCD" w14:textId="004AF258" w:rsidR="006841D2" w:rsidRPr="008A64B4" w:rsidRDefault="00457A63" w:rsidP="00AA4368">
            <w:pPr>
              <w:jc w:val="center"/>
              <w:rPr>
                <w:rFonts w:ascii="Tahoma" w:hAnsi="Tahoma" w:cs="Tahoma"/>
                <w:sz w:val="20"/>
                <w:szCs w:val="20"/>
              </w:rPr>
            </w:pPr>
            <w:r>
              <w:rPr>
                <w:rFonts w:ascii="Tahoma" w:hAnsi="Tahoma" w:cs="Tahoma"/>
                <w:sz w:val="20"/>
                <w:szCs w:val="20"/>
              </w:rPr>
              <w:t>2</w:t>
            </w:r>
          </w:p>
        </w:tc>
        <w:tc>
          <w:tcPr>
            <w:tcW w:w="2109" w:type="pct"/>
            <w:shd w:val="clear" w:color="auto" w:fill="F2F2F2"/>
            <w:noWrap/>
            <w:tcMar>
              <w:top w:w="0" w:type="dxa"/>
              <w:left w:w="70" w:type="dxa"/>
              <w:bottom w:w="0" w:type="dxa"/>
              <w:right w:w="70" w:type="dxa"/>
            </w:tcMar>
            <w:vAlign w:val="center"/>
          </w:tcPr>
          <w:p w14:paraId="250C0565"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p>
        </w:tc>
        <w:tc>
          <w:tcPr>
            <w:tcW w:w="1094" w:type="pct"/>
            <w:shd w:val="clear" w:color="auto" w:fill="F2F2F2"/>
            <w:noWrap/>
            <w:tcMar>
              <w:top w:w="0" w:type="dxa"/>
              <w:left w:w="70" w:type="dxa"/>
              <w:bottom w:w="0" w:type="dxa"/>
              <w:right w:w="70" w:type="dxa"/>
            </w:tcMar>
            <w:vAlign w:val="center"/>
          </w:tcPr>
          <w:p w14:paraId="5937B6D3"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490.000,00 </w:t>
            </w:r>
          </w:p>
        </w:tc>
        <w:tc>
          <w:tcPr>
            <w:tcW w:w="1093" w:type="pct"/>
            <w:shd w:val="clear" w:color="auto" w:fill="F2F2F2"/>
            <w:noWrap/>
            <w:tcMar>
              <w:top w:w="0" w:type="dxa"/>
              <w:left w:w="70" w:type="dxa"/>
              <w:bottom w:w="0" w:type="dxa"/>
              <w:right w:w="70" w:type="dxa"/>
            </w:tcMar>
            <w:vAlign w:val="center"/>
          </w:tcPr>
          <w:p w14:paraId="496DB343"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990.000,00 </w:t>
            </w:r>
          </w:p>
        </w:tc>
      </w:tr>
      <w:tr w:rsidR="00DC5037" w:rsidRPr="008A64B4" w14:paraId="4D9E72D5" w14:textId="77777777" w:rsidTr="00AA4368">
        <w:trPr>
          <w:trHeight w:val="290"/>
          <w:jc w:val="center"/>
        </w:trPr>
        <w:tc>
          <w:tcPr>
            <w:tcW w:w="703" w:type="pct"/>
            <w:noWrap/>
            <w:tcMar>
              <w:top w:w="0" w:type="dxa"/>
              <w:left w:w="70" w:type="dxa"/>
              <w:bottom w:w="0" w:type="dxa"/>
              <w:right w:w="70" w:type="dxa"/>
            </w:tcMar>
            <w:vAlign w:val="center"/>
            <w:hideMark/>
          </w:tcPr>
          <w:p w14:paraId="0C9B91D2" w14:textId="522D21E5" w:rsidR="006841D2" w:rsidRPr="008A64B4" w:rsidRDefault="00457A63" w:rsidP="00AA4368">
            <w:pPr>
              <w:jc w:val="center"/>
              <w:rPr>
                <w:rFonts w:ascii="Tahoma" w:hAnsi="Tahoma" w:cs="Tahoma"/>
                <w:sz w:val="20"/>
                <w:szCs w:val="20"/>
              </w:rPr>
            </w:pPr>
            <w:r>
              <w:rPr>
                <w:rFonts w:ascii="Tahoma" w:hAnsi="Tahoma" w:cs="Tahoma"/>
                <w:sz w:val="20"/>
                <w:szCs w:val="20"/>
              </w:rPr>
              <w:t>3</w:t>
            </w:r>
          </w:p>
        </w:tc>
        <w:tc>
          <w:tcPr>
            <w:tcW w:w="2109" w:type="pct"/>
            <w:noWrap/>
            <w:tcMar>
              <w:top w:w="0" w:type="dxa"/>
              <w:left w:w="70" w:type="dxa"/>
              <w:bottom w:w="0" w:type="dxa"/>
              <w:right w:w="70" w:type="dxa"/>
            </w:tcMar>
            <w:vAlign w:val="center"/>
            <w:hideMark/>
          </w:tcPr>
          <w:p w14:paraId="4735E9EC"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mai-22</w:t>
            </w:r>
          </w:p>
        </w:tc>
        <w:tc>
          <w:tcPr>
            <w:tcW w:w="1094" w:type="pct"/>
            <w:noWrap/>
            <w:tcMar>
              <w:top w:w="0" w:type="dxa"/>
              <w:left w:w="70" w:type="dxa"/>
              <w:bottom w:w="0" w:type="dxa"/>
              <w:right w:w="70" w:type="dxa"/>
            </w:tcMar>
            <w:vAlign w:val="center"/>
          </w:tcPr>
          <w:p w14:paraId="7A5BEB42"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500.000,00 </w:t>
            </w:r>
          </w:p>
        </w:tc>
        <w:tc>
          <w:tcPr>
            <w:tcW w:w="1093" w:type="pct"/>
            <w:noWrap/>
            <w:tcMar>
              <w:top w:w="0" w:type="dxa"/>
              <w:left w:w="70" w:type="dxa"/>
              <w:bottom w:w="0" w:type="dxa"/>
              <w:right w:w="70" w:type="dxa"/>
            </w:tcMar>
            <w:vAlign w:val="center"/>
          </w:tcPr>
          <w:p w14:paraId="335D2BBA" w14:textId="2BA44CE8" w:rsidR="006841D2" w:rsidRPr="008A64B4" w:rsidRDefault="006841D2" w:rsidP="00AA4368">
            <w:pPr>
              <w:jc w:val="center"/>
              <w:rPr>
                <w:rFonts w:ascii="Tahoma" w:hAnsi="Tahoma" w:cs="Tahoma"/>
                <w:sz w:val="20"/>
                <w:szCs w:val="20"/>
              </w:rPr>
            </w:pPr>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p>
        </w:tc>
      </w:tr>
      <w:tr w:rsidR="00DC5037" w:rsidRPr="008A64B4" w14:paraId="5D535248" w14:textId="77777777" w:rsidTr="00AA4368">
        <w:trPr>
          <w:trHeight w:val="290"/>
          <w:jc w:val="center"/>
        </w:trPr>
        <w:tc>
          <w:tcPr>
            <w:tcW w:w="703" w:type="pct"/>
            <w:shd w:val="clear" w:color="auto" w:fill="F2F2F2"/>
            <w:noWrap/>
            <w:tcMar>
              <w:top w:w="0" w:type="dxa"/>
              <w:left w:w="70" w:type="dxa"/>
              <w:bottom w:w="0" w:type="dxa"/>
              <w:right w:w="70" w:type="dxa"/>
            </w:tcMar>
            <w:vAlign w:val="center"/>
            <w:hideMark/>
          </w:tcPr>
          <w:p w14:paraId="35E789F5" w14:textId="7B69A9C0" w:rsidR="006841D2" w:rsidRPr="008A64B4" w:rsidRDefault="00457A63" w:rsidP="00AA4368">
            <w:pPr>
              <w:jc w:val="center"/>
              <w:rPr>
                <w:rFonts w:ascii="Tahoma" w:hAnsi="Tahoma" w:cs="Tahoma"/>
                <w:sz w:val="20"/>
                <w:szCs w:val="20"/>
              </w:rPr>
            </w:pPr>
            <w:r>
              <w:rPr>
                <w:rFonts w:ascii="Tahoma" w:hAnsi="Tahoma" w:cs="Tahoma"/>
                <w:sz w:val="20"/>
                <w:szCs w:val="20"/>
              </w:rPr>
              <w:t>4</w:t>
            </w:r>
          </w:p>
        </w:tc>
        <w:tc>
          <w:tcPr>
            <w:tcW w:w="2109" w:type="pct"/>
            <w:shd w:val="clear" w:color="auto" w:fill="F2F2F2"/>
            <w:noWrap/>
            <w:tcMar>
              <w:top w:w="0" w:type="dxa"/>
              <w:left w:w="70" w:type="dxa"/>
              <w:bottom w:w="0" w:type="dxa"/>
              <w:right w:w="70" w:type="dxa"/>
            </w:tcMar>
            <w:vAlign w:val="center"/>
            <w:hideMark/>
          </w:tcPr>
          <w:p w14:paraId="0EA43FD1"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ago-22</w:t>
            </w:r>
          </w:p>
        </w:tc>
        <w:tc>
          <w:tcPr>
            <w:tcW w:w="1094" w:type="pct"/>
            <w:shd w:val="clear" w:color="auto" w:fill="F2F2F2"/>
            <w:noWrap/>
            <w:tcMar>
              <w:top w:w="0" w:type="dxa"/>
              <w:left w:w="70" w:type="dxa"/>
              <w:bottom w:w="0" w:type="dxa"/>
              <w:right w:w="70" w:type="dxa"/>
            </w:tcMar>
            <w:vAlign w:val="center"/>
          </w:tcPr>
          <w:p w14:paraId="4E30F729"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500.000,00 </w:t>
            </w:r>
          </w:p>
        </w:tc>
        <w:tc>
          <w:tcPr>
            <w:tcW w:w="1093" w:type="pct"/>
            <w:shd w:val="clear" w:color="auto" w:fill="F2F2F2"/>
            <w:noWrap/>
            <w:tcMar>
              <w:top w:w="0" w:type="dxa"/>
              <w:left w:w="70" w:type="dxa"/>
              <w:bottom w:w="0" w:type="dxa"/>
              <w:right w:w="70" w:type="dxa"/>
            </w:tcMar>
            <w:vAlign w:val="center"/>
          </w:tcPr>
          <w:p w14:paraId="4786CF9D" w14:textId="145CBE3D" w:rsidR="006841D2" w:rsidRPr="008A64B4" w:rsidRDefault="006841D2" w:rsidP="00AA4368">
            <w:pPr>
              <w:jc w:val="center"/>
              <w:rPr>
                <w:rFonts w:ascii="Tahoma" w:hAnsi="Tahoma" w:cs="Tahoma"/>
                <w:sz w:val="20"/>
                <w:szCs w:val="20"/>
              </w:rPr>
            </w:pPr>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p>
        </w:tc>
      </w:tr>
      <w:tr w:rsidR="00DC5037" w:rsidRPr="008A64B4" w14:paraId="3CA6F02D" w14:textId="77777777" w:rsidTr="00AA4368">
        <w:trPr>
          <w:trHeight w:val="290"/>
          <w:jc w:val="center"/>
        </w:trPr>
        <w:tc>
          <w:tcPr>
            <w:tcW w:w="703" w:type="pct"/>
            <w:noWrap/>
            <w:tcMar>
              <w:top w:w="0" w:type="dxa"/>
              <w:left w:w="70" w:type="dxa"/>
              <w:bottom w:w="0" w:type="dxa"/>
              <w:right w:w="70" w:type="dxa"/>
            </w:tcMar>
            <w:vAlign w:val="center"/>
            <w:hideMark/>
          </w:tcPr>
          <w:p w14:paraId="7D50F58E" w14:textId="3A583F68" w:rsidR="006841D2" w:rsidRPr="008A64B4" w:rsidRDefault="00457A63" w:rsidP="00AA4368">
            <w:pPr>
              <w:jc w:val="center"/>
              <w:rPr>
                <w:rFonts w:ascii="Tahoma" w:hAnsi="Tahoma" w:cs="Tahoma"/>
                <w:sz w:val="20"/>
                <w:szCs w:val="20"/>
              </w:rPr>
            </w:pPr>
            <w:r>
              <w:rPr>
                <w:rFonts w:ascii="Tahoma" w:hAnsi="Tahoma" w:cs="Tahoma"/>
                <w:sz w:val="20"/>
                <w:szCs w:val="20"/>
              </w:rPr>
              <w:t>5</w:t>
            </w:r>
          </w:p>
        </w:tc>
        <w:tc>
          <w:tcPr>
            <w:tcW w:w="2109" w:type="pct"/>
            <w:noWrap/>
            <w:tcMar>
              <w:top w:w="0" w:type="dxa"/>
              <w:left w:w="70" w:type="dxa"/>
              <w:bottom w:w="0" w:type="dxa"/>
              <w:right w:w="70" w:type="dxa"/>
            </w:tcMar>
            <w:vAlign w:val="center"/>
            <w:hideMark/>
          </w:tcPr>
          <w:p w14:paraId="25E9377B"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nov-22</w:t>
            </w:r>
          </w:p>
        </w:tc>
        <w:tc>
          <w:tcPr>
            <w:tcW w:w="1094" w:type="pct"/>
            <w:noWrap/>
            <w:tcMar>
              <w:top w:w="0" w:type="dxa"/>
              <w:left w:w="70" w:type="dxa"/>
              <w:bottom w:w="0" w:type="dxa"/>
              <w:right w:w="70" w:type="dxa"/>
            </w:tcMar>
            <w:vAlign w:val="center"/>
          </w:tcPr>
          <w:p w14:paraId="7F023CED" w14:textId="2A6F87D7" w:rsidR="006841D2" w:rsidRPr="008A64B4" w:rsidRDefault="006841D2" w:rsidP="00AA4368">
            <w:pPr>
              <w:jc w:val="center"/>
              <w:rPr>
                <w:rFonts w:ascii="Tahoma" w:hAnsi="Tahoma" w:cs="Tahoma"/>
                <w:sz w:val="20"/>
                <w:szCs w:val="20"/>
              </w:rPr>
            </w:pPr>
            <w:r>
              <w:rPr>
                <w:rFonts w:ascii="Tahoma" w:hAnsi="Tahoma" w:cs="Tahoma"/>
                <w:sz w:val="20"/>
                <w:szCs w:val="20"/>
              </w:rPr>
              <w:t>900</w:t>
            </w:r>
            <w:r w:rsidRPr="008A64B4">
              <w:rPr>
                <w:rFonts w:ascii="Tahoma" w:hAnsi="Tahoma" w:cs="Tahoma"/>
                <w:sz w:val="20"/>
                <w:szCs w:val="20"/>
              </w:rPr>
              <w:t xml:space="preserve">.000,00 </w:t>
            </w:r>
          </w:p>
        </w:tc>
        <w:tc>
          <w:tcPr>
            <w:tcW w:w="1093" w:type="pct"/>
            <w:noWrap/>
            <w:tcMar>
              <w:top w:w="0" w:type="dxa"/>
              <w:left w:w="70" w:type="dxa"/>
              <w:bottom w:w="0" w:type="dxa"/>
              <w:right w:w="70" w:type="dxa"/>
            </w:tcMar>
            <w:vAlign w:val="center"/>
          </w:tcPr>
          <w:p w14:paraId="13E848BC" w14:textId="6C84FBFC" w:rsidR="006841D2" w:rsidRPr="008A64B4" w:rsidRDefault="006841D2" w:rsidP="00AA4368">
            <w:pPr>
              <w:jc w:val="center"/>
              <w:rPr>
                <w:rFonts w:ascii="Tahoma" w:hAnsi="Tahoma" w:cs="Tahoma"/>
                <w:sz w:val="20"/>
                <w:szCs w:val="20"/>
              </w:rPr>
            </w:pPr>
            <w:r>
              <w:rPr>
                <w:rFonts w:ascii="Tahoma" w:hAnsi="Tahoma" w:cs="Tahoma"/>
                <w:sz w:val="20"/>
                <w:szCs w:val="20"/>
              </w:rPr>
              <w:t>2.500</w:t>
            </w:r>
            <w:r w:rsidRPr="008A64B4">
              <w:rPr>
                <w:rFonts w:ascii="Tahoma" w:hAnsi="Tahoma" w:cs="Tahoma"/>
                <w:sz w:val="20"/>
                <w:szCs w:val="20"/>
              </w:rPr>
              <w:t xml:space="preserve">.000,00 </w:t>
            </w:r>
          </w:p>
        </w:tc>
      </w:tr>
      <w:tr w:rsidR="00DC5037" w:rsidRPr="008A64B4" w14:paraId="78E62EB0" w14:textId="77777777" w:rsidTr="00AA4368">
        <w:trPr>
          <w:trHeight w:val="290"/>
          <w:jc w:val="center"/>
        </w:trPr>
        <w:tc>
          <w:tcPr>
            <w:tcW w:w="703" w:type="pct"/>
            <w:noWrap/>
            <w:tcMar>
              <w:top w:w="0" w:type="dxa"/>
              <w:left w:w="70" w:type="dxa"/>
              <w:bottom w:w="0" w:type="dxa"/>
              <w:right w:w="70" w:type="dxa"/>
            </w:tcMar>
            <w:vAlign w:val="center"/>
            <w:hideMark/>
          </w:tcPr>
          <w:p w14:paraId="0140CDCD" w14:textId="77777777" w:rsidR="006841D2" w:rsidRPr="008A64B4" w:rsidRDefault="006841D2" w:rsidP="00AA4368">
            <w:pPr>
              <w:jc w:val="center"/>
              <w:rPr>
                <w:rFonts w:ascii="Tahoma" w:hAnsi="Tahoma" w:cs="Tahoma"/>
                <w:sz w:val="20"/>
                <w:szCs w:val="20"/>
              </w:rPr>
            </w:pPr>
          </w:p>
        </w:tc>
        <w:tc>
          <w:tcPr>
            <w:tcW w:w="2109" w:type="pct"/>
            <w:noWrap/>
            <w:tcMar>
              <w:top w:w="0" w:type="dxa"/>
              <w:left w:w="70" w:type="dxa"/>
              <w:bottom w:w="0" w:type="dxa"/>
              <w:right w:w="70" w:type="dxa"/>
            </w:tcMar>
            <w:vAlign w:val="center"/>
            <w:hideMark/>
          </w:tcPr>
          <w:p w14:paraId="2E23ED31" w14:textId="77777777" w:rsidR="006841D2" w:rsidRPr="008A64B4" w:rsidRDefault="006841D2" w:rsidP="00AA4368">
            <w:pPr>
              <w:jc w:val="center"/>
              <w:rPr>
                <w:rFonts w:ascii="Tahoma" w:hAnsi="Tahoma" w:cs="Tahoma"/>
                <w:sz w:val="20"/>
                <w:szCs w:val="20"/>
                <w:lang w:eastAsia="pt-BR"/>
              </w:rPr>
            </w:pPr>
          </w:p>
        </w:tc>
        <w:tc>
          <w:tcPr>
            <w:tcW w:w="1094" w:type="pct"/>
            <w:noWrap/>
            <w:tcMar>
              <w:top w:w="0" w:type="dxa"/>
              <w:left w:w="70" w:type="dxa"/>
              <w:bottom w:w="0" w:type="dxa"/>
              <w:right w:w="70" w:type="dxa"/>
            </w:tcMar>
            <w:vAlign w:val="center"/>
            <w:hideMark/>
          </w:tcPr>
          <w:p w14:paraId="334F41BA" w14:textId="00BAC55D" w:rsidR="006841D2" w:rsidRPr="008A64B4" w:rsidRDefault="006841D2" w:rsidP="00AA4368">
            <w:pPr>
              <w:jc w:val="center"/>
              <w:rPr>
                <w:rFonts w:ascii="Tahoma" w:eastAsiaTheme="minorHAnsi" w:hAnsi="Tahoma" w:cs="Tahoma"/>
                <w:sz w:val="20"/>
                <w:szCs w:val="20"/>
              </w:rPr>
            </w:pPr>
            <w:r w:rsidRPr="008A64B4">
              <w:rPr>
                <w:rFonts w:ascii="Tahoma" w:hAnsi="Tahoma" w:cs="Tahoma"/>
                <w:sz w:val="20"/>
                <w:szCs w:val="20"/>
              </w:rPr>
              <w:t>2.</w:t>
            </w:r>
            <w:r>
              <w:rPr>
                <w:rFonts w:ascii="Tahoma" w:hAnsi="Tahoma" w:cs="Tahoma"/>
                <w:sz w:val="20"/>
                <w:szCs w:val="20"/>
              </w:rPr>
              <w:t>400</w:t>
            </w:r>
            <w:r w:rsidRPr="008A64B4">
              <w:rPr>
                <w:rFonts w:ascii="Tahoma" w:hAnsi="Tahoma" w:cs="Tahoma"/>
                <w:sz w:val="20"/>
                <w:szCs w:val="20"/>
              </w:rPr>
              <w:t xml:space="preserve">.000,00 </w:t>
            </w:r>
          </w:p>
        </w:tc>
        <w:tc>
          <w:tcPr>
            <w:tcW w:w="1093" w:type="pct"/>
            <w:noWrap/>
            <w:tcMar>
              <w:top w:w="0" w:type="dxa"/>
              <w:left w:w="70" w:type="dxa"/>
              <w:bottom w:w="0" w:type="dxa"/>
              <w:right w:w="70" w:type="dxa"/>
            </w:tcMar>
            <w:vAlign w:val="center"/>
            <w:hideMark/>
          </w:tcPr>
          <w:p w14:paraId="02994225" w14:textId="33DFC11E" w:rsidR="006841D2" w:rsidRPr="008A64B4" w:rsidRDefault="006841D2" w:rsidP="00AA4368">
            <w:pPr>
              <w:jc w:val="center"/>
              <w:rPr>
                <w:rFonts w:ascii="Tahoma" w:hAnsi="Tahoma" w:cs="Tahoma"/>
                <w:sz w:val="20"/>
                <w:szCs w:val="20"/>
              </w:rPr>
            </w:pPr>
            <w:r>
              <w:rPr>
                <w:rFonts w:ascii="Tahoma" w:hAnsi="Tahoma" w:cs="Tahoma"/>
                <w:sz w:val="20"/>
                <w:szCs w:val="20"/>
              </w:rPr>
              <w:t>6</w:t>
            </w:r>
            <w:r w:rsidRPr="008A64B4">
              <w:rPr>
                <w:rFonts w:ascii="Tahoma" w:hAnsi="Tahoma" w:cs="Tahoma"/>
                <w:sz w:val="20"/>
                <w:szCs w:val="20"/>
              </w:rPr>
              <w:t xml:space="preserve">.000.000,00 </w:t>
            </w:r>
          </w:p>
        </w:tc>
      </w:tr>
    </w:tbl>
    <w:p w14:paraId="6F41DF5A" w14:textId="77777777" w:rsidR="003B2BE3" w:rsidRPr="00043577" w:rsidRDefault="003B2BE3" w:rsidP="00D40AC1">
      <w:pPr>
        <w:tabs>
          <w:tab w:val="left" w:pos="709"/>
          <w:tab w:val="left" w:pos="1560"/>
        </w:tabs>
        <w:spacing w:line="300" w:lineRule="exact"/>
        <w:jc w:val="both"/>
        <w:rPr>
          <w:rFonts w:ascii="Tahoma" w:hAnsi="Tahoma" w:cs="Tahoma"/>
          <w:bCs/>
          <w:sz w:val="21"/>
          <w:szCs w:val="21"/>
        </w:rPr>
      </w:pPr>
    </w:p>
    <w:p w14:paraId="34B2687B" w14:textId="35C30335"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2F1A28">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4DA070B2" w:rsidR="00886637" w:rsidRDefault="00886637"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A integralização mínima ocorrerá</w:t>
      </w:r>
      <w:r w:rsidR="005B435A">
        <w:rPr>
          <w:rFonts w:ascii="Tahoma" w:hAnsi="Tahoma" w:cs="Tahoma"/>
          <w:bCs/>
          <w:sz w:val="21"/>
          <w:szCs w:val="21"/>
        </w:rPr>
        <w:t xml:space="preserve"> de acordo com a tabela acima</w:t>
      </w:r>
      <w:r>
        <w:rPr>
          <w:rFonts w:ascii="Tahoma" w:hAnsi="Tahoma" w:cs="Tahoma"/>
          <w:bCs/>
          <w:sz w:val="21"/>
          <w:szCs w:val="21"/>
        </w:rPr>
        <w:t xml:space="preserve"> (“</w:t>
      </w:r>
      <w:r w:rsidRPr="002F1A28">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 xml:space="preserve">de um </w:t>
      </w:r>
      <w:r>
        <w:rPr>
          <w:rFonts w:ascii="Tahoma" w:hAnsi="Tahoma" w:cs="Tahoma"/>
          <w:bCs/>
          <w:sz w:val="21"/>
          <w:szCs w:val="21"/>
        </w:rPr>
        <w:lastRenderedPageBreak/>
        <w:t>aporte maior</w:t>
      </w:r>
      <w:r w:rsidR="00CE52DD">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5B435A">
        <w:rPr>
          <w:rFonts w:ascii="Tahoma" w:hAnsi="Tahoma" w:cs="Tahoma"/>
          <w:bCs/>
          <w:sz w:val="21"/>
          <w:szCs w:val="21"/>
        </w:rPr>
        <w:t>dos aportes acima</w:t>
      </w:r>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2F1A28">
        <w:rPr>
          <w:rFonts w:ascii="Tahoma" w:hAnsi="Tahoma" w:cs="Tahoma"/>
          <w:bCs/>
          <w:sz w:val="21"/>
          <w:szCs w:val="21"/>
          <w:u w:val="single"/>
        </w:rPr>
        <w:t xml:space="preserve">Valor </w:t>
      </w:r>
      <w:r w:rsidR="00E8153B" w:rsidRPr="002F1A28">
        <w:rPr>
          <w:rFonts w:ascii="Tahoma" w:hAnsi="Tahoma" w:cs="Tahoma"/>
          <w:bCs/>
          <w:sz w:val="21"/>
          <w:szCs w:val="21"/>
          <w:u w:val="single"/>
        </w:rPr>
        <w:t>M</w:t>
      </w:r>
      <w:r w:rsidR="00426BEA" w:rsidRPr="002F1A28">
        <w:rPr>
          <w:rFonts w:ascii="Tahoma" w:hAnsi="Tahoma" w:cs="Tahoma"/>
          <w:bCs/>
          <w:sz w:val="21"/>
          <w:szCs w:val="21"/>
          <w:u w:val="single"/>
        </w:rPr>
        <w:t xml:space="preserve">áximo de </w:t>
      </w:r>
      <w:r w:rsidR="00E8153B" w:rsidRPr="002F1A28">
        <w:rPr>
          <w:rFonts w:ascii="Tahoma" w:hAnsi="Tahoma" w:cs="Tahoma"/>
          <w:bCs/>
          <w:sz w:val="21"/>
          <w:szCs w:val="21"/>
          <w:u w:val="single"/>
        </w:rPr>
        <w:t>P</w:t>
      </w:r>
      <w:r w:rsidR="00426BEA" w:rsidRPr="002F1A28">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2CECD68B" w:rsidR="00E22DE3" w:rsidRDefault="00566F28"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48FBFB7A" w:rsidR="00BD7CF3" w:rsidRPr="000F6BF2"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E52DD">
        <w:rPr>
          <w:rFonts w:ascii="Tahoma" w:hAnsi="Tahoma" w:cs="Tahoma"/>
          <w:bCs/>
          <w:sz w:val="21"/>
          <w:szCs w:val="21"/>
        </w:rPr>
        <w:t>mensalmente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758DD944" w:rsidR="00BD7CF3" w:rsidRPr="000F6BF2" w:rsidRDefault="00BD7CF3" w:rsidP="000B50BF">
      <w:pPr>
        <w:pStyle w:val="PargrafodaLista"/>
        <w:tabs>
          <w:tab w:val="left" w:pos="709"/>
          <w:tab w:val="left" w:pos="1560"/>
        </w:tabs>
        <w:spacing w:line="300" w:lineRule="exact"/>
        <w:ind w:left="709"/>
        <w:rPr>
          <w:rFonts w:ascii="Tahoma" w:hAnsi="Tahoma" w:cs="Tahoma"/>
          <w:bCs/>
          <w:sz w:val="21"/>
          <w:szCs w:val="21"/>
        </w:rPr>
      </w:pPr>
    </w:p>
    <w:p w14:paraId="22DBF334" w14:textId="0BE354F7" w:rsidR="002D677F" w:rsidRPr="002D677F"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6D804C3D" w:rsidR="002D677F" w:rsidRPr="00726CFD" w:rsidRDefault="00E03318" w:rsidP="002F1A28">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w:t>
      </w:r>
      <w:r w:rsidR="00174E32">
        <w:rPr>
          <w:rFonts w:ascii="Tahoma" w:hAnsi="Tahoma" w:cs="Tahoma"/>
          <w:color w:val="000000"/>
          <w:sz w:val="21"/>
          <w:szCs w:val="21"/>
        </w:rPr>
        <w:t xml:space="preserve"> </w:t>
      </w:r>
      <w:r>
        <w:rPr>
          <w:rFonts w:ascii="Tahoma" w:hAnsi="Tahoma" w:cs="Tahoma"/>
          <w:color w:val="000000"/>
          <w:sz w:val="21"/>
          <w:szCs w:val="21"/>
        </w:rPr>
        <w:t xml:space="preserve">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ser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AC51D94" w:rsidR="00BD7CF3" w:rsidRPr="005B435A"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270CAFED" w14:textId="77777777" w:rsidR="005B435A" w:rsidRPr="005B435A" w:rsidRDefault="005B435A" w:rsidP="00892921">
      <w:pPr>
        <w:pStyle w:val="PargrafodaLista"/>
        <w:tabs>
          <w:tab w:val="left" w:pos="709"/>
          <w:tab w:val="left" w:pos="1560"/>
        </w:tabs>
        <w:spacing w:line="300" w:lineRule="exact"/>
        <w:ind w:left="709"/>
        <w:jc w:val="both"/>
        <w:rPr>
          <w:rFonts w:ascii="Tahoma" w:hAnsi="Tahoma" w:cs="Tahoma"/>
          <w:bCs/>
          <w:sz w:val="21"/>
          <w:szCs w:val="21"/>
        </w:rPr>
      </w:pPr>
    </w:p>
    <w:p w14:paraId="0BD64166" w14:textId="6B5311DE" w:rsidR="005B435A" w:rsidRPr="005B435A" w:rsidRDefault="005B435A" w:rsidP="00892921">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5B435A">
        <w:rPr>
          <w:rFonts w:ascii="Tahoma" w:hAnsi="Tahoma" w:cs="Tahoma"/>
          <w:bCs/>
          <w:sz w:val="21"/>
          <w:szCs w:val="21"/>
        </w:rPr>
        <w:t xml:space="preserve">No encerramento da </w:t>
      </w:r>
      <w:r w:rsidR="00CB75E2">
        <w:rPr>
          <w:rFonts w:ascii="Tahoma" w:hAnsi="Tahoma" w:cs="Tahoma"/>
          <w:bCs/>
          <w:sz w:val="21"/>
          <w:szCs w:val="21"/>
        </w:rPr>
        <w:t>O</w:t>
      </w:r>
      <w:r w:rsidRPr="005B435A">
        <w:rPr>
          <w:rFonts w:ascii="Tahoma" w:hAnsi="Tahoma" w:cs="Tahoma"/>
          <w:bCs/>
          <w:sz w:val="21"/>
          <w:szCs w:val="21"/>
        </w:rPr>
        <w:t>ferta</w:t>
      </w:r>
      <w:bookmarkStart w:id="32" w:name="_Hlk92719119"/>
      <w:r w:rsidR="00CB75E2" w:rsidRPr="00CB75E2">
        <w:rPr>
          <w:rFonts w:ascii="Tahoma" w:hAnsi="Tahoma" w:cs="Tahoma"/>
          <w:bCs/>
          <w:sz w:val="21"/>
          <w:szCs w:val="21"/>
        </w:rPr>
        <w:t xml:space="preserve"> </w:t>
      </w:r>
      <w:r w:rsidR="00CB75E2">
        <w:rPr>
          <w:rFonts w:ascii="Tahoma" w:hAnsi="Tahoma" w:cs="Tahoma"/>
          <w:bCs/>
          <w:sz w:val="21"/>
          <w:szCs w:val="21"/>
        </w:rPr>
        <w:t>Pública Restrita</w:t>
      </w:r>
      <w:bookmarkEnd w:id="32"/>
      <w:r w:rsidRPr="005B435A">
        <w:rPr>
          <w:rFonts w:ascii="Tahoma" w:hAnsi="Tahoma" w:cs="Tahoma"/>
          <w:bCs/>
          <w:sz w:val="21"/>
          <w:szCs w:val="21"/>
        </w:rPr>
        <w:t>, a Securitizadora poderá integralizar todo o saldo de obra a incorrer, apresentado no Relatório Mensal, desde que tenha cumprido a Condição Precedente.</w:t>
      </w:r>
    </w:p>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328121C0" w:rsidR="002959D4" w:rsidRPr="0046304D" w:rsidRDefault="000375A0" w:rsidP="002F1A28">
      <w:pPr>
        <w:pStyle w:val="PargrafodaLista"/>
        <w:numPr>
          <w:ilvl w:val="1"/>
          <w:numId w:val="9"/>
        </w:numPr>
        <w:spacing w:line="300" w:lineRule="exact"/>
        <w:ind w:left="0" w:firstLine="0"/>
        <w:jc w:val="both"/>
        <w:rPr>
          <w:rFonts w:ascii="Tahoma" w:hAnsi="Tahoma" w:cs="Tahoma"/>
          <w:sz w:val="21"/>
          <w:szCs w:val="21"/>
        </w:rPr>
      </w:pPr>
      <w:bookmarkStart w:id="3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r w:rsidR="00CE52DD">
        <w:rPr>
          <w:rFonts w:ascii="Tahoma" w:hAnsi="Tahoma" w:cs="Tahoma"/>
          <w:sz w:val="21"/>
          <w:szCs w:val="21"/>
        </w:rPr>
        <w:t xml:space="preserve">, </w:t>
      </w:r>
      <w:r w:rsidR="00CE52DD" w:rsidRPr="00330456">
        <w:rPr>
          <w:rFonts w:ascii="Tahoma" w:hAnsi="Tahoma" w:cs="Tahoma"/>
          <w:sz w:val="21"/>
          <w:szCs w:val="21"/>
        </w:rPr>
        <w:t xml:space="preserve">exceção </w:t>
      </w:r>
      <w:r w:rsidR="00CE52DD">
        <w:rPr>
          <w:rFonts w:ascii="Tahoma" w:hAnsi="Tahoma" w:cs="Tahoma"/>
          <w:sz w:val="21"/>
          <w:szCs w:val="21"/>
        </w:rPr>
        <w:t xml:space="preserve">feita </w:t>
      </w:r>
      <w:r w:rsidR="00CE52DD" w:rsidRPr="00330456">
        <w:rPr>
          <w:rFonts w:ascii="Tahoma" w:hAnsi="Tahoma" w:cs="Tahoma"/>
          <w:sz w:val="21"/>
          <w:szCs w:val="21"/>
        </w:rPr>
        <w:t xml:space="preserve">aos </w:t>
      </w:r>
      <w:r w:rsidR="00CE52DD">
        <w:rPr>
          <w:rFonts w:ascii="Tahoma" w:hAnsi="Tahoma" w:cs="Tahoma"/>
          <w:sz w:val="21"/>
          <w:szCs w:val="21"/>
        </w:rPr>
        <w:t xml:space="preserve">R$ </w:t>
      </w:r>
      <w:r w:rsidR="00CE52DD" w:rsidRPr="00330456">
        <w:rPr>
          <w:rFonts w:ascii="Tahoma" w:hAnsi="Tahoma" w:cs="Tahoma"/>
          <w:sz w:val="21"/>
          <w:szCs w:val="21"/>
        </w:rPr>
        <w:t>700</w:t>
      </w:r>
      <w:r w:rsidR="00CE52DD">
        <w:rPr>
          <w:rFonts w:ascii="Tahoma" w:hAnsi="Tahoma" w:cs="Tahoma"/>
          <w:sz w:val="21"/>
          <w:szCs w:val="21"/>
        </w:rPr>
        <w:t>.000,00 (setecentos mil reais)</w:t>
      </w:r>
      <w:r w:rsidR="00CE52DD" w:rsidRPr="00330456">
        <w:rPr>
          <w:rFonts w:ascii="Tahoma" w:hAnsi="Tahoma" w:cs="Tahoma"/>
          <w:sz w:val="21"/>
          <w:szCs w:val="21"/>
        </w:rPr>
        <w:t xml:space="preserve"> </w:t>
      </w:r>
      <w:r w:rsidR="00CE52DD">
        <w:rPr>
          <w:rFonts w:ascii="Tahoma" w:hAnsi="Tahoma" w:cs="Tahoma"/>
          <w:sz w:val="21"/>
          <w:szCs w:val="21"/>
        </w:rPr>
        <w:t xml:space="preserve">incorridos pela Emitente </w:t>
      </w:r>
      <w:r w:rsidR="00F860E2">
        <w:rPr>
          <w:rFonts w:ascii="Tahoma" w:hAnsi="Tahoma" w:cs="Tahoma"/>
          <w:sz w:val="21"/>
          <w:szCs w:val="21"/>
        </w:rPr>
        <w:t xml:space="preserve">no Empreendimento Fontana </w:t>
      </w:r>
      <w:r w:rsidR="00CE52DD">
        <w:rPr>
          <w:rFonts w:ascii="Tahoma" w:hAnsi="Tahoma" w:cs="Tahoma"/>
          <w:sz w:val="21"/>
          <w:szCs w:val="21"/>
        </w:rPr>
        <w:t xml:space="preserve">em </w:t>
      </w:r>
      <w:r w:rsidR="00CE52DD" w:rsidRPr="00330456">
        <w:rPr>
          <w:rFonts w:ascii="Tahoma" w:hAnsi="Tahoma" w:cs="Tahoma"/>
          <w:sz w:val="21"/>
          <w:szCs w:val="21"/>
        </w:rPr>
        <w:t>esquadrias, que serão desconsiderados da Obra a Incorrer no LTV</w:t>
      </w:r>
      <w:r w:rsidR="00892921" w:rsidRPr="00892921">
        <w:rPr>
          <w:rFonts w:ascii="Tahoma" w:hAnsi="Tahoma" w:cs="Tahoma"/>
          <w:sz w:val="21"/>
          <w:szCs w:val="21"/>
        </w:rPr>
        <w:t xml:space="preserve"> </w:t>
      </w:r>
      <w:r w:rsidR="00892921">
        <w:rPr>
          <w:rFonts w:ascii="Tahoma" w:hAnsi="Tahoma" w:cs="Tahoma"/>
          <w:sz w:val="21"/>
          <w:szCs w:val="21"/>
        </w:rPr>
        <w:t>até que esteja medido no item esquadrias</w:t>
      </w:r>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 xml:space="preserve">os </w:t>
      </w:r>
      <w:r w:rsidR="00C157E4">
        <w:rPr>
          <w:rFonts w:ascii="Tahoma" w:hAnsi="Tahoma" w:cs="Tahoma"/>
          <w:sz w:val="21"/>
          <w:szCs w:val="21"/>
        </w:rPr>
        <w:lastRenderedPageBreak/>
        <w:t>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0A18D0B5" w:rsidR="00CE1BC7" w:rsidRDefault="00C157E4"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4" w:name="_Ref522546097"/>
      <w:bookmarkStart w:id="35"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45E80BBC" w:rsidR="00633B4D" w:rsidRPr="00892921" w:rsidRDefault="001D5EF5"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892921">
        <w:rPr>
          <w:rFonts w:ascii="Tahoma" w:hAnsi="Tahoma" w:cs="Tahoma"/>
          <w:sz w:val="21"/>
          <w:szCs w:val="21"/>
        </w:rPr>
        <w:t xml:space="preserve">Até o 10º (décimo) </w:t>
      </w:r>
      <w:r w:rsidRPr="00892921">
        <w:rPr>
          <w:rFonts w:ascii="Tahoma" w:hAnsi="Tahoma"/>
          <w:sz w:val="21"/>
        </w:rPr>
        <w:t xml:space="preserve">dia </w:t>
      </w:r>
      <w:r w:rsidR="00C02750" w:rsidRPr="00892921">
        <w:rPr>
          <w:rFonts w:ascii="Tahoma" w:hAnsi="Tahoma" w:cs="Tahoma"/>
          <w:sz w:val="21"/>
          <w:szCs w:val="21"/>
        </w:rPr>
        <w:t xml:space="preserve">do </w:t>
      </w:r>
      <w:r w:rsidR="00CE52DD" w:rsidRPr="00892921">
        <w:rPr>
          <w:rFonts w:ascii="Tahoma" w:hAnsi="Tahoma" w:cs="Tahoma"/>
          <w:sz w:val="21"/>
          <w:szCs w:val="21"/>
        </w:rPr>
        <w:t>mês</w:t>
      </w:r>
      <w:r w:rsidR="00633B4D" w:rsidRPr="00892921">
        <w:rPr>
          <w:rFonts w:ascii="Tahoma" w:hAnsi="Tahoma" w:cs="Tahoma"/>
          <w:sz w:val="21"/>
          <w:szCs w:val="21"/>
        </w:rPr>
        <w:t xml:space="preserve">, a Gerenciadora junto com a Emitente, </w:t>
      </w:r>
      <w:r w:rsidR="00917508" w:rsidRPr="00892921">
        <w:rPr>
          <w:rFonts w:ascii="Tahoma" w:hAnsi="Tahoma" w:cs="Tahoma"/>
          <w:sz w:val="21"/>
          <w:szCs w:val="21"/>
        </w:rPr>
        <w:t xml:space="preserve">enviará </w:t>
      </w:r>
      <w:r w:rsidR="00817080" w:rsidRPr="00892921">
        <w:rPr>
          <w:rFonts w:ascii="Tahoma" w:hAnsi="Tahoma" w:cs="Tahoma"/>
          <w:sz w:val="21"/>
          <w:szCs w:val="21"/>
        </w:rPr>
        <w:t xml:space="preserve">o Relatório de Comprovação, </w:t>
      </w:r>
      <w:r w:rsidR="00917508" w:rsidRPr="00892921">
        <w:rPr>
          <w:rFonts w:ascii="Tahoma" w:hAnsi="Tahoma" w:cs="Tahoma"/>
          <w:sz w:val="21"/>
          <w:szCs w:val="21"/>
        </w:rPr>
        <w:t>reportando</w:t>
      </w:r>
      <w:r w:rsidR="00633B4D" w:rsidRPr="00892921">
        <w:rPr>
          <w:rFonts w:ascii="Tahoma" w:hAnsi="Tahoma" w:cs="Tahoma"/>
          <w:sz w:val="21"/>
          <w:szCs w:val="21"/>
        </w:rPr>
        <w:t xml:space="preserve"> o montante </w:t>
      </w:r>
      <w:r w:rsidR="00817080" w:rsidRPr="00892921">
        <w:rPr>
          <w:rFonts w:ascii="Tahoma" w:hAnsi="Tahoma" w:cs="Tahoma"/>
          <w:sz w:val="21"/>
          <w:szCs w:val="21"/>
        </w:rPr>
        <w:t xml:space="preserve">a ser reembolsado </w:t>
      </w:r>
      <w:r w:rsidR="00633B4D" w:rsidRPr="00892921">
        <w:rPr>
          <w:rFonts w:ascii="Tahoma" w:hAnsi="Tahoma" w:cs="Tahoma"/>
          <w:sz w:val="21"/>
          <w:szCs w:val="21"/>
        </w:rPr>
        <w:t xml:space="preserve">equivalente à evolução </w:t>
      </w:r>
      <w:r w:rsidR="001E3763" w:rsidRPr="00892921">
        <w:rPr>
          <w:rFonts w:ascii="Tahoma" w:hAnsi="Tahoma" w:cs="Tahoma"/>
          <w:sz w:val="21"/>
          <w:szCs w:val="21"/>
        </w:rPr>
        <w:t xml:space="preserve">mensal </w:t>
      </w:r>
      <w:r w:rsidR="00633B4D" w:rsidRPr="00892921">
        <w:rPr>
          <w:rFonts w:ascii="Tahoma" w:hAnsi="Tahoma" w:cs="Tahoma"/>
          <w:sz w:val="21"/>
          <w:szCs w:val="21"/>
        </w:rPr>
        <w:t>do Empreendimento (“</w:t>
      </w:r>
      <w:r w:rsidR="00633B4D" w:rsidRPr="00892921">
        <w:rPr>
          <w:rFonts w:ascii="Tahoma" w:hAnsi="Tahoma" w:cs="Tahoma"/>
          <w:sz w:val="21"/>
          <w:szCs w:val="21"/>
          <w:u w:val="single"/>
        </w:rPr>
        <w:t>Chamada de Capital</w:t>
      </w:r>
      <w:r w:rsidR="00633B4D" w:rsidRPr="00892921">
        <w:rPr>
          <w:rFonts w:ascii="Tahoma" w:hAnsi="Tahoma" w:cs="Tahoma"/>
          <w:sz w:val="21"/>
          <w:szCs w:val="21"/>
        </w:rPr>
        <w:t>”)</w:t>
      </w:r>
      <w:r w:rsidRPr="00892921">
        <w:rPr>
          <w:rFonts w:ascii="Tahoma" w:hAnsi="Tahoma" w:cs="Tahoma"/>
          <w:sz w:val="21"/>
          <w:szCs w:val="21"/>
        </w:rPr>
        <w:t xml:space="preserve">, </w:t>
      </w:r>
      <w:r w:rsidR="00633B4D" w:rsidRPr="00892921">
        <w:rPr>
          <w:rFonts w:ascii="Tahoma" w:hAnsi="Tahoma" w:cs="Tahoma"/>
          <w:sz w:val="21"/>
          <w:szCs w:val="21"/>
        </w:rPr>
        <w:t>a Securitizadora deverá transferir</w:t>
      </w:r>
      <w:r w:rsidR="00872207" w:rsidRPr="00892921">
        <w:rPr>
          <w:rFonts w:ascii="Tahoma" w:hAnsi="Tahoma" w:cs="Tahoma"/>
          <w:sz w:val="21"/>
          <w:szCs w:val="21"/>
        </w:rPr>
        <w:t xml:space="preserve"> </w:t>
      </w:r>
      <w:r w:rsidR="001E3763" w:rsidRPr="00892921">
        <w:rPr>
          <w:rFonts w:ascii="Tahoma" w:hAnsi="Tahoma" w:cs="Tahoma"/>
          <w:sz w:val="21"/>
          <w:szCs w:val="21"/>
        </w:rPr>
        <w:t>mensalmente</w:t>
      </w:r>
      <w:r w:rsidR="00633B4D" w:rsidRPr="00892921">
        <w:rPr>
          <w:rFonts w:ascii="Tahoma" w:hAnsi="Tahoma" w:cs="Tahoma"/>
          <w:sz w:val="21"/>
          <w:szCs w:val="21"/>
        </w:rPr>
        <w:t>, para conta bancária de titularidade da Emitente, o respectivo valor solicitado na Chamada de Capital</w:t>
      </w:r>
      <w:r w:rsidR="00917508" w:rsidRPr="00892921">
        <w:rPr>
          <w:rFonts w:ascii="Tahoma" w:hAnsi="Tahoma" w:cs="Tahoma"/>
          <w:sz w:val="21"/>
          <w:szCs w:val="21"/>
        </w:rPr>
        <w:t xml:space="preserve"> em até </w:t>
      </w:r>
      <w:r w:rsidR="00076E91" w:rsidRPr="00892921">
        <w:rPr>
          <w:rFonts w:ascii="Tahoma" w:hAnsi="Tahoma" w:cs="Tahoma"/>
          <w:sz w:val="21"/>
          <w:szCs w:val="21"/>
        </w:rPr>
        <w:t>2 (</w:t>
      </w:r>
      <w:r w:rsidR="00917508" w:rsidRPr="00892921">
        <w:rPr>
          <w:rFonts w:ascii="Tahoma" w:hAnsi="Tahoma" w:cs="Tahoma"/>
          <w:sz w:val="21"/>
          <w:szCs w:val="21"/>
        </w:rPr>
        <w:t>dois</w:t>
      </w:r>
      <w:r w:rsidR="00076E91" w:rsidRPr="00892921">
        <w:rPr>
          <w:rFonts w:ascii="Tahoma" w:hAnsi="Tahoma" w:cs="Tahoma"/>
          <w:sz w:val="21"/>
          <w:szCs w:val="21"/>
        </w:rPr>
        <w:t>)</w:t>
      </w:r>
      <w:r w:rsidR="00917508" w:rsidRPr="00892921">
        <w:rPr>
          <w:rFonts w:ascii="Tahoma" w:hAnsi="Tahoma" w:cs="Tahoma"/>
          <w:sz w:val="21"/>
          <w:szCs w:val="21"/>
        </w:rPr>
        <w:t xml:space="preserve"> </w:t>
      </w:r>
      <w:r w:rsidR="00076E91" w:rsidRPr="00892921">
        <w:rPr>
          <w:rFonts w:ascii="Tahoma" w:hAnsi="Tahoma" w:cs="Tahoma"/>
          <w:sz w:val="21"/>
          <w:szCs w:val="21"/>
        </w:rPr>
        <w:t xml:space="preserve">Dias Úteis </w:t>
      </w:r>
      <w:r w:rsidR="00917508" w:rsidRPr="00892921">
        <w:rPr>
          <w:rFonts w:ascii="Tahoma" w:hAnsi="Tahoma" w:cs="Tahoma"/>
          <w:sz w:val="21"/>
          <w:szCs w:val="21"/>
        </w:rPr>
        <w:t xml:space="preserve">do recebimento do </w:t>
      </w:r>
      <w:r w:rsidR="00076E91" w:rsidRPr="00892921">
        <w:rPr>
          <w:rFonts w:ascii="Tahoma" w:hAnsi="Tahoma" w:cs="Tahoma"/>
          <w:sz w:val="21"/>
          <w:szCs w:val="21"/>
        </w:rPr>
        <w:t xml:space="preserve">Relatório </w:t>
      </w:r>
      <w:r w:rsidR="00917508" w:rsidRPr="00892921">
        <w:rPr>
          <w:rFonts w:ascii="Tahoma" w:hAnsi="Tahoma" w:cs="Tahoma"/>
          <w:sz w:val="21"/>
          <w:szCs w:val="21"/>
        </w:rPr>
        <w:t xml:space="preserve">de </w:t>
      </w:r>
      <w:r w:rsidR="00076E91" w:rsidRPr="00892921">
        <w:rPr>
          <w:rFonts w:ascii="Tahoma" w:hAnsi="Tahoma" w:cs="Tahoma"/>
          <w:sz w:val="21"/>
          <w:szCs w:val="21"/>
        </w:rPr>
        <w:t>Comprovação</w:t>
      </w:r>
      <w:r w:rsidR="00633B4D" w:rsidRPr="00892921">
        <w:rPr>
          <w:rFonts w:ascii="Tahoma" w:hAnsi="Tahoma" w:cs="Tahoma"/>
          <w:sz w:val="21"/>
          <w:szCs w:val="21"/>
        </w:rPr>
        <w:t>.</w:t>
      </w:r>
      <w:r w:rsidR="002B366C" w:rsidRPr="00892921">
        <w:rPr>
          <w:rFonts w:ascii="Tahoma" w:hAnsi="Tahoma" w:cs="Tahoma"/>
          <w:sz w:val="21"/>
          <w:szCs w:val="21"/>
        </w:rPr>
        <w:t xml:space="preserve"> O primeiro relatório será enviado na emissão desta </w:t>
      </w:r>
      <w:r w:rsidR="00076E91" w:rsidRPr="00892921">
        <w:rPr>
          <w:rFonts w:ascii="Tahoma" w:hAnsi="Tahoma" w:cs="Tahoma"/>
          <w:sz w:val="21"/>
          <w:szCs w:val="21"/>
        </w:rPr>
        <w:t xml:space="preserve">Cédula </w:t>
      </w:r>
      <w:r w:rsidR="002B366C" w:rsidRPr="00892921">
        <w:rPr>
          <w:rFonts w:ascii="Tahoma" w:hAnsi="Tahoma" w:cs="Tahoma"/>
          <w:sz w:val="21"/>
          <w:szCs w:val="21"/>
        </w:rPr>
        <w:t>e o</w:t>
      </w:r>
      <w:r w:rsidR="00892921">
        <w:rPr>
          <w:rFonts w:ascii="Tahoma" w:hAnsi="Tahoma" w:cs="Tahoma"/>
          <w:sz w:val="21"/>
          <w:szCs w:val="21"/>
        </w:rPr>
        <w:t>s</w:t>
      </w:r>
      <w:r w:rsidR="002B366C" w:rsidRPr="00892921">
        <w:rPr>
          <w:rFonts w:ascii="Tahoma" w:hAnsi="Tahoma" w:cs="Tahoma"/>
          <w:sz w:val="21"/>
          <w:szCs w:val="21"/>
        </w:rPr>
        <w:t xml:space="preserve"> relatório</w:t>
      </w:r>
      <w:r w:rsidR="00892921">
        <w:rPr>
          <w:rFonts w:ascii="Tahoma" w:hAnsi="Tahoma" w:cs="Tahoma"/>
          <w:sz w:val="21"/>
          <w:szCs w:val="21"/>
        </w:rPr>
        <w:t>s</w:t>
      </w:r>
      <w:r w:rsidR="002B366C" w:rsidRPr="00892921">
        <w:rPr>
          <w:rFonts w:ascii="Tahoma" w:hAnsi="Tahoma" w:cs="Tahoma"/>
          <w:sz w:val="21"/>
          <w:szCs w:val="21"/>
        </w:rPr>
        <w:t xml:space="preserve"> </w:t>
      </w:r>
      <w:r w:rsidR="00892921">
        <w:rPr>
          <w:rFonts w:ascii="Tahoma" w:hAnsi="Tahoma" w:cs="Tahoma"/>
          <w:sz w:val="21"/>
          <w:szCs w:val="21"/>
        </w:rPr>
        <w:t xml:space="preserve">seguintes </w:t>
      </w:r>
      <w:r w:rsidR="002B366C" w:rsidRPr="00892921">
        <w:rPr>
          <w:rFonts w:ascii="Tahoma" w:hAnsi="Tahoma" w:cs="Tahoma"/>
          <w:sz w:val="21"/>
          <w:szCs w:val="21"/>
        </w:rPr>
        <w:t xml:space="preserve">até o </w:t>
      </w:r>
      <w:r w:rsidR="00076E91" w:rsidRPr="00892921">
        <w:rPr>
          <w:rFonts w:ascii="Tahoma" w:hAnsi="Tahoma" w:cs="Tahoma"/>
          <w:sz w:val="21"/>
          <w:szCs w:val="21"/>
        </w:rPr>
        <w:t>10º (</w:t>
      </w:r>
      <w:r w:rsidR="002B366C" w:rsidRPr="00892921">
        <w:rPr>
          <w:rFonts w:ascii="Tahoma" w:hAnsi="Tahoma" w:cs="Tahoma"/>
          <w:sz w:val="21"/>
          <w:szCs w:val="21"/>
        </w:rPr>
        <w:t>décimo</w:t>
      </w:r>
      <w:r w:rsidR="00076E91" w:rsidRPr="00892921">
        <w:rPr>
          <w:rFonts w:ascii="Tahoma" w:hAnsi="Tahoma" w:cs="Tahoma"/>
          <w:sz w:val="21"/>
          <w:szCs w:val="21"/>
        </w:rPr>
        <w:t>)</w:t>
      </w:r>
      <w:r w:rsidR="00892921">
        <w:rPr>
          <w:rFonts w:ascii="Tahoma" w:hAnsi="Tahoma" w:cs="Tahoma"/>
          <w:sz w:val="21"/>
          <w:szCs w:val="21"/>
        </w:rPr>
        <w:t xml:space="preserve">dia </w:t>
      </w:r>
      <w:r w:rsidR="005B435A" w:rsidRPr="00892921">
        <w:rPr>
          <w:rFonts w:ascii="Tahoma" w:hAnsi="Tahoma" w:cs="Tahoma"/>
          <w:sz w:val="21"/>
          <w:szCs w:val="21"/>
        </w:rPr>
        <w:t>de cada mês</w:t>
      </w:r>
      <w:r w:rsidR="00491BC7" w:rsidRPr="00892921">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72170DD3" w:rsidR="00817080" w:rsidRPr="00027ED4" w:rsidRDefault="00817080"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1E3763">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2A1A449A" w:rsidR="00633B4D" w:rsidRPr="00027ED4" w:rsidRDefault="00633B4D"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6"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4CC6A23C" w:rsidR="00FF20AD" w:rsidRDefault="00633B4D"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7" w:name="_Hlk83203882"/>
      <w:bookmarkEnd w:id="36"/>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7"/>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5CE84DD1" w:rsidR="00CB0FF6" w:rsidRPr="00027ED4" w:rsidRDefault="00CB0FF6" w:rsidP="002F1A28">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595D9A31" w:rsidR="00CB0FF6" w:rsidRPr="00027ED4" w:rsidRDefault="00CB0FF6" w:rsidP="002F1A28">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8"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8"/>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2F1A28"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39" w:name="_Hlk40218252"/>
      <m:oMathPara>
        <m:oMathParaPr>
          <m:jc m:val="center"/>
        </m:oMathParaPr>
        <m:oMath>
          <m:r>
            <w:rPr>
              <w:rFonts w:ascii="Cambria Math" w:hAnsi="Cambria Math" w:cs="Tahoma"/>
              <w:sz w:val="20"/>
              <w:szCs w:val="20"/>
              <w:lang w:eastAsia="pt-BR"/>
            </w:rPr>
            <w:lastRenderedPageBreak/>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9"/>
    <w:p w14:paraId="793E32CB"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622F944C" w14:textId="50C99B1A"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2F1A28">
        <w:rPr>
          <w:rFonts w:ascii="Tahoma" w:hAnsi="Tahoma" w:cs="Tahoma"/>
          <w:sz w:val="21"/>
          <w:szCs w:val="21"/>
          <w:lang w:eastAsia="pt-BR"/>
        </w:rPr>
        <w:t>Agave</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342875F2" w14:textId="452A10C9"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B38E6">
        <w:rPr>
          <w:rFonts w:ascii="Tahoma" w:hAnsi="Tahoma" w:cs="Tahoma"/>
          <w:sz w:val="21"/>
          <w:szCs w:val="21"/>
          <w:lang w:eastAsia="pt-BR"/>
        </w:rPr>
        <w:t>a</w:t>
      </w:r>
      <w:r w:rsidR="005B435A">
        <w:rPr>
          <w:rFonts w:ascii="Tahoma" w:hAnsi="Tahoma" w:cs="Tahoma"/>
          <w:sz w:val="21"/>
          <w:szCs w:val="21"/>
          <w:lang w:eastAsia="pt-BR"/>
        </w:rPr>
        <w:t xml:space="preserve"> incorrer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xml:space="preserve">, do Empreendimento Fontana e do Empreendimento </w:t>
      </w:r>
      <w:r w:rsidR="002F1A28">
        <w:rPr>
          <w:rFonts w:ascii="Tahoma" w:hAnsi="Tahoma" w:cs="Tahoma"/>
          <w:sz w:val="21"/>
          <w:szCs w:val="21"/>
          <w:lang w:eastAsia="pt-BR"/>
        </w:rPr>
        <w:t>Agave</w:t>
      </w:r>
      <w:r w:rsidR="00076E91">
        <w:rPr>
          <w:rFonts w:ascii="Tahoma" w:hAnsi="Tahoma" w:cs="Tahoma"/>
          <w:sz w:val="21"/>
          <w:szCs w:val="21"/>
          <w:lang w:eastAsia="pt-BR"/>
        </w:rPr>
        <w:t>,</w:t>
      </w:r>
      <w:r w:rsidRPr="00E571A0">
        <w:rPr>
          <w:rFonts w:ascii="Tahoma" w:hAnsi="Tahoma" w:cs="Tahoma"/>
          <w:sz w:val="21"/>
          <w:szCs w:val="21"/>
          <w:lang w:eastAsia="pt-BR"/>
        </w:rPr>
        <w:t xml:space="preserve"> </w:t>
      </w:r>
      <w:bookmarkStart w:id="40" w:name="_Hlk88238553"/>
      <w:r w:rsidRPr="00E571A0">
        <w:rPr>
          <w:rFonts w:ascii="Tahoma" w:hAnsi="Tahoma" w:cs="Tahoma"/>
          <w:sz w:val="21"/>
          <w:szCs w:val="21"/>
          <w:lang w:eastAsia="pt-BR"/>
        </w:rPr>
        <w:t xml:space="preserve">a ser indicado no </w:t>
      </w:r>
      <w:bookmarkEnd w:id="40"/>
      <w:r w:rsidRPr="00E571A0">
        <w:rPr>
          <w:rFonts w:ascii="Tahoma" w:hAnsi="Tahoma" w:cs="Tahoma"/>
          <w:sz w:val="21"/>
          <w:szCs w:val="21"/>
          <w:lang w:eastAsia="pt-BR"/>
        </w:rPr>
        <w:t>Relatório Mensal</w:t>
      </w:r>
      <w:r w:rsidR="001E3763">
        <w:rPr>
          <w:rFonts w:ascii="Tahoma" w:hAnsi="Tahoma" w:cs="Tahoma"/>
          <w:sz w:val="21"/>
          <w:szCs w:val="21"/>
          <w:lang w:eastAsia="pt-BR"/>
        </w:rPr>
        <w:t xml:space="preserve">, </w:t>
      </w:r>
      <w:r w:rsidR="001E3763">
        <w:rPr>
          <w:rFonts w:ascii="Tahoma" w:hAnsi="Tahoma" w:cs="Tahoma"/>
          <w:sz w:val="21"/>
          <w:szCs w:val="21"/>
        </w:rPr>
        <w:t xml:space="preserve">deduzidos R$ </w:t>
      </w:r>
      <w:r w:rsidR="001E3763" w:rsidRPr="00330456">
        <w:rPr>
          <w:rFonts w:ascii="Tahoma" w:hAnsi="Tahoma" w:cs="Tahoma"/>
          <w:sz w:val="21"/>
          <w:szCs w:val="21"/>
        </w:rPr>
        <w:t>700</w:t>
      </w:r>
      <w:r w:rsidR="001E3763">
        <w:rPr>
          <w:rFonts w:ascii="Tahoma" w:hAnsi="Tahoma" w:cs="Tahoma"/>
          <w:sz w:val="21"/>
          <w:szCs w:val="21"/>
        </w:rPr>
        <w:t>.000,00 (setecentos mil reais)</w:t>
      </w:r>
      <w:r w:rsidR="001E3763" w:rsidRPr="00330456">
        <w:rPr>
          <w:rFonts w:ascii="Tahoma" w:hAnsi="Tahoma" w:cs="Tahoma"/>
          <w:sz w:val="21"/>
          <w:szCs w:val="21"/>
        </w:rPr>
        <w:t xml:space="preserve"> </w:t>
      </w:r>
      <w:r w:rsidR="001E3763">
        <w:rPr>
          <w:rFonts w:ascii="Tahoma" w:hAnsi="Tahoma" w:cs="Tahoma"/>
          <w:sz w:val="21"/>
          <w:szCs w:val="21"/>
        </w:rPr>
        <w:t xml:space="preserve">incorridos pela Emitente </w:t>
      </w:r>
      <w:r w:rsidR="00F860E2">
        <w:rPr>
          <w:rFonts w:ascii="Tahoma" w:hAnsi="Tahoma" w:cs="Tahoma"/>
          <w:sz w:val="21"/>
          <w:szCs w:val="21"/>
        </w:rPr>
        <w:t xml:space="preserve">no Empreendimento Fontana </w:t>
      </w:r>
      <w:r w:rsidR="001E3763">
        <w:rPr>
          <w:rFonts w:ascii="Tahoma" w:hAnsi="Tahoma" w:cs="Tahoma"/>
          <w:sz w:val="21"/>
          <w:szCs w:val="21"/>
        </w:rPr>
        <w:t xml:space="preserve">em </w:t>
      </w:r>
      <w:r w:rsidR="001E3763" w:rsidRPr="00330456">
        <w:rPr>
          <w:rFonts w:ascii="Tahoma" w:hAnsi="Tahoma" w:cs="Tahoma"/>
          <w:sz w:val="21"/>
          <w:szCs w:val="21"/>
        </w:rPr>
        <w:t>esquadrias, que serão desconsiderados da Obra a Incorrer no LTV</w:t>
      </w:r>
      <w:r w:rsidR="005B435A">
        <w:rPr>
          <w:rFonts w:ascii="Tahoma" w:hAnsi="Tahoma" w:cs="Tahoma"/>
          <w:sz w:val="21"/>
          <w:szCs w:val="21"/>
        </w:rPr>
        <w:t xml:space="preserve"> até que esteja medido no item esquadrias</w:t>
      </w:r>
      <w:r w:rsidR="001E3763">
        <w:rPr>
          <w:rFonts w:ascii="Tahoma" w:hAnsi="Tahoma" w:cs="Tahoma"/>
          <w:sz w:val="21"/>
          <w:szCs w:val="21"/>
        </w:rPr>
        <w:t>,</w:t>
      </w:r>
      <w:r w:rsidR="001E3763">
        <w:rPr>
          <w:rFonts w:ascii="Tahoma" w:hAnsi="Tahoma" w:cs="Tahoma"/>
          <w:sz w:val="21"/>
          <w:szCs w:val="21"/>
          <w:lang w:eastAsia="pt-BR"/>
        </w:rPr>
        <w:t xml:space="preserve"> conforme </w:t>
      </w:r>
      <w:r w:rsidR="001E3763" w:rsidRPr="00027ED4">
        <w:rPr>
          <w:rFonts w:ascii="Tahoma" w:hAnsi="Tahoma" w:cs="Tahoma"/>
          <w:sz w:val="21"/>
          <w:szCs w:val="21"/>
        </w:rPr>
        <w:t>cronograma físico e financeiro de obra</w:t>
      </w:r>
      <w:r w:rsidRPr="00E571A0">
        <w:rPr>
          <w:rFonts w:ascii="Tahoma" w:hAnsi="Tahoma" w:cs="Tahoma"/>
          <w:sz w:val="21"/>
          <w:szCs w:val="21"/>
          <w:lang w:eastAsia="pt-BR"/>
        </w:rPr>
        <w:t>;</w:t>
      </w:r>
    </w:p>
    <w:p w14:paraId="0F4186C8"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5FDC4D2B" w14:textId="03254E16"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41"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42"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xml:space="preserve">, do Empreendimento Fontana e do Empreendimento </w:t>
      </w:r>
      <w:bookmarkEnd w:id="42"/>
      <w:r w:rsidR="002F1A28">
        <w:rPr>
          <w:rFonts w:ascii="Tahoma" w:hAnsi="Tahoma" w:cs="Tahoma"/>
          <w:sz w:val="21"/>
          <w:szCs w:val="21"/>
          <w:lang w:eastAsia="pt-BR"/>
        </w:rPr>
        <w:t>Agave</w:t>
      </w:r>
      <w:r w:rsidR="007C1364">
        <w:rPr>
          <w:rFonts w:ascii="Tahoma" w:hAnsi="Tahoma" w:cs="Tahoma"/>
          <w:sz w:val="21"/>
          <w:szCs w:val="21"/>
          <w:lang w:eastAsia="pt-BR"/>
        </w:rPr>
        <w:t>;</w:t>
      </w:r>
    </w:p>
    <w:bookmarkEnd w:id="41"/>
    <w:p w14:paraId="21895266"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2C2ADC7C" w14:textId="5177F0AC" w:rsidR="00CB0FF6" w:rsidRPr="00027ED4" w:rsidRDefault="00E571A0" w:rsidP="00C659E2">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Pr>
          <w:rFonts w:ascii="Tahoma" w:hAnsi="Tahoma" w:cs="Tahoma"/>
          <w:sz w:val="21"/>
          <w:szCs w:val="21"/>
        </w:rPr>
        <w:t xml:space="preserve"> </w:t>
      </w:r>
      <w:r w:rsidR="00076E91">
        <w:rPr>
          <w:rFonts w:ascii="Tahoma" w:hAnsi="Tahoma" w:cs="Tahoma"/>
          <w:sz w:val="21"/>
          <w:szCs w:val="21"/>
        </w:rPr>
        <w:t>v</w:t>
      </w:r>
      <w:r w:rsidR="00CB0FF6" w:rsidRPr="00027ED4">
        <w:rPr>
          <w:rFonts w:ascii="Tahoma" w:hAnsi="Tahoma" w:cs="Tahoma"/>
          <w:sz w:val="21"/>
          <w:szCs w:val="21"/>
        </w:rPr>
        <w:t>endidas no Empreendimento</w:t>
      </w:r>
      <w:r w:rsidR="00076E91">
        <w:rPr>
          <w:rFonts w:ascii="Tahoma" w:hAnsi="Tahoma" w:cs="Tahoma"/>
          <w:sz w:val="21"/>
          <w:szCs w:val="21"/>
        </w:rPr>
        <w:t xml:space="preserve">, 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C97FB7">
        <w:rPr>
          <w:rFonts w:ascii="Tahoma" w:hAnsi="Tahoma" w:cs="Tahoma"/>
          <w:sz w:val="21"/>
          <w:szCs w:val="21"/>
        </w:rPr>
        <w:t xml:space="preserve">e Unidades </w:t>
      </w:r>
      <w:r w:rsidR="002F1A28">
        <w:rPr>
          <w:rFonts w:ascii="Tahoma" w:hAnsi="Tahoma" w:cs="Tahoma"/>
          <w:sz w:val="21"/>
          <w:szCs w:val="21"/>
          <w:lang w:eastAsia="pt-BR"/>
        </w:rPr>
        <w:t xml:space="preserve">Agave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160C079F" w14:textId="154F8FCA" w:rsidR="00CB0FF6" w:rsidRDefault="00CB0FF6" w:rsidP="00C659E2">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1E3763">
        <w:rPr>
          <w:rFonts w:ascii="Tahoma" w:hAnsi="Tahoma" w:cs="Tahoma"/>
          <w:sz w:val="21"/>
          <w:szCs w:val="21"/>
          <w:lang w:eastAsia="pt-BR"/>
        </w:rPr>
        <w:t xml:space="preserve">, </w:t>
      </w:r>
      <w:r w:rsidR="001E3763">
        <w:rPr>
          <w:rFonts w:ascii="Tahoma" w:hAnsi="Tahoma" w:cs="Tahoma"/>
          <w:sz w:val="21"/>
          <w:szCs w:val="21"/>
        </w:rPr>
        <w:t>adicionadas as Unidades 1101, 1102 e 1502 do Empreendimento Fontana, as quais já se encontram vendidas</w:t>
      </w:r>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r w:rsidR="001E3763">
        <w:rPr>
          <w:rFonts w:ascii="Tahoma" w:hAnsi="Tahoma" w:cs="Tahoma"/>
          <w:sz w:val="21"/>
          <w:szCs w:val="21"/>
        </w:rPr>
        <w:t>incluindo as Unidades 1101, 1102 e 1502 do Empreendimento Fontana, as quais já se encontram vendidas</w:t>
      </w:r>
      <w:r w:rsidR="001E3763" w:rsidRPr="002969FC">
        <w:rPr>
          <w:rFonts w:ascii="Tahoma" w:hAnsi="Tahoma" w:cs="Tahoma"/>
          <w:sz w:val="21"/>
          <w:szCs w:val="21"/>
          <w:lang w:eastAsia="pt-BR"/>
        </w:rPr>
        <w:t>,</w:t>
      </w:r>
      <w:r w:rsidR="001E3763">
        <w:rPr>
          <w:rFonts w:ascii="Tahoma" w:hAnsi="Tahoma" w:cs="Tahoma"/>
          <w:sz w:val="21"/>
          <w:szCs w:val="21"/>
          <w:lang w:eastAsia="pt-BR"/>
        </w:rPr>
        <w:t xml:space="preserve"> </w:t>
      </w:r>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C659E2">
      <w:pPr>
        <w:autoSpaceDE w:val="0"/>
        <w:autoSpaceDN w:val="0"/>
        <w:adjustRightInd w:val="0"/>
        <w:spacing w:line="300" w:lineRule="exact"/>
        <w:contextualSpacing/>
        <w:jc w:val="both"/>
        <w:rPr>
          <w:rFonts w:ascii="Tahoma" w:hAnsi="Tahoma" w:cs="Tahoma"/>
          <w:sz w:val="21"/>
          <w:szCs w:val="21"/>
          <w:lang w:eastAsia="pt-BR"/>
        </w:rPr>
      </w:pPr>
    </w:p>
    <w:p w14:paraId="456384AA" w14:textId="3BC357C7" w:rsidR="00ED1F78" w:rsidRPr="00027ED4" w:rsidRDefault="00C97FB7" w:rsidP="00C659E2">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bookmarkStart w:id="43" w:name="_Hlk92718390"/>
      <w:r w:rsidR="005B435A">
        <w:rPr>
          <w:rFonts w:ascii="Tahoma" w:hAnsi="Tahoma" w:cs="Tahoma"/>
          <w:sz w:val="21"/>
          <w:szCs w:val="21"/>
          <w:lang w:eastAsia="pt-BR"/>
        </w:rPr>
        <w:t>, desconsiderando as unidades em permuta, se aplicável,</w:t>
      </w:r>
      <w:r w:rsidR="00ED1F78" w:rsidRPr="00C02750">
        <w:rPr>
          <w:rFonts w:ascii="Tahoma" w:hAnsi="Tahoma" w:cs="Tahoma"/>
          <w:sz w:val="21"/>
          <w:szCs w:val="21"/>
          <w:lang w:eastAsia="pt-BR"/>
        </w:rPr>
        <w:t xml:space="preserve"> </w:t>
      </w:r>
      <w:bookmarkEnd w:id="43"/>
      <w:r w:rsidR="00ED1F78" w:rsidRPr="00C02750">
        <w:rPr>
          <w:rFonts w:ascii="Tahoma" w:hAnsi="Tahoma" w:cs="Tahoma"/>
          <w:sz w:val="21"/>
          <w:szCs w:val="21"/>
          <w:lang w:eastAsia="pt-BR"/>
        </w:rPr>
        <w:t xml:space="preserve">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356F86B"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p w14:paraId="6A8518E7" w14:textId="0F1955D3" w:rsidR="0006245E" w:rsidRDefault="0006245E"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p w14:paraId="59FE3573" w14:textId="77777777" w:rsidR="0006245E" w:rsidRDefault="0006245E"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60"/>
        <w:gridCol w:w="2317"/>
        <w:gridCol w:w="2599"/>
        <w:gridCol w:w="1625"/>
      </w:tblGrid>
      <w:tr w:rsidR="009C047C" w:rsidRPr="00EE535C" w14:paraId="675F2AFF" w14:textId="77777777" w:rsidTr="00AA4368">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44" w:name="_Hlk88558748"/>
            <w:r w:rsidRPr="00EE535C">
              <w:rPr>
                <w:rFonts w:ascii="Tahoma" w:hAnsi="Tahoma" w:cs="Tahoma"/>
                <w:color w:val="000000"/>
                <w:sz w:val="21"/>
                <w:szCs w:val="21"/>
              </w:rPr>
              <w:lastRenderedPageBreak/>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50A0DD4D" w:rsidR="009C047C" w:rsidRPr="00EE535C" w:rsidRDefault="001E3763" w:rsidP="000B50B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4656B2BB" w:rsidR="009C047C" w:rsidRPr="00EE535C" w:rsidRDefault="006208D5" w:rsidP="000B50BF">
            <w:pPr>
              <w:jc w:val="center"/>
              <w:rPr>
                <w:rFonts w:ascii="Tahoma" w:hAnsi="Tahoma" w:cs="Tahoma"/>
                <w:color w:val="000000"/>
                <w:sz w:val="21"/>
                <w:szCs w:val="21"/>
              </w:rPr>
            </w:pPr>
            <w:r>
              <w:rPr>
                <w:rFonts w:ascii="Tahoma" w:hAnsi="Tahoma" w:cs="Tahoma"/>
                <w:color w:val="000000"/>
                <w:sz w:val="21"/>
                <w:szCs w:val="21"/>
              </w:rPr>
              <w:t>8.100</w:t>
            </w:r>
            <w:r w:rsidR="009C047C" w:rsidRPr="00EE535C">
              <w:rPr>
                <w:rFonts w:ascii="Tahoma" w:hAnsi="Tahoma" w:cs="Tahoma"/>
                <w:color w:val="000000"/>
                <w:sz w:val="21"/>
                <w:szCs w:val="21"/>
              </w:rPr>
              <w:t>,00</w:t>
            </w:r>
          </w:p>
        </w:tc>
      </w:tr>
      <w:tr w:rsidR="009C047C" w:rsidRPr="00EE535C" w14:paraId="63AE1600"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44"/>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28414C22"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45"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45"/>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2F1A28">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46" w:name="_Hlk40107251"/>
      <w:bookmarkStart w:id="47" w:name="_Hlk40219212"/>
      <w:bookmarkStart w:id="48" w:name="_Hlk40218330"/>
    </w:p>
    <w:p w14:paraId="0497A391" w14:textId="17EEE1D1"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5B435A">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5B435A">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6"/>
      <w:r w:rsidRPr="00027ED4">
        <w:rPr>
          <w:rFonts w:ascii="Tahoma" w:hAnsi="Tahoma" w:cs="Tahoma"/>
          <w:sz w:val="21"/>
          <w:szCs w:val="21"/>
        </w:rPr>
        <w:t xml:space="preserve"> total por parte Emitente e/ou dos Avalistas</w:t>
      </w:r>
      <w:bookmarkEnd w:id="47"/>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1E67748F"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69CAED7F" w14:textId="77777777" w:rsidR="006208D5"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29060A3A" w14:textId="46784F01" w:rsidR="006208D5" w:rsidRDefault="006208D5" w:rsidP="006208D5">
      <w:pPr>
        <w:pStyle w:val="PargrafodaLista"/>
        <w:tabs>
          <w:tab w:val="left" w:pos="1418"/>
          <w:tab w:val="left" w:pos="1560"/>
        </w:tabs>
        <w:spacing w:line="300" w:lineRule="exact"/>
        <w:ind w:left="709"/>
        <w:rPr>
          <w:rFonts w:ascii="Tahoma" w:hAnsi="Tahoma" w:cs="Tahoma"/>
          <w:sz w:val="21"/>
          <w:szCs w:val="21"/>
        </w:rPr>
      </w:pPr>
    </w:p>
    <w:p w14:paraId="30D225B2" w14:textId="77777777" w:rsidR="00131987" w:rsidRDefault="00131987" w:rsidP="00131987">
      <w:pPr>
        <w:pStyle w:val="PargrafodaLista"/>
        <w:numPr>
          <w:ilvl w:val="2"/>
          <w:numId w:val="9"/>
        </w:numPr>
        <w:tabs>
          <w:tab w:val="left" w:pos="1560"/>
        </w:tabs>
        <w:spacing w:line="300" w:lineRule="exact"/>
        <w:ind w:left="709" w:firstLine="0"/>
        <w:jc w:val="both"/>
        <w:rPr>
          <w:rFonts w:ascii="Tahoma" w:hAnsi="Tahoma" w:cs="Tahoma"/>
          <w:sz w:val="21"/>
          <w:szCs w:val="21"/>
        </w:rPr>
      </w:pPr>
      <w:r>
        <w:rPr>
          <w:rFonts w:ascii="Tahoma" w:hAnsi="Tahoma" w:cs="Tahoma"/>
          <w:sz w:val="21"/>
          <w:szCs w:val="21"/>
        </w:rPr>
        <w:t>Caso os Direitos Creditórios não estejam em conformidade com os contratos de compra e venda celebrados com os promissários compradores, a Emitente deverá apresentar sua regularização (aditivo ao contrato) em até 90 (noventa) dias corridos, sob pena de tais contratos deixarem de compor o LTV.</w:t>
      </w:r>
    </w:p>
    <w:p w14:paraId="2EDBEA3B" w14:textId="77777777" w:rsidR="00131987" w:rsidRPr="006208D5" w:rsidRDefault="00131987" w:rsidP="006208D5">
      <w:pPr>
        <w:pStyle w:val="PargrafodaLista"/>
        <w:tabs>
          <w:tab w:val="left" w:pos="1418"/>
          <w:tab w:val="left" w:pos="1560"/>
        </w:tabs>
        <w:spacing w:line="300" w:lineRule="exact"/>
        <w:ind w:left="709"/>
        <w:rPr>
          <w:rFonts w:ascii="Tahoma" w:hAnsi="Tahoma" w:cs="Tahoma"/>
          <w:sz w:val="21"/>
          <w:szCs w:val="21"/>
        </w:rPr>
      </w:pPr>
    </w:p>
    <w:p w14:paraId="5AB533FA" w14:textId="5EA6210E" w:rsidR="006208D5" w:rsidRPr="007965C9" w:rsidRDefault="00CB0FF6" w:rsidP="006208D5">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End w:id="48"/>
      <w:r w:rsidR="006208D5">
        <w:rPr>
          <w:rFonts w:ascii="Tahoma" w:hAnsi="Tahoma" w:cs="Tahoma"/>
          <w:sz w:val="21"/>
          <w:szCs w:val="21"/>
        </w:rPr>
        <w:t>Sem prejuízo do previsto acima, e</w:t>
      </w:r>
      <w:r w:rsidR="006208D5" w:rsidRPr="006620E5">
        <w:rPr>
          <w:rFonts w:ascii="Tahoma" w:hAnsi="Tahoma" w:cs="Tahoma"/>
          <w:sz w:val="21"/>
          <w:szCs w:val="21"/>
        </w:rPr>
        <w:t xml:space="preserve">nquanto </w:t>
      </w:r>
      <w:r w:rsidR="006208D5">
        <w:rPr>
          <w:rFonts w:ascii="Tahoma" w:hAnsi="Tahoma" w:cs="Tahoma"/>
          <w:sz w:val="21"/>
          <w:szCs w:val="21"/>
        </w:rPr>
        <w:t xml:space="preserve">as condições precedentes previstas na </w:t>
      </w:r>
      <w:r w:rsidR="006208D5" w:rsidRPr="006620E5">
        <w:rPr>
          <w:rFonts w:ascii="Tahoma" w:hAnsi="Tahoma" w:cs="Tahoma"/>
          <w:sz w:val="21"/>
          <w:szCs w:val="21"/>
        </w:rPr>
        <w:t xml:space="preserve">CCB </w:t>
      </w:r>
      <w:r w:rsidR="006208D5">
        <w:rPr>
          <w:rFonts w:ascii="Tahoma" w:hAnsi="Tahoma" w:cs="Tahoma"/>
          <w:sz w:val="21"/>
          <w:szCs w:val="21"/>
        </w:rPr>
        <w:t>Agave</w:t>
      </w:r>
      <w:r w:rsidR="006208D5" w:rsidRPr="006620E5">
        <w:rPr>
          <w:rFonts w:ascii="Tahoma" w:hAnsi="Tahoma" w:cs="Tahoma"/>
          <w:sz w:val="21"/>
          <w:szCs w:val="21"/>
        </w:rPr>
        <w:t xml:space="preserve"> e </w:t>
      </w:r>
      <w:r w:rsidR="006208D5">
        <w:rPr>
          <w:rFonts w:ascii="Tahoma" w:hAnsi="Tahoma" w:cs="Tahoma"/>
          <w:sz w:val="21"/>
          <w:szCs w:val="21"/>
        </w:rPr>
        <w:t>na presente CCB, individual e não cumulativamente,</w:t>
      </w:r>
      <w:r w:rsidR="006208D5" w:rsidRPr="006620E5">
        <w:rPr>
          <w:rFonts w:ascii="Tahoma" w:hAnsi="Tahoma" w:cs="Tahoma"/>
          <w:sz w:val="21"/>
          <w:szCs w:val="21"/>
        </w:rPr>
        <w:t xml:space="preserve"> não </w:t>
      </w:r>
      <w:r w:rsidR="006208D5">
        <w:rPr>
          <w:rFonts w:ascii="Tahoma" w:hAnsi="Tahoma" w:cs="Tahoma"/>
          <w:sz w:val="21"/>
          <w:szCs w:val="21"/>
        </w:rPr>
        <w:t xml:space="preserve">forem </w:t>
      </w:r>
      <w:r w:rsidR="006208D5" w:rsidRPr="006620E5">
        <w:rPr>
          <w:rFonts w:ascii="Tahoma" w:hAnsi="Tahoma" w:cs="Tahoma"/>
          <w:sz w:val="21"/>
          <w:szCs w:val="21"/>
        </w:rPr>
        <w:t xml:space="preserve">cumpridas, os </w:t>
      </w:r>
      <w:r w:rsidR="006208D5">
        <w:rPr>
          <w:rFonts w:ascii="Tahoma" w:hAnsi="Tahoma" w:cs="Tahoma"/>
          <w:sz w:val="21"/>
          <w:szCs w:val="21"/>
        </w:rPr>
        <w:t xml:space="preserve">parâmetros relacionados às Unidades Agave/Empreendimento Agave </w:t>
      </w:r>
      <w:r w:rsidR="006208D5" w:rsidRPr="006620E5">
        <w:rPr>
          <w:rFonts w:ascii="Tahoma" w:hAnsi="Tahoma" w:cs="Tahoma"/>
          <w:sz w:val="21"/>
          <w:szCs w:val="21"/>
        </w:rPr>
        <w:t xml:space="preserve">e </w:t>
      </w:r>
      <w:r w:rsidR="006208D5">
        <w:rPr>
          <w:rFonts w:ascii="Tahoma" w:hAnsi="Tahoma" w:cs="Tahoma"/>
          <w:sz w:val="21"/>
          <w:szCs w:val="21"/>
        </w:rPr>
        <w:t xml:space="preserve">Unidades/Empreendimento </w:t>
      </w:r>
      <w:r w:rsidR="006208D5" w:rsidRPr="006620E5">
        <w:rPr>
          <w:rFonts w:ascii="Tahoma" w:hAnsi="Tahoma" w:cs="Tahoma"/>
          <w:sz w:val="21"/>
          <w:szCs w:val="21"/>
        </w:rPr>
        <w:t xml:space="preserve">não </w:t>
      </w:r>
      <w:r w:rsidR="006208D5">
        <w:rPr>
          <w:rFonts w:ascii="Tahoma" w:hAnsi="Tahoma" w:cs="Tahoma"/>
          <w:sz w:val="21"/>
          <w:szCs w:val="21"/>
        </w:rPr>
        <w:t xml:space="preserve">comporão </w:t>
      </w:r>
      <w:r w:rsidR="006208D5" w:rsidRPr="006620E5">
        <w:rPr>
          <w:rFonts w:ascii="Tahoma" w:hAnsi="Tahoma" w:cs="Tahoma"/>
          <w:sz w:val="21"/>
          <w:szCs w:val="21"/>
        </w:rPr>
        <w:t>o cálculo do LTV.</w:t>
      </w:r>
    </w:p>
    <w:p w14:paraId="7A148EFE" w14:textId="77777777" w:rsidR="00CB0FF6" w:rsidRPr="0051287C" w:rsidRDefault="00CB0FF6" w:rsidP="000B50BF">
      <w:pPr>
        <w:spacing w:line="300" w:lineRule="exact"/>
        <w:rPr>
          <w:rFonts w:ascii="Tahoma" w:hAnsi="Tahoma" w:cs="Tahoma"/>
          <w:sz w:val="21"/>
          <w:szCs w:val="21"/>
        </w:rPr>
      </w:pPr>
    </w:p>
    <w:bookmarkEnd w:id="33"/>
    <w:bookmarkEnd w:id="34"/>
    <w:bookmarkEnd w:id="35"/>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 xml:space="preserve">sempre de forma não automática, ou seja, mediante deliberação dos </w:t>
      </w:r>
      <w:r w:rsidR="00DA5F06" w:rsidRPr="0046304D">
        <w:rPr>
          <w:rFonts w:ascii="Tahoma" w:hAnsi="Tahoma" w:cs="Tahoma"/>
          <w:sz w:val="21"/>
          <w:szCs w:val="21"/>
        </w:rPr>
        <w:lastRenderedPageBreak/>
        <w:t>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319E80A7"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r w:rsidR="0050698E">
        <w:rPr>
          <w:rFonts w:ascii="Tahoma" w:hAnsi="Tahoma" w:cs="Tahoma"/>
          <w:sz w:val="21"/>
          <w:szCs w:val="21"/>
        </w:rPr>
        <w:t>, na forma prevista no item 6.4 e seguintes abaixo</w:t>
      </w:r>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2F6BDE67"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49"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9"/>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Pr="002F1A28">
        <w:rPr>
          <w:rFonts w:ascii="Tahoma" w:hAnsi="Tahoma" w:cs="Tahoma"/>
          <w:color w:val="000000"/>
          <w:sz w:val="21"/>
          <w:szCs w:val="21"/>
        </w:rPr>
        <w:t>00.000,00 (</w:t>
      </w:r>
      <w:r w:rsidR="00E50129" w:rsidRPr="002F1A28">
        <w:rPr>
          <w:rFonts w:ascii="Tahoma" w:hAnsi="Tahoma" w:cs="Tahoma"/>
          <w:color w:val="000000"/>
          <w:sz w:val="21"/>
          <w:szCs w:val="21"/>
        </w:rPr>
        <w:t>quinhentos mil</w:t>
      </w:r>
      <w:r w:rsidRPr="002F1A28">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Pagamento pela Emitente de dividendos e/ou juros sobre o capital próprio ou a realização de quaisquer outros pagamentos a seus sócios, exceto os dividendos obrigatórios por lei </w:t>
      </w:r>
      <w:r w:rsidRPr="0046304D">
        <w:rPr>
          <w:rFonts w:ascii="Tahoma" w:hAnsi="Tahoma" w:cs="Tahoma"/>
          <w:sz w:val="21"/>
          <w:szCs w:val="21"/>
        </w:rPr>
        <w:lastRenderedPageBreak/>
        <w:t>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26719449"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00766EB5" w:rsidRPr="002F1A28">
        <w:rPr>
          <w:rFonts w:ascii="Tahoma" w:hAnsi="Tahoma" w:cs="Tahoma"/>
          <w:color w:val="000000"/>
          <w:sz w:val="21"/>
          <w:szCs w:val="21"/>
        </w:rPr>
        <w:t>00.000,</w:t>
      </w:r>
      <w:r w:rsidR="00A717AF" w:rsidRPr="002F1A28">
        <w:rPr>
          <w:rFonts w:ascii="Tahoma" w:hAnsi="Tahoma" w:cs="Tahoma"/>
          <w:color w:val="000000"/>
          <w:sz w:val="21"/>
          <w:szCs w:val="21"/>
        </w:rPr>
        <w:t xml:space="preserve">00 </w:t>
      </w:r>
      <w:r w:rsidR="00766EB5" w:rsidRPr="002F1A28">
        <w:rPr>
          <w:rFonts w:ascii="Tahoma" w:hAnsi="Tahoma" w:cs="Tahoma"/>
          <w:color w:val="000000"/>
          <w:sz w:val="21"/>
          <w:szCs w:val="21"/>
        </w:rPr>
        <w:t>(</w:t>
      </w:r>
      <w:r w:rsidR="00E50129" w:rsidRPr="002F1A28">
        <w:rPr>
          <w:rFonts w:ascii="Tahoma" w:hAnsi="Tahoma" w:cs="Tahoma"/>
          <w:color w:val="000000"/>
          <w:sz w:val="21"/>
          <w:szCs w:val="21"/>
        </w:rPr>
        <w:t>quinhentos mil</w:t>
      </w:r>
      <w:r w:rsidR="00766EB5"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2F1A28">
        <w:rPr>
          <w:rFonts w:ascii="Tahoma" w:hAnsi="Tahoma" w:cs="Tahoma"/>
          <w:color w:val="000000"/>
          <w:sz w:val="21"/>
          <w:szCs w:val="21"/>
        </w:rPr>
        <w:t xml:space="preserve">R$ </w:t>
      </w:r>
      <w:r w:rsidR="00E50129" w:rsidRPr="002F1A28">
        <w:rPr>
          <w:rFonts w:ascii="Tahoma" w:hAnsi="Tahoma" w:cs="Tahoma"/>
          <w:color w:val="000000"/>
          <w:sz w:val="21"/>
          <w:szCs w:val="21"/>
        </w:rPr>
        <w:t>5</w:t>
      </w:r>
      <w:r w:rsidR="005A5001" w:rsidRPr="002F1A28">
        <w:rPr>
          <w:rFonts w:ascii="Tahoma" w:hAnsi="Tahoma" w:cs="Tahoma"/>
          <w:color w:val="000000"/>
          <w:sz w:val="21"/>
          <w:szCs w:val="21"/>
        </w:rPr>
        <w:t>00.000,</w:t>
      </w:r>
      <w:r w:rsidR="00A717AF" w:rsidRPr="002F1A28">
        <w:rPr>
          <w:rFonts w:ascii="Tahoma" w:hAnsi="Tahoma" w:cs="Tahoma"/>
          <w:color w:val="000000"/>
          <w:sz w:val="21"/>
          <w:szCs w:val="21"/>
        </w:rPr>
        <w:t>00 (</w:t>
      </w:r>
      <w:r w:rsidR="00E50129" w:rsidRPr="002F1A28">
        <w:rPr>
          <w:rFonts w:ascii="Tahoma" w:hAnsi="Tahoma" w:cs="Tahoma"/>
          <w:color w:val="000000"/>
          <w:sz w:val="21"/>
          <w:szCs w:val="21"/>
        </w:rPr>
        <w:t>quinhentos mil</w:t>
      </w:r>
      <w:r w:rsidR="00F50663"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2F1A28">
        <w:rPr>
          <w:rFonts w:ascii="Tahoma" w:hAnsi="Tahoma" w:cs="Tahoma"/>
          <w:sz w:val="21"/>
          <w:szCs w:val="21"/>
        </w:rPr>
        <w:t>R$</w:t>
      </w:r>
      <w:r w:rsidR="00F50663" w:rsidRPr="002F1A28">
        <w:rPr>
          <w:rFonts w:ascii="Tahoma" w:hAnsi="Tahoma" w:cs="Tahoma"/>
          <w:sz w:val="21"/>
          <w:szCs w:val="21"/>
        </w:rPr>
        <w:t xml:space="preserve"> </w:t>
      </w:r>
      <w:r w:rsidR="00E50129" w:rsidRPr="002F1A28">
        <w:rPr>
          <w:rFonts w:ascii="Tahoma" w:hAnsi="Tahoma" w:cs="Tahoma"/>
          <w:sz w:val="21"/>
          <w:szCs w:val="21"/>
        </w:rPr>
        <w:t>5</w:t>
      </w:r>
      <w:r w:rsidR="00F66A17" w:rsidRPr="002F1A28">
        <w:rPr>
          <w:rFonts w:ascii="Tahoma" w:hAnsi="Tahoma" w:cs="Tahoma"/>
          <w:sz w:val="21"/>
          <w:szCs w:val="21"/>
        </w:rPr>
        <w:t>00.000,00</w:t>
      </w:r>
      <w:r w:rsidR="004C4034" w:rsidRPr="002F1A28">
        <w:rPr>
          <w:rFonts w:ascii="Tahoma" w:hAnsi="Tahoma" w:cs="Tahoma"/>
          <w:sz w:val="21"/>
          <w:szCs w:val="21"/>
        </w:rPr>
        <w:t xml:space="preserve"> (</w:t>
      </w:r>
      <w:r w:rsidR="00E50129" w:rsidRPr="002F1A28">
        <w:rPr>
          <w:rFonts w:ascii="Tahoma" w:hAnsi="Tahoma" w:cs="Tahoma"/>
          <w:sz w:val="21"/>
          <w:szCs w:val="21"/>
        </w:rPr>
        <w:t>quinhentos mil</w:t>
      </w:r>
      <w:r w:rsidR="00F66A17" w:rsidRPr="002F1A28">
        <w:rPr>
          <w:rFonts w:ascii="Tahoma" w:hAnsi="Tahoma" w:cs="Tahoma"/>
          <w:sz w:val="21"/>
          <w:szCs w:val="21"/>
        </w:rPr>
        <w:t xml:space="preserve"> reais</w:t>
      </w:r>
      <w:r w:rsidR="004C4034" w:rsidRPr="002F1A28">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6E5282AB"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6E6BC544"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205AC396"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 xml:space="preserve">Fontana e/ou CCB </w:t>
      </w:r>
      <w:r w:rsidR="002F1A28">
        <w:rPr>
          <w:rFonts w:ascii="Tahoma" w:hAnsi="Tahoma" w:cs="Tahoma"/>
          <w:sz w:val="21"/>
          <w:szCs w:val="21"/>
          <w:lang w:eastAsia="pt-BR"/>
        </w:rPr>
        <w:t>Agave</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F1A28">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50"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51"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w:t>
      </w:r>
      <w:r w:rsidRPr="0046304D">
        <w:rPr>
          <w:rFonts w:ascii="Tahoma" w:hAnsi="Tahoma" w:cs="Tahoma"/>
          <w:sz w:val="21"/>
          <w:szCs w:val="21"/>
        </w:rPr>
        <w:lastRenderedPageBreak/>
        <w:t xml:space="preserve">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7C7F3AFE" w:rsidR="004A6DD9" w:rsidRDefault="00174E32"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Pr>
          <w:rFonts w:ascii="Tahoma" w:hAnsi="Tahoma" w:cs="Tahoma"/>
          <w:sz w:val="21"/>
          <w:szCs w:val="21"/>
        </w:rPr>
        <w:t>2</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Pr>
          <w:rFonts w:ascii="Tahoma" w:hAnsi="Tahoma" w:cs="Tahoma"/>
          <w:sz w:val="21"/>
          <w:szCs w:val="21"/>
        </w:rPr>
        <w:t xml:space="preserve">dois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004A6DD9"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71DB4293"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6CF6FF22"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15C0BAC3" w14:textId="59194D92" w:rsidR="004A6DD9" w:rsidRDefault="004A6DD9" w:rsidP="000B50BF">
      <w:pPr>
        <w:tabs>
          <w:tab w:val="left" w:pos="709"/>
        </w:tabs>
        <w:spacing w:line="300" w:lineRule="exact"/>
        <w:ind w:left="709" w:hanging="709"/>
        <w:rPr>
          <w:rFonts w:ascii="Tahoma" w:hAnsi="Tahoma" w:cs="Tahoma"/>
          <w:sz w:val="21"/>
          <w:szCs w:val="21"/>
        </w:rPr>
      </w:pPr>
    </w:p>
    <w:p w14:paraId="55C16AA0" w14:textId="64FDBEF2" w:rsidR="004D1FFD" w:rsidRDefault="004D1FFD" w:rsidP="004D1FFD">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sidR="00DC5037">
        <w:rPr>
          <w:rFonts w:ascii="Tahoma" w:hAnsi="Tahoma" w:cs="Tahoma"/>
          <w:sz w:val="21"/>
          <w:szCs w:val="21"/>
        </w:rPr>
        <w:t>I desta cédula</w:t>
      </w:r>
      <w:r w:rsidRPr="00DF3F9E">
        <w:rPr>
          <w:rFonts w:ascii="Tahoma" w:hAnsi="Tahoma" w:cs="Tahoma"/>
          <w:sz w:val="21"/>
          <w:szCs w:val="21"/>
        </w:rPr>
        <w:t>;</w:t>
      </w:r>
    </w:p>
    <w:p w14:paraId="22DA73BC" w14:textId="77777777" w:rsidR="005B435A" w:rsidRDefault="005B435A" w:rsidP="0008365A">
      <w:pPr>
        <w:pStyle w:val="PargrafodaLista"/>
        <w:tabs>
          <w:tab w:val="left" w:pos="709"/>
        </w:tabs>
        <w:suppressAutoHyphens/>
        <w:spacing w:line="300" w:lineRule="exact"/>
        <w:ind w:left="709"/>
        <w:jc w:val="both"/>
        <w:rPr>
          <w:rFonts w:ascii="Tahoma" w:hAnsi="Tahoma" w:cs="Tahoma"/>
          <w:sz w:val="21"/>
          <w:szCs w:val="21"/>
        </w:rPr>
      </w:pPr>
    </w:p>
    <w:p w14:paraId="62BB4528" w14:textId="77777777" w:rsidR="005B435A" w:rsidRPr="00A02008" w:rsidRDefault="005B435A" w:rsidP="005B435A">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Pagamento de prêmio conforme itens 4.6.1.1 e 4.6.1.2, se for o caso</w:t>
      </w:r>
      <w:r>
        <w:rPr>
          <w:rFonts w:ascii="Tahoma" w:hAnsi="Tahoma" w:cs="Tahoma"/>
          <w:sz w:val="21"/>
          <w:szCs w:val="21"/>
        </w:rPr>
        <w:t>;</w:t>
      </w:r>
    </w:p>
    <w:p w14:paraId="4CCFAA34" w14:textId="77777777" w:rsidR="004D1FFD" w:rsidRPr="0046304D" w:rsidRDefault="004D1FFD" w:rsidP="000B50BF">
      <w:pPr>
        <w:tabs>
          <w:tab w:val="left" w:pos="709"/>
        </w:tabs>
        <w:spacing w:line="300" w:lineRule="exact"/>
        <w:ind w:left="709" w:hanging="709"/>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0B50BF">
      <w:pPr>
        <w:pStyle w:val="PargrafodaLista"/>
        <w:tabs>
          <w:tab w:val="left" w:pos="709"/>
        </w:tabs>
        <w:spacing w:line="300" w:lineRule="exact"/>
        <w:ind w:left="709" w:hanging="709"/>
        <w:rPr>
          <w:rFonts w:ascii="Tahoma" w:hAnsi="Tahoma" w:cs="Tahoma"/>
          <w:sz w:val="21"/>
          <w:szCs w:val="21"/>
        </w:rPr>
      </w:pPr>
    </w:p>
    <w:p w14:paraId="1CEFDD3A" w14:textId="5DBFD396" w:rsidR="004B42AF" w:rsidRPr="0035185C" w:rsidRDefault="00E03318"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5BC8F87D"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2F1A28">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r w:rsidR="00AE2BBB">
        <w:rPr>
          <w:rFonts w:ascii="Tahoma" w:hAnsi="Tahoma" w:cs="Tahoma"/>
          <w:sz w:val="21"/>
          <w:szCs w:val="21"/>
        </w:rPr>
        <w:t xml:space="preserve">Pública Restrita </w:t>
      </w:r>
      <w:r w:rsidR="00C81A18">
        <w:rPr>
          <w:rFonts w:ascii="Tahoma" w:hAnsi="Tahoma" w:cs="Tahoma"/>
          <w:sz w:val="21"/>
          <w:szCs w:val="21"/>
        </w:rPr>
        <w:t>do CRI</w:t>
      </w:r>
      <w:r w:rsidR="005B435A">
        <w:rPr>
          <w:rFonts w:ascii="Tahoma" w:hAnsi="Tahoma" w:cs="Tahoma"/>
          <w:sz w:val="21"/>
          <w:szCs w:val="21"/>
        </w:rPr>
        <w:t xml:space="preserve"> e conclusão </w:t>
      </w:r>
      <w:bookmarkStart w:id="52" w:name="_Hlk92718476"/>
      <w:r w:rsidR="005B435A">
        <w:rPr>
          <w:rFonts w:ascii="Tahoma" w:hAnsi="Tahoma" w:cs="Tahoma"/>
          <w:sz w:val="21"/>
          <w:szCs w:val="21"/>
        </w:rPr>
        <w:t xml:space="preserve">de 100% </w:t>
      </w:r>
      <w:bookmarkEnd w:id="52"/>
      <w:r w:rsidR="005B435A">
        <w:rPr>
          <w:rFonts w:ascii="Tahoma" w:hAnsi="Tahoma" w:cs="Tahoma"/>
          <w:sz w:val="21"/>
          <w:szCs w:val="21"/>
        </w:rPr>
        <w:t>da obra</w:t>
      </w:r>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51"/>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53"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53"/>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077D3820"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lastRenderedPageBreak/>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AE2BBB">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54"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54"/>
    </w:p>
    <w:bookmarkEnd w:id="50"/>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51D01531"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55"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56" w:name="_Hlk86575735"/>
      <w:r w:rsidR="009716B7" w:rsidRPr="0035185C">
        <w:rPr>
          <w:rFonts w:ascii="Tahoma" w:hAnsi="Tahoma" w:cs="Tahoma"/>
          <w:sz w:val="21"/>
          <w:szCs w:val="21"/>
        </w:rPr>
        <w:t xml:space="preserve">após </w:t>
      </w:r>
      <w:bookmarkEnd w:id="56"/>
      <w:r w:rsidR="002949E0">
        <w:rPr>
          <w:rFonts w:ascii="Tahoma" w:hAnsi="Tahoma" w:cs="Tahoma"/>
          <w:sz w:val="21"/>
          <w:szCs w:val="21"/>
        </w:rPr>
        <w:t>o encerramento da Oferta</w:t>
      </w:r>
      <w:r w:rsidR="00AE2BBB" w:rsidRPr="00AE2BBB">
        <w:rPr>
          <w:rFonts w:ascii="Tahoma" w:hAnsi="Tahoma" w:cs="Tahoma"/>
          <w:sz w:val="21"/>
          <w:szCs w:val="21"/>
        </w:rPr>
        <w:t xml:space="preserve"> </w:t>
      </w:r>
      <w:r w:rsidR="00AE2BBB">
        <w:rPr>
          <w:rFonts w:ascii="Tahoma" w:hAnsi="Tahoma" w:cs="Tahoma"/>
          <w:sz w:val="21"/>
          <w:szCs w:val="21"/>
        </w:rPr>
        <w:t>Pública Restrita</w:t>
      </w:r>
      <w:r w:rsidR="002949E0">
        <w:rPr>
          <w:rFonts w:ascii="Tahoma" w:hAnsi="Tahoma" w:cs="Tahoma"/>
          <w:sz w:val="21"/>
          <w:szCs w:val="21"/>
        </w:rPr>
        <w:t xml:space="preserve"> 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57" w:name="_Hlk86575759"/>
      <w:r w:rsidR="0035185C">
        <w:rPr>
          <w:rFonts w:ascii="Tahoma" w:hAnsi="Tahoma" w:cs="Tahoma"/>
          <w:sz w:val="21"/>
          <w:szCs w:val="21"/>
        </w:rPr>
        <w:t>, atualizado monetariamente pelo IPCA/IBGE desde a data de Emissão desta Cédula,</w:t>
      </w:r>
      <w:bookmarkEnd w:id="57"/>
      <w:r w:rsidRPr="00C157E4">
        <w:rPr>
          <w:rFonts w:ascii="Tahoma" w:hAnsi="Tahoma" w:cs="Tahoma"/>
          <w:sz w:val="21"/>
          <w:szCs w:val="21"/>
        </w:rPr>
        <w:t xml:space="preserve"> da respectiva </w:t>
      </w:r>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39401E05" w:rsidR="00401AB7" w:rsidRPr="005B09A8" w:rsidRDefault="00401AB7" w:rsidP="00C659E2">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sidR="00C659E2">
        <w:rPr>
          <w:rFonts w:ascii="Tahoma" w:hAnsi="Tahoma" w:cs="Tahoma"/>
          <w:sz w:val="21"/>
          <w:szCs w:val="21"/>
        </w:rPr>
        <w:t>4.500,00/m² de área privativa da respectiva Unidade</w:t>
      </w:r>
      <w:r w:rsidRPr="005B09A8">
        <w:rPr>
          <w:rFonts w:ascii="Tahoma" w:hAnsi="Tahoma" w:cs="Tahoma"/>
          <w:sz w:val="21"/>
          <w:szCs w:val="21"/>
        </w:rPr>
        <w:t xml:space="preserve">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5D2EFDE3" w:rsidR="00C157E4" w:rsidRPr="00C157E4" w:rsidRDefault="00C157E4" w:rsidP="00C659E2">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55"/>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6BCC6E45"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58" w:name="_Hlk89203485"/>
      <w:r w:rsidR="0054157B">
        <w:rPr>
          <w:rFonts w:ascii="Tahoma" w:hAnsi="Tahoma" w:cs="Tahoma"/>
          <w:sz w:val="21"/>
          <w:szCs w:val="21"/>
        </w:rPr>
        <w:t xml:space="preserve">em conjunto com as garantias previstas na CCB Fontana e CCB </w:t>
      </w:r>
      <w:bookmarkEnd w:id="58"/>
      <w:r w:rsidR="00C659E2">
        <w:rPr>
          <w:rFonts w:ascii="Tahoma" w:hAnsi="Tahoma" w:cs="Tahoma"/>
          <w:sz w:val="21"/>
          <w:szCs w:val="21"/>
        </w:rPr>
        <w:t>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45266D">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C659E2">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268827BD"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r w:rsidR="007E7540">
        <w:rPr>
          <w:rFonts w:ascii="Tahoma" w:hAnsi="Tahoma" w:cs="Tahoma"/>
          <w:sz w:val="21"/>
          <w:szCs w:val="21"/>
        </w:rPr>
        <w:t>as futuras Unidades do Empreendimento</w:t>
      </w:r>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4EF52D26" w14:textId="77777777" w:rsidR="004D518B" w:rsidRDefault="004D518B" w:rsidP="004D518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Alienação Fiduciária será constituída pela Emitente, em favor da Credora ou Cessionário (conforme o caso), na forma da minuta do </w:t>
      </w:r>
      <w:r w:rsidRPr="0046304D">
        <w:rPr>
          <w:rFonts w:ascii="Tahoma" w:hAnsi="Tahoma" w:cs="Tahoma"/>
          <w:sz w:val="21"/>
          <w:szCs w:val="21"/>
        </w:rPr>
        <w:t>Instrumento Particular de Alienação Fiduciária</w:t>
      </w:r>
      <w:r>
        <w:rPr>
          <w:rFonts w:ascii="Tahoma" w:hAnsi="Tahoma" w:cs="Tahoma"/>
          <w:sz w:val="21"/>
          <w:szCs w:val="21"/>
        </w:rPr>
        <w:t>, anexa à presente CCB, após o registro do memorial de incorporação do Empreendimento na matrícula do Imóvel.</w:t>
      </w:r>
    </w:p>
    <w:p w14:paraId="2ED1F91A"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484E1C4F" w14:textId="77777777" w:rsidR="004D518B" w:rsidRDefault="004D518B" w:rsidP="004D518B">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Nesse sentido, a Emitente obriga-se a comunicar a Securitizadora, em até 1 (um) Dia Útil contado da efetivação do registro do memorial de incorporação do Empreendimento na matrícula do Imóvel pelo </w:t>
      </w:r>
      <w:r>
        <w:rPr>
          <w:rFonts w:ascii="Tahoma" w:hAnsi="Tahoma" w:cs="Tahoma"/>
          <w:bCs/>
          <w:sz w:val="21"/>
          <w:szCs w:val="21"/>
        </w:rPr>
        <w:t>Cartório de Registro de Imóveis da Comarca de Contagem/MG,</w:t>
      </w:r>
      <w:r>
        <w:rPr>
          <w:rFonts w:ascii="Tahoma" w:hAnsi="Tahoma" w:cs="Tahoma"/>
          <w:sz w:val="21"/>
          <w:szCs w:val="21"/>
        </w:rPr>
        <w:t xml:space="preserve"> e celebrar o </w:t>
      </w:r>
      <w:r w:rsidRPr="0046304D">
        <w:rPr>
          <w:rFonts w:ascii="Tahoma" w:hAnsi="Tahoma" w:cs="Tahoma"/>
          <w:sz w:val="21"/>
          <w:szCs w:val="21"/>
        </w:rPr>
        <w:t>Instrumento Particular de Alienação Fiduciária</w:t>
      </w:r>
      <w:r>
        <w:rPr>
          <w:rFonts w:ascii="Tahoma" w:hAnsi="Tahoma" w:cs="Tahoma"/>
          <w:sz w:val="21"/>
          <w:szCs w:val="21"/>
        </w:rPr>
        <w:t xml:space="preserve"> em até 15 (quinze) dias contados da comunicação acima.</w:t>
      </w:r>
    </w:p>
    <w:p w14:paraId="77A0CF93"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57DF89F2" w14:textId="6F48222D" w:rsidR="004D518B" w:rsidRDefault="004D518B" w:rsidP="004D518B">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Emitente deverá registrar o </w:t>
      </w:r>
      <w:r w:rsidRPr="0046304D">
        <w:rPr>
          <w:rFonts w:ascii="Tahoma" w:hAnsi="Tahoma" w:cs="Tahoma"/>
          <w:sz w:val="21"/>
          <w:szCs w:val="21"/>
        </w:rPr>
        <w:t>Instrumento Particular de Alienação Fiduciária</w:t>
      </w:r>
      <w:r>
        <w:rPr>
          <w:rFonts w:ascii="Tahoma" w:hAnsi="Tahoma" w:cs="Tahoma"/>
          <w:sz w:val="21"/>
          <w:szCs w:val="21"/>
        </w:rPr>
        <w:t xml:space="preserve"> prante o </w:t>
      </w:r>
      <w:r w:rsidRPr="004D518B">
        <w:rPr>
          <w:rFonts w:ascii="Tahoma" w:hAnsi="Tahoma" w:cs="Tahoma"/>
          <w:sz w:val="21"/>
          <w:szCs w:val="21"/>
        </w:rPr>
        <w:t>Cartório</w:t>
      </w:r>
      <w:r>
        <w:rPr>
          <w:rFonts w:ascii="Tahoma" w:hAnsi="Tahoma" w:cs="Tahoma"/>
          <w:bCs/>
          <w:sz w:val="21"/>
          <w:szCs w:val="21"/>
        </w:rPr>
        <w:t xml:space="preserve"> de Registro de Imóveis da Comarca de Contagem/MG</w:t>
      </w:r>
      <w:r w:rsidRPr="0046304D">
        <w:rPr>
          <w:rFonts w:ascii="Tahoma" w:hAnsi="Tahoma" w:cs="Tahoma"/>
          <w:sz w:val="21"/>
          <w:szCs w:val="21"/>
        </w:rPr>
        <w:t xml:space="preserve"> </w:t>
      </w:r>
      <w:r>
        <w:rPr>
          <w:rFonts w:ascii="Tahoma" w:hAnsi="Tahoma" w:cs="Tahoma"/>
          <w:sz w:val="21"/>
          <w:szCs w:val="21"/>
        </w:rPr>
        <w:t xml:space="preserve">e apresentar comprovação </w:t>
      </w:r>
      <w:r w:rsidRPr="0046304D">
        <w:rPr>
          <w:rFonts w:ascii="Tahoma" w:hAnsi="Tahoma" w:cs="Tahoma"/>
          <w:sz w:val="21"/>
          <w:szCs w:val="21"/>
        </w:rPr>
        <w:t xml:space="preserve">à Securitizadora em até </w:t>
      </w:r>
      <w:r>
        <w:rPr>
          <w:rFonts w:ascii="Tahoma" w:hAnsi="Tahoma" w:cs="Tahoma"/>
          <w:sz w:val="21"/>
          <w:szCs w:val="21"/>
        </w:rPr>
        <w:t>45</w:t>
      </w:r>
      <w:r w:rsidRPr="0046304D">
        <w:rPr>
          <w:rFonts w:ascii="Tahoma" w:hAnsi="Tahoma" w:cs="Tahoma"/>
          <w:sz w:val="21"/>
          <w:szCs w:val="21"/>
        </w:rPr>
        <w:t xml:space="preserve"> (</w:t>
      </w:r>
      <w:r>
        <w:rPr>
          <w:rFonts w:ascii="Tahoma" w:hAnsi="Tahoma" w:cs="Tahoma"/>
          <w:sz w:val="21"/>
          <w:szCs w:val="21"/>
        </w:rPr>
        <w:t>quarenta e cinco</w:t>
      </w:r>
      <w:r w:rsidRPr="0046304D">
        <w:rPr>
          <w:rFonts w:ascii="Tahoma" w:hAnsi="Tahoma" w:cs="Tahoma"/>
          <w:sz w:val="21"/>
          <w:szCs w:val="21"/>
        </w:rPr>
        <w:t xml:space="preserve">) dias contados da data de assinatura </w:t>
      </w:r>
      <w:r>
        <w:rPr>
          <w:rFonts w:ascii="Tahoma" w:hAnsi="Tahoma" w:cs="Tahoma"/>
          <w:sz w:val="21"/>
          <w:szCs w:val="21"/>
        </w:rPr>
        <w:t xml:space="preserve">do </w:t>
      </w:r>
      <w:r w:rsidRPr="0046304D">
        <w:rPr>
          <w:rFonts w:ascii="Tahoma" w:hAnsi="Tahoma" w:cs="Tahoma"/>
          <w:sz w:val="21"/>
          <w:szCs w:val="21"/>
        </w:rPr>
        <w:t>Instrumento Particular de Alienação Fiduciária</w:t>
      </w:r>
      <w:r>
        <w:rPr>
          <w:rFonts w:ascii="Tahoma" w:hAnsi="Tahoma" w:cs="Tahoma"/>
          <w:sz w:val="21"/>
          <w:szCs w:val="21"/>
        </w:rPr>
        <w:t>, sob pena de configurar um Evento de Vencimento Antecipado.</w:t>
      </w:r>
      <w:r w:rsidRPr="0046304D">
        <w:rPr>
          <w:rFonts w:ascii="Tahoma" w:hAnsi="Tahoma" w:cs="Tahoma"/>
          <w:sz w:val="21"/>
          <w:szCs w:val="21"/>
        </w:rPr>
        <w:t xml:space="preserve"> </w:t>
      </w:r>
      <w:r>
        <w:rPr>
          <w:rFonts w:ascii="Tahoma" w:hAnsi="Tahoma" w:cs="Tahoma"/>
          <w:sz w:val="21"/>
          <w:szCs w:val="21"/>
        </w:rPr>
        <w:t xml:space="preserve">O prazo acima poderá </w:t>
      </w:r>
      <w:r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Pr>
          <w:rFonts w:ascii="Tahoma" w:hAnsi="Tahoma" w:cs="Tahoma"/>
          <w:sz w:val="21"/>
          <w:szCs w:val="21"/>
        </w:rPr>
        <w:t>.</w:t>
      </w:r>
    </w:p>
    <w:p w14:paraId="3B4C1473"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4A05D837" w14:textId="6ECCC984" w:rsidR="00811494"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61819F93" w:rsidR="00FC1FAE"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C659E2">
      <w:pPr>
        <w:pStyle w:val="PargrafodaLista"/>
        <w:tabs>
          <w:tab w:val="left" w:pos="1560"/>
        </w:tabs>
        <w:spacing w:line="300" w:lineRule="exact"/>
        <w:ind w:left="709"/>
        <w:rPr>
          <w:rFonts w:ascii="Tahoma" w:eastAsia="Arial Unicode MS" w:hAnsi="Tahoma" w:cs="Tahoma"/>
          <w:sz w:val="21"/>
          <w:szCs w:val="21"/>
          <w:lang w:eastAsia="pt-BR"/>
        </w:rPr>
      </w:pPr>
    </w:p>
    <w:p w14:paraId="620110E8" w14:textId="54F2B920" w:rsidR="00FC1FAE"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w:t>
      </w:r>
      <w:r w:rsidRPr="0046304D">
        <w:rPr>
          <w:rFonts w:ascii="Tahoma" w:eastAsia="Arial Unicode MS" w:hAnsi="Tahoma" w:cs="Tahoma"/>
          <w:sz w:val="21"/>
          <w:szCs w:val="21"/>
          <w:lang w:eastAsia="pt-BR"/>
        </w:rPr>
        <w:lastRenderedPageBreak/>
        <w:t xml:space="preserve">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1815A48" w:rsidR="00811494"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75A66FDE" w:rsidR="00FC1FAE" w:rsidRPr="0046304D" w:rsidRDefault="00FC1FAE" w:rsidP="00C659E2">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9"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C659E2">
        <w:rPr>
          <w:rFonts w:ascii="Tahoma" w:hAnsi="Tahoma" w:cs="Tahoma"/>
          <w:i/>
          <w:iCs/>
          <w:spacing w:val="-3"/>
          <w:sz w:val="21"/>
          <w:szCs w:val="21"/>
        </w:rPr>
        <w:t>Servi</w:t>
      </w:r>
      <w:r w:rsidR="00491BC7" w:rsidRPr="00C659E2">
        <w:rPr>
          <w:rFonts w:ascii="Tahoma" w:hAnsi="Tahoma" w:cs="Tahoma"/>
          <w:i/>
          <w:iCs/>
          <w:spacing w:val="-3"/>
          <w:sz w:val="21"/>
          <w:szCs w:val="21"/>
        </w:rPr>
        <w:t>c</w:t>
      </w:r>
      <w:r w:rsidR="00A2523E" w:rsidRPr="00C659E2">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45FD84A" w:rsidR="00B168E0"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59"/>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0CF7794E" w:rsidR="00FC1FAE"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6208D5" w:rsidRPr="0046304D">
        <w:rPr>
          <w:rFonts w:ascii="Tahoma" w:hAnsi="Tahoma" w:cs="Tahoma"/>
          <w:spacing w:val="-3"/>
          <w:sz w:val="21"/>
          <w:szCs w:val="21"/>
        </w:rPr>
        <w:t>mensalmente</w:t>
      </w:r>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r w:rsidR="006208D5">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60"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C659E2">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60"/>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61" w:name="_Hlk86575882"/>
      <w:r w:rsidRPr="00C659E2">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61"/>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C659E2">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0D1E9203" w:rsidR="009A595E" w:rsidRPr="00C1432D" w:rsidRDefault="009A595E" w:rsidP="00C659E2">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62" w:name="_Hlk86575924"/>
      <w:r w:rsidR="00441339" w:rsidRPr="00105B94">
        <w:rPr>
          <w:rFonts w:ascii="Tahoma" w:hAnsi="Tahoma" w:cs="Tahoma"/>
          <w:sz w:val="21"/>
          <w:szCs w:val="21"/>
        </w:rPr>
        <w:t xml:space="preserve"> neste caso, somente será possível a amortização extraordinária facultativa total</w:t>
      </w:r>
      <w:bookmarkEnd w:id="62"/>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w:t>
      </w:r>
      <w:r w:rsidRPr="00C1432D">
        <w:rPr>
          <w:rFonts w:ascii="Tahoma" w:hAnsi="Tahoma" w:cs="Tahoma"/>
          <w:sz w:val="21"/>
          <w:szCs w:val="21"/>
        </w:rPr>
        <w:lastRenderedPageBreak/>
        <w:t>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6543FC6C" w14:textId="77777777" w:rsidR="00C659E2" w:rsidRDefault="00C659E2" w:rsidP="00C659E2">
      <w:pPr>
        <w:spacing w:line="300" w:lineRule="exact"/>
        <w:ind w:left="709"/>
        <w:contextualSpacing/>
        <w:jc w:val="both"/>
        <w:rPr>
          <w:rFonts w:ascii="Tahoma" w:hAnsi="Tahoma" w:cs="Tahoma"/>
          <w:sz w:val="21"/>
          <w:szCs w:val="21"/>
        </w:rPr>
      </w:pPr>
      <w:bookmarkStart w:id="63" w:name="_Hlk40199123"/>
      <w:r>
        <w:rPr>
          <w:rFonts w:ascii="Tahoma" w:hAnsi="Tahoma" w:cs="Tahoma"/>
          <w:sz w:val="21"/>
          <w:szCs w:val="21"/>
          <w:u w:val="single"/>
        </w:rPr>
        <w:t>Se para a Emitente</w:t>
      </w:r>
      <w:r>
        <w:rPr>
          <w:rFonts w:ascii="Tahoma" w:hAnsi="Tahoma" w:cs="Tahoma"/>
          <w:sz w:val="21"/>
          <w:szCs w:val="21"/>
        </w:rPr>
        <w:t xml:space="preserve">: </w:t>
      </w:r>
    </w:p>
    <w:p w14:paraId="7C37B42A"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1C82303" w14:textId="77777777" w:rsidR="006208D5" w:rsidRPr="006635B5" w:rsidRDefault="006208D5" w:rsidP="006208D5">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65F3F5B1" w14:textId="77777777" w:rsidR="006208D5" w:rsidRPr="006635B5" w:rsidRDefault="006208D5" w:rsidP="006208D5">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6E4A71B9" w14:textId="4ED75AF7" w:rsidR="00E811F8" w:rsidRDefault="006208D5" w:rsidP="00E811F8">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16" w:history="1">
        <w:r w:rsidR="00E811F8" w:rsidRPr="00F2028F">
          <w:rPr>
            <w:rStyle w:val="Hyperlink"/>
            <w:rFonts w:ascii="Tahoma" w:hAnsi="Tahoma" w:cs="Tahoma"/>
            <w:sz w:val="21"/>
            <w:szCs w:val="21"/>
          </w:rPr>
          <w:t>flavio@construtoradez.com.br</w:t>
        </w:r>
      </w:hyperlink>
    </w:p>
    <w:p w14:paraId="3752DA6F" w14:textId="77777777" w:rsidR="00C659E2" w:rsidRDefault="00C659E2" w:rsidP="00C659E2">
      <w:pPr>
        <w:tabs>
          <w:tab w:val="left" w:pos="567"/>
          <w:tab w:val="left" w:pos="1134"/>
        </w:tabs>
        <w:spacing w:line="300" w:lineRule="exact"/>
        <w:ind w:left="709"/>
        <w:contextualSpacing/>
        <w:jc w:val="both"/>
        <w:rPr>
          <w:rFonts w:ascii="Tahoma" w:hAnsi="Tahoma" w:cs="Tahoma"/>
          <w:bCs/>
          <w:sz w:val="21"/>
          <w:szCs w:val="21"/>
        </w:rPr>
      </w:pPr>
      <w:r>
        <w:rPr>
          <w:rFonts w:ascii="Tahoma" w:hAnsi="Tahoma" w:cs="Tahoma"/>
          <w:bCs/>
          <w:sz w:val="21"/>
          <w:szCs w:val="21"/>
        </w:rPr>
        <w:t>Rua José Carlos Camargos, nº 45, Centro</w:t>
      </w:r>
    </w:p>
    <w:p w14:paraId="0092A6AD" w14:textId="77777777" w:rsidR="00C659E2" w:rsidRDefault="00C659E2" w:rsidP="00C659E2">
      <w:pPr>
        <w:tabs>
          <w:tab w:val="left" w:pos="567"/>
          <w:tab w:val="left" w:pos="1134"/>
        </w:tabs>
        <w:spacing w:line="300" w:lineRule="exact"/>
        <w:ind w:left="709"/>
        <w:contextualSpacing/>
        <w:jc w:val="both"/>
        <w:rPr>
          <w:rFonts w:ascii="Tahoma" w:hAnsi="Tahoma" w:cs="Tahoma"/>
          <w:sz w:val="21"/>
          <w:szCs w:val="21"/>
        </w:rPr>
      </w:pPr>
      <w:r>
        <w:rPr>
          <w:rFonts w:ascii="Tahoma" w:hAnsi="Tahoma" w:cs="Tahoma"/>
          <w:bCs/>
          <w:sz w:val="21"/>
          <w:szCs w:val="21"/>
        </w:rPr>
        <w:t>Centro - Contagem, MG - CEP 32040-600</w:t>
      </w:r>
    </w:p>
    <w:p w14:paraId="1510DFDD" w14:textId="77777777" w:rsidR="00C659E2" w:rsidRDefault="00C659E2" w:rsidP="00C659E2">
      <w:pPr>
        <w:spacing w:line="300" w:lineRule="exact"/>
        <w:ind w:left="709"/>
        <w:contextualSpacing/>
        <w:jc w:val="both"/>
        <w:rPr>
          <w:rFonts w:ascii="Tahoma" w:hAnsi="Tahoma" w:cs="Tahoma"/>
          <w:sz w:val="21"/>
          <w:szCs w:val="21"/>
          <w:u w:val="single"/>
        </w:rPr>
      </w:pPr>
    </w:p>
    <w:p w14:paraId="4368F0C9"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a Credora</w:t>
      </w:r>
      <w:r>
        <w:rPr>
          <w:rFonts w:ascii="Tahoma" w:hAnsi="Tahoma" w:cs="Tahoma"/>
          <w:sz w:val="21"/>
          <w:szCs w:val="21"/>
        </w:rPr>
        <w:t xml:space="preserve">: </w:t>
      </w:r>
    </w:p>
    <w:p w14:paraId="2BEA29A6"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14C803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At.: Reinaldo Zakalski da Silva</w:t>
      </w:r>
    </w:p>
    <w:p w14:paraId="7EDEF585" w14:textId="08A13550"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Tel.: (11) 2172-2690 </w:t>
      </w:r>
    </w:p>
    <w:p w14:paraId="4A7DFD15" w14:textId="221AEF9D"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E-mail: </w:t>
      </w:r>
      <w:hyperlink r:id="rId17" w:history="1">
        <w:r w:rsidR="00E811F8" w:rsidRPr="00F2028F">
          <w:rPr>
            <w:rStyle w:val="Hyperlink"/>
            <w:rFonts w:ascii="Tahoma" w:eastAsia="MS Mincho" w:hAnsi="Tahoma" w:cs="Tahoma"/>
            <w:sz w:val="21"/>
            <w:szCs w:val="21"/>
            <w:lang w:eastAsia="ja-JP"/>
          </w:rPr>
          <w:t>rzakalski@planner.com.br</w:t>
        </w:r>
      </w:hyperlink>
    </w:p>
    <w:p w14:paraId="5E62DB94" w14:textId="10B7EFB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Av. Brigadeiro Faria Lima, </w:t>
      </w:r>
      <w:r w:rsidR="006208D5">
        <w:rPr>
          <w:rFonts w:ascii="Tahoma" w:eastAsia="MS Mincho" w:hAnsi="Tahoma" w:cs="Tahoma"/>
          <w:sz w:val="21"/>
          <w:szCs w:val="21"/>
          <w:lang w:eastAsia="ja-JP"/>
        </w:rPr>
        <w:t xml:space="preserve">nº </w:t>
      </w:r>
      <w:r>
        <w:rPr>
          <w:rFonts w:ascii="Tahoma" w:eastAsia="MS Mincho" w:hAnsi="Tahoma" w:cs="Tahoma"/>
          <w:sz w:val="21"/>
          <w:szCs w:val="21"/>
          <w:lang w:eastAsia="ja-JP"/>
        </w:rPr>
        <w:t>3.900</w:t>
      </w:r>
      <w:r w:rsidR="006208D5">
        <w:rPr>
          <w:rFonts w:ascii="Tahoma" w:eastAsia="MS Mincho" w:hAnsi="Tahoma" w:cs="Tahoma"/>
          <w:sz w:val="21"/>
          <w:szCs w:val="21"/>
          <w:lang w:eastAsia="ja-JP"/>
        </w:rPr>
        <w:t>,</w:t>
      </w:r>
      <w:r>
        <w:rPr>
          <w:rFonts w:ascii="Tahoma" w:eastAsia="MS Mincho" w:hAnsi="Tahoma" w:cs="Tahoma"/>
          <w:sz w:val="21"/>
          <w:szCs w:val="21"/>
          <w:lang w:eastAsia="ja-JP"/>
        </w:rPr>
        <w:t xml:space="preserve"> 10º andar</w:t>
      </w:r>
    </w:p>
    <w:p w14:paraId="118EAB8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Itaim Bibi - São Paulo, SP - CEP 04538-132</w:t>
      </w:r>
    </w:p>
    <w:p w14:paraId="295685E6"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775BA311"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u w:val="single"/>
        </w:rPr>
        <w:t>Se para a Securitizadora</w:t>
      </w:r>
      <w:r>
        <w:rPr>
          <w:rFonts w:ascii="Tahoma" w:hAnsi="Tahoma" w:cs="Tahoma"/>
          <w:sz w:val="21"/>
          <w:szCs w:val="21"/>
        </w:rPr>
        <w:t xml:space="preserve">: </w:t>
      </w:r>
    </w:p>
    <w:p w14:paraId="118BAD34" w14:textId="77777777" w:rsidR="00C659E2" w:rsidRDefault="00C659E2" w:rsidP="00C659E2">
      <w:pPr>
        <w:tabs>
          <w:tab w:val="left" w:pos="567"/>
        </w:tabs>
        <w:spacing w:line="300" w:lineRule="exact"/>
        <w:ind w:left="709"/>
        <w:contextualSpacing/>
        <w:jc w:val="both"/>
        <w:rPr>
          <w:rFonts w:ascii="Tahoma" w:hAnsi="Tahoma" w:cs="Tahoma"/>
          <w:b/>
          <w:sz w:val="21"/>
          <w:szCs w:val="21"/>
        </w:rPr>
      </w:pPr>
      <w:r>
        <w:rPr>
          <w:rFonts w:ascii="Tahoma" w:hAnsi="Tahoma" w:cs="Tahoma"/>
          <w:b/>
          <w:sz w:val="21"/>
          <w:szCs w:val="21"/>
        </w:rPr>
        <w:t>CASA DE PEDRA SECURITIZADORA DE CRÉDITO S.A.</w:t>
      </w:r>
    </w:p>
    <w:p w14:paraId="368058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At.: Rodrigo Arruy e BackOffice</w:t>
      </w:r>
    </w:p>
    <w:p w14:paraId="74C701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Tel.: (11) 4562-7080</w:t>
      </w:r>
    </w:p>
    <w:p w14:paraId="1188825F" w14:textId="7B644CB2" w:rsidR="00C659E2" w:rsidRDefault="00C659E2" w:rsidP="00E811F8">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 xml:space="preserve">E-mail: </w:t>
      </w:r>
      <w:hyperlink r:id="rId18" w:history="1">
        <w:r w:rsidR="00E811F8" w:rsidRPr="00F2028F">
          <w:rPr>
            <w:rStyle w:val="Hyperlink"/>
            <w:rFonts w:ascii="Tahoma" w:eastAsia="MS Mincho" w:hAnsi="Tahoma" w:cs="Tahoma"/>
            <w:sz w:val="21"/>
            <w:szCs w:val="21"/>
            <w:lang w:eastAsia="ja-JP"/>
          </w:rPr>
          <w:t>rarruy@nmcapital.com.br</w:t>
        </w:r>
      </w:hyperlink>
      <w:r w:rsidRPr="006208D5">
        <w:rPr>
          <w:rFonts w:ascii="Tahoma" w:eastAsia="MS Mincho" w:hAnsi="Tahoma" w:cs="Tahoma"/>
          <w:sz w:val="21"/>
          <w:szCs w:val="21"/>
          <w:lang w:eastAsia="ja-JP"/>
        </w:rPr>
        <w:t xml:space="preserve">; </w:t>
      </w:r>
      <w:hyperlink r:id="rId19" w:history="1">
        <w:r w:rsidR="00E811F8" w:rsidRPr="00F2028F">
          <w:rPr>
            <w:rStyle w:val="Hyperlink"/>
            <w:rFonts w:ascii="Tahoma" w:eastAsia="MS Mincho" w:hAnsi="Tahoma" w:cs="Tahoma"/>
            <w:sz w:val="21"/>
            <w:szCs w:val="21"/>
            <w:lang w:eastAsia="ja-JP"/>
          </w:rPr>
          <w:t>contato@cpsec.com.br</w:t>
        </w:r>
      </w:hyperlink>
    </w:p>
    <w:p w14:paraId="3CFE22F2" w14:textId="6871262D"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Rua Iguatemi</w:t>
      </w:r>
      <w:r w:rsidR="00195587">
        <w:rPr>
          <w:rFonts w:ascii="Tahoma" w:eastAsia="MS Mincho" w:hAnsi="Tahoma" w:cs="Tahoma"/>
          <w:sz w:val="21"/>
          <w:szCs w:val="21"/>
          <w:lang w:eastAsia="ja-JP"/>
        </w:rPr>
        <w:t>,</w:t>
      </w:r>
      <w:r w:rsidRPr="006208D5">
        <w:rPr>
          <w:rFonts w:ascii="Tahoma" w:eastAsia="MS Mincho" w:hAnsi="Tahoma" w:cs="Tahoma"/>
          <w:sz w:val="21"/>
          <w:szCs w:val="21"/>
          <w:lang w:eastAsia="ja-JP"/>
        </w:rPr>
        <w:t xml:space="preserve"> nº 192, conjunto 152</w:t>
      </w:r>
    </w:p>
    <w:p w14:paraId="7C8F6CBC"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Itaim Bibi - São Paulo, SP - CEP 01451-010</w:t>
      </w:r>
    </w:p>
    <w:p w14:paraId="254B6BCC"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5973428E"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os Avalistas</w:t>
      </w:r>
      <w:r>
        <w:rPr>
          <w:rFonts w:ascii="Tahoma" w:hAnsi="Tahoma" w:cs="Tahoma"/>
          <w:sz w:val="21"/>
          <w:szCs w:val="21"/>
        </w:rPr>
        <w:t xml:space="preserve">: </w:t>
      </w:r>
    </w:p>
    <w:p w14:paraId="35CD2C6F" w14:textId="77777777" w:rsidR="00C659E2" w:rsidRDefault="00C659E2" w:rsidP="00C659E2">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JCI HOLDING LTDA.</w:t>
      </w:r>
    </w:p>
    <w:p w14:paraId="42761A3A" w14:textId="30E29292"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At.: Bárbara </w:t>
      </w:r>
      <w:r w:rsidR="002F733F" w:rsidRPr="00AE2BBB">
        <w:rPr>
          <w:rFonts w:ascii="Tahoma" w:hAnsi="Tahoma" w:cs="Tahoma"/>
          <w:sz w:val="21"/>
          <w:szCs w:val="21"/>
        </w:rPr>
        <w:t xml:space="preserve">Cristina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p>
    <w:p w14:paraId="47D9091F"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p>
    <w:p w14:paraId="4F8F8673" w14:textId="173C4619" w:rsidR="00C659E2" w:rsidRDefault="00195587" w:rsidP="00C659E2">
      <w:pPr>
        <w:spacing w:line="300" w:lineRule="exact"/>
        <w:ind w:left="709"/>
        <w:contextualSpacing/>
        <w:jc w:val="both"/>
        <w:rPr>
          <w:rFonts w:ascii="Tahoma" w:hAnsi="Tahoma" w:cs="Tahoma"/>
          <w:sz w:val="21"/>
          <w:szCs w:val="21"/>
        </w:rPr>
      </w:pPr>
      <w:r w:rsidRPr="004153E9">
        <w:rPr>
          <w:rFonts w:ascii="Tahoma" w:hAnsi="Tahoma" w:cs="Tahoma"/>
          <w:sz w:val="21"/>
          <w:szCs w:val="21"/>
        </w:rPr>
        <w:lastRenderedPageBreak/>
        <w:t xml:space="preserve">E-mail: </w:t>
      </w:r>
      <w:hyperlink r:id="rId20" w:history="1">
        <w:r w:rsidR="00E811F8" w:rsidRPr="00F2028F">
          <w:rPr>
            <w:rStyle w:val="Hyperlink"/>
            <w:rFonts w:ascii="Tahoma" w:hAnsi="Tahoma" w:cs="Tahoma"/>
            <w:sz w:val="21"/>
            <w:szCs w:val="21"/>
          </w:rPr>
          <w:t>barbara@construtoradez.com.br</w:t>
        </w:r>
      </w:hyperlink>
    </w:p>
    <w:p w14:paraId="5025B8AD" w14:textId="77777777" w:rsidR="00C659E2" w:rsidRDefault="00C659E2" w:rsidP="00C659E2">
      <w:pPr>
        <w:spacing w:line="300" w:lineRule="exact"/>
        <w:ind w:left="709"/>
        <w:contextualSpacing/>
        <w:jc w:val="both"/>
        <w:rPr>
          <w:rFonts w:ascii="Tahoma" w:hAnsi="Tahoma" w:cs="Tahoma"/>
          <w:bCs/>
          <w:sz w:val="21"/>
          <w:szCs w:val="21"/>
        </w:rPr>
      </w:pPr>
      <w:r>
        <w:rPr>
          <w:rFonts w:ascii="Tahoma" w:hAnsi="Tahoma" w:cs="Tahoma"/>
          <w:bCs/>
          <w:sz w:val="21"/>
          <w:szCs w:val="21"/>
        </w:rPr>
        <w:t>Al. Oscar Niemeyer, nº 1.268, apto. 400</w:t>
      </w:r>
    </w:p>
    <w:p w14:paraId="522AA8F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Cs/>
          <w:sz w:val="21"/>
          <w:szCs w:val="21"/>
        </w:rPr>
        <w:t>Vila da Serra - Nova Lima, MG - CEP 34006-065</w:t>
      </w:r>
    </w:p>
    <w:p w14:paraId="49A065E4" w14:textId="77777777" w:rsidR="00C659E2" w:rsidRDefault="00C659E2" w:rsidP="00C659E2">
      <w:pPr>
        <w:tabs>
          <w:tab w:val="left" w:pos="1134"/>
        </w:tabs>
        <w:spacing w:line="300" w:lineRule="exact"/>
        <w:ind w:left="709"/>
        <w:contextualSpacing/>
        <w:jc w:val="both"/>
        <w:rPr>
          <w:rFonts w:ascii="Tahoma" w:eastAsia="MS Mincho" w:hAnsi="Tahoma" w:cs="Tahoma"/>
          <w:sz w:val="21"/>
          <w:szCs w:val="21"/>
          <w:lang w:eastAsia="ja-JP"/>
        </w:rPr>
      </w:pPr>
    </w:p>
    <w:p w14:paraId="2971C015"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bookmarkStart w:id="64" w:name="_Hlk40200683"/>
      <w:r>
        <w:rPr>
          <w:rFonts w:ascii="Tahoma" w:hAnsi="Tahoma" w:cs="Tahoma"/>
          <w:b/>
          <w:bCs/>
          <w:sz w:val="21"/>
          <w:szCs w:val="21"/>
        </w:rPr>
        <w:t>RIVER JUNIO BESSA SOARES / ELI FRANCISCA DE SOUSA BESSA</w:t>
      </w:r>
    </w:p>
    <w:p w14:paraId="389BE0F1"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p>
    <w:p w14:paraId="4F114F99" w14:textId="77777777" w:rsidR="00195587"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1" w:history="1">
        <w:r w:rsidRPr="00EF58A0">
          <w:rPr>
            <w:rStyle w:val="Hyperlink"/>
            <w:rFonts w:ascii="Tahoma" w:hAnsi="Tahoma" w:cs="Tahoma"/>
            <w:sz w:val="21"/>
            <w:szCs w:val="21"/>
          </w:rPr>
          <w:t>river@construtoradez.com.br</w:t>
        </w:r>
      </w:hyperlink>
    </w:p>
    <w:p w14:paraId="66277673" w14:textId="77777777" w:rsidR="00195587" w:rsidRPr="00BA5AD4" w:rsidRDefault="00195587" w:rsidP="00195587">
      <w:pPr>
        <w:spacing w:line="300" w:lineRule="exact"/>
        <w:ind w:left="709"/>
        <w:contextualSpacing/>
        <w:rPr>
          <w:rFonts w:ascii="Tahoma" w:hAnsi="Tahoma" w:cs="Tahoma"/>
          <w:sz w:val="21"/>
          <w:szCs w:val="21"/>
        </w:rPr>
      </w:pPr>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p>
    <w:p w14:paraId="15A40B6B" w14:textId="51788EF4" w:rsidR="00C659E2" w:rsidRDefault="00195587" w:rsidP="00C659E2">
      <w:pPr>
        <w:spacing w:line="300" w:lineRule="exact"/>
        <w:ind w:left="709"/>
        <w:contextualSpacing/>
        <w:jc w:val="both"/>
        <w:rPr>
          <w:rFonts w:ascii="Tahoma" w:hAnsi="Tahoma" w:cs="Tahoma"/>
          <w:sz w:val="21"/>
          <w:szCs w:val="21"/>
        </w:rPr>
      </w:pPr>
      <w:r w:rsidRPr="00BA5AD4">
        <w:rPr>
          <w:rFonts w:ascii="Tahoma" w:hAnsi="Tahoma" w:cs="Tahoma"/>
          <w:sz w:val="21"/>
          <w:szCs w:val="21"/>
        </w:rPr>
        <w:t>Estância do Hibisco - Contagem, MG - CEP 32017-170</w:t>
      </w:r>
      <w:bookmarkEnd w:id="63"/>
      <w:bookmarkEnd w:id="64"/>
    </w:p>
    <w:p w14:paraId="5156BDBE" w14:textId="77777777" w:rsidR="00C659E2" w:rsidRDefault="00C659E2" w:rsidP="00C659E2">
      <w:pPr>
        <w:spacing w:line="300" w:lineRule="exact"/>
        <w:ind w:left="709"/>
        <w:contextualSpacing/>
        <w:jc w:val="both"/>
        <w:rPr>
          <w:rFonts w:ascii="Tahoma" w:hAnsi="Tahoma" w:cs="Tahoma"/>
          <w:sz w:val="21"/>
          <w:szCs w:val="21"/>
        </w:rPr>
      </w:pPr>
    </w:p>
    <w:p w14:paraId="07BA12DF"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2A7A564D"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p>
    <w:p w14:paraId="58831F67" w14:textId="7BEB64C3" w:rsidR="00C659E2" w:rsidRDefault="00195587" w:rsidP="00E811F8">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2" w:history="1">
        <w:r w:rsidR="00E811F8" w:rsidRPr="00F2028F">
          <w:rPr>
            <w:rStyle w:val="Hyperlink"/>
            <w:rFonts w:ascii="Tahoma" w:hAnsi="Tahoma" w:cs="Tahoma"/>
            <w:sz w:val="21"/>
            <w:szCs w:val="21"/>
          </w:rPr>
          <w:t>egmar@construtoradez.com.br</w:t>
        </w:r>
      </w:hyperlink>
      <w:r w:rsidR="00E811F8">
        <w:rPr>
          <w:rFonts w:ascii="Tahoma" w:hAnsi="Tahoma" w:cs="Tahoma"/>
          <w:sz w:val="21"/>
          <w:szCs w:val="21"/>
        </w:rPr>
        <w:t xml:space="preserve">; </w:t>
      </w:r>
      <w:hyperlink r:id="rId23" w:history="1">
        <w:r w:rsidR="00E811F8" w:rsidRPr="00F2028F">
          <w:rPr>
            <w:rStyle w:val="Hyperlink"/>
            <w:rFonts w:ascii="Tahoma" w:hAnsi="Tahoma" w:cs="Tahoma"/>
            <w:sz w:val="21"/>
            <w:szCs w:val="21"/>
          </w:rPr>
          <w:t>claudiagfpanta@gmail.com</w:t>
        </w:r>
      </w:hyperlink>
    </w:p>
    <w:p w14:paraId="3958A8E1" w14:textId="39E6BB1C" w:rsidR="00C659E2" w:rsidRDefault="00195587" w:rsidP="00C659E2">
      <w:pPr>
        <w:spacing w:line="300" w:lineRule="exact"/>
        <w:ind w:left="709"/>
        <w:contextualSpacing/>
        <w:jc w:val="both"/>
        <w:rPr>
          <w:rFonts w:ascii="Tahoma" w:hAnsi="Tahoma" w:cs="Tahoma"/>
          <w:sz w:val="21"/>
          <w:szCs w:val="21"/>
        </w:rPr>
      </w:pPr>
      <w:r>
        <w:rPr>
          <w:rFonts w:ascii="Tahoma" w:hAnsi="Tahoma" w:cs="Tahoma"/>
          <w:sz w:val="21"/>
          <w:szCs w:val="21"/>
        </w:rPr>
        <w:t>Rua</w:t>
      </w:r>
      <w:r w:rsidR="00C659E2">
        <w:rPr>
          <w:rFonts w:ascii="Tahoma" w:hAnsi="Tahoma" w:cs="Tahoma"/>
          <w:sz w:val="21"/>
          <w:szCs w:val="21"/>
        </w:rPr>
        <w:t xml:space="preserve"> Bernardo Monteiro, nº 1.000, Lote 11, Quadra 1</w:t>
      </w:r>
    </w:p>
    <w:p w14:paraId="1953A040"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Centro - Contagem, MG - CEP 32017-170</w:t>
      </w:r>
    </w:p>
    <w:p w14:paraId="383768EE" w14:textId="77777777" w:rsidR="00C659E2" w:rsidRDefault="00C659E2" w:rsidP="00C659E2">
      <w:pPr>
        <w:spacing w:line="300" w:lineRule="exact"/>
        <w:ind w:left="709"/>
        <w:contextualSpacing/>
        <w:jc w:val="both"/>
        <w:rPr>
          <w:rFonts w:ascii="Tahoma" w:hAnsi="Tahoma" w:cs="Tahoma"/>
          <w:sz w:val="21"/>
          <w:szCs w:val="21"/>
        </w:rPr>
      </w:pPr>
    </w:p>
    <w:p w14:paraId="40C13659"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301CEE8D"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p>
    <w:p w14:paraId="15E01573" w14:textId="487C0777" w:rsidR="00C659E2" w:rsidRDefault="00195587" w:rsidP="00C659E2">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4" w:history="1">
        <w:r w:rsidR="00E811F8" w:rsidRPr="00F2028F">
          <w:rPr>
            <w:rStyle w:val="Hyperlink"/>
            <w:rFonts w:ascii="Tahoma" w:hAnsi="Tahoma" w:cs="Tahoma"/>
            <w:sz w:val="21"/>
            <w:szCs w:val="21"/>
          </w:rPr>
          <w:t>flavio@construtoradez.com.br</w:t>
        </w:r>
      </w:hyperlink>
    </w:p>
    <w:p w14:paraId="50A390B4"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Rua Dona Ana Cândida, nº 970, Casa 04</w:t>
      </w:r>
    </w:p>
    <w:p w14:paraId="2DF31E8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Nossa Senhora do Carmo - Contagem, MG - CEP 32017-070</w:t>
      </w:r>
    </w:p>
    <w:p w14:paraId="62E64840" w14:textId="77777777" w:rsidR="00C659E2" w:rsidRDefault="00C659E2" w:rsidP="00C659E2">
      <w:pPr>
        <w:spacing w:line="300" w:lineRule="exact"/>
        <w:ind w:left="709"/>
        <w:contextualSpacing/>
        <w:jc w:val="both"/>
        <w:rPr>
          <w:rFonts w:ascii="Tahoma" w:hAnsi="Tahoma" w:cs="Tahoma"/>
          <w:sz w:val="21"/>
          <w:szCs w:val="21"/>
        </w:rPr>
      </w:pPr>
    </w:p>
    <w:p w14:paraId="376EB616" w14:textId="118E062D"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COSTA</w:t>
      </w:r>
    </w:p>
    <w:p w14:paraId="23778D57" w14:textId="77777777" w:rsidR="00195587" w:rsidRPr="004153E9"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p>
    <w:p w14:paraId="3C76079D" w14:textId="77777777" w:rsidR="00195587"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5" w:history="1">
        <w:r w:rsidRPr="00EF58A0">
          <w:rPr>
            <w:rStyle w:val="Hyperlink"/>
            <w:rFonts w:ascii="Tahoma" w:hAnsi="Tahoma" w:cs="Tahoma"/>
            <w:sz w:val="21"/>
            <w:szCs w:val="21"/>
          </w:rPr>
          <w:t>igorperrellacosta@gmail.com</w:t>
        </w:r>
      </w:hyperlink>
    </w:p>
    <w:p w14:paraId="170EF70B" w14:textId="77777777" w:rsidR="00195587" w:rsidRDefault="00195587" w:rsidP="00195587">
      <w:pPr>
        <w:spacing w:line="300" w:lineRule="exact"/>
        <w:ind w:left="709"/>
        <w:contextualSpacing/>
        <w:jc w:val="both"/>
        <w:rPr>
          <w:rFonts w:ascii="Tahoma" w:hAnsi="Tahoma" w:cs="Tahoma"/>
          <w:sz w:val="21"/>
          <w:szCs w:val="21"/>
        </w:rPr>
      </w:pPr>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p>
    <w:p w14:paraId="5F542744" w14:textId="101D4B9D" w:rsidR="00C659E2" w:rsidRDefault="00195587" w:rsidP="00C659E2">
      <w:pPr>
        <w:spacing w:line="300" w:lineRule="exact"/>
        <w:ind w:left="709"/>
        <w:contextualSpacing/>
        <w:jc w:val="both"/>
        <w:rPr>
          <w:rFonts w:ascii="Tahoma" w:hAnsi="Tahoma" w:cs="Tahoma"/>
          <w:sz w:val="21"/>
          <w:szCs w:val="21"/>
        </w:rPr>
      </w:pPr>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p>
    <w:p w14:paraId="3A733E89" w14:textId="77777777" w:rsidR="00C659E2" w:rsidRDefault="00C659E2" w:rsidP="00C659E2">
      <w:pPr>
        <w:spacing w:line="300" w:lineRule="exact"/>
        <w:ind w:left="709"/>
        <w:contextualSpacing/>
        <w:jc w:val="both"/>
        <w:rPr>
          <w:rFonts w:ascii="Tahoma" w:hAnsi="Tahoma" w:cs="Tahoma"/>
          <w:sz w:val="21"/>
          <w:szCs w:val="21"/>
        </w:rPr>
      </w:pPr>
    </w:p>
    <w:p w14:paraId="7232D7A5" w14:textId="6F64B952"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COSTA</w:t>
      </w:r>
    </w:p>
    <w:p w14:paraId="7778FDB0" w14:textId="77777777" w:rsidR="00195587" w:rsidRPr="00ED423F" w:rsidRDefault="00195587" w:rsidP="00195587">
      <w:pPr>
        <w:spacing w:line="300" w:lineRule="exact"/>
        <w:ind w:left="709"/>
        <w:contextualSpacing/>
        <w:rPr>
          <w:rFonts w:ascii="Tahoma" w:hAnsi="Tahoma" w:cs="Tahoma"/>
          <w:sz w:val="21"/>
          <w:szCs w:val="21"/>
        </w:rPr>
      </w:pPr>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p>
    <w:p w14:paraId="2306615B" w14:textId="3C5728E4" w:rsidR="00C659E2" w:rsidRDefault="00195587" w:rsidP="00C659E2">
      <w:pPr>
        <w:spacing w:line="300" w:lineRule="exact"/>
        <w:ind w:left="709"/>
        <w:contextualSpacing/>
        <w:jc w:val="both"/>
        <w:rPr>
          <w:rFonts w:ascii="Tahoma" w:hAnsi="Tahoma" w:cs="Tahoma"/>
          <w:sz w:val="21"/>
          <w:szCs w:val="21"/>
        </w:rPr>
      </w:pPr>
      <w:r w:rsidRPr="00ED423F">
        <w:rPr>
          <w:rFonts w:ascii="Tahoma" w:hAnsi="Tahoma" w:cs="Tahoma"/>
          <w:sz w:val="21"/>
          <w:szCs w:val="21"/>
        </w:rPr>
        <w:t xml:space="preserve">E-mail: </w:t>
      </w:r>
      <w:hyperlink r:id="rId26" w:history="1">
        <w:r w:rsidR="00B33EA8" w:rsidRPr="00F2028F">
          <w:rPr>
            <w:rStyle w:val="Hyperlink"/>
            <w:rFonts w:ascii="Tahoma" w:hAnsi="Tahoma" w:cs="Tahoma"/>
            <w:sz w:val="21"/>
            <w:szCs w:val="21"/>
          </w:rPr>
          <w:t>barbara@construtoradez.com.br</w:t>
        </w:r>
      </w:hyperlink>
    </w:p>
    <w:p w14:paraId="46D1958F"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w:t>
      </w:r>
    </w:p>
    <w:p w14:paraId="2DFCE315" w14:textId="71635CF2" w:rsidR="00510155" w:rsidRPr="0046304D"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Vila da Serra - Nova Lima, MG - CEP 34006-053</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4686B988" w:rsidR="00FB1CE5" w:rsidRDefault="00FB1CE5" w:rsidP="000B50BF">
      <w:pPr>
        <w:pStyle w:val="western"/>
        <w:spacing w:before="0" w:beforeAutospacing="0" w:after="0" w:line="300" w:lineRule="exact"/>
        <w:contextualSpacing/>
        <w:rPr>
          <w:rFonts w:ascii="Tahoma" w:hAnsi="Tahoma" w:cs="Tahoma"/>
          <w:sz w:val="21"/>
          <w:szCs w:val="21"/>
        </w:rPr>
      </w:pPr>
    </w:p>
    <w:p w14:paraId="39886814" w14:textId="77777777" w:rsidR="0006245E" w:rsidRPr="0046304D" w:rsidRDefault="0006245E"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696B855C"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781DC1">
        <w:rPr>
          <w:rFonts w:ascii="Tahoma" w:hAnsi="Tahoma" w:cs="Tahoma"/>
          <w:sz w:val="21"/>
          <w:szCs w:val="21"/>
          <w:u w:val="single"/>
        </w:rPr>
        <w:t>Obrigações da Emitente</w:t>
      </w:r>
      <w:r w:rsidR="00781DC1" w:rsidRPr="00781DC1">
        <w:rPr>
          <w:rFonts w:ascii="Tahoma" w:hAnsi="Tahoma" w:cs="Tahoma"/>
          <w:sz w:val="21"/>
          <w:szCs w:val="21"/>
          <w:u w:val="single"/>
        </w:rPr>
        <w:t xml:space="preserve"> e dos Avalistas</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5A198179"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Comprovar </w:t>
      </w:r>
      <w:r w:rsidR="00800B3B">
        <w:rPr>
          <w:rFonts w:ascii="Tahoma" w:hAnsi="Tahoma" w:cs="Tahoma"/>
          <w:sz w:val="21"/>
          <w:szCs w:val="21"/>
        </w:rPr>
        <w:t>mensalmente</w:t>
      </w:r>
      <w:r w:rsidR="00800B3B"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2A81634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40CAA63C"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58D311E" w:rsidR="008A3D52"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1B582613" w14:textId="77777777" w:rsidR="00FC1379" w:rsidRDefault="00FC1379" w:rsidP="00FC1379">
      <w:pPr>
        <w:pStyle w:val="PargrafodaLista"/>
        <w:numPr>
          <w:ilvl w:val="1"/>
          <w:numId w:val="20"/>
        </w:numPr>
        <w:tabs>
          <w:tab w:val="left" w:pos="709"/>
        </w:tabs>
        <w:spacing w:line="300" w:lineRule="exact"/>
        <w:ind w:left="0" w:firstLine="0"/>
        <w:jc w:val="both"/>
        <w:rPr>
          <w:rFonts w:ascii="Tahoma" w:hAnsi="Tahoma" w:cs="Tahoma"/>
          <w:color w:val="000000" w:themeColor="text1"/>
          <w:sz w:val="21"/>
          <w:szCs w:val="21"/>
        </w:rPr>
      </w:pPr>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p>
    <w:p w14:paraId="1FB9556F" w14:textId="77777777" w:rsidR="00FC1379" w:rsidRDefault="00FC1379" w:rsidP="00FC1379">
      <w:pPr>
        <w:pStyle w:val="PargrafodaLista"/>
        <w:tabs>
          <w:tab w:val="left" w:pos="567"/>
        </w:tabs>
        <w:spacing w:line="320" w:lineRule="exact"/>
        <w:ind w:left="0" w:right="-176"/>
        <w:jc w:val="both"/>
        <w:rPr>
          <w:rFonts w:ascii="Tahoma" w:hAnsi="Tahoma" w:cs="Tahoma"/>
          <w:color w:val="000000" w:themeColor="text1"/>
          <w:sz w:val="21"/>
          <w:szCs w:val="21"/>
        </w:rPr>
      </w:pPr>
    </w:p>
    <w:p w14:paraId="240F5573"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B4DD33F" w14:textId="77777777" w:rsidR="00FC1379" w:rsidRDefault="00FC1379" w:rsidP="00FC1379">
      <w:pPr>
        <w:tabs>
          <w:tab w:val="left" w:pos="567"/>
          <w:tab w:val="left" w:pos="1134"/>
          <w:tab w:val="left" w:pos="1560"/>
        </w:tabs>
        <w:spacing w:line="300" w:lineRule="exact"/>
        <w:ind w:left="567" w:hanging="567"/>
        <w:jc w:val="both"/>
        <w:rPr>
          <w:rFonts w:ascii="Tahoma" w:hAnsi="Tahoma" w:cs="Tahoma"/>
          <w:sz w:val="21"/>
          <w:szCs w:val="21"/>
        </w:rPr>
      </w:pPr>
    </w:p>
    <w:p w14:paraId="73AE1A1C"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Tomou todas as medidas necessárias para autorizar a celebração desta CCB, bem como envidará seus melhores esforços para cumprir suas obrigações previstas neste Contrato;</w:t>
      </w:r>
    </w:p>
    <w:p w14:paraId="792C98AF"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3EEA5CCC"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3FF6D540"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7B5FDB9A"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xml:space="preserve">) não violam </w:t>
      </w:r>
      <w:r>
        <w:rPr>
          <w:rFonts w:ascii="Tahoma" w:hAnsi="Tahoma" w:cs="Tahoma"/>
          <w:sz w:val="21"/>
          <w:szCs w:val="21"/>
        </w:rPr>
        <w:lastRenderedPageBreak/>
        <w:t>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p>
    <w:p w14:paraId="27789D9B"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5943041F"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7B01F7AB"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1587563B"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p>
    <w:p w14:paraId="0403D9B2"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22C34759"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Os representantes legais ou mandatários que assinam esta CCB têm poderes estatutários e/ou legitimamente outorgados para assumir as obrigações estabelecidas nesta CCB;</w:t>
      </w:r>
    </w:p>
    <w:p w14:paraId="3894F853"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46075D92"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p>
    <w:p w14:paraId="239D8694"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6D409BC0"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As discussões sobre o objeto contratual desta CCB foram feitas, conduzidas e implementadas por sua livre iniciativa;</w:t>
      </w:r>
    </w:p>
    <w:p w14:paraId="62A41999"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4C76DE5E"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p>
    <w:p w14:paraId="073DA98C"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639E1AD3" w14:textId="77777777" w:rsidR="00FC1379" w:rsidRDefault="00FC1379" w:rsidP="00FC1379">
      <w:pPr>
        <w:numPr>
          <w:ilvl w:val="0"/>
          <w:numId w:val="37"/>
        </w:numPr>
        <w:tabs>
          <w:tab w:val="left" w:pos="709"/>
          <w:tab w:val="left" w:pos="851"/>
          <w:tab w:val="left" w:pos="1134"/>
          <w:tab w:val="left" w:pos="1560"/>
        </w:tabs>
        <w:spacing w:line="300" w:lineRule="exact"/>
        <w:ind w:left="709" w:hanging="709"/>
        <w:contextualSpacing/>
        <w:jc w:val="both"/>
        <w:rPr>
          <w:rFonts w:ascii="Tahoma" w:hAnsi="Tahoma" w:cs="Tahoma"/>
          <w:sz w:val="21"/>
          <w:szCs w:val="21"/>
        </w:rPr>
      </w:pPr>
      <w:r>
        <w:rPr>
          <w:rFonts w:ascii="Tahoma" w:hAnsi="Tahoma" w:cs="Tahoma"/>
          <w:sz w:val="21"/>
          <w:szCs w:val="21"/>
        </w:rPr>
        <w:t>Esta CCB constitui uma obrigação válida e legal para as Partes, exequível de acordo com os seus respectivos termos, e não há qualquer fato impeditivo à celebração desta CCB;</w:t>
      </w:r>
    </w:p>
    <w:p w14:paraId="43780EFB" w14:textId="77777777" w:rsidR="00FC1379" w:rsidRDefault="00FC1379" w:rsidP="00FC1379">
      <w:pPr>
        <w:tabs>
          <w:tab w:val="left" w:pos="709"/>
          <w:tab w:val="left" w:pos="1134"/>
          <w:tab w:val="left" w:pos="1560"/>
        </w:tabs>
        <w:spacing w:line="300" w:lineRule="exact"/>
        <w:ind w:left="709" w:hanging="709"/>
        <w:jc w:val="both"/>
        <w:rPr>
          <w:rFonts w:ascii="Tahoma" w:hAnsi="Tahoma" w:cs="Tahoma"/>
          <w:sz w:val="21"/>
          <w:szCs w:val="21"/>
        </w:rPr>
      </w:pPr>
    </w:p>
    <w:p w14:paraId="6FE39676" w14:textId="77777777" w:rsidR="00FC1379" w:rsidRDefault="00FC1379" w:rsidP="00FC1379">
      <w:pPr>
        <w:pStyle w:val="PargrafodaLista"/>
        <w:numPr>
          <w:ilvl w:val="0"/>
          <w:numId w:val="37"/>
        </w:numPr>
        <w:tabs>
          <w:tab w:val="left" w:pos="709"/>
          <w:tab w:val="left" w:pos="851"/>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p>
    <w:p w14:paraId="0910208F" w14:textId="77777777" w:rsidR="00FC1379" w:rsidRDefault="00FC1379" w:rsidP="00FC1379">
      <w:pPr>
        <w:tabs>
          <w:tab w:val="left" w:pos="709"/>
          <w:tab w:val="left" w:pos="851"/>
          <w:tab w:val="left" w:pos="1134"/>
          <w:tab w:val="left" w:pos="1560"/>
        </w:tabs>
        <w:spacing w:line="300" w:lineRule="exact"/>
        <w:ind w:left="709" w:hanging="709"/>
        <w:jc w:val="both"/>
        <w:rPr>
          <w:rFonts w:ascii="Tahoma" w:hAnsi="Tahoma" w:cs="Tahoma"/>
          <w:sz w:val="21"/>
          <w:szCs w:val="21"/>
        </w:rPr>
      </w:pPr>
    </w:p>
    <w:p w14:paraId="4ABDD2CF" w14:textId="77777777" w:rsidR="00FC1379" w:rsidRDefault="00FC1379" w:rsidP="00FC1379">
      <w:pPr>
        <w:pStyle w:val="PargrafodaLista"/>
        <w:numPr>
          <w:ilvl w:val="0"/>
          <w:numId w:val="37"/>
        </w:numPr>
        <w:tabs>
          <w:tab w:val="left" w:pos="709"/>
          <w:tab w:val="left" w:pos="851"/>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64C8DF2" w14:textId="77777777" w:rsidR="00FC1379" w:rsidRPr="0046304D" w:rsidRDefault="00FC1379"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w:t>
      </w:r>
      <w:r w:rsidR="008A3D52" w:rsidRPr="0046304D">
        <w:rPr>
          <w:rFonts w:ascii="Tahoma" w:hAnsi="Tahoma" w:cs="Tahoma"/>
          <w:sz w:val="21"/>
          <w:szCs w:val="21"/>
        </w:rPr>
        <w:lastRenderedPageBreak/>
        <w:t>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C659E2">
      <w:pPr>
        <w:pStyle w:val="western"/>
        <w:spacing w:before="0" w:beforeAutospacing="0" w:after="0" w:line="300" w:lineRule="exact"/>
        <w:contextualSpacing/>
        <w:rPr>
          <w:rFonts w:ascii="Tahoma" w:hAnsi="Tahoma" w:cs="Tahoma"/>
          <w:sz w:val="21"/>
          <w:szCs w:val="21"/>
        </w:rPr>
      </w:pPr>
    </w:p>
    <w:p w14:paraId="1A0DDEBB" w14:textId="79F81EB6" w:rsidR="0070202E" w:rsidRPr="0046304D" w:rsidRDefault="0070202E" w:rsidP="00C659E2">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65"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65"/>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7A114B58"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66"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66"/>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73526215"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67" w:name="_Hlk85447608"/>
      <w:r w:rsidRPr="00C659E2">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w:t>
      </w:r>
      <w:r w:rsidRPr="00C659E2">
        <w:rPr>
          <w:rFonts w:ascii="Tahoma" w:hAnsi="Tahoma" w:cs="Tahoma"/>
          <w:sz w:val="21"/>
          <w:szCs w:val="21"/>
        </w:rPr>
        <w:lastRenderedPageBreak/>
        <w:t>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67"/>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6EDD202A"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181076">
        <w:rPr>
          <w:rFonts w:ascii="Tahoma" w:hAnsi="Tahoma" w:cs="Tahoma"/>
          <w:bCs/>
          <w:sz w:val="21"/>
          <w:szCs w:val="21"/>
        </w:rPr>
        <w:t>28</w:t>
      </w:r>
      <w:r w:rsidR="00B83201" w:rsidRPr="0046304D">
        <w:rPr>
          <w:rFonts w:ascii="Tahoma" w:hAnsi="Tahoma" w:cs="Tahoma"/>
          <w:sz w:val="21"/>
          <w:szCs w:val="21"/>
        </w:rPr>
        <w:t xml:space="preserve"> </w:t>
      </w:r>
      <w:r w:rsidR="00B83201" w:rsidRPr="0046304D">
        <w:rPr>
          <w:rFonts w:ascii="Tahoma" w:eastAsia="Arial Unicode MS" w:hAnsi="Tahoma" w:cs="Tahoma"/>
          <w:bCs/>
          <w:sz w:val="21"/>
          <w:szCs w:val="21"/>
          <w:lang w:eastAsia="pt-BR"/>
        </w:rPr>
        <w:t xml:space="preserve">de </w:t>
      </w:r>
      <w:r w:rsidR="00B83201">
        <w:rPr>
          <w:rFonts w:ascii="Tahoma" w:eastAsia="Arial Unicode MS" w:hAnsi="Tahoma" w:cs="Tahoma"/>
          <w:bCs/>
          <w:sz w:val="21"/>
          <w:szCs w:val="21"/>
          <w:lang w:eastAsia="pt-BR"/>
        </w:rPr>
        <w:t xml:space="preserve">janeiro </w:t>
      </w:r>
      <w:r w:rsidR="00B83201" w:rsidRPr="0046304D">
        <w:rPr>
          <w:rFonts w:ascii="Tahoma" w:eastAsia="Arial Unicode MS" w:hAnsi="Tahoma" w:cs="Tahoma"/>
          <w:bCs/>
          <w:sz w:val="21"/>
          <w:szCs w:val="21"/>
          <w:lang w:eastAsia="pt-BR"/>
        </w:rPr>
        <w:t>de 202</w:t>
      </w:r>
      <w:r w:rsidR="00B83201">
        <w:rPr>
          <w:rFonts w:ascii="Tahoma" w:eastAsia="Arial Unicode MS" w:hAnsi="Tahoma" w:cs="Tahoma"/>
          <w:bCs/>
          <w:sz w:val="21"/>
          <w:szCs w:val="21"/>
          <w:lang w:eastAsia="pt-BR"/>
        </w:rPr>
        <w:t>2</w:t>
      </w:r>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09C6B1EC"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45266D">
        <w:rPr>
          <w:rFonts w:ascii="Tahoma" w:hAnsi="Tahoma" w:cs="Tahoma"/>
          <w:sz w:val="21"/>
          <w:szCs w:val="21"/>
        </w:rPr>
        <w:t>315/</w:t>
      </w:r>
      <w:r w:rsidR="00510155">
        <w:rPr>
          <w:rFonts w:ascii="Tahoma" w:hAnsi="Tahoma" w:cs="Tahoma"/>
          <w:sz w:val="21"/>
          <w:szCs w:val="21"/>
        </w:rPr>
        <w:t>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1C041AEC" w14:textId="6480D4E2"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68" w:name="_Hlk88239235"/>
    </w:p>
    <w:p w14:paraId="3D73CB3A" w14:textId="77777777" w:rsidR="00174E32" w:rsidRDefault="00174E32" w:rsidP="001440FF">
      <w:pPr>
        <w:pStyle w:val="Recuodecorpodetexto"/>
        <w:spacing w:after="0" w:line="300" w:lineRule="exact"/>
        <w:ind w:left="0"/>
        <w:contextualSpacing/>
        <w:jc w:val="both"/>
        <w:rPr>
          <w:rFonts w:ascii="Tahoma" w:hAnsi="Tahoma" w:cs="Tahoma"/>
          <w:bCs/>
          <w:sz w:val="21"/>
          <w:szCs w:val="21"/>
        </w:rPr>
      </w:pPr>
    </w:p>
    <w:p w14:paraId="64898C20" w14:textId="415BC510" w:rsidR="001440FF" w:rsidRDefault="001440FF" w:rsidP="001440FF">
      <w:pPr>
        <w:pStyle w:val="Recuodecorpodetexto"/>
        <w:spacing w:after="0" w:line="300" w:lineRule="exact"/>
        <w:ind w:left="0"/>
        <w:contextualSpacing/>
        <w:jc w:val="both"/>
        <w:rPr>
          <w:rFonts w:ascii="Tahoma" w:hAnsi="Tahoma" w:cs="Tahoma"/>
          <w:bCs/>
          <w:sz w:val="21"/>
          <w:szCs w:val="21"/>
        </w:rPr>
      </w:pPr>
    </w:p>
    <w:p w14:paraId="78A3D73E" w14:textId="40855CF6" w:rsidR="00174E32" w:rsidRDefault="00174E32" w:rsidP="001440FF">
      <w:pPr>
        <w:pStyle w:val="Recuodecorpodetexto"/>
        <w:spacing w:after="0" w:line="300" w:lineRule="exact"/>
        <w:ind w:left="0"/>
        <w:contextualSpacing/>
        <w:jc w:val="both"/>
        <w:rPr>
          <w:rFonts w:ascii="Tahoma" w:hAnsi="Tahoma" w:cs="Tahoma"/>
          <w:bCs/>
          <w:sz w:val="21"/>
          <w:szCs w:val="21"/>
        </w:rPr>
      </w:pPr>
    </w:p>
    <w:p w14:paraId="574C1186" w14:textId="77777777" w:rsidR="00174E32" w:rsidRDefault="00174E32" w:rsidP="001440FF">
      <w:pPr>
        <w:pStyle w:val="Recuodecorpodetexto"/>
        <w:spacing w:after="0" w:line="300" w:lineRule="exact"/>
        <w:ind w:left="0"/>
        <w:contextualSpacing/>
        <w:jc w:val="both"/>
        <w:rPr>
          <w:rFonts w:ascii="Tahoma" w:hAnsi="Tahoma" w:cs="Tahoma"/>
          <w:bCs/>
          <w:sz w:val="21"/>
          <w:szCs w:val="21"/>
        </w:rPr>
      </w:pPr>
    </w:p>
    <w:p w14:paraId="0BD190E7"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bookmarkStart w:id="69" w:name="_Hlk89264722"/>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hAnsi="Tahoma" w:cs="Tahoma"/>
          <w:b/>
          <w:color w:val="000000"/>
          <w:sz w:val="21"/>
          <w:szCs w:val="21"/>
        </w:rPr>
        <w:t>.</w:t>
      </w:r>
      <w:bookmarkEnd w:id="69"/>
    </w:p>
    <w:p w14:paraId="01B0A944"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E2BBB" w:rsidRPr="00DD1917" w14:paraId="34A704DA" w14:textId="77777777" w:rsidTr="00AA4368">
        <w:trPr>
          <w:jc w:val="center"/>
        </w:trPr>
        <w:tc>
          <w:tcPr>
            <w:tcW w:w="5000" w:type="pct"/>
          </w:tcPr>
          <w:p w14:paraId="66FDE0D4" w14:textId="77777777" w:rsidR="00AE2BBB" w:rsidRPr="00DD1917" w:rsidRDefault="00AE2BBB" w:rsidP="00AA4368">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AE2BBB" w:rsidRPr="00DD1917" w14:paraId="59806D13" w14:textId="77777777" w:rsidTr="00AA4368">
        <w:trPr>
          <w:jc w:val="center"/>
        </w:trPr>
        <w:tc>
          <w:tcPr>
            <w:tcW w:w="5000" w:type="pct"/>
          </w:tcPr>
          <w:p w14:paraId="0671DEE3"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tbl>
    <w:p w14:paraId="1AC67E7A" w14:textId="48B718AC" w:rsidR="001440FF" w:rsidRDefault="001440FF" w:rsidP="001440FF">
      <w:pPr>
        <w:pStyle w:val="Recuodecorpodetexto"/>
        <w:spacing w:after="0" w:line="300" w:lineRule="exact"/>
        <w:ind w:left="0"/>
        <w:contextualSpacing/>
        <w:jc w:val="both"/>
        <w:rPr>
          <w:rFonts w:ascii="Tahoma" w:hAnsi="Tahoma" w:cs="Tahoma"/>
          <w:bCs/>
          <w:sz w:val="21"/>
          <w:szCs w:val="21"/>
        </w:rPr>
      </w:pPr>
    </w:p>
    <w:p w14:paraId="333A54BA" w14:textId="5FD14008" w:rsidR="00174E32" w:rsidRDefault="00174E32" w:rsidP="001440FF">
      <w:pPr>
        <w:pStyle w:val="Recuodecorpodetexto"/>
        <w:spacing w:after="0" w:line="300" w:lineRule="exact"/>
        <w:ind w:left="0"/>
        <w:contextualSpacing/>
        <w:jc w:val="both"/>
        <w:rPr>
          <w:rFonts w:ascii="Tahoma" w:hAnsi="Tahoma" w:cs="Tahoma"/>
          <w:bCs/>
          <w:sz w:val="21"/>
          <w:szCs w:val="21"/>
        </w:rPr>
      </w:pPr>
    </w:p>
    <w:p w14:paraId="79925249" w14:textId="7D6BC37C" w:rsidR="00174E32" w:rsidRDefault="00174E32" w:rsidP="001440FF">
      <w:pPr>
        <w:pStyle w:val="Recuodecorpodetexto"/>
        <w:spacing w:after="0" w:line="300" w:lineRule="exact"/>
        <w:ind w:left="0"/>
        <w:contextualSpacing/>
        <w:jc w:val="both"/>
        <w:rPr>
          <w:rFonts w:ascii="Tahoma" w:hAnsi="Tahoma" w:cs="Tahoma"/>
          <w:bCs/>
          <w:sz w:val="21"/>
          <w:szCs w:val="21"/>
        </w:rPr>
      </w:pPr>
    </w:p>
    <w:p w14:paraId="2A376DC0" w14:textId="2B7A2269" w:rsidR="00174E32" w:rsidRDefault="00174E32" w:rsidP="001440FF">
      <w:pPr>
        <w:pStyle w:val="Recuodecorpodetexto"/>
        <w:spacing w:after="0" w:line="300" w:lineRule="exact"/>
        <w:ind w:left="0"/>
        <w:contextualSpacing/>
        <w:jc w:val="both"/>
        <w:rPr>
          <w:rFonts w:ascii="Tahoma" w:hAnsi="Tahoma" w:cs="Tahoma"/>
          <w:bCs/>
          <w:sz w:val="21"/>
          <w:szCs w:val="21"/>
        </w:rPr>
      </w:pPr>
    </w:p>
    <w:p w14:paraId="0786F0D0" w14:textId="77777777" w:rsidR="00174E32" w:rsidRDefault="00174E32" w:rsidP="001440FF">
      <w:pPr>
        <w:pStyle w:val="Recuodecorpodetexto"/>
        <w:spacing w:after="0" w:line="300" w:lineRule="exact"/>
        <w:ind w:left="0"/>
        <w:contextualSpacing/>
        <w:jc w:val="both"/>
        <w:rPr>
          <w:rFonts w:ascii="Tahoma" w:hAnsi="Tahoma" w:cs="Tahoma"/>
          <w:bCs/>
          <w:sz w:val="21"/>
          <w:szCs w:val="21"/>
        </w:rPr>
      </w:pPr>
    </w:p>
    <w:p w14:paraId="21E0DD08"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PLANNER SOCIEDADE DE CRÉDITO AO MICROEMPREENDEDOR S.A.</w:t>
      </w:r>
    </w:p>
    <w:p w14:paraId="4A8C50E0"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E2BBB" w:rsidRPr="00DD1917" w14:paraId="62D40A16" w14:textId="77777777" w:rsidTr="00AA4368">
        <w:trPr>
          <w:jc w:val="center"/>
        </w:trPr>
        <w:tc>
          <w:tcPr>
            <w:tcW w:w="2500" w:type="pct"/>
          </w:tcPr>
          <w:p w14:paraId="40E4375C" w14:textId="77777777" w:rsidR="00AE2BBB" w:rsidRPr="00DD1917" w:rsidRDefault="00AE2BBB" w:rsidP="00AA4368">
            <w:pPr>
              <w:spacing w:line="300" w:lineRule="exact"/>
              <w:jc w:val="center"/>
              <w:rPr>
                <w:rFonts w:ascii="Tahoma" w:hAnsi="Tahoma" w:cs="Tahoma"/>
                <w:bCs/>
                <w:sz w:val="21"/>
                <w:szCs w:val="21"/>
              </w:rPr>
            </w:pPr>
            <w:bookmarkStart w:id="70" w:name="_Hlk92720501"/>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E2CAC20"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AE2BBB" w:rsidRPr="00DD1917" w14:paraId="228A1BBD" w14:textId="77777777" w:rsidTr="00AA4368">
        <w:trPr>
          <w:jc w:val="center"/>
        </w:trPr>
        <w:tc>
          <w:tcPr>
            <w:tcW w:w="2500" w:type="pct"/>
          </w:tcPr>
          <w:p w14:paraId="7B93CC40"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700FA06B"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70"/>
    </w:tbl>
    <w:p w14:paraId="03C54548" w14:textId="5ED106CB" w:rsidR="001440FF" w:rsidRDefault="001440FF" w:rsidP="001440FF">
      <w:pPr>
        <w:pStyle w:val="Recuodecorpodetexto"/>
        <w:spacing w:after="0" w:line="300" w:lineRule="exact"/>
        <w:ind w:left="0"/>
        <w:contextualSpacing/>
        <w:jc w:val="both"/>
        <w:rPr>
          <w:rFonts w:ascii="Tahoma" w:hAnsi="Tahoma" w:cs="Tahoma"/>
          <w:bCs/>
          <w:sz w:val="21"/>
          <w:szCs w:val="21"/>
        </w:rPr>
      </w:pPr>
    </w:p>
    <w:p w14:paraId="13FE9289" w14:textId="28483DC1" w:rsidR="00174E32" w:rsidRDefault="00174E32" w:rsidP="001440FF">
      <w:pPr>
        <w:pStyle w:val="Recuodecorpodetexto"/>
        <w:spacing w:after="0" w:line="300" w:lineRule="exact"/>
        <w:ind w:left="0"/>
        <w:contextualSpacing/>
        <w:jc w:val="both"/>
        <w:rPr>
          <w:rFonts w:ascii="Tahoma" w:hAnsi="Tahoma" w:cs="Tahoma"/>
          <w:bCs/>
          <w:sz w:val="21"/>
          <w:szCs w:val="21"/>
        </w:rPr>
      </w:pPr>
    </w:p>
    <w:p w14:paraId="7675E07D" w14:textId="77777777" w:rsidR="00174E32" w:rsidRDefault="00174E32" w:rsidP="001440FF">
      <w:pPr>
        <w:pStyle w:val="Recuodecorpodetexto"/>
        <w:spacing w:after="0" w:line="300" w:lineRule="exact"/>
        <w:ind w:left="0"/>
        <w:contextualSpacing/>
        <w:jc w:val="both"/>
        <w:rPr>
          <w:rFonts w:ascii="Tahoma" w:hAnsi="Tahoma" w:cs="Tahoma"/>
          <w:bCs/>
          <w:sz w:val="21"/>
          <w:szCs w:val="21"/>
        </w:rPr>
      </w:pPr>
    </w:p>
    <w:p w14:paraId="41FF9081" w14:textId="23321146" w:rsidR="001440FF" w:rsidRDefault="001440FF" w:rsidP="001440FF">
      <w:pPr>
        <w:pStyle w:val="Recuodecorpodetexto"/>
        <w:spacing w:after="0" w:line="300" w:lineRule="exact"/>
        <w:ind w:left="0"/>
        <w:contextualSpacing/>
        <w:jc w:val="both"/>
        <w:rPr>
          <w:rFonts w:ascii="Tahoma" w:hAnsi="Tahoma" w:cs="Tahoma"/>
          <w:bCs/>
          <w:sz w:val="21"/>
          <w:szCs w:val="21"/>
        </w:rPr>
      </w:pPr>
    </w:p>
    <w:p w14:paraId="52CD79A1" w14:textId="77777777" w:rsidR="00174E32" w:rsidRDefault="00174E32" w:rsidP="001440FF">
      <w:pPr>
        <w:pStyle w:val="Recuodecorpodetexto"/>
        <w:spacing w:after="0" w:line="300" w:lineRule="exact"/>
        <w:ind w:left="0"/>
        <w:contextualSpacing/>
        <w:jc w:val="both"/>
        <w:rPr>
          <w:rFonts w:ascii="Tahoma" w:hAnsi="Tahoma" w:cs="Tahoma"/>
          <w:bCs/>
          <w:sz w:val="21"/>
          <w:szCs w:val="21"/>
        </w:rPr>
      </w:pPr>
    </w:p>
    <w:p w14:paraId="04578B4B"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JCI HOLDING LTDA.</w:t>
      </w:r>
    </w:p>
    <w:p w14:paraId="2D877B56"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E2BBB" w:rsidRPr="00DD1917" w14:paraId="70853375" w14:textId="77777777" w:rsidTr="00AA4368">
        <w:trPr>
          <w:jc w:val="center"/>
        </w:trPr>
        <w:tc>
          <w:tcPr>
            <w:tcW w:w="5000" w:type="pct"/>
          </w:tcPr>
          <w:p w14:paraId="57B9086D" w14:textId="47625FE9" w:rsidR="00AE2BBB" w:rsidRPr="00DD1917" w:rsidRDefault="00AE2BBB" w:rsidP="00AA4368">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E2BBB">
              <w:rPr>
                <w:rFonts w:ascii="Tahoma" w:hAnsi="Tahoma" w:cs="Tahoma"/>
                <w:sz w:val="21"/>
                <w:szCs w:val="21"/>
              </w:rPr>
              <w:t xml:space="preserve">Bárbara Cristina </w:t>
            </w:r>
            <w:proofErr w:type="spellStart"/>
            <w:r w:rsidRPr="00AE2BBB">
              <w:rPr>
                <w:rFonts w:ascii="Tahoma" w:hAnsi="Tahoma" w:cs="Tahoma"/>
                <w:sz w:val="21"/>
                <w:szCs w:val="21"/>
              </w:rPr>
              <w:t>Perrella</w:t>
            </w:r>
            <w:proofErr w:type="spellEnd"/>
            <w:r w:rsidRPr="00AE2BBB">
              <w:rPr>
                <w:rFonts w:ascii="Tahoma" w:hAnsi="Tahoma" w:cs="Tahoma"/>
                <w:sz w:val="21"/>
                <w:szCs w:val="21"/>
              </w:rPr>
              <w:t xml:space="preserve"> Amaral Costa</w:t>
            </w:r>
          </w:p>
        </w:tc>
      </w:tr>
      <w:tr w:rsidR="00AE2BBB" w:rsidRPr="00DD1917" w14:paraId="381056EC" w14:textId="77777777" w:rsidTr="00AA4368">
        <w:trPr>
          <w:jc w:val="center"/>
        </w:trPr>
        <w:tc>
          <w:tcPr>
            <w:tcW w:w="5000" w:type="pct"/>
          </w:tcPr>
          <w:p w14:paraId="411404FE" w14:textId="20930B56"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68"/>
    </w:tbl>
    <w:p w14:paraId="1FE2CC18" w14:textId="77777777" w:rsidR="00510155" w:rsidRDefault="00510155" w:rsidP="000B50BF">
      <w:pPr>
        <w:rPr>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0381FC0A"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sidR="0045266D">
        <w:rPr>
          <w:rFonts w:ascii="Tahoma" w:hAnsi="Tahoma" w:cs="Tahoma"/>
          <w:sz w:val="21"/>
          <w:szCs w:val="21"/>
        </w:rPr>
        <w:t>315/</w:t>
      </w:r>
      <w:r>
        <w:rPr>
          <w:rFonts w:ascii="Tahoma" w:hAnsi="Tahoma" w:cs="Tahoma"/>
          <w:sz w:val="21"/>
          <w:szCs w:val="21"/>
        </w:rPr>
        <w:t>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97C58DD" w14:textId="2FBFEF1B"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71" w:name="_Hlk88239303"/>
    </w:p>
    <w:p w14:paraId="71449B93" w14:textId="70113C27" w:rsidR="00174E32" w:rsidRDefault="00174E32" w:rsidP="001440FF">
      <w:pPr>
        <w:pStyle w:val="Recuodecorpodetexto"/>
        <w:spacing w:after="0" w:line="300" w:lineRule="exact"/>
        <w:ind w:left="0"/>
        <w:contextualSpacing/>
        <w:jc w:val="both"/>
        <w:rPr>
          <w:rFonts w:ascii="Tahoma" w:hAnsi="Tahoma" w:cs="Tahoma"/>
          <w:bCs/>
          <w:sz w:val="21"/>
          <w:szCs w:val="21"/>
        </w:rPr>
      </w:pPr>
    </w:p>
    <w:p w14:paraId="603D97C8" w14:textId="77777777" w:rsidR="00174E32" w:rsidRDefault="00174E32" w:rsidP="001440FF">
      <w:pPr>
        <w:pStyle w:val="Recuodecorpodetexto"/>
        <w:spacing w:after="0" w:line="300" w:lineRule="exact"/>
        <w:ind w:left="0"/>
        <w:contextualSpacing/>
        <w:jc w:val="both"/>
        <w:rPr>
          <w:rFonts w:ascii="Tahoma" w:hAnsi="Tahoma" w:cs="Tahoma"/>
          <w:bCs/>
          <w:sz w:val="21"/>
          <w:szCs w:val="21"/>
        </w:rPr>
      </w:pPr>
    </w:p>
    <w:p w14:paraId="2269D993"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4F7D9F31" w14:textId="77777777" w:rsidTr="001440FF">
        <w:trPr>
          <w:jc w:val="center"/>
        </w:trPr>
        <w:tc>
          <w:tcPr>
            <w:tcW w:w="4249" w:type="dxa"/>
            <w:vAlign w:val="center"/>
            <w:hideMark/>
          </w:tcPr>
          <w:p w14:paraId="51CC9439"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305F34E9"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47F8CE2" w14:textId="77777777" w:rsidTr="001440FF">
        <w:trPr>
          <w:jc w:val="center"/>
        </w:trPr>
        <w:tc>
          <w:tcPr>
            <w:tcW w:w="4249" w:type="dxa"/>
            <w:vAlign w:val="center"/>
            <w:hideMark/>
          </w:tcPr>
          <w:p w14:paraId="2150FEC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3B4A17CB"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ELI FRANCISCA DE SOUSA BESSA </w:t>
            </w:r>
          </w:p>
        </w:tc>
      </w:tr>
      <w:tr w:rsidR="001440FF" w14:paraId="425C2934" w14:textId="77777777" w:rsidTr="001440FF">
        <w:trPr>
          <w:jc w:val="center"/>
        </w:trPr>
        <w:tc>
          <w:tcPr>
            <w:tcW w:w="4249" w:type="dxa"/>
            <w:vAlign w:val="center"/>
            <w:hideMark/>
          </w:tcPr>
          <w:p w14:paraId="4C4C6E2D"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B2B976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64A5811C" w14:textId="77777777" w:rsidR="001440FF" w:rsidRDefault="001440FF" w:rsidP="001440FF"/>
    <w:p w14:paraId="3C570B7A"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08833E03" w14:textId="77777777" w:rsidTr="001440FF">
        <w:trPr>
          <w:jc w:val="center"/>
        </w:trPr>
        <w:tc>
          <w:tcPr>
            <w:tcW w:w="4249" w:type="dxa"/>
            <w:vAlign w:val="center"/>
            <w:hideMark/>
          </w:tcPr>
          <w:p w14:paraId="72602E4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6EDBFCE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B0D3AAF" w14:textId="77777777" w:rsidTr="001440FF">
        <w:trPr>
          <w:jc w:val="center"/>
        </w:trPr>
        <w:tc>
          <w:tcPr>
            <w:tcW w:w="4249" w:type="dxa"/>
            <w:hideMark/>
          </w:tcPr>
          <w:p w14:paraId="2DEE9CD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36036382"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CLAUDIA GOMES FONSECA PANTA </w:t>
            </w:r>
          </w:p>
        </w:tc>
      </w:tr>
      <w:tr w:rsidR="001440FF" w14:paraId="61B750E3" w14:textId="77777777" w:rsidTr="001440FF">
        <w:trPr>
          <w:jc w:val="center"/>
        </w:trPr>
        <w:tc>
          <w:tcPr>
            <w:tcW w:w="4249" w:type="dxa"/>
            <w:hideMark/>
          </w:tcPr>
          <w:p w14:paraId="059117DB"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A4CDC97"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0A711F8" w14:textId="77777777" w:rsidR="001440FF" w:rsidRDefault="001440FF" w:rsidP="001440FF"/>
    <w:p w14:paraId="34693A73"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64EB205" w14:textId="77777777" w:rsidTr="001440FF">
        <w:trPr>
          <w:jc w:val="center"/>
        </w:trPr>
        <w:tc>
          <w:tcPr>
            <w:tcW w:w="4249" w:type="dxa"/>
            <w:vAlign w:val="center"/>
            <w:hideMark/>
          </w:tcPr>
          <w:p w14:paraId="43F4221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bookmarkStart w:id="72" w:name="_Hlk85461893"/>
            <w:r>
              <w:rPr>
                <w:rFonts w:ascii="Tahoma" w:hAnsi="Tahoma" w:cs="Tahoma"/>
                <w:bCs/>
                <w:iCs/>
                <w:color w:val="000000"/>
                <w:sz w:val="21"/>
                <w:szCs w:val="21"/>
              </w:rPr>
              <w:t>___________________________________</w:t>
            </w:r>
          </w:p>
        </w:tc>
        <w:tc>
          <w:tcPr>
            <w:tcW w:w="4261" w:type="dxa"/>
            <w:vAlign w:val="center"/>
            <w:hideMark/>
          </w:tcPr>
          <w:p w14:paraId="07CBF3A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1515334" w14:textId="77777777" w:rsidTr="001440FF">
        <w:trPr>
          <w:jc w:val="center"/>
        </w:trPr>
        <w:tc>
          <w:tcPr>
            <w:tcW w:w="4249" w:type="dxa"/>
            <w:hideMark/>
          </w:tcPr>
          <w:p w14:paraId="041042AF"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7EDAF761"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ALEXANDRA MARTINELI BARBOSA </w:t>
            </w:r>
          </w:p>
        </w:tc>
      </w:tr>
      <w:tr w:rsidR="001440FF" w14:paraId="091891C1" w14:textId="77777777" w:rsidTr="001440FF">
        <w:trPr>
          <w:jc w:val="center"/>
        </w:trPr>
        <w:tc>
          <w:tcPr>
            <w:tcW w:w="4249" w:type="dxa"/>
            <w:hideMark/>
          </w:tcPr>
          <w:p w14:paraId="17F1BB40"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FA9330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bookmarkEnd w:id="71"/>
      <w:bookmarkEnd w:id="72"/>
    </w:tbl>
    <w:p w14:paraId="0E9C61A6" w14:textId="77777777" w:rsidR="001440FF" w:rsidRDefault="001440FF" w:rsidP="001440FF">
      <w:pPr>
        <w:autoSpaceDE w:val="0"/>
        <w:autoSpaceDN w:val="0"/>
        <w:adjustRightInd w:val="0"/>
        <w:spacing w:line="300" w:lineRule="exact"/>
        <w:rPr>
          <w:rFonts w:ascii="Tahoma" w:hAnsi="Tahoma" w:cs="Tahoma"/>
          <w:sz w:val="21"/>
          <w:szCs w:val="21"/>
        </w:rPr>
      </w:pPr>
    </w:p>
    <w:p w14:paraId="205ACA30" w14:textId="77777777" w:rsidR="001440FF" w:rsidRDefault="001440FF" w:rsidP="001440F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DABFDAA" w14:textId="77777777" w:rsidTr="001440FF">
        <w:trPr>
          <w:jc w:val="center"/>
        </w:trPr>
        <w:tc>
          <w:tcPr>
            <w:tcW w:w="4249" w:type="dxa"/>
            <w:vAlign w:val="center"/>
            <w:hideMark/>
          </w:tcPr>
          <w:p w14:paraId="560B65B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0E49BB8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719DE30" w14:textId="77777777" w:rsidTr="001440FF">
        <w:trPr>
          <w:jc w:val="center"/>
        </w:trPr>
        <w:tc>
          <w:tcPr>
            <w:tcW w:w="4249" w:type="dxa"/>
            <w:hideMark/>
          </w:tcPr>
          <w:p w14:paraId="0A2F3183"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4F8B1E6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1440FF" w14:paraId="2976BC7F" w14:textId="77777777" w:rsidTr="001440FF">
        <w:trPr>
          <w:jc w:val="center"/>
        </w:trPr>
        <w:tc>
          <w:tcPr>
            <w:tcW w:w="4249" w:type="dxa"/>
            <w:hideMark/>
          </w:tcPr>
          <w:p w14:paraId="266D949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54E9D3F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20FE775E" w14:textId="77777777" w:rsidR="00AE2BBB" w:rsidRDefault="00AE2BBB" w:rsidP="00AE2BBB">
      <w:pPr>
        <w:autoSpaceDE w:val="0"/>
        <w:autoSpaceDN w:val="0"/>
        <w:adjustRightInd w:val="0"/>
        <w:spacing w:line="300" w:lineRule="exact"/>
        <w:rPr>
          <w:rFonts w:ascii="Tahoma" w:hAnsi="Tahoma" w:cs="Tahoma"/>
          <w:sz w:val="21"/>
          <w:szCs w:val="21"/>
        </w:rPr>
      </w:pPr>
      <w:bookmarkStart w:id="73" w:name="_Hlk88239349"/>
    </w:p>
    <w:p w14:paraId="5D3612DC" w14:textId="77777777" w:rsidR="00AE2BBB" w:rsidRDefault="00AE2BBB" w:rsidP="00AE2BBB">
      <w:pPr>
        <w:autoSpaceDE w:val="0"/>
        <w:autoSpaceDN w:val="0"/>
        <w:adjustRightInd w:val="0"/>
        <w:spacing w:line="300" w:lineRule="exact"/>
        <w:rPr>
          <w:rFonts w:ascii="Tahoma" w:hAnsi="Tahoma" w:cs="Tahoma"/>
          <w:sz w:val="21"/>
          <w:szCs w:val="21"/>
        </w:rPr>
      </w:pPr>
    </w:p>
    <w:p w14:paraId="7E7E6739" w14:textId="35F4B7FC" w:rsidR="00AE2BBB" w:rsidRDefault="00AE2BBB" w:rsidP="00AE2BBB">
      <w:pPr>
        <w:widowControl w:val="0"/>
        <w:autoSpaceDE w:val="0"/>
        <w:autoSpaceDN w:val="0"/>
        <w:adjustRightInd w:val="0"/>
        <w:spacing w:line="300" w:lineRule="exact"/>
        <w:jc w:val="both"/>
        <w:rPr>
          <w:rFonts w:ascii="Tahoma" w:hAnsi="Tahoma" w:cs="Tahoma"/>
          <w:sz w:val="21"/>
          <w:szCs w:val="21"/>
          <w:u w:val="single"/>
        </w:rPr>
      </w:pPr>
    </w:p>
    <w:p w14:paraId="084320B5" w14:textId="124A7149" w:rsidR="00174E32" w:rsidRDefault="00174E32" w:rsidP="00AE2BBB">
      <w:pPr>
        <w:widowControl w:val="0"/>
        <w:autoSpaceDE w:val="0"/>
        <w:autoSpaceDN w:val="0"/>
        <w:adjustRightInd w:val="0"/>
        <w:spacing w:line="300" w:lineRule="exact"/>
        <w:jc w:val="both"/>
        <w:rPr>
          <w:rFonts w:ascii="Tahoma" w:hAnsi="Tahoma" w:cs="Tahoma"/>
          <w:sz w:val="21"/>
          <w:szCs w:val="21"/>
          <w:u w:val="single"/>
        </w:rPr>
      </w:pPr>
    </w:p>
    <w:p w14:paraId="4CE8B378" w14:textId="77777777" w:rsidR="00174E32" w:rsidRDefault="00174E32" w:rsidP="00AE2BBB">
      <w:pPr>
        <w:widowControl w:val="0"/>
        <w:autoSpaceDE w:val="0"/>
        <w:autoSpaceDN w:val="0"/>
        <w:adjustRightInd w:val="0"/>
        <w:spacing w:line="300" w:lineRule="exact"/>
        <w:jc w:val="both"/>
        <w:rPr>
          <w:rFonts w:ascii="Tahoma" w:hAnsi="Tahoma" w:cs="Tahoma"/>
          <w:sz w:val="21"/>
          <w:szCs w:val="21"/>
          <w:u w:val="single"/>
        </w:rPr>
      </w:pPr>
    </w:p>
    <w:p w14:paraId="524AE5B9" w14:textId="77777777" w:rsidR="00AE2BBB" w:rsidRPr="00117392" w:rsidRDefault="00AE2BBB" w:rsidP="00AE2BBB">
      <w:pPr>
        <w:pStyle w:val="Recuodecorpodetexto"/>
        <w:spacing w:after="0" w:line="300" w:lineRule="exact"/>
        <w:ind w:left="0"/>
        <w:contextualSpacing/>
        <w:rPr>
          <w:rFonts w:ascii="Tahoma" w:hAnsi="Tahoma" w:cs="Tahoma"/>
          <w:b/>
          <w:bCs/>
          <w:sz w:val="21"/>
          <w:szCs w:val="21"/>
        </w:rPr>
      </w:pPr>
      <w:r w:rsidRPr="00117392">
        <w:rPr>
          <w:rFonts w:ascii="Tahoma" w:hAnsi="Tahoma" w:cs="Tahoma"/>
          <w:b/>
          <w:bCs/>
          <w:sz w:val="21"/>
          <w:szCs w:val="21"/>
        </w:rPr>
        <w:t>TESTEMUNHAS:</w:t>
      </w:r>
    </w:p>
    <w:p w14:paraId="44AD2D4D" w14:textId="77777777" w:rsidR="00AE2BBB" w:rsidRPr="002114F4" w:rsidRDefault="00AE2BBB" w:rsidP="00AE2BBB">
      <w:pPr>
        <w:pStyle w:val="Corpodetexto"/>
        <w:tabs>
          <w:tab w:val="left" w:pos="8647"/>
        </w:tabs>
        <w:spacing w:after="0" w:line="300" w:lineRule="exact"/>
        <w:contextualSpacing/>
        <w:rPr>
          <w:rFonts w:cs="Tahoma"/>
          <w:b/>
          <w:sz w:val="21"/>
          <w:szCs w:val="21"/>
        </w:rPr>
      </w:pPr>
    </w:p>
    <w:tbl>
      <w:tblPr>
        <w:tblW w:w="5000" w:type="pct"/>
        <w:jc w:val="center"/>
        <w:tblLook w:val="01E0" w:firstRow="1" w:lastRow="1" w:firstColumn="1" w:lastColumn="1" w:noHBand="0" w:noVBand="0"/>
      </w:tblPr>
      <w:tblGrid>
        <w:gridCol w:w="4259"/>
        <w:gridCol w:w="901"/>
        <w:gridCol w:w="4127"/>
      </w:tblGrid>
      <w:tr w:rsidR="00AE2BBB" w:rsidRPr="00713843" w14:paraId="4EA13697" w14:textId="77777777" w:rsidTr="00AA4368">
        <w:trPr>
          <w:jc w:val="center"/>
        </w:trPr>
        <w:tc>
          <w:tcPr>
            <w:tcW w:w="2293" w:type="pct"/>
          </w:tcPr>
          <w:p w14:paraId="42AFCF3F" w14:textId="77777777" w:rsidR="00AE2BBB" w:rsidRPr="00713843" w:rsidRDefault="00AE2BBB" w:rsidP="00174E32">
            <w:pPr>
              <w:spacing w:line="300" w:lineRule="exact"/>
              <w:contextualSpacing/>
              <w:jc w:val="both"/>
              <w:rPr>
                <w:rFonts w:ascii="Tahoma" w:hAnsi="Tahoma" w:cs="Tahoma"/>
                <w:sz w:val="21"/>
                <w:szCs w:val="21"/>
              </w:rPr>
            </w:pPr>
            <w:bookmarkStart w:id="74" w:name="_Hlk92720336"/>
            <w:r w:rsidRPr="00713843">
              <w:rPr>
                <w:rFonts w:ascii="Tahoma" w:hAnsi="Tahoma" w:cs="Tahoma"/>
                <w:sz w:val="21"/>
                <w:szCs w:val="21"/>
              </w:rPr>
              <w:t>Nome:</w:t>
            </w:r>
            <w:r>
              <w:rPr>
                <w:rFonts w:ascii="Tahoma" w:hAnsi="Tahoma" w:cs="Tahoma"/>
                <w:sz w:val="21"/>
                <w:szCs w:val="21"/>
              </w:rPr>
              <w:t xml:space="preserve"> Diogo Roberto Villar Dias</w:t>
            </w:r>
          </w:p>
          <w:p w14:paraId="6DAE696B" w14:textId="77777777" w:rsidR="00AE2BBB" w:rsidRPr="00713843" w:rsidRDefault="00AE2BBB" w:rsidP="00174E32">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570F1D4A" w14:textId="77777777" w:rsidR="00AE2BBB" w:rsidRPr="00713843" w:rsidRDefault="00AE2BBB" w:rsidP="00174E32">
            <w:pPr>
              <w:spacing w:line="300" w:lineRule="exact"/>
              <w:contextualSpacing/>
              <w:jc w:val="both"/>
              <w:rPr>
                <w:rFonts w:ascii="Tahoma" w:hAnsi="Tahoma" w:cs="Tahoma"/>
                <w:sz w:val="21"/>
                <w:szCs w:val="21"/>
                <w:lang w:val="de-DE"/>
              </w:rPr>
            </w:pPr>
          </w:p>
        </w:tc>
        <w:tc>
          <w:tcPr>
            <w:tcW w:w="2222" w:type="pct"/>
          </w:tcPr>
          <w:p w14:paraId="79E37D9D" w14:textId="77777777" w:rsidR="00AE2BBB" w:rsidRPr="00713843" w:rsidRDefault="00AE2BBB" w:rsidP="00174E32">
            <w:pPr>
              <w:spacing w:line="300" w:lineRule="exact"/>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2756F928" w14:textId="77777777" w:rsidR="00AE2BBB" w:rsidRPr="005D61BA" w:rsidRDefault="00AE2BBB" w:rsidP="00174E32">
            <w:pPr>
              <w:spacing w:line="300" w:lineRule="exact"/>
              <w:contextualSpacing/>
              <w:jc w:val="both"/>
              <w:rPr>
                <w:rFonts w:ascii="Tahoma" w:hAnsi="Tahoma" w:cs="Tahoma"/>
                <w:sz w:val="21"/>
                <w:szCs w:val="21"/>
              </w:rPr>
            </w:pPr>
            <w:r w:rsidRPr="005D61BA">
              <w:rPr>
                <w:rFonts w:ascii="Tahoma" w:hAnsi="Tahoma" w:cs="Tahoma"/>
                <w:sz w:val="21"/>
                <w:szCs w:val="21"/>
              </w:rPr>
              <w:t>CPF nº: 370.616.918-59</w:t>
            </w:r>
          </w:p>
        </w:tc>
      </w:tr>
      <w:bookmarkEnd w:id="73"/>
      <w:bookmarkEnd w:id="74"/>
    </w:tbl>
    <w:p w14:paraId="7AFC82D3" w14:textId="6AE55AAE" w:rsidR="00510155" w:rsidRDefault="00510155" w:rsidP="000B50BF">
      <w:pPr>
        <w:pStyle w:val="Recuodecorpodetexto"/>
        <w:spacing w:after="0" w:line="300" w:lineRule="exact"/>
        <w:ind w:left="0"/>
        <w:contextualSpacing/>
        <w:jc w:val="both"/>
        <w:rPr>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316EF768" w14:textId="662DB1D9" w:rsidR="00F86C1B" w:rsidRDefault="00F86C1B" w:rsidP="00F860E2">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 CRONOGRAMA DE PAGAMENTOS</w:t>
      </w:r>
    </w:p>
    <w:p w14:paraId="020CCA65" w14:textId="77777777" w:rsidR="00F860E2" w:rsidRPr="00F860E2" w:rsidRDefault="00F860E2" w:rsidP="00F860E2"/>
    <w:tbl>
      <w:tblPr>
        <w:tblW w:w="5697" w:type="dxa"/>
        <w:jc w:val="center"/>
        <w:tblCellMar>
          <w:left w:w="70" w:type="dxa"/>
          <w:right w:w="70" w:type="dxa"/>
        </w:tblCellMar>
        <w:tblLook w:val="04A0" w:firstRow="1" w:lastRow="0" w:firstColumn="1" w:lastColumn="0" w:noHBand="0" w:noVBand="1"/>
      </w:tblPr>
      <w:tblGrid>
        <w:gridCol w:w="1424"/>
        <w:gridCol w:w="1424"/>
        <w:gridCol w:w="1424"/>
        <w:gridCol w:w="1425"/>
      </w:tblGrid>
      <w:tr w:rsidR="00F860E2" w:rsidRPr="00491CBC" w14:paraId="1A4C4481" w14:textId="77777777" w:rsidTr="005F5714">
        <w:trPr>
          <w:trHeight w:val="699"/>
          <w:jc w:val="center"/>
        </w:trPr>
        <w:tc>
          <w:tcPr>
            <w:tcW w:w="1424" w:type="dxa"/>
            <w:tcBorders>
              <w:top w:val="nil"/>
              <w:left w:val="nil"/>
              <w:bottom w:val="nil"/>
              <w:right w:val="nil"/>
            </w:tcBorders>
            <w:shd w:val="clear" w:color="auto" w:fill="auto"/>
            <w:vAlign w:val="center"/>
            <w:hideMark/>
          </w:tcPr>
          <w:p w14:paraId="61FA0683" w14:textId="00F47909" w:rsidR="00F860E2" w:rsidRPr="00491CBC" w:rsidRDefault="00F860E2" w:rsidP="00491CBC">
            <w:pPr>
              <w:jc w:val="center"/>
              <w:rPr>
                <w:rFonts w:ascii="Tahoma" w:hAnsi="Tahoma" w:cs="Tahoma"/>
                <w:b/>
                <w:bCs/>
                <w:color w:val="000000"/>
                <w:sz w:val="18"/>
                <w:szCs w:val="18"/>
                <w:lang w:eastAsia="pt-BR"/>
              </w:rPr>
            </w:pPr>
            <w:bookmarkStart w:id="75" w:name="_Hlk93050579"/>
            <w:r w:rsidRPr="00491CBC">
              <w:rPr>
                <w:rFonts w:ascii="Tahoma" w:hAnsi="Tahoma" w:cs="Tahoma"/>
                <w:b/>
                <w:bCs/>
                <w:color w:val="000000"/>
                <w:sz w:val="18"/>
                <w:szCs w:val="18"/>
              </w:rPr>
              <w:t>Período</w:t>
            </w:r>
          </w:p>
        </w:tc>
        <w:tc>
          <w:tcPr>
            <w:tcW w:w="1424" w:type="dxa"/>
            <w:tcBorders>
              <w:top w:val="nil"/>
              <w:left w:val="nil"/>
              <w:bottom w:val="nil"/>
              <w:right w:val="nil"/>
            </w:tcBorders>
            <w:shd w:val="clear" w:color="auto" w:fill="auto"/>
            <w:vAlign w:val="center"/>
            <w:hideMark/>
          </w:tcPr>
          <w:p w14:paraId="4FD8B2F2" w14:textId="77777777" w:rsidR="00F860E2" w:rsidRPr="00491CBC" w:rsidRDefault="00F860E2" w:rsidP="00491CBC">
            <w:pPr>
              <w:jc w:val="center"/>
              <w:rPr>
                <w:rFonts w:ascii="Tahoma" w:hAnsi="Tahoma" w:cs="Tahoma"/>
                <w:b/>
                <w:bCs/>
                <w:color w:val="000000"/>
                <w:sz w:val="18"/>
                <w:szCs w:val="18"/>
              </w:rPr>
            </w:pPr>
            <w:r w:rsidRPr="00491CBC">
              <w:rPr>
                <w:rFonts w:ascii="Tahoma" w:hAnsi="Tahoma" w:cs="Tahoma"/>
                <w:b/>
                <w:bCs/>
                <w:color w:val="000000"/>
                <w:sz w:val="18"/>
                <w:szCs w:val="18"/>
              </w:rPr>
              <w:t>Data de Aniversário</w:t>
            </w:r>
          </w:p>
        </w:tc>
        <w:tc>
          <w:tcPr>
            <w:tcW w:w="1424" w:type="dxa"/>
            <w:tcBorders>
              <w:top w:val="nil"/>
              <w:left w:val="nil"/>
              <w:bottom w:val="nil"/>
              <w:right w:val="nil"/>
            </w:tcBorders>
            <w:shd w:val="clear" w:color="auto" w:fill="auto"/>
            <w:vAlign w:val="center"/>
            <w:hideMark/>
          </w:tcPr>
          <w:p w14:paraId="4755C235" w14:textId="77777777" w:rsidR="00F860E2" w:rsidRPr="00491CBC" w:rsidRDefault="00F860E2" w:rsidP="00491CBC">
            <w:pPr>
              <w:jc w:val="center"/>
              <w:rPr>
                <w:rFonts w:ascii="Tahoma" w:hAnsi="Tahoma" w:cs="Tahoma"/>
                <w:b/>
                <w:bCs/>
                <w:color w:val="000000"/>
                <w:sz w:val="18"/>
                <w:szCs w:val="18"/>
              </w:rPr>
            </w:pPr>
            <w:r w:rsidRPr="00491CBC">
              <w:rPr>
                <w:rFonts w:ascii="Tahoma" w:hAnsi="Tahoma" w:cs="Tahoma"/>
                <w:b/>
                <w:bCs/>
                <w:color w:val="000000"/>
                <w:sz w:val="18"/>
                <w:szCs w:val="18"/>
              </w:rPr>
              <w:t>Paga Juros?</w:t>
            </w:r>
          </w:p>
        </w:tc>
        <w:tc>
          <w:tcPr>
            <w:tcW w:w="1425" w:type="dxa"/>
            <w:tcBorders>
              <w:top w:val="nil"/>
              <w:left w:val="nil"/>
              <w:bottom w:val="nil"/>
              <w:right w:val="nil"/>
            </w:tcBorders>
            <w:shd w:val="clear" w:color="auto" w:fill="auto"/>
            <w:vAlign w:val="center"/>
            <w:hideMark/>
          </w:tcPr>
          <w:p w14:paraId="4008525B" w14:textId="77777777" w:rsidR="00F860E2" w:rsidRPr="00491CBC" w:rsidRDefault="00F860E2" w:rsidP="00491CBC">
            <w:pPr>
              <w:jc w:val="center"/>
              <w:rPr>
                <w:rFonts w:ascii="Tahoma" w:hAnsi="Tahoma" w:cs="Tahoma"/>
                <w:b/>
                <w:bCs/>
                <w:color w:val="000000"/>
                <w:sz w:val="18"/>
                <w:szCs w:val="18"/>
              </w:rPr>
            </w:pPr>
            <w:r w:rsidRPr="00491CBC">
              <w:rPr>
                <w:rFonts w:ascii="Tahoma" w:hAnsi="Tahoma" w:cs="Tahoma"/>
                <w:b/>
                <w:bCs/>
                <w:color w:val="000000"/>
                <w:sz w:val="18"/>
                <w:szCs w:val="18"/>
              </w:rPr>
              <w:t>% Tai</w:t>
            </w:r>
          </w:p>
        </w:tc>
      </w:tr>
      <w:tr w:rsidR="00F860E2" w:rsidRPr="00491CBC" w14:paraId="31DC8CD2" w14:textId="77777777" w:rsidTr="005F5714">
        <w:trPr>
          <w:trHeight w:val="288"/>
          <w:jc w:val="center"/>
        </w:trPr>
        <w:tc>
          <w:tcPr>
            <w:tcW w:w="1424" w:type="dxa"/>
            <w:tcBorders>
              <w:top w:val="nil"/>
              <w:left w:val="nil"/>
              <w:bottom w:val="nil"/>
              <w:right w:val="nil"/>
            </w:tcBorders>
            <w:shd w:val="clear" w:color="auto" w:fill="auto"/>
            <w:vAlign w:val="center"/>
            <w:hideMark/>
          </w:tcPr>
          <w:p w14:paraId="7AECBB5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Emissão</w:t>
            </w:r>
          </w:p>
        </w:tc>
        <w:tc>
          <w:tcPr>
            <w:tcW w:w="1424" w:type="dxa"/>
            <w:tcBorders>
              <w:top w:val="nil"/>
              <w:left w:val="nil"/>
              <w:bottom w:val="nil"/>
              <w:right w:val="nil"/>
            </w:tcBorders>
            <w:shd w:val="clear" w:color="auto" w:fill="auto"/>
            <w:vAlign w:val="center"/>
            <w:hideMark/>
          </w:tcPr>
          <w:p w14:paraId="66DCC8F5" w14:textId="77777777" w:rsidR="00F860E2" w:rsidRPr="00491CBC" w:rsidRDefault="00F860E2" w:rsidP="00491CBC">
            <w:pPr>
              <w:jc w:val="center"/>
              <w:rPr>
                <w:rFonts w:ascii="Tahoma" w:hAnsi="Tahoma" w:cs="Tahoma"/>
                <w:color w:val="000000"/>
                <w:sz w:val="18"/>
                <w:szCs w:val="18"/>
              </w:rPr>
            </w:pPr>
          </w:p>
        </w:tc>
        <w:tc>
          <w:tcPr>
            <w:tcW w:w="1424" w:type="dxa"/>
            <w:tcBorders>
              <w:top w:val="nil"/>
              <w:left w:val="nil"/>
              <w:bottom w:val="nil"/>
              <w:right w:val="nil"/>
            </w:tcBorders>
            <w:shd w:val="clear" w:color="auto" w:fill="auto"/>
            <w:vAlign w:val="center"/>
            <w:hideMark/>
          </w:tcPr>
          <w:p w14:paraId="3F1647AE" w14:textId="77777777" w:rsidR="00F860E2" w:rsidRPr="00491CBC" w:rsidRDefault="00F860E2" w:rsidP="00491CBC">
            <w:pPr>
              <w:jc w:val="center"/>
              <w:rPr>
                <w:rFonts w:ascii="Tahoma" w:hAnsi="Tahoma" w:cs="Tahoma"/>
                <w:sz w:val="18"/>
                <w:szCs w:val="18"/>
              </w:rPr>
            </w:pPr>
          </w:p>
        </w:tc>
        <w:tc>
          <w:tcPr>
            <w:tcW w:w="1425" w:type="dxa"/>
            <w:tcBorders>
              <w:top w:val="nil"/>
              <w:left w:val="nil"/>
              <w:bottom w:val="nil"/>
              <w:right w:val="nil"/>
            </w:tcBorders>
            <w:shd w:val="clear" w:color="auto" w:fill="auto"/>
            <w:vAlign w:val="center"/>
            <w:hideMark/>
          </w:tcPr>
          <w:p w14:paraId="54C8AE88" w14:textId="77777777" w:rsidR="00F860E2" w:rsidRPr="00491CBC" w:rsidRDefault="00F860E2" w:rsidP="00491CBC">
            <w:pPr>
              <w:jc w:val="center"/>
              <w:rPr>
                <w:rFonts w:ascii="Tahoma" w:hAnsi="Tahoma" w:cs="Tahoma"/>
                <w:sz w:val="18"/>
                <w:szCs w:val="18"/>
              </w:rPr>
            </w:pPr>
          </w:p>
        </w:tc>
      </w:tr>
      <w:tr w:rsidR="00F860E2" w:rsidRPr="00491CBC" w14:paraId="62B687A9" w14:textId="77777777" w:rsidTr="005F5714">
        <w:trPr>
          <w:trHeight w:val="288"/>
          <w:jc w:val="center"/>
        </w:trPr>
        <w:tc>
          <w:tcPr>
            <w:tcW w:w="1424" w:type="dxa"/>
            <w:tcBorders>
              <w:top w:val="nil"/>
              <w:left w:val="nil"/>
              <w:bottom w:val="nil"/>
              <w:right w:val="nil"/>
            </w:tcBorders>
            <w:shd w:val="clear" w:color="auto" w:fill="auto"/>
            <w:vAlign w:val="center"/>
            <w:hideMark/>
          </w:tcPr>
          <w:p w14:paraId="75131FF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w:t>
            </w:r>
          </w:p>
        </w:tc>
        <w:tc>
          <w:tcPr>
            <w:tcW w:w="1424" w:type="dxa"/>
            <w:tcBorders>
              <w:top w:val="nil"/>
              <w:left w:val="nil"/>
              <w:bottom w:val="nil"/>
              <w:right w:val="nil"/>
            </w:tcBorders>
            <w:shd w:val="clear" w:color="auto" w:fill="auto"/>
            <w:vAlign w:val="center"/>
            <w:hideMark/>
          </w:tcPr>
          <w:p w14:paraId="79BE3219"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20/02/2022</w:t>
            </w:r>
          </w:p>
        </w:tc>
        <w:tc>
          <w:tcPr>
            <w:tcW w:w="1424" w:type="dxa"/>
            <w:tcBorders>
              <w:top w:val="nil"/>
              <w:left w:val="nil"/>
              <w:bottom w:val="nil"/>
              <w:right w:val="nil"/>
            </w:tcBorders>
            <w:shd w:val="clear" w:color="auto" w:fill="auto"/>
            <w:vAlign w:val="center"/>
            <w:hideMark/>
          </w:tcPr>
          <w:p w14:paraId="1094F48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D7593D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75E8EA03" w14:textId="77777777" w:rsidTr="005F5714">
        <w:trPr>
          <w:trHeight w:val="288"/>
          <w:jc w:val="center"/>
        </w:trPr>
        <w:tc>
          <w:tcPr>
            <w:tcW w:w="1424" w:type="dxa"/>
            <w:tcBorders>
              <w:top w:val="nil"/>
              <w:left w:val="nil"/>
              <w:bottom w:val="nil"/>
              <w:right w:val="nil"/>
            </w:tcBorders>
            <w:shd w:val="clear" w:color="auto" w:fill="auto"/>
            <w:vAlign w:val="center"/>
            <w:hideMark/>
          </w:tcPr>
          <w:p w14:paraId="0F7F3A5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w:t>
            </w:r>
          </w:p>
        </w:tc>
        <w:tc>
          <w:tcPr>
            <w:tcW w:w="1424" w:type="dxa"/>
            <w:tcBorders>
              <w:top w:val="nil"/>
              <w:left w:val="nil"/>
              <w:bottom w:val="nil"/>
              <w:right w:val="nil"/>
            </w:tcBorders>
            <w:shd w:val="clear" w:color="auto" w:fill="auto"/>
            <w:vAlign w:val="center"/>
            <w:hideMark/>
          </w:tcPr>
          <w:p w14:paraId="1EEDA3D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20/03/2022</w:t>
            </w:r>
          </w:p>
        </w:tc>
        <w:tc>
          <w:tcPr>
            <w:tcW w:w="1424" w:type="dxa"/>
            <w:tcBorders>
              <w:top w:val="nil"/>
              <w:left w:val="nil"/>
              <w:bottom w:val="nil"/>
              <w:right w:val="nil"/>
            </w:tcBorders>
            <w:shd w:val="clear" w:color="auto" w:fill="auto"/>
            <w:vAlign w:val="center"/>
            <w:hideMark/>
          </w:tcPr>
          <w:p w14:paraId="1DB394E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D64FA7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2ED767B1" w14:textId="77777777" w:rsidTr="005F5714">
        <w:trPr>
          <w:trHeight w:val="288"/>
          <w:jc w:val="center"/>
        </w:trPr>
        <w:tc>
          <w:tcPr>
            <w:tcW w:w="1424" w:type="dxa"/>
            <w:tcBorders>
              <w:top w:val="nil"/>
              <w:left w:val="nil"/>
              <w:bottom w:val="nil"/>
              <w:right w:val="nil"/>
            </w:tcBorders>
            <w:shd w:val="clear" w:color="auto" w:fill="auto"/>
            <w:vAlign w:val="center"/>
            <w:hideMark/>
          </w:tcPr>
          <w:p w14:paraId="036665F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w:t>
            </w:r>
          </w:p>
        </w:tc>
        <w:tc>
          <w:tcPr>
            <w:tcW w:w="1424" w:type="dxa"/>
            <w:tcBorders>
              <w:top w:val="nil"/>
              <w:left w:val="nil"/>
              <w:bottom w:val="nil"/>
              <w:right w:val="nil"/>
            </w:tcBorders>
            <w:shd w:val="clear" w:color="auto" w:fill="auto"/>
            <w:vAlign w:val="center"/>
            <w:hideMark/>
          </w:tcPr>
          <w:p w14:paraId="0A614A9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20/04/2022</w:t>
            </w:r>
          </w:p>
        </w:tc>
        <w:tc>
          <w:tcPr>
            <w:tcW w:w="1424" w:type="dxa"/>
            <w:tcBorders>
              <w:top w:val="nil"/>
              <w:left w:val="nil"/>
              <w:bottom w:val="nil"/>
              <w:right w:val="nil"/>
            </w:tcBorders>
            <w:shd w:val="clear" w:color="auto" w:fill="auto"/>
            <w:vAlign w:val="center"/>
            <w:hideMark/>
          </w:tcPr>
          <w:p w14:paraId="5176F7E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C11B84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5BFD104D" w14:textId="77777777" w:rsidTr="005F5714">
        <w:trPr>
          <w:trHeight w:val="288"/>
          <w:jc w:val="center"/>
        </w:trPr>
        <w:tc>
          <w:tcPr>
            <w:tcW w:w="1424" w:type="dxa"/>
            <w:tcBorders>
              <w:top w:val="nil"/>
              <w:left w:val="nil"/>
              <w:bottom w:val="nil"/>
              <w:right w:val="nil"/>
            </w:tcBorders>
            <w:shd w:val="clear" w:color="auto" w:fill="auto"/>
            <w:vAlign w:val="center"/>
            <w:hideMark/>
          </w:tcPr>
          <w:p w14:paraId="18B1BA5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w:t>
            </w:r>
          </w:p>
        </w:tc>
        <w:tc>
          <w:tcPr>
            <w:tcW w:w="1424" w:type="dxa"/>
            <w:tcBorders>
              <w:top w:val="nil"/>
              <w:left w:val="nil"/>
              <w:bottom w:val="nil"/>
              <w:right w:val="nil"/>
            </w:tcBorders>
            <w:shd w:val="clear" w:color="auto" w:fill="auto"/>
            <w:vAlign w:val="center"/>
            <w:hideMark/>
          </w:tcPr>
          <w:p w14:paraId="754712B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20/05/2022</w:t>
            </w:r>
          </w:p>
        </w:tc>
        <w:tc>
          <w:tcPr>
            <w:tcW w:w="1424" w:type="dxa"/>
            <w:tcBorders>
              <w:top w:val="nil"/>
              <w:left w:val="nil"/>
              <w:bottom w:val="nil"/>
              <w:right w:val="nil"/>
            </w:tcBorders>
            <w:shd w:val="clear" w:color="auto" w:fill="auto"/>
            <w:vAlign w:val="center"/>
            <w:hideMark/>
          </w:tcPr>
          <w:p w14:paraId="42A5F8A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44025F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01D9BAEC" w14:textId="77777777" w:rsidTr="005F5714">
        <w:trPr>
          <w:trHeight w:val="288"/>
          <w:jc w:val="center"/>
        </w:trPr>
        <w:tc>
          <w:tcPr>
            <w:tcW w:w="1424" w:type="dxa"/>
            <w:tcBorders>
              <w:top w:val="nil"/>
              <w:left w:val="nil"/>
              <w:bottom w:val="nil"/>
              <w:right w:val="nil"/>
            </w:tcBorders>
            <w:shd w:val="clear" w:color="auto" w:fill="auto"/>
            <w:vAlign w:val="center"/>
            <w:hideMark/>
          </w:tcPr>
          <w:p w14:paraId="1667542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w:t>
            </w:r>
          </w:p>
        </w:tc>
        <w:tc>
          <w:tcPr>
            <w:tcW w:w="1424" w:type="dxa"/>
            <w:tcBorders>
              <w:top w:val="nil"/>
              <w:left w:val="nil"/>
              <w:bottom w:val="nil"/>
              <w:right w:val="nil"/>
            </w:tcBorders>
            <w:shd w:val="clear" w:color="auto" w:fill="auto"/>
            <w:vAlign w:val="center"/>
            <w:hideMark/>
          </w:tcPr>
          <w:p w14:paraId="15154C5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20/06/2022</w:t>
            </w:r>
          </w:p>
        </w:tc>
        <w:tc>
          <w:tcPr>
            <w:tcW w:w="1424" w:type="dxa"/>
            <w:tcBorders>
              <w:top w:val="nil"/>
              <w:left w:val="nil"/>
              <w:bottom w:val="nil"/>
              <w:right w:val="nil"/>
            </w:tcBorders>
            <w:shd w:val="clear" w:color="auto" w:fill="auto"/>
            <w:vAlign w:val="center"/>
            <w:hideMark/>
          </w:tcPr>
          <w:p w14:paraId="6D1F7BF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BE3164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1331026C" w14:textId="77777777" w:rsidTr="005F5714">
        <w:trPr>
          <w:trHeight w:val="288"/>
          <w:jc w:val="center"/>
        </w:trPr>
        <w:tc>
          <w:tcPr>
            <w:tcW w:w="1424" w:type="dxa"/>
            <w:tcBorders>
              <w:top w:val="nil"/>
              <w:left w:val="nil"/>
              <w:bottom w:val="nil"/>
              <w:right w:val="nil"/>
            </w:tcBorders>
            <w:shd w:val="clear" w:color="auto" w:fill="auto"/>
            <w:vAlign w:val="center"/>
            <w:hideMark/>
          </w:tcPr>
          <w:p w14:paraId="18E4943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6</w:t>
            </w:r>
          </w:p>
        </w:tc>
        <w:tc>
          <w:tcPr>
            <w:tcW w:w="1424" w:type="dxa"/>
            <w:tcBorders>
              <w:top w:val="nil"/>
              <w:left w:val="nil"/>
              <w:bottom w:val="nil"/>
              <w:right w:val="nil"/>
            </w:tcBorders>
            <w:shd w:val="clear" w:color="auto" w:fill="auto"/>
            <w:vAlign w:val="center"/>
            <w:hideMark/>
          </w:tcPr>
          <w:p w14:paraId="14173A29"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20/07/2022</w:t>
            </w:r>
          </w:p>
        </w:tc>
        <w:tc>
          <w:tcPr>
            <w:tcW w:w="1424" w:type="dxa"/>
            <w:tcBorders>
              <w:top w:val="nil"/>
              <w:left w:val="nil"/>
              <w:bottom w:val="nil"/>
              <w:right w:val="nil"/>
            </w:tcBorders>
            <w:shd w:val="clear" w:color="auto" w:fill="auto"/>
            <w:vAlign w:val="center"/>
            <w:hideMark/>
          </w:tcPr>
          <w:p w14:paraId="5A1EED2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F7C6B6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15D544F7" w14:textId="77777777" w:rsidTr="005F5714">
        <w:trPr>
          <w:trHeight w:val="288"/>
          <w:jc w:val="center"/>
        </w:trPr>
        <w:tc>
          <w:tcPr>
            <w:tcW w:w="1424" w:type="dxa"/>
            <w:tcBorders>
              <w:top w:val="nil"/>
              <w:left w:val="nil"/>
              <w:bottom w:val="nil"/>
              <w:right w:val="nil"/>
            </w:tcBorders>
            <w:shd w:val="clear" w:color="auto" w:fill="auto"/>
            <w:vAlign w:val="center"/>
            <w:hideMark/>
          </w:tcPr>
          <w:p w14:paraId="5A369F1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7</w:t>
            </w:r>
          </w:p>
        </w:tc>
        <w:tc>
          <w:tcPr>
            <w:tcW w:w="1424" w:type="dxa"/>
            <w:tcBorders>
              <w:top w:val="nil"/>
              <w:left w:val="nil"/>
              <w:bottom w:val="nil"/>
              <w:right w:val="nil"/>
            </w:tcBorders>
            <w:shd w:val="clear" w:color="auto" w:fill="auto"/>
            <w:vAlign w:val="center"/>
            <w:hideMark/>
          </w:tcPr>
          <w:p w14:paraId="7C82BFA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20/08/2022</w:t>
            </w:r>
          </w:p>
        </w:tc>
        <w:tc>
          <w:tcPr>
            <w:tcW w:w="1424" w:type="dxa"/>
            <w:tcBorders>
              <w:top w:val="nil"/>
              <w:left w:val="nil"/>
              <w:bottom w:val="nil"/>
              <w:right w:val="nil"/>
            </w:tcBorders>
            <w:shd w:val="clear" w:color="auto" w:fill="auto"/>
            <w:vAlign w:val="center"/>
            <w:hideMark/>
          </w:tcPr>
          <w:p w14:paraId="3EFF324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F3881B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68B538E9" w14:textId="77777777" w:rsidTr="005F5714">
        <w:trPr>
          <w:trHeight w:val="288"/>
          <w:jc w:val="center"/>
        </w:trPr>
        <w:tc>
          <w:tcPr>
            <w:tcW w:w="1424" w:type="dxa"/>
            <w:tcBorders>
              <w:top w:val="nil"/>
              <w:left w:val="nil"/>
              <w:bottom w:val="nil"/>
              <w:right w:val="nil"/>
            </w:tcBorders>
            <w:shd w:val="clear" w:color="auto" w:fill="auto"/>
            <w:vAlign w:val="center"/>
            <w:hideMark/>
          </w:tcPr>
          <w:p w14:paraId="31C3786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8</w:t>
            </w:r>
          </w:p>
        </w:tc>
        <w:tc>
          <w:tcPr>
            <w:tcW w:w="1424" w:type="dxa"/>
            <w:tcBorders>
              <w:top w:val="nil"/>
              <w:left w:val="nil"/>
              <w:bottom w:val="nil"/>
              <w:right w:val="nil"/>
            </w:tcBorders>
            <w:shd w:val="clear" w:color="auto" w:fill="auto"/>
            <w:vAlign w:val="center"/>
            <w:hideMark/>
          </w:tcPr>
          <w:p w14:paraId="32EE8B2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20/09/2022</w:t>
            </w:r>
          </w:p>
        </w:tc>
        <w:tc>
          <w:tcPr>
            <w:tcW w:w="1424" w:type="dxa"/>
            <w:tcBorders>
              <w:top w:val="nil"/>
              <w:left w:val="nil"/>
              <w:bottom w:val="nil"/>
              <w:right w:val="nil"/>
            </w:tcBorders>
            <w:shd w:val="clear" w:color="auto" w:fill="auto"/>
            <w:vAlign w:val="center"/>
            <w:hideMark/>
          </w:tcPr>
          <w:p w14:paraId="045DA73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7E5DF5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7954B94C" w14:textId="77777777" w:rsidTr="005F5714">
        <w:trPr>
          <w:trHeight w:val="288"/>
          <w:jc w:val="center"/>
        </w:trPr>
        <w:tc>
          <w:tcPr>
            <w:tcW w:w="1424" w:type="dxa"/>
            <w:tcBorders>
              <w:top w:val="nil"/>
              <w:left w:val="nil"/>
              <w:bottom w:val="nil"/>
              <w:right w:val="nil"/>
            </w:tcBorders>
            <w:shd w:val="clear" w:color="auto" w:fill="auto"/>
            <w:vAlign w:val="center"/>
            <w:hideMark/>
          </w:tcPr>
          <w:p w14:paraId="0B55209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9</w:t>
            </w:r>
          </w:p>
        </w:tc>
        <w:tc>
          <w:tcPr>
            <w:tcW w:w="1424" w:type="dxa"/>
            <w:tcBorders>
              <w:top w:val="nil"/>
              <w:left w:val="nil"/>
              <w:bottom w:val="nil"/>
              <w:right w:val="nil"/>
            </w:tcBorders>
            <w:shd w:val="clear" w:color="auto" w:fill="auto"/>
            <w:vAlign w:val="center"/>
            <w:hideMark/>
          </w:tcPr>
          <w:p w14:paraId="5BD0AB9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20/10/2022</w:t>
            </w:r>
          </w:p>
        </w:tc>
        <w:tc>
          <w:tcPr>
            <w:tcW w:w="1424" w:type="dxa"/>
            <w:tcBorders>
              <w:top w:val="nil"/>
              <w:left w:val="nil"/>
              <w:bottom w:val="nil"/>
              <w:right w:val="nil"/>
            </w:tcBorders>
            <w:shd w:val="clear" w:color="auto" w:fill="auto"/>
            <w:vAlign w:val="center"/>
            <w:hideMark/>
          </w:tcPr>
          <w:p w14:paraId="6F54363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CB0E52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7522AEAE" w14:textId="77777777" w:rsidTr="005F5714">
        <w:trPr>
          <w:trHeight w:val="288"/>
          <w:jc w:val="center"/>
        </w:trPr>
        <w:tc>
          <w:tcPr>
            <w:tcW w:w="1424" w:type="dxa"/>
            <w:tcBorders>
              <w:top w:val="nil"/>
              <w:left w:val="nil"/>
              <w:bottom w:val="nil"/>
              <w:right w:val="nil"/>
            </w:tcBorders>
            <w:shd w:val="clear" w:color="auto" w:fill="auto"/>
            <w:vAlign w:val="center"/>
            <w:hideMark/>
          </w:tcPr>
          <w:p w14:paraId="4255A38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10</w:t>
            </w:r>
          </w:p>
        </w:tc>
        <w:tc>
          <w:tcPr>
            <w:tcW w:w="1424" w:type="dxa"/>
            <w:tcBorders>
              <w:top w:val="nil"/>
              <w:left w:val="nil"/>
              <w:bottom w:val="nil"/>
              <w:right w:val="nil"/>
            </w:tcBorders>
            <w:shd w:val="clear" w:color="auto" w:fill="auto"/>
            <w:vAlign w:val="center"/>
            <w:hideMark/>
          </w:tcPr>
          <w:p w14:paraId="6A6F42E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20/11/2022</w:t>
            </w:r>
          </w:p>
        </w:tc>
        <w:tc>
          <w:tcPr>
            <w:tcW w:w="1424" w:type="dxa"/>
            <w:tcBorders>
              <w:top w:val="nil"/>
              <w:left w:val="nil"/>
              <w:bottom w:val="nil"/>
              <w:right w:val="nil"/>
            </w:tcBorders>
            <w:shd w:val="clear" w:color="auto" w:fill="auto"/>
            <w:vAlign w:val="center"/>
            <w:hideMark/>
          </w:tcPr>
          <w:p w14:paraId="4965FE4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8D9587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1D62C606" w14:textId="77777777" w:rsidTr="005F5714">
        <w:trPr>
          <w:trHeight w:val="288"/>
          <w:jc w:val="center"/>
        </w:trPr>
        <w:tc>
          <w:tcPr>
            <w:tcW w:w="1424" w:type="dxa"/>
            <w:tcBorders>
              <w:top w:val="nil"/>
              <w:left w:val="nil"/>
              <w:bottom w:val="nil"/>
              <w:right w:val="nil"/>
            </w:tcBorders>
            <w:shd w:val="clear" w:color="auto" w:fill="auto"/>
            <w:vAlign w:val="center"/>
            <w:hideMark/>
          </w:tcPr>
          <w:p w14:paraId="4E943BE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11</w:t>
            </w:r>
          </w:p>
        </w:tc>
        <w:tc>
          <w:tcPr>
            <w:tcW w:w="1424" w:type="dxa"/>
            <w:tcBorders>
              <w:top w:val="nil"/>
              <w:left w:val="nil"/>
              <w:bottom w:val="nil"/>
              <w:right w:val="nil"/>
            </w:tcBorders>
            <w:shd w:val="clear" w:color="auto" w:fill="auto"/>
            <w:vAlign w:val="center"/>
            <w:hideMark/>
          </w:tcPr>
          <w:p w14:paraId="27CBD089"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20/12/2022</w:t>
            </w:r>
          </w:p>
        </w:tc>
        <w:tc>
          <w:tcPr>
            <w:tcW w:w="1424" w:type="dxa"/>
            <w:tcBorders>
              <w:top w:val="nil"/>
              <w:left w:val="nil"/>
              <w:bottom w:val="nil"/>
              <w:right w:val="nil"/>
            </w:tcBorders>
            <w:shd w:val="clear" w:color="auto" w:fill="auto"/>
            <w:vAlign w:val="center"/>
            <w:hideMark/>
          </w:tcPr>
          <w:p w14:paraId="510BDEA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F69801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27891197" w14:textId="77777777" w:rsidTr="005F5714">
        <w:trPr>
          <w:trHeight w:val="288"/>
          <w:jc w:val="center"/>
        </w:trPr>
        <w:tc>
          <w:tcPr>
            <w:tcW w:w="1424" w:type="dxa"/>
            <w:tcBorders>
              <w:top w:val="nil"/>
              <w:left w:val="nil"/>
              <w:bottom w:val="nil"/>
              <w:right w:val="nil"/>
            </w:tcBorders>
            <w:shd w:val="clear" w:color="auto" w:fill="auto"/>
            <w:vAlign w:val="center"/>
            <w:hideMark/>
          </w:tcPr>
          <w:p w14:paraId="7153905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12</w:t>
            </w:r>
          </w:p>
        </w:tc>
        <w:tc>
          <w:tcPr>
            <w:tcW w:w="1424" w:type="dxa"/>
            <w:tcBorders>
              <w:top w:val="nil"/>
              <w:left w:val="nil"/>
              <w:bottom w:val="nil"/>
              <w:right w:val="nil"/>
            </w:tcBorders>
            <w:shd w:val="clear" w:color="auto" w:fill="auto"/>
            <w:vAlign w:val="center"/>
            <w:hideMark/>
          </w:tcPr>
          <w:p w14:paraId="2DD57AB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20/01/2023</w:t>
            </w:r>
          </w:p>
        </w:tc>
        <w:tc>
          <w:tcPr>
            <w:tcW w:w="1424" w:type="dxa"/>
            <w:tcBorders>
              <w:top w:val="nil"/>
              <w:left w:val="nil"/>
              <w:bottom w:val="nil"/>
              <w:right w:val="nil"/>
            </w:tcBorders>
            <w:shd w:val="clear" w:color="auto" w:fill="auto"/>
            <w:vAlign w:val="center"/>
            <w:hideMark/>
          </w:tcPr>
          <w:p w14:paraId="71D1133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CDC3924" w14:textId="24E0110B"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03D0AFE3" w14:textId="77777777" w:rsidTr="005F5714">
        <w:trPr>
          <w:trHeight w:val="288"/>
          <w:jc w:val="center"/>
        </w:trPr>
        <w:tc>
          <w:tcPr>
            <w:tcW w:w="1424" w:type="dxa"/>
            <w:tcBorders>
              <w:top w:val="nil"/>
              <w:left w:val="nil"/>
              <w:bottom w:val="nil"/>
              <w:right w:val="nil"/>
            </w:tcBorders>
            <w:shd w:val="clear" w:color="auto" w:fill="auto"/>
            <w:vAlign w:val="center"/>
            <w:hideMark/>
          </w:tcPr>
          <w:p w14:paraId="50749CE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13</w:t>
            </w:r>
          </w:p>
        </w:tc>
        <w:tc>
          <w:tcPr>
            <w:tcW w:w="1424" w:type="dxa"/>
            <w:tcBorders>
              <w:top w:val="nil"/>
              <w:left w:val="nil"/>
              <w:bottom w:val="nil"/>
              <w:right w:val="nil"/>
            </w:tcBorders>
            <w:shd w:val="clear" w:color="auto" w:fill="auto"/>
            <w:vAlign w:val="center"/>
            <w:hideMark/>
          </w:tcPr>
          <w:p w14:paraId="24B43BF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20/02/2023</w:t>
            </w:r>
          </w:p>
        </w:tc>
        <w:tc>
          <w:tcPr>
            <w:tcW w:w="1424" w:type="dxa"/>
            <w:tcBorders>
              <w:top w:val="nil"/>
              <w:left w:val="nil"/>
              <w:bottom w:val="nil"/>
              <w:right w:val="nil"/>
            </w:tcBorders>
            <w:shd w:val="clear" w:color="auto" w:fill="auto"/>
            <w:vAlign w:val="center"/>
            <w:hideMark/>
          </w:tcPr>
          <w:p w14:paraId="316D116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04074E1" w14:textId="2960145D"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0,0000%</w:t>
            </w:r>
          </w:p>
        </w:tc>
      </w:tr>
      <w:tr w:rsidR="00F860E2" w:rsidRPr="00491CBC" w14:paraId="196F4C06" w14:textId="77777777" w:rsidTr="005F5714">
        <w:trPr>
          <w:trHeight w:val="288"/>
          <w:jc w:val="center"/>
        </w:trPr>
        <w:tc>
          <w:tcPr>
            <w:tcW w:w="1424" w:type="dxa"/>
            <w:tcBorders>
              <w:top w:val="nil"/>
              <w:left w:val="nil"/>
              <w:bottom w:val="nil"/>
              <w:right w:val="nil"/>
            </w:tcBorders>
            <w:shd w:val="clear" w:color="auto" w:fill="auto"/>
            <w:vAlign w:val="center"/>
            <w:hideMark/>
          </w:tcPr>
          <w:p w14:paraId="77F84A4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14</w:t>
            </w:r>
          </w:p>
        </w:tc>
        <w:tc>
          <w:tcPr>
            <w:tcW w:w="1424" w:type="dxa"/>
            <w:tcBorders>
              <w:top w:val="nil"/>
              <w:left w:val="nil"/>
              <w:bottom w:val="nil"/>
              <w:right w:val="nil"/>
            </w:tcBorders>
            <w:shd w:val="clear" w:color="auto" w:fill="auto"/>
            <w:vAlign w:val="center"/>
            <w:hideMark/>
          </w:tcPr>
          <w:p w14:paraId="0B45F26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20/03/2023</w:t>
            </w:r>
          </w:p>
        </w:tc>
        <w:tc>
          <w:tcPr>
            <w:tcW w:w="1424" w:type="dxa"/>
            <w:tcBorders>
              <w:top w:val="nil"/>
              <w:left w:val="nil"/>
              <w:bottom w:val="nil"/>
              <w:right w:val="nil"/>
            </w:tcBorders>
            <w:shd w:val="clear" w:color="auto" w:fill="auto"/>
            <w:vAlign w:val="center"/>
            <w:hideMark/>
          </w:tcPr>
          <w:p w14:paraId="15709829"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B8A085B" w14:textId="65F9F173"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2,1739%</w:t>
            </w:r>
          </w:p>
        </w:tc>
      </w:tr>
      <w:tr w:rsidR="00F860E2" w:rsidRPr="00491CBC" w14:paraId="4D4A80FF" w14:textId="77777777" w:rsidTr="005F5714">
        <w:trPr>
          <w:trHeight w:val="288"/>
          <w:jc w:val="center"/>
        </w:trPr>
        <w:tc>
          <w:tcPr>
            <w:tcW w:w="1424" w:type="dxa"/>
            <w:tcBorders>
              <w:top w:val="nil"/>
              <w:left w:val="nil"/>
              <w:bottom w:val="nil"/>
              <w:right w:val="nil"/>
            </w:tcBorders>
            <w:shd w:val="clear" w:color="auto" w:fill="auto"/>
            <w:vAlign w:val="center"/>
            <w:hideMark/>
          </w:tcPr>
          <w:p w14:paraId="5DC44829"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15</w:t>
            </w:r>
          </w:p>
        </w:tc>
        <w:tc>
          <w:tcPr>
            <w:tcW w:w="1424" w:type="dxa"/>
            <w:tcBorders>
              <w:top w:val="nil"/>
              <w:left w:val="nil"/>
              <w:bottom w:val="nil"/>
              <w:right w:val="nil"/>
            </w:tcBorders>
            <w:shd w:val="clear" w:color="auto" w:fill="auto"/>
            <w:vAlign w:val="center"/>
            <w:hideMark/>
          </w:tcPr>
          <w:p w14:paraId="4E113FC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20/04/2023</w:t>
            </w:r>
          </w:p>
        </w:tc>
        <w:tc>
          <w:tcPr>
            <w:tcW w:w="1424" w:type="dxa"/>
            <w:tcBorders>
              <w:top w:val="nil"/>
              <w:left w:val="nil"/>
              <w:bottom w:val="nil"/>
              <w:right w:val="nil"/>
            </w:tcBorders>
            <w:shd w:val="clear" w:color="auto" w:fill="auto"/>
            <w:vAlign w:val="center"/>
            <w:hideMark/>
          </w:tcPr>
          <w:p w14:paraId="06C7E0C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D06E9F7" w14:textId="0AAE0AF2"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2,2222%</w:t>
            </w:r>
          </w:p>
        </w:tc>
      </w:tr>
      <w:tr w:rsidR="00F860E2" w:rsidRPr="00491CBC" w14:paraId="04129123" w14:textId="77777777" w:rsidTr="005F5714">
        <w:trPr>
          <w:trHeight w:val="288"/>
          <w:jc w:val="center"/>
        </w:trPr>
        <w:tc>
          <w:tcPr>
            <w:tcW w:w="1424" w:type="dxa"/>
            <w:tcBorders>
              <w:top w:val="nil"/>
              <w:left w:val="nil"/>
              <w:bottom w:val="nil"/>
              <w:right w:val="nil"/>
            </w:tcBorders>
            <w:shd w:val="clear" w:color="auto" w:fill="auto"/>
            <w:vAlign w:val="center"/>
            <w:hideMark/>
          </w:tcPr>
          <w:p w14:paraId="3E438F6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16</w:t>
            </w:r>
          </w:p>
        </w:tc>
        <w:tc>
          <w:tcPr>
            <w:tcW w:w="1424" w:type="dxa"/>
            <w:tcBorders>
              <w:top w:val="nil"/>
              <w:left w:val="nil"/>
              <w:bottom w:val="nil"/>
              <w:right w:val="nil"/>
            </w:tcBorders>
            <w:shd w:val="clear" w:color="auto" w:fill="auto"/>
            <w:vAlign w:val="center"/>
            <w:hideMark/>
          </w:tcPr>
          <w:p w14:paraId="40E22BC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20/05/2023</w:t>
            </w:r>
          </w:p>
        </w:tc>
        <w:tc>
          <w:tcPr>
            <w:tcW w:w="1424" w:type="dxa"/>
            <w:tcBorders>
              <w:top w:val="nil"/>
              <w:left w:val="nil"/>
              <w:bottom w:val="nil"/>
              <w:right w:val="nil"/>
            </w:tcBorders>
            <w:shd w:val="clear" w:color="auto" w:fill="auto"/>
            <w:vAlign w:val="center"/>
            <w:hideMark/>
          </w:tcPr>
          <w:p w14:paraId="3FB7443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4BFFB24" w14:textId="51E6A680"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2,2727%</w:t>
            </w:r>
          </w:p>
        </w:tc>
      </w:tr>
      <w:tr w:rsidR="00F860E2" w:rsidRPr="00491CBC" w14:paraId="7E3DF8F5" w14:textId="77777777" w:rsidTr="005F5714">
        <w:trPr>
          <w:trHeight w:val="288"/>
          <w:jc w:val="center"/>
        </w:trPr>
        <w:tc>
          <w:tcPr>
            <w:tcW w:w="1424" w:type="dxa"/>
            <w:tcBorders>
              <w:top w:val="nil"/>
              <w:left w:val="nil"/>
              <w:bottom w:val="nil"/>
              <w:right w:val="nil"/>
            </w:tcBorders>
            <w:shd w:val="clear" w:color="auto" w:fill="auto"/>
            <w:vAlign w:val="center"/>
            <w:hideMark/>
          </w:tcPr>
          <w:p w14:paraId="5756A55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17</w:t>
            </w:r>
          </w:p>
        </w:tc>
        <w:tc>
          <w:tcPr>
            <w:tcW w:w="1424" w:type="dxa"/>
            <w:tcBorders>
              <w:top w:val="nil"/>
              <w:left w:val="nil"/>
              <w:bottom w:val="nil"/>
              <w:right w:val="nil"/>
            </w:tcBorders>
            <w:shd w:val="clear" w:color="auto" w:fill="auto"/>
            <w:vAlign w:val="center"/>
            <w:hideMark/>
          </w:tcPr>
          <w:p w14:paraId="3211A1D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20/06/2023</w:t>
            </w:r>
          </w:p>
        </w:tc>
        <w:tc>
          <w:tcPr>
            <w:tcW w:w="1424" w:type="dxa"/>
            <w:tcBorders>
              <w:top w:val="nil"/>
              <w:left w:val="nil"/>
              <w:bottom w:val="nil"/>
              <w:right w:val="nil"/>
            </w:tcBorders>
            <w:shd w:val="clear" w:color="auto" w:fill="auto"/>
            <w:vAlign w:val="center"/>
            <w:hideMark/>
          </w:tcPr>
          <w:p w14:paraId="697BA26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711502F" w14:textId="188E6C5F"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2,3255%</w:t>
            </w:r>
          </w:p>
        </w:tc>
      </w:tr>
      <w:tr w:rsidR="00F860E2" w:rsidRPr="00491CBC" w14:paraId="6331A695" w14:textId="77777777" w:rsidTr="005F5714">
        <w:trPr>
          <w:trHeight w:val="288"/>
          <w:jc w:val="center"/>
        </w:trPr>
        <w:tc>
          <w:tcPr>
            <w:tcW w:w="1424" w:type="dxa"/>
            <w:tcBorders>
              <w:top w:val="nil"/>
              <w:left w:val="nil"/>
              <w:bottom w:val="nil"/>
              <w:right w:val="nil"/>
            </w:tcBorders>
            <w:shd w:val="clear" w:color="auto" w:fill="auto"/>
            <w:vAlign w:val="center"/>
            <w:hideMark/>
          </w:tcPr>
          <w:p w14:paraId="2A84BFB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18</w:t>
            </w:r>
          </w:p>
        </w:tc>
        <w:tc>
          <w:tcPr>
            <w:tcW w:w="1424" w:type="dxa"/>
            <w:tcBorders>
              <w:top w:val="nil"/>
              <w:left w:val="nil"/>
              <w:bottom w:val="nil"/>
              <w:right w:val="nil"/>
            </w:tcBorders>
            <w:shd w:val="clear" w:color="auto" w:fill="auto"/>
            <w:vAlign w:val="center"/>
            <w:hideMark/>
          </w:tcPr>
          <w:p w14:paraId="41BAF0B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20/07/2023</w:t>
            </w:r>
          </w:p>
        </w:tc>
        <w:tc>
          <w:tcPr>
            <w:tcW w:w="1424" w:type="dxa"/>
            <w:tcBorders>
              <w:top w:val="nil"/>
              <w:left w:val="nil"/>
              <w:bottom w:val="nil"/>
              <w:right w:val="nil"/>
            </w:tcBorders>
            <w:shd w:val="clear" w:color="auto" w:fill="auto"/>
            <w:vAlign w:val="center"/>
            <w:hideMark/>
          </w:tcPr>
          <w:p w14:paraId="3BB0BF1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6A0D5AB" w14:textId="2AE03342"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2,3809%</w:t>
            </w:r>
          </w:p>
        </w:tc>
      </w:tr>
      <w:tr w:rsidR="00F860E2" w:rsidRPr="00491CBC" w14:paraId="6CBE1B70" w14:textId="77777777" w:rsidTr="005F5714">
        <w:trPr>
          <w:trHeight w:val="288"/>
          <w:jc w:val="center"/>
        </w:trPr>
        <w:tc>
          <w:tcPr>
            <w:tcW w:w="1424" w:type="dxa"/>
            <w:tcBorders>
              <w:top w:val="nil"/>
              <w:left w:val="nil"/>
              <w:bottom w:val="nil"/>
              <w:right w:val="nil"/>
            </w:tcBorders>
            <w:shd w:val="clear" w:color="auto" w:fill="auto"/>
            <w:vAlign w:val="center"/>
            <w:hideMark/>
          </w:tcPr>
          <w:p w14:paraId="02D09B7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19</w:t>
            </w:r>
          </w:p>
        </w:tc>
        <w:tc>
          <w:tcPr>
            <w:tcW w:w="1424" w:type="dxa"/>
            <w:tcBorders>
              <w:top w:val="nil"/>
              <w:left w:val="nil"/>
              <w:bottom w:val="nil"/>
              <w:right w:val="nil"/>
            </w:tcBorders>
            <w:shd w:val="clear" w:color="auto" w:fill="auto"/>
            <w:vAlign w:val="center"/>
            <w:hideMark/>
          </w:tcPr>
          <w:p w14:paraId="17E7F47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20/08/2023</w:t>
            </w:r>
          </w:p>
        </w:tc>
        <w:tc>
          <w:tcPr>
            <w:tcW w:w="1424" w:type="dxa"/>
            <w:tcBorders>
              <w:top w:val="nil"/>
              <w:left w:val="nil"/>
              <w:bottom w:val="nil"/>
              <w:right w:val="nil"/>
            </w:tcBorders>
            <w:shd w:val="clear" w:color="auto" w:fill="auto"/>
            <w:vAlign w:val="center"/>
            <w:hideMark/>
          </w:tcPr>
          <w:p w14:paraId="3899B4A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BB5139B" w14:textId="761B2E09"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2,4390%</w:t>
            </w:r>
          </w:p>
        </w:tc>
      </w:tr>
      <w:tr w:rsidR="00F860E2" w:rsidRPr="00491CBC" w14:paraId="5C3A02CD" w14:textId="77777777" w:rsidTr="005F5714">
        <w:trPr>
          <w:trHeight w:val="288"/>
          <w:jc w:val="center"/>
        </w:trPr>
        <w:tc>
          <w:tcPr>
            <w:tcW w:w="1424" w:type="dxa"/>
            <w:tcBorders>
              <w:top w:val="nil"/>
              <w:left w:val="nil"/>
              <w:bottom w:val="nil"/>
              <w:right w:val="nil"/>
            </w:tcBorders>
            <w:shd w:val="clear" w:color="auto" w:fill="auto"/>
            <w:vAlign w:val="center"/>
            <w:hideMark/>
          </w:tcPr>
          <w:p w14:paraId="542F9AE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w:t>
            </w:r>
          </w:p>
        </w:tc>
        <w:tc>
          <w:tcPr>
            <w:tcW w:w="1424" w:type="dxa"/>
            <w:tcBorders>
              <w:top w:val="nil"/>
              <w:left w:val="nil"/>
              <w:bottom w:val="nil"/>
              <w:right w:val="nil"/>
            </w:tcBorders>
            <w:shd w:val="clear" w:color="auto" w:fill="auto"/>
            <w:vAlign w:val="center"/>
            <w:hideMark/>
          </w:tcPr>
          <w:p w14:paraId="4155D26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20/09/2023</w:t>
            </w:r>
          </w:p>
        </w:tc>
        <w:tc>
          <w:tcPr>
            <w:tcW w:w="1424" w:type="dxa"/>
            <w:tcBorders>
              <w:top w:val="nil"/>
              <w:left w:val="nil"/>
              <w:bottom w:val="nil"/>
              <w:right w:val="nil"/>
            </w:tcBorders>
            <w:shd w:val="clear" w:color="auto" w:fill="auto"/>
            <w:vAlign w:val="center"/>
            <w:hideMark/>
          </w:tcPr>
          <w:p w14:paraId="14758E6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CE4450D" w14:textId="0BC1FEEB"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2,4999%</w:t>
            </w:r>
          </w:p>
        </w:tc>
      </w:tr>
      <w:tr w:rsidR="00F860E2" w:rsidRPr="00491CBC" w14:paraId="740BB7D1" w14:textId="77777777" w:rsidTr="005F5714">
        <w:trPr>
          <w:trHeight w:val="288"/>
          <w:jc w:val="center"/>
        </w:trPr>
        <w:tc>
          <w:tcPr>
            <w:tcW w:w="1424" w:type="dxa"/>
            <w:tcBorders>
              <w:top w:val="nil"/>
              <w:left w:val="nil"/>
              <w:bottom w:val="nil"/>
              <w:right w:val="nil"/>
            </w:tcBorders>
            <w:shd w:val="clear" w:color="auto" w:fill="auto"/>
            <w:vAlign w:val="center"/>
            <w:hideMark/>
          </w:tcPr>
          <w:p w14:paraId="388A4EB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21</w:t>
            </w:r>
          </w:p>
        </w:tc>
        <w:tc>
          <w:tcPr>
            <w:tcW w:w="1424" w:type="dxa"/>
            <w:tcBorders>
              <w:top w:val="nil"/>
              <w:left w:val="nil"/>
              <w:bottom w:val="nil"/>
              <w:right w:val="nil"/>
            </w:tcBorders>
            <w:shd w:val="clear" w:color="auto" w:fill="auto"/>
            <w:vAlign w:val="center"/>
            <w:hideMark/>
          </w:tcPr>
          <w:p w14:paraId="2CFA6699"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20/10/2023</w:t>
            </w:r>
          </w:p>
        </w:tc>
        <w:tc>
          <w:tcPr>
            <w:tcW w:w="1424" w:type="dxa"/>
            <w:tcBorders>
              <w:top w:val="nil"/>
              <w:left w:val="nil"/>
              <w:bottom w:val="nil"/>
              <w:right w:val="nil"/>
            </w:tcBorders>
            <w:shd w:val="clear" w:color="auto" w:fill="auto"/>
            <w:vAlign w:val="center"/>
            <w:hideMark/>
          </w:tcPr>
          <w:p w14:paraId="1D3EC43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BF93FA8" w14:textId="2C5D235C"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2,5640%</w:t>
            </w:r>
          </w:p>
        </w:tc>
      </w:tr>
      <w:tr w:rsidR="00F860E2" w:rsidRPr="00491CBC" w14:paraId="3E2F1392" w14:textId="77777777" w:rsidTr="005F5714">
        <w:trPr>
          <w:trHeight w:val="288"/>
          <w:jc w:val="center"/>
        </w:trPr>
        <w:tc>
          <w:tcPr>
            <w:tcW w:w="1424" w:type="dxa"/>
            <w:tcBorders>
              <w:top w:val="nil"/>
              <w:left w:val="nil"/>
              <w:bottom w:val="nil"/>
              <w:right w:val="nil"/>
            </w:tcBorders>
            <w:shd w:val="clear" w:color="auto" w:fill="auto"/>
            <w:vAlign w:val="center"/>
            <w:hideMark/>
          </w:tcPr>
          <w:p w14:paraId="0097B81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22</w:t>
            </w:r>
          </w:p>
        </w:tc>
        <w:tc>
          <w:tcPr>
            <w:tcW w:w="1424" w:type="dxa"/>
            <w:tcBorders>
              <w:top w:val="nil"/>
              <w:left w:val="nil"/>
              <w:bottom w:val="nil"/>
              <w:right w:val="nil"/>
            </w:tcBorders>
            <w:shd w:val="clear" w:color="auto" w:fill="auto"/>
            <w:vAlign w:val="center"/>
            <w:hideMark/>
          </w:tcPr>
          <w:p w14:paraId="577D812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20/11/2023</w:t>
            </w:r>
          </w:p>
        </w:tc>
        <w:tc>
          <w:tcPr>
            <w:tcW w:w="1424" w:type="dxa"/>
            <w:tcBorders>
              <w:top w:val="nil"/>
              <w:left w:val="nil"/>
              <w:bottom w:val="nil"/>
              <w:right w:val="nil"/>
            </w:tcBorders>
            <w:shd w:val="clear" w:color="auto" w:fill="auto"/>
            <w:vAlign w:val="center"/>
            <w:hideMark/>
          </w:tcPr>
          <w:p w14:paraId="04D07D4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D61DB83" w14:textId="0C225DC9"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2,6315%</w:t>
            </w:r>
          </w:p>
        </w:tc>
      </w:tr>
      <w:tr w:rsidR="00F860E2" w:rsidRPr="00491CBC" w14:paraId="0011476E" w14:textId="77777777" w:rsidTr="005F5714">
        <w:trPr>
          <w:trHeight w:val="288"/>
          <w:jc w:val="center"/>
        </w:trPr>
        <w:tc>
          <w:tcPr>
            <w:tcW w:w="1424" w:type="dxa"/>
            <w:tcBorders>
              <w:top w:val="nil"/>
              <w:left w:val="nil"/>
              <w:bottom w:val="nil"/>
              <w:right w:val="nil"/>
            </w:tcBorders>
            <w:shd w:val="clear" w:color="auto" w:fill="auto"/>
            <w:vAlign w:val="center"/>
            <w:hideMark/>
          </w:tcPr>
          <w:p w14:paraId="2F0E9FD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23</w:t>
            </w:r>
          </w:p>
        </w:tc>
        <w:tc>
          <w:tcPr>
            <w:tcW w:w="1424" w:type="dxa"/>
            <w:tcBorders>
              <w:top w:val="nil"/>
              <w:left w:val="nil"/>
              <w:bottom w:val="nil"/>
              <w:right w:val="nil"/>
            </w:tcBorders>
            <w:shd w:val="clear" w:color="auto" w:fill="auto"/>
            <w:vAlign w:val="center"/>
            <w:hideMark/>
          </w:tcPr>
          <w:p w14:paraId="5F1769E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20/12/2023</w:t>
            </w:r>
          </w:p>
        </w:tc>
        <w:tc>
          <w:tcPr>
            <w:tcW w:w="1424" w:type="dxa"/>
            <w:tcBorders>
              <w:top w:val="nil"/>
              <w:left w:val="nil"/>
              <w:bottom w:val="nil"/>
              <w:right w:val="nil"/>
            </w:tcBorders>
            <w:shd w:val="clear" w:color="auto" w:fill="auto"/>
            <w:vAlign w:val="center"/>
            <w:hideMark/>
          </w:tcPr>
          <w:p w14:paraId="2046987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F54B785" w14:textId="1D74A7F0"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2,7026%</w:t>
            </w:r>
          </w:p>
        </w:tc>
      </w:tr>
      <w:tr w:rsidR="00F860E2" w:rsidRPr="00491CBC" w14:paraId="6CACAECD" w14:textId="77777777" w:rsidTr="005F5714">
        <w:trPr>
          <w:trHeight w:val="288"/>
          <w:jc w:val="center"/>
        </w:trPr>
        <w:tc>
          <w:tcPr>
            <w:tcW w:w="1424" w:type="dxa"/>
            <w:tcBorders>
              <w:top w:val="nil"/>
              <w:left w:val="nil"/>
              <w:bottom w:val="nil"/>
              <w:right w:val="nil"/>
            </w:tcBorders>
            <w:shd w:val="clear" w:color="auto" w:fill="auto"/>
            <w:vAlign w:val="center"/>
            <w:hideMark/>
          </w:tcPr>
          <w:p w14:paraId="31EDFFD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24</w:t>
            </w:r>
          </w:p>
        </w:tc>
        <w:tc>
          <w:tcPr>
            <w:tcW w:w="1424" w:type="dxa"/>
            <w:tcBorders>
              <w:top w:val="nil"/>
              <w:left w:val="nil"/>
              <w:bottom w:val="nil"/>
              <w:right w:val="nil"/>
            </w:tcBorders>
            <w:shd w:val="clear" w:color="auto" w:fill="auto"/>
            <w:vAlign w:val="center"/>
            <w:hideMark/>
          </w:tcPr>
          <w:p w14:paraId="127C630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20/01/2024</w:t>
            </w:r>
          </w:p>
        </w:tc>
        <w:tc>
          <w:tcPr>
            <w:tcW w:w="1424" w:type="dxa"/>
            <w:tcBorders>
              <w:top w:val="nil"/>
              <w:left w:val="nil"/>
              <w:bottom w:val="nil"/>
              <w:right w:val="nil"/>
            </w:tcBorders>
            <w:shd w:val="clear" w:color="auto" w:fill="auto"/>
            <w:vAlign w:val="center"/>
            <w:hideMark/>
          </w:tcPr>
          <w:p w14:paraId="48F0B49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54C56D9" w14:textId="1F5B5358"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2,7777%</w:t>
            </w:r>
          </w:p>
        </w:tc>
      </w:tr>
      <w:tr w:rsidR="00F860E2" w:rsidRPr="00491CBC" w14:paraId="55CA8F99" w14:textId="77777777" w:rsidTr="005F5714">
        <w:trPr>
          <w:trHeight w:val="288"/>
          <w:jc w:val="center"/>
        </w:trPr>
        <w:tc>
          <w:tcPr>
            <w:tcW w:w="1424" w:type="dxa"/>
            <w:tcBorders>
              <w:top w:val="nil"/>
              <w:left w:val="nil"/>
              <w:bottom w:val="nil"/>
              <w:right w:val="nil"/>
            </w:tcBorders>
            <w:shd w:val="clear" w:color="auto" w:fill="auto"/>
            <w:vAlign w:val="center"/>
            <w:hideMark/>
          </w:tcPr>
          <w:p w14:paraId="37BAE4D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25</w:t>
            </w:r>
          </w:p>
        </w:tc>
        <w:tc>
          <w:tcPr>
            <w:tcW w:w="1424" w:type="dxa"/>
            <w:tcBorders>
              <w:top w:val="nil"/>
              <w:left w:val="nil"/>
              <w:bottom w:val="nil"/>
              <w:right w:val="nil"/>
            </w:tcBorders>
            <w:shd w:val="clear" w:color="auto" w:fill="auto"/>
            <w:vAlign w:val="center"/>
            <w:hideMark/>
          </w:tcPr>
          <w:p w14:paraId="17EAA57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20/02/2024</w:t>
            </w:r>
          </w:p>
        </w:tc>
        <w:tc>
          <w:tcPr>
            <w:tcW w:w="1424" w:type="dxa"/>
            <w:tcBorders>
              <w:top w:val="nil"/>
              <w:left w:val="nil"/>
              <w:bottom w:val="nil"/>
              <w:right w:val="nil"/>
            </w:tcBorders>
            <w:shd w:val="clear" w:color="auto" w:fill="auto"/>
            <w:vAlign w:val="center"/>
            <w:hideMark/>
          </w:tcPr>
          <w:p w14:paraId="1FDA7C0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BD5026B" w14:textId="0D991071"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2,8571%</w:t>
            </w:r>
          </w:p>
        </w:tc>
      </w:tr>
      <w:tr w:rsidR="00F860E2" w:rsidRPr="00491CBC" w14:paraId="50D0F4DE" w14:textId="77777777" w:rsidTr="005F5714">
        <w:trPr>
          <w:trHeight w:val="288"/>
          <w:jc w:val="center"/>
        </w:trPr>
        <w:tc>
          <w:tcPr>
            <w:tcW w:w="1424" w:type="dxa"/>
            <w:tcBorders>
              <w:top w:val="nil"/>
              <w:left w:val="nil"/>
              <w:bottom w:val="nil"/>
              <w:right w:val="nil"/>
            </w:tcBorders>
            <w:shd w:val="clear" w:color="auto" w:fill="auto"/>
            <w:vAlign w:val="center"/>
            <w:hideMark/>
          </w:tcPr>
          <w:p w14:paraId="56F3BA6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26</w:t>
            </w:r>
          </w:p>
        </w:tc>
        <w:tc>
          <w:tcPr>
            <w:tcW w:w="1424" w:type="dxa"/>
            <w:tcBorders>
              <w:top w:val="nil"/>
              <w:left w:val="nil"/>
              <w:bottom w:val="nil"/>
              <w:right w:val="nil"/>
            </w:tcBorders>
            <w:shd w:val="clear" w:color="auto" w:fill="auto"/>
            <w:vAlign w:val="center"/>
            <w:hideMark/>
          </w:tcPr>
          <w:p w14:paraId="5F4392E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20/03/2024</w:t>
            </w:r>
          </w:p>
        </w:tc>
        <w:tc>
          <w:tcPr>
            <w:tcW w:w="1424" w:type="dxa"/>
            <w:tcBorders>
              <w:top w:val="nil"/>
              <w:left w:val="nil"/>
              <w:bottom w:val="nil"/>
              <w:right w:val="nil"/>
            </w:tcBorders>
            <w:shd w:val="clear" w:color="auto" w:fill="auto"/>
            <w:vAlign w:val="center"/>
            <w:hideMark/>
          </w:tcPr>
          <w:p w14:paraId="3E67A7A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9983FB6" w14:textId="44187EBD"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2,9411%</w:t>
            </w:r>
          </w:p>
        </w:tc>
      </w:tr>
      <w:tr w:rsidR="00F860E2" w:rsidRPr="00491CBC" w14:paraId="27BAE54D" w14:textId="77777777" w:rsidTr="005F5714">
        <w:trPr>
          <w:trHeight w:val="288"/>
          <w:jc w:val="center"/>
        </w:trPr>
        <w:tc>
          <w:tcPr>
            <w:tcW w:w="1424" w:type="dxa"/>
            <w:tcBorders>
              <w:top w:val="nil"/>
              <w:left w:val="nil"/>
              <w:bottom w:val="nil"/>
              <w:right w:val="nil"/>
            </w:tcBorders>
            <w:shd w:val="clear" w:color="auto" w:fill="auto"/>
            <w:vAlign w:val="center"/>
            <w:hideMark/>
          </w:tcPr>
          <w:p w14:paraId="7B4EDAF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27</w:t>
            </w:r>
          </w:p>
        </w:tc>
        <w:tc>
          <w:tcPr>
            <w:tcW w:w="1424" w:type="dxa"/>
            <w:tcBorders>
              <w:top w:val="nil"/>
              <w:left w:val="nil"/>
              <w:bottom w:val="nil"/>
              <w:right w:val="nil"/>
            </w:tcBorders>
            <w:shd w:val="clear" w:color="auto" w:fill="auto"/>
            <w:vAlign w:val="center"/>
            <w:hideMark/>
          </w:tcPr>
          <w:p w14:paraId="1B33FCC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20/04/2024</w:t>
            </w:r>
          </w:p>
        </w:tc>
        <w:tc>
          <w:tcPr>
            <w:tcW w:w="1424" w:type="dxa"/>
            <w:tcBorders>
              <w:top w:val="nil"/>
              <w:left w:val="nil"/>
              <w:bottom w:val="nil"/>
              <w:right w:val="nil"/>
            </w:tcBorders>
            <w:shd w:val="clear" w:color="auto" w:fill="auto"/>
            <w:vAlign w:val="center"/>
            <w:hideMark/>
          </w:tcPr>
          <w:p w14:paraId="3475CC5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62D0238" w14:textId="7AC301A2"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3,0302%</w:t>
            </w:r>
          </w:p>
        </w:tc>
      </w:tr>
      <w:tr w:rsidR="00F860E2" w:rsidRPr="00491CBC" w14:paraId="4DFE6018" w14:textId="77777777" w:rsidTr="005F5714">
        <w:trPr>
          <w:trHeight w:val="288"/>
          <w:jc w:val="center"/>
        </w:trPr>
        <w:tc>
          <w:tcPr>
            <w:tcW w:w="1424" w:type="dxa"/>
            <w:tcBorders>
              <w:top w:val="nil"/>
              <w:left w:val="nil"/>
              <w:bottom w:val="nil"/>
              <w:right w:val="nil"/>
            </w:tcBorders>
            <w:shd w:val="clear" w:color="auto" w:fill="auto"/>
            <w:vAlign w:val="center"/>
            <w:hideMark/>
          </w:tcPr>
          <w:p w14:paraId="47FB955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28</w:t>
            </w:r>
          </w:p>
        </w:tc>
        <w:tc>
          <w:tcPr>
            <w:tcW w:w="1424" w:type="dxa"/>
            <w:tcBorders>
              <w:top w:val="nil"/>
              <w:left w:val="nil"/>
              <w:bottom w:val="nil"/>
              <w:right w:val="nil"/>
            </w:tcBorders>
            <w:shd w:val="clear" w:color="auto" w:fill="auto"/>
            <w:vAlign w:val="center"/>
            <w:hideMark/>
          </w:tcPr>
          <w:p w14:paraId="199CE05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20/05/2024</w:t>
            </w:r>
          </w:p>
        </w:tc>
        <w:tc>
          <w:tcPr>
            <w:tcW w:w="1424" w:type="dxa"/>
            <w:tcBorders>
              <w:top w:val="nil"/>
              <w:left w:val="nil"/>
              <w:bottom w:val="nil"/>
              <w:right w:val="nil"/>
            </w:tcBorders>
            <w:shd w:val="clear" w:color="auto" w:fill="auto"/>
            <w:vAlign w:val="center"/>
            <w:hideMark/>
          </w:tcPr>
          <w:p w14:paraId="3256D96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8DFD515" w14:textId="2622900D"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3,1249%</w:t>
            </w:r>
          </w:p>
        </w:tc>
      </w:tr>
      <w:tr w:rsidR="00F860E2" w:rsidRPr="00491CBC" w14:paraId="00441592" w14:textId="77777777" w:rsidTr="005F5714">
        <w:trPr>
          <w:trHeight w:val="288"/>
          <w:jc w:val="center"/>
        </w:trPr>
        <w:tc>
          <w:tcPr>
            <w:tcW w:w="1424" w:type="dxa"/>
            <w:tcBorders>
              <w:top w:val="nil"/>
              <w:left w:val="nil"/>
              <w:bottom w:val="nil"/>
              <w:right w:val="nil"/>
            </w:tcBorders>
            <w:shd w:val="clear" w:color="auto" w:fill="auto"/>
            <w:vAlign w:val="center"/>
            <w:hideMark/>
          </w:tcPr>
          <w:p w14:paraId="32B94DE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29</w:t>
            </w:r>
          </w:p>
        </w:tc>
        <w:tc>
          <w:tcPr>
            <w:tcW w:w="1424" w:type="dxa"/>
            <w:tcBorders>
              <w:top w:val="nil"/>
              <w:left w:val="nil"/>
              <w:bottom w:val="nil"/>
              <w:right w:val="nil"/>
            </w:tcBorders>
            <w:shd w:val="clear" w:color="auto" w:fill="auto"/>
            <w:vAlign w:val="center"/>
            <w:hideMark/>
          </w:tcPr>
          <w:p w14:paraId="09EED1A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20/06/2024</w:t>
            </w:r>
          </w:p>
        </w:tc>
        <w:tc>
          <w:tcPr>
            <w:tcW w:w="1424" w:type="dxa"/>
            <w:tcBorders>
              <w:top w:val="nil"/>
              <w:left w:val="nil"/>
              <w:bottom w:val="nil"/>
              <w:right w:val="nil"/>
            </w:tcBorders>
            <w:shd w:val="clear" w:color="auto" w:fill="auto"/>
            <w:vAlign w:val="center"/>
            <w:hideMark/>
          </w:tcPr>
          <w:p w14:paraId="29ED4CE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FAD23D3" w14:textId="16FD014A"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3,2257%</w:t>
            </w:r>
          </w:p>
        </w:tc>
      </w:tr>
      <w:tr w:rsidR="00F860E2" w:rsidRPr="00491CBC" w14:paraId="4F997208" w14:textId="77777777" w:rsidTr="005F5714">
        <w:trPr>
          <w:trHeight w:val="288"/>
          <w:jc w:val="center"/>
        </w:trPr>
        <w:tc>
          <w:tcPr>
            <w:tcW w:w="1424" w:type="dxa"/>
            <w:tcBorders>
              <w:top w:val="nil"/>
              <w:left w:val="nil"/>
              <w:bottom w:val="nil"/>
              <w:right w:val="nil"/>
            </w:tcBorders>
            <w:shd w:val="clear" w:color="auto" w:fill="auto"/>
            <w:vAlign w:val="center"/>
            <w:hideMark/>
          </w:tcPr>
          <w:p w14:paraId="4EFC333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30</w:t>
            </w:r>
          </w:p>
        </w:tc>
        <w:tc>
          <w:tcPr>
            <w:tcW w:w="1424" w:type="dxa"/>
            <w:tcBorders>
              <w:top w:val="nil"/>
              <w:left w:val="nil"/>
              <w:bottom w:val="nil"/>
              <w:right w:val="nil"/>
            </w:tcBorders>
            <w:shd w:val="clear" w:color="auto" w:fill="auto"/>
            <w:vAlign w:val="center"/>
            <w:hideMark/>
          </w:tcPr>
          <w:p w14:paraId="3C44BEA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20/07/2024</w:t>
            </w:r>
          </w:p>
        </w:tc>
        <w:tc>
          <w:tcPr>
            <w:tcW w:w="1424" w:type="dxa"/>
            <w:tcBorders>
              <w:top w:val="nil"/>
              <w:left w:val="nil"/>
              <w:bottom w:val="nil"/>
              <w:right w:val="nil"/>
            </w:tcBorders>
            <w:shd w:val="clear" w:color="auto" w:fill="auto"/>
            <w:vAlign w:val="center"/>
            <w:hideMark/>
          </w:tcPr>
          <w:p w14:paraId="3452414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29F9810" w14:textId="03274110"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3,3332%</w:t>
            </w:r>
          </w:p>
        </w:tc>
      </w:tr>
      <w:tr w:rsidR="00F860E2" w:rsidRPr="00491CBC" w14:paraId="46DAC4A1" w14:textId="77777777" w:rsidTr="005F5714">
        <w:trPr>
          <w:trHeight w:val="288"/>
          <w:jc w:val="center"/>
        </w:trPr>
        <w:tc>
          <w:tcPr>
            <w:tcW w:w="1424" w:type="dxa"/>
            <w:tcBorders>
              <w:top w:val="nil"/>
              <w:left w:val="nil"/>
              <w:bottom w:val="nil"/>
              <w:right w:val="nil"/>
            </w:tcBorders>
            <w:shd w:val="clear" w:color="auto" w:fill="auto"/>
            <w:vAlign w:val="center"/>
            <w:hideMark/>
          </w:tcPr>
          <w:p w14:paraId="4CB87D0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31</w:t>
            </w:r>
          </w:p>
        </w:tc>
        <w:tc>
          <w:tcPr>
            <w:tcW w:w="1424" w:type="dxa"/>
            <w:tcBorders>
              <w:top w:val="nil"/>
              <w:left w:val="nil"/>
              <w:bottom w:val="nil"/>
              <w:right w:val="nil"/>
            </w:tcBorders>
            <w:shd w:val="clear" w:color="auto" w:fill="auto"/>
            <w:vAlign w:val="center"/>
            <w:hideMark/>
          </w:tcPr>
          <w:p w14:paraId="5CA1C43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20/08/2024</w:t>
            </w:r>
          </w:p>
        </w:tc>
        <w:tc>
          <w:tcPr>
            <w:tcW w:w="1424" w:type="dxa"/>
            <w:tcBorders>
              <w:top w:val="nil"/>
              <w:left w:val="nil"/>
              <w:bottom w:val="nil"/>
              <w:right w:val="nil"/>
            </w:tcBorders>
            <w:shd w:val="clear" w:color="auto" w:fill="auto"/>
            <w:vAlign w:val="center"/>
            <w:hideMark/>
          </w:tcPr>
          <w:p w14:paraId="44F08AA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B04165D" w14:textId="13F7B9BD"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3,4482%</w:t>
            </w:r>
          </w:p>
        </w:tc>
      </w:tr>
      <w:tr w:rsidR="00F860E2" w:rsidRPr="00491CBC" w14:paraId="1F45CFE0" w14:textId="77777777" w:rsidTr="005F5714">
        <w:trPr>
          <w:trHeight w:val="288"/>
          <w:jc w:val="center"/>
        </w:trPr>
        <w:tc>
          <w:tcPr>
            <w:tcW w:w="1424" w:type="dxa"/>
            <w:tcBorders>
              <w:top w:val="nil"/>
              <w:left w:val="nil"/>
              <w:bottom w:val="nil"/>
              <w:right w:val="nil"/>
            </w:tcBorders>
            <w:shd w:val="clear" w:color="auto" w:fill="auto"/>
            <w:vAlign w:val="center"/>
            <w:hideMark/>
          </w:tcPr>
          <w:p w14:paraId="51B61BF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32</w:t>
            </w:r>
          </w:p>
        </w:tc>
        <w:tc>
          <w:tcPr>
            <w:tcW w:w="1424" w:type="dxa"/>
            <w:tcBorders>
              <w:top w:val="nil"/>
              <w:left w:val="nil"/>
              <w:bottom w:val="nil"/>
              <w:right w:val="nil"/>
            </w:tcBorders>
            <w:shd w:val="clear" w:color="auto" w:fill="auto"/>
            <w:vAlign w:val="center"/>
            <w:hideMark/>
          </w:tcPr>
          <w:p w14:paraId="525BDDD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20/09/2024</w:t>
            </w:r>
          </w:p>
        </w:tc>
        <w:tc>
          <w:tcPr>
            <w:tcW w:w="1424" w:type="dxa"/>
            <w:tcBorders>
              <w:top w:val="nil"/>
              <w:left w:val="nil"/>
              <w:bottom w:val="nil"/>
              <w:right w:val="nil"/>
            </w:tcBorders>
            <w:shd w:val="clear" w:color="auto" w:fill="auto"/>
            <w:vAlign w:val="center"/>
            <w:hideMark/>
          </w:tcPr>
          <w:p w14:paraId="295B999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A210190" w14:textId="219D409C"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3,5713%</w:t>
            </w:r>
          </w:p>
        </w:tc>
      </w:tr>
      <w:tr w:rsidR="00F860E2" w:rsidRPr="00491CBC" w14:paraId="5ED62337" w14:textId="77777777" w:rsidTr="005F5714">
        <w:trPr>
          <w:trHeight w:val="288"/>
          <w:jc w:val="center"/>
        </w:trPr>
        <w:tc>
          <w:tcPr>
            <w:tcW w:w="1424" w:type="dxa"/>
            <w:tcBorders>
              <w:top w:val="nil"/>
              <w:left w:val="nil"/>
              <w:bottom w:val="nil"/>
              <w:right w:val="nil"/>
            </w:tcBorders>
            <w:shd w:val="clear" w:color="auto" w:fill="auto"/>
            <w:vAlign w:val="center"/>
            <w:hideMark/>
          </w:tcPr>
          <w:p w14:paraId="544480B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33</w:t>
            </w:r>
          </w:p>
        </w:tc>
        <w:tc>
          <w:tcPr>
            <w:tcW w:w="1424" w:type="dxa"/>
            <w:tcBorders>
              <w:top w:val="nil"/>
              <w:left w:val="nil"/>
              <w:bottom w:val="nil"/>
              <w:right w:val="nil"/>
            </w:tcBorders>
            <w:shd w:val="clear" w:color="auto" w:fill="auto"/>
            <w:vAlign w:val="center"/>
            <w:hideMark/>
          </w:tcPr>
          <w:p w14:paraId="6309E89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20/10/2024</w:t>
            </w:r>
          </w:p>
        </w:tc>
        <w:tc>
          <w:tcPr>
            <w:tcW w:w="1424" w:type="dxa"/>
            <w:tcBorders>
              <w:top w:val="nil"/>
              <w:left w:val="nil"/>
              <w:bottom w:val="nil"/>
              <w:right w:val="nil"/>
            </w:tcBorders>
            <w:shd w:val="clear" w:color="auto" w:fill="auto"/>
            <w:vAlign w:val="center"/>
            <w:hideMark/>
          </w:tcPr>
          <w:p w14:paraId="0E2D682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F00DAC8" w14:textId="28C46CF3"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3,7036%</w:t>
            </w:r>
          </w:p>
        </w:tc>
      </w:tr>
      <w:tr w:rsidR="00F860E2" w:rsidRPr="00491CBC" w14:paraId="1C856197" w14:textId="77777777" w:rsidTr="005F5714">
        <w:trPr>
          <w:trHeight w:val="288"/>
          <w:jc w:val="center"/>
        </w:trPr>
        <w:tc>
          <w:tcPr>
            <w:tcW w:w="1424" w:type="dxa"/>
            <w:tcBorders>
              <w:top w:val="nil"/>
              <w:left w:val="nil"/>
              <w:bottom w:val="nil"/>
              <w:right w:val="nil"/>
            </w:tcBorders>
            <w:shd w:val="clear" w:color="auto" w:fill="auto"/>
            <w:vAlign w:val="center"/>
            <w:hideMark/>
          </w:tcPr>
          <w:p w14:paraId="5811D8D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34</w:t>
            </w:r>
          </w:p>
        </w:tc>
        <w:tc>
          <w:tcPr>
            <w:tcW w:w="1424" w:type="dxa"/>
            <w:tcBorders>
              <w:top w:val="nil"/>
              <w:left w:val="nil"/>
              <w:bottom w:val="nil"/>
              <w:right w:val="nil"/>
            </w:tcBorders>
            <w:shd w:val="clear" w:color="auto" w:fill="auto"/>
            <w:vAlign w:val="center"/>
            <w:hideMark/>
          </w:tcPr>
          <w:p w14:paraId="3FB94EA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20/11/2024</w:t>
            </w:r>
          </w:p>
        </w:tc>
        <w:tc>
          <w:tcPr>
            <w:tcW w:w="1424" w:type="dxa"/>
            <w:tcBorders>
              <w:top w:val="nil"/>
              <w:left w:val="nil"/>
              <w:bottom w:val="nil"/>
              <w:right w:val="nil"/>
            </w:tcBorders>
            <w:shd w:val="clear" w:color="auto" w:fill="auto"/>
            <w:vAlign w:val="center"/>
            <w:hideMark/>
          </w:tcPr>
          <w:p w14:paraId="430A671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12250E0" w14:textId="12947CAC"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3,8460%</w:t>
            </w:r>
          </w:p>
        </w:tc>
      </w:tr>
      <w:tr w:rsidR="00F860E2" w:rsidRPr="00491CBC" w14:paraId="3A9B14BB" w14:textId="77777777" w:rsidTr="005F5714">
        <w:trPr>
          <w:trHeight w:val="288"/>
          <w:jc w:val="center"/>
        </w:trPr>
        <w:tc>
          <w:tcPr>
            <w:tcW w:w="1424" w:type="dxa"/>
            <w:tcBorders>
              <w:top w:val="nil"/>
              <w:left w:val="nil"/>
              <w:bottom w:val="nil"/>
              <w:right w:val="nil"/>
            </w:tcBorders>
            <w:shd w:val="clear" w:color="auto" w:fill="auto"/>
            <w:vAlign w:val="center"/>
            <w:hideMark/>
          </w:tcPr>
          <w:p w14:paraId="43FDAAE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35</w:t>
            </w:r>
          </w:p>
        </w:tc>
        <w:tc>
          <w:tcPr>
            <w:tcW w:w="1424" w:type="dxa"/>
            <w:tcBorders>
              <w:top w:val="nil"/>
              <w:left w:val="nil"/>
              <w:bottom w:val="nil"/>
              <w:right w:val="nil"/>
            </w:tcBorders>
            <w:shd w:val="clear" w:color="auto" w:fill="auto"/>
            <w:vAlign w:val="center"/>
            <w:hideMark/>
          </w:tcPr>
          <w:p w14:paraId="75917AF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20/12/2024</w:t>
            </w:r>
          </w:p>
        </w:tc>
        <w:tc>
          <w:tcPr>
            <w:tcW w:w="1424" w:type="dxa"/>
            <w:tcBorders>
              <w:top w:val="nil"/>
              <w:left w:val="nil"/>
              <w:bottom w:val="nil"/>
              <w:right w:val="nil"/>
            </w:tcBorders>
            <w:shd w:val="clear" w:color="auto" w:fill="auto"/>
            <w:vAlign w:val="center"/>
            <w:hideMark/>
          </w:tcPr>
          <w:p w14:paraId="6926B28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C9B3DB6" w14:textId="657F9684"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3,9999%</w:t>
            </w:r>
          </w:p>
        </w:tc>
      </w:tr>
      <w:tr w:rsidR="00F860E2" w:rsidRPr="00491CBC" w14:paraId="55CF21FA" w14:textId="77777777" w:rsidTr="005F5714">
        <w:trPr>
          <w:trHeight w:val="288"/>
          <w:jc w:val="center"/>
        </w:trPr>
        <w:tc>
          <w:tcPr>
            <w:tcW w:w="1424" w:type="dxa"/>
            <w:tcBorders>
              <w:top w:val="nil"/>
              <w:left w:val="nil"/>
              <w:bottom w:val="nil"/>
              <w:right w:val="nil"/>
            </w:tcBorders>
            <w:shd w:val="clear" w:color="auto" w:fill="auto"/>
            <w:vAlign w:val="center"/>
            <w:hideMark/>
          </w:tcPr>
          <w:p w14:paraId="6A772AD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36</w:t>
            </w:r>
          </w:p>
        </w:tc>
        <w:tc>
          <w:tcPr>
            <w:tcW w:w="1424" w:type="dxa"/>
            <w:tcBorders>
              <w:top w:val="nil"/>
              <w:left w:val="nil"/>
              <w:bottom w:val="nil"/>
              <w:right w:val="nil"/>
            </w:tcBorders>
            <w:shd w:val="clear" w:color="auto" w:fill="auto"/>
            <w:vAlign w:val="center"/>
            <w:hideMark/>
          </w:tcPr>
          <w:p w14:paraId="78B2687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20/01/2025</w:t>
            </w:r>
          </w:p>
        </w:tc>
        <w:tc>
          <w:tcPr>
            <w:tcW w:w="1424" w:type="dxa"/>
            <w:tcBorders>
              <w:top w:val="nil"/>
              <w:left w:val="nil"/>
              <w:bottom w:val="nil"/>
              <w:right w:val="nil"/>
            </w:tcBorders>
            <w:shd w:val="clear" w:color="auto" w:fill="auto"/>
            <w:vAlign w:val="center"/>
            <w:hideMark/>
          </w:tcPr>
          <w:p w14:paraId="6F5DB30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8AB1199" w14:textId="6ABE4375"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4,1665%</w:t>
            </w:r>
          </w:p>
        </w:tc>
      </w:tr>
      <w:tr w:rsidR="00F860E2" w:rsidRPr="00491CBC" w14:paraId="505B4B79" w14:textId="77777777" w:rsidTr="005F5714">
        <w:trPr>
          <w:trHeight w:val="288"/>
          <w:jc w:val="center"/>
        </w:trPr>
        <w:tc>
          <w:tcPr>
            <w:tcW w:w="1424" w:type="dxa"/>
            <w:tcBorders>
              <w:top w:val="nil"/>
              <w:left w:val="nil"/>
              <w:bottom w:val="nil"/>
              <w:right w:val="nil"/>
            </w:tcBorders>
            <w:shd w:val="clear" w:color="auto" w:fill="auto"/>
            <w:vAlign w:val="center"/>
            <w:hideMark/>
          </w:tcPr>
          <w:p w14:paraId="0657565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37</w:t>
            </w:r>
          </w:p>
        </w:tc>
        <w:tc>
          <w:tcPr>
            <w:tcW w:w="1424" w:type="dxa"/>
            <w:tcBorders>
              <w:top w:val="nil"/>
              <w:left w:val="nil"/>
              <w:bottom w:val="nil"/>
              <w:right w:val="nil"/>
            </w:tcBorders>
            <w:shd w:val="clear" w:color="auto" w:fill="auto"/>
            <w:vAlign w:val="center"/>
            <w:hideMark/>
          </w:tcPr>
          <w:p w14:paraId="5F988F1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20/02/2025</w:t>
            </w:r>
          </w:p>
        </w:tc>
        <w:tc>
          <w:tcPr>
            <w:tcW w:w="1424" w:type="dxa"/>
            <w:tcBorders>
              <w:top w:val="nil"/>
              <w:left w:val="nil"/>
              <w:bottom w:val="nil"/>
              <w:right w:val="nil"/>
            </w:tcBorders>
            <w:shd w:val="clear" w:color="auto" w:fill="auto"/>
            <w:vAlign w:val="center"/>
            <w:hideMark/>
          </w:tcPr>
          <w:p w14:paraId="7AB546E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76D1F6D" w14:textId="202EC2DC"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4,3477%</w:t>
            </w:r>
          </w:p>
        </w:tc>
      </w:tr>
      <w:tr w:rsidR="00F860E2" w:rsidRPr="00491CBC" w14:paraId="12773F59" w14:textId="77777777" w:rsidTr="005F5714">
        <w:trPr>
          <w:trHeight w:val="288"/>
          <w:jc w:val="center"/>
        </w:trPr>
        <w:tc>
          <w:tcPr>
            <w:tcW w:w="1424" w:type="dxa"/>
            <w:tcBorders>
              <w:top w:val="nil"/>
              <w:left w:val="nil"/>
              <w:bottom w:val="nil"/>
              <w:right w:val="nil"/>
            </w:tcBorders>
            <w:shd w:val="clear" w:color="auto" w:fill="auto"/>
            <w:vAlign w:val="center"/>
            <w:hideMark/>
          </w:tcPr>
          <w:p w14:paraId="596B479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38</w:t>
            </w:r>
          </w:p>
        </w:tc>
        <w:tc>
          <w:tcPr>
            <w:tcW w:w="1424" w:type="dxa"/>
            <w:tcBorders>
              <w:top w:val="nil"/>
              <w:left w:val="nil"/>
              <w:bottom w:val="nil"/>
              <w:right w:val="nil"/>
            </w:tcBorders>
            <w:shd w:val="clear" w:color="auto" w:fill="auto"/>
            <w:vAlign w:val="center"/>
            <w:hideMark/>
          </w:tcPr>
          <w:p w14:paraId="03A6FFA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20/03/2025</w:t>
            </w:r>
          </w:p>
        </w:tc>
        <w:tc>
          <w:tcPr>
            <w:tcW w:w="1424" w:type="dxa"/>
            <w:tcBorders>
              <w:top w:val="nil"/>
              <w:left w:val="nil"/>
              <w:bottom w:val="nil"/>
              <w:right w:val="nil"/>
            </w:tcBorders>
            <w:shd w:val="clear" w:color="auto" w:fill="auto"/>
            <w:vAlign w:val="center"/>
            <w:hideMark/>
          </w:tcPr>
          <w:p w14:paraId="38AB0E5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5525443" w14:textId="3CF64637"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4,5453%</w:t>
            </w:r>
          </w:p>
        </w:tc>
      </w:tr>
      <w:tr w:rsidR="00F860E2" w:rsidRPr="00491CBC" w14:paraId="01F8BFBC" w14:textId="77777777" w:rsidTr="005F5714">
        <w:trPr>
          <w:trHeight w:val="288"/>
          <w:jc w:val="center"/>
        </w:trPr>
        <w:tc>
          <w:tcPr>
            <w:tcW w:w="1424" w:type="dxa"/>
            <w:tcBorders>
              <w:top w:val="nil"/>
              <w:left w:val="nil"/>
              <w:bottom w:val="nil"/>
              <w:right w:val="nil"/>
            </w:tcBorders>
            <w:shd w:val="clear" w:color="auto" w:fill="auto"/>
            <w:vAlign w:val="center"/>
            <w:hideMark/>
          </w:tcPr>
          <w:p w14:paraId="03C5E4D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39</w:t>
            </w:r>
          </w:p>
        </w:tc>
        <w:tc>
          <w:tcPr>
            <w:tcW w:w="1424" w:type="dxa"/>
            <w:tcBorders>
              <w:top w:val="nil"/>
              <w:left w:val="nil"/>
              <w:bottom w:val="nil"/>
              <w:right w:val="nil"/>
            </w:tcBorders>
            <w:shd w:val="clear" w:color="auto" w:fill="auto"/>
            <w:vAlign w:val="center"/>
            <w:hideMark/>
          </w:tcPr>
          <w:p w14:paraId="59E9E09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20/04/2025</w:t>
            </w:r>
          </w:p>
        </w:tc>
        <w:tc>
          <w:tcPr>
            <w:tcW w:w="1424" w:type="dxa"/>
            <w:tcBorders>
              <w:top w:val="nil"/>
              <w:left w:val="nil"/>
              <w:bottom w:val="nil"/>
              <w:right w:val="nil"/>
            </w:tcBorders>
            <w:shd w:val="clear" w:color="auto" w:fill="auto"/>
            <w:vAlign w:val="center"/>
            <w:hideMark/>
          </w:tcPr>
          <w:p w14:paraId="7C5975F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F105E27" w14:textId="4EF09315"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4,7617%</w:t>
            </w:r>
          </w:p>
        </w:tc>
      </w:tr>
      <w:tr w:rsidR="00F860E2" w:rsidRPr="00491CBC" w14:paraId="5FBDB59A" w14:textId="77777777" w:rsidTr="005F5714">
        <w:trPr>
          <w:trHeight w:val="288"/>
          <w:jc w:val="center"/>
        </w:trPr>
        <w:tc>
          <w:tcPr>
            <w:tcW w:w="1424" w:type="dxa"/>
            <w:tcBorders>
              <w:top w:val="nil"/>
              <w:left w:val="nil"/>
              <w:bottom w:val="nil"/>
              <w:right w:val="nil"/>
            </w:tcBorders>
            <w:shd w:val="clear" w:color="auto" w:fill="auto"/>
            <w:vAlign w:val="center"/>
            <w:hideMark/>
          </w:tcPr>
          <w:p w14:paraId="3EE0404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40</w:t>
            </w:r>
          </w:p>
        </w:tc>
        <w:tc>
          <w:tcPr>
            <w:tcW w:w="1424" w:type="dxa"/>
            <w:tcBorders>
              <w:top w:val="nil"/>
              <w:left w:val="nil"/>
              <w:bottom w:val="nil"/>
              <w:right w:val="nil"/>
            </w:tcBorders>
            <w:shd w:val="clear" w:color="auto" w:fill="auto"/>
            <w:vAlign w:val="center"/>
            <w:hideMark/>
          </w:tcPr>
          <w:p w14:paraId="3C0F9BD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20/05/2025</w:t>
            </w:r>
          </w:p>
        </w:tc>
        <w:tc>
          <w:tcPr>
            <w:tcW w:w="1424" w:type="dxa"/>
            <w:tcBorders>
              <w:top w:val="nil"/>
              <w:left w:val="nil"/>
              <w:bottom w:val="nil"/>
              <w:right w:val="nil"/>
            </w:tcBorders>
            <w:shd w:val="clear" w:color="auto" w:fill="auto"/>
            <w:vAlign w:val="center"/>
            <w:hideMark/>
          </w:tcPr>
          <w:p w14:paraId="3DDB98F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C875B13" w14:textId="7E476411"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4,9998%</w:t>
            </w:r>
          </w:p>
        </w:tc>
      </w:tr>
      <w:tr w:rsidR="00F860E2" w:rsidRPr="00491CBC" w14:paraId="76BD8322" w14:textId="77777777" w:rsidTr="005F5714">
        <w:trPr>
          <w:trHeight w:val="288"/>
          <w:jc w:val="center"/>
        </w:trPr>
        <w:tc>
          <w:tcPr>
            <w:tcW w:w="1424" w:type="dxa"/>
            <w:tcBorders>
              <w:top w:val="nil"/>
              <w:left w:val="nil"/>
              <w:bottom w:val="nil"/>
              <w:right w:val="nil"/>
            </w:tcBorders>
            <w:shd w:val="clear" w:color="auto" w:fill="auto"/>
            <w:vAlign w:val="center"/>
            <w:hideMark/>
          </w:tcPr>
          <w:p w14:paraId="0BECBCA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41</w:t>
            </w:r>
          </w:p>
        </w:tc>
        <w:tc>
          <w:tcPr>
            <w:tcW w:w="1424" w:type="dxa"/>
            <w:tcBorders>
              <w:top w:val="nil"/>
              <w:left w:val="nil"/>
              <w:bottom w:val="nil"/>
              <w:right w:val="nil"/>
            </w:tcBorders>
            <w:shd w:val="clear" w:color="auto" w:fill="auto"/>
            <w:vAlign w:val="center"/>
            <w:hideMark/>
          </w:tcPr>
          <w:p w14:paraId="140DEEC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20/06/2025</w:t>
            </w:r>
          </w:p>
        </w:tc>
        <w:tc>
          <w:tcPr>
            <w:tcW w:w="1424" w:type="dxa"/>
            <w:tcBorders>
              <w:top w:val="nil"/>
              <w:left w:val="nil"/>
              <w:bottom w:val="nil"/>
              <w:right w:val="nil"/>
            </w:tcBorders>
            <w:shd w:val="clear" w:color="auto" w:fill="auto"/>
            <w:vAlign w:val="center"/>
            <w:hideMark/>
          </w:tcPr>
          <w:p w14:paraId="758DB37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82AA309" w14:textId="13D6DF68"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5,2630%</w:t>
            </w:r>
          </w:p>
        </w:tc>
      </w:tr>
      <w:tr w:rsidR="00F860E2" w:rsidRPr="00491CBC" w14:paraId="151CCB6C" w14:textId="77777777" w:rsidTr="005F5714">
        <w:trPr>
          <w:trHeight w:val="288"/>
          <w:jc w:val="center"/>
        </w:trPr>
        <w:tc>
          <w:tcPr>
            <w:tcW w:w="1424" w:type="dxa"/>
            <w:tcBorders>
              <w:top w:val="nil"/>
              <w:left w:val="nil"/>
              <w:bottom w:val="nil"/>
              <w:right w:val="nil"/>
            </w:tcBorders>
            <w:shd w:val="clear" w:color="auto" w:fill="auto"/>
            <w:vAlign w:val="center"/>
            <w:hideMark/>
          </w:tcPr>
          <w:p w14:paraId="5F5C9AA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42</w:t>
            </w:r>
          </w:p>
        </w:tc>
        <w:tc>
          <w:tcPr>
            <w:tcW w:w="1424" w:type="dxa"/>
            <w:tcBorders>
              <w:top w:val="nil"/>
              <w:left w:val="nil"/>
              <w:bottom w:val="nil"/>
              <w:right w:val="nil"/>
            </w:tcBorders>
            <w:shd w:val="clear" w:color="auto" w:fill="auto"/>
            <w:vAlign w:val="center"/>
            <w:hideMark/>
          </w:tcPr>
          <w:p w14:paraId="7EA5B05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20/07/2025</w:t>
            </w:r>
          </w:p>
        </w:tc>
        <w:tc>
          <w:tcPr>
            <w:tcW w:w="1424" w:type="dxa"/>
            <w:tcBorders>
              <w:top w:val="nil"/>
              <w:left w:val="nil"/>
              <w:bottom w:val="nil"/>
              <w:right w:val="nil"/>
            </w:tcBorders>
            <w:shd w:val="clear" w:color="auto" w:fill="auto"/>
            <w:vAlign w:val="center"/>
            <w:hideMark/>
          </w:tcPr>
          <w:p w14:paraId="356AD1D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E0230F3" w14:textId="35455CBE"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5,5553%</w:t>
            </w:r>
          </w:p>
        </w:tc>
      </w:tr>
      <w:tr w:rsidR="00F860E2" w:rsidRPr="00491CBC" w14:paraId="7BD404AE" w14:textId="77777777" w:rsidTr="005F5714">
        <w:trPr>
          <w:trHeight w:val="288"/>
          <w:jc w:val="center"/>
        </w:trPr>
        <w:tc>
          <w:tcPr>
            <w:tcW w:w="1424" w:type="dxa"/>
            <w:tcBorders>
              <w:top w:val="nil"/>
              <w:left w:val="nil"/>
              <w:bottom w:val="nil"/>
              <w:right w:val="nil"/>
            </w:tcBorders>
            <w:shd w:val="clear" w:color="auto" w:fill="auto"/>
            <w:vAlign w:val="center"/>
            <w:hideMark/>
          </w:tcPr>
          <w:p w14:paraId="0CB4AC5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43</w:t>
            </w:r>
          </w:p>
        </w:tc>
        <w:tc>
          <w:tcPr>
            <w:tcW w:w="1424" w:type="dxa"/>
            <w:tcBorders>
              <w:top w:val="nil"/>
              <w:left w:val="nil"/>
              <w:bottom w:val="nil"/>
              <w:right w:val="nil"/>
            </w:tcBorders>
            <w:shd w:val="clear" w:color="auto" w:fill="auto"/>
            <w:vAlign w:val="center"/>
            <w:hideMark/>
          </w:tcPr>
          <w:p w14:paraId="0A44C26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20/08/2025</w:t>
            </w:r>
          </w:p>
        </w:tc>
        <w:tc>
          <w:tcPr>
            <w:tcW w:w="1424" w:type="dxa"/>
            <w:tcBorders>
              <w:top w:val="nil"/>
              <w:left w:val="nil"/>
              <w:bottom w:val="nil"/>
              <w:right w:val="nil"/>
            </w:tcBorders>
            <w:shd w:val="clear" w:color="auto" w:fill="auto"/>
            <w:vAlign w:val="center"/>
            <w:hideMark/>
          </w:tcPr>
          <w:p w14:paraId="0AE39F4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96110F2" w14:textId="4103B532"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5,8821%</w:t>
            </w:r>
          </w:p>
        </w:tc>
      </w:tr>
      <w:tr w:rsidR="00F860E2" w:rsidRPr="00491CBC" w14:paraId="479885CB" w14:textId="77777777" w:rsidTr="005F5714">
        <w:trPr>
          <w:trHeight w:val="288"/>
          <w:jc w:val="center"/>
        </w:trPr>
        <w:tc>
          <w:tcPr>
            <w:tcW w:w="1424" w:type="dxa"/>
            <w:tcBorders>
              <w:top w:val="nil"/>
              <w:left w:val="nil"/>
              <w:bottom w:val="nil"/>
              <w:right w:val="nil"/>
            </w:tcBorders>
            <w:shd w:val="clear" w:color="auto" w:fill="auto"/>
            <w:vAlign w:val="center"/>
            <w:hideMark/>
          </w:tcPr>
          <w:p w14:paraId="0FC46F3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lastRenderedPageBreak/>
              <w:t>44</w:t>
            </w:r>
          </w:p>
        </w:tc>
        <w:tc>
          <w:tcPr>
            <w:tcW w:w="1424" w:type="dxa"/>
            <w:tcBorders>
              <w:top w:val="nil"/>
              <w:left w:val="nil"/>
              <w:bottom w:val="nil"/>
              <w:right w:val="nil"/>
            </w:tcBorders>
            <w:shd w:val="clear" w:color="auto" w:fill="auto"/>
            <w:vAlign w:val="center"/>
            <w:hideMark/>
          </w:tcPr>
          <w:p w14:paraId="7DEB48F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20/09/2025</w:t>
            </w:r>
          </w:p>
        </w:tc>
        <w:tc>
          <w:tcPr>
            <w:tcW w:w="1424" w:type="dxa"/>
            <w:tcBorders>
              <w:top w:val="nil"/>
              <w:left w:val="nil"/>
              <w:bottom w:val="nil"/>
              <w:right w:val="nil"/>
            </w:tcBorders>
            <w:shd w:val="clear" w:color="auto" w:fill="auto"/>
            <w:vAlign w:val="center"/>
            <w:hideMark/>
          </w:tcPr>
          <w:p w14:paraId="465A866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9E37F54" w14:textId="75259686"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6,2497%</w:t>
            </w:r>
          </w:p>
        </w:tc>
      </w:tr>
      <w:tr w:rsidR="00F860E2" w:rsidRPr="00491CBC" w14:paraId="4462C60E" w14:textId="77777777" w:rsidTr="005F5714">
        <w:trPr>
          <w:trHeight w:val="288"/>
          <w:jc w:val="center"/>
        </w:trPr>
        <w:tc>
          <w:tcPr>
            <w:tcW w:w="1424" w:type="dxa"/>
            <w:tcBorders>
              <w:top w:val="nil"/>
              <w:left w:val="nil"/>
              <w:bottom w:val="nil"/>
              <w:right w:val="nil"/>
            </w:tcBorders>
            <w:shd w:val="clear" w:color="auto" w:fill="auto"/>
            <w:vAlign w:val="center"/>
            <w:hideMark/>
          </w:tcPr>
          <w:p w14:paraId="4151932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45</w:t>
            </w:r>
          </w:p>
        </w:tc>
        <w:tc>
          <w:tcPr>
            <w:tcW w:w="1424" w:type="dxa"/>
            <w:tcBorders>
              <w:top w:val="nil"/>
              <w:left w:val="nil"/>
              <w:bottom w:val="nil"/>
              <w:right w:val="nil"/>
            </w:tcBorders>
            <w:shd w:val="clear" w:color="auto" w:fill="auto"/>
            <w:vAlign w:val="center"/>
            <w:hideMark/>
          </w:tcPr>
          <w:p w14:paraId="7186901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20/10/2025</w:t>
            </w:r>
          </w:p>
        </w:tc>
        <w:tc>
          <w:tcPr>
            <w:tcW w:w="1424" w:type="dxa"/>
            <w:tcBorders>
              <w:top w:val="nil"/>
              <w:left w:val="nil"/>
              <w:bottom w:val="nil"/>
              <w:right w:val="nil"/>
            </w:tcBorders>
            <w:shd w:val="clear" w:color="auto" w:fill="auto"/>
            <w:vAlign w:val="center"/>
            <w:hideMark/>
          </w:tcPr>
          <w:p w14:paraId="52537FA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855F346" w14:textId="3E0C84DF"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6,6664%</w:t>
            </w:r>
          </w:p>
        </w:tc>
      </w:tr>
      <w:tr w:rsidR="00F860E2" w:rsidRPr="00491CBC" w14:paraId="5CE5F9AB" w14:textId="77777777" w:rsidTr="005F5714">
        <w:trPr>
          <w:trHeight w:val="288"/>
          <w:jc w:val="center"/>
        </w:trPr>
        <w:tc>
          <w:tcPr>
            <w:tcW w:w="1424" w:type="dxa"/>
            <w:tcBorders>
              <w:top w:val="nil"/>
              <w:left w:val="nil"/>
              <w:bottom w:val="nil"/>
              <w:right w:val="nil"/>
            </w:tcBorders>
            <w:shd w:val="clear" w:color="auto" w:fill="auto"/>
            <w:vAlign w:val="center"/>
            <w:hideMark/>
          </w:tcPr>
          <w:p w14:paraId="1C54EA1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46</w:t>
            </w:r>
          </w:p>
        </w:tc>
        <w:tc>
          <w:tcPr>
            <w:tcW w:w="1424" w:type="dxa"/>
            <w:tcBorders>
              <w:top w:val="nil"/>
              <w:left w:val="nil"/>
              <w:bottom w:val="nil"/>
              <w:right w:val="nil"/>
            </w:tcBorders>
            <w:shd w:val="clear" w:color="auto" w:fill="auto"/>
            <w:vAlign w:val="center"/>
            <w:hideMark/>
          </w:tcPr>
          <w:p w14:paraId="00A465F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20/11/2025</w:t>
            </w:r>
          </w:p>
        </w:tc>
        <w:tc>
          <w:tcPr>
            <w:tcW w:w="1424" w:type="dxa"/>
            <w:tcBorders>
              <w:top w:val="nil"/>
              <w:left w:val="nil"/>
              <w:bottom w:val="nil"/>
              <w:right w:val="nil"/>
            </w:tcBorders>
            <w:shd w:val="clear" w:color="auto" w:fill="auto"/>
            <w:vAlign w:val="center"/>
            <w:hideMark/>
          </w:tcPr>
          <w:p w14:paraId="3DE9969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54400F8" w14:textId="015231F6"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7,1425%</w:t>
            </w:r>
          </w:p>
        </w:tc>
      </w:tr>
      <w:tr w:rsidR="00F860E2" w:rsidRPr="00491CBC" w14:paraId="65E94F15" w14:textId="77777777" w:rsidTr="005F5714">
        <w:trPr>
          <w:trHeight w:val="288"/>
          <w:jc w:val="center"/>
        </w:trPr>
        <w:tc>
          <w:tcPr>
            <w:tcW w:w="1424" w:type="dxa"/>
            <w:tcBorders>
              <w:top w:val="nil"/>
              <w:left w:val="nil"/>
              <w:bottom w:val="nil"/>
              <w:right w:val="nil"/>
            </w:tcBorders>
            <w:shd w:val="clear" w:color="auto" w:fill="auto"/>
            <w:vAlign w:val="center"/>
            <w:hideMark/>
          </w:tcPr>
          <w:p w14:paraId="7DA7EB3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47</w:t>
            </w:r>
          </w:p>
        </w:tc>
        <w:tc>
          <w:tcPr>
            <w:tcW w:w="1424" w:type="dxa"/>
            <w:tcBorders>
              <w:top w:val="nil"/>
              <w:left w:val="nil"/>
              <w:bottom w:val="nil"/>
              <w:right w:val="nil"/>
            </w:tcBorders>
            <w:shd w:val="clear" w:color="auto" w:fill="auto"/>
            <w:vAlign w:val="center"/>
            <w:hideMark/>
          </w:tcPr>
          <w:p w14:paraId="2DF76B8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20/12/2025</w:t>
            </w:r>
          </w:p>
        </w:tc>
        <w:tc>
          <w:tcPr>
            <w:tcW w:w="1424" w:type="dxa"/>
            <w:tcBorders>
              <w:top w:val="nil"/>
              <w:left w:val="nil"/>
              <w:bottom w:val="nil"/>
              <w:right w:val="nil"/>
            </w:tcBorders>
            <w:shd w:val="clear" w:color="auto" w:fill="auto"/>
            <w:vAlign w:val="center"/>
            <w:hideMark/>
          </w:tcPr>
          <w:p w14:paraId="07E41B7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4FF6C44" w14:textId="495360C4"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7,6919%</w:t>
            </w:r>
          </w:p>
        </w:tc>
      </w:tr>
      <w:tr w:rsidR="00F860E2" w:rsidRPr="00491CBC" w14:paraId="01242307" w14:textId="77777777" w:rsidTr="005F5714">
        <w:trPr>
          <w:trHeight w:val="288"/>
          <w:jc w:val="center"/>
        </w:trPr>
        <w:tc>
          <w:tcPr>
            <w:tcW w:w="1424" w:type="dxa"/>
            <w:tcBorders>
              <w:top w:val="nil"/>
              <w:left w:val="nil"/>
              <w:bottom w:val="nil"/>
              <w:right w:val="nil"/>
            </w:tcBorders>
            <w:shd w:val="clear" w:color="auto" w:fill="auto"/>
            <w:vAlign w:val="center"/>
            <w:hideMark/>
          </w:tcPr>
          <w:p w14:paraId="428BC56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48</w:t>
            </w:r>
          </w:p>
        </w:tc>
        <w:tc>
          <w:tcPr>
            <w:tcW w:w="1424" w:type="dxa"/>
            <w:tcBorders>
              <w:top w:val="nil"/>
              <w:left w:val="nil"/>
              <w:bottom w:val="nil"/>
              <w:right w:val="nil"/>
            </w:tcBorders>
            <w:shd w:val="clear" w:color="auto" w:fill="auto"/>
            <w:vAlign w:val="center"/>
            <w:hideMark/>
          </w:tcPr>
          <w:p w14:paraId="0721B68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20/01/2026</w:t>
            </w:r>
          </w:p>
        </w:tc>
        <w:tc>
          <w:tcPr>
            <w:tcW w:w="1424" w:type="dxa"/>
            <w:tcBorders>
              <w:top w:val="nil"/>
              <w:left w:val="nil"/>
              <w:bottom w:val="nil"/>
              <w:right w:val="nil"/>
            </w:tcBorders>
            <w:shd w:val="clear" w:color="auto" w:fill="auto"/>
            <w:vAlign w:val="center"/>
            <w:hideMark/>
          </w:tcPr>
          <w:p w14:paraId="3364EB6E"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1A8BB3E" w14:textId="1EB4141A"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8,3329%</w:t>
            </w:r>
          </w:p>
        </w:tc>
      </w:tr>
      <w:tr w:rsidR="00F860E2" w:rsidRPr="00491CBC" w14:paraId="33C216D2" w14:textId="77777777" w:rsidTr="005F5714">
        <w:trPr>
          <w:trHeight w:val="288"/>
          <w:jc w:val="center"/>
        </w:trPr>
        <w:tc>
          <w:tcPr>
            <w:tcW w:w="1424" w:type="dxa"/>
            <w:tcBorders>
              <w:top w:val="nil"/>
              <w:left w:val="nil"/>
              <w:bottom w:val="nil"/>
              <w:right w:val="nil"/>
            </w:tcBorders>
            <w:shd w:val="clear" w:color="auto" w:fill="auto"/>
            <w:vAlign w:val="center"/>
            <w:hideMark/>
          </w:tcPr>
          <w:p w14:paraId="62606D6D"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49</w:t>
            </w:r>
          </w:p>
        </w:tc>
        <w:tc>
          <w:tcPr>
            <w:tcW w:w="1424" w:type="dxa"/>
            <w:tcBorders>
              <w:top w:val="nil"/>
              <w:left w:val="nil"/>
              <w:bottom w:val="nil"/>
              <w:right w:val="nil"/>
            </w:tcBorders>
            <w:shd w:val="clear" w:color="auto" w:fill="auto"/>
            <w:vAlign w:val="center"/>
            <w:hideMark/>
          </w:tcPr>
          <w:p w14:paraId="2852DD0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20/02/2026</w:t>
            </w:r>
          </w:p>
        </w:tc>
        <w:tc>
          <w:tcPr>
            <w:tcW w:w="1424" w:type="dxa"/>
            <w:tcBorders>
              <w:top w:val="nil"/>
              <w:left w:val="nil"/>
              <w:bottom w:val="nil"/>
              <w:right w:val="nil"/>
            </w:tcBorders>
            <w:shd w:val="clear" w:color="auto" w:fill="auto"/>
            <w:vAlign w:val="center"/>
            <w:hideMark/>
          </w:tcPr>
          <w:p w14:paraId="0DF6CA4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FBA28F5" w14:textId="7D73E0AA"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9,0904%</w:t>
            </w:r>
          </w:p>
        </w:tc>
      </w:tr>
      <w:tr w:rsidR="00F860E2" w:rsidRPr="00491CBC" w14:paraId="6A52867F" w14:textId="77777777" w:rsidTr="005F5714">
        <w:trPr>
          <w:trHeight w:val="288"/>
          <w:jc w:val="center"/>
        </w:trPr>
        <w:tc>
          <w:tcPr>
            <w:tcW w:w="1424" w:type="dxa"/>
            <w:tcBorders>
              <w:top w:val="nil"/>
              <w:left w:val="nil"/>
              <w:bottom w:val="nil"/>
              <w:right w:val="nil"/>
            </w:tcBorders>
            <w:shd w:val="clear" w:color="auto" w:fill="auto"/>
            <w:vAlign w:val="center"/>
            <w:hideMark/>
          </w:tcPr>
          <w:p w14:paraId="37F24BA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50</w:t>
            </w:r>
          </w:p>
        </w:tc>
        <w:tc>
          <w:tcPr>
            <w:tcW w:w="1424" w:type="dxa"/>
            <w:tcBorders>
              <w:top w:val="nil"/>
              <w:left w:val="nil"/>
              <w:bottom w:val="nil"/>
              <w:right w:val="nil"/>
            </w:tcBorders>
            <w:shd w:val="clear" w:color="auto" w:fill="auto"/>
            <w:vAlign w:val="center"/>
            <w:hideMark/>
          </w:tcPr>
          <w:p w14:paraId="654C5B6B"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20/03/2026</w:t>
            </w:r>
          </w:p>
        </w:tc>
        <w:tc>
          <w:tcPr>
            <w:tcW w:w="1424" w:type="dxa"/>
            <w:tcBorders>
              <w:top w:val="nil"/>
              <w:left w:val="nil"/>
              <w:bottom w:val="nil"/>
              <w:right w:val="nil"/>
            </w:tcBorders>
            <w:shd w:val="clear" w:color="auto" w:fill="auto"/>
            <w:vAlign w:val="center"/>
            <w:hideMark/>
          </w:tcPr>
          <w:p w14:paraId="3D5C025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DD2C815" w14:textId="617ED4F0"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9,9994%</w:t>
            </w:r>
          </w:p>
        </w:tc>
      </w:tr>
      <w:tr w:rsidR="00F860E2" w:rsidRPr="00491CBC" w14:paraId="48F08A28" w14:textId="77777777" w:rsidTr="005F5714">
        <w:trPr>
          <w:trHeight w:val="288"/>
          <w:jc w:val="center"/>
        </w:trPr>
        <w:tc>
          <w:tcPr>
            <w:tcW w:w="1424" w:type="dxa"/>
            <w:tcBorders>
              <w:top w:val="nil"/>
              <w:left w:val="nil"/>
              <w:bottom w:val="nil"/>
              <w:right w:val="nil"/>
            </w:tcBorders>
            <w:shd w:val="clear" w:color="auto" w:fill="auto"/>
            <w:vAlign w:val="center"/>
            <w:hideMark/>
          </w:tcPr>
          <w:p w14:paraId="7AFEB12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51</w:t>
            </w:r>
          </w:p>
        </w:tc>
        <w:tc>
          <w:tcPr>
            <w:tcW w:w="1424" w:type="dxa"/>
            <w:tcBorders>
              <w:top w:val="nil"/>
              <w:left w:val="nil"/>
              <w:bottom w:val="nil"/>
              <w:right w:val="nil"/>
            </w:tcBorders>
            <w:shd w:val="clear" w:color="auto" w:fill="auto"/>
            <w:vAlign w:val="center"/>
            <w:hideMark/>
          </w:tcPr>
          <w:p w14:paraId="17DFA23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20/04/2026</w:t>
            </w:r>
          </w:p>
        </w:tc>
        <w:tc>
          <w:tcPr>
            <w:tcW w:w="1424" w:type="dxa"/>
            <w:tcBorders>
              <w:top w:val="nil"/>
              <w:left w:val="nil"/>
              <w:bottom w:val="nil"/>
              <w:right w:val="nil"/>
            </w:tcBorders>
            <w:shd w:val="clear" w:color="auto" w:fill="auto"/>
            <w:vAlign w:val="center"/>
            <w:hideMark/>
          </w:tcPr>
          <w:p w14:paraId="795E67C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5C1052E" w14:textId="59BBECB4"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11,1103%</w:t>
            </w:r>
          </w:p>
        </w:tc>
      </w:tr>
      <w:tr w:rsidR="00F860E2" w:rsidRPr="00491CBC" w14:paraId="0F8F9548" w14:textId="77777777" w:rsidTr="005F5714">
        <w:trPr>
          <w:trHeight w:val="288"/>
          <w:jc w:val="center"/>
        </w:trPr>
        <w:tc>
          <w:tcPr>
            <w:tcW w:w="1424" w:type="dxa"/>
            <w:tcBorders>
              <w:top w:val="nil"/>
              <w:left w:val="nil"/>
              <w:bottom w:val="nil"/>
              <w:right w:val="nil"/>
            </w:tcBorders>
            <w:shd w:val="clear" w:color="auto" w:fill="auto"/>
            <w:vAlign w:val="center"/>
            <w:hideMark/>
          </w:tcPr>
          <w:p w14:paraId="4EF0EF3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52</w:t>
            </w:r>
          </w:p>
        </w:tc>
        <w:tc>
          <w:tcPr>
            <w:tcW w:w="1424" w:type="dxa"/>
            <w:tcBorders>
              <w:top w:val="nil"/>
              <w:left w:val="nil"/>
              <w:bottom w:val="nil"/>
              <w:right w:val="nil"/>
            </w:tcBorders>
            <w:shd w:val="clear" w:color="auto" w:fill="auto"/>
            <w:vAlign w:val="center"/>
            <w:hideMark/>
          </w:tcPr>
          <w:p w14:paraId="0C15937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20/05/2026</w:t>
            </w:r>
          </w:p>
        </w:tc>
        <w:tc>
          <w:tcPr>
            <w:tcW w:w="1424" w:type="dxa"/>
            <w:tcBorders>
              <w:top w:val="nil"/>
              <w:left w:val="nil"/>
              <w:bottom w:val="nil"/>
              <w:right w:val="nil"/>
            </w:tcBorders>
            <w:shd w:val="clear" w:color="auto" w:fill="auto"/>
            <w:vAlign w:val="center"/>
            <w:hideMark/>
          </w:tcPr>
          <w:p w14:paraId="32C6A2C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95EA93F" w14:textId="1974965A"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12,4990%</w:t>
            </w:r>
          </w:p>
        </w:tc>
      </w:tr>
      <w:tr w:rsidR="00F860E2" w:rsidRPr="00491CBC" w14:paraId="1FD7FA3B" w14:textId="77777777" w:rsidTr="005F5714">
        <w:trPr>
          <w:trHeight w:val="288"/>
          <w:jc w:val="center"/>
        </w:trPr>
        <w:tc>
          <w:tcPr>
            <w:tcW w:w="1424" w:type="dxa"/>
            <w:tcBorders>
              <w:top w:val="nil"/>
              <w:left w:val="nil"/>
              <w:bottom w:val="nil"/>
              <w:right w:val="nil"/>
            </w:tcBorders>
            <w:shd w:val="clear" w:color="auto" w:fill="auto"/>
            <w:vAlign w:val="center"/>
            <w:hideMark/>
          </w:tcPr>
          <w:p w14:paraId="125E91E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53</w:t>
            </w:r>
          </w:p>
        </w:tc>
        <w:tc>
          <w:tcPr>
            <w:tcW w:w="1424" w:type="dxa"/>
            <w:tcBorders>
              <w:top w:val="nil"/>
              <w:left w:val="nil"/>
              <w:bottom w:val="nil"/>
              <w:right w:val="nil"/>
            </w:tcBorders>
            <w:shd w:val="clear" w:color="auto" w:fill="auto"/>
            <w:vAlign w:val="center"/>
            <w:hideMark/>
          </w:tcPr>
          <w:p w14:paraId="510FD482"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20/06/2026</w:t>
            </w:r>
          </w:p>
        </w:tc>
        <w:tc>
          <w:tcPr>
            <w:tcW w:w="1424" w:type="dxa"/>
            <w:tcBorders>
              <w:top w:val="nil"/>
              <w:left w:val="nil"/>
              <w:bottom w:val="nil"/>
              <w:right w:val="nil"/>
            </w:tcBorders>
            <w:shd w:val="clear" w:color="auto" w:fill="auto"/>
            <w:vAlign w:val="center"/>
            <w:hideMark/>
          </w:tcPr>
          <w:p w14:paraId="675862A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4CDA24B" w14:textId="28B8AFD2"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14,2844%</w:t>
            </w:r>
          </w:p>
        </w:tc>
      </w:tr>
      <w:tr w:rsidR="00F860E2" w:rsidRPr="00491CBC" w14:paraId="61023108" w14:textId="77777777" w:rsidTr="005F5714">
        <w:trPr>
          <w:trHeight w:val="288"/>
          <w:jc w:val="center"/>
        </w:trPr>
        <w:tc>
          <w:tcPr>
            <w:tcW w:w="1424" w:type="dxa"/>
            <w:tcBorders>
              <w:top w:val="nil"/>
              <w:left w:val="nil"/>
              <w:bottom w:val="nil"/>
              <w:right w:val="nil"/>
            </w:tcBorders>
            <w:shd w:val="clear" w:color="auto" w:fill="auto"/>
            <w:vAlign w:val="center"/>
            <w:hideMark/>
          </w:tcPr>
          <w:p w14:paraId="3BA75AE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54</w:t>
            </w:r>
          </w:p>
        </w:tc>
        <w:tc>
          <w:tcPr>
            <w:tcW w:w="1424" w:type="dxa"/>
            <w:tcBorders>
              <w:top w:val="nil"/>
              <w:left w:val="nil"/>
              <w:bottom w:val="nil"/>
              <w:right w:val="nil"/>
            </w:tcBorders>
            <w:shd w:val="clear" w:color="auto" w:fill="auto"/>
            <w:vAlign w:val="center"/>
            <w:hideMark/>
          </w:tcPr>
          <w:p w14:paraId="1E568BD0"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20/07/2026</w:t>
            </w:r>
          </w:p>
        </w:tc>
        <w:tc>
          <w:tcPr>
            <w:tcW w:w="1424" w:type="dxa"/>
            <w:tcBorders>
              <w:top w:val="nil"/>
              <w:left w:val="nil"/>
              <w:bottom w:val="nil"/>
              <w:right w:val="nil"/>
            </w:tcBorders>
            <w:shd w:val="clear" w:color="auto" w:fill="auto"/>
            <w:vAlign w:val="center"/>
            <w:hideMark/>
          </w:tcPr>
          <w:p w14:paraId="793E59C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8069EAD" w14:textId="503DDCCF"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16,6649%</w:t>
            </w:r>
          </w:p>
        </w:tc>
      </w:tr>
      <w:tr w:rsidR="00F860E2" w:rsidRPr="00491CBC" w14:paraId="3BFBBC84" w14:textId="77777777" w:rsidTr="005F5714">
        <w:trPr>
          <w:trHeight w:val="288"/>
          <w:jc w:val="center"/>
        </w:trPr>
        <w:tc>
          <w:tcPr>
            <w:tcW w:w="1424" w:type="dxa"/>
            <w:tcBorders>
              <w:top w:val="nil"/>
              <w:left w:val="nil"/>
              <w:bottom w:val="nil"/>
              <w:right w:val="nil"/>
            </w:tcBorders>
            <w:shd w:val="clear" w:color="auto" w:fill="auto"/>
            <w:vAlign w:val="center"/>
            <w:hideMark/>
          </w:tcPr>
          <w:p w14:paraId="2C1FE61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55</w:t>
            </w:r>
          </w:p>
        </w:tc>
        <w:tc>
          <w:tcPr>
            <w:tcW w:w="1424" w:type="dxa"/>
            <w:tcBorders>
              <w:top w:val="nil"/>
              <w:left w:val="nil"/>
              <w:bottom w:val="nil"/>
              <w:right w:val="nil"/>
            </w:tcBorders>
            <w:shd w:val="clear" w:color="auto" w:fill="auto"/>
            <w:vAlign w:val="center"/>
            <w:hideMark/>
          </w:tcPr>
          <w:p w14:paraId="5ECB90B8"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20/08/2026</w:t>
            </w:r>
          </w:p>
        </w:tc>
        <w:tc>
          <w:tcPr>
            <w:tcW w:w="1424" w:type="dxa"/>
            <w:tcBorders>
              <w:top w:val="nil"/>
              <w:left w:val="nil"/>
              <w:bottom w:val="nil"/>
              <w:right w:val="nil"/>
            </w:tcBorders>
            <w:shd w:val="clear" w:color="auto" w:fill="auto"/>
            <w:vAlign w:val="center"/>
            <w:hideMark/>
          </w:tcPr>
          <w:p w14:paraId="427BC6CC"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18665CA" w14:textId="704CE303"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19,9975%</w:t>
            </w:r>
          </w:p>
        </w:tc>
      </w:tr>
      <w:tr w:rsidR="00F860E2" w:rsidRPr="00491CBC" w14:paraId="7114D961" w14:textId="77777777" w:rsidTr="005F5714">
        <w:trPr>
          <w:trHeight w:val="288"/>
          <w:jc w:val="center"/>
        </w:trPr>
        <w:tc>
          <w:tcPr>
            <w:tcW w:w="1424" w:type="dxa"/>
            <w:tcBorders>
              <w:top w:val="nil"/>
              <w:left w:val="nil"/>
              <w:bottom w:val="nil"/>
              <w:right w:val="nil"/>
            </w:tcBorders>
            <w:shd w:val="clear" w:color="auto" w:fill="auto"/>
            <w:vAlign w:val="center"/>
            <w:hideMark/>
          </w:tcPr>
          <w:p w14:paraId="437BEE64"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56</w:t>
            </w:r>
          </w:p>
        </w:tc>
        <w:tc>
          <w:tcPr>
            <w:tcW w:w="1424" w:type="dxa"/>
            <w:tcBorders>
              <w:top w:val="nil"/>
              <w:left w:val="nil"/>
              <w:bottom w:val="nil"/>
              <w:right w:val="nil"/>
            </w:tcBorders>
            <w:shd w:val="clear" w:color="auto" w:fill="auto"/>
            <w:vAlign w:val="center"/>
            <w:hideMark/>
          </w:tcPr>
          <w:p w14:paraId="0475556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20/09/2026</w:t>
            </w:r>
          </w:p>
        </w:tc>
        <w:tc>
          <w:tcPr>
            <w:tcW w:w="1424" w:type="dxa"/>
            <w:tcBorders>
              <w:top w:val="nil"/>
              <w:left w:val="nil"/>
              <w:bottom w:val="nil"/>
              <w:right w:val="nil"/>
            </w:tcBorders>
            <w:shd w:val="clear" w:color="auto" w:fill="auto"/>
            <w:vAlign w:val="center"/>
            <w:hideMark/>
          </w:tcPr>
          <w:p w14:paraId="24596F6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612FA31" w14:textId="50ADE6EB"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24,9961%</w:t>
            </w:r>
          </w:p>
        </w:tc>
      </w:tr>
      <w:tr w:rsidR="00F860E2" w:rsidRPr="00491CBC" w14:paraId="1F41FD02" w14:textId="77777777" w:rsidTr="005F5714">
        <w:trPr>
          <w:trHeight w:val="288"/>
          <w:jc w:val="center"/>
        </w:trPr>
        <w:tc>
          <w:tcPr>
            <w:tcW w:w="1424" w:type="dxa"/>
            <w:tcBorders>
              <w:top w:val="nil"/>
              <w:left w:val="nil"/>
              <w:bottom w:val="nil"/>
              <w:right w:val="nil"/>
            </w:tcBorders>
            <w:shd w:val="clear" w:color="auto" w:fill="auto"/>
            <w:vAlign w:val="center"/>
            <w:hideMark/>
          </w:tcPr>
          <w:p w14:paraId="47E4453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57</w:t>
            </w:r>
          </w:p>
        </w:tc>
        <w:tc>
          <w:tcPr>
            <w:tcW w:w="1424" w:type="dxa"/>
            <w:tcBorders>
              <w:top w:val="nil"/>
              <w:left w:val="nil"/>
              <w:bottom w:val="nil"/>
              <w:right w:val="nil"/>
            </w:tcBorders>
            <w:shd w:val="clear" w:color="auto" w:fill="auto"/>
            <w:vAlign w:val="center"/>
            <w:hideMark/>
          </w:tcPr>
          <w:p w14:paraId="1B3F3275"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20/10/2026</w:t>
            </w:r>
          </w:p>
        </w:tc>
        <w:tc>
          <w:tcPr>
            <w:tcW w:w="1424" w:type="dxa"/>
            <w:tcBorders>
              <w:top w:val="nil"/>
              <w:left w:val="nil"/>
              <w:bottom w:val="nil"/>
              <w:right w:val="nil"/>
            </w:tcBorders>
            <w:shd w:val="clear" w:color="auto" w:fill="auto"/>
            <w:vAlign w:val="center"/>
            <w:hideMark/>
          </w:tcPr>
          <w:p w14:paraId="627F7B2F"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FA59B41" w14:textId="3A80B6E3"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33,3264%</w:t>
            </w:r>
          </w:p>
        </w:tc>
      </w:tr>
      <w:tr w:rsidR="00F860E2" w:rsidRPr="00491CBC" w14:paraId="69B0293B" w14:textId="77777777" w:rsidTr="005F5714">
        <w:trPr>
          <w:trHeight w:val="288"/>
          <w:jc w:val="center"/>
        </w:trPr>
        <w:tc>
          <w:tcPr>
            <w:tcW w:w="1424" w:type="dxa"/>
            <w:tcBorders>
              <w:top w:val="nil"/>
              <w:left w:val="nil"/>
              <w:bottom w:val="nil"/>
              <w:right w:val="nil"/>
            </w:tcBorders>
            <w:shd w:val="clear" w:color="auto" w:fill="auto"/>
            <w:vAlign w:val="center"/>
            <w:hideMark/>
          </w:tcPr>
          <w:p w14:paraId="4193FAE3"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58</w:t>
            </w:r>
          </w:p>
        </w:tc>
        <w:tc>
          <w:tcPr>
            <w:tcW w:w="1424" w:type="dxa"/>
            <w:tcBorders>
              <w:top w:val="nil"/>
              <w:left w:val="nil"/>
              <w:bottom w:val="nil"/>
              <w:right w:val="nil"/>
            </w:tcBorders>
            <w:shd w:val="clear" w:color="auto" w:fill="auto"/>
            <w:vAlign w:val="center"/>
            <w:hideMark/>
          </w:tcPr>
          <w:p w14:paraId="650CA30A"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20/11/2026</w:t>
            </w:r>
          </w:p>
        </w:tc>
        <w:tc>
          <w:tcPr>
            <w:tcW w:w="1424" w:type="dxa"/>
            <w:tcBorders>
              <w:top w:val="nil"/>
              <w:left w:val="nil"/>
              <w:bottom w:val="nil"/>
              <w:right w:val="nil"/>
            </w:tcBorders>
            <w:shd w:val="clear" w:color="auto" w:fill="auto"/>
            <w:vAlign w:val="center"/>
            <w:hideMark/>
          </w:tcPr>
          <w:p w14:paraId="30D7A8E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C775978" w14:textId="76F5036B" w:rsidR="00F860E2" w:rsidRPr="00491CBC" w:rsidRDefault="00F860E2" w:rsidP="00491CBC">
            <w:pPr>
              <w:jc w:val="center"/>
              <w:rPr>
                <w:rFonts w:ascii="Tahoma" w:hAnsi="Tahoma" w:cs="Tahoma"/>
                <w:color w:val="000000"/>
                <w:sz w:val="18"/>
                <w:szCs w:val="18"/>
              </w:rPr>
            </w:pPr>
            <w:r w:rsidRPr="00491CBC">
              <w:rPr>
                <w:rFonts w:ascii="Tahoma" w:hAnsi="Tahoma" w:cs="Tahoma"/>
                <w:sz w:val="18"/>
                <w:szCs w:val="18"/>
              </w:rPr>
              <w:t>49,9844%</w:t>
            </w:r>
          </w:p>
        </w:tc>
      </w:tr>
      <w:tr w:rsidR="00F860E2" w:rsidRPr="00491CBC" w14:paraId="14AA9344" w14:textId="77777777" w:rsidTr="005F5714">
        <w:trPr>
          <w:trHeight w:val="288"/>
          <w:jc w:val="center"/>
        </w:trPr>
        <w:tc>
          <w:tcPr>
            <w:tcW w:w="1424" w:type="dxa"/>
            <w:tcBorders>
              <w:top w:val="nil"/>
              <w:left w:val="nil"/>
              <w:bottom w:val="nil"/>
              <w:right w:val="nil"/>
            </w:tcBorders>
            <w:shd w:val="clear" w:color="auto" w:fill="auto"/>
            <w:vAlign w:val="center"/>
            <w:hideMark/>
          </w:tcPr>
          <w:p w14:paraId="262AB811"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59</w:t>
            </w:r>
          </w:p>
        </w:tc>
        <w:tc>
          <w:tcPr>
            <w:tcW w:w="1424" w:type="dxa"/>
            <w:tcBorders>
              <w:top w:val="nil"/>
              <w:left w:val="nil"/>
              <w:bottom w:val="nil"/>
              <w:right w:val="nil"/>
            </w:tcBorders>
            <w:shd w:val="clear" w:color="auto" w:fill="auto"/>
            <w:vAlign w:val="center"/>
            <w:hideMark/>
          </w:tcPr>
          <w:p w14:paraId="4FE432C6"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20/12/2026</w:t>
            </w:r>
          </w:p>
        </w:tc>
        <w:tc>
          <w:tcPr>
            <w:tcW w:w="1424" w:type="dxa"/>
            <w:tcBorders>
              <w:top w:val="nil"/>
              <w:left w:val="nil"/>
              <w:bottom w:val="nil"/>
              <w:right w:val="nil"/>
            </w:tcBorders>
            <w:shd w:val="clear" w:color="auto" w:fill="auto"/>
            <w:vAlign w:val="center"/>
            <w:hideMark/>
          </w:tcPr>
          <w:p w14:paraId="007CC487" w14:textId="77777777" w:rsidR="00F860E2" w:rsidRPr="00491CBC" w:rsidRDefault="00F860E2" w:rsidP="00491CBC">
            <w:pPr>
              <w:jc w:val="center"/>
              <w:rPr>
                <w:rFonts w:ascii="Tahoma" w:hAnsi="Tahoma" w:cs="Tahoma"/>
                <w:color w:val="000000"/>
                <w:sz w:val="18"/>
                <w:szCs w:val="18"/>
              </w:rPr>
            </w:pPr>
            <w:r w:rsidRPr="00491CBC">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D8C266A" w14:textId="38072E51" w:rsidR="00F860E2" w:rsidRPr="00491CBC" w:rsidRDefault="00174E32" w:rsidP="00491CBC">
            <w:pPr>
              <w:jc w:val="center"/>
              <w:rPr>
                <w:rFonts w:ascii="Tahoma" w:hAnsi="Tahoma" w:cs="Tahoma"/>
                <w:color w:val="000000"/>
                <w:sz w:val="18"/>
                <w:szCs w:val="18"/>
              </w:rPr>
            </w:pPr>
            <w:r>
              <w:rPr>
                <w:rFonts w:ascii="Tahoma" w:hAnsi="Tahoma" w:cs="Tahoma"/>
                <w:sz w:val="18"/>
                <w:szCs w:val="18"/>
              </w:rPr>
              <w:t>100,0000</w:t>
            </w:r>
            <w:r w:rsidR="00F860E2" w:rsidRPr="00491CBC">
              <w:rPr>
                <w:rFonts w:ascii="Tahoma" w:hAnsi="Tahoma" w:cs="Tahoma"/>
                <w:sz w:val="18"/>
                <w:szCs w:val="18"/>
              </w:rPr>
              <w:t>%</w:t>
            </w:r>
          </w:p>
        </w:tc>
      </w:tr>
      <w:bookmarkEnd w:id="75"/>
    </w:tbl>
    <w:p w14:paraId="39BCB069" w14:textId="7660EC7E" w:rsidR="00B33EA8" w:rsidRDefault="00B33EA8">
      <w:pPr>
        <w:rPr>
          <w:rFonts w:ascii="Tahoma" w:hAnsi="Tahoma" w:cs="Tahoma"/>
          <w:b/>
          <w:bCs/>
          <w:sz w:val="21"/>
          <w:szCs w:val="21"/>
        </w:rPr>
      </w:pPr>
    </w:p>
    <w:p w14:paraId="7F5D9DAC" w14:textId="77777777" w:rsidR="00B33EA8" w:rsidRDefault="00B33EA8">
      <w:pPr>
        <w:rPr>
          <w:rFonts w:ascii="Tahoma" w:hAnsi="Tahoma" w:cs="Tahoma"/>
          <w:b/>
          <w:bCs/>
          <w:sz w:val="21"/>
          <w:szCs w:val="21"/>
        </w:rPr>
      </w:pPr>
      <w:r>
        <w:rPr>
          <w:rFonts w:ascii="Tahoma" w:hAnsi="Tahoma" w:cs="Tahoma"/>
          <w:b/>
          <w:bCs/>
          <w:sz w:val="21"/>
          <w:szCs w:val="21"/>
        </w:rPr>
        <w:br w:type="page"/>
      </w:r>
    </w:p>
    <w:p w14:paraId="4B19296A" w14:textId="77777777" w:rsidR="00B33EA8" w:rsidRDefault="00B33EA8" w:rsidP="00B33EA8">
      <w:pPr>
        <w:pStyle w:val="Ttulo1"/>
        <w:keepNext w:val="0"/>
        <w:keepLines w:val="0"/>
        <w:spacing w:before="0" w:line="300" w:lineRule="exact"/>
        <w:jc w:val="center"/>
        <w:rPr>
          <w:rFonts w:ascii="Tahoma" w:hAnsi="Tahoma" w:cs="Tahoma"/>
          <w:b/>
          <w:sz w:val="21"/>
          <w:szCs w:val="21"/>
        </w:rPr>
      </w:pPr>
      <w:r>
        <w:rPr>
          <w:rFonts w:ascii="Tahoma" w:hAnsi="Tahoma" w:cs="Tahoma"/>
          <w:b/>
          <w:bCs/>
          <w:color w:val="000000" w:themeColor="text1"/>
          <w:sz w:val="21"/>
          <w:szCs w:val="21"/>
        </w:rPr>
        <w:lastRenderedPageBreak/>
        <w:t>ANEXO II – CÁLCULO DOS JUROS REMUNERATÓRIOS E DA ATUALIZAÇÃO MONETÁRIA</w:t>
      </w:r>
    </w:p>
    <w:p w14:paraId="1F56A745" w14:textId="77777777" w:rsidR="00B33EA8" w:rsidRDefault="00B33EA8" w:rsidP="00B33EA8">
      <w:pPr>
        <w:spacing w:line="300" w:lineRule="exact"/>
        <w:rPr>
          <w:rFonts w:ascii="Tahoma" w:hAnsi="Tahoma" w:cs="Tahoma"/>
          <w:bCs/>
          <w:sz w:val="21"/>
          <w:szCs w:val="21"/>
        </w:rPr>
      </w:pPr>
    </w:p>
    <w:p w14:paraId="5A5BBAC9" w14:textId="77777777" w:rsidR="00B33EA8" w:rsidRDefault="00B33EA8" w:rsidP="00B33EA8">
      <w:pPr>
        <w:spacing w:line="300" w:lineRule="exact"/>
        <w:jc w:val="both"/>
        <w:rPr>
          <w:rFonts w:ascii="Tahoma" w:hAnsi="Tahoma" w:cs="Tahoma"/>
          <w:sz w:val="21"/>
          <w:szCs w:val="21"/>
        </w:rPr>
      </w:pPr>
      <w:r>
        <w:rPr>
          <w:rFonts w:ascii="Tahoma" w:hAnsi="Tahoma" w:cs="Tahoma"/>
          <w:sz w:val="21"/>
          <w:szCs w:val="21"/>
        </w:rPr>
        <w:t>A Atualização Monetária e os Juros Remuneratórios serão calculados da seguinte forma:</w:t>
      </w:r>
    </w:p>
    <w:p w14:paraId="0C199E1E" w14:textId="77777777" w:rsidR="00B33EA8" w:rsidRDefault="00B33EA8" w:rsidP="00B33EA8">
      <w:pPr>
        <w:pStyle w:val="BodyText21"/>
        <w:spacing w:line="300" w:lineRule="exact"/>
        <w:rPr>
          <w:rFonts w:ascii="Tahoma" w:hAnsi="Tahoma" w:cs="Tahoma"/>
          <w:sz w:val="21"/>
          <w:szCs w:val="21"/>
        </w:rPr>
      </w:pPr>
    </w:p>
    <w:p w14:paraId="4DD3AA5B" w14:textId="77777777" w:rsidR="00B33EA8" w:rsidRDefault="00B33EA8" w:rsidP="00B33EA8">
      <w:pPr>
        <w:pStyle w:val="PargrafodaLista"/>
        <w:numPr>
          <w:ilvl w:val="1"/>
          <w:numId w:val="6"/>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4C3B4D82" w14:textId="77777777" w:rsidR="00B33EA8" w:rsidRDefault="00B33EA8" w:rsidP="00B33EA8">
      <w:pPr>
        <w:pStyle w:val="PargrafodaLista"/>
        <w:spacing w:line="300" w:lineRule="exact"/>
        <w:ind w:left="0"/>
        <w:jc w:val="both"/>
        <w:rPr>
          <w:rFonts w:ascii="Tahoma" w:hAnsi="Tahoma" w:cs="Tahoma"/>
          <w:sz w:val="21"/>
          <w:szCs w:val="21"/>
        </w:rPr>
      </w:pPr>
    </w:p>
    <w:p w14:paraId="1A195603" w14:textId="77777777" w:rsidR="00B33EA8" w:rsidRDefault="00B33EA8" w:rsidP="00B33EA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9056623"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3F2C3DA2"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1F453F6D"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3E9F0EB1"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77036AD3"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IPCA/IBGE, calculado com 08 (oito) casas decimais, sem arredondamento, apurado conforme abaixo: </w:t>
      </w:r>
    </w:p>
    <w:p w14:paraId="59260847"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23186DBA" w14:textId="77777777" w:rsidR="00B33EA8" w:rsidRDefault="00B33EA8" w:rsidP="00B33EA8">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B363B8E"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6A979F42"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55C59DBD"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194131AE" w14:textId="77777777" w:rsidR="00B33EA8" w:rsidRDefault="00B33EA8" w:rsidP="00B33EA8">
      <w:pPr>
        <w:spacing w:line="300" w:lineRule="exact"/>
        <w:ind w:left="1560" w:hanging="1560"/>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r>
      <w:bookmarkStart w:id="76" w:name="_Hlk89201489"/>
      <w:bookmarkStart w:id="77" w:name="_Hlk40074057"/>
      <w:r>
        <w:rPr>
          <w:rFonts w:ascii="Tahoma" w:hAnsi="Tahoma" w:cs="Tahoma"/>
          <w:bCs/>
          <w:sz w:val="21"/>
          <w:szCs w:val="21"/>
        </w:rPr>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dezembro de 2021;</w:t>
      </w:r>
    </w:p>
    <w:p w14:paraId="751BA7C4"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novembro de 2021;</w:t>
      </w:r>
    </w:p>
    <w:p w14:paraId="40FFF5F3"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 xml:space="preserve">dcp = </w:t>
      </w:r>
      <w:r>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Pr>
          <w:rFonts w:ascii="Tahoma" w:hAnsi="Tahoma" w:cs="Tahoma"/>
          <w:sz w:val="21"/>
          <w:szCs w:val="21"/>
        </w:rPr>
        <w:t>Para fins da primeira atualização monetária, que ocorrerá em 20 de fevereiro de 2022, o dcp será o número de dias corridos entre a data da Integralização Inicial do CRI e a primeira Data de Aniversário.</w:t>
      </w:r>
    </w:p>
    <w:p w14:paraId="368B4CE9" w14:textId="77777777" w:rsidR="00B33EA8" w:rsidRDefault="00B33EA8" w:rsidP="00B33EA8">
      <w:pPr>
        <w:spacing w:line="300" w:lineRule="exact"/>
        <w:ind w:left="1560" w:hanging="1560"/>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Pr>
          <w:rFonts w:ascii="Tahoma" w:hAnsi="Tahoma" w:cs="Tahoma"/>
          <w:sz w:val="21"/>
          <w:szCs w:val="21"/>
        </w:rPr>
        <w:t xml:space="preserve">Para fins da primeira atualização monetária, que ocorrerá em 20 de fevereiro de 2022, o </w:t>
      </w:r>
      <w:proofErr w:type="spellStart"/>
      <w:r>
        <w:rPr>
          <w:rFonts w:ascii="Tahoma" w:hAnsi="Tahoma" w:cs="Tahoma"/>
          <w:sz w:val="21"/>
          <w:szCs w:val="21"/>
        </w:rPr>
        <w:t>dct</w:t>
      </w:r>
      <w:proofErr w:type="spellEnd"/>
      <w:r>
        <w:rPr>
          <w:rFonts w:ascii="Tahoma" w:hAnsi="Tahoma" w:cs="Tahoma"/>
          <w:sz w:val="21"/>
          <w:szCs w:val="21"/>
        </w:rPr>
        <w:t xml:space="preserve"> será igual a </w:t>
      </w:r>
      <w:bookmarkEnd w:id="76"/>
      <w:r>
        <w:rPr>
          <w:rFonts w:ascii="Tahoma" w:hAnsi="Tahoma" w:cs="Tahoma"/>
          <w:sz w:val="21"/>
          <w:szCs w:val="21"/>
        </w:rPr>
        <w:t>31.</w:t>
      </w:r>
    </w:p>
    <w:bookmarkEnd w:id="77"/>
    <w:p w14:paraId="19125420"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p>
    <w:p w14:paraId="6F31FC0E"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lastRenderedPageBreak/>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6B9F9A45"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p>
    <w:p w14:paraId="64EE4C90" w14:textId="77777777" w:rsidR="00B33EA8" w:rsidRDefault="00B33EA8" w:rsidP="00B33EA8">
      <w:pPr>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24FC2820" w14:textId="77777777" w:rsidR="00B33EA8" w:rsidRDefault="00B33EA8" w:rsidP="00B33EA8">
      <w:pPr>
        <w:tabs>
          <w:tab w:val="left" w:pos="284"/>
        </w:tabs>
        <w:spacing w:line="300" w:lineRule="exact"/>
        <w:jc w:val="both"/>
        <w:rPr>
          <w:rFonts w:ascii="Tahoma" w:hAnsi="Tahoma" w:cs="Tahoma"/>
          <w:sz w:val="21"/>
          <w:szCs w:val="21"/>
        </w:rPr>
      </w:pPr>
    </w:p>
    <w:p w14:paraId="789C181B" w14:textId="77777777" w:rsidR="00B33EA8" w:rsidRDefault="00B33EA8" w:rsidP="00B33EA8">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1755C4C3"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506A378B" w14:textId="77777777" w:rsidR="00B33EA8" w:rsidRDefault="00B33EA8" w:rsidP="00B33EA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15E1AD02"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0DB6F395"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3EAB440A"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4B5E1437"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J =</w:t>
      </w:r>
      <w:r>
        <w:rPr>
          <w:rFonts w:ascii="Tahoma" w:hAnsi="Tahoma" w:cs="Tahoma"/>
          <w:bCs/>
          <w:color w:val="000000"/>
          <w:sz w:val="21"/>
          <w:szCs w:val="21"/>
        </w:rPr>
        <w:tab/>
        <w:t>Valor unitário dos juros acumulados no período, calculado com 08 (oito) casas decimais, sem arredondamento;</w:t>
      </w:r>
    </w:p>
    <w:p w14:paraId="733A60FD"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21A7B00A"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Fator de Juros =</w:t>
      </w:r>
      <w:r>
        <w:rPr>
          <w:rFonts w:ascii="Tahoma" w:hAnsi="Tahoma" w:cs="Tahoma"/>
          <w:bCs/>
          <w:color w:val="000000"/>
          <w:sz w:val="21"/>
          <w:szCs w:val="21"/>
        </w:rPr>
        <w:tab/>
        <w:t>Fator calculado com 09 (nove) casas decimais, com arredondamento, calculado da seguinte forma:</w:t>
      </w:r>
    </w:p>
    <w:p w14:paraId="3919394A" w14:textId="77777777" w:rsidR="00B33EA8" w:rsidRDefault="00B33EA8" w:rsidP="00B33EA8">
      <w:pPr>
        <w:spacing w:line="300" w:lineRule="exact"/>
        <w:jc w:val="both"/>
        <w:rPr>
          <w:rFonts w:ascii="Tahoma" w:hAnsi="Tahoma" w:cs="Tahoma"/>
          <w:bCs/>
          <w:sz w:val="21"/>
          <w:szCs w:val="21"/>
        </w:rPr>
      </w:pPr>
    </w:p>
    <w:p w14:paraId="17B79491" w14:textId="77777777" w:rsidR="00B33EA8" w:rsidRDefault="00B33EA8" w:rsidP="00B33EA8">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8CB397E"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2769872B"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167341C8"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5EAF623B"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i =</w:t>
      </w:r>
      <w:r>
        <w:rPr>
          <w:rFonts w:ascii="Tahoma" w:hAnsi="Tahoma" w:cs="Tahoma"/>
          <w:bCs/>
          <w:color w:val="000000"/>
          <w:sz w:val="21"/>
          <w:szCs w:val="21"/>
        </w:rPr>
        <w:tab/>
        <w:t>12,0000 (doze inteiros);</w:t>
      </w:r>
    </w:p>
    <w:p w14:paraId="095863B4" w14:textId="77777777" w:rsidR="00B33EA8" w:rsidRDefault="00B33EA8" w:rsidP="00B33EA8">
      <w:pPr>
        <w:spacing w:line="300" w:lineRule="exact"/>
        <w:ind w:left="1560" w:hanging="1560"/>
        <w:contextualSpacing/>
        <w:jc w:val="both"/>
        <w:rPr>
          <w:rFonts w:ascii="Tahoma" w:hAnsi="Tahoma" w:cs="Tahoma"/>
          <w:bCs/>
          <w:color w:val="000000"/>
          <w:sz w:val="21"/>
          <w:szCs w:val="21"/>
        </w:rPr>
      </w:pPr>
      <w:bookmarkStart w:id="78" w:name="_Hlk40074068"/>
      <w:r>
        <w:rPr>
          <w:rFonts w:ascii="Tahoma" w:hAnsi="Tahoma" w:cs="Tahoma"/>
          <w:bCs/>
          <w:color w:val="000000"/>
          <w:sz w:val="21"/>
          <w:szCs w:val="21"/>
        </w:rPr>
        <w:t xml:space="preserve">dcp = </w:t>
      </w:r>
      <w:r>
        <w:rPr>
          <w:rFonts w:ascii="Tahoma" w:hAnsi="Tahoma" w:cs="Tahoma"/>
          <w:bCs/>
          <w:color w:val="000000"/>
          <w:sz w:val="21"/>
          <w:szCs w:val="21"/>
        </w:rPr>
        <w:tab/>
        <w:t xml:space="preserve">conforme definido acima. </w:t>
      </w:r>
    </w:p>
    <w:p w14:paraId="1EF5A3F2" w14:textId="77777777" w:rsidR="00B33EA8" w:rsidRDefault="00B33EA8" w:rsidP="00B33EA8">
      <w:pPr>
        <w:spacing w:line="300" w:lineRule="exact"/>
        <w:ind w:left="1560" w:hanging="1560"/>
        <w:contextualSpacing/>
        <w:jc w:val="both"/>
        <w:rPr>
          <w:rFonts w:ascii="Tahoma" w:hAnsi="Tahoma" w:cs="Tahoma"/>
          <w:bCs/>
          <w:color w:val="000000"/>
          <w:sz w:val="21"/>
          <w:szCs w:val="21"/>
        </w:rPr>
      </w:pPr>
      <w:proofErr w:type="spellStart"/>
      <w:r>
        <w:rPr>
          <w:rFonts w:ascii="Tahoma" w:hAnsi="Tahoma" w:cs="Tahoma"/>
          <w:bCs/>
          <w:color w:val="000000"/>
          <w:sz w:val="21"/>
          <w:szCs w:val="21"/>
        </w:rPr>
        <w:t>dct</w:t>
      </w:r>
      <w:proofErr w:type="spellEnd"/>
      <w:r>
        <w:rPr>
          <w:rFonts w:ascii="Tahoma" w:hAnsi="Tahoma" w:cs="Tahoma"/>
          <w:bCs/>
          <w:color w:val="000000"/>
          <w:sz w:val="21"/>
          <w:szCs w:val="21"/>
        </w:rPr>
        <w:t xml:space="preserve"> =</w:t>
      </w:r>
      <w:r>
        <w:rPr>
          <w:rFonts w:ascii="Tahoma" w:hAnsi="Tahoma" w:cs="Tahoma"/>
          <w:bCs/>
          <w:color w:val="000000"/>
          <w:sz w:val="21"/>
          <w:szCs w:val="21"/>
        </w:rPr>
        <w:tab/>
        <w:t xml:space="preserve">conforme definido acima. </w:t>
      </w:r>
    </w:p>
    <w:bookmarkEnd w:id="78"/>
    <w:p w14:paraId="509F2D31" w14:textId="77777777" w:rsidR="00B33EA8" w:rsidRDefault="00B33EA8" w:rsidP="00B33EA8">
      <w:pPr>
        <w:spacing w:line="300" w:lineRule="exact"/>
        <w:ind w:left="1701" w:hanging="992"/>
        <w:contextualSpacing/>
        <w:jc w:val="both"/>
        <w:rPr>
          <w:rFonts w:ascii="Tahoma" w:hAnsi="Tahoma" w:cs="Tahoma"/>
          <w:sz w:val="21"/>
          <w:szCs w:val="21"/>
        </w:rPr>
      </w:pPr>
    </w:p>
    <w:p w14:paraId="05958613" w14:textId="77777777" w:rsidR="00B33EA8" w:rsidRDefault="00B33EA8" w:rsidP="00B33EA8">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54452F23"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7D2E404E" w14:textId="77777777" w:rsidR="00B33EA8" w:rsidRDefault="00B33EA8" w:rsidP="00B33EA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7265F46F"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4C5F2927"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79BAAD7B"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099E529B"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19D3AECC"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68E57B35"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46B49BD0"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19CA4232"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7F5A4483" w14:textId="77777777" w:rsidR="00B33EA8" w:rsidRDefault="00B33EA8" w:rsidP="00B33EA8">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45035950"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2C86387E" w14:textId="77777777" w:rsidR="00B33EA8" w:rsidRDefault="00B33EA8" w:rsidP="00B33EA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3431F8DD"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7C250DDF"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3492312D"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67756D47"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EEE2625" w14:textId="77777777" w:rsidR="00B33EA8" w:rsidRDefault="00B33EA8" w:rsidP="00B33EA8">
      <w:pPr>
        <w:spacing w:line="300" w:lineRule="exact"/>
        <w:rPr>
          <w:rFonts w:ascii="Tahoma" w:hAnsi="Tahoma" w:cs="Tahoma"/>
          <w:bCs/>
          <w:color w:val="000000"/>
          <w:sz w:val="21"/>
          <w:szCs w:val="21"/>
        </w:rPr>
      </w:pPr>
    </w:p>
    <w:p w14:paraId="178FA4EF" w14:textId="02D282F5" w:rsidR="00A170DF" w:rsidRDefault="00B33EA8" w:rsidP="00B33EA8">
      <w:pPr>
        <w:rPr>
          <w:rFonts w:ascii="Tahoma" w:hAnsi="Tahoma" w:cs="Tahoma"/>
          <w:b/>
          <w:bCs/>
          <w:sz w:val="21"/>
          <w:szCs w:val="21"/>
        </w:rPr>
        <w:sectPr w:rsidR="00A170DF" w:rsidSect="00206800">
          <w:headerReference w:type="default" r:id="rId27"/>
          <w:footerReference w:type="default" r:id="rId28"/>
          <w:pgSz w:w="11907" w:h="16839" w:code="9"/>
          <w:pgMar w:top="1418" w:right="1418" w:bottom="1418" w:left="1418" w:header="709" w:footer="331" w:gutter="0"/>
          <w:cols w:space="708"/>
          <w:docGrid w:linePitch="360"/>
        </w:sect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46C90851" w14:textId="77777777" w:rsidR="0045266D" w:rsidRDefault="0045266D" w:rsidP="0045266D">
      <w:pPr>
        <w:pStyle w:val="Recuodecorpodetexto"/>
        <w:spacing w:after="0" w:line="300" w:lineRule="exact"/>
        <w:ind w:left="0"/>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r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p>
    <w:p w14:paraId="2950E052" w14:textId="0357E0F7" w:rsidR="0045266D" w:rsidRDefault="0045266D" w:rsidP="0045266D">
      <w:pPr>
        <w:pStyle w:val="Recuodecorpodetexto"/>
        <w:spacing w:after="0" w:line="300" w:lineRule="exact"/>
        <w:ind w:left="0"/>
        <w:contextualSpacing/>
        <w:jc w:val="center"/>
        <w:outlineLvl w:val="0"/>
        <w:rPr>
          <w:rFonts w:ascii="Tahoma" w:hAnsi="Tahoma" w:cs="Tahoma"/>
          <w:b/>
          <w:bCs/>
          <w:sz w:val="21"/>
          <w:szCs w:val="21"/>
        </w:rPr>
      </w:pPr>
    </w:p>
    <w:tbl>
      <w:tblPr>
        <w:tblW w:w="5229" w:type="pct"/>
        <w:jc w:val="center"/>
        <w:tblCellMar>
          <w:left w:w="70" w:type="dxa"/>
          <w:right w:w="70" w:type="dxa"/>
        </w:tblCellMar>
        <w:tblLook w:val="04A0" w:firstRow="1" w:lastRow="0" w:firstColumn="1" w:lastColumn="0" w:noHBand="0" w:noVBand="1"/>
      </w:tblPr>
      <w:tblGrid>
        <w:gridCol w:w="1124"/>
        <w:gridCol w:w="1283"/>
        <w:gridCol w:w="1418"/>
        <w:gridCol w:w="992"/>
        <w:gridCol w:w="1133"/>
        <w:gridCol w:w="1277"/>
        <w:gridCol w:w="1208"/>
        <w:gridCol w:w="1198"/>
      </w:tblGrid>
      <w:tr w:rsidR="00797FA1" w:rsidRPr="009B1F7C" w14:paraId="34E77798" w14:textId="77777777" w:rsidTr="00797FA1">
        <w:trPr>
          <w:trHeight w:val="31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282F2D3E"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CRONOGRAMA INDICATIVO DE UTILIZAÇÃO DOS RECURSOS</w:t>
            </w:r>
          </w:p>
        </w:tc>
      </w:tr>
      <w:tr w:rsidR="00797FA1" w:rsidRPr="009B1F7C" w14:paraId="12A37454" w14:textId="77777777" w:rsidTr="00797FA1">
        <w:trPr>
          <w:trHeight w:val="759"/>
          <w:jc w:val="center"/>
        </w:trPr>
        <w:tc>
          <w:tcPr>
            <w:tcW w:w="583"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2EE3D46B"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Período da utilização dos recursos</w:t>
            </w:r>
          </w:p>
        </w:tc>
        <w:tc>
          <w:tcPr>
            <w:tcW w:w="2505"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7558CA4F"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Dados dos Empreendimentos</w:t>
            </w:r>
          </w:p>
        </w:tc>
        <w:tc>
          <w:tcPr>
            <w:tcW w:w="663" w:type="pct"/>
            <w:tcBorders>
              <w:top w:val="single" w:sz="4" w:space="0" w:color="auto"/>
              <w:left w:val="nil"/>
              <w:bottom w:val="single" w:sz="8" w:space="0" w:color="auto"/>
              <w:right w:val="single" w:sz="8" w:space="0" w:color="auto"/>
            </w:tcBorders>
            <w:shd w:val="clear" w:color="000000" w:fill="D9D9D9"/>
            <w:noWrap/>
            <w:vAlign w:val="center"/>
            <w:hideMark/>
          </w:tcPr>
          <w:p w14:paraId="6A5636CD" w14:textId="77777777" w:rsidR="00797FA1" w:rsidRPr="009B1F7C" w:rsidRDefault="00797FA1" w:rsidP="002344D4">
            <w:pPr>
              <w:jc w:val="center"/>
              <w:rPr>
                <w:rFonts w:ascii="Tahoma" w:hAnsi="Tahoma" w:cs="Tahoma"/>
                <w:color w:val="000000"/>
                <w:sz w:val="14"/>
                <w:szCs w:val="14"/>
              </w:rPr>
            </w:pPr>
          </w:p>
        </w:tc>
        <w:tc>
          <w:tcPr>
            <w:tcW w:w="627"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8814B4A"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Valor Total a ser Utilizado por Período</w:t>
            </w:r>
          </w:p>
        </w:tc>
        <w:tc>
          <w:tcPr>
            <w:tcW w:w="622"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332102D"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Percentual a ser utilizado no referido Período, com relação ao valor total captado da série</w:t>
            </w:r>
          </w:p>
        </w:tc>
      </w:tr>
      <w:tr w:rsidR="00797FA1" w:rsidRPr="009B1F7C" w14:paraId="03628ADB" w14:textId="77777777" w:rsidTr="00797FA1">
        <w:trPr>
          <w:trHeight w:val="759"/>
          <w:jc w:val="center"/>
        </w:trPr>
        <w:tc>
          <w:tcPr>
            <w:tcW w:w="583" w:type="pct"/>
            <w:vMerge/>
            <w:tcBorders>
              <w:top w:val="nil"/>
              <w:left w:val="single" w:sz="8" w:space="0" w:color="auto"/>
              <w:bottom w:val="single" w:sz="8" w:space="0" w:color="000000"/>
              <w:right w:val="single" w:sz="8" w:space="0" w:color="auto"/>
            </w:tcBorders>
            <w:vAlign w:val="center"/>
            <w:hideMark/>
          </w:tcPr>
          <w:p w14:paraId="23B27629" w14:textId="77777777" w:rsidR="00797FA1" w:rsidRPr="009B1F7C" w:rsidRDefault="00797FA1" w:rsidP="002344D4">
            <w:pPr>
              <w:rPr>
                <w:rFonts w:ascii="Tahoma" w:hAnsi="Tahoma" w:cs="Tahoma"/>
                <w:b/>
                <w:bCs/>
                <w:color w:val="000000"/>
                <w:sz w:val="14"/>
                <w:szCs w:val="14"/>
              </w:rPr>
            </w:pPr>
          </w:p>
        </w:tc>
        <w:tc>
          <w:tcPr>
            <w:tcW w:w="666" w:type="pct"/>
            <w:tcBorders>
              <w:top w:val="nil"/>
              <w:left w:val="nil"/>
              <w:bottom w:val="single" w:sz="8" w:space="0" w:color="auto"/>
              <w:right w:val="single" w:sz="8" w:space="0" w:color="auto"/>
            </w:tcBorders>
            <w:shd w:val="clear" w:color="000000" w:fill="D9D9D9"/>
            <w:noWrap/>
            <w:vAlign w:val="center"/>
            <w:hideMark/>
          </w:tcPr>
          <w:p w14:paraId="106BCCDA"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Proprietário</w:t>
            </w:r>
          </w:p>
        </w:tc>
        <w:tc>
          <w:tcPr>
            <w:tcW w:w="736" w:type="pct"/>
            <w:tcBorders>
              <w:top w:val="nil"/>
              <w:left w:val="nil"/>
              <w:bottom w:val="single" w:sz="8" w:space="0" w:color="auto"/>
              <w:right w:val="single" w:sz="8" w:space="0" w:color="auto"/>
            </w:tcBorders>
            <w:shd w:val="clear" w:color="000000" w:fill="D9D9D9"/>
            <w:noWrap/>
            <w:vAlign w:val="center"/>
            <w:hideMark/>
          </w:tcPr>
          <w:p w14:paraId="129E8564"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Empreendimento</w:t>
            </w:r>
          </w:p>
        </w:tc>
        <w:tc>
          <w:tcPr>
            <w:tcW w:w="515" w:type="pct"/>
            <w:tcBorders>
              <w:top w:val="nil"/>
              <w:left w:val="nil"/>
              <w:bottom w:val="single" w:sz="8" w:space="0" w:color="auto"/>
              <w:right w:val="single" w:sz="8" w:space="0" w:color="auto"/>
            </w:tcBorders>
            <w:shd w:val="clear" w:color="000000" w:fill="D9D9D9"/>
            <w:vAlign w:val="center"/>
            <w:hideMark/>
          </w:tcPr>
          <w:p w14:paraId="666FF7A9"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Matrícula</w:t>
            </w:r>
          </w:p>
        </w:tc>
        <w:tc>
          <w:tcPr>
            <w:tcW w:w="588" w:type="pct"/>
            <w:tcBorders>
              <w:top w:val="nil"/>
              <w:left w:val="nil"/>
              <w:bottom w:val="single" w:sz="8" w:space="0" w:color="auto"/>
              <w:right w:val="single" w:sz="8" w:space="0" w:color="auto"/>
            </w:tcBorders>
            <w:shd w:val="clear" w:color="000000" w:fill="D9D9D9"/>
            <w:vAlign w:val="center"/>
            <w:hideMark/>
          </w:tcPr>
          <w:p w14:paraId="707D0048"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Cartório de Registro de Imóveis</w:t>
            </w:r>
          </w:p>
        </w:tc>
        <w:tc>
          <w:tcPr>
            <w:tcW w:w="663" w:type="pct"/>
            <w:tcBorders>
              <w:top w:val="nil"/>
              <w:left w:val="nil"/>
              <w:bottom w:val="single" w:sz="8" w:space="0" w:color="auto"/>
              <w:right w:val="single" w:sz="8" w:space="0" w:color="auto"/>
            </w:tcBorders>
            <w:shd w:val="clear" w:color="000000" w:fill="D9D9D9"/>
            <w:vAlign w:val="center"/>
            <w:hideMark/>
          </w:tcPr>
          <w:p w14:paraId="0680CDF5" w14:textId="77777777" w:rsidR="00797FA1" w:rsidRPr="009B1F7C" w:rsidRDefault="00797FA1" w:rsidP="002344D4">
            <w:pPr>
              <w:jc w:val="center"/>
              <w:rPr>
                <w:rFonts w:ascii="Tahoma" w:hAnsi="Tahoma" w:cs="Tahoma"/>
                <w:b/>
                <w:bCs/>
                <w:color w:val="000000"/>
                <w:sz w:val="14"/>
                <w:szCs w:val="14"/>
              </w:rPr>
            </w:pPr>
            <w:r w:rsidRPr="009B1F7C">
              <w:rPr>
                <w:rFonts w:ascii="Tahoma" w:hAnsi="Tahoma" w:cs="Tahoma"/>
                <w:b/>
                <w:bCs/>
                <w:color w:val="000000"/>
                <w:sz w:val="14"/>
                <w:szCs w:val="14"/>
              </w:rPr>
              <w:t>Valor Total do Lastro</w:t>
            </w:r>
          </w:p>
        </w:tc>
        <w:tc>
          <w:tcPr>
            <w:tcW w:w="627" w:type="pct"/>
            <w:vMerge/>
            <w:tcBorders>
              <w:top w:val="nil"/>
              <w:left w:val="single" w:sz="8" w:space="0" w:color="auto"/>
              <w:bottom w:val="single" w:sz="8" w:space="0" w:color="000000"/>
              <w:right w:val="single" w:sz="8" w:space="0" w:color="auto"/>
            </w:tcBorders>
            <w:vAlign w:val="center"/>
            <w:hideMark/>
          </w:tcPr>
          <w:p w14:paraId="1669F6F7" w14:textId="77777777" w:rsidR="00797FA1" w:rsidRPr="009B1F7C" w:rsidRDefault="00797FA1" w:rsidP="002344D4">
            <w:pPr>
              <w:jc w:val="center"/>
              <w:rPr>
                <w:rFonts w:ascii="Tahoma" w:hAnsi="Tahoma" w:cs="Tahoma"/>
                <w:b/>
                <w:bCs/>
                <w:color w:val="000000"/>
                <w:sz w:val="14"/>
                <w:szCs w:val="14"/>
              </w:rPr>
            </w:pPr>
          </w:p>
        </w:tc>
        <w:tc>
          <w:tcPr>
            <w:tcW w:w="622" w:type="pct"/>
            <w:vMerge/>
            <w:tcBorders>
              <w:top w:val="nil"/>
              <w:left w:val="single" w:sz="8" w:space="0" w:color="auto"/>
              <w:bottom w:val="single" w:sz="8" w:space="0" w:color="000000"/>
              <w:right w:val="single" w:sz="8" w:space="0" w:color="auto"/>
            </w:tcBorders>
            <w:vAlign w:val="center"/>
            <w:hideMark/>
          </w:tcPr>
          <w:p w14:paraId="7A3415BA" w14:textId="77777777" w:rsidR="00797FA1" w:rsidRPr="009B1F7C" w:rsidRDefault="00797FA1" w:rsidP="002344D4">
            <w:pPr>
              <w:jc w:val="center"/>
              <w:rPr>
                <w:rFonts w:ascii="Tahoma" w:hAnsi="Tahoma" w:cs="Tahoma"/>
                <w:b/>
                <w:bCs/>
                <w:color w:val="000000"/>
                <w:sz w:val="14"/>
                <w:szCs w:val="14"/>
              </w:rPr>
            </w:pPr>
          </w:p>
        </w:tc>
      </w:tr>
      <w:tr w:rsidR="00797FA1" w:rsidRPr="009B1F7C" w14:paraId="59C3E452"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1BD939C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1º mês</w:t>
            </w:r>
          </w:p>
        </w:tc>
        <w:tc>
          <w:tcPr>
            <w:tcW w:w="666" w:type="pct"/>
            <w:tcBorders>
              <w:top w:val="nil"/>
              <w:left w:val="nil"/>
              <w:bottom w:val="single" w:sz="8" w:space="0" w:color="auto"/>
              <w:right w:val="single" w:sz="8" w:space="0" w:color="auto"/>
            </w:tcBorders>
            <w:shd w:val="clear" w:color="auto" w:fill="auto"/>
            <w:vAlign w:val="center"/>
            <w:hideMark/>
          </w:tcPr>
          <w:p w14:paraId="778B1EE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2F2E3F71"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1C44A7B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10E222B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4E5BAD0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w:t>
            </w:r>
            <w:r>
              <w:rPr>
                <w:rFonts w:ascii="Tahoma" w:hAnsi="Tahoma" w:cs="Tahoma"/>
                <w:sz w:val="14"/>
                <w:szCs w:val="14"/>
              </w:rPr>
              <w:t xml:space="preserve"> </w:t>
            </w:r>
            <w:r w:rsidRPr="009B1F7C">
              <w:rPr>
                <w:rFonts w:ascii="Tahoma" w:hAnsi="Tahoma" w:cs="Tahoma"/>
                <w:sz w:val="14"/>
                <w:szCs w:val="14"/>
              </w:rPr>
              <w:t>6.000.000,00</w:t>
            </w:r>
          </w:p>
        </w:tc>
        <w:tc>
          <w:tcPr>
            <w:tcW w:w="627" w:type="pct"/>
            <w:tcBorders>
              <w:top w:val="nil"/>
              <w:left w:val="nil"/>
              <w:bottom w:val="single" w:sz="8" w:space="0" w:color="auto"/>
              <w:right w:val="single" w:sz="8" w:space="0" w:color="auto"/>
            </w:tcBorders>
            <w:shd w:val="clear" w:color="auto" w:fill="auto"/>
            <w:vAlign w:val="center"/>
            <w:hideMark/>
          </w:tcPr>
          <w:p w14:paraId="2E092BB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R$ 502.196,18</w:t>
            </w:r>
          </w:p>
        </w:tc>
        <w:tc>
          <w:tcPr>
            <w:tcW w:w="622" w:type="pct"/>
            <w:tcBorders>
              <w:top w:val="nil"/>
              <w:left w:val="nil"/>
              <w:bottom w:val="single" w:sz="8" w:space="0" w:color="auto"/>
              <w:right w:val="single" w:sz="8" w:space="0" w:color="auto"/>
            </w:tcBorders>
            <w:shd w:val="clear" w:color="auto" w:fill="auto"/>
            <w:vAlign w:val="center"/>
            <w:hideMark/>
          </w:tcPr>
          <w:p w14:paraId="30DE432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8,37%</w:t>
            </w:r>
          </w:p>
        </w:tc>
      </w:tr>
      <w:tr w:rsidR="00797FA1" w:rsidRPr="009B1F7C" w14:paraId="67AC1E74"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4B1B08D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mês</w:t>
            </w:r>
          </w:p>
        </w:tc>
        <w:tc>
          <w:tcPr>
            <w:tcW w:w="666" w:type="pct"/>
            <w:tcBorders>
              <w:top w:val="nil"/>
              <w:left w:val="nil"/>
              <w:bottom w:val="single" w:sz="8" w:space="0" w:color="auto"/>
              <w:right w:val="single" w:sz="8" w:space="0" w:color="auto"/>
            </w:tcBorders>
            <w:shd w:val="clear" w:color="auto" w:fill="auto"/>
            <w:vAlign w:val="center"/>
            <w:hideMark/>
          </w:tcPr>
          <w:p w14:paraId="672FCF6A"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3034FA2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7B6CE861"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1C1BBF0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6F7B8D9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71F48A5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R$ 502.196,18</w:t>
            </w:r>
          </w:p>
        </w:tc>
        <w:tc>
          <w:tcPr>
            <w:tcW w:w="622" w:type="pct"/>
            <w:tcBorders>
              <w:top w:val="nil"/>
              <w:left w:val="nil"/>
              <w:bottom w:val="single" w:sz="8" w:space="0" w:color="auto"/>
              <w:right w:val="single" w:sz="8" w:space="0" w:color="auto"/>
            </w:tcBorders>
            <w:shd w:val="clear" w:color="auto" w:fill="auto"/>
            <w:vAlign w:val="center"/>
            <w:hideMark/>
          </w:tcPr>
          <w:p w14:paraId="4D6CF2D1"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8,37%</w:t>
            </w:r>
          </w:p>
        </w:tc>
      </w:tr>
      <w:tr w:rsidR="00797FA1" w:rsidRPr="009B1F7C" w14:paraId="2A03241A"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511942D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3º mês</w:t>
            </w:r>
          </w:p>
        </w:tc>
        <w:tc>
          <w:tcPr>
            <w:tcW w:w="666" w:type="pct"/>
            <w:tcBorders>
              <w:top w:val="nil"/>
              <w:left w:val="nil"/>
              <w:bottom w:val="single" w:sz="8" w:space="0" w:color="auto"/>
              <w:right w:val="single" w:sz="8" w:space="0" w:color="auto"/>
            </w:tcBorders>
            <w:shd w:val="clear" w:color="auto" w:fill="auto"/>
            <w:vAlign w:val="center"/>
            <w:hideMark/>
          </w:tcPr>
          <w:p w14:paraId="5127531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6CAB1FF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7BF5868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15365CA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618E5A3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2D29175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1C70AF5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7A7EDFA4"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558CB337"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4º mês</w:t>
            </w:r>
          </w:p>
        </w:tc>
        <w:tc>
          <w:tcPr>
            <w:tcW w:w="666" w:type="pct"/>
            <w:tcBorders>
              <w:top w:val="nil"/>
              <w:left w:val="nil"/>
              <w:bottom w:val="single" w:sz="8" w:space="0" w:color="auto"/>
              <w:right w:val="single" w:sz="8" w:space="0" w:color="auto"/>
            </w:tcBorders>
            <w:shd w:val="clear" w:color="auto" w:fill="auto"/>
            <w:vAlign w:val="center"/>
            <w:hideMark/>
          </w:tcPr>
          <w:p w14:paraId="11C4208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2C214CF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14934D3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72071A5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158B4FA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1C7AB86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2B01AE0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34D29F9A"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70569C3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5º mês</w:t>
            </w:r>
          </w:p>
        </w:tc>
        <w:tc>
          <w:tcPr>
            <w:tcW w:w="666" w:type="pct"/>
            <w:tcBorders>
              <w:top w:val="nil"/>
              <w:left w:val="nil"/>
              <w:bottom w:val="single" w:sz="8" w:space="0" w:color="auto"/>
              <w:right w:val="single" w:sz="8" w:space="0" w:color="auto"/>
            </w:tcBorders>
            <w:shd w:val="clear" w:color="auto" w:fill="auto"/>
            <w:vAlign w:val="center"/>
            <w:hideMark/>
          </w:tcPr>
          <w:p w14:paraId="45B51EE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506EC9F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45482C2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7CD3B3C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60A5D088"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543DE46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6570D61A"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3467AB0F"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0F41AFF7"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6º mês</w:t>
            </w:r>
          </w:p>
        </w:tc>
        <w:tc>
          <w:tcPr>
            <w:tcW w:w="666" w:type="pct"/>
            <w:tcBorders>
              <w:top w:val="nil"/>
              <w:left w:val="nil"/>
              <w:bottom w:val="single" w:sz="8" w:space="0" w:color="auto"/>
              <w:right w:val="single" w:sz="8" w:space="0" w:color="auto"/>
            </w:tcBorders>
            <w:shd w:val="clear" w:color="auto" w:fill="auto"/>
            <w:vAlign w:val="center"/>
            <w:hideMark/>
          </w:tcPr>
          <w:p w14:paraId="6608421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65DD32E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71F6454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0FCD40B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50395B1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43695A2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3BB546B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0FBA4464"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081A3598"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7º mês</w:t>
            </w:r>
          </w:p>
        </w:tc>
        <w:tc>
          <w:tcPr>
            <w:tcW w:w="666" w:type="pct"/>
            <w:tcBorders>
              <w:top w:val="nil"/>
              <w:left w:val="nil"/>
              <w:bottom w:val="single" w:sz="8" w:space="0" w:color="auto"/>
              <w:right w:val="single" w:sz="8" w:space="0" w:color="auto"/>
            </w:tcBorders>
            <w:shd w:val="clear" w:color="auto" w:fill="auto"/>
            <w:vAlign w:val="center"/>
            <w:hideMark/>
          </w:tcPr>
          <w:p w14:paraId="7086C53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7D487CE8"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60ECDDD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7A069FC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6B2C4AA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1D385C0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162E77E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61CEF3DC"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77DE6CA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8º mês</w:t>
            </w:r>
          </w:p>
        </w:tc>
        <w:tc>
          <w:tcPr>
            <w:tcW w:w="666" w:type="pct"/>
            <w:tcBorders>
              <w:top w:val="nil"/>
              <w:left w:val="nil"/>
              <w:bottom w:val="single" w:sz="8" w:space="0" w:color="auto"/>
              <w:right w:val="single" w:sz="8" w:space="0" w:color="auto"/>
            </w:tcBorders>
            <w:shd w:val="clear" w:color="auto" w:fill="auto"/>
            <w:vAlign w:val="center"/>
            <w:hideMark/>
          </w:tcPr>
          <w:p w14:paraId="2AFAD840"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7446CEB6"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5B75168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35EEF19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2AB6396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2BC58D5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54CD44A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09CB972C"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5B6E262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9º mês</w:t>
            </w:r>
          </w:p>
        </w:tc>
        <w:tc>
          <w:tcPr>
            <w:tcW w:w="666" w:type="pct"/>
            <w:tcBorders>
              <w:top w:val="nil"/>
              <w:left w:val="nil"/>
              <w:bottom w:val="single" w:sz="8" w:space="0" w:color="auto"/>
              <w:right w:val="single" w:sz="8" w:space="0" w:color="auto"/>
            </w:tcBorders>
            <w:shd w:val="clear" w:color="auto" w:fill="auto"/>
            <w:vAlign w:val="center"/>
            <w:hideMark/>
          </w:tcPr>
          <w:p w14:paraId="2BBB4B5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4B46FF68"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7DC123B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758391F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5382DDE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5E88FEC0"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48A1FF4A"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2D3991C4"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62732BE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10º mês</w:t>
            </w:r>
          </w:p>
        </w:tc>
        <w:tc>
          <w:tcPr>
            <w:tcW w:w="666" w:type="pct"/>
            <w:tcBorders>
              <w:top w:val="nil"/>
              <w:left w:val="nil"/>
              <w:bottom w:val="single" w:sz="8" w:space="0" w:color="auto"/>
              <w:right w:val="single" w:sz="8" w:space="0" w:color="auto"/>
            </w:tcBorders>
            <w:shd w:val="clear" w:color="auto" w:fill="auto"/>
            <w:vAlign w:val="center"/>
            <w:hideMark/>
          </w:tcPr>
          <w:p w14:paraId="77692518"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17C10F8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647E0AD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527358B6"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2E1F203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7B23157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0BFABD37"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2D68FA8D"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1499DB2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11º mês</w:t>
            </w:r>
          </w:p>
        </w:tc>
        <w:tc>
          <w:tcPr>
            <w:tcW w:w="666" w:type="pct"/>
            <w:tcBorders>
              <w:top w:val="nil"/>
              <w:left w:val="nil"/>
              <w:bottom w:val="single" w:sz="8" w:space="0" w:color="auto"/>
              <w:right w:val="single" w:sz="8" w:space="0" w:color="auto"/>
            </w:tcBorders>
            <w:shd w:val="clear" w:color="auto" w:fill="auto"/>
            <w:vAlign w:val="center"/>
            <w:hideMark/>
          </w:tcPr>
          <w:p w14:paraId="6D7A386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04D3505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39BEE46A"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6B4D8E2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19541BC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4AB99900"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4D2F5F5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5970DDBF"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2F60AF51"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12º mês</w:t>
            </w:r>
          </w:p>
        </w:tc>
        <w:tc>
          <w:tcPr>
            <w:tcW w:w="666" w:type="pct"/>
            <w:tcBorders>
              <w:top w:val="nil"/>
              <w:left w:val="nil"/>
              <w:bottom w:val="single" w:sz="8" w:space="0" w:color="auto"/>
              <w:right w:val="single" w:sz="8" w:space="0" w:color="auto"/>
            </w:tcBorders>
            <w:shd w:val="clear" w:color="auto" w:fill="auto"/>
            <w:vAlign w:val="center"/>
            <w:hideMark/>
          </w:tcPr>
          <w:p w14:paraId="2B3283D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4BF827D8"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0A1D5C6B"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236F2B4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7ADBCAF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5D06117D"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4CD9C53F"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58A12E04" w14:textId="77777777" w:rsidTr="00797FA1">
        <w:trPr>
          <w:trHeight w:val="396"/>
          <w:jc w:val="center"/>
        </w:trPr>
        <w:tc>
          <w:tcPr>
            <w:tcW w:w="583" w:type="pct"/>
            <w:tcBorders>
              <w:top w:val="nil"/>
              <w:left w:val="single" w:sz="8" w:space="0" w:color="auto"/>
              <w:bottom w:val="single" w:sz="8" w:space="0" w:color="auto"/>
              <w:right w:val="single" w:sz="8" w:space="0" w:color="auto"/>
            </w:tcBorders>
            <w:shd w:val="clear" w:color="auto" w:fill="auto"/>
            <w:vAlign w:val="center"/>
            <w:hideMark/>
          </w:tcPr>
          <w:p w14:paraId="59F7DCC0"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13º mês</w:t>
            </w:r>
          </w:p>
        </w:tc>
        <w:tc>
          <w:tcPr>
            <w:tcW w:w="666" w:type="pct"/>
            <w:tcBorders>
              <w:top w:val="nil"/>
              <w:left w:val="nil"/>
              <w:bottom w:val="single" w:sz="8" w:space="0" w:color="auto"/>
              <w:right w:val="single" w:sz="8" w:space="0" w:color="auto"/>
            </w:tcBorders>
            <w:shd w:val="clear" w:color="auto" w:fill="auto"/>
            <w:vAlign w:val="center"/>
            <w:hideMark/>
          </w:tcPr>
          <w:p w14:paraId="14DC8EF7"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Construtora Dez Ltda</w:t>
            </w:r>
          </w:p>
        </w:tc>
        <w:tc>
          <w:tcPr>
            <w:tcW w:w="736" w:type="pct"/>
            <w:tcBorders>
              <w:top w:val="nil"/>
              <w:left w:val="nil"/>
              <w:bottom w:val="single" w:sz="8" w:space="0" w:color="auto"/>
              <w:right w:val="single" w:sz="8" w:space="0" w:color="auto"/>
            </w:tcBorders>
            <w:shd w:val="clear" w:color="auto" w:fill="auto"/>
            <w:vAlign w:val="center"/>
            <w:hideMark/>
          </w:tcPr>
          <w:p w14:paraId="6C654BB5"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Empreendimento Themis</w:t>
            </w:r>
          </w:p>
        </w:tc>
        <w:tc>
          <w:tcPr>
            <w:tcW w:w="515" w:type="pct"/>
            <w:tcBorders>
              <w:top w:val="nil"/>
              <w:left w:val="nil"/>
              <w:bottom w:val="single" w:sz="8" w:space="0" w:color="auto"/>
              <w:right w:val="single" w:sz="8" w:space="0" w:color="auto"/>
            </w:tcBorders>
            <w:shd w:val="clear" w:color="auto" w:fill="auto"/>
            <w:vAlign w:val="center"/>
            <w:hideMark/>
          </w:tcPr>
          <w:p w14:paraId="05163E8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169745</w:t>
            </w:r>
          </w:p>
        </w:tc>
        <w:tc>
          <w:tcPr>
            <w:tcW w:w="588" w:type="pct"/>
            <w:tcBorders>
              <w:top w:val="nil"/>
              <w:left w:val="nil"/>
              <w:bottom w:val="single" w:sz="8" w:space="0" w:color="auto"/>
              <w:right w:val="single" w:sz="8" w:space="0" w:color="auto"/>
            </w:tcBorders>
            <w:shd w:val="clear" w:color="auto" w:fill="auto"/>
            <w:vAlign w:val="center"/>
            <w:hideMark/>
          </w:tcPr>
          <w:p w14:paraId="416906D3"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2º RGI de Contagem/MG</w:t>
            </w:r>
          </w:p>
        </w:tc>
        <w:tc>
          <w:tcPr>
            <w:tcW w:w="663" w:type="pct"/>
            <w:tcBorders>
              <w:top w:val="nil"/>
              <w:left w:val="nil"/>
              <w:bottom w:val="single" w:sz="8" w:space="0" w:color="auto"/>
              <w:right w:val="single" w:sz="8" w:space="0" w:color="auto"/>
            </w:tcBorders>
            <w:shd w:val="clear" w:color="auto" w:fill="auto"/>
            <w:vAlign w:val="center"/>
            <w:hideMark/>
          </w:tcPr>
          <w:p w14:paraId="7537A152"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7" w:type="pct"/>
            <w:tcBorders>
              <w:top w:val="nil"/>
              <w:left w:val="nil"/>
              <w:bottom w:val="single" w:sz="8" w:space="0" w:color="auto"/>
              <w:right w:val="single" w:sz="8" w:space="0" w:color="auto"/>
            </w:tcBorders>
            <w:shd w:val="clear" w:color="auto" w:fill="auto"/>
            <w:vAlign w:val="center"/>
            <w:hideMark/>
          </w:tcPr>
          <w:p w14:paraId="7234AA5E"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R$ 454.146,15</w:t>
            </w:r>
          </w:p>
        </w:tc>
        <w:tc>
          <w:tcPr>
            <w:tcW w:w="622" w:type="pct"/>
            <w:tcBorders>
              <w:top w:val="nil"/>
              <w:left w:val="nil"/>
              <w:bottom w:val="single" w:sz="8" w:space="0" w:color="auto"/>
              <w:right w:val="single" w:sz="8" w:space="0" w:color="auto"/>
            </w:tcBorders>
            <w:shd w:val="clear" w:color="auto" w:fill="auto"/>
            <w:vAlign w:val="center"/>
            <w:hideMark/>
          </w:tcPr>
          <w:p w14:paraId="6978C16C"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7,57%</w:t>
            </w:r>
          </w:p>
        </w:tc>
      </w:tr>
      <w:tr w:rsidR="00797FA1" w:rsidRPr="009B1F7C" w14:paraId="56C3483D" w14:textId="77777777" w:rsidTr="00797FA1">
        <w:trPr>
          <w:trHeight w:val="399"/>
          <w:jc w:val="center"/>
        </w:trPr>
        <w:tc>
          <w:tcPr>
            <w:tcW w:w="583" w:type="pct"/>
            <w:tcBorders>
              <w:top w:val="nil"/>
              <w:left w:val="nil"/>
              <w:bottom w:val="nil"/>
              <w:right w:val="nil"/>
            </w:tcBorders>
            <w:shd w:val="clear" w:color="auto" w:fill="auto"/>
            <w:vAlign w:val="center"/>
            <w:hideMark/>
          </w:tcPr>
          <w:p w14:paraId="3A6F2ADE" w14:textId="77777777" w:rsidR="00797FA1" w:rsidRPr="009B1F7C" w:rsidRDefault="00797FA1" w:rsidP="002344D4">
            <w:pPr>
              <w:jc w:val="center"/>
              <w:rPr>
                <w:rFonts w:ascii="Tahoma" w:hAnsi="Tahoma" w:cs="Tahoma"/>
                <w:sz w:val="14"/>
                <w:szCs w:val="14"/>
              </w:rPr>
            </w:pPr>
          </w:p>
        </w:tc>
        <w:tc>
          <w:tcPr>
            <w:tcW w:w="666" w:type="pct"/>
            <w:tcBorders>
              <w:top w:val="nil"/>
              <w:left w:val="nil"/>
              <w:bottom w:val="nil"/>
              <w:right w:val="nil"/>
            </w:tcBorders>
            <w:shd w:val="clear" w:color="auto" w:fill="auto"/>
            <w:vAlign w:val="center"/>
            <w:hideMark/>
          </w:tcPr>
          <w:p w14:paraId="55CC5133" w14:textId="77777777" w:rsidR="00797FA1" w:rsidRPr="009B1F7C" w:rsidRDefault="00797FA1" w:rsidP="002344D4">
            <w:pPr>
              <w:jc w:val="center"/>
              <w:rPr>
                <w:rFonts w:ascii="Tahoma" w:hAnsi="Tahoma" w:cs="Tahoma"/>
                <w:sz w:val="14"/>
                <w:szCs w:val="14"/>
              </w:rPr>
            </w:pPr>
          </w:p>
        </w:tc>
        <w:tc>
          <w:tcPr>
            <w:tcW w:w="736" w:type="pct"/>
            <w:tcBorders>
              <w:top w:val="nil"/>
              <w:left w:val="nil"/>
              <w:bottom w:val="nil"/>
              <w:right w:val="nil"/>
            </w:tcBorders>
            <w:shd w:val="clear" w:color="auto" w:fill="auto"/>
            <w:vAlign w:val="center"/>
            <w:hideMark/>
          </w:tcPr>
          <w:p w14:paraId="1A540778" w14:textId="77777777" w:rsidR="00797FA1" w:rsidRPr="009B1F7C" w:rsidRDefault="00797FA1" w:rsidP="002344D4">
            <w:pPr>
              <w:rPr>
                <w:rFonts w:ascii="Tahoma" w:hAnsi="Tahoma" w:cs="Tahoma"/>
                <w:sz w:val="14"/>
                <w:szCs w:val="14"/>
              </w:rPr>
            </w:pPr>
          </w:p>
        </w:tc>
        <w:tc>
          <w:tcPr>
            <w:tcW w:w="515" w:type="pct"/>
            <w:tcBorders>
              <w:top w:val="nil"/>
              <w:left w:val="nil"/>
              <w:bottom w:val="nil"/>
              <w:right w:val="nil"/>
            </w:tcBorders>
            <w:shd w:val="clear" w:color="auto" w:fill="auto"/>
            <w:vAlign w:val="center"/>
            <w:hideMark/>
          </w:tcPr>
          <w:p w14:paraId="24AF3653" w14:textId="77777777" w:rsidR="00797FA1" w:rsidRPr="009B1F7C" w:rsidRDefault="00797FA1" w:rsidP="002344D4">
            <w:pPr>
              <w:jc w:val="center"/>
              <w:rPr>
                <w:rFonts w:ascii="Tahoma" w:hAnsi="Tahoma" w:cs="Tahoma"/>
                <w:sz w:val="14"/>
                <w:szCs w:val="14"/>
              </w:rPr>
            </w:pPr>
          </w:p>
        </w:tc>
        <w:tc>
          <w:tcPr>
            <w:tcW w:w="588" w:type="pct"/>
            <w:tcBorders>
              <w:top w:val="nil"/>
              <w:left w:val="nil"/>
              <w:bottom w:val="nil"/>
              <w:right w:val="nil"/>
            </w:tcBorders>
            <w:shd w:val="clear" w:color="auto" w:fill="auto"/>
            <w:vAlign w:val="center"/>
            <w:hideMark/>
          </w:tcPr>
          <w:p w14:paraId="70C3DCAD" w14:textId="77777777" w:rsidR="00797FA1" w:rsidRPr="009B1F7C" w:rsidRDefault="00797FA1" w:rsidP="002344D4">
            <w:pPr>
              <w:jc w:val="center"/>
              <w:rPr>
                <w:rFonts w:ascii="Tahoma" w:hAnsi="Tahoma" w:cs="Tahoma"/>
                <w:sz w:val="14"/>
                <w:szCs w:val="14"/>
              </w:rPr>
            </w:pPr>
          </w:p>
        </w:tc>
        <w:tc>
          <w:tcPr>
            <w:tcW w:w="663" w:type="pct"/>
            <w:tcBorders>
              <w:top w:val="nil"/>
              <w:left w:val="nil"/>
              <w:bottom w:val="nil"/>
              <w:right w:val="nil"/>
            </w:tcBorders>
            <w:shd w:val="clear" w:color="auto" w:fill="auto"/>
            <w:vAlign w:val="center"/>
            <w:hideMark/>
          </w:tcPr>
          <w:p w14:paraId="24F5C07A" w14:textId="77777777" w:rsidR="00797FA1" w:rsidRPr="009B1F7C" w:rsidRDefault="00797FA1" w:rsidP="002344D4">
            <w:pPr>
              <w:rPr>
                <w:rFonts w:ascii="Tahoma" w:hAnsi="Tahoma" w:cs="Tahoma"/>
                <w:sz w:val="14"/>
                <w:szCs w:val="14"/>
              </w:rPr>
            </w:pPr>
          </w:p>
        </w:tc>
        <w:tc>
          <w:tcPr>
            <w:tcW w:w="627" w:type="pct"/>
            <w:tcBorders>
              <w:top w:val="nil"/>
              <w:left w:val="single" w:sz="8" w:space="0" w:color="auto"/>
              <w:bottom w:val="single" w:sz="8" w:space="0" w:color="auto"/>
              <w:right w:val="single" w:sz="8" w:space="0" w:color="auto"/>
            </w:tcBorders>
            <w:shd w:val="clear" w:color="auto" w:fill="auto"/>
            <w:vAlign w:val="center"/>
            <w:hideMark/>
          </w:tcPr>
          <w:p w14:paraId="02E5C3E4" w14:textId="77777777" w:rsidR="00797FA1" w:rsidRPr="009B1F7C" w:rsidRDefault="00797FA1" w:rsidP="002344D4">
            <w:pPr>
              <w:ind w:left="-76" w:right="-45"/>
              <w:jc w:val="center"/>
              <w:rPr>
                <w:rFonts w:ascii="Tahoma" w:hAnsi="Tahoma" w:cs="Tahoma"/>
                <w:sz w:val="14"/>
                <w:szCs w:val="14"/>
              </w:rPr>
            </w:pPr>
            <w:r w:rsidRPr="009B1F7C">
              <w:rPr>
                <w:rFonts w:ascii="Tahoma" w:hAnsi="Tahoma" w:cs="Tahoma"/>
                <w:sz w:val="14"/>
                <w:szCs w:val="14"/>
              </w:rPr>
              <w:t>R$ 6.000.000,00</w:t>
            </w:r>
          </w:p>
        </w:tc>
        <w:tc>
          <w:tcPr>
            <w:tcW w:w="622" w:type="pct"/>
            <w:tcBorders>
              <w:top w:val="nil"/>
              <w:left w:val="nil"/>
              <w:bottom w:val="nil"/>
              <w:right w:val="nil"/>
            </w:tcBorders>
            <w:shd w:val="clear" w:color="auto" w:fill="auto"/>
            <w:vAlign w:val="center"/>
            <w:hideMark/>
          </w:tcPr>
          <w:p w14:paraId="4398C4D0" w14:textId="77777777" w:rsidR="00797FA1" w:rsidRPr="009B1F7C" w:rsidRDefault="00797FA1" w:rsidP="002344D4">
            <w:pPr>
              <w:jc w:val="center"/>
              <w:rPr>
                <w:rFonts w:ascii="Tahoma" w:hAnsi="Tahoma" w:cs="Tahoma"/>
                <w:sz w:val="14"/>
                <w:szCs w:val="14"/>
              </w:rPr>
            </w:pPr>
          </w:p>
        </w:tc>
      </w:tr>
    </w:tbl>
    <w:p w14:paraId="0A859AF9" w14:textId="77777777" w:rsidR="00797FA1" w:rsidRDefault="00797FA1" w:rsidP="000B50BF">
      <w:pPr>
        <w:pStyle w:val="Ttulo1"/>
        <w:keepNext w:val="0"/>
        <w:keepLines w:val="0"/>
        <w:spacing w:before="0" w:line="300" w:lineRule="exact"/>
        <w:contextualSpacing/>
        <w:jc w:val="center"/>
        <w:rPr>
          <w:rFonts w:ascii="Tahoma" w:hAnsi="Tahoma" w:cs="Tahoma"/>
          <w:b/>
          <w:bCs/>
          <w:color w:val="000000" w:themeColor="text1"/>
          <w:sz w:val="21"/>
          <w:szCs w:val="21"/>
        </w:rPr>
      </w:pPr>
      <w:bookmarkStart w:id="79" w:name="_Hlk89201620"/>
    </w:p>
    <w:p w14:paraId="36F22624" w14:textId="77777777" w:rsidR="00797FA1" w:rsidRDefault="00797FA1">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48CFA114" w14:textId="74FE63D5" w:rsidR="001469B7" w:rsidRDefault="00C51F7B"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 xml:space="preserve">ANEXO IV – </w:t>
      </w:r>
      <w:r w:rsidR="00800B3B">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91"/>
        <w:gridCol w:w="1847"/>
        <w:gridCol w:w="1828"/>
        <w:gridCol w:w="1829"/>
        <w:gridCol w:w="1892"/>
      </w:tblGrid>
      <w:tr w:rsidR="00336B66" w:rsidRPr="00027ED4" w14:paraId="21F905A0" w14:textId="77777777" w:rsidTr="00AA4368">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AA4368">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79"/>
    </w:tbl>
    <w:p w14:paraId="32C8827D" w14:textId="29376C27" w:rsidR="002455B8" w:rsidRDefault="002455B8" w:rsidP="000B50BF"/>
    <w:p w14:paraId="4E3CCD0A" w14:textId="77777777" w:rsidR="002455B8" w:rsidRDefault="002455B8">
      <w:r>
        <w:br w:type="page"/>
      </w:r>
    </w:p>
    <w:p w14:paraId="4B0CB886" w14:textId="24D57456" w:rsidR="006D1B93" w:rsidRPr="0046304D" w:rsidRDefault="006D1B93" w:rsidP="001440FF">
      <w:pPr>
        <w:spacing w:line="300" w:lineRule="exact"/>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1440FF" w:rsidRDefault="00A207AB" w:rsidP="001440FF">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1440FF">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511057E8"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80" w:name="_Hlk89203860"/>
      <w:r w:rsidRPr="00491BC7">
        <w:rPr>
          <w:rFonts w:ascii="Tahoma" w:eastAsiaTheme="majorEastAsia" w:hAnsi="Tahoma" w:cs="Tahoma"/>
          <w:sz w:val="21"/>
          <w:szCs w:val="21"/>
        </w:rPr>
        <w:t xml:space="preserve">Pagamento das despesas para manutenção do Patrimônio Separado, no montante de R$ </w:t>
      </w:r>
      <w:r w:rsidR="002455B8">
        <w:rPr>
          <w:rFonts w:ascii="Tahoma" w:eastAsiaTheme="majorEastAsia" w:hAnsi="Tahoma" w:cs="Tahoma"/>
          <w:sz w:val="21"/>
          <w:szCs w:val="21"/>
        </w:rPr>
        <w:t>2</w:t>
      </w:r>
      <w:r w:rsidRPr="00491BC7">
        <w:rPr>
          <w:rFonts w:ascii="Tahoma" w:eastAsiaTheme="majorEastAsia" w:hAnsi="Tahoma" w:cs="Tahoma"/>
          <w:sz w:val="21"/>
          <w:szCs w:val="21"/>
        </w:rPr>
        <w:t>.000,00 (</w:t>
      </w:r>
      <w:r w:rsidR="002455B8">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bookmarkEnd w:id="80"/>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1440FF">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49B95EA6"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81" w:name="_Hlk93048474"/>
      <w:r w:rsidR="002F7344">
        <w:rPr>
          <w:rFonts w:ascii="Tahoma" w:hAnsi="Tahoma" w:cs="Tahoma"/>
          <w:sz w:val="21"/>
          <w:szCs w:val="21"/>
        </w:rPr>
        <w:t xml:space="preserve">até o encerramento da </w:t>
      </w:r>
      <w:r w:rsidR="002F7344" w:rsidRPr="004C3953">
        <w:rPr>
          <w:rFonts w:ascii="Tahoma" w:hAnsi="Tahoma" w:cs="Tahoma"/>
          <w:sz w:val="21"/>
          <w:szCs w:val="21"/>
        </w:rPr>
        <w:t>Oferta Pública Restrita</w:t>
      </w:r>
      <w:r w:rsidR="002F7344">
        <w:rPr>
          <w:rFonts w:ascii="Tahoma" w:hAnsi="Tahoma" w:cs="Tahoma"/>
          <w:sz w:val="21"/>
          <w:szCs w:val="21"/>
        </w:rPr>
        <w:t>,</w:t>
      </w:r>
      <w:bookmarkEnd w:id="81"/>
      <w:r w:rsidR="002F7344">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1CC84235" w:rsidR="00091890" w:rsidRPr="003F4C51" w:rsidRDefault="00091890" w:rsidP="001440F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82" w:name="_Hlk92365982"/>
      <w:r w:rsidR="002455B8">
        <w:rPr>
          <w:rFonts w:ascii="Tahoma" w:hAnsi="Tahoma" w:cs="Tahoma"/>
          <w:b/>
          <w:sz w:val="21"/>
          <w:szCs w:val="21"/>
        </w:rPr>
        <w:t xml:space="preserve">PU residual </w:t>
      </w:r>
      <w:r w:rsidR="002455B8" w:rsidRPr="003F4C51">
        <w:rPr>
          <w:rFonts w:ascii="Tahoma" w:hAnsi="Tahoma" w:cs="Tahoma"/>
          <w:b/>
          <w:sz w:val="21"/>
          <w:szCs w:val="21"/>
        </w:rPr>
        <w:sym w:font="Symbol" w:char="F0B4"/>
      </w:r>
      <w:r w:rsidR="002455B8">
        <w:rPr>
          <w:rFonts w:ascii="Tahoma" w:hAnsi="Tahoma" w:cs="Tahoma"/>
          <w:b/>
          <w:sz w:val="21"/>
          <w:szCs w:val="21"/>
        </w:rPr>
        <w:t xml:space="preserve"> i</w:t>
      </w:r>
      <w:bookmarkEnd w:id="82"/>
      <w:r w:rsidR="00E03318">
        <w:rPr>
          <w:rFonts w:ascii="Tahoma" w:hAnsi="Tahoma" w:cs="Tahoma"/>
          <w:b/>
          <w:sz w:val="21"/>
          <w:szCs w:val="21"/>
        </w:rPr>
        <w:t>/100</w:t>
      </w:r>
    </w:p>
    <w:p w14:paraId="4DE60868" w14:textId="77777777" w:rsidR="00091890" w:rsidRPr="003F4C51" w:rsidRDefault="00091890" w:rsidP="001440FF">
      <w:pPr>
        <w:spacing w:line="300" w:lineRule="exact"/>
        <w:rPr>
          <w:rFonts w:ascii="Tahoma" w:hAnsi="Tahoma" w:cs="Tahoma"/>
          <w:bCs/>
          <w:i/>
          <w:iCs/>
          <w:sz w:val="21"/>
          <w:szCs w:val="21"/>
        </w:rPr>
      </w:pPr>
    </w:p>
    <w:p w14:paraId="0CDD62DD" w14:textId="77777777" w:rsidR="00091890" w:rsidRPr="003F4C51" w:rsidRDefault="00091890" w:rsidP="001440F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440FF">
      <w:pPr>
        <w:spacing w:line="300" w:lineRule="exact"/>
        <w:jc w:val="both"/>
        <w:rPr>
          <w:rFonts w:ascii="Tahoma" w:hAnsi="Tahoma" w:cs="Tahoma"/>
          <w:bCs/>
          <w:i/>
          <w:iCs/>
          <w:sz w:val="21"/>
          <w:szCs w:val="21"/>
        </w:rPr>
      </w:pPr>
    </w:p>
    <w:p w14:paraId="7131C74F" w14:textId="6F08AAC0" w:rsidR="00091890" w:rsidRPr="003F4C51" w:rsidRDefault="00091890" w:rsidP="001440FF">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bookmarkStart w:id="83" w:name="_Hlk92365989"/>
      <w:r w:rsidR="002455B8" w:rsidRPr="003F4C51">
        <w:rPr>
          <w:rFonts w:ascii="Tahoma" w:hAnsi="Tahoma" w:cs="Tahoma"/>
          <w:bCs/>
          <w:i/>
          <w:iCs/>
          <w:sz w:val="21"/>
          <w:szCs w:val="21"/>
        </w:rPr>
        <w:t xml:space="preserve">Saldo </w:t>
      </w:r>
      <w:r w:rsidR="002455B8">
        <w:rPr>
          <w:rFonts w:ascii="Tahoma" w:hAnsi="Tahoma" w:cs="Tahoma"/>
          <w:bCs/>
          <w:i/>
          <w:iCs/>
          <w:sz w:val="21"/>
          <w:szCs w:val="21"/>
        </w:rPr>
        <w:t>das quantidades do CRI ainda não integralizado na data de Aniversário</w:t>
      </w:r>
      <w:bookmarkEnd w:id="83"/>
      <w:r>
        <w:rPr>
          <w:rFonts w:ascii="Tahoma" w:hAnsi="Tahoma" w:cs="Tahoma"/>
          <w:bCs/>
          <w:i/>
          <w:iCs/>
          <w:sz w:val="21"/>
          <w:szCs w:val="21"/>
        </w:rPr>
        <w:t xml:space="preserve">. </w:t>
      </w:r>
    </w:p>
    <w:p w14:paraId="1DB8281F" w14:textId="57917304" w:rsidR="00091890" w:rsidRDefault="00091890" w:rsidP="001440FF">
      <w:pPr>
        <w:spacing w:line="300" w:lineRule="exact"/>
        <w:jc w:val="both"/>
        <w:rPr>
          <w:rFonts w:ascii="Tahoma" w:hAnsi="Tahoma" w:cs="Tahoma"/>
          <w:b/>
          <w:bCs/>
          <w:i/>
          <w:iCs/>
          <w:sz w:val="21"/>
          <w:szCs w:val="21"/>
        </w:rPr>
      </w:pPr>
    </w:p>
    <w:p w14:paraId="01F6332E" w14:textId="3A8B712D" w:rsidR="00163902" w:rsidRDefault="00163902" w:rsidP="001440F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1440FF">
      <w:pPr>
        <w:spacing w:line="300" w:lineRule="exact"/>
        <w:jc w:val="both"/>
        <w:rPr>
          <w:rFonts w:ascii="Tahoma" w:hAnsi="Tahoma" w:cs="Tahoma"/>
          <w:b/>
          <w:bCs/>
          <w:i/>
          <w:iCs/>
          <w:sz w:val="21"/>
          <w:szCs w:val="21"/>
        </w:rPr>
      </w:pPr>
    </w:p>
    <w:p w14:paraId="4F731450" w14:textId="77777777" w:rsidR="002455B8" w:rsidRPr="00D15178" w:rsidRDefault="002455B8" w:rsidP="002455B8">
      <w:pPr>
        <w:spacing w:line="300" w:lineRule="exact"/>
        <w:jc w:val="both"/>
        <w:rPr>
          <w:rFonts w:ascii="Tahoma" w:hAnsi="Tahoma" w:cs="Tahoma"/>
          <w:bCs/>
          <w:i/>
          <w:iCs/>
          <w:sz w:val="21"/>
          <w:szCs w:val="21"/>
        </w:rPr>
      </w:pPr>
      <w:bookmarkStart w:id="84" w:name="_Hlk92366011"/>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p>
    <w:p w14:paraId="0CDF3402" w14:textId="77777777" w:rsidR="002455B8" w:rsidRPr="003F4C51" w:rsidRDefault="002455B8" w:rsidP="002455B8">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85" w:name="_Hlk88239612"/>
      <w:r>
        <w:rPr>
          <w:rFonts w:ascii="Tahoma" w:hAnsi="Tahoma" w:cs="Tahoma"/>
          <w:bCs/>
          <w:i/>
          <w:iCs/>
          <w:sz w:val="21"/>
          <w:szCs w:val="21"/>
        </w:rPr>
        <w:t>1,0000 (um inteiro).</w:t>
      </w:r>
      <w:bookmarkEnd w:id="85"/>
    </w:p>
    <w:bookmarkEnd w:id="84"/>
    <w:p w14:paraId="027520B7" w14:textId="3DB0BB0E" w:rsidR="002C0D75" w:rsidRPr="003F4C51" w:rsidRDefault="002C0D75" w:rsidP="001440FF">
      <w:pPr>
        <w:spacing w:line="300" w:lineRule="exact"/>
        <w:jc w:val="both"/>
        <w:rPr>
          <w:rFonts w:ascii="Tahoma" w:hAnsi="Tahoma" w:cs="Tahoma"/>
          <w:bCs/>
          <w:i/>
          <w:iCs/>
          <w:sz w:val="21"/>
          <w:szCs w:val="21"/>
        </w:rPr>
      </w:pPr>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7A4539F5" w:rsidR="00336B66" w:rsidRPr="00BA6C64" w:rsidRDefault="003B1470" w:rsidP="001440FF">
      <w:pPr>
        <w:jc w:val="center"/>
        <w:rPr>
          <w:rFonts w:ascii="Tahoma" w:hAnsi="Tahoma" w:cs="Tahoma"/>
          <w:b/>
          <w:bCs/>
          <w:sz w:val="21"/>
          <w:szCs w:val="21"/>
        </w:rPr>
      </w:pPr>
      <w:bookmarkStart w:id="86"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87"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86"/>
      <w:bookmarkEnd w:id="87"/>
    </w:tbl>
    <w:p w14:paraId="58DB5302" w14:textId="4A2EEE6D" w:rsidR="003B1470" w:rsidRDefault="003B1470" w:rsidP="000B50BF">
      <w:pPr>
        <w:spacing w:line="300" w:lineRule="exact"/>
        <w:contextualSpacing/>
        <w:rPr>
          <w:rFonts w:ascii="Tahoma" w:hAnsi="Tahoma"/>
          <w:b/>
          <w:sz w:val="21"/>
        </w:rPr>
      </w:pPr>
    </w:p>
    <w:p w14:paraId="4B3550D3" w14:textId="77777777" w:rsidR="00EC17F5" w:rsidRPr="00FB5514" w:rsidRDefault="00EC17F5" w:rsidP="00EC17F5">
      <w:pPr>
        <w:spacing w:line="300" w:lineRule="exact"/>
        <w:contextualSpacing/>
        <w:jc w:val="center"/>
        <w:rPr>
          <w:rFonts w:ascii="Tahoma" w:hAnsi="Tahoma"/>
          <w:b/>
          <w:sz w:val="21"/>
        </w:rPr>
      </w:pPr>
      <w:r>
        <w:rPr>
          <w:rFonts w:ascii="Tahoma" w:hAnsi="Tahoma"/>
          <w:b/>
          <w:sz w:val="21"/>
        </w:rPr>
        <w:lastRenderedPageBreak/>
        <w:t xml:space="preserve">ANEXO VII – MINUTA DO </w:t>
      </w:r>
      <w:r w:rsidRPr="00DB4416">
        <w:rPr>
          <w:rFonts w:ascii="Tahoma" w:hAnsi="Tahoma"/>
          <w:b/>
          <w:sz w:val="21"/>
        </w:rPr>
        <w:t>INSTRUMENTO PARTICULAR DE ALIENAÇÃO FIDUCIÁRIA</w:t>
      </w:r>
    </w:p>
    <w:p w14:paraId="057DBAA5" w14:textId="77777777" w:rsidR="00EC17F5" w:rsidRPr="00FB5514" w:rsidRDefault="00EC17F5" w:rsidP="000B50BF">
      <w:pPr>
        <w:spacing w:line="300" w:lineRule="exact"/>
        <w:contextualSpacing/>
        <w:rPr>
          <w:rFonts w:ascii="Tahoma" w:hAnsi="Tahoma"/>
          <w:b/>
          <w:sz w:val="21"/>
        </w:rPr>
      </w:pPr>
    </w:p>
    <w:sectPr w:rsidR="00EC17F5" w:rsidRPr="00FB5514" w:rsidSect="00206800">
      <w:pgSz w:w="11907" w:h="16839" w:code="9"/>
      <w:pgMar w:top="1418" w:right="1418" w:bottom="1418" w:left="1418"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C545" w14:textId="77777777" w:rsidR="0061423D" w:rsidRDefault="0061423D">
      <w:r>
        <w:separator/>
      </w:r>
    </w:p>
    <w:p w14:paraId="4F82DBD4" w14:textId="77777777" w:rsidR="0061423D" w:rsidRDefault="0061423D"/>
  </w:endnote>
  <w:endnote w:type="continuationSeparator" w:id="0">
    <w:p w14:paraId="0BED1213" w14:textId="77777777" w:rsidR="0061423D" w:rsidRDefault="0061423D">
      <w:r>
        <w:continuationSeparator/>
      </w:r>
    </w:p>
    <w:p w14:paraId="20DB152E" w14:textId="77777777" w:rsidR="0061423D" w:rsidRDefault="0061423D"/>
  </w:endnote>
  <w:endnote w:type="continuationNotice" w:id="1">
    <w:p w14:paraId="14571DC9" w14:textId="77777777" w:rsidR="0061423D" w:rsidRDefault="00614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32F4" w14:textId="77777777" w:rsidR="0061423D" w:rsidRDefault="0061423D">
      <w:r>
        <w:separator/>
      </w:r>
    </w:p>
    <w:p w14:paraId="02E7AC16" w14:textId="77777777" w:rsidR="0061423D" w:rsidRDefault="0061423D"/>
  </w:footnote>
  <w:footnote w:type="continuationSeparator" w:id="0">
    <w:p w14:paraId="75B5FBBF" w14:textId="77777777" w:rsidR="0061423D" w:rsidRDefault="0061423D">
      <w:r>
        <w:continuationSeparator/>
      </w:r>
    </w:p>
    <w:p w14:paraId="6187D4A6" w14:textId="77777777" w:rsidR="0061423D" w:rsidRDefault="0061423D"/>
  </w:footnote>
  <w:footnote w:type="continuationNotice" w:id="1">
    <w:p w14:paraId="19279C22" w14:textId="77777777" w:rsidR="0061423D" w:rsidRDefault="00614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CCE0DEC"/>
    <w:multiLevelType w:val="hybridMultilevel"/>
    <w:tmpl w:val="72BC33C6"/>
    <w:lvl w:ilvl="0" w:tplc="C762A3B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5"/>
  </w:num>
  <w:num w:numId="3">
    <w:abstractNumId w:val="3"/>
  </w:num>
  <w:num w:numId="4">
    <w:abstractNumId w:val="33"/>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10"/>
  </w:num>
  <w:num w:numId="10">
    <w:abstractNumId w:val="17"/>
  </w:num>
  <w:num w:numId="11">
    <w:abstractNumId w:val="28"/>
  </w:num>
  <w:num w:numId="12">
    <w:abstractNumId w:val="29"/>
  </w:num>
  <w:num w:numId="13">
    <w:abstractNumId w:val="20"/>
  </w:num>
  <w:num w:numId="14">
    <w:abstractNumId w:val="0"/>
  </w:num>
  <w:num w:numId="15">
    <w:abstractNumId w:val="16"/>
  </w:num>
  <w:num w:numId="16">
    <w:abstractNumId w:val="6"/>
  </w:num>
  <w:num w:numId="17">
    <w:abstractNumId w:val="11"/>
  </w:num>
  <w:num w:numId="18">
    <w:abstractNumId w:val="22"/>
  </w:num>
  <w:num w:numId="19">
    <w:abstractNumId w:val="27"/>
  </w:num>
  <w:num w:numId="20">
    <w:abstractNumId w:val="26"/>
  </w:num>
  <w:num w:numId="21">
    <w:abstractNumId w:val="23"/>
  </w:num>
  <w:num w:numId="22">
    <w:abstractNumId w:val="12"/>
  </w:num>
  <w:num w:numId="23">
    <w:abstractNumId w:val="15"/>
  </w:num>
  <w:num w:numId="24">
    <w:abstractNumId w:val="5"/>
  </w:num>
  <w:num w:numId="25">
    <w:abstractNumId w:val="2"/>
  </w:num>
  <w:num w:numId="26">
    <w:abstractNumId w:val="19"/>
  </w:num>
  <w:num w:numId="27">
    <w:abstractNumId w:val="9"/>
  </w:num>
  <w:num w:numId="28">
    <w:abstractNumId w:val="30"/>
  </w:num>
  <w:num w:numId="29">
    <w:abstractNumId w:val="7"/>
  </w:num>
  <w:num w:numId="30">
    <w:abstractNumId w:val="13"/>
  </w:num>
  <w:num w:numId="31">
    <w:abstractNumId w:val="1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43A"/>
    <w:rsid w:val="00026DFC"/>
    <w:rsid w:val="000270C4"/>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45E"/>
    <w:rsid w:val="0006254F"/>
    <w:rsid w:val="00062CB4"/>
    <w:rsid w:val="00062E99"/>
    <w:rsid w:val="00064134"/>
    <w:rsid w:val="00066812"/>
    <w:rsid w:val="0006696F"/>
    <w:rsid w:val="00066C53"/>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365A"/>
    <w:rsid w:val="00083BE4"/>
    <w:rsid w:val="00083D2E"/>
    <w:rsid w:val="00084369"/>
    <w:rsid w:val="0008476D"/>
    <w:rsid w:val="00085387"/>
    <w:rsid w:val="0008721E"/>
    <w:rsid w:val="000875A5"/>
    <w:rsid w:val="00087803"/>
    <w:rsid w:val="00087AC8"/>
    <w:rsid w:val="0009011B"/>
    <w:rsid w:val="00091890"/>
    <w:rsid w:val="00091A8B"/>
    <w:rsid w:val="00091D00"/>
    <w:rsid w:val="00091E1E"/>
    <w:rsid w:val="00091FA9"/>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28ED"/>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987"/>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0FF"/>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4E32"/>
    <w:rsid w:val="001750E1"/>
    <w:rsid w:val="00175527"/>
    <w:rsid w:val="0017557F"/>
    <w:rsid w:val="001774A0"/>
    <w:rsid w:val="001807FE"/>
    <w:rsid w:val="00180932"/>
    <w:rsid w:val="00180DBE"/>
    <w:rsid w:val="00181076"/>
    <w:rsid w:val="001811B4"/>
    <w:rsid w:val="00181E46"/>
    <w:rsid w:val="0018297A"/>
    <w:rsid w:val="00182CAB"/>
    <w:rsid w:val="001846F4"/>
    <w:rsid w:val="00184B95"/>
    <w:rsid w:val="0018550D"/>
    <w:rsid w:val="0018557C"/>
    <w:rsid w:val="00185C5A"/>
    <w:rsid w:val="001900A1"/>
    <w:rsid w:val="00192518"/>
    <w:rsid w:val="0019279B"/>
    <w:rsid w:val="00192D02"/>
    <w:rsid w:val="00193381"/>
    <w:rsid w:val="00193C92"/>
    <w:rsid w:val="00193D50"/>
    <w:rsid w:val="001940D3"/>
    <w:rsid w:val="0019415B"/>
    <w:rsid w:val="001950FC"/>
    <w:rsid w:val="00195587"/>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C29"/>
    <w:rsid w:val="001D6F44"/>
    <w:rsid w:val="001E03A2"/>
    <w:rsid w:val="001E09C7"/>
    <w:rsid w:val="001E1A14"/>
    <w:rsid w:val="001E1B0D"/>
    <w:rsid w:val="001E2877"/>
    <w:rsid w:val="001E28C9"/>
    <w:rsid w:val="001E3763"/>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6C3"/>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5B8"/>
    <w:rsid w:val="002458B9"/>
    <w:rsid w:val="00245F23"/>
    <w:rsid w:val="002469EB"/>
    <w:rsid w:val="002479C3"/>
    <w:rsid w:val="002500A8"/>
    <w:rsid w:val="00251EDE"/>
    <w:rsid w:val="00251F5C"/>
    <w:rsid w:val="0025220C"/>
    <w:rsid w:val="002527A8"/>
    <w:rsid w:val="002538DD"/>
    <w:rsid w:val="00253F11"/>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155B"/>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1AB7"/>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38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28"/>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3F"/>
    <w:rsid w:val="002F7344"/>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6F43"/>
    <w:rsid w:val="003172D5"/>
    <w:rsid w:val="00317389"/>
    <w:rsid w:val="00320221"/>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52DC"/>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07D"/>
    <w:rsid w:val="003B1470"/>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6C28"/>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3114"/>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6B75"/>
    <w:rsid w:val="00447164"/>
    <w:rsid w:val="00447549"/>
    <w:rsid w:val="00447E0B"/>
    <w:rsid w:val="00450008"/>
    <w:rsid w:val="00451095"/>
    <w:rsid w:val="004524DB"/>
    <w:rsid w:val="004525B2"/>
    <w:rsid w:val="0045266D"/>
    <w:rsid w:val="004527AF"/>
    <w:rsid w:val="00452A39"/>
    <w:rsid w:val="0045312D"/>
    <w:rsid w:val="0045357B"/>
    <w:rsid w:val="0045459D"/>
    <w:rsid w:val="00454E8B"/>
    <w:rsid w:val="00455097"/>
    <w:rsid w:val="00455267"/>
    <w:rsid w:val="0045628D"/>
    <w:rsid w:val="004567A5"/>
    <w:rsid w:val="00456A92"/>
    <w:rsid w:val="0045709A"/>
    <w:rsid w:val="00457A63"/>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1CBC"/>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3E3"/>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5DEC"/>
    <w:rsid w:val="004C605E"/>
    <w:rsid w:val="004C65CC"/>
    <w:rsid w:val="004C71CA"/>
    <w:rsid w:val="004C72AA"/>
    <w:rsid w:val="004C7345"/>
    <w:rsid w:val="004C778D"/>
    <w:rsid w:val="004C7F37"/>
    <w:rsid w:val="004C7F96"/>
    <w:rsid w:val="004D1743"/>
    <w:rsid w:val="004D1FFD"/>
    <w:rsid w:val="004D244B"/>
    <w:rsid w:val="004D24A7"/>
    <w:rsid w:val="004D25D4"/>
    <w:rsid w:val="004D3748"/>
    <w:rsid w:val="004D3B3B"/>
    <w:rsid w:val="004D47C1"/>
    <w:rsid w:val="004D518B"/>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0DD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0698E"/>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25C5"/>
    <w:rsid w:val="0052304F"/>
    <w:rsid w:val="005232A1"/>
    <w:rsid w:val="00523CA6"/>
    <w:rsid w:val="00523CDD"/>
    <w:rsid w:val="00524434"/>
    <w:rsid w:val="0052450E"/>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2553"/>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A99"/>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2BF3"/>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35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714"/>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423D"/>
    <w:rsid w:val="00616330"/>
    <w:rsid w:val="00616341"/>
    <w:rsid w:val="00616E1B"/>
    <w:rsid w:val="006208D5"/>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0D16"/>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093F"/>
    <w:rsid w:val="00681601"/>
    <w:rsid w:val="006819FA"/>
    <w:rsid w:val="00682F46"/>
    <w:rsid w:val="00683BF1"/>
    <w:rsid w:val="00683F45"/>
    <w:rsid w:val="006841D2"/>
    <w:rsid w:val="00684322"/>
    <w:rsid w:val="00684956"/>
    <w:rsid w:val="006855F0"/>
    <w:rsid w:val="00685683"/>
    <w:rsid w:val="00685AD2"/>
    <w:rsid w:val="00686505"/>
    <w:rsid w:val="0069154D"/>
    <w:rsid w:val="00692939"/>
    <w:rsid w:val="00692D81"/>
    <w:rsid w:val="00693641"/>
    <w:rsid w:val="0069374F"/>
    <w:rsid w:val="0069415B"/>
    <w:rsid w:val="00694908"/>
    <w:rsid w:val="0069593F"/>
    <w:rsid w:val="00696552"/>
    <w:rsid w:val="00697ED3"/>
    <w:rsid w:val="006A0CE9"/>
    <w:rsid w:val="006A0D03"/>
    <w:rsid w:val="006A2371"/>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C7A0F"/>
    <w:rsid w:val="006D00D5"/>
    <w:rsid w:val="006D0483"/>
    <w:rsid w:val="006D0A57"/>
    <w:rsid w:val="006D17D8"/>
    <w:rsid w:val="006D1B93"/>
    <w:rsid w:val="006D2091"/>
    <w:rsid w:val="006D3A67"/>
    <w:rsid w:val="006D3FD7"/>
    <w:rsid w:val="006D5896"/>
    <w:rsid w:val="006D5C20"/>
    <w:rsid w:val="006D62A9"/>
    <w:rsid w:val="006D69F6"/>
    <w:rsid w:val="006E042B"/>
    <w:rsid w:val="006E0B3B"/>
    <w:rsid w:val="006E10E7"/>
    <w:rsid w:val="006E118A"/>
    <w:rsid w:val="006E124E"/>
    <w:rsid w:val="006E1A00"/>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AB1"/>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05C4"/>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DC1"/>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97FA1"/>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C7A07"/>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540"/>
    <w:rsid w:val="007E7694"/>
    <w:rsid w:val="007E76EF"/>
    <w:rsid w:val="007F07F3"/>
    <w:rsid w:val="007F0C6C"/>
    <w:rsid w:val="007F1AD7"/>
    <w:rsid w:val="007F264E"/>
    <w:rsid w:val="007F429F"/>
    <w:rsid w:val="007F49B6"/>
    <w:rsid w:val="007F4EF4"/>
    <w:rsid w:val="007F5546"/>
    <w:rsid w:val="007F60D2"/>
    <w:rsid w:val="007F6D57"/>
    <w:rsid w:val="007F757B"/>
    <w:rsid w:val="007F7B66"/>
    <w:rsid w:val="00800B3B"/>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5AD"/>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02"/>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21"/>
    <w:rsid w:val="008929A4"/>
    <w:rsid w:val="00892DBA"/>
    <w:rsid w:val="00893475"/>
    <w:rsid w:val="00893BC8"/>
    <w:rsid w:val="00895262"/>
    <w:rsid w:val="00896D4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4931"/>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17B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3F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309"/>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E5EF2"/>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9F7D63"/>
    <w:rsid w:val="00A009A8"/>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3ED0"/>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368"/>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2BBB"/>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3EA8"/>
    <w:rsid w:val="00B342BB"/>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201"/>
    <w:rsid w:val="00B83AB5"/>
    <w:rsid w:val="00B83ABB"/>
    <w:rsid w:val="00B83EE4"/>
    <w:rsid w:val="00B83F3E"/>
    <w:rsid w:val="00B84526"/>
    <w:rsid w:val="00B84D31"/>
    <w:rsid w:val="00B87603"/>
    <w:rsid w:val="00B87A67"/>
    <w:rsid w:val="00B87FC2"/>
    <w:rsid w:val="00B91CD5"/>
    <w:rsid w:val="00B91F7B"/>
    <w:rsid w:val="00B91FB9"/>
    <w:rsid w:val="00B92181"/>
    <w:rsid w:val="00B922C8"/>
    <w:rsid w:val="00B929AD"/>
    <w:rsid w:val="00B92D80"/>
    <w:rsid w:val="00B9302F"/>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556"/>
    <w:rsid w:val="00BB1F6C"/>
    <w:rsid w:val="00BB2528"/>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6483"/>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71"/>
    <w:rsid w:val="00C347C0"/>
    <w:rsid w:val="00C34B83"/>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2FE"/>
    <w:rsid w:val="00C62570"/>
    <w:rsid w:val="00C64B5B"/>
    <w:rsid w:val="00C64B97"/>
    <w:rsid w:val="00C6584A"/>
    <w:rsid w:val="00C659E2"/>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B75E2"/>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DD"/>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8BB"/>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0AC1"/>
    <w:rsid w:val="00D40F78"/>
    <w:rsid w:val="00D41784"/>
    <w:rsid w:val="00D419FD"/>
    <w:rsid w:val="00D41E9C"/>
    <w:rsid w:val="00D429E2"/>
    <w:rsid w:val="00D42A5C"/>
    <w:rsid w:val="00D4350A"/>
    <w:rsid w:val="00D4368C"/>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5C68"/>
    <w:rsid w:val="00D761F6"/>
    <w:rsid w:val="00D765F4"/>
    <w:rsid w:val="00D76728"/>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81A"/>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037"/>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6F14"/>
    <w:rsid w:val="00DF7EFC"/>
    <w:rsid w:val="00E002AA"/>
    <w:rsid w:val="00E00AB2"/>
    <w:rsid w:val="00E00BAE"/>
    <w:rsid w:val="00E021AD"/>
    <w:rsid w:val="00E03318"/>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1F8"/>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96079"/>
    <w:rsid w:val="00E97E40"/>
    <w:rsid w:val="00EA099C"/>
    <w:rsid w:val="00EA0B1D"/>
    <w:rsid w:val="00EA15AB"/>
    <w:rsid w:val="00EA183E"/>
    <w:rsid w:val="00EA18B7"/>
    <w:rsid w:val="00EA26BF"/>
    <w:rsid w:val="00EA2736"/>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7F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940"/>
    <w:rsid w:val="00F06ACF"/>
    <w:rsid w:val="00F06F03"/>
    <w:rsid w:val="00F07212"/>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58D2"/>
    <w:rsid w:val="00F3667C"/>
    <w:rsid w:val="00F36BE6"/>
    <w:rsid w:val="00F4206C"/>
    <w:rsid w:val="00F420FC"/>
    <w:rsid w:val="00F42A56"/>
    <w:rsid w:val="00F43506"/>
    <w:rsid w:val="00F43E7B"/>
    <w:rsid w:val="00F44DB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9BA"/>
    <w:rsid w:val="00F83B9B"/>
    <w:rsid w:val="00F83CE5"/>
    <w:rsid w:val="00F8437F"/>
    <w:rsid w:val="00F84778"/>
    <w:rsid w:val="00F847AE"/>
    <w:rsid w:val="00F84FC2"/>
    <w:rsid w:val="00F85627"/>
    <w:rsid w:val="00F85A85"/>
    <w:rsid w:val="00F860E2"/>
    <w:rsid w:val="00F86C1B"/>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188"/>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379"/>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C4"/>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A5877162-7D97-4ADA-8603-2B2A39E9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2661463">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32114435">
      <w:bodyDiv w:val="1"/>
      <w:marLeft w:val="0"/>
      <w:marRight w:val="0"/>
      <w:marTop w:val="0"/>
      <w:marBottom w:val="0"/>
      <w:divBdr>
        <w:top w:val="none" w:sz="0" w:space="0" w:color="auto"/>
        <w:left w:val="none" w:sz="0" w:space="0" w:color="auto"/>
        <w:bottom w:val="none" w:sz="0" w:space="0" w:color="auto"/>
        <w:right w:val="none" w:sz="0" w:space="0" w:color="auto"/>
      </w:divBdr>
    </w:div>
    <w:div w:id="547304589">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5095150">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2618891">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7562369">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13230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6974924">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7016899">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645258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capital.com.br" TargetMode="External"/><Relationship Id="rId26" Type="http://schemas.openxmlformats.org/officeDocument/2006/relationships/hyperlink" Target="mailto:barbara@construtoradez.com.br" TargetMode="External"/><Relationship Id="rId3" Type="http://schemas.openxmlformats.org/officeDocument/2006/relationships/customXml" Target="../customXml/item3.xml"/><Relationship Id="rId21" Type="http://schemas.openxmlformats.org/officeDocument/2006/relationships/hyperlink" Target="mailto:river@construtoradez.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hyperlink" Target="mailto:igorperrellacosta@gmail.com" TargetMode="External"/><Relationship Id="rId2" Type="http://schemas.openxmlformats.org/officeDocument/2006/relationships/customXml" Target="../customXml/item2.xml"/><Relationship Id="rId16" Type="http://schemas.openxmlformats.org/officeDocument/2006/relationships/hyperlink" Target="mailto:flavio@construtoradez.com.br" TargetMode="External"/><Relationship Id="rId20" Type="http://schemas.openxmlformats.org/officeDocument/2006/relationships/hyperlink" Target="mailto:barbara@construtoradez.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flavio@construtoradez.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laudiagfpanta@gmail.com" TargetMode="External"/><Relationship Id="rId28"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egmar@construtoradez.com.b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14574</Words>
  <Characters>78703</Characters>
  <Application>Microsoft Office Word</Application>
  <DocSecurity>0</DocSecurity>
  <Lines>655</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24</cp:revision>
  <cp:lastPrinted>2019-11-12T22:01:00Z</cp:lastPrinted>
  <dcterms:created xsi:type="dcterms:W3CDTF">2022-01-10T19:34:00Z</dcterms:created>
  <dcterms:modified xsi:type="dcterms:W3CDTF">2022-01-27T15:00:00Z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