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213310E8"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E03642">
              <w:rPr>
                <w:rFonts w:ascii="Tahoma" w:hAnsi="Tahoma" w:cs="Tahoma"/>
                <w:b/>
                <w:sz w:val="21"/>
                <w:szCs w:val="21"/>
              </w:rPr>
              <w:t>279/2021</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3FFE9557" w:rsidR="009F6421" w:rsidRPr="00DD1917" w:rsidRDefault="008B3131" w:rsidP="001D034D">
            <w:pPr>
              <w:widowControl w:val="0"/>
              <w:spacing w:line="320" w:lineRule="exact"/>
              <w:contextualSpacing/>
              <w:jc w:val="center"/>
              <w:rPr>
                <w:rFonts w:ascii="Tahoma" w:hAnsi="Tahoma" w:cs="Tahoma"/>
                <w:b/>
                <w:sz w:val="21"/>
                <w:szCs w:val="21"/>
              </w:rPr>
            </w:pPr>
            <w:r w:rsidRPr="002114F4">
              <w:rPr>
                <w:rFonts w:ascii="Tahoma" w:hAnsi="Tahoma" w:cs="Tahoma"/>
                <w:sz w:val="21"/>
                <w:szCs w:val="21"/>
                <w:highlight w:val="yellow"/>
              </w:rPr>
              <w:t>[•]</w:t>
            </w:r>
            <w:r>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sidR="00E03642">
              <w:rPr>
                <w:rFonts w:ascii="Tahoma" w:hAnsi="Tahoma" w:cs="Tahoma"/>
                <w:sz w:val="21"/>
                <w:szCs w:val="21"/>
              </w:rPr>
              <w:t xml:space="preserve">novembro </w:t>
            </w:r>
            <w:r w:rsidR="00B425A3" w:rsidRPr="00DD1917">
              <w:rPr>
                <w:rFonts w:ascii="Tahoma" w:eastAsia="Arial Unicode MS" w:hAnsi="Tahoma" w:cs="Tahoma"/>
                <w:bCs/>
                <w:sz w:val="21"/>
                <w:szCs w:val="21"/>
                <w:lang w:eastAsia="pt-BR"/>
              </w:rPr>
              <w:t xml:space="preserve">de </w:t>
            </w:r>
            <w:r w:rsidRPr="00DD1917">
              <w:rPr>
                <w:rFonts w:ascii="Tahoma" w:eastAsia="Arial Unicode MS" w:hAnsi="Tahoma" w:cs="Tahoma"/>
                <w:bCs/>
                <w:sz w:val="21"/>
                <w:szCs w:val="21"/>
                <w:lang w:eastAsia="pt-BR"/>
              </w:rPr>
              <w:t>202</w:t>
            </w:r>
            <w:r>
              <w:rPr>
                <w:rFonts w:ascii="Tahoma" w:eastAsia="Arial Unicode MS" w:hAnsi="Tahoma" w:cs="Tahoma"/>
                <w:bCs/>
                <w:sz w:val="21"/>
                <w:szCs w:val="21"/>
                <w:lang w:eastAsia="pt-BR"/>
              </w:rPr>
              <w:t>1</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3620006" w:rsidR="00982A04" w:rsidRPr="002114F4" w:rsidRDefault="009F6421">
      <w:pPr>
        <w:pStyle w:val="western"/>
        <w:widowControl w:val="0"/>
        <w:spacing w:before="0" w:beforeAutospacing="0" w:after="0" w:line="320" w:lineRule="exact"/>
        <w:contextualSpacing/>
        <w:rPr>
          <w:rFonts w:ascii="Tahoma" w:hAnsi="Tahoma" w:cs="Tahoma"/>
          <w:b/>
          <w:bCs/>
          <w:sz w:val="21"/>
          <w:szCs w:val="21"/>
          <w:highlight w:val="yellow"/>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E03642">
        <w:rPr>
          <w:rFonts w:ascii="Tahoma" w:hAnsi="Tahoma"/>
          <w:sz w:val="21"/>
        </w:rPr>
        <w:t>279/2021</w:t>
      </w:r>
      <w:r w:rsidR="00E03642"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72125A">
        <w:rPr>
          <w:rFonts w:ascii="Tahoma" w:eastAsia="MS Mincho" w:hAnsi="Tahoma" w:cs="Tahoma"/>
          <w:b/>
          <w:bCs/>
          <w:sz w:val="21"/>
          <w:szCs w:val="21"/>
          <w:lang w:eastAsia="ja-JP"/>
        </w:rPr>
        <w:t>JUQUIÁ EMPREENDIMENTOS IMOBILIÁRIOS LTD</w:t>
      </w:r>
      <w:r w:rsidR="0072125A" w:rsidRPr="00DD1917">
        <w:rPr>
          <w:rFonts w:ascii="Tahoma" w:eastAsia="MS Mincho" w:hAnsi="Tahoma" w:cs="Tahoma"/>
          <w:b/>
          <w:bCs/>
          <w:sz w:val="21"/>
          <w:szCs w:val="21"/>
          <w:lang w:eastAsia="ja-JP"/>
        </w:rPr>
        <w:t>A</w:t>
      </w:r>
      <w:r w:rsidR="00DB7D60" w:rsidRPr="00DD1917">
        <w:rPr>
          <w:rFonts w:ascii="Tahoma" w:hAnsi="Tahoma" w:cs="Tahoma"/>
          <w:b/>
          <w:bCs/>
          <w:sz w:val="21"/>
          <w:szCs w:val="21"/>
        </w:rPr>
        <w:t>.</w:t>
      </w:r>
      <w:r w:rsidR="00DB7D60" w:rsidRPr="00DD1917">
        <w:rPr>
          <w:rFonts w:ascii="Tahoma" w:hAnsi="Tahoma" w:cs="Tahoma"/>
          <w:sz w:val="21"/>
          <w:szCs w:val="21"/>
        </w:rPr>
        <w:t xml:space="preserve">, </w:t>
      </w:r>
      <w:r w:rsidR="00BB00F3" w:rsidRPr="00DD1917">
        <w:rPr>
          <w:rFonts w:ascii="Tahoma" w:hAnsi="Tahoma" w:cs="Tahoma"/>
          <w:sz w:val="21"/>
          <w:szCs w:val="21"/>
        </w:rPr>
        <w:t xml:space="preserve">sociedade limitada devidamente registrada na Junta Comercial do </w:t>
      </w:r>
      <w:r w:rsidR="00BB00F3">
        <w:rPr>
          <w:rFonts w:ascii="Tahoma" w:hAnsi="Tahoma" w:cs="Tahoma"/>
          <w:sz w:val="21"/>
          <w:szCs w:val="21"/>
        </w:rPr>
        <w:t>Estado do Rio de Janeiro - JUCERJA</w:t>
      </w:r>
      <w:r w:rsidR="00BB00F3" w:rsidRPr="00DD1917">
        <w:rPr>
          <w:rFonts w:ascii="Tahoma" w:hAnsi="Tahoma" w:cs="Tahoma"/>
          <w:sz w:val="21"/>
          <w:szCs w:val="21"/>
        </w:rPr>
        <w:t xml:space="preserve"> sob NIRE nº </w:t>
      </w:r>
      <w:r w:rsidR="00BB00F3">
        <w:rPr>
          <w:rFonts w:ascii="Tahoma" w:hAnsi="Tahoma" w:cs="Tahoma"/>
          <w:sz w:val="21"/>
          <w:szCs w:val="21"/>
        </w:rPr>
        <w:t>33.2.1064264-2</w:t>
      </w:r>
      <w:r w:rsidR="00BB00F3" w:rsidRPr="00DD1917">
        <w:rPr>
          <w:rFonts w:ascii="Tahoma" w:hAnsi="Tahoma" w:cs="Tahoma"/>
          <w:sz w:val="21"/>
          <w:szCs w:val="21"/>
        </w:rPr>
        <w:t xml:space="preserve">, com sede na </w:t>
      </w:r>
      <w:r w:rsidR="00BB00F3">
        <w:rPr>
          <w:rFonts w:ascii="Tahoma" w:eastAsia="MS Mincho" w:hAnsi="Tahoma" w:cs="Tahoma"/>
          <w:sz w:val="21"/>
          <w:szCs w:val="21"/>
          <w:lang w:eastAsia="ja-JP"/>
        </w:rPr>
        <w:t xml:space="preserve">Avenida Ataulfo de Paiva, nº 391, salas 606 e 607, Leblon, </w:t>
      </w:r>
      <w:r w:rsidR="00BB00F3">
        <w:rPr>
          <w:rFonts w:ascii="Tahoma" w:hAnsi="Tahoma" w:cs="Tahoma"/>
          <w:sz w:val="21"/>
          <w:szCs w:val="21"/>
        </w:rPr>
        <w:t>no Município do Rio de Janeiro, Estado do Rio de Janeiro, CEP 22.440-032</w:t>
      </w:r>
      <w:r w:rsidR="00FF464A">
        <w:rPr>
          <w:rFonts w:ascii="Tahoma" w:hAnsi="Tahoma" w:cs="Tahoma"/>
          <w:sz w:val="21"/>
          <w:szCs w:val="21"/>
        </w:rPr>
        <w:t>,</w:t>
      </w:r>
      <w:r w:rsidR="00DD0CEF" w:rsidRPr="00DD1917">
        <w:rPr>
          <w:rFonts w:ascii="Tahoma" w:hAnsi="Tahoma" w:cs="Tahoma"/>
          <w:sz w:val="21"/>
          <w:szCs w:val="21"/>
        </w:rPr>
        <w:t xml:space="preserve"> devidamente inscrita no Cadastro Nacional de Pessoa Jurídica do Ministério da Economia (“</w:t>
      </w:r>
      <w:r w:rsidR="00DD0CEF" w:rsidRPr="00DD1917">
        <w:rPr>
          <w:rFonts w:ascii="Tahoma" w:hAnsi="Tahoma" w:cs="Tahoma"/>
          <w:sz w:val="21"/>
          <w:szCs w:val="21"/>
          <w:u w:val="single"/>
        </w:rPr>
        <w:t>CNPJ/ME</w:t>
      </w:r>
      <w:r w:rsidR="00DD0CEF" w:rsidRPr="00DD1917">
        <w:rPr>
          <w:rFonts w:ascii="Tahoma" w:hAnsi="Tahoma" w:cs="Tahoma"/>
          <w:sz w:val="21"/>
          <w:szCs w:val="21"/>
        </w:rPr>
        <w:t xml:space="preserve">”) sob o nº </w:t>
      </w:r>
      <w:r w:rsidR="004477AE">
        <w:rPr>
          <w:rFonts w:ascii="Tahoma" w:hAnsi="Tahoma" w:cs="Tahoma"/>
          <w:sz w:val="21"/>
          <w:szCs w:val="21"/>
        </w:rPr>
        <w:t>31.884.733/0001-60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FE1169" w:rsidRPr="000D7905">
        <w:rPr>
          <w:rFonts w:ascii="Tahoma" w:hAnsi="Tahoma" w:cs="Tahoma"/>
          <w:b/>
          <w:bCs/>
          <w:sz w:val="21"/>
          <w:szCs w:val="21"/>
        </w:rPr>
        <w:t>PLANNER SOCIEDADE DE CRÉDITO AO MICROEMPREENDEDOR S.A.</w:t>
      </w:r>
      <w:r w:rsidR="00FE1169" w:rsidRPr="000D7905">
        <w:rPr>
          <w:rFonts w:ascii="Tahoma" w:hAnsi="Tahoma" w:cs="Tahoma"/>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0"/>
      <w:r w:rsidR="006D17D8" w:rsidRPr="00CD07C6">
        <w:rPr>
          <w:rFonts w:ascii="Tahoma" w:hAnsi="Tahoma" w:cs="Tahoma"/>
          <w:sz w:val="21"/>
          <w:szCs w:val="21"/>
        </w:rPr>
        <w:t xml:space="preserve"> (“</w:t>
      </w:r>
      <w:r w:rsidR="006D17D8" w:rsidRPr="00E778D7">
        <w:rPr>
          <w:rFonts w:ascii="Tahoma" w:hAnsi="Tahoma" w:cs="Tahoma"/>
          <w:sz w:val="21"/>
          <w:szCs w:val="21"/>
          <w:u w:val="single"/>
        </w:rPr>
        <w:t>Credora</w:t>
      </w:r>
      <w:r w:rsidR="006D17D8" w:rsidRPr="00E778D7">
        <w:rPr>
          <w:rFonts w:ascii="Tahoma" w:hAnsi="Tahoma" w:cs="Tahoma"/>
          <w:sz w:val="21"/>
          <w:szCs w:val="21"/>
        </w:rPr>
        <w:t>”, doravante denominad</w:t>
      </w:r>
      <w:r w:rsidR="006D17D8" w:rsidRPr="00DD1917">
        <w:rPr>
          <w:rFonts w:ascii="Tahoma" w:hAnsi="Tahoma" w:cs="Tahoma"/>
          <w:sz w:val="21"/>
          <w:szCs w:val="21"/>
        </w:rPr>
        <w:t>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5443268A" w:rsidR="003A4F27" w:rsidRPr="00DD191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2EEA021B" w:rsidR="00DD0CEF"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sidR="000F4BF6" w:rsidRPr="00DD1917">
        <w:rPr>
          <w:rFonts w:ascii="Tahoma" w:hAnsi="Tahoma" w:cs="Tahoma"/>
          <w:sz w:val="21"/>
          <w:szCs w:val="21"/>
        </w:rPr>
        <w:t>Emitente tem c</w:t>
      </w:r>
      <w:r w:rsidR="00D06B66" w:rsidRPr="00DD1917">
        <w:rPr>
          <w:rFonts w:ascii="Tahoma" w:hAnsi="Tahoma" w:cs="Tahoma"/>
          <w:sz w:val="21"/>
          <w:szCs w:val="21"/>
        </w:rPr>
        <w:t>omo objeto social</w:t>
      </w:r>
      <w:r w:rsidR="005B40F2" w:rsidRPr="00DD1917">
        <w:rPr>
          <w:rFonts w:ascii="Tahoma" w:hAnsi="Tahoma" w:cs="Tahoma"/>
          <w:sz w:val="21"/>
          <w:szCs w:val="21"/>
        </w:rPr>
        <w:t xml:space="preserve"> </w:t>
      </w:r>
      <w:r w:rsidR="0069593F">
        <w:rPr>
          <w:rFonts w:ascii="Tahoma" w:hAnsi="Tahoma" w:cs="Tahoma"/>
          <w:sz w:val="21"/>
          <w:szCs w:val="21"/>
        </w:rPr>
        <w:t xml:space="preserve">especificamente </w:t>
      </w:r>
      <w:r w:rsidR="00D00929">
        <w:rPr>
          <w:rFonts w:ascii="Tahoma" w:hAnsi="Tahoma" w:cs="Tahoma"/>
          <w:sz w:val="21"/>
          <w:szCs w:val="21"/>
        </w:rPr>
        <w:t>a incorporação, administração e venda do imóvel situado à Rua Juquiá, nº 61 e Rua Adalberto Ferreira, nº 34, Leb</w:t>
      </w:r>
      <w:r w:rsidR="001A64D7">
        <w:rPr>
          <w:rFonts w:ascii="Tahoma" w:hAnsi="Tahoma" w:cs="Tahoma"/>
          <w:sz w:val="21"/>
          <w:szCs w:val="21"/>
        </w:rPr>
        <w:t>lon, e respectivo terreno,</w:t>
      </w:r>
      <w:r w:rsidR="00A038F1">
        <w:rPr>
          <w:rFonts w:ascii="Tahoma" w:hAnsi="Tahoma" w:cs="Tahoma"/>
          <w:sz w:val="21"/>
          <w:szCs w:val="21"/>
        </w:rPr>
        <w:t xml:space="preserve"> a ser adquirido através de participação na licitação CPL/CN</w:t>
      </w:r>
      <w:r w:rsidR="00332154">
        <w:rPr>
          <w:rFonts w:ascii="Tahoma" w:hAnsi="Tahoma" w:cs="Tahoma"/>
          <w:sz w:val="21"/>
          <w:szCs w:val="21"/>
        </w:rPr>
        <w:t>-03/2018</w:t>
      </w:r>
      <w:r w:rsidR="00610CD8">
        <w:rPr>
          <w:rFonts w:ascii="Tahoma" w:hAnsi="Tahoma" w:cs="Tahoma"/>
          <w:sz w:val="21"/>
          <w:szCs w:val="21"/>
        </w:rPr>
        <w:t>;</w:t>
      </w:r>
    </w:p>
    <w:p w14:paraId="25FECC00" w14:textId="77777777" w:rsidR="00DD0CEF" w:rsidRPr="00DD1917" w:rsidRDefault="00DD0CEF">
      <w:pPr>
        <w:pStyle w:val="PargrafodaLista"/>
        <w:tabs>
          <w:tab w:val="left" w:pos="567"/>
        </w:tabs>
        <w:spacing w:line="320" w:lineRule="exact"/>
        <w:ind w:left="567"/>
        <w:jc w:val="both"/>
        <w:rPr>
          <w:rFonts w:ascii="Tahoma" w:hAnsi="Tahoma" w:cs="Tahoma"/>
          <w:sz w:val="21"/>
          <w:szCs w:val="21"/>
        </w:rPr>
      </w:pPr>
    </w:p>
    <w:p w14:paraId="2545BE54" w14:textId="5FC8196F" w:rsidR="00E308E8" w:rsidRPr="00DD1917" w:rsidRDefault="00D80630">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 proprietária d</w:t>
      </w:r>
      <w:r w:rsidR="00E308E8" w:rsidRPr="00DD1917">
        <w:rPr>
          <w:rFonts w:ascii="Tahoma" w:hAnsi="Tahoma" w:cs="Tahoma"/>
          <w:sz w:val="21"/>
          <w:szCs w:val="21"/>
        </w:rPr>
        <w:t>o</w:t>
      </w:r>
      <w:r w:rsidRPr="00DD1917">
        <w:rPr>
          <w:rFonts w:ascii="Tahoma" w:hAnsi="Tahoma" w:cs="Tahoma"/>
          <w:sz w:val="21"/>
          <w:szCs w:val="21"/>
        </w:rPr>
        <w:t xml:space="preserve"> imóvel </w:t>
      </w:r>
      <w:r w:rsidR="00D00ED8" w:rsidRPr="00DD1917">
        <w:rPr>
          <w:rFonts w:ascii="Tahoma" w:hAnsi="Tahoma" w:cs="Tahoma"/>
          <w:sz w:val="21"/>
          <w:szCs w:val="21"/>
        </w:rPr>
        <w:t>objeto</w:t>
      </w:r>
      <w:r w:rsidR="007C3673" w:rsidRPr="00DD1917">
        <w:rPr>
          <w:rFonts w:ascii="Tahoma" w:hAnsi="Tahoma" w:cs="Tahoma"/>
          <w:sz w:val="21"/>
          <w:szCs w:val="21"/>
        </w:rPr>
        <w:t xml:space="preserve"> da</w:t>
      </w:r>
      <w:r w:rsidR="00D00ED8" w:rsidRPr="00DD1917">
        <w:rPr>
          <w:rFonts w:ascii="Tahoma" w:hAnsi="Tahoma" w:cs="Tahoma"/>
          <w:sz w:val="21"/>
          <w:szCs w:val="21"/>
        </w:rPr>
        <w:t xml:space="preserve"> </w:t>
      </w:r>
      <w:r w:rsidR="007C3673" w:rsidRPr="00DD1917">
        <w:rPr>
          <w:rFonts w:ascii="Tahoma" w:hAnsi="Tahoma" w:cs="Tahoma"/>
          <w:sz w:val="21"/>
          <w:szCs w:val="21"/>
        </w:rPr>
        <w:t xml:space="preserve">matrícula nº </w:t>
      </w:r>
      <w:r w:rsidR="00E96FA0">
        <w:rPr>
          <w:rFonts w:ascii="Tahoma" w:hAnsi="Tahoma" w:cs="Tahoma"/>
          <w:sz w:val="21"/>
          <w:szCs w:val="21"/>
        </w:rPr>
        <w:t>66.350</w:t>
      </w:r>
      <w:r w:rsidR="004A02EB" w:rsidRPr="00DD1917">
        <w:rPr>
          <w:rFonts w:ascii="Tahoma" w:hAnsi="Tahoma" w:cs="Tahoma"/>
          <w:sz w:val="21"/>
          <w:szCs w:val="21"/>
        </w:rPr>
        <w:t xml:space="preserve">, </w:t>
      </w:r>
      <w:r w:rsidR="00A51115" w:rsidRPr="00F5360E">
        <w:rPr>
          <w:rFonts w:ascii="Tahoma" w:hAnsi="Tahoma" w:cs="Tahoma"/>
          <w:sz w:val="21"/>
          <w:szCs w:val="21"/>
        </w:rPr>
        <w:t xml:space="preserve">do </w:t>
      </w:r>
      <w:r w:rsidR="00A51115">
        <w:rPr>
          <w:rFonts w:ascii="Tahoma" w:hAnsi="Tahoma" w:cs="Tahoma"/>
          <w:sz w:val="21"/>
          <w:szCs w:val="21"/>
        </w:rPr>
        <w:t>2º Ofício de Registro de Imóveis da Cidade do Rio de Janeiro/RJ (“</w:t>
      </w:r>
      <w:r w:rsidR="00A51115">
        <w:rPr>
          <w:rFonts w:ascii="Tahoma" w:hAnsi="Tahoma" w:cs="Tahoma"/>
          <w:sz w:val="21"/>
          <w:szCs w:val="21"/>
          <w:u w:val="single"/>
        </w:rPr>
        <w:t>Matrícula</w:t>
      </w:r>
      <w:r w:rsidR="00A51115">
        <w:rPr>
          <w:rFonts w:ascii="Tahoma" w:hAnsi="Tahoma" w:cs="Tahoma"/>
          <w:sz w:val="21"/>
          <w:szCs w:val="21"/>
        </w:rPr>
        <w:t>” e “</w:t>
      </w:r>
      <w:r w:rsidR="00A51115">
        <w:rPr>
          <w:rFonts w:ascii="Tahoma" w:hAnsi="Tahoma" w:cs="Tahoma"/>
          <w:sz w:val="21"/>
          <w:szCs w:val="21"/>
          <w:u w:val="single"/>
        </w:rPr>
        <w:t>Imóvel</w:t>
      </w:r>
      <w:r w:rsidR="00A51115">
        <w:rPr>
          <w:rFonts w:ascii="Tahoma" w:hAnsi="Tahoma" w:cs="Tahoma"/>
          <w:sz w:val="21"/>
          <w:szCs w:val="21"/>
        </w:rPr>
        <w:t>”, respectivamente</w:t>
      </w:r>
      <w:r w:rsidR="00BA36C7" w:rsidRPr="00DD1917">
        <w:rPr>
          <w:rFonts w:ascii="Tahoma" w:hAnsi="Tahoma" w:cs="Tahoma"/>
          <w:sz w:val="21"/>
          <w:szCs w:val="21"/>
        </w:rPr>
        <w:t>),</w:t>
      </w:r>
      <w:r w:rsidR="00D00ED8" w:rsidRPr="00DD1917">
        <w:rPr>
          <w:rFonts w:ascii="Tahoma" w:hAnsi="Tahoma" w:cs="Tahoma"/>
          <w:sz w:val="21"/>
          <w:szCs w:val="21"/>
        </w:rPr>
        <w:t xml:space="preserve"> </w:t>
      </w:r>
      <w:r w:rsidR="00BA36C7" w:rsidRPr="002114F4">
        <w:rPr>
          <w:rFonts w:ascii="Tahoma" w:hAnsi="Tahoma" w:cs="Tahoma"/>
          <w:sz w:val="21"/>
          <w:szCs w:val="21"/>
        </w:rPr>
        <w:t xml:space="preserve">onde está sendo desenvolvido o empreendimento imobiliário </w:t>
      </w:r>
      <w:r w:rsidR="001968F8" w:rsidRPr="002114F4">
        <w:rPr>
          <w:rFonts w:ascii="Tahoma" w:hAnsi="Tahoma" w:cs="Tahoma"/>
          <w:sz w:val="21"/>
          <w:szCs w:val="21"/>
        </w:rPr>
        <w:t>misto</w:t>
      </w:r>
      <w:r w:rsidR="001968F8" w:rsidRPr="00DD1917">
        <w:rPr>
          <w:rFonts w:ascii="Tahoma" w:hAnsi="Tahoma" w:cs="Tahoma"/>
          <w:sz w:val="21"/>
          <w:szCs w:val="21"/>
        </w:rPr>
        <w:t xml:space="preserve"> </w:t>
      </w:r>
      <w:r w:rsidR="00BA36C7" w:rsidRPr="00DD1917">
        <w:rPr>
          <w:rFonts w:ascii="Tahoma" w:hAnsi="Tahoma" w:cs="Tahoma"/>
          <w:sz w:val="21"/>
          <w:szCs w:val="21"/>
        </w:rPr>
        <w:t>denominado “</w:t>
      </w:r>
      <w:r w:rsidR="0011756F">
        <w:rPr>
          <w:rFonts w:ascii="Tahoma" w:hAnsi="Tahoma" w:cs="Tahoma"/>
          <w:sz w:val="21"/>
          <w:szCs w:val="21"/>
        </w:rPr>
        <w:t>Essência</w:t>
      </w:r>
      <w:r w:rsidR="00BA36C7" w:rsidRPr="00DD1917">
        <w:rPr>
          <w:rFonts w:ascii="Tahoma" w:hAnsi="Tahoma" w:cs="Tahoma"/>
          <w:sz w:val="21"/>
          <w:szCs w:val="21"/>
        </w:rPr>
        <w:t>”</w:t>
      </w:r>
      <w:r w:rsidR="002F3779" w:rsidRPr="00DD1917">
        <w:rPr>
          <w:rFonts w:ascii="Tahoma" w:hAnsi="Tahoma" w:cs="Tahoma"/>
          <w:sz w:val="21"/>
          <w:szCs w:val="21"/>
        </w:rPr>
        <w:t xml:space="preserve">, </w:t>
      </w:r>
      <w:r w:rsidR="00740B74" w:rsidRPr="00F5360E">
        <w:rPr>
          <w:rFonts w:ascii="Tahoma" w:hAnsi="Tahoma" w:cs="Tahoma"/>
          <w:sz w:val="21"/>
          <w:szCs w:val="21"/>
        </w:rPr>
        <w:t xml:space="preserve">situado na </w:t>
      </w:r>
      <w:r w:rsidR="00740B74">
        <w:rPr>
          <w:rFonts w:ascii="Tahoma" w:hAnsi="Tahoma" w:cs="Tahoma"/>
          <w:sz w:val="21"/>
          <w:szCs w:val="21"/>
        </w:rPr>
        <w:t xml:space="preserve">Rua Juquiá, nº 61 e Rua Adalberto Ferreira, nº 34, Leblon, CEP 22441-080, </w:t>
      </w:r>
      <w:r w:rsidR="00740B74" w:rsidRPr="00F5360E">
        <w:rPr>
          <w:rFonts w:ascii="Tahoma" w:hAnsi="Tahoma" w:cs="Tahoma"/>
          <w:sz w:val="21"/>
          <w:szCs w:val="21"/>
        </w:rPr>
        <w:t>no Município d</w:t>
      </w:r>
      <w:r w:rsidR="00740B74">
        <w:rPr>
          <w:rFonts w:ascii="Tahoma" w:hAnsi="Tahoma" w:cs="Tahoma"/>
          <w:sz w:val="21"/>
          <w:szCs w:val="21"/>
        </w:rPr>
        <w:t xml:space="preserve">o Rio de Janeiro, Estado do Rio de Janeiro </w:t>
      </w:r>
      <w:r w:rsidR="002F3779" w:rsidRPr="00DD1917">
        <w:rPr>
          <w:rFonts w:ascii="Tahoma" w:hAnsi="Tahoma" w:cs="Tahoma"/>
          <w:sz w:val="21"/>
          <w:szCs w:val="21"/>
        </w:rPr>
        <w:t>(“</w:t>
      </w:r>
      <w:r w:rsidR="002F3779" w:rsidRPr="00DD1917">
        <w:rPr>
          <w:rFonts w:ascii="Tahoma" w:hAnsi="Tahoma" w:cs="Tahoma"/>
          <w:sz w:val="21"/>
          <w:szCs w:val="21"/>
          <w:u w:val="single"/>
        </w:rPr>
        <w:t xml:space="preserve">Empreendimento </w:t>
      </w:r>
      <w:r w:rsidR="00740B74">
        <w:rPr>
          <w:rFonts w:ascii="Tahoma" w:hAnsi="Tahoma" w:cs="Tahoma"/>
          <w:sz w:val="21"/>
          <w:szCs w:val="21"/>
          <w:u w:val="single"/>
        </w:rPr>
        <w:t>Alvo</w:t>
      </w:r>
      <w:r w:rsidR="002F3779" w:rsidRPr="00DD1917">
        <w:rPr>
          <w:rFonts w:ascii="Tahoma" w:hAnsi="Tahoma" w:cs="Tahoma"/>
          <w:sz w:val="21"/>
          <w:szCs w:val="21"/>
        </w:rPr>
        <w:t>”);</w:t>
      </w:r>
    </w:p>
    <w:p w14:paraId="2824C27B" w14:textId="77777777" w:rsidR="00E308E8" w:rsidRPr="00DD1917" w:rsidRDefault="00E308E8" w:rsidP="005E77B0">
      <w:pPr>
        <w:pStyle w:val="PargrafodaLista"/>
        <w:spacing w:line="320" w:lineRule="exact"/>
        <w:rPr>
          <w:rFonts w:ascii="Tahoma" w:hAnsi="Tahoma" w:cs="Tahoma"/>
          <w:sz w:val="21"/>
          <w:szCs w:val="21"/>
        </w:rPr>
      </w:pPr>
    </w:p>
    <w:p w14:paraId="2A1136B8" w14:textId="433BE1A5" w:rsidR="00D00ED8" w:rsidRPr="002114F4" w:rsidRDefault="001A641E">
      <w:pPr>
        <w:pStyle w:val="PargrafodaLista"/>
        <w:numPr>
          <w:ilvl w:val="0"/>
          <w:numId w:val="21"/>
        </w:numPr>
        <w:tabs>
          <w:tab w:val="left" w:pos="567"/>
        </w:tabs>
        <w:spacing w:line="320" w:lineRule="exact"/>
        <w:ind w:left="567" w:hanging="567"/>
        <w:jc w:val="both"/>
        <w:rPr>
          <w:rFonts w:ascii="Tahoma" w:hAnsi="Tahoma"/>
          <w:sz w:val="21"/>
        </w:rPr>
      </w:pPr>
      <w:r w:rsidRPr="002114F4">
        <w:rPr>
          <w:rFonts w:ascii="Tahoma" w:hAnsi="Tahoma" w:cs="Tahoma"/>
          <w:sz w:val="21"/>
          <w:szCs w:val="21"/>
        </w:rPr>
        <w:t xml:space="preserve">O Empreendimento Alvo, </w:t>
      </w:r>
      <w:r w:rsidR="00A85C4B" w:rsidRPr="002114F4">
        <w:rPr>
          <w:rFonts w:ascii="Tahoma" w:hAnsi="Tahoma" w:cs="Tahoma"/>
          <w:sz w:val="21"/>
          <w:szCs w:val="21"/>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2114F4">
        <w:rPr>
          <w:rFonts w:ascii="Tahoma" w:hAnsi="Tahoma" w:cs="Tahoma"/>
          <w:sz w:val="21"/>
          <w:szCs w:val="21"/>
          <w:u w:val="single"/>
        </w:rPr>
        <w:t>Lei nº 4.591/64</w:t>
      </w:r>
      <w:r w:rsidR="00A85C4B" w:rsidRPr="002114F4">
        <w:rPr>
          <w:rFonts w:ascii="Tahoma" w:hAnsi="Tahoma" w:cs="Tahoma"/>
          <w:sz w:val="21"/>
          <w:szCs w:val="21"/>
        </w:rPr>
        <w:t xml:space="preserve">”), composto por 79 (setenta e nove) unidades autônomas residenciais e </w:t>
      </w:r>
      <w:r w:rsidR="00A85C4B" w:rsidRPr="002114F4">
        <w:rPr>
          <w:rFonts w:ascii="Tahoma" w:hAnsi="Tahoma" w:cs="Tahoma"/>
          <w:sz w:val="21"/>
          <w:szCs w:val="21"/>
        </w:rPr>
        <w:lastRenderedPageBreak/>
        <w:t>19 (dezenove) unidades autônomas lojas, com o objetivo de ser incorporado e ter suas unidades vendidas e futuramente individualizadas (“</w:t>
      </w:r>
      <w:r w:rsidR="00A85C4B" w:rsidRPr="002114F4">
        <w:rPr>
          <w:rFonts w:ascii="Tahoma" w:hAnsi="Tahoma" w:cs="Tahoma"/>
          <w:sz w:val="21"/>
          <w:szCs w:val="21"/>
          <w:u w:val="single"/>
        </w:rPr>
        <w:t>Unidades</w:t>
      </w:r>
      <w:r w:rsidR="00A85C4B" w:rsidRPr="002114F4">
        <w:rPr>
          <w:rFonts w:ascii="Tahoma" w:hAnsi="Tahoma" w:cs="Tahoma"/>
          <w:sz w:val="21"/>
          <w:szCs w:val="21"/>
        </w:rPr>
        <w:t>”)</w:t>
      </w:r>
      <w:r w:rsidR="00D00ED8" w:rsidRPr="002114F4">
        <w:rPr>
          <w:rFonts w:ascii="Tahoma" w:hAnsi="Tahoma"/>
          <w:sz w:val="21"/>
        </w:rPr>
        <w:t>;</w:t>
      </w:r>
      <w:r w:rsidR="00E124BB" w:rsidRPr="002114F4">
        <w:rPr>
          <w:rFonts w:ascii="Tahoma" w:hAnsi="Tahoma"/>
          <w:sz w:val="21"/>
        </w:rPr>
        <w:t xml:space="preserve"> </w:t>
      </w:r>
    </w:p>
    <w:p w14:paraId="66CFC60C" w14:textId="6E4E6478" w:rsidR="00F924BE" w:rsidRDefault="00F924BE" w:rsidP="00381BE2">
      <w:pPr>
        <w:pStyle w:val="PargrafodaLista"/>
        <w:tabs>
          <w:tab w:val="left" w:pos="567"/>
        </w:tabs>
        <w:spacing w:line="320" w:lineRule="exact"/>
        <w:ind w:left="567"/>
        <w:jc w:val="both"/>
        <w:rPr>
          <w:rFonts w:ascii="Tahoma" w:hAnsi="Tahoma" w:cs="Tahoma"/>
          <w:sz w:val="21"/>
          <w:szCs w:val="21"/>
        </w:rPr>
      </w:pPr>
    </w:p>
    <w:p w14:paraId="518250AB" w14:textId="4E4C1763" w:rsidR="00BE6D97" w:rsidRDefault="00BE6D97" w:rsidP="002114F4">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A </w:t>
      </w:r>
      <w:r w:rsidRPr="00BA5EC1">
        <w:rPr>
          <w:rFonts w:ascii="Tahoma" w:hAnsi="Tahoma" w:cs="Tahoma"/>
          <w:b/>
          <w:bCs/>
          <w:sz w:val="21"/>
          <w:szCs w:val="21"/>
        </w:rPr>
        <w:t>[</w:t>
      </w:r>
      <w:r>
        <w:rPr>
          <w:rFonts w:ascii="Tahoma" w:hAnsi="Tahoma"/>
          <w:b/>
          <w:sz w:val="21"/>
          <w:highlight w:val="yellow"/>
        </w:rPr>
        <w:t>GERENCIADORA DE OBRA</w:t>
      </w:r>
      <w:r w:rsidRPr="00BA5EC1">
        <w:rPr>
          <w:rFonts w:ascii="Tahoma" w:hAnsi="Tahoma" w:cs="Tahoma"/>
          <w:b/>
          <w:bCs/>
          <w:sz w:val="21"/>
          <w:szCs w:val="21"/>
        </w:rPr>
        <w:t>]</w:t>
      </w:r>
      <w:r w:rsidRPr="007F3EB7">
        <w:rPr>
          <w:rFonts w:ascii="Tahoma" w:hAnsi="Tahoma" w:cs="Tahoma"/>
          <w:sz w:val="21"/>
          <w:szCs w:val="21"/>
        </w:rPr>
        <w:t xml:space="preserve">, com sede </w:t>
      </w:r>
      <w:r w:rsidRPr="003F4C51">
        <w:rPr>
          <w:rFonts w:ascii="Tahoma" w:hAnsi="Tahoma" w:cs="Tahoma"/>
          <w:bCs/>
          <w:sz w:val="21"/>
          <w:szCs w:val="21"/>
        </w:rPr>
        <w:t>[</w:t>
      </w:r>
      <w:r w:rsidRPr="003F4C51">
        <w:rPr>
          <w:rFonts w:ascii="Tahoma" w:hAnsi="Tahoma" w:cs="Tahoma"/>
          <w:bCs/>
          <w:sz w:val="21"/>
          <w:szCs w:val="21"/>
          <w:highlight w:val="yellow"/>
        </w:rPr>
        <w:t>endereço completo com CEP</w:t>
      </w:r>
      <w:r w:rsidRPr="003F4C51">
        <w:rPr>
          <w:rFonts w:ascii="Tahoma" w:hAnsi="Tahoma" w:cs="Tahoma"/>
          <w:bCs/>
          <w:sz w:val="21"/>
          <w:szCs w:val="21"/>
        </w:rPr>
        <w:t>]</w:t>
      </w:r>
      <w:r w:rsidRPr="00F6541D">
        <w:rPr>
          <w:rFonts w:ascii="Tahoma" w:hAnsi="Tahoma" w:cs="Tahoma"/>
          <w:sz w:val="21"/>
          <w:szCs w:val="21"/>
        </w:rPr>
        <w:t xml:space="preserve">, inscrita no CNPJ/ME sob o nº </w:t>
      </w:r>
      <w:r w:rsidRPr="005104D1">
        <w:rPr>
          <w:rFonts w:ascii="Tahoma" w:hAnsi="Tahoma" w:cs="Tahoma"/>
          <w:sz w:val="21"/>
          <w:szCs w:val="21"/>
          <w:highlight w:val="yellow"/>
        </w:rPr>
        <w:t>[•]</w:t>
      </w:r>
      <w:r w:rsidRPr="00F6541D">
        <w:rPr>
          <w:rFonts w:ascii="Tahoma" w:hAnsi="Tahoma" w:cs="Tahoma"/>
          <w:sz w:val="21"/>
          <w:szCs w:val="21"/>
        </w:rPr>
        <w:t>,</w:t>
      </w:r>
      <w:r w:rsidRPr="00DD1917">
        <w:rPr>
          <w:rFonts w:ascii="Tahoma" w:hAnsi="Tahoma" w:cs="Tahoma"/>
          <w:sz w:val="21"/>
          <w:szCs w:val="21"/>
        </w:rPr>
        <w:t xml:space="preserve"> será a gerenciadora das obras do </w:t>
      </w:r>
      <w:r>
        <w:rPr>
          <w:rFonts w:ascii="Tahoma" w:hAnsi="Tahoma" w:cs="Tahoma"/>
          <w:sz w:val="21"/>
          <w:szCs w:val="21"/>
        </w:rPr>
        <w:t xml:space="preserve">Empreendimento Alvo </w:t>
      </w:r>
      <w:r w:rsidRPr="00DD1917">
        <w:rPr>
          <w:rFonts w:ascii="Tahoma" w:hAnsi="Tahoma" w:cs="Tahoma"/>
          <w:sz w:val="21"/>
          <w:szCs w:val="21"/>
        </w:rPr>
        <w:t>(“</w:t>
      </w:r>
      <w:r w:rsidRPr="00DD1917">
        <w:rPr>
          <w:rFonts w:ascii="Tahoma" w:hAnsi="Tahoma" w:cs="Tahoma"/>
          <w:sz w:val="21"/>
          <w:szCs w:val="21"/>
          <w:u w:val="single"/>
        </w:rPr>
        <w:t>Gerenciadora</w:t>
      </w:r>
      <w:r w:rsidRPr="00DD1917">
        <w:rPr>
          <w:rFonts w:ascii="Tahoma" w:hAnsi="Tahoma" w:cs="Tahoma"/>
          <w:sz w:val="21"/>
          <w:szCs w:val="21"/>
        </w:rPr>
        <w:t>” ou “</w:t>
      </w:r>
      <w:r w:rsidRPr="005E77B0">
        <w:rPr>
          <w:rFonts w:ascii="Tahoma" w:hAnsi="Tahoma" w:cs="Tahoma"/>
          <w:sz w:val="21"/>
          <w:szCs w:val="21"/>
          <w:u w:val="single"/>
        </w:rPr>
        <w:t xml:space="preserve">Gerenciadora de </w:t>
      </w:r>
      <w:r w:rsidRPr="002114F4">
        <w:rPr>
          <w:rFonts w:ascii="Tahoma" w:hAnsi="Tahoma" w:cs="Tahoma"/>
          <w:sz w:val="21"/>
          <w:szCs w:val="21"/>
        </w:rPr>
        <w:t>Obra</w:t>
      </w:r>
      <w:r w:rsidRPr="00DD1917">
        <w:rPr>
          <w:rFonts w:ascii="Tahoma" w:hAnsi="Tahoma" w:cs="Tahoma"/>
          <w:sz w:val="21"/>
          <w:szCs w:val="21"/>
        </w:rPr>
        <w:t>”)</w:t>
      </w:r>
      <w:r>
        <w:rPr>
          <w:rFonts w:ascii="Tahoma" w:hAnsi="Tahoma" w:cs="Tahoma"/>
          <w:sz w:val="21"/>
          <w:szCs w:val="21"/>
        </w:rPr>
        <w:t xml:space="preserve">;   </w:t>
      </w:r>
    </w:p>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34396E01"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Empreendimento </w:t>
      </w:r>
      <w:r w:rsidR="00BE6D97">
        <w:rPr>
          <w:rFonts w:ascii="Tahoma" w:hAnsi="Tahoma" w:cs="Tahoma"/>
          <w:sz w:val="21"/>
          <w:szCs w:val="21"/>
        </w:rPr>
        <w:t>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1A3DF90D"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Empreendimento </w:t>
      </w:r>
      <w:r w:rsidR="00BF714E">
        <w:rPr>
          <w:rFonts w:ascii="Tahoma" w:hAnsi="Tahoma" w:cs="Tahoma"/>
          <w:sz w:val="21"/>
          <w:szCs w:val="21"/>
        </w:rPr>
        <w:t>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BF714E">
        <w:rPr>
          <w:rFonts w:ascii="Tahoma" w:hAnsi="Tahoma" w:cs="Tahoma"/>
          <w:sz w:val="21"/>
          <w:szCs w:val="21"/>
        </w:rPr>
        <w:t>, Atualização Monetária</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Iguatemi, nº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4A27BFAE" w14:textId="7E9E7C48" w:rsidR="00D77BCF" w:rsidRDefault="00D77BCF" w:rsidP="00D77BCF">
      <w:pPr>
        <w:pStyle w:val="PargrafodaLista"/>
        <w:numPr>
          <w:ilvl w:val="0"/>
          <w:numId w:val="21"/>
        </w:numPr>
        <w:tabs>
          <w:tab w:val="left" w:pos="567"/>
        </w:tabs>
        <w:spacing w:line="320" w:lineRule="exact"/>
        <w:ind w:left="567" w:hanging="567"/>
        <w:jc w:val="both"/>
        <w:rPr>
          <w:rFonts w:ascii="Tahoma" w:hAnsi="Tahoma" w:cs="Tahoma"/>
          <w:sz w:val="21"/>
          <w:szCs w:val="21"/>
        </w:rPr>
      </w:pPr>
      <w:r w:rsidRPr="00895E90">
        <w:rPr>
          <w:rFonts w:ascii="Tahoma" w:hAnsi="Tahoma" w:cs="Tahoma"/>
          <w:sz w:val="21"/>
          <w:szCs w:val="21"/>
        </w:rPr>
        <w:t>A Securitizadora pretende emitir 2 (duas) Cédulas de Crédito Imobiliário fracionárias (“</w:t>
      </w:r>
      <w:r w:rsidRPr="00D36CCB">
        <w:rPr>
          <w:rFonts w:ascii="Tahoma" w:hAnsi="Tahoma" w:cs="Tahoma"/>
          <w:sz w:val="21"/>
          <w:szCs w:val="21"/>
        </w:rPr>
        <w:t>CCI</w:t>
      </w:r>
      <w:r w:rsidRPr="00895E90">
        <w:rPr>
          <w:rFonts w:ascii="Tahoma" w:hAnsi="Tahoma" w:cs="Tahoma"/>
          <w:sz w:val="21"/>
          <w:szCs w:val="21"/>
        </w:rPr>
        <w:t>”) para representar os Créditos Imobiliários, nos termos do “</w:t>
      </w:r>
      <w:r w:rsidRPr="00895E90">
        <w:rPr>
          <w:rFonts w:ascii="Tahoma" w:hAnsi="Tahoma" w:cs="Tahoma"/>
          <w:i/>
          <w:sz w:val="21"/>
          <w:szCs w:val="21"/>
        </w:rPr>
        <w:t xml:space="preserve">Instrumentos Particulares de </w:t>
      </w:r>
      <w:r w:rsidRPr="00895E90">
        <w:rPr>
          <w:rFonts w:ascii="Tahoma" w:hAnsi="Tahoma" w:cs="Tahoma"/>
          <w:i/>
          <w:sz w:val="21"/>
          <w:szCs w:val="21"/>
        </w:rPr>
        <w:lastRenderedPageBreak/>
        <w:t xml:space="preserve">Emissão de Cédulas de Crédito Imobiliário </w:t>
      </w:r>
      <w:r w:rsidRPr="00D77BCF">
        <w:rPr>
          <w:rFonts w:ascii="Tahoma" w:hAnsi="Tahoma" w:cs="Tahoma"/>
          <w:i/>
          <w:sz w:val="21"/>
          <w:szCs w:val="21"/>
        </w:rPr>
        <w:t xml:space="preserve">com </w:t>
      </w:r>
      <w:r w:rsidRPr="00D36CCB">
        <w:rPr>
          <w:rFonts w:ascii="Tahoma" w:hAnsi="Tahoma" w:cs="Tahoma"/>
          <w:i/>
          <w:sz w:val="21"/>
          <w:szCs w:val="21"/>
        </w:rPr>
        <w:t>Garantia Real Imobiliária</w:t>
      </w:r>
      <w:r w:rsidRPr="00895E90">
        <w:rPr>
          <w:rFonts w:ascii="Tahoma" w:hAnsi="Tahoma" w:cs="Tahoma"/>
          <w:i/>
          <w:sz w:val="21"/>
          <w:szCs w:val="21"/>
        </w:rPr>
        <w:t xml:space="preserve"> Sob Forma Escritural</w:t>
      </w:r>
      <w:r w:rsidRPr="00895E90">
        <w:rPr>
          <w:rFonts w:ascii="Tahoma" w:hAnsi="Tahoma" w:cs="Tahoma"/>
          <w:sz w:val="21"/>
          <w:szCs w:val="21"/>
        </w:rPr>
        <w:t>”, nesta data, tendo como instituição custodiante a</w:t>
      </w:r>
      <w:r w:rsidRPr="00895E90">
        <w:rPr>
          <w:rFonts w:ascii="Tahoma" w:hAnsi="Tahoma" w:cs="Tahoma"/>
          <w:b/>
          <w:bCs/>
          <w:sz w:val="21"/>
          <w:szCs w:val="21"/>
        </w:rPr>
        <w:t xml:space="preserve"> SIMPLIFIC PAVARINI DISTRIBUIDORA DE TÍTULOS E VALORES MOBILIÁRIOS LTDA.</w:t>
      </w:r>
      <w:r w:rsidRPr="00895E90">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895E90">
        <w:rPr>
          <w:rFonts w:ascii="Tahoma" w:hAnsi="Tahoma" w:cs="Tahoma"/>
          <w:sz w:val="21"/>
          <w:szCs w:val="21"/>
          <w:u w:val="single"/>
        </w:rPr>
        <w:t>Instituição Custodiante</w:t>
      </w:r>
      <w:r w:rsidRPr="00895E90">
        <w:rPr>
          <w:rFonts w:ascii="Tahoma" w:hAnsi="Tahoma" w:cs="Tahoma"/>
          <w:sz w:val="21"/>
          <w:szCs w:val="21"/>
        </w:rPr>
        <w:t>” ou “</w:t>
      </w:r>
      <w:r w:rsidRPr="00895E90">
        <w:rPr>
          <w:rFonts w:ascii="Tahoma" w:hAnsi="Tahoma" w:cs="Tahoma"/>
          <w:sz w:val="21"/>
          <w:szCs w:val="21"/>
          <w:u w:val="single"/>
        </w:rPr>
        <w:t>Agente Fiduciário</w:t>
      </w:r>
      <w:r w:rsidRPr="00895E90">
        <w:rPr>
          <w:rFonts w:ascii="Tahoma" w:hAnsi="Tahoma" w:cs="Tahoma"/>
          <w:sz w:val="21"/>
          <w:szCs w:val="21"/>
        </w:rPr>
        <w:t xml:space="preserve">”, conforme aplicável); </w:t>
      </w:r>
    </w:p>
    <w:p w14:paraId="2112DC94" w14:textId="77777777" w:rsidR="00D77BCF" w:rsidRPr="00895E90" w:rsidRDefault="00D77BCF" w:rsidP="00D77BCF">
      <w:pPr>
        <w:pStyle w:val="PargrafodaLista"/>
        <w:tabs>
          <w:tab w:val="left" w:pos="567"/>
        </w:tabs>
        <w:spacing w:line="320" w:lineRule="exact"/>
        <w:ind w:left="567"/>
        <w:jc w:val="both"/>
        <w:rPr>
          <w:rFonts w:ascii="Tahoma" w:hAnsi="Tahoma" w:cs="Tahoma"/>
          <w:sz w:val="21"/>
          <w:szCs w:val="21"/>
        </w:rPr>
      </w:pPr>
    </w:p>
    <w:p w14:paraId="69E2518F" w14:textId="64A4C290"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882322">
        <w:rPr>
          <w:rFonts w:ascii="Tahoma" w:hAnsi="Tahoma" w:cs="Tahoma"/>
          <w:sz w:val="21"/>
          <w:szCs w:val="21"/>
        </w:rPr>
        <w:t>s</w:t>
      </w:r>
      <w:r w:rsidRPr="00DD1917">
        <w:rPr>
          <w:rFonts w:ascii="Tahoma" w:hAnsi="Tahoma" w:cs="Tahoma"/>
          <w:sz w:val="21"/>
          <w:szCs w:val="21"/>
        </w:rPr>
        <w:t xml:space="preserve"> CCI </w:t>
      </w:r>
      <w:r w:rsidR="00882322" w:rsidRPr="00DD1917">
        <w:rPr>
          <w:rFonts w:ascii="Tahoma" w:hAnsi="Tahoma" w:cs="Tahoma"/>
          <w:sz w:val="21"/>
          <w:szCs w:val="21"/>
        </w:rPr>
        <w:t>ser</w:t>
      </w:r>
      <w:r w:rsidR="00882322">
        <w:rPr>
          <w:rFonts w:ascii="Tahoma" w:hAnsi="Tahoma" w:cs="Tahoma"/>
          <w:sz w:val="21"/>
          <w:szCs w:val="21"/>
        </w:rPr>
        <w:t>ão</w:t>
      </w:r>
      <w:r w:rsidR="00882322" w:rsidRPr="00DD1917">
        <w:rPr>
          <w:rFonts w:ascii="Tahoma" w:hAnsi="Tahoma" w:cs="Tahoma"/>
          <w:sz w:val="21"/>
          <w:szCs w:val="21"/>
        </w:rPr>
        <w:t xml:space="preserve"> </w:t>
      </w:r>
      <w:r w:rsidRPr="00DD1917">
        <w:rPr>
          <w:rFonts w:ascii="Tahoma" w:hAnsi="Tahoma" w:cs="Tahoma"/>
          <w:sz w:val="21"/>
          <w:szCs w:val="21"/>
        </w:rPr>
        <w:t>vinculada</w:t>
      </w:r>
      <w:r w:rsidR="00882322">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36370914" w14:textId="767FD4BA"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6536B4" w:rsidRPr="000B0B48">
        <w:rPr>
          <w:rFonts w:ascii="Tahoma" w:hAnsi="Tahoma" w:cs="Tahoma"/>
          <w:b/>
          <w:bCs/>
          <w:sz w:val="21"/>
          <w:szCs w:val="21"/>
        </w:rPr>
        <w:t>TERRA INVESTIMENTOS DISTRIBUIDORA DE TÍTULOS E VALORES MOBILIÁRIOS LTDA.</w:t>
      </w:r>
      <w:r w:rsidR="006536B4" w:rsidRPr="00812BC2">
        <w:rPr>
          <w:rFonts w:ascii="Tahoma" w:hAnsi="Tahoma" w:cs="Tahoma"/>
          <w:sz w:val="21"/>
          <w:szCs w:val="21"/>
        </w:rPr>
        <w:t>, sociedade empresária limitada, inscrita no CNPJ/ME sob o nº 03.751.794/0001-13, com sede na Cidade de São Paulo, Estado de São Paulo, na Rua Joaquim Floriano, nº 100, 5º andar</w:t>
      </w:r>
      <w:r w:rsidR="00735E14" w:rsidRPr="00456DDC">
        <w:rPr>
          <w:rFonts w:ascii="Tahoma" w:hAnsi="Tahoma" w:cs="Tahoma"/>
          <w:sz w:val="21"/>
          <w:szCs w:val="21"/>
        </w:rPr>
        <w:t xml:space="preserve"> </w:t>
      </w:r>
      <w:r w:rsidR="00E70420" w:rsidRPr="00DD1917">
        <w:rPr>
          <w:rFonts w:ascii="Tahoma" w:hAnsi="Tahoma" w:cs="Tahoma"/>
          <w:sz w:val="21"/>
          <w:szCs w:val="21"/>
        </w:rPr>
        <w:t>(“</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6536B4">
        <w:rPr>
          <w:rFonts w:ascii="Tahoma" w:hAnsi="Tahoma" w:cs="Tahoma"/>
          <w:i/>
          <w:sz w:val="21"/>
          <w:szCs w:val="21"/>
        </w:rPr>
        <w:t>16</w:t>
      </w:r>
      <w:r w:rsidR="00E70420" w:rsidRPr="00DD1917">
        <w:rPr>
          <w:rFonts w:ascii="Tahoma" w:hAnsi="Tahoma" w:cs="Tahoma"/>
          <w:i/>
          <w:sz w:val="21"/>
          <w:szCs w:val="21"/>
        </w:rPr>
        <w:t xml:space="preserve">ª </w:t>
      </w:r>
      <w:r w:rsidR="006536B4">
        <w:rPr>
          <w:rFonts w:ascii="Tahoma" w:hAnsi="Tahoma" w:cs="Tahoma"/>
          <w:i/>
          <w:sz w:val="21"/>
          <w:szCs w:val="21"/>
        </w:rPr>
        <w:t>e 17ª</w:t>
      </w:r>
      <w:r w:rsidR="00F07031">
        <w:rPr>
          <w:rFonts w:ascii="Tahoma" w:hAnsi="Tahoma" w:cs="Tahoma"/>
          <w:i/>
          <w:sz w:val="21"/>
          <w:szCs w:val="21"/>
        </w:rPr>
        <w:t xml:space="preserve"> </w:t>
      </w:r>
      <w:r w:rsidR="00E70420" w:rsidRPr="00DD1917">
        <w:rPr>
          <w:rFonts w:ascii="Tahoma" w:hAnsi="Tahoma" w:cs="Tahoma"/>
          <w:i/>
          <w:sz w:val="21"/>
          <w:szCs w:val="21"/>
        </w:rPr>
        <w:t xml:space="preserve">Série da </w:t>
      </w:r>
      <w:r w:rsidR="006536B4">
        <w:rPr>
          <w:rFonts w:ascii="Tahoma" w:hAnsi="Tahoma" w:cs="Tahoma"/>
          <w:i/>
          <w:iCs/>
          <w:sz w:val="21"/>
          <w:szCs w:val="21"/>
        </w:rPr>
        <w:t>1</w:t>
      </w:r>
      <w:r w:rsidR="00E70420" w:rsidRPr="00DD1917">
        <w:rPr>
          <w:rFonts w:ascii="Tahoma" w:hAnsi="Tahoma" w:cs="Tahoma"/>
          <w:i/>
          <w:sz w:val="21"/>
          <w:szCs w:val="21"/>
        </w:rPr>
        <w:t>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782FDA"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4F29F35C" w:rsidR="00782FDA"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Razão Social</w:t>
            </w:r>
            <w:r w:rsidR="00782FDA" w:rsidRPr="00DD1917">
              <w:rPr>
                <w:rFonts w:ascii="Tahoma" w:hAnsi="Tahoma" w:cs="Tahoma"/>
                <w:bCs/>
                <w:sz w:val="21"/>
                <w:szCs w:val="21"/>
              </w:rPr>
              <w:t xml:space="preserve">: </w:t>
            </w:r>
            <w:r w:rsidR="001A632D" w:rsidRPr="002114F4">
              <w:rPr>
                <w:rFonts w:ascii="Tahoma" w:hAnsi="Tahoma" w:cs="Tahoma"/>
                <w:b/>
                <w:sz w:val="21"/>
                <w:szCs w:val="21"/>
              </w:rPr>
              <w:t>J</w:t>
            </w:r>
            <w:r w:rsidR="001A632D">
              <w:rPr>
                <w:rFonts w:ascii="Tahoma" w:eastAsia="MS Mincho" w:hAnsi="Tahoma" w:cs="Tahoma"/>
                <w:b/>
                <w:bCs/>
                <w:sz w:val="21"/>
                <w:szCs w:val="21"/>
                <w:lang w:eastAsia="ja-JP"/>
              </w:rPr>
              <w:t>UQUIÁ EMPREENDIMENTOS IMOBILIÁRIOS LTD</w:t>
            </w:r>
            <w:r w:rsidR="001A632D" w:rsidRPr="00DD1917">
              <w:rPr>
                <w:rFonts w:ascii="Tahoma" w:eastAsia="MS Mincho" w:hAnsi="Tahoma" w:cs="Tahoma"/>
                <w:b/>
                <w:bCs/>
                <w:sz w:val="21"/>
                <w:szCs w:val="21"/>
                <w:lang w:eastAsia="ja-JP"/>
              </w:rPr>
              <w:t>A</w:t>
            </w:r>
            <w:r w:rsidR="00BE5B71" w:rsidRPr="00DD1917">
              <w:rPr>
                <w:rFonts w:ascii="Tahoma" w:hAnsi="Tahoma" w:cs="Tahoma"/>
                <w:b/>
                <w:bCs/>
                <w:sz w:val="21"/>
                <w:szCs w:val="21"/>
              </w:rPr>
              <w:t>.</w:t>
            </w:r>
          </w:p>
        </w:tc>
      </w:tr>
      <w:tr w:rsidR="00782FDA"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1769E4DE" w:rsidR="00782FDA" w:rsidRPr="00DD1917" w:rsidRDefault="00782FDA">
            <w:pPr>
              <w:pStyle w:val="Default"/>
              <w:spacing w:line="320" w:lineRule="exact"/>
              <w:contextualSpacing/>
              <w:rPr>
                <w:rFonts w:ascii="Tahoma" w:hAnsi="Tahoma" w:cs="Tahoma"/>
                <w:sz w:val="21"/>
                <w:szCs w:val="21"/>
              </w:rPr>
            </w:pPr>
            <w:r w:rsidRPr="00DD1917">
              <w:rPr>
                <w:rFonts w:ascii="Tahoma" w:hAnsi="Tahoma" w:cs="Tahoma"/>
                <w:bCs/>
                <w:sz w:val="21"/>
                <w:szCs w:val="21"/>
              </w:rPr>
              <w:t>CNPJ/</w:t>
            </w:r>
            <w:r w:rsidR="00856D68" w:rsidRPr="00DD1917">
              <w:rPr>
                <w:rFonts w:ascii="Tahoma" w:hAnsi="Tahoma" w:cs="Tahoma"/>
                <w:bCs/>
                <w:sz w:val="21"/>
                <w:szCs w:val="21"/>
              </w:rPr>
              <w:t>ME</w:t>
            </w:r>
            <w:r w:rsidRPr="00DD1917">
              <w:rPr>
                <w:rFonts w:ascii="Tahoma" w:hAnsi="Tahoma" w:cs="Tahoma"/>
                <w:bCs/>
                <w:sz w:val="21"/>
                <w:szCs w:val="21"/>
              </w:rPr>
              <w:t xml:space="preserve">: </w:t>
            </w:r>
            <w:r w:rsidR="00B36C08">
              <w:rPr>
                <w:rFonts w:ascii="Tahoma" w:hAnsi="Tahoma" w:cs="Tahoma"/>
                <w:sz w:val="21"/>
                <w:szCs w:val="21"/>
              </w:rPr>
              <w:t>31.884.733/0001-60</w:t>
            </w:r>
          </w:p>
        </w:tc>
      </w:tr>
      <w:tr w:rsidR="00782FDA"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D202A59" w:rsidR="00782FDA" w:rsidRPr="00DD1917" w:rsidRDefault="00BE0D43">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Endereço</w:t>
            </w:r>
            <w:r w:rsidR="00782FDA" w:rsidRPr="00DD1917">
              <w:rPr>
                <w:rFonts w:ascii="Tahoma" w:hAnsi="Tahoma" w:cs="Tahoma"/>
                <w:bCs/>
                <w:sz w:val="21"/>
                <w:szCs w:val="21"/>
                <w:lang w:val="pt-BR"/>
              </w:rPr>
              <w:t xml:space="preserve">: </w:t>
            </w:r>
            <w:r w:rsidR="00AE6C87" w:rsidRPr="002114F4">
              <w:rPr>
                <w:rFonts w:ascii="Tahoma" w:eastAsia="MS Mincho" w:hAnsi="Tahoma" w:cs="Tahoma"/>
                <w:sz w:val="21"/>
                <w:szCs w:val="21"/>
                <w:lang w:val="pt-BR" w:eastAsia="ja-JP"/>
              </w:rPr>
              <w:t>Avenida Ataulfo de Paiva, nº 391, salas 606 e 607, Leblon</w:t>
            </w:r>
          </w:p>
        </w:tc>
      </w:tr>
      <w:tr w:rsidR="00BE0D43" w:rsidRPr="00DD1917" w14:paraId="618B988C" w14:textId="77777777" w:rsidTr="00666BF4">
        <w:trPr>
          <w:jc w:val="center"/>
        </w:trPr>
        <w:tc>
          <w:tcPr>
            <w:tcW w:w="1880" w:type="dxa"/>
          </w:tcPr>
          <w:p w14:paraId="6775A8D4" w14:textId="7E7A4DAA"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008C2652" w:rsidRPr="00DD1917">
              <w:rPr>
                <w:rFonts w:ascii="Tahoma" w:hAnsi="Tahoma" w:cs="Tahoma"/>
                <w:color w:val="000000"/>
                <w:sz w:val="21"/>
                <w:szCs w:val="21"/>
              </w:rPr>
              <w:t xml:space="preserve"> </w:t>
            </w:r>
            <w:r w:rsidR="00B1523B">
              <w:rPr>
                <w:rFonts w:ascii="Tahoma" w:hAnsi="Tahoma" w:cs="Tahoma"/>
                <w:sz w:val="21"/>
                <w:szCs w:val="21"/>
              </w:rPr>
              <w:t>22.440-032</w:t>
            </w:r>
          </w:p>
        </w:tc>
        <w:tc>
          <w:tcPr>
            <w:tcW w:w="2871" w:type="dxa"/>
            <w:gridSpan w:val="2"/>
          </w:tcPr>
          <w:p w14:paraId="27DAB2B2" w14:textId="35026F71"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Cidade: </w:t>
            </w:r>
            <w:r w:rsidR="00BA624C">
              <w:rPr>
                <w:rFonts w:ascii="Tahoma" w:hAnsi="Tahoma" w:cs="Tahoma"/>
                <w:sz w:val="21"/>
                <w:szCs w:val="21"/>
              </w:rPr>
              <w:t>Rio de Janeiro</w:t>
            </w:r>
          </w:p>
        </w:tc>
        <w:tc>
          <w:tcPr>
            <w:tcW w:w="4316" w:type="dxa"/>
            <w:gridSpan w:val="2"/>
          </w:tcPr>
          <w:p w14:paraId="0C061CCD" w14:textId="3979FF1E" w:rsidR="00BE0D43" w:rsidRPr="00DD1917" w:rsidRDefault="00BE0D43">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UF: </w:t>
            </w:r>
            <w:r w:rsidR="00BA624C">
              <w:rPr>
                <w:rFonts w:ascii="Tahoma" w:hAnsi="Tahoma" w:cs="Tahoma"/>
                <w:bCs/>
                <w:color w:val="000000"/>
                <w:sz w:val="21"/>
                <w:szCs w:val="21"/>
              </w:rPr>
              <w:t>RJ</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1" w:name="Bookmark_de_fiel_depositario"/>
            <w:bookmarkEnd w:id="1"/>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0002B4AD" w14:textId="4A9F8662" w:rsidR="00CC635F" w:rsidRDefault="00080107">
            <w:pPr>
              <w:widowControl w:val="0"/>
              <w:spacing w:line="320" w:lineRule="exact"/>
              <w:contextualSpacing/>
              <w:jc w:val="both"/>
              <w:rPr>
                <w:rFonts w:ascii="Tahoma" w:hAnsi="Tahoma" w:cs="Tahoma"/>
                <w:sz w:val="21"/>
                <w:szCs w:val="21"/>
              </w:rPr>
            </w:pPr>
            <w:r w:rsidRPr="00BA5EC1">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126F6A81" w14:textId="0900D547" w:rsidR="00080107" w:rsidRPr="00DD1917" w:rsidRDefault="00080107">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50FC2A62" w:rsidR="00432A52" w:rsidRPr="00DD1917" w:rsidRDefault="00432A52" w:rsidP="00432A52">
            <w:pPr>
              <w:widowControl w:val="0"/>
              <w:spacing w:line="320" w:lineRule="exact"/>
              <w:contextualSpacing/>
              <w:jc w:val="both"/>
              <w:rPr>
                <w:rFonts w:ascii="Tahoma" w:hAnsi="Tahoma" w:cs="Tahoma"/>
                <w:sz w:val="21"/>
                <w:szCs w:val="21"/>
              </w:rPr>
            </w:pPr>
            <w:r w:rsidRPr="00897DF7">
              <w:rPr>
                <w:rFonts w:ascii="Tahoma" w:hAnsi="Tahoma" w:cs="Tahoma"/>
                <w:sz w:val="21"/>
                <w:szCs w:val="21"/>
              </w:rPr>
              <w:t>Isento</w:t>
            </w:r>
            <w:r w:rsidRPr="00DD1917">
              <w:rPr>
                <w:rFonts w:ascii="Tahoma" w:hAnsi="Tahoma" w:cs="Tahoma"/>
                <w:sz w:val="21"/>
                <w:szCs w:val="21"/>
              </w:rPr>
              <w:t>,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Pr>
                <w:rFonts w:ascii="Tahoma" w:hAnsi="Tahoma" w:cs="Tahoma"/>
                <w:sz w:val="21"/>
                <w:szCs w:val="21"/>
              </w:rPr>
              <w:t xml:space="preserve"> </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A9B5D31"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sidR="006536B4">
              <w:rPr>
                <w:rFonts w:ascii="Tahoma" w:hAnsi="Tahoma" w:cs="Tahoma"/>
                <w:sz w:val="21"/>
                <w:szCs w:val="21"/>
              </w:rPr>
              <w:t>10.000,00</w:t>
            </w:r>
            <w:r w:rsidR="006536B4" w:rsidDel="0040459F">
              <w:rPr>
                <w:rFonts w:ascii="Tahoma" w:hAnsi="Tahoma" w:cs="Tahoma"/>
                <w:sz w:val="21"/>
                <w:szCs w:val="21"/>
              </w:rPr>
              <w:t xml:space="preserve"> </w:t>
            </w:r>
            <w:r w:rsidR="006536B4" w:rsidRPr="00DD1917">
              <w:rPr>
                <w:rFonts w:ascii="Tahoma" w:eastAsia="Arial Unicode MS" w:hAnsi="Tahoma" w:cs="Tahoma"/>
                <w:bCs/>
                <w:sz w:val="21"/>
                <w:szCs w:val="21"/>
                <w:lang w:eastAsia="pt-BR"/>
              </w:rPr>
              <w:t>(</w:t>
            </w:r>
            <w:r w:rsidR="006536B4">
              <w:rPr>
                <w:rFonts w:ascii="Tahoma" w:hAnsi="Tahoma" w:cs="Tahoma"/>
                <w:sz w:val="21"/>
                <w:szCs w:val="21"/>
              </w:rPr>
              <w:t>dez mil</w:t>
            </w:r>
            <w:r w:rsidR="006536B4">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reais</w:t>
            </w:r>
            <w:r w:rsidRPr="00DD1917">
              <w:rPr>
                <w:rFonts w:ascii="Tahoma" w:eastAsia="Arial Unicode MS" w:hAnsi="Tahoma" w:cs="Tahoma"/>
                <w:bCs/>
                <w:sz w:val="21"/>
                <w:szCs w:val="21"/>
                <w:lang w:eastAsia="pt-BR"/>
              </w:rPr>
              <w:t>)</w:t>
            </w:r>
            <w:r w:rsidR="00897DF7">
              <w:rPr>
                <w:rFonts w:ascii="Tahoma" w:eastAsia="Arial Unicode MS" w:hAnsi="Tahoma" w:cs="Tahoma"/>
                <w:bCs/>
                <w:sz w:val="21"/>
                <w:szCs w:val="21"/>
                <w:lang w:eastAsia="pt-BR"/>
              </w:rPr>
              <w:t>.</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6390A89B" w:rsidR="00FB2F99" w:rsidRDefault="00D457F4">
            <w:pPr>
              <w:widowControl w:val="0"/>
              <w:tabs>
                <w:tab w:val="center" w:pos="4320"/>
                <w:tab w:val="right" w:pos="8640"/>
              </w:tabs>
              <w:spacing w:line="320" w:lineRule="exact"/>
              <w:contextualSpacing/>
              <w:jc w:val="both"/>
              <w:rPr>
                <w:rFonts w:ascii="Tahoma" w:hAnsi="Tahoma" w:cs="Tahoma"/>
                <w:sz w:val="21"/>
                <w:szCs w:val="21"/>
              </w:rPr>
            </w:pPr>
            <w:r w:rsidRPr="004E4506">
              <w:rPr>
                <w:rFonts w:ascii="Tahoma" w:hAnsi="Tahoma" w:cs="Tahoma"/>
                <w:sz w:val="21"/>
                <w:szCs w:val="21"/>
              </w:rPr>
              <w:t>Será desembolsado à Emitente o montante de</w:t>
            </w:r>
            <w:r w:rsidR="00747E2E" w:rsidRPr="004E4506">
              <w:rPr>
                <w:rFonts w:ascii="Tahoma" w:hAnsi="Tahoma" w:cs="Tahoma"/>
                <w:sz w:val="21"/>
                <w:szCs w:val="21"/>
              </w:rPr>
              <w:t xml:space="preserve"> </w:t>
            </w:r>
            <w:r w:rsidR="00747E2E" w:rsidRPr="004E4506">
              <w:rPr>
                <w:rFonts w:ascii="Tahoma" w:hAnsi="Tahoma" w:cs="Tahoma"/>
                <w:bCs/>
                <w:sz w:val="21"/>
                <w:szCs w:val="21"/>
              </w:rPr>
              <w:t xml:space="preserve">R$ </w:t>
            </w:r>
            <w:r w:rsidR="00895E90" w:rsidRPr="007B3F0E">
              <w:rPr>
                <w:rFonts w:ascii="Tahoma" w:hAnsi="Tahoma" w:cs="Tahoma"/>
                <w:sz w:val="21"/>
                <w:szCs w:val="21"/>
              </w:rPr>
              <w:t>23.</w:t>
            </w:r>
            <w:r w:rsidR="00895E90">
              <w:rPr>
                <w:rFonts w:ascii="Tahoma" w:hAnsi="Tahoma" w:cs="Tahoma"/>
                <w:sz w:val="21"/>
                <w:szCs w:val="21"/>
              </w:rPr>
              <w:t>6</w:t>
            </w:r>
            <w:r w:rsidR="00895E90" w:rsidRPr="007B3F0E">
              <w:rPr>
                <w:rFonts w:ascii="Tahoma" w:hAnsi="Tahoma" w:cs="Tahoma"/>
                <w:sz w:val="21"/>
                <w:szCs w:val="21"/>
              </w:rPr>
              <w:t>00.000,00</w:t>
            </w:r>
            <w:r w:rsidR="00BE5B71" w:rsidRPr="007B3F0E">
              <w:rPr>
                <w:rFonts w:ascii="Tahoma" w:eastAsia="Arial Unicode MS" w:hAnsi="Tahoma" w:cs="Tahoma"/>
                <w:bCs/>
                <w:sz w:val="21"/>
                <w:szCs w:val="21"/>
                <w:lang w:eastAsia="pt-BR"/>
              </w:rPr>
              <w:t xml:space="preserve"> (</w:t>
            </w:r>
            <w:r w:rsidR="00895E90">
              <w:rPr>
                <w:rFonts w:ascii="Tahoma" w:hAnsi="Tahoma" w:cs="Tahoma"/>
                <w:sz w:val="21"/>
                <w:szCs w:val="21"/>
              </w:rPr>
              <w:t>vinte e três milhões e seiscentos mil</w:t>
            </w:r>
            <w:r w:rsidR="0040459F" w:rsidRPr="004E4506">
              <w:rPr>
                <w:rFonts w:ascii="Tahoma" w:eastAsia="Arial Unicode MS" w:hAnsi="Tahoma" w:cs="Tahoma"/>
                <w:bCs/>
                <w:sz w:val="21"/>
                <w:szCs w:val="21"/>
                <w:lang w:eastAsia="pt-BR"/>
              </w:rPr>
              <w:t xml:space="preserve"> reais</w:t>
            </w:r>
            <w:r w:rsidR="00BE5B71" w:rsidRPr="004E4506">
              <w:rPr>
                <w:rFonts w:ascii="Tahoma" w:eastAsia="Arial Unicode MS" w:hAnsi="Tahoma" w:cs="Tahoma"/>
                <w:bCs/>
                <w:sz w:val="21"/>
                <w:szCs w:val="21"/>
                <w:lang w:eastAsia="pt-BR"/>
              </w:rPr>
              <w:t>)</w:t>
            </w:r>
            <w:r w:rsidR="00747E2E" w:rsidRPr="004E4506">
              <w:rPr>
                <w:rFonts w:ascii="Tahoma" w:hAnsi="Tahoma" w:cs="Tahoma"/>
                <w:sz w:val="21"/>
                <w:szCs w:val="21"/>
              </w:rPr>
              <w:t xml:space="preserve">, descontados os valores </w:t>
            </w:r>
            <w:r w:rsidR="006536B4" w:rsidRPr="004E4506">
              <w:rPr>
                <w:rFonts w:ascii="Tahoma" w:hAnsi="Tahoma" w:cs="Tahoma"/>
                <w:sz w:val="21"/>
                <w:szCs w:val="21"/>
              </w:rPr>
              <w:t>do</w:t>
            </w:r>
            <w:r w:rsidR="004E4506" w:rsidRPr="004E4506">
              <w:rPr>
                <w:rFonts w:ascii="Tahoma" w:hAnsi="Tahoma" w:cs="Tahoma"/>
                <w:sz w:val="21"/>
                <w:szCs w:val="21"/>
              </w:rPr>
              <w:t>s</w:t>
            </w:r>
            <w:r w:rsidR="006536B4" w:rsidRPr="004E4506">
              <w:rPr>
                <w:rFonts w:ascii="Tahoma" w:hAnsi="Tahoma" w:cs="Tahoma"/>
                <w:sz w:val="21"/>
                <w:szCs w:val="21"/>
              </w:rPr>
              <w:t xml:space="preserve"> </w:t>
            </w:r>
            <w:r w:rsidR="004E4506" w:rsidRPr="004E4506">
              <w:rPr>
                <w:rFonts w:ascii="Tahoma" w:hAnsi="Tahoma" w:cs="Tahoma"/>
                <w:sz w:val="21"/>
                <w:szCs w:val="21"/>
              </w:rPr>
              <w:t>C</w:t>
            </w:r>
            <w:r w:rsidR="006536B4" w:rsidRPr="004E4506">
              <w:rPr>
                <w:rFonts w:ascii="Tahoma" w:hAnsi="Tahoma" w:cs="Tahoma"/>
                <w:sz w:val="21"/>
                <w:szCs w:val="21"/>
              </w:rPr>
              <w:t>usto</w:t>
            </w:r>
            <w:r w:rsidR="004E4506" w:rsidRPr="004E4506">
              <w:rPr>
                <w:rFonts w:ascii="Tahoma" w:hAnsi="Tahoma" w:cs="Tahoma"/>
                <w:sz w:val="21"/>
                <w:szCs w:val="21"/>
              </w:rPr>
              <w:t>s</w:t>
            </w:r>
            <w:r w:rsidR="006536B4" w:rsidRPr="004E4506">
              <w:rPr>
                <w:rFonts w:ascii="Tahoma" w:hAnsi="Tahoma" w:cs="Tahoma"/>
                <w:sz w:val="21"/>
                <w:szCs w:val="21"/>
              </w:rPr>
              <w:t xml:space="preserve"> </w:t>
            </w:r>
            <w:r w:rsidR="004E4506" w:rsidRPr="004E4506">
              <w:rPr>
                <w:rFonts w:ascii="Tahoma" w:hAnsi="Tahoma" w:cs="Tahoma"/>
                <w:i/>
                <w:iCs/>
                <w:sz w:val="21"/>
                <w:szCs w:val="21"/>
              </w:rPr>
              <w:t>F</w:t>
            </w:r>
            <w:r w:rsidR="006536B4" w:rsidRPr="004E4506">
              <w:rPr>
                <w:rFonts w:ascii="Tahoma" w:hAnsi="Tahoma" w:cs="Tahoma"/>
                <w:i/>
                <w:iCs/>
                <w:sz w:val="21"/>
                <w:szCs w:val="21"/>
              </w:rPr>
              <w:t>lat</w:t>
            </w:r>
            <w:r w:rsidR="00473DB1" w:rsidRPr="004E4506">
              <w:rPr>
                <w:rFonts w:ascii="Tahoma" w:hAnsi="Tahoma" w:cs="Tahoma"/>
                <w:sz w:val="21"/>
                <w:szCs w:val="21"/>
              </w:rPr>
              <w:t xml:space="preserve">, indicados no </w:t>
            </w:r>
            <w:r w:rsidR="00473DB1" w:rsidRPr="004E4506">
              <w:rPr>
                <w:rFonts w:ascii="Tahoma" w:hAnsi="Tahoma" w:cs="Tahoma"/>
                <w:b/>
                <w:smallCaps/>
                <w:sz w:val="21"/>
                <w:szCs w:val="21"/>
              </w:rPr>
              <w:t xml:space="preserve">Anexo </w:t>
            </w:r>
            <w:r w:rsidR="008E7B00">
              <w:rPr>
                <w:rFonts w:ascii="Tahoma" w:hAnsi="Tahoma" w:cs="Tahoma"/>
                <w:b/>
                <w:smallCaps/>
                <w:sz w:val="21"/>
                <w:szCs w:val="21"/>
              </w:rPr>
              <w:t>I</w:t>
            </w:r>
            <w:r w:rsidR="00473DB1" w:rsidRPr="004E4506">
              <w:rPr>
                <w:rFonts w:ascii="Tahoma" w:hAnsi="Tahoma" w:cs="Tahoma"/>
                <w:b/>
                <w:smallCaps/>
                <w:sz w:val="21"/>
                <w:szCs w:val="21"/>
              </w:rPr>
              <w:t>V,</w:t>
            </w:r>
            <w:r w:rsidR="006536B4" w:rsidRPr="004E4506">
              <w:rPr>
                <w:rFonts w:ascii="Tahoma" w:hAnsi="Tahoma" w:cs="Tahoma"/>
                <w:sz w:val="21"/>
                <w:szCs w:val="21"/>
              </w:rPr>
              <w:t xml:space="preserve"> </w:t>
            </w:r>
            <w:r w:rsidR="00473DB1" w:rsidRPr="004E4506">
              <w:rPr>
                <w:rFonts w:ascii="Tahoma" w:hAnsi="Tahoma" w:cs="Tahoma"/>
                <w:sz w:val="21"/>
                <w:szCs w:val="21"/>
              </w:rPr>
              <w:t xml:space="preserve">e o </w:t>
            </w:r>
            <w:r w:rsidR="004E4506" w:rsidRPr="004E4506">
              <w:rPr>
                <w:rFonts w:ascii="Tahoma" w:hAnsi="Tahoma" w:cs="Tahoma"/>
                <w:sz w:val="21"/>
                <w:szCs w:val="21"/>
              </w:rPr>
              <w:t>F</w:t>
            </w:r>
            <w:r w:rsidR="00473DB1" w:rsidRPr="004E4506">
              <w:rPr>
                <w:rFonts w:ascii="Tahoma" w:hAnsi="Tahoma" w:cs="Tahoma"/>
                <w:sz w:val="21"/>
                <w:szCs w:val="21"/>
              </w:rPr>
              <w:t xml:space="preserve">undo de </w:t>
            </w:r>
            <w:r w:rsidR="004E4506" w:rsidRPr="004E4506">
              <w:rPr>
                <w:rFonts w:ascii="Tahoma" w:hAnsi="Tahoma" w:cs="Tahoma"/>
                <w:sz w:val="21"/>
                <w:szCs w:val="21"/>
              </w:rPr>
              <w:t xml:space="preserve">Reserva </w:t>
            </w:r>
            <w:r w:rsidRPr="004E4506">
              <w:rPr>
                <w:rFonts w:ascii="Tahoma" w:hAnsi="Tahoma" w:cs="Tahoma"/>
                <w:sz w:val="21"/>
                <w:szCs w:val="21"/>
              </w:rPr>
              <w:t>, a ser liberado no tempo e forma previstos na Cláusula Quarta, abaixo.</w:t>
            </w:r>
            <w:r w:rsidR="00F828A7">
              <w:rPr>
                <w:rFonts w:ascii="Tahoma" w:hAnsi="Tahoma" w:cs="Tahoma"/>
                <w:sz w:val="21"/>
                <w:szCs w:val="21"/>
              </w:rPr>
              <w:t xml:space="preserve"> </w:t>
            </w:r>
          </w:p>
          <w:p w14:paraId="3A0B41B1" w14:textId="3A1FBF3D" w:rsidR="00D457F4" w:rsidRPr="00DD1917" w:rsidRDefault="00D457F4" w:rsidP="004E4506">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73519D8F"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de</w:t>
            </w:r>
            <w:r w:rsidR="005C3DFC">
              <w:rPr>
                <w:rFonts w:ascii="Tahoma" w:hAnsi="Tahoma" w:cs="Tahoma"/>
                <w:sz w:val="21"/>
                <w:szCs w:val="21"/>
              </w:rPr>
              <w:t xml:space="preserve"> Preços ao Consumidor Amplo</w:t>
            </w:r>
            <w:r w:rsidR="00265CA4" w:rsidRPr="00DD1917">
              <w:rPr>
                <w:rFonts w:ascii="Tahoma" w:hAnsi="Tahoma" w:cs="Tahoma"/>
                <w:sz w:val="21"/>
                <w:szCs w:val="21"/>
              </w:rPr>
              <w:t>, divulgado pel</w:t>
            </w:r>
            <w:r w:rsidR="005C3DFC">
              <w:rPr>
                <w:rFonts w:ascii="Tahoma" w:hAnsi="Tahoma" w:cs="Tahoma"/>
                <w:sz w:val="21"/>
                <w:szCs w:val="21"/>
              </w:rPr>
              <w:t xml:space="preserve">o Instituto Brasileiro de Geografia e Estatística </w:t>
            </w:r>
            <w:r w:rsidR="00265CA4" w:rsidRPr="00DD1917">
              <w:rPr>
                <w:rFonts w:ascii="Tahoma" w:hAnsi="Tahoma" w:cs="Tahoma"/>
                <w:sz w:val="21"/>
                <w:szCs w:val="21"/>
              </w:rPr>
              <w:t>(“</w:t>
            </w:r>
            <w:r w:rsidR="00265CA4" w:rsidRPr="00DD1917">
              <w:rPr>
                <w:rFonts w:ascii="Tahoma" w:hAnsi="Tahoma" w:cs="Tahoma"/>
                <w:sz w:val="21"/>
                <w:szCs w:val="21"/>
                <w:u w:val="single"/>
              </w:rPr>
              <w:t>I</w:t>
            </w:r>
            <w:r w:rsidR="005C3DFC">
              <w:rPr>
                <w:rFonts w:ascii="Tahoma" w:hAnsi="Tahoma" w:cs="Tahoma"/>
                <w:sz w:val="21"/>
                <w:szCs w:val="21"/>
                <w:u w:val="single"/>
              </w:rPr>
              <w:t>PCA</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5C3DFC">
              <w:rPr>
                <w:rFonts w:ascii="Tahoma" w:hAnsi="Tahoma" w:cs="Tahoma"/>
                <w:sz w:val="21"/>
                <w:szCs w:val="21"/>
              </w:rPr>
              <w:t>9,90</w:t>
            </w:r>
            <w:r w:rsidR="00B53744" w:rsidRPr="00DD1917">
              <w:rPr>
                <w:rFonts w:ascii="Tahoma" w:hAnsi="Tahoma" w:cs="Tahoma"/>
                <w:sz w:val="21"/>
                <w:szCs w:val="21"/>
              </w:rPr>
              <w:t>% (</w:t>
            </w:r>
            <w:r w:rsidR="005C3DFC">
              <w:rPr>
                <w:rFonts w:ascii="Tahoma" w:hAnsi="Tahoma" w:cs="Tahoma"/>
                <w:sz w:val="21"/>
                <w:szCs w:val="21"/>
              </w:rPr>
              <w:t xml:space="preserve">nove </w:t>
            </w:r>
            <w:r w:rsidR="00AF7682" w:rsidRPr="00DD1917">
              <w:rPr>
                <w:rFonts w:ascii="Tahoma" w:hAnsi="Tahoma" w:cs="Tahoma"/>
                <w:sz w:val="21"/>
                <w:szCs w:val="21"/>
              </w:rPr>
              <w:t xml:space="preserve">inteiros e </w:t>
            </w:r>
            <w:r w:rsidR="005C3DFC">
              <w:rPr>
                <w:rFonts w:ascii="Tahoma" w:hAnsi="Tahoma" w:cs="Tahoma"/>
                <w:sz w:val="21"/>
                <w:szCs w:val="21"/>
              </w:rPr>
              <w:t xml:space="preserve">noventa </w:t>
            </w:r>
            <w:r w:rsidR="00AF7682" w:rsidRPr="00DD1917">
              <w:rPr>
                <w:rFonts w:ascii="Tahoma" w:hAnsi="Tahoma" w:cs="Tahoma"/>
                <w:sz w:val="21"/>
                <w:szCs w:val="21"/>
              </w:rPr>
              <w:t>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FA2FFF">
              <w:rPr>
                <w:rFonts w:ascii="Tahoma" w:hAnsi="Tahoma" w:cs="Tahoma"/>
                <w:sz w:val="21"/>
                <w:szCs w:val="21"/>
              </w:rPr>
              <w:t>360</w:t>
            </w:r>
            <w:r w:rsidR="00FA2FFF" w:rsidRPr="002114F4">
              <w:rPr>
                <w:rFonts w:ascii="Tahoma" w:hAnsi="Tahoma" w:cs="Tahoma"/>
                <w:sz w:val="21"/>
                <w:szCs w:val="21"/>
              </w:rPr>
              <w:t xml:space="preserve"> </w:t>
            </w:r>
            <w:r w:rsidR="00926736" w:rsidRPr="002114F4">
              <w:rPr>
                <w:rFonts w:ascii="Tahoma" w:hAnsi="Tahoma" w:cs="Tahoma"/>
                <w:sz w:val="21"/>
                <w:szCs w:val="21"/>
              </w:rPr>
              <w:t>(</w:t>
            </w:r>
            <w:r w:rsidR="00FA2FFF">
              <w:rPr>
                <w:rFonts w:ascii="Tahoma" w:hAnsi="Tahoma" w:cs="Tahoma"/>
                <w:sz w:val="21"/>
                <w:szCs w:val="21"/>
              </w:rPr>
              <w:t>trezentos e sessenta</w:t>
            </w:r>
            <w:r w:rsidR="00926736" w:rsidRPr="002114F4">
              <w:rPr>
                <w:rFonts w:ascii="Tahoma" w:hAnsi="Tahoma" w:cs="Tahoma"/>
                <w:sz w:val="21"/>
                <w:szCs w:val="21"/>
              </w:rPr>
              <w:t xml:space="preserve">) </w:t>
            </w:r>
            <w:r w:rsidR="00FA2FFF">
              <w:rPr>
                <w:rFonts w:ascii="Tahoma" w:hAnsi="Tahoma" w:cs="Tahoma"/>
                <w:sz w:val="21"/>
                <w:szCs w:val="21"/>
              </w:rPr>
              <w:t>dias</w:t>
            </w:r>
            <w:r w:rsidR="00D93D5B" w:rsidRPr="002114F4">
              <w:rPr>
                <w:rFonts w:ascii="Tahoma" w:hAnsi="Tahoma" w:cs="Tahoma"/>
                <w:sz w:val="21"/>
                <w:szCs w:val="21"/>
              </w:rPr>
              <w:t>,</w:t>
            </w:r>
            <w:r w:rsidR="00D93D5B" w:rsidRPr="00DD1917">
              <w:rPr>
                <w:rFonts w:ascii="Tahoma" w:hAnsi="Tahoma" w:cs="Tahoma"/>
                <w:sz w:val="21"/>
                <w:szCs w:val="21"/>
              </w:rPr>
              <w:t xml:space="preserve"> de acordo com a fórmula constante no </w:t>
            </w:r>
            <w:r w:rsidR="00D93D5B" w:rsidRPr="002114F4">
              <w:rPr>
                <w:rFonts w:ascii="Tahoma" w:hAnsi="Tahoma" w:cs="Tahoma"/>
                <w:b/>
                <w:smallCaps/>
                <w:sz w:val="21"/>
                <w:szCs w:val="21"/>
              </w:rPr>
              <w:t>Anexo II</w:t>
            </w:r>
            <w:r w:rsidR="00D93D5B" w:rsidRPr="00DD1917">
              <w:rPr>
                <w:rFonts w:ascii="Tahoma" w:hAnsi="Tahoma" w:cs="Tahoma"/>
                <w:sz w:val="21"/>
                <w:szCs w:val="21"/>
              </w:rPr>
              <w:t xml:space="preserve">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 xml:space="preserve">Data de </w:t>
            </w:r>
            <w:r w:rsidR="00926736">
              <w:rPr>
                <w:rFonts w:ascii="Tahoma" w:hAnsi="Tahoma" w:cs="Tahoma"/>
                <w:sz w:val="21"/>
                <w:szCs w:val="21"/>
              </w:rPr>
              <w:t>Aniversário</w:t>
            </w:r>
            <w:r w:rsidR="00926736" w:rsidRPr="00DD1917">
              <w:rPr>
                <w:rFonts w:ascii="Tahoma" w:hAnsi="Tahoma" w:cs="Tahoma"/>
                <w:sz w:val="21"/>
                <w:szCs w:val="21"/>
              </w:rPr>
              <w:t xml:space="preserve"> </w:t>
            </w:r>
            <w:r w:rsidRPr="00DD1917">
              <w:rPr>
                <w:rFonts w:ascii="Tahoma" w:hAnsi="Tahoma" w:cs="Tahoma"/>
                <w:sz w:val="21"/>
                <w:szCs w:val="21"/>
              </w:rPr>
              <w:t>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23A7EB6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 xml:space="preserve">Está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077936" w:rsidRPr="005104D1">
              <w:rPr>
                <w:rFonts w:ascii="Tahoma" w:hAnsi="Tahoma" w:cs="Tahoma"/>
                <w:sz w:val="21"/>
                <w:szCs w:val="21"/>
                <w:highlight w:val="yellow"/>
              </w:rPr>
              <w:t>[•]</w:t>
            </w:r>
            <w:r w:rsidR="00077936">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C3515C" w:rsidRPr="007B3F0E">
              <w:rPr>
                <w:rFonts w:ascii="Tahoma" w:hAnsi="Tahoma" w:cs="Tahoma"/>
                <w:sz w:val="21"/>
                <w:szCs w:val="21"/>
              </w:rPr>
              <w:t>julho</w:t>
            </w:r>
            <w:r w:rsidR="00077936">
              <w:rPr>
                <w:rFonts w:ascii="Tahoma" w:hAnsi="Tahoma" w:cs="Tahoma"/>
                <w:bCs/>
                <w:sz w:val="21"/>
                <w:szCs w:val="21"/>
              </w:rPr>
              <w:t xml:space="preserve"> </w:t>
            </w:r>
            <w:r w:rsidR="00AF7682" w:rsidRPr="00DD1917">
              <w:rPr>
                <w:rFonts w:ascii="Tahoma" w:hAnsi="Tahoma" w:cs="Tahoma"/>
                <w:bCs/>
                <w:sz w:val="21"/>
                <w:szCs w:val="21"/>
              </w:rPr>
              <w:t>de 20</w:t>
            </w:r>
            <w:r w:rsidR="00C3515C">
              <w:rPr>
                <w:rFonts w:ascii="Tahoma" w:hAnsi="Tahoma" w:cs="Tahoma"/>
                <w:bCs/>
                <w:sz w:val="21"/>
                <w:szCs w:val="21"/>
              </w:rPr>
              <w:t>28</w:t>
            </w:r>
            <w:r w:rsidR="00D6008C"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BB02FF4" w14:textId="7BFEA88E" w:rsidR="00E4197D" w:rsidRPr="002114F4" w:rsidRDefault="009A4AD6" w:rsidP="002114F4">
            <w:pPr>
              <w:pStyle w:val="PargrafodaLista"/>
              <w:numPr>
                <w:ilvl w:val="0"/>
                <w:numId w:val="101"/>
              </w:numPr>
              <w:spacing w:line="320" w:lineRule="exact"/>
              <w:ind w:left="714" w:hanging="685"/>
              <w:jc w:val="both"/>
              <w:rPr>
                <w:rFonts w:ascii="Tahoma" w:hAnsi="Tahoma" w:cs="Tahoma"/>
                <w:sz w:val="21"/>
                <w:szCs w:val="21"/>
              </w:rPr>
            </w:pPr>
            <w:r w:rsidRPr="002114F4">
              <w:rPr>
                <w:rFonts w:ascii="Tahoma" w:hAnsi="Tahoma" w:cs="Tahoma"/>
                <w:sz w:val="21"/>
                <w:szCs w:val="21"/>
              </w:rPr>
              <w:t xml:space="preserve">Cessão fiduciária da totalidade dos recebíveis de titularidade da Devedora, oriundos da fração ideal que corresponderá à Loja H do Empreendimento Alvo, correspondente </w:t>
            </w:r>
            <w:r w:rsidR="00897DF7">
              <w:rPr>
                <w:rFonts w:ascii="Tahoma" w:hAnsi="Tahoma" w:cs="Tahoma"/>
                <w:sz w:val="21"/>
                <w:szCs w:val="21"/>
              </w:rPr>
              <w:t>a</w:t>
            </w:r>
            <w:r w:rsidRPr="002114F4">
              <w:rPr>
                <w:rFonts w:ascii="Tahoma" w:hAnsi="Tahoma" w:cs="Tahoma"/>
                <w:sz w:val="21"/>
                <w:szCs w:val="21"/>
              </w:rPr>
              <w:t xml:space="preserve"> </w:t>
            </w:r>
            <w:r w:rsidR="00897DF7">
              <w:rPr>
                <w:rFonts w:ascii="Tahoma" w:hAnsi="Tahoma" w:cs="Tahoma"/>
                <w:sz w:val="21"/>
                <w:szCs w:val="21"/>
              </w:rPr>
              <w:t xml:space="preserve">fração ideal de </w:t>
            </w:r>
            <w:r w:rsidRPr="00897DF7">
              <w:rPr>
                <w:rFonts w:ascii="Tahoma" w:hAnsi="Tahoma" w:cs="Tahoma"/>
                <w:sz w:val="21"/>
                <w:szCs w:val="21"/>
              </w:rPr>
              <w:t>0,75% do terreno</w:t>
            </w:r>
            <w:r w:rsidR="00926736">
              <w:rPr>
                <w:rFonts w:ascii="Tahoma" w:hAnsi="Tahoma" w:cs="Tahoma"/>
                <w:sz w:val="21"/>
                <w:szCs w:val="21"/>
              </w:rPr>
              <w:t xml:space="preserve"> do Imóvel</w:t>
            </w:r>
            <w:r w:rsidRPr="002114F4">
              <w:rPr>
                <w:rFonts w:ascii="Tahoma" w:hAnsi="Tahoma" w:cs="Tahoma"/>
                <w:sz w:val="21"/>
                <w:szCs w:val="21"/>
              </w:rPr>
              <w:t xml:space="preserve">, a qual já foi comercializada pela </w:t>
            </w:r>
            <w:r w:rsidR="000C3E40">
              <w:rPr>
                <w:rFonts w:ascii="Tahoma" w:hAnsi="Tahoma" w:cs="Tahoma"/>
                <w:sz w:val="21"/>
                <w:szCs w:val="21"/>
              </w:rPr>
              <w:t>Emitente</w:t>
            </w:r>
            <w:r w:rsidRPr="002114F4">
              <w:rPr>
                <w:rFonts w:ascii="Tahoma" w:hAnsi="Tahoma" w:cs="Tahoma"/>
                <w:sz w:val="21"/>
                <w:szCs w:val="21"/>
              </w:rPr>
              <w:t xml:space="preserve"> a terceiros (“</w:t>
            </w:r>
            <w:r w:rsidRPr="002114F4">
              <w:rPr>
                <w:rFonts w:ascii="Tahoma" w:hAnsi="Tahoma" w:cs="Tahoma"/>
                <w:sz w:val="21"/>
                <w:szCs w:val="21"/>
                <w:u w:val="single"/>
              </w:rPr>
              <w:t>Unidade Vendida</w:t>
            </w:r>
            <w:r w:rsidRPr="002114F4">
              <w:rPr>
                <w:rFonts w:ascii="Tahoma" w:hAnsi="Tahoma" w:cs="Tahoma"/>
                <w:sz w:val="21"/>
                <w:szCs w:val="21"/>
              </w:rPr>
              <w:t>” e “</w:t>
            </w:r>
            <w:r w:rsidRPr="002114F4">
              <w:rPr>
                <w:rFonts w:ascii="Tahoma" w:hAnsi="Tahoma" w:cs="Tahoma"/>
                <w:sz w:val="21"/>
                <w:szCs w:val="21"/>
                <w:u w:val="single"/>
              </w:rPr>
              <w:t>Direitos Creditórios Unidade Vendida</w:t>
            </w:r>
            <w:r w:rsidRPr="002114F4">
              <w:rPr>
                <w:rFonts w:ascii="Tahoma" w:hAnsi="Tahoma" w:cs="Tahoma"/>
                <w:sz w:val="21"/>
                <w:szCs w:val="21"/>
              </w:rPr>
              <w:t>”), denominados simplesmente como “</w:t>
            </w:r>
            <w:r w:rsidRPr="002114F4">
              <w:rPr>
                <w:rFonts w:ascii="Tahoma" w:hAnsi="Tahoma" w:cs="Tahoma"/>
                <w:sz w:val="21"/>
                <w:szCs w:val="21"/>
                <w:u w:val="single"/>
              </w:rPr>
              <w:t>Direitos Creditórios</w:t>
            </w:r>
            <w:r w:rsidRPr="002114F4">
              <w:rPr>
                <w:rFonts w:ascii="Tahoma" w:hAnsi="Tahoma" w:cs="Tahoma"/>
                <w:sz w:val="21"/>
                <w:szCs w:val="21"/>
              </w:rPr>
              <w:t xml:space="preserve">”, a ser formalizada, nesta data, </w:t>
            </w:r>
            <w:r w:rsidRPr="002114F4">
              <w:rPr>
                <w:rFonts w:ascii="Tahoma" w:hAnsi="Tahoma" w:cs="Tahoma"/>
                <w:bCs/>
                <w:sz w:val="21"/>
                <w:szCs w:val="21"/>
              </w:rPr>
              <w:t>por meio do “</w:t>
            </w:r>
            <w:r w:rsidRPr="002114F4">
              <w:rPr>
                <w:rFonts w:ascii="Tahoma" w:hAnsi="Tahoma" w:cs="Tahoma"/>
                <w:i/>
                <w:sz w:val="21"/>
                <w:szCs w:val="21"/>
              </w:rPr>
              <w:t xml:space="preserve">Instrumento Particular de Cessão Fiduciária de Direitos </w:t>
            </w:r>
            <w:r w:rsidRPr="002114F4">
              <w:rPr>
                <w:rFonts w:ascii="Tahoma" w:hAnsi="Tahoma" w:cs="Tahoma"/>
                <w:sz w:val="21"/>
                <w:szCs w:val="21"/>
              </w:rPr>
              <w:t>Creditórios</w:t>
            </w:r>
            <w:r w:rsidRPr="002114F4">
              <w:rPr>
                <w:rFonts w:ascii="Tahoma" w:hAnsi="Tahoma" w:cs="Tahoma"/>
                <w:i/>
                <w:sz w:val="21"/>
                <w:szCs w:val="21"/>
              </w:rPr>
              <w:t xml:space="preserve"> e Outras Avenças”</w:t>
            </w:r>
            <w:r w:rsidRPr="002114F4">
              <w:rPr>
                <w:rFonts w:ascii="Tahoma" w:hAnsi="Tahoma" w:cs="Tahoma"/>
                <w:sz w:val="21"/>
                <w:szCs w:val="21"/>
              </w:rPr>
              <w:t xml:space="preserve"> (“</w:t>
            </w:r>
            <w:r w:rsidRPr="002114F4">
              <w:rPr>
                <w:rFonts w:ascii="Tahoma" w:hAnsi="Tahoma" w:cs="Tahoma"/>
                <w:sz w:val="21"/>
                <w:szCs w:val="21"/>
                <w:u w:val="single"/>
              </w:rPr>
              <w:t xml:space="preserve">Contrato de </w:t>
            </w:r>
            <w:r w:rsidRPr="002114F4">
              <w:rPr>
                <w:rFonts w:ascii="Tahoma" w:hAnsi="Tahoma" w:cs="Tahoma"/>
                <w:bCs/>
                <w:sz w:val="21"/>
                <w:szCs w:val="21"/>
                <w:u w:val="single"/>
              </w:rPr>
              <w:t>Cessão Fiduciária</w:t>
            </w:r>
            <w:r w:rsidRPr="002114F4">
              <w:rPr>
                <w:rFonts w:ascii="Tahoma" w:hAnsi="Tahoma" w:cs="Tahoma"/>
                <w:bCs/>
                <w:sz w:val="21"/>
                <w:szCs w:val="21"/>
              </w:rPr>
              <w:t>” e “</w:t>
            </w:r>
            <w:r w:rsidRPr="002114F4">
              <w:rPr>
                <w:rFonts w:ascii="Tahoma" w:hAnsi="Tahoma" w:cs="Tahoma"/>
                <w:bCs/>
                <w:sz w:val="21"/>
                <w:szCs w:val="21"/>
                <w:u w:val="single"/>
              </w:rPr>
              <w:t>Cessão Fiduciária</w:t>
            </w:r>
            <w:r w:rsidRPr="002114F4">
              <w:rPr>
                <w:rFonts w:ascii="Tahoma" w:hAnsi="Tahoma" w:cs="Tahoma"/>
                <w:bCs/>
                <w:sz w:val="21"/>
                <w:szCs w:val="21"/>
              </w:rPr>
              <w:t>”, respectivamente)</w:t>
            </w:r>
            <w:r w:rsidRPr="002114F4">
              <w:rPr>
                <w:rFonts w:ascii="Tahoma" w:hAnsi="Tahoma" w:cs="Tahoma"/>
                <w:sz w:val="21"/>
                <w:szCs w:val="21"/>
              </w:rPr>
              <w:t xml:space="preserve">; </w:t>
            </w:r>
          </w:p>
          <w:p w14:paraId="5C6D5BF6" w14:textId="15BFFC71" w:rsidR="00772834" w:rsidRDefault="00772834" w:rsidP="002114F4">
            <w:pPr>
              <w:pStyle w:val="PargrafodaLista"/>
              <w:numPr>
                <w:ilvl w:val="0"/>
                <w:numId w:val="101"/>
              </w:numPr>
              <w:spacing w:line="320" w:lineRule="exact"/>
              <w:ind w:left="714" w:hanging="685"/>
              <w:jc w:val="both"/>
              <w:rPr>
                <w:rFonts w:ascii="Tahoma" w:hAnsi="Tahoma" w:cs="Tahoma"/>
                <w:sz w:val="21"/>
                <w:szCs w:val="21"/>
              </w:rPr>
            </w:pPr>
            <w:r w:rsidRPr="00C56A70">
              <w:rPr>
                <w:rFonts w:ascii="Tahoma" w:hAnsi="Tahoma" w:cs="Tahoma"/>
                <w:sz w:val="21"/>
                <w:szCs w:val="21"/>
              </w:rPr>
              <w:t xml:space="preserve">Alienação fiduciária </w:t>
            </w:r>
            <w:r>
              <w:rPr>
                <w:rFonts w:ascii="Tahoma" w:hAnsi="Tahoma" w:cs="Tahoma"/>
                <w:sz w:val="21"/>
                <w:szCs w:val="21"/>
              </w:rPr>
              <w:t xml:space="preserve">das frações ideais da Matrícula que corresponderão às Lojas A, C, J, L, M, N e T do Empreendimento Alvo, totalizando a área de 1.710,51 m² (mil, setecentos e dez vírgula cinquenta e um metros quadrados) </w:t>
            </w:r>
            <w:r w:rsidRPr="00C56A70">
              <w:rPr>
                <w:rFonts w:ascii="Tahoma" w:hAnsi="Tahoma" w:cs="Tahoma"/>
                <w:sz w:val="21"/>
                <w:szCs w:val="21"/>
              </w:rPr>
              <w:t>(</w:t>
            </w:r>
            <w:r w:rsidR="00FF61CB">
              <w:rPr>
                <w:rFonts w:ascii="Tahoma" w:hAnsi="Tahoma" w:cs="Tahoma"/>
                <w:sz w:val="21"/>
                <w:szCs w:val="21"/>
              </w:rPr>
              <w:t>“</w:t>
            </w:r>
            <w:r w:rsidR="00FF61CB">
              <w:rPr>
                <w:rFonts w:ascii="Tahoma" w:hAnsi="Tahoma" w:cs="Tahoma"/>
                <w:sz w:val="21"/>
                <w:szCs w:val="21"/>
                <w:u w:val="single"/>
              </w:rPr>
              <w:t xml:space="preserve">Unidades </w:t>
            </w:r>
            <w:r w:rsidR="009E6E2D">
              <w:rPr>
                <w:rFonts w:ascii="Tahoma" w:hAnsi="Tahoma" w:cs="Tahoma"/>
                <w:sz w:val="21"/>
                <w:szCs w:val="21"/>
                <w:u w:val="single"/>
              </w:rPr>
              <w:t>em Estoque</w:t>
            </w:r>
            <w:r w:rsidR="00FF61CB">
              <w:rPr>
                <w:rFonts w:ascii="Tahoma" w:hAnsi="Tahoma" w:cs="Tahoma"/>
                <w:sz w:val="21"/>
                <w:szCs w:val="21"/>
              </w:rPr>
              <w:t xml:space="preserve">” e </w:t>
            </w:r>
            <w:r w:rsidRPr="00C56A70">
              <w:rPr>
                <w:rFonts w:ascii="Tahoma" w:hAnsi="Tahoma" w:cs="Tahoma"/>
                <w:sz w:val="21"/>
                <w:szCs w:val="21"/>
              </w:rPr>
              <w:t>“</w:t>
            </w:r>
            <w:r w:rsidRPr="00C56A70">
              <w:rPr>
                <w:rFonts w:ascii="Tahoma" w:hAnsi="Tahoma" w:cs="Tahoma"/>
                <w:sz w:val="21"/>
                <w:szCs w:val="21"/>
                <w:u w:val="single"/>
              </w:rPr>
              <w:t>Alienação Fiduciária Unidades</w:t>
            </w:r>
            <w:r w:rsidRPr="00C56A70">
              <w:rPr>
                <w:rFonts w:ascii="Tahoma" w:hAnsi="Tahoma" w:cs="Tahoma"/>
                <w:sz w:val="21"/>
                <w:szCs w:val="21"/>
              </w:rPr>
              <w:t>”</w:t>
            </w:r>
            <w:r w:rsidR="00FF61CB">
              <w:rPr>
                <w:rFonts w:ascii="Tahoma" w:hAnsi="Tahoma" w:cs="Tahoma"/>
                <w:sz w:val="21"/>
                <w:szCs w:val="21"/>
              </w:rPr>
              <w:t>, respectivamente</w:t>
            </w:r>
            <w:r w:rsidRPr="00C56A70">
              <w:rPr>
                <w:rFonts w:ascii="Tahoma" w:hAnsi="Tahoma" w:cs="Tahoma"/>
                <w:sz w:val="21"/>
                <w:szCs w:val="21"/>
              </w:rPr>
              <w:t>), a ser formalizada, nesta data, por meio da celebração d</w:t>
            </w:r>
            <w:r>
              <w:rPr>
                <w:rFonts w:ascii="Tahoma" w:hAnsi="Tahoma" w:cs="Tahoma"/>
                <w:sz w:val="21"/>
                <w:szCs w:val="21"/>
              </w:rPr>
              <w:t>o</w:t>
            </w:r>
            <w:r w:rsidRPr="00C56A70">
              <w:rPr>
                <w:rFonts w:ascii="Tahoma" w:hAnsi="Tahoma" w:cs="Tahoma"/>
                <w:sz w:val="21"/>
                <w:szCs w:val="21"/>
              </w:rPr>
              <w:t xml:space="preserve"> “</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C56A70">
              <w:rPr>
                <w:rFonts w:ascii="Tahoma" w:hAnsi="Tahoma" w:cs="Tahoma"/>
                <w:sz w:val="21"/>
                <w:szCs w:val="21"/>
              </w:rPr>
              <w:t>” (“</w:t>
            </w:r>
            <w:r>
              <w:rPr>
                <w:rFonts w:ascii="Tahoma" w:hAnsi="Tahoma" w:cs="Tahoma"/>
                <w:sz w:val="21"/>
                <w:szCs w:val="21"/>
                <w:u w:val="single"/>
              </w:rPr>
              <w:t xml:space="preserve">Contrato de </w:t>
            </w:r>
            <w:r w:rsidRPr="00C56A70">
              <w:rPr>
                <w:rFonts w:ascii="Tahoma" w:hAnsi="Tahoma" w:cs="Tahoma"/>
                <w:sz w:val="21"/>
                <w:szCs w:val="21"/>
                <w:u w:val="single"/>
              </w:rPr>
              <w:t>Alienação Fiduciária</w:t>
            </w:r>
            <w:r w:rsidRPr="00C56A70">
              <w:rPr>
                <w:rFonts w:ascii="Tahoma" w:hAnsi="Tahoma" w:cs="Tahoma"/>
                <w:sz w:val="21"/>
                <w:szCs w:val="21"/>
              </w:rPr>
              <w:t xml:space="preserve">”); </w:t>
            </w:r>
          </w:p>
          <w:p w14:paraId="57BF50EF" w14:textId="77777777" w:rsidR="000317EF" w:rsidRPr="000317EF" w:rsidRDefault="000317EF" w:rsidP="000317EF">
            <w:pPr>
              <w:pStyle w:val="PargrafodaLista"/>
              <w:rPr>
                <w:rFonts w:ascii="Tahoma" w:hAnsi="Tahoma" w:cs="Tahoma"/>
                <w:sz w:val="21"/>
                <w:szCs w:val="21"/>
              </w:rPr>
            </w:pPr>
          </w:p>
          <w:p w14:paraId="59B4D3FC" w14:textId="1A23196D" w:rsidR="00616341" w:rsidRPr="002114F4" w:rsidRDefault="00D84855" w:rsidP="00772834">
            <w:pPr>
              <w:pStyle w:val="PargrafodaLista"/>
              <w:numPr>
                <w:ilvl w:val="0"/>
                <w:numId w:val="101"/>
              </w:numPr>
              <w:spacing w:line="320" w:lineRule="exact"/>
              <w:ind w:left="714" w:hanging="685"/>
              <w:jc w:val="both"/>
              <w:rPr>
                <w:rFonts w:ascii="Tahoma" w:hAnsi="Tahoma"/>
                <w:sz w:val="21"/>
              </w:rPr>
            </w:pPr>
            <w:r w:rsidRPr="00381BE2">
              <w:rPr>
                <w:rFonts w:ascii="Tahoma" w:hAnsi="Tahoma"/>
                <w:sz w:val="21"/>
              </w:rPr>
              <w:t>Garantia fidejussória</w:t>
            </w:r>
            <w:r w:rsidR="00807572">
              <w:rPr>
                <w:rFonts w:ascii="Tahoma" w:hAnsi="Tahoma"/>
                <w:sz w:val="21"/>
              </w:rPr>
              <w:t xml:space="preserve"> de aval</w:t>
            </w:r>
            <w:r w:rsidRPr="00381BE2">
              <w:rPr>
                <w:rFonts w:ascii="Tahoma" w:hAnsi="Tahoma"/>
                <w:sz w:val="21"/>
              </w:rPr>
              <w:t xml:space="preserve">,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2" w:name="_Hlk52270595"/>
            <w:r w:rsidR="00BE5B71" w:rsidRPr="00381BE2">
              <w:rPr>
                <w:rFonts w:ascii="Tahoma" w:hAnsi="Tahoma"/>
                <w:sz w:val="21"/>
              </w:rPr>
              <w:t>(i)</w:t>
            </w:r>
            <w:r w:rsidR="00A17277" w:rsidRPr="00381BE2">
              <w:rPr>
                <w:rFonts w:ascii="Tahoma" w:hAnsi="Tahoma"/>
                <w:sz w:val="21"/>
              </w:rPr>
              <w:t xml:space="preserve"> </w:t>
            </w:r>
            <w:r w:rsidR="00C40777">
              <w:rPr>
                <w:rFonts w:ascii="Tahoma" w:hAnsi="Tahoma" w:cs="Tahoma"/>
                <w:b/>
                <w:bCs/>
                <w:sz w:val="21"/>
                <w:szCs w:val="21"/>
              </w:rPr>
              <w:t>MZK EMPREENDIMENTOS IMOBILIÁRIOS LTDA</w:t>
            </w:r>
            <w:r w:rsidR="00C40777" w:rsidRPr="00C56A70">
              <w:rPr>
                <w:rFonts w:ascii="Tahoma" w:eastAsia="MS Mincho" w:hAnsi="Tahoma" w:cs="Tahoma"/>
                <w:sz w:val="21"/>
                <w:szCs w:val="21"/>
                <w:lang w:eastAsia="ja-JP"/>
              </w:rPr>
              <w:t xml:space="preserve">., </w:t>
            </w:r>
            <w:r w:rsidR="00C40777" w:rsidRPr="00DD1917">
              <w:rPr>
                <w:rFonts w:ascii="Tahoma" w:hAnsi="Tahoma" w:cs="Tahoma"/>
                <w:sz w:val="21"/>
                <w:szCs w:val="21"/>
              </w:rPr>
              <w:t xml:space="preserve">sociedade </w:t>
            </w:r>
            <w:r w:rsidR="00C40777" w:rsidRPr="00DD1917">
              <w:rPr>
                <w:rFonts w:ascii="Tahoma" w:hAnsi="Tahoma" w:cs="Tahoma"/>
                <w:sz w:val="21"/>
                <w:szCs w:val="21"/>
              </w:rPr>
              <w:lastRenderedPageBreak/>
              <w:t xml:space="preserve">limitada devidamente registrada na Junta Comercial do </w:t>
            </w:r>
            <w:r w:rsidR="00C40777">
              <w:rPr>
                <w:rFonts w:ascii="Tahoma" w:hAnsi="Tahoma" w:cs="Tahoma"/>
                <w:sz w:val="21"/>
                <w:szCs w:val="21"/>
              </w:rPr>
              <w:t>Estado do Rio de Janeiro - JUCERJA</w:t>
            </w:r>
            <w:r w:rsidR="00C40777" w:rsidRPr="00DD1917">
              <w:rPr>
                <w:rFonts w:ascii="Tahoma" w:hAnsi="Tahoma" w:cs="Tahoma"/>
                <w:sz w:val="21"/>
                <w:szCs w:val="21"/>
              </w:rPr>
              <w:t xml:space="preserve"> sob NIRE </w:t>
            </w:r>
            <w:r w:rsidR="00C40777" w:rsidRPr="00DD1917">
              <w:rPr>
                <w:rFonts w:ascii="Tahoma" w:eastAsia="MS Mincho" w:hAnsi="Tahoma" w:cs="Tahoma"/>
                <w:sz w:val="21"/>
                <w:szCs w:val="21"/>
                <w:lang w:eastAsia="ja-JP"/>
              </w:rPr>
              <w:t xml:space="preserve">nº </w:t>
            </w:r>
            <w:r w:rsidR="00C40777">
              <w:rPr>
                <w:rFonts w:ascii="Tahoma" w:eastAsia="MS Mincho" w:hAnsi="Tahoma" w:cs="Tahoma"/>
                <w:sz w:val="21"/>
                <w:szCs w:val="21"/>
                <w:lang w:eastAsia="ja-JP"/>
              </w:rPr>
              <w:t>33.2.0711814-8</w:t>
            </w:r>
            <w:r w:rsidR="00C40777">
              <w:rPr>
                <w:rFonts w:ascii="Tahoma" w:hAnsi="Tahoma" w:cs="Tahoma"/>
                <w:sz w:val="21"/>
                <w:szCs w:val="21"/>
              </w:rPr>
              <w:t>,</w:t>
            </w:r>
            <w:r w:rsidR="00C40777" w:rsidRPr="0079259F">
              <w:rPr>
                <w:rFonts w:ascii="Tahoma" w:hAnsi="Tahoma" w:cs="Tahoma"/>
                <w:sz w:val="21"/>
                <w:szCs w:val="21"/>
              </w:rPr>
              <w:t xml:space="preserve"> </w:t>
            </w:r>
            <w:r w:rsidR="00C40777" w:rsidRPr="00DD1917">
              <w:rPr>
                <w:rFonts w:ascii="Tahoma" w:eastAsia="MS Mincho" w:hAnsi="Tahoma" w:cs="Tahoma"/>
                <w:sz w:val="21"/>
                <w:szCs w:val="21"/>
                <w:lang w:eastAsia="ja-JP"/>
              </w:rPr>
              <w:t xml:space="preserve">com sede na </w:t>
            </w:r>
            <w:r w:rsidR="00C40777">
              <w:rPr>
                <w:rFonts w:ascii="Tahoma" w:eastAsia="MS Mincho" w:hAnsi="Tahoma" w:cs="Tahoma"/>
                <w:sz w:val="21"/>
                <w:szCs w:val="21"/>
                <w:lang w:eastAsia="ja-JP"/>
              </w:rPr>
              <w:t xml:space="preserve">Rua Visconde de </w:t>
            </w:r>
            <w:proofErr w:type="spellStart"/>
            <w:r w:rsidR="00C40777">
              <w:rPr>
                <w:rFonts w:ascii="Tahoma" w:eastAsia="MS Mincho" w:hAnsi="Tahoma" w:cs="Tahoma"/>
                <w:sz w:val="21"/>
                <w:szCs w:val="21"/>
                <w:lang w:eastAsia="ja-JP"/>
              </w:rPr>
              <w:t>Piraja</w:t>
            </w:r>
            <w:proofErr w:type="spellEnd"/>
            <w:r w:rsidR="00C40777">
              <w:rPr>
                <w:rFonts w:ascii="Tahoma" w:eastAsia="MS Mincho" w:hAnsi="Tahoma" w:cs="Tahoma"/>
                <w:sz w:val="21"/>
                <w:szCs w:val="21"/>
                <w:lang w:eastAsia="ja-JP"/>
              </w:rPr>
              <w:t xml:space="preserve">, nº 608, Sala 2018 (parte), Ipanema, </w:t>
            </w:r>
            <w:r w:rsidR="00C40777" w:rsidRPr="00DD1917">
              <w:rPr>
                <w:rFonts w:ascii="Tahoma" w:eastAsia="MS Mincho" w:hAnsi="Tahoma" w:cs="Tahoma"/>
                <w:sz w:val="21"/>
                <w:szCs w:val="21"/>
                <w:lang w:eastAsia="ja-JP"/>
              </w:rPr>
              <w:t>n</w:t>
            </w:r>
            <w:r w:rsidR="00C40777">
              <w:rPr>
                <w:rFonts w:ascii="Tahoma" w:eastAsia="MS Mincho" w:hAnsi="Tahoma" w:cs="Tahoma"/>
                <w:sz w:val="21"/>
                <w:szCs w:val="21"/>
                <w:lang w:eastAsia="ja-JP"/>
              </w:rPr>
              <w:t xml:space="preserve">o Município do Rio de Janeiro, Estado do Rio de Janeiro, </w:t>
            </w:r>
            <w:r w:rsidR="00C40777">
              <w:rPr>
                <w:rFonts w:ascii="Tahoma" w:hAnsi="Tahoma" w:cs="Tahoma"/>
                <w:sz w:val="21"/>
                <w:szCs w:val="21"/>
              </w:rPr>
              <w:t>CEP 22.410-002</w:t>
            </w:r>
            <w:r w:rsidR="00C40777">
              <w:rPr>
                <w:rFonts w:ascii="Tahoma" w:eastAsia="MS Mincho" w:hAnsi="Tahoma" w:cs="Tahoma"/>
                <w:sz w:val="21"/>
                <w:szCs w:val="21"/>
                <w:lang w:eastAsia="ja-JP"/>
              </w:rPr>
              <w:t>;</w:t>
            </w:r>
            <w:r w:rsidR="00C40777" w:rsidRPr="00DD1917">
              <w:rPr>
                <w:rFonts w:ascii="Tahoma" w:hAnsi="Tahoma" w:cs="Tahoma"/>
                <w:sz w:val="21"/>
                <w:szCs w:val="21"/>
              </w:rPr>
              <w:t xml:space="preserve"> devidamente inscrita no </w:t>
            </w:r>
            <w:r w:rsidR="00C40777" w:rsidRPr="001D6F44">
              <w:rPr>
                <w:rFonts w:ascii="Tahoma" w:hAnsi="Tahoma" w:cs="Tahoma"/>
                <w:sz w:val="21"/>
                <w:szCs w:val="21"/>
              </w:rPr>
              <w:t>CNPJ/ME</w:t>
            </w:r>
            <w:r w:rsidR="00C40777">
              <w:rPr>
                <w:rFonts w:ascii="Tahoma" w:hAnsi="Tahoma" w:cs="Tahoma"/>
                <w:sz w:val="21"/>
                <w:szCs w:val="21"/>
              </w:rPr>
              <w:t xml:space="preserve"> </w:t>
            </w:r>
            <w:r w:rsidR="00C40777" w:rsidRPr="00DD1917">
              <w:rPr>
                <w:rFonts w:ascii="Tahoma" w:hAnsi="Tahoma" w:cs="Tahoma"/>
                <w:sz w:val="21"/>
                <w:szCs w:val="21"/>
              </w:rPr>
              <w:t xml:space="preserve">sob o nº </w:t>
            </w:r>
            <w:r w:rsidR="00C40777">
              <w:rPr>
                <w:rFonts w:ascii="Tahoma" w:hAnsi="Tahoma" w:cs="Tahoma"/>
                <w:sz w:val="21"/>
                <w:szCs w:val="21"/>
              </w:rPr>
              <w:t>05.626.057/0001-14</w:t>
            </w:r>
            <w:r w:rsidR="00FA373F">
              <w:rPr>
                <w:rFonts w:ascii="Tahoma" w:hAnsi="Tahoma" w:cs="Tahoma"/>
                <w:sz w:val="21"/>
                <w:szCs w:val="21"/>
              </w:rPr>
              <w:t xml:space="preserve"> (“</w:t>
            </w:r>
            <w:r w:rsidR="00FA373F" w:rsidRPr="002114F4">
              <w:rPr>
                <w:rFonts w:ascii="Tahoma" w:hAnsi="Tahoma" w:cs="Tahoma"/>
                <w:sz w:val="21"/>
                <w:szCs w:val="21"/>
              </w:rPr>
              <w:t>MZK</w:t>
            </w:r>
            <w:r w:rsidR="00FA373F">
              <w:rPr>
                <w:rFonts w:ascii="Tahoma" w:hAnsi="Tahoma" w:cs="Tahoma"/>
                <w:sz w:val="21"/>
                <w:szCs w:val="21"/>
              </w:rPr>
              <w:t xml:space="preserve">”); </w:t>
            </w:r>
            <w:r w:rsidR="00BE5B71" w:rsidRPr="00381BE2">
              <w:rPr>
                <w:rFonts w:ascii="Tahoma" w:eastAsia="MS Mincho" w:hAnsi="Tahoma"/>
                <w:sz w:val="21"/>
              </w:rPr>
              <w:t>(ii)</w:t>
            </w:r>
            <w:r w:rsidR="00D402B0">
              <w:rPr>
                <w:rFonts w:ascii="Tahoma" w:eastAsia="MS Mincho" w:hAnsi="Tahoma"/>
                <w:sz w:val="21"/>
              </w:rPr>
              <w:t xml:space="preserve"> </w:t>
            </w:r>
            <w:r w:rsidR="00D402B0">
              <w:rPr>
                <w:rFonts w:ascii="Tahoma" w:hAnsi="Tahoma" w:cs="Tahoma"/>
                <w:b/>
                <w:bCs/>
                <w:sz w:val="21"/>
                <w:szCs w:val="21"/>
              </w:rPr>
              <w:t>MOZAK ENGENHARIA LTDA</w:t>
            </w:r>
            <w:r w:rsidR="00D402B0" w:rsidRPr="00C56A70">
              <w:rPr>
                <w:rFonts w:ascii="Tahoma" w:eastAsia="MS Mincho" w:hAnsi="Tahoma" w:cs="Tahoma"/>
                <w:sz w:val="21"/>
                <w:szCs w:val="21"/>
                <w:lang w:eastAsia="ja-JP"/>
              </w:rPr>
              <w:t xml:space="preserve">., </w:t>
            </w:r>
            <w:r w:rsidR="00D402B0" w:rsidRPr="00DD1917">
              <w:rPr>
                <w:rFonts w:ascii="Tahoma" w:hAnsi="Tahoma" w:cs="Tahoma"/>
                <w:sz w:val="21"/>
                <w:szCs w:val="21"/>
              </w:rPr>
              <w:t xml:space="preserve">sociedade limitada devidamente registrada na Junta Comercial do </w:t>
            </w:r>
            <w:r w:rsidR="00D402B0">
              <w:rPr>
                <w:rFonts w:ascii="Tahoma" w:hAnsi="Tahoma" w:cs="Tahoma"/>
                <w:sz w:val="21"/>
                <w:szCs w:val="21"/>
              </w:rPr>
              <w:t>Estado do Rio de Janeiro - JUCERJA</w:t>
            </w:r>
            <w:r w:rsidR="00D402B0" w:rsidRPr="00DD1917">
              <w:rPr>
                <w:rFonts w:ascii="Tahoma" w:hAnsi="Tahoma" w:cs="Tahoma"/>
                <w:sz w:val="21"/>
                <w:szCs w:val="21"/>
              </w:rPr>
              <w:t xml:space="preserve"> sob NIRE </w:t>
            </w:r>
            <w:r w:rsidR="00D402B0" w:rsidRPr="00DD1917">
              <w:rPr>
                <w:rFonts w:ascii="Tahoma" w:eastAsia="MS Mincho" w:hAnsi="Tahoma" w:cs="Tahoma"/>
                <w:sz w:val="21"/>
                <w:szCs w:val="21"/>
                <w:lang w:eastAsia="ja-JP"/>
              </w:rPr>
              <w:t xml:space="preserve">nº </w:t>
            </w:r>
            <w:r w:rsidR="00D402B0" w:rsidRPr="00BA5EC1">
              <w:rPr>
                <w:rFonts w:ascii="Tahoma" w:eastAsia="MS Mincho" w:hAnsi="Tahoma" w:cs="Tahoma"/>
                <w:sz w:val="21"/>
                <w:szCs w:val="21"/>
                <w:highlight w:val="yellow"/>
                <w:lang w:eastAsia="ja-JP"/>
              </w:rPr>
              <w:t>[•]</w:t>
            </w:r>
            <w:r w:rsidR="00D402B0">
              <w:rPr>
                <w:rFonts w:ascii="Tahoma" w:hAnsi="Tahoma" w:cs="Tahoma"/>
                <w:sz w:val="21"/>
                <w:szCs w:val="21"/>
              </w:rPr>
              <w:t>,</w:t>
            </w:r>
            <w:r w:rsidR="00D402B0" w:rsidRPr="0079259F">
              <w:rPr>
                <w:rFonts w:ascii="Tahoma" w:hAnsi="Tahoma" w:cs="Tahoma"/>
                <w:sz w:val="21"/>
                <w:szCs w:val="21"/>
              </w:rPr>
              <w:t xml:space="preserve"> </w:t>
            </w:r>
            <w:r w:rsidR="00D402B0" w:rsidRPr="00DD1917">
              <w:rPr>
                <w:rFonts w:ascii="Tahoma" w:eastAsia="MS Mincho" w:hAnsi="Tahoma" w:cs="Tahoma"/>
                <w:sz w:val="21"/>
                <w:szCs w:val="21"/>
                <w:lang w:eastAsia="ja-JP"/>
              </w:rPr>
              <w:t xml:space="preserve">com sede na </w:t>
            </w:r>
            <w:r w:rsidR="00D402B0">
              <w:rPr>
                <w:rFonts w:ascii="Tahoma" w:eastAsia="MS Mincho" w:hAnsi="Tahoma" w:cs="Tahoma"/>
                <w:sz w:val="21"/>
                <w:szCs w:val="21"/>
                <w:lang w:eastAsia="ja-JP"/>
              </w:rPr>
              <w:t>Avenida Ataulfo de Paiva, nº 391, salas 606 e 607, Leblon,</w:t>
            </w:r>
            <w:r w:rsidR="00D402B0">
              <w:rPr>
                <w:rFonts w:ascii="Tahoma" w:hAnsi="Tahoma" w:cs="Tahoma"/>
                <w:sz w:val="21"/>
                <w:szCs w:val="21"/>
              </w:rPr>
              <w:t xml:space="preserve"> no Município do Rio de Janeiro, Estado do Rio de Janeiro, CEP 22.440-032</w:t>
            </w:r>
            <w:r w:rsidR="00D402B0">
              <w:rPr>
                <w:rFonts w:ascii="Tahoma" w:eastAsia="MS Mincho" w:hAnsi="Tahoma" w:cs="Tahoma"/>
                <w:sz w:val="21"/>
                <w:szCs w:val="21"/>
                <w:lang w:eastAsia="ja-JP"/>
              </w:rPr>
              <w:t xml:space="preserve">, </w:t>
            </w:r>
            <w:r w:rsidR="00D402B0">
              <w:rPr>
                <w:rFonts w:ascii="Tahoma" w:hAnsi="Tahoma" w:cs="Tahoma"/>
                <w:sz w:val="21"/>
                <w:szCs w:val="21"/>
              </w:rPr>
              <w:t>CEP 22.410-002</w:t>
            </w:r>
            <w:r w:rsidR="00D402B0">
              <w:rPr>
                <w:rFonts w:ascii="Tahoma" w:eastAsia="MS Mincho" w:hAnsi="Tahoma" w:cs="Tahoma"/>
                <w:sz w:val="21"/>
                <w:szCs w:val="21"/>
                <w:lang w:eastAsia="ja-JP"/>
              </w:rPr>
              <w:t>;</w:t>
            </w:r>
            <w:r w:rsidR="00D402B0" w:rsidRPr="00DD1917">
              <w:rPr>
                <w:rFonts w:ascii="Tahoma" w:hAnsi="Tahoma" w:cs="Tahoma"/>
                <w:sz w:val="21"/>
                <w:szCs w:val="21"/>
              </w:rPr>
              <w:t xml:space="preserve"> devidamente inscrita no </w:t>
            </w:r>
            <w:r w:rsidR="00D402B0" w:rsidRPr="001D6F44">
              <w:rPr>
                <w:rFonts w:ascii="Tahoma" w:hAnsi="Tahoma" w:cs="Tahoma"/>
                <w:sz w:val="21"/>
                <w:szCs w:val="21"/>
              </w:rPr>
              <w:t>CNPJ/ME</w:t>
            </w:r>
            <w:r w:rsidR="00D402B0">
              <w:rPr>
                <w:rFonts w:ascii="Tahoma" w:hAnsi="Tahoma" w:cs="Tahoma"/>
                <w:sz w:val="21"/>
                <w:szCs w:val="21"/>
              </w:rPr>
              <w:t xml:space="preserve"> </w:t>
            </w:r>
            <w:r w:rsidR="00D402B0" w:rsidRPr="00DD1917">
              <w:rPr>
                <w:rFonts w:ascii="Tahoma" w:hAnsi="Tahoma" w:cs="Tahoma"/>
                <w:sz w:val="21"/>
                <w:szCs w:val="21"/>
              </w:rPr>
              <w:t xml:space="preserve">sob o nº </w:t>
            </w:r>
            <w:r w:rsidR="00D402B0">
              <w:rPr>
                <w:rFonts w:ascii="Tahoma" w:hAnsi="Tahoma" w:cs="Tahoma"/>
                <w:sz w:val="21"/>
                <w:szCs w:val="21"/>
              </w:rPr>
              <w:t>01.432.484/0001-00</w:t>
            </w:r>
            <w:r w:rsidR="00FA373F">
              <w:rPr>
                <w:rFonts w:ascii="Tahoma" w:hAnsi="Tahoma" w:cs="Tahoma"/>
                <w:sz w:val="21"/>
                <w:szCs w:val="21"/>
              </w:rPr>
              <w:t xml:space="preserve"> (“</w:t>
            </w:r>
            <w:proofErr w:type="spellStart"/>
            <w:r w:rsidR="00FA373F">
              <w:rPr>
                <w:rFonts w:ascii="Tahoma" w:hAnsi="Tahoma" w:cs="Tahoma"/>
                <w:sz w:val="21"/>
                <w:szCs w:val="21"/>
                <w:u w:val="single"/>
              </w:rPr>
              <w:t>Mozak</w:t>
            </w:r>
            <w:proofErr w:type="spellEnd"/>
            <w:r w:rsidR="00FA373F">
              <w:rPr>
                <w:rFonts w:ascii="Tahoma" w:hAnsi="Tahoma" w:cs="Tahoma"/>
                <w:sz w:val="21"/>
                <w:szCs w:val="21"/>
              </w:rPr>
              <w:t>”)</w:t>
            </w:r>
            <w:r w:rsidR="00D402B0">
              <w:rPr>
                <w:rFonts w:ascii="Tahoma" w:hAnsi="Tahoma" w:cs="Tahoma"/>
                <w:sz w:val="21"/>
                <w:szCs w:val="21"/>
              </w:rPr>
              <w:t>; e (</w:t>
            </w:r>
            <w:proofErr w:type="spellStart"/>
            <w:r w:rsidR="00D402B0">
              <w:rPr>
                <w:rFonts w:ascii="Tahoma" w:hAnsi="Tahoma" w:cs="Tahoma"/>
                <w:sz w:val="21"/>
                <w:szCs w:val="21"/>
              </w:rPr>
              <w:t>iii</w:t>
            </w:r>
            <w:proofErr w:type="spellEnd"/>
            <w:r w:rsidR="00D402B0">
              <w:rPr>
                <w:rFonts w:ascii="Tahoma" w:hAnsi="Tahoma" w:cs="Tahoma"/>
                <w:sz w:val="21"/>
                <w:szCs w:val="21"/>
              </w:rPr>
              <w:t>)</w:t>
            </w:r>
            <w:r w:rsidR="00BE5B71" w:rsidRPr="00381BE2">
              <w:rPr>
                <w:rFonts w:ascii="Tahoma" w:eastAsia="MS Mincho" w:hAnsi="Tahoma"/>
                <w:sz w:val="21"/>
              </w:rPr>
              <w:t xml:space="preserve"> </w:t>
            </w:r>
            <w:r w:rsidR="009E5C8F">
              <w:rPr>
                <w:rFonts w:ascii="Tahoma" w:eastAsia="MS Mincho" w:hAnsi="Tahoma" w:cs="Tahoma"/>
                <w:b/>
                <w:bCs/>
                <w:sz w:val="21"/>
                <w:szCs w:val="21"/>
                <w:lang w:eastAsia="ja-JP"/>
              </w:rPr>
              <w:t>ISAAC JOSE ELEHEP</w:t>
            </w:r>
            <w:r w:rsidR="009E5C8F" w:rsidRPr="00DD1917">
              <w:rPr>
                <w:rFonts w:ascii="Tahoma" w:eastAsia="MS Mincho" w:hAnsi="Tahoma" w:cs="Tahoma"/>
                <w:sz w:val="21"/>
                <w:szCs w:val="21"/>
                <w:lang w:eastAsia="ja-JP"/>
              </w:rPr>
              <w:t xml:space="preserve">, </w:t>
            </w:r>
            <w:r w:rsidR="009E5C8F">
              <w:rPr>
                <w:rFonts w:ascii="Tahoma" w:eastAsia="MS Mincho" w:hAnsi="Tahoma" w:cs="Tahoma"/>
                <w:sz w:val="21"/>
                <w:szCs w:val="21"/>
                <w:lang w:eastAsia="ja-JP"/>
              </w:rPr>
              <w:t xml:space="preserve">brasileiro, empresário, </w:t>
            </w:r>
            <w:r w:rsidR="009E5C8F" w:rsidRPr="00DD1917">
              <w:rPr>
                <w:rFonts w:ascii="Tahoma" w:eastAsia="MS Mincho" w:hAnsi="Tahoma" w:cs="Tahoma"/>
                <w:sz w:val="21"/>
                <w:szCs w:val="21"/>
                <w:lang w:eastAsia="ja-JP"/>
              </w:rPr>
              <w:t xml:space="preserve">portador da </w:t>
            </w:r>
            <w:r w:rsidR="009E5C8F">
              <w:rPr>
                <w:rFonts w:ascii="Tahoma" w:eastAsia="MS Mincho" w:hAnsi="Tahoma" w:cs="Tahoma"/>
                <w:sz w:val="21"/>
                <w:szCs w:val="21"/>
                <w:lang w:eastAsia="ja-JP"/>
              </w:rPr>
              <w:t xml:space="preserve">cédula </w:t>
            </w:r>
            <w:r w:rsidR="009E5C8F" w:rsidRPr="00DD1917">
              <w:rPr>
                <w:rFonts w:ascii="Tahoma" w:eastAsia="MS Mincho" w:hAnsi="Tahoma" w:cs="Tahoma"/>
                <w:sz w:val="21"/>
                <w:szCs w:val="21"/>
                <w:lang w:eastAsia="ja-JP"/>
              </w:rPr>
              <w:t xml:space="preserve">de </w:t>
            </w:r>
            <w:r w:rsidR="009E5C8F">
              <w:rPr>
                <w:rFonts w:ascii="Tahoma" w:eastAsia="MS Mincho" w:hAnsi="Tahoma" w:cs="Tahoma"/>
                <w:sz w:val="21"/>
                <w:szCs w:val="21"/>
                <w:lang w:eastAsia="ja-JP"/>
              </w:rPr>
              <w:t>i</w:t>
            </w:r>
            <w:r w:rsidR="009E5C8F" w:rsidRPr="00647E0C">
              <w:rPr>
                <w:rFonts w:ascii="Tahoma" w:eastAsia="MS Mincho" w:hAnsi="Tahoma" w:cs="Tahoma"/>
                <w:sz w:val="21"/>
                <w:szCs w:val="21"/>
                <w:lang w:eastAsia="ja-JP"/>
              </w:rPr>
              <w:t>dentidade</w:t>
            </w:r>
            <w:r w:rsidR="009E5C8F" w:rsidRPr="00DD1917">
              <w:rPr>
                <w:rFonts w:ascii="Tahoma" w:eastAsia="MS Mincho" w:hAnsi="Tahoma" w:cs="Tahoma"/>
                <w:sz w:val="21"/>
                <w:szCs w:val="21"/>
                <w:lang w:eastAsia="ja-JP"/>
              </w:rPr>
              <w:t xml:space="preserve"> nº </w:t>
            </w:r>
            <w:r w:rsidR="009E5C8F">
              <w:rPr>
                <w:rFonts w:ascii="Tahoma" w:eastAsia="MS Mincho" w:hAnsi="Tahoma" w:cs="Tahoma"/>
                <w:sz w:val="21"/>
                <w:szCs w:val="21"/>
                <w:lang w:eastAsia="ja-JP"/>
              </w:rPr>
              <w:t>200170442-9</w:t>
            </w:r>
            <w:r w:rsidR="009E5C8F" w:rsidRPr="00DD1917">
              <w:rPr>
                <w:rFonts w:ascii="Tahoma" w:eastAsia="MS Mincho" w:hAnsi="Tahoma" w:cs="Tahoma"/>
                <w:sz w:val="21"/>
                <w:szCs w:val="21"/>
                <w:lang w:eastAsia="ja-JP"/>
              </w:rPr>
              <w:t>, inscrito no C</w:t>
            </w:r>
            <w:r w:rsidR="009E5C8F">
              <w:rPr>
                <w:rFonts w:ascii="Tahoma" w:eastAsia="MS Mincho" w:hAnsi="Tahoma" w:cs="Tahoma"/>
                <w:sz w:val="21"/>
                <w:szCs w:val="21"/>
                <w:lang w:eastAsia="ja-JP"/>
              </w:rPr>
              <w:t>adastro Nacional de Pessoas Físicas do Ministério da Economia (“</w:t>
            </w:r>
            <w:r w:rsidR="009E5C8F" w:rsidRPr="00BA5EC1">
              <w:rPr>
                <w:rFonts w:ascii="Tahoma" w:eastAsia="MS Mincho" w:hAnsi="Tahoma" w:cs="Tahoma"/>
                <w:sz w:val="21"/>
                <w:szCs w:val="21"/>
                <w:u w:val="single"/>
                <w:lang w:eastAsia="ja-JP"/>
              </w:rPr>
              <w:t>CPF/ME</w:t>
            </w:r>
            <w:r w:rsidR="009E5C8F">
              <w:rPr>
                <w:rFonts w:ascii="Tahoma" w:eastAsia="MS Mincho" w:hAnsi="Tahoma" w:cs="Tahoma"/>
                <w:sz w:val="21"/>
                <w:szCs w:val="21"/>
                <w:lang w:eastAsia="ja-JP"/>
              </w:rPr>
              <w:t>”)</w:t>
            </w:r>
            <w:r w:rsidR="009E5C8F" w:rsidRPr="00DD1917">
              <w:rPr>
                <w:rFonts w:ascii="Tahoma" w:eastAsia="MS Mincho" w:hAnsi="Tahoma" w:cs="Tahoma"/>
                <w:sz w:val="21"/>
                <w:szCs w:val="21"/>
                <w:lang w:eastAsia="ja-JP"/>
              </w:rPr>
              <w:t xml:space="preserve"> sob o nº </w:t>
            </w:r>
            <w:r w:rsidR="009E5C8F">
              <w:rPr>
                <w:rFonts w:ascii="Tahoma" w:eastAsia="MS Mincho" w:hAnsi="Tahoma" w:cs="Tahoma"/>
                <w:sz w:val="21"/>
                <w:szCs w:val="21"/>
                <w:lang w:eastAsia="ja-JP"/>
              </w:rPr>
              <w:t>018.314.467-82</w:t>
            </w:r>
            <w:r w:rsidR="009E5C8F" w:rsidRPr="00DD1917">
              <w:rPr>
                <w:rFonts w:ascii="Tahoma" w:eastAsia="MS Mincho" w:hAnsi="Tahoma" w:cs="Tahoma"/>
                <w:sz w:val="21"/>
                <w:szCs w:val="21"/>
                <w:lang w:eastAsia="ja-JP"/>
              </w:rPr>
              <w:t xml:space="preserve">, </w:t>
            </w:r>
            <w:r w:rsidR="009E5C8F">
              <w:rPr>
                <w:rFonts w:ascii="Tahoma" w:eastAsia="MS Mincho" w:hAnsi="Tahoma" w:cs="Tahoma"/>
                <w:sz w:val="21"/>
                <w:szCs w:val="21"/>
                <w:lang w:eastAsia="ja-JP"/>
              </w:rPr>
              <w:t xml:space="preserve">e sua esposa, com quem é casado em regime de comunhão parcial de bens, Sra. </w:t>
            </w:r>
            <w:r w:rsidR="009E5C8F" w:rsidRPr="003F4C51">
              <w:rPr>
                <w:rFonts w:ascii="Tahoma" w:hAnsi="Tahoma" w:cs="Tahoma"/>
                <w:sz w:val="21"/>
                <w:szCs w:val="21"/>
              </w:rPr>
              <w:t>[</w:t>
            </w:r>
            <w:r w:rsidR="009E5C8F" w:rsidRPr="003F4C51">
              <w:rPr>
                <w:rFonts w:ascii="Tahoma" w:hAnsi="Tahoma" w:cs="Tahoma"/>
                <w:b/>
                <w:bCs/>
                <w:sz w:val="21"/>
                <w:szCs w:val="21"/>
                <w:highlight w:val="yellow"/>
              </w:rPr>
              <w:t>NOME COMPLETO</w:t>
            </w:r>
            <w:r w:rsidR="009E5C8F" w:rsidRPr="003F4C51">
              <w:rPr>
                <w:rFonts w:ascii="Tahoma" w:hAnsi="Tahoma" w:cs="Tahoma"/>
                <w:sz w:val="21"/>
                <w:szCs w:val="21"/>
              </w:rPr>
              <w:t>], [</w:t>
            </w:r>
            <w:r w:rsidR="009E5C8F" w:rsidRPr="003F4C51">
              <w:rPr>
                <w:rFonts w:ascii="Tahoma" w:hAnsi="Tahoma" w:cs="Tahoma"/>
                <w:sz w:val="21"/>
                <w:szCs w:val="21"/>
                <w:highlight w:val="yellow"/>
              </w:rPr>
              <w:t>nacionalidade</w:t>
            </w:r>
            <w:r w:rsidR="009E5C8F" w:rsidRPr="003F4C51">
              <w:rPr>
                <w:rFonts w:ascii="Tahoma" w:hAnsi="Tahoma" w:cs="Tahoma"/>
                <w:sz w:val="21"/>
                <w:szCs w:val="21"/>
              </w:rPr>
              <w:t>], [</w:t>
            </w:r>
            <w:r w:rsidR="009E5C8F" w:rsidRPr="003F4C51">
              <w:rPr>
                <w:rFonts w:ascii="Tahoma" w:hAnsi="Tahoma" w:cs="Tahoma"/>
                <w:sz w:val="21"/>
                <w:szCs w:val="21"/>
                <w:highlight w:val="yellow"/>
              </w:rPr>
              <w:t>profissão</w:t>
            </w:r>
            <w:r w:rsidR="009E5C8F" w:rsidRPr="003F4C51">
              <w:rPr>
                <w:rFonts w:ascii="Tahoma" w:hAnsi="Tahoma" w:cs="Tahoma"/>
                <w:sz w:val="21"/>
                <w:szCs w:val="21"/>
              </w:rPr>
              <w:t xml:space="preserve">], portadora da cédula de identidade RG nº </w:t>
            </w:r>
            <w:r w:rsidR="009E5C8F" w:rsidRPr="008A2D09">
              <w:rPr>
                <w:rFonts w:ascii="Tahoma" w:eastAsia="MS Mincho" w:hAnsi="Tahoma" w:cs="Tahoma"/>
                <w:sz w:val="21"/>
                <w:szCs w:val="21"/>
                <w:highlight w:val="yellow"/>
                <w:lang w:eastAsia="ja-JP"/>
              </w:rPr>
              <w:t>[•]</w:t>
            </w:r>
            <w:r w:rsidR="009E5C8F" w:rsidRPr="003F4C51">
              <w:rPr>
                <w:rFonts w:ascii="Tahoma" w:hAnsi="Tahoma" w:cs="Tahoma"/>
                <w:sz w:val="21"/>
                <w:szCs w:val="21"/>
              </w:rPr>
              <w:t xml:space="preserve">, inscrita no CPF/ME sob o nº </w:t>
            </w:r>
            <w:r w:rsidR="009E5C8F" w:rsidRPr="008A2D09">
              <w:rPr>
                <w:rFonts w:ascii="Tahoma" w:eastAsia="MS Mincho" w:hAnsi="Tahoma" w:cs="Tahoma"/>
                <w:sz w:val="21"/>
                <w:szCs w:val="21"/>
                <w:highlight w:val="yellow"/>
                <w:lang w:eastAsia="ja-JP"/>
              </w:rPr>
              <w:t>[•]</w:t>
            </w:r>
            <w:r w:rsidR="009E5C8F">
              <w:rPr>
                <w:rFonts w:ascii="Tahoma" w:eastAsia="MS Mincho" w:hAnsi="Tahoma" w:cs="Tahoma"/>
                <w:sz w:val="21"/>
                <w:szCs w:val="21"/>
                <w:lang w:eastAsia="ja-JP"/>
              </w:rPr>
              <w:t xml:space="preserve">, ambos </w:t>
            </w:r>
            <w:r w:rsidR="009E5C8F" w:rsidRPr="00DD1917">
              <w:rPr>
                <w:rFonts w:ascii="Tahoma" w:eastAsia="MS Mincho" w:hAnsi="Tahoma" w:cs="Tahoma"/>
                <w:sz w:val="21"/>
                <w:szCs w:val="21"/>
                <w:lang w:eastAsia="ja-JP"/>
              </w:rPr>
              <w:t>residente</w:t>
            </w:r>
            <w:r w:rsidR="009E5C8F">
              <w:rPr>
                <w:rFonts w:ascii="Tahoma" w:eastAsia="MS Mincho" w:hAnsi="Tahoma" w:cs="Tahoma"/>
                <w:sz w:val="21"/>
                <w:szCs w:val="21"/>
                <w:lang w:eastAsia="ja-JP"/>
              </w:rPr>
              <w:t>s</w:t>
            </w:r>
            <w:r w:rsidR="009E5C8F" w:rsidRPr="00DD1917">
              <w:rPr>
                <w:rFonts w:ascii="Tahoma" w:eastAsia="MS Mincho" w:hAnsi="Tahoma" w:cs="Tahoma"/>
                <w:sz w:val="21"/>
                <w:szCs w:val="21"/>
                <w:lang w:eastAsia="ja-JP"/>
              </w:rPr>
              <w:t xml:space="preserve"> e domiciliado</w:t>
            </w:r>
            <w:r w:rsidR="009E5C8F">
              <w:rPr>
                <w:rFonts w:ascii="Tahoma" w:eastAsia="MS Mincho" w:hAnsi="Tahoma" w:cs="Tahoma"/>
                <w:sz w:val="21"/>
                <w:szCs w:val="21"/>
                <w:lang w:eastAsia="ja-JP"/>
              </w:rPr>
              <w:t>s</w:t>
            </w:r>
            <w:r w:rsidR="009E5C8F" w:rsidRPr="00DD1917">
              <w:rPr>
                <w:rFonts w:ascii="Tahoma" w:eastAsia="MS Mincho" w:hAnsi="Tahoma" w:cs="Tahoma"/>
                <w:sz w:val="21"/>
                <w:szCs w:val="21"/>
                <w:lang w:eastAsia="ja-JP"/>
              </w:rPr>
              <w:t xml:space="preserve"> na </w:t>
            </w:r>
            <w:r w:rsidR="009E5C8F">
              <w:rPr>
                <w:rFonts w:ascii="Tahoma" w:eastAsia="MS Mincho" w:hAnsi="Tahoma" w:cs="Tahoma"/>
                <w:sz w:val="21"/>
                <w:szCs w:val="21"/>
                <w:lang w:eastAsia="ja-JP"/>
              </w:rPr>
              <w:t xml:space="preserve">Rua General Venâncio Flores, nº 50, apartamento 102, Leblon, </w:t>
            </w:r>
            <w:r w:rsidR="009E5C8F" w:rsidRPr="00DD1917">
              <w:rPr>
                <w:rFonts w:ascii="Tahoma" w:eastAsia="MS Mincho" w:hAnsi="Tahoma" w:cs="Tahoma"/>
                <w:sz w:val="21"/>
                <w:szCs w:val="21"/>
                <w:lang w:eastAsia="ja-JP"/>
              </w:rPr>
              <w:t>na Cidade d</w:t>
            </w:r>
            <w:r w:rsidR="009E5C8F">
              <w:rPr>
                <w:rFonts w:ascii="Tahoma" w:eastAsia="MS Mincho" w:hAnsi="Tahoma" w:cs="Tahoma"/>
                <w:sz w:val="21"/>
                <w:szCs w:val="21"/>
                <w:lang w:eastAsia="ja-JP"/>
              </w:rPr>
              <w:t>o Rio de Janeiro, Estado do Rio de Janeiro</w:t>
            </w:r>
            <w:r w:rsidR="009E5C8F" w:rsidRPr="00DD1917">
              <w:rPr>
                <w:rFonts w:ascii="Tahoma" w:eastAsia="MS Mincho" w:hAnsi="Tahoma" w:cs="Tahoma"/>
                <w:sz w:val="21"/>
                <w:szCs w:val="21"/>
                <w:lang w:eastAsia="ja-JP"/>
              </w:rPr>
              <w:t xml:space="preserve">, CEP: </w:t>
            </w:r>
            <w:r w:rsidR="009E5C8F">
              <w:rPr>
                <w:rFonts w:ascii="Tahoma" w:eastAsia="MS Mincho" w:hAnsi="Tahoma" w:cs="Tahoma"/>
                <w:sz w:val="21"/>
                <w:szCs w:val="21"/>
                <w:lang w:eastAsia="ja-JP"/>
              </w:rPr>
              <w:t>22.441-090</w:t>
            </w:r>
            <w:r w:rsidR="00FA373F">
              <w:rPr>
                <w:rFonts w:ascii="Tahoma" w:eastAsia="MS Mincho" w:hAnsi="Tahoma" w:cs="Tahoma"/>
                <w:sz w:val="21"/>
                <w:szCs w:val="21"/>
                <w:lang w:eastAsia="ja-JP"/>
              </w:rPr>
              <w:t xml:space="preserve"> </w:t>
            </w:r>
            <w:r w:rsidR="00FA373F" w:rsidRPr="00FA373F">
              <w:rPr>
                <w:rFonts w:ascii="Tahoma" w:eastAsia="MS Mincho" w:hAnsi="Tahoma" w:cs="Tahoma"/>
                <w:sz w:val="21"/>
                <w:szCs w:val="21"/>
                <w:lang w:eastAsia="ja-JP"/>
              </w:rPr>
              <w:t>(“</w:t>
            </w:r>
            <w:r w:rsidR="00FA373F" w:rsidRPr="00FA373F">
              <w:rPr>
                <w:rFonts w:ascii="Tahoma" w:eastAsia="MS Mincho" w:hAnsi="Tahoma" w:cs="Tahoma"/>
                <w:sz w:val="21"/>
                <w:szCs w:val="21"/>
                <w:u w:val="single"/>
                <w:lang w:eastAsia="ja-JP"/>
              </w:rPr>
              <w:t>I</w:t>
            </w:r>
            <w:r w:rsidR="00FA373F">
              <w:rPr>
                <w:rFonts w:ascii="Tahoma" w:eastAsia="MS Mincho" w:hAnsi="Tahoma" w:cs="Tahoma"/>
                <w:sz w:val="21"/>
                <w:szCs w:val="21"/>
                <w:u w:val="single"/>
                <w:lang w:eastAsia="ja-JP"/>
              </w:rPr>
              <w:t>saac</w:t>
            </w:r>
            <w:r w:rsidR="00FA373F">
              <w:rPr>
                <w:rFonts w:ascii="Tahoma" w:eastAsia="MS Mincho" w:hAnsi="Tahoma" w:cs="Tahoma"/>
                <w:sz w:val="21"/>
                <w:szCs w:val="21"/>
                <w:lang w:eastAsia="ja-JP"/>
              </w:rPr>
              <w:t>”</w:t>
            </w:r>
            <w:r w:rsidR="00FA373F" w:rsidRPr="00FA373F">
              <w:rPr>
                <w:rFonts w:ascii="Tahoma" w:eastAsia="MS Mincho" w:hAnsi="Tahoma" w:cs="Tahoma"/>
                <w:sz w:val="21"/>
                <w:szCs w:val="21"/>
                <w:lang w:eastAsia="ja-JP"/>
              </w:rPr>
              <w:t>)</w:t>
            </w:r>
            <w:r w:rsidR="00C91F28" w:rsidRPr="00FA373F">
              <w:rPr>
                <w:rFonts w:ascii="Tahoma" w:eastAsia="MS Mincho" w:hAnsi="Tahoma" w:cs="Tahoma"/>
                <w:sz w:val="21"/>
                <w:szCs w:val="21"/>
                <w:lang w:eastAsia="ja-JP"/>
              </w:rPr>
              <w:t>;</w:t>
            </w:r>
            <w:r w:rsidR="00C91F28">
              <w:rPr>
                <w:rFonts w:ascii="Tahoma" w:eastAsia="MS Mincho" w:hAnsi="Tahoma" w:cs="Tahoma"/>
                <w:sz w:val="21"/>
                <w:szCs w:val="21"/>
                <w:lang w:eastAsia="ja-JP"/>
              </w:rPr>
              <w:t xml:space="preserve"> e</w:t>
            </w:r>
          </w:p>
          <w:p w14:paraId="3AC310E7" w14:textId="77777777" w:rsidR="00C91F28" w:rsidRPr="002114F4" w:rsidRDefault="00C91F28" w:rsidP="002114F4">
            <w:pPr>
              <w:pStyle w:val="PargrafodaLista"/>
              <w:spacing w:line="320" w:lineRule="exact"/>
              <w:ind w:left="714"/>
              <w:jc w:val="both"/>
              <w:rPr>
                <w:rFonts w:ascii="Tahoma" w:hAnsi="Tahoma"/>
                <w:sz w:val="21"/>
              </w:rPr>
            </w:pPr>
          </w:p>
          <w:p w14:paraId="18E9A820" w14:textId="696F7221" w:rsidR="00C91F28" w:rsidRPr="00381BE2" w:rsidRDefault="00F94EA1" w:rsidP="002114F4">
            <w:pPr>
              <w:pStyle w:val="PargrafodaLista"/>
              <w:numPr>
                <w:ilvl w:val="0"/>
                <w:numId w:val="101"/>
              </w:numPr>
              <w:spacing w:line="320" w:lineRule="exact"/>
              <w:ind w:left="714" w:hanging="685"/>
              <w:jc w:val="both"/>
              <w:rPr>
                <w:rFonts w:ascii="Tahoma" w:hAnsi="Tahoma"/>
                <w:sz w:val="21"/>
              </w:rPr>
            </w:pPr>
            <w:r>
              <w:rPr>
                <w:rFonts w:ascii="Tahoma" w:hAnsi="Tahoma"/>
                <w:sz w:val="21"/>
              </w:rPr>
              <w:t xml:space="preserve">Fundo de Reserva, nos termos </w:t>
            </w:r>
            <w:r w:rsidR="004E4506">
              <w:rPr>
                <w:rFonts w:ascii="Tahoma" w:hAnsi="Tahoma"/>
                <w:sz w:val="21"/>
              </w:rPr>
              <w:t xml:space="preserve">do item 9 abaixo, bem como </w:t>
            </w:r>
            <w:r>
              <w:rPr>
                <w:rFonts w:ascii="Tahoma" w:hAnsi="Tahoma"/>
                <w:sz w:val="21"/>
              </w:rPr>
              <w:t>da Cláusula 3.1.6. do Contrato de Cessão</w:t>
            </w:r>
            <w:r w:rsidR="00B25327">
              <w:rPr>
                <w:rFonts w:ascii="Tahoma" w:hAnsi="Tahoma"/>
                <w:sz w:val="21"/>
              </w:rPr>
              <w:t xml:space="preserve"> e da Cláusula 6.7 desta Cédula</w:t>
            </w:r>
            <w:r>
              <w:rPr>
                <w:rFonts w:ascii="Tahoma" w:hAnsi="Tahoma"/>
                <w:sz w:val="21"/>
              </w:rPr>
              <w:t>.</w:t>
            </w:r>
          </w:p>
          <w:bookmarkEnd w:id="2"/>
          <w:p w14:paraId="28563607" w14:textId="3FDA336B" w:rsidR="00EF4E0F" w:rsidRPr="00DD1917" w:rsidRDefault="00EF4E0F" w:rsidP="006F4A21">
            <w:pPr>
              <w:pStyle w:val="PargrafodaLista"/>
              <w:widowControl w:val="0"/>
              <w:suppressAutoHyphens/>
              <w:spacing w:line="320" w:lineRule="exact"/>
              <w:ind w:left="596"/>
              <w:jc w:val="both"/>
              <w:rPr>
                <w:rFonts w:ascii="Tahoma" w:hAnsi="Tahoma" w:cs="Tahoma"/>
                <w:sz w:val="21"/>
                <w:szCs w:val="21"/>
              </w:rPr>
            </w:pPr>
          </w:p>
        </w:tc>
      </w:tr>
      <w:tr w:rsidR="001B1147" w:rsidRPr="00DD1917" w14:paraId="5018147E" w14:textId="77777777" w:rsidTr="00666BF4">
        <w:trPr>
          <w:jc w:val="center"/>
        </w:trPr>
        <w:tc>
          <w:tcPr>
            <w:tcW w:w="9067" w:type="dxa"/>
            <w:gridSpan w:val="5"/>
          </w:tcPr>
          <w:p w14:paraId="7FBEA6F5" w14:textId="2C0957FE" w:rsidR="001B1147" w:rsidRPr="00DD1917" w:rsidRDefault="001B1147">
            <w:pPr>
              <w:pStyle w:val="PargrafodaLista"/>
              <w:widowControl w:val="0"/>
              <w:spacing w:line="320" w:lineRule="exact"/>
              <w:ind w:left="34"/>
              <w:jc w:val="both"/>
              <w:rPr>
                <w:rFonts w:ascii="Tahoma" w:hAnsi="Tahoma" w:cs="Tahoma"/>
                <w:b/>
                <w:sz w:val="21"/>
                <w:szCs w:val="21"/>
              </w:rPr>
            </w:pPr>
            <w:r>
              <w:rPr>
                <w:rFonts w:ascii="Tahoma" w:hAnsi="Tahoma" w:cs="Tahoma"/>
                <w:b/>
                <w:sz w:val="21"/>
                <w:szCs w:val="21"/>
              </w:rPr>
              <w:lastRenderedPageBreak/>
              <w:t>9</w:t>
            </w:r>
            <w:r w:rsidRPr="00DD1917">
              <w:rPr>
                <w:rFonts w:ascii="Tahoma" w:hAnsi="Tahoma" w:cs="Tahoma"/>
                <w:b/>
                <w:sz w:val="21"/>
                <w:szCs w:val="21"/>
              </w:rPr>
              <w:t xml:space="preserve">. </w:t>
            </w:r>
            <w:r>
              <w:rPr>
                <w:rFonts w:ascii="Tahoma" w:hAnsi="Tahoma" w:cs="Tahoma"/>
                <w:b/>
                <w:sz w:val="21"/>
                <w:szCs w:val="21"/>
              </w:rPr>
              <w:t>Fundo de Reserva</w:t>
            </w:r>
          </w:p>
        </w:tc>
      </w:tr>
      <w:tr w:rsidR="001B1147" w:rsidRPr="00DD1917" w14:paraId="4033060E" w14:textId="77777777" w:rsidTr="00666BF4">
        <w:trPr>
          <w:jc w:val="center"/>
        </w:trPr>
        <w:tc>
          <w:tcPr>
            <w:tcW w:w="9067" w:type="dxa"/>
            <w:gridSpan w:val="5"/>
          </w:tcPr>
          <w:p w14:paraId="7BE9F079" w14:textId="3F570A68" w:rsidR="00CB2F12" w:rsidRDefault="001B1147" w:rsidP="00CB2F12">
            <w:pPr>
              <w:pStyle w:val="western"/>
              <w:keepNext/>
              <w:tabs>
                <w:tab w:val="left" w:pos="567"/>
              </w:tabs>
              <w:spacing w:before="0" w:beforeAutospacing="0" w:after="0" w:line="320" w:lineRule="exact"/>
              <w:contextualSpacing/>
              <w:rPr>
                <w:rFonts w:ascii="Tahoma" w:eastAsia="MS Mincho" w:hAnsi="Tahoma" w:cs="Tahoma"/>
                <w:sz w:val="21"/>
                <w:szCs w:val="21"/>
              </w:rPr>
            </w:pPr>
            <w:r w:rsidRPr="000D7905">
              <w:rPr>
                <w:rFonts w:ascii="Tahoma" w:eastAsia="MS Mincho" w:hAnsi="Tahoma" w:cs="Tahoma"/>
                <w:sz w:val="21"/>
                <w:szCs w:val="21"/>
              </w:rPr>
              <w:t>Será 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Fundo de </w:t>
            </w:r>
            <w:r>
              <w:rPr>
                <w:rFonts w:ascii="Tahoma" w:eastAsia="MS Mincho" w:hAnsi="Tahoma" w:cs="Tahoma"/>
                <w:sz w:val="21"/>
                <w:szCs w:val="21"/>
              </w:rPr>
              <w:t>Reserva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Pr="007B3F0E">
              <w:rPr>
                <w:rFonts w:ascii="Tahoma" w:eastAsia="MS Mincho" w:hAnsi="Tahoma" w:cs="Tahoma"/>
                <w:sz w:val="21"/>
                <w:szCs w:val="21"/>
              </w:rPr>
              <w:t xml:space="preserve">R$ </w:t>
            </w:r>
            <w:r w:rsidR="00694529" w:rsidRPr="007B3F0E">
              <w:rPr>
                <w:rFonts w:ascii="Tahoma" w:hAnsi="Tahoma" w:cs="Tahoma"/>
                <w:sz w:val="21"/>
                <w:szCs w:val="21"/>
              </w:rPr>
              <w:t>1.400.000,00</w:t>
            </w:r>
            <w:r w:rsidRPr="007B3F0E" w:rsidDel="0088615D">
              <w:rPr>
                <w:rFonts w:ascii="Tahoma" w:eastAsia="MS Mincho" w:hAnsi="Tahoma" w:cs="Tahoma"/>
                <w:sz w:val="21"/>
                <w:szCs w:val="21"/>
              </w:rPr>
              <w:t xml:space="preserve"> </w:t>
            </w:r>
            <w:r w:rsidRPr="007B3F0E">
              <w:rPr>
                <w:rFonts w:ascii="Tahoma" w:eastAsia="MS Mincho" w:hAnsi="Tahoma" w:cs="Tahoma"/>
                <w:sz w:val="21"/>
                <w:szCs w:val="21"/>
              </w:rPr>
              <w:t>(</w:t>
            </w:r>
            <w:r w:rsidR="00694529" w:rsidRPr="007B3F0E">
              <w:rPr>
                <w:rFonts w:ascii="Tahoma" w:hAnsi="Tahoma" w:cs="Tahoma"/>
                <w:sz w:val="21"/>
                <w:szCs w:val="21"/>
              </w:rPr>
              <w:t>um milhão e quatrocentos mil reais</w:t>
            </w:r>
            <w:r w:rsidRPr="007B3F0E">
              <w:rPr>
                <w:rFonts w:ascii="Tahoma" w:eastAsia="MS Mincho" w:hAnsi="Tahoma" w:cs="Tahoma"/>
                <w:sz w:val="21"/>
                <w:szCs w:val="21"/>
              </w:rPr>
              <w:t>)</w:t>
            </w:r>
            <w:r w:rsidR="00CB2491">
              <w:rPr>
                <w:rFonts w:ascii="Tahoma" w:eastAsia="MS Mincho" w:hAnsi="Tahoma" w:cs="Tahoma"/>
                <w:b/>
                <w:bCs/>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sidR="00CB2491">
              <w:rPr>
                <w:rFonts w:ascii="Tahoma" w:eastAsia="MS Mincho" w:hAnsi="Tahoma" w:cs="Tahoma"/>
                <w:sz w:val="21"/>
                <w:szCs w:val="21"/>
              </w:rPr>
              <w:t xml:space="preserve"> somente</w:t>
            </w:r>
            <w:r w:rsidRPr="000D7905">
              <w:rPr>
                <w:rFonts w:ascii="Tahoma" w:eastAsia="MS Mincho" w:hAnsi="Tahoma" w:cs="Tahoma"/>
                <w:sz w:val="21"/>
                <w:szCs w:val="21"/>
              </w:rPr>
              <w:t xml:space="preserve"> os Juros</w:t>
            </w:r>
            <w:r w:rsidR="00CB2491">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 em caso de insuficiência dos Direitos Creditórios (“</w:t>
            </w:r>
            <w:r w:rsidRPr="000D7905">
              <w:rPr>
                <w:rFonts w:ascii="Tahoma" w:eastAsia="MS Mincho" w:hAnsi="Tahoma" w:cs="Tahoma"/>
                <w:sz w:val="21"/>
                <w:szCs w:val="21"/>
                <w:u w:val="single"/>
              </w:rPr>
              <w:t xml:space="preserve">Fundo de </w:t>
            </w:r>
            <w:r w:rsidR="00CB2491">
              <w:rPr>
                <w:rFonts w:ascii="Tahoma" w:eastAsia="MS Mincho" w:hAnsi="Tahoma" w:cs="Tahoma"/>
                <w:sz w:val="21"/>
                <w:szCs w:val="21"/>
                <w:u w:val="single"/>
              </w:rPr>
              <w:t>Reserva</w:t>
            </w:r>
            <w:r w:rsidRPr="000D7905">
              <w:rPr>
                <w:rFonts w:ascii="Tahoma" w:eastAsia="MS Mincho" w:hAnsi="Tahoma" w:cs="Tahoma"/>
                <w:sz w:val="21"/>
                <w:szCs w:val="21"/>
              </w:rPr>
              <w:t>”</w:t>
            </w:r>
            <w:r>
              <w:rPr>
                <w:rFonts w:ascii="Tahoma" w:eastAsia="MS Mincho" w:hAnsi="Tahoma" w:cs="Tahoma"/>
                <w:sz w:val="21"/>
                <w:szCs w:val="21"/>
              </w:rPr>
              <w:t>).</w:t>
            </w:r>
            <w:r w:rsidR="00E04DE4">
              <w:rPr>
                <w:rFonts w:ascii="Tahoma" w:eastAsia="MS Mincho" w:hAnsi="Tahoma" w:cs="Tahoma"/>
                <w:sz w:val="21"/>
                <w:szCs w:val="21"/>
              </w:rPr>
              <w:t xml:space="preserve"> </w:t>
            </w:r>
          </w:p>
          <w:p w14:paraId="24884970" w14:textId="77777777" w:rsidR="00CB2F12" w:rsidRDefault="00CB2F12" w:rsidP="00CB2F12">
            <w:pPr>
              <w:pStyle w:val="western"/>
              <w:keepNext/>
              <w:tabs>
                <w:tab w:val="left" w:pos="567"/>
              </w:tabs>
              <w:spacing w:before="0" w:beforeAutospacing="0" w:after="0" w:line="320" w:lineRule="exact"/>
              <w:contextualSpacing/>
              <w:rPr>
                <w:rFonts w:ascii="Tahoma" w:eastAsia="MS Mincho" w:hAnsi="Tahoma" w:cs="Tahoma"/>
                <w:sz w:val="21"/>
                <w:szCs w:val="21"/>
              </w:rPr>
            </w:pPr>
          </w:p>
          <w:p w14:paraId="35FBAA30" w14:textId="58BB4D10" w:rsidR="001B1147" w:rsidRPr="00CB2F12" w:rsidRDefault="001B1147" w:rsidP="00CB2F12">
            <w:pPr>
              <w:pStyle w:val="western"/>
              <w:keepNext/>
              <w:tabs>
                <w:tab w:val="left" w:pos="567"/>
              </w:tabs>
              <w:spacing w:before="0" w:beforeAutospacing="0" w:after="0" w:line="320" w:lineRule="exact"/>
              <w:contextualSpacing/>
              <w:rPr>
                <w:rFonts w:ascii="Tahoma" w:eastAsia="MS Mincho" w:hAnsi="Tahoma" w:cs="Tahoma"/>
                <w:sz w:val="21"/>
                <w:szCs w:val="21"/>
              </w:rPr>
            </w:pPr>
            <w:r w:rsidRPr="00CB2F12">
              <w:rPr>
                <w:rFonts w:ascii="Tahoma" w:eastAsia="MS Mincho" w:hAnsi="Tahoma" w:cs="Tahoma"/>
                <w:sz w:val="21"/>
                <w:szCs w:val="21"/>
              </w:rPr>
              <w:t xml:space="preserve">Fica desde já estipulado entre as Partes que o montante mínimo do Fundo de </w:t>
            </w:r>
            <w:r w:rsidR="00CB2491" w:rsidRPr="00CB2F12">
              <w:rPr>
                <w:rFonts w:ascii="Tahoma" w:eastAsia="MS Mincho" w:hAnsi="Tahoma" w:cs="Tahoma"/>
                <w:sz w:val="21"/>
                <w:szCs w:val="21"/>
              </w:rPr>
              <w:t>Reserva</w:t>
            </w:r>
            <w:r w:rsidRPr="00CB2F12">
              <w:rPr>
                <w:rFonts w:ascii="Tahoma" w:eastAsia="MS Mincho" w:hAnsi="Tahoma" w:cs="Tahoma"/>
                <w:sz w:val="21"/>
                <w:szCs w:val="21"/>
              </w:rPr>
              <w:t xml:space="preserve"> será equivalente a </w:t>
            </w:r>
            <w:r w:rsidR="00CB2491" w:rsidRPr="00CB2F12">
              <w:rPr>
                <w:rFonts w:ascii="Tahoma" w:eastAsia="MS Mincho" w:hAnsi="Tahoma" w:cs="Tahoma"/>
                <w:sz w:val="21"/>
                <w:szCs w:val="21"/>
              </w:rPr>
              <w:t>4</w:t>
            </w:r>
            <w:r w:rsidRPr="00CB2F12">
              <w:rPr>
                <w:rFonts w:ascii="Tahoma" w:eastAsia="MS Mincho" w:hAnsi="Tahoma" w:cs="Tahoma"/>
                <w:sz w:val="21"/>
                <w:szCs w:val="21"/>
              </w:rPr>
              <w:t xml:space="preserve"> (</w:t>
            </w:r>
            <w:r w:rsidR="00CB2491" w:rsidRPr="00CB2F12">
              <w:rPr>
                <w:rFonts w:ascii="Tahoma" w:eastAsia="MS Mincho" w:hAnsi="Tahoma" w:cs="Tahoma"/>
                <w:sz w:val="21"/>
                <w:szCs w:val="21"/>
              </w:rPr>
              <w:t>quatro</w:t>
            </w:r>
            <w:r w:rsidRPr="00CB2F12">
              <w:rPr>
                <w:rFonts w:ascii="Tahoma" w:eastAsia="MS Mincho" w:hAnsi="Tahoma" w:cs="Tahoma"/>
                <w:sz w:val="21"/>
                <w:szCs w:val="21"/>
              </w:rPr>
              <w:t xml:space="preserve">) </w:t>
            </w:r>
            <w:proofErr w:type="spellStart"/>
            <w:r w:rsidRPr="00CB2F12">
              <w:rPr>
                <w:rFonts w:ascii="Tahoma" w:eastAsia="MS Mincho" w:hAnsi="Tahoma" w:cs="Tahoma"/>
                <w:sz w:val="21"/>
                <w:szCs w:val="21"/>
              </w:rPr>
              <w:t>PMTs</w:t>
            </w:r>
            <w:proofErr w:type="spellEnd"/>
            <w:r w:rsidRPr="00CB2F12">
              <w:rPr>
                <w:rFonts w:ascii="Tahoma" w:eastAsia="MS Mincho" w:hAnsi="Tahoma" w:cs="Tahoma"/>
                <w:sz w:val="21"/>
                <w:szCs w:val="21"/>
              </w:rPr>
              <w:t xml:space="preserve"> Subsequentes. A Emitente estará obrigada a recompor o Fundo de </w:t>
            </w:r>
            <w:r w:rsidR="00CB2491" w:rsidRPr="00CB2F12">
              <w:rPr>
                <w:rFonts w:ascii="Tahoma" w:eastAsia="MS Mincho" w:hAnsi="Tahoma" w:cs="Tahoma"/>
                <w:sz w:val="21"/>
                <w:szCs w:val="21"/>
              </w:rPr>
              <w:t>Reserva</w:t>
            </w:r>
            <w:r w:rsidRPr="00CB2F12">
              <w:rPr>
                <w:rFonts w:ascii="Tahoma" w:eastAsia="MS Mincho" w:hAnsi="Tahoma" w:cs="Tahoma"/>
                <w:sz w:val="21"/>
                <w:szCs w:val="21"/>
              </w:rPr>
              <w:t>, mediante transferência dos valores necessários à sua recomposição, depositados diretamente para a Conta Centralizadora</w:t>
            </w:r>
            <w:r w:rsidR="00CB2491" w:rsidRPr="00CB2F12">
              <w:rPr>
                <w:rFonts w:ascii="Tahoma" w:eastAsia="MS Mincho" w:hAnsi="Tahoma" w:cs="Tahoma"/>
                <w:sz w:val="21"/>
                <w:szCs w:val="21"/>
              </w:rPr>
              <w:t xml:space="preserve">, </w:t>
            </w:r>
            <w:r w:rsidR="00CB2491" w:rsidRPr="00CB2F12">
              <w:rPr>
                <w:rFonts w:ascii="Tahoma" w:hAnsi="Tahoma" w:cs="Tahoma"/>
                <w:sz w:val="21"/>
                <w:szCs w:val="21"/>
              </w:rPr>
              <w:t>em até 02 (dois) dias úteis contados da comunicação da Securitizadora neste sentido.</w:t>
            </w:r>
          </w:p>
          <w:p w14:paraId="213A4E87" w14:textId="77777777" w:rsidR="001B1147" w:rsidRPr="00034F65" w:rsidRDefault="001B1147" w:rsidP="001B1147">
            <w:pPr>
              <w:pStyle w:val="PargrafodaLista"/>
              <w:rPr>
                <w:rFonts w:ascii="Tahoma" w:eastAsia="MS Mincho" w:hAnsi="Tahoma" w:cs="Tahoma"/>
                <w:sz w:val="21"/>
                <w:szCs w:val="21"/>
              </w:rPr>
            </w:pPr>
          </w:p>
          <w:p w14:paraId="74A8CC41" w14:textId="77777777" w:rsidR="001B1147" w:rsidRDefault="001B1147" w:rsidP="001B1147">
            <w:pPr>
              <w:pStyle w:val="PargrafodaLista"/>
              <w:widowControl w:val="0"/>
              <w:spacing w:line="320" w:lineRule="exact"/>
              <w:ind w:left="34"/>
              <w:jc w:val="both"/>
              <w:rPr>
                <w:rFonts w:ascii="Tahoma" w:eastAsia="MS Mincho" w:hAnsi="Tahoma" w:cs="Tahoma"/>
                <w:sz w:val="21"/>
                <w:szCs w:val="21"/>
              </w:rPr>
            </w:pPr>
            <w:r>
              <w:rPr>
                <w:rFonts w:ascii="Tahoma" w:eastAsia="MS Mincho" w:hAnsi="Tahoma" w:cs="Tahoma"/>
                <w:sz w:val="21"/>
                <w:szCs w:val="21"/>
              </w:rPr>
              <w:t xml:space="preserve">A recomposição do Fundo de </w:t>
            </w:r>
            <w:r w:rsidR="00CB2491">
              <w:rPr>
                <w:rFonts w:ascii="Tahoma" w:eastAsia="MS Mincho" w:hAnsi="Tahoma" w:cs="Tahoma"/>
                <w:sz w:val="21"/>
                <w:szCs w:val="21"/>
              </w:rPr>
              <w:t>Reserva</w:t>
            </w:r>
            <w:r>
              <w:rPr>
                <w:rFonts w:ascii="Tahoma" w:eastAsia="MS Mincho" w:hAnsi="Tahoma" w:cs="Tahoma"/>
                <w:sz w:val="21"/>
                <w:szCs w:val="21"/>
              </w:rPr>
              <w:t xml:space="preserve"> poderá ser decorrente dos Direitos Creditórios desta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46D6F99E" w14:textId="45309AA0" w:rsidR="00CB2F12" w:rsidRPr="00DD1917" w:rsidRDefault="00CB2F12" w:rsidP="001B1147">
            <w:pPr>
              <w:pStyle w:val="PargrafodaLista"/>
              <w:widowControl w:val="0"/>
              <w:spacing w:line="320" w:lineRule="exact"/>
              <w:ind w:left="34"/>
              <w:jc w:val="both"/>
              <w:rPr>
                <w:rFonts w:ascii="Tahoma" w:hAnsi="Tahoma" w:cs="Tahoma"/>
                <w:b/>
                <w:sz w:val="21"/>
                <w:szCs w:val="21"/>
              </w:rPr>
            </w:pPr>
          </w:p>
        </w:tc>
      </w:tr>
      <w:tr w:rsidR="00CC635F" w:rsidRPr="00DD1917" w14:paraId="435FF01A" w14:textId="77777777" w:rsidTr="00666BF4">
        <w:trPr>
          <w:jc w:val="center"/>
        </w:trPr>
        <w:tc>
          <w:tcPr>
            <w:tcW w:w="9067" w:type="dxa"/>
            <w:gridSpan w:val="5"/>
          </w:tcPr>
          <w:p w14:paraId="15ED1589" w14:textId="2A557C19" w:rsidR="00CC635F" w:rsidRPr="00DD1917" w:rsidRDefault="001B1147">
            <w:pPr>
              <w:pStyle w:val="PargrafodaLista"/>
              <w:widowControl w:val="0"/>
              <w:spacing w:line="320" w:lineRule="exact"/>
              <w:ind w:left="34"/>
              <w:jc w:val="both"/>
              <w:rPr>
                <w:rFonts w:ascii="Tahoma" w:hAnsi="Tahoma" w:cs="Tahoma"/>
                <w:b/>
                <w:sz w:val="21"/>
                <w:szCs w:val="21"/>
              </w:rPr>
            </w:pPr>
            <w:r>
              <w:rPr>
                <w:rFonts w:ascii="Tahoma" w:hAnsi="Tahoma" w:cs="Tahoma"/>
                <w:b/>
                <w:sz w:val="21"/>
                <w:szCs w:val="21"/>
              </w:rPr>
              <w:t>10</w:t>
            </w:r>
            <w:r w:rsidR="00CC635F" w:rsidRPr="00DD1917">
              <w:rPr>
                <w:rFonts w:ascii="Tahoma" w:hAnsi="Tahoma" w:cs="Tahoma"/>
                <w:b/>
                <w:sz w:val="21"/>
                <w:szCs w:val="21"/>
              </w:rPr>
              <w:t xml:space="preserve">. Destinação dos Recursos </w:t>
            </w:r>
          </w:p>
        </w:tc>
      </w:tr>
      <w:tr w:rsidR="00245429" w:rsidRPr="00DD1917" w14:paraId="5AC60D48" w14:textId="77777777" w:rsidTr="00666BF4">
        <w:trPr>
          <w:jc w:val="center"/>
        </w:trPr>
        <w:tc>
          <w:tcPr>
            <w:tcW w:w="9067" w:type="dxa"/>
            <w:gridSpan w:val="5"/>
          </w:tcPr>
          <w:p w14:paraId="7EA54DE3" w14:textId="737A42DD" w:rsidR="0073345C" w:rsidRDefault="0073345C">
            <w:pPr>
              <w:widowControl w:val="0"/>
              <w:tabs>
                <w:tab w:val="left" w:pos="596"/>
              </w:tabs>
              <w:spacing w:line="320" w:lineRule="exact"/>
              <w:jc w:val="both"/>
              <w:rPr>
                <w:rFonts w:ascii="Tahoma" w:hAnsi="Tahoma" w:cs="Tahoma"/>
                <w:sz w:val="21"/>
                <w:szCs w:val="21"/>
              </w:rPr>
            </w:pPr>
            <w:r w:rsidRPr="00042072">
              <w:rPr>
                <w:rFonts w:ascii="Tahoma" w:hAnsi="Tahoma" w:cs="Tahoma"/>
                <w:sz w:val="21"/>
                <w:szCs w:val="21"/>
              </w:rPr>
              <w:t xml:space="preserve">A presente Cédula destina-se ao financiamento imobiliário, </w:t>
            </w:r>
            <w:r>
              <w:rPr>
                <w:rFonts w:ascii="Tahoma" w:hAnsi="Tahoma" w:cs="Tahoma"/>
                <w:sz w:val="21"/>
                <w:szCs w:val="21"/>
              </w:rPr>
              <w:t xml:space="preserve">sendo que </w:t>
            </w:r>
            <w:r w:rsidRPr="00042072">
              <w:rPr>
                <w:rFonts w:ascii="Tahoma" w:hAnsi="Tahoma" w:cs="Tahoma"/>
                <w:sz w:val="21"/>
                <w:szCs w:val="21"/>
              </w:rPr>
              <w:t xml:space="preserve">os recursos líquidos </w:t>
            </w:r>
            <w:r>
              <w:rPr>
                <w:rFonts w:ascii="Tahoma" w:hAnsi="Tahoma" w:cs="Tahoma"/>
                <w:sz w:val="21"/>
                <w:szCs w:val="21"/>
              </w:rPr>
              <w:t xml:space="preserve">efetivamente </w:t>
            </w:r>
            <w:r w:rsidRPr="00042072">
              <w:rPr>
                <w:rFonts w:ascii="Tahoma" w:hAnsi="Tahoma" w:cs="Tahoma"/>
                <w:sz w:val="21"/>
                <w:szCs w:val="21"/>
              </w:rPr>
              <w:t>recebidos pela Emitente oriundos da presente operação de crédito (“</w:t>
            </w:r>
            <w:r>
              <w:rPr>
                <w:rFonts w:ascii="Tahoma" w:hAnsi="Tahoma" w:cs="Tahoma"/>
                <w:sz w:val="21"/>
                <w:szCs w:val="21"/>
                <w:u w:val="single"/>
              </w:rPr>
              <w:t>Valor</w:t>
            </w:r>
            <w:r w:rsidRPr="00042072">
              <w:rPr>
                <w:rFonts w:ascii="Tahoma" w:hAnsi="Tahoma" w:cs="Tahoma"/>
                <w:sz w:val="21"/>
                <w:szCs w:val="21"/>
                <w:u w:val="single"/>
              </w:rPr>
              <w:t xml:space="preserve"> de Aquisição Líquido</w:t>
            </w:r>
            <w:r w:rsidRPr="00042072">
              <w:rPr>
                <w:rFonts w:ascii="Tahoma" w:hAnsi="Tahoma" w:cs="Tahoma"/>
                <w:sz w:val="21"/>
                <w:szCs w:val="21"/>
              </w:rPr>
              <w:t>”</w:t>
            </w:r>
            <w:r>
              <w:rPr>
                <w:rFonts w:ascii="Tahoma" w:hAnsi="Tahoma" w:cs="Tahoma"/>
                <w:sz w:val="21"/>
                <w:szCs w:val="21"/>
              </w:rPr>
              <w:t>)</w:t>
            </w:r>
            <w:r w:rsidRPr="00042072">
              <w:rPr>
                <w:rFonts w:ascii="Tahoma" w:hAnsi="Tahoma" w:cs="Tahoma"/>
                <w:sz w:val="21"/>
                <w:szCs w:val="21"/>
              </w:rPr>
              <w:t>, conforme definido no Contrato de Cessão</w:t>
            </w:r>
            <w:r>
              <w:rPr>
                <w:rFonts w:ascii="Tahoma" w:hAnsi="Tahoma" w:cs="Tahoma"/>
                <w:sz w:val="21"/>
                <w:szCs w:val="21"/>
              </w:rPr>
              <w:t xml:space="preserve">, </w:t>
            </w:r>
            <w:r w:rsidRPr="002D3A83">
              <w:rPr>
                <w:rFonts w:ascii="Tahoma" w:hAnsi="Tahoma" w:cs="Tahoma"/>
                <w:sz w:val="21"/>
                <w:szCs w:val="21"/>
              </w:rPr>
              <w:t>serão destinados</w:t>
            </w:r>
            <w:r>
              <w:rPr>
                <w:rFonts w:ascii="Tahoma" w:hAnsi="Tahoma" w:cs="Tahoma"/>
                <w:sz w:val="21"/>
                <w:szCs w:val="21"/>
              </w:rPr>
              <w:t>,</w:t>
            </w:r>
            <w:r w:rsidRPr="002D3A83">
              <w:rPr>
                <w:rFonts w:ascii="Tahoma" w:hAnsi="Tahoma" w:cs="Tahoma"/>
                <w:sz w:val="21"/>
                <w:szCs w:val="21"/>
              </w:rPr>
              <w:t xml:space="preserve"> exclusivamente</w:t>
            </w:r>
            <w:r w:rsidR="00B42698">
              <w:rPr>
                <w:rFonts w:ascii="Tahoma" w:hAnsi="Tahoma" w:cs="Tahoma"/>
                <w:sz w:val="21"/>
                <w:szCs w:val="21"/>
              </w:rPr>
              <w:t xml:space="preserve"> </w:t>
            </w:r>
            <w:r w:rsidR="00B42698" w:rsidRPr="002114F4">
              <w:rPr>
                <w:rFonts w:ascii="Tahoma" w:hAnsi="Tahoma" w:cs="Tahoma"/>
                <w:b/>
                <w:bCs/>
                <w:sz w:val="21"/>
                <w:szCs w:val="21"/>
              </w:rPr>
              <w:t>(i)</w:t>
            </w:r>
            <w:r>
              <w:rPr>
                <w:rFonts w:ascii="Tahoma" w:hAnsi="Tahoma" w:cs="Tahoma"/>
                <w:sz w:val="21"/>
                <w:szCs w:val="21"/>
              </w:rPr>
              <w:t xml:space="preserve"> ao reembolso das despesas incorridas pela Emitente, de natureza imobiliária</w:t>
            </w:r>
            <w:r w:rsidR="00AA6ACD">
              <w:rPr>
                <w:rFonts w:ascii="Tahoma" w:hAnsi="Tahoma" w:cs="Tahoma"/>
                <w:sz w:val="21"/>
                <w:szCs w:val="21"/>
              </w:rPr>
              <w:t>,</w:t>
            </w:r>
            <w:r>
              <w:rPr>
                <w:rFonts w:ascii="Tahoma" w:hAnsi="Tahoma" w:cs="Tahoma"/>
                <w:sz w:val="21"/>
                <w:szCs w:val="21"/>
              </w:rPr>
              <w:t xml:space="preserve"> incorridos nos 24 (vinte e quatro) meses anteriores à data de encerramento da oferta restrita, diretamente atinentes à aquisição</w:t>
            </w:r>
            <w:r w:rsidR="00FA373F">
              <w:rPr>
                <w:rFonts w:ascii="Tahoma" w:hAnsi="Tahoma" w:cs="Tahoma"/>
                <w:sz w:val="21"/>
                <w:szCs w:val="21"/>
              </w:rPr>
              <w:t xml:space="preserve"> e/ou construção e/ou reforma incorridas no desenvolvimento do </w:t>
            </w:r>
            <w:r w:rsidR="00FA373F">
              <w:rPr>
                <w:rFonts w:ascii="Tahoma" w:hAnsi="Tahoma" w:cs="Tahoma"/>
                <w:sz w:val="21"/>
                <w:szCs w:val="21"/>
              </w:rPr>
              <w:lastRenderedPageBreak/>
              <w:t>Empreendimento Alvo</w:t>
            </w:r>
            <w:r>
              <w:rPr>
                <w:rFonts w:ascii="Tahoma" w:hAnsi="Tahoma" w:cs="Tahoma"/>
                <w:sz w:val="21"/>
                <w:szCs w:val="21"/>
              </w:rPr>
              <w:t>,</w:t>
            </w:r>
            <w:r w:rsidR="00B42698">
              <w:rPr>
                <w:rFonts w:ascii="Tahoma" w:hAnsi="Tahoma" w:cs="Tahoma"/>
                <w:sz w:val="21"/>
                <w:szCs w:val="21"/>
              </w:rPr>
              <w:t xml:space="preserve"> </w:t>
            </w:r>
            <w:r w:rsidRPr="007B3F0E">
              <w:rPr>
                <w:rFonts w:ascii="Tahoma" w:hAnsi="Tahoma" w:cs="Tahoma"/>
                <w:sz w:val="21"/>
                <w:szCs w:val="21"/>
              </w:rPr>
              <w:t>observando-se a</w:t>
            </w:r>
            <w:r w:rsidR="002A33FE" w:rsidRPr="007B3F0E">
              <w:rPr>
                <w:rFonts w:ascii="Tahoma" w:hAnsi="Tahoma" w:cs="Tahoma"/>
                <w:sz w:val="21"/>
                <w:szCs w:val="21"/>
              </w:rPr>
              <w:t>s</w:t>
            </w:r>
            <w:r w:rsidRPr="007B3F0E">
              <w:rPr>
                <w:rFonts w:ascii="Tahoma" w:hAnsi="Tahoma" w:cs="Tahoma"/>
                <w:sz w:val="21"/>
                <w:szCs w:val="21"/>
              </w:rPr>
              <w:t xml:space="preserve"> regras de Liberação definidas no Contrato de Cessão (“</w:t>
            </w:r>
            <w:r w:rsidRPr="007B3F0E">
              <w:rPr>
                <w:rFonts w:ascii="Tahoma" w:hAnsi="Tahoma" w:cs="Tahoma"/>
                <w:sz w:val="21"/>
                <w:szCs w:val="21"/>
                <w:u w:val="single"/>
              </w:rPr>
              <w:t>Destinação Reembolso</w:t>
            </w:r>
            <w:r w:rsidRPr="007B3F0E">
              <w:rPr>
                <w:rFonts w:ascii="Tahoma" w:hAnsi="Tahoma" w:cs="Tahoma"/>
                <w:sz w:val="21"/>
                <w:szCs w:val="21"/>
              </w:rPr>
              <w:t>”)</w:t>
            </w:r>
            <w:r w:rsidR="00B42698" w:rsidRPr="007B3F0E">
              <w:rPr>
                <w:rFonts w:ascii="Tahoma" w:hAnsi="Tahoma" w:cs="Tahoma"/>
                <w:sz w:val="21"/>
                <w:szCs w:val="21"/>
              </w:rPr>
              <w:t>; e</w:t>
            </w:r>
            <w:r w:rsidR="00B42698">
              <w:rPr>
                <w:rFonts w:ascii="Tahoma" w:hAnsi="Tahoma" w:cs="Tahoma"/>
                <w:sz w:val="21"/>
                <w:szCs w:val="21"/>
              </w:rPr>
              <w:t xml:space="preserve"> </w:t>
            </w:r>
            <w:r w:rsidR="00B42698" w:rsidRPr="002114F4">
              <w:rPr>
                <w:rFonts w:ascii="Tahoma" w:hAnsi="Tahoma" w:cs="Tahoma"/>
                <w:b/>
                <w:bCs/>
                <w:sz w:val="21"/>
                <w:szCs w:val="21"/>
              </w:rPr>
              <w:t>(ii)</w:t>
            </w:r>
            <w:r w:rsidR="00B42698">
              <w:rPr>
                <w:rFonts w:ascii="Tahoma" w:hAnsi="Tahoma" w:cs="Tahoma"/>
                <w:sz w:val="21"/>
                <w:szCs w:val="21"/>
              </w:rPr>
              <w:t xml:space="preserve"> ao custeio de despesas futuras relativas à aquisição e/ou construção e/ou reforma </w:t>
            </w:r>
            <w:r w:rsidR="00AA6ACD">
              <w:rPr>
                <w:rFonts w:ascii="Tahoma" w:hAnsi="Tahoma" w:cs="Tahoma"/>
                <w:sz w:val="21"/>
                <w:szCs w:val="21"/>
              </w:rPr>
              <w:t xml:space="preserve">a incorrer </w:t>
            </w:r>
            <w:r w:rsidR="00B42698">
              <w:rPr>
                <w:rFonts w:ascii="Tahoma" w:hAnsi="Tahoma" w:cs="Tahoma"/>
                <w:sz w:val="21"/>
                <w:szCs w:val="21"/>
              </w:rPr>
              <w:t xml:space="preserve">no desenvolvimento do Empreendimento Alvo, conforme cronograma indicativo da destinação de recursos constante do </w:t>
            </w:r>
            <w:r w:rsidR="00B42698">
              <w:rPr>
                <w:rFonts w:ascii="Tahoma" w:hAnsi="Tahoma" w:cs="Tahoma"/>
                <w:b/>
                <w:smallCaps/>
                <w:sz w:val="21"/>
                <w:szCs w:val="21"/>
              </w:rPr>
              <w:t xml:space="preserve">Anexo III </w:t>
            </w:r>
            <w:r w:rsidR="00B42698">
              <w:rPr>
                <w:rFonts w:ascii="Tahoma" w:hAnsi="Tahoma" w:cs="Tahoma"/>
                <w:sz w:val="21"/>
                <w:szCs w:val="21"/>
              </w:rPr>
              <w:t>(“</w:t>
            </w:r>
            <w:r w:rsidR="00B42698">
              <w:rPr>
                <w:rFonts w:ascii="Tahoma" w:hAnsi="Tahoma" w:cs="Tahoma"/>
                <w:sz w:val="21"/>
                <w:szCs w:val="21"/>
                <w:u w:val="single"/>
              </w:rPr>
              <w:t>Destinação Futura</w:t>
            </w:r>
            <w:r w:rsidR="00B42698">
              <w:rPr>
                <w:rFonts w:ascii="Tahoma" w:hAnsi="Tahoma" w:cs="Tahoma"/>
                <w:sz w:val="21"/>
                <w:szCs w:val="21"/>
              </w:rPr>
              <w:t>” e, em conjunto com a Destinação Reembolso,</w:t>
            </w:r>
            <w:r w:rsidR="003F7BB2">
              <w:rPr>
                <w:rFonts w:ascii="Tahoma" w:hAnsi="Tahoma" w:cs="Tahoma"/>
                <w:sz w:val="21"/>
                <w:szCs w:val="21"/>
              </w:rPr>
              <w:t xml:space="preserve"> “</w:t>
            </w:r>
            <w:r w:rsidR="003F7BB2">
              <w:rPr>
                <w:rFonts w:ascii="Tahoma" w:hAnsi="Tahoma" w:cs="Tahoma"/>
                <w:sz w:val="21"/>
                <w:szCs w:val="21"/>
                <w:u w:val="single"/>
              </w:rPr>
              <w:t>Destinação de Recursos</w:t>
            </w:r>
            <w:r w:rsidR="003F7BB2">
              <w:rPr>
                <w:rFonts w:ascii="Tahoma" w:hAnsi="Tahoma" w:cs="Tahoma"/>
                <w:sz w:val="21"/>
                <w:szCs w:val="21"/>
              </w:rPr>
              <w:t>”).</w:t>
            </w:r>
            <w:r w:rsidR="006B4935">
              <w:rPr>
                <w:rFonts w:ascii="Tahoma" w:hAnsi="Tahoma" w:cs="Tahoma"/>
                <w:sz w:val="21"/>
                <w:szCs w:val="21"/>
              </w:rPr>
              <w:t xml:space="preserve"> </w:t>
            </w:r>
          </w:p>
          <w:p w14:paraId="0D251473" w14:textId="77777777" w:rsidR="003F7BB2" w:rsidRDefault="003F7BB2">
            <w:pPr>
              <w:widowControl w:val="0"/>
              <w:tabs>
                <w:tab w:val="left" w:pos="596"/>
              </w:tabs>
              <w:spacing w:line="320" w:lineRule="exact"/>
              <w:jc w:val="both"/>
              <w:rPr>
                <w:rFonts w:ascii="Tahoma" w:hAnsi="Tahoma" w:cs="Tahoma"/>
                <w:sz w:val="21"/>
                <w:szCs w:val="21"/>
              </w:rPr>
            </w:pPr>
          </w:p>
          <w:p w14:paraId="34109F3A" w14:textId="2E72786E"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w:t>
            </w:r>
            <w:r w:rsidR="00617715">
              <w:rPr>
                <w:rFonts w:ascii="Tahoma" w:hAnsi="Tahoma" w:cs="Tahoma"/>
                <w:sz w:val="21"/>
                <w:szCs w:val="21"/>
              </w:rPr>
              <w:t>1</w:t>
            </w:r>
            <w:r w:rsidR="00747E2E" w:rsidRPr="00DD1917">
              <w:rPr>
                <w:rFonts w:ascii="Tahoma" w:hAnsi="Tahoma" w:cs="Tahoma"/>
                <w:sz w:val="21"/>
                <w:szCs w:val="21"/>
              </w:rPr>
              <w:t>,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50262F">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09371585"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A comprovação da </w:t>
            </w:r>
            <w:r w:rsidR="00906734">
              <w:rPr>
                <w:rFonts w:ascii="Tahoma" w:hAnsi="Tahoma" w:cs="Tahoma"/>
                <w:sz w:val="21"/>
                <w:szCs w:val="21"/>
              </w:rPr>
              <w:t>D</w:t>
            </w:r>
            <w:r w:rsidR="00906734" w:rsidRPr="00DD1917">
              <w:rPr>
                <w:rFonts w:ascii="Tahoma" w:hAnsi="Tahoma" w:cs="Tahoma"/>
                <w:sz w:val="21"/>
                <w:szCs w:val="21"/>
              </w:rPr>
              <w:t xml:space="preserve">estinação </w:t>
            </w:r>
            <w:r w:rsidR="00906734">
              <w:rPr>
                <w:rFonts w:ascii="Tahoma" w:hAnsi="Tahoma" w:cs="Tahoma"/>
                <w:sz w:val="21"/>
                <w:szCs w:val="21"/>
              </w:rPr>
              <w:t xml:space="preserve">Futura </w:t>
            </w:r>
            <w:r w:rsidRPr="00DD1917">
              <w:rPr>
                <w:rFonts w:ascii="Tahoma" w:hAnsi="Tahoma" w:cs="Tahoma"/>
                <w:sz w:val="21"/>
                <w:szCs w:val="21"/>
              </w:rPr>
              <w:t>dos recursos será feita pel</w:t>
            </w:r>
            <w:r w:rsidR="00906734">
              <w:rPr>
                <w:rFonts w:ascii="Tahoma" w:hAnsi="Tahoma" w:cs="Tahoma"/>
                <w:sz w:val="21"/>
                <w:szCs w:val="21"/>
              </w:rPr>
              <w:t>a</w:t>
            </w:r>
            <w:r w:rsidRPr="00DD1917">
              <w:rPr>
                <w:rFonts w:ascii="Tahoma" w:hAnsi="Tahoma" w:cs="Tahoma"/>
                <w:sz w:val="21"/>
                <w:szCs w:val="21"/>
              </w:rPr>
              <w:t xml:space="preserve"> Emitente </w:t>
            </w:r>
            <w:r w:rsidR="0088379B">
              <w:rPr>
                <w:rFonts w:ascii="Tahoma" w:hAnsi="Tahoma" w:cs="Tahoma"/>
                <w:sz w:val="21"/>
                <w:szCs w:val="21"/>
              </w:rPr>
              <w:t>e pela Gerenciadora,</w:t>
            </w:r>
            <w:r w:rsidR="00E34713">
              <w:rPr>
                <w:rFonts w:ascii="Tahoma" w:hAnsi="Tahoma" w:cs="Tahoma"/>
                <w:sz w:val="21"/>
                <w:szCs w:val="21"/>
              </w:rPr>
              <w:t xml:space="preserve"> </w:t>
            </w:r>
            <w:r w:rsidR="00A02E52">
              <w:rPr>
                <w:rFonts w:ascii="Tahoma" w:hAnsi="Tahoma" w:cs="Tahoma"/>
                <w:sz w:val="21"/>
                <w:szCs w:val="21"/>
              </w:rPr>
              <w:t>mensalmente</w:t>
            </w:r>
            <w:r w:rsidR="0088379B">
              <w:rPr>
                <w:rFonts w:ascii="Tahoma" w:hAnsi="Tahoma" w:cs="Tahoma"/>
                <w:sz w:val="21"/>
                <w:szCs w:val="21"/>
              </w:rPr>
              <w:t>,</w:t>
            </w:r>
            <w:r w:rsidR="00A02E52" w:rsidRPr="00DD1917">
              <w:rPr>
                <w:rFonts w:ascii="Tahoma" w:hAnsi="Tahoma" w:cs="Tahoma"/>
                <w:sz w:val="21"/>
                <w:szCs w:val="21"/>
              </w:rPr>
              <w:t xml:space="preserve"> </w:t>
            </w:r>
            <w:r w:rsidRPr="00DD1917">
              <w:rPr>
                <w:rFonts w:ascii="Tahoma" w:hAnsi="Tahoma" w:cs="Tahoma"/>
                <w:sz w:val="21"/>
                <w:szCs w:val="21"/>
              </w:rPr>
              <w:t xml:space="preserve">a partir da Data de Emissão desta Cédula, com descrição detalhada e exaustiva da destinação dos recursos nos termos do </w:t>
            </w:r>
            <w:r w:rsidRPr="002114F4">
              <w:rPr>
                <w:rFonts w:ascii="Tahoma" w:hAnsi="Tahoma" w:cs="Tahoma"/>
                <w:b/>
                <w:smallCaps/>
                <w:sz w:val="21"/>
                <w:szCs w:val="21"/>
              </w:rPr>
              <w:t xml:space="preserve">Anexo </w:t>
            </w:r>
            <w:r w:rsidRPr="002114F4">
              <w:rPr>
                <w:rFonts w:ascii="Tahoma" w:hAnsi="Tahoma" w:cs="Tahoma"/>
                <w:b/>
                <w:smallCaps/>
                <w:color w:val="000000"/>
                <w:sz w:val="21"/>
                <w:szCs w:val="21"/>
              </w:rPr>
              <w:t>I</w:t>
            </w:r>
            <w:r w:rsidR="008E7B00">
              <w:rPr>
                <w:rFonts w:ascii="Tahoma" w:hAnsi="Tahoma" w:cs="Tahoma"/>
                <w:b/>
                <w:smallCaps/>
                <w:color w:val="000000"/>
                <w:sz w:val="21"/>
                <w:szCs w:val="21"/>
              </w:rPr>
              <w:t>II</w:t>
            </w:r>
            <w:r w:rsidRPr="00DD1917">
              <w:rPr>
                <w:rFonts w:ascii="Tahoma" w:hAnsi="Tahoma" w:cs="Tahoma"/>
                <w:sz w:val="21"/>
                <w:szCs w:val="21"/>
              </w:rPr>
              <w:t xml:space="preserve"> desta Cédula, descrevendo os valores destinados ao Empreendimento </w:t>
            </w:r>
            <w:r w:rsidR="001D314D">
              <w:rPr>
                <w:rFonts w:ascii="Tahoma" w:hAnsi="Tahoma" w:cs="Tahoma"/>
                <w:sz w:val="21"/>
                <w:szCs w:val="21"/>
              </w:rPr>
              <w:t>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Relatório</w:t>
            </w:r>
            <w:r w:rsidR="0088379B">
              <w:rPr>
                <w:rFonts w:ascii="Tahoma" w:hAnsi="Tahoma" w:cs="Tahoma"/>
                <w:sz w:val="21"/>
                <w:szCs w:val="21"/>
                <w:u w:val="single"/>
              </w:rPr>
              <w:t xml:space="preserve"> de Comprovação</w:t>
            </w:r>
            <w:r w:rsidRPr="00DD1917">
              <w:rPr>
                <w:rFonts w:ascii="Tahoma" w:hAnsi="Tahoma" w:cs="Tahoma"/>
                <w:sz w:val="21"/>
                <w:szCs w:val="21"/>
              </w:rPr>
              <w:t xml:space="preserve">”), acompanhado dos comprovantes de destinação dos recursos da Cédula, conforme definido no </w:t>
            </w:r>
            <w:r w:rsidRPr="004E4506">
              <w:rPr>
                <w:rFonts w:ascii="Tahoma" w:hAnsi="Tahoma" w:cs="Tahoma"/>
                <w:sz w:val="21"/>
                <w:szCs w:val="21"/>
              </w:rPr>
              <w:t>item 4.4,</w:t>
            </w:r>
            <w:r w:rsidRPr="00DD1917">
              <w:rPr>
                <w:rFonts w:ascii="Tahoma" w:hAnsi="Tahoma" w:cs="Tahoma"/>
                <w:sz w:val="21"/>
                <w:szCs w:val="21"/>
              </w:rPr>
              <w:t xml:space="preserve"> abaixo. Mencionado relatório </w:t>
            </w:r>
            <w:r w:rsidR="0088379B" w:rsidRPr="00DD1917">
              <w:rPr>
                <w:rFonts w:ascii="Tahoma" w:hAnsi="Tahoma" w:cs="Tahoma"/>
                <w:sz w:val="21"/>
                <w:szCs w:val="21"/>
              </w:rPr>
              <w:t>dever</w:t>
            </w:r>
            <w:r w:rsidR="0088379B">
              <w:rPr>
                <w:rFonts w:ascii="Tahoma" w:hAnsi="Tahoma" w:cs="Tahoma"/>
                <w:sz w:val="21"/>
                <w:szCs w:val="21"/>
              </w:rPr>
              <w:t>á</w:t>
            </w:r>
            <w:r w:rsidR="0088379B" w:rsidRPr="00DD1917">
              <w:rPr>
                <w:rFonts w:ascii="Tahoma" w:hAnsi="Tahoma" w:cs="Tahoma"/>
                <w:sz w:val="21"/>
                <w:szCs w:val="21"/>
              </w:rPr>
              <w:t xml:space="preserve"> </w:t>
            </w:r>
            <w:r w:rsidRPr="00DD1917">
              <w:rPr>
                <w:rFonts w:ascii="Tahoma" w:hAnsi="Tahoma" w:cs="Tahoma"/>
                <w:sz w:val="21"/>
                <w:szCs w:val="21"/>
              </w:rPr>
              <w:t xml:space="preserve">ser enviado </w:t>
            </w:r>
            <w:r w:rsidR="0088379B">
              <w:rPr>
                <w:rFonts w:ascii="Tahoma" w:hAnsi="Tahoma" w:cs="Tahoma"/>
                <w:sz w:val="21"/>
                <w:szCs w:val="21"/>
              </w:rPr>
              <w:t>mensalmente</w:t>
            </w:r>
            <w:r w:rsidR="0088379B"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AAB3DE8"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Exclusivamente mediante o recebimento do Relatório</w:t>
            </w:r>
            <w:r w:rsidR="0088379B">
              <w:rPr>
                <w:rFonts w:ascii="Tahoma" w:hAnsi="Tahoma" w:cs="Tahoma"/>
                <w:sz w:val="21"/>
                <w:szCs w:val="21"/>
              </w:rPr>
              <w:t xml:space="preserve"> de Comprovação</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41FA056"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Pr>
                <w:rFonts w:ascii="Tahoma" w:hAnsi="Tahoma" w:cs="Tahoma"/>
                <w:sz w:val="21"/>
                <w:szCs w:val="21"/>
              </w:rPr>
              <w:t>10</w:t>
            </w:r>
            <w:r w:rsidR="00F22350" w:rsidRPr="00DD1917">
              <w:rPr>
                <w:rFonts w:ascii="Tahoma" w:hAnsi="Tahoma" w:cs="Tahoma"/>
                <w:sz w:val="21"/>
                <w:szCs w:val="21"/>
              </w:rPr>
              <w:t xml:space="preserve"> </w:t>
            </w:r>
            <w:r w:rsidRPr="00DD1917">
              <w:rPr>
                <w:rFonts w:ascii="Tahoma" w:hAnsi="Tahoma" w:cs="Tahoma"/>
                <w:sz w:val="21"/>
                <w:szCs w:val="21"/>
              </w:rPr>
              <w:t>(</w:t>
            </w:r>
            <w:r w:rsidR="00F22350">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CC635F" w:rsidRPr="00DD1917" w14:paraId="053FCC82" w14:textId="77777777" w:rsidTr="00666BF4">
        <w:trPr>
          <w:jc w:val="center"/>
        </w:trPr>
        <w:tc>
          <w:tcPr>
            <w:tcW w:w="9067" w:type="dxa"/>
            <w:gridSpan w:val="5"/>
          </w:tcPr>
          <w:p w14:paraId="485BCFCD" w14:textId="25D05A8A" w:rsidR="00CC635F" w:rsidRPr="00DD1917" w:rsidRDefault="00265CA4" w:rsidP="005E77B0">
            <w:pPr>
              <w:spacing w:line="320" w:lineRule="exact"/>
              <w:rPr>
                <w:rFonts w:ascii="Tahoma" w:hAnsi="Tahoma" w:cs="Tahoma"/>
                <w:b/>
                <w:sz w:val="21"/>
                <w:szCs w:val="21"/>
              </w:rPr>
            </w:pPr>
            <w:r w:rsidRPr="00DD1917">
              <w:rPr>
                <w:rFonts w:ascii="Tahoma" w:eastAsia="MS Mincho" w:hAnsi="Tahoma" w:cs="Tahoma"/>
                <w:bCs/>
                <w:sz w:val="21"/>
                <w:szCs w:val="21"/>
              </w:rPr>
              <w:lastRenderedPageBreak/>
              <w:t xml:space="preserve"> </w:t>
            </w:r>
            <w:r w:rsidR="000375A0" w:rsidRPr="00DD1917">
              <w:rPr>
                <w:rFonts w:ascii="Tahoma" w:hAnsi="Tahoma" w:cs="Tahoma"/>
                <w:b/>
                <w:sz w:val="21"/>
                <w:szCs w:val="21"/>
              </w:rPr>
              <w:t>1</w:t>
            </w:r>
            <w:r w:rsidR="00730A50">
              <w:rPr>
                <w:rFonts w:ascii="Tahoma" w:hAnsi="Tahoma" w:cs="Tahoma"/>
                <w:b/>
                <w:sz w:val="21"/>
                <w:szCs w:val="21"/>
              </w:rPr>
              <w:t>0</w:t>
            </w:r>
            <w:r w:rsidR="00CC635F" w:rsidRPr="00DD1917">
              <w:rPr>
                <w:rFonts w:ascii="Tahoma" w:hAnsi="Tahoma" w:cs="Tahoma"/>
                <w:b/>
                <w:sz w:val="21"/>
                <w:szCs w:val="21"/>
              </w:rPr>
              <w:t>. Datas de Amortização de Principal e Juros Remuneratórios</w:t>
            </w:r>
          </w:p>
        </w:tc>
      </w:tr>
      <w:tr w:rsidR="00245429" w:rsidRPr="00DD1917" w14:paraId="0A18746E" w14:textId="77777777" w:rsidTr="00666BF4">
        <w:trPr>
          <w:jc w:val="center"/>
        </w:trPr>
        <w:tc>
          <w:tcPr>
            <w:tcW w:w="2972" w:type="dxa"/>
            <w:gridSpan w:val="2"/>
            <w:vAlign w:val="center"/>
          </w:tcPr>
          <w:p w14:paraId="33926956" w14:textId="595D0554" w:rsidR="000A2878" w:rsidRPr="00DD1917" w:rsidRDefault="009F6421">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sidR="00A83D42">
              <w:rPr>
                <w:rFonts w:ascii="Tahoma" w:eastAsia="MS Mincho" w:hAnsi="Tahoma" w:cs="Tahoma"/>
                <w:b/>
                <w:sz w:val="21"/>
                <w:szCs w:val="21"/>
              </w:rPr>
              <w:t>Pagamento de Juros Remunerat</w:t>
            </w:r>
            <w:r w:rsidR="00B455A0">
              <w:rPr>
                <w:rFonts w:ascii="Tahoma" w:eastAsia="MS Mincho" w:hAnsi="Tahoma" w:cs="Tahoma"/>
                <w:b/>
                <w:sz w:val="21"/>
                <w:szCs w:val="21"/>
              </w:rPr>
              <w:t>ó</w:t>
            </w:r>
            <w:r w:rsidR="00A83D42">
              <w:rPr>
                <w:rFonts w:ascii="Tahoma" w:eastAsia="MS Mincho" w:hAnsi="Tahoma" w:cs="Tahoma"/>
                <w:b/>
                <w:sz w:val="21"/>
                <w:szCs w:val="21"/>
              </w:rPr>
              <w:t xml:space="preserve">rios e </w:t>
            </w:r>
            <w:r w:rsidRPr="00DD1917">
              <w:rPr>
                <w:rFonts w:ascii="Tahoma" w:eastAsia="MS Mincho" w:hAnsi="Tahoma" w:cs="Tahoma"/>
                <w:b/>
                <w:sz w:val="21"/>
                <w:szCs w:val="21"/>
              </w:rPr>
              <w:t xml:space="preserve">Amortização do Valor </w:t>
            </w:r>
            <w:r w:rsidR="0027308A" w:rsidRPr="00DD1917">
              <w:rPr>
                <w:rFonts w:ascii="Tahoma" w:eastAsia="MS Mincho" w:hAnsi="Tahoma" w:cs="Tahoma"/>
                <w:b/>
                <w:sz w:val="21"/>
                <w:szCs w:val="21"/>
              </w:rPr>
              <w:t xml:space="preserve">Principal </w:t>
            </w:r>
            <w:r w:rsidRPr="00DD1917">
              <w:rPr>
                <w:rFonts w:ascii="Tahoma" w:eastAsia="MS Mincho" w:hAnsi="Tahoma" w:cs="Tahoma"/>
                <w:b/>
                <w:sz w:val="21"/>
                <w:szCs w:val="21"/>
              </w:rPr>
              <w:t>(</w:t>
            </w:r>
            <w:r w:rsidR="0097221B" w:rsidRPr="00DD1917">
              <w:rPr>
                <w:rFonts w:ascii="Tahoma" w:eastAsia="MS Mincho" w:hAnsi="Tahoma" w:cs="Tahoma"/>
                <w:b/>
                <w:sz w:val="21"/>
                <w:szCs w:val="21"/>
              </w:rPr>
              <w:t>“</w:t>
            </w:r>
            <w:r w:rsidR="000375A0" w:rsidRPr="00DD1917">
              <w:rPr>
                <w:rFonts w:ascii="Tahoma" w:eastAsia="MS Mincho" w:hAnsi="Tahoma" w:cs="Tahoma"/>
                <w:b/>
                <w:sz w:val="21"/>
                <w:szCs w:val="21"/>
                <w:u w:val="single"/>
              </w:rPr>
              <w:t>Data de Aniversário</w:t>
            </w:r>
            <w:r w:rsidR="0097221B" w:rsidRPr="00DD1917">
              <w:rPr>
                <w:rFonts w:ascii="Tahoma" w:eastAsia="MS Mincho" w:hAnsi="Tahoma" w:cs="Tahoma"/>
                <w:b/>
                <w:sz w:val="21"/>
                <w:szCs w:val="21"/>
              </w:rPr>
              <w:t>”</w:t>
            </w:r>
            <w:r w:rsidR="00970CCA" w:rsidRPr="00DD1917">
              <w:rPr>
                <w:rFonts w:ascii="Tahoma" w:eastAsia="MS Mincho" w:hAnsi="Tahoma" w:cs="Tahoma"/>
                <w:b/>
                <w:sz w:val="21"/>
                <w:szCs w:val="21"/>
              </w:rPr>
              <w:t>)</w:t>
            </w:r>
          </w:p>
        </w:tc>
        <w:tc>
          <w:tcPr>
            <w:tcW w:w="2667" w:type="dxa"/>
            <w:gridSpan w:val="2"/>
            <w:vAlign w:val="center"/>
          </w:tcPr>
          <w:p w14:paraId="12DFE4C8" w14:textId="58125F72"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9F6421" w:rsidRPr="00DD1917" w:rsidRDefault="009F6421">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 xml:space="preserve">Juros </w:t>
            </w:r>
            <w:r w:rsidR="004F0B67" w:rsidRPr="00DD1917">
              <w:rPr>
                <w:rFonts w:ascii="Tahoma" w:eastAsia="MS Mincho" w:hAnsi="Tahoma" w:cs="Tahoma"/>
                <w:b/>
                <w:sz w:val="21"/>
                <w:szCs w:val="21"/>
              </w:rPr>
              <w:t>Remuneratórios</w:t>
            </w:r>
            <w:r w:rsidR="00697ED3" w:rsidRPr="00DD1917">
              <w:rPr>
                <w:rFonts w:ascii="Tahoma" w:eastAsia="MS Mincho" w:hAnsi="Tahoma" w:cs="Tahoma"/>
                <w:b/>
                <w:sz w:val="21"/>
                <w:szCs w:val="21"/>
              </w:rPr>
              <w:t xml:space="preserve"> e Atualização Monetária</w:t>
            </w:r>
            <w:r w:rsidRPr="00DD1917">
              <w:rPr>
                <w:rFonts w:ascii="Tahoma" w:eastAsia="MS Mincho" w:hAnsi="Tahoma" w:cs="Tahoma"/>
                <w:b/>
                <w:sz w:val="21"/>
                <w:szCs w:val="21"/>
              </w:rPr>
              <w:t xml:space="preserve">, conforme descrito na Cláusula </w:t>
            </w:r>
            <w:r w:rsidR="00117C5C" w:rsidRPr="00DD1917">
              <w:rPr>
                <w:rFonts w:ascii="Tahoma" w:eastAsia="MS Mincho" w:hAnsi="Tahoma" w:cs="Tahoma"/>
                <w:b/>
                <w:sz w:val="21"/>
                <w:szCs w:val="21"/>
              </w:rPr>
              <w:t>Segunda</w:t>
            </w:r>
          </w:p>
        </w:tc>
      </w:tr>
      <w:tr w:rsidR="00245429"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DD1917" w:rsidRDefault="00CC0D2D">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Conforme o </w:t>
            </w:r>
            <w:r w:rsidR="00505F39" w:rsidRPr="00DD1917">
              <w:rPr>
                <w:rFonts w:ascii="Tahoma" w:hAnsi="Tahoma" w:cs="Tahoma"/>
                <w:sz w:val="21"/>
                <w:szCs w:val="21"/>
              </w:rPr>
              <w:t xml:space="preserve">Cronograma de estabelecido no </w:t>
            </w:r>
            <w:r w:rsidRPr="002114F4">
              <w:rPr>
                <w:rFonts w:ascii="Tahoma" w:hAnsi="Tahoma" w:cs="Tahoma"/>
                <w:b/>
                <w:smallCaps/>
                <w:sz w:val="21"/>
                <w:szCs w:val="21"/>
              </w:rPr>
              <w:t xml:space="preserve">Anexo I </w:t>
            </w:r>
            <w:r w:rsidRPr="00DD1917">
              <w:rPr>
                <w:rFonts w:ascii="Tahoma" w:hAnsi="Tahoma" w:cs="Tahoma"/>
                <w:sz w:val="21"/>
                <w:szCs w:val="21"/>
              </w:rPr>
              <w:t>desta Cédula</w:t>
            </w:r>
          </w:p>
        </w:tc>
        <w:tc>
          <w:tcPr>
            <w:tcW w:w="2667" w:type="dxa"/>
            <w:gridSpan w:val="2"/>
            <w:vAlign w:val="center"/>
          </w:tcPr>
          <w:p w14:paraId="1CE84241" w14:textId="7FC9865E" w:rsidR="000D0C70" w:rsidRPr="0046304D" w:rsidRDefault="000D0C70" w:rsidP="000D0C70">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R$ </w:t>
            </w:r>
            <w:r w:rsidR="00F22350">
              <w:rPr>
                <w:rFonts w:ascii="Tahoma" w:hAnsi="Tahoma" w:cs="Tahoma"/>
                <w:sz w:val="21"/>
                <w:szCs w:val="21"/>
              </w:rPr>
              <w:t>25.750.000,00</w:t>
            </w:r>
            <w:r w:rsidR="00F22350" w:rsidRPr="0046304D">
              <w:rPr>
                <w:rFonts w:ascii="Tahoma" w:hAnsi="Tahoma" w:cs="Tahoma"/>
                <w:sz w:val="21"/>
                <w:szCs w:val="21"/>
              </w:rPr>
              <w:t xml:space="preserve"> (</w:t>
            </w:r>
            <w:r w:rsidR="00F22350">
              <w:rPr>
                <w:rFonts w:ascii="Tahoma" w:hAnsi="Tahoma" w:cs="Tahoma"/>
                <w:sz w:val="21"/>
                <w:szCs w:val="21"/>
              </w:rPr>
              <w:t>vinte e cinco milhões e setecentos e cinquenta mil</w:t>
            </w:r>
            <w:r w:rsidR="00F22350" w:rsidRPr="0046304D">
              <w:rPr>
                <w:rFonts w:ascii="Tahoma" w:hAnsi="Tahoma" w:cs="Tahoma"/>
                <w:sz w:val="21"/>
                <w:szCs w:val="21"/>
              </w:rPr>
              <w:t xml:space="preserve"> </w:t>
            </w:r>
            <w:r w:rsidRPr="0046304D">
              <w:rPr>
                <w:rFonts w:ascii="Tahoma" w:hAnsi="Tahoma" w:cs="Tahoma"/>
                <w:sz w:val="21"/>
                <w:szCs w:val="21"/>
              </w:rPr>
              <w:t>reais)</w:t>
            </w:r>
          </w:p>
          <w:p w14:paraId="6B3531DB" w14:textId="77777777" w:rsidR="009F6421" w:rsidRPr="00DD191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9F6421" w:rsidRPr="00DD1917" w:rsidRDefault="008802E3">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lastRenderedPageBreak/>
              <w:t xml:space="preserve">Juros </w:t>
            </w:r>
            <w:r w:rsidR="004F0B67" w:rsidRPr="00DD1917">
              <w:rPr>
                <w:rFonts w:ascii="Tahoma" w:hAnsi="Tahoma" w:cs="Tahoma"/>
                <w:sz w:val="21"/>
                <w:szCs w:val="21"/>
              </w:rPr>
              <w:t xml:space="preserve">Remuneratórios </w:t>
            </w:r>
            <w:r w:rsidRPr="00DD1917">
              <w:rPr>
                <w:rFonts w:ascii="Tahoma" w:hAnsi="Tahoma" w:cs="Tahoma"/>
                <w:sz w:val="21"/>
                <w:szCs w:val="21"/>
              </w:rPr>
              <w:t xml:space="preserve">e </w:t>
            </w:r>
            <w:r w:rsidR="0027308A" w:rsidRPr="00DD1917">
              <w:rPr>
                <w:rFonts w:ascii="Tahoma" w:hAnsi="Tahoma" w:cs="Tahoma"/>
                <w:sz w:val="21"/>
                <w:szCs w:val="21"/>
              </w:rPr>
              <w:t>Atualização Monetária</w:t>
            </w:r>
            <w:r w:rsidRPr="00DD1917">
              <w:rPr>
                <w:rFonts w:ascii="Tahoma" w:hAnsi="Tahoma" w:cs="Tahoma"/>
                <w:sz w:val="21"/>
                <w:szCs w:val="21"/>
              </w:rPr>
              <w:t xml:space="preserve">, conforme descrito na Cláusula </w:t>
            </w:r>
            <w:r w:rsidR="00117C5C"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3" w:name="Tabela_CCB"/>
      <w:bookmarkEnd w:id="3"/>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51E958C2"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4"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w:t>
      </w:r>
      <w:r w:rsidR="00AF1ECE" w:rsidRPr="002114F4">
        <w:rPr>
          <w:rFonts w:ascii="Tahoma" w:hAnsi="Tahoma" w:cs="Tahoma"/>
          <w:b/>
          <w:smallCaps/>
          <w:sz w:val="21"/>
          <w:szCs w:val="21"/>
        </w:rPr>
        <w:t>Anexo I</w:t>
      </w:r>
      <w:r w:rsidR="00AF1ECE" w:rsidRPr="00DD1917">
        <w:rPr>
          <w:rFonts w:ascii="Tahoma" w:hAnsi="Tahoma" w:cs="Tahoma"/>
          <w:sz w:val="21"/>
          <w:szCs w:val="21"/>
        </w:rPr>
        <w:t xml:space="preserve">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Caso na Data de Vencimento desta Cédula ainda exista saldo devedor do Valor Principal</w:t>
      </w:r>
      <w:r w:rsidR="0088379B">
        <w:rPr>
          <w:rFonts w:ascii="Tahoma" w:hAnsi="Tahoma" w:cs="Tahoma"/>
          <w:sz w:val="21"/>
          <w:szCs w:val="21"/>
        </w:rPr>
        <w:t xml:space="preserve"> Atualizado</w:t>
      </w:r>
      <w:r w:rsidR="00121790" w:rsidRPr="00DD1917">
        <w:rPr>
          <w:rFonts w:ascii="Tahoma" w:hAnsi="Tahoma" w:cs="Tahoma"/>
          <w:sz w:val="21"/>
          <w:szCs w:val="21"/>
        </w:rPr>
        <w:t xml:space="preserve">,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4"/>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 xml:space="preserve">no </w:t>
      </w:r>
      <w:r w:rsidR="00BF30F3" w:rsidRPr="002114F4">
        <w:rPr>
          <w:rFonts w:ascii="Tahoma" w:hAnsi="Tahoma" w:cs="Tahoma"/>
          <w:b/>
          <w:smallCaps/>
          <w:sz w:val="21"/>
          <w:szCs w:val="21"/>
        </w:rPr>
        <w:t>Anexo</w:t>
      </w:r>
      <w:r w:rsidR="00C96A08" w:rsidRPr="002114F4">
        <w:rPr>
          <w:rFonts w:ascii="Tahoma" w:hAnsi="Tahoma" w:cs="Tahoma"/>
          <w:b/>
          <w:smallCaps/>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 xml:space="preserve">serão calculados conforme descrito no </w:t>
      </w:r>
      <w:r w:rsidRPr="002114F4">
        <w:rPr>
          <w:rFonts w:ascii="Tahoma" w:hAnsi="Tahoma" w:cs="Tahoma"/>
          <w:b/>
          <w:smallCaps/>
          <w:sz w:val="21"/>
          <w:szCs w:val="21"/>
        </w:rPr>
        <w:t>Anexo II</w:t>
      </w:r>
      <w:r w:rsidRPr="00DD1917">
        <w:rPr>
          <w:rFonts w:ascii="Tahoma" w:hAnsi="Tahoma" w:cs="Tahoma"/>
          <w:sz w:val="21"/>
          <w:szCs w:val="21"/>
        </w:rPr>
        <w:t>.</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6D2AD2C3"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w:t>
      </w:r>
      <w:r w:rsidRPr="00FB5FDA">
        <w:rPr>
          <w:rFonts w:ascii="Tahoma" w:hAnsi="Tahoma" w:cs="Tahoma"/>
          <w:sz w:val="21"/>
          <w:szCs w:val="21"/>
        </w:rPr>
        <w:t xml:space="preserve">financiamento </w:t>
      </w:r>
      <w:r w:rsidR="005656A2" w:rsidRPr="00FB5FDA">
        <w:rPr>
          <w:rFonts w:ascii="Tahoma" w:hAnsi="Tahoma" w:cs="Tahoma"/>
          <w:sz w:val="21"/>
          <w:szCs w:val="21"/>
        </w:rPr>
        <w:t>da parte residencial</w:t>
      </w:r>
      <w:r w:rsidR="005656A2">
        <w:rPr>
          <w:rFonts w:ascii="Tahoma" w:hAnsi="Tahoma" w:cs="Tahoma"/>
          <w:sz w:val="21"/>
          <w:szCs w:val="21"/>
        </w:rPr>
        <w:t xml:space="preserve"> </w:t>
      </w:r>
      <w:r w:rsidRPr="00DD1917">
        <w:rPr>
          <w:rFonts w:ascii="Tahoma" w:hAnsi="Tahoma" w:cs="Tahoma"/>
          <w:sz w:val="21"/>
          <w:szCs w:val="21"/>
        </w:rPr>
        <w:t xml:space="preserve">do Empreendimento </w:t>
      </w:r>
      <w:r w:rsidR="00EC0682">
        <w:rPr>
          <w:rFonts w:ascii="Tahoma" w:hAnsi="Tahoma" w:cs="Tahoma"/>
          <w:sz w:val="21"/>
          <w:szCs w:val="21"/>
        </w:rPr>
        <w:t>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243890BA"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5"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Empreendimento </w:t>
      </w:r>
      <w:r w:rsidR="005656A2">
        <w:rPr>
          <w:rFonts w:ascii="Tahoma" w:hAnsi="Tahoma" w:cs="Tahoma"/>
          <w:sz w:val="21"/>
          <w:szCs w:val="21"/>
        </w:rPr>
        <w:t>Alvo</w:t>
      </w:r>
      <w:r w:rsidRPr="00DD1917">
        <w:rPr>
          <w:rFonts w:ascii="Tahoma" w:hAnsi="Tahoma" w:cs="Tahoma"/>
          <w:sz w:val="21"/>
          <w:szCs w:val="21"/>
        </w:rPr>
        <w:t xml:space="preserve">, nos termos desta Cédula; ou (ii) as autoridades competentes entendam que o Empreendimento </w:t>
      </w:r>
      <w:r w:rsidR="005656A2">
        <w:rPr>
          <w:rFonts w:ascii="Tahoma" w:hAnsi="Tahoma" w:cs="Tahoma"/>
          <w:sz w:val="21"/>
          <w:szCs w:val="21"/>
        </w:rPr>
        <w:t>Alvo</w:t>
      </w:r>
      <w:r w:rsidR="00314E00">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a Emitente se responsabiliza, de forma irrevogável e irretratável, por </w:t>
      </w:r>
      <w:r w:rsidRPr="00DD1917">
        <w:rPr>
          <w:rFonts w:ascii="Tahoma" w:hAnsi="Tahoma" w:cs="Tahoma"/>
          <w:sz w:val="21"/>
          <w:szCs w:val="21"/>
        </w:rPr>
        <w:lastRenderedPageBreak/>
        <w:t>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5"/>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w:t>
      </w:r>
      <w:r w:rsidR="00AA286F" w:rsidRPr="002114F4">
        <w:rPr>
          <w:rFonts w:ascii="Tahoma" w:hAnsi="Tahoma" w:cs="Tahoma"/>
          <w:b/>
          <w:smallCaps/>
          <w:sz w:val="21"/>
          <w:szCs w:val="21"/>
        </w:rPr>
        <w:t>Anexo I</w:t>
      </w:r>
      <w:r w:rsidR="00AA286F" w:rsidRPr="00DD1917">
        <w:rPr>
          <w:rFonts w:ascii="Tahoma" w:hAnsi="Tahoma" w:cs="Tahoma"/>
          <w:sz w:val="21"/>
          <w:szCs w:val="21"/>
        </w:rPr>
        <w:t xml:space="preserve">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76B3358F" w14:textId="5D94B2C4" w:rsidR="00421EE2" w:rsidRPr="00421EE2" w:rsidRDefault="00421EE2" w:rsidP="00942851">
      <w:pPr>
        <w:pStyle w:val="PargrafodaLista"/>
        <w:widowControl w:val="0"/>
        <w:numPr>
          <w:ilvl w:val="0"/>
          <w:numId w:val="58"/>
        </w:numPr>
        <w:tabs>
          <w:tab w:val="left" w:pos="567"/>
        </w:tabs>
        <w:spacing w:line="320" w:lineRule="exact"/>
        <w:ind w:left="567" w:right="-176" w:hanging="567"/>
        <w:jc w:val="both"/>
        <w:rPr>
          <w:ins w:id="6" w:author="Flávia Rezende Dias" w:date="2021-11-03T14:00:00Z"/>
          <w:rFonts w:ascii="Tahoma" w:hAnsi="Tahoma" w:cs="Tahoma"/>
          <w:sz w:val="21"/>
          <w:szCs w:val="21"/>
        </w:rPr>
      </w:pPr>
      <w:ins w:id="7" w:author="Flávia Rezende Dias" w:date="2021-11-03T14:00:00Z">
        <w:r w:rsidRPr="00421EE2">
          <w:rPr>
            <w:rFonts w:ascii="Tahoma" w:hAnsi="Tahoma" w:cs="Tahoma"/>
            <w:sz w:val="21"/>
            <w:szCs w:val="21"/>
          </w:rPr>
          <w:t xml:space="preserve">Aplicação, sobre o montante inadimplido, de juros moratórios de </w:t>
        </w:r>
      </w:ins>
      <w:ins w:id="8" w:author="Flávia Rezende Dias" w:date="2021-11-03T14:10:00Z">
        <w:r w:rsidR="005B1FEE">
          <w:rPr>
            <w:rFonts w:ascii="Tahoma" w:hAnsi="Tahoma" w:cs="Tahoma"/>
            <w:sz w:val="21"/>
            <w:szCs w:val="21"/>
          </w:rPr>
          <w:t>1</w:t>
        </w:r>
      </w:ins>
      <w:ins w:id="9" w:author="Flávia Rezende Dias" w:date="2021-11-03T14:00:00Z">
        <w:r w:rsidRPr="00421EE2">
          <w:rPr>
            <w:rFonts w:ascii="Tahoma" w:hAnsi="Tahoma" w:cs="Tahoma"/>
            <w:sz w:val="21"/>
            <w:szCs w:val="21"/>
          </w:rPr>
          <w:t xml:space="preserve">% (um por cento) linear ao mês, pro rata die, com base em um mês de 30 (trinta) dias, desde a data de vencimento até a data do efetivo pagamento das obrigações em mora. </w:t>
        </w:r>
      </w:ins>
    </w:p>
    <w:p w14:paraId="59C4ED76" w14:textId="513B1A0D" w:rsidR="00AA286F" w:rsidRPr="00DD1917" w:rsidDel="00421EE2" w:rsidRDefault="00E32717">
      <w:pPr>
        <w:pStyle w:val="PargrafodaLista"/>
        <w:numPr>
          <w:ilvl w:val="0"/>
          <w:numId w:val="58"/>
        </w:numPr>
        <w:tabs>
          <w:tab w:val="left" w:pos="567"/>
        </w:tabs>
        <w:spacing w:line="320" w:lineRule="exact"/>
        <w:ind w:left="567" w:hanging="567"/>
        <w:jc w:val="both"/>
        <w:rPr>
          <w:del w:id="10" w:author="Flávia Rezende Dias" w:date="2021-11-03T14:02:00Z"/>
          <w:rFonts w:ascii="Tahoma" w:hAnsi="Tahoma" w:cs="Tahoma"/>
          <w:sz w:val="21"/>
          <w:szCs w:val="21"/>
        </w:rPr>
      </w:pPr>
      <w:commentRangeStart w:id="11"/>
      <w:del w:id="12" w:author="Flávia Rezende Dias" w:date="2021-11-03T14:02:00Z">
        <w:r w:rsidRPr="00DD1917" w:rsidDel="00421EE2">
          <w:rPr>
            <w:rFonts w:ascii="Tahoma" w:hAnsi="Tahoma" w:cs="Tahoma"/>
            <w:sz w:val="21"/>
            <w:szCs w:val="21"/>
          </w:rPr>
          <w:delText>A</w:delText>
        </w:r>
        <w:r w:rsidR="00AA286F" w:rsidRPr="00DD1917" w:rsidDel="00421EE2">
          <w:rPr>
            <w:rFonts w:ascii="Tahoma" w:hAnsi="Tahoma" w:cs="Tahoma"/>
            <w:sz w:val="21"/>
            <w:szCs w:val="21"/>
          </w:rPr>
          <w:delText xml:space="preserve">plicação, </w:delText>
        </w:r>
        <w:r w:rsidR="00BD7C19" w:rsidDel="00421EE2">
          <w:rPr>
            <w:rFonts w:ascii="Tahoma" w:hAnsi="Tahoma" w:cs="Tahoma"/>
            <w:sz w:val="21"/>
            <w:szCs w:val="21"/>
          </w:rPr>
          <w:delText xml:space="preserve">durante o período de inadimplência, </w:delText>
        </w:r>
        <w:r w:rsidR="00C16888" w:rsidDel="00421EE2">
          <w:rPr>
            <w:rFonts w:ascii="Tahoma" w:hAnsi="Tahoma" w:cs="Tahoma"/>
            <w:sz w:val="21"/>
            <w:szCs w:val="21"/>
          </w:rPr>
          <w:delText xml:space="preserve">de um incremento de 3% (três por cento) ao ano na taxa dos Juros Remuneratórios, </w:delText>
        </w:r>
        <w:r w:rsidR="007A6E3E" w:rsidDel="00421EE2">
          <w:rPr>
            <w:rFonts w:ascii="Tahoma" w:hAnsi="Tahoma" w:cs="Tahoma"/>
            <w:sz w:val="21"/>
            <w:szCs w:val="21"/>
          </w:rPr>
          <w:delText>conforme definido no item 5 do Quadro Resumo acima.</w:delText>
        </w:r>
        <w:r w:rsidRPr="00DD1917" w:rsidDel="00421EE2">
          <w:rPr>
            <w:rFonts w:ascii="Tahoma" w:hAnsi="Tahoma" w:cs="Tahoma"/>
            <w:sz w:val="21"/>
            <w:szCs w:val="21"/>
          </w:rPr>
          <w:delText xml:space="preserve"> </w:delText>
        </w:r>
      </w:del>
      <w:commentRangeEnd w:id="11"/>
      <w:r w:rsidR="00421EE2">
        <w:rPr>
          <w:rStyle w:val="Refdecomentrio"/>
        </w:rPr>
        <w:commentReference w:id="11"/>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2DC1B3D2"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13" w:name="_Ref523401530"/>
      <w:r w:rsidRPr="00FB5FDA">
        <w:rPr>
          <w:rFonts w:ascii="Tahoma" w:hAnsi="Tahoma" w:cs="Tahoma"/>
          <w:sz w:val="21"/>
          <w:szCs w:val="21"/>
        </w:rPr>
        <w:t xml:space="preserve">No caso de inadimplemento de qualquer das obrigações não pecuniárias assumidas nesta Cédula, </w:t>
      </w:r>
      <w:r w:rsidR="00285CA3" w:rsidRPr="00FB5FDA">
        <w:rPr>
          <w:rFonts w:ascii="Tahoma" w:hAnsi="Tahoma" w:cs="Tahoma"/>
          <w:sz w:val="21"/>
          <w:szCs w:val="21"/>
        </w:rPr>
        <w:t xml:space="preserve">a </w:t>
      </w:r>
      <w:r w:rsidRPr="00FB5FDA">
        <w:rPr>
          <w:rFonts w:ascii="Tahoma" w:hAnsi="Tahoma" w:cs="Tahoma"/>
          <w:sz w:val="21"/>
          <w:szCs w:val="21"/>
        </w:rPr>
        <w:t>Emitente,</w:t>
      </w:r>
      <w:r w:rsidR="00285CA3" w:rsidRPr="00FB5FDA">
        <w:rPr>
          <w:rFonts w:ascii="Tahoma" w:hAnsi="Tahoma" w:cs="Tahoma"/>
          <w:sz w:val="21"/>
          <w:szCs w:val="21"/>
        </w:rPr>
        <w:t xml:space="preserve"> </w:t>
      </w:r>
      <w:r w:rsidR="002C719B" w:rsidRPr="00FB5FDA">
        <w:rPr>
          <w:rFonts w:ascii="Tahoma" w:hAnsi="Tahoma" w:cs="Tahoma"/>
          <w:sz w:val="21"/>
          <w:szCs w:val="21"/>
        </w:rPr>
        <w:t xml:space="preserve">ultrapassado o prazo de purga da mora de 15 (quinze) dias a contar da data de recebimento da </w:t>
      </w:r>
      <w:r w:rsidR="00285CA3" w:rsidRPr="00FB5FDA">
        <w:rPr>
          <w:rFonts w:ascii="Tahoma" w:hAnsi="Tahoma" w:cs="Tahoma"/>
          <w:sz w:val="21"/>
          <w:szCs w:val="21"/>
        </w:rPr>
        <w:t>notificação</w:t>
      </w:r>
      <w:r w:rsidR="004752FB" w:rsidRPr="00FB5FDA">
        <w:rPr>
          <w:rFonts w:ascii="Tahoma" w:hAnsi="Tahoma" w:cs="Tahoma"/>
          <w:sz w:val="21"/>
          <w:szCs w:val="21"/>
        </w:rPr>
        <w:t xml:space="preserve"> </w:t>
      </w:r>
      <w:r w:rsidR="00E32717" w:rsidRPr="00FB5FDA">
        <w:rPr>
          <w:rFonts w:ascii="Tahoma" w:hAnsi="Tahoma" w:cs="Tahoma"/>
          <w:sz w:val="21"/>
          <w:szCs w:val="21"/>
        </w:rPr>
        <w:t xml:space="preserve">da </w:t>
      </w:r>
      <w:r w:rsidR="004752FB" w:rsidRPr="00FB5FDA">
        <w:rPr>
          <w:rFonts w:ascii="Tahoma" w:hAnsi="Tahoma" w:cs="Tahoma"/>
          <w:sz w:val="21"/>
          <w:szCs w:val="21"/>
        </w:rPr>
        <w:t>Credor</w:t>
      </w:r>
      <w:r w:rsidR="00E32717" w:rsidRPr="00FB5FDA">
        <w:rPr>
          <w:rFonts w:ascii="Tahoma" w:hAnsi="Tahoma" w:cs="Tahoma"/>
          <w:sz w:val="21"/>
          <w:szCs w:val="21"/>
        </w:rPr>
        <w:t>a</w:t>
      </w:r>
      <w:r w:rsidR="004752FB" w:rsidRPr="00FB5FDA">
        <w:rPr>
          <w:rFonts w:ascii="Tahoma" w:hAnsi="Tahoma" w:cs="Tahoma"/>
          <w:sz w:val="21"/>
          <w:szCs w:val="21"/>
        </w:rPr>
        <w:t xml:space="preserve"> ou da Securitizadora, conforme o caso, neste sentido</w:t>
      </w:r>
      <w:r w:rsidR="00285CA3" w:rsidRPr="00FB5FDA">
        <w:rPr>
          <w:rFonts w:ascii="Tahoma" w:hAnsi="Tahoma" w:cs="Tahoma"/>
          <w:sz w:val="21"/>
          <w:szCs w:val="21"/>
        </w:rPr>
        <w:t xml:space="preserve">, </w:t>
      </w:r>
      <w:r w:rsidR="00B066AE" w:rsidRPr="00FB5FDA">
        <w:rPr>
          <w:rFonts w:ascii="Tahoma" w:hAnsi="Tahoma" w:cs="Tahoma"/>
          <w:sz w:val="21"/>
          <w:szCs w:val="21"/>
        </w:rPr>
        <w:t xml:space="preserve">a Emitente estará </w:t>
      </w:r>
      <w:r w:rsidRPr="00FB5FDA">
        <w:rPr>
          <w:rFonts w:ascii="Tahoma" w:hAnsi="Tahoma" w:cs="Tahoma"/>
          <w:sz w:val="21"/>
          <w:szCs w:val="21"/>
        </w:rPr>
        <w:t xml:space="preserve">sujeita </w:t>
      </w:r>
      <w:r w:rsidR="00053F4B" w:rsidRPr="00FB5FDA">
        <w:rPr>
          <w:rFonts w:ascii="Tahoma" w:hAnsi="Tahoma" w:cs="Tahoma"/>
          <w:sz w:val="21"/>
          <w:szCs w:val="21"/>
        </w:rPr>
        <w:t xml:space="preserve">à </w:t>
      </w:r>
      <w:r w:rsidRPr="00FB5FDA">
        <w:rPr>
          <w:rFonts w:ascii="Tahoma" w:hAnsi="Tahoma" w:cs="Tahoma"/>
          <w:sz w:val="21"/>
          <w:szCs w:val="21"/>
        </w:rPr>
        <w:t xml:space="preserve">aplicação de multa diária de </w:t>
      </w:r>
      <w:r w:rsidR="004665EB" w:rsidRPr="00FB5FDA">
        <w:rPr>
          <w:rFonts w:ascii="Tahoma" w:hAnsi="Tahoma" w:cs="Tahoma"/>
          <w:sz w:val="21"/>
          <w:szCs w:val="21"/>
        </w:rPr>
        <w:t xml:space="preserve">R$1.000,00 (mil reais), limitado a </w:t>
      </w:r>
      <w:r w:rsidR="00452A39" w:rsidRPr="00FB5FDA">
        <w:rPr>
          <w:rFonts w:ascii="Tahoma" w:hAnsi="Tahoma" w:cs="Tahoma"/>
          <w:sz w:val="21"/>
          <w:szCs w:val="21"/>
        </w:rPr>
        <w:t>5</w:t>
      </w:r>
      <w:r w:rsidR="004665EB" w:rsidRPr="00FB5FDA">
        <w:rPr>
          <w:rFonts w:ascii="Tahoma" w:hAnsi="Tahoma" w:cs="Tahoma"/>
          <w:sz w:val="21"/>
          <w:szCs w:val="21"/>
        </w:rPr>
        <w:t>%</w:t>
      </w:r>
      <w:r w:rsidR="004665EB" w:rsidRPr="00DD1917">
        <w:rPr>
          <w:rFonts w:ascii="Tahoma" w:hAnsi="Tahoma" w:cs="Tahoma"/>
          <w:sz w:val="21"/>
          <w:szCs w:val="21"/>
        </w:rPr>
        <w:t xml:space="preserve">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3"/>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7134C0D4"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4" w:name="_Ref522210923"/>
      <w:r w:rsidRPr="00DD1917">
        <w:rPr>
          <w:rFonts w:ascii="Tahoma" w:hAnsi="Tahoma" w:cs="Tahoma"/>
          <w:sz w:val="21"/>
          <w:szCs w:val="21"/>
          <w:u w:val="single"/>
        </w:rPr>
        <w:t>Integralização</w:t>
      </w:r>
      <w:r w:rsidR="00CB2491">
        <w:rPr>
          <w:rFonts w:ascii="Tahoma" w:hAnsi="Tahoma" w:cs="Tahoma"/>
          <w:sz w:val="21"/>
          <w:szCs w:val="21"/>
          <w:u w:val="single"/>
        </w:rPr>
        <w:t xml:space="preserve"> Inicial</w:t>
      </w:r>
      <w:r w:rsidRPr="00DD1917">
        <w:rPr>
          <w:rFonts w:ascii="Tahoma" w:hAnsi="Tahoma" w:cs="Tahoma"/>
          <w:sz w:val="21"/>
          <w:szCs w:val="21"/>
        </w:rPr>
        <w:t>: A integralização</w:t>
      </w:r>
      <w:r w:rsidR="00DE69A8">
        <w:rPr>
          <w:rFonts w:ascii="Tahoma" w:hAnsi="Tahoma" w:cs="Tahoma"/>
          <w:sz w:val="21"/>
          <w:szCs w:val="21"/>
        </w:rPr>
        <w:t xml:space="preserve"> inicial</w:t>
      </w:r>
      <w:r w:rsidRPr="00DD1917">
        <w:rPr>
          <w:rFonts w:ascii="Tahoma" w:hAnsi="Tahoma" w:cs="Tahoma"/>
          <w:sz w:val="21"/>
          <w:szCs w:val="21"/>
        </w:rPr>
        <w:t xml:space="preserve"> dos </w:t>
      </w:r>
      <w:proofErr w:type="spellStart"/>
      <w:r w:rsidRPr="00DD1917">
        <w:rPr>
          <w:rFonts w:ascii="Tahoma" w:hAnsi="Tahoma" w:cs="Tahoma"/>
          <w:sz w:val="21"/>
          <w:szCs w:val="21"/>
        </w:rPr>
        <w:t>CRI</w:t>
      </w:r>
      <w:r w:rsidR="00CB2491">
        <w:rPr>
          <w:rFonts w:ascii="Tahoma" w:hAnsi="Tahoma" w:cs="Tahoma"/>
          <w:sz w:val="21"/>
          <w:szCs w:val="21"/>
        </w:rPr>
        <w:t>s</w:t>
      </w:r>
      <w:proofErr w:type="spellEnd"/>
      <w:r w:rsidR="00DE69A8">
        <w:rPr>
          <w:rFonts w:ascii="Tahoma" w:hAnsi="Tahoma" w:cs="Tahoma"/>
          <w:sz w:val="21"/>
          <w:szCs w:val="21"/>
        </w:rPr>
        <w:t>, no monta</w:t>
      </w:r>
      <w:r w:rsidR="006E2B8F">
        <w:rPr>
          <w:rFonts w:ascii="Tahoma" w:hAnsi="Tahoma" w:cs="Tahoma"/>
          <w:sz w:val="21"/>
          <w:szCs w:val="21"/>
        </w:rPr>
        <w:t>n</w:t>
      </w:r>
      <w:r w:rsidR="00DE69A8">
        <w:rPr>
          <w:rFonts w:ascii="Tahoma" w:hAnsi="Tahoma" w:cs="Tahoma"/>
          <w:sz w:val="21"/>
          <w:szCs w:val="21"/>
        </w:rPr>
        <w:t xml:space="preserve">te de R$ </w:t>
      </w:r>
      <w:r w:rsidR="00694529" w:rsidRPr="007B3F0E">
        <w:rPr>
          <w:rFonts w:ascii="Tahoma" w:hAnsi="Tahoma" w:cs="Tahoma"/>
          <w:sz w:val="21"/>
          <w:szCs w:val="21"/>
        </w:rPr>
        <w:t>5.750.000,00</w:t>
      </w:r>
      <w:r w:rsidR="00694529">
        <w:rPr>
          <w:rFonts w:ascii="Tahoma" w:hAnsi="Tahoma" w:cs="Tahoma"/>
          <w:sz w:val="21"/>
          <w:szCs w:val="21"/>
        </w:rPr>
        <w:t xml:space="preserve"> (cinco milhões setecentos e cinquenta mil reais) </w:t>
      </w:r>
      <w:r w:rsidR="00CB2491">
        <w:rPr>
          <w:rFonts w:ascii="Tahoma" w:hAnsi="Tahoma" w:cs="Tahoma"/>
          <w:sz w:val="21"/>
          <w:szCs w:val="21"/>
        </w:rPr>
        <w:t xml:space="preserve"> </w:t>
      </w:r>
      <w:r w:rsidRPr="00DD1917">
        <w:rPr>
          <w:rFonts w:ascii="Tahoma" w:hAnsi="Tahoma" w:cs="Tahoma"/>
          <w:sz w:val="21"/>
          <w:szCs w:val="21"/>
        </w:rPr>
        <w:t>est</w:t>
      </w:r>
      <w:r w:rsidR="00DE69A8">
        <w:rPr>
          <w:rFonts w:ascii="Tahoma" w:hAnsi="Tahoma" w:cs="Tahoma"/>
          <w:sz w:val="21"/>
          <w:szCs w:val="21"/>
        </w:rPr>
        <w:t>á</w:t>
      </w:r>
      <w:r w:rsidRPr="00DD1917">
        <w:rPr>
          <w:rFonts w:ascii="Tahoma" w:hAnsi="Tahoma" w:cs="Tahoma"/>
          <w:sz w:val="21"/>
          <w:szCs w:val="21"/>
        </w:rPr>
        <w:t xml:space="preserve"> condicionad</w:t>
      </w:r>
      <w:r w:rsidR="00DE69A8">
        <w:rPr>
          <w:rFonts w:ascii="Tahoma" w:hAnsi="Tahoma" w:cs="Tahoma"/>
          <w:sz w:val="21"/>
          <w:szCs w:val="21"/>
        </w:rPr>
        <w:t>a</w:t>
      </w:r>
      <w:r w:rsidRPr="00DD1917">
        <w:rPr>
          <w:rFonts w:ascii="Tahoma" w:hAnsi="Tahoma" w:cs="Tahoma"/>
          <w:sz w:val="21"/>
          <w:szCs w:val="21"/>
        </w:rPr>
        <w:t xml:space="preserve"> ao cumprimento integral das condições listadas a seguir (</w:t>
      </w:r>
      <w:r w:rsidR="00CB2491">
        <w:rPr>
          <w:rFonts w:ascii="Tahoma" w:hAnsi="Tahoma" w:cs="Tahoma"/>
          <w:sz w:val="21"/>
          <w:szCs w:val="21"/>
        </w:rPr>
        <w:t>“</w:t>
      </w:r>
      <w:r w:rsidR="00DE69A8" w:rsidRPr="00CB2F12">
        <w:rPr>
          <w:rFonts w:ascii="Tahoma" w:hAnsi="Tahoma" w:cs="Tahoma"/>
          <w:sz w:val="21"/>
          <w:szCs w:val="21"/>
          <w:u w:val="single"/>
        </w:rPr>
        <w:t>Condição Precedente</w:t>
      </w:r>
      <w:r w:rsidR="00CB2491" w:rsidRPr="00CB2F12">
        <w:rPr>
          <w:rFonts w:ascii="Tahoma" w:hAnsi="Tahoma" w:cs="Tahoma"/>
          <w:sz w:val="21"/>
          <w:szCs w:val="21"/>
          <w:u w:val="single"/>
        </w:rPr>
        <w:t xml:space="preserve"> Inicial</w:t>
      </w:r>
      <w:r w:rsidRPr="00DD1917">
        <w:rPr>
          <w:rFonts w:ascii="Tahoma" w:hAnsi="Tahoma" w:cs="Tahoma"/>
          <w:sz w:val="21"/>
          <w:szCs w:val="21"/>
        </w:rPr>
        <w:t>”):</w:t>
      </w:r>
    </w:p>
    <w:bookmarkEnd w:id="14"/>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15"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15"/>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16"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16"/>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7C99B5E6" w14:textId="08C48A3A" w:rsidR="000375A0" w:rsidRPr="00DD1917"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w:t>
      </w:r>
      <w:r w:rsidR="00C03239">
        <w:rPr>
          <w:rFonts w:ascii="Tahoma" w:hAnsi="Tahoma" w:cs="Tahoma"/>
          <w:sz w:val="21"/>
          <w:szCs w:val="21"/>
        </w:rPr>
        <w:t xml:space="preserve">a </w:t>
      </w:r>
      <w:r w:rsidR="000375A0" w:rsidRPr="00DD1917">
        <w:rPr>
          <w:rFonts w:ascii="Tahoma" w:hAnsi="Tahoma" w:cs="Tahoma"/>
          <w:sz w:val="21"/>
          <w:szCs w:val="21"/>
        </w:rPr>
        <w:t>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p>
    <w:p w14:paraId="2FE4213B" w14:textId="77777777" w:rsidR="000375A0" w:rsidRPr="00DD1917" w:rsidRDefault="000375A0" w:rsidP="005E77B0">
      <w:pPr>
        <w:spacing w:line="320" w:lineRule="exact"/>
        <w:rPr>
          <w:rFonts w:ascii="Tahoma" w:hAnsi="Tahoma" w:cs="Tahoma"/>
          <w:sz w:val="21"/>
          <w:szCs w:val="21"/>
        </w:rPr>
      </w:pPr>
    </w:p>
    <w:p w14:paraId="510ED4A4" w14:textId="272CA016" w:rsidR="00E8567C" w:rsidRDefault="00DE69A8">
      <w:pPr>
        <w:pStyle w:val="PargrafodaLista"/>
        <w:numPr>
          <w:ilvl w:val="0"/>
          <w:numId w:val="60"/>
        </w:numPr>
        <w:spacing w:line="320" w:lineRule="exact"/>
        <w:ind w:left="567" w:hanging="567"/>
        <w:jc w:val="both"/>
        <w:rPr>
          <w:rFonts w:ascii="Tahoma" w:hAnsi="Tahoma" w:cs="Tahoma"/>
          <w:sz w:val="21"/>
          <w:szCs w:val="21"/>
        </w:rPr>
      </w:pPr>
      <w:bookmarkStart w:id="17" w:name="_Hlk40073725"/>
      <w:r>
        <w:rPr>
          <w:rFonts w:ascii="Tahoma" w:hAnsi="Tahoma" w:cs="Tahoma"/>
          <w:sz w:val="21"/>
          <w:szCs w:val="21"/>
        </w:rPr>
        <w:t>Protocolo</w:t>
      </w:r>
      <w:r w:rsidRPr="00DD1917">
        <w:rPr>
          <w:rFonts w:ascii="Tahoma" w:hAnsi="Tahoma" w:cs="Tahoma"/>
          <w:sz w:val="21"/>
          <w:szCs w:val="21"/>
        </w:rPr>
        <w:t xml:space="preserve"> </w:t>
      </w:r>
      <w:r w:rsidR="000375A0" w:rsidRPr="00DD1917">
        <w:rPr>
          <w:rFonts w:ascii="Tahoma" w:hAnsi="Tahoma" w:cs="Tahoma"/>
          <w:sz w:val="21"/>
          <w:szCs w:val="21"/>
        </w:rPr>
        <w:t xml:space="preserve">do </w:t>
      </w:r>
      <w:r w:rsidR="00DA69F8">
        <w:rPr>
          <w:rFonts w:ascii="Tahoma" w:hAnsi="Tahoma" w:cs="Tahoma"/>
          <w:sz w:val="21"/>
          <w:szCs w:val="21"/>
        </w:rPr>
        <w:t>Contrato</w:t>
      </w:r>
      <w:r w:rsidR="00DA69F8" w:rsidRPr="00C56A70">
        <w:rPr>
          <w:rFonts w:ascii="Tahoma" w:hAnsi="Tahoma" w:cs="Tahoma"/>
          <w:sz w:val="21"/>
          <w:szCs w:val="21"/>
        </w:rPr>
        <w:t xml:space="preserve"> de Alienação Fiduciária </w:t>
      </w:r>
      <w:r w:rsidR="000375A0" w:rsidRPr="00DD1917">
        <w:rPr>
          <w:rFonts w:ascii="Tahoma" w:hAnsi="Tahoma" w:cs="Tahoma"/>
          <w:sz w:val="21"/>
          <w:szCs w:val="21"/>
        </w:rPr>
        <w:t xml:space="preserve">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17"/>
      <w:r>
        <w:rPr>
          <w:rFonts w:ascii="Tahoma" w:hAnsi="Tahoma" w:cs="Tahoma"/>
          <w:sz w:val="21"/>
          <w:szCs w:val="21"/>
        </w:rPr>
        <w:t xml:space="preserve"> </w:t>
      </w:r>
      <w:r w:rsidRPr="00DD1917">
        <w:rPr>
          <w:rFonts w:ascii="Tahoma" w:hAnsi="Tahoma" w:cs="Tahoma"/>
          <w:sz w:val="21"/>
          <w:szCs w:val="21"/>
        </w:rPr>
        <w:t>d</w:t>
      </w:r>
      <w:r>
        <w:rPr>
          <w:rFonts w:ascii="Tahoma" w:hAnsi="Tahoma" w:cs="Tahoma"/>
          <w:sz w:val="21"/>
          <w:szCs w:val="21"/>
        </w:rPr>
        <w:t>o Rio de Janeiro/RJ</w:t>
      </w:r>
      <w:r w:rsidR="00E8567C" w:rsidRPr="00DD1917">
        <w:rPr>
          <w:rFonts w:ascii="Tahoma" w:hAnsi="Tahoma" w:cs="Tahoma"/>
          <w:sz w:val="21"/>
          <w:szCs w:val="21"/>
        </w:rPr>
        <w:t>;</w:t>
      </w:r>
    </w:p>
    <w:p w14:paraId="64F7A47F" w14:textId="77777777" w:rsidR="000D57CD" w:rsidRPr="000D57CD" w:rsidRDefault="000D57CD" w:rsidP="000D57CD">
      <w:pPr>
        <w:pStyle w:val="PargrafodaLista"/>
        <w:rPr>
          <w:rFonts w:ascii="Tahoma" w:hAnsi="Tahoma" w:cs="Tahoma"/>
          <w:sz w:val="21"/>
          <w:szCs w:val="21"/>
        </w:rPr>
      </w:pPr>
    </w:p>
    <w:p w14:paraId="2C7F3148" w14:textId="37E14A24" w:rsidR="0088379B" w:rsidRPr="000D57CD" w:rsidRDefault="0088379B" w:rsidP="000D57CD">
      <w:pPr>
        <w:pStyle w:val="PargrafodaLista"/>
        <w:numPr>
          <w:ilvl w:val="0"/>
          <w:numId w:val="60"/>
        </w:numPr>
        <w:spacing w:line="320" w:lineRule="exact"/>
        <w:ind w:left="567" w:hanging="567"/>
        <w:jc w:val="both"/>
        <w:rPr>
          <w:rFonts w:ascii="Tahoma" w:hAnsi="Tahoma" w:cs="Tahoma"/>
          <w:sz w:val="21"/>
          <w:szCs w:val="21"/>
        </w:rPr>
      </w:pPr>
      <w:commentRangeStart w:id="18"/>
      <w:r w:rsidRPr="000D57CD">
        <w:rPr>
          <w:rFonts w:ascii="Tahoma" w:hAnsi="Tahoma" w:cs="Tahoma"/>
          <w:sz w:val="21"/>
          <w:szCs w:val="21"/>
        </w:rPr>
        <w:t xml:space="preserve">Protocolo do Contrato de Alienação Fiduciária junto aos Cartórios de Registro de Títulos e Documentos do Rio de Janeiro/RJ e São Paulo/SP; </w:t>
      </w:r>
      <w:commentRangeEnd w:id="18"/>
      <w:r w:rsidR="00E22901">
        <w:rPr>
          <w:rStyle w:val="Refdecomentrio"/>
        </w:rPr>
        <w:commentReference w:id="18"/>
      </w:r>
    </w:p>
    <w:p w14:paraId="41006C79" w14:textId="77777777" w:rsidR="00E8567C" w:rsidRPr="005E77B0" w:rsidRDefault="00E8567C" w:rsidP="005E77B0">
      <w:pPr>
        <w:pStyle w:val="PargrafodaLista"/>
        <w:spacing w:line="320" w:lineRule="exact"/>
        <w:rPr>
          <w:rFonts w:ascii="Tahoma" w:hAnsi="Tahoma" w:cs="Tahoma"/>
          <w:sz w:val="21"/>
          <w:szCs w:val="21"/>
        </w:rPr>
      </w:pPr>
    </w:p>
    <w:p w14:paraId="5DDBA4D5" w14:textId="6BEC001C" w:rsidR="000375A0" w:rsidRPr="00DD1917" w:rsidRDefault="00DE69A8">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Protocolo</w:t>
      </w:r>
      <w:r w:rsidRPr="008053FB">
        <w:rPr>
          <w:rFonts w:ascii="Tahoma" w:hAnsi="Tahoma" w:cs="Tahoma"/>
          <w:sz w:val="21"/>
          <w:szCs w:val="21"/>
        </w:rPr>
        <w:t xml:space="preserve"> </w:t>
      </w:r>
      <w:r w:rsidR="00E8567C" w:rsidRPr="008053FB">
        <w:rPr>
          <w:rFonts w:ascii="Tahoma" w:hAnsi="Tahoma" w:cs="Tahoma"/>
          <w:sz w:val="21"/>
          <w:szCs w:val="21"/>
        </w:rPr>
        <w:t xml:space="preserve">do </w:t>
      </w:r>
      <w:r w:rsidR="000375A0" w:rsidRPr="008053FB">
        <w:rPr>
          <w:rFonts w:ascii="Tahoma" w:hAnsi="Tahoma" w:cs="Tahoma"/>
          <w:sz w:val="21"/>
          <w:szCs w:val="21"/>
        </w:rPr>
        <w:t>Contrato de Cessão</w:t>
      </w:r>
      <w:r w:rsidR="00DC6FC3" w:rsidRPr="008053FB">
        <w:rPr>
          <w:rFonts w:ascii="Tahoma" w:hAnsi="Tahoma" w:cs="Tahoma"/>
          <w:sz w:val="21"/>
          <w:szCs w:val="21"/>
        </w:rPr>
        <w:t xml:space="preserve"> e</w:t>
      </w:r>
      <w:r w:rsidR="000375A0" w:rsidRPr="008053FB">
        <w:rPr>
          <w:rFonts w:ascii="Tahoma" w:hAnsi="Tahoma" w:cs="Tahoma"/>
          <w:sz w:val="21"/>
          <w:szCs w:val="21"/>
        </w:rPr>
        <w:t xml:space="preserve"> do Contrato de Cessão Fiduciária junto </w:t>
      </w:r>
      <w:r w:rsidR="00265CA4" w:rsidRPr="008053FB">
        <w:rPr>
          <w:rFonts w:ascii="Tahoma" w:hAnsi="Tahoma" w:cs="Tahoma"/>
          <w:sz w:val="21"/>
          <w:szCs w:val="21"/>
        </w:rPr>
        <w:t>aos</w:t>
      </w:r>
      <w:r w:rsidR="00265CA4" w:rsidRPr="00DD1917">
        <w:rPr>
          <w:rFonts w:ascii="Tahoma" w:hAnsi="Tahoma" w:cs="Tahoma"/>
          <w:sz w:val="21"/>
          <w:szCs w:val="21"/>
        </w:rPr>
        <w:t xml:space="preserve"> Cartórios de Registro de Títulos e Documentos </w:t>
      </w:r>
      <w:r w:rsidR="003D1CD6" w:rsidRPr="00DD1917">
        <w:rPr>
          <w:rFonts w:ascii="Tahoma" w:hAnsi="Tahoma" w:cs="Tahoma"/>
          <w:sz w:val="21"/>
          <w:szCs w:val="21"/>
        </w:rPr>
        <w:t>d</w:t>
      </w:r>
      <w:r w:rsidR="003D1CD6">
        <w:rPr>
          <w:rFonts w:ascii="Tahoma" w:hAnsi="Tahoma" w:cs="Tahoma"/>
          <w:sz w:val="21"/>
          <w:szCs w:val="21"/>
        </w:rPr>
        <w:t>o Rio de Janeiro</w:t>
      </w:r>
      <w:r w:rsidR="00644C46">
        <w:rPr>
          <w:rFonts w:ascii="Tahoma" w:hAnsi="Tahoma" w:cs="Tahoma"/>
          <w:sz w:val="21"/>
          <w:szCs w:val="21"/>
        </w:rPr>
        <w:t>/RJ e São Paulo/SP</w:t>
      </w:r>
      <w:r w:rsidR="00265CA4" w:rsidRPr="00DD1917">
        <w:rPr>
          <w:rFonts w:ascii="Tahoma" w:hAnsi="Tahoma" w:cs="Tahoma"/>
          <w:sz w:val="21"/>
          <w:szCs w:val="21"/>
        </w:rPr>
        <w:t xml:space="preserve">; </w:t>
      </w:r>
    </w:p>
    <w:p w14:paraId="1712A05B" w14:textId="78108C3F" w:rsidR="009251B1" w:rsidRDefault="009251B1" w:rsidP="009251B1">
      <w:pPr>
        <w:pStyle w:val="PargrafodaLista"/>
        <w:rPr>
          <w:rFonts w:ascii="Tahoma" w:hAnsi="Tahoma" w:cs="Tahoma"/>
          <w:sz w:val="21"/>
          <w:szCs w:val="21"/>
        </w:rPr>
      </w:pPr>
    </w:p>
    <w:p w14:paraId="0B625D98" w14:textId="6F432027" w:rsidR="004E6E79" w:rsidRDefault="00DE69A8" w:rsidP="004E6E79">
      <w:pPr>
        <w:pStyle w:val="PargrafodaLista"/>
        <w:numPr>
          <w:ilvl w:val="0"/>
          <w:numId w:val="60"/>
        </w:numPr>
        <w:spacing w:line="300" w:lineRule="exact"/>
        <w:ind w:left="567" w:hanging="567"/>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4E6E79" w:rsidRPr="0046304D">
        <w:rPr>
          <w:rFonts w:ascii="Tahoma" w:hAnsi="Tahoma" w:cs="Tahoma"/>
          <w:sz w:val="21"/>
          <w:szCs w:val="21"/>
        </w:rPr>
        <w:t xml:space="preserve">não promulgação, até a respectiva data do respectivo desembolso de recursos desta CCB, de normas legais ou regulamentares que impossibilitem a realização da operação; ou imponham exigências de tal ordem que tornem impossível a realização da operação; </w:t>
      </w:r>
    </w:p>
    <w:p w14:paraId="73E88783" w14:textId="77777777" w:rsidR="0039614C" w:rsidRPr="002114F4" w:rsidRDefault="0039614C" w:rsidP="002114F4">
      <w:pPr>
        <w:pStyle w:val="PargrafodaLista"/>
        <w:rPr>
          <w:rFonts w:ascii="Tahoma" w:hAnsi="Tahoma" w:cs="Tahoma"/>
          <w:sz w:val="21"/>
          <w:szCs w:val="21"/>
        </w:rPr>
      </w:pPr>
    </w:p>
    <w:p w14:paraId="630E0418" w14:textId="5E1C5084" w:rsidR="0039614C" w:rsidRPr="0046304D" w:rsidRDefault="00DE69A8" w:rsidP="0039614C">
      <w:pPr>
        <w:pStyle w:val="PargrafodaLista"/>
        <w:numPr>
          <w:ilvl w:val="0"/>
          <w:numId w:val="60"/>
        </w:numPr>
        <w:spacing w:line="300" w:lineRule="exact"/>
        <w:ind w:left="567" w:hanging="567"/>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14C" w:rsidRPr="0046304D">
        <w:rPr>
          <w:rFonts w:ascii="Tahoma" w:hAnsi="Tahoma" w:cs="Tahoma"/>
          <w:sz w:val="21"/>
          <w:szCs w:val="21"/>
        </w:rPr>
        <w:t>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r w:rsidR="0039614C">
        <w:rPr>
          <w:rFonts w:ascii="Tahoma" w:hAnsi="Tahoma" w:cs="Tahoma"/>
          <w:sz w:val="21"/>
          <w:szCs w:val="21"/>
        </w:rPr>
        <w:t xml:space="preserve">; </w:t>
      </w:r>
    </w:p>
    <w:p w14:paraId="08D26B13" w14:textId="77777777" w:rsidR="004E6E79" w:rsidRDefault="004E6E79" w:rsidP="002114F4">
      <w:pPr>
        <w:pStyle w:val="PargrafodaLista"/>
        <w:spacing w:line="320" w:lineRule="exact"/>
        <w:ind w:left="567"/>
        <w:jc w:val="both"/>
        <w:rPr>
          <w:rFonts w:ascii="Tahoma" w:hAnsi="Tahoma" w:cs="Tahoma"/>
          <w:sz w:val="21"/>
          <w:szCs w:val="21"/>
        </w:rPr>
      </w:pPr>
    </w:p>
    <w:p w14:paraId="67A2BD17" w14:textId="0FD66873" w:rsidR="009251B1" w:rsidRDefault="009251B1">
      <w:pPr>
        <w:pStyle w:val="PargrafodaLista"/>
        <w:numPr>
          <w:ilvl w:val="0"/>
          <w:numId w:val="60"/>
        </w:numPr>
        <w:spacing w:line="320" w:lineRule="exact"/>
        <w:ind w:left="567" w:hanging="567"/>
        <w:jc w:val="both"/>
        <w:rPr>
          <w:rFonts w:ascii="Tahoma" w:hAnsi="Tahoma" w:cs="Tahoma"/>
          <w:sz w:val="21"/>
          <w:szCs w:val="21"/>
        </w:rPr>
      </w:pPr>
      <w:r w:rsidRPr="00E436E1">
        <w:rPr>
          <w:rFonts w:ascii="Tahoma" w:hAnsi="Tahoma" w:cs="Tahoma"/>
          <w:sz w:val="21"/>
          <w:szCs w:val="21"/>
        </w:rPr>
        <w:t xml:space="preserve">O LTV, </w:t>
      </w:r>
      <w:r w:rsidR="002B6CBA">
        <w:rPr>
          <w:rFonts w:ascii="Tahoma" w:hAnsi="Tahoma" w:cs="Tahoma"/>
          <w:sz w:val="21"/>
          <w:szCs w:val="21"/>
        </w:rPr>
        <w:t xml:space="preserve">abaixo definido, </w:t>
      </w:r>
      <w:r w:rsidRPr="00E436E1">
        <w:rPr>
          <w:rFonts w:ascii="Tahoma" w:hAnsi="Tahoma" w:cs="Tahoma"/>
          <w:sz w:val="21"/>
          <w:szCs w:val="21"/>
        </w:rPr>
        <w:t xml:space="preserve">seja de, no máximo, </w:t>
      </w:r>
      <w:r w:rsidR="00411F75" w:rsidRPr="00E436E1">
        <w:rPr>
          <w:rFonts w:ascii="Tahoma" w:hAnsi="Tahoma" w:cs="Tahoma"/>
          <w:sz w:val="21"/>
          <w:szCs w:val="21"/>
        </w:rPr>
        <w:t>75</w:t>
      </w:r>
      <w:r w:rsidRPr="00E436E1">
        <w:rPr>
          <w:rFonts w:ascii="Tahoma" w:hAnsi="Tahoma" w:cs="Tahoma"/>
          <w:sz w:val="21"/>
          <w:szCs w:val="21"/>
        </w:rPr>
        <w:t>% (</w:t>
      </w:r>
      <w:r w:rsidR="00411F75" w:rsidRPr="00E436E1">
        <w:rPr>
          <w:rFonts w:ascii="Tahoma" w:hAnsi="Tahoma" w:cs="Tahoma"/>
          <w:sz w:val="21"/>
          <w:szCs w:val="21"/>
        </w:rPr>
        <w:t>setenta e cinco</w:t>
      </w:r>
      <w:r w:rsidR="00F03A5A" w:rsidRPr="00E436E1">
        <w:rPr>
          <w:rFonts w:ascii="Tahoma" w:hAnsi="Tahoma" w:cs="Tahoma"/>
          <w:sz w:val="21"/>
          <w:szCs w:val="21"/>
        </w:rPr>
        <w:t xml:space="preserve"> </w:t>
      </w:r>
      <w:r w:rsidRPr="00E436E1">
        <w:rPr>
          <w:rFonts w:ascii="Tahoma" w:hAnsi="Tahoma" w:cs="Tahoma"/>
          <w:sz w:val="21"/>
          <w:szCs w:val="21"/>
        </w:rPr>
        <w:t>por cento), conforme cláusula 4.</w:t>
      </w:r>
      <w:r w:rsidR="006611DD">
        <w:rPr>
          <w:rFonts w:ascii="Tahoma" w:hAnsi="Tahoma" w:cs="Tahoma"/>
          <w:sz w:val="21"/>
          <w:szCs w:val="21"/>
        </w:rPr>
        <w:t>6</w:t>
      </w:r>
      <w:r w:rsidRPr="00E436E1">
        <w:rPr>
          <w:rFonts w:ascii="Tahoma" w:hAnsi="Tahoma" w:cs="Tahoma"/>
          <w:sz w:val="21"/>
          <w:szCs w:val="21"/>
        </w:rPr>
        <w:t>.1</w:t>
      </w:r>
      <w:r w:rsidR="00245F23" w:rsidRPr="00E436E1">
        <w:rPr>
          <w:rFonts w:ascii="Tahoma" w:hAnsi="Tahoma" w:cs="Tahoma"/>
          <w:sz w:val="21"/>
          <w:szCs w:val="21"/>
        </w:rPr>
        <w:t xml:space="preserve"> abaixo</w:t>
      </w:r>
      <w:r w:rsidR="00E22901">
        <w:rPr>
          <w:rFonts w:ascii="Tahoma" w:hAnsi="Tahoma" w:cs="Tahoma"/>
          <w:sz w:val="21"/>
          <w:szCs w:val="21"/>
        </w:rPr>
        <w:t>; e</w:t>
      </w:r>
    </w:p>
    <w:p w14:paraId="55367917" w14:textId="77777777" w:rsidR="00343E8B" w:rsidRPr="00CB2F12" w:rsidRDefault="00343E8B" w:rsidP="00CB2F12">
      <w:pPr>
        <w:pStyle w:val="PargrafodaLista"/>
        <w:rPr>
          <w:rFonts w:ascii="Tahoma" w:hAnsi="Tahoma" w:cs="Tahoma"/>
          <w:sz w:val="21"/>
          <w:szCs w:val="21"/>
        </w:rPr>
      </w:pPr>
    </w:p>
    <w:p w14:paraId="5F04C640" w14:textId="6F0A769F" w:rsidR="00343E8B" w:rsidRDefault="00E22901">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documento autorizando a liberação da </w:t>
      </w:r>
      <w:r w:rsidR="0015536D">
        <w:rPr>
          <w:rFonts w:ascii="Tahoma" w:hAnsi="Tahoma" w:cs="Tahoma"/>
          <w:sz w:val="21"/>
          <w:szCs w:val="21"/>
        </w:rPr>
        <w:t>a</w:t>
      </w:r>
      <w:r>
        <w:rPr>
          <w:rFonts w:ascii="Tahoma" w:hAnsi="Tahoma" w:cs="Tahoma"/>
          <w:sz w:val="21"/>
          <w:szCs w:val="21"/>
        </w:rPr>
        <w:t xml:space="preserve">lienação </w:t>
      </w:r>
      <w:r w:rsidR="0015536D">
        <w:rPr>
          <w:rFonts w:ascii="Tahoma" w:hAnsi="Tahoma" w:cs="Tahoma"/>
          <w:sz w:val="21"/>
          <w:szCs w:val="21"/>
        </w:rPr>
        <w:t>f</w:t>
      </w:r>
      <w:r>
        <w:rPr>
          <w:rFonts w:ascii="Tahoma" w:hAnsi="Tahoma" w:cs="Tahoma"/>
          <w:sz w:val="21"/>
          <w:szCs w:val="21"/>
        </w:rPr>
        <w:t>iduciária</w:t>
      </w:r>
      <w:r w:rsidR="0015536D">
        <w:rPr>
          <w:rFonts w:ascii="Tahoma" w:hAnsi="Tahoma" w:cs="Tahoma"/>
          <w:sz w:val="21"/>
          <w:szCs w:val="21"/>
        </w:rPr>
        <w:t xml:space="preserve"> atualmente vigente sobre as</w:t>
      </w:r>
      <w:r>
        <w:rPr>
          <w:rFonts w:ascii="Tahoma" w:hAnsi="Tahoma" w:cs="Tahoma"/>
          <w:sz w:val="21"/>
          <w:szCs w:val="21"/>
        </w:rPr>
        <w:t xml:space="preserve"> quotas da </w:t>
      </w:r>
      <w:r w:rsidR="000976C7">
        <w:rPr>
          <w:rFonts w:ascii="Tahoma" w:hAnsi="Tahoma" w:cs="Tahoma"/>
          <w:sz w:val="21"/>
          <w:szCs w:val="21"/>
        </w:rPr>
        <w:t>Emitente</w:t>
      </w:r>
      <w:r w:rsidR="00343E8B">
        <w:rPr>
          <w:rFonts w:ascii="Tahoma" w:hAnsi="Tahoma" w:cs="Tahoma"/>
          <w:sz w:val="21"/>
          <w:szCs w:val="21"/>
        </w:rPr>
        <w:t>.</w:t>
      </w:r>
    </w:p>
    <w:p w14:paraId="0FEAF460" w14:textId="77777777" w:rsidR="00CB2491" w:rsidRPr="00CB2F12" w:rsidRDefault="00CB2491" w:rsidP="00CB2F12">
      <w:pPr>
        <w:pStyle w:val="PargrafodaLista"/>
        <w:rPr>
          <w:rFonts w:ascii="Tahoma" w:hAnsi="Tahoma" w:cs="Tahoma"/>
          <w:sz w:val="21"/>
          <w:szCs w:val="21"/>
        </w:rPr>
      </w:pPr>
    </w:p>
    <w:p w14:paraId="00E7ECE8" w14:textId="6EB79F3D" w:rsidR="00CB2491" w:rsidRDefault="00DE69A8" w:rsidP="00CB2491">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 xml:space="preserve">Segunda </w:t>
      </w:r>
      <w:r w:rsidR="00CB2491" w:rsidRPr="00DD1917">
        <w:rPr>
          <w:rFonts w:ascii="Tahoma" w:hAnsi="Tahoma" w:cs="Tahoma"/>
          <w:sz w:val="21"/>
          <w:szCs w:val="21"/>
          <w:u w:val="single"/>
        </w:rPr>
        <w:t>Integralização e Desembolso ao Emitente</w:t>
      </w:r>
      <w:r w:rsidR="00CB2491" w:rsidRPr="00DD1917">
        <w:rPr>
          <w:rFonts w:ascii="Tahoma" w:hAnsi="Tahoma" w:cs="Tahoma"/>
          <w:sz w:val="21"/>
          <w:szCs w:val="21"/>
        </w:rPr>
        <w:t>: A integralização do</w:t>
      </w:r>
      <w:r>
        <w:rPr>
          <w:rFonts w:ascii="Tahoma" w:hAnsi="Tahoma" w:cs="Tahoma"/>
          <w:sz w:val="21"/>
          <w:szCs w:val="21"/>
        </w:rPr>
        <w:t xml:space="preserve"> saldo do</w:t>
      </w:r>
      <w:r w:rsidR="00CB2491" w:rsidRPr="00DD1917">
        <w:rPr>
          <w:rFonts w:ascii="Tahoma" w:hAnsi="Tahoma" w:cs="Tahoma"/>
          <w:sz w:val="21"/>
          <w:szCs w:val="21"/>
        </w:rPr>
        <w:t>s CRI e seu posterior</w:t>
      </w:r>
      <w:r w:rsidR="00CB2491">
        <w:rPr>
          <w:rFonts w:ascii="Tahoma" w:hAnsi="Tahoma" w:cs="Tahoma"/>
          <w:sz w:val="21"/>
          <w:szCs w:val="21"/>
        </w:rPr>
        <w:t xml:space="preserve"> </w:t>
      </w:r>
      <w:r w:rsidR="00CB2491" w:rsidRPr="00DD1917">
        <w:rPr>
          <w:rFonts w:ascii="Tahoma" w:hAnsi="Tahoma" w:cs="Tahoma"/>
          <w:sz w:val="21"/>
          <w:szCs w:val="21"/>
        </w:rPr>
        <w:t>desembolso</w:t>
      </w:r>
      <w:r w:rsidR="00CB2491">
        <w:rPr>
          <w:rFonts w:ascii="Tahoma" w:hAnsi="Tahoma" w:cs="Tahoma"/>
          <w:sz w:val="21"/>
          <w:szCs w:val="21"/>
        </w:rPr>
        <w:t xml:space="preserve"> </w:t>
      </w:r>
      <w:r w:rsidR="00CB2491" w:rsidRPr="00DD1917">
        <w:rPr>
          <w:rFonts w:ascii="Tahoma" w:hAnsi="Tahoma" w:cs="Tahoma"/>
          <w:sz w:val="21"/>
          <w:szCs w:val="21"/>
        </w:rPr>
        <w:t xml:space="preserve">à Emitente estão condicionados ao cumprimento integral das condições </w:t>
      </w:r>
      <w:r w:rsidR="00CB2491" w:rsidRPr="00DD1917">
        <w:rPr>
          <w:rFonts w:ascii="Tahoma" w:hAnsi="Tahoma" w:cs="Tahoma"/>
          <w:sz w:val="21"/>
          <w:szCs w:val="21"/>
        </w:rPr>
        <w:lastRenderedPageBreak/>
        <w:t>listadas a seguir (</w:t>
      </w:r>
      <w:r>
        <w:rPr>
          <w:rFonts w:ascii="Tahoma" w:hAnsi="Tahoma" w:cs="Tahoma"/>
          <w:sz w:val="21"/>
          <w:szCs w:val="21"/>
        </w:rPr>
        <w:t>“</w:t>
      </w:r>
      <w:r w:rsidRPr="00CB2F12">
        <w:rPr>
          <w:rFonts w:ascii="Tahoma" w:hAnsi="Tahoma" w:cs="Tahoma"/>
          <w:sz w:val="21"/>
          <w:szCs w:val="21"/>
          <w:u w:val="single"/>
        </w:rPr>
        <w:t>Segunda Condição Precedente</w:t>
      </w:r>
      <w:r w:rsidR="00942851">
        <w:rPr>
          <w:rFonts w:ascii="Tahoma" w:hAnsi="Tahoma" w:cs="Tahoma"/>
          <w:sz w:val="21"/>
          <w:szCs w:val="21"/>
          <w:u w:val="single"/>
        </w:rPr>
        <w:t>”</w:t>
      </w:r>
      <w:r>
        <w:rPr>
          <w:rFonts w:ascii="Tahoma" w:hAnsi="Tahoma" w:cs="Tahoma"/>
          <w:sz w:val="21"/>
          <w:szCs w:val="21"/>
        </w:rPr>
        <w:t xml:space="preserve">, </w:t>
      </w:r>
      <w:r w:rsidR="00CB2491" w:rsidRPr="00DD1917">
        <w:rPr>
          <w:rFonts w:ascii="Tahoma" w:hAnsi="Tahoma" w:cs="Tahoma"/>
          <w:sz w:val="21"/>
          <w:szCs w:val="21"/>
        </w:rPr>
        <w:t xml:space="preserve">quando em conjunto </w:t>
      </w:r>
      <w:r w:rsidR="003A4400">
        <w:rPr>
          <w:rFonts w:ascii="Tahoma" w:hAnsi="Tahoma" w:cs="Tahoma"/>
          <w:sz w:val="21"/>
          <w:szCs w:val="21"/>
        </w:rPr>
        <w:t xml:space="preserve">com a Condição </w:t>
      </w:r>
      <w:r w:rsidR="00CF7FE5">
        <w:rPr>
          <w:rFonts w:ascii="Tahoma" w:hAnsi="Tahoma" w:cs="Tahoma"/>
          <w:sz w:val="21"/>
          <w:szCs w:val="21"/>
        </w:rPr>
        <w:t>Preceden</w:t>
      </w:r>
      <w:r w:rsidR="003A4400">
        <w:rPr>
          <w:rFonts w:ascii="Tahoma" w:hAnsi="Tahoma" w:cs="Tahoma"/>
          <w:sz w:val="21"/>
          <w:szCs w:val="21"/>
        </w:rPr>
        <w:t xml:space="preserve">te Inicial, as </w:t>
      </w:r>
      <w:r w:rsidR="00CB2491" w:rsidRPr="00DD1917">
        <w:rPr>
          <w:rFonts w:ascii="Tahoma" w:hAnsi="Tahoma" w:cs="Tahoma"/>
          <w:sz w:val="21"/>
          <w:szCs w:val="21"/>
        </w:rPr>
        <w:t>“</w:t>
      </w:r>
      <w:r w:rsidR="00CB2491" w:rsidRPr="003A4400">
        <w:rPr>
          <w:rFonts w:ascii="Tahoma" w:hAnsi="Tahoma" w:cs="Tahoma"/>
          <w:sz w:val="21"/>
          <w:szCs w:val="21"/>
          <w:u w:val="single"/>
        </w:rPr>
        <w:t>Condições Precedentes</w:t>
      </w:r>
      <w:r w:rsidR="00CB2491" w:rsidRPr="00DD1917">
        <w:rPr>
          <w:rFonts w:ascii="Tahoma" w:hAnsi="Tahoma" w:cs="Tahoma"/>
          <w:sz w:val="21"/>
          <w:szCs w:val="21"/>
        </w:rPr>
        <w:t>”):</w:t>
      </w:r>
    </w:p>
    <w:p w14:paraId="1439EB77" w14:textId="7BDAF248" w:rsidR="00DE69A8" w:rsidRDefault="00DE69A8" w:rsidP="00DE69A8">
      <w:pPr>
        <w:pStyle w:val="western"/>
        <w:keepNext/>
        <w:tabs>
          <w:tab w:val="left" w:pos="567"/>
        </w:tabs>
        <w:spacing w:before="0" w:beforeAutospacing="0" w:after="0" w:line="320" w:lineRule="exact"/>
        <w:ind w:left="360"/>
        <w:contextualSpacing/>
        <w:rPr>
          <w:rFonts w:ascii="Tahoma" w:hAnsi="Tahoma" w:cs="Tahoma"/>
          <w:sz w:val="21"/>
          <w:szCs w:val="21"/>
        </w:rPr>
      </w:pPr>
    </w:p>
    <w:p w14:paraId="09365D95" w14:textId="18638266" w:rsidR="00683E22" w:rsidRDefault="00DE69A8" w:rsidP="00CB2F12">
      <w:pPr>
        <w:pStyle w:val="PargrafodaLista"/>
        <w:keepNext/>
        <w:numPr>
          <w:ilvl w:val="0"/>
          <w:numId w:val="109"/>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 competente Cartório de Registro de Imóveis</w:t>
      </w:r>
      <w:r>
        <w:rPr>
          <w:rFonts w:ascii="Tahoma" w:hAnsi="Tahoma" w:cs="Tahoma"/>
          <w:sz w:val="21"/>
          <w:szCs w:val="21"/>
        </w:rPr>
        <w:t xml:space="preserve"> do Rio de Janeiro/RJ</w:t>
      </w:r>
      <w:r w:rsidRPr="00DE69A8">
        <w:rPr>
          <w:rFonts w:ascii="Tahoma" w:hAnsi="Tahoma" w:cs="Tahoma"/>
          <w:sz w:val="21"/>
          <w:szCs w:val="21"/>
        </w:rPr>
        <w:t xml:space="preserve"> e apresentação da matrícula atualizada do Imóvel com referido registro;</w:t>
      </w:r>
      <w:r>
        <w:rPr>
          <w:rFonts w:ascii="Tahoma" w:hAnsi="Tahoma" w:cs="Tahoma"/>
          <w:sz w:val="21"/>
          <w:szCs w:val="21"/>
        </w:rPr>
        <w:t xml:space="preserve"> </w:t>
      </w:r>
    </w:p>
    <w:p w14:paraId="3C8E3CD3" w14:textId="77777777" w:rsidR="00683E22" w:rsidRDefault="00683E22" w:rsidP="007B3F0E">
      <w:pPr>
        <w:pStyle w:val="PargrafodaLista"/>
        <w:keepNext/>
        <w:tabs>
          <w:tab w:val="left" w:pos="567"/>
        </w:tabs>
        <w:spacing w:line="320" w:lineRule="exact"/>
        <w:ind w:left="567"/>
        <w:jc w:val="both"/>
        <w:rPr>
          <w:rFonts w:ascii="Tahoma" w:hAnsi="Tahoma" w:cs="Tahoma"/>
          <w:sz w:val="21"/>
          <w:szCs w:val="21"/>
        </w:rPr>
      </w:pPr>
    </w:p>
    <w:p w14:paraId="559FF568" w14:textId="613B5E86" w:rsidR="00DE69A8" w:rsidRDefault="00683E22" w:rsidP="00CB2F12">
      <w:pPr>
        <w:pStyle w:val="PargrafodaLista"/>
        <w:keepNext/>
        <w:numPr>
          <w:ilvl w:val="0"/>
          <w:numId w:val="109"/>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Apresentação do Relatório de Comprovação com os valores de reembolso das despesas incorridas pela Emitente, de natureza imobiliária, incorrid</w:t>
      </w:r>
      <w:r w:rsidR="004A76CA">
        <w:rPr>
          <w:rFonts w:ascii="Tahoma" w:hAnsi="Tahoma" w:cs="Tahoma"/>
          <w:sz w:val="21"/>
          <w:szCs w:val="21"/>
        </w:rPr>
        <w:t>a</w:t>
      </w:r>
      <w:r>
        <w:rPr>
          <w:rFonts w:ascii="Tahoma" w:hAnsi="Tahoma" w:cs="Tahoma"/>
          <w:sz w:val="21"/>
          <w:szCs w:val="21"/>
        </w:rPr>
        <w:t>s nos 24 (vinte e quatro) meses anteriores à data de encerramento da oferta restrita, diretamente atinentes à aquisição e/ou construção e/ou reforma incorridas no desenvolvimento do Empreendimento Alvo, sendo certo que os valores não representar</w:t>
      </w:r>
      <w:r w:rsidR="005A067C">
        <w:rPr>
          <w:rFonts w:ascii="Tahoma" w:hAnsi="Tahoma" w:cs="Tahoma"/>
          <w:sz w:val="21"/>
          <w:szCs w:val="21"/>
        </w:rPr>
        <w:t>ão</w:t>
      </w:r>
      <w:r>
        <w:rPr>
          <w:rFonts w:ascii="Tahoma" w:hAnsi="Tahoma" w:cs="Tahoma"/>
          <w:sz w:val="21"/>
          <w:szCs w:val="21"/>
        </w:rPr>
        <w:t xml:space="preserve"> o total desta emissão</w:t>
      </w:r>
      <w:r w:rsidR="005A067C">
        <w:rPr>
          <w:rFonts w:ascii="Tahoma" w:hAnsi="Tahoma" w:cs="Tahoma"/>
          <w:sz w:val="21"/>
          <w:szCs w:val="21"/>
        </w:rPr>
        <w:t xml:space="preserve"> os demais valores serão comprovados mensalmente conforma </w:t>
      </w:r>
      <w:r w:rsidR="00BE7B9C">
        <w:rPr>
          <w:rFonts w:ascii="Tahoma" w:hAnsi="Tahoma" w:cs="Tahoma"/>
          <w:sz w:val="21"/>
          <w:szCs w:val="21"/>
        </w:rPr>
        <w:t>C</w:t>
      </w:r>
      <w:r w:rsidR="005A067C">
        <w:rPr>
          <w:rFonts w:ascii="Tahoma" w:hAnsi="Tahoma" w:cs="Tahoma"/>
          <w:sz w:val="21"/>
          <w:szCs w:val="21"/>
        </w:rPr>
        <w:t>l</w:t>
      </w:r>
      <w:r w:rsidR="00BE7B9C">
        <w:rPr>
          <w:rFonts w:ascii="Tahoma" w:hAnsi="Tahoma" w:cs="Tahoma"/>
          <w:sz w:val="21"/>
          <w:szCs w:val="21"/>
        </w:rPr>
        <w:t>á</w:t>
      </w:r>
      <w:r w:rsidR="005A067C">
        <w:rPr>
          <w:rFonts w:ascii="Tahoma" w:hAnsi="Tahoma" w:cs="Tahoma"/>
          <w:sz w:val="21"/>
          <w:szCs w:val="21"/>
        </w:rPr>
        <w:t>usula 4.5, abaixo</w:t>
      </w:r>
      <w:r>
        <w:rPr>
          <w:rFonts w:ascii="Tahoma" w:hAnsi="Tahoma" w:cs="Tahoma"/>
          <w:sz w:val="21"/>
          <w:szCs w:val="21"/>
        </w:rPr>
        <w:t xml:space="preserve">; </w:t>
      </w:r>
      <w:r w:rsidR="00DE69A8">
        <w:rPr>
          <w:rFonts w:ascii="Tahoma" w:hAnsi="Tahoma" w:cs="Tahoma"/>
          <w:sz w:val="21"/>
          <w:szCs w:val="21"/>
        </w:rPr>
        <w:t>e</w:t>
      </w:r>
    </w:p>
    <w:p w14:paraId="0378445A" w14:textId="77777777" w:rsidR="00DE69A8" w:rsidRDefault="00DE69A8" w:rsidP="00CB2F12">
      <w:pPr>
        <w:pStyle w:val="PargrafodaLista"/>
        <w:keepNext/>
        <w:tabs>
          <w:tab w:val="left" w:pos="567"/>
        </w:tabs>
        <w:spacing w:line="320" w:lineRule="exact"/>
        <w:ind w:left="360"/>
        <w:jc w:val="both"/>
        <w:rPr>
          <w:rFonts w:ascii="Tahoma" w:hAnsi="Tahoma" w:cs="Tahoma"/>
          <w:sz w:val="21"/>
          <w:szCs w:val="21"/>
        </w:rPr>
      </w:pPr>
    </w:p>
    <w:p w14:paraId="198DA766" w14:textId="399532C1" w:rsidR="00DE69A8" w:rsidRPr="00DE69A8" w:rsidRDefault="00DE69A8" w:rsidP="00CB2F12">
      <w:pPr>
        <w:pStyle w:val="PargrafodaLista"/>
        <w:keepNext/>
        <w:numPr>
          <w:ilvl w:val="0"/>
          <w:numId w:val="109"/>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Cessão, e do Contrato de Cessão Fiduciária junto aos Cartórios de Registro de Títulos e Documentos do Rio de Janeiro/RJ e São Paulo/SP</w:t>
      </w:r>
      <w:r>
        <w:rPr>
          <w:rFonts w:ascii="Tahoma" w:hAnsi="Tahoma" w:cs="Tahoma"/>
          <w:sz w:val="21"/>
          <w:szCs w:val="21"/>
        </w:rPr>
        <w:t>.</w:t>
      </w:r>
    </w:p>
    <w:p w14:paraId="6486B995" w14:textId="77777777" w:rsidR="000317EF" w:rsidRPr="000317EF" w:rsidRDefault="000317EF" w:rsidP="000317EF">
      <w:pPr>
        <w:pStyle w:val="PargrafodaLista"/>
        <w:rPr>
          <w:rFonts w:ascii="Tahoma" w:hAnsi="Tahoma" w:cs="Tahoma"/>
          <w:sz w:val="21"/>
          <w:szCs w:val="21"/>
        </w:rPr>
      </w:pPr>
    </w:p>
    <w:p w14:paraId="01F73655" w14:textId="4A96CB7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19" w:name="_Ref24464556"/>
      <w:bookmarkStart w:id="20"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19"/>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7379C21E"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E22901">
        <w:rPr>
          <w:rFonts w:ascii="Tahoma" w:hAnsi="Tahoma" w:cs="Tahoma"/>
          <w:sz w:val="21"/>
          <w:szCs w:val="21"/>
        </w:rPr>
        <w:t>2</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20"/>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4C105EC1" w:rsidR="00432A52" w:rsidRP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E69A8">
        <w:rPr>
          <w:rFonts w:ascii="Tahoma" w:hAnsi="Tahoma" w:cs="Tahoma"/>
          <w:sz w:val="21"/>
          <w:szCs w:val="21"/>
        </w:rPr>
        <w:t xml:space="preserve">Caso qualquer das Condições Precedentes não seja verificada ou seja renunciada </w:t>
      </w:r>
      <w:r w:rsidR="00595489" w:rsidRPr="00DE69A8">
        <w:rPr>
          <w:rFonts w:ascii="Tahoma" w:hAnsi="Tahoma" w:cs="Tahoma"/>
          <w:sz w:val="21"/>
          <w:szCs w:val="21"/>
        </w:rPr>
        <w:t xml:space="preserve">em </w:t>
      </w:r>
      <w:r w:rsidRPr="00DE69A8">
        <w:rPr>
          <w:rFonts w:ascii="Tahoma" w:hAnsi="Tahoma" w:cs="Tahoma"/>
          <w:sz w:val="21"/>
          <w:szCs w:val="21"/>
        </w:rPr>
        <w:t>até</w:t>
      </w:r>
      <w:r w:rsidR="00326E60" w:rsidRPr="00DE69A8">
        <w:rPr>
          <w:rFonts w:ascii="Tahoma" w:hAnsi="Tahoma" w:cs="Tahoma"/>
          <w:sz w:val="21"/>
          <w:szCs w:val="21"/>
        </w:rPr>
        <w:t xml:space="preserve"> </w:t>
      </w:r>
      <w:r w:rsidR="00DE69A8">
        <w:rPr>
          <w:rFonts w:ascii="Tahoma" w:hAnsi="Tahoma" w:cs="Tahoma"/>
          <w:sz w:val="21"/>
          <w:szCs w:val="21"/>
        </w:rPr>
        <w:t>120</w:t>
      </w:r>
      <w:r w:rsidR="00DE69A8" w:rsidRPr="00CB2F12">
        <w:rPr>
          <w:rFonts w:ascii="Tahoma" w:hAnsi="Tahoma" w:cs="Tahoma"/>
          <w:sz w:val="21"/>
          <w:szCs w:val="21"/>
        </w:rPr>
        <w:t xml:space="preserve"> </w:t>
      </w:r>
      <w:r w:rsidR="00595489" w:rsidRPr="00CB2F12">
        <w:rPr>
          <w:rFonts w:ascii="Tahoma" w:hAnsi="Tahoma" w:cs="Tahoma"/>
          <w:sz w:val="21"/>
          <w:szCs w:val="21"/>
        </w:rPr>
        <w:t>(</w:t>
      </w:r>
      <w:r w:rsidR="00DE69A8">
        <w:rPr>
          <w:rFonts w:ascii="Tahoma" w:hAnsi="Tahoma" w:cs="Tahoma"/>
          <w:sz w:val="21"/>
          <w:szCs w:val="21"/>
        </w:rPr>
        <w:t>cento e vinte</w:t>
      </w:r>
      <w:r w:rsidR="00595489" w:rsidRPr="00CB2F12">
        <w:rPr>
          <w:rFonts w:ascii="Tahoma" w:hAnsi="Tahoma" w:cs="Tahoma"/>
          <w:sz w:val="21"/>
          <w:szCs w:val="21"/>
        </w:rPr>
        <w:t>) dias</w:t>
      </w:r>
      <w:r w:rsidR="00373578" w:rsidRPr="00CB2F12">
        <w:rPr>
          <w:rFonts w:ascii="Tahoma" w:hAnsi="Tahoma" w:cs="Tahoma"/>
          <w:sz w:val="21"/>
          <w:szCs w:val="21"/>
        </w:rPr>
        <w:t xml:space="preserve"> corridos</w:t>
      </w:r>
      <w:r w:rsidR="00326E60" w:rsidRPr="00CB2F12">
        <w:rPr>
          <w:rFonts w:ascii="Tahoma" w:hAnsi="Tahoma" w:cs="Tahoma"/>
          <w:sz w:val="21"/>
          <w:szCs w:val="21"/>
        </w:rPr>
        <w:t xml:space="preserve"> contados da presente data</w:t>
      </w:r>
      <w:r w:rsidRPr="00DE69A8">
        <w:rPr>
          <w:rFonts w:ascii="Tahoma" w:hAnsi="Tahoma" w:cs="Tahoma"/>
          <w:sz w:val="21"/>
          <w:szCs w:val="21"/>
        </w:rPr>
        <w:t>,</w:t>
      </w:r>
      <w:r w:rsidRPr="00432A52">
        <w:rPr>
          <w:rFonts w:ascii="Tahoma" w:hAnsi="Tahoma" w:cs="Tahoma"/>
          <w:sz w:val="21"/>
          <w:szCs w:val="21"/>
        </w:rPr>
        <w:t xml:space="preserve"> a presente Cédula será extinta, não sendo, portanto, exigível e tornando-se sem efeito entre as partes, sem prejuízo de a Emitente pagar ou reembolsar a Securitizadora das </w:t>
      </w:r>
      <w:r w:rsidRPr="001B104D">
        <w:rPr>
          <w:rFonts w:ascii="Tahoma" w:hAnsi="Tahoma" w:cs="Tahoma"/>
          <w:sz w:val="21"/>
          <w:szCs w:val="21"/>
        </w:rPr>
        <w:t>Despesas</w:t>
      </w:r>
      <w:r w:rsidR="00B458CA">
        <w:rPr>
          <w:rFonts w:ascii="Tahoma" w:hAnsi="Tahoma" w:cs="Tahoma"/>
          <w:sz w:val="21"/>
          <w:szCs w:val="21"/>
        </w:rPr>
        <w:t>, bem como Custo</w:t>
      </w:r>
      <w:r w:rsidR="005436B6">
        <w:rPr>
          <w:rFonts w:ascii="Tahoma" w:hAnsi="Tahoma" w:cs="Tahoma"/>
          <w:sz w:val="21"/>
          <w:szCs w:val="21"/>
        </w:rPr>
        <w:t>s</w:t>
      </w:r>
      <w:r w:rsidR="00B458CA">
        <w:rPr>
          <w:rFonts w:ascii="Tahoma" w:hAnsi="Tahoma" w:cs="Tahoma"/>
          <w:sz w:val="21"/>
          <w:szCs w:val="21"/>
        </w:rPr>
        <w:t xml:space="preserve"> Flat</w:t>
      </w:r>
      <w:r w:rsidR="00C85704">
        <w:rPr>
          <w:rFonts w:ascii="Tahoma" w:hAnsi="Tahoma" w:cs="Tahoma"/>
          <w:sz w:val="21"/>
          <w:szCs w:val="21"/>
        </w:rPr>
        <w:t xml:space="preserve"> (conforme definido no </w:t>
      </w:r>
      <w:r w:rsidR="00C85704" w:rsidRPr="002114F4">
        <w:rPr>
          <w:rFonts w:ascii="Tahoma" w:hAnsi="Tahoma" w:cs="Tahoma"/>
          <w:b/>
          <w:smallCaps/>
          <w:sz w:val="21"/>
          <w:szCs w:val="21"/>
        </w:rPr>
        <w:t xml:space="preserve">Anexo </w:t>
      </w:r>
      <w:r w:rsidR="008E7B00">
        <w:rPr>
          <w:rFonts w:ascii="Tahoma" w:hAnsi="Tahoma" w:cs="Tahoma"/>
          <w:b/>
          <w:smallCaps/>
          <w:sz w:val="21"/>
          <w:szCs w:val="21"/>
        </w:rPr>
        <w:t>I</w:t>
      </w:r>
      <w:r w:rsidR="00C85704" w:rsidRPr="002114F4">
        <w:rPr>
          <w:rFonts w:ascii="Tahoma" w:hAnsi="Tahoma" w:cs="Tahoma"/>
          <w:b/>
          <w:smallCaps/>
          <w:sz w:val="21"/>
          <w:szCs w:val="21"/>
        </w:rPr>
        <w:t>V</w:t>
      </w:r>
      <w:r w:rsidR="00C85704">
        <w:rPr>
          <w:rFonts w:ascii="Tahoma" w:hAnsi="Tahoma" w:cs="Tahoma"/>
          <w:sz w:val="21"/>
          <w:szCs w:val="21"/>
        </w:rPr>
        <w:t xml:space="preserve">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6E2BDA46" w14:textId="554A9236" w:rsidR="00323031" w:rsidRPr="007B3F0E" w:rsidRDefault="000375A0"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7B3F0E">
        <w:rPr>
          <w:rFonts w:ascii="Tahoma" w:hAnsi="Tahoma" w:cs="Tahoma"/>
          <w:sz w:val="21"/>
          <w:szCs w:val="21"/>
          <w:u w:val="single"/>
        </w:rPr>
        <w:t>Procedimento de Desembolso</w:t>
      </w:r>
      <w:r w:rsidR="008272BC" w:rsidRPr="007B3F0E">
        <w:rPr>
          <w:rFonts w:ascii="Tahoma" w:hAnsi="Tahoma" w:cs="Tahoma"/>
          <w:sz w:val="21"/>
          <w:szCs w:val="21"/>
        </w:rPr>
        <w:t xml:space="preserve">: Os valores </w:t>
      </w:r>
      <w:r w:rsidR="00460F29" w:rsidRPr="007B3F0E">
        <w:rPr>
          <w:rFonts w:ascii="Tahoma" w:hAnsi="Tahoma" w:cs="Tahoma"/>
          <w:sz w:val="21"/>
          <w:szCs w:val="21"/>
        </w:rPr>
        <w:t xml:space="preserve">necessários para </w:t>
      </w:r>
      <w:r w:rsidR="00730E00" w:rsidRPr="007B3F0E">
        <w:rPr>
          <w:rFonts w:ascii="Tahoma" w:hAnsi="Tahoma" w:cs="Tahoma"/>
          <w:sz w:val="21"/>
          <w:szCs w:val="21"/>
        </w:rPr>
        <w:t>pagamento d</w:t>
      </w:r>
      <w:r w:rsidR="00460F29" w:rsidRPr="007B3F0E">
        <w:rPr>
          <w:rFonts w:ascii="Tahoma" w:hAnsi="Tahoma" w:cs="Tahoma"/>
          <w:sz w:val="21"/>
          <w:szCs w:val="21"/>
        </w:rPr>
        <w:t xml:space="preserve">o </w:t>
      </w:r>
      <w:r w:rsidR="005D629C" w:rsidRPr="007B3F0E">
        <w:rPr>
          <w:rFonts w:ascii="Tahoma" w:hAnsi="Tahoma" w:cs="Tahoma"/>
          <w:sz w:val="21"/>
          <w:szCs w:val="21"/>
        </w:rPr>
        <w:t>Desembolso</w:t>
      </w:r>
      <w:r w:rsidR="003C7A71" w:rsidRPr="007B3F0E">
        <w:rPr>
          <w:rFonts w:ascii="Tahoma" w:hAnsi="Tahoma" w:cs="Tahoma"/>
          <w:sz w:val="21"/>
          <w:szCs w:val="21"/>
        </w:rPr>
        <w:t xml:space="preserve"> </w:t>
      </w:r>
      <w:r w:rsidR="008272BC" w:rsidRPr="007B3F0E">
        <w:rPr>
          <w:rFonts w:ascii="Tahoma" w:hAnsi="Tahoma" w:cs="Tahoma"/>
          <w:sz w:val="21"/>
          <w:szCs w:val="21"/>
        </w:rPr>
        <w:t xml:space="preserve">serão compostos </w:t>
      </w:r>
      <w:r w:rsidR="00BE4207" w:rsidRPr="007B3F0E">
        <w:rPr>
          <w:rFonts w:ascii="Tahoma" w:hAnsi="Tahoma" w:cs="Tahoma"/>
          <w:sz w:val="21"/>
          <w:szCs w:val="21"/>
        </w:rPr>
        <w:t>pela</w:t>
      </w:r>
      <w:r w:rsidR="00D10A53" w:rsidRPr="007B3F0E">
        <w:rPr>
          <w:rFonts w:ascii="Tahoma" w:hAnsi="Tahoma" w:cs="Tahoma"/>
          <w:sz w:val="21"/>
          <w:szCs w:val="21"/>
        </w:rPr>
        <w:t>s</w:t>
      </w:r>
      <w:r w:rsidR="00477713" w:rsidRPr="007B3F0E">
        <w:rPr>
          <w:rFonts w:ascii="Tahoma" w:hAnsi="Tahoma" w:cs="Tahoma"/>
          <w:sz w:val="21"/>
          <w:szCs w:val="21"/>
        </w:rPr>
        <w:t xml:space="preserve"> integralizações do</w:t>
      </w:r>
      <w:r w:rsidR="00BE4207" w:rsidRPr="007B3F0E">
        <w:rPr>
          <w:rFonts w:ascii="Tahoma" w:hAnsi="Tahoma" w:cs="Tahoma"/>
          <w:sz w:val="21"/>
          <w:szCs w:val="21"/>
        </w:rPr>
        <w:t>s</w:t>
      </w:r>
      <w:r w:rsidR="00477713" w:rsidRPr="007B3F0E">
        <w:rPr>
          <w:rFonts w:ascii="Tahoma" w:hAnsi="Tahoma" w:cs="Tahoma"/>
          <w:sz w:val="21"/>
          <w:szCs w:val="21"/>
        </w:rPr>
        <w:t xml:space="preserve"> </w:t>
      </w:r>
      <w:proofErr w:type="spellStart"/>
      <w:r w:rsidR="00477713" w:rsidRPr="007B3F0E">
        <w:rPr>
          <w:rFonts w:ascii="Tahoma" w:hAnsi="Tahoma" w:cs="Tahoma"/>
          <w:sz w:val="21"/>
          <w:szCs w:val="21"/>
        </w:rPr>
        <w:t>CRI</w:t>
      </w:r>
      <w:r w:rsidR="00BE4207" w:rsidRPr="007B3F0E">
        <w:rPr>
          <w:rFonts w:ascii="Tahoma" w:hAnsi="Tahoma" w:cs="Tahoma"/>
          <w:sz w:val="21"/>
          <w:szCs w:val="21"/>
        </w:rPr>
        <w:t>s</w:t>
      </w:r>
      <w:proofErr w:type="spellEnd"/>
      <w:r w:rsidR="00477713" w:rsidRPr="007B3F0E">
        <w:rPr>
          <w:rFonts w:ascii="Tahoma" w:hAnsi="Tahoma" w:cs="Tahoma"/>
          <w:sz w:val="21"/>
          <w:szCs w:val="21"/>
        </w:rPr>
        <w:t xml:space="preserve"> e </w:t>
      </w:r>
      <w:r w:rsidR="008272BC" w:rsidRPr="007B3F0E">
        <w:rPr>
          <w:rFonts w:ascii="Tahoma" w:hAnsi="Tahoma" w:cs="Tahoma"/>
          <w:sz w:val="21"/>
          <w:szCs w:val="21"/>
        </w:rPr>
        <w:t>deverão ser liberados</w:t>
      </w:r>
      <w:r w:rsidR="002A36EE" w:rsidRPr="007B3F0E">
        <w:rPr>
          <w:rFonts w:ascii="Tahoma" w:hAnsi="Tahoma" w:cs="Tahoma"/>
          <w:sz w:val="21"/>
          <w:szCs w:val="21"/>
        </w:rPr>
        <w:t xml:space="preserve"> pela Securitizadora</w:t>
      </w:r>
      <w:r w:rsidR="008272BC" w:rsidRPr="007B3F0E">
        <w:rPr>
          <w:rFonts w:ascii="Tahoma" w:hAnsi="Tahoma" w:cs="Tahoma"/>
          <w:sz w:val="21"/>
          <w:szCs w:val="21"/>
        </w:rPr>
        <w:t xml:space="preserve"> </w:t>
      </w:r>
      <w:r w:rsidR="002A0CE2" w:rsidRPr="007B3F0E">
        <w:rPr>
          <w:rFonts w:ascii="Tahoma" w:hAnsi="Tahoma" w:cs="Tahoma"/>
          <w:sz w:val="21"/>
          <w:szCs w:val="21"/>
        </w:rPr>
        <w:t xml:space="preserve">para a </w:t>
      </w:r>
      <w:r w:rsidR="008272BC" w:rsidRPr="007B3F0E">
        <w:rPr>
          <w:rFonts w:ascii="Tahoma" w:hAnsi="Tahoma" w:cs="Tahoma"/>
          <w:sz w:val="21"/>
          <w:szCs w:val="21"/>
        </w:rPr>
        <w:t xml:space="preserve">conta </w:t>
      </w:r>
      <w:r w:rsidR="002959D4" w:rsidRPr="007B3F0E">
        <w:rPr>
          <w:rFonts w:ascii="Tahoma" w:hAnsi="Tahoma" w:cs="Tahoma"/>
          <w:sz w:val="21"/>
          <w:szCs w:val="21"/>
        </w:rPr>
        <w:t>d</w:t>
      </w:r>
      <w:r w:rsidR="008272BC" w:rsidRPr="007B3F0E">
        <w:rPr>
          <w:rFonts w:ascii="Tahoma" w:hAnsi="Tahoma" w:cs="Tahoma"/>
          <w:sz w:val="21"/>
          <w:szCs w:val="21"/>
        </w:rPr>
        <w:t xml:space="preserve">a Emitente, a ser informada </w:t>
      </w:r>
      <w:r w:rsidR="00131ABB" w:rsidRPr="007B3F0E">
        <w:rPr>
          <w:rFonts w:ascii="Tahoma" w:hAnsi="Tahoma" w:cs="Tahoma"/>
          <w:sz w:val="21"/>
          <w:szCs w:val="21"/>
        </w:rPr>
        <w:t>oportunamente</w:t>
      </w:r>
      <w:r w:rsidR="00323031" w:rsidRPr="007B3F0E">
        <w:rPr>
          <w:rFonts w:ascii="Tahoma" w:hAnsi="Tahoma" w:cs="Tahoma"/>
          <w:sz w:val="21"/>
          <w:szCs w:val="21"/>
        </w:rPr>
        <w:t xml:space="preserve">, assim que superadas as Condições Precedentes. </w:t>
      </w:r>
    </w:p>
    <w:p w14:paraId="0FBC95BE" w14:textId="77777777" w:rsidR="00323031" w:rsidRPr="007B3F0E" w:rsidRDefault="00323031" w:rsidP="00323031">
      <w:pPr>
        <w:pStyle w:val="PargrafodaLista"/>
        <w:widowControl w:val="0"/>
        <w:tabs>
          <w:tab w:val="left" w:pos="567"/>
        </w:tabs>
        <w:spacing w:line="320" w:lineRule="exact"/>
        <w:ind w:left="0"/>
        <w:jc w:val="both"/>
        <w:rPr>
          <w:rFonts w:ascii="Tahoma" w:hAnsi="Tahoma" w:cs="Tahoma"/>
          <w:sz w:val="21"/>
          <w:szCs w:val="21"/>
        </w:rPr>
      </w:pPr>
    </w:p>
    <w:p w14:paraId="4C07E76A" w14:textId="2A84FFF4" w:rsidR="002959D4" w:rsidRPr="007B3F0E" w:rsidRDefault="00323031" w:rsidP="005E77B0">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bookmarkStart w:id="21" w:name="_Hlk86861166"/>
      <w:r w:rsidRPr="007B3F0E">
        <w:rPr>
          <w:rFonts w:ascii="Tahoma" w:hAnsi="Tahoma" w:cs="Tahoma"/>
          <w:sz w:val="21"/>
          <w:szCs w:val="21"/>
          <w:u w:val="single"/>
        </w:rPr>
        <w:t>Comprovação da Destinação dos Recursos</w:t>
      </w:r>
      <w:r w:rsidR="00C91746" w:rsidRPr="007B3F0E">
        <w:rPr>
          <w:rFonts w:ascii="Tahoma" w:hAnsi="Tahoma" w:cs="Tahoma"/>
          <w:sz w:val="21"/>
          <w:szCs w:val="21"/>
          <w:u w:val="single"/>
        </w:rPr>
        <w:t xml:space="preserve"> e Acompanhamento da Carteira</w:t>
      </w:r>
      <w:r w:rsidRPr="007B3F0E">
        <w:rPr>
          <w:rFonts w:ascii="Tahoma" w:hAnsi="Tahoma" w:cs="Tahoma"/>
          <w:sz w:val="21"/>
          <w:szCs w:val="21"/>
          <w:u w:val="single"/>
        </w:rPr>
        <w:t>:</w:t>
      </w:r>
      <w:r w:rsidR="005A067C" w:rsidRPr="007B3F0E">
        <w:rPr>
          <w:rFonts w:ascii="Tahoma" w:hAnsi="Tahoma" w:cs="Tahoma"/>
          <w:sz w:val="21"/>
          <w:szCs w:val="21"/>
        </w:rPr>
        <w:t xml:space="preserve"> A</w:t>
      </w:r>
      <w:r w:rsidRPr="007B3F0E">
        <w:rPr>
          <w:rFonts w:ascii="Tahoma" w:hAnsi="Tahoma" w:cs="Tahoma"/>
          <w:sz w:val="21"/>
          <w:szCs w:val="21"/>
        </w:rPr>
        <w:t xml:space="preserve"> Emitente deverá</w:t>
      </w:r>
      <w:r w:rsidR="00C91746" w:rsidRPr="007B3F0E">
        <w:rPr>
          <w:rFonts w:ascii="Tahoma" w:hAnsi="Tahoma" w:cs="Tahoma"/>
          <w:sz w:val="21"/>
          <w:szCs w:val="21"/>
        </w:rPr>
        <w:t xml:space="preserve"> enviar a Securitizadora, conforme os </w:t>
      </w:r>
      <w:r w:rsidR="004A76CA" w:rsidRPr="007B3F0E">
        <w:rPr>
          <w:rFonts w:ascii="Tahoma" w:hAnsi="Tahoma" w:cs="Tahoma"/>
          <w:sz w:val="21"/>
          <w:szCs w:val="21"/>
        </w:rPr>
        <w:t>seguintes relatórios</w:t>
      </w:r>
      <w:bookmarkEnd w:id="21"/>
      <w:r w:rsidR="00C91746" w:rsidRPr="007B3F0E">
        <w:rPr>
          <w:rFonts w:ascii="Tahoma" w:hAnsi="Tahoma" w:cs="Tahoma"/>
          <w:sz w:val="21"/>
          <w:szCs w:val="21"/>
        </w:rPr>
        <w:t>:</w:t>
      </w:r>
      <w:r w:rsidR="000B6705" w:rsidRPr="007B3F0E">
        <w:rPr>
          <w:rFonts w:ascii="Tahoma" w:hAnsi="Tahoma" w:cs="Tahoma"/>
          <w:sz w:val="21"/>
          <w:szCs w:val="21"/>
        </w:rPr>
        <w:t xml:space="preserve"> </w:t>
      </w:r>
    </w:p>
    <w:p w14:paraId="6EA6DC57" w14:textId="77777777" w:rsidR="00853F02" w:rsidRPr="005D629C" w:rsidRDefault="00853F02" w:rsidP="00FA1B03">
      <w:pPr>
        <w:widowControl w:val="0"/>
        <w:tabs>
          <w:tab w:val="left" w:pos="567"/>
        </w:tabs>
        <w:spacing w:line="320" w:lineRule="exact"/>
        <w:jc w:val="both"/>
        <w:rPr>
          <w:rFonts w:ascii="Tahoma" w:hAnsi="Tahoma"/>
          <w:sz w:val="21"/>
        </w:rPr>
      </w:pPr>
    </w:p>
    <w:p w14:paraId="32BB7357" w14:textId="4CD57733" w:rsidR="00992A8A" w:rsidRDefault="00992A8A">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5D629C">
        <w:rPr>
          <w:rFonts w:ascii="Tahoma" w:hAnsi="Tahoma" w:cs="Tahoma"/>
          <w:sz w:val="21"/>
          <w:szCs w:val="21"/>
        </w:rPr>
        <w:lastRenderedPageBreak/>
        <w:t>Mensalmente</w:t>
      </w:r>
      <w:r w:rsidRPr="005D629C">
        <w:rPr>
          <w:rFonts w:ascii="Tahoma" w:hAnsi="Tahoma" w:cs="Tahoma"/>
          <w:spacing w:val="-3"/>
          <w:sz w:val="21"/>
          <w:szCs w:val="21"/>
        </w:rPr>
        <w:t xml:space="preserve"> a Gerenciadora</w:t>
      </w:r>
      <w:r w:rsidR="00BE4207">
        <w:rPr>
          <w:rFonts w:ascii="Tahoma" w:hAnsi="Tahoma" w:cs="Tahoma"/>
          <w:spacing w:val="-3"/>
          <w:sz w:val="21"/>
          <w:szCs w:val="21"/>
        </w:rPr>
        <w:t xml:space="preserve"> e a Emitente</w:t>
      </w:r>
      <w:r w:rsidRPr="005D629C">
        <w:rPr>
          <w:rFonts w:ascii="Tahoma" w:hAnsi="Tahoma" w:cs="Tahoma"/>
          <w:spacing w:val="-3"/>
          <w:sz w:val="21"/>
          <w:szCs w:val="21"/>
        </w:rPr>
        <w:t xml:space="preserve"> </w:t>
      </w:r>
      <w:r w:rsidR="00A427CC">
        <w:rPr>
          <w:rFonts w:ascii="Tahoma" w:hAnsi="Tahoma" w:cs="Tahoma"/>
          <w:spacing w:val="-3"/>
          <w:sz w:val="21"/>
          <w:szCs w:val="21"/>
        </w:rPr>
        <w:t>enviarão</w:t>
      </w:r>
      <w:r w:rsidR="00A427CC" w:rsidRPr="005D629C">
        <w:rPr>
          <w:rFonts w:ascii="Tahoma" w:hAnsi="Tahoma" w:cs="Tahoma"/>
          <w:spacing w:val="-3"/>
          <w:sz w:val="21"/>
          <w:szCs w:val="21"/>
        </w:rPr>
        <w:t xml:space="preserve"> </w:t>
      </w:r>
      <w:r w:rsidRPr="005D629C">
        <w:rPr>
          <w:rFonts w:ascii="Tahoma" w:hAnsi="Tahoma" w:cs="Tahoma"/>
          <w:spacing w:val="-3"/>
          <w:sz w:val="21"/>
          <w:szCs w:val="21"/>
        </w:rPr>
        <w:t xml:space="preserve">à Securitizadora, até o dia </w:t>
      </w:r>
      <w:r w:rsidR="00596441">
        <w:rPr>
          <w:rFonts w:ascii="Tahoma" w:hAnsi="Tahoma" w:cs="Tahoma"/>
          <w:spacing w:val="-3"/>
          <w:sz w:val="21"/>
          <w:szCs w:val="21"/>
        </w:rPr>
        <w:t>1</w:t>
      </w:r>
      <w:r w:rsidR="00596441" w:rsidRPr="005D629C">
        <w:rPr>
          <w:rFonts w:ascii="Tahoma" w:hAnsi="Tahoma" w:cs="Tahoma"/>
          <w:spacing w:val="-3"/>
          <w:sz w:val="21"/>
          <w:szCs w:val="21"/>
        </w:rPr>
        <w:t xml:space="preserve">0 </w:t>
      </w:r>
      <w:r w:rsidRPr="005D629C">
        <w:rPr>
          <w:rFonts w:ascii="Tahoma" w:hAnsi="Tahoma" w:cs="Tahoma"/>
          <w:spacing w:val="-3"/>
          <w:sz w:val="21"/>
          <w:szCs w:val="21"/>
        </w:rPr>
        <w:t>(</w:t>
      </w:r>
      <w:r w:rsidR="00596441">
        <w:rPr>
          <w:rFonts w:ascii="Tahoma" w:hAnsi="Tahoma" w:cs="Tahoma"/>
          <w:spacing w:val="-3"/>
          <w:sz w:val="21"/>
          <w:szCs w:val="21"/>
        </w:rPr>
        <w:t>dez</w:t>
      </w:r>
      <w:r w:rsidRPr="005D629C">
        <w:rPr>
          <w:rFonts w:ascii="Tahoma" w:hAnsi="Tahoma" w:cs="Tahoma"/>
          <w:spacing w:val="-3"/>
          <w:sz w:val="21"/>
          <w:szCs w:val="21"/>
        </w:rPr>
        <w:t>)</w:t>
      </w:r>
      <w:r w:rsidR="000924DD" w:rsidRPr="005D629C">
        <w:rPr>
          <w:rFonts w:ascii="Tahoma" w:hAnsi="Tahoma" w:cs="Tahoma"/>
          <w:spacing w:val="-3"/>
          <w:sz w:val="21"/>
          <w:szCs w:val="21"/>
        </w:rPr>
        <w:t xml:space="preserve"> de cada mês</w:t>
      </w:r>
      <w:r w:rsidRPr="005D629C">
        <w:rPr>
          <w:rFonts w:ascii="Tahoma" w:hAnsi="Tahoma" w:cs="Tahoma"/>
          <w:spacing w:val="-3"/>
          <w:sz w:val="21"/>
          <w:szCs w:val="21"/>
        </w:rPr>
        <w:t xml:space="preserve">, </w:t>
      </w:r>
      <w:r w:rsidR="00BE4207">
        <w:rPr>
          <w:rFonts w:ascii="Tahoma" w:hAnsi="Tahoma" w:cs="Tahoma"/>
          <w:spacing w:val="-3"/>
          <w:sz w:val="21"/>
          <w:szCs w:val="21"/>
        </w:rPr>
        <w:t>o Relatório de Comprovação</w:t>
      </w:r>
      <w:r w:rsidRPr="005D629C">
        <w:rPr>
          <w:rFonts w:ascii="Tahoma" w:hAnsi="Tahoma" w:cs="Tahoma"/>
          <w:spacing w:val="-3"/>
          <w:sz w:val="21"/>
          <w:szCs w:val="21"/>
        </w:rPr>
        <w:t>, contendo o valor total compreendido por todas as notas e medições anteriormente verificadas</w:t>
      </w:r>
      <w:r w:rsidR="00BE4207">
        <w:rPr>
          <w:rFonts w:ascii="Tahoma" w:hAnsi="Tahoma" w:cs="Tahoma"/>
          <w:spacing w:val="-3"/>
          <w:sz w:val="21"/>
          <w:szCs w:val="21"/>
        </w:rPr>
        <w:t xml:space="preserve"> e</w:t>
      </w:r>
      <w:r w:rsidR="00DD1917" w:rsidRPr="005D629C">
        <w:rPr>
          <w:rFonts w:ascii="Tahoma" w:hAnsi="Tahoma" w:cs="Tahoma"/>
          <w:spacing w:val="-3"/>
          <w:sz w:val="21"/>
          <w:szCs w:val="21"/>
        </w:rPr>
        <w:t xml:space="preserve"> </w:t>
      </w:r>
      <w:r w:rsidRPr="005D629C">
        <w:rPr>
          <w:rFonts w:ascii="Tahoma" w:hAnsi="Tahoma" w:cs="Tahoma"/>
          <w:spacing w:val="-3"/>
          <w:sz w:val="21"/>
          <w:szCs w:val="21"/>
        </w:rPr>
        <w:t>aprovadas, com cópia das respectivas notas e comprovantes de pagamento</w:t>
      </w:r>
      <w:r w:rsidR="00DD1917" w:rsidRPr="005D629C">
        <w:rPr>
          <w:rFonts w:ascii="Tahoma" w:hAnsi="Tahoma" w:cs="Tahoma"/>
          <w:spacing w:val="-3"/>
          <w:sz w:val="21"/>
          <w:szCs w:val="21"/>
        </w:rPr>
        <w:t>, referente ao mês imediatamente anterior ao da emissão do relatório</w:t>
      </w:r>
      <w:r w:rsidRPr="005D629C">
        <w:rPr>
          <w:rFonts w:ascii="Tahoma" w:hAnsi="Tahoma" w:cs="Tahoma"/>
          <w:spacing w:val="-3"/>
          <w:sz w:val="21"/>
          <w:szCs w:val="21"/>
        </w:rPr>
        <w:t xml:space="preserve">, bem como o </w:t>
      </w:r>
      <w:r w:rsidR="00DD1917" w:rsidRPr="005D629C">
        <w:rPr>
          <w:rFonts w:ascii="Tahoma" w:hAnsi="Tahoma" w:cs="Tahoma"/>
          <w:spacing w:val="-3"/>
          <w:sz w:val="21"/>
          <w:szCs w:val="21"/>
        </w:rPr>
        <w:t>cronograma físico e financeiro</w:t>
      </w:r>
      <w:r w:rsidRPr="005D629C">
        <w:rPr>
          <w:rFonts w:ascii="Tahoma" w:hAnsi="Tahoma" w:cs="Tahoma"/>
          <w:spacing w:val="-3"/>
          <w:sz w:val="21"/>
          <w:szCs w:val="21"/>
        </w:rPr>
        <w:t xml:space="preserve"> de obra a incorrer atualizad</w:t>
      </w:r>
      <w:r w:rsidR="00E34713">
        <w:rPr>
          <w:rFonts w:ascii="Tahoma" w:hAnsi="Tahoma" w:cs="Tahoma"/>
          <w:spacing w:val="-3"/>
          <w:sz w:val="21"/>
          <w:szCs w:val="21"/>
        </w:rPr>
        <w:t>o.</w:t>
      </w:r>
      <w:r w:rsidRPr="005D629C">
        <w:rPr>
          <w:rFonts w:ascii="Tahoma" w:hAnsi="Tahoma" w:cs="Tahoma"/>
          <w:spacing w:val="-3"/>
          <w:sz w:val="21"/>
          <w:szCs w:val="21"/>
        </w:rPr>
        <w:t xml:space="preserve"> </w:t>
      </w:r>
    </w:p>
    <w:p w14:paraId="751DEAE5" w14:textId="77777777" w:rsidR="00FF07B8" w:rsidRDefault="00FF07B8" w:rsidP="00FF07B8">
      <w:pPr>
        <w:pStyle w:val="PargrafodaLista"/>
        <w:widowControl w:val="0"/>
        <w:tabs>
          <w:tab w:val="left" w:pos="567"/>
        </w:tabs>
        <w:spacing w:line="320" w:lineRule="exact"/>
        <w:ind w:left="567"/>
        <w:jc w:val="both"/>
        <w:rPr>
          <w:rFonts w:ascii="Tahoma" w:hAnsi="Tahoma" w:cs="Tahoma"/>
          <w:spacing w:val="-3"/>
          <w:sz w:val="21"/>
          <w:szCs w:val="21"/>
        </w:rPr>
      </w:pPr>
    </w:p>
    <w:p w14:paraId="6B932AB9" w14:textId="7375467C" w:rsidR="00596441" w:rsidRPr="00FF07B8" w:rsidRDefault="00E34713" w:rsidP="00FF07B8">
      <w:pPr>
        <w:pStyle w:val="PargrafodaLista"/>
        <w:widowControl w:val="0"/>
        <w:numPr>
          <w:ilvl w:val="0"/>
          <w:numId w:val="89"/>
        </w:numPr>
        <w:tabs>
          <w:tab w:val="left" w:pos="567"/>
        </w:tabs>
        <w:spacing w:line="320" w:lineRule="exact"/>
        <w:ind w:left="567" w:hanging="567"/>
        <w:jc w:val="both"/>
        <w:rPr>
          <w:rFonts w:ascii="Tahoma" w:hAnsi="Tahoma" w:cs="Tahoma"/>
          <w:spacing w:val="-3"/>
          <w:sz w:val="21"/>
          <w:szCs w:val="21"/>
        </w:rPr>
      </w:pPr>
      <w:r w:rsidRPr="00FF07B8">
        <w:rPr>
          <w:rFonts w:ascii="Tahoma" w:hAnsi="Tahoma" w:cs="Tahoma"/>
          <w:spacing w:val="-3"/>
          <w:sz w:val="21"/>
          <w:szCs w:val="21"/>
        </w:rPr>
        <w:t xml:space="preserve">Mensalmente, </w:t>
      </w:r>
      <w:r w:rsidR="00596441" w:rsidRPr="00FF07B8">
        <w:rPr>
          <w:rFonts w:ascii="Tahoma" w:hAnsi="Tahoma" w:cs="Tahoma"/>
          <w:spacing w:val="-3"/>
          <w:sz w:val="21"/>
          <w:szCs w:val="21"/>
        </w:rPr>
        <w:t xml:space="preserve">até o dia 10 (dez) de cada mês, a Emitente </w:t>
      </w:r>
      <w:r w:rsidRPr="00FF07B8">
        <w:rPr>
          <w:rFonts w:ascii="Tahoma" w:hAnsi="Tahoma" w:cs="Tahoma"/>
          <w:spacing w:val="-3"/>
          <w:sz w:val="21"/>
          <w:szCs w:val="21"/>
        </w:rPr>
        <w:t xml:space="preserve">encaminhará o fluxo </w:t>
      </w:r>
      <w:r w:rsidR="00856E4A" w:rsidRPr="00FF07B8">
        <w:rPr>
          <w:rFonts w:ascii="Tahoma" w:hAnsi="Tahoma" w:cs="Tahoma"/>
          <w:spacing w:val="-3"/>
          <w:sz w:val="21"/>
          <w:szCs w:val="21"/>
        </w:rPr>
        <w:t>a</w:t>
      </w:r>
      <w:r w:rsidRPr="00FF07B8">
        <w:rPr>
          <w:rFonts w:ascii="Tahoma" w:hAnsi="Tahoma" w:cs="Tahoma"/>
          <w:spacing w:val="-3"/>
          <w:sz w:val="21"/>
          <w:szCs w:val="21"/>
        </w:rPr>
        <w:t xml:space="preserve"> receber da cessão fiduciária, acompanhado da precificação do estoque, incluindo</w:t>
      </w:r>
      <w:r w:rsidR="00596441" w:rsidRPr="00FF07B8">
        <w:rPr>
          <w:rFonts w:ascii="Tahoma" w:hAnsi="Tahoma" w:cs="Tahoma"/>
          <w:spacing w:val="-3"/>
          <w:sz w:val="21"/>
          <w:szCs w:val="21"/>
        </w:rPr>
        <w:t>, mas não se limitando</w:t>
      </w:r>
      <w:r w:rsidR="00DD688C" w:rsidRPr="00FF07B8">
        <w:rPr>
          <w:rFonts w:ascii="Tahoma" w:hAnsi="Tahoma" w:cs="Tahoma"/>
          <w:spacing w:val="-3"/>
          <w:sz w:val="21"/>
          <w:szCs w:val="21"/>
        </w:rPr>
        <w:t>,</w:t>
      </w:r>
      <w:r w:rsidR="00596441" w:rsidRPr="00FF07B8">
        <w:rPr>
          <w:rFonts w:ascii="Tahoma" w:hAnsi="Tahoma" w:cs="Tahoma"/>
          <w:spacing w:val="-3"/>
          <w:sz w:val="21"/>
          <w:szCs w:val="21"/>
        </w:rPr>
        <w:t xml:space="preserve"> ao</w:t>
      </w:r>
      <w:r w:rsidRPr="00FF07B8">
        <w:rPr>
          <w:rFonts w:ascii="Tahoma" w:hAnsi="Tahoma" w:cs="Tahoma"/>
          <w:spacing w:val="-3"/>
          <w:sz w:val="21"/>
          <w:szCs w:val="21"/>
        </w:rPr>
        <w:t xml:space="preserve"> preço das últimas vendas (data de venda, </w:t>
      </w:r>
      <w:r w:rsidR="00596441" w:rsidRPr="00FF07B8">
        <w:rPr>
          <w:rFonts w:ascii="Tahoma" w:hAnsi="Tahoma" w:cs="Tahoma"/>
          <w:spacing w:val="-3"/>
          <w:sz w:val="21"/>
          <w:szCs w:val="21"/>
        </w:rPr>
        <w:t xml:space="preserve">metragem e valor de venda), </w:t>
      </w:r>
      <w:r w:rsidR="00596441" w:rsidRPr="00FF07B8">
        <w:rPr>
          <w:rFonts w:ascii="Tahoma" w:hAnsi="Tahoma" w:cs="Tahoma"/>
          <w:sz w:val="21"/>
          <w:szCs w:val="21"/>
          <w:lang w:eastAsia="pt-BR"/>
        </w:rPr>
        <w:t>líquido de corretagem e prêmio sobre vendas, se houver (“</w:t>
      </w:r>
      <w:r w:rsidR="00596441" w:rsidRPr="00FF07B8">
        <w:rPr>
          <w:rFonts w:ascii="Tahoma" w:hAnsi="Tahoma" w:cs="Tahoma"/>
          <w:sz w:val="21"/>
          <w:szCs w:val="21"/>
          <w:u w:val="single"/>
          <w:lang w:eastAsia="pt-BR"/>
        </w:rPr>
        <w:t>Relatório da Carteira</w:t>
      </w:r>
      <w:r w:rsidR="00596441" w:rsidRPr="00FF07B8">
        <w:rPr>
          <w:rFonts w:ascii="Tahoma" w:hAnsi="Tahoma" w:cs="Tahoma"/>
          <w:sz w:val="21"/>
          <w:szCs w:val="21"/>
          <w:lang w:eastAsia="pt-BR"/>
        </w:rPr>
        <w:t>”).</w:t>
      </w:r>
    </w:p>
    <w:p w14:paraId="76810D95" w14:textId="77777777" w:rsidR="00460F29" w:rsidRPr="002114F4" w:rsidRDefault="00460F29">
      <w:pPr>
        <w:widowControl w:val="0"/>
        <w:tabs>
          <w:tab w:val="left" w:pos="567"/>
        </w:tabs>
        <w:spacing w:line="320" w:lineRule="exact"/>
        <w:jc w:val="both"/>
        <w:rPr>
          <w:rFonts w:ascii="Tahoma" w:hAnsi="Tahoma" w:cs="Tahoma"/>
          <w:sz w:val="21"/>
          <w:szCs w:val="21"/>
          <w:highlight w:val="cyan"/>
        </w:rPr>
      </w:pPr>
    </w:p>
    <w:p w14:paraId="3A8C135B" w14:textId="1737C5D4" w:rsidR="004B2D4A" w:rsidRDefault="00E34713"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u w:val="single"/>
        </w:rPr>
        <w:t>Procedimento de Monitoramento da Razão de Garantia</w:t>
      </w:r>
      <w:r w:rsidR="00771D71" w:rsidRPr="00E57811">
        <w:rPr>
          <w:rFonts w:ascii="Tahoma" w:hAnsi="Tahoma" w:cs="Tahoma"/>
          <w:sz w:val="21"/>
          <w:szCs w:val="21"/>
        </w:rPr>
        <w:t xml:space="preserve">: </w:t>
      </w:r>
      <w:r w:rsidR="00B87A67" w:rsidRPr="00E57811">
        <w:rPr>
          <w:rFonts w:ascii="Tahoma" w:hAnsi="Tahoma" w:cs="Tahoma"/>
          <w:color w:val="000000"/>
          <w:sz w:val="21"/>
          <w:szCs w:val="21"/>
        </w:rPr>
        <w:t xml:space="preserve">A </w:t>
      </w:r>
      <w:r w:rsidR="004B2D4A" w:rsidRPr="00E57811">
        <w:rPr>
          <w:rFonts w:ascii="Tahoma" w:hAnsi="Tahoma" w:cs="Tahoma"/>
          <w:color w:val="000000"/>
          <w:sz w:val="21"/>
          <w:szCs w:val="21"/>
        </w:rPr>
        <w:t>Securitizadora,</w:t>
      </w:r>
      <w:r>
        <w:rPr>
          <w:rFonts w:ascii="Tahoma" w:hAnsi="Tahoma" w:cs="Tahoma"/>
          <w:color w:val="000000"/>
          <w:sz w:val="21"/>
          <w:szCs w:val="21"/>
        </w:rPr>
        <w:t xml:space="preserve"> mensalmente,</w:t>
      </w:r>
      <w:r w:rsidR="004B2D4A" w:rsidRPr="00E57811">
        <w:rPr>
          <w:rFonts w:ascii="Tahoma" w:hAnsi="Tahoma" w:cs="Tahoma"/>
          <w:color w:val="000000"/>
          <w:sz w:val="21"/>
          <w:szCs w:val="21"/>
        </w:rPr>
        <w:t xml:space="preserve"> utilizando-se do</w:t>
      </w:r>
      <w:r w:rsidR="00596441">
        <w:rPr>
          <w:rFonts w:ascii="Tahoma" w:hAnsi="Tahoma" w:cs="Tahoma"/>
          <w:color w:val="000000"/>
          <w:sz w:val="21"/>
          <w:szCs w:val="21"/>
        </w:rPr>
        <w:t xml:space="preserve"> Relatório da Carteira</w:t>
      </w:r>
      <w:r w:rsidR="004B2D4A" w:rsidRPr="00E57811">
        <w:rPr>
          <w:rFonts w:ascii="Tahoma" w:hAnsi="Tahoma" w:cs="Tahoma"/>
          <w:color w:val="000000"/>
          <w:sz w:val="21"/>
          <w:szCs w:val="21"/>
        </w:rPr>
        <w:t xml:space="preserve">, </w:t>
      </w:r>
      <w:r w:rsidR="00771D71" w:rsidRPr="00E57811">
        <w:rPr>
          <w:rFonts w:ascii="Tahoma" w:hAnsi="Tahoma" w:cs="Tahoma"/>
          <w:color w:val="000000"/>
          <w:sz w:val="21"/>
          <w:szCs w:val="21"/>
        </w:rPr>
        <w:t>procederá</w:t>
      </w:r>
      <w:r w:rsidR="004B2D4A" w:rsidRPr="00E57811">
        <w:rPr>
          <w:rFonts w:ascii="Tahoma" w:hAnsi="Tahoma" w:cs="Tahoma"/>
          <w:color w:val="000000"/>
          <w:sz w:val="21"/>
          <w:szCs w:val="21"/>
        </w:rPr>
        <w:t xml:space="preserve"> </w:t>
      </w:r>
      <w:r>
        <w:rPr>
          <w:rFonts w:ascii="Tahoma" w:hAnsi="Tahoma" w:cs="Tahoma"/>
          <w:color w:val="000000"/>
          <w:sz w:val="21"/>
          <w:szCs w:val="21"/>
        </w:rPr>
        <w:t>com o cálculo de monitoramento</w:t>
      </w:r>
      <w:r w:rsidR="00596441">
        <w:rPr>
          <w:rFonts w:ascii="Tahoma" w:hAnsi="Tahoma" w:cs="Tahoma"/>
          <w:color w:val="000000"/>
          <w:sz w:val="21"/>
          <w:szCs w:val="21"/>
        </w:rPr>
        <w:t xml:space="preserve"> (“LTV”)</w:t>
      </w:r>
      <w:r>
        <w:rPr>
          <w:rFonts w:ascii="Tahoma" w:hAnsi="Tahoma" w:cs="Tahoma"/>
          <w:color w:val="000000"/>
          <w:sz w:val="21"/>
          <w:szCs w:val="21"/>
        </w:rPr>
        <w:t xml:space="preserve">, conforme </w:t>
      </w:r>
      <w:r w:rsidR="00596441">
        <w:rPr>
          <w:rFonts w:ascii="Tahoma" w:hAnsi="Tahoma" w:cs="Tahoma"/>
          <w:color w:val="000000"/>
          <w:sz w:val="21"/>
          <w:szCs w:val="21"/>
        </w:rPr>
        <w:t>fórmula abaixo indicada:</w:t>
      </w:r>
    </w:p>
    <w:p w14:paraId="00C9C2C0" w14:textId="77777777" w:rsidR="000B00CD" w:rsidRPr="002114F4" w:rsidRDefault="000B00CD" w:rsidP="000B00CD">
      <w:pPr>
        <w:pStyle w:val="PargrafodaLista"/>
        <w:tabs>
          <w:tab w:val="left" w:pos="567"/>
        </w:tabs>
        <w:spacing w:line="320" w:lineRule="exact"/>
        <w:ind w:left="0"/>
        <w:jc w:val="both"/>
        <w:rPr>
          <w:rFonts w:ascii="Tahoma" w:hAnsi="Tahoma" w:cs="Tahoma"/>
          <w:sz w:val="21"/>
          <w:szCs w:val="21"/>
          <w:highlight w:val="cyan"/>
          <w:u w:val="single"/>
        </w:rPr>
      </w:pPr>
    </w:p>
    <w:p w14:paraId="5740FB04" w14:textId="4544B9D1" w:rsidR="000B00CD" w:rsidRPr="002B6CBA" w:rsidRDefault="000B00CD" w:rsidP="000B00CD">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da CCB-Valor a Receber dos Direitos Creditórios</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VGV do Estoque</m:t>
                  </m:r>
                </m:e>
                <m:e/>
              </m:eqArr>
            </m:den>
          </m:f>
          <m:r>
            <m:rPr>
              <m:sty m:val="p"/>
            </m:rPr>
            <w:rPr>
              <w:rFonts w:ascii="Cambria Math" w:hAnsi="Cambria Math" w:cs="Tahoma"/>
              <w:color w:val="222222"/>
              <w:sz w:val="20"/>
              <w:szCs w:val="20"/>
              <w:shd w:val="clear" w:color="auto" w:fill="FFFFFF"/>
              <w:lang w:eastAsia="pt-BR"/>
            </w:rPr>
            <m:t>=&lt;75%</m:t>
          </m:r>
        </m:oMath>
      </m:oMathPara>
    </w:p>
    <w:p w14:paraId="72EABC4A"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2B6CBA">
        <w:rPr>
          <w:rFonts w:ascii="Tahoma" w:hAnsi="Tahoma" w:cs="Tahoma"/>
          <w:sz w:val="21"/>
          <w:szCs w:val="21"/>
          <w:lang w:eastAsia="pt-BR"/>
        </w:rPr>
        <w:t>Onde:</w:t>
      </w:r>
    </w:p>
    <w:p w14:paraId="32466782"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1FDAD2F" w14:textId="57CF615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Pr>
          <w:rFonts w:ascii="Tahoma" w:hAnsi="Tahoma"/>
          <w:i/>
          <w:sz w:val="21"/>
        </w:rPr>
        <w:t>a</w:t>
      </w:r>
      <w:r w:rsidRPr="001A05AF">
        <w:rPr>
          <w:rFonts w:ascii="Tahoma" w:hAnsi="Tahoma"/>
          <w:i/>
          <w:sz w:val="21"/>
        </w:rPr>
        <w:t xml:space="preserve"> C</w:t>
      </w:r>
      <w:r>
        <w:rPr>
          <w:rFonts w:ascii="Tahoma" w:hAnsi="Tahoma"/>
          <w:i/>
          <w:sz w:val="21"/>
        </w:rPr>
        <w:t>CB</w:t>
      </w:r>
      <w:r w:rsidRPr="001A05AF">
        <w:rPr>
          <w:rFonts w:ascii="Tahoma" w:hAnsi="Tahoma"/>
          <w:sz w:val="21"/>
        </w:rPr>
        <w:t xml:space="preserve"> = </w:t>
      </w:r>
      <w:r w:rsidRPr="001A05AF">
        <w:rPr>
          <w:rFonts w:ascii="Tahoma" w:hAnsi="Tahoma" w:cs="Tahoma"/>
          <w:sz w:val="21"/>
          <w:szCs w:val="21"/>
          <w:lang w:eastAsia="pt-BR"/>
        </w:rPr>
        <w:t>Saldo Devedor Atualizado d</w:t>
      </w:r>
      <w:r>
        <w:rPr>
          <w:rFonts w:ascii="Tahoma" w:hAnsi="Tahoma" w:cs="Tahoma"/>
          <w:sz w:val="21"/>
          <w:szCs w:val="21"/>
          <w:lang w:eastAsia="pt-BR"/>
        </w:rPr>
        <w:t>a</w:t>
      </w:r>
      <w:r w:rsidRPr="001A05AF">
        <w:rPr>
          <w:rFonts w:ascii="Tahoma" w:hAnsi="Tahoma" w:cs="Tahoma"/>
          <w:sz w:val="21"/>
          <w:szCs w:val="21"/>
          <w:lang w:eastAsia="pt-BR"/>
        </w:rPr>
        <w:t xml:space="preserve"> </w:t>
      </w:r>
      <w:r>
        <w:rPr>
          <w:rFonts w:ascii="Tahoma" w:hAnsi="Tahoma" w:cs="Tahoma"/>
          <w:sz w:val="21"/>
          <w:szCs w:val="21"/>
          <w:lang w:eastAsia="pt-BR"/>
        </w:rPr>
        <w:t>CCB</w:t>
      </w:r>
      <w:r w:rsidRPr="001A05AF">
        <w:rPr>
          <w:rFonts w:ascii="Tahoma" w:hAnsi="Tahoma"/>
          <w:sz w:val="21"/>
        </w:rPr>
        <w:t>, na data do cálculo</w:t>
      </w:r>
      <w:r w:rsidRPr="002B6CBA">
        <w:rPr>
          <w:rFonts w:ascii="Tahoma" w:hAnsi="Tahoma" w:cs="Tahoma"/>
          <w:sz w:val="21"/>
          <w:szCs w:val="21"/>
          <w:lang w:eastAsia="pt-BR"/>
        </w:rPr>
        <w:t>.</w:t>
      </w:r>
    </w:p>
    <w:p w14:paraId="0BE9BE71"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213BAAC7" w14:textId="6054C7FB"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2B6CBA">
        <w:rPr>
          <w:rFonts w:ascii="Tahoma" w:hAnsi="Tahoma" w:cs="Tahoma"/>
          <w:i/>
          <w:iCs/>
          <w:sz w:val="21"/>
          <w:szCs w:val="21"/>
          <w:lang w:eastAsia="pt-BR"/>
        </w:rPr>
        <w:t xml:space="preserve">Valor a receber dos Direitos Creditórios = </w:t>
      </w:r>
      <w:r w:rsidRPr="000B00CD">
        <w:rPr>
          <w:rFonts w:ascii="Tahoma" w:hAnsi="Tahoma" w:cs="Tahoma"/>
          <w:i/>
          <w:iCs/>
          <w:sz w:val="21"/>
          <w:szCs w:val="21"/>
          <w:lang w:eastAsia="pt-BR"/>
        </w:rPr>
        <w:t>Receita a receber d</w:t>
      </w:r>
      <w:r>
        <w:rPr>
          <w:rFonts w:ascii="Tahoma" w:hAnsi="Tahoma" w:cs="Tahoma"/>
          <w:i/>
          <w:iCs/>
          <w:sz w:val="21"/>
          <w:szCs w:val="21"/>
          <w:lang w:eastAsia="pt-BR"/>
        </w:rPr>
        <w:t xml:space="preserve">a quota de terreno, referente a loja H do empreendimento </w:t>
      </w:r>
      <w:r w:rsidR="00B04B64">
        <w:rPr>
          <w:rFonts w:ascii="Tahoma" w:hAnsi="Tahoma" w:cs="Tahoma"/>
          <w:i/>
          <w:iCs/>
          <w:sz w:val="21"/>
          <w:szCs w:val="21"/>
          <w:lang w:eastAsia="pt-BR"/>
        </w:rPr>
        <w:t>Essência</w:t>
      </w:r>
      <w:r>
        <w:rPr>
          <w:rFonts w:ascii="Tahoma" w:hAnsi="Tahoma" w:cs="Tahoma"/>
          <w:i/>
          <w:iCs/>
          <w:sz w:val="21"/>
          <w:szCs w:val="21"/>
          <w:lang w:eastAsia="pt-BR"/>
        </w:rPr>
        <w:t xml:space="preserve"> Leblon </w:t>
      </w:r>
      <w:proofErr w:type="spellStart"/>
      <w:r>
        <w:rPr>
          <w:rFonts w:ascii="Tahoma" w:hAnsi="Tahoma" w:cs="Tahoma"/>
          <w:i/>
          <w:iCs/>
          <w:sz w:val="21"/>
          <w:szCs w:val="21"/>
          <w:lang w:eastAsia="pt-BR"/>
        </w:rPr>
        <w:t>Mozak</w:t>
      </w:r>
      <w:proofErr w:type="spellEnd"/>
      <w:r w:rsidRPr="000B00CD">
        <w:rPr>
          <w:rFonts w:ascii="Tahoma" w:hAnsi="Tahoma" w:cs="Tahoma"/>
          <w:i/>
          <w:iCs/>
          <w:sz w:val="21"/>
          <w:szCs w:val="21"/>
          <w:lang w:eastAsia="pt-BR"/>
        </w:rPr>
        <w:t xml:space="preserve">, considerando a soma das parcelas vincendas sem considerar </w:t>
      </w:r>
      <w:commentRangeStart w:id="22"/>
      <w:r w:rsidRPr="000B00CD">
        <w:rPr>
          <w:rFonts w:ascii="Tahoma" w:hAnsi="Tahoma" w:cs="Tahoma"/>
          <w:i/>
          <w:iCs/>
          <w:sz w:val="21"/>
          <w:szCs w:val="21"/>
          <w:lang w:eastAsia="pt-BR"/>
        </w:rPr>
        <w:t>previsão d</w:t>
      </w:r>
      <w:r w:rsidR="00B04B64">
        <w:rPr>
          <w:rFonts w:ascii="Tahoma" w:hAnsi="Tahoma" w:cs="Tahoma"/>
          <w:i/>
          <w:iCs/>
          <w:sz w:val="21"/>
          <w:szCs w:val="21"/>
          <w:lang w:eastAsia="pt-BR"/>
        </w:rPr>
        <w:t>o CUB</w:t>
      </w:r>
      <w:commentRangeEnd w:id="22"/>
      <w:r>
        <w:rPr>
          <w:rStyle w:val="Refdecomentrio"/>
        </w:rPr>
        <w:commentReference w:id="22"/>
      </w:r>
      <w:r w:rsidRPr="000B00CD">
        <w:rPr>
          <w:rFonts w:ascii="Tahoma" w:hAnsi="Tahoma" w:cs="Tahoma"/>
          <w:i/>
          <w:iCs/>
          <w:sz w:val="21"/>
          <w:szCs w:val="21"/>
          <w:lang w:eastAsia="pt-BR"/>
        </w:rPr>
        <w:t xml:space="preserve">, para os períodos seguintes à data de realização do relatório </w:t>
      </w:r>
      <w:r w:rsidR="00B04B64">
        <w:rPr>
          <w:rFonts w:ascii="Tahoma" w:hAnsi="Tahoma" w:cs="Tahoma"/>
          <w:i/>
          <w:iCs/>
          <w:sz w:val="21"/>
          <w:szCs w:val="21"/>
          <w:lang w:eastAsia="pt-BR"/>
        </w:rPr>
        <w:t xml:space="preserve">de carteira </w:t>
      </w:r>
      <w:r w:rsidRPr="000B00CD">
        <w:rPr>
          <w:rFonts w:ascii="Tahoma" w:hAnsi="Tahoma" w:cs="Tahoma"/>
          <w:i/>
          <w:iCs/>
          <w:sz w:val="21"/>
          <w:szCs w:val="21"/>
          <w:lang w:eastAsia="pt-BR"/>
        </w:rPr>
        <w:t xml:space="preserve">elaborado pelo </w:t>
      </w:r>
      <w:r w:rsidR="00B04B64">
        <w:rPr>
          <w:rFonts w:ascii="Tahoma" w:hAnsi="Tahoma" w:cs="Tahoma"/>
          <w:i/>
          <w:iCs/>
          <w:sz w:val="21"/>
          <w:szCs w:val="21"/>
          <w:lang w:eastAsia="pt-BR"/>
        </w:rPr>
        <w:t>Emitente</w:t>
      </w:r>
      <w:r w:rsidRPr="002B6CBA">
        <w:rPr>
          <w:rFonts w:ascii="Tahoma" w:hAnsi="Tahoma" w:cs="Tahoma"/>
          <w:i/>
          <w:iCs/>
          <w:sz w:val="21"/>
          <w:szCs w:val="21"/>
          <w:lang w:eastAsia="pt-BR"/>
        </w:rPr>
        <w:t>.</w:t>
      </w:r>
    </w:p>
    <w:p w14:paraId="091350D7" w14:textId="77777777" w:rsidR="000B00CD" w:rsidRPr="002B6CBA" w:rsidRDefault="000B00CD" w:rsidP="000B00C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510F297" w14:textId="5D6FBC33" w:rsidR="000B00CD" w:rsidRDefault="000B00CD" w:rsidP="00B04B64">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bookmarkStart w:id="23" w:name="_Hlk86861349"/>
      <w:r w:rsidRPr="002B6CBA">
        <w:rPr>
          <w:rFonts w:ascii="Tahoma" w:hAnsi="Tahoma" w:cs="Tahoma"/>
          <w:i/>
          <w:iCs/>
          <w:sz w:val="21"/>
          <w:szCs w:val="21"/>
          <w:lang w:eastAsia="pt-BR"/>
        </w:rPr>
        <w:t>VGV do Estoque</w:t>
      </w:r>
      <w:r w:rsidRPr="002B6CBA">
        <w:rPr>
          <w:rFonts w:ascii="Tahoma" w:hAnsi="Tahoma" w:cs="Tahoma"/>
          <w:sz w:val="21"/>
          <w:szCs w:val="21"/>
          <w:lang w:eastAsia="pt-BR"/>
        </w:rPr>
        <w:t xml:space="preserve"> </w:t>
      </w:r>
      <w:r w:rsidRPr="002B6CBA">
        <w:rPr>
          <w:rFonts w:ascii="Tahoma" w:hAnsi="Tahoma" w:cs="Tahoma"/>
          <w:i/>
          <w:iCs/>
          <w:sz w:val="21"/>
          <w:szCs w:val="21"/>
          <w:lang w:eastAsia="pt-BR"/>
        </w:rPr>
        <w:t xml:space="preserve">= </w:t>
      </w:r>
      <w:r w:rsidR="006611DD">
        <w:rPr>
          <w:rFonts w:ascii="Tahoma" w:hAnsi="Tahoma" w:cs="Tahoma"/>
          <w:sz w:val="21"/>
          <w:szCs w:val="21"/>
          <w:lang w:eastAsia="pt-BR"/>
        </w:rPr>
        <w:t>Na data de emissão o VGV do Estoque será calculado conforme a tabela de venda, abaixo.</w:t>
      </w:r>
      <w:r w:rsidR="00D117C7">
        <w:rPr>
          <w:rFonts w:ascii="Tahoma" w:hAnsi="Tahoma" w:cs="Tahoma"/>
          <w:i/>
          <w:iCs/>
          <w:sz w:val="21"/>
          <w:szCs w:val="21"/>
          <w:lang w:eastAsia="pt-BR"/>
        </w:rPr>
        <w:t xml:space="preserve">. </w:t>
      </w:r>
      <w:r w:rsidR="003D5992">
        <w:rPr>
          <w:rFonts w:ascii="Tahoma" w:hAnsi="Tahoma" w:cs="Tahoma"/>
          <w:i/>
          <w:iCs/>
          <w:sz w:val="21"/>
          <w:szCs w:val="21"/>
          <w:lang w:eastAsia="pt-BR"/>
        </w:rPr>
        <w:t xml:space="preserve">Após realização de venda do estoque atual, </w:t>
      </w:r>
      <w:r w:rsidR="00B04B64" w:rsidRPr="00B04B64">
        <w:rPr>
          <w:rFonts w:ascii="Tahoma" w:hAnsi="Tahoma" w:cs="Tahoma"/>
          <w:i/>
          <w:iCs/>
          <w:sz w:val="21"/>
          <w:szCs w:val="21"/>
          <w:lang w:eastAsia="pt-BR"/>
        </w:rPr>
        <w:t xml:space="preserve">Valor total das Unidades em Estoque do Empreendimento Alvo, calculadas </w:t>
      </w:r>
      <w:r w:rsidR="00B04B64">
        <w:rPr>
          <w:rFonts w:ascii="Tahoma" w:hAnsi="Tahoma" w:cs="Tahoma"/>
          <w:i/>
          <w:iCs/>
          <w:sz w:val="21"/>
          <w:szCs w:val="21"/>
          <w:lang w:eastAsia="pt-BR"/>
        </w:rPr>
        <w:t xml:space="preserve">em dois blocos: (i) metragem das lojas </w:t>
      </w:r>
      <w:r w:rsidR="003D5992">
        <w:rPr>
          <w:rFonts w:ascii="Tahoma" w:hAnsi="Tahoma" w:cs="Tahoma"/>
          <w:i/>
          <w:iCs/>
          <w:sz w:val="21"/>
          <w:szCs w:val="21"/>
          <w:lang w:eastAsia="pt-BR"/>
        </w:rPr>
        <w:t>em estoque (</w:t>
      </w:r>
      <w:r w:rsidR="00B04B64">
        <w:rPr>
          <w:rFonts w:ascii="Tahoma" w:hAnsi="Tahoma" w:cs="Tahoma"/>
          <w:i/>
          <w:iCs/>
          <w:sz w:val="21"/>
          <w:szCs w:val="21"/>
          <w:lang w:eastAsia="pt-BR"/>
        </w:rPr>
        <w:t>A, C e</w:t>
      </w:r>
      <w:r w:rsidR="003D5992">
        <w:rPr>
          <w:rFonts w:ascii="Tahoma" w:hAnsi="Tahoma" w:cs="Tahoma"/>
          <w:i/>
          <w:iCs/>
          <w:sz w:val="21"/>
          <w:szCs w:val="21"/>
          <w:lang w:eastAsia="pt-BR"/>
        </w:rPr>
        <w:t>/ou</w:t>
      </w:r>
      <w:r w:rsidR="00B04B64">
        <w:rPr>
          <w:rFonts w:ascii="Tahoma" w:hAnsi="Tahoma" w:cs="Tahoma"/>
          <w:i/>
          <w:iCs/>
          <w:sz w:val="21"/>
          <w:szCs w:val="21"/>
          <w:lang w:eastAsia="pt-BR"/>
        </w:rPr>
        <w:t xml:space="preserve"> T</w:t>
      </w:r>
      <w:r w:rsidR="003D5992">
        <w:rPr>
          <w:rFonts w:ascii="Tahoma" w:hAnsi="Tahoma" w:cs="Tahoma"/>
          <w:i/>
          <w:iCs/>
          <w:sz w:val="21"/>
          <w:szCs w:val="21"/>
          <w:lang w:eastAsia="pt-BR"/>
        </w:rPr>
        <w:t>)</w:t>
      </w:r>
      <w:r w:rsidR="00B04B64">
        <w:rPr>
          <w:rFonts w:ascii="Tahoma" w:hAnsi="Tahoma" w:cs="Tahoma"/>
          <w:i/>
          <w:iCs/>
          <w:sz w:val="21"/>
          <w:szCs w:val="21"/>
          <w:lang w:eastAsia="pt-BR"/>
        </w:rPr>
        <w:t xml:space="preserve"> multiplicada pelo </w:t>
      </w:r>
      <w:r w:rsidR="00B04B64" w:rsidRPr="00B04B64">
        <w:rPr>
          <w:rFonts w:ascii="Tahoma" w:hAnsi="Tahoma" w:cs="Tahoma"/>
          <w:i/>
          <w:iCs/>
          <w:sz w:val="21"/>
          <w:szCs w:val="21"/>
          <w:lang w:eastAsia="pt-BR"/>
        </w:rPr>
        <w:t>valor do metro quadrado nominal médio da última Unidade Vendida</w:t>
      </w:r>
      <w:r w:rsidR="00B04B64">
        <w:rPr>
          <w:rFonts w:ascii="Tahoma" w:hAnsi="Tahoma" w:cs="Tahoma"/>
          <w:i/>
          <w:iCs/>
          <w:sz w:val="21"/>
          <w:szCs w:val="21"/>
          <w:lang w:eastAsia="pt-BR"/>
        </w:rPr>
        <w:t xml:space="preserve"> </w:t>
      </w:r>
      <w:r w:rsidR="00D117C7">
        <w:rPr>
          <w:rFonts w:ascii="Tahoma" w:hAnsi="Tahoma" w:cs="Tahoma"/>
          <w:i/>
          <w:iCs/>
          <w:sz w:val="21"/>
          <w:szCs w:val="21"/>
          <w:lang w:eastAsia="pt-BR"/>
        </w:rPr>
        <w:t xml:space="preserve">das lojas </w:t>
      </w:r>
      <w:r w:rsidR="003D5992">
        <w:rPr>
          <w:rFonts w:ascii="Tahoma" w:hAnsi="Tahoma" w:cs="Tahoma"/>
          <w:i/>
          <w:iCs/>
          <w:sz w:val="21"/>
          <w:szCs w:val="21"/>
          <w:lang w:eastAsia="pt-BR"/>
        </w:rPr>
        <w:t>(</w:t>
      </w:r>
      <w:r w:rsidR="00D117C7">
        <w:rPr>
          <w:rFonts w:ascii="Tahoma" w:hAnsi="Tahoma" w:cs="Tahoma"/>
          <w:i/>
          <w:iCs/>
          <w:sz w:val="21"/>
          <w:szCs w:val="21"/>
          <w:lang w:eastAsia="pt-BR"/>
        </w:rPr>
        <w:t>A, C e</w:t>
      </w:r>
      <w:r w:rsidR="003D5992">
        <w:rPr>
          <w:rFonts w:ascii="Tahoma" w:hAnsi="Tahoma" w:cs="Tahoma"/>
          <w:i/>
          <w:iCs/>
          <w:sz w:val="21"/>
          <w:szCs w:val="21"/>
          <w:lang w:eastAsia="pt-BR"/>
        </w:rPr>
        <w:t>/ou</w:t>
      </w:r>
      <w:r w:rsidR="00D117C7">
        <w:rPr>
          <w:rFonts w:ascii="Tahoma" w:hAnsi="Tahoma" w:cs="Tahoma"/>
          <w:i/>
          <w:iCs/>
          <w:sz w:val="21"/>
          <w:szCs w:val="21"/>
          <w:lang w:eastAsia="pt-BR"/>
        </w:rPr>
        <w:t xml:space="preserve"> T</w:t>
      </w:r>
      <w:r w:rsidR="003D5992">
        <w:rPr>
          <w:rFonts w:ascii="Tahoma" w:hAnsi="Tahoma" w:cs="Tahoma"/>
          <w:i/>
          <w:iCs/>
          <w:sz w:val="21"/>
          <w:szCs w:val="21"/>
          <w:lang w:eastAsia="pt-BR"/>
        </w:rPr>
        <w:t>)</w:t>
      </w:r>
      <w:r w:rsidR="00B04B64">
        <w:rPr>
          <w:rFonts w:ascii="Tahoma" w:hAnsi="Tahoma" w:cs="Tahoma"/>
          <w:i/>
          <w:iCs/>
          <w:sz w:val="21"/>
          <w:szCs w:val="21"/>
          <w:lang w:eastAsia="pt-BR"/>
        </w:rPr>
        <w:t>; (ii) metragem das lojas</w:t>
      </w:r>
      <w:r w:rsidR="003D5992">
        <w:rPr>
          <w:rFonts w:ascii="Tahoma" w:hAnsi="Tahoma" w:cs="Tahoma"/>
          <w:i/>
          <w:iCs/>
          <w:sz w:val="21"/>
          <w:szCs w:val="21"/>
          <w:lang w:eastAsia="pt-BR"/>
        </w:rPr>
        <w:t xml:space="preserve"> em estoque (</w:t>
      </w:r>
      <w:r w:rsidR="00B04B64">
        <w:rPr>
          <w:rFonts w:ascii="Tahoma" w:hAnsi="Tahoma" w:cs="Tahoma"/>
          <w:i/>
          <w:iCs/>
          <w:sz w:val="21"/>
          <w:szCs w:val="21"/>
          <w:lang w:eastAsia="pt-BR"/>
        </w:rPr>
        <w:t>J, L, M e</w:t>
      </w:r>
      <w:r w:rsidR="003D5992">
        <w:rPr>
          <w:rFonts w:ascii="Tahoma" w:hAnsi="Tahoma" w:cs="Tahoma"/>
          <w:i/>
          <w:iCs/>
          <w:sz w:val="21"/>
          <w:szCs w:val="21"/>
          <w:lang w:eastAsia="pt-BR"/>
        </w:rPr>
        <w:t>/ou</w:t>
      </w:r>
      <w:r w:rsidR="00B04B64">
        <w:rPr>
          <w:rFonts w:ascii="Tahoma" w:hAnsi="Tahoma" w:cs="Tahoma"/>
          <w:i/>
          <w:iCs/>
          <w:sz w:val="21"/>
          <w:szCs w:val="21"/>
          <w:lang w:eastAsia="pt-BR"/>
        </w:rPr>
        <w:t xml:space="preserve"> N</w:t>
      </w:r>
      <w:r w:rsidR="003D5992">
        <w:rPr>
          <w:rFonts w:ascii="Tahoma" w:hAnsi="Tahoma" w:cs="Tahoma"/>
          <w:i/>
          <w:iCs/>
          <w:sz w:val="21"/>
          <w:szCs w:val="21"/>
          <w:lang w:eastAsia="pt-BR"/>
        </w:rPr>
        <w:t>)</w:t>
      </w:r>
      <w:r w:rsidR="00B04B64">
        <w:rPr>
          <w:rFonts w:ascii="Tahoma" w:hAnsi="Tahoma" w:cs="Tahoma"/>
          <w:i/>
          <w:iCs/>
          <w:sz w:val="21"/>
          <w:szCs w:val="21"/>
          <w:lang w:eastAsia="pt-BR"/>
        </w:rPr>
        <w:t xml:space="preserve"> multiplicada pelo </w:t>
      </w:r>
      <w:r w:rsidR="00B04B64" w:rsidRPr="00B04B64">
        <w:rPr>
          <w:rFonts w:ascii="Tahoma" w:hAnsi="Tahoma" w:cs="Tahoma"/>
          <w:i/>
          <w:iCs/>
          <w:sz w:val="21"/>
          <w:szCs w:val="21"/>
          <w:lang w:eastAsia="pt-BR"/>
        </w:rPr>
        <w:t xml:space="preserve">valor do metro quadrado nominal médio da última Unidade Vendida </w:t>
      </w:r>
      <w:r w:rsidR="00D117C7">
        <w:rPr>
          <w:rFonts w:ascii="Tahoma" w:hAnsi="Tahoma" w:cs="Tahoma"/>
          <w:i/>
          <w:iCs/>
          <w:sz w:val="21"/>
          <w:szCs w:val="21"/>
          <w:lang w:eastAsia="pt-BR"/>
        </w:rPr>
        <w:t>das lojas J, L, M e</w:t>
      </w:r>
      <w:r w:rsidR="003D5992">
        <w:rPr>
          <w:rFonts w:ascii="Tahoma" w:hAnsi="Tahoma" w:cs="Tahoma"/>
          <w:i/>
          <w:iCs/>
          <w:sz w:val="21"/>
          <w:szCs w:val="21"/>
          <w:lang w:eastAsia="pt-BR"/>
        </w:rPr>
        <w:t>/ou</w:t>
      </w:r>
      <w:r w:rsidR="00D117C7">
        <w:rPr>
          <w:rFonts w:ascii="Tahoma" w:hAnsi="Tahoma" w:cs="Tahoma"/>
          <w:i/>
          <w:iCs/>
          <w:sz w:val="21"/>
          <w:szCs w:val="21"/>
          <w:lang w:eastAsia="pt-BR"/>
        </w:rPr>
        <w:t xml:space="preserve"> N</w:t>
      </w:r>
      <w:r w:rsidR="00B04B64">
        <w:rPr>
          <w:rFonts w:ascii="Tahoma" w:hAnsi="Tahoma" w:cs="Tahoma"/>
          <w:i/>
          <w:iCs/>
          <w:sz w:val="21"/>
          <w:szCs w:val="21"/>
          <w:lang w:eastAsia="pt-BR"/>
        </w:rPr>
        <w:t>. Sendo certo, que o valor de metro quadrado de ambos os blocos, estará</w:t>
      </w:r>
      <w:r w:rsidR="00B04B64" w:rsidRPr="00B04B64">
        <w:rPr>
          <w:rFonts w:ascii="Tahoma" w:hAnsi="Tahoma" w:cs="Tahoma"/>
          <w:i/>
          <w:iCs/>
          <w:sz w:val="21"/>
          <w:szCs w:val="21"/>
          <w:lang w:eastAsia="pt-BR"/>
        </w:rPr>
        <w:t xml:space="preserve"> líquido de corretagem e prêmio sobre vendas, conforme indicado no relatório</w:t>
      </w:r>
      <w:r w:rsidR="00B04B64">
        <w:rPr>
          <w:rFonts w:ascii="Tahoma" w:hAnsi="Tahoma" w:cs="Tahoma"/>
          <w:i/>
          <w:iCs/>
          <w:sz w:val="21"/>
          <w:szCs w:val="21"/>
          <w:lang w:eastAsia="pt-BR"/>
        </w:rPr>
        <w:t xml:space="preserve"> de carteira</w:t>
      </w:r>
      <w:r w:rsidR="00B04B64" w:rsidRPr="00B04B64">
        <w:rPr>
          <w:rFonts w:ascii="Tahoma" w:hAnsi="Tahoma" w:cs="Tahoma"/>
          <w:i/>
          <w:iCs/>
          <w:sz w:val="21"/>
          <w:szCs w:val="21"/>
          <w:lang w:eastAsia="pt-BR"/>
        </w:rPr>
        <w:t xml:space="preserve"> elaborado pelo </w:t>
      </w:r>
      <w:r w:rsidR="00B04B64">
        <w:rPr>
          <w:rFonts w:ascii="Tahoma" w:hAnsi="Tahoma" w:cs="Tahoma"/>
          <w:i/>
          <w:iCs/>
          <w:sz w:val="21"/>
          <w:szCs w:val="21"/>
          <w:lang w:eastAsia="pt-BR"/>
        </w:rPr>
        <w:t>Emitente</w:t>
      </w:r>
      <w:r w:rsidRPr="002B6CBA">
        <w:rPr>
          <w:rFonts w:ascii="Tahoma" w:hAnsi="Tahoma" w:cs="Tahoma"/>
          <w:i/>
          <w:iCs/>
          <w:sz w:val="21"/>
          <w:szCs w:val="21"/>
          <w:lang w:eastAsia="pt-BR"/>
        </w:rPr>
        <w:t>.</w:t>
      </w:r>
    </w:p>
    <w:bookmarkEnd w:id="23"/>
    <w:p w14:paraId="74301438" w14:textId="7384AB2A" w:rsidR="003D5992" w:rsidRDefault="003D5992" w:rsidP="00B04B64">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1168"/>
        <w:gridCol w:w="1772"/>
        <w:gridCol w:w="640"/>
        <w:gridCol w:w="2657"/>
      </w:tblGrid>
      <w:tr w:rsidR="003D5992" w:rsidRPr="007B3F0E" w14:paraId="7EABD66A" w14:textId="77777777" w:rsidTr="007B3F0E">
        <w:trPr>
          <w:trHeight w:val="370"/>
          <w:jc w:val="center"/>
        </w:trPr>
        <w:tc>
          <w:tcPr>
            <w:tcW w:w="2940" w:type="dxa"/>
            <w:gridSpan w:val="2"/>
            <w:tcBorders>
              <w:top w:val="nil"/>
              <w:left w:val="nil"/>
              <w:bottom w:val="nil"/>
              <w:right w:val="nil"/>
            </w:tcBorders>
            <w:shd w:val="clear" w:color="auto" w:fill="auto"/>
            <w:noWrap/>
            <w:vAlign w:val="bottom"/>
            <w:hideMark/>
          </w:tcPr>
          <w:p w14:paraId="3AFD73F1" w14:textId="77777777" w:rsidR="003D5992" w:rsidRPr="007B3F0E" w:rsidRDefault="003D5992">
            <w:pPr>
              <w:jc w:val="center"/>
              <w:rPr>
                <w:rFonts w:ascii="Tahoma" w:hAnsi="Tahoma" w:cs="Tahoma"/>
                <w:color w:val="000000"/>
                <w:sz w:val="21"/>
                <w:szCs w:val="21"/>
                <w:u w:val="single"/>
                <w:lang w:eastAsia="pt-BR"/>
              </w:rPr>
            </w:pPr>
            <w:bookmarkStart w:id="24" w:name="_Hlk86861458"/>
            <w:r w:rsidRPr="007B3F0E">
              <w:rPr>
                <w:rFonts w:ascii="Tahoma" w:hAnsi="Tahoma" w:cs="Tahoma"/>
                <w:color w:val="000000"/>
                <w:sz w:val="21"/>
                <w:szCs w:val="21"/>
                <w:u w:val="single"/>
              </w:rPr>
              <w:t>Unidades em estoque</w:t>
            </w:r>
          </w:p>
        </w:tc>
        <w:tc>
          <w:tcPr>
            <w:tcW w:w="640" w:type="dxa"/>
            <w:tcBorders>
              <w:top w:val="nil"/>
              <w:left w:val="nil"/>
              <w:bottom w:val="nil"/>
              <w:right w:val="nil"/>
            </w:tcBorders>
            <w:shd w:val="clear" w:color="auto" w:fill="auto"/>
            <w:noWrap/>
            <w:vAlign w:val="bottom"/>
            <w:hideMark/>
          </w:tcPr>
          <w:p w14:paraId="2855BAF2" w14:textId="77777777" w:rsidR="003D5992" w:rsidRPr="007B3F0E" w:rsidRDefault="003D5992">
            <w:pPr>
              <w:jc w:val="center"/>
              <w:rPr>
                <w:rFonts w:ascii="Tahoma" w:hAnsi="Tahoma" w:cs="Tahoma"/>
                <w:color w:val="000000"/>
                <w:sz w:val="21"/>
                <w:szCs w:val="21"/>
                <w:u w:val="single"/>
              </w:rPr>
            </w:pPr>
          </w:p>
        </w:tc>
        <w:tc>
          <w:tcPr>
            <w:tcW w:w="2657" w:type="dxa"/>
            <w:tcBorders>
              <w:top w:val="nil"/>
              <w:left w:val="nil"/>
              <w:bottom w:val="nil"/>
              <w:right w:val="nil"/>
            </w:tcBorders>
            <w:shd w:val="clear" w:color="auto" w:fill="auto"/>
            <w:noWrap/>
            <w:vAlign w:val="bottom"/>
            <w:hideMark/>
          </w:tcPr>
          <w:p w14:paraId="7BF199F2" w14:textId="77777777" w:rsidR="003D5992" w:rsidRPr="007B3F0E" w:rsidRDefault="003D5992">
            <w:pPr>
              <w:jc w:val="center"/>
              <w:rPr>
                <w:rFonts w:ascii="Tahoma" w:hAnsi="Tahoma" w:cs="Tahoma"/>
                <w:sz w:val="21"/>
                <w:szCs w:val="21"/>
              </w:rPr>
            </w:pPr>
          </w:p>
        </w:tc>
      </w:tr>
      <w:tr w:rsidR="003D5992" w:rsidRPr="007B3F0E" w14:paraId="61D5BCB7" w14:textId="77777777" w:rsidTr="007B3F0E">
        <w:trPr>
          <w:trHeight w:val="370"/>
          <w:jc w:val="center"/>
        </w:trPr>
        <w:tc>
          <w:tcPr>
            <w:tcW w:w="1168" w:type="dxa"/>
            <w:tcBorders>
              <w:top w:val="nil"/>
              <w:left w:val="nil"/>
              <w:bottom w:val="nil"/>
              <w:right w:val="nil"/>
            </w:tcBorders>
            <w:shd w:val="clear" w:color="auto" w:fill="auto"/>
            <w:noWrap/>
            <w:vAlign w:val="bottom"/>
            <w:hideMark/>
          </w:tcPr>
          <w:p w14:paraId="214DAA4E" w14:textId="77777777" w:rsidR="003D5992" w:rsidRPr="007B3F0E" w:rsidRDefault="003D5992">
            <w:pPr>
              <w:rPr>
                <w:rFonts w:ascii="Tahoma" w:hAnsi="Tahoma" w:cs="Tahoma"/>
                <w:sz w:val="21"/>
                <w:szCs w:val="21"/>
              </w:rPr>
            </w:pPr>
          </w:p>
        </w:tc>
        <w:tc>
          <w:tcPr>
            <w:tcW w:w="1772" w:type="dxa"/>
            <w:tcBorders>
              <w:top w:val="nil"/>
              <w:left w:val="nil"/>
              <w:bottom w:val="nil"/>
              <w:right w:val="nil"/>
            </w:tcBorders>
            <w:shd w:val="clear" w:color="auto" w:fill="auto"/>
            <w:noWrap/>
            <w:vAlign w:val="bottom"/>
            <w:hideMark/>
          </w:tcPr>
          <w:p w14:paraId="3B8B2750" w14:textId="1F7DCCD9" w:rsidR="003D5992" w:rsidRPr="007B3F0E" w:rsidRDefault="007B3F0E">
            <w:pPr>
              <w:jc w:val="center"/>
              <w:rPr>
                <w:rFonts w:ascii="Tahoma" w:hAnsi="Tahoma" w:cs="Tahoma"/>
                <w:color w:val="000000"/>
                <w:sz w:val="21"/>
                <w:szCs w:val="21"/>
              </w:rPr>
            </w:pPr>
            <w:r w:rsidRPr="007B3F0E">
              <w:rPr>
                <w:rFonts w:ascii="Tahoma" w:hAnsi="Tahoma" w:cs="Tahoma"/>
                <w:color w:val="000000"/>
                <w:sz w:val="21"/>
                <w:szCs w:val="21"/>
              </w:rPr>
              <w:t>M</w:t>
            </w:r>
            <w:r w:rsidR="003D5992" w:rsidRPr="007B3F0E">
              <w:rPr>
                <w:rFonts w:ascii="Tahoma" w:hAnsi="Tahoma" w:cs="Tahoma"/>
                <w:color w:val="000000"/>
                <w:sz w:val="21"/>
                <w:szCs w:val="21"/>
              </w:rPr>
              <w:t>etragem</w:t>
            </w:r>
            <w:r>
              <w:rPr>
                <w:rFonts w:ascii="Tahoma" w:hAnsi="Tahoma" w:cs="Tahoma"/>
                <w:color w:val="000000"/>
                <w:sz w:val="21"/>
                <w:szCs w:val="21"/>
              </w:rPr>
              <w:t xml:space="preserve"> (m2)</w:t>
            </w:r>
          </w:p>
        </w:tc>
        <w:tc>
          <w:tcPr>
            <w:tcW w:w="640" w:type="dxa"/>
            <w:tcBorders>
              <w:top w:val="nil"/>
              <w:left w:val="nil"/>
              <w:bottom w:val="nil"/>
              <w:right w:val="nil"/>
            </w:tcBorders>
            <w:shd w:val="clear" w:color="auto" w:fill="auto"/>
            <w:noWrap/>
            <w:vAlign w:val="bottom"/>
            <w:hideMark/>
          </w:tcPr>
          <w:p w14:paraId="646FEBA5"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
          <w:p w14:paraId="34B01300" w14:textId="217CAE40" w:rsidR="003D5992" w:rsidRPr="007B3F0E" w:rsidRDefault="003D5992">
            <w:pPr>
              <w:rPr>
                <w:rFonts w:ascii="Tahoma" w:hAnsi="Tahoma" w:cs="Tahoma"/>
                <w:b/>
                <w:bCs/>
                <w:color w:val="000000"/>
                <w:sz w:val="21"/>
                <w:szCs w:val="21"/>
              </w:rPr>
            </w:pPr>
            <w:r w:rsidRPr="007B3F0E">
              <w:rPr>
                <w:rFonts w:ascii="Tahoma" w:hAnsi="Tahoma" w:cs="Tahoma"/>
                <w:b/>
                <w:bCs/>
                <w:color w:val="000000"/>
                <w:sz w:val="21"/>
                <w:szCs w:val="21"/>
              </w:rPr>
              <w:t>Avaliação Inicial (R$)</w:t>
            </w:r>
          </w:p>
        </w:tc>
      </w:tr>
      <w:tr w:rsidR="003D5992" w:rsidRPr="007B3F0E" w14:paraId="05070033" w14:textId="77777777" w:rsidTr="007B3F0E">
        <w:trPr>
          <w:trHeight w:val="370"/>
          <w:jc w:val="center"/>
        </w:trPr>
        <w:tc>
          <w:tcPr>
            <w:tcW w:w="1168" w:type="dxa"/>
            <w:tcBorders>
              <w:top w:val="nil"/>
              <w:left w:val="nil"/>
              <w:bottom w:val="nil"/>
              <w:right w:val="nil"/>
            </w:tcBorders>
            <w:shd w:val="clear" w:color="auto" w:fill="auto"/>
            <w:noWrap/>
            <w:vAlign w:val="bottom"/>
            <w:hideMark/>
          </w:tcPr>
          <w:p w14:paraId="5FB5B0E3"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A</w:t>
            </w:r>
          </w:p>
        </w:tc>
        <w:tc>
          <w:tcPr>
            <w:tcW w:w="1772" w:type="dxa"/>
            <w:tcBorders>
              <w:top w:val="nil"/>
              <w:left w:val="nil"/>
              <w:bottom w:val="nil"/>
              <w:right w:val="nil"/>
            </w:tcBorders>
            <w:shd w:val="clear" w:color="auto" w:fill="auto"/>
            <w:noWrap/>
            <w:vAlign w:val="bottom"/>
            <w:hideMark/>
          </w:tcPr>
          <w:p w14:paraId="584FF0B2"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508,89</w:t>
            </w:r>
          </w:p>
        </w:tc>
        <w:tc>
          <w:tcPr>
            <w:tcW w:w="640" w:type="dxa"/>
            <w:tcBorders>
              <w:top w:val="nil"/>
              <w:left w:val="nil"/>
              <w:bottom w:val="nil"/>
              <w:right w:val="nil"/>
            </w:tcBorders>
            <w:shd w:val="clear" w:color="auto" w:fill="auto"/>
            <w:noWrap/>
            <w:vAlign w:val="bottom"/>
            <w:hideMark/>
          </w:tcPr>
          <w:p w14:paraId="0DD1BCA7"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
          <w:p w14:paraId="423EF9EE"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9.160.020 </w:t>
            </w:r>
          </w:p>
        </w:tc>
      </w:tr>
      <w:tr w:rsidR="003D5992" w:rsidRPr="007B3F0E" w14:paraId="1641C293" w14:textId="77777777" w:rsidTr="007B3F0E">
        <w:trPr>
          <w:trHeight w:val="370"/>
          <w:jc w:val="center"/>
        </w:trPr>
        <w:tc>
          <w:tcPr>
            <w:tcW w:w="1168" w:type="dxa"/>
            <w:tcBorders>
              <w:top w:val="nil"/>
              <w:left w:val="nil"/>
              <w:bottom w:val="nil"/>
              <w:right w:val="nil"/>
            </w:tcBorders>
            <w:shd w:val="clear" w:color="000000" w:fill="E7E6E6"/>
            <w:noWrap/>
            <w:vAlign w:val="bottom"/>
            <w:hideMark/>
          </w:tcPr>
          <w:p w14:paraId="789F44BE"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C</w:t>
            </w:r>
          </w:p>
        </w:tc>
        <w:tc>
          <w:tcPr>
            <w:tcW w:w="1772" w:type="dxa"/>
            <w:tcBorders>
              <w:top w:val="nil"/>
              <w:left w:val="nil"/>
              <w:bottom w:val="nil"/>
              <w:right w:val="nil"/>
            </w:tcBorders>
            <w:shd w:val="clear" w:color="000000" w:fill="E7E6E6"/>
            <w:noWrap/>
            <w:vAlign w:val="bottom"/>
            <w:hideMark/>
          </w:tcPr>
          <w:p w14:paraId="111D3146"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347,68</w:t>
            </w:r>
          </w:p>
        </w:tc>
        <w:tc>
          <w:tcPr>
            <w:tcW w:w="640" w:type="dxa"/>
            <w:tcBorders>
              <w:top w:val="nil"/>
              <w:left w:val="nil"/>
              <w:bottom w:val="nil"/>
              <w:right w:val="nil"/>
            </w:tcBorders>
            <w:shd w:val="clear" w:color="000000" w:fill="E7E6E6"/>
            <w:noWrap/>
            <w:vAlign w:val="bottom"/>
            <w:hideMark/>
          </w:tcPr>
          <w:p w14:paraId="27F814D6" w14:textId="690679D5"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000000" w:fill="E7E6E6"/>
            <w:noWrap/>
            <w:vAlign w:val="bottom"/>
            <w:hideMark/>
          </w:tcPr>
          <w:p w14:paraId="73441760"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6.258.240 </w:t>
            </w:r>
          </w:p>
        </w:tc>
      </w:tr>
      <w:tr w:rsidR="003D5992" w:rsidRPr="007B3F0E" w14:paraId="608CF735" w14:textId="77777777" w:rsidTr="007B3F0E">
        <w:trPr>
          <w:trHeight w:val="370"/>
          <w:jc w:val="center"/>
        </w:trPr>
        <w:tc>
          <w:tcPr>
            <w:tcW w:w="1168" w:type="dxa"/>
            <w:tcBorders>
              <w:top w:val="nil"/>
              <w:left w:val="nil"/>
              <w:bottom w:val="nil"/>
              <w:right w:val="nil"/>
            </w:tcBorders>
            <w:shd w:val="clear" w:color="auto" w:fill="auto"/>
            <w:noWrap/>
            <w:vAlign w:val="bottom"/>
            <w:hideMark/>
          </w:tcPr>
          <w:p w14:paraId="73D24F40"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J</w:t>
            </w:r>
          </w:p>
        </w:tc>
        <w:tc>
          <w:tcPr>
            <w:tcW w:w="1772" w:type="dxa"/>
            <w:tcBorders>
              <w:top w:val="nil"/>
              <w:left w:val="nil"/>
              <w:bottom w:val="nil"/>
              <w:right w:val="nil"/>
            </w:tcBorders>
            <w:shd w:val="clear" w:color="auto" w:fill="auto"/>
            <w:noWrap/>
            <w:vAlign w:val="bottom"/>
            <w:hideMark/>
          </w:tcPr>
          <w:p w14:paraId="66373FE3"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94,72</w:t>
            </w:r>
          </w:p>
        </w:tc>
        <w:tc>
          <w:tcPr>
            <w:tcW w:w="640" w:type="dxa"/>
            <w:tcBorders>
              <w:top w:val="nil"/>
              <w:left w:val="nil"/>
              <w:bottom w:val="nil"/>
              <w:right w:val="nil"/>
            </w:tcBorders>
            <w:shd w:val="clear" w:color="auto" w:fill="auto"/>
            <w:noWrap/>
            <w:vAlign w:val="bottom"/>
            <w:hideMark/>
          </w:tcPr>
          <w:p w14:paraId="709AC832"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
          <w:p w14:paraId="7CFF131B"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2.813.184 </w:t>
            </w:r>
          </w:p>
        </w:tc>
      </w:tr>
      <w:tr w:rsidR="003D5992" w:rsidRPr="007B3F0E" w14:paraId="0E589CEA" w14:textId="77777777" w:rsidTr="007B3F0E">
        <w:trPr>
          <w:trHeight w:val="370"/>
          <w:jc w:val="center"/>
        </w:trPr>
        <w:tc>
          <w:tcPr>
            <w:tcW w:w="1168" w:type="dxa"/>
            <w:tcBorders>
              <w:top w:val="nil"/>
              <w:left w:val="nil"/>
              <w:bottom w:val="nil"/>
              <w:right w:val="nil"/>
            </w:tcBorders>
            <w:shd w:val="clear" w:color="000000" w:fill="E7E6E6"/>
            <w:noWrap/>
            <w:vAlign w:val="bottom"/>
            <w:hideMark/>
          </w:tcPr>
          <w:p w14:paraId="1AF48499"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L</w:t>
            </w:r>
          </w:p>
        </w:tc>
        <w:tc>
          <w:tcPr>
            <w:tcW w:w="1772" w:type="dxa"/>
            <w:tcBorders>
              <w:top w:val="nil"/>
              <w:left w:val="nil"/>
              <w:bottom w:val="nil"/>
              <w:right w:val="nil"/>
            </w:tcBorders>
            <w:shd w:val="clear" w:color="000000" w:fill="E7E6E6"/>
            <w:noWrap/>
            <w:vAlign w:val="bottom"/>
            <w:hideMark/>
          </w:tcPr>
          <w:p w14:paraId="318F9AFA"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90,52</w:t>
            </w:r>
          </w:p>
        </w:tc>
        <w:tc>
          <w:tcPr>
            <w:tcW w:w="640" w:type="dxa"/>
            <w:tcBorders>
              <w:top w:val="nil"/>
              <w:left w:val="nil"/>
              <w:bottom w:val="nil"/>
              <w:right w:val="nil"/>
            </w:tcBorders>
            <w:shd w:val="clear" w:color="000000" w:fill="E7E6E6"/>
            <w:noWrap/>
            <w:vAlign w:val="bottom"/>
            <w:hideMark/>
          </w:tcPr>
          <w:p w14:paraId="6D3947E7" w14:textId="387CD1D2"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000000" w:fill="E7E6E6"/>
            <w:noWrap/>
            <w:vAlign w:val="bottom"/>
            <w:hideMark/>
          </w:tcPr>
          <w:p w14:paraId="49885603"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2.688.444 </w:t>
            </w:r>
          </w:p>
        </w:tc>
      </w:tr>
      <w:tr w:rsidR="003D5992" w:rsidRPr="007B3F0E" w14:paraId="55447EC7" w14:textId="77777777" w:rsidTr="007B3F0E">
        <w:trPr>
          <w:trHeight w:val="370"/>
          <w:jc w:val="center"/>
        </w:trPr>
        <w:tc>
          <w:tcPr>
            <w:tcW w:w="1168" w:type="dxa"/>
            <w:tcBorders>
              <w:top w:val="nil"/>
              <w:left w:val="nil"/>
              <w:bottom w:val="nil"/>
              <w:right w:val="nil"/>
            </w:tcBorders>
            <w:shd w:val="clear" w:color="auto" w:fill="auto"/>
            <w:noWrap/>
            <w:vAlign w:val="bottom"/>
            <w:hideMark/>
          </w:tcPr>
          <w:p w14:paraId="78887F17"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lastRenderedPageBreak/>
              <w:t>Loja M</w:t>
            </w:r>
          </w:p>
        </w:tc>
        <w:tc>
          <w:tcPr>
            <w:tcW w:w="1772" w:type="dxa"/>
            <w:tcBorders>
              <w:top w:val="nil"/>
              <w:left w:val="nil"/>
              <w:bottom w:val="nil"/>
              <w:right w:val="nil"/>
            </w:tcBorders>
            <w:shd w:val="clear" w:color="auto" w:fill="auto"/>
            <w:noWrap/>
            <w:vAlign w:val="bottom"/>
            <w:hideMark/>
          </w:tcPr>
          <w:p w14:paraId="27809D81"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92,18</w:t>
            </w:r>
          </w:p>
        </w:tc>
        <w:tc>
          <w:tcPr>
            <w:tcW w:w="640" w:type="dxa"/>
            <w:tcBorders>
              <w:top w:val="nil"/>
              <w:left w:val="nil"/>
              <w:bottom w:val="nil"/>
              <w:right w:val="nil"/>
            </w:tcBorders>
            <w:shd w:val="clear" w:color="auto" w:fill="auto"/>
            <w:noWrap/>
            <w:vAlign w:val="bottom"/>
            <w:hideMark/>
          </w:tcPr>
          <w:p w14:paraId="0C2712FE" w14:textId="77777777"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auto" w:fill="auto"/>
            <w:noWrap/>
            <w:vAlign w:val="bottom"/>
            <w:hideMark/>
          </w:tcPr>
          <w:p w14:paraId="5210456E"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2.737.746 </w:t>
            </w:r>
          </w:p>
        </w:tc>
      </w:tr>
      <w:tr w:rsidR="003D5992" w:rsidRPr="007B3F0E" w14:paraId="75574ED9" w14:textId="77777777" w:rsidTr="007B3F0E">
        <w:trPr>
          <w:trHeight w:val="370"/>
          <w:jc w:val="center"/>
        </w:trPr>
        <w:tc>
          <w:tcPr>
            <w:tcW w:w="1168" w:type="dxa"/>
            <w:tcBorders>
              <w:top w:val="nil"/>
              <w:left w:val="nil"/>
              <w:bottom w:val="nil"/>
              <w:right w:val="nil"/>
            </w:tcBorders>
            <w:shd w:val="clear" w:color="000000" w:fill="E7E6E6"/>
            <w:noWrap/>
            <w:vAlign w:val="bottom"/>
            <w:hideMark/>
          </w:tcPr>
          <w:p w14:paraId="3FC06EC3"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N</w:t>
            </w:r>
          </w:p>
        </w:tc>
        <w:tc>
          <w:tcPr>
            <w:tcW w:w="1772" w:type="dxa"/>
            <w:tcBorders>
              <w:top w:val="nil"/>
              <w:left w:val="nil"/>
              <w:bottom w:val="nil"/>
              <w:right w:val="nil"/>
            </w:tcBorders>
            <w:shd w:val="clear" w:color="000000" w:fill="E7E6E6"/>
            <w:noWrap/>
            <w:vAlign w:val="bottom"/>
            <w:hideMark/>
          </w:tcPr>
          <w:p w14:paraId="5465F9D8"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90,84</w:t>
            </w:r>
          </w:p>
        </w:tc>
        <w:tc>
          <w:tcPr>
            <w:tcW w:w="640" w:type="dxa"/>
            <w:tcBorders>
              <w:top w:val="nil"/>
              <w:left w:val="nil"/>
              <w:bottom w:val="nil"/>
              <w:right w:val="nil"/>
            </w:tcBorders>
            <w:shd w:val="clear" w:color="000000" w:fill="E7E6E6"/>
            <w:noWrap/>
            <w:vAlign w:val="bottom"/>
            <w:hideMark/>
          </w:tcPr>
          <w:p w14:paraId="672EA67D" w14:textId="47359242" w:rsidR="003D5992" w:rsidRPr="007B3F0E" w:rsidRDefault="003D5992">
            <w:pPr>
              <w:jc w:val="center"/>
              <w:rPr>
                <w:rFonts w:ascii="Tahoma" w:hAnsi="Tahoma" w:cs="Tahoma"/>
                <w:color w:val="000000"/>
                <w:sz w:val="21"/>
                <w:szCs w:val="21"/>
              </w:rPr>
            </w:pPr>
          </w:p>
        </w:tc>
        <w:tc>
          <w:tcPr>
            <w:tcW w:w="2657" w:type="dxa"/>
            <w:tcBorders>
              <w:top w:val="nil"/>
              <w:left w:val="nil"/>
              <w:bottom w:val="nil"/>
              <w:right w:val="nil"/>
            </w:tcBorders>
            <w:shd w:val="clear" w:color="000000" w:fill="E7E6E6"/>
            <w:noWrap/>
            <w:vAlign w:val="bottom"/>
            <w:hideMark/>
          </w:tcPr>
          <w:p w14:paraId="03B5ED25"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2.697.948 </w:t>
            </w:r>
          </w:p>
        </w:tc>
      </w:tr>
      <w:tr w:rsidR="003D5992" w:rsidRPr="007B3F0E" w14:paraId="5B799E16" w14:textId="77777777" w:rsidTr="007B3F0E">
        <w:trPr>
          <w:trHeight w:val="380"/>
          <w:jc w:val="center"/>
        </w:trPr>
        <w:tc>
          <w:tcPr>
            <w:tcW w:w="1168" w:type="dxa"/>
            <w:tcBorders>
              <w:top w:val="nil"/>
              <w:left w:val="nil"/>
              <w:bottom w:val="double" w:sz="6" w:space="0" w:color="auto"/>
              <w:right w:val="nil"/>
            </w:tcBorders>
            <w:shd w:val="clear" w:color="auto" w:fill="auto"/>
            <w:noWrap/>
            <w:vAlign w:val="bottom"/>
            <w:hideMark/>
          </w:tcPr>
          <w:p w14:paraId="3178D3B1"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Loja T</w:t>
            </w:r>
          </w:p>
        </w:tc>
        <w:tc>
          <w:tcPr>
            <w:tcW w:w="1772" w:type="dxa"/>
            <w:tcBorders>
              <w:top w:val="nil"/>
              <w:left w:val="nil"/>
              <w:bottom w:val="double" w:sz="6" w:space="0" w:color="auto"/>
              <w:right w:val="nil"/>
            </w:tcBorders>
            <w:shd w:val="clear" w:color="auto" w:fill="auto"/>
            <w:noWrap/>
            <w:vAlign w:val="bottom"/>
            <w:hideMark/>
          </w:tcPr>
          <w:p w14:paraId="035E06B2" w14:textId="77777777" w:rsidR="003D5992" w:rsidRPr="007B3F0E" w:rsidRDefault="003D5992">
            <w:pPr>
              <w:jc w:val="center"/>
              <w:rPr>
                <w:rFonts w:ascii="Tahoma" w:hAnsi="Tahoma" w:cs="Tahoma"/>
                <w:color w:val="000000"/>
                <w:sz w:val="21"/>
                <w:szCs w:val="21"/>
              </w:rPr>
            </w:pPr>
            <w:r w:rsidRPr="007B3F0E">
              <w:rPr>
                <w:rFonts w:ascii="Tahoma" w:hAnsi="Tahoma" w:cs="Tahoma"/>
                <w:color w:val="000000"/>
                <w:sz w:val="21"/>
                <w:szCs w:val="21"/>
              </w:rPr>
              <w:t>485,68</w:t>
            </w:r>
          </w:p>
        </w:tc>
        <w:tc>
          <w:tcPr>
            <w:tcW w:w="640" w:type="dxa"/>
            <w:tcBorders>
              <w:top w:val="nil"/>
              <w:left w:val="nil"/>
              <w:bottom w:val="double" w:sz="6" w:space="0" w:color="auto"/>
              <w:right w:val="nil"/>
            </w:tcBorders>
            <w:shd w:val="clear" w:color="auto" w:fill="auto"/>
            <w:noWrap/>
            <w:vAlign w:val="bottom"/>
            <w:hideMark/>
          </w:tcPr>
          <w:p w14:paraId="49338287" w14:textId="6D38D2FA" w:rsidR="003D5992" w:rsidRPr="007B3F0E" w:rsidRDefault="003D5992">
            <w:pPr>
              <w:jc w:val="center"/>
              <w:rPr>
                <w:rFonts w:ascii="Tahoma" w:hAnsi="Tahoma" w:cs="Tahoma"/>
                <w:color w:val="000000"/>
                <w:sz w:val="21"/>
                <w:szCs w:val="21"/>
              </w:rPr>
            </w:pPr>
          </w:p>
        </w:tc>
        <w:tc>
          <w:tcPr>
            <w:tcW w:w="2657" w:type="dxa"/>
            <w:tcBorders>
              <w:top w:val="nil"/>
              <w:left w:val="nil"/>
              <w:bottom w:val="double" w:sz="6" w:space="0" w:color="auto"/>
              <w:right w:val="nil"/>
            </w:tcBorders>
            <w:shd w:val="clear" w:color="auto" w:fill="auto"/>
            <w:noWrap/>
            <w:vAlign w:val="bottom"/>
            <w:hideMark/>
          </w:tcPr>
          <w:p w14:paraId="582340CB" w14:textId="77777777" w:rsidR="003D5992" w:rsidRPr="007B3F0E" w:rsidRDefault="003D5992">
            <w:pPr>
              <w:rPr>
                <w:rFonts w:ascii="Tahoma" w:hAnsi="Tahoma" w:cs="Tahoma"/>
                <w:color w:val="000000"/>
                <w:sz w:val="21"/>
                <w:szCs w:val="21"/>
              </w:rPr>
            </w:pPr>
            <w:r w:rsidRPr="007B3F0E">
              <w:rPr>
                <w:rFonts w:ascii="Tahoma" w:hAnsi="Tahoma" w:cs="Tahoma"/>
                <w:color w:val="000000"/>
                <w:sz w:val="21"/>
                <w:szCs w:val="21"/>
              </w:rPr>
              <w:t xml:space="preserve">               8.742.240 </w:t>
            </w:r>
          </w:p>
        </w:tc>
      </w:tr>
      <w:bookmarkEnd w:id="24"/>
    </w:tbl>
    <w:p w14:paraId="43A77028" w14:textId="77777777" w:rsidR="003D5992" w:rsidRPr="007B3F0E" w:rsidRDefault="003D5992" w:rsidP="00B04B64">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34780665" w14:textId="77777777" w:rsidR="000B00CD" w:rsidRPr="007B3F0E" w:rsidRDefault="000B00CD" w:rsidP="00CB2F12">
      <w:pPr>
        <w:pStyle w:val="PargrafodaLista"/>
        <w:tabs>
          <w:tab w:val="left" w:pos="567"/>
        </w:tabs>
        <w:spacing w:line="320" w:lineRule="exact"/>
        <w:ind w:left="0"/>
        <w:jc w:val="both"/>
        <w:rPr>
          <w:rFonts w:ascii="Tahoma" w:hAnsi="Tahoma" w:cs="Tahoma"/>
          <w:color w:val="000000"/>
          <w:sz w:val="21"/>
          <w:szCs w:val="21"/>
        </w:rPr>
      </w:pPr>
    </w:p>
    <w:p w14:paraId="2E5DEB74" w14:textId="7D90FB40" w:rsidR="000B00CD" w:rsidRPr="00FB5FDA" w:rsidRDefault="000B00CD" w:rsidP="00CB2F12">
      <w:pPr>
        <w:pStyle w:val="PargrafodaLista"/>
        <w:numPr>
          <w:ilvl w:val="2"/>
          <w:numId w:val="59"/>
        </w:numPr>
        <w:tabs>
          <w:tab w:val="left" w:pos="567"/>
        </w:tabs>
        <w:spacing w:line="320" w:lineRule="exact"/>
        <w:ind w:left="567" w:firstLine="0"/>
        <w:jc w:val="both"/>
        <w:rPr>
          <w:rFonts w:ascii="Tahoma" w:hAnsi="Tahoma" w:cs="Tahoma"/>
          <w:color w:val="000000"/>
          <w:sz w:val="21"/>
          <w:szCs w:val="21"/>
        </w:rPr>
      </w:pPr>
      <w:r w:rsidRPr="000B00CD">
        <w:rPr>
          <w:rFonts w:ascii="Tahoma" w:hAnsi="Tahoma" w:cs="Tahoma"/>
          <w:sz w:val="21"/>
          <w:szCs w:val="21"/>
        </w:rPr>
        <w:t>Caso, por qualquer motivo, o LTV deixe de observar o limite máximo de 75% (setenta e cinco por cento), a Emitente e/ou os Avalistas deverão aportar recursos próprios na Conta Centralizadora para o restabelecimento do referido limite, em até 02 (dois) Dias Úteis contados da notificação</w:t>
      </w:r>
      <w:r w:rsidRPr="001C434C">
        <w:rPr>
          <w:rFonts w:ascii="Tahoma" w:hAnsi="Tahoma" w:cs="Tahoma"/>
          <w:sz w:val="21"/>
          <w:szCs w:val="21"/>
        </w:rPr>
        <w:t xml:space="preserve"> da Securitizadora neste sentido, sob pena de aplicação do disposto no item 5.1, alínea “</w:t>
      </w:r>
      <w:r w:rsidR="008C4F78">
        <w:rPr>
          <w:rFonts w:ascii="Tahoma" w:hAnsi="Tahoma" w:cs="Tahoma"/>
          <w:sz w:val="21"/>
          <w:szCs w:val="21"/>
        </w:rPr>
        <w:t>f</w:t>
      </w:r>
      <w:r w:rsidRPr="001C434C">
        <w:rPr>
          <w:rFonts w:ascii="Tahoma" w:hAnsi="Tahoma" w:cs="Tahoma"/>
          <w:sz w:val="21"/>
          <w:szCs w:val="21"/>
        </w:rPr>
        <w:t>”, desta Cédula.</w:t>
      </w:r>
    </w:p>
    <w:p w14:paraId="3E277E93" w14:textId="68B2FF65" w:rsidR="00185C5A" w:rsidRPr="000B00CD" w:rsidRDefault="00185C5A" w:rsidP="00CB2F12">
      <w:pPr>
        <w:pStyle w:val="PargrafodaLista"/>
        <w:widowControl w:val="0"/>
        <w:tabs>
          <w:tab w:val="left" w:pos="567"/>
          <w:tab w:val="left" w:pos="1418"/>
        </w:tabs>
        <w:spacing w:line="320" w:lineRule="exact"/>
        <w:ind w:left="567"/>
        <w:jc w:val="both"/>
        <w:rPr>
          <w:rFonts w:ascii="Tahoma" w:hAnsi="Tahoma" w:cs="Tahoma"/>
          <w:sz w:val="21"/>
          <w:szCs w:val="21"/>
        </w:rPr>
      </w:pPr>
      <w:bookmarkStart w:id="25" w:name="_Hlk40198922"/>
    </w:p>
    <w:p w14:paraId="03D361F0" w14:textId="3828737B" w:rsidR="00596441" w:rsidRPr="008611D7" w:rsidRDefault="00596441" w:rsidP="00CB2F12">
      <w:pPr>
        <w:pStyle w:val="PargrafodaLista"/>
        <w:widowControl w:val="0"/>
        <w:numPr>
          <w:ilvl w:val="3"/>
          <w:numId w:val="59"/>
        </w:numPr>
        <w:spacing w:line="320" w:lineRule="exact"/>
        <w:ind w:left="567" w:firstLine="0"/>
        <w:jc w:val="both"/>
        <w:rPr>
          <w:rFonts w:ascii="Tahoma" w:hAnsi="Tahoma" w:cs="Tahoma"/>
          <w:sz w:val="21"/>
          <w:szCs w:val="21"/>
        </w:rPr>
      </w:pPr>
      <w:r w:rsidRPr="00027ED4">
        <w:rPr>
          <w:rFonts w:ascii="Tahoma" w:hAnsi="Tahoma" w:cs="Tahoma"/>
          <w:sz w:val="21"/>
          <w:szCs w:val="21"/>
        </w:rPr>
        <w:t>Caso o aporte descrito no item 4.</w:t>
      </w:r>
      <w:r w:rsidR="006611DD">
        <w:rPr>
          <w:rFonts w:ascii="Tahoma" w:hAnsi="Tahoma" w:cs="Tahoma"/>
          <w:sz w:val="21"/>
          <w:szCs w:val="21"/>
        </w:rPr>
        <w:t>6</w:t>
      </w:r>
      <w:r w:rsidRPr="00027ED4">
        <w:rPr>
          <w:rFonts w:ascii="Tahoma" w:hAnsi="Tahoma" w:cs="Tahoma"/>
          <w:sz w:val="21"/>
          <w:szCs w:val="21"/>
        </w:rPr>
        <w:t xml:space="preserve">.1 acima não ocorra nos </w:t>
      </w:r>
      <w:r>
        <w:rPr>
          <w:rFonts w:ascii="Tahoma" w:hAnsi="Tahoma" w:cs="Tahoma"/>
          <w:sz w:val="21"/>
          <w:szCs w:val="21"/>
        </w:rPr>
        <w:t>2</w:t>
      </w:r>
      <w:r w:rsidRPr="00027ED4">
        <w:rPr>
          <w:rFonts w:ascii="Tahoma" w:hAnsi="Tahoma" w:cs="Tahoma"/>
          <w:sz w:val="21"/>
          <w:szCs w:val="21"/>
        </w:rPr>
        <w:t xml:space="preserve"> (</w:t>
      </w:r>
      <w:r>
        <w:rPr>
          <w:rFonts w:ascii="Tahoma" w:hAnsi="Tahoma" w:cs="Tahoma"/>
          <w:sz w:val="21"/>
          <w:szCs w:val="21"/>
        </w:rPr>
        <w:t>dois</w:t>
      </w:r>
      <w:r w:rsidRPr="00027ED4">
        <w:rPr>
          <w:rFonts w:ascii="Tahoma" w:hAnsi="Tahoma" w:cs="Tahoma"/>
          <w:sz w:val="21"/>
          <w:szCs w:val="21"/>
        </w:rPr>
        <w:t xml:space="preserve">) dias </w:t>
      </w:r>
      <w:r>
        <w:rPr>
          <w:rFonts w:ascii="Tahoma" w:hAnsi="Tahoma" w:cs="Tahoma"/>
          <w:sz w:val="21"/>
          <w:szCs w:val="21"/>
        </w:rPr>
        <w:t>úteis</w:t>
      </w:r>
      <w:r w:rsidRPr="00027ED4">
        <w:rPr>
          <w:rFonts w:ascii="Tahoma" w:hAnsi="Tahoma" w:cs="Tahoma"/>
          <w:sz w:val="21"/>
          <w:szCs w:val="21"/>
        </w:rPr>
        <w:t xml:space="preserve"> contados do recebimento da referida notificação, a Emitente e/ou os Avalistas se obrigam a pagar ao titular da CCB </w:t>
      </w:r>
      <w:r w:rsidR="000B00CD" w:rsidRPr="00CB2F12">
        <w:rPr>
          <w:rFonts w:ascii="Tahoma" w:hAnsi="Tahoma" w:cs="Tahoma"/>
          <w:b/>
          <w:bCs/>
          <w:sz w:val="21"/>
          <w:szCs w:val="21"/>
        </w:rPr>
        <w:t>(i)</w:t>
      </w:r>
      <w:r w:rsidRPr="00027ED4">
        <w:rPr>
          <w:rFonts w:ascii="Tahoma" w:hAnsi="Tahoma" w:cs="Tahoma"/>
          <w:sz w:val="21"/>
          <w:szCs w:val="21"/>
        </w:rPr>
        <w:t xml:space="preserve"> </w:t>
      </w:r>
      <w:r w:rsidR="00CB2F12">
        <w:rPr>
          <w:rFonts w:ascii="Tahoma" w:hAnsi="Tahoma" w:cs="Tahoma"/>
          <w:sz w:val="21"/>
          <w:szCs w:val="21"/>
        </w:rPr>
        <w:t xml:space="preserve">uma </w:t>
      </w:r>
      <w:r w:rsidR="000B00CD">
        <w:rPr>
          <w:rFonts w:ascii="Tahoma" w:hAnsi="Tahoma" w:cs="Tahoma"/>
          <w:sz w:val="21"/>
          <w:szCs w:val="21"/>
        </w:rPr>
        <w:t xml:space="preserve">multa de 2% (dois por cento) sobre o valor não pago, indicado na notificação e </w:t>
      </w:r>
      <w:r w:rsidR="000B00CD" w:rsidRPr="00CB2F12">
        <w:rPr>
          <w:rFonts w:ascii="Tahoma" w:hAnsi="Tahoma" w:cs="Tahoma"/>
          <w:b/>
          <w:bCs/>
          <w:sz w:val="21"/>
          <w:szCs w:val="21"/>
        </w:rPr>
        <w:t>(ii)</w:t>
      </w:r>
      <w:r w:rsidR="000B00CD">
        <w:rPr>
          <w:rFonts w:ascii="Tahoma" w:hAnsi="Tahoma" w:cs="Tahoma"/>
          <w:sz w:val="21"/>
          <w:szCs w:val="21"/>
        </w:rPr>
        <w:t xml:space="preserve"> </w:t>
      </w:r>
      <w:r w:rsidR="00CB2F12">
        <w:rPr>
          <w:rFonts w:ascii="Tahoma" w:hAnsi="Tahoma" w:cs="Tahoma"/>
          <w:sz w:val="21"/>
          <w:szCs w:val="21"/>
        </w:rPr>
        <w:t xml:space="preserve">um </w:t>
      </w:r>
      <w:r w:rsidRPr="00027ED4">
        <w:rPr>
          <w:rFonts w:ascii="Tahoma" w:hAnsi="Tahoma" w:cs="Tahoma"/>
          <w:sz w:val="21"/>
          <w:szCs w:val="21"/>
        </w:rPr>
        <w:t xml:space="preserve">prêmio no valor equivalente </w:t>
      </w:r>
      <w:r w:rsidR="000B00CD">
        <w:rPr>
          <w:rFonts w:ascii="Tahoma" w:hAnsi="Tahoma" w:cs="Tahoma"/>
          <w:sz w:val="21"/>
          <w:szCs w:val="21"/>
        </w:rPr>
        <w:t>3</w:t>
      </w:r>
      <w:r w:rsidRPr="00027ED4">
        <w:rPr>
          <w:rFonts w:ascii="Tahoma" w:hAnsi="Tahoma" w:cs="Tahoma"/>
          <w:sz w:val="21"/>
          <w:szCs w:val="21"/>
        </w:rPr>
        <w:t>,</w:t>
      </w:r>
      <w:r w:rsidR="000B00CD">
        <w:rPr>
          <w:rFonts w:ascii="Tahoma" w:hAnsi="Tahoma" w:cs="Tahoma"/>
          <w:sz w:val="21"/>
          <w:szCs w:val="21"/>
        </w:rPr>
        <w:t>0</w:t>
      </w:r>
      <w:r w:rsidRPr="00027ED4">
        <w:rPr>
          <w:rFonts w:ascii="Tahoma" w:hAnsi="Tahoma" w:cs="Tahoma"/>
          <w:sz w:val="21"/>
          <w:szCs w:val="21"/>
        </w:rPr>
        <w:t>% a.a. (</w:t>
      </w:r>
      <w:r w:rsidR="000B00CD">
        <w:rPr>
          <w:rFonts w:ascii="Tahoma" w:hAnsi="Tahoma" w:cs="Tahoma"/>
          <w:sz w:val="21"/>
          <w:szCs w:val="21"/>
        </w:rPr>
        <w:t>três</w:t>
      </w:r>
      <w:r w:rsidRPr="00027ED4">
        <w:rPr>
          <w:rFonts w:ascii="Tahoma" w:hAnsi="Tahoma" w:cs="Tahoma"/>
          <w:sz w:val="21"/>
          <w:szCs w:val="21"/>
        </w:rPr>
        <w:t xml:space="preserve"> por cento ao ano) sobre o Saldo Devedor Atualizado da CCB na data da notificação, calculado </w:t>
      </w:r>
      <w:r w:rsidRPr="00027ED4">
        <w:rPr>
          <w:rFonts w:ascii="Tahoma" w:hAnsi="Tahoma" w:cs="Tahoma"/>
          <w:i/>
          <w:sz w:val="21"/>
          <w:szCs w:val="21"/>
        </w:rPr>
        <w:t>pro rata temporis</w:t>
      </w:r>
      <w:r w:rsidRPr="00027ED4">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aplicação do previsto na </w:t>
      </w:r>
      <w:r w:rsidRPr="008611D7">
        <w:rPr>
          <w:rFonts w:ascii="Tahoma" w:hAnsi="Tahoma" w:cs="Tahoma"/>
          <w:sz w:val="21"/>
          <w:szCs w:val="21"/>
        </w:rPr>
        <w:t>Cláusula 5.1</w:t>
      </w:r>
      <w:r w:rsidR="000B00CD" w:rsidRPr="008611D7">
        <w:rPr>
          <w:rFonts w:ascii="Tahoma" w:hAnsi="Tahoma" w:cs="Tahoma"/>
          <w:sz w:val="21"/>
          <w:szCs w:val="21"/>
        </w:rPr>
        <w:t>,</w:t>
      </w:r>
      <w:r w:rsidRPr="008611D7">
        <w:rPr>
          <w:rFonts w:ascii="Tahoma" w:hAnsi="Tahoma" w:cs="Tahoma"/>
          <w:sz w:val="21"/>
          <w:szCs w:val="21"/>
        </w:rPr>
        <w:t xml:space="preserve"> </w:t>
      </w:r>
      <w:r w:rsidR="000B00CD" w:rsidRPr="00CB2F12">
        <w:rPr>
          <w:rFonts w:ascii="Tahoma" w:hAnsi="Tahoma" w:cs="Tahoma"/>
          <w:sz w:val="21"/>
          <w:szCs w:val="21"/>
        </w:rPr>
        <w:t>alínea “</w:t>
      </w:r>
      <w:r w:rsidR="008C4F78">
        <w:rPr>
          <w:rFonts w:ascii="Tahoma" w:hAnsi="Tahoma" w:cs="Tahoma"/>
          <w:sz w:val="21"/>
          <w:szCs w:val="21"/>
        </w:rPr>
        <w:t>f</w:t>
      </w:r>
      <w:r w:rsidR="000B00CD" w:rsidRPr="008611D7">
        <w:rPr>
          <w:rFonts w:ascii="Tahoma" w:hAnsi="Tahoma" w:cs="Tahoma"/>
          <w:sz w:val="21"/>
          <w:szCs w:val="21"/>
        </w:rPr>
        <w:t>”,</w:t>
      </w:r>
      <w:r w:rsidR="004914DA">
        <w:rPr>
          <w:rFonts w:ascii="Tahoma" w:hAnsi="Tahoma" w:cs="Tahoma"/>
          <w:sz w:val="21"/>
          <w:szCs w:val="21"/>
        </w:rPr>
        <w:t xml:space="preserve"> </w:t>
      </w:r>
      <w:r w:rsidRPr="008611D7">
        <w:rPr>
          <w:rFonts w:ascii="Tahoma" w:hAnsi="Tahoma" w:cs="Tahoma"/>
          <w:sz w:val="21"/>
          <w:szCs w:val="21"/>
        </w:rPr>
        <w:t>desta Cédula.</w:t>
      </w:r>
    </w:p>
    <w:p w14:paraId="5F60DFA5" w14:textId="77777777" w:rsidR="00596441" w:rsidRPr="00027ED4" w:rsidRDefault="00596441" w:rsidP="00CB2F12">
      <w:pPr>
        <w:pStyle w:val="PargrafodaLista"/>
        <w:widowControl w:val="0"/>
        <w:tabs>
          <w:tab w:val="left" w:pos="1701"/>
        </w:tabs>
        <w:spacing w:line="320" w:lineRule="exact"/>
        <w:ind w:left="567"/>
        <w:jc w:val="both"/>
        <w:rPr>
          <w:rFonts w:ascii="Tahoma" w:hAnsi="Tahoma" w:cs="Tahoma"/>
          <w:sz w:val="21"/>
          <w:szCs w:val="21"/>
        </w:rPr>
      </w:pPr>
    </w:p>
    <w:p w14:paraId="35FCB496" w14:textId="02E2F693" w:rsidR="00596441" w:rsidRDefault="00596441" w:rsidP="00CB2F12">
      <w:pPr>
        <w:pStyle w:val="PargrafodaLista"/>
        <w:widowControl w:val="0"/>
        <w:numPr>
          <w:ilvl w:val="3"/>
          <w:numId w:val="59"/>
        </w:numPr>
        <w:spacing w:line="320" w:lineRule="exact"/>
        <w:ind w:left="567" w:firstLine="0"/>
        <w:jc w:val="both"/>
        <w:rPr>
          <w:rFonts w:ascii="Tahoma" w:hAnsi="Tahoma" w:cs="Tahoma"/>
          <w:sz w:val="21"/>
          <w:szCs w:val="21"/>
        </w:rPr>
      </w:pPr>
      <w:r w:rsidRPr="00027ED4">
        <w:rPr>
          <w:rFonts w:ascii="Tahoma" w:hAnsi="Tahoma" w:cs="Tahoma"/>
          <w:sz w:val="21"/>
          <w:szCs w:val="21"/>
        </w:rPr>
        <w:t>Tendo em vista a apuração mensal do LTV, a notificação que trata o item 4.</w:t>
      </w:r>
      <w:r w:rsidR="006611DD">
        <w:rPr>
          <w:rFonts w:ascii="Tahoma" w:hAnsi="Tahoma" w:cs="Tahoma"/>
          <w:sz w:val="21"/>
          <w:szCs w:val="21"/>
        </w:rPr>
        <w:t>6</w:t>
      </w:r>
      <w:r w:rsidRPr="00027ED4">
        <w:rPr>
          <w:rFonts w:ascii="Tahoma" w:hAnsi="Tahoma" w:cs="Tahoma"/>
          <w:sz w:val="21"/>
          <w:szCs w:val="21"/>
        </w:rPr>
        <w:t>.1. acima poderá ser recorrente, até que se restabeleça o LTV da Operação.</w:t>
      </w:r>
    </w:p>
    <w:bookmarkEnd w:id="25"/>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7B3F0E"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w:t>
      </w:r>
      <w:r w:rsidR="002759D7" w:rsidRPr="007B3F0E">
        <w:rPr>
          <w:rFonts w:ascii="Tahoma" w:hAnsi="Tahoma" w:cs="Tahoma"/>
          <w:sz w:val="21"/>
          <w:szCs w:val="21"/>
        </w:rPr>
        <w:t>não amortizados</w:t>
      </w:r>
      <w:r w:rsidR="009F6421" w:rsidRPr="007B3F0E">
        <w:rPr>
          <w:rFonts w:ascii="Tahoma" w:hAnsi="Tahoma" w:cs="Tahoma"/>
          <w:sz w:val="21"/>
          <w:szCs w:val="21"/>
        </w:rPr>
        <w:t xml:space="preserve">, </w:t>
      </w:r>
      <w:r w:rsidR="00DA5F06" w:rsidRPr="007B3F0E">
        <w:rPr>
          <w:rFonts w:ascii="Tahoma" w:hAnsi="Tahoma" w:cs="Tahoma"/>
          <w:sz w:val="21"/>
          <w:szCs w:val="21"/>
        </w:rPr>
        <w:t>sempre de forma não automática, ou seja, mediante deliberação dos titulares dos CRI reunidos em assembleia geral</w:t>
      </w:r>
      <w:r w:rsidR="009F6421" w:rsidRPr="007B3F0E">
        <w:rPr>
          <w:rFonts w:ascii="Tahoma" w:hAnsi="Tahoma" w:cs="Tahoma"/>
          <w:sz w:val="21"/>
          <w:szCs w:val="21"/>
        </w:rPr>
        <w:t xml:space="preserve">, </w:t>
      </w:r>
      <w:r w:rsidR="004B38E2" w:rsidRPr="007B3F0E">
        <w:rPr>
          <w:rFonts w:ascii="Tahoma" w:hAnsi="Tahoma" w:cs="Tahoma"/>
          <w:sz w:val="21"/>
          <w:szCs w:val="21"/>
        </w:rPr>
        <w:t>na ocorrência das seguintes hipóteses</w:t>
      </w:r>
      <w:r w:rsidRPr="007B3F0E">
        <w:rPr>
          <w:rFonts w:ascii="Tahoma" w:hAnsi="Tahoma" w:cs="Tahoma"/>
          <w:sz w:val="21"/>
          <w:szCs w:val="21"/>
        </w:rPr>
        <w:t xml:space="preserve"> (“</w:t>
      </w:r>
      <w:r w:rsidRPr="007B3F0E">
        <w:rPr>
          <w:rFonts w:ascii="Tahoma" w:hAnsi="Tahoma" w:cs="Tahoma"/>
          <w:sz w:val="21"/>
          <w:szCs w:val="21"/>
          <w:u w:val="single"/>
        </w:rPr>
        <w:t>Eventos de Vencimento Antecipado</w:t>
      </w:r>
      <w:r w:rsidRPr="007B3F0E">
        <w:rPr>
          <w:rFonts w:ascii="Tahoma" w:hAnsi="Tahoma" w:cs="Tahoma"/>
          <w:sz w:val="21"/>
          <w:szCs w:val="21"/>
        </w:rPr>
        <w:t>”)</w:t>
      </w:r>
      <w:r w:rsidR="009F6421" w:rsidRPr="007B3F0E">
        <w:rPr>
          <w:rFonts w:ascii="Tahoma" w:hAnsi="Tahoma" w:cs="Tahoma"/>
          <w:sz w:val="21"/>
          <w:szCs w:val="21"/>
        </w:rPr>
        <w:t>:</w:t>
      </w:r>
      <w:r w:rsidR="007307B7" w:rsidRPr="007B3F0E">
        <w:rPr>
          <w:rFonts w:ascii="Tahoma" w:hAnsi="Tahoma" w:cs="Tahoma"/>
          <w:sz w:val="21"/>
          <w:szCs w:val="21"/>
        </w:rPr>
        <w:t xml:space="preserve"> </w:t>
      </w:r>
    </w:p>
    <w:p w14:paraId="65430ACE" w14:textId="4AFFF03B" w:rsidR="00924597" w:rsidRPr="007B3F0E" w:rsidRDefault="00924597" w:rsidP="00823F19">
      <w:pPr>
        <w:widowControl w:val="0"/>
        <w:tabs>
          <w:tab w:val="left" w:pos="567"/>
        </w:tabs>
        <w:spacing w:line="320" w:lineRule="exact"/>
        <w:ind w:right="-176"/>
        <w:jc w:val="both"/>
        <w:rPr>
          <w:rFonts w:ascii="Tahoma" w:hAnsi="Tahoma" w:cs="Tahoma"/>
          <w:sz w:val="21"/>
          <w:szCs w:val="21"/>
        </w:rPr>
      </w:pPr>
    </w:p>
    <w:p w14:paraId="099C34B1" w14:textId="07F8834B" w:rsidR="008902C1" w:rsidRPr="00FB5FDA" w:rsidRDefault="008902C1"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highlight w:val="yellow"/>
        </w:rPr>
      </w:pPr>
      <w:r w:rsidRPr="007B3F0E">
        <w:rPr>
          <w:rFonts w:ascii="Tahoma" w:hAnsi="Tahoma" w:cs="Tahoma"/>
          <w:sz w:val="21"/>
          <w:szCs w:val="21"/>
        </w:rPr>
        <w:t>Caso a negociação e parcelamento dos débitos federais, estaduais e municipais vencidos ou em aberto da Emissora e/ou dos Avalistas não sejam totalmente concluídos no prazo máximo de 90 (noventa) dias corridos contados da presente data, ficando a Emitente responsável pelo envio da comprovação</w:t>
      </w:r>
      <w:r w:rsidRPr="002B6CBA">
        <w:rPr>
          <w:rFonts w:ascii="Tahoma" w:hAnsi="Tahoma" w:cs="Tahoma"/>
          <w:sz w:val="21"/>
          <w:szCs w:val="21"/>
        </w:rPr>
        <w:t>, em tal prazo, da adesão aos respectivos parcelamentos à Securitizadora e ao Agente Fiduciário</w:t>
      </w:r>
      <w:r w:rsidR="001C575D" w:rsidRPr="002B6CBA">
        <w:rPr>
          <w:rFonts w:ascii="Tahoma" w:hAnsi="Tahoma" w:cs="Tahoma"/>
          <w:sz w:val="21"/>
          <w:szCs w:val="21"/>
        </w:rPr>
        <w:t>;</w:t>
      </w:r>
      <w:r w:rsidR="00F70D74" w:rsidRPr="002B6CBA">
        <w:rPr>
          <w:rFonts w:ascii="Tahoma" w:hAnsi="Tahoma" w:cs="Tahoma"/>
          <w:sz w:val="21"/>
          <w:szCs w:val="21"/>
        </w:rPr>
        <w:t xml:space="preserve"> </w:t>
      </w:r>
      <w:commentRangeStart w:id="26"/>
      <w:commentRangeStart w:id="27"/>
      <w:r w:rsidR="00F70D74" w:rsidRPr="002B6CBA">
        <w:rPr>
          <w:rFonts w:ascii="Tahoma" w:hAnsi="Tahoma" w:cs="Tahoma"/>
          <w:i/>
          <w:iCs/>
          <w:sz w:val="21"/>
          <w:szCs w:val="21"/>
          <w:highlight w:val="yellow"/>
        </w:rPr>
        <w:t>[Nota DT: a confirmar vide auditoria.]</w:t>
      </w:r>
      <w:r w:rsidR="00B04B64">
        <w:rPr>
          <w:rFonts w:ascii="Tahoma" w:hAnsi="Tahoma" w:cs="Tahoma"/>
          <w:i/>
          <w:iCs/>
          <w:sz w:val="21"/>
          <w:szCs w:val="21"/>
          <w:highlight w:val="yellow"/>
        </w:rPr>
        <w:t xml:space="preserve"> </w:t>
      </w:r>
      <w:commentRangeEnd w:id="26"/>
      <w:r w:rsidR="00B04B64">
        <w:rPr>
          <w:rStyle w:val="Refdecomentrio"/>
        </w:rPr>
        <w:commentReference w:id="26"/>
      </w:r>
      <w:commentRangeEnd w:id="27"/>
      <w:r w:rsidR="00BA2321">
        <w:rPr>
          <w:rStyle w:val="Refdecomentrio"/>
        </w:rPr>
        <w:commentReference w:id="27"/>
      </w:r>
    </w:p>
    <w:p w14:paraId="63D19A87" w14:textId="77777777" w:rsidR="00DE69A8" w:rsidRPr="00FB5FDA" w:rsidRDefault="00DE69A8" w:rsidP="00FB5FDA">
      <w:pPr>
        <w:pStyle w:val="PargrafodaLista"/>
        <w:widowControl w:val="0"/>
        <w:tabs>
          <w:tab w:val="left" w:pos="567"/>
        </w:tabs>
        <w:spacing w:line="320" w:lineRule="exact"/>
        <w:ind w:left="567" w:right="-176"/>
        <w:jc w:val="both"/>
        <w:rPr>
          <w:rFonts w:ascii="Tahoma" w:hAnsi="Tahoma" w:cs="Tahoma"/>
          <w:sz w:val="21"/>
          <w:szCs w:val="21"/>
        </w:rPr>
      </w:pPr>
    </w:p>
    <w:p w14:paraId="11D6300C" w14:textId="279466BE" w:rsidR="00DE69A8" w:rsidRPr="00FB5FDA" w:rsidRDefault="00DE69A8"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E69A8">
        <w:rPr>
          <w:rFonts w:ascii="Tahoma" w:hAnsi="Tahoma" w:cs="Tahoma"/>
          <w:sz w:val="21"/>
          <w:szCs w:val="21"/>
        </w:rPr>
        <w:t xml:space="preserve">Caso o registro do </w:t>
      </w:r>
      <w:r w:rsidR="00C71941">
        <w:rPr>
          <w:rFonts w:ascii="Tahoma" w:hAnsi="Tahoma" w:cs="Tahoma"/>
          <w:sz w:val="21"/>
          <w:szCs w:val="21"/>
        </w:rPr>
        <w:t xml:space="preserve">Contrato </w:t>
      </w:r>
      <w:r w:rsidRPr="00DE69A8">
        <w:rPr>
          <w:rFonts w:ascii="Tahoma" w:hAnsi="Tahoma" w:cs="Tahoma"/>
          <w:sz w:val="21"/>
          <w:szCs w:val="21"/>
        </w:rPr>
        <w:t xml:space="preserve"> de Alienação Fiduciária não seja comprovado à Securitizadora em até 45 (quarenta e cinco) dias contados da data de assinatura desta CCB, </w:t>
      </w:r>
      <w:bookmarkStart w:id="28" w:name="_Hlk55888354"/>
      <w:r w:rsidRPr="00DE69A8">
        <w:rPr>
          <w:rFonts w:ascii="Tahoma" w:hAnsi="Tahoma" w:cs="Tahoma"/>
          <w:sz w:val="21"/>
          <w:szCs w:val="21"/>
        </w:rPr>
        <w:t xml:space="preserve">podendo ser prorrogado pela Securitizadora por igual período, por </w:t>
      </w:r>
      <w:r w:rsidR="00FB5FDA">
        <w:rPr>
          <w:rFonts w:ascii="Tahoma" w:hAnsi="Tahoma" w:cs="Tahoma"/>
          <w:sz w:val="21"/>
          <w:szCs w:val="21"/>
        </w:rPr>
        <w:t>02 (</w:t>
      </w:r>
      <w:r w:rsidRPr="00DE69A8">
        <w:rPr>
          <w:rFonts w:ascii="Tahoma" w:hAnsi="Tahoma" w:cs="Tahoma"/>
          <w:sz w:val="21"/>
          <w:szCs w:val="21"/>
        </w:rPr>
        <w:t>duas</w:t>
      </w:r>
      <w:r w:rsidR="00FB5FDA">
        <w:rPr>
          <w:rFonts w:ascii="Tahoma" w:hAnsi="Tahoma" w:cs="Tahoma"/>
          <w:sz w:val="21"/>
          <w:szCs w:val="21"/>
        </w:rPr>
        <w:t>)</w:t>
      </w:r>
      <w:r w:rsidRPr="00DE69A8">
        <w:rPr>
          <w:rFonts w:ascii="Tahoma" w:hAnsi="Tahoma" w:cs="Tahoma"/>
          <w:sz w:val="21"/>
          <w:szCs w:val="21"/>
        </w:rPr>
        <w:t xml:space="preserve"> vezes, desde que a Emitente comprove ter adotado os melhores esforços para cumprir eventuais exigências realizadas </w:t>
      </w:r>
      <w:r w:rsidRPr="00DE69A8">
        <w:rPr>
          <w:rFonts w:ascii="Tahoma" w:hAnsi="Tahoma" w:cs="Tahoma"/>
          <w:sz w:val="21"/>
          <w:szCs w:val="21"/>
        </w:rPr>
        <w:lastRenderedPageBreak/>
        <w:t>pelo competente Oficial de Registro de Imóveis</w:t>
      </w:r>
      <w:bookmarkEnd w:id="28"/>
      <w:r w:rsidR="00D87F47">
        <w:rPr>
          <w:rFonts w:ascii="Tahoma" w:hAnsi="Tahoma" w:cs="Tahoma"/>
          <w:sz w:val="21"/>
          <w:szCs w:val="21"/>
        </w:rPr>
        <w:t>;</w:t>
      </w:r>
    </w:p>
    <w:p w14:paraId="489E245F" w14:textId="19DC0ACF" w:rsidR="008902C1" w:rsidRPr="008902C1" w:rsidRDefault="008902C1" w:rsidP="008902C1">
      <w:pPr>
        <w:pStyle w:val="PargrafodaLista"/>
        <w:rPr>
          <w:rFonts w:ascii="Tahoma" w:hAnsi="Tahoma" w:cs="Tahoma"/>
          <w:sz w:val="21"/>
          <w:szCs w:val="21"/>
        </w:rPr>
      </w:pPr>
    </w:p>
    <w:p w14:paraId="3F2A89E6" w14:textId="0CD15E5E" w:rsidR="009B66DA"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Empreendimento </w:t>
      </w:r>
      <w:r w:rsidR="007D00AB">
        <w:rPr>
          <w:rFonts w:ascii="Tahoma" w:hAnsi="Tahoma" w:cs="Tahoma"/>
          <w:sz w:val="21"/>
          <w:szCs w:val="21"/>
        </w:rPr>
        <w:t>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por culpa ou</w:t>
      </w:r>
      <w:r w:rsidR="008902C1">
        <w:rPr>
          <w:rFonts w:ascii="Tahoma" w:hAnsi="Tahoma" w:cs="Tahoma"/>
          <w:sz w:val="21"/>
          <w:szCs w:val="21"/>
        </w:rPr>
        <w:t xml:space="preserve"> responsabilidade da Emitente;</w:t>
      </w:r>
    </w:p>
    <w:p w14:paraId="34EB82DD" w14:textId="77777777" w:rsidR="00FF07B8" w:rsidRPr="00FF07B8" w:rsidRDefault="00FF07B8" w:rsidP="00FF07B8">
      <w:pPr>
        <w:pStyle w:val="PargrafodaLista"/>
        <w:rPr>
          <w:rFonts w:ascii="Tahoma" w:hAnsi="Tahoma" w:cs="Tahoma"/>
          <w:sz w:val="21"/>
          <w:szCs w:val="21"/>
        </w:rPr>
      </w:pPr>
    </w:p>
    <w:p w14:paraId="5A08DC0A" w14:textId="581A246A" w:rsidR="00343E8B" w:rsidRPr="00FF07B8" w:rsidRDefault="00E22901" w:rsidP="00FF07B8">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FF07B8">
        <w:rPr>
          <w:rFonts w:ascii="Tahoma" w:hAnsi="Tahoma" w:cs="Tahoma"/>
          <w:sz w:val="21"/>
          <w:szCs w:val="21"/>
        </w:rPr>
        <w:t xml:space="preserve">Caso ocorra atraso das obras </w:t>
      </w:r>
      <w:r w:rsidR="008803E9" w:rsidRPr="00FF07B8">
        <w:rPr>
          <w:rFonts w:ascii="Tahoma" w:hAnsi="Tahoma" w:cs="Tahoma"/>
          <w:sz w:val="21"/>
          <w:szCs w:val="21"/>
        </w:rPr>
        <w:t>do Empreendimento Alvo</w:t>
      </w:r>
      <w:r w:rsidRPr="00FF07B8">
        <w:rPr>
          <w:rFonts w:ascii="Tahoma" w:hAnsi="Tahoma" w:cs="Tahoma"/>
          <w:sz w:val="21"/>
          <w:szCs w:val="21"/>
        </w:rPr>
        <w:t xml:space="preserve"> por um período superior a 120 (cento e vinte) dias corridos, em relação ao cronograma de obra inicial validado pela Gerenciadora, em decorrência de qualquer ação ou omissão por culpa ou 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7526FA9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384CC8">
        <w:rPr>
          <w:rFonts w:ascii="Tahoma" w:hAnsi="Tahoma" w:cs="Tahoma"/>
          <w:sz w:val="21"/>
          <w:szCs w:val="21"/>
        </w:rPr>
        <w:t>f</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5EA3295E"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8611D7">
        <w:rPr>
          <w:rFonts w:ascii="Tahoma" w:hAnsi="Tahoma" w:cs="Tahoma"/>
          <w:sz w:val="21"/>
          <w:szCs w:val="21"/>
        </w:rPr>
        <w:t>2</w:t>
      </w:r>
      <w:r w:rsidR="008611D7" w:rsidRPr="008B255F">
        <w:rPr>
          <w:rFonts w:ascii="Tahoma" w:hAnsi="Tahoma" w:cs="Tahoma"/>
          <w:sz w:val="21"/>
          <w:szCs w:val="21"/>
        </w:rPr>
        <w:t xml:space="preserve"> </w:t>
      </w:r>
      <w:r w:rsidR="00EC14C5" w:rsidRPr="008B255F">
        <w:rPr>
          <w:rFonts w:ascii="Tahoma" w:hAnsi="Tahoma" w:cs="Tahoma"/>
          <w:sz w:val="21"/>
          <w:szCs w:val="21"/>
        </w:rPr>
        <w:t>(</w:t>
      </w:r>
      <w:r w:rsidR="008611D7">
        <w:rPr>
          <w:rFonts w:ascii="Tahoma" w:hAnsi="Tahoma" w:cs="Tahoma"/>
          <w:sz w:val="21"/>
          <w:szCs w:val="21"/>
        </w:rPr>
        <w:t>dois</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611D7">
        <w:rPr>
          <w:rFonts w:ascii="Tahoma" w:hAnsi="Tahoma" w:cs="Tahoma"/>
          <w:sz w:val="21"/>
          <w:szCs w:val="21"/>
        </w:rPr>
        <w:t>úteis</w:t>
      </w:r>
      <w:r w:rsidR="0083749D" w:rsidRPr="008B255F">
        <w:rPr>
          <w:rFonts w:ascii="Tahoma" w:hAnsi="Tahoma" w:cs="Tahoma"/>
          <w:sz w:val="21"/>
          <w:szCs w:val="21"/>
        </w:rPr>
        <w:t xml:space="preserve">,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A9E9034"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w:t>
      </w:r>
      <w:r w:rsidRPr="00FB5FDA">
        <w:rPr>
          <w:rFonts w:ascii="Tahoma" w:hAnsi="Tahoma" w:cs="Tahoma"/>
          <w:sz w:val="21"/>
          <w:szCs w:val="21"/>
        </w:rPr>
        <w:t xml:space="preserve">a </w:t>
      </w:r>
      <w:r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Pr="00FB5FDA">
        <w:rPr>
          <w:rFonts w:ascii="Tahoma" w:hAnsi="Tahoma" w:cs="Tahoma"/>
          <w:color w:val="000000"/>
          <w:sz w:val="21"/>
          <w:szCs w:val="21"/>
        </w:rPr>
        <w:t>.000,00 (</w:t>
      </w:r>
      <w:r w:rsidR="008611D7" w:rsidRPr="00FB5FDA">
        <w:rPr>
          <w:rFonts w:ascii="Tahoma" w:hAnsi="Tahoma" w:cs="Tahoma"/>
          <w:color w:val="000000"/>
          <w:sz w:val="21"/>
          <w:szCs w:val="21"/>
        </w:rPr>
        <w:t xml:space="preserve">quinhentos mil </w:t>
      </w:r>
      <w:r w:rsidRPr="00FB5FDA">
        <w:rPr>
          <w:rFonts w:ascii="Tahoma" w:hAnsi="Tahoma" w:cs="Tahoma"/>
          <w:color w:val="000000"/>
          <w:sz w:val="21"/>
          <w:szCs w:val="21"/>
        </w:rPr>
        <w:t xml:space="preserve"> reais)</w:t>
      </w:r>
      <w:r w:rsidRPr="00FB5FDA">
        <w:rPr>
          <w:rFonts w:ascii="Tahoma" w:hAnsi="Tahoma" w:cs="Tahoma"/>
          <w:sz w:val="21"/>
          <w:szCs w:val="21"/>
        </w:rPr>
        <w:t>,</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3314E0C1" w:rsidR="00470DAD" w:rsidRPr="00DD1917" w:rsidRDefault="002B6CBA">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Pr>
          <w:rFonts w:ascii="Tahoma" w:hAnsi="Tahoma" w:cs="Tahoma"/>
          <w:sz w:val="21"/>
          <w:szCs w:val="21"/>
        </w:rPr>
        <w:t>Inadimplemento</w:t>
      </w:r>
      <w:r w:rsidR="003641A4" w:rsidRPr="008B255F">
        <w:rPr>
          <w:rFonts w:ascii="Tahoma" w:hAnsi="Tahoma" w:cs="Tahoma"/>
          <w:sz w:val="21"/>
          <w:szCs w:val="21"/>
        </w:rPr>
        <w:t>, pela Emitente, de qualquer obrigação não pecuniária estabelecida nesta Cédula</w:t>
      </w:r>
      <w:r w:rsidR="006C73D4" w:rsidRPr="008B255F">
        <w:rPr>
          <w:rFonts w:ascii="Tahoma" w:hAnsi="Tahoma" w:cs="Tahoma"/>
          <w:sz w:val="21"/>
          <w:szCs w:val="21"/>
        </w:rPr>
        <w:t xml:space="preserve">, </w:t>
      </w:r>
      <w:r w:rsidR="003641A4"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3641A4" w:rsidRPr="008B255F">
        <w:rPr>
          <w:rFonts w:ascii="Tahoma" w:hAnsi="Tahoma"/>
          <w:sz w:val="21"/>
        </w:rPr>
        <w:t>15 (quinze) dias corridos</w:t>
      </w:r>
      <w:r w:rsidR="003641A4" w:rsidRPr="008B255F">
        <w:rPr>
          <w:rFonts w:ascii="Tahoma" w:hAnsi="Tahoma" w:cs="Tahoma"/>
          <w:sz w:val="21"/>
          <w:szCs w:val="21"/>
        </w:rPr>
        <w:t>, contados</w:t>
      </w:r>
      <w:r w:rsidR="003641A4"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20CCBA87"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referente ao Empreendimento</w:t>
      </w:r>
      <w:r w:rsidR="00711DAA">
        <w:rPr>
          <w:rFonts w:ascii="Tahoma" w:hAnsi="Tahoma" w:cs="Tahoma"/>
          <w:sz w:val="21"/>
          <w:szCs w:val="21"/>
        </w:rPr>
        <w:t xml:space="preserve"> </w:t>
      </w:r>
      <w:r w:rsidR="00B05BA6">
        <w:rPr>
          <w:rFonts w:ascii="Tahoma" w:hAnsi="Tahoma" w:cs="Tahoma"/>
          <w:sz w:val="21"/>
          <w:szCs w:val="21"/>
        </w:rPr>
        <w:t>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3C76206B"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 xml:space="preserve">das </w:t>
      </w:r>
      <w:r w:rsidR="0027625E">
        <w:rPr>
          <w:rFonts w:ascii="Tahoma" w:hAnsi="Tahoma" w:cs="Tahoma"/>
          <w:sz w:val="21"/>
          <w:szCs w:val="21"/>
        </w:rPr>
        <w:t>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w:t>
      </w:r>
      <w:r w:rsidR="00995E52">
        <w:rPr>
          <w:rFonts w:ascii="Tahoma" w:hAnsi="Tahoma" w:cs="Tahoma"/>
          <w:sz w:val="21"/>
          <w:szCs w:val="21"/>
        </w:rPr>
        <w:t>u</w:t>
      </w:r>
      <w:r w:rsidR="00995E52" w:rsidRPr="00DD1917">
        <w:rPr>
          <w:rFonts w:ascii="Tahoma" w:hAnsi="Tahoma" w:cs="Tahoma"/>
          <w:sz w:val="21"/>
          <w:szCs w:val="21"/>
        </w:rPr>
        <w:t xml:space="preserve">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w:t>
      </w:r>
      <w:r w:rsidR="001618A5">
        <w:rPr>
          <w:rFonts w:ascii="Tahoma" w:hAnsi="Tahoma" w:cs="Tahoma"/>
          <w:sz w:val="21"/>
          <w:szCs w:val="21"/>
        </w:rPr>
        <w:t>u</w:t>
      </w:r>
      <w:r w:rsidR="001618A5" w:rsidRPr="00DD1917">
        <w:rPr>
          <w:rFonts w:ascii="Tahoma" w:hAnsi="Tahoma" w:cs="Tahoma"/>
          <w:sz w:val="21"/>
          <w:szCs w:val="21"/>
        </w:rPr>
        <w:t xml:space="preserve">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5FADEDA4" w:rsidR="008856E4" w:rsidRPr="00FB5FDA"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w:t>
      </w:r>
      <w:r w:rsidR="002D1383" w:rsidRPr="00FB5FDA">
        <w:rPr>
          <w:rFonts w:ascii="Tahoma" w:hAnsi="Tahoma" w:cs="Tahoma"/>
          <w:sz w:val="21"/>
          <w:szCs w:val="21"/>
        </w:rPr>
        <w:t>cujo valor unitário ou agregado nos últimos 12 (doze) meses</w:t>
      </w:r>
      <w:r w:rsidR="007D5E56" w:rsidRPr="00FB5FDA">
        <w:rPr>
          <w:rFonts w:ascii="Tahoma" w:hAnsi="Tahoma" w:cs="Tahoma"/>
          <w:sz w:val="21"/>
          <w:szCs w:val="21"/>
        </w:rPr>
        <w:t xml:space="preserve"> </w:t>
      </w:r>
      <w:r w:rsidR="002D1383" w:rsidRPr="00FB5FDA">
        <w:rPr>
          <w:rFonts w:ascii="Tahoma" w:hAnsi="Tahoma" w:cs="Tahoma"/>
          <w:sz w:val="21"/>
          <w:szCs w:val="21"/>
        </w:rPr>
        <w:t xml:space="preserve">seja igual ou superior a </w:t>
      </w:r>
      <w:r w:rsidR="00A717AF"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00766EB5" w:rsidRPr="00FB5FDA">
        <w:rPr>
          <w:rFonts w:ascii="Tahoma" w:hAnsi="Tahoma" w:cs="Tahoma"/>
          <w:color w:val="000000"/>
          <w:sz w:val="21"/>
          <w:szCs w:val="21"/>
        </w:rPr>
        <w:t>.000,</w:t>
      </w:r>
      <w:r w:rsidR="00A717AF" w:rsidRPr="00FB5FDA">
        <w:rPr>
          <w:rFonts w:ascii="Tahoma" w:hAnsi="Tahoma" w:cs="Tahoma"/>
          <w:color w:val="000000"/>
          <w:sz w:val="21"/>
          <w:szCs w:val="21"/>
        </w:rPr>
        <w:t xml:space="preserve">00 </w:t>
      </w:r>
      <w:r w:rsidR="00766EB5" w:rsidRPr="00FB5FDA">
        <w:rPr>
          <w:rFonts w:ascii="Tahoma" w:hAnsi="Tahoma" w:cs="Tahoma"/>
          <w:color w:val="000000"/>
          <w:sz w:val="21"/>
          <w:szCs w:val="21"/>
        </w:rPr>
        <w:t>(</w:t>
      </w:r>
      <w:r w:rsidR="008611D7" w:rsidRPr="00FB5FDA">
        <w:rPr>
          <w:rFonts w:ascii="Tahoma" w:hAnsi="Tahoma" w:cs="Tahoma"/>
          <w:color w:val="000000"/>
          <w:sz w:val="21"/>
          <w:szCs w:val="21"/>
        </w:rPr>
        <w:t>quinhentos mil</w:t>
      </w:r>
      <w:r w:rsidR="00766EB5" w:rsidRPr="00FB5FDA">
        <w:rPr>
          <w:rFonts w:ascii="Tahoma" w:hAnsi="Tahoma" w:cs="Tahoma"/>
          <w:color w:val="000000"/>
          <w:sz w:val="21"/>
          <w:szCs w:val="21"/>
        </w:rPr>
        <w:t xml:space="preserve"> </w:t>
      </w:r>
      <w:r w:rsidR="00A717AF" w:rsidRPr="00FB5FDA">
        <w:rPr>
          <w:rFonts w:ascii="Tahoma" w:hAnsi="Tahoma" w:cs="Tahoma"/>
          <w:color w:val="000000"/>
          <w:sz w:val="21"/>
          <w:szCs w:val="21"/>
        </w:rPr>
        <w:t>reais)</w:t>
      </w:r>
      <w:r w:rsidR="002D1383" w:rsidRPr="00FB5FDA">
        <w:rPr>
          <w:rFonts w:ascii="Tahoma" w:hAnsi="Tahoma" w:cs="Tahoma"/>
          <w:sz w:val="21"/>
          <w:szCs w:val="21"/>
        </w:rPr>
        <w:t>, desde que</w:t>
      </w:r>
      <w:r w:rsidR="003F309D" w:rsidRPr="00FB5FDA">
        <w:rPr>
          <w:rFonts w:ascii="Tahoma" w:hAnsi="Tahoma" w:cs="Tahoma"/>
          <w:sz w:val="21"/>
          <w:szCs w:val="21"/>
        </w:rPr>
        <w:t xml:space="preserve"> </w:t>
      </w:r>
      <w:r w:rsidR="002D1383" w:rsidRPr="00FB5FDA">
        <w:rPr>
          <w:rFonts w:ascii="Tahoma" w:hAnsi="Tahoma" w:cs="Tahoma"/>
          <w:sz w:val="21"/>
          <w:szCs w:val="21"/>
        </w:rPr>
        <w:t>no prazo de</w:t>
      </w:r>
      <w:r w:rsidR="002E4534" w:rsidRPr="00FB5FDA">
        <w:rPr>
          <w:rFonts w:ascii="Tahoma" w:hAnsi="Tahoma" w:cs="Tahoma"/>
          <w:sz w:val="21"/>
          <w:szCs w:val="21"/>
        </w:rPr>
        <w:t xml:space="preserve"> 30 (trinta)</w:t>
      </w:r>
      <w:r w:rsidR="002D1383" w:rsidRPr="00FB5FDA">
        <w:rPr>
          <w:rFonts w:ascii="Tahoma" w:hAnsi="Tahoma" w:cs="Tahoma"/>
          <w:sz w:val="21"/>
          <w:szCs w:val="21"/>
        </w:rPr>
        <w:t xml:space="preserve"> dias corridos a contar da data d</w:t>
      </w:r>
      <w:r w:rsidR="004311D1" w:rsidRPr="00FB5FDA">
        <w:rPr>
          <w:rFonts w:ascii="Tahoma" w:hAnsi="Tahoma" w:cs="Tahoma"/>
          <w:sz w:val="21"/>
          <w:szCs w:val="21"/>
        </w:rPr>
        <w:t>e recebimento da notificação d</w:t>
      </w:r>
      <w:r w:rsidR="002D1383" w:rsidRPr="00FB5FDA">
        <w:rPr>
          <w:rFonts w:ascii="Tahoma" w:hAnsi="Tahoma" w:cs="Tahoma"/>
          <w:sz w:val="21"/>
          <w:szCs w:val="21"/>
        </w:rPr>
        <w:t xml:space="preserve">o protesto, </w:t>
      </w:r>
      <w:r w:rsidR="003F309D" w:rsidRPr="00FB5FDA">
        <w:rPr>
          <w:rFonts w:ascii="Tahoma" w:hAnsi="Tahoma" w:cs="Tahoma"/>
          <w:sz w:val="21"/>
          <w:szCs w:val="21"/>
        </w:rPr>
        <w:t>não sejam adotadas as</w:t>
      </w:r>
      <w:r w:rsidR="002D1383" w:rsidRPr="00FB5FDA">
        <w:rPr>
          <w:rFonts w:ascii="Tahoma" w:hAnsi="Tahoma" w:cs="Tahoma"/>
          <w:sz w:val="21"/>
          <w:szCs w:val="21"/>
        </w:rPr>
        <w:t xml:space="preserve"> medidas legalmente cabíveis, tais como</w:t>
      </w:r>
      <w:r w:rsidR="00470DAD" w:rsidRPr="00FB5FDA">
        <w:rPr>
          <w:rFonts w:ascii="Tahoma" w:hAnsi="Tahoma" w:cs="Tahoma"/>
          <w:sz w:val="21"/>
          <w:szCs w:val="21"/>
        </w:rPr>
        <w:t xml:space="preserve"> </w:t>
      </w:r>
      <w:r w:rsidR="002E4534" w:rsidRPr="00FB5FDA">
        <w:rPr>
          <w:rFonts w:ascii="Tahoma" w:hAnsi="Tahoma" w:cs="Tahoma"/>
          <w:sz w:val="21"/>
          <w:szCs w:val="21"/>
        </w:rPr>
        <w:t>a</w:t>
      </w:r>
      <w:r w:rsidR="002D1383" w:rsidRPr="00FB5FDA">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FB5FDA">
        <w:rPr>
          <w:rFonts w:ascii="Tahoma" w:hAnsi="Tahoma" w:cs="Tahoma"/>
          <w:sz w:val="21"/>
          <w:szCs w:val="21"/>
        </w:rPr>
        <w:t>;</w:t>
      </w:r>
      <w:r w:rsidR="00335B3C" w:rsidRPr="00FB5FDA">
        <w:rPr>
          <w:rFonts w:ascii="Tahoma" w:hAnsi="Tahoma" w:cs="Tahoma"/>
          <w:sz w:val="21"/>
          <w:szCs w:val="21"/>
        </w:rPr>
        <w:t xml:space="preserve"> </w:t>
      </w:r>
    </w:p>
    <w:p w14:paraId="704B10CA" w14:textId="6AB43CA0" w:rsidR="002D1383" w:rsidRPr="00FB5FDA"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5872F5A5"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B5FDA">
        <w:rPr>
          <w:rFonts w:ascii="Tahoma" w:hAnsi="Tahoma" w:cs="Tahoma"/>
          <w:sz w:val="21"/>
          <w:szCs w:val="21"/>
        </w:rPr>
        <w:t>C</w:t>
      </w:r>
      <w:r w:rsidR="004B38E2" w:rsidRPr="00FB5FDA">
        <w:rPr>
          <w:rFonts w:ascii="Tahoma" w:hAnsi="Tahoma" w:cs="Tahoma"/>
          <w:sz w:val="21"/>
          <w:szCs w:val="21"/>
        </w:rPr>
        <w:t xml:space="preserve">aso </w:t>
      </w:r>
      <w:r w:rsidR="00B256C4" w:rsidRPr="00FB5FDA">
        <w:rPr>
          <w:rFonts w:ascii="Tahoma" w:hAnsi="Tahoma" w:cs="Tahoma"/>
          <w:sz w:val="21"/>
          <w:szCs w:val="21"/>
        </w:rPr>
        <w:t>a</w:t>
      </w:r>
      <w:r w:rsidR="00FA4D5E" w:rsidRPr="00FB5FDA">
        <w:rPr>
          <w:rFonts w:ascii="Tahoma" w:hAnsi="Tahoma" w:cs="Tahoma"/>
          <w:sz w:val="21"/>
          <w:szCs w:val="21"/>
        </w:rPr>
        <w:t xml:space="preserve"> Emitente</w:t>
      </w:r>
      <w:r w:rsidR="000B33A5" w:rsidRPr="00FB5FDA">
        <w:rPr>
          <w:rFonts w:ascii="Tahoma" w:hAnsi="Tahoma" w:cs="Tahoma"/>
          <w:sz w:val="21"/>
          <w:szCs w:val="21"/>
        </w:rPr>
        <w:t xml:space="preserve"> </w:t>
      </w:r>
      <w:r w:rsidR="00192D02" w:rsidRPr="00FB5FDA">
        <w:rPr>
          <w:rFonts w:ascii="Tahoma" w:hAnsi="Tahoma" w:cs="Tahoma"/>
          <w:sz w:val="21"/>
          <w:szCs w:val="21"/>
        </w:rPr>
        <w:t>e/ou</w:t>
      </w:r>
      <w:r w:rsidR="00666BF4" w:rsidRPr="00FB5FDA">
        <w:rPr>
          <w:rFonts w:ascii="Tahoma" w:hAnsi="Tahoma" w:cs="Tahoma"/>
          <w:sz w:val="21"/>
          <w:szCs w:val="21"/>
        </w:rPr>
        <w:t xml:space="preserve"> qualquer um d</w:t>
      </w:r>
      <w:r w:rsidR="00192D02" w:rsidRPr="00FB5FDA">
        <w:rPr>
          <w:rFonts w:ascii="Tahoma" w:hAnsi="Tahoma" w:cs="Tahoma"/>
          <w:sz w:val="21"/>
          <w:szCs w:val="21"/>
        </w:rPr>
        <w:t>os Avalistas</w:t>
      </w:r>
      <w:r w:rsidR="00FA4D5E" w:rsidRPr="00FB5FDA">
        <w:rPr>
          <w:rFonts w:ascii="Tahoma" w:hAnsi="Tahoma" w:cs="Tahoma"/>
          <w:sz w:val="21"/>
          <w:szCs w:val="21"/>
        </w:rPr>
        <w:t xml:space="preserve"> </w:t>
      </w:r>
      <w:r w:rsidR="004B38E2" w:rsidRPr="00FB5FDA">
        <w:rPr>
          <w:rFonts w:ascii="Tahoma" w:hAnsi="Tahoma" w:cs="Tahoma"/>
          <w:sz w:val="21"/>
          <w:szCs w:val="21"/>
        </w:rPr>
        <w:t xml:space="preserve">seja </w:t>
      </w:r>
      <w:r w:rsidR="009F6421" w:rsidRPr="00FB5FDA">
        <w:rPr>
          <w:rFonts w:ascii="Tahoma" w:hAnsi="Tahoma" w:cs="Tahoma"/>
          <w:sz w:val="21"/>
          <w:szCs w:val="21"/>
        </w:rPr>
        <w:t>negativad</w:t>
      </w:r>
      <w:r w:rsidR="004311D1" w:rsidRPr="00FB5FDA">
        <w:rPr>
          <w:rFonts w:ascii="Tahoma" w:hAnsi="Tahoma" w:cs="Tahoma"/>
          <w:sz w:val="21"/>
          <w:szCs w:val="21"/>
        </w:rPr>
        <w:t>o</w:t>
      </w:r>
      <w:r w:rsidR="009F6421" w:rsidRPr="00FB5FDA">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FB5FDA">
        <w:rPr>
          <w:rFonts w:ascii="Tahoma" w:hAnsi="Tahoma" w:cs="Tahoma"/>
          <w:sz w:val="21"/>
          <w:szCs w:val="21"/>
        </w:rPr>
        <w:t>igua</w:t>
      </w:r>
      <w:r w:rsidR="00BE5985" w:rsidRPr="00FB5FDA">
        <w:rPr>
          <w:rFonts w:ascii="Tahoma" w:hAnsi="Tahoma" w:cs="Tahoma"/>
          <w:sz w:val="21"/>
          <w:szCs w:val="21"/>
        </w:rPr>
        <w:t>is</w:t>
      </w:r>
      <w:r w:rsidR="00D04AF7" w:rsidRPr="00FB5FDA">
        <w:rPr>
          <w:rFonts w:ascii="Tahoma" w:hAnsi="Tahoma" w:cs="Tahoma"/>
          <w:sz w:val="21"/>
          <w:szCs w:val="21"/>
        </w:rPr>
        <w:t xml:space="preserve"> ou </w:t>
      </w:r>
      <w:r w:rsidR="009F6421" w:rsidRPr="00FB5FDA">
        <w:rPr>
          <w:rFonts w:ascii="Tahoma" w:hAnsi="Tahoma" w:cs="Tahoma"/>
          <w:sz w:val="21"/>
          <w:szCs w:val="21"/>
        </w:rPr>
        <w:t xml:space="preserve">superiores a </w:t>
      </w:r>
      <w:r w:rsidR="00A717AF"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005A5001" w:rsidRPr="00FB5FDA">
        <w:rPr>
          <w:rFonts w:ascii="Tahoma" w:hAnsi="Tahoma" w:cs="Tahoma"/>
          <w:color w:val="000000"/>
          <w:sz w:val="21"/>
          <w:szCs w:val="21"/>
        </w:rPr>
        <w:t>.000,</w:t>
      </w:r>
      <w:r w:rsidR="00A717AF" w:rsidRPr="00FB5FDA">
        <w:rPr>
          <w:rFonts w:ascii="Tahoma" w:hAnsi="Tahoma" w:cs="Tahoma"/>
          <w:color w:val="000000"/>
          <w:sz w:val="21"/>
          <w:szCs w:val="21"/>
        </w:rPr>
        <w:t>00 (</w:t>
      </w:r>
      <w:r w:rsidR="008611D7" w:rsidRPr="00FB5FDA">
        <w:rPr>
          <w:rFonts w:ascii="Tahoma" w:hAnsi="Tahoma" w:cs="Tahoma"/>
          <w:color w:val="000000"/>
          <w:sz w:val="21"/>
          <w:szCs w:val="21"/>
        </w:rPr>
        <w:t>quinhentos mil</w:t>
      </w:r>
      <w:r w:rsidR="00F50663" w:rsidRPr="00FB5FDA">
        <w:rPr>
          <w:rFonts w:ascii="Tahoma" w:hAnsi="Tahoma" w:cs="Tahoma"/>
          <w:color w:val="000000"/>
          <w:sz w:val="21"/>
          <w:szCs w:val="21"/>
        </w:rPr>
        <w:t xml:space="preserve"> </w:t>
      </w:r>
      <w:r w:rsidR="00A717AF" w:rsidRPr="00FB5FDA">
        <w:rPr>
          <w:rFonts w:ascii="Tahoma" w:hAnsi="Tahoma" w:cs="Tahoma"/>
          <w:color w:val="000000"/>
          <w:sz w:val="21"/>
          <w:szCs w:val="21"/>
        </w:rPr>
        <w:t>reais)</w:t>
      </w:r>
      <w:r w:rsidR="009F6421" w:rsidRPr="00FB5FDA">
        <w:rPr>
          <w:rFonts w:ascii="Tahoma" w:hAnsi="Tahoma" w:cs="Tahoma"/>
          <w:sz w:val="21"/>
          <w:szCs w:val="21"/>
        </w:rPr>
        <w:t xml:space="preserve">, </w:t>
      </w:r>
      <w:r w:rsidR="00F50663" w:rsidRPr="00FB5FDA">
        <w:rPr>
          <w:rFonts w:ascii="Tahoma" w:hAnsi="Tahoma" w:cs="Tahoma"/>
          <w:sz w:val="21"/>
          <w:szCs w:val="21"/>
        </w:rPr>
        <w:t>individualmente</w:t>
      </w:r>
      <w:r w:rsidR="00F50663">
        <w:rPr>
          <w:rFonts w:ascii="Tahoma" w:hAnsi="Tahoma" w:cs="Tahoma"/>
          <w:sz w:val="21"/>
          <w:szCs w:val="21"/>
        </w:rPr>
        <w:t xml:space="preserv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782B81E" w:rsidR="009F6421" w:rsidRPr="00FB5FDA"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 xml:space="preserve">de decisão judicial (transitada em julgado ou cujos efeitos não </w:t>
      </w:r>
      <w:r w:rsidR="00F93E06" w:rsidRPr="00FB5FDA">
        <w:rPr>
          <w:rFonts w:ascii="Tahoma" w:eastAsia="Arial Unicode MS" w:hAnsi="Tahoma" w:cs="Tahoma"/>
          <w:sz w:val="21"/>
          <w:szCs w:val="21"/>
          <w:lang w:bidi="th-TH"/>
        </w:rPr>
        <w:t>estejam suspensos)</w:t>
      </w:r>
      <w:r w:rsidR="00FA4D5E" w:rsidRPr="00FB5FDA">
        <w:rPr>
          <w:rFonts w:ascii="Tahoma" w:eastAsia="Arial Unicode MS" w:hAnsi="Tahoma" w:cs="Tahoma"/>
          <w:sz w:val="21"/>
          <w:szCs w:val="21"/>
          <w:lang w:bidi="th-TH"/>
        </w:rPr>
        <w:t xml:space="preserve"> </w:t>
      </w:r>
      <w:r w:rsidR="00F93E06" w:rsidRPr="00FB5FDA">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2B6CBA" w:rsidRPr="00FB5FDA">
        <w:rPr>
          <w:rFonts w:ascii="Tahoma" w:hAnsi="Tahoma" w:cs="Tahoma"/>
          <w:color w:val="000000"/>
          <w:sz w:val="21"/>
          <w:szCs w:val="21"/>
        </w:rPr>
        <w:t xml:space="preserve">R$ </w:t>
      </w:r>
      <w:r w:rsidR="008611D7" w:rsidRPr="00FB5FDA">
        <w:rPr>
          <w:rFonts w:ascii="Tahoma" w:hAnsi="Tahoma" w:cs="Tahoma"/>
          <w:color w:val="000000"/>
          <w:sz w:val="21"/>
          <w:szCs w:val="21"/>
        </w:rPr>
        <w:t>500</w:t>
      </w:r>
      <w:r w:rsidR="002B6CBA" w:rsidRPr="00FB5FDA">
        <w:rPr>
          <w:rFonts w:ascii="Tahoma" w:hAnsi="Tahoma" w:cs="Tahoma"/>
          <w:color w:val="000000"/>
          <w:sz w:val="21"/>
          <w:szCs w:val="21"/>
        </w:rPr>
        <w:t>.000,00 (</w:t>
      </w:r>
      <w:r w:rsidR="008611D7" w:rsidRPr="00FB5FDA">
        <w:rPr>
          <w:rFonts w:ascii="Tahoma" w:hAnsi="Tahoma" w:cs="Tahoma"/>
          <w:color w:val="000000"/>
          <w:sz w:val="21"/>
          <w:szCs w:val="21"/>
        </w:rPr>
        <w:t>quinhentos mil</w:t>
      </w:r>
      <w:r w:rsidR="002B6CBA" w:rsidRPr="00FB5FDA">
        <w:rPr>
          <w:rFonts w:ascii="Tahoma" w:hAnsi="Tahoma" w:cs="Tahoma"/>
          <w:color w:val="000000"/>
          <w:sz w:val="21"/>
          <w:szCs w:val="21"/>
        </w:rPr>
        <w:t xml:space="preserve"> reais)</w:t>
      </w:r>
      <w:r w:rsidR="009F6421" w:rsidRPr="00FB5FDA">
        <w:rPr>
          <w:rFonts w:ascii="Tahoma" w:hAnsi="Tahoma" w:cs="Tahoma"/>
          <w:sz w:val="21"/>
          <w:szCs w:val="21"/>
        </w:rPr>
        <w:t>;</w:t>
      </w:r>
    </w:p>
    <w:p w14:paraId="7A3301C9" w14:textId="77777777" w:rsidR="00164F44" w:rsidRPr="00FB5FDA"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B5FDA">
        <w:rPr>
          <w:rFonts w:ascii="Tahoma" w:hAnsi="Tahoma" w:cs="Tahoma"/>
          <w:sz w:val="21"/>
          <w:szCs w:val="21"/>
        </w:rPr>
        <w:t>N</w:t>
      </w:r>
      <w:r w:rsidR="00B256C4" w:rsidRPr="00FB5FDA">
        <w:rPr>
          <w:rFonts w:ascii="Tahoma" w:hAnsi="Tahoma" w:cs="Tahoma"/>
          <w:sz w:val="21"/>
          <w:szCs w:val="21"/>
        </w:rPr>
        <w:t>o caso de a</w:t>
      </w:r>
      <w:r w:rsidR="004B38E2" w:rsidRPr="00FB5FDA">
        <w:rPr>
          <w:rFonts w:ascii="Tahoma" w:hAnsi="Tahoma" w:cs="Tahoma"/>
          <w:sz w:val="21"/>
          <w:szCs w:val="21"/>
        </w:rPr>
        <w:t xml:space="preserve"> Emitente</w:t>
      </w:r>
      <w:r w:rsidR="002E4534" w:rsidRPr="00FB5FDA">
        <w:rPr>
          <w:rFonts w:ascii="Tahoma" w:hAnsi="Tahoma" w:cs="Tahoma"/>
          <w:sz w:val="21"/>
          <w:szCs w:val="21"/>
        </w:rPr>
        <w:t xml:space="preserve"> comprovadamente</w:t>
      </w:r>
      <w:r w:rsidR="004B38E2" w:rsidRPr="00FB5FDA">
        <w:rPr>
          <w:rFonts w:ascii="Tahoma" w:hAnsi="Tahoma" w:cs="Tahoma"/>
          <w:sz w:val="21"/>
          <w:szCs w:val="21"/>
        </w:rPr>
        <w:t xml:space="preserve"> prestar </w:t>
      </w:r>
      <w:r w:rsidR="009F6421" w:rsidRPr="00FB5FDA">
        <w:rPr>
          <w:rFonts w:ascii="Tahoma" w:hAnsi="Tahoma" w:cs="Tahoma"/>
          <w:sz w:val="21"/>
          <w:szCs w:val="21"/>
        </w:rPr>
        <w:t>informações incompletas, falsas ou alteradas, inclusive através de documento público ou particular de qualquer natureza</w:t>
      </w:r>
      <w:r w:rsidR="002E4534" w:rsidRPr="00FB5FDA">
        <w:rPr>
          <w:rFonts w:ascii="Tahoma" w:hAnsi="Tahoma" w:cs="Tahoma"/>
          <w:sz w:val="21"/>
          <w:szCs w:val="21"/>
        </w:rPr>
        <w:t xml:space="preserve"> e que possam razoavelmente levar ao descumprimento de</w:t>
      </w:r>
      <w:r w:rsidR="002E4534" w:rsidRPr="00DD1917">
        <w:rPr>
          <w:rFonts w:ascii="Tahoma" w:hAnsi="Tahoma" w:cs="Tahoma"/>
          <w:sz w:val="21"/>
          <w:szCs w:val="21"/>
        </w:rPr>
        <w:t xml:space="preserv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1D3B7BB0"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 xml:space="preserve">DESTINAÇÃO </w:t>
      </w:r>
      <w:r w:rsidR="00FF0E21">
        <w:rPr>
          <w:rFonts w:ascii="Tahoma" w:hAnsi="Tahoma" w:cs="Tahoma"/>
          <w:b/>
          <w:sz w:val="21"/>
          <w:szCs w:val="21"/>
        </w:rPr>
        <w:t xml:space="preserve">DOS VALORES RECEBIDOS NA CONTA CENTRALIZADORA E DAS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1CDE408D" w:rsidR="004A6DD9" w:rsidRPr="00D410CE"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29" w:name="_Ref24468163"/>
      <w:r w:rsidRPr="00D410CE">
        <w:rPr>
          <w:rFonts w:ascii="Tahoma" w:hAnsi="Tahoma" w:cs="Tahoma"/>
          <w:sz w:val="21"/>
          <w:szCs w:val="21"/>
          <w:u w:val="single"/>
        </w:rPr>
        <w:t xml:space="preserve">Ordem de </w:t>
      </w:r>
      <w:r w:rsidR="00576CDA" w:rsidRPr="00D410CE">
        <w:rPr>
          <w:rFonts w:ascii="Tahoma" w:hAnsi="Tahoma" w:cs="Tahoma"/>
          <w:sz w:val="21"/>
          <w:szCs w:val="21"/>
          <w:u w:val="single"/>
        </w:rPr>
        <w:t>Destinação d</w:t>
      </w:r>
      <w:r w:rsidR="00966B40">
        <w:rPr>
          <w:rFonts w:ascii="Tahoma" w:hAnsi="Tahoma" w:cs="Tahoma"/>
          <w:sz w:val="21"/>
          <w:szCs w:val="21"/>
          <w:u w:val="single"/>
        </w:rPr>
        <w:t>os Valores Recebidos na Conta Centralizadora</w:t>
      </w:r>
      <w:r w:rsidRPr="00D410CE">
        <w:rPr>
          <w:rFonts w:ascii="Tahoma" w:hAnsi="Tahoma" w:cs="Tahoma"/>
          <w:sz w:val="21"/>
          <w:szCs w:val="21"/>
        </w:rPr>
        <w:t>: Da Data de Emissão desta Cédula até a quitação integral das Obrigações Garantidas</w:t>
      </w:r>
      <w:r w:rsidR="00A7762C" w:rsidRPr="00D410CE">
        <w:rPr>
          <w:rFonts w:ascii="Tahoma" w:hAnsi="Tahoma" w:cs="Tahoma"/>
          <w:sz w:val="21"/>
          <w:szCs w:val="21"/>
        </w:rPr>
        <w:t xml:space="preserve">, em cada Data de </w:t>
      </w:r>
      <w:r w:rsidR="002F7B61" w:rsidRPr="00D410CE">
        <w:rPr>
          <w:rFonts w:ascii="Tahoma" w:hAnsi="Tahoma" w:cs="Tahoma"/>
          <w:sz w:val="21"/>
          <w:szCs w:val="21"/>
        </w:rPr>
        <w:t>Aniversário</w:t>
      </w:r>
      <w:r w:rsidRPr="00D410CE">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410CE">
        <w:rPr>
          <w:rFonts w:ascii="Tahoma" w:hAnsi="Tahoma" w:cs="Tahoma"/>
          <w:spacing w:val="-3"/>
          <w:sz w:val="21"/>
          <w:szCs w:val="21"/>
        </w:rPr>
        <w:t xml:space="preserve"> até o último dia útil do mês imediatamente anterior à Data de Aniversário,</w:t>
      </w:r>
      <w:r w:rsidRPr="00D410CE">
        <w:rPr>
          <w:rFonts w:ascii="Tahoma" w:hAnsi="Tahoma" w:cs="Tahoma"/>
          <w:spacing w:val="-3"/>
          <w:sz w:val="21"/>
          <w:szCs w:val="21"/>
        </w:rPr>
        <w:t xml:space="preserve"> oriundos dos Direitos Creditórios</w:t>
      </w:r>
      <w:r w:rsidR="00A7762C" w:rsidRPr="00D410CE">
        <w:rPr>
          <w:rFonts w:ascii="Tahoma" w:hAnsi="Tahoma" w:cs="Tahoma"/>
          <w:spacing w:val="-3"/>
          <w:sz w:val="21"/>
          <w:szCs w:val="21"/>
        </w:rPr>
        <w:t xml:space="preserve"> (conforme procedimentos descritos abaixo)</w:t>
      </w:r>
      <w:r w:rsidRPr="00D410CE">
        <w:rPr>
          <w:rFonts w:ascii="Tahoma" w:hAnsi="Tahoma" w:cs="Tahoma"/>
          <w:sz w:val="21"/>
          <w:szCs w:val="21"/>
        </w:rPr>
        <w:t>, na seguinte ordem:</w:t>
      </w:r>
      <w:r w:rsidR="00D410CE">
        <w:rPr>
          <w:rFonts w:ascii="Tahoma" w:hAnsi="Tahoma" w:cs="Tahoma"/>
          <w:sz w:val="21"/>
          <w:szCs w:val="21"/>
        </w:rPr>
        <w:t xml:space="preserve"> </w:t>
      </w:r>
    </w:p>
    <w:p w14:paraId="2E6A66A9" w14:textId="77777777" w:rsidR="004A6DD9" w:rsidRPr="002F789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2F789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2F7891">
        <w:rPr>
          <w:rFonts w:ascii="Tahoma" w:hAnsi="Tahoma" w:cs="Tahoma"/>
          <w:sz w:val="21"/>
          <w:szCs w:val="21"/>
        </w:rPr>
        <w:t>Pagamento das despesas para manutenção do Patrimônio Separado, conforme definido no Contrato de Cessão (“</w:t>
      </w:r>
      <w:r w:rsidRPr="002F7891">
        <w:rPr>
          <w:rFonts w:ascii="Tahoma" w:hAnsi="Tahoma" w:cs="Tahoma"/>
          <w:sz w:val="21"/>
          <w:szCs w:val="21"/>
          <w:u w:val="single"/>
        </w:rPr>
        <w:t>Despesas</w:t>
      </w:r>
      <w:r w:rsidRPr="002F7891">
        <w:rPr>
          <w:rFonts w:ascii="Tahoma" w:hAnsi="Tahoma" w:cs="Tahoma"/>
          <w:sz w:val="21"/>
          <w:szCs w:val="21"/>
        </w:rPr>
        <w:t xml:space="preserve">”); </w:t>
      </w:r>
    </w:p>
    <w:p w14:paraId="368C573E" w14:textId="77777777" w:rsidR="004A6DD9" w:rsidRPr="002F7891" w:rsidRDefault="004A6DD9" w:rsidP="004A6DD9">
      <w:pPr>
        <w:pStyle w:val="PargrafodaLista"/>
        <w:rPr>
          <w:rFonts w:ascii="Tahoma" w:hAnsi="Tahoma" w:cs="Tahoma"/>
          <w:sz w:val="21"/>
          <w:szCs w:val="21"/>
        </w:rPr>
      </w:pPr>
    </w:p>
    <w:p w14:paraId="40FBC4FB" w14:textId="7AE9B0A4" w:rsidR="004A6DD9"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2F7891">
        <w:rPr>
          <w:rFonts w:ascii="Tahoma" w:hAnsi="Tahoma" w:cs="Tahoma"/>
          <w:sz w:val="21"/>
          <w:szCs w:val="21"/>
        </w:rPr>
        <w:t xml:space="preserve">Pagamento dos Juros Remuneratórios na Data de </w:t>
      </w:r>
      <w:r w:rsidR="00A03577" w:rsidRPr="002F7891">
        <w:rPr>
          <w:rFonts w:ascii="Tahoma" w:hAnsi="Tahoma" w:cs="Tahoma"/>
          <w:sz w:val="21"/>
          <w:szCs w:val="21"/>
        </w:rPr>
        <w:t>Aniversário</w:t>
      </w:r>
      <w:r w:rsidRPr="002F7891">
        <w:rPr>
          <w:rFonts w:ascii="Tahoma" w:hAnsi="Tahoma" w:cs="Tahoma"/>
          <w:sz w:val="21"/>
          <w:szCs w:val="21"/>
        </w:rPr>
        <w:t xml:space="preserve">, conforme previstas no </w:t>
      </w:r>
      <w:r w:rsidRPr="002114F4">
        <w:rPr>
          <w:rFonts w:ascii="Tahoma" w:hAnsi="Tahoma" w:cs="Tahoma"/>
          <w:b/>
          <w:smallCaps/>
          <w:sz w:val="21"/>
          <w:szCs w:val="21"/>
        </w:rPr>
        <w:t>Anexo I</w:t>
      </w:r>
      <w:r w:rsidRPr="002F7891">
        <w:rPr>
          <w:rFonts w:ascii="Tahoma" w:hAnsi="Tahoma" w:cs="Tahoma"/>
          <w:sz w:val="21"/>
          <w:szCs w:val="21"/>
        </w:rPr>
        <w:t>;</w:t>
      </w:r>
    </w:p>
    <w:p w14:paraId="6544D36F" w14:textId="77777777" w:rsidR="00FB5FDA" w:rsidRPr="00FB5FDA" w:rsidRDefault="00FB5FDA" w:rsidP="00FB5FDA">
      <w:pPr>
        <w:pStyle w:val="PargrafodaLista"/>
        <w:rPr>
          <w:rFonts w:ascii="Tahoma" w:hAnsi="Tahoma" w:cs="Tahoma"/>
          <w:sz w:val="21"/>
          <w:szCs w:val="21"/>
        </w:rPr>
      </w:pPr>
    </w:p>
    <w:p w14:paraId="047C442C" w14:textId="77777777" w:rsidR="00FB5FDA" w:rsidRDefault="008611D7" w:rsidP="00FB5FDA">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commentRangeStart w:id="30"/>
      <w:r w:rsidRPr="00FB5FDA">
        <w:rPr>
          <w:rFonts w:ascii="Tahoma" w:hAnsi="Tahoma" w:cs="Tahoma"/>
          <w:sz w:val="21"/>
          <w:szCs w:val="21"/>
        </w:rPr>
        <w:t>Pagamento da Amortizaç</w:t>
      </w:r>
      <w:r w:rsidR="008C4F78" w:rsidRPr="00FB5FDA">
        <w:rPr>
          <w:rFonts w:ascii="Tahoma" w:hAnsi="Tahoma" w:cs="Tahoma"/>
          <w:sz w:val="21"/>
          <w:szCs w:val="21"/>
        </w:rPr>
        <w:t>ão</w:t>
      </w:r>
      <w:r w:rsidRPr="00FB5FDA">
        <w:rPr>
          <w:rFonts w:ascii="Tahoma" w:hAnsi="Tahoma" w:cs="Tahoma"/>
          <w:sz w:val="21"/>
          <w:szCs w:val="21"/>
        </w:rPr>
        <w:t xml:space="preserve"> Programada na Data de Aniversário, conforme previstas no </w:t>
      </w:r>
      <w:r w:rsidRPr="00FB5FDA">
        <w:rPr>
          <w:rFonts w:ascii="Tahoma" w:hAnsi="Tahoma" w:cs="Tahoma"/>
          <w:b/>
          <w:smallCaps/>
          <w:sz w:val="21"/>
          <w:szCs w:val="21"/>
        </w:rPr>
        <w:t>Anexo I</w:t>
      </w:r>
      <w:r w:rsidRPr="00FB5FDA">
        <w:rPr>
          <w:rFonts w:ascii="Tahoma" w:hAnsi="Tahoma" w:cs="Tahoma"/>
          <w:sz w:val="21"/>
          <w:szCs w:val="21"/>
        </w:rPr>
        <w:t>;</w:t>
      </w:r>
      <w:commentRangeEnd w:id="30"/>
    </w:p>
    <w:p w14:paraId="2E5007B4" w14:textId="77777777" w:rsidR="00FB5FDA" w:rsidRPr="00FB5FDA" w:rsidRDefault="00FB5FDA" w:rsidP="00FB5FDA">
      <w:pPr>
        <w:pStyle w:val="PargrafodaLista"/>
        <w:rPr>
          <w:rFonts w:ascii="Tahoma" w:hAnsi="Tahoma" w:cs="Tahoma"/>
          <w:sz w:val="21"/>
          <w:szCs w:val="21"/>
        </w:rPr>
      </w:pPr>
    </w:p>
    <w:p w14:paraId="4023C819" w14:textId="7DF3ED7E" w:rsidR="00FB5FDA" w:rsidRDefault="008611D7" w:rsidP="00FB5FDA">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Pr>
          <w:rStyle w:val="Refdecomentrio"/>
        </w:rPr>
        <w:commentReference w:id="30"/>
      </w:r>
      <w:r w:rsidRPr="00FB5FDA">
        <w:rPr>
          <w:rFonts w:ascii="Tahoma" w:hAnsi="Tahoma" w:cs="Tahoma"/>
          <w:sz w:val="21"/>
          <w:szCs w:val="21"/>
        </w:rPr>
        <w:t>Pagamento de prêmio</w:t>
      </w:r>
      <w:r w:rsidR="003F146A" w:rsidRPr="00FB5FDA">
        <w:rPr>
          <w:rFonts w:ascii="Tahoma" w:hAnsi="Tahoma" w:cs="Tahoma"/>
          <w:sz w:val="21"/>
          <w:szCs w:val="21"/>
        </w:rPr>
        <w:t>,</w:t>
      </w:r>
      <w:r w:rsidRPr="00FB5FDA">
        <w:rPr>
          <w:rFonts w:ascii="Tahoma" w:hAnsi="Tahoma" w:cs="Tahoma"/>
          <w:sz w:val="21"/>
          <w:szCs w:val="21"/>
        </w:rPr>
        <w:t xml:space="preserve"> conforme ite</w:t>
      </w:r>
      <w:r w:rsidR="006361D1" w:rsidRPr="00FB5FDA">
        <w:rPr>
          <w:rFonts w:ascii="Tahoma" w:hAnsi="Tahoma" w:cs="Tahoma"/>
          <w:sz w:val="21"/>
          <w:szCs w:val="21"/>
        </w:rPr>
        <w:t>m</w:t>
      </w:r>
      <w:r w:rsidRPr="00FB5FDA">
        <w:rPr>
          <w:rFonts w:ascii="Tahoma" w:hAnsi="Tahoma" w:cs="Tahoma"/>
          <w:sz w:val="21"/>
          <w:szCs w:val="21"/>
        </w:rPr>
        <w:t xml:space="preserve"> 4.</w:t>
      </w:r>
      <w:r w:rsidR="006611DD">
        <w:rPr>
          <w:rFonts w:ascii="Tahoma" w:hAnsi="Tahoma" w:cs="Tahoma"/>
          <w:sz w:val="21"/>
          <w:szCs w:val="21"/>
        </w:rPr>
        <w:t>6</w:t>
      </w:r>
      <w:r w:rsidRPr="00FB5FDA">
        <w:rPr>
          <w:rFonts w:ascii="Tahoma" w:hAnsi="Tahoma" w:cs="Tahoma"/>
          <w:sz w:val="21"/>
          <w:szCs w:val="21"/>
        </w:rPr>
        <w:t>.1</w:t>
      </w:r>
      <w:r w:rsidR="00A90B84" w:rsidRPr="00FB5FDA">
        <w:rPr>
          <w:rFonts w:ascii="Tahoma" w:hAnsi="Tahoma" w:cs="Tahoma"/>
          <w:sz w:val="21"/>
          <w:szCs w:val="21"/>
        </w:rPr>
        <w:t>.1.</w:t>
      </w:r>
      <w:r w:rsidR="006A4A0E" w:rsidRPr="00FB5FDA">
        <w:rPr>
          <w:rFonts w:ascii="Tahoma" w:hAnsi="Tahoma" w:cs="Tahoma"/>
          <w:sz w:val="21"/>
          <w:szCs w:val="21"/>
        </w:rPr>
        <w:t xml:space="preserve"> acima</w:t>
      </w:r>
      <w:r w:rsidR="006361D1" w:rsidRPr="00FB5FDA">
        <w:rPr>
          <w:rFonts w:ascii="Tahoma" w:hAnsi="Tahoma" w:cs="Tahoma"/>
          <w:sz w:val="21"/>
          <w:szCs w:val="21"/>
        </w:rPr>
        <w:t>,</w:t>
      </w:r>
      <w:r w:rsidRPr="00FB5FDA">
        <w:rPr>
          <w:rFonts w:ascii="Tahoma" w:hAnsi="Tahoma" w:cs="Tahoma"/>
          <w:sz w:val="21"/>
          <w:szCs w:val="21"/>
        </w:rPr>
        <w:t xml:space="preserve"> se for o caso</w:t>
      </w:r>
      <w:r w:rsidR="006361D1" w:rsidRPr="00FB5FDA">
        <w:rPr>
          <w:rFonts w:ascii="Tahoma" w:hAnsi="Tahoma" w:cs="Tahoma"/>
          <w:sz w:val="21"/>
          <w:szCs w:val="21"/>
        </w:rPr>
        <w:t>;</w:t>
      </w:r>
    </w:p>
    <w:p w14:paraId="291D5564" w14:textId="77777777" w:rsidR="00FB5FDA" w:rsidRPr="00FB5FDA" w:rsidRDefault="00FB5FDA" w:rsidP="00FB5FDA">
      <w:pPr>
        <w:pStyle w:val="PargrafodaLista"/>
        <w:rPr>
          <w:rFonts w:ascii="Tahoma" w:hAnsi="Tahoma" w:cs="Tahoma"/>
          <w:sz w:val="21"/>
          <w:szCs w:val="21"/>
        </w:rPr>
      </w:pPr>
    </w:p>
    <w:p w14:paraId="59009D3A" w14:textId="0F2A0650" w:rsidR="008611D7" w:rsidRDefault="008611D7" w:rsidP="008611D7">
      <w:pPr>
        <w:pStyle w:val="PargrafodaLista"/>
        <w:widowControl w:val="0"/>
        <w:numPr>
          <w:ilvl w:val="0"/>
          <w:numId w:val="78"/>
        </w:numPr>
        <w:tabs>
          <w:tab w:val="left" w:pos="567"/>
        </w:tabs>
        <w:suppressAutoHyphens/>
        <w:spacing w:line="300" w:lineRule="exact"/>
        <w:ind w:left="567" w:hanging="567"/>
        <w:jc w:val="both"/>
        <w:rPr>
          <w:rFonts w:ascii="Tahoma" w:hAnsi="Tahoma" w:cs="Tahoma"/>
          <w:sz w:val="21"/>
          <w:szCs w:val="21"/>
        </w:rPr>
      </w:pPr>
      <w:r>
        <w:rPr>
          <w:rFonts w:ascii="Tahoma" w:hAnsi="Tahoma" w:cs="Tahoma"/>
          <w:sz w:val="21"/>
          <w:szCs w:val="21"/>
        </w:rPr>
        <w:lastRenderedPageBreak/>
        <w:t>Rec</w:t>
      </w:r>
      <w:r w:rsidRPr="00377126">
        <w:rPr>
          <w:rFonts w:ascii="Tahoma" w:hAnsi="Tahoma" w:cs="Tahoma"/>
          <w:sz w:val="21"/>
          <w:szCs w:val="21"/>
        </w:rPr>
        <w:t xml:space="preserve">omposição do Fundo de </w:t>
      </w:r>
      <w:r w:rsidR="008C4F78">
        <w:rPr>
          <w:rFonts w:ascii="Tahoma" w:hAnsi="Tahoma" w:cs="Tahoma"/>
          <w:sz w:val="21"/>
          <w:szCs w:val="21"/>
        </w:rPr>
        <w:t>Reserva</w:t>
      </w:r>
      <w:r>
        <w:rPr>
          <w:rFonts w:ascii="Tahoma" w:hAnsi="Tahoma" w:cs="Tahoma"/>
          <w:sz w:val="21"/>
          <w:szCs w:val="21"/>
        </w:rPr>
        <w:t>; e</w:t>
      </w:r>
    </w:p>
    <w:p w14:paraId="0929DD54" w14:textId="77777777" w:rsidR="00FF07B8" w:rsidRPr="00FF07B8" w:rsidRDefault="00FF07B8" w:rsidP="00FF07B8">
      <w:pPr>
        <w:pStyle w:val="PargrafodaLista"/>
        <w:rPr>
          <w:rFonts w:ascii="Tahoma" w:hAnsi="Tahoma" w:cs="Tahoma"/>
          <w:sz w:val="21"/>
          <w:szCs w:val="21"/>
        </w:rPr>
      </w:pPr>
    </w:p>
    <w:p w14:paraId="3E35E9F8" w14:textId="53CB8DD6" w:rsidR="00343E8B" w:rsidRPr="00FF07B8" w:rsidRDefault="00343E8B" w:rsidP="00FF07B8">
      <w:pPr>
        <w:pStyle w:val="PargrafodaLista"/>
        <w:widowControl w:val="0"/>
        <w:numPr>
          <w:ilvl w:val="0"/>
          <w:numId w:val="78"/>
        </w:numPr>
        <w:tabs>
          <w:tab w:val="left" w:pos="567"/>
        </w:tabs>
        <w:suppressAutoHyphens/>
        <w:spacing w:line="300" w:lineRule="exact"/>
        <w:ind w:left="567" w:hanging="567"/>
        <w:jc w:val="both"/>
        <w:rPr>
          <w:rFonts w:ascii="Tahoma" w:hAnsi="Tahoma" w:cs="Tahoma"/>
          <w:sz w:val="21"/>
          <w:szCs w:val="21"/>
        </w:rPr>
      </w:pPr>
      <w:r w:rsidRPr="00FF07B8">
        <w:rPr>
          <w:rFonts w:ascii="Tahoma" w:hAnsi="Tahoma" w:cs="Tahoma"/>
          <w:sz w:val="21"/>
          <w:szCs w:val="21"/>
        </w:rPr>
        <w:t>Amortização obrigatória do Valor Principal (“</w:t>
      </w:r>
      <w:r w:rsidRPr="00FF07B8">
        <w:rPr>
          <w:rFonts w:ascii="Tahoma" w:hAnsi="Tahoma" w:cs="Tahoma"/>
          <w:sz w:val="21"/>
          <w:szCs w:val="21"/>
          <w:u w:val="single"/>
        </w:rPr>
        <w:t>Amortização Antecipada Compulsória</w:t>
      </w:r>
      <w:r w:rsidRPr="00FF07B8">
        <w:rPr>
          <w:rFonts w:ascii="Tahoma" w:hAnsi="Tahoma" w:cs="Tahoma"/>
          <w:sz w:val="21"/>
          <w:szCs w:val="21"/>
        </w:rPr>
        <w:t>”) desta Cédula.</w:t>
      </w:r>
    </w:p>
    <w:p w14:paraId="69BD433C" w14:textId="77777777" w:rsidR="003005D0" w:rsidRPr="002114F4" w:rsidRDefault="003005D0" w:rsidP="00381BE2">
      <w:pPr>
        <w:pStyle w:val="PargrafodaLista"/>
        <w:widowControl w:val="0"/>
        <w:tabs>
          <w:tab w:val="left" w:pos="567"/>
          <w:tab w:val="left" w:pos="1418"/>
        </w:tabs>
        <w:suppressAutoHyphens/>
        <w:spacing w:line="320" w:lineRule="exact"/>
        <w:ind w:left="567"/>
        <w:jc w:val="both"/>
        <w:rPr>
          <w:rFonts w:ascii="Tahoma" w:hAnsi="Tahoma" w:cs="Tahoma"/>
          <w:sz w:val="21"/>
          <w:szCs w:val="21"/>
          <w:highlight w:val="cyan"/>
        </w:rPr>
      </w:pPr>
    </w:p>
    <w:p w14:paraId="3E8FA397" w14:textId="38A1A895" w:rsidR="003005D0" w:rsidRPr="00B94EA7"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B94EA7">
        <w:rPr>
          <w:rFonts w:ascii="Tahoma" w:hAnsi="Tahoma" w:cs="Tahoma"/>
          <w:sz w:val="21"/>
          <w:szCs w:val="21"/>
        </w:rPr>
        <w:t xml:space="preserve">Caso em uma determinada Data de </w:t>
      </w:r>
      <w:r w:rsidR="00F271D3" w:rsidRPr="00B94EA7">
        <w:rPr>
          <w:rFonts w:ascii="Tahoma" w:hAnsi="Tahoma" w:cs="Tahoma"/>
          <w:sz w:val="21"/>
          <w:szCs w:val="21"/>
        </w:rPr>
        <w:t xml:space="preserve">Aniversário </w:t>
      </w:r>
      <w:r w:rsidRPr="00B94EA7">
        <w:rPr>
          <w:rFonts w:ascii="Tahoma" w:hAnsi="Tahoma" w:cs="Tahoma"/>
          <w:sz w:val="21"/>
          <w:szCs w:val="21"/>
        </w:rPr>
        <w:t xml:space="preserve">ou data prevista para pagamento de Despesas e ou Juros Remuneratórios </w:t>
      </w:r>
      <w:r w:rsidR="008611D7">
        <w:rPr>
          <w:rFonts w:ascii="Tahoma" w:hAnsi="Tahoma" w:cs="Tahoma"/>
          <w:sz w:val="21"/>
          <w:szCs w:val="21"/>
        </w:rPr>
        <w:t xml:space="preserve">e a Amortização Programada </w:t>
      </w:r>
      <w:r w:rsidRPr="00B94EA7">
        <w:rPr>
          <w:rFonts w:ascii="Tahoma" w:hAnsi="Tahoma" w:cs="Tahoma"/>
          <w:sz w:val="21"/>
          <w:szCs w:val="21"/>
        </w:rPr>
        <w:t>não haja recursos suficientes decorrentes dos Direitos Creditórios depositados na Conta Centralizadora, a Emitente</w:t>
      </w:r>
      <w:r w:rsidR="00B93267">
        <w:rPr>
          <w:rFonts w:ascii="Tahoma" w:hAnsi="Tahoma" w:cs="Tahoma"/>
          <w:sz w:val="21"/>
          <w:szCs w:val="21"/>
        </w:rPr>
        <w:t xml:space="preserve"> e os Avalistas</w:t>
      </w:r>
      <w:r w:rsidRPr="00B94EA7">
        <w:rPr>
          <w:rFonts w:ascii="Tahoma" w:hAnsi="Tahoma" w:cs="Tahoma"/>
          <w:sz w:val="21"/>
          <w:szCs w:val="21"/>
        </w:rPr>
        <w:t xml:space="preserve"> dever</w:t>
      </w:r>
      <w:r w:rsidR="00B93267">
        <w:rPr>
          <w:rFonts w:ascii="Tahoma" w:hAnsi="Tahoma" w:cs="Tahoma"/>
          <w:sz w:val="21"/>
          <w:szCs w:val="21"/>
        </w:rPr>
        <w:t>ão</w:t>
      </w:r>
      <w:r w:rsidRPr="00B94EA7">
        <w:rPr>
          <w:rFonts w:ascii="Tahoma" w:hAnsi="Tahoma" w:cs="Tahoma"/>
          <w:sz w:val="21"/>
          <w:szCs w:val="21"/>
        </w:rPr>
        <w:t xml:space="preserve"> aportar recursos próprios na Conta Centralizadora para fazer frente ao pagamento dos Juros Remuneratórios e/ou Despesas, conforme o caso, em até 02 (dois) Dias Úteis contados da </w:t>
      </w:r>
      <w:r w:rsidR="008C4F78">
        <w:rPr>
          <w:rFonts w:ascii="Tahoma" w:hAnsi="Tahoma" w:cs="Tahoma"/>
          <w:sz w:val="21"/>
          <w:szCs w:val="21"/>
        </w:rPr>
        <w:t>notificação</w:t>
      </w:r>
      <w:r w:rsidR="008C4F78" w:rsidRPr="00B94EA7">
        <w:rPr>
          <w:rFonts w:ascii="Tahoma" w:hAnsi="Tahoma" w:cs="Tahoma"/>
          <w:sz w:val="21"/>
          <w:szCs w:val="21"/>
        </w:rPr>
        <w:t xml:space="preserve"> </w:t>
      </w:r>
      <w:r w:rsidRPr="00B94EA7">
        <w:rPr>
          <w:rFonts w:ascii="Tahoma" w:hAnsi="Tahoma" w:cs="Tahoma"/>
          <w:sz w:val="21"/>
          <w:szCs w:val="21"/>
        </w:rPr>
        <w:t>da Securitizadora neste sentido.</w:t>
      </w:r>
    </w:p>
    <w:p w14:paraId="5C8F1C18" w14:textId="29D44766" w:rsidR="00261DBB" w:rsidRDefault="00261DBB" w:rsidP="0017146A">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F0773C" w14:textId="56576B61" w:rsidR="001B1147" w:rsidRPr="000D7905" w:rsidRDefault="001B1147" w:rsidP="00FB5FDA">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Caso </w:t>
      </w:r>
      <w:r w:rsidR="008C4F78">
        <w:rPr>
          <w:rFonts w:ascii="Tahoma" w:hAnsi="Tahoma" w:cs="Tahoma"/>
          <w:sz w:val="21"/>
          <w:szCs w:val="21"/>
        </w:rPr>
        <w:t xml:space="preserve">a Emitente não deposite os valores notificados, conforme </w:t>
      </w:r>
      <w:r w:rsidR="009E4BCF">
        <w:rPr>
          <w:rFonts w:ascii="Tahoma" w:hAnsi="Tahoma" w:cs="Tahoma"/>
          <w:sz w:val="21"/>
          <w:szCs w:val="21"/>
        </w:rPr>
        <w:t>C</w:t>
      </w:r>
      <w:r w:rsidR="008C4F78">
        <w:rPr>
          <w:rFonts w:ascii="Tahoma" w:hAnsi="Tahoma" w:cs="Tahoma"/>
          <w:sz w:val="21"/>
          <w:szCs w:val="21"/>
        </w:rPr>
        <w:t>l</w:t>
      </w:r>
      <w:r w:rsidR="009E4BCF">
        <w:rPr>
          <w:rFonts w:ascii="Tahoma" w:hAnsi="Tahoma" w:cs="Tahoma"/>
          <w:sz w:val="21"/>
          <w:szCs w:val="21"/>
        </w:rPr>
        <w:t>á</w:t>
      </w:r>
      <w:r w:rsidR="008C4F78">
        <w:rPr>
          <w:rFonts w:ascii="Tahoma" w:hAnsi="Tahoma" w:cs="Tahoma"/>
          <w:sz w:val="21"/>
          <w:szCs w:val="21"/>
        </w:rPr>
        <w:t>usula 6.1.1,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sidR="008C4F78">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desta Cédula. </w:t>
      </w:r>
    </w:p>
    <w:p w14:paraId="491B242B" w14:textId="77777777" w:rsidR="001B1147" w:rsidRPr="00F842EE" w:rsidRDefault="001B1147" w:rsidP="001B1147">
      <w:pPr>
        <w:widowControl w:val="0"/>
        <w:tabs>
          <w:tab w:val="left" w:pos="567"/>
          <w:tab w:val="left" w:pos="1418"/>
        </w:tabs>
        <w:suppressAutoHyphens/>
        <w:spacing w:line="320" w:lineRule="exact"/>
        <w:jc w:val="both"/>
        <w:rPr>
          <w:rFonts w:ascii="Tahoma" w:hAnsi="Tahoma" w:cs="Tahoma"/>
          <w:sz w:val="21"/>
          <w:szCs w:val="21"/>
        </w:rPr>
      </w:pPr>
    </w:p>
    <w:p w14:paraId="1B6E5138" w14:textId="328ABA55" w:rsidR="008C4F78" w:rsidRPr="00FB5FDA" w:rsidRDefault="008C4F78" w:rsidP="008C4F78">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8C4F78">
        <w:rPr>
          <w:rFonts w:ascii="Tahoma" w:hAnsi="Tahoma" w:cs="Tahoma"/>
          <w:sz w:val="21"/>
          <w:szCs w:val="21"/>
        </w:rPr>
        <w:t>Toda vez que, por qualquer motivo, incluindo, mas não se limitando</w:t>
      </w:r>
      <w:r w:rsidR="0033187A">
        <w:rPr>
          <w:rFonts w:ascii="Tahoma" w:hAnsi="Tahoma" w:cs="Tahoma"/>
          <w:sz w:val="21"/>
          <w:szCs w:val="21"/>
        </w:rPr>
        <w:t>,</w:t>
      </w:r>
      <w:r w:rsidRPr="008C4F78">
        <w:rPr>
          <w:rFonts w:ascii="Tahoma" w:hAnsi="Tahoma" w:cs="Tahoma"/>
          <w:sz w:val="21"/>
          <w:szCs w:val="21"/>
        </w:rPr>
        <w:t xml:space="preserve"> às hipóteses de inadimplemento das Obrigações Garantidas, os recursos do Fundo de </w:t>
      </w:r>
      <w:r>
        <w:rPr>
          <w:rFonts w:ascii="Tahoma" w:hAnsi="Tahoma" w:cs="Tahoma"/>
          <w:sz w:val="21"/>
          <w:szCs w:val="21"/>
        </w:rPr>
        <w:t>Reserva</w:t>
      </w:r>
      <w:r w:rsidRPr="008C4F78">
        <w:rPr>
          <w:rFonts w:ascii="Tahoma" w:hAnsi="Tahoma" w:cs="Tahoma"/>
          <w:sz w:val="21"/>
          <w:szCs w:val="21"/>
        </w:rPr>
        <w:t xml:space="preserve"> venham a ser inferiores ao valor equivalente a </w:t>
      </w:r>
      <w:r>
        <w:rPr>
          <w:rFonts w:ascii="Tahoma" w:hAnsi="Tahoma" w:cs="Tahoma"/>
          <w:sz w:val="21"/>
          <w:szCs w:val="21"/>
        </w:rPr>
        <w:t>4</w:t>
      </w:r>
      <w:r w:rsidRPr="008C4F78">
        <w:rPr>
          <w:rFonts w:ascii="Tahoma" w:hAnsi="Tahoma" w:cs="Tahoma"/>
          <w:sz w:val="21"/>
          <w:szCs w:val="21"/>
        </w:rPr>
        <w:t xml:space="preserve"> </w:t>
      </w:r>
      <w:proofErr w:type="spellStart"/>
      <w:r w:rsidRPr="008C4F78">
        <w:rPr>
          <w:rFonts w:ascii="Tahoma" w:hAnsi="Tahoma" w:cs="Tahoma"/>
          <w:sz w:val="21"/>
          <w:szCs w:val="21"/>
        </w:rPr>
        <w:t>PMTs</w:t>
      </w:r>
      <w:proofErr w:type="spellEnd"/>
      <w:r>
        <w:rPr>
          <w:rFonts w:ascii="Tahoma" w:hAnsi="Tahoma" w:cs="Tahoma"/>
          <w:sz w:val="21"/>
          <w:szCs w:val="21"/>
        </w:rPr>
        <w:t xml:space="preserve">, </w:t>
      </w:r>
      <w:r w:rsidRPr="00421613">
        <w:rPr>
          <w:rFonts w:ascii="Tahoma" w:eastAsia="MS Mincho" w:hAnsi="Tahoma" w:cs="Tahoma"/>
          <w:sz w:val="21"/>
          <w:szCs w:val="21"/>
        </w:rPr>
        <w:t xml:space="preserve">o Fundo de </w:t>
      </w:r>
      <w:r>
        <w:rPr>
          <w:rFonts w:ascii="Tahoma" w:eastAsia="MS Mincho" w:hAnsi="Tahoma" w:cs="Tahoma"/>
          <w:sz w:val="21"/>
          <w:szCs w:val="21"/>
        </w:rPr>
        <w:t>Reserva</w:t>
      </w:r>
      <w:r w:rsidRPr="00421613">
        <w:rPr>
          <w:rFonts w:ascii="Tahoma" w:eastAsia="MS Mincho" w:hAnsi="Tahoma" w:cs="Tahoma"/>
          <w:sz w:val="21"/>
          <w:szCs w:val="21"/>
        </w:rPr>
        <w:t xml:space="preserve"> deverá ser recomposto</w:t>
      </w:r>
      <w:r>
        <w:rPr>
          <w:rFonts w:ascii="Tahoma" w:eastAsia="MS Mincho" w:hAnsi="Tahoma" w:cs="Tahoma"/>
          <w:sz w:val="21"/>
          <w:szCs w:val="21"/>
        </w:rPr>
        <w:t xml:space="preserve"> </w:t>
      </w:r>
      <w:r w:rsidRPr="00421613">
        <w:rPr>
          <w:rFonts w:ascii="Tahoma" w:eastAsia="MS Mincho" w:hAnsi="Tahoma" w:cs="Tahoma"/>
          <w:sz w:val="21"/>
          <w:szCs w:val="21"/>
        </w:rPr>
        <w:t xml:space="preserve">com os montantes decorrentes do recebimento dos Direitos Creditórios, observada a ordem </w:t>
      </w:r>
      <w:r>
        <w:rPr>
          <w:rFonts w:ascii="Tahoma" w:eastAsia="MS Mincho" w:hAnsi="Tahoma" w:cs="Tahoma"/>
          <w:sz w:val="21"/>
          <w:szCs w:val="21"/>
        </w:rPr>
        <w:t>da Destinação de Recursos</w:t>
      </w:r>
      <w:r w:rsidRPr="00421613">
        <w:rPr>
          <w:rFonts w:ascii="Tahoma" w:eastAsia="MS Mincho" w:hAnsi="Tahoma" w:cs="Tahoma"/>
          <w:sz w:val="21"/>
          <w:szCs w:val="21"/>
        </w:rPr>
        <w:t xml:space="preserve">, até que se atinja </w:t>
      </w:r>
      <w:r>
        <w:rPr>
          <w:rFonts w:ascii="Tahoma" w:eastAsia="MS Mincho" w:hAnsi="Tahoma" w:cs="Tahoma"/>
          <w:sz w:val="21"/>
          <w:szCs w:val="21"/>
        </w:rPr>
        <w:t>valor mínimo de</w:t>
      </w:r>
      <w:r w:rsidRPr="00421613">
        <w:rPr>
          <w:rFonts w:ascii="Tahoma" w:eastAsia="MS Mincho" w:hAnsi="Tahoma" w:cs="Tahoma"/>
          <w:sz w:val="21"/>
          <w:szCs w:val="21"/>
        </w:rPr>
        <w:t xml:space="preserve"> </w:t>
      </w:r>
      <w:r>
        <w:rPr>
          <w:rFonts w:ascii="Tahoma" w:eastAsia="MS Mincho" w:hAnsi="Tahoma" w:cs="Tahoma"/>
          <w:sz w:val="21"/>
          <w:szCs w:val="21"/>
        </w:rPr>
        <w:t>4</w:t>
      </w:r>
      <w:r w:rsidRPr="00421613">
        <w:rPr>
          <w:rFonts w:ascii="Tahoma" w:eastAsia="MS Mincho" w:hAnsi="Tahoma" w:cs="Tahoma"/>
          <w:sz w:val="21"/>
          <w:szCs w:val="21"/>
        </w:rPr>
        <w:t xml:space="preserve">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Pr>
          <w:rFonts w:ascii="Tahoma" w:eastAsia="MS Mincho" w:hAnsi="Tahoma" w:cs="Tahoma"/>
          <w:sz w:val="21"/>
          <w:szCs w:val="21"/>
        </w:rPr>
        <w:t>s.</w:t>
      </w:r>
    </w:p>
    <w:p w14:paraId="200A0B9D" w14:textId="77777777" w:rsidR="00FB5FDA" w:rsidRPr="00FB5FDA" w:rsidRDefault="00FB5FDA" w:rsidP="00FB5FDA">
      <w:pPr>
        <w:pStyle w:val="PargrafodaLista"/>
        <w:rPr>
          <w:rFonts w:ascii="Tahoma" w:hAnsi="Tahoma" w:cs="Tahoma"/>
          <w:sz w:val="21"/>
          <w:szCs w:val="21"/>
        </w:rPr>
      </w:pPr>
    </w:p>
    <w:p w14:paraId="4FC3EF0E" w14:textId="4C456E1A" w:rsidR="001B1147" w:rsidRDefault="001B1147" w:rsidP="00FB5FDA">
      <w:pPr>
        <w:pStyle w:val="PargrafodaLista"/>
        <w:widowControl w:val="0"/>
        <w:numPr>
          <w:ilvl w:val="3"/>
          <w:numId w:val="61"/>
        </w:numPr>
        <w:tabs>
          <w:tab w:val="left" w:pos="567"/>
          <w:tab w:val="left" w:pos="1418"/>
        </w:tabs>
        <w:suppressAutoHyphens/>
        <w:spacing w:line="320" w:lineRule="exact"/>
        <w:ind w:hanging="11"/>
        <w:jc w:val="both"/>
        <w:rPr>
          <w:rFonts w:ascii="Tahoma" w:hAnsi="Tahoma" w:cs="Tahoma"/>
          <w:sz w:val="21"/>
          <w:szCs w:val="21"/>
        </w:rPr>
      </w:pPr>
      <w:r w:rsidRPr="00FB5FDA">
        <w:rPr>
          <w:rFonts w:ascii="Tahoma" w:hAnsi="Tahoma" w:cs="Tahoma"/>
          <w:sz w:val="21"/>
          <w:szCs w:val="21"/>
        </w:rPr>
        <w:t xml:space="preserve">Na insuficiência dos Direitos Creditórios, a Emitente deverá aportar recursos próprios na Conta Centralizadora para fazer frente </w:t>
      </w:r>
      <w:r w:rsidR="008C4F78" w:rsidRPr="00FB5FDA">
        <w:rPr>
          <w:rFonts w:ascii="Tahoma" w:hAnsi="Tahoma" w:cs="Tahoma"/>
          <w:sz w:val="21"/>
          <w:szCs w:val="21"/>
        </w:rPr>
        <w:t>a recomposição do Fundo de Reserva</w:t>
      </w:r>
      <w:r w:rsidRPr="00FB5FDA">
        <w:rPr>
          <w:rFonts w:ascii="Tahoma" w:hAnsi="Tahoma" w:cs="Tahoma"/>
          <w:sz w:val="21"/>
          <w:szCs w:val="21"/>
        </w:rPr>
        <w:t>, conforme o caso, em até 0</w:t>
      </w:r>
      <w:r w:rsidR="008C4F78" w:rsidRPr="00FB5FDA">
        <w:rPr>
          <w:rFonts w:ascii="Tahoma" w:hAnsi="Tahoma" w:cs="Tahoma"/>
          <w:sz w:val="21"/>
          <w:szCs w:val="21"/>
        </w:rPr>
        <w:t>2</w:t>
      </w:r>
      <w:r w:rsidRPr="00FB5FDA">
        <w:rPr>
          <w:rFonts w:ascii="Tahoma" w:hAnsi="Tahoma" w:cs="Tahoma"/>
          <w:sz w:val="21"/>
          <w:szCs w:val="21"/>
        </w:rPr>
        <w:t xml:space="preserve"> (</w:t>
      </w:r>
      <w:r w:rsidR="008C4F78" w:rsidRPr="00FB5FDA">
        <w:rPr>
          <w:rFonts w:ascii="Tahoma" w:hAnsi="Tahoma" w:cs="Tahoma"/>
          <w:sz w:val="21"/>
          <w:szCs w:val="21"/>
        </w:rPr>
        <w:t>dois</w:t>
      </w:r>
      <w:r w:rsidRPr="00FB5FDA">
        <w:rPr>
          <w:rFonts w:ascii="Tahoma" w:hAnsi="Tahoma" w:cs="Tahoma"/>
          <w:sz w:val="21"/>
          <w:szCs w:val="21"/>
        </w:rPr>
        <w:t xml:space="preserve">) Dia Útil contados da </w:t>
      </w:r>
      <w:r w:rsidR="008C4F78" w:rsidRPr="00FB5FDA">
        <w:rPr>
          <w:rFonts w:ascii="Tahoma" w:hAnsi="Tahoma" w:cs="Tahoma"/>
          <w:sz w:val="21"/>
          <w:szCs w:val="21"/>
        </w:rPr>
        <w:t>notificação</w:t>
      </w:r>
      <w:r w:rsidRPr="00FB5FDA">
        <w:rPr>
          <w:rFonts w:ascii="Tahoma" w:hAnsi="Tahoma" w:cs="Tahoma"/>
          <w:sz w:val="21"/>
          <w:szCs w:val="21"/>
        </w:rPr>
        <w:t xml:space="preserve"> da Securitizadora neste sentido, sob pena de aplicação do previsto na Cláusula </w:t>
      </w:r>
      <w:r w:rsidR="008C4F78" w:rsidRPr="00FB5FDA">
        <w:rPr>
          <w:rFonts w:ascii="Tahoma" w:hAnsi="Tahoma" w:cs="Tahoma"/>
          <w:sz w:val="21"/>
          <w:szCs w:val="21"/>
        </w:rPr>
        <w:t>5</w:t>
      </w:r>
      <w:r w:rsidRPr="00FB5FDA">
        <w:rPr>
          <w:rFonts w:ascii="Tahoma" w:hAnsi="Tahoma" w:cs="Tahoma"/>
          <w:sz w:val="21"/>
          <w:szCs w:val="21"/>
        </w:rPr>
        <w:t>.1 (</w:t>
      </w:r>
      <w:r w:rsidR="008C4F78" w:rsidRPr="00FB5FDA">
        <w:rPr>
          <w:rFonts w:ascii="Tahoma" w:hAnsi="Tahoma" w:cs="Tahoma"/>
          <w:sz w:val="21"/>
          <w:szCs w:val="21"/>
        </w:rPr>
        <w:t>f</w:t>
      </w:r>
      <w:r w:rsidRPr="00FB5FDA">
        <w:rPr>
          <w:rFonts w:ascii="Tahoma" w:hAnsi="Tahoma" w:cs="Tahoma"/>
          <w:sz w:val="21"/>
          <w:szCs w:val="21"/>
        </w:rPr>
        <w:t>) desta Cédula</w:t>
      </w:r>
      <w:r w:rsidR="008C4F78" w:rsidRPr="00FB5FDA">
        <w:rPr>
          <w:rFonts w:ascii="Tahoma" w:hAnsi="Tahoma" w:cs="Tahoma"/>
          <w:sz w:val="21"/>
          <w:szCs w:val="21"/>
        </w:rPr>
        <w:t>.</w:t>
      </w:r>
    </w:p>
    <w:p w14:paraId="1E9DADB8" w14:textId="77777777" w:rsidR="00FB5FDA" w:rsidRDefault="00FB5FDA" w:rsidP="00FB5FDA">
      <w:pPr>
        <w:pStyle w:val="PargrafodaLista"/>
        <w:widowControl w:val="0"/>
        <w:tabs>
          <w:tab w:val="left" w:pos="567"/>
          <w:tab w:val="left" w:pos="1418"/>
        </w:tabs>
        <w:suppressAutoHyphens/>
        <w:spacing w:line="320" w:lineRule="exact"/>
        <w:jc w:val="both"/>
        <w:rPr>
          <w:rFonts w:ascii="Tahoma" w:hAnsi="Tahoma" w:cs="Tahoma"/>
          <w:sz w:val="21"/>
          <w:szCs w:val="21"/>
        </w:rPr>
      </w:pPr>
    </w:p>
    <w:p w14:paraId="7B85CB51" w14:textId="07BABD69" w:rsidR="00B71810" w:rsidRPr="00FB5FDA" w:rsidRDefault="00B71810" w:rsidP="00FB5FDA">
      <w:pPr>
        <w:pStyle w:val="PargrafodaLista"/>
        <w:widowControl w:val="0"/>
        <w:numPr>
          <w:ilvl w:val="3"/>
          <w:numId w:val="61"/>
        </w:numPr>
        <w:tabs>
          <w:tab w:val="left" w:pos="567"/>
          <w:tab w:val="left" w:pos="1418"/>
        </w:tabs>
        <w:suppressAutoHyphens/>
        <w:spacing w:line="320" w:lineRule="exact"/>
        <w:ind w:hanging="11"/>
        <w:jc w:val="both"/>
        <w:rPr>
          <w:rFonts w:ascii="Tahoma" w:hAnsi="Tahoma" w:cs="Tahoma"/>
          <w:sz w:val="21"/>
          <w:szCs w:val="21"/>
        </w:rPr>
      </w:pPr>
      <w:r w:rsidRPr="00FB5FDA">
        <w:rPr>
          <w:rFonts w:ascii="Tahoma" w:hAnsi="Tahoma" w:cs="Tahoma"/>
          <w:sz w:val="21"/>
          <w:szCs w:val="21"/>
        </w:rPr>
        <w:t>Caso o aporte descrito no item 6.1.3.1 acima não ocorra nos 2 (dois) dias úteis contados do recebimento da referida notificação, a Emitente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FB5FDA">
        <w:rPr>
          <w:rFonts w:ascii="Tahoma" w:hAnsi="Tahoma" w:cs="Tahoma"/>
          <w:sz w:val="21"/>
          <w:szCs w:val="21"/>
        </w:rPr>
        <w:t xml:space="preserve"> da</w:t>
      </w:r>
      <w:r w:rsidRPr="00FB5FDA">
        <w:rPr>
          <w:rFonts w:ascii="Tahoma" w:hAnsi="Tahoma" w:cs="Tahoma"/>
          <w:sz w:val="21"/>
          <w:szCs w:val="21"/>
        </w:rPr>
        <w:t xml:space="preserve"> Emitente e/ou dos Avalistas, sob pena de aplicação do previsto na Cláusula 5.1, alínea “f”,</w:t>
      </w:r>
      <w:r w:rsidR="0033187A" w:rsidRPr="00FB5FDA">
        <w:rPr>
          <w:rFonts w:ascii="Tahoma" w:hAnsi="Tahoma" w:cs="Tahoma"/>
          <w:sz w:val="21"/>
          <w:szCs w:val="21"/>
        </w:rPr>
        <w:t xml:space="preserve"> </w:t>
      </w:r>
      <w:r w:rsidRPr="00FB5FDA">
        <w:rPr>
          <w:rFonts w:ascii="Tahoma" w:hAnsi="Tahoma" w:cs="Tahoma"/>
          <w:sz w:val="21"/>
          <w:szCs w:val="21"/>
        </w:rPr>
        <w:t>desta Cédula.</w:t>
      </w:r>
    </w:p>
    <w:p w14:paraId="712008EB" w14:textId="77777777" w:rsidR="00F44935" w:rsidRPr="00B94EA7" w:rsidRDefault="00F44935" w:rsidP="0017146A">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B6DC54" w:rsidR="00261DBB" w:rsidRPr="00B94EA7"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31" w:name="_Hlk54971262"/>
      <w:r w:rsidRPr="00B94EA7">
        <w:rPr>
          <w:rFonts w:ascii="Tahoma" w:hAnsi="Tahoma" w:cs="Tahoma"/>
          <w:sz w:val="21"/>
          <w:szCs w:val="21"/>
        </w:rPr>
        <w:t>Em caso de distrato ou rescisão de qualquer um dos contratos ou instrumentos de promessa de compra e venda das Unidades (“</w:t>
      </w:r>
      <w:r w:rsidRPr="00B94EA7">
        <w:rPr>
          <w:rFonts w:ascii="Tahoma" w:hAnsi="Tahoma" w:cs="Tahoma"/>
          <w:sz w:val="21"/>
          <w:szCs w:val="21"/>
          <w:u w:val="single"/>
        </w:rPr>
        <w:t>Promessa</w:t>
      </w:r>
      <w:r w:rsidRPr="00B94EA7">
        <w:rPr>
          <w:rFonts w:ascii="Tahoma" w:hAnsi="Tahoma" w:cs="Tahoma"/>
          <w:sz w:val="21"/>
          <w:szCs w:val="21"/>
        </w:rPr>
        <w:t xml:space="preserve">”) </w:t>
      </w:r>
      <w:r w:rsidR="00373578" w:rsidRPr="00B94EA7">
        <w:rPr>
          <w:rFonts w:ascii="Tahoma" w:hAnsi="Tahoma" w:cs="Tahoma"/>
          <w:sz w:val="21"/>
          <w:szCs w:val="21"/>
        </w:rPr>
        <w:t>celebrado entre a Emitente e os</w:t>
      </w:r>
      <w:r w:rsidRPr="00B94EA7">
        <w:rPr>
          <w:rFonts w:ascii="Tahoma" w:hAnsi="Tahoma" w:cs="Tahoma"/>
          <w:sz w:val="21"/>
          <w:szCs w:val="21"/>
        </w:rPr>
        <w:t xml:space="preserve"> terceiros adquirentes, </w:t>
      </w:r>
      <w:r w:rsidR="008902C1" w:rsidRPr="00B94EA7">
        <w:rPr>
          <w:rFonts w:ascii="Tahoma" w:hAnsi="Tahoma" w:cs="Tahoma"/>
          <w:sz w:val="21"/>
          <w:szCs w:val="21"/>
        </w:rPr>
        <w:t>caberá exclusivamente à</w:t>
      </w:r>
      <w:r w:rsidRPr="00B94EA7">
        <w:rPr>
          <w:rFonts w:ascii="Tahoma" w:hAnsi="Tahoma" w:cs="Tahoma"/>
          <w:sz w:val="21"/>
          <w:szCs w:val="21"/>
        </w:rPr>
        <w:t xml:space="preserve"> Emitente</w:t>
      </w:r>
      <w:r w:rsidR="008902C1" w:rsidRPr="00B94EA7">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Credora ou a Securitizadora qualquer responsabilidade por tais obrigações</w:t>
      </w:r>
      <w:r w:rsidR="00261DBB" w:rsidRPr="00B94EA7">
        <w:rPr>
          <w:rFonts w:ascii="Tahoma" w:hAnsi="Tahoma" w:cs="Tahoma"/>
          <w:sz w:val="21"/>
          <w:szCs w:val="21"/>
        </w:rPr>
        <w:t>.</w:t>
      </w:r>
    </w:p>
    <w:bookmarkEnd w:id="31"/>
    <w:p w14:paraId="516F5929" w14:textId="77777777" w:rsidR="00F44935" w:rsidRPr="002114F4" w:rsidRDefault="00F44935" w:rsidP="003005D0">
      <w:pPr>
        <w:tabs>
          <w:tab w:val="left" w:pos="567"/>
        </w:tabs>
        <w:spacing w:line="320" w:lineRule="exact"/>
        <w:contextualSpacing/>
        <w:jc w:val="both"/>
        <w:rPr>
          <w:rFonts w:ascii="Tahoma" w:hAnsi="Tahoma" w:cs="Tahoma"/>
          <w:sz w:val="21"/>
          <w:szCs w:val="21"/>
          <w:highlight w:val="cyan"/>
        </w:rPr>
      </w:pPr>
    </w:p>
    <w:p w14:paraId="02B7C62B" w14:textId="4D81E5F8" w:rsidR="003005D0" w:rsidRPr="00B93267"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B93267">
        <w:rPr>
          <w:rFonts w:ascii="Tahoma" w:hAnsi="Tahoma" w:cs="Tahoma"/>
          <w:sz w:val="21"/>
          <w:szCs w:val="21"/>
        </w:rPr>
        <w:lastRenderedPageBreak/>
        <w:t xml:space="preserve">Ainda, caso no período compreendido entre a Data de Emissão desta Cédula e a Data de Vencimento sejam realizadas vendas de Unidades em Estoque, a totalidade </w:t>
      </w:r>
      <w:r w:rsidRPr="00B93267">
        <w:rPr>
          <w:rFonts w:ascii="Tahoma" w:hAnsi="Tahoma" w:cs="Tahoma"/>
          <w:spacing w:val="-3"/>
          <w:sz w:val="21"/>
          <w:szCs w:val="21"/>
        </w:rPr>
        <w:t xml:space="preserve">dos </w:t>
      </w:r>
      <w:r w:rsidRPr="00B93267">
        <w:rPr>
          <w:rFonts w:ascii="Tahoma" w:hAnsi="Tahoma" w:cs="Tahoma"/>
          <w:sz w:val="21"/>
          <w:szCs w:val="21"/>
        </w:rPr>
        <w:t xml:space="preserve">referidos recursos </w:t>
      </w:r>
      <w:r w:rsidR="00B71810">
        <w:rPr>
          <w:rFonts w:ascii="Tahoma" w:hAnsi="Tahoma" w:cs="Tahoma"/>
          <w:sz w:val="21"/>
          <w:szCs w:val="21"/>
        </w:rPr>
        <w:t xml:space="preserve">do VMD </w:t>
      </w:r>
      <w:r w:rsidRPr="00B93267">
        <w:rPr>
          <w:rFonts w:ascii="Tahoma" w:hAnsi="Tahoma" w:cs="Tahoma"/>
          <w:sz w:val="21"/>
          <w:szCs w:val="21"/>
        </w:rPr>
        <w:t xml:space="preserve">serão utilizados pela Securitizadora igualmente </w:t>
      </w:r>
      <w:r w:rsidRPr="00B93267">
        <w:rPr>
          <w:rFonts w:ascii="Tahoma" w:hAnsi="Tahoma" w:cs="Tahoma"/>
          <w:spacing w:val="-3"/>
          <w:sz w:val="21"/>
          <w:szCs w:val="21"/>
        </w:rPr>
        <w:t>para os fins d</w:t>
      </w:r>
      <w:r w:rsidR="00843B6E">
        <w:rPr>
          <w:rFonts w:ascii="Tahoma" w:hAnsi="Tahoma" w:cs="Tahoma"/>
          <w:spacing w:val="-3"/>
          <w:sz w:val="21"/>
          <w:szCs w:val="21"/>
        </w:rPr>
        <w:t>a “Ordem de Destinação de Recurso” prevista n</w:t>
      </w:r>
      <w:r w:rsidRPr="00B93267">
        <w:rPr>
          <w:rFonts w:ascii="Tahoma" w:hAnsi="Tahoma" w:cs="Tahoma"/>
          <w:spacing w:val="-3"/>
          <w:sz w:val="21"/>
          <w:szCs w:val="21"/>
        </w:rPr>
        <w:t xml:space="preserve">a Cláusula </w:t>
      </w:r>
      <w:r w:rsidRPr="00FE1169">
        <w:rPr>
          <w:rFonts w:ascii="Tahoma" w:eastAsia="MS Mincho" w:hAnsi="Tahoma" w:cs="Tahoma"/>
          <w:sz w:val="21"/>
          <w:szCs w:val="21"/>
        </w:rPr>
        <w:fldChar w:fldCharType="begin"/>
      </w:r>
      <w:r w:rsidRPr="00B93267">
        <w:rPr>
          <w:rFonts w:ascii="Tahoma" w:eastAsia="MS Mincho" w:hAnsi="Tahoma" w:cs="Tahoma"/>
          <w:sz w:val="21"/>
          <w:szCs w:val="21"/>
        </w:rPr>
        <w:instrText xml:space="preserve"> REF _Ref34755362 \r \h  \* MERGEFORMAT </w:instrText>
      </w:r>
      <w:r w:rsidRPr="00FE1169">
        <w:rPr>
          <w:rFonts w:ascii="Tahoma" w:eastAsia="MS Mincho" w:hAnsi="Tahoma" w:cs="Tahoma"/>
          <w:sz w:val="21"/>
          <w:szCs w:val="21"/>
        </w:rPr>
      </w:r>
      <w:r w:rsidRPr="00FE1169">
        <w:rPr>
          <w:rFonts w:ascii="Tahoma" w:eastAsia="MS Mincho" w:hAnsi="Tahoma" w:cs="Tahoma"/>
          <w:sz w:val="21"/>
          <w:szCs w:val="21"/>
        </w:rPr>
        <w:fldChar w:fldCharType="separate"/>
      </w:r>
      <w:r w:rsidRPr="00B93267">
        <w:rPr>
          <w:rFonts w:ascii="Tahoma" w:eastAsia="MS Mincho" w:hAnsi="Tahoma" w:cs="Tahoma"/>
          <w:sz w:val="21"/>
          <w:szCs w:val="21"/>
        </w:rPr>
        <w:t>6.1</w:t>
      </w:r>
      <w:r w:rsidRPr="00FE1169">
        <w:rPr>
          <w:rFonts w:ascii="Tahoma" w:eastAsia="MS Mincho" w:hAnsi="Tahoma" w:cs="Tahoma"/>
          <w:sz w:val="21"/>
          <w:szCs w:val="21"/>
        </w:rPr>
        <w:fldChar w:fldCharType="end"/>
      </w:r>
      <w:r w:rsidR="00843B6E">
        <w:rPr>
          <w:rFonts w:ascii="Tahoma" w:eastAsia="MS Mincho" w:hAnsi="Tahoma" w:cs="Tahoma"/>
          <w:sz w:val="21"/>
          <w:szCs w:val="21"/>
        </w:rPr>
        <w:t xml:space="preserve"> acima</w:t>
      </w:r>
      <w:r w:rsidRPr="00B93267">
        <w:rPr>
          <w:rFonts w:ascii="Tahoma" w:hAnsi="Tahoma" w:cs="Tahoma"/>
          <w:spacing w:val="-3"/>
          <w:sz w:val="21"/>
          <w:szCs w:val="21"/>
        </w:rPr>
        <w:t>.</w:t>
      </w:r>
    </w:p>
    <w:p w14:paraId="5F3A0742" w14:textId="77777777" w:rsidR="003005D0" w:rsidRPr="00B93267" w:rsidRDefault="003005D0" w:rsidP="003005D0">
      <w:pPr>
        <w:pStyle w:val="PargrafodaLista"/>
        <w:tabs>
          <w:tab w:val="left" w:pos="567"/>
        </w:tabs>
        <w:spacing w:line="320" w:lineRule="exact"/>
        <w:ind w:left="1985"/>
        <w:jc w:val="both"/>
        <w:rPr>
          <w:rFonts w:ascii="Tahoma" w:hAnsi="Tahoma" w:cs="Tahoma"/>
          <w:sz w:val="21"/>
          <w:szCs w:val="21"/>
        </w:rPr>
      </w:pPr>
    </w:p>
    <w:bookmarkEnd w:id="29"/>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 xml:space="preserve">conforme descritas no </w:t>
      </w:r>
      <w:r w:rsidRPr="002114F4">
        <w:rPr>
          <w:rFonts w:ascii="Tahoma" w:hAnsi="Tahoma" w:cs="Tahoma"/>
          <w:b/>
          <w:bCs/>
          <w:smallCaps/>
          <w:sz w:val="21"/>
          <w:szCs w:val="21"/>
        </w:rPr>
        <w:t>Anexo I</w:t>
      </w:r>
      <w:r w:rsidRPr="00DD1917">
        <w:rPr>
          <w:rFonts w:ascii="Tahoma" w:hAnsi="Tahoma" w:cs="Tahoma"/>
          <w:bCs/>
          <w:sz w:val="21"/>
          <w:szCs w:val="21"/>
        </w:rPr>
        <w:t xml:space="preserve">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10A0DE76"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w:t>
      </w:r>
      <w:r w:rsidR="00FF0E21">
        <w:rPr>
          <w:rFonts w:ascii="Tahoma" w:hAnsi="Tahoma" w:cs="Tahoma"/>
          <w:sz w:val="21"/>
          <w:szCs w:val="21"/>
        </w:rPr>
        <w:t xml:space="preserve">são e serão constituídas as </w:t>
      </w:r>
      <w:r w:rsidRPr="00DD1917">
        <w:rPr>
          <w:rFonts w:ascii="Tahoma" w:hAnsi="Tahoma" w:cs="Tahoma"/>
          <w:sz w:val="21"/>
          <w:szCs w:val="21"/>
        </w:rPr>
        <w:t xml:space="preserve">seguintes garantias: (i) </w:t>
      </w:r>
      <w:r w:rsidR="00FF0E21" w:rsidRPr="00DD1917">
        <w:rPr>
          <w:rFonts w:ascii="Tahoma" w:hAnsi="Tahoma" w:cs="Tahoma"/>
          <w:sz w:val="21"/>
          <w:szCs w:val="21"/>
        </w:rPr>
        <w:t xml:space="preserve"> </w:t>
      </w:r>
      <w:r w:rsidR="00FF0E21">
        <w:rPr>
          <w:rFonts w:ascii="Tahoma" w:hAnsi="Tahoma" w:cs="Tahoma"/>
          <w:sz w:val="21"/>
          <w:szCs w:val="21"/>
        </w:rPr>
        <w:t xml:space="preserve">o </w:t>
      </w:r>
      <w:r w:rsidR="00FF0E21" w:rsidRPr="00DD1917">
        <w:rPr>
          <w:rFonts w:ascii="Tahoma" w:hAnsi="Tahoma" w:cs="Tahoma"/>
          <w:sz w:val="21"/>
          <w:szCs w:val="21"/>
        </w:rPr>
        <w:t>Aval</w:t>
      </w:r>
      <w:r w:rsidR="00FF0E21">
        <w:rPr>
          <w:rFonts w:ascii="Tahoma" w:hAnsi="Tahoma" w:cs="Tahoma"/>
          <w:sz w:val="21"/>
          <w:szCs w:val="21"/>
        </w:rPr>
        <w:t>; (ii)</w:t>
      </w:r>
      <w:r w:rsidR="00FF0E21" w:rsidRPr="00DD1917">
        <w:rPr>
          <w:rFonts w:ascii="Tahoma" w:hAnsi="Tahoma" w:cs="Tahoma"/>
          <w:sz w:val="21"/>
          <w:szCs w:val="21"/>
        </w:rPr>
        <w:t xml:space="preserve"> </w:t>
      </w:r>
      <w:r w:rsidRPr="00DD1917">
        <w:rPr>
          <w:rFonts w:ascii="Tahoma" w:hAnsi="Tahoma" w:cs="Tahoma"/>
          <w:sz w:val="21"/>
          <w:szCs w:val="21"/>
        </w:rPr>
        <w:t>a Cessão Fiduciária; (ii</w:t>
      </w:r>
      <w:r w:rsidR="00FF0E21">
        <w:rPr>
          <w:rFonts w:ascii="Tahoma" w:hAnsi="Tahoma" w:cs="Tahoma"/>
          <w:sz w:val="21"/>
          <w:szCs w:val="21"/>
        </w:rPr>
        <w:t>i</w:t>
      </w:r>
      <w:r w:rsidRPr="00DD1917">
        <w:rPr>
          <w:rFonts w:ascii="Tahoma" w:hAnsi="Tahoma" w:cs="Tahoma"/>
          <w:sz w:val="21"/>
          <w:szCs w:val="21"/>
        </w:rPr>
        <w:t>) a Alienação Fiduciária Unidades;</w:t>
      </w:r>
      <w:r w:rsidR="00257154">
        <w:rPr>
          <w:rFonts w:ascii="Tahoma" w:hAnsi="Tahoma" w:cs="Tahoma"/>
          <w:sz w:val="21"/>
          <w:szCs w:val="21"/>
        </w:rPr>
        <w:t xml:space="preserve"> (i</w:t>
      </w:r>
      <w:r w:rsidR="00FF0E21">
        <w:rPr>
          <w:rFonts w:ascii="Tahoma" w:hAnsi="Tahoma" w:cs="Tahoma"/>
          <w:sz w:val="21"/>
          <w:szCs w:val="21"/>
        </w:rPr>
        <w:t>v</w:t>
      </w:r>
      <w:r w:rsidR="00257154">
        <w:rPr>
          <w:rFonts w:ascii="Tahoma" w:hAnsi="Tahoma" w:cs="Tahoma"/>
          <w:sz w:val="21"/>
          <w:szCs w:val="21"/>
        </w:rPr>
        <w:t xml:space="preserve">) </w:t>
      </w:r>
      <w:r w:rsidR="00CA047E">
        <w:rPr>
          <w:rFonts w:ascii="Tahoma" w:hAnsi="Tahoma" w:cs="Tahoma"/>
          <w:sz w:val="21"/>
          <w:szCs w:val="21"/>
        </w:rPr>
        <w:t>o Fundo de Reserva, nos termos do Contrato de Cessão</w:t>
      </w:r>
      <w:r w:rsidRPr="00DD1917">
        <w:rPr>
          <w:rFonts w:ascii="Tahoma" w:hAnsi="Tahoma" w:cs="Tahoma"/>
          <w:sz w:val="21"/>
          <w:szCs w:val="21"/>
        </w:rPr>
        <w:t>.</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4B713512"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Por meio da celebração do Contrato de Cessão Fiduciária será constituída a cessão fiduciária sobre todos os Direitos Creditórios Unidade Vendida</w:t>
      </w:r>
      <w:r w:rsidR="00C9692B">
        <w:rPr>
          <w:rFonts w:ascii="Tahoma" w:hAnsi="Tahoma" w:cs="Tahoma"/>
          <w:sz w:val="21"/>
          <w:szCs w:val="21"/>
        </w:rPr>
        <w:t xml:space="preserve">, os quais são tratados na presente </w:t>
      </w:r>
      <w:r w:rsidRPr="00DD1917">
        <w:rPr>
          <w:rFonts w:ascii="Tahoma" w:hAnsi="Tahoma" w:cs="Tahoma"/>
          <w:sz w:val="21"/>
          <w:szCs w:val="21"/>
        </w:rPr>
        <w:t xml:space="preserve">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32817A18"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xml:space="preserve">: Por meio da celebração do </w:t>
      </w:r>
      <w:r w:rsidR="00C9692B">
        <w:rPr>
          <w:rFonts w:ascii="Tahoma" w:hAnsi="Tahoma" w:cs="Tahoma"/>
          <w:sz w:val="21"/>
          <w:szCs w:val="21"/>
        </w:rPr>
        <w:t xml:space="preserve">Contrato </w:t>
      </w:r>
      <w:r w:rsidRPr="00DD1917">
        <w:rPr>
          <w:rFonts w:ascii="Tahoma" w:hAnsi="Tahoma" w:cs="Tahoma"/>
          <w:sz w:val="21"/>
          <w:szCs w:val="21"/>
        </w:rPr>
        <w:t>de Alienação Fiduciária será constituída a alienação fiduciária sobre as Unidades</w:t>
      </w:r>
      <w:r w:rsidR="00FF61CB">
        <w:rPr>
          <w:rFonts w:ascii="Tahoma" w:hAnsi="Tahoma" w:cs="Tahoma"/>
          <w:sz w:val="21"/>
          <w:szCs w:val="21"/>
        </w:rPr>
        <w:t xml:space="preserve"> </w:t>
      </w:r>
      <w:r w:rsidR="009E6E2D">
        <w:rPr>
          <w:rFonts w:ascii="Tahoma" w:hAnsi="Tahoma" w:cs="Tahoma"/>
          <w:sz w:val="21"/>
          <w:szCs w:val="21"/>
        </w:rPr>
        <w:t>em Estoque</w:t>
      </w:r>
      <w:r w:rsidRPr="00DD1917">
        <w:rPr>
          <w:rFonts w:ascii="Tahoma" w:hAnsi="Tahoma" w:cs="Tahoma"/>
          <w:sz w:val="21"/>
          <w:szCs w:val="21"/>
        </w:rPr>
        <w:t>.</w:t>
      </w:r>
    </w:p>
    <w:p w14:paraId="7875608C" w14:textId="1F1C509C" w:rsidR="00811494" w:rsidRDefault="00811494">
      <w:pPr>
        <w:pStyle w:val="western"/>
        <w:widowControl w:val="0"/>
        <w:spacing w:before="0" w:beforeAutospacing="0" w:after="0" w:line="320" w:lineRule="exact"/>
        <w:contextualSpacing/>
        <w:rPr>
          <w:rFonts w:ascii="Tahoma" w:hAnsi="Tahoma" w:cs="Tahoma"/>
          <w:sz w:val="21"/>
          <w:szCs w:val="21"/>
        </w:rPr>
      </w:pPr>
    </w:p>
    <w:p w14:paraId="1C4D2C9E" w14:textId="77777777" w:rsidR="00FF07B8" w:rsidRPr="00DD1917" w:rsidRDefault="00FF07B8">
      <w:pPr>
        <w:pStyle w:val="western"/>
        <w:widowControl w:val="0"/>
        <w:spacing w:before="0" w:beforeAutospacing="0" w:after="0" w:line="320" w:lineRule="exact"/>
        <w:contextualSpacing/>
        <w:rPr>
          <w:rFonts w:ascii="Tahoma" w:hAnsi="Tahoma" w:cs="Tahoma"/>
          <w:sz w:val="21"/>
          <w:szCs w:val="21"/>
        </w:rPr>
      </w:pPr>
    </w:p>
    <w:p w14:paraId="4A05D837" w14:textId="29A8625A"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 xml:space="preserve">integram o ativo circulante da Emitente e que se destinam a comercialização a terceiros. Em vista disso, quando da quitação integral </w:t>
      </w:r>
      <w:r w:rsidR="004167FF">
        <w:rPr>
          <w:rFonts w:ascii="Tahoma" w:hAnsi="Tahoma" w:cs="Tahoma"/>
          <w:sz w:val="21"/>
          <w:szCs w:val="21"/>
        </w:rPr>
        <w:t>do VMD</w:t>
      </w:r>
      <w:r w:rsidRPr="00DD1917">
        <w:rPr>
          <w:rFonts w:ascii="Tahoma" w:hAnsi="Tahoma" w:cs="Tahoma"/>
          <w:sz w:val="21"/>
          <w:szCs w:val="21"/>
        </w:rPr>
        <w:t xml:space="preserve"> de quaisquer dos instrumentos de comercialização das Unidades em Estoque</w:t>
      </w:r>
      <w:r w:rsidR="000C035F">
        <w:rPr>
          <w:rFonts w:ascii="Tahoma" w:hAnsi="Tahoma" w:cs="Tahoma"/>
          <w:sz w:val="21"/>
          <w:szCs w:val="21"/>
        </w:rPr>
        <w:t xml:space="preserve">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w:t>
      </w:r>
      <w:r w:rsidR="004167FF">
        <w:rPr>
          <w:rFonts w:ascii="Tahoma" w:hAnsi="Tahoma" w:cs="Tahoma"/>
          <w:sz w:val="21"/>
          <w:szCs w:val="21"/>
        </w:rPr>
        <w:t xml:space="preserve">5 </w:t>
      </w:r>
      <w:r w:rsidR="00FE5ADE">
        <w:rPr>
          <w:rFonts w:ascii="Tahoma" w:hAnsi="Tahoma" w:cs="Tahoma"/>
          <w:sz w:val="21"/>
          <w:szCs w:val="21"/>
        </w:rPr>
        <w:t>(</w:t>
      </w:r>
      <w:r w:rsidR="004167FF">
        <w:rPr>
          <w:rFonts w:ascii="Tahoma" w:hAnsi="Tahoma" w:cs="Tahoma"/>
          <w:sz w:val="21"/>
          <w:szCs w:val="21"/>
        </w:rPr>
        <w:t>cinco</w:t>
      </w:r>
      <w:r w:rsidR="00FE5ADE">
        <w:rPr>
          <w:rFonts w:ascii="Tahoma" w:hAnsi="Tahoma" w:cs="Tahoma"/>
          <w:sz w:val="21"/>
          <w:szCs w:val="21"/>
        </w:rPr>
        <w:t xml:space="preserve">) Dias </w:t>
      </w:r>
      <w:r w:rsidR="00FE5ADE" w:rsidRPr="004167FF">
        <w:rPr>
          <w:rFonts w:ascii="Tahoma" w:hAnsi="Tahoma" w:cs="Tahoma"/>
          <w:sz w:val="21"/>
          <w:szCs w:val="21"/>
        </w:rPr>
        <w:t>Úteis</w:t>
      </w:r>
      <w:r w:rsidR="00FE5ADE" w:rsidRPr="00FB5FDA">
        <w:rPr>
          <w:rFonts w:ascii="Tahoma" w:hAnsi="Tahoma" w:cs="Tahoma"/>
          <w:sz w:val="21"/>
          <w:szCs w:val="21"/>
        </w:rPr>
        <w:t>,</w:t>
      </w:r>
      <w:r w:rsidR="00FE5ADE" w:rsidRPr="004167FF">
        <w:rPr>
          <w:rFonts w:ascii="Tahoma" w:hAnsi="Tahoma" w:cs="Tahoma"/>
          <w:sz w:val="21"/>
          <w:szCs w:val="21"/>
        </w:rPr>
        <w:t xml:space="preserve"> desde</w:t>
      </w:r>
      <w:r w:rsidR="00FE5ADE">
        <w:rPr>
          <w:rFonts w:ascii="Tahoma" w:hAnsi="Tahoma" w:cs="Tahoma"/>
          <w:sz w:val="21"/>
          <w:szCs w:val="21"/>
        </w:rPr>
        <w:t xml:space="preserv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w:t>
      </w:r>
      <w:r w:rsidR="004167FF">
        <w:rPr>
          <w:rFonts w:ascii="Tahoma" w:hAnsi="Tahoma" w:cs="Tahoma"/>
          <w:sz w:val="21"/>
          <w:szCs w:val="21"/>
        </w:rPr>
        <w:t xml:space="preserve"> comprovante da </w:t>
      </w:r>
      <w:r w:rsidRPr="00DD1917">
        <w:rPr>
          <w:rFonts w:ascii="Tahoma" w:hAnsi="Tahoma" w:cs="Tahoma"/>
          <w:sz w:val="21"/>
          <w:szCs w:val="21"/>
        </w:rPr>
        <w:t xml:space="preserve">quitação </w:t>
      </w:r>
      <w:r w:rsidR="004167FF">
        <w:rPr>
          <w:rFonts w:ascii="Tahoma" w:hAnsi="Tahoma" w:cs="Tahoma"/>
          <w:sz w:val="21"/>
          <w:szCs w:val="21"/>
        </w:rPr>
        <w:t>integral do VMD</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F50566F"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 xml:space="preserve">o adquirente de determinada </w:t>
      </w:r>
      <w:r w:rsidR="008A46B6">
        <w:rPr>
          <w:rFonts w:ascii="Tahoma" w:eastAsia="Arial Unicode MS" w:hAnsi="Tahoma" w:cs="Tahoma"/>
          <w:sz w:val="21"/>
          <w:szCs w:val="21"/>
          <w:lang w:eastAsia="pt-BR"/>
        </w:rPr>
        <w:t>u</w:t>
      </w:r>
      <w:r w:rsidR="008A46B6" w:rsidRPr="00DD1917">
        <w:rPr>
          <w:rFonts w:ascii="Tahoma" w:eastAsia="Arial Unicode MS" w:hAnsi="Tahoma" w:cs="Tahoma"/>
          <w:sz w:val="21"/>
          <w:szCs w:val="21"/>
          <w:lang w:eastAsia="pt-BR"/>
        </w:rPr>
        <w:t>nidade</w:t>
      </w:r>
      <w:r w:rsidRPr="00DD1917">
        <w:rPr>
          <w:rFonts w:ascii="Tahoma" w:eastAsia="Arial Unicode MS" w:hAnsi="Tahoma" w:cs="Tahoma"/>
          <w:sz w:val="21"/>
          <w:szCs w:val="21"/>
          <w:lang w:eastAsia="pt-BR"/>
        </w:rPr>
        <w:t xml:space="preserve">, para realizar o pagamento do preço de venda da respectiva </w:t>
      </w:r>
      <w:r w:rsidR="008A46B6">
        <w:rPr>
          <w:rFonts w:ascii="Tahoma" w:eastAsia="Arial Unicode MS" w:hAnsi="Tahoma" w:cs="Tahoma"/>
          <w:sz w:val="21"/>
          <w:szCs w:val="21"/>
          <w:lang w:eastAsia="pt-BR"/>
        </w:rPr>
        <w:t>u</w:t>
      </w:r>
      <w:r w:rsidR="008A46B6" w:rsidRPr="00DD1917">
        <w:rPr>
          <w:rFonts w:ascii="Tahoma" w:eastAsia="Arial Unicode MS" w:hAnsi="Tahoma" w:cs="Tahoma"/>
          <w:sz w:val="21"/>
          <w:szCs w:val="21"/>
          <w:lang w:eastAsia="pt-BR"/>
        </w:rPr>
        <w:t>nidade</w:t>
      </w:r>
      <w:r w:rsidRPr="00DD1917">
        <w:rPr>
          <w:rFonts w:ascii="Tahoma" w:eastAsia="Arial Unicode MS" w:hAnsi="Tahoma" w:cs="Tahoma"/>
          <w:sz w:val="21"/>
          <w:szCs w:val="21"/>
          <w:lang w:eastAsia="pt-BR"/>
        </w:rPr>
        <w:t>, obtenha financiamento com uma instituição financeira</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 xml:space="preserve">constituída sobre esta </w:t>
      </w:r>
      <w:r w:rsidR="008A46B6">
        <w:rPr>
          <w:rFonts w:ascii="Tahoma" w:eastAsia="Arial Unicode MS" w:hAnsi="Tahoma" w:cs="Tahoma"/>
          <w:sz w:val="21"/>
          <w:szCs w:val="21"/>
          <w:lang w:eastAsia="pt-BR"/>
        </w:rPr>
        <w:t>u</w:t>
      </w:r>
      <w:r w:rsidR="008A46B6" w:rsidRPr="00DD1917">
        <w:rPr>
          <w:rFonts w:ascii="Tahoma" w:eastAsia="Arial Unicode MS" w:hAnsi="Tahoma" w:cs="Tahoma"/>
          <w:sz w:val="21"/>
          <w:szCs w:val="21"/>
          <w:lang w:eastAsia="pt-BR"/>
        </w:rPr>
        <w:t>nidade</w:t>
      </w:r>
      <w:r w:rsidRPr="00DD1917">
        <w:rPr>
          <w:rFonts w:ascii="Tahoma" w:eastAsia="Arial Unicode MS" w:hAnsi="Tahoma" w:cs="Tahoma"/>
          <w:sz w:val="21"/>
          <w:szCs w:val="21"/>
          <w:lang w:eastAsia="pt-BR"/>
        </w:rPr>
        <w:t>,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0CB33FBC"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w:t>
      </w:r>
      <w:r w:rsidRPr="00DD1917">
        <w:rPr>
          <w:rFonts w:ascii="Tahoma" w:eastAsia="Arial Unicode MS" w:hAnsi="Tahoma" w:cs="Tahoma"/>
          <w:sz w:val="21"/>
          <w:szCs w:val="21"/>
          <w:lang w:eastAsia="pt-BR"/>
        </w:rPr>
        <w:lastRenderedPageBreak/>
        <w:t xml:space="preserve">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w:t>
      </w:r>
      <w:r w:rsidR="008A46B6">
        <w:rPr>
          <w:rFonts w:ascii="Tahoma" w:eastAsia="Arial Unicode MS" w:hAnsi="Tahoma" w:cs="Tahoma"/>
          <w:sz w:val="21"/>
          <w:szCs w:val="21"/>
          <w:lang w:eastAsia="pt-BR"/>
        </w:rPr>
        <w:t>u</w:t>
      </w:r>
      <w:r w:rsidR="008A46B6" w:rsidRPr="00DD1917">
        <w:rPr>
          <w:rFonts w:ascii="Tahoma" w:eastAsia="Arial Unicode MS" w:hAnsi="Tahoma" w:cs="Tahoma"/>
          <w:sz w:val="21"/>
          <w:szCs w:val="21"/>
          <w:lang w:eastAsia="pt-BR"/>
        </w:rPr>
        <w:t xml:space="preserve">nidade </w:t>
      </w:r>
      <w:r w:rsidRPr="00DD191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164747E0"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w:t>
      </w:r>
      <w:r w:rsidR="00F834C4">
        <w:rPr>
          <w:rFonts w:ascii="Tahoma" w:eastAsia="Arial Unicode MS" w:hAnsi="Tahoma" w:cs="Tahoma"/>
          <w:sz w:val="21"/>
          <w:szCs w:val="21"/>
          <w:lang w:eastAsia="pt-BR"/>
        </w:rPr>
        <w:t>30</w:t>
      </w:r>
      <w:r w:rsidR="00F834C4" w:rsidRPr="00DD1917">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w:t>
      </w:r>
      <w:r w:rsidR="00F834C4">
        <w:rPr>
          <w:rFonts w:ascii="Tahoma" w:eastAsia="Arial Unicode MS" w:hAnsi="Tahoma" w:cs="Tahoma"/>
          <w:sz w:val="21"/>
          <w:szCs w:val="21"/>
          <w:lang w:eastAsia="pt-BR"/>
        </w:rPr>
        <w:t>trinta</w:t>
      </w:r>
      <w:r w:rsidRPr="00DD1917">
        <w:rPr>
          <w:rFonts w:ascii="Tahoma" w:eastAsia="Arial Unicode MS" w:hAnsi="Tahoma" w:cs="Tahoma"/>
          <w:sz w:val="21"/>
          <w:szCs w:val="21"/>
          <w:lang w:eastAsia="pt-BR"/>
        </w:rPr>
        <w:t xml:space="preserve">) Dias </w:t>
      </w:r>
      <w:r w:rsidR="00F834C4">
        <w:rPr>
          <w:rFonts w:ascii="Tahoma" w:eastAsia="Arial Unicode MS" w:hAnsi="Tahoma" w:cs="Tahoma"/>
          <w:sz w:val="21"/>
          <w:szCs w:val="21"/>
          <w:lang w:eastAsia="pt-BR"/>
        </w:rPr>
        <w:t>corridos</w:t>
      </w:r>
      <w:r w:rsidRPr="00DD1917">
        <w:rPr>
          <w:rFonts w:ascii="Tahoma" w:eastAsia="Arial Unicode MS" w:hAnsi="Tahoma" w:cs="Tahoma"/>
          <w:sz w:val="21"/>
          <w:szCs w:val="21"/>
          <w:lang w:eastAsia="pt-BR"/>
        </w:rPr>
        <w:t xml:space="preserve">,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w:t>
      </w:r>
      <w:r w:rsidR="00952830">
        <w:rPr>
          <w:rFonts w:ascii="Tahoma" w:eastAsia="Arial Unicode MS" w:hAnsi="Tahoma" w:cs="Tahoma"/>
          <w:sz w:val="21"/>
          <w:szCs w:val="21"/>
          <w:lang w:eastAsia="pt-BR"/>
        </w:rPr>
        <w:t>u</w:t>
      </w:r>
      <w:r w:rsidR="00952830" w:rsidRPr="00DD1917">
        <w:rPr>
          <w:rFonts w:ascii="Tahoma" w:eastAsia="Arial Unicode MS" w:hAnsi="Tahoma" w:cs="Tahoma"/>
          <w:sz w:val="21"/>
          <w:szCs w:val="21"/>
          <w:lang w:eastAsia="pt-BR"/>
        </w:rPr>
        <w:t>nidade</w:t>
      </w:r>
      <w:r w:rsidR="00952830">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431963B1"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que a Emitente poderá realizar a venda das Unidades </w:t>
      </w:r>
      <w:r w:rsidR="00ED6F0F">
        <w:rPr>
          <w:rFonts w:ascii="Tahoma" w:hAnsi="Tahoma" w:cs="Tahoma"/>
          <w:spacing w:val="-3"/>
          <w:sz w:val="21"/>
          <w:szCs w:val="21"/>
        </w:rPr>
        <w:t xml:space="preserve">em Estoque </w:t>
      </w:r>
      <w:r w:rsidRPr="00DD1917">
        <w:rPr>
          <w:rFonts w:ascii="Tahoma" w:hAnsi="Tahoma" w:cs="Tahoma"/>
          <w:spacing w:val="-3"/>
          <w:sz w:val="21"/>
          <w:szCs w:val="21"/>
        </w:rPr>
        <w:t>para terceiros, uma vez que tais Unidades</w:t>
      </w:r>
      <w:r w:rsidR="00ED6F0F" w:rsidRPr="00ED6F0F">
        <w:rPr>
          <w:rFonts w:ascii="Tahoma" w:hAnsi="Tahoma" w:cs="Tahoma"/>
          <w:spacing w:val="-3"/>
          <w:sz w:val="21"/>
          <w:szCs w:val="21"/>
        </w:rPr>
        <w:t xml:space="preserve"> </w:t>
      </w:r>
      <w:r w:rsidR="00ED6F0F">
        <w:rPr>
          <w:rFonts w:ascii="Tahoma" w:hAnsi="Tahoma" w:cs="Tahoma"/>
          <w:spacing w:val="-3"/>
          <w:sz w:val="21"/>
          <w:szCs w:val="21"/>
        </w:rPr>
        <w:t>em Estoque</w:t>
      </w:r>
      <w:r w:rsidRPr="00DD1917">
        <w:rPr>
          <w:rFonts w:ascii="Tahoma" w:hAnsi="Tahoma" w:cs="Tahoma"/>
          <w:spacing w:val="-3"/>
          <w:sz w:val="21"/>
          <w:szCs w:val="21"/>
        </w:rPr>
        <w:t xml:space="preserve">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6584BA5A" w14:textId="77777777" w:rsidR="00FF07B8" w:rsidRPr="00DD1917" w:rsidRDefault="00FF07B8">
      <w:pPr>
        <w:pStyle w:val="western"/>
        <w:widowControl w:val="0"/>
        <w:spacing w:before="0" w:beforeAutospacing="0" w:after="0" w:line="320" w:lineRule="exact"/>
        <w:contextualSpacing/>
        <w:rPr>
          <w:rFonts w:ascii="Tahoma" w:hAnsi="Tahoma" w:cs="Tahoma"/>
          <w:spacing w:val="-3"/>
          <w:sz w:val="21"/>
          <w:szCs w:val="21"/>
        </w:rPr>
      </w:pPr>
    </w:p>
    <w:p w14:paraId="47449460" w14:textId="3A87010C" w:rsidR="00183D70" w:rsidRDefault="00183D70" w:rsidP="002114F4">
      <w:pPr>
        <w:pStyle w:val="western"/>
        <w:widowControl w:val="0"/>
        <w:numPr>
          <w:ilvl w:val="2"/>
          <w:numId w:val="61"/>
        </w:numPr>
        <w:spacing w:before="0" w:beforeAutospacing="0" w:after="0" w:line="320" w:lineRule="exact"/>
        <w:ind w:left="567" w:firstLine="0"/>
        <w:contextualSpacing/>
        <w:rPr>
          <w:rFonts w:ascii="Tahoma" w:hAnsi="Tahoma" w:cs="Tahoma"/>
          <w:sz w:val="21"/>
          <w:szCs w:val="21"/>
        </w:rPr>
      </w:pPr>
      <w:bookmarkStart w:id="32" w:name="_Ref522213160"/>
      <w:r w:rsidRPr="007A4928">
        <w:rPr>
          <w:rFonts w:ascii="Tahoma" w:hAnsi="Tahoma" w:cs="Tahoma"/>
          <w:sz w:val="21"/>
          <w:szCs w:val="21"/>
        </w:rPr>
        <w:t xml:space="preserve">Ainda, a </w:t>
      </w:r>
      <w:r>
        <w:rPr>
          <w:rFonts w:ascii="Tahoma" w:hAnsi="Tahoma" w:cs="Tahoma"/>
          <w:sz w:val="21"/>
          <w:szCs w:val="21"/>
        </w:rPr>
        <w:t>Emitente</w:t>
      </w:r>
      <w:r w:rsidRPr="007A4928">
        <w:rPr>
          <w:rFonts w:ascii="Tahoma" w:hAnsi="Tahoma" w:cs="Tahoma"/>
          <w:sz w:val="21"/>
          <w:szCs w:val="21"/>
        </w:rPr>
        <w:t xml:space="preserve"> poderá solicitar, a qualquer momento, a liberação parcial da </w:t>
      </w:r>
      <w:r>
        <w:rPr>
          <w:rFonts w:ascii="Tahoma" w:hAnsi="Tahoma" w:cs="Tahoma"/>
          <w:sz w:val="21"/>
          <w:szCs w:val="21"/>
        </w:rPr>
        <w:t xml:space="preserve">Alienação </w:t>
      </w:r>
      <w:r w:rsidRPr="007A4928">
        <w:rPr>
          <w:rFonts w:ascii="Tahoma" w:hAnsi="Tahoma" w:cs="Tahoma"/>
          <w:sz w:val="21"/>
          <w:szCs w:val="21"/>
        </w:rPr>
        <w:t>Fiduciária</w:t>
      </w:r>
      <w:r>
        <w:rPr>
          <w:rFonts w:ascii="Tahoma" w:hAnsi="Tahoma" w:cs="Tahoma"/>
          <w:sz w:val="21"/>
          <w:szCs w:val="21"/>
        </w:rPr>
        <w:t xml:space="preserve"> Unidades</w:t>
      </w:r>
      <w:r w:rsidRPr="007A4928">
        <w:rPr>
          <w:rFonts w:ascii="Tahoma" w:hAnsi="Tahoma" w:cs="Tahoma"/>
          <w:sz w:val="21"/>
          <w:szCs w:val="21"/>
        </w:rPr>
        <w:t xml:space="preserve">, sobre qualquer das Unidades integrantes do Empreendimento </w:t>
      </w:r>
      <w:r>
        <w:rPr>
          <w:rFonts w:ascii="Tahoma" w:hAnsi="Tahoma" w:cs="Tahoma"/>
          <w:sz w:val="21"/>
          <w:szCs w:val="21"/>
        </w:rPr>
        <w:t>Alvo</w:t>
      </w:r>
      <w:r w:rsidRPr="007A4928">
        <w:rPr>
          <w:rFonts w:ascii="Tahoma" w:hAnsi="Tahoma" w:cs="Tahoma"/>
          <w:sz w:val="21"/>
          <w:szCs w:val="21"/>
        </w:rPr>
        <w:t xml:space="preserve">, devendo encaminhar </w:t>
      </w:r>
      <w:r>
        <w:rPr>
          <w:rFonts w:ascii="Tahoma" w:hAnsi="Tahoma" w:cs="Tahoma"/>
          <w:sz w:val="21"/>
          <w:szCs w:val="21"/>
        </w:rPr>
        <w:t xml:space="preserve">à </w:t>
      </w:r>
      <w:r w:rsidRPr="007A4928">
        <w:rPr>
          <w:rFonts w:ascii="Tahoma" w:hAnsi="Tahoma" w:cs="Tahoma"/>
          <w:sz w:val="21"/>
          <w:szCs w:val="21"/>
        </w:rPr>
        <w:t xml:space="preserve">Securitizadora, a solicitação para liberação do gravame incidente </w:t>
      </w:r>
      <w:r w:rsidRPr="002114F4">
        <w:rPr>
          <w:rFonts w:ascii="Tahoma" w:hAnsi="Tahoma" w:cs="Tahoma"/>
          <w:spacing w:val="-3"/>
          <w:sz w:val="21"/>
          <w:szCs w:val="21"/>
        </w:rPr>
        <w:t>sobre</w:t>
      </w:r>
      <w:r w:rsidRPr="007A4928">
        <w:rPr>
          <w:rFonts w:ascii="Tahoma" w:hAnsi="Tahoma" w:cs="Tahoma"/>
          <w:sz w:val="21"/>
          <w:szCs w:val="21"/>
        </w:rPr>
        <w:t xml:space="preserve"> a respectiva Unidade (</w:t>
      </w:r>
      <w:r>
        <w:rPr>
          <w:rFonts w:ascii="Tahoma" w:hAnsi="Tahoma" w:cs="Tahoma"/>
          <w:sz w:val="21"/>
          <w:szCs w:val="21"/>
        </w:rPr>
        <w:t>“</w:t>
      </w:r>
      <w:r w:rsidRPr="007A4928">
        <w:rPr>
          <w:rFonts w:ascii="Tahoma" w:hAnsi="Tahoma" w:cs="Tahoma"/>
          <w:sz w:val="21"/>
          <w:szCs w:val="21"/>
          <w:u w:val="single"/>
        </w:rPr>
        <w:t>Solicitação de Liberação</w:t>
      </w:r>
      <w:r w:rsidRPr="007A4928">
        <w:rPr>
          <w:rFonts w:ascii="Tahoma" w:hAnsi="Tahoma" w:cs="Tahoma"/>
          <w:sz w:val="21"/>
          <w:szCs w:val="21"/>
        </w:rPr>
        <w:t xml:space="preserve">”), que somente será concedida pela Securitizadora após a confirmação do recebimento na Conta Centralizadora do valor correspondente a 100% (cem por cento) do valor mínimo de desligamento, </w:t>
      </w:r>
      <w:r w:rsidR="00EE4C42">
        <w:rPr>
          <w:rFonts w:ascii="Tahoma" w:hAnsi="Tahoma" w:cs="Tahoma"/>
          <w:sz w:val="21"/>
          <w:szCs w:val="21"/>
        </w:rPr>
        <w:t xml:space="preserve">atualizado monetariamente pelo IPCA/IBGE desde a data de Emissão desta Cédula, </w:t>
      </w:r>
      <w:r w:rsidRPr="007A4928">
        <w:rPr>
          <w:rFonts w:ascii="Tahoma" w:hAnsi="Tahoma" w:cs="Tahoma"/>
          <w:sz w:val="21"/>
          <w:szCs w:val="21"/>
        </w:rPr>
        <w:t>conforme abaixo (</w:t>
      </w:r>
      <w:r>
        <w:rPr>
          <w:rFonts w:ascii="Tahoma" w:hAnsi="Tahoma" w:cs="Tahoma"/>
          <w:sz w:val="21"/>
          <w:szCs w:val="21"/>
        </w:rPr>
        <w:t>“</w:t>
      </w:r>
      <w:r w:rsidRPr="007A4928">
        <w:rPr>
          <w:rFonts w:ascii="Tahoma" w:hAnsi="Tahoma" w:cs="Tahoma"/>
          <w:sz w:val="21"/>
          <w:szCs w:val="21"/>
          <w:u w:val="single"/>
        </w:rPr>
        <w:t>Valor Mínimo de Desligamento</w:t>
      </w:r>
      <w:r w:rsidRPr="007A4928">
        <w:rPr>
          <w:rFonts w:ascii="Tahoma" w:hAnsi="Tahoma" w:cs="Tahoma"/>
          <w:sz w:val="21"/>
          <w:szCs w:val="21"/>
        </w:rPr>
        <w:t>”):</w:t>
      </w:r>
    </w:p>
    <w:p w14:paraId="3570E66C" w14:textId="4185E831" w:rsidR="00183D70" w:rsidRDefault="00183D70" w:rsidP="00183D70">
      <w:pPr>
        <w:pStyle w:val="western"/>
        <w:widowControl w:val="0"/>
        <w:spacing w:before="0" w:beforeAutospacing="0" w:after="0" w:line="320" w:lineRule="exact"/>
        <w:ind w:left="567"/>
        <w:contextualSpacing/>
        <w:rPr>
          <w:rFonts w:ascii="Tahoma" w:hAnsi="Tahoma" w:cs="Tahoma"/>
          <w:spacing w:val="-3"/>
          <w:sz w:val="21"/>
          <w:szCs w:val="21"/>
        </w:rPr>
      </w:pPr>
    </w:p>
    <w:tbl>
      <w:tblPr>
        <w:tblStyle w:val="Tabelacomgrade"/>
        <w:tblW w:w="0" w:type="auto"/>
        <w:tblInd w:w="567" w:type="dxa"/>
        <w:tblLook w:val="04A0" w:firstRow="1" w:lastRow="0" w:firstColumn="1" w:lastColumn="0" w:noHBand="0" w:noVBand="1"/>
      </w:tblPr>
      <w:tblGrid>
        <w:gridCol w:w="2077"/>
        <w:gridCol w:w="2088"/>
        <w:gridCol w:w="2094"/>
        <w:gridCol w:w="2094"/>
      </w:tblGrid>
      <w:tr w:rsidR="0010727F" w14:paraId="4C0469F6" w14:textId="77777777" w:rsidTr="002114F4">
        <w:trPr>
          <w:trHeight w:val="573"/>
        </w:trPr>
        <w:tc>
          <w:tcPr>
            <w:tcW w:w="2123" w:type="dxa"/>
          </w:tcPr>
          <w:p w14:paraId="43604270" w14:textId="546ECEEF"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r>
              <w:rPr>
                <w:rFonts w:ascii="Tahoma" w:hAnsi="Tahoma" w:cs="Tahoma"/>
                <w:b/>
                <w:bCs/>
                <w:spacing w:val="-3"/>
                <w:sz w:val="21"/>
                <w:szCs w:val="21"/>
              </w:rPr>
              <w:t>Unidade</w:t>
            </w:r>
          </w:p>
        </w:tc>
        <w:tc>
          <w:tcPr>
            <w:tcW w:w="2124" w:type="dxa"/>
          </w:tcPr>
          <w:p w14:paraId="5EE1A54B" w14:textId="7A0A65C1"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Metragem</w:t>
            </w:r>
          </w:p>
        </w:tc>
        <w:tc>
          <w:tcPr>
            <w:tcW w:w="2124" w:type="dxa"/>
          </w:tcPr>
          <w:p w14:paraId="118F0996" w14:textId="589EFF47"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Valor de Avaliação</w:t>
            </w:r>
          </w:p>
        </w:tc>
        <w:tc>
          <w:tcPr>
            <w:tcW w:w="2124" w:type="dxa"/>
          </w:tcPr>
          <w:p w14:paraId="376F8314" w14:textId="194799CD" w:rsidR="0010727F" w:rsidRPr="002114F4" w:rsidRDefault="0010727F" w:rsidP="002114F4">
            <w:pPr>
              <w:pStyle w:val="western"/>
              <w:widowControl w:val="0"/>
              <w:spacing w:before="0" w:beforeAutospacing="0" w:after="0" w:line="320" w:lineRule="exact"/>
              <w:contextualSpacing/>
              <w:jc w:val="center"/>
              <w:rPr>
                <w:rFonts w:ascii="Tahoma" w:hAnsi="Tahoma" w:cs="Tahoma"/>
                <w:b/>
                <w:bCs/>
                <w:spacing w:val="-3"/>
                <w:sz w:val="21"/>
                <w:szCs w:val="21"/>
              </w:rPr>
            </w:pPr>
            <w:commentRangeStart w:id="33"/>
            <w:r w:rsidRPr="002114F4">
              <w:rPr>
                <w:rFonts w:ascii="Tahoma" w:hAnsi="Tahoma" w:cs="Tahoma"/>
                <w:b/>
                <w:bCs/>
                <w:spacing w:val="-3"/>
                <w:sz w:val="21"/>
                <w:szCs w:val="21"/>
              </w:rPr>
              <w:t>VMD</w:t>
            </w:r>
            <w:commentRangeEnd w:id="33"/>
            <w:r w:rsidR="00F834C4">
              <w:rPr>
                <w:rStyle w:val="Refdecomentrio"/>
                <w:rFonts w:ascii="Times New Roman" w:eastAsia="Times New Roman" w:hAnsi="Times New Roman" w:cs="Times New Roman"/>
                <w:lang w:eastAsia="en-US"/>
              </w:rPr>
              <w:commentReference w:id="33"/>
            </w:r>
          </w:p>
        </w:tc>
      </w:tr>
      <w:tr w:rsidR="0010727F" w14:paraId="5C6423AC" w14:textId="77777777" w:rsidTr="0010727F">
        <w:tc>
          <w:tcPr>
            <w:tcW w:w="2123" w:type="dxa"/>
          </w:tcPr>
          <w:p w14:paraId="6061D815" w14:textId="5040D7BB"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A</w:t>
            </w:r>
          </w:p>
        </w:tc>
        <w:tc>
          <w:tcPr>
            <w:tcW w:w="2124" w:type="dxa"/>
          </w:tcPr>
          <w:p w14:paraId="24AB960A" w14:textId="5C899036"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508,89m</w:t>
            </w:r>
          </w:p>
        </w:tc>
        <w:tc>
          <w:tcPr>
            <w:tcW w:w="2124" w:type="dxa"/>
          </w:tcPr>
          <w:p w14:paraId="65A7D380" w14:textId="29708F23"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2124" w:type="dxa"/>
          </w:tcPr>
          <w:p w14:paraId="7269B57B" w14:textId="087CF092"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10727F" w14:paraId="0F746469" w14:textId="77777777" w:rsidTr="0010727F">
        <w:tc>
          <w:tcPr>
            <w:tcW w:w="2123" w:type="dxa"/>
          </w:tcPr>
          <w:p w14:paraId="08B95E38" w14:textId="360AE273"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C</w:t>
            </w:r>
          </w:p>
        </w:tc>
        <w:tc>
          <w:tcPr>
            <w:tcW w:w="2124" w:type="dxa"/>
          </w:tcPr>
          <w:p w14:paraId="4A6050ED" w14:textId="0F13D03A"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347,68m</w:t>
            </w:r>
          </w:p>
        </w:tc>
        <w:tc>
          <w:tcPr>
            <w:tcW w:w="2124" w:type="dxa"/>
          </w:tcPr>
          <w:p w14:paraId="6C0D71FB" w14:textId="705FC7D9"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2124" w:type="dxa"/>
          </w:tcPr>
          <w:p w14:paraId="5ADA9AE0" w14:textId="72D0B50D"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10727F" w14:paraId="078C25D6" w14:textId="77777777" w:rsidTr="0010727F">
        <w:tc>
          <w:tcPr>
            <w:tcW w:w="2123" w:type="dxa"/>
          </w:tcPr>
          <w:p w14:paraId="7F3CCC3C" w14:textId="17DE42E9"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J</w:t>
            </w:r>
          </w:p>
        </w:tc>
        <w:tc>
          <w:tcPr>
            <w:tcW w:w="2124" w:type="dxa"/>
          </w:tcPr>
          <w:p w14:paraId="5A740D8F" w14:textId="42BEEAAF"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94,72m</w:t>
            </w:r>
          </w:p>
        </w:tc>
        <w:tc>
          <w:tcPr>
            <w:tcW w:w="2124" w:type="dxa"/>
          </w:tcPr>
          <w:p w14:paraId="31391937" w14:textId="36DA21D3"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2124" w:type="dxa"/>
          </w:tcPr>
          <w:p w14:paraId="76892CE4" w14:textId="3A01D7FB"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10727F" w14:paraId="5672A047" w14:textId="77777777" w:rsidTr="0010727F">
        <w:tc>
          <w:tcPr>
            <w:tcW w:w="2123" w:type="dxa"/>
          </w:tcPr>
          <w:p w14:paraId="269431B9" w14:textId="0B27A95A"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L</w:t>
            </w:r>
          </w:p>
        </w:tc>
        <w:tc>
          <w:tcPr>
            <w:tcW w:w="2124" w:type="dxa"/>
          </w:tcPr>
          <w:p w14:paraId="1E445BC7" w14:textId="1FDBAE7D"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90,52m</w:t>
            </w:r>
          </w:p>
        </w:tc>
        <w:tc>
          <w:tcPr>
            <w:tcW w:w="2124" w:type="dxa"/>
          </w:tcPr>
          <w:p w14:paraId="3F81A567" w14:textId="51FDFCF6"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2124" w:type="dxa"/>
          </w:tcPr>
          <w:p w14:paraId="6BB33E87" w14:textId="468E3BDB"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10727F" w14:paraId="1A32F8DE" w14:textId="77777777" w:rsidTr="0010727F">
        <w:tc>
          <w:tcPr>
            <w:tcW w:w="2123" w:type="dxa"/>
          </w:tcPr>
          <w:p w14:paraId="067B988A" w14:textId="27CAC884"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M</w:t>
            </w:r>
          </w:p>
        </w:tc>
        <w:tc>
          <w:tcPr>
            <w:tcW w:w="2124" w:type="dxa"/>
          </w:tcPr>
          <w:p w14:paraId="4E97AA51" w14:textId="1B7A5284"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92,12m</w:t>
            </w:r>
          </w:p>
        </w:tc>
        <w:tc>
          <w:tcPr>
            <w:tcW w:w="2124" w:type="dxa"/>
          </w:tcPr>
          <w:p w14:paraId="2B6DCA81" w14:textId="3A7B9161"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2124" w:type="dxa"/>
          </w:tcPr>
          <w:p w14:paraId="2DFE91FA" w14:textId="267000D6"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10727F" w14:paraId="49262C73" w14:textId="77777777" w:rsidTr="0010727F">
        <w:tc>
          <w:tcPr>
            <w:tcW w:w="2123" w:type="dxa"/>
          </w:tcPr>
          <w:p w14:paraId="30821658" w14:textId="13B39213"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N</w:t>
            </w:r>
          </w:p>
        </w:tc>
        <w:tc>
          <w:tcPr>
            <w:tcW w:w="2124" w:type="dxa"/>
          </w:tcPr>
          <w:p w14:paraId="09A00291" w14:textId="3F290161"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90,84m</w:t>
            </w:r>
          </w:p>
        </w:tc>
        <w:tc>
          <w:tcPr>
            <w:tcW w:w="2124" w:type="dxa"/>
          </w:tcPr>
          <w:p w14:paraId="5A8F2AEC" w14:textId="7FDE034B"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2124" w:type="dxa"/>
          </w:tcPr>
          <w:p w14:paraId="416E8D0E" w14:textId="01E90B29"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10727F" w14:paraId="20D67FE9" w14:textId="77777777" w:rsidTr="0010727F">
        <w:tc>
          <w:tcPr>
            <w:tcW w:w="2123" w:type="dxa"/>
          </w:tcPr>
          <w:p w14:paraId="588413DD" w14:textId="347C61AA"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Loja T</w:t>
            </w:r>
          </w:p>
        </w:tc>
        <w:tc>
          <w:tcPr>
            <w:tcW w:w="2124" w:type="dxa"/>
          </w:tcPr>
          <w:p w14:paraId="5DFAE830" w14:textId="2294920A"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485,68m</w:t>
            </w:r>
          </w:p>
        </w:tc>
        <w:tc>
          <w:tcPr>
            <w:tcW w:w="2124" w:type="dxa"/>
          </w:tcPr>
          <w:p w14:paraId="7DAA70A5" w14:textId="2F284C17"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2124" w:type="dxa"/>
          </w:tcPr>
          <w:p w14:paraId="0EB069C6" w14:textId="3AFD3B60" w:rsidR="0010727F" w:rsidRDefault="00841584" w:rsidP="002114F4">
            <w:pPr>
              <w:pStyle w:val="western"/>
              <w:widowControl w:val="0"/>
              <w:spacing w:before="0" w:beforeAutospacing="0" w:after="0" w:line="32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49298388" w14:textId="77777777" w:rsidR="0010727F" w:rsidRDefault="0010727F" w:rsidP="002114F4">
      <w:pPr>
        <w:pStyle w:val="western"/>
        <w:widowControl w:val="0"/>
        <w:spacing w:before="0" w:beforeAutospacing="0" w:after="0" w:line="320" w:lineRule="exact"/>
        <w:ind w:left="567"/>
        <w:contextualSpacing/>
        <w:rPr>
          <w:rFonts w:ascii="Tahoma" w:hAnsi="Tahoma" w:cs="Tahoma"/>
          <w:spacing w:val="-3"/>
          <w:sz w:val="21"/>
          <w:szCs w:val="21"/>
        </w:rPr>
      </w:pPr>
    </w:p>
    <w:p w14:paraId="208FA867" w14:textId="05875FBF" w:rsidR="008C604D" w:rsidRDefault="008C604D" w:rsidP="002114F4">
      <w:pPr>
        <w:pStyle w:val="western"/>
        <w:widowControl w:val="0"/>
        <w:numPr>
          <w:ilvl w:val="3"/>
          <w:numId w:val="61"/>
        </w:numPr>
        <w:spacing w:before="0" w:beforeAutospacing="0" w:after="0" w:line="320" w:lineRule="exact"/>
        <w:ind w:left="567" w:hanging="11"/>
        <w:contextualSpacing/>
        <w:rPr>
          <w:rFonts w:ascii="Tahoma" w:hAnsi="Tahoma" w:cs="Tahoma"/>
          <w:spacing w:val="-3"/>
          <w:sz w:val="21"/>
          <w:szCs w:val="21"/>
        </w:rPr>
      </w:pPr>
      <w:r>
        <w:rPr>
          <w:rFonts w:ascii="Tahoma" w:hAnsi="Tahoma" w:cs="Tahoma"/>
          <w:spacing w:val="-3"/>
          <w:sz w:val="21"/>
          <w:szCs w:val="21"/>
        </w:rPr>
        <w:t>Verificado o cumprimento do quanto disposto na Cláusula 6.5.1, a Securitizadora outorgará o competente termo de liberação relativo à unidade em até 30 (trinta) dias corridos.</w:t>
      </w:r>
    </w:p>
    <w:bookmarkEnd w:id="32"/>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6D516316"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w:t>
      </w:r>
      <w:r w:rsidR="00F834C4">
        <w:rPr>
          <w:rFonts w:ascii="Tahoma" w:hAnsi="Tahoma" w:cs="Tahoma"/>
          <w:sz w:val="21"/>
          <w:szCs w:val="21"/>
        </w:rPr>
        <w:t>2</w:t>
      </w:r>
      <w:r w:rsidR="00F834C4" w:rsidRPr="00DD1917">
        <w:rPr>
          <w:rFonts w:ascii="Tahoma" w:hAnsi="Tahoma" w:cs="Tahoma"/>
          <w:sz w:val="21"/>
          <w:szCs w:val="21"/>
        </w:rPr>
        <w:t xml:space="preserve"> </w:t>
      </w:r>
      <w:r w:rsidRPr="00DD1917">
        <w:rPr>
          <w:rFonts w:ascii="Tahoma" w:hAnsi="Tahoma" w:cs="Tahoma"/>
          <w:sz w:val="21"/>
          <w:szCs w:val="21"/>
        </w:rPr>
        <w:t>(</w:t>
      </w:r>
      <w:r w:rsidR="00F834C4">
        <w:rPr>
          <w:rFonts w:ascii="Tahoma" w:hAnsi="Tahoma" w:cs="Tahoma"/>
          <w:sz w:val="21"/>
          <w:szCs w:val="21"/>
        </w:rPr>
        <w:t>dois</w:t>
      </w:r>
      <w:r w:rsidRPr="00DD1917">
        <w:rPr>
          <w:rFonts w:ascii="Tahoma" w:hAnsi="Tahoma" w:cs="Tahoma"/>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537CF19E" w:rsidR="00AA784C"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7EEF485F" w14:textId="78E20BE5" w:rsidR="00ED6F0F" w:rsidRDefault="00EC6C71" w:rsidP="00EC6C71">
      <w:pPr>
        <w:pStyle w:val="PargrafodaLista"/>
        <w:tabs>
          <w:tab w:val="left" w:pos="6225"/>
        </w:tabs>
        <w:rPr>
          <w:rFonts w:ascii="Tahoma" w:hAnsi="Tahoma" w:cs="Tahoma"/>
          <w:sz w:val="21"/>
          <w:szCs w:val="21"/>
        </w:rPr>
      </w:pPr>
      <w:r>
        <w:rPr>
          <w:rFonts w:ascii="Tahoma" w:hAnsi="Tahoma" w:cs="Tahoma"/>
          <w:sz w:val="21"/>
          <w:szCs w:val="21"/>
        </w:rPr>
        <w:tab/>
      </w:r>
    </w:p>
    <w:p w14:paraId="03985119" w14:textId="319EDD5E" w:rsidR="00EC6C71" w:rsidRPr="002114F4" w:rsidRDefault="00B82767" w:rsidP="002114F4">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2114F4">
        <w:rPr>
          <w:rFonts w:ascii="Tahoma" w:hAnsi="Tahoma" w:cs="Tahoma"/>
          <w:sz w:val="21"/>
          <w:szCs w:val="21"/>
          <w:highlight w:val="yellow"/>
        </w:rPr>
        <w:t>[</w:t>
      </w:r>
      <w:r>
        <w:rPr>
          <w:rFonts w:ascii="Tahoma" w:hAnsi="Tahoma" w:cs="Tahoma"/>
          <w:sz w:val="21"/>
          <w:szCs w:val="21"/>
          <w:highlight w:val="yellow"/>
        </w:rPr>
        <w:t>E</w:t>
      </w:r>
      <w:r w:rsidRPr="002114F4">
        <w:rPr>
          <w:rFonts w:ascii="Tahoma" w:hAnsi="Tahoma" w:cs="Tahoma"/>
          <w:sz w:val="21"/>
          <w:szCs w:val="21"/>
          <w:highlight w:val="yellow"/>
        </w:rPr>
        <w:t>sposa de Isaac]</w:t>
      </w:r>
      <w:r>
        <w:rPr>
          <w:rFonts w:ascii="Tahoma" w:hAnsi="Tahoma" w:cs="Tahoma"/>
          <w:sz w:val="21"/>
          <w:szCs w:val="21"/>
        </w:rPr>
        <w:t xml:space="preserve"> </w:t>
      </w:r>
      <w:r w:rsidR="00EC6C71" w:rsidRPr="002114F4">
        <w:rPr>
          <w:rFonts w:ascii="Tahoma" w:hAnsi="Tahoma" w:cs="Tahoma"/>
          <w:sz w:val="21"/>
          <w:szCs w:val="21"/>
        </w:rPr>
        <w:t>anu</w:t>
      </w:r>
      <w:r>
        <w:rPr>
          <w:rFonts w:ascii="Tahoma" w:hAnsi="Tahoma" w:cs="Tahoma"/>
          <w:sz w:val="21"/>
          <w:szCs w:val="21"/>
        </w:rPr>
        <w:t>i,</w:t>
      </w:r>
      <w:r w:rsidR="00EC6C71" w:rsidRPr="002114F4">
        <w:rPr>
          <w:rFonts w:ascii="Tahoma" w:hAnsi="Tahoma" w:cs="Tahoma"/>
          <w:sz w:val="21"/>
          <w:szCs w:val="21"/>
        </w:rPr>
        <w:t xml:space="preserve"> neste ato e na melhor forma de direito, com </w:t>
      </w:r>
      <w:r>
        <w:rPr>
          <w:rFonts w:ascii="Tahoma" w:hAnsi="Tahoma" w:cs="Tahoma"/>
          <w:sz w:val="21"/>
          <w:szCs w:val="21"/>
        </w:rPr>
        <w:t>o Aval</w:t>
      </w:r>
      <w:r w:rsidR="00EC6C71" w:rsidRPr="002114F4">
        <w:rPr>
          <w:rFonts w:ascii="Tahoma" w:hAnsi="Tahoma" w:cs="Tahoma"/>
          <w:sz w:val="21"/>
          <w:szCs w:val="21"/>
        </w:rPr>
        <w:t xml:space="preserve"> prestad</w:t>
      </w:r>
      <w:r>
        <w:rPr>
          <w:rFonts w:ascii="Tahoma" w:hAnsi="Tahoma" w:cs="Tahoma"/>
          <w:sz w:val="21"/>
          <w:szCs w:val="21"/>
        </w:rPr>
        <w:t>o</w:t>
      </w:r>
      <w:r w:rsidR="00EC6C71" w:rsidRPr="002114F4">
        <w:rPr>
          <w:rFonts w:ascii="Tahoma" w:hAnsi="Tahoma" w:cs="Tahoma"/>
          <w:sz w:val="21"/>
          <w:szCs w:val="21"/>
        </w:rPr>
        <w:t xml:space="preserve"> por seu cônjuge, em atendimento ao artigo 1.647 do Código Civil, nada tendo a reclamar acerca da garantia prestada e seus termos a qualquer tempo.</w:t>
      </w:r>
    </w:p>
    <w:p w14:paraId="12EF5B90" w14:textId="77777777" w:rsidR="00EC6C71" w:rsidRDefault="00EC6C71" w:rsidP="002114F4">
      <w:pPr>
        <w:pStyle w:val="PargrafodaLista"/>
        <w:tabs>
          <w:tab w:val="left" w:pos="6225"/>
        </w:tabs>
        <w:rPr>
          <w:rFonts w:ascii="Tahoma" w:hAnsi="Tahoma" w:cs="Tahoma"/>
          <w:sz w:val="21"/>
          <w:szCs w:val="21"/>
        </w:rPr>
      </w:pPr>
    </w:p>
    <w:p w14:paraId="4872B42A" w14:textId="7EED37AA" w:rsidR="00F834C4" w:rsidRDefault="000E70BF" w:rsidP="00FB5FDA">
      <w:pPr>
        <w:pStyle w:val="western"/>
        <w:widowControl w:val="0"/>
        <w:numPr>
          <w:ilvl w:val="1"/>
          <w:numId w:val="61"/>
        </w:numPr>
        <w:tabs>
          <w:tab w:val="left" w:pos="567"/>
        </w:tabs>
        <w:spacing w:before="0" w:beforeAutospacing="0" w:after="0" w:line="320" w:lineRule="exact"/>
        <w:ind w:left="0" w:firstLine="0"/>
        <w:contextualSpacing/>
        <w:rPr>
          <w:rFonts w:ascii="Tahoma" w:eastAsia="MS Mincho" w:hAnsi="Tahoma" w:cs="Tahoma"/>
          <w:sz w:val="21"/>
          <w:szCs w:val="21"/>
        </w:rPr>
      </w:pPr>
      <w:r w:rsidRPr="002114F4">
        <w:rPr>
          <w:rFonts w:ascii="Tahoma" w:hAnsi="Tahoma" w:cs="Tahoma"/>
          <w:spacing w:val="-3"/>
          <w:sz w:val="21"/>
          <w:szCs w:val="21"/>
          <w:u w:val="single"/>
        </w:rPr>
        <w:t>Fundo de Reserva</w:t>
      </w:r>
      <w:r w:rsidRPr="002114F4">
        <w:rPr>
          <w:rFonts w:ascii="Tahoma" w:hAnsi="Tahoma" w:cs="Tahoma"/>
          <w:spacing w:val="-3"/>
          <w:sz w:val="21"/>
          <w:szCs w:val="21"/>
        </w:rPr>
        <w:t>:</w:t>
      </w:r>
      <w:r w:rsidR="00F834C4">
        <w:rPr>
          <w:rFonts w:ascii="Tahoma" w:hAnsi="Tahoma" w:cs="Tahoma"/>
          <w:spacing w:val="-3"/>
          <w:sz w:val="21"/>
          <w:szCs w:val="21"/>
        </w:rPr>
        <w:t xml:space="preserve"> </w:t>
      </w:r>
      <w:r w:rsidR="003D00B8">
        <w:rPr>
          <w:rFonts w:ascii="Tahoma" w:hAnsi="Tahoma" w:cs="Tahoma"/>
          <w:spacing w:val="-3"/>
          <w:sz w:val="21"/>
          <w:szCs w:val="21"/>
        </w:rPr>
        <w:t xml:space="preserve">Será </w:t>
      </w:r>
      <w:r w:rsidR="00F834C4" w:rsidRPr="000D7905">
        <w:rPr>
          <w:rFonts w:ascii="Tahoma" w:eastAsia="MS Mincho" w:hAnsi="Tahoma" w:cs="Tahoma"/>
          <w:sz w:val="21"/>
          <w:szCs w:val="21"/>
        </w:rPr>
        <w:t>constituído</w:t>
      </w:r>
      <w:r w:rsidR="00F834C4">
        <w:rPr>
          <w:rFonts w:ascii="Tahoma" w:eastAsia="MS Mincho" w:hAnsi="Tahoma" w:cs="Tahoma"/>
          <w:sz w:val="21"/>
          <w:szCs w:val="21"/>
        </w:rPr>
        <w:t>,</w:t>
      </w:r>
      <w:r w:rsidR="00F834C4" w:rsidRPr="000D7905">
        <w:rPr>
          <w:rFonts w:ascii="Tahoma" w:eastAsia="MS Mincho" w:hAnsi="Tahoma" w:cs="Tahoma"/>
          <w:sz w:val="21"/>
          <w:szCs w:val="21"/>
        </w:rPr>
        <w:t xml:space="preserve"> na data </w:t>
      </w:r>
      <w:r w:rsidR="00F834C4">
        <w:rPr>
          <w:rFonts w:ascii="Tahoma" w:eastAsia="MS Mincho" w:hAnsi="Tahoma" w:cs="Tahoma"/>
          <w:sz w:val="21"/>
          <w:szCs w:val="21"/>
        </w:rPr>
        <w:t>da Integralização</w:t>
      </w:r>
      <w:r w:rsidR="00F834C4" w:rsidRPr="000D7905">
        <w:rPr>
          <w:rFonts w:ascii="Tahoma" w:eastAsia="MS Mincho" w:hAnsi="Tahoma" w:cs="Tahoma"/>
          <w:sz w:val="21"/>
          <w:szCs w:val="21"/>
        </w:rPr>
        <w:t xml:space="preserve">, um Fundo de </w:t>
      </w:r>
      <w:r w:rsidR="00F834C4">
        <w:rPr>
          <w:rFonts w:ascii="Tahoma" w:eastAsia="MS Mincho" w:hAnsi="Tahoma" w:cs="Tahoma"/>
          <w:sz w:val="21"/>
          <w:szCs w:val="21"/>
        </w:rPr>
        <w:t>Reserva</w:t>
      </w:r>
      <w:r w:rsidR="00F834C4" w:rsidRPr="000D7905" w:rsidDel="007A402A">
        <w:rPr>
          <w:rFonts w:ascii="Tahoma" w:eastAsia="MS Mincho" w:hAnsi="Tahoma" w:cs="Tahoma"/>
          <w:sz w:val="21"/>
          <w:szCs w:val="21"/>
        </w:rPr>
        <w:t xml:space="preserve"> </w:t>
      </w:r>
      <w:r w:rsidR="00F834C4">
        <w:rPr>
          <w:rFonts w:ascii="Tahoma" w:eastAsia="MS Mincho" w:hAnsi="Tahoma" w:cs="Tahoma"/>
          <w:sz w:val="21"/>
          <w:szCs w:val="21"/>
        </w:rPr>
        <w:t>n</w:t>
      </w:r>
      <w:r w:rsidR="00F834C4" w:rsidRPr="000D7905">
        <w:rPr>
          <w:rFonts w:ascii="Tahoma" w:eastAsia="MS Mincho" w:hAnsi="Tahoma" w:cs="Tahoma"/>
          <w:sz w:val="21"/>
          <w:szCs w:val="21"/>
        </w:rPr>
        <w:t xml:space="preserve">o montante correspondente a </w:t>
      </w:r>
      <w:r w:rsidR="00F834C4" w:rsidRPr="007B3F0E">
        <w:rPr>
          <w:rFonts w:ascii="Tahoma" w:eastAsia="MS Mincho" w:hAnsi="Tahoma" w:cs="Tahoma"/>
          <w:b/>
          <w:bCs/>
          <w:sz w:val="21"/>
          <w:szCs w:val="21"/>
        </w:rPr>
        <w:t xml:space="preserve">R$ </w:t>
      </w:r>
      <w:r w:rsidR="00032EA5" w:rsidRPr="007B3F0E">
        <w:rPr>
          <w:rFonts w:ascii="Tahoma" w:eastAsia="MS Mincho" w:hAnsi="Tahoma" w:cs="Tahoma"/>
          <w:b/>
          <w:bCs/>
          <w:sz w:val="21"/>
          <w:szCs w:val="21"/>
        </w:rPr>
        <w:t>1.400.000,00</w:t>
      </w:r>
      <w:r w:rsidR="00F834C4" w:rsidRPr="007B3F0E" w:rsidDel="0088615D">
        <w:rPr>
          <w:rFonts w:ascii="Tahoma" w:eastAsia="MS Mincho" w:hAnsi="Tahoma" w:cs="Tahoma"/>
          <w:b/>
          <w:bCs/>
          <w:sz w:val="21"/>
          <w:szCs w:val="21"/>
        </w:rPr>
        <w:t xml:space="preserve"> </w:t>
      </w:r>
      <w:r w:rsidR="00F834C4" w:rsidRPr="007B3F0E">
        <w:rPr>
          <w:rFonts w:ascii="Tahoma" w:eastAsia="MS Mincho" w:hAnsi="Tahoma" w:cs="Tahoma"/>
          <w:b/>
          <w:bCs/>
          <w:sz w:val="21"/>
          <w:szCs w:val="21"/>
        </w:rPr>
        <w:t>(</w:t>
      </w:r>
      <w:r w:rsidR="00032EA5" w:rsidRPr="007B3F0E">
        <w:rPr>
          <w:rFonts w:ascii="Tahoma" w:hAnsi="Tahoma" w:cs="Tahoma"/>
          <w:b/>
          <w:bCs/>
          <w:sz w:val="21"/>
          <w:szCs w:val="21"/>
        </w:rPr>
        <w:t>um milhão e quatrocentos mil reais</w:t>
      </w:r>
      <w:r w:rsidR="00F834C4" w:rsidRPr="007B3F0E">
        <w:rPr>
          <w:rFonts w:ascii="Tahoma" w:eastAsia="MS Mincho" w:hAnsi="Tahoma" w:cs="Tahoma"/>
          <w:b/>
          <w:bCs/>
          <w:sz w:val="21"/>
          <w:szCs w:val="21"/>
        </w:rPr>
        <w:t>)</w:t>
      </w:r>
      <w:r w:rsidR="00F834C4">
        <w:rPr>
          <w:rFonts w:ascii="Tahoma" w:eastAsia="MS Mincho" w:hAnsi="Tahoma" w:cs="Tahoma"/>
          <w:b/>
          <w:bCs/>
          <w:sz w:val="21"/>
          <w:szCs w:val="21"/>
        </w:rPr>
        <w:t xml:space="preserve"> </w:t>
      </w:r>
      <w:r w:rsidR="00F834C4">
        <w:rPr>
          <w:rFonts w:ascii="Tahoma" w:eastAsia="MS Mincho" w:hAnsi="Tahoma" w:cs="Tahoma"/>
          <w:sz w:val="21"/>
          <w:szCs w:val="21"/>
        </w:rPr>
        <w:t>equivalente, nesta data, a 4 (quatro) parcelas mensais subsequentes de pagamento de amortização e juros da CCB (“</w:t>
      </w:r>
      <w:r w:rsidR="00F834C4" w:rsidRPr="00664D9A">
        <w:rPr>
          <w:rFonts w:ascii="Tahoma" w:eastAsia="MS Mincho" w:hAnsi="Tahoma" w:cs="Tahoma"/>
          <w:sz w:val="21"/>
          <w:szCs w:val="21"/>
          <w:u w:val="single"/>
        </w:rPr>
        <w:t>PMT(s) Subsequente(s)</w:t>
      </w:r>
      <w:r w:rsidR="00F834C4">
        <w:rPr>
          <w:rFonts w:ascii="Tahoma" w:eastAsia="MS Mincho" w:hAnsi="Tahoma" w:cs="Tahoma"/>
          <w:sz w:val="21"/>
          <w:szCs w:val="21"/>
        </w:rPr>
        <w:t>”)</w:t>
      </w:r>
      <w:r w:rsidR="00F834C4" w:rsidRPr="000D7905">
        <w:rPr>
          <w:rFonts w:ascii="Tahoma" w:eastAsia="MS Mincho" w:hAnsi="Tahoma" w:cs="Tahoma"/>
          <w:sz w:val="21"/>
          <w:szCs w:val="21"/>
        </w:rPr>
        <w:t>, destinado a custear</w:t>
      </w:r>
      <w:r w:rsidR="00F834C4">
        <w:rPr>
          <w:rFonts w:ascii="Tahoma" w:eastAsia="MS Mincho" w:hAnsi="Tahoma" w:cs="Tahoma"/>
          <w:sz w:val="21"/>
          <w:szCs w:val="21"/>
        </w:rPr>
        <w:t xml:space="preserve"> somente</w:t>
      </w:r>
      <w:r w:rsidR="00F834C4" w:rsidRPr="000D7905">
        <w:rPr>
          <w:rFonts w:ascii="Tahoma" w:eastAsia="MS Mincho" w:hAnsi="Tahoma" w:cs="Tahoma"/>
          <w:sz w:val="21"/>
          <w:szCs w:val="21"/>
        </w:rPr>
        <w:t xml:space="preserve"> os Juros</w:t>
      </w:r>
      <w:r w:rsidR="00F834C4">
        <w:rPr>
          <w:rFonts w:ascii="Tahoma" w:eastAsia="MS Mincho" w:hAnsi="Tahoma" w:cs="Tahoma"/>
          <w:sz w:val="21"/>
          <w:szCs w:val="21"/>
        </w:rPr>
        <w:t>, Amortização Programada</w:t>
      </w:r>
      <w:r w:rsidR="00F834C4" w:rsidRPr="000D7905">
        <w:rPr>
          <w:rFonts w:ascii="Tahoma" w:eastAsia="MS Mincho" w:hAnsi="Tahoma" w:cs="Tahoma"/>
          <w:sz w:val="21"/>
          <w:szCs w:val="21"/>
        </w:rPr>
        <w:t xml:space="preserve"> e Despesas da Operação em caso de insuficiência dos Direitos Creditórios</w:t>
      </w:r>
      <w:r w:rsidR="00F834C4">
        <w:rPr>
          <w:rFonts w:ascii="Tahoma" w:eastAsia="MS Mincho" w:hAnsi="Tahoma" w:cs="Tahoma"/>
          <w:sz w:val="21"/>
          <w:szCs w:val="21"/>
        </w:rPr>
        <w:t>.</w:t>
      </w:r>
    </w:p>
    <w:p w14:paraId="596FC327" w14:textId="77777777" w:rsidR="00FF5580" w:rsidRPr="003D00B8" w:rsidRDefault="00FF5580" w:rsidP="00FB5FDA">
      <w:pPr>
        <w:pStyle w:val="western"/>
        <w:widowControl w:val="0"/>
        <w:tabs>
          <w:tab w:val="left" w:pos="567"/>
          <w:tab w:val="left" w:pos="1560"/>
        </w:tabs>
        <w:spacing w:before="0" w:beforeAutospacing="0" w:after="0" w:line="320" w:lineRule="exact"/>
        <w:ind w:left="567"/>
        <w:contextualSpacing/>
        <w:rPr>
          <w:rFonts w:ascii="Tahoma" w:hAnsi="Tahoma" w:cs="Tahoma"/>
          <w:sz w:val="21"/>
          <w:szCs w:val="21"/>
        </w:rPr>
      </w:pPr>
    </w:p>
    <w:p w14:paraId="788310CA" w14:textId="77777777" w:rsidR="00F834C4" w:rsidRPr="001C434C" w:rsidRDefault="00F834C4" w:rsidP="00FB5FDA">
      <w:pPr>
        <w:pStyle w:val="PargrafodaLista"/>
        <w:widowControl w:val="0"/>
        <w:numPr>
          <w:ilvl w:val="2"/>
          <w:numId w:val="61"/>
        </w:numPr>
        <w:spacing w:line="320" w:lineRule="exact"/>
        <w:ind w:left="567" w:firstLine="0"/>
        <w:jc w:val="both"/>
        <w:rPr>
          <w:rFonts w:ascii="Tahoma" w:eastAsia="MS Mincho" w:hAnsi="Tahoma" w:cs="Tahoma"/>
          <w:sz w:val="21"/>
          <w:szCs w:val="21"/>
        </w:rPr>
      </w:pPr>
      <w:r w:rsidRPr="001C434C">
        <w:rPr>
          <w:rFonts w:ascii="Tahoma" w:eastAsia="MS Mincho" w:hAnsi="Tahoma" w:cs="Tahoma"/>
          <w:sz w:val="21"/>
          <w:szCs w:val="21"/>
        </w:rPr>
        <w:t xml:space="preserve">Fica desde já estipulado entre as Partes que o montante mínimo do Fundo de Reserva será equivalente a 4 (quatro) </w:t>
      </w:r>
      <w:proofErr w:type="spellStart"/>
      <w:r w:rsidRPr="001C434C">
        <w:rPr>
          <w:rFonts w:ascii="Tahoma" w:eastAsia="MS Mincho" w:hAnsi="Tahoma" w:cs="Tahoma"/>
          <w:sz w:val="21"/>
          <w:szCs w:val="21"/>
        </w:rPr>
        <w:t>PMTs</w:t>
      </w:r>
      <w:proofErr w:type="spellEnd"/>
      <w:r w:rsidRPr="001C434C">
        <w:rPr>
          <w:rFonts w:ascii="Tahoma" w:eastAsia="MS Mincho" w:hAnsi="Tahoma" w:cs="Tahoma"/>
          <w:sz w:val="21"/>
          <w:szCs w:val="21"/>
        </w:rPr>
        <w:t xml:space="preserve"> Subsequentes. A Emitente estará obrigada a recompor o Fundo de Reserva, mediante transferência dos valores necessários à sua recomposição, depositados diretamente para a Conta Centralizadora, </w:t>
      </w:r>
      <w:r w:rsidRPr="001C434C">
        <w:rPr>
          <w:rFonts w:ascii="Tahoma" w:hAnsi="Tahoma" w:cs="Tahoma"/>
          <w:sz w:val="21"/>
          <w:szCs w:val="21"/>
        </w:rPr>
        <w:t>em até 02 (dois) dias úteis contados da comunicação da Securitizadora neste sentido.</w:t>
      </w:r>
    </w:p>
    <w:p w14:paraId="57281D9A" w14:textId="77777777" w:rsidR="00F834C4" w:rsidRPr="00034F65" w:rsidRDefault="00F834C4" w:rsidP="00F834C4">
      <w:pPr>
        <w:pStyle w:val="PargrafodaLista"/>
        <w:rPr>
          <w:rFonts w:ascii="Tahoma" w:eastAsia="MS Mincho" w:hAnsi="Tahoma" w:cs="Tahoma"/>
          <w:sz w:val="21"/>
          <w:szCs w:val="21"/>
        </w:rPr>
      </w:pPr>
    </w:p>
    <w:p w14:paraId="712BAE10" w14:textId="77777777" w:rsidR="00F834C4" w:rsidRPr="00FB5FDA" w:rsidRDefault="00F834C4" w:rsidP="00F834C4">
      <w:pPr>
        <w:pStyle w:val="PargrafodaLista"/>
        <w:widowControl w:val="0"/>
        <w:numPr>
          <w:ilvl w:val="2"/>
          <w:numId w:val="61"/>
        </w:numPr>
        <w:spacing w:line="320" w:lineRule="exact"/>
        <w:ind w:left="567" w:firstLine="0"/>
        <w:jc w:val="both"/>
        <w:rPr>
          <w:rFonts w:ascii="Tahoma" w:hAnsi="Tahoma" w:cs="Tahoma"/>
          <w:bCs/>
          <w:sz w:val="21"/>
          <w:szCs w:val="21"/>
        </w:rPr>
      </w:pPr>
      <w:r>
        <w:rPr>
          <w:rFonts w:ascii="Tahoma" w:eastAsia="MS Mincho" w:hAnsi="Tahoma" w:cs="Tahoma"/>
          <w:sz w:val="21"/>
          <w:szCs w:val="21"/>
        </w:rPr>
        <w:t>A recomposição do Fundo de Reserva poderá ser decorrente dos Direitos Creditórios desta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3458AF0B" w14:textId="77777777" w:rsidR="00F834C4" w:rsidRPr="00FB5FDA" w:rsidRDefault="00F834C4" w:rsidP="00FB5FDA">
      <w:pPr>
        <w:pStyle w:val="PargrafodaLista"/>
        <w:widowControl w:val="0"/>
        <w:spacing w:line="320" w:lineRule="exact"/>
        <w:ind w:left="567"/>
        <w:jc w:val="both"/>
        <w:rPr>
          <w:rFonts w:ascii="Tahoma" w:hAnsi="Tahoma" w:cs="Tahoma"/>
          <w:bCs/>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278F4C92" w:rsidR="00967C65"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Pr>
          <w:rFonts w:ascii="Tahoma" w:hAnsi="Tahoma" w:cs="Tahoma"/>
          <w:sz w:val="21"/>
          <w:szCs w:val="21"/>
        </w:rPr>
        <w:t xml:space="preserve"> (i)</w:t>
      </w:r>
      <w:r w:rsidRPr="00DD1917">
        <w:rPr>
          <w:rFonts w:ascii="Tahoma" w:hAnsi="Tahoma" w:cs="Tahoma"/>
          <w:sz w:val="21"/>
          <w:szCs w:val="21"/>
        </w:rPr>
        <w:t xml:space="preserve"> </w:t>
      </w:r>
      <w:r w:rsidR="00267F53">
        <w:rPr>
          <w:rFonts w:ascii="Tahoma" w:hAnsi="Tahoma" w:cs="Tahoma"/>
          <w:sz w:val="21"/>
          <w:szCs w:val="21"/>
        </w:rPr>
        <w:t>10</w:t>
      </w:r>
      <w:r w:rsidRPr="00DD1917">
        <w:rPr>
          <w:rFonts w:ascii="Tahoma" w:hAnsi="Tahoma" w:cs="Tahoma"/>
          <w:sz w:val="21"/>
          <w:szCs w:val="21"/>
        </w:rPr>
        <w:t>% (</w:t>
      </w:r>
      <w:r w:rsidR="00267F53">
        <w:rPr>
          <w:rFonts w:ascii="Tahoma" w:hAnsi="Tahoma" w:cs="Tahoma"/>
          <w:sz w:val="21"/>
          <w:szCs w:val="21"/>
        </w:rPr>
        <w:t>dez</w:t>
      </w:r>
      <w:r w:rsidRPr="00DD1917">
        <w:rPr>
          <w:rFonts w:ascii="Tahoma" w:hAnsi="Tahoma" w:cs="Tahoma"/>
          <w:sz w:val="21"/>
          <w:szCs w:val="21"/>
        </w:rPr>
        <w:t xml:space="preserve"> por cento) incidente sobre </w:t>
      </w:r>
      <w:r w:rsidR="003D00B8">
        <w:rPr>
          <w:rFonts w:ascii="Tahoma" w:hAnsi="Tahoma" w:cs="Tahoma"/>
          <w:sz w:val="21"/>
          <w:szCs w:val="21"/>
        </w:rPr>
        <w:t xml:space="preserve">o valor </w:t>
      </w:r>
      <w:r w:rsidR="00BA7890" w:rsidRPr="00DD1917">
        <w:rPr>
          <w:rFonts w:ascii="Tahoma" w:hAnsi="Tahoma" w:cs="Tahoma"/>
          <w:sz w:val="21"/>
          <w:szCs w:val="21"/>
        </w:rPr>
        <w:t>a ser amortizado</w:t>
      </w:r>
      <w:r w:rsidR="00267F53">
        <w:rPr>
          <w:rFonts w:ascii="Tahoma" w:hAnsi="Tahoma" w:cs="Tahoma"/>
          <w:sz w:val="21"/>
          <w:szCs w:val="21"/>
        </w:rPr>
        <w:t>, caso ocorra até o 36º (trigésimo sexto) mês; e</w:t>
      </w:r>
      <w:r w:rsidR="00D868C7">
        <w:rPr>
          <w:rFonts w:ascii="Tahoma" w:hAnsi="Tahoma" w:cs="Tahoma"/>
          <w:sz w:val="21"/>
          <w:szCs w:val="21"/>
        </w:rPr>
        <w:t xml:space="preserve"> (i) 1,0% (um por cento) ao ano incidente sobre o valor a ser amortizado, calculado </w:t>
      </w:r>
      <w:r w:rsidR="003D00B8">
        <w:rPr>
          <w:rFonts w:ascii="Tahoma" w:hAnsi="Tahoma" w:cs="Tahoma"/>
          <w:sz w:val="21"/>
          <w:szCs w:val="21"/>
        </w:rPr>
        <w:t>s</w:t>
      </w:r>
      <w:r w:rsidR="00D868C7">
        <w:rPr>
          <w:rFonts w:ascii="Tahoma" w:hAnsi="Tahoma" w:cs="Tahoma"/>
          <w:sz w:val="21"/>
          <w:szCs w:val="21"/>
        </w:rPr>
        <w:t>obre o prazo remanescente para o término da Operação, caso ocorra após o 36º (trigésimo sexto) mês</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58EBE6" w14:textId="77777777" w:rsidR="00B05BA6" w:rsidRDefault="00B05BA6" w:rsidP="002114F4">
      <w:pPr>
        <w:pStyle w:val="western"/>
        <w:widowControl w:val="0"/>
        <w:tabs>
          <w:tab w:val="left" w:pos="567"/>
        </w:tabs>
        <w:spacing w:before="0" w:beforeAutospacing="0" w:after="0" w:line="320" w:lineRule="exact"/>
        <w:contextualSpacing/>
        <w:rPr>
          <w:rFonts w:ascii="Tahoma" w:hAnsi="Tahoma" w:cs="Tahoma"/>
          <w:sz w:val="21"/>
          <w:szCs w:val="21"/>
        </w:rPr>
      </w:pPr>
    </w:p>
    <w:p w14:paraId="7862F689" w14:textId="3F7957C7" w:rsidR="00B05BA6" w:rsidRDefault="00B05BA6" w:rsidP="002114F4">
      <w:pPr>
        <w:pStyle w:val="western"/>
        <w:widowControl w:val="0"/>
        <w:numPr>
          <w:ilvl w:val="2"/>
          <w:numId w:val="66"/>
        </w:numPr>
        <w:tabs>
          <w:tab w:val="left" w:pos="567"/>
        </w:tabs>
        <w:spacing w:before="0" w:beforeAutospacing="0" w:after="0" w:line="320" w:lineRule="exact"/>
        <w:contextualSpacing/>
        <w:rPr>
          <w:rFonts w:ascii="Tahoma" w:hAnsi="Tahoma" w:cs="Tahoma"/>
          <w:sz w:val="21"/>
          <w:szCs w:val="21"/>
        </w:rPr>
      </w:pPr>
      <w:r>
        <w:rPr>
          <w:rFonts w:ascii="Tahoma" w:hAnsi="Tahoma" w:cs="Tahoma"/>
          <w:sz w:val="21"/>
          <w:szCs w:val="21"/>
        </w:rPr>
        <w:t>Não haverá a incidência de prêmio no caso de venda de unidade e consequente pagamento de VMD ou de valor correspondente a até 100% (cem por cento) do valor da venda</w:t>
      </w:r>
      <w:r w:rsidR="003D00B8">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proofErr w:type="spellStart"/>
      <w:r w:rsidRPr="00DD1917">
        <w:rPr>
          <w:rFonts w:ascii="Tahoma" w:hAnsi="Tahoma" w:cs="Tahoma"/>
          <w:sz w:val="21"/>
          <w:szCs w:val="21"/>
        </w:rPr>
        <w:t>a</w:t>
      </w:r>
      <w:proofErr w:type="spellEnd"/>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34"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2D3EA7A" w14:textId="77777777" w:rsidR="00F809CB" w:rsidRDefault="00F809CB" w:rsidP="00F809C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56D71925" w14:textId="77777777" w:rsidR="00F809CB" w:rsidRDefault="00F809CB" w:rsidP="00F809CB">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4EC7D95" w14:textId="77777777" w:rsidR="00F809CB" w:rsidRDefault="00F809CB" w:rsidP="00F809CB">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4F9A6823" w14:textId="77777777" w:rsidR="00F809CB" w:rsidRDefault="00F809CB" w:rsidP="00F809CB">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7199EA97" w14:textId="77777777" w:rsidR="00F809CB" w:rsidRDefault="00F809CB" w:rsidP="00F809CB">
      <w:pPr>
        <w:widowControl w:val="0"/>
        <w:spacing w:line="320" w:lineRule="exact"/>
        <w:ind w:left="567"/>
        <w:contextualSpacing/>
        <w:jc w:val="both"/>
        <w:rPr>
          <w:rFonts w:ascii="Tahoma" w:hAnsi="Tahoma" w:cs="Tahoma"/>
          <w:sz w:val="21"/>
          <w:szCs w:val="21"/>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76CFEB0D" w14:textId="77777777" w:rsidR="00FF0E21" w:rsidRPr="000D7905" w:rsidRDefault="00FF0E21" w:rsidP="00FF0E21">
      <w:pPr>
        <w:widowControl w:val="0"/>
        <w:spacing w:line="320" w:lineRule="exact"/>
        <w:ind w:left="567"/>
        <w:contextualSpacing/>
        <w:jc w:val="both"/>
        <w:rPr>
          <w:rFonts w:ascii="Tahoma" w:hAnsi="Tahoma" w:cs="Tahoma"/>
          <w:sz w:val="21"/>
          <w:szCs w:val="21"/>
        </w:rPr>
      </w:pPr>
      <w:r w:rsidRPr="000D7905">
        <w:rPr>
          <w:rFonts w:ascii="Tahoma" w:hAnsi="Tahoma" w:cs="Tahoma"/>
          <w:b/>
          <w:bCs/>
          <w:sz w:val="21"/>
          <w:szCs w:val="21"/>
        </w:rPr>
        <w:t>PLANNER SOCIEDADE DE CRÉDITO AO MICROEMPREENDEDOR S.A.</w:t>
      </w:r>
    </w:p>
    <w:p w14:paraId="21793BE6"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At.: Reinaldo Zakalski da Silva</w:t>
      </w:r>
    </w:p>
    <w:p w14:paraId="42FBA8DE"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Tel.: (55) 11 2172 – 2690</w:t>
      </w:r>
      <w:r w:rsidRPr="000D7905" w:rsidDel="00B305D5">
        <w:rPr>
          <w:rFonts w:ascii="Tahoma" w:eastAsia="MS Mincho" w:hAnsi="Tahoma" w:cs="Tahoma"/>
          <w:sz w:val="21"/>
          <w:szCs w:val="21"/>
          <w:lang w:eastAsia="ja-JP"/>
        </w:rPr>
        <w:t xml:space="preserve"> </w:t>
      </w:r>
    </w:p>
    <w:p w14:paraId="4B8A1CF9"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lastRenderedPageBreak/>
        <w:t xml:space="preserve">E-mail: </w:t>
      </w:r>
      <w:hyperlink r:id="rId20" w:history="1">
        <w:r w:rsidRPr="000D7905">
          <w:rPr>
            <w:rStyle w:val="Hyperlink"/>
            <w:rFonts w:ascii="Tahoma" w:eastAsia="MS Mincho" w:hAnsi="Tahoma" w:cs="Tahoma"/>
            <w:sz w:val="21"/>
            <w:szCs w:val="21"/>
            <w:lang w:eastAsia="ja-JP"/>
          </w:rPr>
          <w:t>rzakalski@planner.com.br</w:t>
        </w:r>
      </w:hyperlink>
      <w:r w:rsidRPr="000D7905">
        <w:rPr>
          <w:rFonts w:ascii="Tahoma" w:eastAsia="MS Mincho" w:hAnsi="Tahoma" w:cs="Tahoma"/>
          <w:sz w:val="21"/>
          <w:szCs w:val="21"/>
          <w:lang w:eastAsia="ja-JP"/>
        </w:rPr>
        <w:t xml:space="preserve">    </w:t>
      </w:r>
    </w:p>
    <w:p w14:paraId="0C864B83"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Av. Brigadeiro Faria Lima, 3.900 - 10º andar</w:t>
      </w:r>
    </w:p>
    <w:p w14:paraId="170B85E8" w14:textId="77777777" w:rsidR="00FF0E21" w:rsidRPr="000D7905" w:rsidRDefault="00FF0E21" w:rsidP="00FF0E21">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Itaim Bibi - São Paulo, SP - CEP: 04538-132</w:t>
      </w:r>
    </w:p>
    <w:p w14:paraId="2068FA44" w14:textId="3BC0319C" w:rsidR="0028009A" w:rsidRPr="00DD1917" w:rsidRDefault="0028009A" w:rsidP="002114F4">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r>
    </w:p>
    <w:p w14:paraId="77C5DD26" w14:textId="77777777" w:rsidR="000E0678" w:rsidRPr="00DD1917" w:rsidRDefault="000E0678">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os Avalistas: </w:t>
      </w:r>
    </w:p>
    <w:p w14:paraId="36ABBCF3" w14:textId="77777777" w:rsidR="00D06AF6" w:rsidRDefault="00D06AF6" w:rsidP="00D06AF6">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p>
    <w:p w14:paraId="757C82B4"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44AF17B8"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0C2DD014"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549447C3" w14:textId="77777777" w:rsidR="00D06AF6" w:rsidRDefault="00D06AF6" w:rsidP="00D06AF6">
      <w:pPr>
        <w:widowControl w:val="0"/>
        <w:spacing w:line="320" w:lineRule="exact"/>
        <w:ind w:left="567"/>
        <w:contextualSpacing/>
        <w:jc w:val="both"/>
        <w:rPr>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5791DC08" w14:textId="77777777" w:rsidR="00D06AF6" w:rsidRDefault="00D06AF6" w:rsidP="00D06AF6">
      <w:pPr>
        <w:widowControl w:val="0"/>
        <w:spacing w:line="320" w:lineRule="exact"/>
        <w:ind w:left="567"/>
        <w:contextualSpacing/>
        <w:jc w:val="both"/>
        <w:rPr>
          <w:rFonts w:ascii="Tahoma" w:hAnsi="Tahoma" w:cs="Tahoma"/>
          <w:sz w:val="21"/>
          <w:szCs w:val="21"/>
        </w:rPr>
      </w:pPr>
    </w:p>
    <w:p w14:paraId="11B2F0BB"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b/>
          <w:bCs/>
          <w:sz w:val="21"/>
          <w:szCs w:val="21"/>
        </w:rPr>
        <w:t>MOZAK ENGENHARIA LTDA</w:t>
      </w:r>
    </w:p>
    <w:p w14:paraId="18C9F6E6"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7119B8A"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1988C9A3" w14:textId="77777777" w:rsidR="00D06AF6" w:rsidRDefault="00D06AF6" w:rsidP="00D06AF6">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2FAC3726" w14:textId="77777777" w:rsidR="00D06AF6" w:rsidRDefault="00D06AF6" w:rsidP="00D06AF6">
      <w:pPr>
        <w:widowControl w:val="0"/>
        <w:spacing w:line="320" w:lineRule="exact"/>
        <w:ind w:left="567"/>
        <w:contextualSpacing/>
        <w:jc w:val="both"/>
        <w:rPr>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6AC35725" w14:textId="77777777" w:rsidR="00024045" w:rsidRPr="00F23BD8" w:rsidRDefault="00024045">
      <w:pPr>
        <w:widowControl w:val="0"/>
        <w:tabs>
          <w:tab w:val="left" w:pos="1134"/>
        </w:tabs>
        <w:spacing w:line="320" w:lineRule="exact"/>
        <w:ind w:left="567"/>
        <w:contextualSpacing/>
        <w:jc w:val="both"/>
        <w:rPr>
          <w:rFonts w:ascii="Tahoma" w:eastAsia="MS Mincho" w:hAnsi="Tahoma" w:cs="Tahoma"/>
          <w:sz w:val="21"/>
          <w:szCs w:val="21"/>
          <w:lang w:eastAsia="ja-JP"/>
        </w:rPr>
      </w:pPr>
    </w:p>
    <w:p w14:paraId="584B99AD" w14:textId="77777777" w:rsidR="00907DA9" w:rsidRPr="00A57627" w:rsidRDefault="00907DA9" w:rsidP="00907DA9">
      <w:pPr>
        <w:widowControl w:val="0"/>
        <w:spacing w:line="320" w:lineRule="exact"/>
        <w:ind w:left="567"/>
        <w:contextualSpacing/>
        <w:jc w:val="both"/>
        <w:rPr>
          <w:rFonts w:ascii="Tahoma" w:eastAsia="MS Mincho" w:hAnsi="Tahoma" w:cs="Tahoma"/>
          <w:sz w:val="21"/>
          <w:szCs w:val="21"/>
          <w:highlight w:val="yellow"/>
          <w:lang w:eastAsia="ja-JP"/>
        </w:rPr>
      </w:pPr>
      <w:r w:rsidRPr="00A57627">
        <w:rPr>
          <w:rFonts w:ascii="Tahoma" w:eastAsia="MS Mincho" w:hAnsi="Tahoma" w:cs="Tahoma"/>
          <w:b/>
          <w:bCs/>
          <w:sz w:val="21"/>
          <w:szCs w:val="21"/>
          <w:lang w:eastAsia="ja-JP"/>
        </w:rPr>
        <w:t>ISAAC JOSE ELEHEP</w:t>
      </w:r>
    </w:p>
    <w:p w14:paraId="03AF2396" w14:textId="77777777" w:rsidR="00907DA9" w:rsidRPr="00314E00" w:rsidRDefault="00907DA9" w:rsidP="00907DA9">
      <w:pPr>
        <w:widowControl w:val="0"/>
        <w:spacing w:line="320" w:lineRule="exact"/>
        <w:ind w:left="567"/>
        <w:contextualSpacing/>
        <w:jc w:val="both"/>
        <w:rPr>
          <w:rFonts w:ascii="Tahoma" w:hAnsi="Tahoma" w:cs="Tahoma"/>
          <w:sz w:val="21"/>
          <w:szCs w:val="21"/>
        </w:rPr>
      </w:pPr>
      <w:r w:rsidRPr="00314E00">
        <w:rPr>
          <w:rFonts w:ascii="Tahoma" w:hAnsi="Tahoma" w:cs="Tahoma"/>
          <w:sz w:val="21"/>
          <w:szCs w:val="21"/>
        </w:rPr>
        <w:t xml:space="preserve">Tel.: </w:t>
      </w:r>
      <w:r w:rsidRPr="00314E00">
        <w:rPr>
          <w:rFonts w:ascii="Tahoma" w:eastAsia="MS Mincho" w:hAnsi="Tahoma" w:cs="Tahoma"/>
          <w:sz w:val="21"/>
          <w:szCs w:val="21"/>
          <w:highlight w:val="yellow"/>
          <w:lang w:eastAsia="ja-JP"/>
        </w:rPr>
        <w:t>[•]</w:t>
      </w:r>
    </w:p>
    <w:p w14:paraId="70F4F693" w14:textId="77777777" w:rsidR="00907DA9" w:rsidRDefault="00907DA9" w:rsidP="00907DA9">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00A45161" w14:textId="77777777" w:rsidR="00907DA9" w:rsidRDefault="00907DA9" w:rsidP="00907DA9">
      <w:pPr>
        <w:widowControl w:val="0"/>
        <w:spacing w:line="320" w:lineRule="exact"/>
        <w:ind w:left="567"/>
        <w:contextualSpacing/>
        <w:jc w:val="both"/>
        <w:rPr>
          <w:rFonts w:ascii="Tahoma" w:hAnsi="Tahoma" w:cs="Tahoma"/>
          <w:sz w:val="21"/>
          <w:szCs w:val="21"/>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bookmarkEnd w:id="34"/>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w:t>
      </w:r>
      <w:r w:rsidR="00024045">
        <w:rPr>
          <w:rFonts w:ascii="Tahoma" w:hAnsi="Tahoma" w:cs="Tahoma"/>
          <w:sz w:val="21"/>
          <w:szCs w:val="21"/>
        </w:rPr>
        <w:lastRenderedPageBreak/>
        <w:t xml:space="preserve">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8EAEEAE"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Empreendimento </w:t>
      </w:r>
      <w:r w:rsidR="00B05BA6">
        <w:rPr>
          <w:rFonts w:ascii="Tahoma" w:hAnsi="Tahoma" w:cs="Tahoma"/>
          <w:sz w:val="21"/>
          <w:szCs w:val="21"/>
        </w:rPr>
        <w:t>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47D37688"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CB5225" w:rsidRPr="00DD1917">
        <w:rPr>
          <w:rFonts w:ascii="Tahoma" w:hAnsi="Tahoma" w:cs="Tahoma"/>
          <w:sz w:val="21"/>
          <w:szCs w:val="21"/>
        </w:rPr>
        <w:t>semestralmente</w:t>
      </w:r>
      <w:r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Empreendimento </w:t>
      </w:r>
      <w:r w:rsidR="00B05BA6">
        <w:rPr>
          <w:rFonts w:ascii="Tahoma" w:hAnsi="Tahoma" w:cs="Tahoma"/>
          <w:sz w:val="21"/>
          <w:szCs w:val="21"/>
        </w:rPr>
        <w:t>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167719C6"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w:t>
      </w:r>
      <w:r w:rsidRPr="00DD1917">
        <w:rPr>
          <w:rFonts w:ascii="Tahoma" w:hAnsi="Tahoma" w:cs="Tahoma"/>
          <w:sz w:val="21"/>
          <w:szCs w:val="21"/>
        </w:rPr>
        <w:lastRenderedPageBreak/>
        <w:t xml:space="preserve">desta CCB estão sendo ou foram aplicados exclusivamente no Empreendimento </w:t>
      </w:r>
      <w:r w:rsidR="00B05BA6">
        <w:rPr>
          <w:rFonts w:ascii="Tahoma" w:hAnsi="Tahoma" w:cs="Tahoma"/>
          <w:sz w:val="21"/>
          <w:szCs w:val="21"/>
        </w:rPr>
        <w:t>Alvo</w:t>
      </w:r>
      <w:r w:rsidRPr="00DD1917">
        <w:rPr>
          <w:rFonts w:ascii="Tahoma" w:hAnsi="Tahoma" w:cs="Tahoma"/>
          <w:sz w:val="21"/>
          <w:szCs w:val="21"/>
        </w:rPr>
        <w:t>;</w:t>
      </w:r>
    </w:p>
    <w:p w14:paraId="71359E7F" w14:textId="1E0D1053" w:rsidR="00C35EEF"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722476A7"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Pr>
          <w:rFonts w:ascii="Tahoma" w:hAnsi="Tahoma" w:cs="Tahoma"/>
          <w:sz w:val="21"/>
          <w:szCs w:val="21"/>
        </w:rPr>
        <w:t>Dias Ú</w:t>
      </w:r>
      <w:r w:rsidRPr="00DD1917">
        <w:rPr>
          <w:rFonts w:ascii="Tahoma" w:hAnsi="Tahoma" w:cs="Tahoma"/>
          <w:sz w:val="21"/>
          <w:szCs w:val="21"/>
        </w:rPr>
        <w:t>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2B0862">
        <w:rPr>
          <w:rFonts w:ascii="Tahoma" w:hAnsi="Tahoma" w:cs="Tahoma"/>
          <w:sz w:val="21"/>
          <w:szCs w:val="21"/>
        </w:rPr>
        <w:t xml:space="preserve"> e/ou Securitizadora</w:t>
      </w:r>
      <w:r w:rsidRPr="00DD1917">
        <w:rPr>
          <w:rFonts w:ascii="Tahoma" w:hAnsi="Tahoma" w:cs="Tahoma"/>
          <w:sz w:val="21"/>
          <w:szCs w:val="21"/>
        </w:rPr>
        <w:t>.</w:t>
      </w:r>
    </w:p>
    <w:p w14:paraId="2F60B929" w14:textId="77777777" w:rsidR="00FF0E21" w:rsidRPr="00FF0E21" w:rsidRDefault="00FF0E21" w:rsidP="00FF0E21">
      <w:pPr>
        <w:pStyle w:val="PargrafodaLista"/>
        <w:widowControl w:val="0"/>
        <w:tabs>
          <w:tab w:val="left" w:pos="567"/>
        </w:tabs>
        <w:spacing w:line="320" w:lineRule="exact"/>
        <w:ind w:left="0" w:right="-176"/>
        <w:jc w:val="both"/>
        <w:rPr>
          <w:rFonts w:ascii="Tahoma" w:hAnsi="Tahoma" w:cs="Tahoma"/>
          <w:sz w:val="21"/>
          <w:szCs w:val="21"/>
        </w:rPr>
      </w:pPr>
    </w:p>
    <w:p w14:paraId="68576055" w14:textId="5C61CF76" w:rsidR="003E614D" w:rsidRPr="00DD1917" w:rsidRDefault="00BB12D2" w:rsidP="005E77B0">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6EC570B6" w:rsidR="009B17B6" w:rsidRDefault="009B17B6">
      <w:pPr>
        <w:pStyle w:val="western"/>
        <w:widowControl w:val="0"/>
        <w:spacing w:before="0" w:beforeAutospacing="0" w:after="0" w:line="320" w:lineRule="exact"/>
        <w:contextualSpacing/>
        <w:rPr>
          <w:rFonts w:ascii="Tahoma" w:hAnsi="Tahoma" w:cs="Tahoma"/>
          <w:sz w:val="21"/>
          <w:szCs w:val="21"/>
        </w:rPr>
      </w:pPr>
    </w:p>
    <w:p w14:paraId="70A6B433" w14:textId="698BFD2C" w:rsidR="009B17B6" w:rsidRPr="00DD1917" w:rsidRDefault="009B17B6" w:rsidP="002114F4">
      <w:pPr>
        <w:pStyle w:val="western"/>
        <w:widowControl w:val="0"/>
        <w:numPr>
          <w:ilvl w:val="2"/>
          <w:numId w:val="83"/>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w:t>
      </w:r>
      <w:r w:rsidRPr="00DD1917">
        <w:rPr>
          <w:rFonts w:ascii="Tahoma" w:hAnsi="Tahoma" w:cs="Tahoma"/>
          <w:sz w:val="21"/>
          <w:szCs w:val="21"/>
        </w:rPr>
        <w:lastRenderedPageBreak/>
        <w:t xml:space="preserve">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w:t>
      </w:r>
      <w:r w:rsidRPr="002114F4">
        <w:rPr>
          <w:rFonts w:ascii="Tahoma" w:hAnsi="Tahoma" w:cs="Tahoma"/>
          <w:b/>
          <w:smallCaps/>
          <w:sz w:val="21"/>
          <w:szCs w:val="21"/>
        </w:rPr>
        <w:t>Anexo I</w:t>
      </w:r>
      <w:r w:rsidRPr="00DD1917">
        <w:rPr>
          <w:rFonts w:ascii="Tahoma" w:hAnsi="Tahoma" w:cs="Tahoma"/>
          <w:sz w:val="21"/>
          <w:szCs w:val="21"/>
        </w:rPr>
        <w:t xml:space="preserve">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35"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36"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35"/>
      <w:bookmarkEnd w:id="36"/>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482B0CA7" w:rsidR="003E614D"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7E7D255E" w14:textId="77777777" w:rsidR="00F01AE2" w:rsidRDefault="00F01AE2" w:rsidP="002114F4">
      <w:pPr>
        <w:pStyle w:val="PargrafodaLista"/>
        <w:rPr>
          <w:rFonts w:ascii="Tahoma" w:hAnsi="Tahoma" w:cs="Tahoma"/>
          <w:sz w:val="21"/>
          <w:szCs w:val="21"/>
        </w:rPr>
      </w:pPr>
    </w:p>
    <w:p w14:paraId="220F7E70" w14:textId="77777777" w:rsidR="00F01AE2" w:rsidRPr="002114F4" w:rsidRDefault="00F01AE2" w:rsidP="002114F4">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2114F4">
        <w:rPr>
          <w:rFonts w:ascii="Tahoma" w:hAnsi="Tahoma" w:cs="Tahoma"/>
          <w:sz w:val="21"/>
          <w:szCs w:val="21"/>
          <w:u w:val="single"/>
        </w:rPr>
        <w:t>Assinatura Digital</w:t>
      </w:r>
      <w:r w:rsidRPr="002114F4">
        <w:rPr>
          <w:rFonts w:ascii="Tahoma" w:hAnsi="Tahoma" w:cs="Tahoma"/>
          <w:sz w:val="21"/>
          <w:szCs w:val="21"/>
        </w:rPr>
        <w:t xml:space="preserve">: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w:t>
      </w:r>
      <w:r w:rsidRPr="002114F4">
        <w:rPr>
          <w:rFonts w:ascii="Tahoma" w:hAnsi="Tahoma" w:cs="Tahoma"/>
          <w:sz w:val="21"/>
          <w:szCs w:val="21"/>
        </w:rPr>
        <w:lastRenderedPageBreak/>
        <w:t>cumprimento de Condições Precedentes.</w:t>
      </w: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2550ED00"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FD2E01" w:rsidRPr="002114F4">
        <w:rPr>
          <w:rFonts w:ascii="Tahoma" w:hAnsi="Tahoma" w:cs="Tahoma"/>
          <w:sz w:val="21"/>
          <w:szCs w:val="21"/>
          <w:highlight w:val="yellow"/>
        </w:rPr>
        <w:t>[•]</w:t>
      </w:r>
      <w:r w:rsidR="00FD2E01">
        <w:rPr>
          <w:rFonts w:ascii="Tahoma" w:hAnsi="Tahoma" w:cs="Tahoma"/>
          <w:sz w:val="21"/>
          <w:szCs w:val="21"/>
        </w:rPr>
        <w:t xml:space="preserve"> </w:t>
      </w:r>
      <w:r w:rsidR="00771D71" w:rsidRPr="00DD1917">
        <w:rPr>
          <w:rFonts w:ascii="Tahoma" w:hAnsi="Tahoma" w:cs="Tahoma"/>
          <w:sz w:val="21"/>
          <w:szCs w:val="21"/>
        </w:rPr>
        <w:t xml:space="preserve">de </w:t>
      </w:r>
      <w:r w:rsidR="00FD2E01" w:rsidRPr="00BA5EC1">
        <w:rPr>
          <w:rFonts w:ascii="Tahoma" w:hAnsi="Tahoma" w:cs="Tahoma"/>
          <w:sz w:val="21"/>
          <w:szCs w:val="21"/>
          <w:highlight w:val="yellow"/>
        </w:rPr>
        <w:t>[•]</w:t>
      </w:r>
      <w:r w:rsidR="00FD2E01">
        <w:rPr>
          <w:rFonts w:ascii="Tahoma" w:hAnsi="Tahoma" w:cs="Tahoma"/>
          <w:sz w:val="21"/>
          <w:szCs w:val="21"/>
        </w:rPr>
        <w:t xml:space="preserve">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w:t>
      </w:r>
      <w:r w:rsidR="00FD2E01">
        <w:rPr>
          <w:rFonts w:ascii="Tahoma" w:hAnsi="Tahoma" w:cs="Tahoma"/>
          <w:sz w:val="21"/>
          <w:szCs w:val="21"/>
        </w:rPr>
        <w:t>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3AFCF8ED" w14:textId="7F234BB0"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4D4B5B">
        <w:rPr>
          <w:rFonts w:ascii="Tahoma" w:hAnsi="Tahoma" w:cs="Tahoma"/>
          <w:sz w:val="21"/>
          <w:szCs w:val="21"/>
        </w:rPr>
        <w:t>279/2021</w:t>
      </w:r>
      <w:r w:rsidR="004D4B5B"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51509D" w:rsidRPr="002114F4">
        <w:rPr>
          <w:rFonts w:ascii="Tahoma" w:eastAsia="MS Mincho" w:hAnsi="Tahoma" w:cs="Tahoma"/>
          <w:sz w:val="21"/>
          <w:szCs w:val="21"/>
          <w:lang w:eastAsia="ja-JP"/>
        </w:rPr>
        <w:t>JUQUIÁ EMPREENDIMENTOS IMOBILIÁRIOS LTDA</w:t>
      </w:r>
      <w:r w:rsidR="0040624C" w:rsidRPr="00DD1917">
        <w:rPr>
          <w:rFonts w:ascii="Tahoma" w:hAnsi="Tahoma" w:cs="Tahoma"/>
          <w:bCs/>
          <w:iCs/>
          <w:color w:val="000000"/>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FF0E21" w:rsidRPr="000D7905">
        <w:rPr>
          <w:rFonts w:ascii="Tahoma" w:hAnsi="Tahoma" w:cs="Tahoma"/>
          <w:bCs/>
          <w:iCs/>
          <w:sz w:val="21"/>
          <w:szCs w:val="21"/>
        </w:rPr>
        <w:t>PLANNER SOCIEDADE DE CRÉDITO AO MICROEMPREENDEDOR S.A.</w:t>
      </w:r>
      <w:r w:rsidR="00FF0E21" w:rsidRPr="000D7905">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38C5AD33" w14:textId="3717D00A" w:rsidR="00110F23" w:rsidRPr="002114F4" w:rsidRDefault="0051509D">
            <w:pPr>
              <w:pStyle w:val="Recuodecorpodetexto"/>
              <w:widowControl w:val="0"/>
              <w:spacing w:after="0" w:line="320" w:lineRule="exact"/>
              <w:ind w:left="0" w:right="-8"/>
              <w:contextualSpacing/>
              <w:jc w:val="center"/>
              <w:rPr>
                <w:rFonts w:ascii="Tahoma" w:hAnsi="Tahoma" w:cs="Tahoma"/>
                <w:b/>
                <w:bCs/>
                <w:sz w:val="21"/>
                <w:szCs w:val="21"/>
              </w:rPr>
            </w:pPr>
            <w:r w:rsidRPr="002114F4">
              <w:rPr>
                <w:rFonts w:ascii="Tahoma" w:eastAsia="MS Mincho" w:hAnsi="Tahoma" w:cs="Tahoma"/>
                <w:b/>
                <w:bCs/>
                <w:sz w:val="21"/>
                <w:szCs w:val="21"/>
                <w:lang w:eastAsia="ja-JP"/>
              </w:rPr>
              <w:t>JUQUIÁ EMPREENDIMENTOS IMOBILIÁRIOS LTDA</w:t>
            </w:r>
            <w:r w:rsidR="004A0D72" w:rsidRPr="002114F4">
              <w:rPr>
                <w:rFonts w:ascii="Tahoma" w:hAnsi="Tahoma"/>
                <w:b/>
                <w:bCs/>
                <w:color w:val="000000"/>
                <w:sz w:val="21"/>
              </w:rPr>
              <w:t>.</w:t>
            </w:r>
          </w:p>
          <w:p w14:paraId="2866FF3A" w14:textId="57642AAA"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30A8CF51"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51509D" w:rsidRPr="00DD1917">
        <w:rPr>
          <w:rFonts w:ascii="Tahoma" w:hAnsi="Tahoma" w:cs="Tahoma"/>
          <w:bCs/>
          <w:sz w:val="21"/>
          <w:szCs w:val="21"/>
        </w:rPr>
        <w:t xml:space="preserve">Página de assinaturas </w:t>
      </w:r>
      <w:r w:rsidR="008F4228">
        <w:rPr>
          <w:rFonts w:ascii="Tahoma" w:hAnsi="Tahoma" w:cs="Tahoma"/>
          <w:bCs/>
          <w:sz w:val="21"/>
          <w:szCs w:val="21"/>
        </w:rPr>
        <w:t>2</w:t>
      </w:r>
      <w:r w:rsidR="0051509D" w:rsidRPr="00DD1917">
        <w:rPr>
          <w:rFonts w:ascii="Tahoma" w:hAnsi="Tahoma" w:cs="Tahoma"/>
          <w:bCs/>
          <w:sz w:val="21"/>
          <w:szCs w:val="21"/>
        </w:rPr>
        <w:t xml:space="preserve">/3 da Cédula de Crédito Bancário nº </w:t>
      </w:r>
      <w:r w:rsidR="004D4B5B">
        <w:rPr>
          <w:rFonts w:ascii="Tahoma" w:hAnsi="Tahoma" w:cs="Tahoma"/>
          <w:sz w:val="21"/>
          <w:szCs w:val="21"/>
        </w:rPr>
        <w:t>279/2021</w:t>
      </w:r>
      <w:r w:rsidR="004D4B5B" w:rsidRPr="00DD1917">
        <w:rPr>
          <w:rFonts w:ascii="Tahoma" w:hAnsi="Tahoma" w:cs="Tahoma"/>
          <w:bCs/>
          <w:sz w:val="21"/>
          <w:szCs w:val="21"/>
        </w:rPr>
        <w:t xml:space="preserve">, </w:t>
      </w:r>
      <w:r w:rsidR="0051509D" w:rsidRPr="00DD1917">
        <w:rPr>
          <w:rFonts w:ascii="Tahoma" w:hAnsi="Tahoma" w:cs="Tahoma"/>
          <w:bCs/>
          <w:iCs/>
          <w:sz w:val="21"/>
          <w:szCs w:val="21"/>
        </w:rPr>
        <w:t xml:space="preserve">emitida pela </w:t>
      </w:r>
      <w:r w:rsidR="0051509D" w:rsidRPr="00BA5EC1">
        <w:rPr>
          <w:rFonts w:ascii="Tahoma" w:eastAsia="MS Mincho" w:hAnsi="Tahoma" w:cs="Tahoma"/>
          <w:sz w:val="21"/>
          <w:szCs w:val="21"/>
          <w:lang w:eastAsia="ja-JP"/>
        </w:rPr>
        <w:t>JUQUIÁ EMPREENDIMENTOS IMOBILIÁRIOS LTDA</w:t>
      </w:r>
      <w:r w:rsidR="0051509D" w:rsidRPr="00DD1917">
        <w:rPr>
          <w:rFonts w:ascii="Tahoma" w:hAnsi="Tahoma" w:cs="Tahoma"/>
          <w:bCs/>
          <w:iCs/>
          <w:color w:val="000000"/>
          <w:sz w:val="21"/>
          <w:szCs w:val="21"/>
        </w:rPr>
        <w:t>.</w:t>
      </w:r>
      <w:r w:rsidR="0051509D" w:rsidRPr="00DD1917">
        <w:rPr>
          <w:rFonts w:ascii="Tahoma" w:hAnsi="Tahoma" w:cs="Tahoma"/>
          <w:b/>
          <w:bCs/>
          <w:iCs/>
          <w:color w:val="000000"/>
          <w:sz w:val="21"/>
          <w:szCs w:val="21"/>
        </w:rPr>
        <w:t xml:space="preserve"> </w:t>
      </w:r>
      <w:r w:rsidR="0051509D" w:rsidRPr="00DD1917">
        <w:rPr>
          <w:rFonts w:ascii="Tahoma" w:hAnsi="Tahoma" w:cs="Tahoma"/>
          <w:bCs/>
          <w:iCs/>
          <w:sz w:val="21"/>
          <w:szCs w:val="21"/>
        </w:rPr>
        <w:t>em favor da</w:t>
      </w:r>
      <w:r w:rsidR="0051509D">
        <w:rPr>
          <w:rFonts w:ascii="Tahoma" w:hAnsi="Tahoma" w:cs="Tahoma"/>
          <w:bCs/>
          <w:iCs/>
          <w:sz w:val="21"/>
          <w:szCs w:val="21"/>
        </w:rPr>
        <w:t xml:space="preserve"> </w:t>
      </w:r>
      <w:r w:rsidR="00FF0E21" w:rsidRPr="000D7905">
        <w:rPr>
          <w:rFonts w:ascii="Tahoma" w:hAnsi="Tahoma" w:cs="Tahoma"/>
          <w:bCs/>
          <w:iCs/>
          <w:sz w:val="21"/>
          <w:szCs w:val="21"/>
        </w:rPr>
        <w:t>PLANNER SOCIEDADE DE CRÉDITO AO MICROEMPREENDEDOR S.A.</w:t>
      </w:r>
      <w:r w:rsidR="00FF0E21" w:rsidRPr="000D7905">
        <w:rPr>
          <w:rFonts w:ascii="Tahoma" w:hAnsi="Tahoma" w:cs="Tahoma"/>
          <w:bCs/>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708CE79A" w14:textId="77777777" w:rsidR="00024045" w:rsidRPr="00FF0E21" w:rsidRDefault="00024045">
            <w:pPr>
              <w:pStyle w:val="Recuodecorpodetexto"/>
              <w:widowControl w:val="0"/>
              <w:spacing w:after="0" w:line="320" w:lineRule="exact"/>
              <w:ind w:left="0" w:right="-34"/>
              <w:contextualSpacing/>
              <w:jc w:val="center"/>
              <w:rPr>
                <w:rFonts w:ascii="Tahoma" w:hAnsi="Tahoma" w:cs="Tahoma"/>
                <w:b/>
                <w:sz w:val="21"/>
                <w:szCs w:val="21"/>
              </w:rPr>
            </w:pPr>
          </w:p>
          <w:p w14:paraId="2D829560" w14:textId="7FBA99BB" w:rsidR="00E44788" w:rsidRPr="00FF0E21" w:rsidRDefault="00FF0E21">
            <w:pPr>
              <w:pStyle w:val="Recuodecorpodetexto"/>
              <w:widowControl w:val="0"/>
              <w:spacing w:after="0" w:line="320" w:lineRule="exact"/>
              <w:ind w:left="0" w:right="-34"/>
              <w:contextualSpacing/>
              <w:jc w:val="center"/>
              <w:rPr>
                <w:rFonts w:ascii="Tahoma" w:hAnsi="Tahoma" w:cs="Tahoma"/>
                <w:b/>
                <w:sz w:val="21"/>
                <w:szCs w:val="21"/>
              </w:rPr>
            </w:pPr>
            <w:r w:rsidRPr="00FF0E21">
              <w:rPr>
                <w:rFonts w:ascii="Tahoma" w:hAnsi="Tahoma" w:cs="Tahoma"/>
                <w:b/>
                <w:i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5D31A26E" w14:textId="3A54EC6E" w:rsidR="00713843"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w:t>
      </w:r>
      <w:r w:rsidR="008F4228" w:rsidRPr="00DD1917">
        <w:rPr>
          <w:rFonts w:ascii="Tahoma" w:hAnsi="Tahoma" w:cs="Tahoma"/>
          <w:bCs/>
          <w:sz w:val="21"/>
          <w:szCs w:val="21"/>
        </w:rPr>
        <w:t xml:space="preserve">Página de assinaturas </w:t>
      </w:r>
      <w:r w:rsidR="008F4228">
        <w:rPr>
          <w:rFonts w:ascii="Tahoma" w:hAnsi="Tahoma" w:cs="Tahoma"/>
          <w:bCs/>
          <w:sz w:val="21"/>
          <w:szCs w:val="21"/>
        </w:rPr>
        <w:t>3</w:t>
      </w:r>
      <w:r w:rsidR="008F4228" w:rsidRPr="00DD1917">
        <w:rPr>
          <w:rFonts w:ascii="Tahoma" w:hAnsi="Tahoma" w:cs="Tahoma"/>
          <w:bCs/>
          <w:sz w:val="21"/>
          <w:szCs w:val="21"/>
        </w:rPr>
        <w:t xml:space="preserve">/3 da Cédula de Crédito Bancário nº </w:t>
      </w:r>
      <w:r w:rsidR="004D4B5B">
        <w:rPr>
          <w:rFonts w:ascii="Tahoma" w:hAnsi="Tahoma" w:cs="Tahoma"/>
          <w:sz w:val="21"/>
          <w:szCs w:val="21"/>
        </w:rPr>
        <w:t>279/2021</w:t>
      </w:r>
      <w:r w:rsidR="004D4B5B" w:rsidRPr="00DD1917">
        <w:rPr>
          <w:rFonts w:ascii="Tahoma" w:hAnsi="Tahoma" w:cs="Tahoma"/>
          <w:bCs/>
          <w:sz w:val="21"/>
          <w:szCs w:val="21"/>
        </w:rPr>
        <w:t xml:space="preserve">, </w:t>
      </w:r>
      <w:r w:rsidR="008F4228" w:rsidRPr="00DD1917">
        <w:rPr>
          <w:rFonts w:ascii="Tahoma" w:hAnsi="Tahoma" w:cs="Tahoma"/>
          <w:bCs/>
          <w:iCs/>
          <w:sz w:val="21"/>
          <w:szCs w:val="21"/>
        </w:rPr>
        <w:t xml:space="preserve">emitida pela </w:t>
      </w:r>
      <w:r w:rsidR="008F4228" w:rsidRPr="00BA5EC1">
        <w:rPr>
          <w:rFonts w:ascii="Tahoma" w:eastAsia="MS Mincho" w:hAnsi="Tahoma" w:cs="Tahoma"/>
          <w:sz w:val="21"/>
          <w:szCs w:val="21"/>
          <w:lang w:eastAsia="ja-JP"/>
        </w:rPr>
        <w:t>JUQUIÁ EMPREENDIMENTOS IMOBILIÁRIOS LTDA</w:t>
      </w:r>
      <w:r w:rsidR="008F4228" w:rsidRPr="00DD1917">
        <w:rPr>
          <w:rFonts w:ascii="Tahoma" w:hAnsi="Tahoma" w:cs="Tahoma"/>
          <w:bCs/>
          <w:iCs/>
          <w:color w:val="000000"/>
          <w:sz w:val="21"/>
          <w:szCs w:val="21"/>
        </w:rPr>
        <w:t>.</w:t>
      </w:r>
      <w:r w:rsidR="008F4228" w:rsidRPr="00DD1917">
        <w:rPr>
          <w:rFonts w:ascii="Tahoma" w:hAnsi="Tahoma" w:cs="Tahoma"/>
          <w:b/>
          <w:bCs/>
          <w:iCs/>
          <w:color w:val="000000"/>
          <w:sz w:val="21"/>
          <w:szCs w:val="21"/>
        </w:rPr>
        <w:t xml:space="preserve"> </w:t>
      </w:r>
      <w:r w:rsidR="008F4228" w:rsidRPr="00DD1917">
        <w:rPr>
          <w:rFonts w:ascii="Tahoma" w:hAnsi="Tahoma" w:cs="Tahoma"/>
          <w:bCs/>
          <w:iCs/>
          <w:sz w:val="21"/>
          <w:szCs w:val="21"/>
        </w:rPr>
        <w:t>em favor da</w:t>
      </w:r>
      <w:r w:rsidR="008F4228">
        <w:rPr>
          <w:rFonts w:ascii="Tahoma" w:hAnsi="Tahoma" w:cs="Tahoma"/>
          <w:bCs/>
          <w:iCs/>
          <w:sz w:val="21"/>
          <w:szCs w:val="21"/>
        </w:rPr>
        <w:t xml:space="preserve"> </w:t>
      </w:r>
      <w:r w:rsidR="00FF0E21" w:rsidRPr="000D7905">
        <w:rPr>
          <w:rFonts w:ascii="Tahoma" w:hAnsi="Tahoma" w:cs="Tahoma"/>
          <w:bCs/>
          <w:iCs/>
          <w:sz w:val="21"/>
          <w:szCs w:val="21"/>
        </w:rPr>
        <w:t>PLANNER SOCIEDADE DE CRÉDITO AO MICROEMPREENDEDOR S.A.</w:t>
      </w:r>
      <w:r w:rsidR="00FF0E21" w:rsidRPr="000D7905">
        <w:rPr>
          <w:rFonts w:ascii="Tahoma" w:hAnsi="Tahoma" w:cs="Tahoma"/>
          <w:bCs/>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4D4B5B" w:rsidRPr="00DD1917" w14:paraId="210F0E86" w14:textId="77777777" w:rsidTr="004D4B5B">
        <w:trPr>
          <w:jc w:val="center"/>
        </w:trPr>
        <w:tc>
          <w:tcPr>
            <w:tcW w:w="8721" w:type="dxa"/>
            <w:tcBorders>
              <w:top w:val="single" w:sz="4" w:space="0" w:color="auto"/>
            </w:tcBorders>
          </w:tcPr>
          <w:p w14:paraId="1D3F50E4" w14:textId="623D74AF" w:rsidR="004D4B5B" w:rsidRPr="00DD1917" w:rsidRDefault="004D4B5B">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D4B5B" w:rsidRPr="00DD1917" w14:paraId="024FFF0D" w14:textId="77777777" w:rsidTr="00FB4012">
        <w:trPr>
          <w:jc w:val="center"/>
        </w:trPr>
        <w:tc>
          <w:tcPr>
            <w:tcW w:w="8721" w:type="dxa"/>
          </w:tcPr>
          <w:p w14:paraId="1FCBBCA2" w14:textId="77777777" w:rsidR="004D4B5B" w:rsidRPr="00DD1917" w:rsidRDefault="004D4B5B">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p w14:paraId="421D8A50" w14:textId="4A2A5623" w:rsidR="004D4B5B" w:rsidRPr="00DD1917" w:rsidRDefault="004D4B5B">
            <w:pPr>
              <w:pStyle w:val="Recuodecorpodetexto"/>
              <w:widowControl w:val="0"/>
              <w:spacing w:after="0" w:line="320" w:lineRule="exact"/>
              <w:ind w:left="0" w:right="-8"/>
              <w:contextualSpacing/>
              <w:rPr>
                <w:rFonts w:ascii="Tahoma" w:hAnsi="Tahoma" w:cs="Tahoma"/>
                <w:bCs/>
                <w:sz w:val="21"/>
                <w:szCs w:val="21"/>
              </w:rPr>
            </w:pPr>
          </w:p>
        </w:tc>
      </w:tr>
      <w:tr w:rsidR="000C3E77" w:rsidRPr="00DD1917" w14:paraId="650857BD" w14:textId="77777777" w:rsidTr="004D4B5B">
        <w:trPr>
          <w:trHeight w:val="874"/>
          <w:jc w:val="center"/>
        </w:trPr>
        <w:tc>
          <w:tcPr>
            <w:tcW w:w="8721" w:type="dxa"/>
            <w:vAlign w:val="center"/>
          </w:tcPr>
          <w:p w14:paraId="0FE4EB78"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55DD6987"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644A3BF4" w14:textId="77777777" w:rsidR="002A04DD" w:rsidRDefault="002A04DD" w:rsidP="002114F4">
            <w:pPr>
              <w:widowControl w:val="0"/>
              <w:spacing w:line="320" w:lineRule="exact"/>
              <w:ind w:left="567"/>
              <w:contextualSpacing/>
              <w:jc w:val="center"/>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p>
          <w:p w14:paraId="1847FC1C" w14:textId="77777777" w:rsidR="000C3E77" w:rsidRDefault="000C3E77">
            <w:pPr>
              <w:pStyle w:val="Recuodecorpodetexto"/>
              <w:widowControl w:val="0"/>
              <w:spacing w:after="0" w:line="320" w:lineRule="exact"/>
              <w:ind w:left="0" w:right="-8"/>
              <w:contextualSpacing/>
              <w:jc w:val="center"/>
              <w:rPr>
                <w:rFonts w:ascii="Tahoma" w:hAnsi="Tahoma" w:cs="Tahoma"/>
                <w:bCs/>
                <w:i/>
                <w:color w:val="000000"/>
                <w:sz w:val="21"/>
                <w:szCs w:val="21"/>
              </w:rPr>
            </w:pPr>
          </w:p>
          <w:p w14:paraId="3063EA9A" w14:textId="77777777" w:rsidR="00024045"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p w14:paraId="45C9C914" w14:textId="77777777" w:rsidR="002A04DD" w:rsidRPr="00DD1917" w:rsidRDefault="002A04DD" w:rsidP="002A04DD">
            <w:pPr>
              <w:pStyle w:val="Recuodecorpodetexto"/>
              <w:widowControl w:val="0"/>
              <w:spacing w:after="0" w:line="320" w:lineRule="exact"/>
              <w:ind w:left="0" w:right="-8"/>
              <w:contextualSpacing/>
              <w:rPr>
                <w:rFonts w:ascii="Tahoma" w:hAnsi="Tahoma" w:cs="Tahoma"/>
                <w:i/>
                <w:sz w:val="21"/>
                <w:szCs w:val="21"/>
              </w:rPr>
            </w:pPr>
          </w:p>
          <w:p w14:paraId="6933EF09" w14:textId="77777777" w:rsidR="002A04DD" w:rsidRPr="00DD1917" w:rsidRDefault="002A04DD" w:rsidP="002A04DD">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D4B5B" w:rsidRPr="00DD1917" w14:paraId="14E7A123" w14:textId="77777777" w:rsidTr="00715886">
              <w:trPr>
                <w:jc w:val="center"/>
              </w:trPr>
              <w:tc>
                <w:tcPr>
                  <w:tcW w:w="8505" w:type="dxa"/>
                  <w:tcBorders>
                    <w:top w:val="single" w:sz="4" w:space="0" w:color="auto"/>
                  </w:tcBorders>
                </w:tcPr>
                <w:p w14:paraId="275577F4" w14:textId="750F88A5" w:rsidR="004D4B5B" w:rsidRPr="00DD1917" w:rsidRDefault="004D4B5B" w:rsidP="002A04DD">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D4B5B" w:rsidRPr="00DD1917" w14:paraId="597619B6" w14:textId="77777777" w:rsidTr="006862AA">
              <w:trPr>
                <w:jc w:val="center"/>
              </w:trPr>
              <w:tc>
                <w:tcPr>
                  <w:tcW w:w="8505" w:type="dxa"/>
                </w:tcPr>
                <w:p w14:paraId="2BC87213" w14:textId="77777777" w:rsidR="004D4B5B" w:rsidRPr="00DD1917" w:rsidRDefault="004D4B5B" w:rsidP="002A04DD">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p w14:paraId="2112633F" w14:textId="65F30455" w:rsidR="004D4B5B" w:rsidRPr="00DD1917" w:rsidRDefault="004D4B5B" w:rsidP="002A04DD">
                  <w:pPr>
                    <w:pStyle w:val="Recuodecorpodetexto"/>
                    <w:widowControl w:val="0"/>
                    <w:spacing w:after="0" w:line="320" w:lineRule="exact"/>
                    <w:ind w:left="0" w:right="-8"/>
                    <w:contextualSpacing/>
                    <w:rPr>
                      <w:rFonts w:ascii="Tahoma" w:hAnsi="Tahoma" w:cs="Tahoma"/>
                      <w:bCs/>
                      <w:sz w:val="21"/>
                      <w:szCs w:val="21"/>
                    </w:rPr>
                  </w:pPr>
                </w:p>
              </w:tc>
            </w:tr>
            <w:tr w:rsidR="002A04DD" w:rsidRPr="00DD1917" w14:paraId="78546C73" w14:textId="77777777" w:rsidTr="00BA5EC1">
              <w:trPr>
                <w:trHeight w:val="874"/>
                <w:jc w:val="center"/>
              </w:trPr>
              <w:tc>
                <w:tcPr>
                  <w:tcW w:w="8505" w:type="dxa"/>
                  <w:vAlign w:val="center"/>
                </w:tcPr>
                <w:p w14:paraId="22C5534E" w14:textId="77777777" w:rsidR="002A04DD" w:rsidRDefault="002A04DD" w:rsidP="002A04DD">
                  <w:pPr>
                    <w:pStyle w:val="Recuodecorpodetexto"/>
                    <w:widowControl w:val="0"/>
                    <w:spacing w:after="0" w:line="320" w:lineRule="exact"/>
                    <w:ind w:left="0" w:right="-34"/>
                    <w:contextualSpacing/>
                    <w:jc w:val="center"/>
                    <w:rPr>
                      <w:rFonts w:ascii="Tahoma" w:hAnsi="Tahoma" w:cs="Tahoma"/>
                      <w:b/>
                      <w:bCs/>
                      <w:sz w:val="21"/>
                      <w:szCs w:val="21"/>
                    </w:rPr>
                  </w:pPr>
                </w:p>
                <w:p w14:paraId="0719984D" w14:textId="77777777" w:rsidR="002A04DD" w:rsidRDefault="002A04DD" w:rsidP="002A04DD">
                  <w:pPr>
                    <w:pStyle w:val="Recuodecorpodetexto"/>
                    <w:widowControl w:val="0"/>
                    <w:spacing w:after="0" w:line="320" w:lineRule="exact"/>
                    <w:ind w:left="0" w:right="-34"/>
                    <w:contextualSpacing/>
                    <w:jc w:val="center"/>
                    <w:rPr>
                      <w:rFonts w:ascii="Tahoma" w:hAnsi="Tahoma" w:cs="Tahoma"/>
                      <w:b/>
                      <w:bCs/>
                      <w:sz w:val="21"/>
                      <w:szCs w:val="21"/>
                    </w:rPr>
                  </w:pPr>
                </w:p>
                <w:p w14:paraId="7BF487F4" w14:textId="6A4CAFB6" w:rsidR="002A04DD" w:rsidRDefault="00A9381E" w:rsidP="00330E0C">
                  <w:pPr>
                    <w:widowControl w:val="0"/>
                    <w:spacing w:line="320" w:lineRule="exact"/>
                    <w:ind w:left="567"/>
                    <w:contextualSpacing/>
                    <w:jc w:val="center"/>
                    <w:rPr>
                      <w:rFonts w:ascii="Tahoma" w:eastAsia="MS Mincho" w:hAnsi="Tahoma" w:cs="Tahoma"/>
                      <w:sz w:val="21"/>
                      <w:szCs w:val="21"/>
                      <w:highlight w:val="yellow"/>
                      <w:lang w:eastAsia="ja-JP"/>
                    </w:rPr>
                  </w:pPr>
                  <w:r>
                    <w:rPr>
                      <w:rFonts w:ascii="Tahoma" w:hAnsi="Tahoma" w:cs="Tahoma"/>
                      <w:b/>
                      <w:bCs/>
                      <w:sz w:val="21"/>
                      <w:szCs w:val="21"/>
                    </w:rPr>
                    <w:t>MOZAK ENGENHARIA LTDA</w:t>
                  </w:r>
                  <w:r w:rsidR="002A04DD">
                    <w:rPr>
                      <w:rFonts w:ascii="Tahoma" w:hAnsi="Tahoma" w:cs="Tahoma"/>
                      <w:b/>
                      <w:bCs/>
                      <w:sz w:val="21"/>
                      <w:szCs w:val="21"/>
                    </w:rPr>
                    <w:t>.</w:t>
                  </w:r>
                </w:p>
                <w:p w14:paraId="6F108E81" w14:textId="77777777" w:rsidR="002A04DD"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p w14:paraId="6937D63C" w14:textId="77777777" w:rsidR="002A04DD"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p w14:paraId="1E22A0E1" w14:textId="77777777" w:rsidR="002A04DD"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p w14:paraId="31828C7D" w14:textId="77777777" w:rsidR="002A04DD" w:rsidRPr="00DD1917" w:rsidRDefault="002A04DD" w:rsidP="002A04DD">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3B487048" w14:textId="042BDBEF" w:rsidR="00024045" w:rsidRPr="00DD1917" w:rsidRDefault="00024045">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6CB7A354" w14:textId="77777777" w:rsidR="008A55A8" w:rsidRPr="00DD1917" w:rsidRDefault="008A55A8" w:rsidP="002114F4">
      <w:pPr>
        <w:pStyle w:val="Recuodecorpodetexto"/>
        <w:widowControl w:val="0"/>
        <w:spacing w:after="0" w:line="320" w:lineRule="exact"/>
        <w:ind w:left="0" w:right="-8"/>
        <w:contextualSpacing/>
        <w:jc w:val="center"/>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DD1917" w14:paraId="55E397E0" w14:textId="77777777" w:rsidTr="004606D7">
        <w:trPr>
          <w:jc w:val="center"/>
        </w:trPr>
        <w:tc>
          <w:tcPr>
            <w:tcW w:w="4252" w:type="dxa"/>
            <w:tcBorders>
              <w:top w:val="single" w:sz="4" w:space="0" w:color="auto"/>
            </w:tcBorders>
          </w:tcPr>
          <w:p w14:paraId="6185FA56" w14:textId="77777777" w:rsidR="0081404F" w:rsidRPr="00FF0E21" w:rsidRDefault="0081404F" w:rsidP="002114F4">
            <w:pPr>
              <w:widowControl w:val="0"/>
              <w:spacing w:line="320" w:lineRule="exact"/>
              <w:ind w:left="313" w:hanging="426"/>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4AC82E67" w14:textId="5E607F3C" w:rsidR="008A55A8" w:rsidRPr="00FF0E21" w:rsidRDefault="008A55A8" w:rsidP="002114F4">
            <w:pPr>
              <w:pStyle w:val="Recuodecorpodetexto"/>
              <w:widowControl w:val="0"/>
              <w:spacing w:after="0" w:line="320" w:lineRule="exact"/>
              <w:ind w:left="0" w:right="-8"/>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00A60307" w:rsidRPr="00FF0E21">
              <w:rPr>
                <w:rFonts w:ascii="Tahoma" w:eastAsia="MS Mincho" w:hAnsi="Tahoma" w:cs="Tahoma"/>
                <w:sz w:val="21"/>
                <w:szCs w:val="21"/>
                <w:lang w:val="en-US" w:eastAsia="ja-JP"/>
              </w:rPr>
              <w:t>018.314.467-82</w:t>
            </w:r>
          </w:p>
          <w:p w14:paraId="7CA9046C" w14:textId="4848B39A" w:rsidR="008A55A8" w:rsidRPr="00DD1917" w:rsidRDefault="008A55A8" w:rsidP="002114F4">
            <w:pPr>
              <w:pStyle w:val="Recuodecorpodetexto"/>
              <w:widowControl w:val="0"/>
              <w:spacing w:after="0" w:line="320" w:lineRule="exact"/>
              <w:ind w:left="0" w:right="-8"/>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963200">
              <w:rPr>
                <w:rFonts w:ascii="Tahoma" w:eastAsia="MS Mincho" w:hAnsi="Tahoma" w:cs="Tahoma"/>
                <w:sz w:val="21"/>
                <w:szCs w:val="21"/>
                <w:lang w:eastAsia="ja-JP"/>
              </w:rPr>
              <w:t>200170442-9</w:t>
            </w:r>
          </w:p>
          <w:p w14:paraId="70313C39" w14:textId="77777777" w:rsidR="008A55A8" w:rsidRPr="00DD1917" w:rsidRDefault="008A55A8" w:rsidP="002114F4">
            <w:pPr>
              <w:pStyle w:val="Recuodecorpodetexto"/>
              <w:widowControl w:val="0"/>
              <w:spacing w:after="0" w:line="320" w:lineRule="exact"/>
              <w:ind w:left="0" w:right="-8"/>
              <w:contextualSpacing/>
              <w:jc w:val="center"/>
              <w:rPr>
                <w:rFonts w:ascii="Tahoma" w:hAnsi="Tahoma" w:cs="Tahoma"/>
                <w:bCs/>
                <w:sz w:val="21"/>
                <w:szCs w:val="21"/>
              </w:rPr>
            </w:pPr>
          </w:p>
        </w:tc>
        <w:tc>
          <w:tcPr>
            <w:tcW w:w="281" w:type="dxa"/>
          </w:tcPr>
          <w:p w14:paraId="2BE045D4" w14:textId="77777777" w:rsidR="008A55A8" w:rsidRPr="00DD1917" w:rsidRDefault="008A55A8" w:rsidP="002114F4">
            <w:pPr>
              <w:pStyle w:val="Recuodecorpodetexto"/>
              <w:widowControl w:val="0"/>
              <w:spacing w:after="0" w:line="320" w:lineRule="exact"/>
              <w:ind w:left="0" w:right="-8"/>
              <w:contextualSpacing/>
              <w:jc w:val="center"/>
              <w:rPr>
                <w:rFonts w:ascii="Tahoma" w:hAnsi="Tahoma" w:cs="Tahoma"/>
                <w:bCs/>
                <w:sz w:val="21"/>
                <w:szCs w:val="21"/>
              </w:rPr>
            </w:pPr>
          </w:p>
        </w:tc>
      </w:tr>
    </w:tbl>
    <w:p w14:paraId="0A0194F3" w14:textId="77777777" w:rsidR="00713843" w:rsidRDefault="00713843" w:rsidP="00713843">
      <w:pPr>
        <w:pStyle w:val="Corpodetexto"/>
        <w:tabs>
          <w:tab w:val="left" w:pos="3728"/>
        </w:tabs>
        <w:spacing w:line="300" w:lineRule="exact"/>
        <w:contextualSpacing/>
        <w:rPr>
          <w:rFonts w:ascii="Tahoma" w:hAnsi="Tahoma" w:cs="Tahoma"/>
          <w:sz w:val="21"/>
          <w:szCs w:val="21"/>
        </w:rPr>
      </w:pPr>
    </w:p>
    <w:p w14:paraId="3A881B7D" w14:textId="77777777" w:rsidR="00713843" w:rsidRDefault="00713843" w:rsidP="00713843">
      <w:pPr>
        <w:pStyle w:val="Corpodetexto"/>
        <w:tabs>
          <w:tab w:val="left" w:pos="3728"/>
        </w:tabs>
        <w:spacing w:line="300" w:lineRule="exact"/>
        <w:contextualSpacing/>
        <w:rPr>
          <w:rFonts w:ascii="Tahoma" w:hAnsi="Tahoma" w:cs="Tahoma"/>
          <w:sz w:val="21"/>
          <w:szCs w:val="21"/>
        </w:rPr>
      </w:pPr>
    </w:p>
    <w:p w14:paraId="3B6E3D71" w14:textId="77777777" w:rsidR="00713843" w:rsidRDefault="00713843" w:rsidP="00713843">
      <w:pPr>
        <w:pStyle w:val="Corpodetexto"/>
        <w:tabs>
          <w:tab w:val="left" w:pos="3728"/>
        </w:tabs>
        <w:spacing w:line="300" w:lineRule="exact"/>
        <w:contextualSpacing/>
        <w:rPr>
          <w:rFonts w:ascii="Tahoma" w:hAnsi="Tahoma" w:cs="Tahoma"/>
          <w:sz w:val="21"/>
          <w:szCs w:val="21"/>
        </w:rPr>
      </w:pPr>
    </w:p>
    <w:p w14:paraId="7994C102" w14:textId="129363F4" w:rsidR="00713843" w:rsidRPr="002114F4" w:rsidRDefault="00713843" w:rsidP="00713843">
      <w:pPr>
        <w:pStyle w:val="Corpodetexto"/>
        <w:tabs>
          <w:tab w:val="left" w:pos="3728"/>
        </w:tabs>
        <w:spacing w:line="300" w:lineRule="exact"/>
        <w:contextualSpacing/>
        <w:rPr>
          <w:rFonts w:ascii="Tahoma" w:hAnsi="Tahoma" w:cs="Tahoma"/>
          <w:b/>
          <w:sz w:val="21"/>
          <w:szCs w:val="21"/>
        </w:rPr>
      </w:pPr>
      <w:r w:rsidRPr="002114F4">
        <w:rPr>
          <w:rFonts w:ascii="Tahoma" w:hAnsi="Tahoma" w:cs="Tahoma"/>
          <w:b/>
          <w:bCs/>
          <w:sz w:val="21"/>
          <w:szCs w:val="21"/>
        </w:rPr>
        <w:t>TESTEMUNHAS</w:t>
      </w:r>
      <w:r w:rsidRPr="002114F4">
        <w:rPr>
          <w:rFonts w:ascii="Tahoma" w:hAnsi="Tahoma" w:cs="Tahoma"/>
          <w:sz w:val="21"/>
          <w:szCs w:val="21"/>
        </w:rPr>
        <w:t>:</w:t>
      </w:r>
      <w:r w:rsidRPr="002114F4">
        <w:rPr>
          <w:rFonts w:ascii="Tahoma" w:hAnsi="Tahoma" w:cs="Tahoma"/>
          <w:sz w:val="21"/>
          <w:szCs w:val="21"/>
        </w:rPr>
        <w:tab/>
      </w:r>
    </w:p>
    <w:p w14:paraId="5ABD6CA0" w14:textId="77777777" w:rsidR="00713843" w:rsidRPr="002114F4" w:rsidRDefault="00713843" w:rsidP="00713843">
      <w:pPr>
        <w:pStyle w:val="Corpodetexto"/>
        <w:tabs>
          <w:tab w:val="left" w:pos="8647"/>
        </w:tabs>
        <w:spacing w:line="300" w:lineRule="exact"/>
        <w:contextualSpacing/>
        <w:rPr>
          <w:rFonts w:ascii="Tahoma" w:hAnsi="Tahoma" w:cs="Tahoma"/>
          <w:b/>
          <w:sz w:val="21"/>
          <w:szCs w:val="21"/>
        </w:rPr>
      </w:pPr>
    </w:p>
    <w:p w14:paraId="2FFD1C8E" w14:textId="77777777" w:rsidR="00713843" w:rsidRPr="002114F4" w:rsidRDefault="00713843" w:rsidP="00713843">
      <w:pPr>
        <w:pStyle w:val="Corpodetexto"/>
        <w:tabs>
          <w:tab w:val="left" w:pos="8647"/>
        </w:tabs>
        <w:spacing w:line="300" w:lineRule="exact"/>
        <w:contextualSpacing/>
        <w:rPr>
          <w:rFonts w:ascii="Tahoma" w:hAnsi="Tahoma" w:cs="Tahoma"/>
          <w:b/>
          <w:sz w:val="21"/>
          <w:szCs w:val="21"/>
        </w:rPr>
      </w:pPr>
    </w:p>
    <w:p w14:paraId="1C3D32AE" w14:textId="77777777" w:rsidR="00713843" w:rsidRPr="002114F4" w:rsidRDefault="00713843" w:rsidP="00713843">
      <w:pPr>
        <w:pStyle w:val="Corpodetexto"/>
        <w:tabs>
          <w:tab w:val="left" w:pos="8647"/>
        </w:tabs>
        <w:spacing w:line="300" w:lineRule="exact"/>
        <w:contextualSpacing/>
        <w:rPr>
          <w:rFonts w:ascii="Tahoma" w:hAnsi="Tahoma" w:cs="Tahoma"/>
          <w:b/>
          <w:sz w:val="21"/>
          <w:szCs w:val="21"/>
        </w:rPr>
      </w:pPr>
    </w:p>
    <w:tbl>
      <w:tblPr>
        <w:tblW w:w="0" w:type="auto"/>
        <w:jc w:val="center"/>
        <w:tblLook w:val="01E0" w:firstRow="1" w:lastRow="1" w:firstColumn="1" w:lastColumn="1" w:noHBand="0" w:noVBand="0"/>
      </w:tblPr>
      <w:tblGrid>
        <w:gridCol w:w="4094"/>
        <w:gridCol w:w="869"/>
        <w:gridCol w:w="3967"/>
      </w:tblGrid>
      <w:tr w:rsidR="00713843" w:rsidRPr="00713843" w14:paraId="0E44F827" w14:textId="77777777" w:rsidTr="00BA5EC1">
        <w:trPr>
          <w:jc w:val="center"/>
        </w:trPr>
        <w:tc>
          <w:tcPr>
            <w:tcW w:w="4248" w:type="dxa"/>
            <w:tcBorders>
              <w:top w:val="single" w:sz="4" w:space="0" w:color="auto"/>
            </w:tcBorders>
          </w:tcPr>
          <w:p w14:paraId="72CDEE70" w14:textId="77777777" w:rsidR="00713843" w:rsidRPr="00713843" w:rsidRDefault="00713843" w:rsidP="00BA5EC1">
            <w:pPr>
              <w:widowControl w:val="0"/>
              <w:spacing w:line="300" w:lineRule="exact"/>
              <w:contextualSpacing/>
              <w:jc w:val="both"/>
              <w:rPr>
                <w:rFonts w:ascii="Tahoma" w:hAnsi="Tahoma" w:cs="Tahoma"/>
                <w:sz w:val="21"/>
                <w:szCs w:val="21"/>
              </w:rPr>
            </w:pPr>
            <w:r w:rsidRPr="00713843">
              <w:rPr>
                <w:rFonts w:ascii="Tahoma" w:hAnsi="Tahoma" w:cs="Tahoma"/>
                <w:sz w:val="21"/>
                <w:szCs w:val="21"/>
              </w:rPr>
              <w:t>Nome:</w:t>
            </w:r>
          </w:p>
          <w:p w14:paraId="6141257D"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1B480E58"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c>
          <w:tcPr>
            <w:tcW w:w="900" w:type="dxa"/>
          </w:tcPr>
          <w:p w14:paraId="365B08F5" w14:textId="77777777" w:rsidR="00713843" w:rsidRPr="00713843" w:rsidRDefault="00713843" w:rsidP="00BA5EC1">
            <w:pPr>
              <w:widowControl w:val="0"/>
              <w:spacing w:line="300" w:lineRule="exact"/>
              <w:contextualSpacing/>
              <w:jc w:val="both"/>
              <w:rPr>
                <w:rFonts w:ascii="Tahoma" w:hAnsi="Tahoma" w:cs="Tahoma"/>
                <w:sz w:val="21"/>
                <w:szCs w:val="21"/>
                <w:lang w:val="de-DE"/>
              </w:rPr>
            </w:pPr>
          </w:p>
        </w:tc>
        <w:tc>
          <w:tcPr>
            <w:tcW w:w="4115" w:type="dxa"/>
            <w:tcBorders>
              <w:top w:val="single" w:sz="4" w:space="0" w:color="auto"/>
            </w:tcBorders>
          </w:tcPr>
          <w:p w14:paraId="5D736150" w14:textId="77777777" w:rsidR="00713843" w:rsidRPr="00713843" w:rsidRDefault="00713843" w:rsidP="00BA5EC1">
            <w:pPr>
              <w:widowControl w:val="0"/>
              <w:spacing w:line="300" w:lineRule="exact"/>
              <w:contextualSpacing/>
              <w:jc w:val="both"/>
              <w:rPr>
                <w:rFonts w:ascii="Tahoma" w:hAnsi="Tahoma" w:cs="Tahoma"/>
                <w:sz w:val="21"/>
                <w:szCs w:val="21"/>
              </w:rPr>
            </w:pPr>
            <w:r w:rsidRPr="00713843">
              <w:rPr>
                <w:rFonts w:ascii="Tahoma" w:hAnsi="Tahoma" w:cs="Tahoma"/>
                <w:sz w:val="21"/>
                <w:szCs w:val="21"/>
              </w:rPr>
              <w:t>Nome:</w:t>
            </w:r>
          </w:p>
          <w:p w14:paraId="2E6930C0"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148004CD" w14:textId="77777777" w:rsidR="00713843" w:rsidRPr="00713843" w:rsidRDefault="00713843" w:rsidP="00BA5EC1">
            <w:pPr>
              <w:widowControl w:val="0"/>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2114F4">
        <w:rPr>
          <w:rFonts w:ascii="Tahoma" w:hAnsi="Tahoma"/>
          <w:sz w:val="21"/>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66FF14B8" w:rsidR="00024045" w:rsidRPr="002114F4" w:rsidRDefault="00024045" w:rsidP="002114F4">
      <w:pPr>
        <w:jc w:val="center"/>
        <w:rPr>
          <w:b/>
          <w:bCs/>
        </w:rPr>
      </w:pPr>
    </w:p>
    <w:tbl>
      <w:tblPr>
        <w:tblW w:w="7460" w:type="dxa"/>
        <w:tblCellMar>
          <w:left w:w="70" w:type="dxa"/>
          <w:right w:w="70" w:type="dxa"/>
        </w:tblCellMar>
        <w:tblLook w:val="04A0" w:firstRow="1" w:lastRow="0" w:firstColumn="1" w:lastColumn="0" w:noHBand="0" w:noVBand="1"/>
      </w:tblPr>
      <w:tblGrid>
        <w:gridCol w:w="1660"/>
        <w:gridCol w:w="2400"/>
        <w:gridCol w:w="1740"/>
        <w:gridCol w:w="1660"/>
      </w:tblGrid>
      <w:tr w:rsidR="003D5992" w14:paraId="7D04ADFE" w14:textId="77777777" w:rsidTr="003D5992">
        <w:trPr>
          <w:trHeight w:val="600"/>
        </w:trPr>
        <w:tc>
          <w:tcPr>
            <w:tcW w:w="1660" w:type="dxa"/>
            <w:tcBorders>
              <w:top w:val="single" w:sz="4" w:space="0" w:color="auto"/>
              <w:left w:val="single" w:sz="4" w:space="0" w:color="auto"/>
              <w:bottom w:val="single" w:sz="4" w:space="0" w:color="auto"/>
              <w:right w:val="nil"/>
            </w:tcBorders>
            <w:shd w:val="clear" w:color="auto" w:fill="auto"/>
            <w:noWrap/>
            <w:vAlign w:val="bottom"/>
            <w:hideMark/>
          </w:tcPr>
          <w:p w14:paraId="0F383D2B" w14:textId="77777777" w:rsidR="003D5992" w:rsidRDefault="003D5992">
            <w:pPr>
              <w:jc w:val="center"/>
              <w:rPr>
                <w:rFonts w:ascii="Calibri" w:hAnsi="Calibri" w:cs="Calibri"/>
                <w:b/>
                <w:bCs/>
                <w:color w:val="001A2D"/>
                <w:sz w:val="20"/>
                <w:szCs w:val="20"/>
                <w:lang w:eastAsia="pt-BR"/>
              </w:rPr>
            </w:pPr>
            <w:r>
              <w:rPr>
                <w:rFonts w:ascii="Calibri" w:hAnsi="Calibri" w:cs="Calibri"/>
                <w:b/>
                <w:bCs/>
                <w:color w:val="001A2D"/>
                <w:sz w:val="20"/>
                <w:szCs w:val="20"/>
              </w:rPr>
              <w:t>Período</w:t>
            </w:r>
          </w:p>
        </w:tc>
        <w:tc>
          <w:tcPr>
            <w:tcW w:w="2400" w:type="dxa"/>
            <w:tcBorders>
              <w:top w:val="single" w:sz="4" w:space="0" w:color="auto"/>
              <w:left w:val="nil"/>
              <w:bottom w:val="single" w:sz="4" w:space="0" w:color="auto"/>
              <w:right w:val="nil"/>
            </w:tcBorders>
            <w:shd w:val="clear" w:color="auto" w:fill="auto"/>
            <w:noWrap/>
            <w:vAlign w:val="bottom"/>
            <w:hideMark/>
          </w:tcPr>
          <w:p w14:paraId="7B8F49AC" w14:textId="1B6BD612" w:rsidR="003D5992" w:rsidRDefault="003D5992">
            <w:pPr>
              <w:jc w:val="center"/>
              <w:rPr>
                <w:rFonts w:ascii="Calibri" w:hAnsi="Calibri" w:cs="Calibri"/>
                <w:b/>
                <w:bCs/>
                <w:color w:val="001A2D"/>
                <w:sz w:val="20"/>
                <w:szCs w:val="20"/>
              </w:rPr>
            </w:pPr>
            <w:r>
              <w:rPr>
                <w:rFonts w:ascii="Calibri" w:hAnsi="Calibri" w:cs="Calibri"/>
                <w:b/>
                <w:bCs/>
                <w:color w:val="001A2D"/>
                <w:sz w:val="20"/>
                <w:szCs w:val="20"/>
              </w:rPr>
              <w:t>Data</w:t>
            </w:r>
            <w:r w:rsidR="002D4D74">
              <w:rPr>
                <w:rFonts w:ascii="Calibri" w:hAnsi="Calibri" w:cs="Calibri"/>
                <w:b/>
                <w:bCs/>
                <w:color w:val="001A2D"/>
                <w:sz w:val="20"/>
                <w:szCs w:val="20"/>
              </w:rPr>
              <w:t xml:space="preserve"> de Aniversário</w:t>
            </w:r>
          </w:p>
        </w:tc>
        <w:tc>
          <w:tcPr>
            <w:tcW w:w="1740" w:type="dxa"/>
            <w:tcBorders>
              <w:top w:val="single" w:sz="4" w:space="0" w:color="auto"/>
              <w:left w:val="nil"/>
              <w:bottom w:val="single" w:sz="4" w:space="0" w:color="auto"/>
              <w:right w:val="nil"/>
            </w:tcBorders>
            <w:shd w:val="clear" w:color="auto" w:fill="auto"/>
            <w:noWrap/>
            <w:vAlign w:val="bottom"/>
            <w:hideMark/>
          </w:tcPr>
          <w:p w14:paraId="430A4E62" w14:textId="77777777" w:rsidR="003D5992" w:rsidRDefault="003D5992">
            <w:pPr>
              <w:jc w:val="center"/>
              <w:rPr>
                <w:rFonts w:ascii="Calibri" w:hAnsi="Calibri" w:cs="Calibri"/>
                <w:b/>
                <w:bCs/>
                <w:color w:val="001A2D"/>
                <w:sz w:val="20"/>
                <w:szCs w:val="20"/>
              </w:rPr>
            </w:pPr>
            <w:r>
              <w:rPr>
                <w:rFonts w:ascii="Calibri" w:hAnsi="Calibri" w:cs="Calibri"/>
                <w:b/>
                <w:bCs/>
                <w:color w:val="001A2D"/>
                <w:sz w:val="20"/>
                <w:szCs w:val="20"/>
              </w:rPr>
              <w:t>Juros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7D6DEC06" w14:textId="62CAD219" w:rsidR="003D5992" w:rsidRDefault="003D5992">
            <w:pPr>
              <w:jc w:val="center"/>
              <w:rPr>
                <w:rFonts w:ascii="Calibri" w:hAnsi="Calibri" w:cs="Calibri"/>
                <w:b/>
                <w:bCs/>
                <w:color w:val="001A2D"/>
                <w:sz w:val="20"/>
                <w:szCs w:val="20"/>
              </w:rPr>
            </w:pPr>
            <w:r>
              <w:rPr>
                <w:rFonts w:ascii="Calibri" w:hAnsi="Calibri" w:cs="Calibri"/>
                <w:b/>
                <w:bCs/>
                <w:color w:val="001A2D"/>
                <w:sz w:val="20"/>
                <w:szCs w:val="20"/>
              </w:rPr>
              <w:t xml:space="preserve">% </w:t>
            </w:r>
            <w:r w:rsidR="002D4D74">
              <w:rPr>
                <w:rFonts w:ascii="Calibri" w:hAnsi="Calibri" w:cs="Calibri"/>
                <w:b/>
                <w:bCs/>
                <w:color w:val="001A2D"/>
                <w:sz w:val="20"/>
                <w:szCs w:val="20"/>
              </w:rPr>
              <w:t>Tai</w:t>
            </w:r>
          </w:p>
        </w:tc>
      </w:tr>
      <w:tr w:rsidR="003D5992" w14:paraId="28FAC32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93E76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w:t>
            </w:r>
          </w:p>
        </w:tc>
        <w:tc>
          <w:tcPr>
            <w:tcW w:w="2400" w:type="dxa"/>
            <w:tcBorders>
              <w:top w:val="nil"/>
              <w:left w:val="nil"/>
              <w:bottom w:val="single" w:sz="4" w:space="0" w:color="auto"/>
              <w:right w:val="single" w:sz="4" w:space="0" w:color="auto"/>
            </w:tcBorders>
            <w:shd w:val="clear" w:color="auto" w:fill="auto"/>
            <w:noWrap/>
            <w:vAlign w:val="bottom"/>
            <w:hideMark/>
          </w:tcPr>
          <w:p w14:paraId="402042B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20/12/2021</w:t>
            </w:r>
          </w:p>
        </w:tc>
        <w:tc>
          <w:tcPr>
            <w:tcW w:w="1740" w:type="dxa"/>
            <w:tcBorders>
              <w:top w:val="nil"/>
              <w:left w:val="nil"/>
              <w:bottom w:val="single" w:sz="4" w:space="0" w:color="auto"/>
              <w:right w:val="single" w:sz="4" w:space="0" w:color="auto"/>
            </w:tcBorders>
            <w:shd w:val="clear" w:color="auto" w:fill="auto"/>
            <w:noWrap/>
            <w:vAlign w:val="bottom"/>
            <w:hideMark/>
          </w:tcPr>
          <w:p w14:paraId="30AB3A9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3F3BF3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E084DB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1E38F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w:t>
            </w:r>
          </w:p>
        </w:tc>
        <w:tc>
          <w:tcPr>
            <w:tcW w:w="2400" w:type="dxa"/>
            <w:tcBorders>
              <w:top w:val="nil"/>
              <w:left w:val="nil"/>
              <w:bottom w:val="single" w:sz="4" w:space="0" w:color="auto"/>
              <w:right w:val="single" w:sz="4" w:space="0" w:color="auto"/>
            </w:tcBorders>
            <w:shd w:val="clear" w:color="auto" w:fill="auto"/>
            <w:noWrap/>
            <w:vAlign w:val="bottom"/>
            <w:hideMark/>
          </w:tcPr>
          <w:p w14:paraId="1D7B33B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20/01/2022</w:t>
            </w:r>
          </w:p>
        </w:tc>
        <w:tc>
          <w:tcPr>
            <w:tcW w:w="1740" w:type="dxa"/>
            <w:tcBorders>
              <w:top w:val="nil"/>
              <w:left w:val="nil"/>
              <w:bottom w:val="single" w:sz="4" w:space="0" w:color="auto"/>
              <w:right w:val="single" w:sz="4" w:space="0" w:color="auto"/>
            </w:tcBorders>
            <w:shd w:val="clear" w:color="auto" w:fill="auto"/>
            <w:noWrap/>
            <w:vAlign w:val="bottom"/>
            <w:hideMark/>
          </w:tcPr>
          <w:p w14:paraId="1A7CD0B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16014B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B70D6E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9AEC2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w:t>
            </w:r>
          </w:p>
        </w:tc>
        <w:tc>
          <w:tcPr>
            <w:tcW w:w="2400" w:type="dxa"/>
            <w:tcBorders>
              <w:top w:val="nil"/>
              <w:left w:val="nil"/>
              <w:bottom w:val="single" w:sz="4" w:space="0" w:color="auto"/>
              <w:right w:val="single" w:sz="4" w:space="0" w:color="auto"/>
            </w:tcBorders>
            <w:shd w:val="clear" w:color="auto" w:fill="auto"/>
            <w:noWrap/>
            <w:vAlign w:val="bottom"/>
            <w:hideMark/>
          </w:tcPr>
          <w:p w14:paraId="3563741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20/02/2022</w:t>
            </w:r>
          </w:p>
        </w:tc>
        <w:tc>
          <w:tcPr>
            <w:tcW w:w="1740" w:type="dxa"/>
            <w:tcBorders>
              <w:top w:val="nil"/>
              <w:left w:val="nil"/>
              <w:bottom w:val="single" w:sz="4" w:space="0" w:color="auto"/>
              <w:right w:val="single" w:sz="4" w:space="0" w:color="auto"/>
            </w:tcBorders>
            <w:shd w:val="clear" w:color="auto" w:fill="auto"/>
            <w:noWrap/>
            <w:vAlign w:val="bottom"/>
            <w:hideMark/>
          </w:tcPr>
          <w:p w14:paraId="436A100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6F54BF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6FD19C7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F1BD1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w:t>
            </w:r>
          </w:p>
        </w:tc>
        <w:tc>
          <w:tcPr>
            <w:tcW w:w="2400" w:type="dxa"/>
            <w:tcBorders>
              <w:top w:val="nil"/>
              <w:left w:val="nil"/>
              <w:bottom w:val="single" w:sz="4" w:space="0" w:color="auto"/>
              <w:right w:val="single" w:sz="4" w:space="0" w:color="auto"/>
            </w:tcBorders>
            <w:shd w:val="clear" w:color="auto" w:fill="auto"/>
            <w:noWrap/>
            <w:vAlign w:val="bottom"/>
            <w:hideMark/>
          </w:tcPr>
          <w:p w14:paraId="1EEF7B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20/03/2022</w:t>
            </w:r>
          </w:p>
        </w:tc>
        <w:tc>
          <w:tcPr>
            <w:tcW w:w="1740" w:type="dxa"/>
            <w:tcBorders>
              <w:top w:val="nil"/>
              <w:left w:val="nil"/>
              <w:bottom w:val="single" w:sz="4" w:space="0" w:color="auto"/>
              <w:right w:val="single" w:sz="4" w:space="0" w:color="auto"/>
            </w:tcBorders>
            <w:shd w:val="clear" w:color="auto" w:fill="auto"/>
            <w:noWrap/>
            <w:vAlign w:val="bottom"/>
            <w:hideMark/>
          </w:tcPr>
          <w:p w14:paraId="646502B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226A6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314346F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6D32A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w:t>
            </w:r>
          </w:p>
        </w:tc>
        <w:tc>
          <w:tcPr>
            <w:tcW w:w="2400" w:type="dxa"/>
            <w:tcBorders>
              <w:top w:val="nil"/>
              <w:left w:val="nil"/>
              <w:bottom w:val="single" w:sz="4" w:space="0" w:color="auto"/>
              <w:right w:val="single" w:sz="4" w:space="0" w:color="auto"/>
            </w:tcBorders>
            <w:shd w:val="clear" w:color="auto" w:fill="auto"/>
            <w:noWrap/>
            <w:vAlign w:val="bottom"/>
            <w:hideMark/>
          </w:tcPr>
          <w:p w14:paraId="133C7F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20/04/2022</w:t>
            </w:r>
          </w:p>
        </w:tc>
        <w:tc>
          <w:tcPr>
            <w:tcW w:w="1740" w:type="dxa"/>
            <w:tcBorders>
              <w:top w:val="nil"/>
              <w:left w:val="nil"/>
              <w:bottom w:val="single" w:sz="4" w:space="0" w:color="auto"/>
              <w:right w:val="single" w:sz="4" w:space="0" w:color="auto"/>
            </w:tcBorders>
            <w:shd w:val="clear" w:color="auto" w:fill="auto"/>
            <w:noWrap/>
            <w:vAlign w:val="bottom"/>
            <w:hideMark/>
          </w:tcPr>
          <w:p w14:paraId="12E65F7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AE86A5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47154427"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07667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w:t>
            </w:r>
          </w:p>
        </w:tc>
        <w:tc>
          <w:tcPr>
            <w:tcW w:w="2400" w:type="dxa"/>
            <w:tcBorders>
              <w:top w:val="nil"/>
              <w:left w:val="nil"/>
              <w:bottom w:val="single" w:sz="4" w:space="0" w:color="auto"/>
              <w:right w:val="single" w:sz="4" w:space="0" w:color="auto"/>
            </w:tcBorders>
            <w:shd w:val="clear" w:color="auto" w:fill="auto"/>
            <w:noWrap/>
            <w:vAlign w:val="bottom"/>
            <w:hideMark/>
          </w:tcPr>
          <w:p w14:paraId="1FF4096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20/05/2022</w:t>
            </w:r>
          </w:p>
        </w:tc>
        <w:tc>
          <w:tcPr>
            <w:tcW w:w="1740" w:type="dxa"/>
            <w:tcBorders>
              <w:top w:val="nil"/>
              <w:left w:val="nil"/>
              <w:bottom w:val="single" w:sz="4" w:space="0" w:color="auto"/>
              <w:right w:val="single" w:sz="4" w:space="0" w:color="auto"/>
            </w:tcBorders>
            <w:shd w:val="clear" w:color="auto" w:fill="auto"/>
            <w:noWrap/>
            <w:vAlign w:val="bottom"/>
            <w:hideMark/>
          </w:tcPr>
          <w:p w14:paraId="70188FC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95182D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D6D850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5E4621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w:t>
            </w:r>
          </w:p>
        </w:tc>
        <w:tc>
          <w:tcPr>
            <w:tcW w:w="2400" w:type="dxa"/>
            <w:tcBorders>
              <w:top w:val="nil"/>
              <w:left w:val="nil"/>
              <w:bottom w:val="single" w:sz="4" w:space="0" w:color="auto"/>
              <w:right w:val="single" w:sz="4" w:space="0" w:color="auto"/>
            </w:tcBorders>
            <w:shd w:val="clear" w:color="auto" w:fill="auto"/>
            <w:noWrap/>
            <w:vAlign w:val="bottom"/>
            <w:hideMark/>
          </w:tcPr>
          <w:p w14:paraId="7594B31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20/06/2022</w:t>
            </w:r>
          </w:p>
        </w:tc>
        <w:tc>
          <w:tcPr>
            <w:tcW w:w="1740" w:type="dxa"/>
            <w:tcBorders>
              <w:top w:val="nil"/>
              <w:left w:val="nil"/>
              <w:bottom w:val="single" w:sz="4" w:space="0" w:color="auto"/>
              <w:right w:val="single" w:sz="4" w:space="0" w:color="auto"/>
            </w:tcBorders>
            <w:shd w:val="clear" w:color="auto" w:fill="auto"/>
            <w:noWrap/>
            <w:vAlign w:val="bottom"/>
            <w:hideMark/>
          </w:tcPr>
          <w:p w14:paraId="64A89C2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37A7F2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4D0250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D94AF9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w:t>
            </w:r>
          </w:p>
        </w:tc>
        <w:tc>
          <w:tcPr>
            <w:tcW w:w="2400" w:type="dxa"/>
            <w:tcBorders>
              <w:top w:val="nil"/>
              <w:left w:val="nil"/>
              <w:bottom w:val="single" w:sz="4" w:space="0" w:color="auto"/>
              <w:right w:val="single" w:sz="4" w:space="0" w:color="auto"/>
            </w:tcBorders>
            <w:shd w:val="clear" w:color="auto" w:fill="auto"/>
            <w:noWrap/>
            <w:vAlign w:val="bottom"/>
            <w:hideMark/>
          </w:tcPr>
          <w:p w14:paraId="7C21E6A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20/07/2022</w:t>
            </w:r>
          </w:p>
        </w:tc>
        <w:tc>
          <w:tcPr>
            <w:tcW w:w="1740" w:type="dxa"/>
            <w:tcBorders>
              <w:top w:val="nil"/>
              <w:left w:val="nil"/>
              <w:bottom w:val="single" w:sz="4" w:space="0" w:color="auto"/>
              <w:right w:val="single" w:sz="4" w:space="0" w:color="auto"/>
            </w:tcBorders>
            <w:shd w:val="clear" w:color="auto" w:fill="auto"/>
            <w:noWrap/>
            <w:vAlign w:val="bottom"/>
            <w:hideMark/>
          </w:tcPr>
          <w:p w14:paraId="3B9BC0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1437AF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05E34F0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2A31B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9</w:t>
            </w:r>
          </w:p>
        </w:tc>
        <w:tc>
          <w:tcPr>
            <w:tcW w:w="2400" w:type="dxa"/>
            <w:tcBorders>
              <w:top w:val="nil"/>
              <w:left w:val="nil"/>
              <w:bottom w:val="single" w:sz="4" w:space="0" w:color="auto"/>
              <w:right w:val="single" w:sz="4" w:space="0" w:color="auto"/>
            </w:tcBorders>
            <w:shd w:val="clear" w:color="auto" w:fill="auto"/>
            <w:noWrap/>
            <w:vAlign w:val="bottom"/>
            <w:hideMark/>
          </w:tcPr>
          <w:p w14:paraId="1DC2637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20/08/2022</w:t>
            </w:r>
          </w:p>
        </w:tc>
        <w:tc>
          <w:tcPr>
            <w:tcW w:w="1740" w:type="dxa"/>
            <w:tcBorders>
              <w:top w:val="nil"/>
              <w:left w:val="nil"/>
              <w:bottom w:val="single" w:sz="4" w:space="0" w:color="auto"/>
              <w:right w:val="single" w:sz="4" w:space="0" w:color="auto"/>
            </w:tcBorders>
            <w:shd w:val="clear" w:color="auto" w:fill="auto"/>
            <w:noWrap/>
            <w:vAlign w:val="bottom"/>
            <w:hideMark/>
          </w:tcPr>
          <w:p w14:paraId="456FB82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9F8B9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886AD7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C5C8FA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10</w:t>
            </w:r>
          </w:p>
        </w:tc>
        <w:tc>
          <w:tcPr>
            <w:tcW w:w="2400" w:type="dxa"/>
            <w:tcBorders>
              <w:top w:val="nil"/>
              <w:left w:val="nil"/>
              <w:bottom w:val="single" w:sz="4" w:space="0" w:color="auto"/>
              <w:right w:val="single" w:sz="4" w:space="0" w:color="auto"/>
            </w:tcBorders>
            <w:shd w:val="clear" w:color="auto" w:fill="auto"/>
            <w:noWrap/>
            <w:vAlign w:val="bottom"/>
            <w:hideMark/>
          </w:tcPr>
          <w:p w14:paraId="06008D2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20/09/2022</w:t>
            </w:r>
          </w:p>
        </w:tc>
        <w:tc>
          <w:tcPr>
            <w:tcW w:w="1740" w:type="dxa"/>
            <w:tcBorders>
              <w:top w:val="nil"/>
              <w:left w:val="nil"/>
              <w:bottom w:val="single" w:sz="4" w:space="0" w:color="auto"/>
              <w:right w:val="single" w:sz="4" w:space="0" w:color="auto"/>
            </w:tcBorders>
            <w:shd w:val="clear" w:color="auto" w:fill="auto"/>
            <w:noWrap/>
            <w:vAlign w:val="bottom"/>
            <w:hideMark/>
          </w:tcPr>
          <w:p w14:paraId="5E34F38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06E74E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650FD6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1BA4E6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11</w:t>
            </w:r>
          </w:p>
        </w:tc>
        <w:tc>
          <w:tcPr>
            <w:tcW w:w="2400" w:type="dxa"/>
            <w:tcBorders>
              <w:top w:val="nil"/>
              <w:left w:val="nil"/>
              <w:bottom w:val="single" w:sz="4" w:space="0" w:color="auto"/>
              <w:right w:val="single" w:sz="4" w:space="0" w:color="auto"/>
            </w:tcBorders>
            <w:shd w:val="clear" w:color="auto" w:fill="auto"/>
            <w:noWrap/>
            <w:vAlign w:val="bottom"/>
            <w:hideMark/>
          </w:tcPr>
          <w:p w14:paraId="635EB5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20/10/2022</w:t>
            </w:r>
          </w:p>
        </w:tc>
        <w:tc>
          <w:tcPr>
            <w:tcW w:w="1740" w:type="dxa"/>
            <w:tcBorders>
              <w:top w:val="nil"/>
              <w:left w:val="nil"/>
              <w:bottom w:val="single" w:sz="4" w:space="0" w:color="auto"/>
              <w:right w:val="single" w:sz="4" w:space="0" w:color="auto"/>
            </w:tcBorders>
            <w:shd w:val="clear" w:color="auto" w:fill="auto"/>
            <w:noWrap/>
            <w:vAlign w:val="bottom"/>
            <w:hideMark/>
          </w:tcPr>
          <w:p w14:paraId="437491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A0253A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658234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C16EF7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12</w:t>
            </w:r>
          </w:p>
        </w:tc>
        <w:tc>
          <w:tcPr>
            <w:tcW w:w="2400" w:type="dxa"/>
            <w:tcBorders>
              <w:top w:val="nil"/>
              <w:left w:val="nil"/>
              <w:bottom w:val="single" w:sz="4" w:space="0" w:color="auto"/>
              <w:right w:val="single" w:sz="4" w:space="0" w:color="auto"/>
            </w:tcBorders>
            <w:shd w:val="clear" w:color="auto" w:fill="auto"/>
            <w:noWrap/>
            <w:vAlign w:val="bottom"/>
            <w:hideMark/>
          </w:tcPr>
          <w:p w14:paraId="36ECF91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20/11/2022</w:t>
            </w:r>
          </w:p>
        </w:tc>
        <w:tc>
          <w:tcPr>
            <w:tcW w:w="1740" w:type="dxa"/>
            <w:tcBorders>
              <w:top w:val="nil"/>
              <w:left w:val="nil"/>
              <w:bottom w:val="single" w:sz="4" w:space="0" w:color="auto"/>
              <w:right w:val="single" w:sz="4" w:space="0" w:color="auto"/>
            </w:tcBorders>
            <w:shd w:val="clear" w:color="auto" w:fill="auto"/>
            <w:noWrap/>
            <w:vAlign w:val="bottom"/>
            <w:hideMark/>
          </w:tcPr>
          <w:p w14:paraId="3C1D2A9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5F8D6E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515E2B84"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4EDED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13</w:t>
            </w:r>
          </w:p>
        </w:tc>
        <w:tc>
          <w:tcPr>
            <w:tcW w:w="2400" w:type="dxa"/>
            <w:tcBorders>
              <w:top w:val="nil"/>
              <w:left w:val="nil"/>
              <w:bottom w:val="single" w:sz="4" w:space="0" w:color="auto"/>
              <w:right w:val="single" w:sz="4" w:space="0" w:color="auto"/>
            </w:tcBorders>
            <w:shd w:val="clear" w:color="auto" w:fill="auto"/>
            <w:noWrap/>
            <w:vAlign w:val="bottom"/>
            <w:hideMark/>
          </w:tcPr>
          <w:p w14:paraId="22C8D6C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20/12/2022</w:t>
            </w:r>
          </w:p>
        </w:tc>
        <w:tc>
          <w:tcPr>
            <w:tcW w:w="1740" w:type="dxa"/>
            <w:tcBorders>
              <w:top w:val="nil"/>
              <w:left w:val="nil"/>
              <w:bottom w:val="single" w:sz="4" w:space="0" w:color="auto"/>
              <w:right w:val="single" w:sz="4" w:space="0" w:color="auto"/>
            </w:tcBorders>
            <w:shd w:val="clear" w:color="auto" w:fill="auto"/>
            <w:noWrap/>
            <w:vAlign w:val="bottom"/>
            <w:hideMark/>
          </w:tcPr>
          <w:p w14:paraId="0DE4218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3E7095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5F17D5B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4B849C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14</w:t>
            </w:r>
          </w:p>
        </w:tc>
        <w:tc>
          <w:tcPr>
            <w:tcW w:w="2400" w:type="dxa"/>
            <w:tcBorders>
              <w:top w:val="nil"/>
              <w:left w:val="nil"/>
              <w:bottom w:val="single" w:sz="4" w:space="0" w:color="auto"/>
              <w:right w:val="single" w:sz="4" w:space="0" w:color="auto"/>
            </w:tcBorders>
            <w:shd w:val="clear" w:color="auto" w:fill="auto"/>
            <w:noWrap/>
            <w:vAlign w:val="bottom"/>
            <w:hideMark/>
          </w:tcPr>
          <w:p w14:paraId="4CF36DE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20/01/2023</w:t>
            </w:r>
          </w:p>
        </w:tc>
        <w:tc>
          <w:tcPr>
            <w:tcW w:w="1740" w:type="dxa"/>
            <w:tcBorders>
              <w:top w:val="nil"/>
              <w:left w:val="nil"/>
              <w:bottom w:val="single" w:sz="4" w:space="0" w:color="auto"/>
              <w:right w:val="single" w:sz="4" w:space="0" w:color="auto"/>
            </w:tcBorders>
            <w:shd w:val="clear" w:color="auto" w:fill="auto"/>
            <w:noWrap/>
            <w:vAlign w:val="bottom"/>
            <w:hideMark/>
          </w:tcPr>
          <w:p w14:paraId="31CBEE2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77BAFE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6C30303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06E61C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15</w:t>
            </w:r>
          </w:p>
        </w:tc>
        <w:tc>
          <w:tcPr>
            <w:tcW w:w="2400" w:type="dxa"/>
            <w:tcBorders>
              <w:top w:val="nil"/>
              <w:left w:val="nil"/>
              <w:bottom w:val="single" w:sz="4" w:space="0" w:color="auto"/>
              <w:right w:val="single" w:sz="4" w:space="0" w:color="auto"/>
            </w:tcBorders>
            <w:shd w:val="clear" w:color="auto" w:fill="auto"/>
            <w:noWrap/>
            <w:vAlign w:val="bottom"/>
            <w:hideMark/>
          </w:tcPr>
          <w:p w14:paraId="15AA3E7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20/02/2023</w:t>
            </w:r>
          </w:p>
        </w:tc>
        <w:tc>
          <w:tcPr>
            <w:tcW w:w="1740" w:type="dxa"/>
            <w:tcBorders>
              <w:top w:val="nil"/>
              <w:left w:val="nil"/>
              <w:bottom w:val="single" w:sz="4" w:space="0" w:color="auto"/>
              <w:right w:val="single" w:sz="4" w:space="0" w:color="auto"/>
            </w:tcBorders>
            <w:shd w:val="clear" w:color="auto" w:fill="auto"/>
            <w:noWrap/>
            <w:vAlign w:val="bottom"/>
            <w:hideMark/>
          </w:tcPr>
          <w:p w14:paraId="3F2B9BB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701D40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01581EF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FB68AB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16</w:t>
            </w:r>
          </w:p>
        </w:tc>
        <w:tc>
          <w:tcPr>
            <w:tcW w:w="2400" w:type="dxa"/>
            <w:tcBorders>
              <w:top w:val="nil"/>
              <w:left w:val="nil"/>
              <w:bottom w:val="single" w:sz="4" w:space="0" w:color="auto"/>
              <w:right w:val="single" w:sz="4" w:space="0" w:color="auto"/>
            </w:tcBorders>
            <w:shd w:val="clear" w:color="auto" w:fill="auto"/>
            <w:noWrap/>
            <w:vAlign w:val="bottom"/>
            <w:hideMark/>
          </w:tcPr>
          <w:p w14:paraId="68F570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20/03/2023</w:t>
            </w:r>
          </w:p>
        </w:tc>
        <w:tc>
          <w:tcPr>
            <w:tcW w:w="1740" w:type="dxa"/>
            <w:tcBorders>
              <w:top w:val="nil"/>
              <w:left w:val="nil"/>
              <w:bottom w:val="single" w:sz="4" w:space="0" w:color="auto"/>
              <w:right w:val="single" w:sz="4" w:space="0" w:color="auto"/>
            </w:tcBorders>
            <w:shd w:val="clear" w:color="auto" w:fill="auto"/>
            <w:noWrap/>
            <w:vAlign w:val="bottom"/>
            <w:hideMark/>
          </w:tcPr>
          <w:p w14:paraId="2AD91C3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61CFE6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76D9368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A7CA8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w:t>
            </w:r>
          </w:p>
        </w:tc>
        <w:tc>
          <w:tcPr>
            <w:tcW w:w="2400" w:type="dxa"/>
            <w:tcBorders>
              <w:top w:val="nil"/>
              <w:left w:val="nil"/>
              <w:bottom w:val="single" w:sz="4" w:space="0" w:color="auto"/>
              <w:right w:val="single" w:sz="4" w:space="0" w:color="auto"/>
            </w:tcBorders>
            <w:shd w:val="clear" w:color="auto" w:fill="auto"/>
            <w:noWrap/>
            <w:vAlign w:val="bottom"/>
            <w:hideMark/>
          </w:tcPr>
          <w:p w14:paraId="3C10B7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20/04/2023</w:t>
            </w:r>
          </w:p>
        </w:tc>
        <w:tc>
          <w:tcPr>
            <w:tcW w:w="1740" w:type="dxa"/>
            <w:tcBorders>
              <w:top w:val="nil"/>
              <w:left w:val="nil"/>
              <w:bottom w:val="single" w:sz="4" w:space="0" w:color="auto"/>
              <w:right w:val="single" w:sz="4" w:space="0" w:color="auto"/>
            </w:tcBorders>
            <w:shd w:val="clear" w:color="auto" w:fill="auto"/>
            <w:noWrap/>
            <w:vAlign w:val="bottom"/>
            <w:hideMark/>
          </w:tcPr>
          <w:p w14:paraId="6860037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670F7A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3380B6E1"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60CCA3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w:t>
            </w:r>
          </w:p>
        </w:tc>
        <w:tc>
          <w:tcPr>
            <w:tcW w:w="2400" w:type="dxa"/>
            <w:tcBorders>
              <w:top w:val="nil"/>
              <w:left w:val="nil"/>
              <w:bottom w:val="single" w:sz="4" w:space="0" w:color="auto"/>
              <w:right w:val="single" w:sz="4" w:space="0" w:color="auto"/>
            </w:tcBorders>
            <w:shd w:val="clear" w:color="auto" w:fill="auto"/>
            <w:noWrap/>
            <w:vAlign w:val="bottom"/>
            <w:hideMark/>
          </w:tcPr>
          <w:p w14:paraId="33B70B7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20/05/2023</w:t>
            </w:r>
          </w:p>
        </w:tc>
        <w:tc>
          <w:tcPr>
            <w:tcW w:w="1740" w:type="dxa"/>
            <w:tcBorders>
              <w:top w:val="nil"/>
              <w:left w:val="nil"/>
              <w:bottom w:val="single" w:sz="4" w:space="0" w:color="auto"/>
              <w:right w:val="single" w:sz="4" w:space="0" w:color="auto"/>
            </w:tcBorders>
            <w:shd w:val="clear" w:color="auto" w:fill="auto"/>
            <w:noWrap/>
            <w:vAlign w:val="bottom"/>
            <w:hideMark/>
          </w:tcPr>
          <w:p w14:paraId="1040438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C6C583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10966C4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BF4B67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19</w:t>
            </w:r>
          </w:p>
        </w:tc>
        <w:tc>
          <w:tcPr>
            <w:tcW w:w="2400" w:type="dxa"/>
            <w:tcBorders>
              <w:top w:val="nil"/>
              <w:left w:val="nil"/>
              <w:bottom w:val="single" w:sz="4" w:space="0" w:color="auto"/>
              <w:right w:val="single" w:sz="4" w:space="0" w:color="auto"/>
            </w:tcBorders>
            <w:shd w:val="clear" w:color="auto" w:fill="auto"/>
            <w:noWrap/>
            <w:vAlign w:val="bottom"/>
            <w:hideMark/>
          </w:tcPr>
          <w:p w14:paraId="2609068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20/06/2023</w:t>
            </w:r>
          </w:p>
        </w:tc>
        <w:tc>
          <w:tcPr>
            <w:tcW w:w="1740" w:type="dxa"/>
            <w:tcBorders>
              <w:top w:val="nil"/>
              <w:left w:val="nil"/>
              <w:bottom w:val="single" w:sz="4" w:space="0" w:color="auto"/>
              <w:right w:val="single" w:sz="4" w:space="0" w:color="auto"/>
            </w:tcBorders>
            <w:shd w:val="clear" w:color="auto" w:fill="auto"/>
            <w:noWrap/>
            <w:vAlign w:val="bottom"/>
            <w:hideMark/>
          </w:tcPr>
          <w:p w14:paraId="434CBA2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18EDB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5AF47CC4"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C3DCE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w:t>
            </w:r>
          </w:p>
        </w:tc>
        <w:tc>
          <w:tcPr>
            <w:tcW w:w="2400" w:type="dxa"/>
            <w:tcBorders>
              <w:top w:val="nil"/>
              <w:left w:val="nil"/>
              <w:bottom w:val="single" w:sz="4" w:space="0" w:color="auto"/>
              <w:right w:val="single" w:sz="4" w:space="0" w:color="auto"/>
            </w:tcBorders>
            <w:shd w:val="clear" w:color="auto" w:fill="auto"/>
            <w:noWrap/>
            <w:vAlign w:val="bottom"/>
            <w:hideMark/>
          </w:tcPr>
          <w:p w14:paraId="75FE0A8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20/07/2023</w:t>
            </w:r>
          </w:p>
        </w:tc>
        <w:tc>
          <w:tcPr>
            <w:tcW w:w="1740" w:type="dxa"/>
            <w:tcBorders>
              <w:top w:val="nil"/>
              <w:left w:val="nil"/>
              <w:bottom w:val="single" w:sz="4" w:space="0" w:color="auto"/>
              <w:right w:val="single" w:sz="4" w:space="0" w:color="auto"/>
            </w:tcBorders>
            <w:shd w:val="clear" w:color="auto" w:fill="auto"/>
            <w:noWrap/>
            <w:vAlign w:val="bottom"/>
            <w:hideMark/>
          </w:tcPr>
          <w:p w14:paraId="2DE6552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85E767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0,5500%</w:t>
            </w:r>
          </w:p>
        </w:tc>
      </w:tr>
      <w:tr w:rsidR="003D5992" w14:paraId="00575AE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0633FA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21</w:t>
            </w:r>
          </w:p>
        </w:tc>
        <w:tc>
          <w:tcPr>
            <w:tcW w:w="2400" w:type="dxa"/>
            <w:tcBorders>
              <w:top w:val="nil"/>
              <w:left w:val="nil"/>
              <w:bottom w:val="single" w:sz="4" w:space="0" w:color="auto"/>
              <w:right w:val="single" w:sz="4" w:space="0" w:color="auto"/>
            </w:tcBorders>
            <w:shd w:val="clear" w:color="auto" w:fill="auto"/>
            <w:noWrap/>
            <w:vAlign w:val="bottom"/>
            <w:hideMark/>
          </w:tcPr>
          <w:p w14:paraId="2A8D91F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20/08/2023</w:t>
            </w:r>
          </w:p>
        </w:tc>
        <w:tc>
          <w:tcPr>
            <w:tcW w:w="1740" w:type="dxa"/>
            <w:tcBorders>
              <w:top w:val="nil"/>
              <w:left w:val="nil"/>
              <w:bottom w:val="single" w:sz="4" w:space="0" w:color="auto"/>
              <w:right w:val="single" w:sz="4" w:space="0" w:color="auto"/>
            </w:tcBorders>
            <w:shd w:val="clear" w:color="auto" w:fill="auto"/>
            <w:noWrap/>
            <w:vAlign w:val="bottom"/>
            <w:hideMark/>
          </w:tcPr>
          <w:p w14:paraId="1426198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4AE5DF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8,3495%</w:t>
            </w:r>
          </w:p>
        </w:tc>
      </w:tr>
      <w:tr w:rsidR="003D5992" w14:paraId="676BD5B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246C35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22</w:t>
            </w:r>
          </w:p>
        </w:tc>
        <w:tc>
          <w:tcPr>
            <w:tcW w:w="2400" w:type="dxa"/>
            <w:tcBorders>
              <w:top w:val="nil"/>
              <w:left w:val="nil"/>
              <w:bottom w:val="single" w:sz="4" w:space="0" w:color="auto"/>
              <w:right w:val="single" w:sz="4" w:space="0" w:color="auto"/>
            </w:tcBorders>
            <w:shd w:val="clear" w:color="auto" w:fill="auto"/>
            <w:noWrap/>
            <w:vAlign w:val="bottom"/>
            <w:hideMark/>
          </w:tcPr>
          <w:p w14:paraId="5FC059F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20/09/2023</w:t>
            </w:r>
          </w:p>
        </w:tc>
        <w:tc>
          <w:tcPr>
            <w:tcW w:w="1740" w:type="dxa"/>
            <w:tcBorders>
              <w:top w:val="nil"/>
              <w:left w:val="nil"/>
              <w:bottom w:val="single" w:sz="4" w:space="0" w:color="auto"/>
              <w:right w:val="single" w:sz="4" w:space="0" w:color="auto"/>
            </w:tcBorders>
            <w:shd w:val="clear" w:color="auto" w:fill="auto"/>
            <w:noWrap/>
            <w:vAlign w:val="bottom"/>
            <w:hideMark/>
          </w:tcPr>
          <w:p w14:paraId="71472E0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2BE3E6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1,6949%</w:t>
            </w:r>
          </w:p>
        </w:tc>
      </w:tr>
      <w:tr w:rsidR="003D5992" w14:paraId="63F5FEA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F3D74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23</w:t>
            </w:r>
          </w:p>
        </w:tc>
        <w:tc>
          <w:tcPr>
            <w:tcW w:w="2400" w:type="dxa"/>
            <w:tcBorders>
              <w:top w:val="nil"/>
              <w:left w:val="nil"/>
              <w:bottom w:val="single" w:sz="4" w:space="0" w:color="auto"/>
              <w:right w:val="single" w:sz="4" w:space="0" w:color="auto"/>
            </w:tcBorders>
            <w:shd w:val="clear" w:color="auto" w:fill="auto"/>
            <w:noWrap/>
            <w:vAlign w:val="bottom"/>
            <w:hideMark/>
          </w:tcPr>
          <w:p w14:paraId="5B9799C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20/10/2023</w:t>
            </w:r>
          </w:p>
        </w:tc>
        <w:tc>
          <w:tcPr>
            <w:tcW w:w="1740" w:type="dxa"/>
            <w:tcBorders>
              <w:top w:val="nil"/>
              <w:left w:val="nil"/>
              <w:bottom w:val="single" w:sz="4" w:space="0" w:color="auto"/>
              <w:right w:val="single" w:sz="4" w:space="0" w:color="auto"/>
            </w:tcBorders>
            <w:shd w:val="clear" w:color="auto" w:fill="auto"/>
            <w:noWrap/>
            <w:vAlign w:val="bottom"/>
            <w:hideMark/>
          </w:tcPr>
          <w:p w14:paraId="61F394A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89B96D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1,7241%</w:t>
            </w:r>
          </w:p>
        </w:tc>
      </w:tr>
      <w:tr w:rsidR="003D5992" w14:paraId="40D1006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F37635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24</w:t>
            </w:r>
          </w:p>
        </w:tc>
        <w:tc>
          <w:tcPr>
            <w:tcW w:w="2400" w:type="dxa"/>
            <w:tcBorders>
              <w:top w:val="nil"/>
              <w:left w:val="nil"/>
              <w:bottom w:val="single" w:sz="4" w:space="0" w:color="auto"/>
              <w:right w:val="single" w:sz="4" w:space="0" w:color="auto"/>
            </w:tcBorders>
            <w:shd w:val="clear" w:color="auto" w:fill="auto"/>
            <w:noWrap/>
            <w:vAlign w:val="bottom"/>
            <w:hideMark/>
          </w:tcPr>
          <w:p w14:paraId="3AEB31E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20/11/2023</w:t>
            </w:r>
          </w:p>
        </w:tc>
        <w:tc>
          <w:tcPr>
            <w:tcW w:w="1740" w:type="dxa"/>
            <w:tcBorders>
              <w:top w:val="nil"/>
              <w:left w:val="nil"/>
              <w:bottom w:val="single" w:sz="4" w:space="0" w:color="auto"/>
              <w:right w:val="single" w:sz="4" w:space="0" w:color="auto"/>
            </w:tcBorders>
            <w:shd w:val="clear" w:color="auto" w:fill="auto"/>
            <w:noWrap/>
            <w:vAlign w:val="bottom"/>
            <w:hideMark/>
          </w:tcPr>
          <w:p w14:paraId="6BE5A24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390B08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1,7544%</w:t>
            </w:r>
          </w:p>
        </w:tc>
      </w:tr>
      <w:tr w:rsidR="003D5992" w14:paraId="1A17C3D9"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D08AB8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w:t>
            </w:r>
          </w:p>
        </w:tc>
        <w:tc>
          <w:tcPr>
            <w:tcW w:w="2400" w:type="dxa"/>
            <w:tcBorders>
              <w:top w:val="nil"/>
              <w:left w:val="nil"/>
              <w:bottom w:val="single" w:sz="4" w:space="0" w:color="auto"/>
              <w:right w:val="single" w:sz="4" w:space="0" w:color="auto"/>
            </w:tcBorders>
            <w:shd w:val="clear" w:color="auto" w:fill="auto"/>
            <w:noWrap/>
            <w:vAlign w:val="bottom"/>
            <w:hideMark/>
          </w:tcPr>
          <w:p w14:paraId="40A96AE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20/12/2023</w:t>
            </w:r>
          </w:p>
        </w:tc>
        <w:tc>
          <w:tcPr>
            <w:tcW w:w="1740" w:type="dxa"/>
            <w:tcBorders>
              <w:top w:val="nil"/>
              <w:left w:val="nil"/>
              <w:bottom w:val="single" w:sz="4" w:space="0" w:color="auto"/>
              <w:right w:val="single" w:sz="4" w:space="0" w:color="auto"/>
            </w:tcBorders>
            <w:shd w:val="clear" w:color="auto" w:fill="auto"/>
            <w:noWrap/>
            <w:vAlign w:val="bottom"/>
            <w:hideMark/>
          </w:tcPr>
          <w:p w14:paraId="3E7617D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37DBF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1,7857%</w:t>
            </w:r>
          </w:p>
        </w:tc>
      </w:tr>
      <w:tr w:rsidR="003D5992" w14:paraId="1E27F52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CC1190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26</w:t>
            </w:r>
          </w:p>
        </w:tc>
        <w:tc>
          <w:tcPr>
            <w:tcW w:w="2400" w:type="dxa"/>
            <w:tcBorders>
              <w:top w:val="nil"/>
              <w:left w:val="nil"/>
              <w:bottom w:val="single" w:sz="4" w:space="0" w:color="auto"/>
              <w:right w:val="single" w:sz="4" w:space="0" w:color="auto"/>
            </w:tcBorders>
            <w:shd w:val="clear" w:color="auto" w:fill="auto"/>
            <w:noWrap/>
            <w:vAlign w:val="bottom"/>
            <w:hideMark/>
          </w:tcPr>
          <w:p w14:paraId="36EACA8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20/01/2024</w:t>
            </w:r>
          </w:p>
        </w:tc>
        <w:tc>
          <w:tcPr>
            <w:tcW w:w="1740" w:type="dxa"/>
            <w:tcBorders>
              <w:top w:val="nil"/>
              <w:left w:val="nil"/>
              <w:bottom w:val="single" w:sz="4" w:space="0" w:color="auto"/>
              <w:right w:val="single" w:sz="4" w:space="0" w:color="auto"/>
            </w:tcBorders>
            <w:shd w:val="clear" w:color="auto" w:fill="auto"/>
            <w:noWrap/>
            <w:vAlign w:val="bottom"/>
            <w:hideMark/>
          </w:tcPr>
          <w:p w14:paraId="6869AAA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8C5FA8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1,8182%</w:t>
            </w:r>
          </w:p>
        </w:tc>
      </w:tr>
      <w:tr w:rsidR="003D5992" w14:paraId="3802F5F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F51EF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27</w:t>
            </w:r>
          </w:p>
        </w:tc>
        <w:tc>
          <w:tcPr>
            <w:tcW w:w="2400" w:type="dxa"/>
            <w:tcBorders>
              <w:top w:val="nil"/>
              <w:left w:val="nil"/>
              <w:bottom w:val="single" w:sz="4" w:space="0" w:color="auto"/>
              <w:right w:val="single" w:sz="4" w:space="0" w:color="auto"/>
            </w:tcBorders>
            <w:shd w:val="clear" w:color="auto" w:fill="auto"/>
            <w:noWrap/>
            <w:vAlign w:val="bottom"/>
            <w:hideMark/>
          </w:tcPr>
          <w:p w14:paraId="3FB24B0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20/02/2024</w:t>
            </w:r>
          </w:p>
        </w:tc>
        <w:tc>
          <w:tcPr>
            <w:tcW w:w="1740" w:type="dxa"/>
            <w:tcBorders>
              <w:top w:val="nil"/>
              <w:left w:val="nil"/>
              <w:bottom w:val="single" w:sz="4" w:space="0" w:color="auto"/>
              <w:right w:val="single" w:sz="4" w:space="0" w:color="auto"/>
            </w:tcBorders>
            <w:shd w:val="clear" w:color="auto" w:fill="auto"/>
            <w:noWrap/>
            <w:vAlign w:val="bottom"/>
            <w:hideMark/>
          </w:tcPr>
          <w:p w14:paraId="35F59FF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B069EB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1,8519%</w:t>
            </w:r>
          </w:p>
        </w:tc>
      </w:tr>
      <w:tr w:rsidR="003D5992" w14:paraId="00C292A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A2123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28</w:t>
            </w:r>
          </w:p>
        </w:tc>
        <w:tc>
          <w:tcPr>
            <w:tcW w:w="2400" w:type="dxa"/>
            <w:tcBorders>
              <w:top w:val="nil"/>
              <w:left w:val="nil"/>
              <w:bottom w:val="single" w:sz="4" w:space="0" w:color="auto"/>
              <w:right w:val="single" w:sz="4" w:space="0" w:color="auto"/>
            </w:tcBorders>
            <w:shd w:val="clear" w:color="auto" w:fill="auto"/>
            <w:noWrap/>
            <w:vAlign w:val="bottom"/>
            <w:hideMark/>
          </w:tcPr>
          <w:p w14:paraId="38A2996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20/03/2024</w:t>
            </w:r>
          </w:p>
        </w:tc>
        <w:tc>
          <w:tcPr>
            <w:tcW w:w="1740" w:type="dxa"/>
            <w:tcBorders>
              <w:top w:val="nil"/>
              <w:left w:val="nil"/>
              <w:bottom w:val="single" w:sz="4" w:space="0" w:color="auto"/>
              <w:right w:val="single" w:sz="4" w:space="0" w:color="auto"/>
            </w:tcBorders>
            <w:shd w:val="clear" w:color="auto" w:fill="auto"/>
            <w:noWrap/>
            <w:vAlign w:val="bottom"/>
            <w:hideMark/>
          </w:tcPr>
          <w:p w14:paraId="50E31BA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3A94B8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1,8868%</w:t>
            </w:r>
          </w:p>
        </w:tc>
      </w:tr>
      <w:tr w:rsidR="003D5992" w14:paraId="7347D6D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80844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29</w:t>
            </w:r>
          </w:p>
        </w:tc>
        <w:tc>
          <w:tcPr>
            <w:tcW w:w="2400" w:type="dxa"/>
            <w:tcBorders>
              <w:top w:val="nil"/>
              <w:left w:val="nil"/>
              <w:bottom w:val="single" w:sz="4" w:space="0" w:color="auto"/>
              <w:right w:val="single" w:sz="4" w:space="0" w:color="auto"/>
            </w:tcBorders>
            <w:shd w:val="clear" w:color="auto" w:fill="auto"/>
            <w:noWrap/>
            <w:vAlign w:val="bottom"/>
            <w:hideMark/>
          </w:tcPr>
          <w:p w14:paraId="34607F4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20/04/2024</w:t>
            </w:r>
          </w:p>
        </w:tc>
        <w:tc>
          <w:tcPr>
            <w:tcW w:w="1740" w:type="dxa"/>
            <w:tcBorders>
              <w:top w:val="nil"/>
              <w:left w:val="nil"/>
              <w:bottom w:val="single" w:sz="4" w:space="0" w:color="auto"/>
              <w:right w:val="single" w:sz="4" w:space="0" w:color="auto"/>
            </w:tcBorders>
            <w:shd w:val="clear" w:color="auto" w:fill="auto"/>
            <w:noWrap/>
            <w:vAlign w:val="bottom"/>
            <w:hideMark/>
          </w:tcPr>
          <w:p w14:paraId="75007F8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F29D7C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1,9231%</w:t>
            </w:r>
          </w:p>
        </w:tc>
      </w:tr>
      <w:tr w:rsidR="003D5992" w14:paraId="2C0B29D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60AD9D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30</w:t>
            </w:r>
          </w:p>
        </w:tc>
        <w:tc>
          <w:tcPr>
            <w:tcW w:w="2400" w:type="dxa"/>
            <w:tcBorders>
              <w:top w:val="nil"/>
              <w:left w:val="nil"/>
              <w:bottom w:val="single" w:sz="4" w:space="0" w:color="auto"/>
              <w:right w:val="single" w:sz="4" w:space="0" w:color="auto"/>
            </w:tcBorders>
            <w:shd w:val="clear" w:color="auto" w:fill="auto"/>
            <w:noWrap/>
            <w:vAlign w:val="bottom"/>
            <w:hideMark/>
          </w:tcPr>
          <w:p w14:paraId="0954DD9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20/05/2024</w:t>
            </w:r>
          </w:p>
        </w:tc>
        <w:tc>
          <w:tcPr>
            <w:tcW w:w="1740" w:type="dxa"/>
            <w:tcBorders>
              <w:top w:val="nil"/>
              <w:left w:val="nil"/>
              <w:bottom w:val="single" w:sz="4" w:space="0" w:color="auto"/>
              <w:right w:val="single" w:sz="4" w:space="0" w:color="auto"/>
            </w:tcBorders>
            <w:shd w:val="clear" w:color="auto" w:fill="auto"/>
            <w:noWrap/>
            <w:vAlign w:val="bottom"/>
            <w:hideMark/>
          </w:tcPr>
          <w:p w14:paraId="17C679D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43D3AF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1,9608%</w:t>
            </w:r>
          </w:p>
        </w:tc>
      </w:tr>
      <w:tr w:rsidR="003D5992" w14:paraId="7968411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350BB0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31</w:t>
            </w:r>
          </w:p>
        </w:tc>
        <w:tc>
          <w:tcPr>
            <w:tcW w:w="2400" w:type="dxa"/>
            <w:tcBorders>
              <w:top w:val="nil"/>
              <w:left w:val="nil"/>
              <w:bottom w:val="single" w:sz="4" w:space="0" w:color="auto"/>
              <w:right w:val="single" w:sz="4" w:space="0" w:color="auto"/>
            </w:tcBorders>
            <w:shd w:val="clear" w:color="auto" w:fill="auto"/>
            <w:noWrap/>
            <w:vAlign w:val="bottom"/>
            <w:hideMark/>
          </w:tcPr>
          <w:p w14:paraId="0B22DB0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20/06/2024</w:t>
            </w:r>
          </w:p>
        </w:tc>
        <w:tc>
          <w:tcPr>
            <w:tcW w:w="1740" w:type="dxa"/>
            <w:tcBorders>
              <w:top w:val="nil"/>
              <w:left w:val="nil"/>
              <w:bottom w:val="single" w:sz="4" w:space="0" w:color="auto"/>
              <w:right w:val="single" w:sz="4" w:space="0" w:color="auto"/>
            </w:tcBorders>
            <w:shd w:val="clear" w:color="auto" w:fill="auto"/>
            <w:noWrap/>
            <w:vAlign w:val="bottom"/>
            <w:hideMark/>
          </w:tcPr>
          <w:p w14:paraId="533A325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AAA7C1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2,0000%</w:t>
            </w:r>
          </w:p>
        </w:tc>
      </w:tr>
      <w:tr w:rsidR="003D5992" w14:paraId="4E3AC42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F9535F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32</w:t>
            </w:r>
          </w:p>
        </w:tc>
        <w:tc>
          <w:tcPr>
            <w:tcW w:w="2400" w:type="dxa"/>
            <w:tcBorders>
              <w:top w:val="nil"/>
              <w:left w:val="nil"/>
              <w:bottom w:val="single" w:sz="4" w:space="0" w:color="auto"/>
              <w:right w:val="single" w:sz="4" w:space="0" w:color="auto"/>
            </w:tcBorders>
            <w:shd w:val="clear" w:color="auto" w:fill="auto"/>
            <w:noWrap/>
            <w:vAlign w:val="bottom"/>
            <w:hideMark/>
          </w:tcPr>
          <w:p w14:paraId="0A442A4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20/07/2024</w:t>
            </w:r>
          </w:p>
        </w:tc>
        <w:tc>
          <w:tcPr>
            <w:tcW w:w="1740" w:type="dxa"/>
            <w:tcBorders>
              <w:top w:val="nil"/>
              <w:left w:val="nil"/>
              <w:bottom w:val="single" w:sz="4" w:space="0" w:color="auto"/>
              <w:right w:val="single" w:sz="4" w:space="0" w:color="auto"/>
            </w:tcBorders>
            <w:shd w:val="clear" w:color="auto" w:fill="auto"/>
            <w:noWrap/>
            <w:vAlign w:val="bottom"/>
            <w:hideMark/>
          </w:tcPr>
          <w:p w14:paraId="7416048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BB8DE7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2,0408%</w:t>
            </w:r>
          </w:p>
        </w:tc>
      </w:tr>
      <w:tr w:rsidR="003D5992" w14:paraId="4C71799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841F5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33</w:t>
            </w:r>
          </w:p>
        </w:tc>
        <w:tc>
          <w:tcPr>
            <w:tcW w:w="2400" w:type="dxa"/>
            <w:tcBorders>
              <w:top w:val="nil"/>
              <w:left w:val="nil"/>
              <w:bottom w:val="single" w:sz="4" w:space="0" w:color="auto"/>
              <w:right w:val="single" w:sz="4" w:space="0" w:color="auto"/>
            </w:tcBorders>
            <w:shd w:val="clear" w:color="auto" w:fill="auto"/>
            <w:noWrap/>
            <w:vAlign w:val="bottom"/>
            <w:hideMark/>
          </w:tcPr>
          <w:p w14:paraId="4AB2A97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20/08/2024</w:t>
            </w:r>
          </w:p>
        </w:tc>
        <w:tc>
          <w:tcPr>
            <w:tcW w:w="1740" w:type="dxa"/>
            <w:tcBorders>
              <w:top w:val="nil"/>
              <w:left w:val="nil"/>
              <w:bottom w:val="single" w:sz="4" w:space="0" w:color="auto"/>
              <w:right w:val="single" w:sz="4" w:space="0" w:color="auto"/>
            </w:tcBorders>
            <w:shd w:val="clear" w:color="auto" w:fill="auto"/>
            <w:noWrap/>
            <w:vAlign w:val="bottom"/>
            <w:hideMark/>
          </w:tcPr>
          <w:p w14:paraId="431C0CC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623F4C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2,0833%</w:t>
            </w:r>
          </w:p>
        </w:tc>
      </w:tr>
      <w:tr w:rsidR="003D5992" w14:paraId="7F81BB3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8534C4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lastRenderedPageBreak/>
              <w:t>34</w:t>
            </w:r>
          </w:p>
        </w:tc>
        <w:tc>
          <w:tcPr>
            <w:tcW w:w="2400" w:type="dxa"/>
            <w:tcBorders>
              <w:top w:val="nil"/>
              <w:left w:val="nil"/>
              <w:bottom w:val="single" w:sz="4" w:space="0" w:color="auto"/>
              <w:right w:val="single" w:sz="4" w:space="0" w:color="auto"/>
            </w:tcBorders>
            <w:shd w:val="clear" w:color="auto" w:fill="auto"/>
            <w:noWrap/>
            <w:vAlign w:val="bottom"/>
            <w:hideMark/>
          </w:tcPr>
          <w:p w14:paraId="6EA2549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20/09/2024</w:t>
            </w:r>
          </w:p>
        </w:tc>
        <w:tc>
          <w:tcPr>
            <w:tcW w:w="1740" w:type="dxa"/>
            <w:tcBorders>
              <w:top w:val="nil"/>
              <w:left w:val="nil"/>
              <w:bottom w:val="single" w:sz="4" w:space="0" w:color="auto"/>
              <w:right w:val="single" w:sz="4" w:space="0" w:color="auto"/>
            </w:tcBorders>
            <w:shd w:val="clear" w:color="auto" w:fill="auto"/>
            <w:noWrap/>
            <w:vAlign w:val="bottom"/>
            <w:hideMark/>
          </w:tcPr>
          <w:p w14:paraId="649467B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5CCF1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2,1277%</w:t>
            </w:r>
          </w:p>
        </w:tc>
      </w:tr>
      <w:tr w:rsidR="003D5992" w14:paraId="32ECD65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F7EB3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35</w:t>
            </w:r>
          </w:p>
        </w:tc>
        <w:tc>
          <w:tcPr>
            <w:tcW w:w="2400" w:type="dxa"/>
            <w:tcBorders>
              <w:top w:val="nil"/>
              <w:left w:val="nil"/>
              <w:bottom w:val="single" w:sz="4" w:space="0" w:color="auto"/>
              <w:right w:val="single" w:sz="4" w:space="0" w:color="auto"/>
            </w:tcBorders>
            <w:shd w:val="clear" w:color="auto" w:fill="auto"/>
            <w:noWrap/>
            <w:vAlign w:val="bottom"/>
            <w:hideMark/>
          </w:tcPr>
          <w:p w14:paraId="7808A7A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20/10/2024</w:t>
            </w:r>
          </w:p>
        </w:tc>
        <w:tc>
          <w:tcPr>
            <w:tcW w:w="1740" w:type="dxa"/>
            <w:tcBorders>
              <w:top w:val="nil"/>
              <w:left w:val="nil"/>
              <w:bottom w:val="single" w:sz="4" w:space="0" w:color="auto"/>
              <w:right w:val="single" w:sz="4" w:space="0" w:color="auto"/>
            </w:tcBorders>
            <w:shd w:val="clear" w:color="auto" w:fill="auto"/>
            <w:noWrap/>
            <w:vAlign w:val="bottom"/>
            <w:hideMark/>
          </w:tcPr>
          <w:p w14:paraId="7F1399D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E028D2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2,1739%</w:t>
            </w:r>
          </w:p>
        </w:tc>
      </w:tr>
      <w:tr w:rsidR="003D5992" w14:paraId="56C3135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2E8DAD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36</w:t>
            </w:r>
          </w:p>
        </w:tc>
        <w:tc>
          <w:tcPr>
            <w:tcW w:w="2400" w:type="dxa"/>
            <w:tcBorders>
              <w:top w:val="nil"/>
              <w:left w:val="nil"/>
              <w:bottom w:val="single" w:sz="4" w:space="0" w:color="auto"/>
              <w:right w:val="single" w:sz="4" w:space="0" w:color="auto"/>
            </w:tcBorders>
            <w:shd w:val="clear" w:color="auto" w:fill="auto"/>
            <w:noWrap/>
            <w:vAlign w:val="bottom"/>
            <w:hideMark/>
          </w:tcPr>
          <w:p w14:paraId="7A21671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20/11/2024</w:t>
            </w:r>
          </w:p>
        </w:tc>
        <w:tc>
          <w:tcPr>
            <w:tcW w:w="1740" w:type="dxa"/>
            <w:tcBorders>
              <w:top w:val="nil"/>
              <w:left w:val="nil"/>
              <w:bottom w:val="single" w:sz="4" w:space="0" w:color="auto"/>
              <w:right w:val="single" w:sz="4" w:space="0" w:color="auto"/>
            </w:tcBorders>
            <w:shd w:val="clear" w:color="auto" w:fill="auto"/>
            <w:noWrap/>
            <w:vAlign w:val="bottom"/>
            <w:hideMark/>
          </w:tcPr>
          <w:p w14:paraId="6E7DB60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7BCF2F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2,2222%</w:t>
            </w:r>
          </w:p>
        </w:tc>
      </w:tr>
      <w:tr w:rsidR="003D5992" w14:paraId="7D5A34E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CA410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37</w:t>
            </w:r>
          </w:p>
        </w:tc>
        <w:tc>
          <w:tcPr>
            <w:tcW w:w="2400" w:type="dxa"/>
            <w:tcBorders>
              <w:top w:val="nil"/>
              <w:left w:val="nil"/>
              <w:bottom w:val="single" w:sz="4" w:space="0" w:color="auto"/>
              <w:right w:val="single" w:sz="4" w:space="0" w:color="auto"/>
            </w:tcBorders>
            <w:shd w:val="clear" w:color="auto" w:fill="auto"/>
            <w:noWrap/>
            <w:vAlign w:val="bottom"/>
            <w:hideMark/>
          </w:tcPr>
          <w:p w14:paraId="2E2E9C5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20/12/2024</w:t>
            </w:r>
          </w:p>
        </w:tc>
        <w:tc>
          <w:tcPr>
            <w:tcW w:w="1740" w:type="dxa"/>
            <w:tcBorders>
              <w:top w:val="nil"/>
              <w:left w:val="nil"/>
              <w:bottom w:val="single" w:sz="4" w:space="0" w:color="auto"/>
              <w:right w:val="single" w:sz="4" w:space="0" w:color="auto"/>
            </w:tcBorders>
            <w:shd w:val="clear" w:color="auto" w:fill="auto"/>
            <w:noWrap/>
            <w:vAlign w:val="bottom"/>
            <w:hideMark/>
          </w:tcPr>
          <w:p w14:paraId="4D31734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D2130C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2,2727%</w:t>
            </w:r>
          </w:p>
        </w:tc>
      </w:tr>
      <w:tr w:rsidR="003D5992" w14:paraId="5BF341D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8ABD1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38</w:t>
            </w:r>
          </w:p>
        </w:tc>
        <w:tc>
          <w:tcPr>
            <w:tcW w:w="2400" w:type="dxa"/>
            <w:tcBorders>
              <w:top w:val="nil"/>
              <w:left w:val="nil"/>
              <w:bottom w:val="single" w:sz="4" w:space="0" w:color="auto"/>
              <w:right w:val="single" w:sz="4" w:space="0" w:color="auto"/>
            </w:tcBorders>
            <w:shd w:val="clear" w:color="auto" w:fill="auto"/>
            <w:noWrap/>
            <w:vAlign w:val="bottom"/>
            <w:hideMark/>
          </w:tcPr>
          <w:p w14:paraId="429461B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20/01/2025</w:t>
            </w:r>
          </w:p>
        </w:tc>
        <w:tc>
          <w:tcPr>
            <w:tcW w:w="1740" w:type="dxa"/>
            <w:tcBorders>
              <w:top w:val="nil"/>
              <w:left w:val="nil"/>
              <w:bottom w:val="single" w:sz="4" w:space="0" w:color="auto"/>
              <w:right w:val="single" w:sz="4" w:space="0" w:color="auto"/>
            </w:tcBorders>
            <w:shd w:val="clear" w:color="auto" w:fill="auto"/>
            <w:noWrap/>
            <w:vAlign w:val="bottom"/>
            <w:hideMark/>
          </w:tcPr>
          <w:p w14:paraId="5174F3A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EB54A6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2,3256%</w:t>
            </w:r>
          </w:p>
        </w:tc>
      </w:tr>
      <w:tr w:rsidR="003D5992" w14:paraId="02B85B8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E32478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39</w:t>
            </w:r>
          </w:p>
        </w:tc>
        <w:tc>
          <w:tcPr>
            <w:tcW w:w="2400" w:type="dxa"/>
            <w:tcBorders>
              <w:top w:val="nil"/>
              <w:left w:val="nil"/>
              <w:bottom w:val="single" w:sz="4" w:space="0" w:color="auto"/>
              <w:right w:val="single" w:sz="4" w:space="0" w:color="auto"/>
            </w:tcBorders>
            <w:shd w:val="clear" w:color="auto" w:fill="auto"/>
            <w:noWrap/>
            <w:vAlign w:val="bottom"/>
            <w:hideMark/>
          </w:tcPr>
          <w:p w14:paraId="09EDC44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20/02/2025</w:t>
            </w:r>
          </w:p>
        </w:tc>
        <w:tc>
          <w:tcPr>
            <w:tcW w:w="1740" w:type="dxa"/>
            <w:tcBorders>
              <w:top w:val="nil"/>
              <w:left w:val="nil"/>
              <w:bottom w:val="single" w:sz="4" w:space="0" w:color="auto"/>
              <w:right w:val="single" w:sz="4" w:space="0" w:color="auto"/>
            </w:tcBorders>
            <w:shd w:val="clear" w:color="auto" w:fill="auto"/>
            <w:noWrap/>
            <w:vAlign w:val="bottom"/>
            <w:hideMark/>
          </w:tcPr>
          <w:p w14:paraId="018FBC4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236932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2,3810%</w:t>
            </w:r>
          </w:p>
        </w:tc>
      </w:tr>
      <w:tr w:rsidR="003D5992" w14:paraId="6E10C47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59CCC0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40</w:t>
            </w:r>
          </w:p>
        </w:tc>
        <w:tc>
          <w:tcPr>
            <w:tcW w:w="2400" w:type="dxa"/>
            <w:tcBorders>
              <w:top w:val="nil"/>
              <w:left w:val="nil"/>
              <w:bottom w:val="single" w:sz="4" w:space="0" w:color="auto"/>
              <w:right w:val="single" w:sz="4" w:space="0" w:color="auto"/>
            </w:tcBorders>
            <w:shd w:val="clear" w:color="auto" w:fill="auto"/>
            <w:noWrap/>
            <w:vAlign w:val="bottom"/>
            <w:hideMark/>
          </w:tcPr>
          <w:p w14:paraId="1B4D1D8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20/03/2025</w:t>
            </w:r>
          </w:p>
        </w:tc>
        <w:tc>
          <w:tcPr>
            <w:tcW w:w="1740" w:type="dxa"/>
            <w:tcBorders>
              <w:top w:val="nil"/>
              <w:left w:val="nil"/>
              <w:bottom w:val="single" w:sz="4" w:space="0" w:color="auto"/>
              <w:right w:val="single" w:sz="4" w:space="0" w:color="auto"/>
            </w:tcBorders>
            <w:shd w:val="clear" w:color="auto" w:fill="auto"/>
            <w:noWrap/>
            <w:vAlign w:val="bottom"/>
            <w:hideMark/>
          </w:tcPr>
          <w:p w14:paraId="7871DEA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37802D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2,4390%</w:t>
            </w:r>
          </w:p>
        </w:tc>
      </w:tr>
      <w:tr w:rsidR="003D5992" w14:paraId="1031316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4F1B4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41</w:t>
            </w:r>
          </w:p>
        </w:tc>
        <w:tc>
          <w:tcPr>
            <w:tcW w:w="2400" w:type="dxa"/>
            <w:tcBorders>
              <w:top w:val="nil"/>
              <w:left w:val="nil"/>
              <w:bottom w:val="single" w:sz="4" w:space="0" w:color="auto"/>
              <w:right w:val="single" w:sz="4" w:space="0" w:color="auto"/>
            </w:tcBorders>
            <w:shd w:val="clear" w:color="auto" w:fill="auto"/>
            <w:noWrap/>
            <w:vAlign w:val="bottom"/>
            <w:hideMark/>
          </w:tcPr>
          <w:p w14:paraId="39D7007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20/04/2025</w:t>
            </w:r>
          </w:p>
        </w:tc>
        <w:tc>
          <w:tcPr>
            <w:tcW w:w="1740" w:type="dxa"/>
            <w:tcBorders>
              <w:top w:val="nil"/>
              <w:left w:val="nil"/>
              <w:bottom w:val="single" w:sz="4" w:space="0" w:color="auto"/>
              <w:right w:val="single" w:sz="4" w:space="0" w:color="auto"/>
            </w:tcBorders>
            <w:shd w:val="clear" w:color="auto" w:fill="auto"/>
            <w:noWrap/>
            <w:vAlign w:val="bottom"/>
            <w:hideMark/>
          </w:tcPr>
          <w:p w14:paraId="08397E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0A90BA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2,5000%</w:t>
            </w:r>
          </w:p>
        </w:tc>
      </w:tr>
      <w:tr w:rsidR="003D5992" w14:paraId="47B60119"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A41228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42</w:t>
            </w:r>
          </w:p>
        </w:tc>
        <w:tc>
          <w:tcPr>
            <w:tcW w:w="2400" w:type="dxa"/>
            <w:tcBorders>
              <w:top w:val="nil"/>
              <w:left w:val="nil"/>
              <w:bottom w:val="single" w:sz="4" w:space="0" w:color="auto"/>
              <w:right w:val="single" w:sz="4" w:space="0" w:color="auto"/>
            </w:tcBorders>
            <w:shd w:val="clear" w:color="auto" w:fill="auto"/>
            <w:noWrap/>
            <w:vAlign w:val="bottom"/>
            <w:hideMark/>
          </w:tcPr>
          <w:p w14:paraId="3FD71E7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20/05/2025</w:t>
            </w:r>
          </w:p>
        </w:tc>
        <w:tc>
          <w:tcPr>
            <w:tcW w:w="1740" w:type="dxa"/>
            <w:tcBorders>
              <w:top w:val="nil"/>
              <w:left w:val="nil"/>
              <w:bottom w:val="single" w:sz="4" w:space="0" w:color="auto"/>
              <w:right w:val="single" w:sz="4" w:space="0" w:color="auto"/>
            </w:tcBorders>
            <w:shd w:val="clear" w:color="auto" w:fill="auto"/>
            <w:noWrap/>
            <w:vAlign w:val="bottom"/>
            <w:hideMark/>
          </w:tcPr>
          <w:p w14:paraId="3AB796C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01F9C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2,5641%</w:t>
            </w:r>
          </w:p>
        </w:tc>
      </w:tr>
      <w:tr w:rsidR="003D5992" w14:paraId="664260D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54E4C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43</w:t>
            </w:r>
          </w:p>
        </w:tc>
        <w:tc>
          <w:tcPr>
            <w:tcW w:w="2400" w:type="dxa"/>
            <w:tcBorders>
              <w:top w:val="nil"/>
              <w:left w:val="nil"/>
              <w:bottom w:val="single" w:sz="4" w:space="0" w:color="auto"/>
              <w:right w:val="single" w:sz="4" w:space="0" w:color="auto"/>
            </w:tcBorders>
            <w:shd w:val="clear" w:color="auto" w:fill="auto"/>
            <w:noWrap/>
            <w:vAlign w:val="bottom"/>
            <w:hideMark/>
          </w:tcPr>
          <w:p w14:paraId="4FD8EE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20/06/2025</w:t>
            </w:r>
          </w:p>
        </w:tc>
        <w:tc>
          <w:tcPr>
            <w:tcW w:w="1740" w:type="dxa"/>
            <w:tcBorders>
              <w:top w:val="nil"/>
              <w:left w:val="nil"/>
              <w:bottom w:val="single" w:sz="4" w:space="0" w:color="auto"/>
              <w:right w:val="single" w:sz="4" w:space="0" w:color="auto"/>
            </w:tcBorders>
            <w:shd w:val="clear" w:color="auto" w:fill="auto"/>
            <w:noWrap/>
            <w:vAlign w:val="bottom"/>
            <w:hideMark/>
          </w:tcPr>
          <w:p w14:paraId="5030263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236AAC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2,6316%</w:t>
            </w:r>
          </w:p>
        </w:tc>
      </w:tr>
      <w:tr w:rsidR="003D5992" w14:paraId="4024A00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B8B16E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44</w:t>
            </w:r>
          </w:p>
        </w:tc>
        <w:tc>
          <w:tcPr>
            <w:tcW w:w="2400" w:type="dxa"/>
            <w:tcBorders>
              <w:top w:val="nil"/>
              <w:left w:val="nil"/>
              <w:bottom w:val="single" w:sz="4" w:space="0" w:color="auto"/>
              <w:right w:val="single" w:sz="4" w:space="0" w:color="auto"/>
            </w:tcBorders>
            <w:shd w:val="clear" w:color="auto" w:fill="auto"/>
            <w:noWrap/>
            <w:vAlign w:val="bottom"/>
            <w:hideMark/>
          </w:tcPr>
          <w:p w14:paraId="41FAE8E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20/07/2025</w:t>
            </w:r>
          </w:p>
        </w:tc>
        <w:tc>
          <w:tcPr>
            <w:tcW w:w="1740" w:type="dxa"/>
            <w:tcBorders>
              <w:top w:val="nil"/>
              <w:left w:val="nil"/>
              <w:bottom w:val="single" w:sz="4" w:space="0" w:color="auto"/>
              <w:right w:val="single" w:sz="4" w:space="0" w:color="auto"/>
            </w:tcBorders>
            <w:shd w:val="clear" w:color="auto" w:fill="auto"/>
            <w:noWrap/>
            <w:vAlign w:val="bottom"/>
            <w:hideMark/>
          </w:tcPr>
          <w:p w14:paraId="51C67E6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6EAFE2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2,7027%</w:t>
            </w:r>
          </w:p>
        </w:tc>
      </w:tr>
      <w:tr w:rsidR="003D5992" w14:paraId="741C32B1"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81C8E3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45</w:t>
            </w:r>
          </w:p>
        </w:tc>
        <w:tc>
          <w:tcPr>
            <w:tcW w:w="2400" w:type="dxa"/>
            <w:tcBorders>
              <w:top w:val="nil"/>
              <w:left w:val="nil"/>
              <w:bottom w:val="single" w:sz="4" w:space="0" w:color="auto"/>
              <w:right w:val="single" w:sz="4" w:space="0" w:color="auto"/>
            </w:tcBorders>
            <w:shd w:val="clear" w:color="auto" w:fill="auto"/>
            <w:noWrap/>
            <w:vAlign w:val="bottom"/>
            <w:hideMark/>
          </w:tcPr>
          <w:p w14:paraId="5A8924C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20/08/2025</w:t>
            </w:r>
          </w:p>
        </w:tc>
        <w:tc>
          <w:tcPr>
            <w:tcW w:w="1740" w:type="dxa"/>
            <w:tcBorders>
              <w:top w:val="nil"/>
              <w:left w:val="nil"/>
              <w:bottom w:val="single" w:sz="4" w:space="0" w:color="auto"/>
              <w:right w:val="single" w:sz="4" w:space="0" w:color="auto"/>
            </w:tcBorders>
            <w:shd w:val="clear" w:color="auto" w:fill="auto"/>
            <w:noWrap/>
            <w:vAlign w:val="bottom"/>
            <w:hideMark/>
          </w:tcPr>
          <w:p w14:paraId="5A55D5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9EFEB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2,7778%</w:t>
            </w:r>
          </w:p>
        </w:tc>
      </w:tr>
      <w:tr w:rsidR="003D5992" w14:paraId="1E7F768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8D1AB1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46</w:t>
            </w:r>
          </w:p>
        </w:tc>
        <w:tc>
          <w:tcPr>
            <w:tcW w:w="2400" w:type="dxa"/>
            <w:tcBorders>
              <w:top w:val="nil"/>
              <w:left w:val="nil"/>
              <w:bottom w:val="single" w:sz="4" w:space="0" w:color="auto"/>
              <w:right w:val="single" w:sz="4" w:space="0" w:color="auto"/>
            </w:tcBorders>
            <w:shd w:val="clear" w:color="auto" w:fill="auto"/>
            <w:noWrap/>
            <w:vAlign w:val="bottom"/>
            <w:hideMark/>
          </w:tcPr>
          <w:p w14:paraId="1E9E1FE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20/09/2025</w:t>
            </w:r>
          </w:p>
        </w:tc>
        <w:tc>
          <w:tcPr>
            <w:tcW w:w="1740" w:type="dxa"/>
            <w:tcBorders>
              <w:top w:val="nil"/>
              <w:left w:val="nil"/>
              <w:bottom w:val="single" w:sz="4" w:space="0" w:color="auto"/>
              <w:right w:val="single" w:sz="4" w:space="0" w:color="auto"/>
            </w:tcBorders>
            <w:shd w:val="clear" w:color="auto" w:fill="auto"/>
            <w:noWrap/>
            <w:vAlign w:val="bottom"/>
            <w:hideMark/>
          </w:tcPr>
          <w:p w14:paraId="333B76F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B50314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2,8571%</w:t>
            </w:r>
          </w:p>
        </w:tc>
      </w:tr>
      <w:tr w:rsidR="003D5992" w14:paraId="2A342C2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AF36EB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47</w:t>
            </w:r>
          </w:p>
        </w:tc>
        <w:tc>
          <w:tcPr>
            <w:tcW w:w="2400" w:type="dxa"/>
            <w:tcBorders>
              <w:top w:val="nil"/>
              <w:left w:val="nil"/>
              <w:bottom w:val="single" w:sz="4" w:space="0" w:color="auto"/>
              <w:right w:val="single" w:sz="4" w:space="0" w:color="auto"/>
            </w:tcBorders>
            <w:shd w:val="clear" w:color="auto" w:fill="auto"/>
            <w:noWrap/>
            <w:vAlign w:val="bottom"/>
            <w:hideMark/>
          </w:tcPr>
          <w:p w14:paraId="07EC240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20/10/2025</w:t>
            </w:r>
          </w:p>
        </w:tc>
        <w:tc>
          <w:tcPr>
            <w:tcW w:w="1740" w:type="dxa"/>
            <w:tcBorders>
              <w:top w:val="nil"/>
              <w:left w:val="nil"/>
              <w:bottom w:val="single" w:sz="4" w:space="0" w:color="auto"/>
              <w:right w:val="single" w:sz="4" w:space="0" w:color="auto"/>
            </w:tcBorders>
            <w:shd w:val="clear" w:color="auto" w:fill="auto"/>
            <w:noWrap/>
            <w:vAlign w:val="bottom"/>
            <w:hideMark/>
          </w:tcPr>
          <w:p w14:paraId="092DD79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EB4693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2,9412%</w:t>
            </w:r>
          </w:p>
        </w:tc>
      </w:tr>
      <w:tr w:rsidR="003D5992" w14:paraId="0C6A6AE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8ECC9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48</w:t>
            </w:r>
          </w:p>
        </w:tc>
        <w:tc>
          <w:tcPr>
            <w:tcW w:w="2400" w:type="dxa"/>
            <w:tcBorders>
              <w:top w:val="nil"/>
              <w:left w:val="nil"/>
              <w:bottom w:val="single" w:sz="4" w:space="0" w:color="auto"/>
              <w:right w:val="single" w:sz="4" w:space="0" w:color="auto"/>
            </w:tcBorders>
            <w:shd w:val="clear" w:color="auto" w:fill="auto"/>
            <w:noWrap/>
            <w:vAlign w:val="bottom"/>
            <w:hideMark/>
          </w:tcPr>
          <w:p w14:paraId="374B1FA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20/11/2025</w:t>
            </w:r>
          </w:p>
        </w:tc>
        <w:tc>
          <w:tcPr>
            <w:tcW w:w="1740" w:type="dxa"/>
            <w:tcBorders>
              <w:top w:val="nil"/>
              <w:left w:val="nil"/>
              <w:bottom w:val="single" w:sz="4" w:space="0" w:color="auto"/>
              <w:right w:val="single" w:sz="4" w:space="0" w:color="auto"/>
            </w:tcBorders>
            <w:shd w:val="clear" w:color="auto" w:fill="auto"/>
            <w:noWrap/>
            <w:vAlign w:val="bottom"/>
            <w:hideMark/>
          </w:tcPr>
          <w:p w14:paraId="580969D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C2E045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3,0303%</w:t>
            </w:r>
          </w:p>
        </w:tc>
      </w:tr>
      <w:tr w:rsidR="003D5992" w14:paraId="3B9F34F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99326C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49</w:t>
            </w:r>
          </w:p>
        </w:tc>
        <w:tc>
          <w:tcPr>
            <w:tcW w:w="2400" w:type="dxa"/>
            <w:tcBorders>
              <w:top w:val="nil"/>
              <w:left w:val="nil"/>
              <w:bottom w:val="single" w:sz="4" w:space="0" w:color="auto"/>
              <w:right w:val="single" w:sz="4" w:space="0" w:color="auto"/>
            </w:tcBorders>
            <w:shd w:val="clear" w:color="auto" w:fill="auto"/>
            <w:noWrap/>
            <w:vAlign w:val="bottom"/>
            <w:hideMark/>
          </w:tcPr>
          <w:p w14:paraId="4D42C55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20/12/2025</w:t>
            </w:r>
          </w:p>
        </w:tc>
        <w:tc>
          <w:tcPr>
            <w:tcW w:w="1740" w:type="dxa"/>
            <w:tcBorders>
              <w:top w:val="nil"/>
              <w:left w:val="nil"/>
              <w:bottom w:val="single" w:sz="4" w:space="0" w:color="auto"/>
              <w:right w:val="single" w:sz="4" w:space="0" w:color="auto"/>
            </w:tcBorders>
            <w:shd w:val="clear" w:color="auto" w:fill="auto"/>
            <w:noWrap/>
            <w:vAlign w:val="bottom"/>
            <w:hideMark/>
          </w:tcPr>
          <w:p w14:paraId="1599141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A4716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3,1250%</w:t>
            </w:r>
          </w:p>
        </w:tc>
      </w:tr>
      <w:tr w:rsidR="003D5992" w14:paraId="64B73DB8"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5C0AD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50</w:t>
            </w:r>
          </w:p>
        </w:tc>
        <w:tc>
          <w:tcPr>
            <w:tcW w:w="2400" w:type="dxa"/>
            <w:tcBorders>
              <w:top w:val="nil"/>
              <w:left w:val="nil"/>
              <w:bottom w:val="single" w:sz="4" w:space="0" w:color="auto"/>
              <w:right w:val="single" w:sz="4" w:space="0" w:color="auto"/>
            </w:tcBorders>
            <w:shd w:val="clear" w:color="auto" w:fill="auto"/>
            <w:noWrap/>
            <w:vAlign w:val="bottom"/>
            <w:hideMark/>
          </w:tcPr>
          <w:p w14:paraId="2BBC593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20/01/2026</w:t>
            </w:r>
          </w:p>
        </w:tc>
        <w:tc>
          <w:tcPr>
            <w:tcW w:w="1740" w:type="dxa"/>
            <w:tcBorders>
              <w:top w:val="nil"/>
              <w:left w:val="nil"/>
              <w:bottom w:val="single" w:sz="4" w:space="0" w:color="auto"/>
              <w:right w:val="single" w:sz="4" w:space="0" w:color="auto"/>
            </w:tcBorders>
            <w:shd w:val="clear" w:color="auto" w:fill="auto"/>
            <w:noWrap/>
            <w:vAlign w:val="bottom"/>
            <w:hideMark/>
          </w:tcPr>
          <w:p w14:paraId="73B860D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368C0C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3,2258%</w:t>
            </w:r>
          </w:p>
        </w:tc>
      </w:tr>
      <w:tr w:rsidR="003D5992" w14:paraId="4066361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4C7AFF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51</w:t>
            </w:r>
          </w:p>
        </w:tc>
        <w:tc>
          <w:tcPr>
            <w:tcW w:w="2400" w:type="dxa"/>
            <w:tcBorders>
              <w:top w:val="nil"/>
              <w:left w:val="nil"/>
              <w:bottom w:val="single" w:sz="4" w:space="0" w:color="auto"/>
              <w:right w:val="single" w:sz="4" w:space="0" w:color="auto"/>
            </w:tcBorders>
            <w:shd w:val="clear" w:color="auto" w:fill="auto"/>
            <w:noWrap/>
            <w:vAlign w:val="bottom"/>
            <w:hideMark/>
          </w:tcPr>
          <w:p w14:paraId="5BB71ED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20/02/2026</w:t>
            </w:r>
          </w:p>
        </w:tc>
        <w:tc>
          <w:tcPr>
            <w:tcW w:w="1740" w:type="dxa"/>
            <w:tcBorders>
              <w:top w:val="nil"/>
              <w:left w:val="nil"/>
              <w:bottom w:val="single" w:sz="4" w:space="0" w:color="auto"/>
              <w:right w:val="single" w:sz="4" w:space="0" w:color="auto"/>
            </w:tcBorders>
            <w:shd w:val="clear" w:color="auto" w:fill="auto"/>
            <w:noWrap/>
            <w:vAlign w:val="bottom"/>
            <w:hideMark/>
          </w:tcPr>
          <w:p w14:paraId="1B2775E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3E2D73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3,3333%</w:t>
            </w:r>
          </w:p>
        </w:tc>
      </w:tr>
      <w:tr w:rsidR="003D5992" w14:paraId="3794AE2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C35C82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52</w:t>
            </w:r>
          </w:p>
        </w:tc>
        <w:tc>
          <w:tcPr>
            <w:tcW w:w="2400" w:type="dxa"/>
            <w:tcBorders>
              <w:top w:val="nil"/>
              <w:left w:val="nil"/>
              <w:bottom w:val="single" w:sz="4" w:space="0" w:color="auto"/>
              <w:right w:val="single" w:sz="4" w:space="0" w:color="auto"/>
            </w:tcBorders>
            <w:shd w:val="clear" w:color="auto" w:fill="auto"/>
            <w:noWrap/>
            <w:vAlign w:val="bottom"/>
            <w:hideMark/>
          </w:tcPr>
          <w:p w14:paraId="264D4C8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20/03/2026</w:t>
            </w:r>
          </w:p>
        </w:tc>
        <w:tc>
          <w:tcPr>
            <w:tcW w:w="1740" w:type="dxa"/>
            <w:tcBorders>
              <w:top w:val="nil"/>
              <w:left w:val="nil"/>
              <w:bottom w:val="single" w:sz="4" w:space="0" w:color="auto"/>
              <w:right w:val="single" w:sz="4" w:space="0" w:color="auto"/>
            </w:tcBorders>
            <w:shd w:val="clear" w:color="auto" w:fill="auto"/>
            <w:noWrap/>
            <w:vAlign w:val="bottom"/>
            <w:hideMark/>
          </w:tcPr>
          <w:p w14:paraId="7E7E8DC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811A28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3,4483%</w:t>
            </w:r>
          </w:p>
        </w:tc>
      </w:tr>
      <w:tr w:rsidR="003D5992" w14:paraId="1825451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DE9958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53</w:t>
            </w:r>
          </w:p>
        </w:tc>
        <w:tc>
          <w:tcPr>
            <w:tcW w:w="2400" w:type="dxa"/>
            <w:tcBorders>
              <w:top w:val="nil"/>
              <w:left w:val="nil"/>
              <w:bottom w:val="single" w:sz="4" w:space="0" w:color="auto"/>
              <w:right w:val="single" w:sz="4" w:space="0" w:color="auto"/>
            </w:tcBorders>
            <w:shd w:val="clear" w:color="auto" w:fill="auto"/>
            <w:noWrap/>
            <w:vAlign w:val="bottom"/>
            <w:hideMark/>
          </w:tcPr>
          <w:p w14:paraId="651994C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20/04/2026</w:t>
            </w:r>
          </w:p>
        </w:tc>
        <w:tc>
          <w:tcPr>
            <w:tcW w:w="1740" w:type="dxa"/>
            <w:tcBorders>
              <w:top w:val="nil"/>
              <w:left w:val="nil"/>
              <w:bottom w:val="single" w:sz="4" w:space="0" w:color="auto"/>
              <w:right w:val="single" w:sz="4" w:space="0" w:color="auto"/>
            </w:tcBorders>
            <w:shd w:val="clear" w:color="auto" w:fill="auto"/>
            <w:noWrap/>
            <w:vAlign w:val="bottom"/>
            <w:hideMark/>
          </w:tcPr>
          <w:p w14:paraId="216DC6D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B71646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3,5714%</w:t>
            </w:r>
          </w:p>
        </w:tc>
      </w:tr>
      <w:tr w:rsidR="003D5992" w14:paraId="1E5D663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68D776D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54</w:t>
            </w:r>
          </w:p>
        </w:tc>
        <w:tc>
          <w:tcPr>
            <w:tcW w:w="2400" w:type="dxa"/>
            <w:tcBorders>
              <w:top w:val="nil"/>
              <w:left w:val="nil"/>
              <w:bottom w:val="single" w:sz="4" w:space="0" w:color="auto"/>
              <w:right w:val="single" w:sz="4" w:space="0" w:color="auto"/>
            </w:tcBorders>
            <w:shd w:val="clear" w:color="auto" w:fill="auto"/>
            <w:noWrap/>
            <w:vAlign w:val="bottom"/>
            <w:hideMark/>
          </w:tcPr>
          <w:p w14:paraId="2CF7E66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20/05/2026</w:t>
            </w:r>
          </w:p>
        </w:tc>
        <w:tc>
          <w:tcPr>
            <w:tcW w:w="1740" w:type="dxa"/>
            <w:tcBorders>
              <w:top w:val="nil"/>
              <w:left w:val="nil"/>
              <w:bottom w:val="single" w:sz="4" w:space="0" w:color="auto"/>
              <w:right w:val="single" w:sz="4" w:space="0" w:color="auto"/>
            </w:tcBorders>
            <w:shd w:val="clear" w:color="auto" w:fill="auto"/>
            <w:noWrap/>
            <w:vAlign w:val="bottom"/>
            <w:hideMark/>
          </w:tcPr>
          <w:p w14:paraId="3D4E1F3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9110E4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3,7037%</w:t>
            </w:r>
          </w:p>
        </w:tc>
      </w:tr>
      <w:tr w:rsidR="003D5992" w14:paraId="533A9B5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0278DF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55</w:t>
            </w:r>
          </w:p>
        </w:tc>
        <w:tc>
          <w:tcPr>
            <w:tcW w:w="2400" w:type="dxa"/>
            <w:tcBorders>
              <w:top w:val="nil"/>
              <w:left w:val="nil"/>
              <w:bottom w:val="single" w:sz="4" w:space="0" w:color="auto"/>
              <w:right w:val="single" w:sz="4" w:space="0" w:color="auto"/>
            </w:tcBorders>
            <w:shd w:val="clear" w:color="auto" w:fill="auto"/>
            <w:noWrap/>
            <w:vAlign w:val="bottom"/>
            <w:hideMark/>
          </w:tcPr>
          <w:p w14:paraId="087E473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20/06/2026</w:t>
            </w:r>
          </w:p>
        </w:tc>
        <w:tc>
          <w:tcPr>
            <w:tcW w:w="1740" w:type="dxa"/>
            <w:tcBorders>
              <w:top w:val="nil"/>
              <w:left w:val="nil"/>
              <w:bottom w:val="single" w:sz="4" w:space="0" w:color="auto"/>
              <w:right w:val="single" w:sz="4" w:space="0" w:color="auto"/>
            </w:tcBorders>
            <w:shd w:val="clear" w:color="auto" w:fill="auto"/>
            <w:noWrap/>
            <w:vAlign w:val="bottom"/>
            <w:hideMark/>
          </w:tcPr>
          <w:p w14:paraId="6F7E3CC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8EE90E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3,8462%</w:t>
            </w:r>
          </w:p>
        </w:tc>
      </w:tr>
      <w:tr w:rsidR="003D5992" w14:paraId="087A6B6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A66C1F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56</w:t>
            </w:r>
          </w:p>
        </w:tc>
        <w:tc>
          <w:tcPr>
            <w:tcW w:w="2400" w:type="dxa"/>
            <w:tcBorders>
              <w:top w:val="nil"/>
              <w:left w:val="nil"/>
              <w:bottom w:val="single" w:sz="4" w:space="0" w:color="auto"/>
              <w:right w:val="single" w:sz="4" w:space="0" w:color="auto"/>
            </w:tcBorders>
            <w:shd w:val="clear" w:color="auto" w:fill="auto"/>
            <w:noWrap/>
            <w:vAlign w:val="bottom"/>
            <w:hideMark/>
          </w:tcPr>
          <w:p w14:paraId="232AB96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20/07/2026</w:t>
            </w:r>
          </w:p>
        </w:tc>
        <w:tc>
          <w:tcPr>
            <w:tcW w:w="1740" w:type="dxa"/>
            <w:tcBorders>
              <w:top w:val="nil"/>
              <w:left w:val="nil"/>
              <w:bottom w:val="single" w:sz="4" w:space="0" w:color="auto"/>
              <w:right w:val="single" w:sz="4" w:space="0" w:color="auto"/>
            </w:tcBorders>
            <w:shd w:val="clear" w:color="auto" w:fill="auto"/>
            <w:noWrap/>
            <w:vAlign w:val="bottom"/>
            <w:hideMark/>
          </w:tcPr>
          <w:p w14:paraId="39186F0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9673C1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4,0000%</w:t>
            </w:r>
          </w:p>
        </w:tc>
      </w:tr>
      <w:tr w:rsidR="003D5992" w14:paraId="1CD5C75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B76DE8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57</w:t>
            </w:r>
          </w:p>
        </w:tc>
        <w:tc>
          <w:tcPr>
            <w:tcW w:w="2400" w:type="dxa"/>
            <w:tcBorders>
              <w:top w:val="nil"/>
              <w:left w:val="nil"/>
              <w:bottom w:val="single" w:sz="4" w:space="0" w:color="auto"/>
              <w:right w:val="single" w:sz="4" w:space="0" w:color="auto"/>
            </w:tcBorders>
            <w:shd w:val="clear" w:color="auto" w:fill="auto"/>
            <w:noWrap/>
            <w:vAlign w:val="bottom"/>
            <w:hideMark/>
          </w:tcPr>
          <w:p w14:paraId="7A43BCE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20/08/2026</w:t>
            </w:r>
          </w:p>
        </w:tc>
        <w:tc>
          <w:tcPr>
            <w:tcW w:w="1740" w:type="dxa"/>
            <w:tcBorders>
              <w:top w:val="nil"/>
              <w:left w:val="nil"/>
              <w:bottom w:val="single" w:sz="4" w:space="0" w:color="auto"/>
              <w:right w:val="single" w:sz="4" w:space="0" w:color="auto"/>
            </w:tcBorders>
            <w:shd w:val="clear" w:color="auto" w:fill="auto"/>
            <w:noWrap/>
            <w:vAlign w:val="bottom"/>
            <w:hideMark/>
          </w:tcPr>
          <w:p w14:paraId="13B2DE4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0064D7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4,1667%</w:t>
            </w:r>
          </w:p>
        </w:tc>
      </w:tr>
      <w:tr w:rsidR="003D5992" w14:paraId="5BC4F94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04DF00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58</w:t>
            </w:r>
          </w:p>
        </w:tc>
        <w:tc>
          <w:tcPr>
            <w:tcW w:w="2400" w:type="dxa"/>
            <w:tcBorders>
              <w:top w:val="nil"/>
              <w:left w:val="nil"/>
              <w:bottom w:val="single" w:sz="4" w:space="0" w:color="auto"/>
              <w:right w:val="single" w:sz="4" w:space="0" w:color="auto"/>
            </w:tcBorders>
            <w:shd w:val="clear" w:color="auto" w:fill="auto"/>
            <w:noWrap/>
            <w:vAlign w:val="bottom"/>
            <w:hideMark/>
          </w:tcPr>
          <w:p w14:paraId="58FF4EE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20/09/2026</w:t>
            </w:r>
          </w:p>
        </w:tc>
        <w:tc>
          <w:tcPr>
            <w:tcW w:w="1740" w:type="dxa"/>
            <w:tcBorders>
              <w:top w:val="nil"/>
              <w:left w:val="nil"/>
              <w:bottom w:val="single" w:sz="4" w:space="0" w:color="auto"/>
              <w:right w:val="single" w:sz="4" w:space="0" w:color="auto"/>
            </w:tcBorders>
            <w:shd w:val="clear" w:color="auto" w:fill="auto"/>
            <w:noWrap/>
            <w:vAlign w:val="bottom"/>
            <w:hideMark/>
          </w:tcPr>
          <w:p w14:paraId="558303D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E37BFC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4,3478%</w:t>
            </w:r>
          </w:p>
        </w:tc>
      </w:tr>
      <w:tr w:rsidR="003D5992" w14:paraId="605F9EC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E9B02C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59</w:t>
            </w:r>
          </w:p>
        </w:tc>
        <w:tc>
          <w:tcPr>
            <w:tcW w:w="2400" w:type="dxa"/>
            <w:tcBorders>
              <w:top w:val="nil"/>
              <w:left w:val="nil"/>
              <w:bottom w:val="single" w:sz="4" w:space="0" w:color="auto"/>
              <w:right w:val="single" w:sz="4" w:space="0" w:color="auto"/>
            </w:tcBorders>
            <w:shd w:val="clear" w:color="auto" w:fill="auto"/>
            <w:noWrap/>
            <w:vAlign w:val="bottom"/>
            <w:hideMark/>
          </w:tcPr>
          <w:p w14:paraId="0BC6C08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20/10/2026</w:t>
            </w:r>
          </w:p>
        </w:tc>
        <w:tc>
          <w:tcPr>
            <w:tcW w:w="1740" w:type="dxa"/>
            <w:tcBorders>
              <w:top w:val="nil"/>
              <w:left w:val="nil"/>
              <w:bottom w:val="single" w:sz="4" w:space="0" w:color="auto"/>
              <w:right w:val="single" w:sz="4" w:space="0" w:color="auto"/>
            </w:tcBorders>
            <w:shd w:val="clear" w:color="auto" w:fill="auto"/>
            <w:noWrap/>
            <w:vAlign w:val="bottom"/>
            <w:hideMark/>
          </w:tcPr>
          <w:p w14:paraId="62D39C0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B16AFB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4,5455%</w:t>
            </w:r>
          </w:p>
        </w:tc>
      </w:tr>
      <w:tr w:rsidR="003D5992" w14:paraId="2EB3EEB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5BF59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60</w:t>
            </w:r>
          </w:p>
        </w:tc>
        <w:tc>
          <w:tcPr>
            <w:tcW w:w="2400" w:type="dxa"/>
            <w:tcBorders>
              <w:top w:val="nil"/>
              <w:left w:val="nil"/>
              <w:bottom w:val="single" w:sz="4" w:space="0" w:color="auto"/>
              <w:right w:val="single" w:sz="4" w:space="0" w:color="auto"/>
            </w:tcBorders>
            <w:shd w:val="clear" w:color="auto" w:fill="auto"/>
            <w:noWrap/>
            <w:vAlign w:val="bottom"/>
            <w:hideMark/>
          </w:tcPr>
          <w:p w14:paraId="15EA6B6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20/11/2026</w:t>
            </w:r>
          </w:p>
        </w:tc>
        <w:tc>
          <w:tcPr>
            <w:tcW w:w="1740" w:type="dxa"/>
            <w:tcBorders>
              <w:top w:val="nil"/>
              <w:left w:val="nil"/>
              <w:bottom w:val="single" w:sz="4" w:space="0" w:color="auto"/>
              <w:right w:val="single" w:sz="4" w:space="0" w:color="auto"/>
            </w:tcBorders>
            <w:shd w:val="clear" w:color="auto" w:fill="auto"/>
            <w:noWrap/>
            <w:vAlign w:val="bottom"/>
            <w:hideMark/>
          </w:tcPr>
          <w:p w14:paraId="5D26AF9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02C4DD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4,7619%</w:t>
            </w:r>
          </w:p>
        </w:tc>
      </w:tr>
      <w:tr w:rsidR="003D5992" w14:paraId="35FD52A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7DA2E6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61</w:t>
            </w:r>
          </w:p>
        </w:tc>
        <w:tc>
          <w:tcPr>
            <w:tcW w:w="2400" w:type="dxa"/>
            <w:tcBorders>
              <w:top w:val="nil"/>
              <w:left w:val="nil"/>
              <w:bottom w:val="single" w:sz="4" w:space="0" w:color="auto"/>
              <w:right w:val="single" w:sz="4" w:space="0" w:color="auto"/>
            </w:tcBorders>
            <w:shd w:val="clear" w:color="auto" w:fill="auto"/>
            <w:noWrap/>
            <w:vAlign w:val="bottom"/>
            <w:hideMark/>
          </w:tcPr>
          <w:p w14:paraId="1834428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20/12/2026</w:t>
            </w:r>
          </w:p>
        </w:tc>
        <w:tc>
          <w:tcPr>
            <w:tcW w:w="1740" w:type="dxa"/>
            <w:tcBorders>
              <w:top w:val="nil"/>
              <w:left w:val="nil"/>
              <w:bottom w:val="single" w:sz="4" w:space="0" w:color="auto"/>
              <w:right w:val="single" w:sz="4" w:space="0" w:color="auto"/>
            </w:tcBorders>
            <w:shd w:val="clear" w:color="auto" w:fill="auto"/>
            <w:noWrap/>
            <w:vAlign w:val="bottom"/>
            <w:hideMark/>
          </w:tcPr>
          <w:p w14:paraId="27E7EAB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7251E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5,0000%</w:t>
            </w:r>
          </w:p>
        </w:tc>
      </w:tr>
      <w:tr w:rsidR="003D5992" w14:paraId="76E770C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2578F6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62</w:t>
            </w:r>
          </w:p>
        </w:tc>
        <w:tc>
          <w:tcPr>
            <w:tcW w:w="2400" w:type="dxa"/>
            <w:tcBorders>
              <w:top w:val="nil"/>
              <w:left w:val="nil"/>
              <w:bottom w:val="single" w:sz="4" w:space="0" w:color="auto"/>
              <w:right w:val="single" w:sz="4" w:space="0" w:color="auto"/>
            </w:tcBorders>
            <w:shd w:val="clear" w:color="auto" w:fill="auto"/>
            <w:noWrap/>
            <w:vAlign w:val="bottom"/>
            <w:hideMark/>
          </w:tcPr>
          <w:p w14:paraId="0426377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20/01/2027</w:t>
            </w:r>
          </w:p>
        </w:tc>
        <w:tc>
          <w:tcPr>
            <w:tcW w:w="1740" w:type="dxa"/>
            <w:tcBorders>
              <w:top w:val="nil"/>
              <w:left w:val="nil"/>
              <w:bottom w:val="single" w:sz="4" w:space="0" w:color="auto"/>
              <w:right w:val="single" w:sz="4" w:space="0" w:color="auto"/>
            </w:tcBorders>
            <w:shd w:val="clear" w:color="auto" w:fill="auto"/>
            <w:noWrap/>
            <w:vAlign w:val="bottom"/>
            <w:hideMark/>
          </w:tcPr>
          <w:p w14:paraId="492BB0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0C821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5,2632%</w:t>
            </w:r>
          </w:p>
        </w:tc>
      </w:tr>
      <w:tr w:rsidR="003D5992" w14:paraId="7DFD2A0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7DDE2D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63</w:t>
            </w:r>
          </w:p>
        </w:tc>
        <w:tc>
          <w:tcPr>
            <w:tcW w:w="2400" w:type="dxa"/>
            <w:tcBorders>
              <w:top w:val="nil"/>
              <w:left w:val="nil"/>
              <w:bottom w:val="single" w:sz="4" w:space="0" w:color="auto"/>
              <w:right w:val="single" w:sz="4" w:space="0" w:color="auto"/>
            </w:tcBorders>
            <w:shd w:val="clear" w:color="auto" w:fill="auto"/>
            <w:noWrap/>
            <w:vAlign w:val="bottom"/>
            <w:hideMark/>
          </w:tcPr>
          <w:p w14:paraId="0653876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20/02/2027</w:t>
            </w:r>
          </w:p>
        </w:tc>
        <w:tc>
          <w:tcPr>
            <w:tcW w:w="1740" w:type="dxa"/>
            <w:tcBorders>
              <w:top w:val="nil"/>
              <w:left w:val="nil"/>
              <w:bottom w:val="single" w:sz="4" w:space="0" w:color="auto"/>
              <w:right w:val="single" w:sz="4" w:space="0" w:color="auto"/>
            </w:tcBorders>
            <w:shd w:val="clear" w:color="auto" w:fill="auto"/>
            <w:noWrap/>
            <w:vAlign w:val="bottom"/>
            <w:hideMark/>
          </w:tcPr>
          <w:p w14:paraId="4D7E509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01E65FF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5,5556%</w:t>
            </w:r>
          </w:p>
        </w:tc>
      </w:tr>
      <w:tr w:rsidR="003D5992" w14:paraId="6917F3BA"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4316F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64</w:t>
            </w:r>
          </w:p>
        </w:tc>
        <w:tc>
          <w:tcPr>
            <w:tcW w:w="2400" w:type="dxa"/>
            <w:tcBorders>
              <w:top w:val="nil"/>
              <w:left w:val="nil"/>
              <w:bottom w:val="single" w:sz="4" w:space="0" w:color="auto"/>
              <w:right w:val="single" w:sz="4" w:space="0" w:color="auto"/>
            </w:tcBorders>
            <w:shd w:val="clear" w:color="auto" w:fill="auto"/>
            <w:noWrap/>
            <w:vAlign w:val="bottom"/>
            <w:hideMark/>
          </w:tcPr>
          <w:p w14:paraId="4CD4848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20/03/2027</w:t>
            </w:r>
          </w:p>
        </w:tc>
        <w:tc>
          <w:tcPr>
            <w:tcW w:w="1740" w:type="dxa"/>
            <w:tcBorders>
              <w:top w:val="nil"/>
              <w:left w:val="nil"/>
              <w:bottom w:val="single" w:sz="4" w:space="0" w:color="auto"/>
              <w:right w:val="single" w:sz="4" w:space="0" w:color="auto"/>
            </w:tcBorders>
            <w:shd w:val="clear" w:color="auto" w:fill="auto"/>
            <w:noWrap/>
            <w:vAlign w:val="bottom"/>
            <w:hideMark/>
          </w:tcPr>
          <w:p w14:paraId="0FEC181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F63F76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5,8824%</w:t>
            </w:r>
          </w:p>
        </w:tc>
      </w:tr>
      <w:tr w:rsidR="003D5992" w14:paraId="18F37E7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6EE0C6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65</w:t>
            </w:r>
          </w:p>
        </w:tc>
        <w:tc>
          <w:tcPr>
            <w:tcW w:w="2400" w:type="dxa"/>
            <w:tcBorders>
              <w:top w:val="nil"/>
              <w:left w:val="nil"/>
              <w:bottom w:val="single" w:sz="4" w:space="0" w:color="auto"/>
              <w:right w:val="single" w:sz="4" w:space="0" w:color="auto"/>
            </w:tcBorders>
            <w:shd w:val="clear" w:color="auto" w:fill="auto"/>
            <w:noWrap/>
            <w:vAlign w:val="bottom"/>
            <w:hideMark/>
          </w:tcPr>
          <w:p w14:paraId="055E792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20/04/2027</w:t>
            </w:r>
          </w:p>
        </w:tc>
        <w:tc>
          <w:tcPr>
            <w:tcW w:w="1740" w:type="dxa"/>
            <w:tcBorders>
              <w:top w:val="nil"/>
              <w:left w:val="nil"/>
              <w:bottom w:val="single" w:sz="4" w:space="0" w:color="auto"/>
              <w:right w:val="single" w:sz="4" w:space="0" w:color="auto"/>
            </w:tcBorders>
            <w:shd w:val="clear" w:color="auto" w:fill="auto"/>
            <w:noWrap/>
            <w:vAlign w:val="bottom"/>
            <w:hideMark/>
          </w:tcPr>
          <w:p w14:paraId="145992D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B62661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6,2500%</w:t>
            </w:r>
          </w:p>
        </w:tc>
      </w:tr>
      <w:tr w:rsidR="003D5992" w14:paraId="0E35AC04"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047433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66</w:t>
            </w:r>
          </w:p>
        </w:tc>
        <w:tc>
          <w:tcPr>
            <w:tcW w:w="2400" w:type="dxa"/>
            <w:tcBorders>
              <w:top w:val="nil"/>
              <w:left w:val="nil"/>
              <w:bottom w:val="single" w:sz="4" w:space="0" w:color="auto"/>
              <w:right w:val="single" w:sz="4" w:space="0" w:color="auto"/>
            </w:tcBorders>
            <w:shd w:val="clear" w:color="auto" w:fill="auto"/>
            <w:noWrap/>
            <w:vAlign w:val="bottom"/>
            <w:hideMark/>
          </w:tcPr>
          <w:p w14:paraId="58EB7B36"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20/05/2027</w:t>
            </w:r>
          </w:p>
        </w:tc>
        <w:tc>
          <w:tcPr>
            <w:tcW w:w="1740" w:type="dxa"/>
            <w:tcBorders>
              <w:top w:val="nil"/>
              <w:left w:val="nil"/>
              <w:bottom w:val="single" w:sz="4" w:space="0" w:color="auto"/>
              <w:right w:val="single" w:sz="4" w:space="0" w:color="auto"/>
            </w:tcBorders>
            <w:shd w:val="clear" w:color="auto" w:fill="auto"/>
            <w:noWrap/>
            <w:vAlign w:val="bottom"/>
            <w:hideMark/>
          </w:tcPr>
          <w:p w14:paraId="5CE2B0B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7FA23E1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6,6667%</w:t>
            </w:r>
          </w:p>
        </w:tc>
      </w:tr>
      <w:tr w:rsidR="003D5992" w14:paraId="0D16B50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C14C20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67</w:t>
            </w:r>
          </w:p>
        </w:tc>
        <w:tc>
          <w:tcPr>
            <w:tcW w:w="2400" w:type="dxa"/>
            <w:tcBorders>
              <w:top w:val="nil"/>
              <w:left w:val="nil"/>
              <w:bottom w:val="single" w:sz="4" w:space="0" w:color="auto"/>
              <w:right w:val="single" w:sz="4" w:space="0" w:color="auto"/>
            </w:tcBorders>
            <w:shd w:val="clear" w:color="auto" w:fill="auto"/>
            <w:noWrap/>
            <w:vAlign w:val="bottom"/>
            <w:hideMark/>
          </w:tcPr>
          <w:p w14:paraId="0364B00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20/06/2027</w:t>
            </w:r>
          </w:p>
        </w:tc>
        <w:tc>
          <w:tcPr>
            <w:tcW w:w="1740" w:type="dxa"/>
            <w:tcBorders>
              <w:top w:val="nil"/>
              <w:left w:val="nil"/>
              <w:bottom w:val="single" w:sz="4" w:space="0" w:color="auto"/>
              <w:right w:val="single" w:sz="4" w:space="0" w:color="auto"/>
            </w:tcBorders>
            <w:shd w:val="clear" w:color="auto" w:fill="auto"/>
            <w:noWrap/>
            <w:vAlign w:val="bottom"/>
            <w:hideMark/>
          </w:tcPr>
          <w:p w14:paraId="48C1F7C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44C459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7,1429%</w:t>
            </w:r>
          </w:p>
        </w:tc>
      </w:tr>
      <w:tr w:rsidR="003D5992" w14:paraId="4B4E4526"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B2CB5F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68</w:t>
            </w:r>
          </w:p>
        </w:tc>
        <w:tc>
          <w:tcPr>
            <w:tcW w:w="2400" w:type="dxa"/>
            <w:tcBorders>
              <w:top w:val="nil"/>
              <w:left w:val="nil"/>
              <w:bottom w:val="single" w:sz="4" w:space="0" w:color="auto"/>
              <w:right w:val="single" w:sz="4" w:space="0" w:color="auto"/>
            </w:tcBorders>
            <w:shd w:val="clear" w:color="auto" w:fill="auto"/>
            <w:noWrap/>
            <w:vAlign w:val="bottom"/>
            <w:hideMark/>
          </w:tcPr>
          <w:p w14:paraId="3D4CF947"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20/07/2027</w:t>
            </w:r>
          </w:p>
        </w:tc>
        <w:tc>
          <w:tcPr>
            <w:tcW w:w="1740" w:type="dxa"/>
            <w:tcBorders>
              <w:top w:val="nil"/>
              <w:left w:val="nil"/>
              <w:bottom w:val="single" w:sz="4" w:space="0" w:color="auto"/>
              <w:right w:val="single" w:sz="4" w:space="0" w:color="auto"/>
            </w:tcBorders>
            <w:shd w:val="clear" w:color="auto" w:fill="auto"/>
            <w:noWrap/>
            <w:vAlign w:val="bottom"/>
            <w:hideMark/>
          </w:tcPr>
          <w:p w14:paraId="4D03F60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C015CB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7,6923%</w:t>
            </w:r>
          </w:p>
        </w:tc>
      </w:tr>
      <w:tr w:rsidR="003D5992" w14:paraId="57E4783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14BFA1E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69</w:t>
            </w:r>
          </w:p>
        </w:tc>
        <w:tc>
          <w:tcPr>
            <w:tcW w:w="2400" w:type="dxa"/>
            <w:tcBorders>
              <w:top w:val="nil"/>
              <w:left w:val="nil"/>
              <w:bottom w:val="single" w:sz="4" w:space="0" w:color="auto"/>
              <w:right w:val="single" w:sz="4" w:space="0" w:color="auto"/>
            </w:tcBorders>
            <w:shd w:val="clear" w:color="auto" w:fill="auto"/>
            <w:noWrap/>
            <w:vAlign w:val="bottom"/>
            <w:hideMark/>
          </w:tcPr>
          <w:p w14:paraId="16B26E9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20/08/2027</w:t>
            </w:r>
          </w:p>
        </w:tc>
        <w:tc>
          <w:tcPr>
            <w:tcW w:w="1740" w:type="dxa"/>
            <w:tcBorders>
              <w:top w:val="nil"/>
              <w:left w:val="nil"/>
              <w:bottom w:val="single" w:sz="4" w:space="0" w:color="auto"/>
              <w:right w:val="single" w:sz="4" w:space="0" w:color="auto"/>
            </w:tcBorders>
            <w:shd w:val="clear" w:color="auto" w:fill="auto"/>
            <w:noWrap/>
            <w:vAlign w:val="bottom"/>
            <w:hideMark/>
          </w:tcPr>
          <w:p w14:paraId="56484FC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F29210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8,3333%</w:t>
            </w:r>
          </w:p>
        </w:tc>
      </w:tr>
      <w:tr w:rsidR="003D5992" w14:paraId="44E71C90"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2E5713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70</w:t>
            </w:r>
          </w:p>
        </w:tc>
        <w:tc>
          <w:tcPr>
            <w:tcW w:w="2400" w:type="dxa"/>
            <w:tcBorders>
              <w:top w:val="nil"/>
              <w:left w:val="nil"/>
              <w:bottom w:val="single" w:sz="4" w:space="0" w:color="auto"/>
              <w:right w:val="single" w:sz="4" w:space="0" w:color="auto"/>
            </w:tcBorders>
            <w:shd w:val="clear" w:color="auto" w:fill="auto"/>
            <w:noWrap/>
            <w:vAlign w:val="bottom"/>
            <w:hideMark/>
          </w:tcPr>
          <w:p w14:paraId="6734EF2B"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20/09/2027</w:t>
            </w:r>
          </w:p>
        </w:tc>
        <w:tc>
          <w:tcPr>
            <w:tcW w:w="1740" w:type="dxa"/>
            <w:tcBorders>
              <w:top w:val="nil"/>
              <w:left w:val="nil"/>
              <w:bottom w:val="single" w:sz="4" w:space="0" w:color="auto"/>
              <w:right w:val="single" w:sz="4" w:space="0" w:color="auto"/>
            </w:tcBorders>
            <w:shd w:val="clear" w:color="auto" w:fill="auto"/>
            <w:noWrap/>
            <w:vAlign w:val="bottom"/>
            <w:hideMark/>
          </w:tcPr>
          <w:p w14:paraId="74C83AA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07E35E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9,0909%</w:t>
            </w:r>
          </w:p>
        </w:tc>
      </w:tr>
      <w:tr w:rsidR="003D5992" w14:paraId="0EDA01E1"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13F8FE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lastRenderedPageBreak/>
              <w:t>71</w:t>
            </w:r>
          </w:p>
        </w:tc>
        <w:tc>
          <w:tcPr>
            <w:tcW w:w="2400" w:type="dxa"/>
            <w:tcBorders>
              <w:top w:val="nil"/>
              <w:left w:val="nil"/>
              <w:bottom w:val="single" w:sz="4" w:space="0" w:color="auto"/>
              <w:right w:val="single" w:sz="4" w:space="0" w:color="auto"/>
            </w:tcBorders>
            <w:shd w:val="clear" w:color="auto" w:fill="auto"/>
            <w:noWrap/>
            <w:vAlign w:val="bottom"/>
            <w:hideMark/>
          </w:tcPr>
          <w:p w14:paraId="2E7FCD8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20/10/2027</w:t>
            </w:r>
          </w:p>
        </w:tc>
        <w:tc>
          <w:tcPr>
            <w:tcW w:w="1740" w:type="dxa"/>
            <w:tcBorders>
              <w:top w:val="nil"/>
              <w:left w:val="nil"/>
              <w:bottom w:val="single" w:sz="4" w:space="0" w:color="auto"/>
              <w:right w:val="single" w:sz="4" w:space="0" w:color="auto"/>
            </w:tcBorders>
            <w:shd w:val="clear" w:color="auto" w:fill="auto"/>
            <w:noWrap/>
            <w:vAlign w:val="bottom"/>
            <w:hideMark/>
          </w:tcPr>
          <w:p w14:paraId="77FDB58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5B2AAA7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10,0000%</w:t>
            </w:r>
          </w:p>
        </w:tc>
      </w:tr>
      <w:tr w:rsidR="003D5992" w14:paraId="44100183"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C86D121"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72</w:t>
            </w:r>
          </w:p>
        </w:tc>
        <w:tc>
          <w:tcPr>
            <w:tcW w:w="2400" w:type="dxa"/>
            <w:tcBorders>
              <w:top w:val="nil"/>
              <w:left w:val="nil"/>
              <w:bottom w:val="single" w:sz="4" w:space="0" w:color="auto"/>
              <w:right w:val="single" w:sz="4" w:space="0" w:color="auto"/>
            </w:tcBorders>
            <w:shd w:val="clear" w:color="auto" w:fill="auto"/>
            <w:noWrap/>
            <w:vAlign w:val="bottom"/>
            <w:hideMark/>
          </w:tcPr>
          <w:p w14:paraId="3B11C84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20/11/2027</w:t>
            </w:r>
          </w:p>
        </w:tc>
        <w:tc>
          <w:tcPr>
            <w:tcW w:w="1740" w:type="dxa"/>
            <w:tcBorders>
              <w:top w:val="nil"/>
              <w:left w:val="nil"/>
              <w:bottom w:val="single" w:sz="4" w:space="0" w:color="auto"/>
              <w:right w:val="single" w:sz="4" w:space="0" w:color="auto"/>
            </w:tcBorders>
            <w:shd w:val="clear" w:color="auto" w:fill="auto"/>
            <w:noWrap/>
            <w:vAlign w:val="bottom"/>
            <w:hideMark/>
          </w:tcPr>
          <w:p w14:paraId="343C940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30864C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11,1111%</w:t>
            </w:r>
          </w:p>
        </w:tc>
      </w:tr>
      <w:tr w:rsidR="003D5992" w14:paraId="1097CC1C"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516CDC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73</w:t>
            </w:r>
          </w:p>
        </w:tc>
        <w:tc>
          <w:tcPr>
            <w:tcW w:w="2400" w:type="dxa"/>
            <w:tcBorders>
              <w:top w:val="nil"/>
              <w:left w:val="nil"/>
              <w:bottom w:val="single" w:sz="4" w:space="0" w:color="auto"/>
              <w:right w:val="single" w:sz="4" w:space="0" w:color="auto"/>
            </w:tcBorders>
            <w:shd w:val="clear" w:color="auto" w:fill="auto"/>
            <w:noWrap/>
            <w:vAlign w:val="bottom"/>
            <w:hideMark/>
          </w:tcPr>
          <w:p w14:paraId="46E197F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20/12/2027</w:t>
            </w:r>
          </w:p>
        </w:tc>
        <w:tc>
          <w:tcPr>
            <w:tcW w:w="1740" w:type="dxa"/>
            <w:tcBorders>
              <w:top w:val="nil"/>
              <w:left w:val="nil"/>
              <w:bottom w:val="single" w:sz="4" w:space="0" w:color="auto"/>
              <w:right w:val="single" w:sz="4" w:space="0" w:color="auto"/>
            </w:tcBorders>
            <w:shd w:val="clear" w:color="auto" w:fill="auto"/>
            <w:noWrap/>
            <w:vAlign w:val="bottom"/>
            <w:hideMark/>
          </w:tcPr>
          <w:p w14:paraId="5790F4C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F0AE8F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12,5000%</w:t>
            </w:r>
          </w:p>
        </w:tc>
      </w:tr>
      <w:tr w:rsidR="003D5992" w14:paraId="6AB6BE3F"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A7DFE3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74</w:t>
            </w:r>
          </w:p>
        </w:tc>
        <w:tc>
          <w:tcPr>
            <w:tcW w:w="2400" w:type="dxa"/>
            <w:tcBorders>
              <w:top w:val="nil"/>
              <w:left w:val="nil"/>
              <w:bottom w:val="single" w:sz="4" w:space="0" w:color="auto"/>
              <w:right w:val="single" w:sz="4" w:space="0" w:color="auto"/>
            </w:tcBorders>
            <w:shd w:val="clear" w:color="auto" w:fill="auto"/>
            <w:noWrap/>
            <w:vAlign w:val="bottom"/>
            <w:hideMark/>
          </w:tcPr>
          <w:p w14:paraId="3E8DD4E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20/01/2028</w:t>
            </w:r>
          </w:p>
        </w:tc>
        <w:tc>
          <w:tcPr>
            <w:tcW w:w="1740" w:type="dxa"/>
            <w:tcBorders>
              <w:top w:val="nil"/>
              <w:left w:val="nil"/>
              <w:bottom w:val="single" w:sz="4" w:space="0" w:color="auto"/>
              <w:right w:val="single" w:sz="4" w:space="0" w:color="auto"/>
            </w:tcBorders>
            <w:shd w:val="clear" w:color="auto" w:fill="auto"/>
            <w:noWrap/>
            <w:vAlign w:val="bottom"/>
            <w:hideMark/>
          </w:tcPr>
          <w:p w14:paraId="622E5F3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28088A8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14,2857%</w:t>
            </w:r>
          </w:p>
        </w:tc>
      </w:tr>
      <w:tr w:rsidR="003D5992" w14:paraId="00095EC2"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FAD5DF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75</w:t>
            </w:r>
          </w:p>
        </w:tc>
        <w:tc>
          <w:tcPr>
            <w:tcW w:w="2400" w:type="dxa"/>
            <w:tcBorders>
              <w:top w:val="nil"/>
              <w:left w:val="nil"/>
              <w:bottom w:val="single" w:sz="4" w:space="0" w:color="auto"/>
              <w:right w:val="single" w:sz="4" w:space="0" w:color="auto"/>
            </w:tcBorders>
            <w:shd w:val="clear" w:color="auto" w:fill="auto"/>
            <w:noWrap/>
            <w:vAlign w:val="bottom"/>
            <w:hideMark/>
          </w:tcPr>
          <w:p w14:paraId="38FB8A5A"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20/02/2028</w:t>
            </w:r>
          </w:p>
        </w:tc>
        <w:tc>
          <w:tcPr>
            <w:tcW w:w="1740" w:type="dxa"/>
            <w:tcBorders>
              <w:top w:val="nil"/>
              <w:left w:val="nil"/>
              <w:bottom w:val="single" w:sz="4" w:space="0" w:color="auto"/>
              <w:right w:val="single" w:sz="4" w:space="0" w:color="auto"/>
            </w:tcBorders>
            <w:shd w:val="clear" w:color="auto" w:fill="auto"/>
            <w:noWrap/>
            <w:vAlign w:val="bottom"/>
            <w:hideMark/>
          </w:tcPr>
          <w:p w14:paraId="24F777A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4B572F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16,6667%</w:t>
            </w:r>
          </w:p>
        </w:tc>
      </w:tr>
      <w:tr w:rsidR="003D5992" w14:paraId="72D3672B"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284DBD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76</w:t>
            </w:r>
          </w:p>
        </w:tc>
        <w:tc>
          <w:tcPr>
            <w:tcW w:w="2400" w:type="dxa"/>
            <w:tcBorders>
              <w:top w:val="nil"/>
              <w:left w:val="nil"/>
              <w:bottom w:val="single" w:sz="4" w:space="0" w:color="auto"/>
              <w:right w:val="single" w:sz="4" w:space="0" w:color="auto"/>
            </w:tcBorders>
            <w:shd w:val="clear" w:color="auto" w:fill="auto"/>
            <w:noWrap/>
            <w:vAlign w:val="bottom"/>
            <w:hideMark/>
          </w:tcPr>
          <w:p w14:paraId="3DF2BD1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20/03/2028</w:t>
            </w:r>
          </w:p>
        </w:tc>
        <w:tc>
          <w:tcPr>
            <w:tcW w:w="1740" w:type="dxa"/>
            <w:tcBorders>
              <w:top w:val="nil"/>
              <w:left w:val="nil"/>
              <w:bottom w:val="single" w:sz="4" w:space="0" w:color="auto"/>
              <w:right w:val="single" w:sz="4" w:space="0" w:color="auto"/>
            </w:tcBorders>
            <w:shd w:val="clear" w:color="auto" w:fill="auto"/>
            <w:noWrap/>
            <w:vAlign w:val="bottom"/>
            <w:hideMark/>
          </w:tcPr>
          <w:p w14:paraId="244E129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622CFC2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20,0000%</w:t>
            </w:r>
          </w:p>
        </w:tc>
      </w:tr>
      <w:tr w:rsidR="003D5992" w14:paraId="57255BCD"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329E37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77</w:t>
            </w:r>
          </w:p>
        </w:tc>
        <w:tc>
          <w:tcPr>
            <w:tcW w:w="2400" w:type="dxa"/>
            <w:tcBorders>
              <w:top w:val="nil"/>
              <w:left w:val="nil"/>
              <w:bottom w:val="single" w:sz="4" w:space="0" w:color="auto"/>
              <w:right w:val="single" w:sz="4" w:space="0" w:color="auto"/>
            </w:tcBorders>
            <w:shd w:val="clear" w:color="auto" w:fill="auto"/>
            <w:noWrap/>
            <w:vAlign w:val="bottom"/>
            <w:hideMark/>
          </w:tcPr>
          <w:p w14:paraId="690930D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20/04/2028</w:t>
            </w:r>
          </w:p>
        </w:tc>
        <w:tc>
          <w:tcPr>
            <w:tcW w:w="1740" w:type="dxa"/>
            <w:tcBorders>
              <w:top w:val="nil"/>
              <w:left w:val="nil"/>
              <w:bottom w:val="single" w:sz="4" w:space="0" w:color="auto"/>
              <w:right w:val="single" w:sz="4" w:space="0" w:color="auto"/>
            </w:tcBorders>
            <w:shd w:val="clear" w:color="auto" w:fill="auto"/>
            <w:noWrap/>
            <w:vAlign w:val="bottom"/>
            <w:hideMark/>
          </w:tcPr>
          <w:p w14:paraId="20A285D0"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15F445C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25,0000%</w:t>
            </w:r>
          </w:p>
        </w:tc>
      </w:tr>
      <w:tr w:rsidR="003D5992" w14:paraId="12678605"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F3F9B04"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78</w:t>
            </w:r>
          </w:p>
        </w:tc>
        <w:tc>
          <w:tcPr>
            <w:tcW w:w="2400" w:type="dxa"/>
            <w:tcBorders>
              <w:top w:val="nil"/>
              <w:left w:val="nil"/>
              <w:bottom w:val="single" w:sz="4" w:space="0" w:color="auto"/>
              <w:right w:val="single" w:sz="4" w:space="0" w:color="auto"/>
            </w:tcBorders>
            <w:shd w:val="clear" w:color="auto" w:fill="auto"/>
            <w:noWrap/>
            <w:vAlign w:val="bottom"/>
            <w:hideMark/>
          </w:tcPr>
          <w:p w14:paraId="562AD699"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20/05/2028</w:t>
            </w:r>
          </w:p>
        </w:tc>
        <w:tc>
          <w:tcPr>
            <w:tcW w:w="1740" w:type="dxa"/>
            <w:tcBorders>
              <w:top w:val="nil"/>
              <w:left w:val="nil"/>
              <w:bottom w:val="single" w:sz="4" w:space="0" w:color="auto"/>
              <w:right w:val="single" w:sz="4" w:space="0" w:color="auto"/>
            </w:tcBorders>
            <w:shd w:val="clear" w:color="auto" w:fill="auto"/>
            <w:noWrap/>
            <w:vAlign w:val="bottom"/>
            <w:hideMark/>
          </w:tcPr>
          <w:p w14:paraId="447785DF"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85791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33,3333%</w:t>
            </w:r>
          </w:p>
        </w:tc>
      </w:tr>
      <w:tr w:rsidR="003D5992" w14:paraId="1E4880CE" w14:textId="77777777" w:rsidTr="003D5992">
        <w:trPr>
          <w:trHeight w:val="36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88D17EE"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79</w:t>
            </w:r>
          </w:p>
        </w:tc>
        <w:tc>
          <w:tcPr>
            <w:tcW w:w="2400" w:type="dxa"/>
            <w:tcBorders>
              <w:top w:val="nil"/>
              <w:left w:val="nil"/>
              <w:bottom w:val="single" w:sz="4" w:space="0" w:color="auto"/>
              <w:right w:val="single" w:sz="4" w:space="0" w:color="auto"/>
            </w:tcBorders>
            <w:shd w:val="clear" w:color="auto" w:fill="auto"/>
            <w:noWrap/>
            <w:vAlign w:val="bottom"/>
            <w:hideMark/>
          </w:tcPr>
          <w:p w14:paraId="47DBBC15"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20/06/2028</w:t>
            </w:r>
          </w:p>
        </w:tc>
        <w:tc>
          <w:tcPr>
            <w:tcW w:w="1740" w:type="dxa"/>
            <w:tcBorders>
              <w:top w:val="nil"/>
              <w:left w:val="nil"/>
              <w:bottom w:val="single" w:sz="4" w:space="0" w:color="auto"/>
              <w:right w:val="single" w:sz="4" w:space="0" w:color="auto"/>
            </w:tcBorders>
            <w:shd w:val="clear" w:color="auto" w:fill="auto"/>
            <w:noWrap/>
            <w:vAlign w:val="bottom"/>
            <w:hideMark/>
          </w:tcPr>
          <w:p w14:paraId="53CB5B6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3B7F50B8"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50,0000%</w:t>
            </w:r>
          </w:p>
        </w:tc>
      </w:tr>
      <w:tr w:rsidR="003D5992" w14:paraId="5DF246DE" w14:textId="77777777" w:rsidTr="003D5992">
        <w:trPr>
          <w:trHeight w:val="37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E823022"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80</w:t>
            </w:r>
          </w:p>
        </w:tc>
        <w:tc>
          <w:tcPr>
            <w:tcW w:w="2400" w:type="dxa"/>
            <w:tcBorders>
              <w:top w:val="nil"/>
              <w:left w:val="nil"/>
              <w:bottom w:val="single" w:sz="4" w:space="0" w:color="auto"/>
              <w:right w:val="single" w:sz="4" w:space="0" w:color="auto"/>
            </w:tcBorders>
            <w:shd w:val="clear" w:color="auto" w:fill="auto"/>
            <w:noWrap/>
            <w:vAlign w:val="bottom"/>
            <w:hideMark/>
          </w:tcPr>
          <w:p w14:paraId="437D6543"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20/07/2028</w:t>
            </w:r>
          </w:p>
        </w:tc>
        <w:tc>
          <w:tcPr>
            <w:tcW w:w="1740" w:type="dxa"/>
            <w:tcBorders>
              <w:top w:val="nil"/>
              <w:left w:val="nil"/>
              <w:bottom w:val="single" w:sz="4" w:space="0" w:color="auto"/>
              <w:right w:val="single" w:sz="4" w:space="0" w:color="auto"/>
            </w:tcBorders>
            <w:shd w:val="clear" w:color="auto" w:fill="auto"/>
            <w:noWrap/>
            <w:vAlign w:val="bottom"/>
            <w:hideMark/>
          </w:tcPr>
          <w:p w14:paraId="3CA29E2C"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SIM</w:t>
            </w:r>
          </w:p>
        </w:tc>
        <w:tc>
          <w:tcPr>
            <w:tcW w:w="1660" w:type="dxa"/>
            <w:tcBorders>
              <w:top w:val="nil"/>
              <w:left w:val="nil"/>
              <w:bottom w:val="single" w:sz="4" w:space="0" w:color="auto"/>
              <w:right w:val="single" w:sz="4" w:space="0" w:color="auto"/>
            </w:tcBorders>
            <w:shd w:val="clear" w:color="auto" w:fill="auto"/>
            <w:noWrap/>
            <w:vAlign w:val="bottom"/>
            <w:hideMark/>
          </w:tcPr>
          <w:p w14:paraId="459AC7DD" w14:textId="77777777" w:rsidR="003D5992" w:rsidRDefault="003D5992">
            <w:pPr>
              <w:jc w:val="center"/>
              <w:rPr>
                <w:rFonts w:ascii="Calibri" w:hAnsi="Calibri" w:cs="Calibri"/>
                <w:color w:val="001A2D"/>
                <w:sz w:val="20"/>
                <w:szCs w:val="20"/>
              </w:rPr>
            </w:pPr>
            <w:r>
              <w:rPr>
                <w:rFonts w:ascii="Calibri" w:hAnsi="Calibri" w:cs="Calibri"/>
                <w:color w:val="001A2D"/>
                <w:sz w:val="20"/>
                <w:szCs w:val="20"/>
              </w:rPr>
              <w:t>100,0000%</w:t>
            </w:r>
          </w:p>
        </w:tc>
      </w:tr>
    </w:tbl>
    <w:p w14:paraId="4E37CAC5" w14:textId="4D6AD7F5" w:rsidR="00024045" w:rsidRDefault="00024045" w:rsidP="00024045"/>
    <w:p w14:paraId="16EBBD87" w14:textId="6CD2B09E" w:rsidR="00024045" w:rsidRDefault="00024045" w:rsidP="00024045"/>
    <w:p w14:paraId="69CE8FA9" w14:textId="346A46BF" w:rsidR="00024045" w:rsidRDefault="00024045" w:rsidP="00024045"/>
    <w:p w14:paraId="6C28ECFE" w14:textId="7918C3C8" w:rsidR="00024045" w:rsidRDefault="00024045" w:rsidP="00024045"/>
    <w:p w14:paraId="461BC512" w14:textId="32640F4B" w:rsidR="00024045" w:rsidRDefault="00024045" w:rsidP="00024045"/>
    <w:p w14:paraId="43AB7C39" w14:textId="24C97797" w:rsidR="00024045" w:rsidRDefault="00024045" w:rsidP="00024045"/>
    <w:p w14:paraId="5FFDB05F" w14:textId="22642885" w:rsidR="00024045" w:rsidRDefault="00024045" w:rsidP="00024045"/>
    <w:p w14:paraId="77734164" w14:textId="1BA099AF" w:rsidR="00024045" w:rsidRDefault="00024045" w:rsidP="00024045"/>
    <w:p w14:paraId="7B3487E4" w14:textId="294E344F" w:rsidR="00024045" w:rsidRDefault="00024045" w:rsidP="00024045"/>
    <w:p w14:paraId="3839858E" w14:textId="11C55DAC" w:rsidR="00024045" w:rsidRDefault="00024045" w:rsidP="00024045"/>
    <w:p w14:paraId="5BA75517" w14:textId="3D7849BE" w:rsidR="00024045" w:rsidRDefault="00024045" w:rsidP="00024045"/>
    <w:p w14:paraId="4AB1D790" w14:textId="23A78B7A" w:rsidR="00024045" w:rsidRDefault="00024045" w:rsidP="00024045"/>
    <w:p w14:paraId="6D9E8AD4" w14:textId="7640DA1A" w:rsidR="00024045" w:rsidRDefault="00024045" w:rsidP="00024045"/>
    <w:p w14:paraId="30FC17A6" w14:textId="52240D0D" w:rsidR="00024045" w:rsidRDefault="00024045" w:rsidP="00024045"/>
    <w:p w14:paraId="4C158C14" w14:textId="71ABCBBB" w:rsidR="00024045" w:rsidRDefault="00024045" w:rsidP="00024045"/>
    <w:p w14:paraId="66B3B76C" w14:textId="1790990E" w:rsidR="00024045" w:rsidRDefault="00024045" w:rsidP="00024045"/>
    <w:p w14:paraId="214C7A5D" w14:textId="3A77A48A" w:rsidR="00A60307" w:rsidRDefault="00A60307">
      <w:r>
        <w:br w:type="page"/>
      </w:r>
    </w:p>
    <w:p w14:paraId="0E4F60C0" w14:textId="163F5688" w:rsidR="00024045" w:rsidRDefault="00024045" w:rsidP="00024045"/>
    <w:p w14:paraId="75F15587" w14:textId="2C8135F8" w:rsidR="00476488" w:rsidRPr="00FB5FDA" w:rsidRDefault="00476488" w:rsidP="00FB5FDA">
      <w:pPr>
        <w:pStyle w:val="Ttulo1"/>
        <w:spacing w:line="320" w:lineRule="exact"/>
        <w:jc w:val="center"/>
        <w:rPr>
          <w:rFonts w:ascii="Tahoma" w:hAnsi="Tahoma" w:cs="Tahoma"/>
          <w:b/>
          <w:bCs/>
          <w:color w:val="000000" w:themeColor="text1"/>
          <w:sz w:val="21"/>
          <w:szCs w:val="21"/>
        </w:rPr>
      </w:pPr>
      <w:r w:rsidRPr="00FB5FDA">
        <w:rPr>
          <w:rFonts w:ascii="Tahoma" w:hAnsi="Tahoma" w:cs="Tahoma"/>
          <w:b/>
          <w:bCs/>
          <w:color w:val="000000" w:themeColor="text1"/>
          <w:sz w:val="21"/>
          <w:szCs w:val="21"/>
        </w:rPr>
        <w:t>ANEXO II – CÁLCULO DOS JUROS REMUNERATÓRIOS</w:t>
      </w:r>
      <w:r w:rsidR="00F83B9B" w:rsidRPr="00FB5FDA">
        <w:rPr>
          <w:rFonts w:ascii="Tahoma" w:hAnsi="Tahoma" w:cs="Tahoma"/>
          <w:b/>
          <w:bCs/>
          <w:color w:val="000000" w:themeColor="text1"/>
          <w:sz w:val="21"/>
          <w:szCs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46A19371" w14:textId="77777777" w:rsidR="004D4B5B" w:rsidRDefault="004D4B5B" w:rsidP="004D4B5B">
      <w:pPr>
        <w:spacing w:line="300" w:lineRule="exact"/>
        <w:jc w:val="both"/>
        <w:rPr>
          <w:rFonts w:ascii="Tahoma" w:hAnsi="Tahoma" w:cs="Tahoma"/>
          <w:sz w:val="21"/>
          <w:szCs w:val="21"/>
        </w:rPr>
      </w:pPr>
      <w:bookmarkStart w:id="37" w:name="_DV_M107"/>
      <w:bookmarkStart w:id="38" w:name="_DV_M109"/>
      <w:bookmarkStart w:id="39" w:name="_DV_M192"/>
      <w:bookmarkStart w:id="40" w:name="_DV_M199"/>
      <w:bookmarkEnd w:id="37"/>
      <w:bookmarkEnd w:id="38"/>
      <w:bookmarkEnd w:id="39"/>
      <w:bookmarkEnd w:id="40"/>
      <w:r>
        <w:rPr>
          <w:rFonts w:ascii="Tahoma" w:hAnsi="Tahoma" w:cs="Tahoma"/>
          <w:sz w:val="21"/>
          <w:szCs w:val="21"/>
        </w:rPr>
        <w:t>A Atualização Monetária e os Juros Remuneratórios serão calculados da seguinte forma:</w:t>
      </w:r>
    </w:p>
    <w:p w14:paraId="3FA2313D" w14:textId="77777777" w:rsidR="004D4B5B" w:rsidRDefault="004D4B5B" w:rsidP="004D4B5B">
      <w:pPr>
        <w:pStyle w:val="BodyText21"/>
        <w:widowControl w:val="0"/>
        <w:spacing w:line="300" w:lineRule="exact"/>
        <w:rPr>
          <w:rFonts w:ascii="Tahoma" w:hAnsi="Tahoma" w:cs="Tahoma"/>
          <w:sz w:val="21"/>
          <w:szCs w:val="21"/>
        </w:rPr>
      </w:pPr>
    </w:p>
    <w:p w14:paraId="4C47CD2C" w14:textId="77777777" w:rsidR="004D4B5B" w:rsidRDefault="004D4B5B" w:rsidP="004D4B5B">
      <w:pPr>
        <w:pStyle w:val="PargrafodaLista"/>
        <w:keepNext/>
        <w:widowControl w:val="0"/>
        <w:numPr>
          <w:ilvl w:val="1"/>
          <w:numId w:val="45"/>
        </w:numPr>
        <w:tabs>
          <w:tab w:val="left" w:pos="709"/>
        </w:tabs>
        <w:spacing w:line="300" w:lineRule="exact"/>
        <w:ind w:left="0" w:firstLine="0"/>
        <w:jc w:val="both"/>
        <w:rPr>
          <w:rFonts w:ascii="Tahoma" w:hAnsi="Tahoma" w:cs="Tahoma"/>
          <w:sz w:val="21"/>
          <w:szCs w:val="21"/>
        </w:rPr>
      </w:pPr>
      <w:r>
        <w:rPr>
          <w:rFonts w:ascii="Tahoma" w:hAnsi="Tahoma" w:cs="Tahoma"/>
          <w:sz w:val="21"/>
          <w:szCs w:val="21"/>
          <w:u w:val="single"/>
        </w:rPr>
        <w:t>Atualização Monetária</w:t>
      </w:r>
      <w:r>
        <w:rPr>
          <w:rFonts w:ascii="Tahoma" w:hAnsi="Tahoma" w:cs="Tahoma"/>
          <w:sz w:val="21"/>
          <w:szCs w:val="21"/>
        </w:rPr>
        <w:t>: O valor nominal ou o saldo do valor nominal da Cédula será objeto de Atualização Monetária mensal, de acordo com a variação positiva do IPCA/IBGE, até a Data de Vencimento conforme descrito abaixo:</w:t>
      </w:r>
    </w:p>
    <w:p w14:paraId="7996ECEB" w14:textId="77777777" w:rsidR="004D4B5B" w:rsidRDefault="004D4B5B" w:rsidP="004D4B5B">
      <w:pPr>
        <w:pStyle w:val="PargrafodaLista"/>
        <w:keepNext/>
        <w:widowControl w:val="0"/>
        <w:spacing w:line="300" w:lineRule="exact"/>
        <w:ind w:left="0"/>
        <w:jc w:val="both"/>
        <w:rPr>
          <w:rFonts w:ascii="Tahoma" w:hAnsi="Tahoma" w:cs="Tahoma"/>
          <w:sz w:val="21"/>
          <w:szCs w:val="21"/>
        </w:rPr>
      </w:pPr>
    </w:p>
    <w:p w14:paraId="2E0BEEB4" w14:textId="77777777" w:rsidR="004D4B5B" w:rsidRDefault="004D4B5B" w:rsidP="004D4B5B">
      <w:pPr>
        <w:pStyle w:val="PargrafodaLista"/>
        <w:keepNext/>
        <w:spacing w:line="300" w:lineRule="exact"/>
        <w:ind w:left="360"/>
        <w:jc w:val="both"/>
        <w:rPr>
          <w:rFonts w:ascii="Tahoma" w:hAnsi="Tahoma" w:cs="Tahoma"/>
          <w:sz w:val="21"/>
          <w:szCs w:val="21"/>
        </w:rPr>
      </w:pPr>
    </w:p>
    <w:p w14:paraId="1AD148A2" w14:textId="77777777" w:rsidR="004D4B5B" w:rsidRDefault="004D4B5B" w:rsidP="004D4B5B">
      <w:pPr>
        <w:tabs>
          <w:tab w:val="left" w:pos="851"/>
          <w:tab w:val="left" w:pos="1418"/>
        </w:tabs>
        <w:spacing w:line="300" w:lineRule="exact"/>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69DC2F23"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3F094C13" w14:textId="77777777" w:rsidR="004D4B5B" w:rsidRDefault="004D4B5B" w:rsidP="004D4B5B">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62B84021"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 xml:space="preserve">Saldo Devedor Atualizado, calculado com 08 (oito) casas decimais, sem arredondamento; </w:t>
      </w:r>
    </w:p>
    <w:p w14:paraId="518119EA"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SDB =</w:t>
      </w:r>
      <w:r>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C =</w:t>
      </w:r>
      <w:r>
        <w:rPr>
          <w:rFonts w:ascii="Tahoma" w:hAnsi="Tahoma" w:cs="Tahoma"/>
          <w:bCs/>
          <w:sz w:val="21"/>
          <w:szCs w:val="21"/>
        </w:rPr>
        <w:tab/>
        <w:t xml:space="preserve">Fator da variação mensal positiva do </w:t>
      </w:r>
      <w:r>
        <w:rPr>
          <w:rFonts w:ascii="Tahoma" w:hAnsi="Tahoma" w:cs="Tahoma"/>
          <w:sz w:val="21"/>
          <w:szCs w:val="21"/>
        </w:rPr>
        <w:t>IPCA/IBGE</w:t>
      </w:r>
      <w:r>
        <w:rPr>
          <w:rFonts w:ascii="Tahoma" w:hAnsi="Tahoma" w:cs="Tahoma"/>
          <w:bCs/>
          <w:sz w:val="21"/>
          <w:szCs w:val="21"/>
        </w:rPr>
        <w:t xml:space="preserve">, calculado com 08 (oito) casas decimais, sem arredondamento, apurado conforme abaixo: </w:t>
      </w:r>
    </w:p>
    <w:p w14:paraId="0CC41DC6"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5AB6FCDC" w14:textId="77777777" w:rsidR="004D4B5B" w:rsidRDefault="004D4B5B" w:rsidP="004D4B5B">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90F6C26"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1FB4BAAF" w14:textId="77777777" w:rsidR="004D4B5B" w:rsidRDefault="004D4B5B" w:rsidP="004D4B5B">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736A8CFC" w14:textId="5E420864" w:rsidR="004D4B5B" w:rsidRDefault="004D4B5B" w:rsidP="004D4B5B">
      <w:pPr>
        <w:spacing w:line="300" w:lineRule="exact"/>
        <w:ind w:left="2552" w:hanging="1843"/>
        <w:contextualSpacing/>
        <w:jc w:val="both"/>
        <w:rPr>
          <w:rFonts w:ascii="Tahoma" w:hAnsi="Tahoma" w:cs="Tahoma"/>
          <w:sz w:val="21"/>
          <w:szCs w:val="21"/>
        </w:rPr>
      </w:pPr>
      <w:r>
        <w:rPr>
          <w:rFonts w:ascii="Tahoma" w:hAnsi="Tahoma" w:cs="Tahoma"/>
          <w:bCs/>
          <w:sz w:val="21"/>
          <w:szCs w:val="21"/>
        </w:rPr>
        <w:t>NI</w:t>
      </w:r>
      <w:r>
        <w:rPr>
          <w:rFonts w:ascii="Tahoma" w:hAnsi="Tahoma" w:cs="Tahoma"/>
          <w:bCs/>
          <w:sz w:val="21"/>
          <w:szCs w:val="21"/>
          <w:vertAlign w:val="subscript"/>
        </w:rPr>
        <w:t>m-2</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segundo mês imediatamente anterior ao mês de emissão da Cédula, ou data de cálculo. </w:t>
      </w:r>
      <w:r>
        <w:rPr>
          <w:rFonts w:ascii="Tahoma" w:hAnsi="Tahoma" w:cs="Tahoma"/>
          <w:sz w:val="21"/>
          <w:szCs w:val="21"/>
        </w:rPr>
        <w:t>Para fins da primeira atualização monetária, que ocorrerá em 20 de dezembro de 2021, será utilizado o número índice do mês de outubro de 2021;</w:t>
      </w:r>
    </w:p>
    <w:p w14:paraId="59AF8F57" w14:textId="1BA8DB89" w:rsidR="004D4B5B" w:rsidRDefault="004D4B5B" w:rsidP="004D4B5B">
      <w:pPr>
        <w:spacing w:line="300" w:lineRule="exact"/>
        <w:ind w:left="2552" w:hanging="1843"/>
        <w:contextualSpacing/>
        <w:jc w:val="both"/>
        <w:rPr>
          <w:rFonts w:ascii="Tahoma" w:hAnsi="Tahoma" w:cs="Tahoma"/>
          <w:bCs/>
          <w:sz w:val="21"/>
          <w:szCs w:val="21"/>
        </w:rPr>
      </w:pPr>
      <w:bookmarkStart w:id="41" w:name="_Hlk40074057"/>
      <w:r>
        <w:rPr>
          <w:rFonts w:ascii="Tahoma" w:hAnsi="Tahoma" w:cs="Tahoma"/>
          <w:bCs/>
          <w:sz w:val="21"/>
          <w:szCs w:val="21"/>
        </w:rPr>
        <w:t>NI</w:t>
      </w:r>
      <w:r>
        <w:rPr>
          <w:rFonts w:ascii="Tahoma" w:hAnsi="Tahoma" w:cs="Tahoma"/>
          <w:bCs/>
          <w:sz w:val="21"/>
          <w:szCs w:val="21"/>
          <w:vertAlign w:val="subscript"/>
        </w:rPr>
        <w:t>m-3</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terceiro mês imediatamente anterior ao mês de emissão da Cédula, ou data de cálculo. </w:t>
      </w:r>
      <w:r>
        <w:rPr>
          <w:rFonts w:ascii="Tahoma" w:hAnsi="Tahoma" w:cs="Tahoma"/>
          <w:sz w:val="21"/>
          <w:szCs w:val="21"/>
        </w:rPr>
        <w:t>Para fins da primeira atualização monetária, que ocorrerá em 20 de dezembro de 2021, será utilizado o número índice do mês de setembro de 2021;</w:t>
      </w:r>
    </w:p>
    <w:p w14:paraId="3F1AD6BF" w14:textId="0C2FE0EB" w:rsidR="004D4B5B" w:rsidRDefault="004D4B5B" w:rsidP="004D4B5B">
      <w:pPr>
        <w:spacing w:line="300" w:lineRule="exact"/>
        <w:ind w:left="2552" w:hanging="1843"/>
        <w:contextualSpacing/>
        <w:jc w:val="both"/>
        <w:rPr>
          <w:rFonts w:ascii="Tahoma" w:hAnsi="Tahoma" w:cs="Tahoma"/>
          <w:bCs/>
          <w:sz w:val="21"/>
          <w:szCs w:val="21"/>
        </w:rPr>
      </w:pPr>
      <w:proofErr w:type="spellStart"/>
      <w:r>
        <w:rPr>
          <w:rFonts w:ascii="Tahoma" w:hAnsi="Tahoma" w:cs="Tahoma"/>
          <w:bCs/>
          <w:sz w:val="21"/>
          <w:szCs w:val="21"/>
        </w:rPr>
        <w:t>dcp</w:t>
      </w:r>
      <w:proofErr w:type="spellEnd"/>
      <w:r>
        <w:rPr>
          <w:rFonts w:ascii="Tahoma" w:hAnsi="Tahoma" w:cs="Tahoma"/>
          <w:bCs/>
          <w:sz w:val="21"/>
          <w:szCs w:val="21"/>
        </w:rPr>
        <w:t xml:space="preserve"> = </w:t>
      </w:r>
      <w:r>
        <w:rPr>
          <w:rFonts w:ascii="Tahoma" w:hAnsi="Tahoma" w:cs="Tahoma"/>
          <w:bCs/>
          <w:sz w:val="21"/>
          <w:szCs w:val="21"/>
        </w:rPr>
        <w:tab/>
        <w:t xml:space="preserve">Número de dias corridos entre a Data de Aniversário imediatamente anterior, conforme descrita no Anexo I desta Cédula, e a próxima Data de Aniversário, sendo </w:t>
      </w:r>
      <w:proofErr w:type="spellStart"/>
      <w:r>
        <w:rPr>
          <w:rFonts w:ascii="Tahoma" w:hAnsi="Tahoma" w:cs="Tahoma"/>
          <w:bCs/>
          <w:sz w:val="21"/>
          <w:szCs w:val="21"/>
        </w:rPr>
        <w:t>dcp</w:t>
      </w:r>
      <w:proofErr w:type="spellEnd"/>
      <w:r>
        <w:rPr>
          <w:rFonts w:ascii="Tahoma" w:hAnsi="Tahoma" w:cs="Tahoma"/>
          <w:bCs/>
          <w:sz w:val="21"/>
          <w:szCs w:val="21"/>
        </w:rPr>
        <w:t xml:space="preserve"> um número inteiro. </w:t>
      </w:r>
      <w:r>
        <w:rPr>
          <w:rFonts w:ascii="Tahoma" w:hAnsi="Tahoma" w:cs="Tahoma"/>
          <w:sz w:val="21"/>
          <w:szCs w:val="21"/>
        </w:rPr>
        <w:t xml:space="preserve">Para fins da primeira atualização monetária, que ocorrerá em </w:t>
      </w:r>
      <w:r w:rsidR="002D4D74">
        <w:rPr>
          <w:rFonts w:ascii="Tahoma" w:hAnsi="Tahoma" w:cs="Tahoma"/>
          <w:sz w:val="21"/>
          <w:szCs w:val="21"/>
        </w:rPr>
        <w:t>20</w:t>
      </w:r>
      <w:r>
        <w:rPr>
          <w:rFonts w:ascii="Tahoma" w:hAnsi="Tahoma" w:cs="Tahoma"/>
          <w:sz w:val="21"/>
          <w:szCs w:val="21"/>
        </w:rPr>
        <w:t xml:space="preserve"> de </w:t>
      </w:r>
      <w:r w:rsidR="002D4D74">
        <w:rPr>
          <w:rFonts w:ascii="Tahoma" w:hAnsi="Tahoma" w:cs="Tahoma"/>
          <w:sz w:val="21"/>
          <w:szCs w:val="21"/>
        </w:rPr>
        <w:t>dezembro</w:t>
      </w:r>
      <w:r>
        <w:rPr>
          <w:rFonts w:ascii="Tahoma" w:hAnsi="Tahoma" w:cs="Tahoma"/>
          <w:sz w:val="21"/>
          <w:szCs w:val="21"/>
        </w:rPr>
        <w:t xml:space="preserve"> de 2021, o </w:t>
      </w:r>
      <w:proofErr w:type="spellStart"/>
      <w:r>
        <w:rPr>
          <w:rFonts w:ascii="Tahoma" w:hAnsi="Tahoma" w:cs="Tahoma"/>
          <w:sz w:val="21"/>
          <w:szCs w:val="21"/>
        </w:rPr>
        <w:t>dcp</w:t>
      </w:r>
      <w:proofErr w:type="spellEnd"/>
      <w:r>
        <w:rPr>
          <w:rFonts w:ascii="Tahoma" w:hAnsi="Tahoma" w:cs="Tahoma"/>
          <w:sz w:val="21"/>
          <w:szCs w:val="21"/>
        </w:rPr>
        <w:t xml:space="preserve"> será o número de dias corridos entre a data da Integralização Inicial do CRI e a primeira Data de Aniversário.</w:t>
      </w:r>
    </w:p>
    <w:p w14:paraId="03AD2493" w14:textId="6C908319" w:rsidR="004D4B5B" w:rsidRDefault="004D4B5B" w:rsidP="004D4B5B">
      <w:pPr>
        <w:spacing w:line="300" w:lineRule="exact"/>
        <w:ind w:left="2552" w:hanging="1843"/>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w:t>
      </w:r>
      <w:r>
        <w:rPr>
          <w:rFonts w:ascii="Tahoma" w:hAnsi="Tahoma" w:cs="Tahoma"/>
          <w:bCs/>
          <w:sz w:val="21"/>
          <w:szCs w:val="21"/>
        </w:rPr>
        <w:lastRenderedPageBreak/>
        <w:t xml:space="preserve">sendo </w:t>
      </w:r>
      <w:proofErr w:type="spellStart"/>
      <w:r>
        <w:rPr>
          <w:rFonts w:ascii="Tahoma" w:hAnsi="Tahoma" w:cs="Tahoma"/>
          <w:bCs/>
          <w:sz w:val="21"/>
          <w:szCs w:val="21"/>
        </w:rPr>
        <w:t>dcp</w:t>
      </w:r>
      <w:proofErr w:type="spellEnd"/>
      <w:r>
        <w:rPr>
          <w:rFonts w:ascii="Tahoma" w:hAnsi="Tahoma" w:cs="Tahoma"/>
          <w:bCs/>
          <w:sz w:val="21"/>
          <w:szCs w:val="21"/>
        </w:rPr>
        <w:t xml:space="preserve"> um número inteiro. </w:t>
      </w:r>
      <w:r>
        <w:rPr>
          <w:rFonts w:ascii="Tahoma" w:hAnsi="Tahoma" w:cs="Tahoma"/>
          <w:sz w:val="21"/>
          <w:szCs w:val="21"/>
        </w:rPr>
        <w:t xml:space="preserve">Para fins da primeira atualização monetária, que ocorrerá em </w:t>
      </w:r>
      <w:r w:rsidR="002D4D74">
        <w:rPr>
          <w:rFonts w:ascii="Tahoma" w:hAnsi="Tahoma" w:cs="Tahoma"/>
          <w:sz w:val="21"/>
          <w:szCs w:val="21"/>
        </w:rPr>
        <w:t>20</w:t>
      </w:r>
      <w:r>
        <w:rPr>
          <w:rFonts w:ascii="Tahoma" w:hAnsi="Tahoma" w:cs="Tahoma"/>
          <w:sz w:val="21"/>
          <w:szCs w:val="21"/>
        </w:rPr>
        <w:t xml:space="preserve"> de </w:t>
      </w:r>
      <w:r w:rsidR="002D4D74">
        <w:rPr>
          <w:rFonts w:ascii="Tahoma" w:hAnsi="Tahoma" w:cs="Tahoma"/>
          <w:sz w:val="21"/>
          <w:szCs w:val="21"/>
        </w:rPr>
        <w:t>dezembro</w:t>
      </w:r>
      <w:r>
        <w:rPr>
          <w:rFonts w:ascii="Tahoma" w:hAnsi="Tahoma" w:cs="Tahoma"/>
          <w:sz w:val="21"/>
          <w:szCs w:val="21"/>
        </w:rPr>
        <w:t xml:space="preserve"> de 2021, o </w:t>
      </w:r>
      <w:proofErr w:type="spellStart"/>
      <w:r>
        <w:rPr>
          <w:rFonts w:ascii="Tahoma" w:hAnsi="Tahoma" w:cs="Tahoma"/>
          <w:sz w:val="21"/>
          <w:szCs w:val="21"/>
        </w:rPr>
        <w:t>dct</w:t>
      </w:r>
      <w:proofErr w:type="spellEnd"/>
      <w:r>
        <w:rPr>
          <w:rFonts w:ascii="Tahoma" w:hAnsi="Tahoma" w:cs="Tahoma"/>
          <w:sz w:val="21"/>
          <w:szCs w:val="21"/>
        </w:rPr>
        <w:t xml:space="preserve"> será igual a 3</w:t>
      </w:r>
      <w:r w:rsidR="002D4D74">
        <w:rPr>
          <w:rFonts w:ascii="Tahoma" w:hAnsi="Tahoma" w:cs="Tahoma"/>
          <w:sz w:val="21"/>
          <w:szCs w:val="21"/>
        </w:rPr>
        <w:t>0</w:t>
      </w:r>
      <w:r>
        <w:rPr>
          <w:rFonts w:ascii="Tahoma" w:hAnsi="Tahoma" w:cs="Tahoma"/>
          <w:sz w:val="21"/>
          <w:szCs w:val="21"/>
        </w:rPr>
        <w:t>.</w:t>
      </w:r>
    </w:p>
    <w:bookmarkEnd w:id="41"/>
    <w:p w14:paraId="2460BDF2" w14:textId="77777777" w:rsidR="004D4B5B" w:rsidRDefault="004D4B5B" w:rsidP="004D4B5B">
      <w:pPr>
        <w:tabs>
          <w:tab w:val="left" w:pos="851"/>
          <w:tab w:val="left" w:pos="993"/>
          <w:tab w:val="left" w:pos="1418"/>
        </w:tabs>
        <w:spacing w:line="300" w:lineRule="exact"/>
        <w:jc w:val="both"/>
        <w:rPr>
          <w:rFonts w:ascii="Tahoma" w:hAnsi="Tahoma" w:cs="Tahoma"/>
          <w:bCs/>
          <w:sz w:val="21"/>
          <w:szCs w:val="21"/>
        </w:rPr>
      </w:pPr>
    </w:p>
    <w:p w14:paraId="2E63BCA4" w14:textId="77777777" w:rsidR="004D4B5B" w:rsidRDefault="004D4B5B" w:rsidP="004D4B5B">
      <w:pPr>
        <w:tabs>
          <w:tab w:val="left" w:pos="851"/>
          <w:tab w:val="left" w:pos="993"/>
          <w:tab w:val="left" w:pos="1418"/>
        </w:tabs>
        <w:spacing w:line="300" w:lineRule="exact"/>
        <w:jc w:val="both"/>
        <w:rPr>
          <w:rFonts w:ascii="Tahoma" w:hAnsi="Tahoma" w:cs="Tahoma"/>
          <w:bCs/>
          <w:sz w:val="21"/>
          <w:szCs w:val="21"/>
        </w:rPr>
      </w:pPr>
      <w:r>
        <w:rPr>
          <w:rFonts w:ascii="Tahoma" w:hAnsi="Tahoma" w:cs="Tahoma"/>
          <w:bCs/>
          <w:sz w:val="21"/>
          <w:szCs w:val="21"/>
        </w:rPr>
        <w:t>Na hipótese de não divulgação do NI</w:t>
      </w:r>
      <w:r>
        <w:rPr>
          <w:rFonts w:ascii="Tahoma" w:hAnsi="Tahoma" w:cs="Tahoma"/>
          <w:bCs/>
          <w:sz w:val="21"/>
          <w:szCs w:val="21"/>
          <w:vertAlign w:val="subscript"/>
        </w:rPr>
        <w:t>m-2</w:t>
      </w:r>
      <w:r>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IPCA/IBGE, será aplicada a última variação positiva do índice conhecida. </w:t>
      </w:r>
    </w:p>
    <w:p w14:paraId="43489D3F" w14:textId="77777777" w:rsidR="004D4B5B" w:rsidRDefault="004D4B5B" w:rsidP="004D4B5B">
      <w:pPr>
        <w:tabs>
          <w:tab w:val="left" w:pos="851"/>
          <w:tab w:val="left" w:pos="993"/>
          <w:tab w:val="left" w:pos="1418"/>
        </w:tabs>
        <w:spacing w:line="300" w:lineRule="exact"/>
        <w:jc w:val="both"/>
        <w:rPr>
          <w:rFonts w:ascii="Tahoma" w:hAnsi="Tahoma" w:cs="Tahoma"/>
          <w:bCs/>
          <w:sz w:val="21"/>
          <w:szCs w:val="21"/>
        </w:rPr>
      </w:pPr>
    </w:p>
    <w:p w14:paraId="53C5402B" w14:textId="77777777" w:rsidR="004D4B5B" w:rsidRDefault="004D4B5B" w:rsidP="004D4B5B">
      <w:pPr>
        <w:keepNext/>
        <w:widowControl w:val="0"/>
        <w:spacing w:line="300" w:lineRule="exact"/>
        <w:jc w:val="both"/>
        <w:rPr>
          <w:rFonts w:ascii="Tahoma" w:hAnsi="Tahoma" w:cs="Tahoma"/>
          <w:bCs/>
          <w:sz w:val="21"/>
          <w:szCs w:val="21"/>
        </w:rPr>
      </w:pPr>
      <w:r>
        <w:rPr>
          <w:rFonts w:ascii="Tahoma" w:hAnsi="Tahoma" w:cs="Tahoma"/>
          <w:bCs/>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Default="004D4B5B" w:rsidP="004D4B5B">
      <w:pPr>
        <w:widowControl w:val="0"/>
        <w:tabs>
          <w:tab w:val="left" w:pos="284"/>
        </w:tabs>
        <w:spacing w:line="300" w:lineRule="exact"/>
        <w:jc w:val="both"/>
        <w:rPr>
          <w:rFonts w:ascii="Tahoma" w:hAnsi="Tahoma" w:cs="Tahoma"/>
          <w:sz w:val="21"/>
          <w:szCs w:val="21"/>
        </w:rPr>
      </w:pPr>
    </w:p>
    <w:p w14:paraId="768FA672" w14:textId="77777777" w:rsidR="004D4B5B" w:rsidRDefault="004D4B5B" w:rsidP="004D4B5B">
      <w:pPr>
        <w:pStyle w:val="PargrafodaLista"/>
        <w:keepNext/>
        <w:widowControl w:val="0"/>
        <w:numPr>
          <w:ilvl w:val="1"/>
          <w:numId w:val="45"/>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 xml:space="preserve"> Juros Remuneratórios</w:t>
      </w:r>
      <w:r>
        <w:rPr>
          <w:rFonts w:ascii="Tahoma" w:hAnsi="Tahoma" w:cs="Tahoma"/>
          <w:sz w:val="21"/>
          <w:szCs w:val="21"/>
        </w:rPr>
        <w:t xml:space="preserve">: serão pagos mensalmente, em cada Data de Aniversário, </w:t>
      </w:r>
      <w:r>
        <w:rPr>
          <w:rFonts w:ascii="Tahoma" w:hAnsi="Tahoma" w:cs="Tahoma"/>
          <w:bCs/>
          <w:sz w:val="21"/>
          <w:szCs w:val="21"/>
        </w:rPr>
        <w:t>conforme descritas no Anexo I desta Cédula,</w:t>
      </w:r>
      <w:r>
        <w:rPr>
          <w:rFonts w:ascii="Tahoma" w:hAnsi="Tahoma" w:cs="Tahoma"/>
          <w:sz w:val="21"/>
          <w:szCs w:val="21"/>
        </w:rPr>
        <w:t xml:space="preserve"> com base na seguinte fórmula:</w:t>
      </w:r>
      <w:r>
        <w:rPr>
          <w:rFonts w:ascii="Tahoma" w:hAnsi="Tahoma" w:cs="Tahoma"/>
          <w:bCs/>
          <w:color w:val="000000"/>
          <w:sz w:val="21"/>
          <w:szCs w:val="21"/>
        </w:rPr>
        <w:t xml:space="preserve"> </w:t>
      </w:r>
    </w:p>
    <w:p w14:paraId="7FF1694F"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6B61EC50" w14:textId="77777777" w:rsidR="004D4B5B" w:rsidRDefault="004D4B5B" w:rsidP="004D4B5B">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6B3B991"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57E2B6EE" w14:textId="77777777" w:rsidR="004D4B5B" w:rsidRDefault="004D4B5B" w:rsidP="004D4B5B">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2F90BEB3"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J =</w:t>
      </w:r>
      <w:r>
        <w:rPr>
          <w:rFonts w:ascii="Tahoma" w:hAnsi="Tahoma" w:cs="Tahoma"/>
          <w:bCs/>
          <w:sz w:val="21"/>
          <w:szCs w:val="21"/>
        </w:rPr>
        <w:tab/>
        <w:t>Valor unitário dos juros acumulados no período, calculado com 08 (oito) casas decimais, sem arredondamento;</w:t>
      </w:r>
    </w:p>
    <w:p w14:paraId="5EF0A4A1"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Conforme definido acima</w:t>
      </w:r>
    </w:p>
    <w:p w14:paraId="50E898E4" w14:textId="77777777" w:rsidR="004D4B5B" w:rsidRDefault="004D4B5B" w:rsidP="004D4B5B">
      <w:pPr>
        <w:spacing w:line="300" w:lineRule="exact"/>
        <w:ind w:left="2552" w:hanging="1843"/>
        <w:contextualSpacing/>
        <w:jc w:val="both"/>
        <w:rPr>
          <w:rFonts w:ascii="Tahoma" w:hAnsi="Tahoma" w:cs="Tahoma"/>
          <w:bCs/>
          <w:sz w:val="21"/>
          <w:szCs w:val="21"/>
        </w:rPr>
      </w:pPr>
      <w:r>
        <w:rPr>
          <w:rFonts w:ascii="Tahoma" w:hAnsi="Tahoma" w:cs="Tahoma"/>
          <w:bCs/>
          <w:sz w:val="21"/>
          <w:szCs w:val="21"/>
        </w:rPr>
        <w:t>Fator de Juros =</w:t>
      </w:r>
      <w:r>
        <w:rPr>
          <w:rFonts w:ascii="Tahoma" w:hAnsi="Tahoma" w:cs="Tahoma"/>
          <w:bCs/>
          <w:sz w:val="21"/>
          <w:szCs w:val="21"/>
        </w:rPr>
        <w:tab/>
        <w:t>Fator calculado com 09 (nove) casas decimais, com arredondamento, calculado da seguinte forma:</w:t>
      </w:r>
    </w:p>
    <w:p w14:paraId="063E4BF5" w14:textId="77777777" w:rsidR="004D4B5B" w:rsidRDefault="004D4B5B" w:rsidP="004D4B5B">
      <w:pPr>
        <w:spacing w:line="300" w:lineRule="exact"/>
        <w:ind w:left="2552" w:hanging="1843"/>
        <w:contextualSpacing/>
        <w:jc w:val="both"/>
        <w:rPr>
          <w:rFonts w:ascii="Tahoma" w:hAnsi="Tahoma" w:cs="Tahoma"/>
          <w:bCs/>
          <w:sz w:val="21"/>
          <w:szCs w:val="21"/>
        </w:rPr>
      </w:pPr>
    </w:p>
    <w:p w14:paraId="1EF4A36A" w14:textId="77777777" w:rsidR="004D4B5B" w:rsidRDefault="004D4B5B" w:rsidP="004D4B5B">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2A2DCFD5" w14:textId="77777777" w:rsidR="004D4B5B" w:rsidRDefault="004D4B5B" w:rsidP="004D4B5B">
      <w:pPr>
        <w:tabs>
          <w:tab w:val="left" w:pos="851"/>
          <w:tab w:val="left" w:pos="1418"/>
        </w:tabs>
        <w:spacing w:line="300" w:lineRule="exact"/>
        <w:jc w:val="both"/>
        <w:rPr>
          <w:rFonts w:ascii="Tahoma" w:hAnsi="Tahoma" w:cs="Tahoma"/>
          <w:bCs/>
          <w:sz w:val="21"/>
          <w:szCs w:val="21"/>
        </w:rPr>
      </w:pPr>
    </w:p>
    <w:p w14:paraId="3A8AEC4E" w14:textId="77777777" w:rsidR="004D4B5B" w:rsidRDefault="004D4B5B" w:rsidP="004D4B5B">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7E984293" w14:textId="4AC9F146" w:rsidR="004D4B5B" w:rsidRDefault="004D4B5B" w:rsidP="004D4B5B">
      <w:pPr>
        <w:spacing w:line="300" w:lineRule="exact"/>
        <w:ind w:left="1701" w:hanging="992"/>
        <w:contextualSpacing/>
        <w:jc w:val="both"/>
        <w:rPr>
          <w:rFonts w:ascii="Tahoma" w:hAnsi="Tahoma" w:cs="Tahoma"/>
          <w:bCs/>
          <w:sz w:val="21"/>
          <w:szCs w:val="21"/>
        </w:rPr>
      </w:pPr>
      <w:r>
        <w:rPr>
          <w:rFonts w:ascii="Tahoma" w:hAnsi="Tahoma" w:cs="Tahoma"/>
          <w:bCs/>
          <w:sz w:val="21"/>
          <w:szCs w:val="21"/>
        </w:rPr>
        <w:t>i =</w:t>
      </w:r>
      <w:r>
        <w:rPr>
          <w:rFonts w:ascii="Tahoma" w:hAnsi="Tahoma" w:cs="Tahoma"/>
          <w:bCs/>
          <w:sz w:val="21"/>
          <w:szCs w:val="21"/>
        </w:rPr>
        <w:tab/>
      </w:r>
      <w:r w:rsidR="002D4D74">
        <w:rPr>
          <w:rFonts w:ascii="Tahoma" w:hAnsi="Tahoma" w:cs="Tahoma"/>
          <w:bCs/>
          <w:sz w:val="21"/>
          <w:szCs w:val="21"/>
        </w:rPr>
        <w:t>9,900</w:t>
      </w:r>
      <w:r>
        <w:rPr>
          <w:rFonts w:ascii="Tahoma" w:hAnsi="Tahoma" w:cs="Tahoma"/>
          <w:bCs/>
          <w:sz w:val="21"/>
          <w:szCs w:val="21"/>
        </w:rPr>
        <w:t xml:space="preserve"> (</w:t>
      </w:r>
      <w:r w:rsidR="002D4D74" w:rsidRPr="002D4D74">
        <w:rPr>
          <w:rFonts w:ascii="Tahoma" w:hAnsi="Tahoma" w:cs="Tahoma"/>
          <w:bCs/>
          <w:sz w:val="21"/>
          <w:szCs w:val="21"/>
        </w:rPr>
        <w:t>nove inteiros e noventa centésimo</w:t>
      </w:r>
      <w:r>
        <w:rPr>
          <w:rFonts w:ascii="Tahoma" w:hAnsi="Tahoma" w:cs="Tahoma"/>
          <w:bCs/>
          <w:sz w:val="21"/>
          <w:szCs w:val="21"/>
        </w:rPr>
        <w:t>);</w:t>
      </w:r>
    </w:p>
    <w:p w14:paraId="323F043A" w14:textId="77777777" w:rsidR="004D4B5B" w:rsidRDefault="004D4B5B" w:rsidP="004D4B5B">
      <w:pPr>
        <w:spacing w:line="300" w:lineRule="exact"/>
        <w:ind w:left="1701" w:hanging="992"/>
        <w:contextualSpacing/>
        <w:jc w:val="both"/>
        <w:rPr>
          <w:rFonts w:ascii="Tahoma" w:hAnsi="Tahoma" w:cs="Tahoma"/>
          <w:bCs/>
          <w:sz w:val="21"/>
          <w:szCs w:val="21"/>
        </w:rPr>
      </w:pPr>
      <w:bookmarkStart w:id="42" w:name="_Hlk40074068"/>
      <w:proofErr w:type="spellStart"/>
      <w:r>
        <w:rPr>
          <w:rFonts w:ascii="Tahoma" w:hAnsi="Tahoma" w:cs="Tahoma"/>
          <w:bCs/>
          <w:sz w:val="21"/>
          <w:szCs w:val="21"/>
        </w:rPr>
        <w:t>dcp</w:t>
      </w:r>
      <w:proofErr w:type="spellEnd"/>
      <w:r>
        <w:rPr>
          <w:rFonts w:ascii="Tahoma" w:hAnsi="Tahoma" w:cs="Tahoma"/>
          <w:bCs/>
          <w:sz w:val="21"/>
          <w:szCs w:val="21"/>
        </w:rPr>
        <w:t xml:space="preserve"> = </w:t>
      </w:r>
      <w:r>
        <w:rPr>
          <w:rFonts w:ascii="Tahoma" w:hAnsi="Tahoma" w:cs="Tahoma"/>
          <w:bCs/>
          <w:sz w:val="21"/>
          <w:szCs w:val="21"/>
        </w:rPr>
        <w:tab/>
        <w:t>conforme definido acima</w:t>
      </w:r>
      <w:r>
        <w:rPr>
          <w:rFonts w:ascii="Tahoma" w:hAnsi="Tahoma" w:cs="Tahoma"/>
          <w:sz w:val="21"/>
          <w:szCs w:val="21"/>
        </w:rPr>
        <w:t xml:space="preserve">. </w:t>
      </w:r>
    </w:p>
    <w:p w14:paraId="3692049B" w14:textId="77777777" w:rsidR="004D4B5B" w:rsidRDefault="004D4B5B" w:rsidP="004D4B5B">
      <w:pPr>
        <w:spacing w:line="300" w:lineRule="exact"/>
        <w:ind w:left="1701" w:hanging="992"/>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conforme definido acima</w:t>
      </w:r>
      <w:r>
        <w:rPr>
          <w:rFonts w:ascii="Tahoma" w:hAnsi="Tahoma" w:cs="Tahoma"/>
          <w:sz w:val="21"/>
          <w:szCs w:val="21"/>
        </w:rPr>
        <w:t xml:space="preserve">. </w:t>
      </w:r>
    </w:p>
    <w:bookmarkEnd w:id="42"/>
    <w:p w14:paraId="1AC7787D" w14:textId="77777777" w:rsidR="004D4B5B" w:rsidRDefault="004D4B5B" w:rsidP="004D4B5B">
      <w:pPr>
        <w:spacing w:line="300" w:lineRule="exact"/>
        <w:ind w:left="1701" w:hanging="992"/>
        <w:contextualSpacing/>
        <w:jc w:val="both"/>
        <w:rPr>
          <w:rFonts w:ascii="Tahoma" w:hAnsi="Tahoma" w:cs="Tahoma"/>
          <w:sz w:val="21"/>
          <w:szCs w:val="21"/>
        </w:rPr>
      </w:pPr>
    </w:p>
    <w:p w14:paraId="71662681" w14:textId="77777777" w:rsidR="004D4B5B" w:rsidRDefault="004D4B5B" w:rsidP="004D4B5B">
      <w:pPr>
        <w:pStyle w:val="PargrafodaLista"/>
        <w:keepNext/>
        <w:widowControl w:val="0"/>
        <w:numPr>
          <w:ilvl w:val="1"/>
          <w:numId w:val="45"/>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Cálculo da Amortização</w:t>
      </w:r>
      <w:r>
        <w:rPr>
          <w:rFonts w:ascii="Tahoma" w:hAnsi="Tahoma" w:cs="Tahoma"/>
          <w:sz w:val="21"/>
          <w:szCs w:val="21"/>
        </w:rPr>
        <w:t xml:space="preserve">: O Saldo Devedor Atualizado será pago em parcela única na Data de Vencimento, de acordo com a aplicação da seguinte fórmula: </w:t>
      </w:r>
    </w:p>
    <w:p w14:paraId="76E00D8F"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p>
    <w:p w14:paraId="0C7519F8" w14:textId="77777777" w:rsidR="004D4B5B" w:rsidRDefault="004D4B5B" w:rsidP="004D4B5B">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0371EBAE"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p>
    <w:p w14:paraId="446B289C"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Onde:</w:t>
      </w:r>
    </w:p>
    <w:p w14:paraId="5E01BD90"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AMI=</w:t>
      </w:r>
      <w:r>
        <w:rPr>
          <w:rFonts w:ascii="Tahoma" w:hAnsi="Tahoma" w:cs="Tahoma"/>
          <w:bCs/>
          <w:color w:val="000000"/>
          <w:sz w:val="21"/>
          <w:szCs w:val="21"/>
        </w:rPr>
        <w:tab/>
        <w:t>Valor nominal unitário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em reais, calculado com 08 (oito) casas decimais, sem arredondamento;</w:t>
      </w:r>
    </w:p>
    <w:p w14:paraId="03D235CD"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3266AFF2" w14:textId="25548514"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TAI =</w:t>
      </w:r>
      <w:r>
        <w:rPr>
          <w:rFonts w:ascii="Tahoma" w:hAnsi="Tahoma" w:cs="Tahoma"/>
          <w:bCs/>
          <w:color w:val="000000"/>
          <w:sz w:val="21"/>
          <w:szCs w:val="21"/>
        </w:rPr>
        <w:tab/>
        <w:t>Taxa de amortização, expressa em percentual, com 04 (quatro) casas decimais de acordo com o anexo I desta Cédula.</w:t>
      </w:r>
    </w:p>
    <w:p w14:paraId="2878B2C7" w14:textId="77777777" w:rsidR="004D4B5B" w:rsidRDefault="004D4B5B" w:rsidP="004D4B5B">
      <w:pPr>
        <w:pStyle w:val="PargrafodaLista"/>
        <w:tabs>
          <w:tab w:val="left" w:pos="851"/>
          <w:tab w:val="left" w:pos="1418"/>
        </w:tabs>
        <w:spacing w:line="300" w:lineRule="exact"/>
        <w:ind w:left="0"/>
        <w:jc w:val="both"/>
        <w:rPr>
          <w:rFonts w:ascii="Tahoma" w:hAnsi="Tahoma" w:cs="Tahoma"/>
          <w:bCs/>
          <w:color w:val="000000"/>
          <w:sz w:val="21"/>
          <w:szCs w:val="21"/>
        </w:rPr>
      </w:pPr>
    </w:p>
    <w:p w14:paraId="396F4A4B" w14:textId="77777777" w:rsidR="004D4B5B" w:rsidRDefault="004D4B5B" w:rsidP="004D4B5B">
      <w:pPr>
        <w:pStyle w:val="PargrafodaLista"/>
        <w:numPr>
          <w:ilvl w:val="1"/>
          <w:numId w:val="45"/>
        </w:numPr>
        <w:tabs>
          <w:tab w:val="left" w:pos="851"/>
          <w:tab w:val="left" w:pos="1418"/>
        </w:tabs>
        <w:spacing w:line="300" w:lineRule="exact"/>
        <w:ind w:left="0" w:firstLine="0"/>
        <w:jc w:val="both"/>
        <w:rPr>
          <w:rFonts w:ascii="Tahoma" w:hAnsi="Tahoma" w:cs="Tahoma"/>
          <w:bCs/>
          <w:color w:val="000000"/>
          <w:sz w:val="21"/>
          <w:szCs w:val="21"/>
        </w:rPr>
      </w:pPr>
      <w:r>
        <w:rPr>
          <w:rFonts w:ascii="Tahoma" w:hAnsi="Tahoma" w:cs="Tahoma"/>
          <w:bCs/>
          <w:color w:val="000000"/>
          <w:sz w:val="21"/>
          <w:szCs w:val="21"/>
          <w:u w:val="single"/>
        </w:rPr>
        <w:lastRenderedPageBreak/>
        <w:t>Cálculo do Saldo Devedor</w:t>
      </w:r>
      <w:r>
        <w:rPr>
          <w:rFonts w:ascii="Tahoma" w:hAnsi="Tahoma" w:cs="Tahoma"/>
          <w:bCs/>
          <w:color w:val="000000"/>
          <w:sz w:val="21"/>
          <w:szCs w:val="21"/>
        </w:rPr>
        <w:t xml:space="preserve">: será calculado da seguinte forma: </w:t>
      </w:r>
    </w:p>
    <w:p w14:paraId="7D81FC74" w14:textId="77777777" w:rsidR="004D4B5B" w:rsidRDefault="004D4B5B" w:rsidP="004D4B5B">
      <w:pPr>
        <w:pStyle w:val="PargrafodaLista"/>
        <w:tabs>
          <w:tab w:val="left" w:pos="851"/>
          <w:tab w:val="left" w:pos="1418"/>
        </w:tabs>
        <w:spacing w:line="300" w:lineRule="exact"/>
        <w:ind w:left="0"/>
        <w:jc w:val="both"/>
        <w:rPr>
          <w:rFonts w:ascii="Tahoma" w:hAnsi="Tahoma" w:cs="Tahoma"/>
          <w:bCs/>
          <w:color w:val="000000"/>
          <w:sz w:val="21"/>
          <w:szCs w:val="21"/>
        </w:rPr>
      </w:pPr>
    </w:p>
    <w:p w14:paraId="7EBEECD7" w14:textId="77777777" w:rsidR="004D4B5B" w:rsidRDefault="004D4B5B" w:rsidP="004D4B5B">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7D90FA4C"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p>
    <w:p w14:paraId="3DDF421A"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SDR =</w:t>
      </w:r>
      <w:r>
        <w:rPr>
          <w:rFonts w:ascii="Tahoma" w:hAnsi="Tahoma" w:cs="Tahoma"/>
          <w:bCs/>
          <w:color w:val="000000"/>
          <w:sz w:val="21"/>
          <w:szCs w:val="21"/>
        </w:rPr>
        <w:tab/>
        <w:t>Saldo devedor remanescente após 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amortização, calculado com 08 (oito) casas decimais, sem arredondamento;</w:t>
      </w:r>
    </w:p>
    <w:p w14:paraId="38F7A91A"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101F1321" w14:textId="77777777" w:rsidR="004D4B5B" w:rsidRDefault="004D4B5B" w:rsidP="004D4B5B">
      <w:pPr>
        <w:spacing w:line="300" w:lineRule="exact"/>
        <w:ind w:left="2552" w:hanging="1843"/>
        <w:contextualSpacing/>
        <w:jc w:val="both"/>
        <w:rPr>
          <w:rFonts w:ascii="Tahoma" w:hAnsi="Tahoma" w:cs="Tahoma"/>
          <w:bCs/>
          <w:color w:val="000000"/>
          <w:sz w:val="21"/>
          <w:szCs w:val="21"/>
        </w:rPr>
      </w:pPr>
      <w:r>
        <w:rPr>
          <w:rFonts w:ascii="Tahoma" w:hAnsi="Tahoma" w:cs="Tahoma"/>
          <w:bCs/>
          <w:color w:val="000000"/>
          <w:sz w:val="21"/>
          <w:szCs w:val="21"/>
        </w:rPr>
        <w:t>AMI =</w:t>
      </w:r>
      <w:r>
        <w:rPr>
          <w:rFonts w:ascii="Tahoma" w:hAnsi="Tahoma" w:cs="Tahoma"/>
          <w:bCs/>
          <w:color w:val="000000"/>
          <w:sz w:val="21"/>
          <w:szCs w:val="21"/>
        </w:rPr>
        <w:tab/>
        <w:t>Conforme definido acima.</w:t>
      </w:r>
    </w:p>
    <w:p w14:paraId="132D93CF" w14:textId="77777777" w:rsidR="004D4B5B" w:rsidRDefault="004D4B5B" w:rsidP="004D4B5B">
      <w:pPr>
        <w:spacing w:line="300" w:lineRule="exact"/>
        <w:rPr>
          <w:rFonts w:ascii="Tahoma" w:hAnsi="Tahoma" w:cs="Tahoma"/>
          <w:bCs/>
          <w:color w:val="000000"/>
          <w:sz w:val="21"/>
          <w:szCs w:val="21"/>
        </w:rPr>
      </w:pPr>
    </w:p>
    <w:p w14:paraId="568C363A" w14:textId="77777777" w:rsidR="004D4B5B" w:rsidRDefault="004D4B5B" w:rsidP="004D4B5B">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Após o pagamento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“SDR” assume o lugar de “SDB” para efeito de continuidade de cálculo da atualização.</w:t>
      </w:r>
    </w:p>
    <w:p w14:paraId="5C9A61AB" w14:textId="170C9628" w:rsidR="00713843" w:rsidRDefault="00713843">
      <w:pPr>
        <w:rPr>
          <w:rFonts w:ascii="Tahoma" w:hAnsi="Tahoma" w:cs="Tahoma"/>
          <w:bCs/>
          <w:sz w:val="21"/>
          <w:szCs w:val="21"/>
        </w:rPr>
      </w:pPr>
      <w:r>
        <w:rPr>
          <w:rFonts w:ascii="Tahoma" w:hAnsi="Tahoma" w:cs="Tahoma"/>
          <w:bCs/>
          <w:sz w:val="21"/>
          <w:szCs w:val="21"/>
        </w:rPr>
        <w:br w:type="page"/>
      </w:r>
    </w:p>
    <w:p w14:paraId="61FAD60D" w14:textId="299A014D" w:rsidR="008E7B00" w:rsidRDefault="002C3688" w:rsidP="008E7B00">
      <w:pPr>
        <w:pStyle w:val="Ttulo1"/>
        <w:spacing w:before="0" w:line="300" w:lineRule="exact"/>
        <w:contextualSpacing/>
        <w:jc w:val="center"/>
        <w:rPr>
          <w:rFonts w:ascii="Tahoma" w:hAnsi="Tahoma" w:cs="Tahoma"/>
          <w:b/>
          <w:bCs/>
          <w:color w:val="000000" w:themeColor="text1"/>
          <w:sz w:val="21"/>
          <w:szCs w:val="21"/>
        </w:rPr>
      </w:pPr>
      <w:r w:rsidRPr="00FB5FDA">
        <w:rPr>
          <w:rFonts w:ascii="Tahoma" w:hAnsi="Tahoma" w:cs="Tahoma"/>
          <w:b/>
          <w:bCs/>
          <w:color w:val="000000" w:themeColor="text1"/>
          <w:sz w:val="21"/>
          <w:szCs w:val="21"/>
        </w:rPr>
        <w:lastRenderedPageBreak/>
        <w:t xml:space="preserve">ANEXO III – </w:t>
      </w:r>
      <w:r w:rsidR="008E7B00">
        <w:rPr>
          <w:rFonts w:ascii="Tahoma" w:hAnsi="Tahoma" w:cs="Tahoma"/>
          <w:b/>
          <w:bCs/>
          <w:color w:val="000000" w:themeColor="text1"/>
          <w:sz w:val="21"/>
          <w:szCs w:val="21"/>
        </w:rPr>
        <w:t>RELATÓRIO MENSAL DE COMPROVAÇÃO DE DESTINAÇÃO DOS RECURSOS</w:t>
      </w:r>
    </w:p>
    <w:p w14:paraId="6EF29559" w14:textId="77777777" w:rsidR="008E7B00" w:rsidRDefault="008E7B00" w:rsidP="008E7B00">
      <w:pPr>
        <w:pStyle w:val="Recuodecorpodetexto"/>
        <w:widowControl w:val="0"/>
        <w:spacing w:after="0" w:line="300" w:lineRule="exact"/>
        <w:ind w:left="0" w:right="-8"/>
        <w:contextualSpacing/>
        <w:jc w:val="center"/>
        <w:rPr>
          <w:rFonts w:ascii="Tahoma" w:hAnsi="Tahoma" w:cs="Tahoma"/>
          <w:b/>
          <w:bCs/>
          <w:sz w:val="21"/>
          <w:szCs w:val="21"/>
        </w:rPr>
      </w:pPr>
    </w:p>
    <w:p w14:paraId="6B58755C" w14:textId="77777777" w:rsidR="008E7B00" w:rsidRDefault="008E7B00" w:rsidP="008E7B00">
      <w:pPr>
        <w:spacing w:line="300" w:lineRule="exact"/>
        <w:rPr>
          <w:rFonts w:ascii="Tahoma" w:hAnsi="Tahoma" w:cs="Tahoma"/>
          <w:b/>
          <w:bCs/>
          <w:sz w:val="21"/>
          <w:szCs w:val="21"/>
        </w:rPr>
      </w:pPr>
    </w:p>
    <w:tbl>
      <w:tblPr>
        <w:tblStyle w:val="Tabelacomgrade"/>
        <w:tblW w:w="0" w:type="auto"/>
        <w:tblLook w:val="04A0" w:firstRow="1" w:lastRow="0" w:firstColumn="1" w:lastColumn="0" w:noHBand="0" w:noVBand="1"/>
      </w:tblPr>
      <w:tblGrid>
        <w:gridCol w:w="1842"/>
        <w:gridCol w:w="1766"/>
        <w:gridCol w:w="1732"/>
        <w:gridCol w:w="1733"/>
        <w:gridCol w:w="1847"/>
      </w:tblGrid>
      <w:tr w:rsidR="008E7B00" w14:paraId="74D97D32" w14:textId="77777777" w:rsidTr="008E7B00">
        <w:tc>
          <w:tcPr>
            <w:tcW w:w="1947" w:type="dxa"/>
            <w:tcBorders>
              <w:top w:val="single" w:sz="4" w:space="0" w:color="auto"/>
              <w:left w:val="single" w:sz="4" w:space="0" w:color="auto"/>
              <w:bottom w:val="single" w:sz="4" w:space="0" w:color="auto"/>
              <w:right w:val="single" w:sz="4" w:space="0" w:color="auto"/>
            </w:tcBorders>
            <w:vAlign w:val="center"/>
            <w:hideMark/>
          </w:tcPr>
          <w:p w14:paraId="3B9B3858" w14:textId="77777777" w:rsidR="008E7B00" w:rsidRDefault="008E7B00">
            <w:pPr>
              <w:spacing w:line="300" w:lineRule="exact"/>
              <w:jc w:val="center"/>
              <w:rPr>
                <w:rFonts w:ascii="Tahoma" w:hAnsi="Tahoma" w:cs="Tahoma"/>
                <w:b/>
                <w:bCs/>
                <w:sz w:val="21"/>
                <w:szCs w:val="21"/>
              </w:rPr>
            </w:pPr>
            <w:r>
              <w:rPr>
                <w:rFonts w:ascii="Tahoma" w:hAnsi="Tahoma" w:cs="Tahoma"/>
                <w:b/>
                <w:bCs/>
                <w:sz w:val="21"/>
                <w:szCs w:val="21"/>
              </w:rPr>
              <w:t>Empresa Contratada</w:t>
            </w:r>
          </w:p>
        </w:tc>
        <w:tc>
          <w:tcPr>
            <w:tcW w:w="1947" w:type="dxa"/>
            <w:tcBorders>
              <w:top w:val="single" w:sz="4" w:space="0" w:color="auto"/>
              <w:left w:val="single" w:sz="4" w:space="0" w:color="auto"/>
              <w:bottom w:val="single" w:sz="4" w:space="0" w:color="auto"/>
              <w:right w:val="single" w:sz="4" w:space="0" w:color="auto"/>
            </w:tcBorders>
            <w:vAlign w:val="center"/>
            <w:hideMark/>
          </w:tcPr>
          <w:p w14:paraId="4CCD4D6D" w14:textId="77777777" w:rsidR="008E7B00" w:rsidRDefault="008E7B00">
            <w:pPr>
              <w:spacing w:line="300" w:lineRule="exact"/>
              <w:jc w:val="center"/>
              <w:rPr>
                <w:rFonts w:ascii="Tahoma" w:hAnsi="Tahoma" w:cs="Tahoma"/>
                <w:b/>
                <w:bCs/>
                <w:sz w:val="21"/>
                <w:szCs w:val="21"/>
              </w:rPr>
            </w:pPr>
            <w:r>
              <w:rPr>
                <w:rFonts w:ascii="Tahoma" w:hAnsi="Tahoma" w:cs="Tahoma"/>
                <w:b/>
                <w:bCs/>
                <w:sz w:val="21"/>
                <w:szCs w:val="21"/>
              </w:rPr>
              <w:t>Serviço</w:t>
            </w:r>
          </w:p>
        </w:tc>
        <w:tc>
          <w:tcPr>
            <w:tcW w:w="1947" w:type="dxa"/>
            <w:tcBorders>
              <w:top w:val="single" w:sz="4" w:space="0" w:color="auto"/>
              <w:left w:val="single" w:sz="4" w:space="0" w:color="auto"/>
              <w:bottom w:val="single" w:sz="4" w:space="0" w:color="auto"/>
              <w:right w:val="single" w:sz="4" w:space="0" w:color="auto"/>
            </w:tcBorders>
            <w:vAlign w:val="center"/>
            <w:hideMark/>
          </w:tcPr>
          <w:p w14:paraId="7B20370B" w14:textId="77777777" w:rsidR="008E7B00" w:rsidRDefault="008E7B00">
            <w:pPr>
              <w:spacing w:line="300" w:lineRule="exact"/>
              <w:jc w:val="center"/>
              <w:rPr>
                <w:rFonts w:ascii="Tahoma" w:hAnsi="Tahoma" w:cs="Tahoma"/>
                <w:b/>
                <w:bCs/>
                <w:sz w:val="21"/>
                <w:szCs w:val="21"/>
              </w:rPr>
            </w:pPr>
            <w:r>
              <w:rPr>
                <w:rFonts w:ascii="Tahoma" w:hAnsi="Tahoma" w:cs="Tahoma"/>
                <w:b/>
                <w:bCs/>
                <w:sz w:val="21"/>
                <w:szCs w:val="21"/>
              </w:rPr>
              <w:t>Nº da Nota Fiscal</w:t>
            </w:r>
          </w:p>
        </w:tc>
        <w:tc>
          <w:tcPr>
            <w:tcW w:w="1948" w:type="dxa"/>
            <w:tcBorders>
              <w:top w:val="single" w:sz="4" w:space="0" w:color="auto"/>
              <w:left w:val="single" w:sz="4" w:space="0" w:color="auto"/>
              <w:bottom w:val="single" w:sz="4" w:space="0" w:color="auto"/>
              <w:right w:val="single" w:sz="4" w:space="0" w:color="auto"/>
            </w:tcBorders>
            <w:vAlign w:val="center"/>
            <w:hideMark/>
          </w:tcPr>
          <w:p w14:paraId="1DECA925" w14:textId="77777777" w:rsidR="008E7B00" w:rsidRDefault="008E7B00">
            <w:pPr>
              <w:spacing w:line="300" w:lineRule="exact"/>
              <w:jc w:val="center"/>
              <w:rPr>
                <w:rFonts w:ascii="Tahoma" w:hAnsi="Tahoma" w:cs="Tahoma"/>
                <w:b/>
                <w:bCs/>
                <w:sz w:val="21"/>
                <w:szCs w:val="21"/>
              </w:rPr>
            </w:pPr>
            <w:r>
              <w:rPr>
                <w:rFonts w:ascii="Tahoma" w:hAnsi="Tahoma" w:cs="Tahoma"/>
                <w:b/>
                <w:bCs/>
                <w:sz w:val="21"/>
                <w:szCs w:val="21"/>
              </w:rPr>
              <w:t>Valor da Nota Fiscal</w:t>
            </w:r>
          </w:p>
        </w:tc>
        <w:tc>
          <w:tcPr>
            <w:tcW w:w="1948" w:type="dxa"/>
            <w:tcBorders>
              <w:top w:val="single" w:sz="4" w:space="0" w:color="auto"/>
              <w:left w:val="single" w:sz="4" w:space="0" w:color="auto"/>
              <w:bottom w:val="single" w:sz="4" w:space="0" w:color="auto"/>
              <w:right w:val="single" w:sz="4" w:space="0" w:color="auto"/>
            </w:tcBorders>
            <w:vAlign w:val="center"/>
            <w:hideMark/>
          </w:tcPr>
          <w:p w14:paraId="1B21A591" w14:textId="77777777" w:rsidR="008E7B00" w:rsidRDefault="008E7B00">
            <w:pPr>
              <w:spacing w:line="300" w:lineRule="exact"/>
              <w:jc w:val="center"/>
              <w:rPr>
                <w:rFonts w:ascii="Tahoma" w:hAnsi="Tahoma" w:cs="Tahoma"/>
                <w:b/>
                <w:bCs/>
                <w:sz w:val="21"/>
                <w:szCs w:val="21"/>
              </w:rPr>
            </w:pPr>
            <w:r>
              <w:rPr>
                <w:rFonts w:ascii="Tahoma" w:hAnsi="Tahoma" w:cs="Tahoma"/>
                <w:b/>
                <w:bCs/>
                <w:sz w:val="21"/>
                <w:szCs w:val="21"/>
              </w:rPr>
              <w:t>Data do Pagamento</w:t>
            </w:r>
          </w:p>
        </w:tc>
      </w:tr>
      <w:tr w:rsidR="008E7B00" w14:paraId="07C1D85D" w14:textId="77777777" w:rsidTr="008E7B00">
        <w:tc>
          <w:tcPr>
            <w:tcW w:w="1947" w:type="dxa"/>
            <w:tcBorders>
              <w:top w:val="single" w:sz="4" w:space="0" w:color="auto"/>
              <w:left w:val="single" w:sz="4" w:space="0" w:color="auto"/>
              <w:bottom w:val="single" w:sz="4" w:space="0" w:color="auto"/>
              <w:right w:val="single" w:sz="4" w:space="0" w:color="auto"/>
            </w:tcBorders>
            <w:vAlign w:val="center"/>
          </w:tcPr>
          <w:p w14:paraId="56A4D8FB" w14:textId="77777777" w:rsidR="008E7B00" w:rsidRDefault="008E7B00">
            <w:pPr>
              <w:spacing w:line="300" w:lineRule="exact"/>
              <w:jc w:val="center"/>
              <w:rPr>
                <w:rFonts w:ascii="Tahoma" w:hAnsi="Tahoma" w:cs="Tahoma"/>
                <w:b/>
                <w:bCs/>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0D24EBBB" w14:textId="77777777" w:rsidR="008E7B00" w:rsidRDefault="008E7B00">
            <w:pPr>
              <w:spacing w:line="300" w:lineRule="exact"/>
              <w:jc w:val="center"/>
              <w:rPr>
                <w:rFonts w:ascii="Tahoma" w:hAnsi="Tahoma" w:cs="Tahoma"/>
                <w:b/>
                <w:bCs/>
                <w:sz w:val="2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5C74108A" w14:textId="77777777" w:rsidR="008E7B00" w:rsidRDefault="008E7B00">
            <w:pPr>
              <w:spacing w:line="300" w:lineRule="exact"/>
              <w:jc w:val="center"/>
              <w:rPr>
                <w:rFonts w:ascii="Tahoma" w:hAnsi="Tahoma" w:cs="Tahoma"/>
                <w:b/>
                <w:bCs/>
                <w:sz w:val="21"/>
                <w:szCs w:val="21"/>
              </w:rPr>
            </w:pPr>
          </w:p>
        </w:tc>
        <w:tc>
          <w:tcPr>
            <w:tcW w:w="1948" w:type="dxa"/>
            <w:tcBorders>
              <w:top w:val="single" w:sz="4" w:space="0" w:color="auto"/>
              <w:left w:val="single" w:sz="4" w:space="0" w:color="auto"/>
              <w:bottom w:val="single" w:sz="4" w:space="0" w:color="auto"/>
              <w:right w:val="single" w:sz="4" w:space="0" w:color="auto"/>
            </w:tcBorders>
            <w:vAlign w:val="center"/>
          </w:tcPr>
          <w:p w14:paraId="6BAB7365" w14:textId="77777777" w:rsidR="008E7B00" w:rsidRDefault="008E7B00">
            <w:pPr>
              <w:spacing w:line="300" w:lineRule="exact"/>
              <w:jc w:val="center"/>
              <w:rPr>
                <w:rFonts w:ascii="Tahoma" w:hAnsi="Tahoma" w:cs="Tahoma"/>
                <w:b/>
                <w:bCs/>
                <w:sz w:val="21"/>
                <w:szCs w:val="21"/>
              </w:rPr>
            </w:pPr>
          </w:p>
        </w:tc>
        <w:tc>
          <w:tcPr>
            <w:tcW w:w="1948" w:type="dxa"/>
            <w:tcBorders>
              <w:top w:val="single" w:sz="4" w:space="0" w:color="auto"/>
              <w:left w:val="single" w:sz="4" w:space="0" w:color="auto"/>
              <w:bottom w:val="single" w:sz="4" w:space="0" w:color="auto"/>
              <w:right w:val="single" w:sz="4" w:space="0" w:color="auto"/>
            </w:tcBorders>
            <w:vAlign w:val="center"/>
          </w:tcPr>
          <w:p w14:paraId="2B76CDCC" w14:textId="77777777" w:rsidR="008E7B00" w:rsidRDefault="008E7B00">
            <w:pPr>
              <w:spacing w:line="300" w:lineRule="exact"/>
              <w:jc w:val="center"/>
              <w:rPr>
                <w:rFonts w:ascii="Tahoma" w:hAnsi="Tahoma" w:cs="Tahoma"/>
                <w:b/>
                <w:bCs/>
                <w:sz w:val="21"/>
                <w:szCs w:val="21"/>
              </w:rPr>
            </w:pPr>
          </w:p>
        </w:tc>
      </w:tr>
    </w:tbl>
    <w:p w14:paraId="329625AD" w14:textId="77777777" w:rsidR="008E7B00" w:rsidRDefault="008E7B00" w:rsidP="008E7B00">
      <w:pPr>
        <w:spacing w:line="300" w:lineRule="exact"/>
        <w:rPr>
          <w:rFonts w:ascii="Tahoma" w:hAnsi="Tahoma" w:cs="Tahoma"/>
          <w:b/>
          <w:bCs/>
          <w:sz w:val="21"/>
          <w:szCs w:val="21"/>
        </w:rPr>
      </w:pPr>
    </w:p>
    <w:p w14:paraId="57435CE1" w14:textId="351927A3" w:rsidR="005F688D" w:rsidRDefault="005F688D">
      <w:pPr>
        <w:rPr>
          <w:rFonts w:ascii="Tahoma" w:eastAsiaTheme="majorEastAsia" w:hAnsi="Tahoma" w:cs="Tahoma"/>
          <w:b/>
          <w:bCs/>
          <w:color w:val="365F91" w:themeColor="accent1" w:themeShade="BF"/>
          <w:sz w:val="21"/>
          <w:szCs w:val="21"/>
        </w:rPr>
      </w:pPr>
    </w:p>
    <w:p w14:paraId="211265B1" w14:textId="59D40A18" w:rsidR="005F688D" w:rsidRDefault="005F688D">
      <w:pPr>
        <w:rPr>
          <w:rFonts w:ascii="Tahoma" w:eastAsiaTheme="majorEastAsia" w:hAnsi="Tahoma" w:cs="Tahoma"/>
          <w:b/>
          <w:bCs/>
          <w:color w:val="365F91" w:themeColor="accent1" w:themeShade="BF"/>
          <w:sz w:val="21"/>
          <w:szCs w:val="21"/>
        </w:rPr>
      </w:pPr>
      <w:r>
        <w:rPr>
          <w:rFonts w:ascii="Tahoma" w:eastAsiaTheme="majorEastAsia" w:hAnsi="Tahoma" w:cs="Tahoma"/>
          <w:b/>
          <w:bCs/>
          <w:color w:val="365F91" w:themeColor="accent1" w:themeShade="BF"/>
          <w:sz w:val="21"/>
          <w:szCs w:val="21"/>
        </w:rPr>
        <w:br w:type="page"/>
      </w:r>
    </w:p>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4B0CB886" w14:textId="50A9CDA1" w:rsidR="006D1B93" w:rsidRPr="00FB5FDA" w:rsidRDefault="00C51F7B" w:rsidP="00FB5FDA">
      <w:pPr>
        <w:pStyle w:val="Ttulo1"/>
        <w:spacing w:line="320" w:lineRule="exact"/>
        <w:jc w:val="center"/>
        <w:rPr>
          <w:rFonts w:ascii="Tahoma" w:hAnsi="Tahoma" w:cs="Tahoma"/>
          <w:b/>
          <w:bCs/>
          <w:color w:val="000000" w:themeColor="text1"/>
          <w:sz w:val="21"/>
          <w:szCs w:val="21"/>
        </w:rPr>
      </w:pPr>
      <w:r w:rsidRPr="00DD1917">
        <w:rPr>
          <w:rFonts w:ascii="Tahoma" w:hAnsi="Tahoma" w:cs="Tahoma"/>
          <w:b/>
          <w:bCs/>
          <w:sz w:val="21"/>
          <w:szCs w:val="21"/>
        </w:rPr>
        <w:br w:type="page"/>
      </w:r>
      <w:r w:rsidR="006D1B93" w:rsidRPr="00FB5FDA">
        <w:rPr>
          <w:rFonts w:ascii="Tahoma" w:hAnsi="Tahoma" w:cs="Tahoma"/>
          <w:b/>
          <w:bCs/>
          <w:color w:val="000000" w:themeColor="text1"/>
          <w:sz w:val="21"/>
          <w:szCs w:val="21"/>
        </w:rPr>
        <w:lastRenderedPageBreak/>
        <w:t xml:space="preserve">ANEXO </w:t>
      </w:r>
      <w:r w:rsidR="008E7B00">
        <w:rPr>
          <w:rFonts w:ascii="Tahoma" w:hAnsi="Tahoma" w:cs="Tahoma"/>
          <w:b/>
          <w:bCs/>
          <w:color w:val="000000" w:themeColor="text1"/>
          <w:sz w:val="21"/>
          <w:szCs w:val="21"/>
        </w:rPr>
        <w:t>I</w:t>
      </w:r>
      <w:r w:rsidR="006D1B93" w:rsidRPr="00FB5FDA">
        <w:rPr>
          <w:rFonts w:ascii="Tahoma" w:hAnsi="Tahoma" w:cs="Tahoma"/>
          <w:b/>
          <w:bCs/>
          <w:color w:val="000000" w:themeColor="text1"/>
          <w:sz w:val="21"/>
          <w:szCs w:val="21"/>
        </w:rPr>
        <w:t xml:space="preserve">V – </w:t>
      </w:r>
      <w:r w:rsidR="0065512B" w:rsidRPr="00FB5FDA">
        <w:rPr>
          <w:rFonts w:ascii="Tahoma" w:hAnsi="Tahoma" w:cs="Tahoma"/>
          <w:b/>
          <w:bCs/>
          <w:color w:val="000000" w:themeColor="text1"/>
          <w:sz w:val="21"/>
          <w:szCs w:val="21"/>
        </w:rPr>
        <w:t>CUSTO FLAT</w:t>
      </w:r>
    </w:p>
    <w:p w14:paraId="594D5259" w14:textId="79B5DCC6" w:rsidR="0078009A" w:rsidRDefault="0078009A" w:rsidP="004D5D8B">
      <w:pPr>
        <w:pStyle w:val="Ttulo1"/>
        <w:keepNext w:val="0"/>
        <w:keepLines w:val="0"/>
        <w:spacing w:before="0" w:line="320" w:lineRule="exact"/>
        <w:contextualSpacing/>
        <w:rPr>
          <w:rFonts w:ascii="Tahoma" w:hAnsi="Tahoma" w:cs="Tahoma"/>
          <w:bCs/>
          <w:sz w:val="21"/>
          <w:szCs w:val="21"/>
        </w:rPr>
      </w:pPr>
    </w:p>
    <w:p w14:paraId="3466F9C4" w14:textId="6D889251" w:rsidR="00300545" w:rsidRPr="002114F4" w:rsidRDefault="00300545" w:rsidP="002114F4">
      <w:pPr>
        <w:jc w:val="center"/>
        <w:rPr>
          <w:b/>
          <w:bCs/>
        </w:rPr>
      </w:pPr>
      <w:r w:rsidRPr="002114F4">
        <w:rPr>
          <w:rFonts w:ascii="Tahoma" w:eastAsia="MS Mincho" w:hAnsi="Tahoma" w:cs="Tahoma"/>
          <w:b/>
          <w:bCs/>
          <w:sz w:val="21"/>
          <w:szCs w:val="21"/>
          <w:highlight w:val="yellow"/>
          <w:lang w:eastAsia="ja-JP"/>
        </w:rPr>
        <w:t>[•]</w:t>
      </w:r>
    </w:p>
    <w:sectPr w:rsidR="00300545" w:rsidRPr="002114F4" w:rsidSect="00897DF7">
      <w:headerReference w:type="default" r:id="rId21"/>
      <w:footerReference w:type="default" r:id="rId22"/>
      <w:pgSz w:w="11907" w:h="16839" w:code="9"/>
      <w:pgMar w:top="1418" w:right="1701" w:bottom="1418" w:left="1276"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Flávia Rezende Dias" w:date="2021-11-03T14:03:00Z" w:initials="FRD">
    <w:p w14:paraId="588E0742" w14:textId="77777777" w:rsidR="006439D8" w:rsidRDefault="00421EE2">
      <w:pPr>
        <w:pStyle w:val="Textodecomentrio"/>
      </w:pPr>
      <w:r>
        <w:rPr>
          <w:rStyle w:val="Refdecomentrio"/>
        </w:rPr>
        <w:annotationRef/>
      </w:r>
      <w:r>
        <w:t xml:space="preserve">Paulo, </w:t>
      </w:r>
      <w:r w:rsidR="006439D8">
        <w:t xml:space="preserve">incluímos o Set </w:t>
      </w:r>
      <w:proofErr w:type="spellStart"/>
      <w:r w:rsidR="006439D8">
        <w:t>Up</w:t>
      </w:r>
      <w:proofErr w:type="spellEnd"/>
      <w:r w:rsidR="006439D8">
        <w:t xml:space="preserve"> da taxa na clausula, abaixo, no descumprimento de LTV. </w:t>
      </w:r>
    </w:p>
    <w:p w14:paraId="7A09A95E" w14:textId="77777777" w:rsidR="006439D8" w:rsidRDefault="006439D8">
      <w:pPr>
        <w:pStyle w:val="Textodecomentrio"/>
      </w:pPr>
    </w:p>
    <w:p w14:paraId="43EF3435" w14:textId="2E5065C2" w:rsidR="00421EE2" w:rsidRDefault="006439D8">
      <w:pPr>
        <w:pStyle w:val="Textodecomentrio"/>
      </w:pPr>
      <w:r>
        <w:t>Voltamos o texto antigo po</w:t>
      </w:r>
      <w:r w:rsidR="00942851">
        <w:t>is</w:t>
      </w:r>
      <w:r>
        <w:t xml:space="preserve">, não </w:t>
      </w:r>
      <w:r w:rsidR="00942851">
        <w:t>podemos incrementar</w:t>
      </w:r>
      <w:r>
        <w:t xml:space="preserve"> nos juros remuneratórios a taxa de 3%. Se </w:t>
      </w:r>
      <w:proofErr w:type="spellStart"/>
      <w:r>
        <w:t>vc</w:t>
      </w:r>
      <w:proofErr w:type="spellEnd"/>
      <w:r>
        <w:t xml:space="preserve"> quiser, ajustar o 12,</w:t>
      </w:r>
      <w:r w:rsidR="00942851">
        <w:t>00</w:t>
      </w:r>
      <w:r>
        <w:t>% aa que cobramos para os 3%</w:t>
      </w:r>
      <w:r w:rsidR="00942851">
        <w:t>aa. ok</w:t>
      </w:r>
      <w:r>
        <w:t xml:space="preserve"> </w:t>
      </w:r>
    </w:p>
  </w:comment>
  <w:comment w:id="18" w:author="Flávia Rezende Dias" w:date="2021-10-27T14:44:00Z" w:initials="FRD">
    <w:p w14:paraId="1E9294E4" w14:textId="1C2523F0" w:rsidR="00E22901" w:rsidRDefault="00E22901">
      <w:pPr>
        <w:pStyle w:val="Textodecomentrio"/>
      </w:pPr>
      <w:r>
        <w:rPr>
          <w:rStyle w:val="Refdecomentrio"/>
        </w:rPr>
        <w:annotationRef/>
      </w:r>
      <w:r>
        <w:t>RTD de SP só registra a cessão após o registro da AF de imóveis no RI</w:t>
      </w:r>
    </w:p>
  </w:comment>
  <w:comment w:id="22" w:author="Flávia Rezende Dias" w:date="2021-10-27T15:46:00Z" w:initials="FRD">
    <w:p w14:paraId="417E0FF2" w14:textId="3F9E1FDC" w:rsidR="000B00CD" w:rsidRDefault="000B00CD">
      <w:pPr>
        <w:pStyle w:val="Textodecomentrio"/>
      </w:pPr>
      <w:r>
        <w:rPr>
          <w:rStyle w:val="Refdecomentrio"/>
        </w:rPr>
        <w:annotationRef/>
      </w:r>
      <w:r w:rsidR="003D00B8">
        <w:rPr>
          <w:noProof/>
        </w:rPr>
        <w:t>Paulo, o contrato é corrigida pelo CUB?</w:t>
      </w:r>
    </w:p>
  </w:comment>
  <w:comment w:id="26" w:author="Flávia Rezende Dias" w:date="2021-10-27T15:56:00Z" w:initials="FRD">
    <w:p w14:paraId="0855F335" w14:textId="24E03323" w:rsidR="00B04B64" w:rsidRDefault="00B04B64">
      <w:pPr>
        <w:pStyle w:val="Textodecomentrio"/>
      </w:pPr>
      <w:r>
        <w:rPr>
          <w:rStyle w:val="Refdecomentrio"/>
        </w:rPr>
        <w:annotationRef/>
      </w:r>
      <w:r w:rsidR="003D00B8">
        <w:rPr>
          <w:noProof/>
        </w:rPr>
        <w:t xml:space="preserve">Qual o valor dos debitos? Pode compartilhar </w:t>
      </w:r>
      <w:r>
        <w:rPr>
          <w:noProof/>
        </w:rPr>
        <w:t>o checkli</w:t>
      </w:r>
      <w:r w:rsidR="008611D7">
        <w:rPr>
          <w:noProof/>
        </w:rPr>
        <w:t>s</w:t>
      </w:r>
      <w:r>
        <w:rPr>
          <w:noProof/>
        </w:rPr>
        <w:t xml:space="preserve">t consoco </w:t>
      </w:r>
    </w:p>
  </w:comment>
  <w:comment w:id="27" w:author="Marcela Almeida" w:date="2021-10-29T09:07:00Z" w:initials="MA">
    <w:p w14:paraId="29514980" w14:textId="09C44174" w:rsidR="00BA2321" w:rsidRDefault="00BA2321">
      <w:pPr>
        <w:pStyle w:val="Textodecomentrio"/>
      </w:pPr>
      <w:r>
        <w:rPr>
          <w:rStyle w:val="Refdecomentrio"/>
        </w:rPr>
        <w:annotationRef/>
      </w:r>
      <w:r>
        <w:t xml:space="preserve">Auditoria </w:t>
      </w:r>
      <w:r w:rsidR="004E217B">
        <w:t xml:space="preserve">em andamento, finalizaremos a emissão de todas as certidões disponíveis pela </w:t>
      </w:r>
      <w:r w:rsidR="004E217B">
        <w:rPr>
          <w:i/>
          <w:iCs/>
        </w:rPr>
        <w:t xml:space="preserve">internet </w:t>
      </w:r>
      <w:r w:rsidR="004E217B">
        <w:t>e circularemos o checklist a todos.</w:t>
      </w:r>
    </w:p>
  </w:comment>
  <w:comment w:id="30" w:author="Flávia Rezende Dias" w:date="2021-10-27T16:04:00Z" w:initials="FRD">
    <w:p w14:paraId="46D03231" w14:textId="3CC70006" w:rsidR="008611D7" w:rsidRDefault="008611D7">
      <w:pPr>
        <w:pStyle w:val="Textodecomentrio"/>
      </w:pPr>
      <w:r>
        <w:rPr>
          <w:rStyle w:val="Refdecomentrio"/>
        </w:rPr>
        <w:annotationRef/>
      </w:r>
      <w:r w:rsidR="003D00B8">
        <w:rPr>
          <w:noProof/>
        </w:rPr>
        <w:t>Paulo, prevendo o "carecamento" do PU</w:t>
      </w:r>
    </w:p>
  </w:comment>
  <w:comment w:id="33" w:author="Flávia Rezende Dias" w:date="2021-10-27T17:08:00Z" w:initials="FRD">
    <w:p w14:paraId="02AC24B2" w14:textId="0FA07819" w:rsidR="00F834C4" w:rsidRDefault="00F834C4">
      <w:pPr>
        <w:pStyle w:val="Textodecomentrio"/>
      </w:pPr>
      <w:r>
        <w:rPr>
          <w:rStyle w:val="Refdecomentrio"/>
        </w:rPr>
        <w:annotationRef/>
      </w:r>
      <w:r>
        <w:t>Sem considerar a atualização do IPCA?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EF3435" w15:done="0"/>
  <w15:commentEx w15:paraId="1E9294E4" w15:done="0"/>
  <w15:commentEx w15:paraId="417E0FF2" w15:done="0"/>
  <w15:commentEx w15:paraId="0855F335" w15:done="0"/>
  <w15:commentEx w15:paraId="29514980" w15:paraIdParent="0855F335" w15:done="0"/>
  <w15:commentEx w15:paraId="46D03231" w15:done="0"/>
  <w15:commentEx w15:paraId="02AC24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D1530" w16cex:dateUtc="2021-11-03T17:03:00Z"/>
  <w16cex:commentExtensible w16cex:durableId="2523E43C" w16cex:dateUtc="2021-10-27T17:44:00Z"/>
  <w16cex:commentExtensible w16cex:durableId="2523F2DC" w16cex:dateUtc="2021-10-27T18:46:00Z"/>
  <w16cex:commentExtensible w16cex:durableId="2523F515" w16cex:dateUtc="2021-10-27T18:56:00Z"/>
  <w16cex:commentExtensible w16cex:durableId="2526386F" w16cex:dateUtc="2021-10-29T12:07:00Z"/>
  <w16cex:commentExtensible w16cex:durableId="2523F6F3" w16cex:dateUtc="2021-10-27T19:04:00Z"/>
  <w16cex:commentExtensible w16cex:durableId="252405FB" w16cex:dateUtc="2021-10-27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EF3435" w16cid:durableId="252D1530"/>
  <w16cid:commentId w16cid:paraId="1E9294E4" w16cid:durableId="2523E43C"/>
  <w16cid:commentId w16cid:paraId="417E0FF2" w16cid:durableId="2523F2DC"/>
  <w16cid:commentId w16cid:paraId="0855F335" w16cid:durableId="2523F515"/>
  <w16cid:commentId w16cid:paraId="29514980" w16cid:durableId="2526386F"/>
  <w16cid:commentId w16cid:paraId="46D03231" w16cid:durableId="2523F6F3"/>
  <w16cid:commentId w16cid:paraId="02AC24B2" w16cid:durableId="252405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4DE3" w14:textId="77777777" w:rsidR="009B4E4E" w:rsidRDefault="009B4E4E">
      <w:r>
        <w:separator/>
      </w:r>
    </w:p>
    <w:p w14:paraId="0383BF08" w14:textId="77777777" w:rsidR="009B4E4E" w:rsidRDefault="009B4E4E"/>
  </w:endnote>
  <w:endnote w:type="continuationSeparator" w:id="0">
    <w:p w14:paraId="06612A8C" w14:textId="77777777" w:rsidR="009B4E4E" w:rsidRDefault="009B4E4E">
      <w:r>
        <w:continuationSeparator/>
      </w:r>
    </w:p>
    <w:p w14:paraId="58A9DE80" w14:textId="77777777" w:rsidR="009B4E4E" w:rsidRDefault="009B4E4E"/>
  </w:endnote>
  <w:endnote w:type="continuationNotice" w:id="1">
    <w:p w14:paraId="62654C6B" w14:textId="77777777" w:rsidR="009B4E4E" w:rsidRDefault="009B4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937DB0" w:rsidRDefault="00BC4C13"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A4DE" w14:textId="77777777" w:rsidR="009B4E4E" w:rsidRDefault="009B4E4E">
      <w:r>
        <w:separator/>
      </w:r>
    </w:p>
    <w:p w14:paraId="231BA0BB" w14:textId="77777777" w:rsidR="009B4E4E" w:rsidRDefault="009B4E4E"/>
  </w:footnote>
  <w:footnote w:type="continuationSeparator" w:id="0">
    <w:p w14:paraId="5E6CF1EE" w14:textId="77777777" w:rsidR="009B4E4E" w:rsidRDefault="009B4E4E">
      <w:r>
        <w:continuationSeparator/>
      </w:r>
    </w:p>
    <w:p w14:paraId="148A1FFD" w14:textId="77777777" w:rsidR="009B4E4E" w:rsidRDefault="009B4E4E"/>
  </w:footnote>
  <w:footnote w:type="continuationNotice" w:id="1">
    <w:p w14:paraId="3C5E0DE7" w14:textId="77777777" w:rsidR="009B4E4E" w:rsidRDefault="009B4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3"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3"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6"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99"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6"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
  </w:num>
  <w:num w:numId="3">
    <w:abstractNumId w:val="90"/>
  </w:num>
  <w:num w:numId="4">
    <w:abstractNumId w:val="64"/>
  </w:num>
  <w:num w:numId="5">
    <w:abstractNumId w:val="8"/>
  </w:num>
  <w:num w:numId="6">
    <w:abstractNumId w:val="60"/>
  </w:num>
  <w:num w:numId="7">
    <w:abstractNumId w:val="76"/>
  </w:num>
  <w:num w:numId="8">
    <w:abstractNumId w:val="57"/>
  </w:num>
  <w:num w:numId="9">
    <w:abstractNumId w:val="40"/>
  </w:num>
  <w:num w:numId="10">
    <w:abstractNumId w:val="82"/>
  </w:num>
  <w:num w:numId="11">
    <w:abstractNumId w:val="104"/>
  </w:num>
  <w:num w:numId="12">
    <w:abstractNumId w:val="10"/>
  </w:num>
  <w:num w:numId="13">
    <w:abstractNumId w:val="21"/>
  </w:num>
  <w:num w:numId="14">
    <w:abstractNumId w:val="87"/>
  </w:num>
  <w:num w:numId="15">
    <w:abstractNumId w:val="47"/>
  </w:num>
  <w:num w:numId="16">
    <w:abstractNumId w:val="78"/>
  </w:num>
  <w:num w:numId="17">
    <w:abstractNumId w:val="2"/>
  </w:num>
  <w:num w:numId="18">
    <w:abstractNumId w:val="35"/>
  </w:num>
  <w:num w:numId="19">
    <w:abstractNumId w:val="24"/>
  </w:num>
  <w:num w:numId="20">
    <w:abstractNumId w:val="74"/>
  </w:num>
  <w:num w:numId="21">
    <w:abstractNumId w:val="15"/>
  </w:num>
  <w:num w:numId="22">
    <w:abstractNumId w:val="44"/>
  </w:num>
  <w:num w:numId="23">
    <w:abstractNumId w:val="103"/>
  </w:num>
  <w:num w:numId="24">
    <w:abstractNumId w:val="27"/>
  </w:num>
  <w:num w:numId="25">
    <w:abstractNumId w:val="30"/>
  </w:num>
  <w:num w:numId="26">
    <w:abstractNumId w:val="49"/>
  </w:num>
  <w:num w:numId="27">
    <w:abstractNumId w:val="85"/>
  </w:num>
  <w:num w:numId="28">
    <w:abstractNumId w:val="28"/>
  </w:num>
  <w:num w:numId="29">
    <w:abstractNumId w:val="83"/>
  </w:num>
  <w:num w:numId="30">
    <w:abstractNumId w:val="0"/>
  </w:num>
  <w:num w:numId="31">
    <w:abstractNumId w:val="36"/>
  </w:num>
  <w:num w:numId="32">
    <w:abstractNumId w:val="88"/>
  </w:num>
  <w:num w:numId="33">
    <w:abstractNumId w:val="66"/>
  </w:num>
  <w:num w:numId="34">
    <w:abstractNumId w:val="63"/>
  </w:num>
  <w:num w:numId="35">
    <w:abstractNumId w:val="1"/>
  </w:num>
  <w:num w:numId="36">
    <w:abstractNumId w:val="53"/>
  </w:num>
  <w:num w:numId="37">
    <w:abstractNumId w:val="4"/>
  </w:num>
  <w:num w:numId="38">
    <w:abstractNumId w:val="9"/>
  </w:num>
  <w:num w:numId="39">
    <w:abstractNumId w:val="107"/>
  </w:num>
  <w:num w:numId="40">
    <w:abstractNumId w:val="3"/>
  </w:num>
  <w:num w:numId="41">
    <w:abstractNumId w:val="106"/>
  </w:num>
  <w:num w:numId="42">
    <w:abstractNumId w:val="11"/>
  </w:num>
  <w:num w:numId="43">
    <w:abstractNumId w:val="109"/>
  </w:num>
  <w:num w:numId="44">
    <w:abstractNumId w:val="71"/>
  </w:num>
  <w:num w:numId="4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61"/>
  </w:num>
  <w:num w:numId="48">
    <w:abstractNumId w:val="55"/>
  </w:num>
  <w:num w:numId="49">
    <w:abstractNumId w:val="100"/>
  </w:num>
  <w:num w:numId="50">
    <w:abstractNumId w:val="7"/>
  </w:num>
  <w:num w:numId="51">
    <w:abstractNumId w:val="92"/>
  </w:num>
  <w:num w:numId="52">
    <w:abstractNumId w:val="43"/>
  </w:num>
  <w:num w:numId="53">
    <w:abstractNumId w:val="67"/>
  </w:num>
  <w:num w:numId="54">
    <w:abstractNumId w:val="46"/>
  </w:num>
  <w:num w:numId="55">
    <w:abstractNumId w:val="19"/>
  </w:num>
  <w:num w:numId="56">
    <w:abstractNumId w:val="29"/>
  </w:num>
  <w:num w:numId="57">
    <w:abstractNumId w:val="108"/>
  </w:num>
  <w:num w:numId="58">
    <w:abstractNumId w:val="23"/>
  </w:num>
  <w:num w:numId="59">
    <w:abstractNumId w:val="25"/>
  </w:num>
  <w:num w:numId="60">
    <w:abstractNumId w:val="58"/>
  </w:num>
  <w:num w:numId="61">
    <w:abstractNumId w:val="89"/>
  </w:num>
  <w:num w:numId="62">
    <w:abstractNumId w:val="94"/>
  </w:num>
  <w:num w:numId="63">
    <w:abstractNumId w:val="68"/>
  </w:num>
  <w:num w:numId="64">
    <w:abstractNumId w:val="45"/>
  </w:num>
  <w:num w:numId="65">
    <w:abstractNumId w:val="20"/>
  </w:num>
  <w:num w:numId="66">
    <w:abstractNumId w:val="6"/>
  </w:num>
  <w:num w:numId="67">
    <w:abstractNumId w:val="79"/>
  </w:num>
  <w:num w:numId="68">
    <w:abstractNumId w:val="54"/>
  </w:num>
  <w:num w:numId="69">
    <w:abstractNumId w:val="18"/>
  </w:num>
  <w:num w:numId="70">
    <w:abstractNumId w:val="26"/>
  </w:num>
  <w:num w:numId="71">
    <w:abstractNumId w:val="69"/>
  </w:num>
  <w:num w:numId="72">
    <w:abstractNumId w:val="91"/>
  </w:num>
  <w:num w:numId="73">
    <w:abstractNumId w:val="98"/>
  </w:num>
  <w:num w:numId="74">
    <w:abstractNumId w:val="39"/>
  </w:num>
  <w:num w:numId="75">
    <w:abstractNumId w:val="72"/>
  </w:num>
  <w:num w:numId="76">
    <w:abstractNumId w:val="41"/>
  </w:num>
  <w:num w:numId="77">
    <w:abstractNumId w:val="97"/>
  </w:num>
  <w:num w:numId="78">
    <w:abstractNumId w:val="84"/>
  </w:num>
  <w:num w:numId="79">
    <w:abstractNumId w:val="56"/>
  </w:num>
  <w:num w:numId="80">
    <w:abstractNumId w:val="102"/>
  </w:num>
  <w:num w:numId="81">
    <w:abstractNumId w:val="96"/>
  </w:num>
  <w:num w:numId="82">
    <w:abstractNumId w:val="77"/>
  </w:num>
  <w:num w:numId="83">
    <w:abstractNumId w:val="73"/>
  </w:num>
  <w:num w:numId="84">
    <w:abstractNumId w:val="32"/>
  </w:num>
  <w:num w:numId="85">
    <w:abstractNumId w:val="50"/>
  </w:num>
  <w:num w:numId="86">
    <w:abstractNumId w:val="52"/>
  </w:num>
  <w:num w:numId="87">
    <w:abstractNumId w:val="22"/>
  </w:num>
  <w:num w:numId="88">
    <w:abstractNumId w:val="34"/>
  </w:num>
  <w:num w:numId="89">
    <w:abstractNumId w:val="95"/>
  </w:num>
  <w:num w:numId="90">
    <w:abstractNumId w:val="48"/>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99"/>
  </w:num>
  <w:num w:numId="95">
    <w:abstractNumId w:val="31"/>
  </w:num>
  <w:num w:numId="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num>
  <w:num w:numId="99">
    <w:abstractNumId w:val="17"/>
  </w:num>
  <w:num w:numId="100">
    <w:abstractNumId w:val="101"/>
  </w:num>
  <w:num w:numId="101">
    <w:abstractNumId w:val="65"/>
  </w:num>
  <w:num w:numId="102">
    <w:abstractNumId w:val="75"/>
  </w:num>
  <w:num w:numId="103">
    <w:abstractNumId w:val="42"/>
  </w:num>
  <w:num w:numId="104">
    <w:abstractNumId w:val="93"/>
  </w:num>
  <w:num w:numId="105">
    <w:abstractNumId w:val="14"/>
  </w:num>
  <w:num w:numId="106">
    <w:abstractNumId w:val="81"/>
  </w:num>
  <w:num w:numId="107">
    <w:abstractNumId w:val="12"/>
  </w:num>
  <w:num w:numId="108">
    <w:abstractNumId w:val="16"/>
  </w:num>
  <w:num w:numId="109">
    <w:abstractNumId w:val="86"/>
  </w:num>
  <w:num w:numId="110">
    <w:abstractNumId w:val="33"/>
  </w:num>
  <w:num w:numId="111">
    <w:abstractNumId w:val="38"/>
  </w:num>
  <w:num w:numId="112">
    <w:abstractNumId w:val="37"/>
  </w:num>
  <w:numIdMacAtCleanup w:val="10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Rezende Dias">
    <w15:presenceInfo w15:providerId="AD" w15:userId="S::fdias@cpsec.com.br::92c30e5c-013c-4f01-99a0-74b28e0ea90f"/>
  </w15:person>
  <w15:person w15:author="Marcela Almeida">
    <w15:presenceInfo w15:providerId="AD" w15:userId="S::malmeida@dtadvs.com.br::73cbd06b-564c-443a-a400-df94429c8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3FEF"/>
    <w:rsid w:val="00064134"/>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6C7"/>
    <w:rsid w:val="00097D19"/>
    <w:rsid w:val="000A1910"/>
    <w:rsid w:val="000A2878"/>
    <w:rsid w:val="000A379B"/>
    <w:rsid w:val="000A3D6F"/>
    <w:rsid w:val="000A41EA"/>
    <w:rsid w:val="000A5C97"/>
    <w:rsid w:val="000B00CD"/>
    <w:rsid w:val="000B02BA"/>
    <w:rsid w:val="000B12AD"/>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723"/>
    <w:rsid w:val="000C5A2E"/>
    <w:rsid w:val="000C5F53"/>
    <w:rsid w:val="000C6489"/>
    <w:rsid w:val="000C729A"/>
    <w:rsid w:val="000C7600"/>
    <w:rsid w:val="000C799E"/>
    <w:rsid w:val="000D024B"/>
    <w:rsid w:val="000D0859"/>
    <w:rsid w:val="000D0BFD"/>
    <w:rsid w:val="000D0C70"/>
    <w:rsid w:val="000D1392"/>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734"/>
    <w:rsid w:val="00142A78"/>
    <w:rsid w:val="00142C6E"/>
    <w:rsid w:val="001440E5"/>
    <w:rsid w:val="00144B50"/>
    <w:rsid w:val="001469B7"/>
    <w:rsid w:val="00146D64"/>
    <w:rsid w:val="00150D09"/>
    <w:rsid w:val="0015103C"/>
    <w:rsid w:val="001512A0"/>
    <w:rsid w:val="0015158D"/>
    <w:rsid w:val="0015167E"/>
    <w:rsid w:val="0015237F"/>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3D70"/>
    <w:rsid w:val="001846F4"/>
    <w:rsid w:val="0018550D"/>
    <w:rsid w:val="00185C5A"/>
    <w:rsid w:val="001900A1"/>
    <w:rsid w:val="00192518"/>
    <w:rsid w:val="0019279B"/>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4D"/>
    <w:rsid w:val="001E7770"/>
    <w:rsid w:val="001E798B"/>
    <w:rsid w:val="001E7E81"/>
    <w:rsid w:val="001F0221"/>
    <w:rsid w:val="001F0677"/>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5080"/>
    <w:rsid w:val="0027565A"/>
    <w:rsid w:val="0027579D"/>
    <w:rsid w:val="002758F6"/>
    <w:rsid w:val="002759D7"/>
    <w:rsid w:val="00275C46"/>
    <w:rsid w:val="0027625E"/>
    <w:rsid w:val="0028009A"/>
    <w:rsid w:val="00281942"/>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CE2"/>
    <w:rsid w:val="002A1CF4"/>
    <w:rsid w:val="002A2A13"/>
    <w:rsid w:val="002A33FE"/>
    <w:rsid w:val="002A36EE"/>
    <w:rsid w:val="002A4483"/>
    <w:rsid w:val="002A4C4D"/>
    <w:rsid w:val="002A5247"/>
    <w:rsid w:val="002A5AE6"/>
    <w:rsid w:val="002A675D"/>
    <w:rsid w:val="002A6DF6"/>
    <w:rsid w:val="002A7850"/>
    <w:rsid w:val="002A7E09"/>
    <w:rsid w:val="002B0862"/>
    <w:rsid w:val="002B0EEF"/>
    <w:rsid w:val="002B1D06"/>
    <w:rsid w:val="002B1EA9"/>
    <w:rsid w:val="002B221C"/>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E0C"/>
    <w:rsid w:val="003311DA"/>
    <w:rsid w:val="0033156C"/>
    <w:rsid w:val="0033187A"/>
    <w:rsid w:val="00331D5A"/>
    <w:rsid w:val="00332154"/>
    <w:rsid w:val="00335B3C"/>
    <w:rsid w:val="00336756"/>
    <w:rsid w:val="00336901"/>
    <w:rsid w:val="00336F2B"/>
    <w:rsid w:val="0033711B"/>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99C"/>
    <w:rsid w:val="00394237"/>
    <w:rsid w:val="003948D4"/>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00B8"/>
    <w:rsid w:val="003D1CD6"/>
    <w:rsid w:val="003D206D"/>
    <w:rsid w:val="003D2F22"/>
    <w:rsid w:val="003D3F0B"/>
    <w:rsid w:val="003D474B"/>
    <w:rsid w:val="003D5448"/>
    <w:rsid w:val="003D5992"/>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4A0"/>
    <w:rsid w:val="00432A52"/>
    <w:rsid w:val="004337D5"/>
    <w:rsid w:val="004338F1"/>
    <w:rsid w:val="00434204"/>
    <w:rsid w:val="0043537B"/>
    <w:rsid w:val="00435A28"/>
    <w:rsid w:val="00436759"/>
    <w:rsid w:val="0043690A"/>
    <w:rsid w:val="00436EA4"/>
    <w:rsid w:val="00437D72"/>
    <w:rsid w:val="00440736"/>
    <w:rsid w:val="00440F8A"/>
    <w:rsid w:val="0044115A"/>
    <w:rsid w:val="00442226"/>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1582"/>
    <w:rsid w:val="00462C49"/>
    <w:rsid w:val="00463FAC"/>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56A2"/>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FCD"/>
    <w:rsid w:val="0058272A"/>
    <w:rsid w:val="00583ACE"/>
    <w:rsid w:val="0058471D"/>
    <w:rsid w:val="00584E30"/>
    <w:rsid w:val="00585131"/>
    <w:rsid w:val="005857F5"/>
    <w:rsid w:val="0058679F"/>
    <w:rsid w:val="00586890"/>
    <w:rsid w:val="00591110"/>
    <w:rsid w:val="005932D7"/>
    <w:rsid w:val="0059376E"/>
    <w:rsid w:val="00595489"/>
    <w:rsid w:val="00595A9B"/>
    <w:rsid w:val="00596441"/>
    <w:rsid w:val="0059665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641"/>
    <w:rsid w:val="0069374F"/>
    <w:rsid w:val="0069415B"/>
    <w:rsid w:val="00694529"/>
    <w:rsid w:val="00694908"/>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407C5"/>
    <w:rsid w:val="00940E49"/>
    <w:rsid w:val="009416FA"/>
    <w:rsid w:val="00942851"/>
    <w:rsid w:val="009433DF"/>
    <w:rsid w:val="009439CD"/>
    <w:rsid w:val="0094516A"/>
    <w:rsid w:val="00945620"/>
    <w:rsid w:val="009461B2"/>
    <w:rsid w:val="009462A0"/>
    <w:rsid w:val="00947D0E"/>
    <w:rsid w:val="009511FD"/>
    <w:rsid w:val="00951D8D"/>
    <w:rsid w:val="00952830"/>
    <w:rsid w:val="009547C4"/>
    <w:rsid w:val="00954A20"/>
    <w:rsid w:val="0095674C"/>
    <w:rsid w:val="00957662"/>
    <w:rsid w:val="00957BBA"/>
    <w:rsid w:val="009611B8"/>
    <w:rsid w:val="0096193E"/>
    <w:rsid w:val="00961A54"/>
    <w:rsid w:val="00962F84"/>
    <w:rsid w:val="00963134"/>
    <w:rsid w:val="00963200"/>
    <w:rsid w:val="00963DAB"/>
    <w:rsid w:val="0096438D"/>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40F1"/>
    <w:rsid w:val="009B4234"/>
    <w:rsid w:val="009B4C41"/>
    <w:rsid w:val="009B4E4E"/>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5C4B"/>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70A"/>
    <w:rsid w:val="00DA07EC"/>
    <w:rsid w:val="00DA1015"/>
    <w:rsid w:val="00DA1BA0"/>
    <w:rsid w:val="00DA1F78"/>
    <w:rsid w:val="00DA27CB"/>
    <w:rsid w:val="00DA34F3"/>
    <w:rsid w:val="00DA3A67"/>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FDC"/>
    <w:rsid w:val="00F2046D"/>
    <w:rsid w:val="00F204F9"/>
    <w:rsid w:val="00F20991"/>
    <w:rsid w:val="00F215B0"/>
    <w:rsid w:val="00F2235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763F"/>
    <w:rsid w:val="00F77AFF"/>
    <w:rsid w:val="00F809CB"/>
    <w:rsid w:val="00F80B2E"/>
    <w:rsid w:val="00F8104B"/>
    <w:rsid w:val="00F81BB0"/>
    <w:rsid w:val="00F828A7"/>
    <w:rsid w:val="00F834C4"/>
    <w:rsid w:val="00F83B9B"/>
    <w:rsid w:val="00F83CE5"/>
    <w:rsid w:val="00F8437F"/>
    <w:rsid w:val="00F847AE"/>
    <w:rsid w:val="00F84FC2"/>
    <w:rsid w:val="00F854C1"/>
    <w:rsid w:val="00F85627"/>
    <w:rsid w:val="00F85A85"/>
    <w:rsid w:val="00F878A5"/>
    <w:rsid w:val="00F87C04"/>
    <w:rsid w:val="00F902E3"/>
    <w:rsid w:val="00F91883"/>
    <w:rsid w:val="00F924BE"/>
    <w:rsid w:val="00F925A9"/>
    <w:rsid w:val="00F92D06"/>
    <w:rsid w:val="00F93D8B"/>
    <w:rsid w:val="00F93E06"/>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73F"/>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5FDA"/>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2.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3.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4.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5.xml><?xml version="1.0" encoding="utf-8"?>
<ds:datastoreItem xmlns:ds="http://schemas.openxmlformats.org/officeDocument/2006/customXml" ds:itemID="{125123D7-BEF6-43F6-A4B5-93039F96D94B}"/>
</file>

<file path=customXml/itemProps6.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10971</Words>
  <Characters>62554</Characters>
  <Application>Microsoft Office Word</Application>
  <DocSecurity>4</DocSecurity>
  <Lines>521</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Luiz Paulo Lago Daló</cp:lastModifiedBy>
  <cp:revision>2</cp:revision>
  <cp:lastPrinted>2019-11-12T22:01:00Z</cp:lastPrinted>
  <dcterms:created xsi:type="dcterms:W3CDTF">2021-11-04T01:49:00Z</dcterms:created>
  <dcterms:modified xsi:type="dcterms:W3CDTF">2021-11-04T01:49:00Z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y fmtid="{D5CDD505-2E9C-101B-9397-08002B2CF9AE}" pid="8" name="_dlc_DocIdItemGuid">
    <vt:lpwstr>bacf9283-cfa4-494e-99b0-103fd8420aed</vt:lpwstr>
  </property>
</Properties>
</file>