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476D6D4B"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DD0CEF" w:rsidRPr="00DD1917">
              <w:rPr>
                <w:rFonts w:ascii="Tahoma" w:hAnsi="Tahoma" w:cs="Tahoma"/>
                <w:b/>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6E081091" w:rsidR="009F6421" w:rsidRPr="00DD1917" w:rsidRDefault="00443436" w:rsidP="001D034D">
            <w:pPr>
              <w:widowControl w:val="0"/>
              <w:spacing w:line="320" w:lineRule="exact"/>
              <w:contextualSpacing/>
              <w:jc w:val="center"/>
              <w:rPr>
                <w:rFonts w:ascii="Tahoma" w:hAnsi="Tahoma" w:cs="Tahoma"/>
                <w:b/>
                <w:sz w:val="21"/>
                <w:szCs w:val="21"/>
              </w:rPr>
            </w:pPr>
            <w:r w:rsidRPr="00381BE2">
              <w:rPr>
                <w:rFonts w:ascii="Tahoma" w:hAnsi="Tahoma"/>
                <w:sz w:val="21"/>
                <w:highlight w:val="yellow"/>
              </w:rPr>
              <w:t>[•]</w:t>
            </w:r>
            <w:r>
              <w:rPr>
                <w:rFonts w:ascii="Tahoma" w:hAnsi="Tahoma" w:cs="Tahoma"/>
                <w:sz w:val="21"/>
                <w:szCs w:val="21"/>
              </w:rPr>
              <w:t xml:space="preserve"> </w:t>
            </w:r>
            <w:r w:rsidR="00B425A3" w:rsidRPr="00DD1917">
              <w:rPr>
                <w:rFonts w:ascii="Tahoma" w:eastAsia="Arial Unicode MS" w:hAnsi="Tahoma" w:cs="Tahoma"/>
                <w:bCs/>
                <w:sz w:val="21"/>
                <w:szCs w:val="21"/>
                <w:lang w:eastAsia="pt-BR"/>
              </w:rPr>
              <w:t>de</w:t>
            </w:r>
            <w:r w:rsidR="000317EF">
              <w:rPr>
                <w:rFonts w:ascii="Tahoma" w:eastAsia="Arial Unicode MS" w:hAnsi="Tahoma" w:cs="Tahoma"/>
                <w:bCs/>
                <w:sz w:val="21"/>
                <w:szCs w:val="21"/>
                <w:lang w:eastAsia="pt-BR"/>
              </w:rPr>
              <w:t xml:space="preserve"> outubro</w:t>
            </w:r>
            <w:r w:rsidR="00726051">
              <w:rPr>
                <w:rFonts w:ascii="Tahoma" w:hAnsi="Tahoma" w:cs="Tahoma"/>
                <w:sz w:val="21"/>
                <w:szCs w:val="21"/>
              </w:rPr>
              <w:t xml:space="preserve"> </w:t>
            </w:r>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2D69CFE4"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DD0CEF" w:rsidRPr="00381BE2">
        <w:rPr>
          <w:rFonts w:ascii="Tahoma" w:hAnsi="Tahoma"/>
          <w:sz w:val="21"/>
          <w:highlight w:val="yellow"/>
        </w:rPr>
        <w:t>[•]</w:t>
      </w:r>
      <w:r w:rsidR="0097221B" w:rsidRPr="00DD1917">
        <w:rPr>
          <w:rFonts w:ascii="Tahoma" w:hAnsi="Tahoma" w:cs="Tahoma"/>
          <w:sz w:val="21"/>
          <w:szCs w:val="21"/>
        </w:rPr>
        <w:t>”</w:t>
      </w:r>
      <w:r w:rsidR="000C6489"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1C5A13">
        <w:rPr>
          <w:rFonts w:ascii="Tahoma" w:eastAsia="MS Mincho" w:hAnsi="Tahoma" w:cs="Tahoma"/>
          <w:b/>
          <w:bCs/>
          <w:sz w:val="21"/>
          <w:szCs w:val="21"/>
          <w:lang w:eastAsia="ja-JP"/>
        </w:rPr>
        <w:t xml:space="preserve">URBAN RESIDENCE INCORPORADORA SPE </w:t>
      </w:r>
      <w:r w:rsidR="00DB7D60">
        <w:rPr>
          <w:rFonts w:ascii="Tahoma" w:hAnsi="Tahoma" w:cs="Tahoma"/>
          <w:b/>
          <w:bCs/>
          <w:sz w:val="21"/>
          <w:szCs w:val="21"/>
        </w:rPr>
        <w:t>LTDA</w:t>
      </w:r>
      <w:r w:rsidR="00DB7D60" w:rsidRPr="00DD1917">
        <w:rPr>
          <w:rFonts w:ascii="Tahoma" w:hAnsi="Tahoma" w:cs="Tahoma"/>
          <w:b/>
          <w:bCs/>
          <w:sz w:val="21"/>
          <w:szCs w:val="21"/>
        </w:rPr>
        <w:t>.</w:t>
      </w:r>
      <w:r w:rsidR="00DB7D60" w:rsidRPr="00DD1917">
        <w:rPr>
          <w:rFonts w:ascii="Tahoma" w:hAnsi="Tahoma" w:cs="Tahoma"/>
          <w:sz w:val="21"/>
          <w:szCs w:val="21"/>
        </w:rPr>
        <w:t xml:space="preserve">, sociedade limitada devidamente registrada na Junta Comercial do Mato Grosso - JUCEMAT sob NIRE nº </w:t>
      </w:r>
      <w:r w:rsidR="002C7EA9" w:rsidRPr="0079259F">
        <w:rPr>
          <w:rFonts w:ascii="Tahoma" w:hAnsi="Tahoma" w:cs="Tahoma"/>
          <w:sz w:val="21"/>
          <w:szCs w:val="21"/>
        </w:rPr>
        <w:t>5120024717-6</w:t>
      </w:r>
      <w:r w:rsidR="00DB7D60" w:rsidRPr="00DD1917">
        <w:rPr>
          <w:rFonts w:ascii="Tahoma" w:hAnsi="Tahoma" w:cs="Tahoma"/>
          <w:sz w:val="21"/>
          <w:szCs w:val="21"/>
        </w:rPr>
        <w:t xml:space="preserve">, em sessão de </w:t>
      </w:r>
      <w:r w:rsidR="001C5363">
        <w:rPr>
          <w:rFonts w:ascii="Tahoma" w:hAnsi="Tahoma" w:cs="Tahoma"/>
          <w:sz w:val="21"/>
          <w:szCs w:val="21"/>
        </w:rPr>
        <w:t>05/02/2020</w:t>
      </w:r>
      <w:r w:rsidR="00DB7D60">
        <w:rPr>
          <w:rFonts w:ascii="Tahoma" w:hAnsi="Tahoma" w:cs="Tahoma"/>
          <w:sz w:val="21"/>
          <w:szCs w:val="21"/>
        </w:rPr>
        <w:t>,</w:t>
      </w:r>
      <w:r w:rsidR="00DB7D60" w:rsidRPr="00DD1917">
        <w:rPr>
          <w:rFonts w:ascii="Tahoma" w:hAnsi="Tahoma" w:cs="Tahoma"/>
          <w:sz w:val="21"/>
          <w:szCs w:val="21"/>
        </w:rPr>
        <w:t xml:space="preserve"> com sede na </w:t>
      </w:r>
      <w:r w:rsidR="00CB21FF">
        <w:rPr>
          <w:rFonts w:ascii="Tahoma" w:eastAsia="MS Mincho" w:hAnsi="Tahoma" w:cs="Tahoma"/>
          <w:sz w:val="21"/>
          <w:szCs w:val="21"/>
          <w:lang w:eastAsia="ja-JP"/>
        </w:rPr>
        <w:t>Rua Domingos de Lima, nº</w:t>
      </w:r>
      <w:r w:rsidR="00CB21FF" w:rsidRPr="00DD1917">
        <w:rPr>
          <w:rFonts w:ascii="Tahoma" w:eastAsia="MS Mincho" w:hAnsi="Tahoma" w:cs="Tahoma"/>
          <w:sz w:val="21"/>
          <w:szCs w:val="21"/>
          <w:lang w:eastAsia="ja-JP"/>
        </w:rPr>
        <w:t xml:space="preserve"> </w:t>
      </w:r>
      <w:r w:rsidR="00CB21FF">
        <w:rPr>
          <w:rFonts w:ascii="Tahoma" w:eastAsia="MS Mincho" w:hAnsi="Tahoma" w:cs="Tahoma"/>
          <w:sz w:val="21"/>
          <w:szCs w:val="21"/>
          <w:lang w:eastAsia="ja-JP"/>
        </w:rPr>
        <w:t>615, Vila Aurora I</w:t>
      </w:r>
      <w:r w:rsidR="00572BB5">
        <w:rPr>
          <w:rFonts w:ascii="Tahoma" w:hAnsi="Tahoma" w:cs="Tahoma"/>
          <w:sz w:val="21"/>
          <w:szCs w:val="21"/>
        </w:rPr>
        <w:t>,</w:t>
      </w:r>
      <w:r w:rsidR="00DB7D60">
        <w:rPr>
          <w:rFonts w:ascii="Tahoma" w:hAnsi="Tahoma" w:cs="Tahoma"/>
          <w:sz w:val="21"/>
          <w:szCs w:val="21"/>
        </w:rPr>
        <w:t xml:space="preserve"> no Município de</w:t>
      </w:r>
      <w:r w:rsidR="00DB7D60" w:rsidRPr="00DD1917">
        <w:rPr>
          <w:rFonts w:ascii="Tahoma" w:hAnsi="Tahoma" w:cs="Tahoma"/>
          <w:sz w:val="21"/>
          <w:szCs w:val="21"/>
        </w:rPr>
        <w:t xml:space="preserve"> Rondonópolis, Estado do Mato Grosso</w:t>
      </w:r>
      <w:r w:rsidR="00DB7D60">
        <w:rPr>
          <w:rFonts w:ascii="Tahoma" w:hAnsi="Tahoma" w:cs="Tahoma"/>
          <w:sz w:val="21"/>
          <w:szCs w:val="21"/>
        </w:rPr>
        <w:t xml:space="preserve">, CEP </w:t>
      </w:r>
      <w:r w:rsidR="005D1360" w:rsidRPr="00DD1917">
        <w:rPr>
          <w:rFonts w:ascii="Tahoma" w:eastAsia="MS Mincho" w:hAnsi="Tahoma" w:cs="Tahoma"/>
          <w:sz w:val="21"/>
          <w:szCs w:val="21"/>
          <w:lang w:eastAsia="ja-JP"/>
        </w:rPr>
        <w:t>78.</w:t>
      </w:r>
      <w:r w:rsidR="005D1360">
        <w:rPr>
          <w:rFonts w:ascii="Tahoma" w:eastAsia="MS Mincho" w:hAnsi="Tahoma" w:cs="Tahoma"/>
          <w:sz w:val="21"/>
          <w:szCs w:val="21"/>
          <w:lang w:eastAsia="ja-JP"/>
        </w:rPr>
        <w:t>740</w:t>
      </w:r>
      <w:r w:rsidR="005D1360" w:rsidRPr="00DD1917">
        <w:rPr>
          <w:rFonts w:ascii="Tahoma" w:eastAsia="MS Mincho" w:hAnsi="Tahoma" w:cs="Tahoma"/>
          <w:sz w:val="21"/>
          <w:szCs w:val="21"/>
          <w:lang w:eastAsia="ja-JP"/>
        </w:rPr>
        <w:t>-0</w:t>
      </w:r>
      <w:r w:rsidR="005D1360">
        <w:rPr>
          <w:rFonts w:ascii="Tahoma" w:eastAsia="MS Mincho" w:hAnsi="Tahoma" w:cs="Tahoma"/>
          <w:sz w:val="21"/>
          <w:szCs w:val="21"/>
          <w:lang w:eastAsia="ja-JP"/>
        </w:rPr>
        <w:t>26</w:t>
      </w:r>
      <w:r w:rsidR="00FF464A">
        <w:rPr>
          <w:rFonts w:ascii="Tahoma" w:hAnsi="Tahoma" w:cs="Tahoma"/>
          <w:sz w:val="21"/>
          <w:szCs w:val="21"/>
        </w:rPr>
        <w:t>,</w:t>
      </w:r>
      <w:r w:rsidR="00DD0CEF" w:rsidRPr="00DD1917">
        <w:rPr>
          <w:rFonts w:ascii="Tahoma" w:hAnsi="Tahoma" w:cs="Tahoma"/>
          <w:sz w:val="21"/>
          <w:szCs w:val="21"/>
        </w:rPr>
        <w:t xml:space="preserve"> devidamente inscrita no Cadastro Nacional de Pessoa Jurídica do Ministério da Economia (“</w:t>
      </w:r>
      <w:r w:rsidR="00DD0CEF" w:rsidRPr="00DD1917">
        <w:rPr>
          <w:rFonts w:ascii="Tahoma" w:hAnsi="Tahoma" w:cs="Tahoma"/>
          <w:sz w:val="21"/>
          <w:szCs w:val="21"/>
          <w:u w:val="single"/>
        </w:rPr>
        <w:t>CNPJ/ME</w:t>
      </w:r>
      <w:r w:rsidR="00DD0CEF" w:rsidRPr="00DD1917">
        <w:rPr>
          <w:rFonts w:ascii="Tahoma" w:hAnsi="Tahoma" w:cs="Tahoma"/>
          <w:sz w:val="21"/>
          <w:szCs w:val="21"/>
        </w:rPr>
        <w:t xml:space="preserve">”) sob o nº </w:t>
      </w:r>
      <w:r w:rsidR="002F14E9">
        <w:rPr>
          <w:rFonts w:ascii="Tahoma" w:hAnsi="Tahoma" w:cs="Tahoma"/>
          <w:sz w:val="21"/>
          <w:szCs w:val="21"/>
        </w:rPr>
        <w:t>36.281.611/0001-00</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5443268A" w:rsidR="003A4F27" w:rsidRPr="00DD191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2BCCEEA3" w:rsidR="00DD0CEF"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sidR="000F4BF6" w:rsidRPr="00DD1917">
        <w:rPr>
          <w:rFonts w:ascii="Tahoma" w:hAnsi="Tahoma" w:cs="Tahoma"/>
          <w:sz w:val="21"/>
          <w:szCs w:val="21"/>
        </w:rPr>
        <w:t>Emitente tem c</w:t>
      </w:r>
      <w:r w:rsidR="00D06B66" w:rsidRPr="00DD1917">
        <w:rPr>
          <w:rFonts w:ascii="Tahoma" w:hAnsi="Tahoma" w:cs="Tahoma"/>
          <w:sz w:val="21"/>
          <w:szCs w:val="21"/>
        </w:rPr>
        <w:t>omo objeto social</w:t>
      </w:r>
      <w:r w:rsidR="005B40F2" w:rsidRPr="00DD1917">
        <w:rPr>
          <w:rFonts w:ascii="Tahoma" w:hAnsi="Tahoma" w:cs="Tahoma"/>
          <w:sz w:val="21"/>
          <w:szCs w:val="21"/>
        </w:rPr>
        <w:t xml:space="preserve"> </w:t>
      </w:r>
      <w:r w:rsidR="0069593F">
        <w:rPr>
          <w:rFonts w:ascii="Tahoma" w:hAnsi="Tahoma" w:cs="Tahoma"/>
          <w:sz w:val="21"/>
          <w:szCs w:val="21"/>
        </w:rPr>
        <w:t xml:space="preserve">especificamente </w:t>
      </w:r>
      <w:r w:rsidR="00AE517A">
        <w:rPr>
          <w:rFonts w:ascii="Tahoma" w:hAnsi="Tahoma" w:cs="Tahoma"/>
          <w:sz w:val="21"/>
          <w:szCs w:val="21"/>
        </w:rPr>
        <w:t xml:space="preserve">realizar a incorporação e desenvolvimento do empreendimento imobiliário a ser realizado nos imóveis constituídos na Zona Urbana, localizados no Bairro Vila Aurora 1 Parte, e matriculados perante o Cartório </w:t>
      </w:r>
      <w:r w:rsidR="00586890" w:rsidRPr="00A84D6C">
        <w:rPr>
          <w:rFonts w:ascii="Tahoma" w:hAnsi="Tahoma" w:cs="Tahoma"/>
          <w:sz w:val="21"/>
          <w:szCs w:val="21"/>
        </w:rPr>
        <w:t>do 1</w:t>
      </w:r>
      <w:r w:rsidR="00586890">
        <w:rPr>
          <w:rFonts w:ascii="Tahoma" w:hAnsi="Tahoma" w:cs="Tahoma"/>
          <w:sz w:val="21"/>
          <w:szCs w:val="21"/>
        </w:rPr>
        <w:t>º</w:t>
      </w:r>
      <w:r w:rsidR="00586890" w:rsidRPr="00A84D6C">
        <w:rPr>
          <w:rFonts w:ascii="Tahoma" w:hAnsi="Tahoma" w:cs="Tahoma"/>
          <w:sz w:val="21"/>
          <w:szCs w:val="21"/>
        </w:rPr>
        <w:t xml:space="preserve"> </w:t>
      </w:r>
      <w:r w:rsidR="00586890">
        <w:rPr>
          <w:rFonts w:ascii="Tahoma" w:hAnsi="Tahoma" w:cs="Tahoma"/>
          <w:sz w:val="21"/>
          <w:szCs w:val="21"/>
        </w:rPr>
        <w:t>O</w:t>
      </w:r>
      <w:r w:rsidR="00586890" w:rsidRPr="00A84D6C">
        <w:rPr>
          <w:rFonts w:ascii="Tahoma" w:hAnsi="Tahoma" w:cs="Tahoma"/>
          <w:sz w:val="21"/>
          <w:szCs w:val="21"/>
        </w:rPr>
        <w:t>f</w:t>
      </w:r>
      <w:r w:rsidR="00586890">
        <w:rPr>
          <w:rFonts w:ascii="Tahoma" w:hAnsi="Tahoma" w:cs="Tahoma"/>
          <w:sz w:val="21"/>
          <w:szCs w:val="21"/>
        </w:rPr>
        <w:t>í</w:t>
      </w:r>
      <w:r w:rsidR="00586890" w:rsidRPr="00A84D6C">
        <w:rPr>
          <w:rFonts w:ascii="Tahoma" w:hAnsi="Tahoma" w:cs="Tahoma"/>
          <w:sz w:val="21"/>
          <w:szCs w:val="21"/>
        </w:rPr>
        <w:t>cio de Rondonópolis,</w:t>
      </w:r>
      <w:r w:rsidR="00586890">
        <w:rPr>
          <w:rFonts w:ascii="Tahoma" w:hAnsi="Tahoma" w:cs="Tahoma"/>
          <w:sz w:val="21"/>
          <w:szCs w:val="21"/>
        </w:rPr>
        <w:t xml:space="preserve"> MT</w:t>
      </w:r>
      <w:r w:rsidR="00586890" w:rsidRPr="00A84D6C">
        <w:rPr>
          <w:rFonts w:ascii="Tahoma" w:hAnsi="Tahoma" w:cs="Tahoma"/>
          <w:sz w:val="21"/>
          <w:szCs w:val="21"/>
        </w:rPr>
        <w:t>:</w:t>
      </w:r>
      <w:r w:rsidR="00586890">
        <w:rPr>
          <w:rFonts w:ascii="Tahoma" w:hAnsi="Tahoma" w:cs="Tahoma"/>
          <w:sz w:val="21"/>
          <w:szCs w:val="21"/>
        </w:rPr>
        <w:t xml:space="preserve"> </w:t>
      </w:r>
      <w:r w:rsidR="00586890" w:rsidRPr="00A84D6C">
        <w:rPr>
          <w:rFonts w:ascii="Tahoma" w:hAnsi="Tahoma" w:cs="Tahoma"/>
          <w:sz w:val="21"/>
          <w:szCs w:val="21"/>
        </w:rPr>
        <w:t xml:space="preserve">Lote n. 02 da </w:t>
      </w:r>
      <w:r w:rsidR="00987968">
        <w:rPr>
          <w:rFonts w:ascii="Tahoma" w:hAnsi="Tahoma" w:cs="Tahoma"/>
          <w:sz w:val="21"/>
          <w:szCs w:val="21"/>
        </w:rPr>
        <w:t>Q</w:t>
      </w:r>
      <w:r w:rsidR="00586890" w:rsidRPr="00A84D6C">
        <w:rPr>
          <w:rFonts w:ascii="Tahoma" w:hAnsi="Tahoma" w:cs="Tahoma"/>
          <w:sz w:val="21"/>
          <w:szCs w:val="21"/>
        </w:rPr>
        <w:t>uadra n. 44</w:t>
      </w:r>
      <w:r w:rsidR="00987968">
        <w:rPr>
          <w:rFonts w:ascii="Tahoma" w:hAnsi="Tahoma" w:cs="Tahoma"/>
          <w:sz w:val="21"/>
          <w:szCs w:val="21"/>
        </w:rPr>
        <w:t xml:space="preserve"> (quarenta e quatro),</w:t>
      </w:r>
      <w:r w:rsidR="00BC68C1">
        <w:rPr>
          <w:rFonts w:ascii="Tahoma" w:hAnsi="Tahoma" w:cs="Tahoma"/>
          <w:sz w:val="21"/>
          <w:szCs w:val="21"/>
        </w:rPr>
        <w:t xml:space="preserve"> matrícula n. 21.948, Lote n. 09 da Quadra n. 44 (quarenta e quatro)</w:t>
      </w:r>
      <w:r w:rsidR="00B82387">
        <w:rPr>
          <w:rFonts w:ascii="Tahoma" w:hAnsi="Tahoma" w:cs="Tahoma"/>
          <w:sz w:val="21"/>
          <w:szCs w:val="21"/>
        </w:rPr>
        <w:t>, matrícula n. 22.646, Lote n. 02 da Quadra n. 44 (quarenta e quatro), matrícula n. 7.695, Lote n. 12 da Quadra n.44 (quarenta e quatro), matrícula n. 18.081, Lote n. 13 da Quadra n. 44 (quarenta e quatro), matrícula 18.</w:t>
      </w:r>
      <w:r w:rsidR="00610CD8">
        <w:rPr>
          <w:rFonts w:ascii="Tahoma" w:hAnsi="Tahoma" w:cs="Tahoma"/>
          <w:sz w:val="21"/>
          <w:szCs w:val="21"/>
        </w:rPr>
        <w:t>080;</w:t>
      </w:r>
    </w:p>
    <w:p w14:paraId="25FECC00" w14:textId="77777777" w:rsidR="00DD0CEF" w:rsidRPr="00DD1917" w:rsidRDefault="00DD0CEF">
      <w:pPr>
        <w:pStyle w:val="PargrafodaLista"/>
        <w:tabs>
          <w:tab w:val="left" w:pos="567"/>
        </w:tabs>
        <w:spacing w:line="320" w:lineRule="exact"/>
        <w:ind w:left="567"/>
        <w:jc w:val="both"/>
        <w:rPr>
          <w:rFonts w:ascii="Tahoma" w:hAnsi="Tahoma" w:cs="Tahoma"/>
          <w:sz w:val="21"/>
          <w:szCs w:val="21"/>
        </w:rPr>
      </w:pPr>
    </w:p>
    <w:p w14:paraId="2545BE54" w14:textId="3F7691D0" w:rsidR="00E308E8" w:rsidRPr="00DD1917" w:rsidRDefault="00D80630">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 proprietária d</w:t>
      </w:r>
      <w:r w:rsidR="00E308E8" w:rsidRPr="00DD1917">
        <w:rPr>
          <w:rFonts w:ascii="Tahoma" w:hAnsi="Tahoma" w:cs="Tahoma"/>
          <w:sz w:val="21"/>
          <w:szCs w:val="21"/>
        </w:rPr>
        <w:t>o</w:t>
      </w:r>
      <w:r w:rsidRPr="00DD1917">
        <w:rPr>
          <w:rFonts w:ascii="Tahoma" w:hAnsi="Tahoma" w:cs="Tahoma"/>
          <w:sz w:val="21"/>
          <w:szCs w:val="21"/>
        </w:rPr>
        <w:t xml:space="preserve"> imóvel </w:t>
      </w:r>
      <w:r w:rsidR="00D00ED8" w:rsidRPr="00DD1917">
        <w:rPr>
          <w:rFonts w:ascii="Tahoma" w:hAnsi="Tahoma" w:cs="Tahoma"/>
          <w:sz w:val="21"/>
          <w:szCs w:val="21"/>
        </w:rPr>
        <w:t>objeto</w:t>
      </w:r>
      <w:r w:rsidR="007C3673" w:rsidRPr="00DD1917">
        <w:rPr>
          <w:rFonts w:ascii="Tahoma" w:hAnsi="Tahoma" w:cs="Tahoma"/>
          <w:sz w:val="21"/>
          <w:szCs w:val="21"/>
        </w:rPr>
        <w:t xml:space="preserve"> da</w:t>
      </w:r>
      <w:r w:rsidR="00D00ED8" w:rsidRPr="00DD1917">
        <w:rPr>
          <w:rFonts w:ascii="Tahoma" w:hAnsi="Tahoma" w:cs="Tahoma"/>
          <w:sz w:val="21"/>
          <w:szCs w:val="21"/>
        </w:rPr>
        <w:t xml:space="preserve"> </w:t>
      </w:r>
      <w:r w:rsidR="007C3673" w:rsidRPr="00DD1917">
        <w:rPr>
          <w:rFonts w:ascii="Tahoma" w:hAnsi="Tahoma" w:cs="Tahoma"/>
          <w:sz w:val="21"/>
          <w:szCs w:val="21"/>
        </w:rPr>
        <w:t xml:space="preserve">matrícula nº </w:t>
      </w:r>
      <w:r w:rsidR="009D3BE2">
        <w:rPr>
          <w:rFonts w:ascii="Tahoma" w:hAnsi="Tahoma" w:cs="Tahoma"/>
          <w:sz w:val="21"/>
          <w:szCs w:val="21"/>
        </w:rPr>
        <w:t>126.471</w:t>
      </w:r>
      <w:r w:rsidR="004A02EB" w:rsidRPr="00DD1917">
        <w:rPr>
          <w:rFonts w:ascii="Tahoma" w:hAnsi="Tahoma" w:cs="Tahoma"/>
          <w:sz w:val="21"/>
          <w:szCs w:val="21"/>
        </w:rPr>
        <w:t xml:space="preserve">, </w:t>
      </w:r>
      <w:r w:rsidR="00D00ED8" w:rsidRPr="00DD1917">
        <w:rPr>
          <w:rFonts w:ascii="Tahoma" w:hAnsi="Tahoma" w:cs="Tahoma"/>
          <w:sz w:val="21"/>
          <w:szCs w:val="21"/>
        </w:rPr>
        <w:t>do</w:t>
      </w:r>
      <w:r w:rsidR="00BE5B71" w:rsidRPr="00DD1917">
        <w:rPr>
          <w:rFonts w:ascii="Tahoma" w:hAnsi="Tahoma" w:cs="Tahoma"/>
          <w:sz w:val="21"/>
          <w:szCs w:val="21"/>
        </w:rPr>
        <w:t xml:space="preserve"> Cartório de </w:t>
      </w:r>
      <w:r w:rsidR="00E308E8" w:rsidRPr="00DD1917">
        <w:rPr>
          <w:rFonts w:ascii="Tahoma" w:hAnsi="Tahoma" w:cs="Tahoma"/>
          <w:sz w:val="21"/>
          <w:szCs w:val="21"/>
        </w:rPr>
        <w:t>Registro de Imóveis d</w:t>
      </w:r>
      <w:r w:rsidR="00BE5B71" w:rsidRPr="00DD1917">
        <w:rPr>
          <w:rFonts w:ascii="Tahoma" w:hAnsi="Tahoma" w:cs="Tahoma"/>
          <w:sz w:val="21"/>
          <w:szCs w:val="21"/>
        </w:rPr>
        <w:t>e Rondonópolis</w:t>
      </w:r>
      <w:r w:rsidR="00E308E8" w:rsidRPr="00DD1917">
        <w:rPr>
          <w:rFonts w:ascii="Tahoma" w:hAnsi="Tahoma" w:cs="Tahoma"/>
          <w:sz w:val="21"/>
          <w:szCs w:val="21"/>
        </w:rPr>
        <w:t xml:space="preserve">, </w:t>
      </w:r>
      <w:r w:rsidR="000C6489" w:rsidRPr="00DD1917">
        <w:rPr>
          <w:rFonts w:ascii="Tahoma" w:hAnsi="Tahoma" w:cs="Tahoma"/>
          <w:sz w:val="21"/>
          <w:szCs w:val="21"/>
        </w:rPr>
        <w:t>E</w:t>
      </w:r>
      <w:r w:rsidR="008A553A" w:rsidRPr="00DD1917">
        <w:rPr>
          <w:rFonts w:ascii="Tahoma" w:hAnsi="Tahoma" w:cs="Tahoma"/>
          <w:sz w:val="21"/>
          <w:szCs w:val="21"/>
        </w:rPr>
        <w:t xml:space="preserve">stado do </w:t>
      </w:r>
      <w:r w:rsidR="00BE5B71" w:rsidRPr="00DD1917">
        <w:rPr>
          <w:rFonts w:ascii="Tahoma" w:hAnsi="Tahoma" w:cs="Tahoma"/>
          <w:sz w:val="21"/>
          <w:szCs w:val="21"/>
        </w:rPr>
        <w:t>Mato Grosso</w:t>
      </w:r>
      <w:r w:rsidR="00BA36C7" w:rsidRPr="00DD1917">
        <w:rPr>
          <w:rFonts w:ascii="Tahoma" w:hAnsi="Tahoma" w:cs="Tahoma"/>
          <w:sz w:val="21"/>
          <w:szCs w:val="21"/>
        </w:rPr>
        <w:t xml:space="preserve"> (</w:t>
      </w:r>
      <w:r w:rsidR="00DD11E9" w:rsidRPr="00DD1917">
        <w:rPr>
          <w:rFonts w:ascii="Tahoma" w:hAnsi="Tahoma" w:cs="Tahoma"/>
          <w:sz w:val="21"/>
          <w:szCs w:val="21"/>
        </w:rPr>
        <w:t>“</w:t>
      </w:r>
      <w:r w:rsidR="00DD11E9" w:rsidRPr="00DD1917">
        <w:rPr>
          <w:rFonts w:ascii="Tahoma" w:hAnsi="Tahoma" w:cs="Tahoma"/>
          <w:sz w:val="21"/>
          <w:szCs w:val="21"/>
          <w:u w:val="single"/>
        </w:rPr>
        <w:t>Matrícula</w:t>
      </w:r>
      <w:r w:rsidR="00DD11E9" w:rsidRPr="00DD1917">
        <w:rPr>
          <w:rFonts w:ascii="Tahoma" w:hAnsi="Tahoma" w:cs="Tahoma"/>
          <w:sz w:val="21"/>
          <w:szCs w:val="21"/>
        </w:rPr>
        <w:t xml:space="preserve">” e </w:t>
      </w:r>
      <w:r w:rsidR="00BA36C7" w:rsidRPr="00DD1917">
        <w:rPr>
          <w:rFonts w:ascii="Tahoma" w:hAnsi="Tahoma" w:cs="Tahoma"/>
          <w:sz w:val="21"/>
          <w:szCs w:val="21"/>
        </w:rPr>
        <w:t>“</w:t>
      </w:r>
      <w:r w:rsidR="00BA36C7" w:rsidRPr="00DD1917">
        <w:rPr>
          <w:rFonts w:ascii="Tahoma" w:hAnsi="Tahoma" w:cs="Tahoma"/>
          <w:sz w:val="21"/>
          <w:szCs w:val="21"/>
          <w:u w:val="single"/>
        </w:rPr>
        <w:t>Imóvel</w:t>
      </w:r>
      <w:r w:rsidR="00BA36C7" w:rsidRPr="00DD1917">
        <w:rPr>
          <w:rFonts w:ascii="Tahoma" w:hAnsi="Tahoma" w:cs="Tahoma"/>
          <w:sz w:val="21"/>
          <w:szCs w:val="21"/>
        </w:rPr>
        <w:t>”</w:t>
      </w:r>
      <w:r w:rsidR="00DD11E9" w:rsidRPr="00DD1917">
        <w:rPr>
          <w:rFonts w:ascii="Tahoma" w:hAnsi="Tahoma" w:cs="Tahoma"/>
          <w:sz w:val="21"/>
          <w:szCs w:val="21"/>
        </w:rPr>
        <w:t>, respectivamente</w:t>
      </w:r>
      <w:r w:rsidR="00BA36C7" w:rsidRPr="00DD1917">
        <w:rPr>
          <w:rFonts w:ascii="Tahoma" w:hAnsi="Tahoma" w:cs="Tahoma"/>
          <w:sz w:val="21"/>
          <w:szCs w:val="21"/>
        </w:rPr>
        <w:t>),</w:t>
      </w:r>
      <w:r w:rsidR="00D00ED8" w:rsidRPr="00DD1917">
        <w:rPr>
          <w:rFonts w:ascii="Tahoma" w:hAnsi="Tahoma" w:cs="Tahoma"/>
          <w:sz w:val="21"/>
          <w:szCs w:val="21"/>
        </w:rPr>
        <w:t xml:space="preserve"> </w:t>
      </w:r>
      <w:r w:rsidR="00BA36C7" w:rsidRPr="00DD1917">
        <w:rPr>
          <w:rFonts w:ascii="Tahoma" w:hAnsi="Tahoma" w:cs="Tahoma"/>
          <w:sz w:val="21"/>
          <w:szCs w:val="21"/>
        </w:rPr>
        <w:t>onde está sendo desenvolvido o empreendimento imobiliário residencial denominado “</w:t>
      </w:r>
      <w:r w:rsidR="00BE5B71" w:rsidRPr="00DD1917">
        <w:rPr>
          <w:rFonts w:ascii="Tahoma" w:hAnsi="Tahoma" w:cs="Tahoma"/>
          <w:sz w:val="21"/>
          <w:szCs w:val="21"/>
        </w:rPr>
        <w:t xml:space="preserve">Edifício </w:t>
      </w:r>
      <w:r w:rsidR="000A1910">
        <w:rPr>
          <w:rFonts w:ascii="Tahoma" w:hAnsi="Tahoma" w:cs="Tahoma"/>
          <w:sz w:val="21"/>
          <w:szCs w:val="21"/>
        </w:rPr>
        <w:t>Urban Residence</w:t>
      </w:r>
      <w:r w:rsidR="00BA36C7" w:rsidRPr="00DD1917">
        <w:rPr>
          <w:rFonts w:ascii="Tahoma" w:hAnsi="Tahoma" w:cs="Tahoma"/>
          <w:sz w:val="21"/>
          <w:szCs w:val="21"/>
        </w:rPr>
        <w:t>”</w:t>
      </w:r>
      <w:r w:rsidR="002F3779" w:rsidRPr="00DD1917">
        <w:rPr>
          <w:rFonts w:ascii="Tahoma" w:hAnsi="Tahoma" w:cs="Tahoma"/>
          <w:sz w:val="21"/>
          <w:szCs w:val="21"/>
        </w:rPr>
        <w:t xml:space="preserve">, situado na </w:t>
      </w:r>
      <w:r w:rsidR="004C3672" w:rsidRPr="00DD1917">
        <w:rPr>
          <w:rFonts w:ascii="Tahoma" w:hAnsi="Tahoma" w:cs="Tahoma"/>
          <w:sz w:val="21"/>
          <w:szCs w:val="21"/>
        </w:rPr>
        <w:t xml:space="preserve">Rua </w:t>
      </w:r>
      <w:r w:rsidR="000A1910">
        <w:rPr>
          <w:rFonts w:ascii="Tahoma" w:hAnsi="Tahoma" w:cs="Tahoma"/>
          <w:sz w:val="21"/>
          <w:szCs w:val="21"/>
        </w:rPr>
        <w:t>Domingos de Lima c</w:t>
      </w:r>
      <w:r w:rsidR="00275080">
        <w:rPr>
          <w:rFonts w:ascii="Tahoma" w:hAnsi="Tahoma" w:cs="Tahoma"/>
          <w:sz w:val="21"/>
          <w:szCs w:val="21"/>
        </w:rPr>
        <w:t>om</w:t>
      </w:r>
      <w:r w:rsidR="000A1910">
        <w:rPr>
          <w:rFonts w:ascii="Tahoma" w:hAnsi="Tahoma" w:cs="Tahoma"/>
          <w:sz w:val="21"/>
          <w:szCs w:val="21"/>
        </w:rPr>
        <w:t xml:space="preserve"> Avenida Presidente João Goulart, Quadra 44, Lotes – 02/13, Vila Aurora</w:t>
      </w:r>
      <w:r w:rsidR="004C3672">
        <w:rPr>
          <w:rFonts w:ascii="Tahoma" w:hAnsi="Tahoma" w:cs="Tahoma"/>
          <w:sz w:val="21"/>
          <w:szCs w:val="21"/>
        </w:rPr>
        <w:t>,</w:t>
      </w:r>
      <w:r w:rsidR="002F3779" w:rsidRPr="00DD1917">
        <w:rPr>
          <w:rFonts w:ascii="Tahoma" w:hAnsi="Tahoma" w:cs="Tahoma"/>
          <w:sz w:val="21"/>
          <w:szCs w:val="21"/>
        </w:rPr>
        <w:t xml:space="preserve"> no Município de Rondonópolis, Estado do Mato Grosso (“</w:t>
      </w:r>
      <w:r w:rsidR="002F3779" w:rsidRPr="00DD1917">
        <w:rPr>
          <w:rFonts w:ascii="Tahoma" w:hAnsi="Tahoma" w:cs="Tahoma"/>
          <w:sz w:val="21"/>
          <w:szCs w:val="21"/>
          <w:u w:val="single"/>
        </w:rPr>
        <w:t xml:space="preserve">Empreendimento </w:t>
      </w:r>
      <w:r w:rsidR="00275080">
        <w:rPr>
          <w:rFonts w:ascii="Tahoma" w:hAnsi="Tahoma" w:cs="Tahoma"/>
          <w:sz w:val="21"/>
          <w:szCs w:val="21"/>
          <w:u w:val="single"/>
        </w:rPr>
        <w:t>Urban Residence</w:t>
      </w:r>
      <w:r w:rsidR="002F3779" w:rsidRPr="00DD1917">
        <w:rPr>
          <w:rFonts w:ascii="Tahoma" w:hAnsi="Tahoma" w:cs="Tahoma"/>
          <w:sz w:val="21"/>
          <w:szCs w:val="21"/>
        </w:rPr>
        <w:t>”);</w:t>
      </w:r>
    </w:p>
    <w:p w14:paraId="2824C27B" w14:textId="77777777" w:rsidR="00E308E8" w:rsidRPr="00DD1917" w:rsidRDefault="00E308E8" w:rsidP="005E77B0">
      <w:pPr>
        <w:pStyle w:val="PargrafodaLista"/>
        <w:spacing w:line="320" w:lineRule="exact"/>
        <w:rPr>
          <w:rFonts w:ascii="Tahoma" w:hAnsi="Tahoma" w:cs="Tahoma"/>
          <w:sz w:val="21"/>
          <w:szCs w:val="21"/>
        </w:rPr>
      </w:pPr>
    </w:p>
    <w:p w14:paraId="2A1136B8" w14:textId="54437B98" w:rsidR="00D00ED8" w:rsidRPr="00381BE2" w:rsidRDefault="00D00ED8">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lastRenderedPageBreak/>
        <w:t xml:space="preserve">O Empreendimento </w:t>
      </w:r>
      <w:r w:rsidR="00275080">
        <w:rPr>
          <w:rFonts w:ascii="Tahoma" w:hAnsi="Tahoma" w:cs="Tahoma"/>
          <w:sz w:val="21"/>
          <w:szCs w:val="21"/>
        </w:rPr>
        <w:t>Urban Residence</w:t>
      </w:r>
      <w:r w:rsidR="007506A1" w:rsidRPr="00381BE2">
        <w:rPr>
          <w:rFonts w:ascii="Tahoma" w:hAnsi="Tahoma"/>
          <w:sz w:val="21"/>
        </w:rPr>
        <w:t>, cujo</w:t>
      </w:r>
      <w:r w:rsidR="004B3402" w:rsidRPr="00381BE2">
        <w:rPr>
          <w:rFonts w:ascii="Tahoma" w:hAnsi="Tahoma"/>
          <w:sz w:val="21"/>
        </w:rPr>
        <w:t xml:space="preserve">s projetos foram aprovados pela municipalidade de </w:t>
      </w:r>
      <w:r w:rsidR="0017557F" w:rsidRPr="00381BE2">
        <w:rPr>
          <w:rFonts w:ascii="Tahoma" w:hAnsi="Tahoma"/>
          <w:sz w:val="21"/>
        </w:rPr>
        <w:t>Rondonópolis</w:t>
      </w:r>
      <w:r w:rsidR="004B3402" w:rsidRPr="00381BE2">
        <w:rPr>
          <w:rFonts w:ascii="Tahoma" w:hAnsi="Tahoma"/>
          <w:sz w:val="21"/>
        </w:rPr>
        <w:t xml:space="preserve">, </w:t>
      </w:r>
      <w:r w:rsidR="00CB5225" w:rsidRPr="00381BE2">
        <w:rPr>
          <w:rFonts w:ascii="Tahoma" w:hAnsi="Tahoma"/>
          <w:sz w:val="21"/>
        </w:rPr>
        <w:t>E</w:t>
      </w:r>
      <w:r w:rsidR="00AC2780" w:rsidRPr="00381BE2">
        <w:rPr>
          <w:rFonts w:ascii="Tahoma" w:hAnsi="Tahoma"/>
          <w:sz w:val="21"/>
        </w:rPr>
        <w:t xml:space="preserve">stado do </w:t>
      </w:r>
      <w:r w:rsidR="0017557F" w:rsidRPr="00381BE2">
        <w:rPr>
          <w:rFonts w:ascii="Tahoma" w:hAnsi="Tahoma"/>
          <w:sz w:val="21"/>
        </w:rPr>
        <w:t xml:space="preserve">Mato </w:t>
      </w:r>
      <w:r w:rsidR="0017557F" w:rsidRPr="00DD1917">
        <w:rPr>
          <w:rFonts w:ascii="Tahoma" w:hAnsi="Tahoma" w:cs="Tahoma"/>
          <w:sz w:val="21"/>
          <w:szCs w:val="21"/>
        </w:rPr>
        <w:t>Gross</w:t>
      </w:r>
      <w:bookmarkStart w:id="1" w:name="_Hlk40073516"/>
      <w:r w:rsidR="00275080">
        <w:rPr>
          <w:rFonts w:ascii="Tahoma" w:hAnsi="Tahoma" w:cs="Tahoma"/>
          <w:sz w:val="21"/>
          <w:szCs w:val="21"/>
        </w:rPr>
        <w:t>o</w:t>
      </w:r>
      <w:r w:rsidR="004B3402" w:rsidRPr="00381BE2">
        <w:rPr>
          <w:rFonts w:ascii="Tahoma" w:hAnsi="Tahoma"/>
          <w:sz w:val="21"/>
        </w:rPr>
        <w:t xml:space="preserve">, </w:t>
      </w:r>
      <w:r w:rsidR="0017557F" w:rsidRPr="00381BE2">
        <w:rPr>
          <w:rFonts w:ascii="Tahoma" w:hAnsi="Tahoma"/>
          <w:sz w:val="21"/>
        </w:rPr>
        <w:t xml:space="preserve">processo </w:t>
      </w:r>
      <w:r w:rsidR="004B3402" w:rsidRPr="00381BE2">
        <w:rPr>
          <w:rFonts w:ascii="Tahoma" w:hAnsi="Tahoma"/>
          <w:sz w:val="21"/>
        </w:rPr>
        <w:t>nº</w:t>
      </w:r>
      <w:r w:rsidR="003C7BE1" w:rsidRPr="00381BE2">
        <w:rPr>
          <w:rFonts w:ascii="Tahoma" w:hAnsi="Tahoma"/>
          <w:sz w:val="21"/>
        </w:rPr>
        <w:t xml:space="preserve"> </w:t>
      </w:r>
      <w:r w:rsidR="00131083">
        <w:rPr>
          <w:rFonts w:ascii="Tahoma" w:hAnsi="Tahoma" w:cs="Tahoma"/>
          <w:sz w:val="21"/>
          <w:szCs w:val="21"/>
        </w:rPr>
        <w:t>451</w:t>
      </w:r>
      <w:r w:rsidR="00B006E3" w:rsidRPr="00B006E3">
        <w:rPr>
          <w:rFonts w:ascii="Tahoma" w:hAnsi="Tahoma" w:cs="Tahoma"/>
          <w:sz w:val="21"/>
          <w:szCs w:val="21"/>
        </w:rPr>
        <w:t>/20</w:t>
      </w:r>
      <w:r w:rsidR="00131083">
        <w:rPr>
          <w:rFonts w:ascii="Tahoma" w:hAnsi="Tahoma" w:cs="Tahoma"/>
          <w:sz w:val="21"/>
          <w:szCs w:val="21"/>
        </w:rPr>
        <w:t>20</w:t>
      </w:r>
      <w:r w:rsidR="003C7BE1" w:rsidRPr="00381BE2">
        <w:rPr>
          <w:rFonts w:ascii="Tahoma" w:hAnsi="Tahoma"/>
          <w:sz w:val="21"/>
        </w:rPr>
        <w:t xml:space="preserve">, em </w:t>
      </w:r>
      <w:bookmarkEnd w:id="1"/>
      <w:r w:rsidR="00131083">
        <w:rPr>
          <w:rFonts w:ascii="Tahoma" w:hAnsi="Tahoma" w:cs="Tahoma"/>
          <w:sz w:val="21"/>
          <w:szCs w:val="21"/>
        </w:rPr>
        <w:t>08</w:t>
      </w:r>
      <w:r w:rsidR="00131083" w:rsidRPr="00381BE2">
        <w:rPr>
          <w:rFonts w:ascii="Tahoma" w:hAnsi="Tahoma"/>
          <w:sz w:val="21"/>
        </w:rPr>
        <w:t xml:space="preserve"> de </w:t>
      </w:r>
      <w:r w:rsidR="00131083">
        <w:rPr>
          <w:rFonts w:ascii="Tahoma" w:hAnsi="Tahoma" w:cs="Tahoma"/>
          <w:sz w:val="21"/>
          <w:szCs w:val="21"/>
        </w:rPr>
        <w:t>abril</w:t>
      </w:r>
      <w:r w:rsidR="00131083" w:rsidRPr="00381BE2">
        <w:rPr>
          <w:rFonts w:ascii="Tahoma" w:hAnsi="Tahoma"/>
          <w:sz w:val="21"/>
        </w:rPr>
        <w:t xml:space="preserve"> de </w:t>
      </w:r>
      <w:r w:rsidR="00131083">
        <w:rPr>
          <w:rFonts w:ascii="Tahoma" w:hAnsi="Tahoma" w:cs="Tahoma"/>
          <w:sz w:val="21"/>
          <w:szCs w:val="21"/>
        </w:rPr>
        <w:t>2020</w:t>
      </w:r>
      <w:r w:rsidR="003C7BE1" w:rsidRPr="00381BE2">
        <w:rPr>
          <w:rFonts w:ascii="Tahoma" w:hAnsi="Tahoma"/>
          <w:sz w:val="21"/>
        </w:rPr>
        <w:t>, e memorial descritivo das especificações da obra</w:t>
      </w:r>
      <w:r w:rsidR="003B48A2" w:rsidRPr="00381BE2">
        <w:rPr>
          <w:rFonts w:ascii="Tahoma" w:hAnsi="Tahoma"/>
          <w:sz w:val="21"/>
        </w:rPr>
        <w:t xml:space="preserve"> </w:t>
      </w:r>
      <w:r w:rsidR="00CE1000">
        <w:rPr>
          <w:rFonts w:ascii="Tahoma" w:hAnsi="Tahoma" w:cs="Tahoma"/>
          <w:sz w:val="21"/>
          <w:szCs w:val="21"/>
        </w:rPr>
        <w:t>s</w:t>
      </w:r>
      <w:r w:rsidR="00623637">
        <w:rPr>
          <w:rFonts w:ascii="Tahoma" w:hAnsi="Tahoma" w:cs="Tahoma"/>
          <w:sz w:val="21"/>
          <w:szCs w:val="21"/>
        </w:rPr>
        <w:t>erá</w:t>
      </w:r>
      <w:r w:rsidR="00623637" w:rsidRPr="00381BE2">
        <w:rPr>
          <w:rFonts w:ascii="Tahoma" w:hAnsi="Tahoma"/>
          <w:sz w:val="21"/>
        </w:rPr>
        <w:t xml:space="preserve"> </w:t>
      </w:r>
      <w:r w:rsidR="003C7BE1" w:rsidRPr="00381BE2">
        <w:rPr>
          <w:rFonts w:ascii="Tahoma" w:hAnsi="Tahoma"/>
          <w:sz w:val="21"/>
        </w:rPr>
        <w:t>depositado no Registro de Imóveis d</w:t>
      </w:r>
      <w:r w:rsidR="0017557F" w:rsidRPr="00381BE2">
        <w:rPr>
          <w:rFonts w:ascii="Tahoma" w:hAnsi="Tahoma"/>
          <w:sz w:val="21"/>
        </w:rPr>
        <w:t>e Rondonópolis/MT</w:t>
      </w:r>
      <w:r w:rsidR="007506A1" w:rsidRPr="00381BE2">
        <w:rPr>
          <w:rFonts w:ascii="Tahoma" w:hAnsi="Tahoma"/>
          <w:sz w:val="21"/>
        </w:rPr>
        <w:t>,</w:t>
      </w:r>
      <w:r w:rsidRPr="00381BE2">
        <w:rPr>
          <w:rFonts w:ascii="Tahoma" w:hAnsi="Tahoma"/>
          <w:sz w:val="21"/>
        </w:rPr>
        <w:t xml:space="preserve"> </w:t>
      </w:r>
      <w:r w:rsidR="004A02EB" w:rsidRPr="00381BE2">
        <w:rPr>
          <w:rFonts w:ascii="Tahoma" w:hAnsi="Tahoma"/>
          <w:sz w:val="21"/>
        </w:rPr>
        <w:t xml:space="preserve">está sendo </w:t>
      </w:r>
      <w:r w:rsidRPr="00381BE2">
        <w:rPr>
          <w:rFonts w:ascii="Tahoma" w:hAnsi="Tahoma"/>
          <w:sz w:val="21"/>
        </w:rPr>
        <w:t>desenvolvido nos termos da Lei nº 4.591, de 16 de dezembro de 1964, conforme alterada</w:t>
      </w:r>
      <w:r w:rsidR="00352256" w:rsidRPr="00381BE2">
        <w:rPr>
          <w:rFonts w:ascii="Tahoma" w:hAnsi="Tahoma"/>
          <w:sz w:val="21"/>
        </w:rPr>
        <w:t xml:space="preserve"> </w:t>
      </w:r>
      <w:r w:rsidR="007506A1" w:rsidRPr="00381BE2">
        <w:rPr>
          <w:rFonts w:ascii="Tahoma" w:hAnsi="Tahoma"/>
          <w:sz w:val="21"/>
        </w:rPr>
        <w:t>(“</w:t>
      </w:r>
      <w:r w:rsidR="007506A1" w:rsidRPr="00381BE2">
        <w:rPr>
          <w:rFonts w:ascii="Tahoma" w:hAnsi="Tahoma"/>
          <w:sz w:val="21"/>
          <w:u w:val="single"/>
        </w:rPr>
        <w:t>Lei nº 4.591/64</w:t>
      </w:r>
      <w:r w:rsidR="007506A1" w:rsidRPr="00381BE2">
        <w:rPr>
          <w:rFonts w:ascii="Tahoma" w:hAnsi="Tahoma"/>
          <w:sz w:val="21"/>
        </w:rPr>
        <w:t>”)</w:t>
      </w:r>
      <w:r w:rsidRPr="00381BE2">
        <w:rPr>
          <w:rFonts w:ascii="Tahoma" w:hAnsi="Tahoma"/>
          <w:sz w:val="21"/>
        </w:rPr>
        <w:t>,</w:t>
      </w:r>
      <w:r w:rsidR="007506A1" w:rsidRPr="00381BE2">
        <w:rPr>
          <w:rFonts w:ascii="Tahoma" w:hAnsi="Tahoma"/>
          <w:sz w:val="21"/>
        </w:rPr>
        <w:t xml:space="preserve"> </w:t>
      </w:r>
      <w:r w:rsidR="000C6489" w:rsidRPr="00381BE2">
        <w:rPr>
          <w:rFonts w:ascii="Tahoma" w:hAnsi="Tahoma"/>
          <w:sz w:val="21"/>
        </w:rPr>
        <w:t>composto</w:t>
      </w:r>
      <w:r w:rsidR="00DB634B" w:rsidRPr="00381BE2">
        <w:rPr>
          <w:rFonts w:ascii="Tahoma" w:hAnsi="Tahoma"/>
          <w:sz w:val="21"/>
        </w:rPr>
        <w:t xml:space="preserve"> </w:t>
      </w:r>
      <w:r w:rsidR="00DB634B">
        <w:rPr>
          <w:rFonts w:ascii="Tahoma" w:hAnsi="Tahoma" w:cs="Tahoma"/>
          <w:sz w:val="21"/>
          <w:szCs w:val="21"/>
        </w:rPr>
        <w:t>de</w:t>
      </w:r>
      <w:r w:rsidR="002F3779" w:rsidRPr="00DD1917">
        <w:rPr>
          <w:rFonts w:ascii="Tahoma" w:hAnsi="Tahoma" w:cs="Tahoma"/>
          <w:sz w:val="21"/>
          <w:szCs w:val="21"/>
        </w:rPr>
        <w:t xml:space="preserve"> 2</w:t>
      </w:r>
      <w:r w:rsidR="005B6008">
        <w:rPr>
          <w:rFonts w:ascii="Tahoma" w:hAnsi="Tahoma" w:cs="Tahoma"/>
          <w:sz w:val="21"/>
          <w:szCs w:val="21"/>
        </w:rPr>
        <w:t>9</w:t>
      </w:r>
      <w:r w:rsidR="002F3779" w:rsidRPr="00381BE2">
        <w:rPr>
          <w:rFonts w:ascii="Tahoma" w:hAnsi="Tahoma"/>
          <w:sz w:val="21"/>
        </w:rPr>
        <w:t xml:space="preserve"> (vinte e </w:t>
      </w:r>
      <w:r w:rsidR="005B6008">
        <w:rPr>
          <w:rFonts w:ascii="Tahoma" w:hAnsi="Tahoma" w:cs="Tahoma"/>
          <w:sz w:val="21"/>
          <w:szCs w:val="21"/>
        </w:rPr>
        <w:t>nove</w:t>
      </w:r>
      <w:r w:rsidR="002F3779" w:rsidRPr="00381BE2">
        <w:rPr>
          <w:rFonts w:ascii="Tahoma" w:hAnsi="Tahoma"/>
          <w:sz w:val="21"/>
        </w:rPr>
        <w:t>) pavimentos, e</w:t>
      </w:r>
      <w:r w:rsidR="00E716E9" w:rsidRPr="00381BE2">
        <w:rPr>
          <w:rFonts w:ascii="Tahoma" w:hAnsi="Tahoma"/>
          <w:sz w:val="21"/>
        </w:rPr>
        <w:t xml:space="preserve"> </w:t>
      </w:r>
      <w:r w:rsidR="005654F5">
        <w:rPr>
          <w:rFonts w:ascii="Tahoma" w:hAnsi="Tahoma" w:cs="Tahoma"/>
          <w:sz w:val="21"/>
          <w:szCs w:val="21"/>
        </w:rPr>
        <w:t>80</w:t>
      </w:r>
      <w:r w:rsidR="00E716E9" w:rsidRPr="00DD1917">
        <w:rPr>
          <w:rFonts w:ascii="Tahoma" w:hAnsi="Tahoma" w:cs="Tahoma"/>
          <w:sz w:val="21"/>
          <w:szCs w:val="21"/>
        </w:rPr>
        <w:t xml:space="preserve"> (</w:t>
      </w:r>
      <w:r w:rsidR="005654F5">
        <w:rPr>
          <w:rFonts w:ascii="Tahoma" w:hAnsi="Tahoma" w:cs="Tahoma"/>
          <w:sz w:val="21"/>
          <w:szCs w:val="21"/>
        </w:rPr>
        <w:t>oitenta</w:t>
      </w:r>
      <w:r w:rsidR="00E716E9" w:rsidRPr="00381BE2">
        <w:rPr>
          <w:rFonts w:ascii="Tahoma" w:hAnsi="Tahoma"/>
          <w:sz w:val="21"/>
        </w:rPr>
        <w:t>) unidades</w:t>
      </w:r>
      <w:r w:rsidR="005654F5" w:rsidRPr="00381BE2">
        <w:rPr>
          <w:rFonts w:ascii="Tahoma" w:hAnsi="Tahoma"/>
          <w:sz w:val="21"/>
        </w:rPr>
        <w:t xml:space="preserve"> </w:t>
      </w:r>
      <w:r w:rsidR="005654F5">
        <w:rPr>
          <w:rFonts w:ascii="Tahoma" w:hAnsi="Tahoma" w:cs="Tahoma"/>
          <w:sz w:val="21"/>
          <w:szCs w:val="21"/>
        </w:rPr>
        <w:t>autônomas do tipo apartamento residencial</w:t>
      </w:r>
      <w:r w:rsidR="00E716E9" w:rsidRPr="00381BE2">
        <w:rPr>
          <w:rFonts w:ascii="Tahoma" w:hAnsi="Tahoma"/>
          <w:sz w:val="21"/>
        </w:rPr>
        <w:t xml:space="preserve">, </w:t>
      </w:r>
      <w:r w:rsidR="00B56DB8" w:rsidRPr="00381BE2">
        <w:rPr>
          <w:rFonts w:ascii="Tahoma" w:hAnsi="Tahoma"/>
          <w:sz w:val="21"/>
        </w:rPr>
        <w:t>o qual</w:t>
      </w:r>
      <w:r w:rsidR="000C6489" w:rsidRPr="00381BE2">
        <w:rPr>
          <w:rFonts w:ascii="Tahoma" w:hAnsi="Tahoma"/>
          <w:sz w:val="21"/>
        </w:rPr>
        <w:t>, conforme</w:t>
      </w:r>
      <w:r w:rsidR="00DF3813" w:rsidRPr="00381BE2">
        <w:rPr>
          <w:rFonts w:ascii="Tahoma" w:hAnsi="Tahoma"/>
          <w:sz w:val="21"/>
        </w:rPr>
        <w:t xml:space="preserve"> </w:t>
      </w:r>
      <w:r w:rsidR="00DF3813">
        <w:rPr>
          <w:rFonts w:ascii="Tahoma" w:hAnsi="Tahoma" w:cs="Tahoma"/>
          <w:sz w:val="21"/>
          <w:szCs w:val="21"/>
        </w:rPr>
        <w:t>Av</w:t>
      </w:r>
      <w:r w:rsidR="00A811B3">
        <w:rPr>
          <w:rFonts w:ascii="Tahoma" w:hAnsi="Tahoma" w:cs="Tahoma"/>
          <w:sz w:val="21"/>
          <w:szCs w:val="21"/>
        </w:rPr>
        <w:t>.</w:t>
      </w:r>
      <w:r w:rsidR="000C6489" w:rsidRPr="00DD1917">
        <w:rPr>
          <w:rFonts w:ascii="Tahoma" w:hAnsi="Tahoma" w:cs="Tahoma"/>
          <w:sz w:val="21"/>
          <w:szCs w:val="21"/>
        </w:rPr>
        <w:t xml:space="preserve"> </w:t>
      </w:r>
      <w:r w:rsidR="00F73C1B" w:rsidRPr="00DD1917">
        <w:rPr>
          <w:rFonts w:ascii="Tahoma" w:hAnsi="Tahoma" w:cs="Tahoma"/>
          <w:sz w:val="21"/>
          <w:szCs w:val="21"/>
          <w:highlight w:val="yellow"/>
        </w:rPr>
        <w:t>[•]</w:t>
      </w:r>
      <w:r w:rsidR="00F73C1B">
        <w:rPr>
          <w:rFonts w:ascii="Tahoma" w:hAnsi="Tahoma" w:cs="Tahoma"/>
          <w:sz w:val="21"/>
          <w:szCs w:val="21"/>
        </w:rPr>
        <w:t xml:space="preserve"> </w:t>
      </w:r>
      <w:r w:rsidR="00B56DB8" w:rsidRPr="00DD1917">
        <w:rPr>
          <w:rFonts w:ascii="Tahoma" w:hAnsi="Tahoma" w:cs="Tahoma"/>
          <w:sz w:val="21"/>
          <w:szCs w:val="21"/>
        </w:rPr>
        <w:t>da</w:t>
      </w:r>
      <w:r w:rsidR="00B56DB8" w:rsidRPr="00381BE2">
        <w:rPr>
          <w:rFonts w:ascii="Tahoma" w:hAnsi="Tahoma"/>
          <w:sz w:val="21"/>
        </w:rPr>
        <w:t xml:space="preserve"> Matrícula</w:t>
      </w:r>
      <w:r w:rsidR="000C6489" w:rsidRPr="00381BE2">
        <w:rPr>
          <w:rFonts w:ascii="Tahoma" w:hAnsi="Tahoma"/>
          <w:sz w:val="21"/>
        </w:rPr>
        <w:t>,</w:t>
      </w:r>
      <w:r w:rsidR="00B56DB8" w:rsidRPr="00381BE2">
        <w:rPr>
          <w:rFonts w:ascii="Tahoma" w:hAnsi="Tahoma"/>
          <w:sz w:val="21"/>
        </w:rPr>
        <w:t xml:space="preserve"> datado de </w:t>
      </w:r>
      <w:r w:rsidR="00794D2E" w:rsidRPr="00DD1917">
        <w:rPr>
          <w:rFonts w:ascii="Tahoma" w:hAnsi="Tahoma" w:cs="Tahoma"/>
          <w:sz w:val="21"/>
          <w:szCs w:val="21"/>
          <w:highlight w:val="yellow"/>
        </w:rPr>
        <w:t>[•]</w:t>
      </w:r>
      <w:r w:rsidR="00794D2E" w:rsidRPr="00381BE2">
        <w:rPr>
          <w:rFonts w:ascii="Tahoma" w:hAnsi="Tahoma"/>
          <w:sz w:val="21"/>
        </w:rPr>
        <w:t xml:space="preserve"> </w:t>
      </w:r>
      <w:r w:rsidR="00B56DB8" w:rsidRPr="00381BE2">
        <w:rPr>
          <w:rFonts w:ascii="Tahoma" w:hAnsi="Tahoma"/>
          <w:sz w:val="21"/>
        </w:rPr>
        <w:t xml:space="preserve">de </w:t>
      </w:r>
      <w:r w:rsidR="00794D2E" w:rsidRPr="00DD1917">
        <w:rPr>
          <w:rFonts w:ascii="Tahoma" w:hAnsi="Tahoma" w:cs="Tahoma"/>
          <w:sz w:val="21"/>
          <w:szCs w:val="21"/>
          <w:highlight w:val="yellow"/>
        </w:rPr>
        <w:t>[•]</w:t>
      </w:r>
      <w:r w:rsidR="00794D2E">
        <w:rPr>
          <w:rFonts w:ascii="Tahoma" w:hAnsi="Tahoma" w:cs="Tahoma"/>
          <w:sz w:val="21"/>
          <w:szCs w:val="21"/>
        </w:rPr>
        <w:t xml:space="preserve"> </w:t>
      </w:r>
      <w:r w:rsidR="00B56DB8" w:rsidRPr="00DD1917">
        <w:rPr>
          <w:rFonts w:ascii="Tahoma" w:hAnsi="Tahoma" w:cs="Tahoma"/>
          <w:sz w:val="21"/>
          <w:szCs w:val="21"/>
        </w:rPr>
        <w:t xml:space="preserve">de </w:t>
      </w:r>
      <w:r w:rsidR="00794D2E">
        <w:rPr>
          <w:rFonts w:ascii="Tahoma" w:hAnsi="Tahoma" w:cs="Tahoma"/>
          <w:sz w:val="21"/>
          <w:szCs w:val="21"/>
        </w:rPr>
        <w:t>2020</w:t>
      </w:r>
      <w:r w:rsidR="00B56DB8" w:rsidRPr="00381BE2">
        <w:rPr>
          <w:rFonts w:ascii="Tahoma" w:hAnsi="Tahoma"/>
          <w:sz w:val="21"/>
        </w:rPr>
        <w:t>, apresenta</w:t>
      </w:r>
      <w:r w:rsidR="000C6489" w:rsidRPr="00381BE2">
        <w:rPr>
          <w:rFonts w:ascii="Tahoma" w:hAnsi="Tahoma"/>
          <w:sz w:val="21"/>
        </w:rPr>
        <w:t xml:space="preserve"> </w:t>
      </w:r>
      <w:r w:rsidR="00794D2E">
        <w:rPr>
          <w:rFonts w:ascii="Tahoma" w:hAnsi="Tahoma" w:cs="Tahoma"/>
          <w:sz w:val="21"/>
          <w:szCs w:val="21"/>
        </w:rPr>
        <w:t>24.996,14</w:t>
      </w:r>
      <w:r w:rsidR="000C6489" w:rsidRPr="00381BE2">
        <w:rPr>
          <w:rFonts w:ascii="Tahoma" w:hAnsi="Tahoma"/>
          <w:sz w:val="21"/>
        </w:rPr>
        <w:t xml:space="preserve"> m² (</w:t>
      </w:r>
      <w:r w:rsidR="00794D2E">
        <w:rPr>
          <w:rFonts w:ascii="Tahoma" w:hAnsi="Tahoma" w:cs="Tahoma"/>
          <w:sz w:val="21"/>
          <w:szCs w:val="21"/>
        </w:rPr>
        <w:t>vinte</w:t>
      </w:r>
      <w:r w:rsidR="0017557F" w:rsidRPr="00DD1917">
        <w:rPr>
          <w:rFonts w:ascii="Tahoma" w:hAnsi="Tahoma" w:cs="Tahoma"/>
          <w:sz w:val="21"/>
          <w:szCs w:val="21"/>
        </w:rPr>
        <w:t xml:space="preserve"> </w:t>
      </w:r>
      <w:r w:rsidR="00794D2E">
        <w:rPr>
          <w:rFonts w:ascii="Tahoma" w:hAnsi="Tahoma" w:cs="Tahoma"/>
          <w:sz w:val="21"/>
          <w:szCs w:val="21"/>
        </w:rPr>
        <w:t>e quatro</w:t>
      </w:r>
      <w:r w:rsidR="00794D2E" w:rsidRPr="00381BE2">
        <w:rPr>
          <w:rFonts w:ascii="Tahoma" w:hAnsi="Tahoma"/>
          <w:sz w:val="21"/>
        </w:rPr>
        <w:t xml:space="preserve"> m</w:t>
      </w:r>
      <w:r w:rsidR="0017557F" w:rsidRPr="00381BE2">
        <w:rPr>
          <w:rFonts w:ascii="Tahoma" w:hAnsi="Tahoma"/>
          <w:sz w:val="21"/>
        </w:rPr>
        <w:t>il</w:t>
      </w:r>
      <w:r w:rsidR="000C6489" w:rsidRPr="00381BE2">
        <w:rPr>
          <w:rFonts w:ascii="Tahoma" w:hAnsi="Tahoma"/>
          <w:sz w:val="21"/>
        </w:rPr>
        <w:t>,</w:t>
      </w:r>
      <w:r w:rsidR="00794D2E" w:rsidRPr="00381BE2">
        <w:rPr>
          <w:rFonts w:ascii="Tahoma" w:hAnsi="Tahoma"/>
          <w:sz w:val="21"/>
        </w:rPr>
        <w:t xml:space="preserve"> </w:t>
      </w:r>
      <w:r w:rsidR="00794D2E">
        <w:rPr>
          <w:rFonts w:ascii="Tahoma" w:hAnsi="Tahoma" w:cs="Tahoma"/>
          <w:sz w:val="21"/>
          <w:szCs w:val="21"/>
        </w:rPr>
        <w:t>novecentos</w:t>
      </w:r>
      <w:r w:rsidR="00794D2E" w:rsidRPr="00381BE2">
        <w:rPr>
          <w:rFonts w:ascii="Tahoma" w:hAnsi="Tahoma"/>
          <w:sz w:val="21"/>
        </w:rPr>
        <w:t xml:space="preserve"> e </w:t>
      </w:r>
      <w:r w:rsidR="00794D2E">
        <w:rPr>
          <w:rFonts w:ascii="Tahoma" w:hAnsi="Tahoma" w:cs="Tahoma"/>
          <w:sz w:val="21"/>
          <w:szCs w:val="21"/>
        </w:rPr>
        <w:t>noventa</w:t>
      </w:r>
      <w:r w:rsidR="00794D2E" w:rsidRPr="00381BE2">
        <w:rPr>
          <w:rFonts w:ascii="Tahoma" w:hAnsi="Tahoma"/>
          <w:sz w:val="21"/>
        </w:rPr>
        <w:t xml:space="preserve"> e </w:t>
      </w:r>
      <w:r w:rsidR="00794D2E">
        <w:rPr>
          <w:rFonts w:ascii="Tahoma" w:hAnsi="Tahoma" w:cs="Tahoma"/>
          <w:sz w:val="21"/>
          <w:szCs w:val="21"/>
        </w:rPr>
        <w:t>seis</w:t>
      </w:r>
      <w:r w:rsidR="00794D2E" w:rsidRPr="00381BE2">
        <w:rPr>
          <w:rFonts w:ascii="Tahoma" w:hAnsi="Tahoma"/>
          <w:sz w:val="21"/>
        </w:rPr>
        <w:t xml:space="preserve"> </w:t>
      </w:r>
      <w:r w:rsidR="000C6489" w:rsidRPr="00381BE2">
        <w:rPr>
          <w:rFonts w:ascii="Tahoma" w:hAnsi="Tahoma"/>
          <w:sz w:val="21"/>
        </w:rPr>
        <w:t xml:space="preserve">metros e </w:t>
      </w:r>
      <w:r w:rsidR="00794D2E">
        <w:rPr>
          <w:rFonts w:ascii="Tahoma" w:hAnsi="Tahoma" w:cs="Tahoma"/>
          <w:sz w:val="21"/>
          <w:szCs w:val="21"/>
        </w:rPr>
        <w:t>quatorze</w:t>
      </w:r>
      <w:r w:rsidR="000C6489" w:rsidRPr="00381BE2">
        <w:rPr>
          <w:rFonts w:ascii="Tahoma" w:hAnsi="Tahoma"/>
          <w:sz w:val="21"/>
        </w:rPr>
        <w:t xml:space="preserve"> </w:t>
      </w:r>
      <w:r w:rsidR="00E716E9" w:rsidRPr="00381BE2">
        <w:rPr>
          <w:rFonts w:ascii="Tahoma" w:hAnsi="Tahoma"/>
          <w:sz w:val="21"/>
        </w:rPr>
        <w:t>centímetros</w:t>
      </w:r>
      <w:r w:rsidR="000C6489" w:rsidRPr="00381BE2">
        <w:rPr>
          <w:rFonts w:ascii="Tahoma" w:hAnsi="Tahoma"/>
          <w:sz w:val="21"/>
        </w:rPr>
        <w:t xml:space="preserve"> quadrados) de área total </w:t>
      </w:r>
      <w:r w:rsidR="00E716E9" w:rsidRPr="00381BE2">
        <w:rPr>
          <w:rFonts w:ascii="Tahoma" w:hAnsi="Tahoma"/>
          <w:sz w:val="21"/>
        </w:rPr>
        <w:t>construída e</w:t>
      </w:r>
      <w:r w:rsidR="0012515F" w:rsidRPr="00381BE2">
        <w:rPr>
          <w:rFonts w:ascii="Tahoma" w:hAnsi="Tahoma"/>
          <w:sz w:val="21"/>
        </w:rPr>
        <w:t xml:space="preserve"> </w:t>
      </w:r>
      <w:r w:rsidR="0012515F">
        <w:rPr>
          <w:rFonts w:ascii="Tahoma" w:hAnsi="Tahoma" w:cs="Tahoma"/>
          <w:sz w:val="21"/>
          <w:szCs w:val="21"/>
        </w:rPr>
        <w:t>12.389,920</w:t>
      </w:r>
      <w:r w:rsidR="00D419FD" w:rsidRPr="00381BE2">
        <w:rPr>
          <w:rFonts w:ascii="Tahoma" w:hAnsi="Tahoma"/>
          <w:sz w:val="21"/>
        </w:rPr>
        <w:t xml:space="preserve"> </w:t>
      </w:r>
      <w:r w:rsidR="00E716E9" w:rsidRPr="00381BE2">
        <w:rPr>
          <w:rFonts w:ascii="Tahoma" w:hAnsi="Tahoma"/>
          <w:sz w:val="21"/>
        </w:rPr>
        <w:t xml:space="preserve">m² </w:t>
      </w:r>
      <w:r w:rsidR="0012515F" w:rsidRPr="00381BE2">
        <w:rPr>
          <w:rFonts w:ascii="Tahoma" w:hAnsi="Tahoma"/>
          <w:sz w:val="21"/>
        </w:rPr>
        <w:t>(</w:t>
      </w:r>
      <w:r w:rsidR="0012515F">
        <w:rPr>
          <w:rFonts w:ascii="Tahoma" w:hAnsi="Tahoma" w:cs="Tahoma"/>
          <w:sz w:val="21"/>
          <w:szCs w:val="21"/>
        </w:rPr>
        <w:t>doze</w:t>
      </w:r>
      <w:r w:rsidR="0012515F" w:rsidRPr="00381BE2">
        <w:rPr>
          <w:rFonts w:ascii="Tahoma" w:hAnsi="Tahoma"/>
          <w:sz w:val="21"/>
        </w:rPr>
        <w:t xml:space="preserve"> mil</w:t>
      </w:r>
      <w:r w:rsidR="006C4438" w:rsidRPr="00381BE2">
        <w:rPr>
          <w:rFonts w:ascii="Tahoma" w:hAnsi="Tahoma"/>
          <w:sz w:val="21"/>
        </w:rPr>
        <w:t xml:space="preserve">, </w:t>
      </w:r>
      <w:r w:rsidR="006C4438">
        <w:rPr>
          <w:rFonts w:ascii="Tahoma" w:hAnsi="Tahoma" w:cs="Tahoma"/>
          <w:sz w:val="21"/>
          <w:szCs w:val="21"/>
        </w:rPr>
        <w:t>trezentos e oitenta</w:t>
      </w:r>
      <w:r w:rsidR="006C4438" w:rsidRPr="00381BE2">
        <w:rPr>
          <w:rFonts w:ascii="Tahoma" w:hAnsi="Tahoma"/>
          <w:sz w:val="21"/>
        </w:rPr>
        <w:t xml:space="preserve"> e </w:t>
      </w:r>
      <w:r w:rsidR="006C4438">
        <w:rPr>
          <w:rFonts w:ascii="Tahoma" w:hAnsi="Tahoma" w:cs="Tahoma"/>
          <w:sz w:val="21"/>
          <w:szCs w:val="21"/>
        </w:rPr>
        <w:t>nove</w:t>
      </w:r>
      <w:r w:rsidR="006C4438" w:rsidRPr="00381BE2">
        <w:rPr>
          <w:rFonts w:ascii="Tahoma" w:hAnsi="Tahoma"/>
          <w:sz w:val="21"/>
        </w:rPr>
        <w:t xml:space="preserve"> metros e </w:t>
      </w:r>
      <w:r w:rsidR="006C4438">
        <w:rPr>
          <w:rFonts w:ascii="Tahoma" w:hAnsi="Tahoma" w:cs="Tahoma"/>
          <w:sz w:val="21"/>
          <w:szCs w:val="21"/>
        </w:rPr>
        <w:t>novecentos</w:t>
      </w:r>
      <w:r w:rsidR="006C4438" w:rsidRPr="00381BE2">
        <w:rPr>
          <w:rFonts w:ascii="Tahoma" w:hAnsi="Tahoma"/>
          <w:sz w:val="21"/>
        </w:rPr>
        <w:t xml:space="preserve"> e </w:t>
      </w:r>
      <w:r w:rsidR="006C4438">
        <w:rPr>
          <w:rFonts w:ascii="Tahoma" w:hAnsi="Tahoma" w:cs="Tahoma"/>
          <w:sz w:val="21"/>
          <w:szCs w:val="21"/>
        </w:rPr>
        <w:t>vinte</w:t>
      </w:r>
      <w:r w:rsidR="006C4438" w:rsidRPr="00381BE2">
        <w:rPr>
          <w:rFonts w:ascii="Tahoma" w:hAnsi="Tahoma"/>
          <w:sz w:val="21"/>
        </w:rPr>
        <w:t xml:space="preserve"> centímetros quadrados)</w:t>
      </w:r>
      <w:r w:rsidR="00E716E9" w:rsidRPr="00381BE2">
        <w:rPr>
          <w:rFonts w:ascii="Tahoma" w:hAnsi="Tahoma"/>
          <w:sz w:val="21"/>
        </w:rPr>
        <w:t xml:space="preserve"> de área privativa</w:t>
      </w:r>
      <w:r w:rsidR="000C6489" w:rsidRPr="00381BE2">
        <w:rPr>
          <w:rFonts w:ascii="Tahoma" w:hAnsi="Tahoma"/>
          <w:sz w:val="21"/>
        </w:rPr>
        <w:t>,</w:t>
      </w:r>
      <w:r w:rsidR="00CE641A" w:rsidRPr="00381BE2">
        <w:rPr>
          <w:rFonts w:ascii="Tahoma" w:hAnsi="Tahoma"/>
          <w:sz w:val="21"/>
        </w:rPr>
        <w:t xml:space="preserve"> </w:t>
      </w:r>
      <w:r w:rsidRPr="00381BE2">
        <w:rPr>
          <w:rFonts w:ascii="Tahoma" w:hAnsi="Tahoma"/>
          <w:sz w:val="21"/>
        </w:rPr>
        <w:t>com o objetivo de ser incorporado e ter suas</w:t>
      </w:r>
      <w:r w:rsidR="007402A3" w:rsidRPr="00381BE2">
        <w:rPr>
          <w:rFonts w:ascii="Tahoma" w:hAnsi="Tahoma"/>
          <w:sz w:val="21"/>
        </w:rPr>
        <w:t xml:space="preserve"> unidades vendidas e</w:t>
      </w:r>
      <w:r w:rsidR="00121790" w:rsidRPr="00381BE2">
        <w:rPr>
          <w:rFonts w:ascii="Tahoma" w:hAnsi="Tahoma"/>
          <w:sz w:val="21"/>
        </w:rPr>
        <w:t xml:space="preserve"> serem futuramente individualizadas </w:t>
      </w:r>
      <w:r w:rsidR="000B4EDC" w:rsidRPr="00381BE2">
        <w:rPr>
          <w:rFonts w:ascii="Tahoma" w:hAnsi="Tahoma"/>
          <w:sz w:val="21"/>
        </w:rPr>
        <w:t>(“</w:t>
      </w:r>
      <w:r w:rsidR="000B4EDC" w:rsidRPr="00381BE2">
        <w:rPr>
          <w:rFonts w:ascii="Tahoma" w:hAnsi="Tahoma"/>
          <w:sz w:val="21"/>
          <w:u w:val="single"/>
        </w:rPr>
        <w:t>Unidades</w:t>
      </w:r>
      <w:r w:rsidR="000B4EDC" w:rsidRPr="00381BE2">
        <w:rPr>
          <w:rFonts w:ascii="Tahoma" w:hAnsi="Tahoma"/>
          <w:sz w:val="21"/>
        </w:rPr>
        <w:t>”)</w:t>
      </w:r>
      <w:r w:rsidR="004A02EB" w:rsidRPr="00381BE2">
        <w:rPr>
          <w:rFonts w:ascii="Tahoma" w:hAnsi="Tahoma"/>
          <w:sz w:val="21"/>
        </w:rPr>
        <w:t xml:space="preserve">, </w:t>
      </w:r>
      <w:r w:rsidR="00265CA4" w:rsidRPr="00381BE2">
        <w:rPr>
          <w:rFonts w:ascii="Tahoma" w:hAnsi="Tahoma"/>
          <w:sz w:val="21"/>
        </w:rPr>
        <w:t>estando</w:t>
      </w:r>
      <w:r w:rsidR="004A02EB" w:rsidRPr="00381BE2">
        <w:rPr>
          <w:rFonts w:ascii="Tahoma" w:hAnsi="Tahoma"/>
          <w:sz w:val="21"/>
        </w:rPr>
        <w:t xml:space="preserve"> tal incorporação sujeita ao regime do patrimônio de afetação, nos termos do artigo 31-A e seguintes da Lei </w:t>
      </w:r>
      <w:r w:rsidR="00CE641A" w:rsidRPr="00381BE2">
        <w:rPr>
          <w:rFonts w:ascii="Tahoma" w:hAnsi="Tahoma"/>
          <w:sz w:val="21"/>
        </w:rPr>
        <w:t xml:space="preserve">nº </w:t>
      </w:r>
      <w:r w:rsidR="004A02EB" w:rsidRPr="00381BE2">
        <w:rPr>
          <w:rFonts w:ascii="Tahoma" w:hAnsi="Tahoma"/>
          <w:sz w:val="21"/>
        </w:rPr>
        <w:t>4.591/64</w:t>
      </w:r>
      <w:r w:rsidR="004B3402" w:rsidRPr="00381BE2">
        <w:rPr>
          <w:rFonts w:ascii="Tahoma" w:hAnsi="Tahoma"/>
          <w:sz w:val="21"/>
        </w:rPr>
        <w:t>, conforme Av</w:t>
      </w:r>
      <w:r w:rsidR="00A811B3">
        <w:rPr>
          <w:rFonts w:ascii="Tahoma" w:hAnsi="Tahoma" w:cs="Tahoma"/>
          <w:sz w:val="21"/>
          <w:szCs w:val="21"/>
        </w:rPr>
        <w:t>.</w:t>
      </w:r>
      <w:r w:rsidR="00DF3813">
        <w:rPr>
          <w:rFonts w:ascii="Tahoma" w:hAnsi="Tahoma" w:cs="Tahoma"/>
          <w:sz w:val="21"/>
          <w:szCs w:val="21"/>
        </w:rPr>
        <w:t xml:space="preserve"> </w:t>
      </w:r>
      <w:r w:rsidR="00DF3813" w:rsidRPr="00DD1917">
        <w:rPr>
          <w:rFonts w:ascii="Tahoma" w:hAnsi="Tahoma" w:cs="Tahoma"/>
          <w:sz w:val="21"/>
          <w:szCs w:val="21"/>
          <w:highlight w:val="yellow"/>
        </w:rPr>
        <w:t>[•]</w:t>
      </w:r>
      <w:r w:rsidR="00DF3813" w:rsidRPr="00381BE2">
        <w:rPr>
          <w:rFonts w:ascii="Tahoma" w:hAnsi="Tahoma"/>
          <w:sz w:val="21"/>
        </w:rPr>
        <w:t xml:space="preserve"> </w:t>
      </w:r>
      <w:r w:rsidR="004B3402" w:rsidRPr="00381BE2">
        <w:rPr>
          <w:rFonts w:ascii="Tahoma" w:hAnsi="Tahoma"/>
          <w:sz w:val="21"/>
        </w:rPr>
        <w:t xml:space="preserve">da Matrícula, datada de </w:t>
      </w:r>
      <w:r w:rsidR="00DF3813" w:rsidRPr="00DD1917">
        <w:rPr>
          <w:rFonts w:ascii="Tahoma" w:hAnsi="Tahoma" w:cs="Tahoma"/>
          <w:sz w:val="21"/>
          <w:szCs w:val="21"/>
          <w:highlight w:val="yellow"/>
        </w:rPr>
        <w:t>[•]</w:t>
      </w:r>
      <w:r w:rsidR="00DF3813" w:rsidRPr="00381BE2">
        <w:rPr>
          <w:rFonts w:ascii="Tahoma" w:hAnsi="Tahoma"/>
          <w:sz w:val="21"/>
        </w:rPr>
        <w:t xml:space="preserve"> de </w:t>
      </w:r>
      <w:r w:rsidR="00DF3813" w:rsidRPr="00DD1917">
        <w:rPr>
          <w:rFonts w:ascii="Tahoma" w:hAnsi="Tahoma" w:cs="Tahoma"/>
          <w:sz w:val="21"/>
          <w:szCs w:val="21"/>
          <w:highlight w:val="yellow"/>
        </w:rPr>
        <w:t>[•]</w:t>
      </w:r>
      <w:r w:rsidR="00DF3813" w:rsidRPr="00381BE2">
        <w:rPr>
          <w:rFonts w:ascii="Tahoma" w:hAnsi="Tahoma"/>
          <w:sz w:val="21"/>
        </w:rPr>
        <w:t xml:space="preserve"> de </w:t>
      </w:r>
      <w:r w:rsidR="00DF3813">
        <w:rPr>
          <w:rFonts w:ascii="Tahoma" w:hAnsi="Tahoma" w:cs="Tahoma"/>
          <w:sz w:val="21"/>
          <w:szCs w:val="21"/>
        </w:rPr>
        <w:t>2020</w:t>
      </w:r>
      <w:r w:rsidRPr="00381BE2">
        <w:rPr>
          <w:rFonts w:ascii="Tahoma" w:hAnsi="Tahoma"/>
          <w:sz w:val="21"/>
        </w:rPr>
        <w:t>;</w:t>
      </w:r>
    </w:p>
    <w:p w14:paraId="66CFC60C" w14:textId="6E4E6478" w:rsidR="00F924BE" w:rsidRDefault="00F924BE" w:rsidP="00381BE2">
      <w:pPr>
        <w:pStyle w:val="PargrafodaLista"/>
        <w:tabs>
          <w:tab w:val="left" w:pos="567"/>
        </w:tabs>
        <w:spacing w:line="320" w:lineRule="exact"/>
        <w:ind w:left="567"/>
        <w:jc w:val="both"/>
        <w:rPr>
          <w:rFonts w:ascii="Tahoma" w:hAnsi="Tahoma" w:cs="Tahoma"/>
          <w:sz w:val="21"/>
          <w:szCs w:val="21"/>
        </w:rPr>
      </w:pPr>
    </w:p>
    <w:p w14:paraId="3702184D" w14:textId="1620724A" w:rsidR="00C35EEF" w:rsidRPr="00DD1917" w:rsidRDefault="00C35EE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bookmarkStart w:id="2" w:name="_Hlk31009218"/>
      <w:bookmarkStart w:id="3" w:name="_Hlk31011738"/>
      <w:r w:rsidR="000317EF" w:rsidRPr="0025559A">
        <w:rPr>
          <w:rFonts w:ascii="Tahoma" w:hAnsi="Tahoma"/>
          <w:b/>
          <w:sz w:val="21"/>
        </w:rPr>
        <w:t>OGFI</w:t>
      </w:r>
      <w:r w:rsidR="000317EF">
        <w:rPr>
          <w:rFonts w:ascii="Tahoma" w:hAnsi="Tahoma" w:cs="Tahoma"/>
          <w:b/>
          <w:bCs/>
          <w:sz w:val="21"/>
          <w:szCs w:val="21"/>
        </w:rPr>
        <w:t xml:space="preserve"> OUTSOURCING E GOVERNANÇA FINANCEIRA LTDA.</w:t>
      </w:r>
      <w:r w:rsidR="000317EF" w:rsidRPr="00DD1917">
        <w:rPr>
          <w:rFonts w:ascii="Tahoma" w:hAnsi="Tahoma" w:cs="Tahoma"/>
          <w:sz w:val="21"/>
          <w:szCs w:val="21"/>
        </w:rPr>
        <w:t xml:space="preserve">, com sede no Estado de </w:t>
      </w:r>
      <w:r w:rsidR="000317EF">
        <w:rPr>
          <w:rFonts w:ascii="Tahoma" w:hAnsi="Tahoma" w:cs="Tahoma"/>
          <w:sz w:val="21"/>
          <w:szCs w:val="21"/>
        </w:rPr>
        <w:t>São Paulo</w:t>
      </w:r>
      <w:r w:rsidR="000317EF" w:rsidRPr="00DD1917">
        <w:rPr>
          <w:rFonts w:ascii="Tahoma" w:hAnsi="Tahoma" w:cs="Tahoma"/>
          <w:sz w:val="21"/>
          <w:szCs w:val="21"/>
        </w:rPr>
        <w:t xml:space="preserve">, Cidade de </w:t>
      </w:r>
      <w:r w:rsidR="000317EF">
        <w:rPr>
          <w:rFonts w:ascii="Tahoma" w:hAnsi="Tahoma" w:cs="Tahoma"/>
          <w:sz w:val="21"/>
          <w:szCs w:val="21"/>
        </w:rPr>
        <w:t>São Paulo</w:t>
      </w:r>
      <w:r w:rsidR="000317EF" w:rsidRPr="00DD1917">
        <w:rPr>
          <w:rFonts w:ascii="Tahoma" w:hAnsi="Tahoma" w:cs="Tahoma"/>
          <w:sz w:val="21"/>
          <w:szCs w:val="21"/>
        </w:rPr>
        <w:t xml:space="preserve">, na </w:t>
      </w:r>
      <w:r w:rsidR="000317EF" w:rsidRPr="005760BB">
        <w:rPr>
          <w:rFonts w:ascii="Tahoma" w:hAnsi="Tahoma" w:cs="Tahoma"/>
          <w:sz w:val="21"/>
          <w:szCs w:val="21"/>
        </w:rPr>
        <w:t>Rua Joaquim Floriano, nº 100, 12º andar, Itaim Bibi</w:t>
      </w:r>
      <w:r w:rsidR="000317EF" w:rsidRPr="00DD1917">
        <w:rPr>
          <w:rFonts w:ascii="Tahoma" w:hAnsi="Tahoma" w:cs="Tahoma"/>
          <w:sz w:val="21"/>
          <w:szCs w:val="21"/>
        </w:rPr>
        <w:t xml:space="preserve">, CEP: </w:t>
      </w:r>
      <w:r w:rsidR="000317EF" w:rsidRPr="005760BB">
        <w:rPr>
          <w:rFonts w:ascii="Tahoma" w:hAnsi="Tahoma" w:cs="Tahoma"/>
          <w:sz w:val="21"/>
          <w:szCs w:val="21"/>
        </w:rPr>
        <w:t>04534-000</w:t>
      </w:r>
      <w:r w:rsidR="000317EF" w:rsidRPr="00DD1917">
        <w:rPr>
          <w:rFonts w:ascii="Tahoma" w:hAnsi="Tahoma" w:cs="Tahoma"/>
          <w:sz w:val="21"/>
          <w:szCs w:val="21"/>
        </w:rPr>
        <w:t xml:space="preserve">, inscrita no CNPJ/ME sob o nº </w:t>
      </w:r>
      <w:r w:rsidR="000317EF" w:rsidRPr="005760BB">
        <w:rPr>
          <w:rFonts w:ascii="Tahoma" w:hAnsi="Tahoma" w:cs="Tahoma"/>
          <w:sz w:val="21"/>
          <w:szCs w:val="21"/>
        </w:rPr>
        <w:t>13.879.876/0001-00</w:t>
      </w:r>
      <w:bookmarkEnd w:id="2"/>
      <w:r w:rsidR="00747E2E" w:rsidRPr="00DD1917">
        <w:rPr>
          <w:rFonts w:ascii="Tahoma" w:hAnsi="Tahoma" w:cs="Tahoma"/>
          <w:sz w:val="21"/>
          <w:szCs w:val="21"/>
        </w:rPr>
        <w:t xml:space="preserve">, será a gerenciadora das obras do </w:t>
      </w:r>
      <w:r w:rsidR="00FC4BD1">
        <w:rPr>
          <w:rFonts w:ascii="Tahoma" w:hAnsi="Tahoma" w:cs="Tahoma"/>
          <w:sz w:val="21"/>
          <w:szCs w:val="21"/>
        </w:rPr>
        <w:t xml:space="preserve">Empreendimento </w:t>
      </w:r>
      <w:r w:rsidR="00485A2C">
        <w:rPr>
          <w:rFonts w:ascii="Tahoma" w:hAnsi="Tahoma" w:cs="Tahoma"/>
          <w:sz w:val="21"/>
          <w:szCs w:val="21"/>
        </w:rPr>
        <w:t xml:space="preserve">Urban Residence </w:t>
      </w:r>
      <w:r w:rsidR="00747E2E" w:rsidRPr="00DD1917">
        <w:rPr>
          <w:rFonts w:ascii="Tahoma" w:hAnsi="Tahoma" w:cs="Tahoma"/>
          <w:sz w:val="21"/>
          <w:szCs w:val="21"/>
        </w:rPr>
        <w:t>(“</w:t>
      </w:r>
      <w:r w:rsidR="00F8104B" w:rsidRPr="00DD1917">
        <w:rPr>
          <w:rFonts w:ascii="Tahoma" w:hAnsi="Tahoma" w:cs="Tahoma"/>
          <w:sz w:val="21"/>
          <w:szCs w:val="21"/>
          <w:u w:val="single"/>
        </w:rPr>
        <w:t>Gerenciadora</w:t>
      </w:r>
      <w:r w:rsidR="00747E2E" w:rsidRPr="00DD1917">
        <w:rPr>
          <w:rFonts w:ascii="Tahoma" w:hAnsi="Tahoma" w:cs="Tahoma"/>
          <w:sz w:val="21"/>
          <w:szCs w:val="21"/>
        </w:rPr>
        <w:t>”</w:t>
      </w:r>
      <w:r w:rsidR="00FD6D6B" w:rsidRPr="00DD1917">
        <w:rPr>
          <w:rFonts w:ascii="Tahoma" w:hAnsi="Tahoma" w:cs="Tahoma"/>
          <w:sz w:val="21"/>
          <w:szCs w:val="21"/>
        </w:rPr>
        <w:t xml:space="preserve"> ou </w:t>
      </w:r>
      <w:r w:rsidR="00AE0EA1" w:rsidRPr="00DD1917">
        <w:rPr>
          <w:rFonts w:ascii="Tahoma" w:hAnsi="Tahoma" w:cs="Tahoma"/>
          <w:sz w:val="21"/>
          <w:szCs w:val="21"/>
        </w:rPr>
        <w:t>“</w:t>
      </w:r>
      <w:r w:rsidR="00FD6D6B" w:rsidRPr="005E77B0">
        <w:rPr>
          <w:rFonts w:ascii="Tahoma" w:hAnsi="Tahoma" w:cs="Tahoma"/>
          <w:sz w:val="21"/>
          <w:szCs w:val="21"/>
          <w:u w:val="single"/>
        </w:rPr>
        <w:t>Gerenciadora de Obra</w:t>
      </w:r>
      <w:r w:rsidR="00AE0EA1" w:rsidRPr="00DD1917">
        <w:rPr>
          <w:rFonts w:ascii="Tahoma" w:hAnsi="Tahoma" w:cs="Tahoma"/>
          <w:sz w:val="21"/>
          <w:szCs w:val="21"/>
        </w:rPr>
        <w:t>”</w:t>
      </w:r>
      <w:r w:rsidR="00747E2E" w:rsidRPr="00DD1917">
        <w:rPr>
          <w:rFonts w:ascii="Tahoma" w:hAnsi="Tahoma" w:cs="Tahoma"/>
          <w:sz w:val="21"/>
          <w:szCs w:val="21"/>
        </w:rPr>
        <w:t>)</w:t>
      </w:r>
      <w:bookmarkEnd w:id="3"/>
      <w:r w:rsidR="00747E2E" w:rsidRPr="00DD1917">
        <w:rPr>
          <w:rFonts w:ascii="Tahoma" w:hAnsi="Tahoma" w:cs="Tahoma"/>
          <w:sz w:val="21"/>
          <w:szCs w:val="21"/>
        </w:rPr>
        <w:t>;</w:t>
      </w:r>
    </w:p>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40F1BDD3"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Empreendimento </w:t>
      </w:r>
      <w:r w:rsidR="00C855EE">
        <w:rPr>
          <w:rFonts w:ascii="Tahoma" w:hAnsi="Tahoma" w:cs="Tahoma"/>
          <w:sz w:val="21"/>
          <w:szCs w:val="21"/>
        </w:rPr>
        <w:t>Urban Residence</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0C905A68"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Empreendimento </w:t>
      </w:r>
      <w:r w:rsidR="00C855EE">
        <w:rPr>
          <w:rFonts w:ascii="Tahoma" w:hAnsi="Tahoma" w:cs="Tahoma"/>
          <w:sz w:val="21"/>
          <w:szCs w:val="21"/>
        </w:rPr>
        <w:t>Urban Residence</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4AE2623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5D7B5CB1"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 xml:space="preserve">CASA DE PEDRA </w:t>
      </w:r>
      <w:r w:rsidR="002F79CC" w:rsidRPr="00DD1917">
        <w:rPr>
          <w:rFonts w:ascii="Tahoma" w:hAnsi="Tahoma" w:cs="Tahoma"/>
          <w:b/>
          <w:sz w:val="21"/>
          <w:szCs w:val="21"/>
        </w:rPr>
        <w:lastRenderedPageBreak/>
        <w:t>SECURITIZADORA DE CRÉDITO S.A.</w:t>
      </w:r>
      <w:r w:rsidR="002F79CC" w:rsidRPr="00DD1917">
        <w:rPr>
          <w:rFonts w:ascii="Tahoma" w:hAnsi="Tahoma" w:cs="Tahoma"/>
          <w:sz w:val="21"/>
          <w:szCs w:val="21"/>
        </w:rPr>
        <w:t>, sociedade por ações, com sede na Cidade de São Paulo, Estado de São Paulo, na Rua Iguatemi, nº 192, conjunto 152, Bairro Itaim Bibi, 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57B7D227"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4ADD4B58"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6A04C42"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é emitida com Garantia Real Imobiliária e </w:t>
      </w:r>
      <w:r w:rsidRPr="00DD1917">
        <w:rPr>
          <w:rFonts w:ascii="Tahoma" w:hAnsi="Tahoma" w:cs="Tahoma"/>
          <w:sz w:val="21"/>
          <w:szCs w:val="21"/>
        </w:rPr>
        <w:t xml:space="preserve">será </w:t>
      </w:r>
      <w:r w:rsidR="00351118">
        <w:rPr>
          <w:rFonts w:ascii="Tahoma" w:hAnsi="Tahoma" w:cs="Tahoma"/>
          <w:sz w:val="21"/>
          <w:szCs w:val="21"/>
        </w:rPr>
        <w:t>averbada</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3A91506F"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DC6870">
        <w:rPr>
          <w:rFonts w:ascii="Tahoma" w:hAnsi="Tahoma" w:cs="Tahoma"/>
          <w:i/>
          <w:sz w:val="21"/>
          <w:szCs w:val="21"/>
        </w:rPr>
        <w:t>5</w:t>
      </w:r>
      <w:r w:rsidR="00E70420" w:rsidRPr="00DD1917">
        <w:rPr>
          <w:rFonts w:ascii="Tahoma" w:hAnsi="Tahoma" w:cs="Tahoma"/>
          <w:i/>
          <w:sz w:val="21"/>
          <w:szCs w:val="21"/>
        </w:rPr>
        <w:t>ª 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73C7766E" w14:textId="77777777" w:rsidR="00862B17" w:rsidRPr="00862B17" w:rsidRDefault="00862B17" w:rsidP="00381BE2">
      <w:pPr>
        <w:tabs>
          <w:tab w:val="left" w:pos="567"/>
        </w:tabs>
        <w:spacing w:line="320" w:lineRule="exact"/>
        <w:jc w:val="both"/>
        <w:rPr>
          <w:rFonts w:ascii="Tahoma" w:hAnsi="Tahoma" w:cs="Tahoma"/>
          <w:sz w:val="21"/>
          <w:szCs w:val="21"/>
        </w:rPr>
      </w:pPr>
    </w:p>
    <w:p w14:paraId="6F0B77C3" w14:textId="06723B47" w:rsidR="007D7DD7" w:rsidRPr="00DD1917" w:rsidRDefault="00337CA4" w:rsidP="00381BE2">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81BE2">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782FDA"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098E17D5" w:rsidR="00782FDA"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Razão Social</w:t>
            </w:r>
            <w:r w:rsidR="00782FDA" w:rsidRPr="00DD1917">
              <w:rPr>
                <w:rFonts w:ascii="Tahoma" w:hAnsi="Tahoma" w:cs="Tahoma"/>
                <w:bCs/>
                <w:sz w:val="21"/>
                <w:szCs w:val="21"/>
              </w:rPr>
              <w:t xml:space="preserve">: </w:t>
            </w:r>
            <w:r w:rsidR="00867ABA">
              <w:rPr>
                <w:rFonts w:ascii="Tahoma" w:eastAsia="MS Mincho" w:hAnsi="Tahoma" w:cs="Tahoma"/>
                <w:b/>
                <w:bCs/>
                <w:sz w:val="21"/>
                <w:szCs w:val="21"/>
                <w:lang w:eastAsia="ja-JP"/>
              </w:rPr>
              <w:t>URBAN RESIDENCE INCORPORADORA SPE LTD</w:t>
            </w:r>
            <w:r w:rsidR="00867ABA" w:rsidRPr="00DD1917">
              <w:rPr>
                <w:rFonts w:ascii="Tahoma" w:eastAsia="MS Mincho" w:hAnsi="Tahoma" w:cs="Tahoma"/>
                <w:b/>
                <w:bCs/>
                <w:sz w:val="21"/>
                <w:szCs w:val="21"/>
                <w:lang w:eastAsia="ja-JP"/>
              </w:rPr>
              <w:t>A</w:t>
            </w:r>
            <w:r w:rsidR="00BE5B71" w:rsidRPr="00DD1917">
              <w:rPr>
                <w:rFonts w:ascii="Tahoma" w:hAnsi="Tahoma" w:cs="Tahoma"/>
                <w:b/>
                <w:bCs/>
                <w:sz w:val="21"/>
                <w:szCs w:val="21"/>
              </w:rPr>
              <w:t>.</w:t>
            </w:r>
          </w:p>
        </w:tc>
      </w:tr>
      <w:tr w:rsidR="00782FDA"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2B34EDB8" w:rsidR="00782FDA" w:rsidRPr="00DD1917" w:rsidRDefault="00782FDA">
            <w:pPr>
              <w:pStyle w:val="Default"/>
              <w:spacing w:line="320" w:lineRule="exact"/>
              <w:contextualSpacing/>
              <w:rPr>
                <w:rFonts w:ascii="Tahoma" w:hAnsi="Tahoma" w:cs="Tahoma"/>
                <w:sz w:val="21"/>
                <w:szCs w:val="21"/>
              </w:rPr>
            </w:pPr>
            <w:r w:rsidRPr="00DD1917">
              <w:rPr>
                <w:rFonts w:ascii="Tahoma" w:hAnsi="Tahoma" w:cs="Tahoma"/>
                <w:bCs/>
                <w:sz w:val="21"/>
                <w:szCs w:val="21"/>
              </w:rPr>
              <w:t>CNPJ/</w:t>
            </w:r>
            <w:r w:rsidR="00856D68" w:rsidRPr="00DD1917">
              <w:rPr>
                <w:rFonts w:ascii="Tahoma" w:hAnsi="Tahoma" w:cs="Tahoma"/>
                <w:bCs/>
                <w:sz w:val="21"/>
                <w:szCs w:val="21"/>
              </w:rPr>
              <w:t>ME</w:t>
            </w:r>
            <w:r w:rsidRPr="00DD1917">
              <w:rPr>
                <w:rFonts w:ascii="Tahoma" w:hAnsi="Tahoma" w:cs="Tahoma"/>
                <w:bCs/>
                <w:sz w:val="21"/>
                <w:szCs w:val="21"/>
              </w:rPr>
              <w:t xml:space="preserve">: </w:t>
            </w:r>
            <w:r w:rsidR="00192518">
              <w:rPr>
                <w:rFonts w:ascii="Tahoma" w:hAnsi="Tahoma" w:cs="Tahoma"/>
                <w:sz w:val="21"/>
                <w:szCs w:val="21"/>
              </w:rPr>
              <w:t>36.281.611/0001-00</w:t>
            </w:r>
          </w:p>
        </w:tc>
      </w:tr>
      <w:tr w:rsidR="00782FDA"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28906D2F" w:rsidR="00782FDA" w:rsidRPr="00DD1917" w:rsidRDefault="00BE0D43">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Endereço</w:t>
            </w:r>
            <w:r w:rsidR="00782FDA" w:rsidRPr="00DD1917">
              <w:rPr>
                <w:rFonts w:ascii="Tahoma" w:hAnsi="Tahoma" w:cs="Tahoma"/>
                <w:bCs/>
                <w:sz w:val="21"/>
                <w:szCs w:val="21"/>
                <w:lang w:val="pt-BR"/>
              </w:rPr>
              <w:t xml:space="preserve">: </w:t>
            </w:r>
            <w:r w:rsidR="00E2418F" w:rsidRPr="00F23BD8">
              <w:rPr>
                <w:rFonts w:ascii="Tahoma" w:eastAsia="MS Mincho" w:hAnsi="Tahoma" w:cs="Tahoma"/>
                <w:sz w:val="21"/>
                <w:szCs w:val="21"/>
                <w:lang w:val="pt-BR" w:eastAsia="ja-JP"/>
              </w:rPr>
              <w:t>Rua Domingos de Lima, nº 615, Vila Aurora I</w:t>
            </w:r>
          </w:p>
        </w:tc>
      </w:tr>
      <w:tr w:rsidR="00BE0D43" w:rsidRPr="00DD1917" w14:paraId="618B988C" w14:textId="77777777" w:rsidTr="00666BF4">
        <w:trPr>
          <w:jc w:val="center"/>
        </w:trPr>
        <w:tc>
          <w:tcPr>
            <w:tcW w:w="1880" w:type="dxa"/>
          </w:tcPr>
          <w:p w14:paraId="6775A8D4" w14:textId="47B96689"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008C2652" w:rsidRPr="00DD1917">
              <w:rPr>
                <w:rFonts w:ascii="Tahoma" w:hAnsi="Tahoma" w:cs="Tahoma"/>
                <w:color w:val="000000"/>
                <w:sz w:val="21"/>
                <w:szCs w:val="21"/>
              </w:rPr>
              <w:t xml:space="preserve"> </w:t>
            </w:r>
            <w:r w:rsidR="004740F5" w:rsidRPr="00DD1917">
              <w:rPr>
                <w:rFonts w:ascii="Tahoma" w:eastAsia="MS Mincho" w:hAnsi="Tahoma" w:cs="Tahoma"/>
                <w:sz w:val="21"/>
                <w:szCs w:val="21"/>
                <w:lang w:eastAsia="ja-JP"/>
              </w:rPr>
              <w:t>78.</w:t>
            </w:r>
            <w:r w:rsidR="004740F5">
              <w:rPr>
                <w:rFonts w:ascii="Tahoma" w:eastAsia="MS Mincho" w:hAnsi="Tahoma" w:cs="Tahoma"/>
                <w:sz w:val="21"/>
                <w:szCs w:val="21"/>
                <w:lang w:eastAsia="ja-JP"/>
              </w:rPr>
              <w:t>740</w:t>
            </w:r>
            <w:r w:rsidR="004740F5" w:rsidRPr="00DD1917">
              <w:rPr>
                <w:rFonts w:ascii="Tahoma" w:eastAsia="MS Mincho" w:hAnsi="Tahoma" w:cs="Tahoma"/>
                <w:sz w:val="21"/>
                <w:szCs w:val="21"/>
                <w:lang w:eastAsia="ja-JP"/>
              </w:rPr>
              <w:t>-0</w:t>
            </w:r>
            <w:r w:rsidR="004740F5">
              <w:rPr>
                <w:rFonts w:ascii="Tahoma" w:eastAsia="MS Mincho" w:hAnsi="Tahoma" w:cs="Tahoma"/>
                <w:sz w:val="21"/>
                <w:szCs w:val="21"/>
                <w:lang w:eastAsia="ja-JP"/>
              </w:rPr>
              <w:t>26</w:t>
            </w:r>
          </w:p>
        </w:tc>
        <w:tc>
          <w:tcPr>
            <w:tcW w:w="2871" w:type="dxa"/>
            <w:gridSpan w:val="2"/>
          </w:tcPr>
          <w:p w14:paraId="27DAB2B2" w14:textId="0D02CAFF"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Cidade: </w:t>
            </w:r>
            <w:r w:rsidR="00BE5B71" w:rsidRPr="00DD1917">
              <w:rPr>
                <w:rFonts w:ascii="Tahoma" w:hAnsi="Tahoma" w:cs="Tahoma"/>
                <w:sz w:val="21"/>
                <w:szCs w:val="21"/>
              </w:rPr>
              <w:t>Rondonópolis</w:t>
            </w:r>
          </w:p>
        </w:tc>
        <w:tc>
          <w:tcPr>
            <w:tcW w:w="4316" w:type="dxa"/>
            <w:gridSpan w:val="2"/>
          </w:tcPr>
          <w:p w14:paraId="0C061CCD" w14:textId="72912847"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UF: </w:t>
            </w:r>
            <w:r w:rsidR="00BE5B71" w:rsidRPr="00DD1917">
              <w:rPr>
                <w:rFonts w:ascii="Tahoma" w:hAnsi="Tahoma" w:cs="Tahoma"/>
                <w:bCs/>
                <w:color w:val="000000"/>
                <w:sz w:val="21"/>
                <w:szCs w:val="21"/>
              </w:rPr>
              <w:t>MT</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4" w:name="Bookmark_de_fiel_depositario"/>
            <w:bookmarkEnd w:id="4"/>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DE7F797"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r w:rsidR="00DE7C88" w:rsidRPr="00DD1917">
              <w:rPr>
                <w:rFonts w:ascii="Tahoma" w:hAnsi="Tahoma" w:cs="Tahoma"/>
                <w:sz w:val="21"/>
                <w:szCs w:val="21"/>
                <w:highlight w:val="yellow"/>
              </w:rPr>
              <w:t>[•]</w:t>
            </w:r>
            <w:r w:rsidR="00AF7682" w:rsidRPr="00DD1917">
              <w:rPr>
                <w:rFonts w:ascii="Tahoma" w:hAnsi="Tahoma" w:cs="Tahoma"/>
                <w:sz w:val="21"/>
                <w:szCs w:val="21"/>
              </w:rPr>
              <w:t>,00 (</w:t>
            </w:r>
            <w:r w:rsidR="00DE7C88" w:rsidRPr="00DD1917">
              <w:rPr>
                <w:rFonts w:ascii="Tahoma" w:hAnsi="Tahoma" w:cs="Tahoma"/>
                <w:sz w:val="21"/>
                <w:szCs w:val="21"/>
                <w:highlight w:val="yellow"/>
              </w:rPr>
              <w:t>[•]</w:t>
            </w:r>
            <w:r w:rsidR="00DE7C88" w:rsidRPr="00DD1917">
              <w:rPr>
                <w:rFonts w:ascii="Tahoma" w:hAnsi="Tahoma" w:cs="Tahoma"/>
                <w:sz w:val="21"/>
                <w:szCs w:val="21"/>
              </w:rPr>
              <w:t xml:space="preserve"> </w:t>
            </w:r>
            <w:r w:rsidR="00AF7682" w:rsidRPr="00DD1917">
              <w:rPr>
                <w:rFonts w:ascii="Tahoma" w:hAnsi="Tahoma" w:cs="Tahoma"/>
                <w:sz w:val="21"/>
                <w:szCs w:val="21"/>
              </w:rPr>
              <w:t>reais)</w:t>
            </w:r>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77777777" w:rsidR="00432A52" w:rsidRPr="00DD1917" w:rsidRDefault="00432A52" w:rsidP="00432A52">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6E7242BB"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0DECBA10"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BE5B71" w:rsidRPr="00381BE2">
              <w:rPr>
                <w:rFonts w:ascii="Tahoma" w:eastAsia="Arial Unicode MS" w:hAnsi="Tahoma"/>
                <w:sz w:val="21"/>
                <w:highlight w:val="yellow"/>
              </w:rPr>
              <w:t>[•]</w:t>
            </w:r>
            <w:r w:rsidR="00BE5B71" w:rsidRPr="00DD1917">
              <w:rPr>
                <w:rFonts w:ascii="Tahoma" w:eastAsia="Arial Unicode MS" w:hAnsi="Tahoma" w:cs="Tahoma"/>
                <w:bCs/>
                <w:sz w:val="21"/>
                <w:szCs w:val="21"/>
                <w:lang w:eastAsia="pt-BR"/>
              </w:rPr>
              <w:t xml:space="preserve"> (</w:t>
            </w:r>
            <w:r w:rsidR="00BE5B71" w:rsidRPr="00381BE2">
              <w:rPr>
                <w:rFonts w:ascii="Tahoma" w:eastAsia="Arial Unicode MS" w:hAnsi="Tahoma"/>
                <w:sz w:val="21"/>
                <w:highlight w:val="yellow"/>
              </w:rPr>
              <w:t>[•]</w:t>
            </w:r>
            <w:r w:rsidR="00BE5B71" w:rsidRPr="00DD1917">
              <w:rPr>
                <w:rFonts w:ascii="Tahoma" w:eastAsia="Arial Unicode MS" w:hAnsi="Tahoma" w:cs="Tahoma"/>
                <w:bCs/>
                <w:sz w:val="21"/>
                <w:szCs w:val="21"/>
                <w:lang w:eastAsia="pt-BR"/>
              </w:rPr>
              <w:t>)</w:t>
            </w:r>
            <w:r w:rsidR="00747E2E" w:rsidRPr="00DD1917">
              <w:rPr>
                <w:rFonts w:ascii="Tahoma" w:hAnsi="Tahoma" w:cs="Tahoma"/>
                <w:sz w:val="21"/>
                <w:szCs w:val="21"/>
              </w:rPr>
              <w:t>, descontados os valores indicados no Anexo VI</w:t>
            </w:r>
            <w:r w:rsidR="000317EF">
              <w:rPr>
                <w:rFonts w:ascii="Tahoma" w:hAnsi="Tahoma" w:cs="Tahoma"/>
                <w:sz w:val="21"/>
                <w:szCs w:val="21"/>
              </w:rPr>
              <w:t xml:space="preserve"> e o CEO acima</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03E44243"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w:t>
            </w:r>
            <w:r w:rsidR="00DB3EB0">
              <w:rPr>
                <w:rFonts w:ascii="Tahoma" w:hAnsi="Tahoma" w:cs="Tahoma"/>
                <w:sz w:val="21"/>
                <w:szCs w:val="21"/>
              </w:rPr>
              <w:t>Disponibilidade Interna</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data de pagamento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data do efetivo pagamento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11EFE81"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 xml:space="preserve">Está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BE5B71" w:rsidRPr="00381BE2">
              <w:rPr>
                <w:rFonts w:ascii="Tahoma" w:eastAsia="Arial Unicode MS" w:hAnsi="Tahoma"/>
                <w:sz w:val="21"/>
                <w:highlight w:val="yellow"/>
              </w:rPr>
              <w:t>[•]</w:t>
            </w:r>
            <w:r w:rsidR="00BE5B71" w:rsidRPr="00381BE2">
              <w:rPr>
                <w:rFonts w:ascii="Tahoma" w:eastAsia="Arial Unicode MS" w:hAnsi="Tahoma"/>
                <w:sz w:val="21"/>
              </w:rPr>
              <w:t xml:space="preserve"> </w:t>
            </w:r>
            <w:r w:rsidR="00BE5B71" w:rsidRPr="00DD1917">
              <w:rPr>
                <w:rFonts w:ascii="Tahoma" w:eastAsia="Arial Unicode MS" w:hAnsi="Tahoma" w:cs="Tahoma"/>
                <w:bCs/>
                <w:sz w:val="21"/>
                <w:szCs w:val="21"/>
                <w:lang w:eastAsia="pt-BR"/>
              </w:rPr>
              <w:t xml:space="preserve">de </w:t>
            </w:r>
            <w:r w:rsidR="00BE5B71" w:rsidRPr="00DD1917">
              <w:rPr>
                <w:rFonts w:ascii="Tahoma" w:eastAsia="Arial Unicode MS" w:hAnsi="Tahoma" w:cs="Tahoma"/>
                <w:bCs/>
                <w:sz w:val="21"/>
                <w:szCs w:val="21"/>
                <w:highlight w:val="yellow"/>
                <w:lang w:eastAsia="pt-BR"/>
              </w:rPr>
              <w:t>[•]</w:t>
            </w:r>
            <w:r w:rsidR="00AF7682" w:rsidRPr="00DD1917">
              <w:rPr>
                <w:rFonts w:ascii="Tahoma" w:hAnsi="Tahoma" w:cs="Tahoma"/>
                <w:bCs/>
                <w:sz w:val="21"/>
                <w:szCs w:val="21"/>
              </w:rPr>
              <w:t xml:space="preserve"> de 20</w:t>
            </w:r>
            <w:r w:rsidR="002F3779" w:rsidRPr="00DD1917">
              <w:rPr>
                <w:rFonts w:ascii="Tahoma" w:hAnsi="Tahoma" w:cs="Tahoma"/>
                <w:bCs/>
                <w:sz w:val="21"/>
                <w:szCs w:val="21"/>
                <w:highlight w:val="yellow"/>
              </w:rPr>
              <w:t>[•]</w:t>
            </w:r>
            <w:r w:rsidR="00AF7682"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5C91831" w:rsidR="002327F4" w:rsidRPr="00DD1917" w:rsidRDefault="00033004" w:rsidP="00381BE2">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w:t>
            </w:r>
            <w:r w:rsidR="008917B1" w:rsidRPr="00DD1917">
              <w:rPr>
                <w:rFonts w:ascii="Tahoma" w:hAnsi="Tahoma" w:cs="Tahoma"/>
                <w:sz w:val="21"/>
                <w:szCs w:val="21"/>
              </w:rPr>
              <w:lastRenderedPageBreak/>
              <w:t xml:space="preserve">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66CEAAED" w:rsidR="00616341" w:rsidRDefault="00033004"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p>
          <w:p w14:paraId="57BF50EF" w14:textId="77777777" w:rsidR="000317EF" w:rsidRPr="000317EF" w:rsidRDefault="000317EF" w:rsidP="000317EF">
            <w:pPr>
              <w:pStyle w:val="PargrafodaLista"/>
              <w:rPr>
                <w:rFonts w:ascii="Tahoma" w:hAnsi="Tahoma" w:cs="Tahoma"/>
                <w:sz w:val="21"/>
                <w:szCs w:val="21"/>
              </w:rPr>
            </w:pPr>
          </w:p>
          <w:p w14:paraId="37ECE955" w14:textId="4DAAA4FE" w:rsidR="000317EF" w:rsidRPr="000317EF" w:rsidRDefault="000317EF"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317EF">
              <w:rPr>
                <w:rFonts w:ascii="Tahoma" w:hAnsi="Tahoma" w:cs="Tahoma"/>
                <w:sz w:val="21"/>
                <w:szCs w:val="21"/>
              </w:rPr>
              <w:t>Promessa de alienação fiduciária de eventuais imóveis a serem recebidos pela Emitente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 xml:space="preserve">”; e </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59B4D3FC" w14:textId="77402F94" w:rsidR="00616341" w:rsidRPr="00381BE2" w:rsidRDefault="00D84855" w:rsidP="00381BE2">
            <w:pPr>
              <w:pStyle w:val="PargrafodaLista"/>
              <w:widowControl w:val="0"/>
              <w:numPr>
                <w:ilvl w:val="0"/>
                <w:numId w:val="7"/>
              </w:numPr>
              <w:suppressAutoHyphens/>
              <w:spacing w:line="320" w:lineRule="exact"/>
              <w:ind w:left="618" w:hanging="584"/>
              <w:jc w:val="both"/>
              <w:rPr>
                <w:rFonts w:ascii="Tahoma" w:hAnsi="Tahoma"/>
                <w:sz w:val="21"/>
              </w:rPr>
            </w:pPr>
            <w:r w:rsidRPr="00381BE2">
              <w:rPr>
                <w:rFonts w:ascii="Tahoma" w:hAnsi="Tahoma"/>
                <w:sz w:val="21"/>
              </w:rPr>
              <w:t xml:space="preserve">Garantia fidejussória,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r w:rsidR="00BE5B71" w:rsidRPr="00381BE2">
              <w:rPr>
                <w:rFonts w:ascii="Tahoma" w:hAnsi="Tahoma"/>
                <w:sz w:val="21"/>
              </w:rPr>
              <w:t>(i)</w:t>
            </w:r>
            <w:r w:rsidR="00A17277" w:rsidRPr="00381BE2">
              <w:rPr>
                <w:rFonts w:ascii="Tahoma" w:hAnsi="Tahoma"/>
                <w:sz w:val="21"/>
              </w:rPr>
              <w:t xml:space="preserve"> </w:t>
            </w:r>
            <w:r w:rsidR="00EC0BE8">
              <w:rPr>
                <w:rFonts w:ascii="Tahoma" w:hAnsi="Tahoma" w:cs="Tahoma"/>
                <w:b/>
                <w:bCs/>
                <w:sz w:val="21"/>
                <w:szCs w:val="21"/>
              </w:rPr>
              <w:t>CONCRESUL ENGENHARIA</w:t>
            </w:r>
            <w:r w:rsidR="00EC0BE8" w:rsidRPr="00381BE2">
              <w:rPr>
                <w:rFonts w:ascii="Tahoma" w:hAnsi="Tahoma"/>
                <w:b/>
                <w:sz w:val="21"/>
              </w:rPr>
              <w:t xml:space="preserve"> E </w:t>
            </w:r>
            <w:r w:rsidR="00EC0BE8">
              <w:rPr>
                <w:rFonts w:ascii="Tahoma" w:hAnsi="Tahoma" w:cs="Tahoma"/>
                <w:b/>
                <w:bCs/>
                <w:sz w:val="21"/>
                <w:szCs w:val="21"/>
              </w:rPr>
              <w:t>CONSTRUÇÕES</w:t>
            </w:r>
            <w:r w:rsidR="00EC0BE8" w:rsidRPr="00381BE2">
              <w:rPr>
                <w:rFonts w:ascii="Tahoma" w:hAnsi="Tahoma"/>
                <w:b/>
                <w:sz w:val="21"/>
              </w:rPr>
              <w:t xml:space="preserve"> LTDA</w:t>
            </w:r>
            <w:r w:rsidR="0012567F" w:rsidRPr="00381BE2">
              <w:rPr>
                <w:rFonts w:ascii="Tahoma" w:eastAsia="MS Mincho" w:hAnsi="Tahoma"/>
                <w:sz w:val="21"/>
              </w:rPr>
              <w:t xml:space="preserve">., </w:t>
            </w:r>
            <w:r w:rsidR="0012567F" w:rsidRPr="00DD1917">
              <w:rPr>
                <w:rFonts w:ascii="Tahoma" w:hAnsi="Tahoma" w:cs="Tahoma"/>
                <w:sz w:val="21"/>
                <w:szCs w:val="21"/>
              </w:rPr>
              <w:t xml:space="preserve">sociedade limitada devidamente registrada na Junta Comercial do Mato Grosso - JUCEMAT sob NIRE </w:t>
            </w:r>
            <w:r w:rsidR="0012567F" w:rsidRPr="00DD1917">
              <w:rPr>
                <w:rFonts w:ascii="Tahoma" w:eastAsia="MS Mincho" w:hAnsi="Tahoma" w:cs="Tahoma"/>
                <w:sz w:val="21"/>
                <w:szCs w:val="21"/>
                <w:lang w:eastAsia="ja-JP"/>
              </w:rPr>
              <w:t xml:space="preserve">nº </w:t>
            </w:r>
            <w:r w:rsidR="0089031C" w:rsidRPr="00DD1917">
              <w:rPr>
                <w:rFonts w:ascii="Tahoma" w:hAnsi="Tahoma" w:cs="Tahoma"/>
                <w:sz w:val="21"/>
                <w:szCs w:val="21"/>
              </w:rPr>
              <w:t>51.20</w:t>
            </w:r>
            <w:r w:rsidR="0089031C">
              <w:rPr>
                <w:rFonts w:ascii="Tahoma" w:hAnsi="Tahoma" w:cs="Tahoma"/>
                <w:sz w:val="21"/>
                <w:szCs w:val="21"/>
              </w:rPr>
              <w:t>0</w:t>
            </w:r>
            <w:r w:rsidR="0089031C" w:rsidRPr="00DD1917">
              <w:rPr>
                <w:rFonts w:ascii="Tahoma" w:hAnsi="Tahoma" w:cs="Tahoma"/>
                <w:sz w:val="21"/>
                <w:szCs w:val="21"/>
              </w:rPr>
              <w:t>.</w:t>
            </w:r>
            <w:r w:rsidR="0089031C">
              <w:rPr>
                <w:rFonts w:ascii="Tahoma" w:hAnsi="Tahoma" w:cs="Tahoma"/>
                <w:sz w:val="21"/>
                <w:szCs w:val="21"/>
              </w:rPr>
              <w:t>247</w:t>
            </w:r>
            <w:r w:rsidR="0089031C" w:rsidRPr="00DD1917">
              <w:rPr>
                <w:rFonts w:ascii="Tahoma" w:hAnsi="Tahoma" w:cs="Tahoma"/>
                <w:sz w:val="21"/>
                <w:szCs w:val="21"/>
              </w:rPr>
              <w:t>.</w:t>
            </w:r>
            <w:r w:rsidR="0089031C">
              <w:rPr>
                <w:rFonts w:ascii="Tahoma" w:hAnsi="Tahoma" w:cs="Tahoma"/>
                <w:sz w:val="21"/>
                <w:szCs w:val="21"/>
              </w:rPr>
              <w:t>176</w:t>
            </w:r>
            <w:r w:rsidR="0012567F" w:rsidRPr="0079259F">
              <w:rPr>
                <w:rFonts w:ascii="Tahoma" w:hAnsi="Tahoma" w:cs="Tahoma"/>
                <w:sz w:val="21"/>
                <w:szCs w:val="21"/>
              </w:rPr>
              <w:t>,</w:t>
            </w:r>
            <w:r w:rsidR="0012567F">
              <w:rPr>
                <w:rFonts w:ascii="Tahoma" w:hAnsi="Tahoma" w:cs="Tahoma"/>
                <w:sz w:val="21"/>
                <w:szCs w:val="21"/>
              </w:rPr>
              <w:t xml:space="preserve"> em sessão</w:t>
            </w:r>
            <w:r w:rsidR="0012567F" w:rsidRPr="00381BE2">
              <w:rPr>
                <w:rFonts w:ascii="Tahoma" w:hAnsi="Tahoma"/>
                <w:sz w:val="21"/>
              </w:rPr>
              <w:t xml:space="preserve"> de </w:t>
            </w:r>
            <w:r w:rsidR="00E36484">
              <w:rPr>
                <w:rFonts w:ascii="Tahoma" w:hAnsi="Tahoma" w:cs="Tahoma"/>
                <w:sz w:val="21"/>
                <w:szCs w:val="21"/>
              </w:rPr>
              <w:t>23/09/1987</w:t>
            </w:r>
            <w:r w:rsidR="0012567F">
              <w:rPr>
                <w:rFonts w:ascii="Tahoma" w:hAnsi="Tahoma" w:cs="Tahoma"/>
                <w:sz w:val="21"/>
                <w:szCs w:val="21"/>
              </w:rPr>
              <w:t>,</w:t>
            </w:r>
            <w:r w:rsidR="0012567F" w:rsidRPr="0079259F">
              <w:rPr>
                <w:rFonts w:ascii="Tahoma" w:hAnsi="Tahoma" w:cs="Tahoma"/>
                <w:sz w:val="21"/>
                <w:szCs w:val="21"/>
              </w:rPr>
              <w:t xml:space="preserve"> </w:t>
            </w:r>
            <w:r w:rsidR="0012567F" w:rsidRPr="00DD1917">
              <w:rPr>
                <w:rFonts w:ascii="Tahoma" w:eastAsia="MS Mincho" w:hAnsi="Tahoma" w:cs="Tahoma"/>
                <w:sz w:val="21"/>
                <w:szCs w:val="21"/>
                <w:lang w:eastAsia="ja-JP"/>
              </w:rPr>
              <w:t xml:space="preserve">com sede na </w:t>
            </w:r>
            <w:r w:rsidR="00F31348">
              <w:rPr>
                <w:rFonts w:ascii="Tahoma" w:hAnsi="Tahoma" w:cs="Tahoma"/>
                <w:sz w:val="21"/>
                <w:szCs w:val="21"/>
              </w:rPr>
              <w:t xml:space="preserve">Rua Arnaldo </w:t>
            </w:r>
            <w:proofErr w:type="spellStart"/>
            <w:r w:rsidR="00F31348">
              <w:rPr>
                <w:rFonts w:ascii="Tahoma" w:hAnsi="Tahoma" w:cs="Tahoma"/>
                <w:sz w:val="21"/>
                <w:szCs w:val="21"/>
              </w:rPr>
              <w:t>Estevan</w:t>
            </w:r>
            <w:proofErr w:type="spellEnd"/>
            <w:r w:rsidR="00F31348">
              <w:rPr>
                <w:rFonts w:ascii="Tahoma" w:hAnsi="Tahoma" w:cs="Tahoma"/>
                <w:sz w:val="21"/>
                <w:szCs w:val="21"/>
              </w:rPr>
              <w:t xml:space="preserve"> de Figueiredo, </w:t>
            </w:r>
            <w:r w:rsidR="00F31348" w:rsidRPr="00DD1917">
              <w:rPr>
                <w:rFonts w:ascii="Tahoma" w:hAnsi="Tahoma" w:cs="Tahoma"/>
                <w:sz w:val="21"/>
                <w:szCs w:val="21"/>
              </w:rPr>
              <w:t xml:space="preserve">nº </w:t>
            </w:r>
            <w:r w:rsidR="00F31348">
              <w:rPr>
                <w:rFonts w:ascii="Tahoma" w:hAnsi="Tahoma" w:cs="Tahoma"/>
                <w:sz w:val="21"/>
                <w:szCs w:val="21"/>
              </w:rPr>
              <w:t>1.468</w:t>
            </w:r>
            <w:r w:rsidR="00F31348" w:rsidRPr="00DD1917">
              <w:rPr>
                <w:rFonts w:ascii="Tahoma" w:hAnsi="Tahoma" w:cs="Tahoma"/>
                <w:sz w:val="21"/>
                <w:szCs w:val="21"/>
              </w:rPr>
              <w:t xml:space="preserve">, </w:t>
            </w:r>
            <w:r w:rsidR="00F31348">
              <w:rPr>
                <w:rFonts w:ascii="Tahoma" w:hAnsi="Tahoma" w:cs="Tahoma"/>
                <w:sz w:val="21"/>
                <w:szCs w:val="21"/>
              </w:rPr>
              <w:t>La Salle</w:t>
            </w:r>
            <w:r w:rsidR="0012567F">
              <w:rPr>
                <w:rFonts w:ascii="Tahoma" w:eastAsia="MS Mincho" w:hAnsi="Tahoma" w:cs="Tahoma"/>
                <w:sz w:val="21"/>
                <w:szCs w:val="21"/>
                <w:lang w:eastAsia="ja-JP"/>
              </w:rPr>
              <w:t xml:space="preserve">, </w:t>
            </w:r>
            <w:r w:rsidR="0012567F" w:rsidRPr="00DD1917">
              <w:rPr>
                <w:rFonts w:ascii="Tahoma" w:eastAsia="MS Mincho" w:hAnsi="Tahoma" w:cs="Tahoma"/>
                <w:sz w:val="21"/>
                <w:szCs w:val="21"/>
                <w:lang w:eastAsia="ja-JP"/>
              </w:rPr>
              <w:t>n</w:t>
            </w:r>
            <w:r w:rsidR="0012567F">
              <w:rPr>
                <w:rFonts w:ascii="Tahoma" w:eastAsia="MS Mincho" w:hAnsi="Tahoma" w:cs="Tahoma"/>
                <w:sz w:val="21"/>
                <w:szCs w:val="21"/>
                <w:lang w:eastAsia="ja-JP"/>
              </w:rPr>
              <w:t xml:space="preserve">o Município de </w:t>
            </w:r>
            <w:r w:rsidR="0012567F" w:rsidRPr="00DD1917">
              <w:rPr>
                <w:rFonts w:ascii="Tahoma" w:eastAsia="MS Mincho" w:hAnsi="Tahoma" w:cs="Tahoma"/>
                <w:sz w:val="21"/>
                <w:szCs w:val="21"/>
                <w:lang w:eastAsia="ja-JP"/>
              </w:rPr>
              <w:t xml:space="preserve">Rondonópolis, Estado do Mato Grosso, CEP: </w:t>
            </w:r>
            <w:r w:rsidR="00351529">
              <w:rPr>
                <w:rFonts w:ascii="Tahoma" w:hAnsi="Tahoma" w:cs="Tahoma"/>
                <w:sz w:val="21"/>
                <w:szCs w:val="21"/>
              </w:rPr>
              <w:t>78.710-002</w:t>
            </w:r>
            <w:r w:rsidR="0012567F">
              <w:rPr>
                <w:rFonts w:ascii="Tahoma" w:eastAsia="MS Mincho" w:hAnsi="Tahoma" w:cs="Tahoma"/>
                <w:sz w:val="21"/>
                <w:szCs w:val="21"/>
                <w:lang w:eastAsia="ja-JP"/>
              </w:rPr>
              <w:t>;</w:t>
            </w:r>
            <w:r w:rsidR="0012567F" w:rsidRPr="00DD1917">
              <w:rPr>
                <w:rFonts w:ascii="Tahoma" w:hAnsi="Tahoma" w:cs="Tahoma"/>
                <w:sz w:val="21"/>
                <w:szCs w:val="21"/>
              </w:rPr>
              <w:t xml:space="preserve"> devidamente</w:t>
            </w:r>
            <w:r w:rsidR="0012567F" w:rsidRPr="00381BE2">
              <w:rPr>
                <w:rFonts w:ascii="Tahoma" w:hAnsi="Tahoma"/>
                <w:sz w:val="21"/>
              </w:rPr>
              <w:t xml:space="preserve"> inscrita no CNPJ/ME</w:t>
            </w:r>
            <w:r w:rsidR="001D6F44" w:rsidRPr="00381BE2">
              <w:rPr>
                <w:rFonts w:ascii="Tahoma" w:hAnsi="Tahoma"/>
                <w:sz w:val="21"/>
              </w:rPr>
              <w:t xml:space="preserve"> </w:t>
            </w:r>
            <w:r w:rsidR="0012567F" w:rsidRPr="00381BE2">
              <w:rPr>
                <w:rFonts w:ascii="Tahoma" w:hAnsi="Tahoma"/>
                <w:sz w:val="21"/>
              </w:rPr>
              <w:t xml:space="preserve">sob o nº </w:t>
            </w:r>
            <w:r w:rsidR="001D25CF">
              <w:rPr>
                <w:rFonts w:ascii="Tahoma" w:hAnsi="Tahoma" w:cs="Tahoma"/>
                <w:sz w:val="21"/>
                <w:szCs w:val="21"/>
              </w:rPr>
              <w:t>15.959.059</w:t>
            </w:r>
            <w:r w:rsidR="001D25CF" w:rsidRPr="00381BE2">
              <w:rPr>
                <w:rFonts w:ascii="Tahoma" w:hAnsi="Tahoma"/>
                <w:sz w:val="21"/>
              </w:rPr>
              <w:t>/0001-</w:t>
            </w:r>
            <w:r w:rsidR="001D25CF">
              <w:rPr>
                <w:rFonts w:ascii="Tahoma" w:hAnsi="Tahoma" w:cs="Tahoma"/>
                <w:sz w:val="21"/>
                <w:szCs w:val="21"/>
              </w:rPr>
              <w:t>89</w:t>
            </w:r>
            <w:r w:rsidR="00DB7D60" w:rsidRPr="00381BE2">
              <w:rPr>
                <w:rFonts w:ascii="Tahoma" w:hAnsi="Tahoma"/>
                <w:sz w:val="21"/>
              </w:rPr>
              <w:t xml:space="preserve">; </w:t>
            </w:r>
            <w:r w:rsidR="00BE5B71" w:rsidRPr="00381BE2">
              <w:rPr>
                <w:rFonts w:ascii="Tahoma" w:eastAsia="MS Mincho" w:hAnsi="Tahoma"/>
                <w:sz w:val="21"/>
              </w:rPr>
              <w:t xml:space="preserve">(ii) </w:t>
            </w:r>
            <w:r w:rsidR="00F03AAD">
              <w:rPr>
                <w:rFonts w:ascii="Tahoma" w:eastAsia="MS Mincho" w:hAnsi="Tahoma" w:cs="Tahoma"/>
                <w:b/>
                <w:bCs/>
                <w:sz w:val="21"/>
                <w:szCs w:val="21"/>
                <w:lang w:eastAsia="ja-JP"/>
              </w:rPr>
              <w:t xml:space="preserve">LUCAS </w:t>
            </w:r>
            <w:r w:rsidR="00E67F3B">
              <w:rPr>
                <w:rFonts w:ascii="Tahoma" w:eastAsia="MS Mincho" w:hAnsi="Tahoma" w:cs="Tahoma"/>
                <w:b/>
                <w:bCs/>
                <w:sz w:val="21"/>
                <w:szCs w:val="21"/>
                <w:lang w:eastAsia="ja-JP"/>
              </w:rPr>
              <w:t>CORRENTE LUZ</w:t>
            </w:r>
            <w:r w:rsidR="00BE5B71" w:rsidRPr="00DD1917">
              <w:rPr>
                <w:rFonts w:ascii="Tahoma" w:eastAsia="MS Mincho" w:hAnsi="Tahoma" w:cs="Tahoma"/>
                <w:sz w:val="21"/>
                <w:szCs w:val="21"/>
                <w:lang w:eastAsia="ja-JP"/>
              </w:rPr>
              <w:t xml:space="preserve">, </w:t>
            </w:r>
            <w:proofErr w:type="spellStart"/>
            <w:r w:rsidR="00C15287">
              <w:rPr>
                <w:rFonts w:ascii="Tahoma" w:eastAsia="MS Mincho" w:hAnsi="Tahoma" w:cs="Tahoma"/>
                <w:sz w:val="21"/>
                <w:szCs w:val="21"/>
                <w:lang w:eastAsia="ja-JP"/>
              </w:rPr>
              <w:t>bruneiano</w:t>
            </w:r>
            <w:proofErr w:type="spellEnd"/>
            <w:r w:rsidR="00C15287">
              <w:rPr>
                <w:rFonts w:ascii="Tahoma" w:eastAsia="MS Mincho" w:hAnsi="Tahoma" w:cs="Tahoma"/>
                <w:sz w:val="21"/>
                <w:szCs w:val="21"/>
                <w:lang w:eastAsia="ja-JP"/>
              </w:rPr>
              <w:t>,</w:t>
            </w:r>
            <w:r w:rsidR="00647E0C">
              <w:rPr>
                <w:rFonts w:ascii="Tahoma" w:eastAsia="MS Mincho" w:hAnsi="Tahoma" w:cs="Tahoma"/>
                <w:sz w:val="21"/>
                <w:szCs w:val="21"/>
                <w:lang w:eastAsia="ja-JP"/>
              </w:rPr>
              <w:t xml:space="preserve"> casado em comunhão parcial de bens,</w:t>
            </w:r>
            <w:r w:rsidR="00C15287">
              <w:rPr>
                <w:rFonts w:ascii="Tahoma" w:eastAsia="MS Mincho" w:hAnsi="Tahoma" w:cs="Tahoma"/>
                <w:sz w:val="21"/>
                <w:szCs w:val="21"/>
                <w:lang w:eastAsia="ja-JP"/>
              </w:rPr>
              <w:t xml:space="preserve"> empresário</w:t>
            </w:r>
            <w:r w:rsidR="00C15287" w:rsidRPr="00381BE2">
              <w:rPr>
                <w:rFonts w:ascii="Tahoma" w:eastAsia="MS Mincho" w:hAnsi="Tahoma"/>
                <w:sz w:val="21"/>
              </w:rPr>
              <w:t xml:space="preserve">, </w:t>
            </w:r>
            <w:r w:rsidR="00BE5B71" w:rsidRPr="00381BE2">
              <w:rPr>
                <w:rFonts w:ascii="Tahoma" w:eastAsia="MS Mincho" w:hAnsi="Tahoma"/>
                <w:sz w:val="21"/>
              </w:rPr>
              <w:t xml:space="preserve">portador da Carteira de Identidade nº </w:t>
            </w:r>
            <w:r w:rsidR="00C15287">
              <w:rPr>
                <w:rFonts w:ascii="Tahoma" w:eastAsia="MS Mincho" w:hAnsi="Tahoma" w:cs="Tahoma"/>
                <w:sz w:val="21"/>
                <w:szCs w:val="21"/>
                <w:lang w:eastAsia="ja-JP"/>
              </w:rPr>
              <w:t>37494</w:t>
            </w:r>
            <w:r w:rsidR="00910DB1">
              <w:rPr>
                <w:rFonts w:ascii="Tahoma" w:eastAsia="MS Mincho" w:hAnsi="Tahoma" w:cs="Tahoma"/>
                <w:sz w:val="21"/>
                <w:szCs w:val="21"/>
                <w:lang w:eastAsia="ja-JP"/>
              </w:rPr>
              <w:t>3059</w:t>
            </w:r>
            <w:r w:rsidR="00BE5B71" w:rsidRPr="00381BE2">
              <w:rPr>
                <w:rFonts w:ascii="Tahoma" w:eastAsia="MS Mincho" w:hAnsi="Tahoma"/>
                <w:sz w:val="21"/>
              </w:rPr>
              <w:t xml:space="preserve"> SSP/</w:t>
            </w:r>
            <w:r w:rsidR="00910DB1">
              <w:rPr>
                <w:rFonts w:ascii="Tahoma" w:eastAsia="MS Mincho" w:hAnsi="Tahoma" w:cs="Tahoma"/>
                <w:sz w:val="21"/>
                <w:szCs w:val="21"/>
                <w:lang w:eastAsia="ja-JP"/>
              </w:rPr>
              <w:t>SP</w:t>
            </w:r>
            <w:r w:rsidR="00BE5B71" w:rsidRPr="00381BE2">
              <w:rPr>
                <w:rFonts w:ascii="Tahoma" w:eastAsia="MS Mincho" w:hAnsi="Tahoma"/>
                <w:sz w:val="21"/>
              </w:rPr>
              <w:t xml:space="preserve">, inscrito no CPF/ME sob o nº </w:t>
            </w:r>
            <w:r w:rsidR="00910DB1">
              <w:rPr>
                <w:rFonts w:ascii="Tahoma" w:eastAsia="MS Mincho" w:hAnsi="Tahoma" w:cs="Tahoma"/>
                <w:sz w:val="21"/>
                <w:szCs w:val="21"/>
                <w:lang w:eastAsia="ja-JP"/>
              </w:rPr>
              <w:t>001.224.521-60</w:t>
            </w:r>
            <w:r w:rsidR="00BE5B71" w:rsidRPr="00DD1917">
              <w:rPr>
                <w:rFonts w:ascii="Tahoma" w:eastAsia="MS Mincho" w:hAnsi="Tahoma" w:cs="Tahoma"/>
                <w:sz w:val="21"/>
                <w:szCs w:val="21"/>
                <w:lang w:eastAsia="ja-JP"/>
              </w:rPr>
              <w:t>, residente</w:t>
            </w:r>
            <w:r w:rsidR="00BE5B71" w:rsidRPr="00381BE2">
              <w:rPr>
                <w:rFonts w:ascii="Tahoma" w:eastAsia="MS Mincho" w:hAnsi="Tahoma"/>
                <w:sz w:val="21"/>
              </w:rPr>
              <w:t xml:space="preserve"> e </w:t>
            </w:r>
            <w:r w:rsidR="00BE5B71" w:rsidRPr="00DD1917">
              <w:rPr>
                <w:rFonts w:ascii="Tahoma" w:eastAsia="MS Mincho" w:hAnsi="Tahoma" w:cs="Tahoma"/>
                <w:sz w:val="21"/>
                <w:szCs w:val="21"/>
                <w:lang w:eastAsia="ja-JP"/>
              </w:rPr>
              <w:t>domiciliado</w:t>
            </w:r>
            <w:r w:rsidR="00BE5B71" w:rsidRPr="00381BE2">
              <w:rPr>
                <w:rFonts w:ascii="Tahoma" w:eastAsia="MS Mincho" w:hAnsi="Tahoma"/>
                <w:sz w:val="21"/>
              </w:rPr>
              <w:t xml:space="preserve"> na </w:t>
            </w:r>
            <w:r w:rsidR="00557C6D">
              <w:rPr>
                <w:rFonts w:ascii="Tahoma" w:eastAsia="MS Mincho" w:hAnsi="Tahoma" w:cs="Tahoma"/>
                <w:sz w:val="21"/>
                <w:szCs w:val="21"/>
                <w:lang w:eastAsia="ja-JP"/>
              </w:rPr>
              <w:t>Rua Garça-Real,</w:t>
            </w:r>
            <w:r w:rsidR="00557C6D" w:rsidRPr="00381BE2">
              <w:rPr>
                <w:rFonts w:ascii="Tahoma" w:eastAsia="MS Mincho" w:hAnsi="Tahoma"/>
                <w:sz w:val="21"/>
              </w:rPr>
              <w:t xml:space="preserve"> nº </w:t>
            </w:r>
            <w:r w:rsidR="00557C6D">
              <w:rPr>
                <w:rFonts w:ascii="Tahoma" w:eastAsia="MS Mincho" w:hAnsi="Tahoma" w:cs="Tahoma"/>
                <w:sz w:val="21"/>
                <w:szCs w:val="21"/>
                <w:lang w:eastAsia="ja-JP"/>
              </w:rPr>
              <w:t>24, Jardim Village do Cerrado</w:t>
            </w:r>
            <w:r w:rsidR="00BE5B71" w:rsidRPr="00381BE2">
              <w:rPr>
                <w:rFonts w:ascii="Tahoma" w:eastAsia="MS Mincho" w:hAnsi="Tahoma"/>
                <w:sz w:val="21"/>
              </w:rPr>
              <w:t xml:space="preserve">, </w:t>
            </w:r>
            <w:r w:rsidR="00110F23" w:rsidRPr="00381BE2">
              <w:rPr>
                <w:rFonts w:ascii="Tahoma" w:eastAsia="MS Mincho" w:hAnsi="Tahoma"/>
                <w:sz w:val="21"/>
              </w:rPr>
              <w:t>na Cidade de Rondonópolis, Estado do Mato Grosso</w:t>
            </w:r>
            <w:r w:rsidR="00BE5B71" w:rsidRPr="00381BE2">
              <w:rPr>
                <w:rFonts w:ascii="Tahoma" w:eastAsia="MS Mincho" w:hAnsi="Tahoma"/>
                <w:sz w:val="21"/>
              </w:rPr>
              <w:t>, CEP: 78.</w:t>
            </w:r>
            <w:r w:rsidR="00557C6D">
              <w:rPr>
                <w:rFonts w:ascii="Tahoma" w:eastAsia="MS Mincho" w:hAnsi="Tahoma" w:cs="Tahoma"/>
                <w:sz w:val="21"/>
                <w:szCs w:val="21"/>
                <w:lang w:eastAsia="ja-JP"/>
              </w:rPr>
              <w:t>731-604</w:t>
            </w:r>
            <w:r w:rsidR="001142C0">
              <w:rPr>
                <w:rFonts w:ascii="Tahoma" w:eastAsia="MS Mincho" w:hAnsi="Tahoma" w:cs="Tahoma"/>
                <w:sz w:val="21"/>
                <w:szCs w:val="21"/>
                <w:lang w:eastAsia="ja-JP"/>
              </w:rPr>
              <w:t xml:space="preserve">, </w:t>
            </w:r>
            <w:r w:rsidR="001142C0" w:rsidRPr="00DD1917">
              <w:rPr>
                <w:rFonts w:ascii="Tahoma" w:eastAsia="MS Mincho" w:hAnsi="Tahoma" w:cs="Tahoma"/>
                <w:sz w:val="21"/>
                <w:szCs w:val="21"/>
                <w:lang w:eastAsia="ja-JP"/>
              </w:rPr>
              <w:t xml:space="preserve">e sua esposa </w:t>
            </w:r>
            <w:r w:rsidR="001142C0">
              <w:rPr>
                <w:rFonts w:ascii="Tahoma" w:eastAsia="MS Mincho" w:hAnsi="Tahoma" w:cs="Tahoma"/>
                <w:b/>
                <w:bCs/>
                <w:sz w:val="21"/>
                <w:szCs w:val="21"/>
                <w:lang w:eastAsia="ja-JP"/>
              </w:rPr>
              <w:t>THAÍS FERNANDA MOUSSALEM LUZ</w:t>
            </w:r>
            <w:r w:rsidR="001142C0" w:rsidRPr="00381BE2">
              <w:rPr>
                <w:rFonts w:ascii="Tahoma" w:eastAsia="MS Mincho" w:hAnsi="Tahoma"/>
                <w:sz w:val="21"/>
              </w:rPr>
              <w:t xml:space="preserve">, brasileira, portadora da Carteira de Identidade nº </w:t>
            </w:r>
            <w:r w:rsidR="00D71107">
              <w:rPr>
                <w:rFonts w:ascii="Tahoma" w:eastAsia="MS Mincho" w:hAnsi="Tahoma" w:cs="Tahoma"/>
                <w:sz w:val="21"/>
                <w:szCs w:val="21"/>
                <w:lang w:eastAsia="ja-JP"/>
              </w:rPr>
              <w:t>150</w:t>
            </w:r>
            <w:r w:rsidR="001D26E4">
              <w:rPr>
                <w:rFonts w:ascii="Tahoma" w:eastAsia="MS Mincho" w:hAnsi="Tahoma" w:cs="Tahoma"/>
                <w:sz w:val="21"/>
                <w:szCs w:val="21"/>
                <w:lang w:eastAsia="ja-JP"/>
              </w:rPr>
              <w:t>99555</w:t>
            </w:r>
            <w:r w:rsidR="001142C0" w:rsidRPr="00DD1917">
              <w:rPr>
                <w:rFonts w:ascii="Tahoma" w:eastAsia="MS Mincho" w:hAnsi="Tahoma" w:cs="Tahoma"/>
                <w:sz w:val="21"/>
                <w:szCs w:val="21"/>
                <w:lang w:eastAsia="ja-JP"/>
              </w:rPr>
              <w:t xml:space="preserve"> SSP</w:t>
            </w:r>
            <w:r w:rsidR="001142C0" w:rsidRPr="00381BE2">
              <w:rPr>
                <w:rFonts w:ascii="Tahoma" w:eastAsia="MS Mincho" w:hAnsi="Tahoma"/>
                <w:sz w:val="21"/>
              </w:rPr>
              <w:t xml:space="preserve">/MT e CPF/ME nº </w:t>
            </w:r>
            <w:r w:rsidR="001D26E4">
              <w:rPr>
                <w:rFonts w:ascii="Tahoma" w:eastAsia="MS Mincho" w:hAnsi="Tahoma" w:cs="Tahoma"/>
                <w:sz w:val="21"/>
                <w:szCs w:val="21"/>
                <w:lang w:eastAsia="ja-JP"/>
              </w:rPr>
              <w:t>006.580.321-35; e</w:t>
            </w:r>
            <w:r w:rsidR="00BE5B71" w:rsidRPr="00DD1917">
              <w:rPr>
                <w:rFonts w:ascii="Tahoma" w:eastAsia="MS Mincho" w:hAnsi="Tahoma" w:cs="Tahoma"/>
                <w:sz w:val="21"/>
                <w:szCs w:val="21"/>
                <w:lang w:eastAsia="ja-JP"/>
              </w:rPr>
              <w:t xml:space="preserve"> (iii) </w:t>
            </w:r>
            <w:r w:rsidR="006F4A21">
              <w:rPr>
                <w:rFonts w:ascii="Tahoma" w:eastAsia="MS Mincho" w:hAnsi="Tahoma" w:cs="Tahoma"/>
                <w:b/>
                <w:bCs/>
                <w:sz w:val="21"/>
                <w:szCs w:val="21"/>
                <w:lang w:eastAsia="ja-JP"/>
              </w:rPr>
              <w:t>BRUNO CORRENTE LUZ</w:t>
            </w:r>
            <w:r w:rsidR="00BE5B71" w:rsidRPr="00381BE2">
              <w:rPr>
                <w:rFonts w:ascii="Tahoma" w:eastAsia="MS Mincho" w:hAnsi="Tahoma"/>
                <w:sz w:val="21"/>
              </w:rPr>
              <w:t>, brasileiro, casado em comunhão parcial de bens,</w:t>
            </w:r>
            <w:r w:rsidR="00867FC0" w:rsidRPr="00381BE2">
              <w:rPr>
                <w:rFonts w:ascii="Tahoma" w:eastAsia="MS Mincho" w:hAnsi="Tahoma"/>
                <w:sz w:val="21"/>
              </w:rPr>
              <w:t xml:space="preserve"> </w:t>
            </w:r>
            <w:r w:rsidR="00867FC0">
              <w:rPr>
                <w:rFonts w:ascii="Tahoma" w:eastAsia="MS Mincho" w:hAnsi="Tahoma" w:cs="Tahoma"/>
                <w:sz w:val="21"/>
                <w:szCs w:val="21"/>
                <w:lang w:eastAsia="ja-JP"/>
              </w:rPr>
              <w:t>empresário</w:t>
            </w:r>
            <w:r w:rsidR="00867FC0" w:rsidRPr="00381BE2">
              <w:rPr>
                <w:rFonts w:ascii="Tahoma" w:eastAsia="MS Mincho" w:hAnsi="Tahoma"/>
                <w:sz w:val="21"/>
              </w:rPr>
              <w:t xml:space="preserve">, </w:t>
            </w:r>
            <w:r w:rsidR="00BE5B71" w:rsidRPr="00381BE2">
              <w:rPr>
                <w:rFonts w:ascii="Tahoma" w:eastAsia="MS Mincho" w:hAnsi="Tahoma"/>
                <w:sz w:val="21"/>
              </w:rPr>
              <w:t xml:space="preserve">portador da Carteira de Identidade nº </w:t>
            </w:r>
            <w:r w:rsidR="003B507F">
              <w:rPr>
                <w:rFonts w:ascii="Tahoma" w:eastAsia="MS Mincho" w:hAnsi="Tahoma" w:cs="Tahoma"/>
                <w:sz w:val="21"/>
                <w:szCs w:val="21"/>
                <w:lang w:eastAsia="ja-JP"/>
              </w:rPr>
              <w:t>12499790</w:t>
            </w:r>
            <w:r w:rsidR="00BE5B71" w:rsidRPr="00381BE2">
              <w:rPr>
                <w:rFonts w:ascii="Tahoma" w:eastAsia="MS Mincho" w:hAnsi="Tahoma"/>
                <w:sz w:val="21"/>
              </w:rPr>
              <w:t xml:space="preserve"> SSP/MT e CPF nº </w:t>
            </w:r>
            <w:r w:rsidR="008C25E5">
              <w:rPr>
                <w:rFonts w:ascii="Tahoma" w:eastAsia="MS Mincho" w:hAnsi="Tahoma" w:cs="Tahoma"/>
                <w:sz w:val="21"/>
                <w:szCs w:val="21"/>
                <w:lang w:eastAsia="ja-JP"/>
              </w:rPr>
              <w:t>910.899.641-53</w:t>
            </w:r>
            <w:r w:rsidR="00BE5B71" w:rsidRPr="00381BE2">
              <w:rPr>
                <w:rFonts w:ascii="Tahoma" w:eastAsia="MS Mincho" w:hAnsi="Tahoma"/>
                <w:sz w:val="21"/>
              </w:rPr>
              <w:t>, residente e domiciliado na</w:t>
            </w:r>
            <w:r w:rsidR="008C25E5" w:rsidRPr="00381BE2">
              <w:rPr>
                <w:rFonts w:ascii="Tahoma" w:eastAsia="MS Mincho" w:hAnsi="Tahoma"/>
                <w:sz w:val="21"/>
              </w:rPr>
              <w:t xml:space="preserve"> </w:t>
            </w:r>
            <w:r w:rsidR="008C25E5">
              <w:rPr>
                <w:rFonts w:ascii="Tahoma" w:eastAsia="MS Mincho" w:hAnsi="Tahoma" w:cs="Tahoma"/>
                <w:sz w:val="21"/>
                <w:szCs w:val="21"/>
                <w:lang w:eastAsia="ja-JP"/>
              </w:rPr>
              <w:t xml:space="preserve">Avenida Giuseppe </w:t>
            </w:r>
            <w:proofErr w:type="spellStart"/>
            <w:r w:rsidR="008C25E5">
              <w:rPr>
                <w:rFonts w:ascii="Tahoma" w:eastAsia="MS Mincho" w:hAnsi="Tahoma" w:cs="Tahoma"/>
                <w:sz w:val="21"/>
                <w:szCs w:val="21"/>
                <w:lang w:eastAsia="ja-JP"/>
              </w:rPr>
              <w:t>Cilento</w:t>
            </w:r>
            <w:proofErr w:type="spellEnd"/>
            <w:r w:rsidR="008C25E5">
              <w:rPr>
                <w:rFonts w:ascii="Tahoma" w:eastAsia="MS Mincho" w:hAnsi="Tahoma" w:cs="Tahoma"/>
                <w:sz w:val="21"/>
                <w:szCs w:val="21"/>
                <w:lang w:eastAsia="ja-JP"/>
              </w:rPr>
              <w:t>, nº 1.811, Jardim Botânico, no Município</w:t>
            </w:r>
            <w:r w:rsidR="008C25E5" w:rsidRPr="00381BE2">
              <w:rPr>
                <w:rFonts w:ascii="Tahoma" w:eastAsia="MS Mincho" w:hAnsi="Tahoma"/>
                <w:sz w:val="21"/>
              </w:rPr>
              <w:t xml:space="preserve"> de </w:t>
            </w:r>
            <w:r w:rsidR="008C25E5">
              <w:rPr>
                <w:rFonts w:ascii="Tahoma" w:eastAsia="MS Mincho" w:hAnsi="Tahoma" w:cs="Tahoma"/>
                <w:sz w:val="21"/>
                <w:szCs w:val="21"/>
                <w:lang w:eastAsia="ja-JP"/>
              </w:rPr>
              <w:t>Ribeirão Preto</w:t>
            </w:r>
            <w:r w:rsidR="008C25E5" w:rsidRPr="00381BE2">
              <w:rPr>
                <w:rFonts w:ascii="Tahoma" w:eastAsia="MS Mincho" w:hAnsi="Tahoma"/>
                <w:sz w:val="21"/>
              </w:rPr>
              <w:t xml:space="preserve">, </w:t>
            </w:r>
            <w:r w:rsidR="00110F23" w:rsidRPr="00381BE2">
              <w:rPr>
                <w:rFonts w:ascii="Tahoma" w:eastAsia="MS Mincho" w:hAnsi="Tahoma"/>
                <w:sz w:val="21"/>
              </w:rPr>
              <w:t xml:space="preserve">Estado </w:t>
            </w:r>
            <w:r w:rsidR="00110F23" w:rsidRPr="00DD1917">
              <w:rPr>
                <w:rFonts w:ascii="Tahoma" w:eastAsia="MS Mincho" w:hAnsi="Tahoma" w:cs="Tahoma"/>
                <w:sz w:val="21"/>
                <w:szCs w:val="21"/>
                <w:lang w:eastAsia="ja-JP"/>
              </w:rPr>
              <w:t>d</w:t>
            </w:r>
            <w:r w:rsidR="008C25E5">
              <w:rPr>
                <w:rFonts w:ascii="Tahoma" w:eastAsia="MS Mincho" w:hAnsi="Tahoma" w:cs="Tahoma"/>
                <w:sz w:val="21"/>
                <w:szCs w:val="21"/>
                <w:lang w:eastAsia="ja-JP"/>
              </w:rPr>
              <w:t>e São Paulo</w:t>
            </w:r>
            <w:r w:rsidR="00BE5B71" w:rsidRPr="00381BE2">
              <w:rPr>
                <w:rFonts w:ascii="Tahoma" w:eastAsia="MS Mincho" w:hAnsi="Tahoma"/>
                <w:sz w:val="21"/>
              </w:rPr>
              <w:t xml:space="preserve">, CEP: </w:t>
            </w:r>
            <w:r w:rsidR="008C25E5">
              <w:rPr>
                <w:rFonts w:ascii="Tahoma" w:eastAsia="MS Mincho" w:hAnsi="Tahoma" w:cs="Tahoma"/>
                <w:sz w:val="21"/>
                <w:szCs w:val="21"/>
                <w:lang w:eastAsia="ja-JP"/>
              </w:rPr>
              <w:t>14</w:t>
            </w:r>
            <w:r w:rsidR="00BE5B71" w:rsidRPr="00DD1917">
              <w:rPr>
                <w:rFonts w:ascii="Tahoma" w:eastAsia="MS Mincho" w:hAnsi="Tahoma" w:cs="Tahoma"/>
                <w:sz w:val="21"/>
                <w:szCs w:val="21"/>
                <w:lang w:eastAsia="ja-JP"/>
              </w:rPr>
              <w:t>.</w:t>
            </w:r>
            <w:r w:rsidR="008C25E5">
              <w:rPr>
                <w:rFonts w:ascii="Tahoma" w:eastAsia="MS Mincho" w:hAnsi="Tahoma" w:cs="Tahoma"/>
                <w:sz w:val="21"/>
                <w:szCs w:val="21"/>
                <w:lang w:eastAsia="ja-JP"/>
              </w:rPr>
              <w:t>021-650</w:t>
            </w:r>
            <w:r w:rsidR="00110F23" w:rsidRPr="00381BE2">
              <w:rPr>
                <w:rFonts w:ascii="Tahoma" w:eastAsia="MS Mincho" w:hAnsi="Tahoma"/>
                <w:sz w:val="21"/>
              </w:rPr>
              <w:t xml:space="preserve">, e sua esposa </w:t>
            </w:r>
            <w:r w:rsidR="00480C5D">
              <w:rPr>
                <w:rFonts w:ascii="Tahoma" w:eastAsia="MS Mincho" w:hAnsi="Tahoma" w:cs="Tahoma"/>
                <w:b/>
                <w:bCs/>
                <w:sz w:val="21"/>
                <w:szCs w:val="21"/>
                <w:lang w:eastAsia="ja-JP"/>
              </w:rPr>
              <w:t>MARIÂNGELA NEVES DOS SANTOS LUZ</w:t>
            </w:r>
            <w:r w:rsidR="00AB345E" w:rsidRPr="00381BE2">
              <w:rPr>
                <w:rFonts w:ascii="Tahoma" w:eastAsia="MS Mincho" w:hAnsi="Tahoma"/>
                <w:sz w:val="21"/>
              </w:rPr>
              <w:t xml:space="preserve">, brasileira, portadora da Carteira de Identidade nº </w:t>
            </w:r>
            <w:r w:rsidR="00AB345E">
              <w:rPr>
                <w:rFonts w:ascii="Tahoma" w:eastAsia="MS Mincho" w:hAnsi="Tahoma" w:cs="Tahoma"/>
                <w:sz w:val="21"/>
                <w:szCs w:val="21"/>
                <w:lang w:eastAsia="ja-JP"/>
              </w:rPr>
              <w:t>1</w:t>
            </w:r>
            <w:r w:rsidR="00260A50">
              <w:rPr>
                <w:rFonts w:ascii="Tahoma" w:eastAsia="MS Mincho" w:hAnsi="Tahoma" w:cs="Tahoma"/>
                <w:sz w:val="21"/>
                <w:szCs w:val="21"/>
                <w:lang w:eastAsia="ja-JP"/>
              </w:rPr>
              <w:t>674097-</w:t>
            </w:r>
            <w:r w:rsidR="00260A50">
              <w:rPr>
                <w:rFonts w:ascii="Tahoma" w:eastAsia="MS Mincho" w:hAnsi="Tahoma" w:cs="Tahoma"/>
                <w:sz w:val="21"/>
                <w:szCs w:val="21"/>
                <w:lang w:eastAsia="ja-JP"/>
              </w:rPr>
              <w:lastRenderedPageBreak/>
              <w:t>1</w:t>
            </w:r>
            <w:r w:rsidR="00AB345E" w:rsidRPr="00381BE2">
              <w:rPr>
                <w:rFonts w:ascii="Tahoma" w:eastAsia="MS Mincho" w:hAnsi="Tahoma"/>
                <w:sz w:val="21"/>
              </w:rPr>
              <w:t xml:space="preserve"> SSP/MT e CPF/ME nº </w:t>
            </w:r>
            <w:r w:rsidR="00480C5D">
              <w:rPr>
                <w:rFonts w:ascii="Tahoma" w:eastAsia="MS Mincho" w:hAnsi="Tahoma" w:cs="Tahoma"/>
                <w:sz w:val="21"/>
                <w:szCs w:val="21"/>
                <w:lang w:eastAsia="ja-JP"/>
              </w:rPr>
              <w:t>696.748.251-</w:t>
            </w:r>
            <w:r w:rsidR="00830E4E">
              <w:rPr>
                <w:rFonts w:ascii="Tahoma" w:eastAsia="MS Mincho" w:hAnsi="Tahoma" w:cs="Tahoma"/>
                <w:sz w:val="21"/>
                <w:szCs w:val="21"/>
                <w:lang w:eastAsia="ja-JP"/>
              </w:rPr>
              <w:t>34</w:t>
            </w:r>
            <w:r w:rsidR="00021B21">
              <w:rPr>
                <w:rFonts w:ascii="Tahoma" w:eastAsia="MS Mincho" w:hAnsi="Tahoma" w:cs="Tahoma"/>
                <w:sz w:val="21"/>
                <w:szCs w:val="21"/>
                <w:lang w:eastAsia="ja-JP"/>
              </w:rPr>
              <w:t>.</w:t>
            </w:r>
          </w:p>
          <w:p w14:paraId="28563607" w14:textId="5B8A0A2A" w:rsidR="006F4A21" w:rsidRPr="00DD1917" w:rsidRDefault="006F4A21" w:rsidP="006F4A2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00E8C8C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r w:rsidR="0039199C">
              <w:rPr>
                <w:rFonts w:ascii="Tahoma" w:hAnsi="Tahoma" w:cs="Tahoma"/>
                <w:b/>
                <w:sz w:val="21"/>
                <w:szCs w:val="21"/>
              </w:rPr>
              <w:t>Urban Residence</w:t>
            </w:r>
          </w:p>
        </w:tc>
      </w:tr>
      <w:tr w:rsidR="00245429" w:rsidRPr="00DD1917" w14:paraId="5AC60D48" w14:textId="77777777" w:rsidTr="00666BF4">
        <w:trPr>
          <w:jc w:val="center"/>
        </w:trPr>
        <w:tc>
          <w:tcPr>
            <w:tcW w:w="9067" w:type="dxa"/>
            <w:gridSpan w:val="5"/>
          </w:tcPr>
          <w:p w14:paraId="06810D37" w14:textId="14655074"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0317EF">
              <w:rPr>
                <w:rFonts w:ascii="Tahoma" w:hAnsi="Tahoma" w:cs="Tahoma"/>
                <w:sz w:val="21"/>
                <w:szCs w:val="21"/>
              </w:rPr>
              <w:t>5.000.000</w:t>
            </w:r>
            <w:r w:rsidR="00D252EB">
              <w:rPr>
                <w:rFonts w:ascii="Tahoma" w:hAnsi="Tahoma" w:cs="Tahoma"/>
                <w:sz w:val="21"/>
                <w:szCs w:val="21"/>
              </w:rPr>
              <w:t>,00</w:t>
            </w:r>
            <w:r w:rsidR="00D252EB" w:rsidRPr="00301BAF">
              <w:rPr>
                <w:rFonts w:ascii="Tahoma" w:hAnsi="Tahoma" w:cs="Tahoma"/>
                <w:sz w:val="21"/>
                <w:szCs w:val="21"/>
              </w:rPr>
              <w:t xml:space="preserve"> </w:t>
            </w:r>
            <w:r w:rsidR="00DC6870" w:rsidRPr="00301BAF">
              <w:rPr>
                <w:rFonts w:ascii="Tahoma" w:hAnsi="Tahoma" w:cs="Tahoma"/>
                <w:sz w:val="21"/>
                <w:szCs w:val="21"/>
              </w:rPr>
              <w:t>(</w:t>
            </w:r>
            <w:r w:rsidR="000317EF">
              <w:rPr>
                <w:rFonts w:ascii="Tahoma" w:hAnsi="Tahoma" w:cs="Tahoma"/>
                <w:sz w:val="21"/>
                <w:szCs w:val="21"/>
              </w:rPr>
              <w:t>cinco milhões</w:t>
            </w:r>
            <w:r w:rsidR="00D252EB">
              <w:rPr>
                <w:rFonts w:ascii="Tahoma" w:hAnsi="Tahoma" w:cs="Tahoma"/>
                <w:sz w:val="21"/>
                <w:szCs w:val="21"/>
              </w:rPr>
              <w:t xml:space="preserve"> </w:t>
            </w:r>
            <w:r w:rsidR="00DC6870">
              <w:rPr>
                <w:rFonts w:ascii="Tahoma" w:hAnsi="Tahoma" w:cs="Tahoma"/>
                <w:sz w:val="21"/>
                <w:szCs w:val="21"/>
              </w:rPr>
              <w:t>de</w:t>
            </w:r>
            <w:r w:rsidR="00DC6870" w:rsidRPr="00DD1917">
              <w:rPr>
                <w:rFonts w:ascii="Tahoma" w:hAnsi="Tahoma" w:cs="Tahoma"/>
                <w:sz w:val="21"/>
                <w:szCs w:val="21"/>
              </w:rPr>
              <w:t xml:space="preserve"> </w:t>
            </w:r>
            <w:r w:rsidRPr="00DD1917">
              <w:rPr>
                <w:rFonts w:ascii="Tahoma" w:hAnsi="Tahoma" w:cs="Tahoma"/>
                <w:sz w:val="21"/>
                <w:szCs w:val="21"/>
              </w:rPr>
              <w:t xml:space="preserve">reais) do Valor Principal </w:t>
            </w:r>
            <w:r w:rsidRPr="00B047D1">
              <w:rPr>
                <w:rFonts w:ascii="Tahoma" w:hAnsi="Tahoma" w:cs="Tahoma"/>
                <w:color w:val="000000"/>
                <w:sz w:val="21"/>
                <w:szCs w:val="21"/>
              </w:rPr>
              <w:t>(“</w:t>
            </w:r>
            <w:r w:rsidRPr="00B047D1">
              <w:rPr>
                <w:rFonts w:ascii="Tahoma" w:hAnsi="Tahoma" w:cs="Tahoma"/>
                <w:color w:val="000000"/>
                <w:sz w:val="21"/>
                <w:szCs w:val="21"/>
                <w:u w:val="single"/>
              </w:rPr>
              <w:t>Fundo de Obra</w:t>
            </w:r>
            <w:r w:rsidR="004E3009" w:rsidRPr="00B047D1">
              <w:rPr>
                <w:rFonts w:ascii="Tahoma" w:hAnsi="Tahoma" w:cs="Tahoma"/>
                <w:color w:val="000000"/>
                <w:sz w:val="21"/>
                <w:szCs w:val="21"/>
                <w:u w:val="single"/>
              </w:rPr>
              <w:t xml:space="preserve"> </w:t>
            </w:r>
            <w:r w:rsidR="0039199C">
              <w:rPr>
                <w:rFonts w:ascii="Tahoma" w:hAnsi="Tahoma" w:cs="Tahoma"/>
                <w:color w:val="000000"/>
                <w:sz w:val="21"/>
                <w:szCs w:val="21"/>
                <w:u w:val="single"/>
              </w:rPr>
              <w:t>Urban Residence</w:t>
            </w:r>
            <w:r w:rsidRPr="00B047D1">
              <w:rPr>
                <w:rFonts w:ascii="Tahoma" w:hAnsi="Tahoma" w:cs="Tahoma"/>
                <w:color w:val="000000"/>
                <w:sz w:val="21"/>
                <w:szCs w:val="21"/>
              </w:rPr>
              <w:t>”)</w:t>
            </w:r>
            <w:r w:rsidRPr="00B047D1">
              <w:rPr>
                <w:rFonts w:ascii="Tahoma" w:hAnsi="Tahoma" w:cs="Tahoma"/>
                <w:sz w:val="21"/>
                <w:szCs w:val="21"/>
              </w:rPr>
              <w:t>,</w:t>
            </w:r>
            <w:r w:rsidRPr="00DD1917">
              <w:rPr>
                <w:rFonts w:ascii="Tahoma" w:hAnsi="Tahoma" w:cs="Tahoma"/>
                <w:sz w:val="21"/>
                <w:szCs w:val="21"/>
              </w:rPr>
              <w:t xml:space="preserve"> a ser </w:t>
            </w:r>
            <w:r w:rsidR="00FC4A34" w:rsidRPr="00DD1917">
              <w:rPr>
                <w:rFonts w:ascii="Tahoma" w:hAnsi="Tahoma" w:cs="Tahoma"/>
                <w:sz w:val="21"/>
                <w:szCs w:val="21"/>
              </w:rPr>
              <w:t xml:space="preserve">inicialmente </w:t>
            </w:r>
            <w:r w:rsidRPr="00DD1917">
              <w:rPr>
                <w:rFonts w:ascii="Tahoma" w:hAnsi="Tahoma" w:cs="Tahoma"/>
                <w:sz w:val="21"/>
                <w:szCs w:val="21"/>
              </w:rPr>
              <w:t>integralizado pelos titulares dos CRI</w:t>
            </w:r>
            <w:r w:rsidR="00FC4A34" w:rsidRPr="00DD1917">
              <w:rPr>
                <w:rFonts w:ascii="Tahoma" w:hAnsi="Tahoma" w:cs="Tahoma"/>
                <w:sz w:val="21"/>
                <w:szCs w:val="21"/>
              </w:rPr>
              <w:t xml:space="preserve"> (“</w:t>
            </w:r>
            <w:r w:rsidR="00FC4A34" w:rsidRPr="00DD1917">
              <w:rPr>
                <w:rFonts w:ascii="Tahoma" w:hAnsi="Tahoma" w:cs="Tahoma"/>
                <w:sz w:val="21"/>
                <w:szCs w:val="21"/>
                <w:u w:val="single"/>
              </w:rPr>
              <w:t>Integralização Inicial</w:t>
            </w:r>
            <w:r w:rsidR="00FC4A34" w:rsidRPr="00DD1917">
              <w:rPr>
                <w:rFonts w:ascii="Tahoma" w:hAnsi="Tahoma" w:cs="Tahoma"/>
                <w:sz w:val="21"/>
                <w:szCs w:val="21"/>
              </w:rPr>
              <w:t>”)</w:t>
            </w:r>
            <w:r w:rsidR="00930D16" w:rsidRPr="00DD1917">
              <w:rPr>
                <w:rFonts w:ascii="Tahoma" w:hAnsi="Tahoma" w:cs="Tahoma"/>
                <w:sz w:val="21"/>
                <w:szCs w:val="21"/>
              </w:rPr>
              <w:t xml:space="preserve">, sendo certo que as </w:t>
            </w:r>
            <w:r w:rsidR="00FC4A34" w:rsidRPr="00DD1917">
              <w:rPr>
                <w:rFonts w:ascii="Tahoma" w:hAnsi="Tahoma" w:cs="Tahoma"/>
                <w:sz w:val="21"/>
                <w:szCs w:val="21"/>
              </w:rPr>
              <w:t>demais integralizações se darão</w:t>
            </w:r>
            <w:r w:rsidR="00F06F03" w:rsidRPr="00DD1917">
              <w:rPr>
                <w:rFonts w:ascii="Tahoma" w:hAnsi="Tahoma" w:cs="Tahoma"/>
                <w:sz w:val="21"/>
                <w:szCs w:val="21"/>
              </w:rPr>
              <w:t xml:space="preserve"> em periodicidade </w:t>
            </w:r>
            <w:r w:rsidR="00B455A0">
              <w:rPr>
                <w:rFonts w:ascii="Tahoma" w:hAnsi="Tahoma" w:cs="Tahoma"/>
                <w:sz w:val="21"/>
                <w:szCs w:val="21"/>
              </w:rPr>
              <w:t>trimestral</w:t>
            </w:r>
            <w:r w:rsidR="00B455A0" w:rsidRPr="00DD1917">
              <w:rPr>
                <w:rFonts w:ascii="Tahoma" w:hAnsi="Tahoma" w:cs="Tahoma"/>
                <w:sz w:val="21"/>
                <w:szCs w:val="21"/>
              </w:rPr>
              <w:t xml:space="preserve">, </w:t>
            </w:r>
            <w:r w:rsidR="00F06F03" w:rsidRPr="00DD1917">
              <w:rPr>
                <w:rFonts w:ascii="Tahoma" w:hAnsi="Tahoma" w:cs="Tahoma"/>
                <w:sz w:val="21"/>
                <w:szCs w:val="21"/>
              </w:rPr>
              <w:t xml:space="preserve">nos termos do Cronograma de Integralização previsto no Anexo </w:t>
            </w:r>
            <w:r w:rsidR="00730E00" w:rsidRPr="00DD1917">
              <w:rPr>
                <w:rFonts w:ascii="Tahoma" w:hAnsi="Tahoma" w:cs="Tahoma"/>
                <w:sz w:val="21"/>
                <w:szCs w:val="21"/>
              </w:rPr>
              <w:t>VIII</w:t>
            </w:r>
            <w:r w:rsidR="00F06F03" w:rsidRPr="00DD1917">
              <w:rPr>
                <w:rFonts w:ascii="Tahoma" w:hAnsi="Tahoma" w:cs="Tahoma"/>
                <w:sz w:val="21"/>
                <w:szCs w:val="21"/>
              </w:rPr>
              <w:t xml:space="preserve"> desta Cédula</w:t>
            </w:r>
            <w:r w:rsidR="00930D16" w:rsidRPr="00DD1917">
              <w:rPr>
                <w:rFonts w:ascii="Tahoma" w:hAnsi="Tahoma" w:cs="Tahoma"/>
                <w:sz w:val="21"/>
                <w:szCs w:val="21"/>
              </w:rPr>
              <w:t>.</w:t>
            </w:r>
          </w:p>
          <w:p w14:paraId="3CB96833" w14:textId="77777777" w:rsidR="00C77B4C" w:rsidRPr="00DD1917" w:rsidRDefault="00C77B4C">
            <w:pPr>
              <w:widowControl w:val="0"/>
              <w:tabs>
                <w:tab w:val="left" w:pos="596"/>
              </w:tabs>
              <w:spacing w:line="320" w:lineRule="exact"/>
              <w:jc w:val="both"/>
              <w:rPr>
                <w:rFonts w:ascii="Tahoma" w:hAnsi="Tahoma" w:cs="Tahoma"/>
                <w:sz w:val="21"/>
                <w:szCs w:val="21"/>
              </w:rPr>
            </w:pPr>
          </w:p>
          <w:p w14:paraId="306B9F4D" w14:textId="769C46E7" w:rsidR="00FD6D6B" w:rsidRPr="00DD1917" w:rsidRDefault="00930D16">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747E2E" w:rsidRPr="008973C3" w:rsidDel="00DF09F8">
              <w:rPr>
                <w:rFonts w:ascii="Tahoma" w:hAnsi="Tahoma" w:cs="Tahoma"/>
                <w:sz w:val="21"/>
                <w:szCs w:val="21"/>
              </w:rPr>
              <w:t xml:space="preserve"> </w:t>
            </w:r>
            <w:r w:rsidR="00747E2E" w:rsidRPr="008973C3">
              <w:rPr>
                <w:rFonts w:ascii="Tahoma" w:hAnsi="Tahoma" w:cs="Tahoma"/>
                <w:sz w:val="21"/>
                <w:szCs w:val="21"/>
              </w:rPr>
              <w:t>e ser</w:t>
            </w:r>
            <w:r w:rsidRPr="008973C3">
              <w:rPr>
                <w:rFonts w:ascii="Tahoma" w:hAnsi="Tahoma" w:cs="Tahoma"/>
                <w:sz w:val="21"/>
                <w:szCs w:val="21"/>
              </w:rPr>
              <w:t>ão</w:t>
            </w:r>
            <w:r w:rsidR="00747E2E" w:rsidRPr="008973C3">
              <w:rPr>
                <w:rFonts w:ascii="Tahoma" w:hAnsi="Tahoma" w:cs="Tahoma"/>
                <w:sz w:val="21"/>
                <w:szCs w:val="21"/>
              </w:rPr>
              <w:t xml:space="preserve"> liberado</w:t>
            </w:r>
            <w:r w:rsidRPr="008973C3">
              <w:rPr>
                <w:rFonts w:ascii="Tahoma" w:hAnsi="Tahoma" w:cs="Tahoma"/>
                <w:sz w:val="21"/>
                <w:szCs w:val="21"/>
              </w:rPr>
              <w:t>s</w:t>
            </w:r>
            <w:r w:rsidR="00FD6D6B" w:rsidRPr="008973C3">
              <w:rPr>
                <w:rFonts w:ascii="Tahoma" w:hAnsi="Tahoma" w:cs="Tahoma"/>
                <w:sz w:val="21"/>
                <w:szCs w:val="21"/>
              </w:rPr>
              <w:t>, líquido dos</w:t>
            </w:r>
            <w:r w:rsidR="00DC6FC3">
              <w:rPr>
                <w:rFonts w:ascii="Tahoma" w:hAnsi="Tahoma" w:cs="Tahoma"/>
                <w:sz w:val="21"/>
                <w:szCs w:val="21"/>
              </w:rPr>
              <w:t xml:space="preserve"> custos descritos no Anexo VI desta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FD6D6B" w:rsidRPr="008973C3">
              <w:rPr>
                <w:rFonts w:ascii="Tahoma" w:hAnsi="Tahoma" w:cs="Tahoma"/>
                <w:sz w:val="21"/>
                <w:szCs w:val="21"/>
              </w:rPr>
              <w:t>,</w:t>
            </w:r>
            <w:r w:rsidR="00747E2E" w:rsidRPr="008973C3">
              <w:rPr>
                <w:rFonts w:ascii="Tahoma" w:hAnsi="Tahoma" w:cs="Tahoma"/>
                <w:sz w:val="21"/>
                <w:szCs w:val="21"/>
              </w:rPr>
              <w:t xml:space="preserve"> diretamente para a </w:t>
            </w:r>
            <w:r w:rsidRPr="008973C3">
              <w:rPr>
                <w:rFonts w:ascii="Tahoma" w:hAnsi="Tahoma" w:cs="Tahoma"/>
                <w:sz w:val="21"/>
                <w:szCs w:val="21"/>
              </w:rPr>
              <w:t>Emitente para fins de pagamento dos respectivos prestadores de serviços</w:t>
            </w:r>
            <w:r w:rsidR="00747E2E" w:rsidRPr="008973C3">
              <w:rPr>
                <w:rFonts w:ascii="Tahoma" w:hAnsi="Tahoma" w:cs="Tahoma"/>
                <w:sz w:val="21"/>
                <w:szCs w:val="21"/>
              </w:rPr>
              <w:t xml:space="preserve">, </w:t>
            </w:r>
            <w:r w:rsidRPr="008973C3">
              <w:rPr>
                <w:rFonts w:ascii="Tahoma" w:hAnsi="Tahoma" w:cs="Tahoma"/>
                <w:sz w:val="21"/>
                <w:szCs w:val="21"/>
              </w:rPr>
              <w:t>devendo, entretanto, cada um destes pagamentos, ser previamente aprovado pela Emitente e pela Gerenciadora de Obra</w:t>
            </w:r>
            <w:r w:rsidR="00DC6870" w:rsidRPr="008973C3">
              <w:rPr>
                <w:rFonts w:ascii="Tahoma" w:hAnsi="Tahoma" w:cs="Tahoma"/>
                <w:sz w:val="21"/>
                <w:szCs w:val="21"/>
              </w:rPr>
              <w:t xml:space="preserve">, </w:t>
            </w:r>
            <w:r w:rsidR="00747E2E" w:rsidRPr="008973C3">
              <w:rPr>
                <w:rFonts w:ascii="Tahoma" w:hAnsi="Tahoma" w:cs="Tahoma"/>
                <w:sz w:val="21"/>
                <w:szCs w:val="21"/>
              </w:rPr>
              <w:t>conforme definido no subitem 4.4.1 e 4.4.2 abaixo, bem como no Anexo VI desta CCB</w:t>
            </w:r>
            <w:r w:rsidR="00FD6D6B" w:rsidRPr="008973C3">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6C23118A"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C77A46">
              <w:rPr>
                <w:rFonts w:ascii="Tahoma" w:hAnsi="Tahoma" w:cs="Tahoma"/>
                <w:sz w:val="21"/>
                <w:szCs w:val="21"/>
              </w:rPr>
              <w:t>Urban</w:t>
            </w:r>
            <w:r w:rsidR="00C77A46" w:rsidRPr="00381BE2">
              <w:rPr>
                <w:rFonts w:ascii="Tahoma" w:hAnsi="Tahoma"/>
                <w:sz w:val="21"/>
              </w:rPr>
              <w:t xml:space="preserve"> </w:t>
            </w:r>
            <w:r w:rsidR="00C77A46">
              <w:rPr>
                <w:rFonts w:ascii="Tahoma" w:hAnsi="Tahoma" w:cs="Tahoma"/>
                <w:sz w:val="21"/>
                <w:szCs w:val="21"/>
              </w:rPr>
              <w:t>Residence</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C77A46">
              <w:rPr>
                <w:rFonts w:ascii="Tahoma" w:hAnsi="Tahoma" w:cs="Tahoma"/>
                <w:color w:val="000000"/>
                <w:sz w:val="21"/>
                <w:szCs w:val="21"/>
                <w:u w:val="single"/>
              </w:rPr>
              <w:t xml:space="preserve"> Urban Residence</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666B9FBB"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A comprovação da destinação dos recursos será feita pelo Emitente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Empreendimento </w:t>
            </w:r>
            <w:r w:rsidR="00642965">
              <w:rPr>
                <w:rFonts w:ascii="Tahoma" w:hAnsi="Tahoma" w:cs="Tahoma"/>
                <w:sz w:val="21"/>
                <w:szCs w:val="21"/>
              </w:rPr>
              <w:t>Urban Residence</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 xml:space="preserve">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E46520B"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CC635F" w:rsidRPr="00DD1917" w14:paraId="053FCC82" w14:textId="77777777" w:rsidTr="00666BF4">
        <w:trPr>
          <w:jc w:val="center"/>
        </w:trPr>
        <w:tc>
          <w:tcPr>
            <w:tcW w:w="9067" w:type="dxa"/>
            <w:gridSpan w:val="5"/>
          </w:tcPr>
          <w:p w14:paraId="485BCFCD" w14:textId="224C4BDF" w:rsidR="00CC635F" w:rsidRPr="00DD1917" w:rsidRDefault="00265CA4" w:rsidP="005E77B0">
            <w:pPr>
              <w:spacing w:line="320" w:lineRule="exact"/>
              <w:rPr>
                <w:rFonts w:ascii="Tahoma" w:hAnsi="Tahoma" w:cs="Tahoma"/>
                <w:b/>
                <w:sz w:val="21"/>
                <w:szCs w:val="21"/>
              </w:rPr>
            </w:pPr>
            <w:r w:rsidRPr="00DD1917">
              <w:rPr>
                <w:rFonts w:ascii="Tahoma" w:eastAsia="MS Mincho" w:hAnsi="Tahoma" w:cs="Tahoma"/>
                <w:bCs/>
                <w:sz w:val="21"/>
                <w:szCs w:val="21"/>
              </w:rPr>
              <w:t xml:space="preserve"> </w:t>
            </w:r>
            <w:r w:rsidR="000375A0" w:rsidRPr="00DD1917">
              <w:rPr>
                <w:rFonts w:ascii="Tahoma" w:hAnsi="Tahoma" w:cs="Tahoma"/>
                <w:b/>
                <w:sz w:val="21"/>
                <w:szCs w:val="21"/>
              </w:rPr>
              <w:t>1</w:t>
            </w:r>
            <w:r w:rsidR="001D3AC1" w:rsidRPr="00DD1917">
              <w:rPr>
                <w:rFonts w:ascii="Tahoma" w:hAnsi="Tahoma" w:cs="Tahoma"/>
                <w:b/>
                <w:sz w:val="21"/>
                <w:szCs w:val="21"/>
              </w:rPr>
              <w:t>1</w:t>
            </w:r>
            <w:r w:rsidR="00CC635F" w:rsidRPr="00DD1917">
              <w:rPr>
                <w:rFonts w:ascii="Tahoma" w:hAnsi="Tahoma" w:cs="Tahoma"/>
                <w:b/>
                <w:sz w:val="21"/>
                <w:szCs w:val="21"/>
              </w:rPr>
              <w:t>. Datas de Amortização de Principal e Juros Remuneratórios</w:t>
            </w:r>
          </w:p>
        </w:tc>
      </w:tr>
      <w:tr w:rsidR="00245429" w:rsidRPr="00DD1917" w14:paraId="0A18746E" w14:textId="77777777" w:rsidTr="00666BF4">
        <w:trPr>
          <w:jc w:val="center"/>
        </w:trPr>
        <w:tc>
          <w:tcPr>
            <w:tcW w:w="2972" w:type="dxa"/>
            <w:gridSpan w:val="2"/>
            <w:vAlign w:val="center"/>
          </w:tcPr>
          <w:p w14:paraId="33926956" w14:textId="595D0554" w:rsidR="000A2878" w:rsidRPr="00DD1917" w:rsidRDefault="009F6421">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sidR="00A83D42">
              <w:rPr>
                <w:rFonts w:ascii="Tahoma" w:eastAsia="MS Mincho" w:hAnsi="Tahoma" w:cs="Tahoma"/>
                <w:b/>
                <w:sz w:val="21"/>
                <w:szCs w:val="21"/>
              </w:rPr>
              <w:t>Pagamento de Juros Remunerat</w:t>
            </w:r>
            <w:r w:rsidR="00B455A0">
              <w:rPr>
                <w:rFonts w:ascii="Tahoma" w:eastAsia="MS Mincho" w:hAnsi="Tahoma" w:cs="Tahoma"/>
                <w:b/>
                <w:sz w:val="21"/>
                <w:szCs w:val="21"/>
              </w:rPr>
              <w:t>ó</w:t>
            </w:r>
            <w:r w:rsidR="00A83D42">
              <w:rPr>
                <w:rFonts w:ascii="Tahoma" w:eastAsia="MS Mincho" w:hAnsi="Tahoma" w:cs="Tahoma"/>
                <w:b/>
                <w:sz w:val="21"/>
                <w:szCs w:val="21"/>
              </w:rPr>
              <w:t xml:space="preserve">rios e </w:t>
            </w:r>
            <w:r w:rsidRPr="00DD1917">
              <w:rPr>
                <w:rFonts w:ascii="Tahoma" w:eastAsia="MS Mincho" w:hAnsi="Tahoma" w:cs="Tahoma"/>
                <w:b/>
                <w:sz w:val="21"/>
                <w:szCs w:val="21"/>
              </w:rPr>
              <w:t xml:space="preserve">Amortização do Valor </w:t>
            </w:r>
            <w:r w:rsidR="0027308A" w:rsidRPr="00DD1917">
              <w:rPr>
                <w:rFonts w:ascii="Tahoma" w:eastAsia="MS Mincho" w:hAnsi="Tahoma" w:cs="Tahoma"/>
                <w:b/>
                <w:sz w:val="21"/>
                <w:szCs w:val="21"/>
              </w:rPr>
              <w:t xml:space="preserve">Principal </w:t>
            </w:r>
            <w:r w:rsidRPr="00DD1917">
              <w:rPr>
                <w:rFonts w:ascii="Tahoma" w:eastAsia="MS Mincho" w:hAnsi="Tahoma" w:cs="Tahoma"/>
                <w:b/>
                <w:sz w:val="21"/>
                <w:szCs w:val="21"/>
              </w:rPr>
              <w:t>(</w:t>
            </w:r>
            <w:r w:rsidR="0097221B" w:rsidRPr="00DD1917">
              <w:rPr>
                <w:rFonts w:ascii="Tahoma" w:eastAsia="MS Mincho" w:hAnsi="Tahoma" w:cs="Tahoma"/>
                <w:b/>
                <w:sz w:val="21"/>
                <w:szCs w:val="21"/>
              </w:rPr>
              <w:t>“</w:t>
            </w:r>
            <w:r w:rsidR="000375A0" w:rsidRPr="00DD1917">
              <w:rPr>
                <w:rFonts w:ascii="Tahoma" w:eastAsia="MS Mincho" w:hAnsi="Tahoma" w:cs="Tahoma"/>
                <w:b/>
                <w:sz w:val="21"/>
                <w:szCs w:val="21"/>
                <w:u w:val="single"/>
              </w:rPr>
              <w:t>Data de Aniversário</w:t>
            </w:r>
            <w:r w:rsidR="0097221B" w:rsidRPr="00DD1917">
              <w:rPr>
                <w:rFonts w:ascii="Tahoma" w:eastAsia="MS Mincho" w:hAnsi="Tahoma" w:cs="Tahoma"/>
                <w:b/>
                <w:sz w:val="21"/>
                <w:szCs w:val="21"/>
              </w:rPr>
              <w:t>”</w:t>
            </w:r>
            <w:r w:rsidR="00970CCA" w:rsidRPr="00DD1917">
              <w:rPr>
                <w:rFonts w:ascii="Tahoma" w:eastAsia="MS Mincho" w:hAnsi="Tahoma" w:cs="Tahoma"/>
                <w:b/>
                <w:sz w:val="21"/>
                <w:szCs w:val="21"/>
              </w:rPr>
              <w:t>)</w:t>
            </w:r>
          </w:p>
        </w:tc>
        <w:tc>
          <w:tcPr>
            <w:tcW w:w="2667" w:type="dxa"/>
            <w:gridSpan w:val="2"/>
            <w:vAlign w:val="center"/>
          </w:tcPr>
          <w:p w14:paraId="12DFE4C8" w14:textId="58125F72"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2170DAE6"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 xml:space="preserve">Juros </w:t>
            </w:r>
            <w:r w:rsidR="004F0B67" w:rsidRPr="00DD1917">
              <w:rPr>
                <w:rFonts w:ascii="Tahoma" w:eastAsia="MS Mincho" w:hAnsi="Tahoma" w:cs="Tahoma"/>
                <w:b/>
                <w:sz w:val="21"/>
                <w:szCs w:val="21"/>
              </w:rPr>
              <w:t>Remuneratórios</w:t>
            </w:r>
            <w:r w:rsidR="00697ED3" w:rsidRPr="00DD1917">
              <w:rPr>
                <w:rFonts w:ascii="Tahoma" w:eastAsia="MS Mincho" w:hAnsi="Tahoma" w:cs="Tahoma"/>
                <w:b/>
                <w:sz w:val="21"/>
                <w:szCs w:val="21"/>
              </w:rPr>
              <w:t xml:space="preserve"> e Atualização Monetária</w:t>
            </w:r>
            <w:r w:rsidRPr="00DD1917">
              <w:rPr>
                <w:rFonts w:ascii="Tahoma" w:eastAsia="MS Mincho" w:hAnsi="Tahoma" w:cs="Tahoma"/>
                <w:b/>
                <w:sz w:val="21"/>
                <w:szCs w:val="21"/>
              </w:rPr>
              <w:t xml:space="preserve">, conforme descrito na Cláusula </w:t>
            </w:r>
            <w:r w:rsidR="00117C5C" w:rsidRPr="00DD1917">
              <w:rPr>
                <w:rFonts w:ascii="Tahoma" w:eastAsia="MS Mincho" w:hAnsi="Tahoma" w:cs="Tahoma"/>
                <w:b/>
                <w:sz w:val="21"/>
                <w:szCs w:val="21"/>
              </w:rPr>
              <w:t>Segunda</w:t>
            </w:r>
          </w:p>
        </w:tc>
      </w:tr>
      <w:tr w:rsidR="00245429"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0A2878" w:rsidRPr="00DD1917" w:rsidRDefault="00CC0D2D">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Conforme o </w:t>
            </w:r>
            <w:r w:rsidR="00505F39" w:rsidRPr="00DD1917">
              <w:rPr>
                <w:rFonts w:ascii="Tahoma" w:hAnsi="Tahoma" w:cs="Tahoma"/>
                <w:sz w:val="21"/>
                <w:szCs w:val="21"/>
              </w:rPr>
              <w:t xml:space="preserve">Cronograma de estabelecido no </w:t>
            </w:r>
            <w:r w:rsidRPr="00DD1917">
              <w:rPr>
                <w:rFonts w:ascii="Tahoma" w:hAnsi="Tahoma" w:cs="Tahoma"/>
                <w:sz w:val="21"/>
                <w:szCs w:val="21"/>
              </w:rPr>
              <w:t>Anexo I desta Cédula</w:t>
            </w:r>
          </w:p>
        </w:tc>
        <w:tc>
          <w:tcPr>
            <w:tcW w:w="2667" w:type="dxa"/>
            <w:gridSpan w:val="2"/>
            <w:vAlign w:val="center"/>
          </w:tcPr>
          <w:p w14:paraId="6E4F1713" w14:textId="4ACB5598" w:rsidR="00231EC3" w:rsidRPr="00DD1917" w:rsidRDefault="009F6421">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456A92" w:rsidRPr="00DD1917">
              <w:rPr>
                <w:rFonts w:ascii="Tahoma" w:hAnsi="Tahoma" w:cs="Tahoma"/>
                <w:sz w:val="21"/>
                <w:szCs w:val="21"/>
                <w:highlight w:val="yellow"/>
              </w:rPr>
              <w:t>[•]</w:t>
            </w:r>
            <w:r w:rsidR="001F7055" w:rsidRPr="00DD1917">
              <w:rPr>
                <w:rFonts w:ascii="Tahoma" w:hAnsi="Tahoma" w:cs="Tahoma"/>
                <w:sz w:val="21"/>
                <w:szCs w:val="21"/>
              </w:rPr>
              <w:t>,00 (</w:t>
            </w:r>
            <w:r w:rsidR="00456A92" w:rsidRPr="00DD1917">
              <w:rPr>
                <w:rFonts w:ascii="Tahoma" w:hAnsi="Tahoma" w:cs="Tahoma"/>
                <w:sz w:val="21"/>
                <w:szCs w:val="21"/>
                <w:highlight w:val="yellow"/>
              </w:rPr>
              <w:t>[•]</w:t>
            </w:r>
            <w:r w:rsidR="001F7055" w:rsidRPr="00DD1917">
              <w:rPr>
                <w:rFonts w:ascii="Tahoma" w:hAnsi="Tahoma" w:cs="Tahoma"/>
                <w:sz w:val="21"/>
                <w:szCs w:val="21"/>
              </w:rPr>
              <w:t xml:space="preserve"> reais)</w:t>
            </w:r>
          </w:p>
          <w:p w14:paraId="6B3531DB" w14:textId="77777777" w:rsidR="009F6421" w:rsidRPr="00DD191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9F6421" w:rsidRPr="00DD1917" w:rsidRDefault="008802E3">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w:t>
            </w:r>
            <w:r w:rsidR="004F0B67" w:rsidRPr="00DD1917">
              <w:rPr>
                <w:rFonts w:ascii="Tahoma" w:hAnsi="Tahoma" w:cs="Tahoma"/>
                <w:sz w:val="21"/>
                <w:szCs w:val="21"/>
              </w:rPr>
              <w:t xml:space="preserve">Remuneratórios </w:t>
            </w:r>
            <w:r w:rsidRPr="00DD1917">
              <w:rPr>
                <w:rFonts w:ascii="Tahoma" w:hAnsi="Tahoma" w:cs="Tahoma"/>
                <w:sz w:val="21"/>
                <w:szCs w:val="21"/>
              </w:rPr>
              <w:t xml:space="preserve">e </w:t>
            </w:r>
            <w:r w:rsidR="0027308A" w:rsidRPr="00DD1917">
              <w:rPr>
                <w:rFonts w:ascii="Tahoma" w:hAnsi="Tahoma" w:cs="Tahoma"/>
                <w:sz w:val="21"/>
                <w:szCs w:val="21"/>
              </w:rPr>
              <w:t>Atualização Monetária</w:t>
            </w:r>
            <w:r w:rsidRPr="00DD1917">
              <w:rPr>
                <w:rFonts w:ascii="Tahoma" w:hAnsi="Tahoma" w:cs="Tahoma"/>
                <w:sz w:val="21"/>
                <w:szCs w:val="21"/>
              </w:rPr>
              <w:t xml:space="preserve">, conforme descrito na Cláusula </w:t>
            </w:r>
            <w:r w:rsidR="00117C5C"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5" w:name="Tabela_CCB"/>
      <w:bookmarkEnd w:id="5"/>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6"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6"/>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pPr>
        <w:pStyle w:val="western"/>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0C6AC685"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lastRenderedPageBreak/>
        <w:t>IOF</w:t>
      </w:r>
      <w:r w:rsidRPr="00DD1917">
        <w:rPr>
          <w:rFonts w:ascii="Tahoma" w:hAnsi="Tahoma" w:cs="Tahoma"/>
          <w:sz w:val="21"/>
          <w:szCs w:val="21"/>
        </w:rPr>
        <w:t xml:space="preserve">: Os recursos obtidos pela Emitente por meio desta Cédula serão utilizados para o financiamento do Empreendimento </w:t>
      </w:r>
      <w:r w:rsidR="00F2046D">
        <w:rPr>
          <w:rFonts w:ascii="Tahoma" w:hAnsi="Tahoma" w:cs="Tahoma"/>
          <w:sz w:val="21"/>
          <w:szCs w:val="21"/>
        </w:rPr>
        <w:t>Urban Residence</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4245B05B"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7"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Empreendimento </w:t>
      </w:r>
      <w:r w:rsidR="00270D17">
        <w:rPr>
          <w:rFonts w:ascii="Tahoma" w:hAnsi="Tahoma" w:cs="Tahoma"/>
          <w:sz w:val="21"/>
          <w:szCs w:val="21"/>
        </w:rPr>
        <w:t>Urban Residence</w:t>
      </w:r>
      <w:r w:rsidRPr="00DD1917">
        <w:rPr>
          <w:rFonts w:ascii="Tahoma" w:hAnsi="Tahoma" w:cs="Tahoma"/>
          <w:sz w:val="21"/>
          <w:szCs w:val="21"/>
        </w:rPr>
        <w:t xml:space="preserve">, nos termos desta Cédula; ou (ii) as autoridades competentes entendam que o Empreendimento </w:t>
      </w:r>
      <w:r w:rsidR="00877310">
        <w:rPr>
          <w:rFonts w:ascii="Tahoma" w:hAnsi="Tahoma" w:cs="Tahoma"/>
          <w:sz w:val="21"/>
          <w:szCs w:val="21"/>
        </w:rPr>
        <w:t>Urban Residence</w:t>
      </w:r>
      <w:r w:rsidR="003423AC">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7"/>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2DC1B3D2"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8" w:name="_Ref523401530"/>
      <w:r w:rsidRPr="00DD1917">
        <w:rPr>
          <w:rFonts w:ascii="Tahoma" w:hAnsi="Tahoma" w:cs="Tahoma"/>
          <w:sz w:val="21"/>
          <w:szCs w:val="21"/>
        </w:rPr>
        <w:t xml:space="preserve">No caso de inadimplemento de qualquer das obrigações não pecuniárias assumidas </w:t>
      </w:r>
      <w:r w:rsidRPr="00DD1917">
        <w:rPr>
          <w:rFonts w:ascii="Tahoma" w:hAnsi="Tahoma" w:cs="Tahoma"/>
          <w:sz w:val="21"/>
          <w:szCs w:val="21"/>
        </w:rPr>
        <w:lastRenderedPageBreak/>
        <w:t xml:space="preserve">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 xml:space="preserve">R$1.000,00 (mil reais), limitado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8"/>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5E8A0DF9"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9" w:name="_Ref522210923"/>
      <w:r w:rsidRPr="00DD1917">
        <w:rPr>
          <w:rFonts w:ascii="Tahoma" w:hAnsi="Tahoma" w:cs="Tahoma"/>
          <w:sz w:val="21"/>
          <w:szCs w:val="21"/>
          <w:u w:val="single"/>
        </w:rPr>
        <w:t>Integralização e Desembolso ao Emitente</w:t>
      </w:r>
      <w:r w:rsidRPr="00DD1917">
        <w:rPr>
          <w:rFonts w:ascii="Tahoma" w:hAnsi="Tahoma" w:cs="Tahoma"/>
          <w:sz w:val="21"/>
          <w:szCs w:val="21"/>
        </w:rPr>
        <w:t>: A integralização dos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à Emitente estão condicionados ao cumprimento integral das condições listadas a seguir (quando em conjunto “</w:t>
      </w:r>
      <w:r w:rsidRPr="00DD1917">
        <w:rPr>
          <w:rFonts w:ascii="Tahoma" w:hAnsi="Tahoma" w:cs="Tahoma"/>
          <w:sz w:val="21"/>
          <w:szCs w:val="21"/>
          <w:u w:val="single"/>
        </w:rPr>
        <w:t>Condições Precedentes</w:t>
      </w:r>
      <w:r w:rsidRPr="00DD1917">
        <w:rPr>
          <w:rFonts w:ascii="Tahoma" w:hAnsi="Tahoma" w:cs="Tahoma"/>
          <w:sz w:val="21"/>
          <w:szCs w:val="21"/>
        </w:rPr>
        <w:t>”):</w:t>
      </w:r>
    </w:p>
    <w:bookmarkEnd w:id="9"/>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730BF524"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10"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10"/>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r w:rsidR="00260ACA" w:rsidRPr="00DD1917">
        <w:rPr>
          <w:rFonts w:ascii="Tahoma" w:hAnsi="Tahoma" w:cs="Tahoma"/>
          <w:sz w:val="21"/>
          <w:szCs w:val="21"/>
        </w:rPr>
        <w:t>S</w:t>
      </w:r>
      <w:r w:rsidR="007668C8" w:rsidRPr="00DD1917">
        <w:rPr>
          <w:rFonts w:ascii="Tahoma" w:hAnsi="Tahoma" w:cs="Tahoma"/>
          <w:sz w:val="21"/>
          <w:szCs w:val="21"/>
        </w:rPr>
        <w:t>egmento CETIP UTVM</w:t>
      </w:r>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7C99B5E6" w14:textId="6DDEF103" w:rsidR="000375A0" w:rsidRPr="00DD1917"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p>
    <w:p w14:paraId="2FE4213B" w14:textId="77777777" w:rsidR="000375A0" w:rsidRPr="00DD1917" w:rsidRDefault="000375A0" w:rsidP="005E77B0">
      <w:pPr>
        <w:spacing w:line="320" w:lineRule="exact"/>
        <w:rPr>
          <w:rFonts w:ascii="Tahoma" w:hAnsi="Tahoma" w:cs="Tahoma"/>
          <w:sz w:val="21"/>
          <w:szCs w:val="21"/>
        </w:rPr>
      </w:pPr>
    </w:p>
    <w:p w14:paraId="510ED4A4" w14:textId="55B1D210" w:rsidR="00E8567C" w:rsidRPr="00DD1917" w:rsidRDefault="00B006E3">
      <w:pPr>
        <w:pStyle w:val="PargrafodaLista"/>
        <w:numPr>
          <w:ilvl w:val="0"/>
          <w:numId w:val="60"/>
        </w:numPr>
        <w:spacing w:line="320" w:lineRule="exact"/>
        <w:ind w:left="567" w:hanging="567"/>
        <w:jc w:val="both"/>
        <w:rPr>
          <w:rFonts w:ascii="Tahoma" w:hAnsi="Tahoma" w:cs="Tahoma"/>
          <w:sz w:val="21"/>
          <w:szCs w:val="21"/>
        </w:rPr>
      </w:pPr>
      <w:bookmarkStart w:id="11" w:name="_Hlk40073725"/>
      <w:r>
        <w:rPr>
          <w:rFonts w:ascii="Tahoma" w:hAnsi="Tahoma" w:cs="Tahoma"/>
          <w:sz w:val="21"/>
          <w:szCs w:val="21"/>
        </w:rPr>
        <w:t>Protocolo para</w:t>
      </w:r>
      <w:r w:rsidR="003C53B5">
        <w:rPr>
          <w:rFonts w:ascii="Tahoma" w:hAnsi="Tahoma" w:cs="Tahoma"/>
          <w:sz w:val="21"/>
          <w:szCs w:val="21"/>
        </w:rPr>
        <w:t xml:space="preserve"> </w:t>
      </w:r>
      <w:r>
        <w:rPr>
          <w:rFonts w:ascii="Tahoma" w:hAnsi="Tahoma" w:cs="Tahoma"/>
          <w:sz w:val="21"/>
          <w:szCs w:val="21"/>
        </w:rPr>
        <w:t>r</w:t>
      </w:r>
      <w:r w:rsidR="00FE7A42">
        <w:rPr>
          <w:rFonts w:ascii="Tahoma" w:hAnsi="Tahoma" w:cs="Tahoma"/>
          <w:sz w:val="21"/>
          <w:szCs w:val="21"/>
        </w:rPr>
        <w:t>egistro</w:t>
      </w:r>
      <w:r w:rsidR="00FE7A42" w:rsidRPr="00DD1917">
        <w:rPr>
          <w:rFonts w:ascii="Tahoma" w:hAnsi="Tahoma" w:cs="Tahoma"/>
          <w:sz w:val="21"/>
          <w:szCs w:val="21"/>
        </w:rPr>
        <w:t xml:space="preserve"> </w:t>
      </w:r>
      <w:r w:rsidR="000375A0" w:rsidRPr="00DD1917">
        <w:rPr>
          <w:rFonts w:ascii="Tahoma" w:hAnsi="Tahoma" w:cs="Tahoma"/>
          <w:sz w:val="21"/>
          <w:szCs w:val="21"/>
        </w:rPr>
        <w:t xml:space="preserve">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11"/>
      <w:r w:rsidR="00E8567C" w:rsidRPr="00DD1917">
        <w:rPr>
          <w:rFonts w:ascii="Tahoma" w:hAnsi="Tahoma" w:cs="Tahoma"/>
          <w:sz w:val="21"/>
          <w:szCs w:val="21"/>
        </w:rPr>
        <w:t>;</w:t>
      </w:r>
    </w:p>
    <w:p w14:paraId="41006C79" w14:textId="77777777" w:rsidR="00E8567C" w:rsidRPr="005E77B0" w:rsidRDefault="00E8567C" w:rsidP="005E77B0">
      <w:pPr>
        <w:pStyle w:val="PargrafodaLista"/>
        <w:spacing w:line="320" w:lineRule="exact"/>
        <w:rPr>
          <w:rFonts w:ascii="Tahoma" w:hAnsi="Tahoma" w:cs="Tahoma"/>
          <w:sz w:val="21"/>
          <w:szCs w:val="21"/>
        </w:rPr>
      </w:pPr>
    </w:p>
    <w:p w14:paraId="5DDBA4D5" w14:textId="00DBC59A" w:rsidR="000375A0" w:rsidRPr="00DD1917" w:rsidRDefault="00E8567C">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Registro do </w:t>
      </w:r>
      <w:r w:rsidR="000375A0" w:rsidRPr="00DD1917">
        <w:rPr>
          <w:rFonts w:ascii="Tahoma" w:hAnsi="Tahoma" w:cs="Tahoma"/>
          <w:sz w:val="21"/>
          <w:szCs w:val="21"/>
        </w:rPr>
        <w:t>Contrato de Cessão,</w:t>
      </w:r>
      <w:r w:rsidR="00DC6FC3">
        <w:rPr>
          <w:rFonts w:ascii="Tahoma" w:hAnsi="Tahoma" w:cs="Tahoma"/>
          <w:sz w:val="21"/>
          <w:szCs w:val="21"/>
        </w:rPr>
        <w:t xml:space="preserve"> do Contrato de Promessa de Alienação Fiduciária e</w:t>
      </w:r>
      <w:r w:rsidR="000375A0" w:rsidRPr="00DD1917">
        <w:rPr>
          <w:rFonts w:ascii="Tahoma" w:hAnsi="Tahoma" w:cs="Tahoma"/>
          <w:sz w:val="21"/>
          <w:szCs w:val="21"/>
        </w:rPr>
        <w:t xml:space="preserve"> do Contrato de Cessão Fiduciária junto </w:t>
      </w:r>
      <w:r w:rsidR="00265CA4" w:rsidRPr="00DD1917">
        <w:rPr>
          <w:rFonts w:ascii="Tahoma" w:hAnsi="Tahoma" w:cs="Tahoma"/>
          <w:sz w:val="21"/>
          <w:szCs w:val="21"/>
        </w:rPr>
        <w:t>aos Cartórios de Registro de Títulos e Documentos d</w:t>
      </w:r>
      <w:r w:rsidR="008C5782" w:rsidRPr="00DD1917">
        <w:rPr>
          <w:rFonts w:ascii="Tahoma" w:hAnsi="Tahoma" w:cs="Tahoma"/>
          <w:sz w:val="21"/>
          <w:szCs w:val="21"/>
        </w:rPr>
        <w:t>e Rondonópolis,</w:t>
      </w:r>
      <w:r w:rsidR="00265CA4" w:rsidRPr="00DD1917">
        <w:rPr>
          <w:rFonts w:ascii="Tahoma" w:hAnsi="Tahoma" w:cs="Tahoma"/>
          <w:sz w:val="21"/>
          <w:szCs w:val="21"/>
        </w:rPr>
        <w:t xml:space="preserve"> Estado do </w:t>
      </w:r>
      <w:r w:rsidR="008C5782" w:rsidRPr="00DD1917">
        <w:rPr>
          <w:rFonts w:ascii="Tahoma" w:hAnsi="Tahoma" w:cs="Tahoma"/>
          <w:sz w:val="21"/>
          <w:szCs w:val="21"/>
        </w:rPr>
        <w:t>Mato Grosso</w:t>
      </w:r>
      <w:r w:rsidR="00265CA4" w:rsidRPr="00DD1917">
        <w:rPr>
          <w:rFonts w:ascii="Tahoma" w:hAnsi="Tahoma" w:cs="Tahoma"/>
          <w:sz w:val="21"/>
          <w:szCs w:val="21"/>
        </w:rPr>
        <w:t xml:space="preserve"> – </w:t>
      </w:r>
      <w:r w:rsidR="0000008D">
        <w:rPr>
          <w:rFonts w:ascii="Tahoma" w:hAnsi="Tahoma" w:cs="Tahoma"/>
          <w:sz w:val="21"/>
          <w:szCs w:val="21"/>
        </w:rPr>
        <w:t>MT</w:t>
      </w:r>
      <w:r w:rsidR="00265CA4" w:rsidRPr="00DD1917">
        <w:rPr>
          <w:rFonts w:ascii="Tahoma" w:hAnsi="Tahoma" w:cs="Tahoma"/>
          <w:sz w:val="21"/>
          <w:szCs w:val="21"/>
        </w:rPr>
        <w:t xml:space="preserve"> e da Capital do Estado de São Paulo – SP; </w:t>
      </w:r>
    </w:p>
    <w:p w14:paraId="32B16F29" w14:textId="77777777" w:rsidR="00047CE6" w:rsidRPr="00DD1917" w:rsidRDefault="00047CE6" w:rsidP="005E77B0">
      <w:pPr>
        <w:pStyle w:val="PargrafodaLista"/>
        <w:spacing w:line="320" w:lineRule="exact"/>
        <w:rPr>
          <w:rFonts w:ascii="Tahoma" w:hAnsi="Tahoma" w:cs="Tahoma"/>
          <w:sz w:val="21"/>
          <w:szCs w:val="21"/>
        </w:rPr>
      </w:pPr>
    </w:p>
    <w:p w14:paraId="614A9180" w14:textId="6D0D6D03" w:rsidR="00CC21A9" w:rsidRPr="00DD1917" w:rsidRDefault="00047CE6">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satisfatória da auditoria no Custo e Cronograma de Obra, a ser realizado pela </w:t>
      </w:r>
      <w:r w:rsidR="00F8104B" w:rsidRPr="00DD1917">
        <w:rPr>
          <w:rFonts w:ascii="Tahoma" w:hAnsi="Tahoma" w:cs="Tahoma"/>
          <w:sz w:val="21"/>
          <w:szCs w:val="21"/>
        </w:rPr>
        <w:t>Gerenciadora</w:t>
      </w:r>
      <w:r w:rsidR="00CC21A9" w:rsidRPr="00DD1917">
        <w:rPr>
          <w:rFonts w:ascii="Tahoma" w:hAnsi="Tahoma" w:cs="Tahoma"/>
          <w:sz w:val="21"/>
          <w:szCs w:val="21"/>
        </w:rPr>
        <w:t>;</w:t>
      </w:r>
      <w:r w:rsidR="000924DD">
        <w:rPr>
          <w:rFonts w:ascii="Tahoma" w:hAnsi="Tahoma" w:cs="Tahoma"/>
          <w:sz w:val="21"/>
          <w:szCs w:val="21"/>
        </w:rPr>
        <w:t xml:space="preserve"> </w:t>
      </w:r>
    </w:p>
    <w:p w14:paraId="04BCB7E4" w14:textId="77777777" w:rsidR="00CC21A9" w:rsidRPr="005E77B0" w:rsidRDefault="00CC21A9" w:rsidP="005E77B0">
      <w:pPr>
        <w:pStyle w:val="PargrafodaLista"/>
        <w:spacing w:line="320" w:lineRule="exact"/>
        <w:rPr>
          <w:rFonts w:ascii="Tahoma" w:hAnsi="Tahoma" w:cs="Tahoma"/>
          <w:sz w:val="21"/>
          <w:szCs w:val="21"/>
        </w:rPr>
      </w:pPr>
    </w:p>
    <w:p w14:paraId="5C02490A" w14:textId="28E4ABE2" w:rsidR="00047CE6" w:rsidRDefault="00CC21A9">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DD1917">
        <w:rPr>
          <w:rFonts w:ascii="Tahoma" w:hAnsi="Tahoma" w:cs="Tahoma"/>
          <w:i/>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sidR="009251B1">
        <w:rPr>
          <w:rFonts w:ascii="Tahoma" w:hAnsi="Tahoma" w:cs="Tahoma"/>
          <w:sz w:val="21"/>
          <w:szCs w:val="21"/>
        </w:rPr>
        <w:t>;</w:t>
      </w:r>
    </w:p>
    <w:p w14:paraId="1712A05B" w14:textId="77777777" w:rsidR="009251B1" w:rsidRPr="009251B1" w:rsidRDefault="009251B1" w:rsidP="009251B1">
      <w:pPr>
        <w:pStyle w:val="PargrafodaLista"/>
        <w:rPr>
          <w:rFonts w:ascii="Tahoma" w:hAnsi="Tahoma" w:cs="Tahoma"/>
          <w:sz w:val="21"/>
          <w:szCs w:val="21"/>
        </w:rPr>
      </w:pPr>
    </w:p>
    <w:p w14:paraId="67A2BD17" w14:textId="13FE795A" w:rsidR="009251B1" w:rsidRDefault="009251B1">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máximo, 60% (sessenta por cento),</w:t>
      </w:r>
      <w:r>
        <w:rPr>
          <w:rFonts w:ascii="Tahoma" w:hAnsi="Tahoma" w:cs="Tahoma"/>
          <w:sz w:val="21"/>
          <w:szCs w:val="21"/>
        </w:rPr>
        <w:t xml:space="preserve"> conforme cláusula 4.5.1</w:t>
      </w:r>
      <w:r w:rsidR="00245F23">
        <w:rPr>
          <w:rFonts w:ascii="Tahoma" w:hAnsi="Tahoma" w:cs="Tahoma"/>
          <w:sz w:val="21"/>
          <w:szCs w:val="21"/>
        </w:rPr>
        <w:t xml:space="preserve"> abaixo</w:t>
      </w:r>
      <w:r w:rsidR="00C70A40">
        <w:rPr>
          <w:rFonts w:ascii="Tahoma" w:hAnsi="Tahoma" w:cs="Tahoma"/>
          <w:sz w:val="21"/>
          <w:szCs w:val="21"/>
        </w:rPr>
        <w:t>;</w:t>
      </w:r>
      <w:r w:rsidR="000317EF">
        <w:rPr>
          <w:rFonts w:ascii="Tahoma" w:hAnsi="Tahoma" w:cs="Tahoma"/>
          <w:sz w:val="21"/>
          <w:szCs w:val="21"/>
        </w:rPr>
        <w:t xml:space="preserve"> e</w:t>
      </w:r>
    </w:p>
    <w:p w14:paraId="6486B995" w14:textId="77777777" w:rsidR="000317EF" w:rsidRPr="000317EF" w:rsidRDefault="000317EF" w:rsidP="000317EF">
      <w:pPr>
        <w:pStyle w:val="PargrafodaLista"/>
        <w:rPr>
          <w:rFonts w:ascii="Tahoma" w:hAnsi="Tahoma" w:cs="Tahoma"/>
          <w:sz w:val="21"/>
          <w:szCs w:val="21"/>
        </w:rPr>
      </w:pPr>
    </w:p>
    <w:p w14:paraId="0C1D8BBE" w14:textId="13B93065" w:rsidR="000317EF" w:rsidRDefault="000317EF" w:rsidP="00FA1B03">
      <w:pPr>
        <w:pStyle w:val="PargrafodaLista"/>
        <w:numPr>
          <w:ilvl w:val="0"/>
          <w:numId w:val="60"/>
        </w:numPr>
        <w:spacing w:line="320" w:lineRule="exact"/>
        <w:ind w:left="567" w:hanging="567"/>
        <w:jc w:val="both"/>
        <w:rPr>
          <w:rFonts w:ascii="Tahoma" w:hAnsi="Tahoma" w:cs="Tahoma"/>
          <w:sz w:val="21"/>
          <w:szCs w:val="21"/>
        </w:rPr>
      </w:pPr>
      <w:r w:rsidRPr="0004561C">
        <w:rPr>
          <w:rFonts w:ascii="Tahoma" w:hAnsi="Tahoma" w:cs="Tahoma"/>
          <w:sz w:val="21"/>
          <w:szCs w:val="21"/>
        </w:rPr>
        <w:t xml:space="preserve">Comprovação, pela Emitente, de que pelo menos </w:t>
      </w:r>
      <w:r>
        <w:rPr>
          <w:rFonts w:ascii="Tahoma" w:hAnsi="Tahoma" w:cs="Tahoma"/>
          <w:sz w:val="21"/>
          <w:szCs w:val="21"/>
        </w:rPr>
        <w:t>5</w:t>
      </w:r>
      <w:r w:rsidRPr="0004561C">
        <w:rPr>
          <w:rFonts w:ascii="Tahoma" w:hAnsi="Tahoma" w:cs="Tahoma"/>
          <w:sz w:val="21"/>
          <w:szCs w:val="21"/>
        </w:rPr>
        <w:t>0% (</w:t>
      </w:r>
      <w:r>
        <w:rPr>
          <w:rFonts w:ascii="Tahoma" w:hAnsi="Tahoma" w:cs="Tahoma"/>
          <w:sz w:val="21"/>
          <w:szCs w:val="21"/>
        </w:rPr>
        <w:t>cinquenta</w:t>
      </w:r>
      <w:r w:rsidRPr="0004561C">
        <w:rPr>
          <w:rFonts w:ascii="Tahoma" w:hAnsi="Tahoma" w:cs="Tahoma"/>
          <w:sz w:val="21"/>
          <w:szCs w:val="21"/>
        </w:rPr>
        <w:t xml:space="preserve"> por cento) das unidades integrantes do Empreendimento </w:t>
      </w:r>
      <w:r>
        <w:rPr>
          <w:rFonts w:ascii="Tahoma" w:hAnsi="Tahoma" w:cs="Tahoma"/>
          <w:sz w:val="21"/>
          <w:szCs w:val="21"/>
        </w:rPr>
        <w:t>Urban Residence</w:t>
      </w:r>
      <w:r w:rsidRPr="0004561C">
        <w:rPr>
          <w:rFonts w:ascii="Tahoma" w:hAnsi="Tahoma" w:cs="Tahoma"/>
          <w:sz w:val="21"/>
          <w:szCs w:val="21"/>
        </w:rPr>
        <w:t xml:space="preserve">, </w:t>
      </w:r>
      <w:r>
        <w:rPr>
          <w:rFonts w:ascii="Tahoma" w:hAnsi="Tahoma" w:cs="Tahoma"/>
          <w:sz w:val="21"/>
          <w:szCs w:val="21"/>
        </w:rPr>
        <w:t>excluindo as unidades em permutas</w:t>
      </w:r>
      <w:r w:rsidRPr="0004561C">
        <w:rPr>
          <w:rFonts w:ascii="Tahoma" w:hAnsi="Tahoma" w:cs="Tahoma"/>
          <w:sz w:val="21"/>
          <w:szCs w:val="21"/>
        </w:rPr>
        <w:t xml:space="preserve">, foram alienadas ou prometidas </w:t>
      </w:r>
      <w:r>
        <w:rPr>
          <w:rFonts w:ascii="Tahoma" w:hAnsi="Tahoma" w:cs="Tahoma"/>
          <w:sz w:val="21"/>
          <w:szCs w:val="21"/>
        </w:rPr>
        <w:t>à</w:t>
      </w:r>
      <w:r w:rsidRPr="0004561C">
        <w:rPr>
          <w:rFonts w:ascii="Tahoma" w:hAnsi="Tahoma" w:cs="Tahoma"/>
          <w:sz w:val="21"/>
          <w:szCs w:val="21"/>
        </w:rPr>
        <w:t xml:space="preserve"> venda para terceiros adquirentes, de acordo com a validação dos contratos pela Servicer</w:t>
      </w:r>
      <w:r>
        <w:rPr>
          <w:rFonts w:ascii="Tahoma" w:hAnsi="Tahoma" w:cs="Tahoma"/>
          <w:sz w:val="21"/>
          <w:szCs w:val="21"/>
        </w:rPr>
        <w:t>.</w:t>
      </w:r>
    </w:p>
    <w:p w14:paraId="0B97DE79" w14:textId="77777777" w:rsidR="00030EFA" w:rsidRPr="00DD1917" w:rsidRDefault="00030EFA" w:rsidP="00FA1B03">
      <w:pPr>
        <w:spacing w:line="320" w:lineRule="exact"/>
        <w:rPr>
          <w:rFonts w:ascii="Tahoma" w:hAnsi="Tahoma" w:cs="Tahoma"/>
          <w:sz w:val="21"/>
          <w:szCs w:val="21"/>
        </w:rPr>
      </w:pPr>
    </w:p>
    <w:p w14:paraId="2CF925B5" w14:textId="2AA39C9C" w:rsidR="000375A0" w:rsidRPr="00DD1917" w:rsidRDefault="003641A4" w:rsidP="005E77B0">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C6870">
        <w:rPr>
          <w:rFonts w:ascii="Tahoma" w:hAnsi="Tahoma" w:cs="Tahoma"/>
          <w:sz w:val="21"/>
          <w:szCs w:val="21"/>
          <w:u w:val="single"/>
        </w:rPr>
        <w:lastRenderedPageBreak/>
        <w:t>Integralização</w:t>
      </w:r>
      <w:r>
        <w:rPr>
          <w:rFonts w:ascii="Tahoma" w:hAnsi="Tahoma" w:cs="Tahoma"/>
          <w:sz w:val="21"/>
          <w:szCs w:val="21"/>
          <w:u w:val="single"/>
        </w:rPr>
        <w:t xml:space="preserve"> </w:t>
      </w:r>
      <w:r w:rsidRPr="00DC6870">
        <w:rPr>
          <w:rFonts w:ascii="Tahoma" w:hAnsi="Tahoma" w:cs="Tahoma"/>
          <w:sz w:val="21"/>
          <w:szCs w:val="21"/>
          <w:u w:val="single"/>
        </w:rPr>
        <w:t>Inicial</w:t>
      </w:r>
      <w:r w:rsidRPr="00DD1917">
        <w:rPr>
          <w:rFonts w:ascii="Tahoma" w:hAnsi="Tahoma" w:cs="Tahoma"/>
          <w:sz w:val="21"/>
          <w:szCs w:val="21"/>
        </w:rPr>
        <w:t xml:space="preserve">: </w:t>
      </w:r>
      <w:r w:rsidR="007C3773" w:rsidRPr="00DD1917">
        <w:rPr>
          <w:rFonts w:ascii="Tahoma" w:hAnsi="Tahoma" w:cs="Tahoma"/>
          <w:sz w:val="21"/>
          <w:szCs w:val="21"/>
        </w:rPr>
        <w:t>A primeira liberação do</w:t>
      </w:r>
      <w:r w:rsidR="000375A0" w:rsidRPr="00DD1917">
        <w:rPr>
          <w:rFonts w:ascii="Tahoma" w:hAnsi="Tahoma" w:cs="Tahoma"/>
          <w:sz w:val="21"/>
          <w:szCs w:val="21"/>
        </w:rPr>
        <w:t xml:space="preserve"> </w:t>
      </w:r>
      <w:r w:rsidR="007C3773" w:rsidRPr="00DD1917">
        <w:rPr>
          <w:rFonts w:ascii="Tahoma" w:hAnsi="Tahoma" w:cs="Tahoma"/>
          <w:sz w:val="21"/>
          <w:szCs w:val="21"/>
        </w:rPr>
        <w:t xml:space="preserve">montante depositado no </w:t>
      </w:r>
      <w:r w:rsidR="009D3227" w:rsidRPr="00B047D1">
        <w:rPr>
          <w:rFonts w:ascii="Tahoma" w:hAnsi="Tahoma" w:cs="Tahoma"/>
          <w:sz w:val="21"/>
          <w:szCs w:val="21"/>
        </w:rPr>
        <w:t>Fundo de Obra</w:t>
      </w:r>
      <w:r w:rsidR="004E3009">
        <w:rPr>
          <w:rFonts w:ascii="Tahoma" w:hAnsi="Tahoma" w:cs="Tahoma"/>
          <w:sz w:val="21"/>
          <w:szCs w:val="21"/>
        </w:rPr>
        <w:t xml:space="preserve"> </w:t>
      </w:r>
      <w:r w:rsidR="000F6559">
        <w:rPr>
          <w:rFonts w:ascii="Tahoma" w:hAnsi="Tahoma" w:cs="Tahoma"/>
          <w:sz w:val="21"/>
          <w:szCs w:val="21"/>
        </w:rPr>
        <w:t>Urban Residence</w:t>
      </w:r>
      <w:r w:rsidR="009D3227" w:rsidRPr="00DD1917">
        <w:rPr>
          <w:rFonts w:ascii="Tahoma" w:hAnsi="Tahoma" w:cs="Tahoma"/>
          <w:sz w:val="21"/>
          <w:szCs w:val="21"/>
        </w:rPr>
        <w:t xml:space="preserve">, </w:t>
      </w:r>
      <w:r w:rsidR="000375A0" w:rsidRPr="00DD1917">
        <w:rPr>
          <w:rFonts w:ascii="Tahoma" w:hAnsi="Tahoma" w:cs="Tahoma"/>
          <w:sz w:val="21"/>
          <w:szCs w:val="21"/>
        </w:rPr>
        <w:t>da Conta Centralizadora para a conta d</w:t>
      </w:r>
      <w:r w:rsidR="009D3227" w:rsidRPr="00DD1917">
        <w:rPr>
          <w:rFonts w:ascii="Tahoma" w:hAnsi="Tahoma" w:cs="Tahoma"/>
          <w:sz w:val="21"/>
          <w:szCs w:val="21"/>
        </w:rPr>
        <w:t>a</w:t>
      </w:r>
      <w:r w:rsidR="00047CE6" w:rsidRPr="00DD1917">
        <w:rPr>
          <w:rFonts w:ascii="Tahoma" w:hAnsi="Tahoma" w:cs="Tahoma"/>
          <w:sz w:val="21"/>
          <w:szCs w:val="21"/>
        </w:rPr>
        <w:t xml:space="preserve"> </w:t>
      </w:r>
      <w:r w:rsidR="006108E0" w:rsidRPr="00DD1917">
        <w:rPr>
          <w:rFonts w:ascii="Tahoma" w:hAnsi="Tahoma" w:cs="Tahoma"/>
          <w:sz w:val="21"/>
          <w:szCs w:val="21"/>
        </w:rPr>
        <w:t>Emitente</w:t>
      </w:r>
      <w:r w:rsidR="00047CE6" w:rsidRPr="00DD1917">
        <w:rPr>
          <w:rFonts w:ascii="Tahoma" w:hAnsi="Tahoma" w:cs="Tahoma"/>
          <w:sz w:val="21"/>
          <w:szCs w:val="21"/>
        </w:rPr>
        <w:t xml:space="preserve">, </w:t>
      </w:r>
      <w:r w:rsidR="007C3773" w:rsidRPr="00DD1917">
        <w:rPr>
          <w:rFonts w:ascii="Tahoma" w:hAnsi="Tahoma" w:cs="Tahoma"/>
          <w:sz w:val="21"/>
          <w:szCs w:val="21"/>
        </w:rPr>
        <w:t xml:space="preserve">observados os procedimentos de desembolso previstos no item 4.4, abaixo, </w:t>
      </w:r>
      <w:r w:rsidR="001419A4" w:rsidRPr="00DD1917">
        <w:rPr>
          <w:rFonts w:ascii="Tahoma" w:hAnsi="Tahoma" w:cs="Tahoma"/>
          <w:sz w:val="21"/>
          <w:szCs w:val="21"/>
        </w:rPr>
        <w:t>ocorrerá</w:t>
      </w:r>
      <w:r w:rsidR="00A25567" w:rsidRPr="00DD1917">
        <w:rPr>
          <w:rFonts w:ascii="Tahoma" w:hAnsi="Tahoma" w:cs="Tahoma"/>
          <w:sz w:val="21"/>
          <w:szCs w:val="21"/>
        </w:rPr>
        <w:t xml:space="preserve"> em até </w:t>
      </w:r>
      <w:r w:rsidR="006108E0" w:rsidRPr="00DD1917">
        <w:rPr>
          <w:rFonts w:ascii="Tahoma" w:hAnsi="Tahoma" w:cs="Tahoma"/>
          <w:sz w:val="21"/>
          <w:szCs w:val="21"/>
        </w:rPr>
        <w:t>02</w:t>
      </w:r>
      <w:r w:rsidR="00A25567" w:rsidRPr="00DD1917">
        <w:rPr>
          <w:rFonts w:ascii="Tahoma" w:hAnsi="Tahoma" w:cs="Tahoma"/>
          <w:sz w:val="21"/>
          <w:szCs w:val="21"/>
        </w:rPr>
        <w:t xml:space="preserve"> (</w:t>
      </w:r>
      <w:r w:rsidR="006108E0" w:rsidRPr="00DD1917">
        <w:rPr>
          <w:rFonts w:ascii="Tahoma" w:hAnsi="Tahoma" w:cs="Tahoma"/>
          <w:sz w:val="21"/>
          <w:szCs w:val="21"/>
        </w:rPr>
        <w:t>dois</w:t>
      </w:r>
      <w:r w:rsidR="00A25567" w:rsidRPr="00DD1917">
        <w:rPr>
          <w:rFonts w:ascii="Tahoma" w:hAnsi="Tahoma" w:cs="Tahoma"/>
          <w:sz w:val="21"/>
          <w:szCs w:val="21"/>
        </w:rPr>
        <w:t xml:space="preserve">) dias </w:t>
      </w:r>
      <w:r w:rsidR="006108E0" w:rsidRPr="00DD1917">
        <w:rPr>
          <w:rFonts w:ascii="Tahoma" w:hAnsi="Tahoma" w:cs="Tahoma"/>
          <w:sz w:val="21"/>
          <w:szCs w:val="21"/>
        </w:rPr>
        <w:t xml:space="preserve">úteis </w:t>
      </w:r>
      <w:r w:rsidR="00A25567" w:rsidRPr="00DD1917">
        <w:rPr>
          <w:rFonts w:ascii="Tahoma" w:hAnsi="Tahoma" w:cs="Tahoma"/>
          <w:sz w:val="21"/>
          <w:szCs w:val="21"/>
        </w:rPr>
        <w:t>contados da comprovação do</w:t>
      </w:r>
      <w:r w:rsidR="000375A0" w:rsidRPr="00DD1917">
        <w:rPr>
          <w:rFonts w:ascii="Tahoma" w:hAnsi="Tahoma" w:cs="Tahoma"/>
          <w:sz w:val="21"/>
          <w:szCs w:val="21"/>
        </w:rPr>
        <w:t xml:space="preserve"> cumprimento integral</w:t>
      </w:r>
      <w:r w:rsidR="00A25567" w:rsidRPr="00DD1917">
        <w:rPr>
          <w:rFonts w:ascii="Tahoma" w:hAnsi="Tahoma" w:cs="Tahoma"/>
          <w:sz w:val="21"/>
          <w:szCs w:val="21"/>
        </w:rPr>
        <w:t>, pela Emitente,</w:t>
      </w:r>
      <w:r w:rsidR="000375A0" w:rsidRPr="00DD1917">
        <w:rPr>
          <w:rFonts w:ascii="Tahoma" w:hAnsi="Tahoma" w:cs="Tahoma"/>
          <w:sz w:val="21"/>
          <w:szCs w:val="21"/>
        </w:rPr>
        <w:t xml:space="preserve"> das</w:t>
      </w:r>
      <w:r w:rsidR="00A25567" w:rsidRPr="00DD1917">
        <w:rPr>
          <w:rFonts w:ascii="Tahoma" w:hAnsi="Tahoma" w:cs="Tahoma"/>
          <w:sz w:val="21"/>
          <w:szCs w:val="21"/>
        </w:rPr>
        <w:t xml:space="preserve"> Condições Precedentes descritas no item 4.1 acima</w:t>
      </w:r>
      <w:r w:rsidR="009D3227" w:rsidRPr="00DD1917">
        <w:rPr>
          <w:rFonts w:ascii="Tahoma" w:hAnsi="Tahoma" w:cs="Tahoma"/>
          <w:sz w:val="21"/>
          <w:szCs w:val="21"/>
        </w:rPr>
        <w:t>.</w:t>
      </w:r>
    </w:p>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2EC676DB"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12" w:name="_Ref24464556"/>
      <w:bookmarkStart w:id="13"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192D02" w:rsidRPr="00DD1917">
        <w:rPr>
          <w:rFonts w:ascii="Tahoma" w:hAnsi="Tahoma" w:cs="Tahoma"/>
          <w:sz w:val="21"/>
          <w:szCs w:val="21"/>
        </w:rPr>
        <w:t xml:space="preserve"> 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 o direito de requerer a apresentação das vias físicas originais.</w:t>
      </w:r>
      <w:bookmarkEnd w:id="12"/>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77777777"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13"/>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6249DC67" w:rsidR="00432A52" w:rsidRPr="00432A52" w:rsidRDefault="00432A52" w:rsidP="00432A52">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até </w:t>
      </w:r>
      <w:r w:rsidRPr="00432A52">
        <w:rPr>
          <w:rFonts w:ascii="Tahoma" w:hAnsi="Tahoma" w:cs="Tahoma"/>
          <w:sz w:val="21"/>
          <w:szCs w:val="21"/>
          <w:highlight w:val="yellow"/>
        </w:rPr>
        <w:t>[=]</w:t>
      </w:r>
      <w:r w:rsidRPr="00432A52">
        <w:rPr>
          <w:rFonts w:ascii="Tahoma" w:hAnsi="Tahoma" w:cs="Tahoma"/>
          <w:sz w:val="21"/>
          <w:szCs w:val="21"/>
        </w:rPr>
        <w:t xml:space="preserve"> de </w:t>
      </w:r>
      <w:r w:rsidRPr="003A0752">
        <w:rPr>
          <w:rFonts w:ascii="Tahoma" w:hAnsi="Tahoma" w:cs="Tahoma"/>
          <w:sz w:val="21"/>
          <w:szCs w:val="21"/>
          <w:highlight w:val="yellow"/>
        </w:rPr>
        <w:t>[=]</w:t>
      </w:r>
      <w:r w:rsidRPr="00432A52">
        <w:rPr>
          <w:rFonts w:ascii="Tahoma" w:hAnsi="Tahoma" w:cs="Tahoma"/>
          <w:sz w:val="21"/>
          <w:szCs w:val="21"/>
        </w:rPr>
        <w:t xml:space="preserve"> de 20</w:t>
      </w:r>
      <w:r w:rsidRPr="003A0752">
        <w:rPr>
          <w:rFonts w:ascii="Tahoma" w:hAnsi="Tahoma" w:cs="Tahoma"/>
          <w:sz w:val="21"/>
          <w:szCs w:val="21"/>
          <w:highlight w:val="yellow"/>
        </w:rPr>
        <w:t>[=]</w:t>
      </w:r>
      <w:r w:rsidRPr="00432A52">
        <w:rPr>
          <w:rFonts w:ascii="Tahoma" w:hAnsi="Tahoma" w:cs="Tahoma"/>
          <w:sz w:val="21"/>
          <w:szCs w:val="21"/>
        </w:rPr>
        <w:t>, a presente Cédula será extinta, não sendo, portanto, exigível e tornando-se sem efeito entre as partes, sem prejuízo de a Emitente pagar ou reembolsar a Securitizadora das Despesas</w:t>
      </w:r>
      <w:r w:rsidR="00B458CA">
        <w:rPr>
          <w:rFonts w:ascii="Tahoma" w:hAnsi="Tahoma" w:cs="Tahoma"/>
          <w:sz w:val="21"/>
          <w:szCs w:val="21"/>
        </w:rPr>
        <w:t>, bem como Custo Flat,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4C07E76A" w14:textId="58872BBA" w:rsidR="002959D4" w:rsidRPr="00DD1917" w:rsidRDefault="000375A0"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Os valores </w:t>
      </w:r>
      <w:r w:rsidR="00460F29" w:rsidRPr="00DD1917">
        <w:rPr>
          <w:rFonts w:ascii="Tahoma" w:hAnsi="Tahoma" w:cs="Tahoma"/>
          <w:sz w:val="21"/>
          <w:szCs w:val="21"/>
        </w:rPr>
        <w:t xml:space="preserve">necessários para </w:t>
      </w:r>
      <w:r w:rsidR="00730E00" w:rsidRPr="00DD1917">
        <w:rPr>
          <w:rFonts w:ascii="Tahoma" w:hAnsi="Tahoma" w:cs="Tahoma"/>
          <w:sz w:val="21"/>
          <w:szCs w:val="21"/>
        </w:rPr>
        <w:t>pagamento d</w:t>
      </w:r>
      <w:r w:rsidR="00460F29" w:rsidRPr="00DD1917">
        <w:rPr>
          <w:rFonts w:ascii="Tahoma" w:hAnsi="Tahoma" w:cs="Tahoma"/>
          <w:sz w:val="21"/>
          <w:szCs w:val="21"/>
        </w:rPr>
        <w:t>o Custo de Obra</w:t>
      </w:r>
      <w:r w:rsidR="00B047D1">
        <w:rPr>
          <w:rFonts w:ascii="Tahoma" w:hAnsi="Tahoma" w:cs="Tahoma"/>
          <w:sz w:val="21"/>
          <w:szCs w:val="21"/>
        </w:rPr>
        <w:t xml:space="preserve"> </w:t>
      </w:r>
      <w:r w:rsidR="003C7A71">
        <w:rPr>
          <w:rFonts w:ascii="Tahoma" w:hAnsi="Tahoma" w:cs="Tahoma"/>
          <w:sz w:val="21"/>
          <w:szCs w:val="21"/>
        </w:rPr>
        <w:t xml:space="preserve">Urban Residence </w:t>
      </w:r>
      <w:r w:rsidR="008272BC" w:rsidRPr="00DD1917">
        <w:rPr>
          <w:rFonts w:ascii="Tahoma" w:hAnsi="Tahoma" w:cs="Tahoma"/>
          <w:sz w:val="21"/>
          <w:szCs w:val="21"/>
        </w:rPr>
        <w:t>serão compostos pelo Fundo de Obra</w:t>
      </w:r>
      <w:r w:rsidR="00B047D1">
        <w:rPr>
          <w:rFonts w:ascii="Tahoma" w:hAnsi="Tahoma" w:cs="Tahoma"/>
          <w:sz w:val="21"/>
          <w:szCs w:val="21"/>
        </w:rPr>
        <w:t xml:space="preserve"> </w:t>
      </w:r>
      <w:r w:rsidR="003C7A71">
        <w:rPr>
          <w:rFonts w:ascii="Tahoma" w:hAnsi="Tahoma" w:cs="Tahoma"/>
          <w:sz w:val="21"/>
          <w:szCs w:val="21"/>
        </w:rPr>
        <w:t xml:space="preserve">Urban Residence </w:t>
      </w:r>
      <w:r w:rsidR="008272BC" w:rsidRPr="00DD1917">
        <w:rPr>
          <w:rFonts w:ascii="Tahoma" w:hAnsi="Tahoma" w:cs="Tahoma"/>
          <w:sz w:val="21"/>
          <w:szCs w:val="21"/>
        </w:rPr>
        <w:t xml:space="preserve">e </w:t>
      </w:r>
      <w:r w:rsidR="00477713" w:rsidRPr="00DD1917">
        <w:rPr>
          <w:rFonts w:ascii="Tahoma" w:hAnsi="Tahoma" w:cs="Tahoma"/>
          <w:sz w:val="21"/>
          <w:szCs w:val="21"/>
        </w:rPr>
        <w:t xml:space="preserve">pelos valores das futuras integralizações do CRI e </w:t>
      </w:r>
      <w:r w:rsidR="008272BC" w:rsidRPr="00DD1917">
        <w:rPr>
          <w:rFonts w:ascii="Tahoma" w:hAnsi="Tahoma" w:cs="Tahoma"/>
          <w:sz w:val="21"/>
          <w:szCs w:val="21"/>
        </w:rPr>
        <w:t>deverão ser liberados</w:t>
      </w:r>
      <w:r w:rsidR="002A36EE" w:rsidRPr="00DD1917">
        <w:rPr>
          <w:rFonts w:ascii="Tahoma" w:hAnsi="Tahoma" w:cs="Tahoma"/>
          <w:sz w:val="21"/>
          <w:szCs w:val="21"/>
        </w:rPr>
        <w:t xml:space="preserve"> pela Securitizadora</w:t>
      </w:r>
      <w:r w:rsidR="008272BC" w:rsidRPr="00DD1917">
        <w:rPr>
          <w:rFonts w:ascii="Tahoma" w:hAnsi="Tahoma" w:cs="Tahoma"/>
          <w:sz w:val="21"/>
          <w:szCs w:val="21"/>
        </w:rPr>
        <w:t xml:space="preserve"> </w:t>
      </w:r>
      <w:r w:rsidR="002A0CE2" w:rsidRPr="00DD1917">
        <w:rPr>
          <w:rFonts w:ascii="Tahoma" w:hAnsi="Tahoma" w:cs="Tahoma"/>
          <w:sz w:val="21"/>
          <w:szCs w:val="21"/>
        </w:rPr>
        <w:t xml:space="preserve">para a </w:t>
      </w:r>
      <w:r w:rsidR="008272BC" w:rsidRPr="00DD1917">
        <w:rPr>
          <w:rFonts w:ascii="Tahoma" w:hAnsi="Tahoma" w:cs="Tahoma"/>
          <w:sz w:val="21"/>
          <w:szCs w:val="21"/>
        </w:rPr>
        <w:t xml:space="preserve">conta </w:t>
      </w:r>
      <w:r w:rsidR="002959D4" w:rsidRPr="00DD1917">
        <w:rPr>
          <w:rFonts w:ascii="Tahoma" w:hAnsi="Tahoma" w:cs="Tahoma"/>
          <w:sz w:val="21"/>
          <w:szCs w:val="21"/>
        </w:rPr>
        <w:t>d</w:t>
      </w:r>
      <w:r w:rsidR="008272BC" w:rsidRPr="00DD1917">
        <w:rPr>
          <w:rFonts w:ascii="Tahoma" w:hAnsi="Tahoma" w:cs="Tahoma"/>
          <w:sz w:val="21"/>
          <w:szCs w:val="21"/>
        </w:rPr>
        <w:t xml:space="preserve">a Emitente, a ser informada </w:t>
      </w:r>
      <w:r w:rsidR="00131ABB" w:rsidRPr="00DD1917">
        <w:rPr>
          <w:rFonts w:ascii="Tahoma" w:hAnsi="Tahoma" w:cs="Tahoma"/>
          <w:sz w:val="21"/>
          <w:szCs w:val="21"/>
        </w:rPr>
        <w:t>oportunamente</w:t>
      </w:r>
      <w:r w:rsidR="008272BC" w:rsidRPr="00DD1917">
        <w:rPr>
          <w:rFonts w:ascii="Tahoma" w:hAnsi="Tahoma" w:cs="Tahoma"/>
          <w:sz w:val="21"/>
          <w:szCs w:val="21"/>
        </w:rPr>
        <w:t>, sendo certo que, para fins de sua liberação, além da superação das Condições Precedentes, deverão ser obedecidas as seguintes regras:</w:t>
      </w:r>
      <w:r w:rsidR="002A0CE2" w:rsidRPr="00DD1917">
        <w:rPr>
          <w:rFonts w:ascii="Tahoma" w:hAnsi="Tahoma" w:cs="Tahoma"/>
          <w:sz w:val="21"/>
          <w:szCs w:val="21"/>
        </w:rPr>
        <w:t xml:space="preserve"> </w:t>
      </w:r>
    </w:p>
    <w:p w14:paraId="6EA6DC57" w14:textId="77777777" w:rsidR="00853F02" w:rsidRPr="00FA1B03" w:rsidRDefault="00853F02" w:rsidP="00FA1B03">
      <w:pPr>
        <w:widowControl w:val="0"/>
        <w:tabs>
          <w:tab w:val="left" w:pos="567"/>
        </w:tabs>
        <w:spacing w:line="320" w:lineRule="exact"/>
        <w:jc w:val="both"/>
        <w:rPr>
          <w:rFonts w:ascii="Tahoma" w:hAnsi="Tahoma"/>
          <w:sz w:val="21"/>
        </w:rPr>
      </w:pPr>
    </w:p>
    <w:p w14:paraId="32BB7357" w14:textId="77FFA609" w:rsidR="00992A8A" w:rsidRPr="00DD1917" w:rsidRDefault="00992A8A">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DD1917">
        <w:rPr>
          <w:rFonts w:ascii="Tahoma" w:hAnsi="Tahoma" w:cs="Tahoma"/>
          <w:sz w:val="21"/>
          <w:szCs w:val="21"/>
        </w:rPr>
        <w:t>Mensalmente</w:t>
      </w:r>
      <w:r w:rsidRPr="00DD1917">
        <w:rPr>
          <w:rFonts w:ascii="Tahoma" w:hAnsi="Tahoma" w:cs="Tahoma"/>
          <w:spacing w:val="-3"/>
          <w:sz w:val="21"/>
          <w:szCs w:val="21"/>
        </w:rPr>
        <w:t xml:space="preserve"> a Gerenciadora enviará à Securitizadora, até o dia 20 (vinte)</w:t>
      </w:r>
      <w:r w:rsidR="000924DD">
        <w:rPr>
          <w:rFonts w:ascii="Tahoma" w:hAnsi="Tahoma" w:cs="Tahoma"/>
          <w:spacing w:val="-3"/>
          <w:sz w:val="21"/>
          <w:szCs w:val="21"/>
        </w:rPr>
        <w:t xml:space="preserve"> de cada mês</w:t>
      </w:r>
      <w:r w:rsidRPr="00DD1917">
        <w:rPr>
          <w:rFonts w:ascii="Tahoma" w:hAnsi="Tahoma" w:cs="Tahoma"/>
          <w:spacing w:val="-3"/>
          <w:sz w:val="21"/>
          <w:szCs w:val="21"/>
        </w:rPr>
        <w:t>, um relatório gerencial detalhado, contendo o valor total compreendido por todas as notas e medições anteriormente verificadas</w:t>
      </w:r>
      <w:r w:rsidR="00DD1917">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sidR="00DD1917">
        <w:rPr>
          <w:rFonts w:ascii="Tahoma" w:hAnsi="Tahoma" w:cs="Tahoma"/>
          <w:spacing w:val="-3"/>
          <w:sz w:val="21"/>
          <w:szCs w:val="21"/>
        </w:rPr>
        <w:t>, referente ao mês imediatamente anterior ao da emissão do relatório</w:t>
      </w:r>
      <w:r w:rsidR="00073294">
        <w:rPr>
          <w:rFonts w:ascii="Tahoma" w:hAnsi="Tahoma" w:cs="Tahoma"/>
          <w:spacing w:val="-3"/>
          <w:sz w:val="21"/>
          <w:szCs w:val="21"/>
        </w:rPr>
        <w:t xml:space="preserve"> (</w:t>
      </w:r>
      <w:r w:rsidR="00F56F58">
        <w:rPr>
          <w:rFonts w:ascii="Tahoma" w:hAnsi="Tahoma" w:cs="Tahoma"/>
          <w:spacing w:val="-3"/>
          <w:sz w:val="21"/>
          <w:szCs w:val="21"/>
        </w:rPr>
        <w:t>ressalvado o disposto no item 4.4.1 abaixo</w:t>
      </w:r>
      <w:r w:rsidR="00073294">
        <w:rPr>
          <w:rFonts w:ascii="Tahoma" w:hAnsi="Tahoma" w:cs="Tahoma"/>
          <w:spacing w:val="-3"/>
          <w:sz w:val="21"/>
          <w:szCs w:val="21"/>
        </w:rPr>
        <w:t>)</w:t>
      </w:r>
      <w:r w:rsidRPr="00DD1917">
        <w:rPr>
          <w:rFonts w:ascii="Tahoma" w:hAnsi="Tahoma" w:cs="Tahoma"/>
          <w:spacing w:val="-3"/>
          <w:sz w:val="21"/>
          <w:szCs w:val="21"/>
        </w:rPr>
        <w:t xml:space="preserve">, bem como o </w:t>
      </w:r>
      <w:r w:rsidR="00DD1917">
        <w:rPr>
          <w:rFonts w:ascii="Tahoma" w:hAnsi="Tahoma" w:cs="Tahoma"/>
          <w:spacing w:val="-3"/>
          <w:sz w:val="21"/>
          <w:szCs w:val="21"/>
        </w:rPr>
        <w:t>cronograma físico e financeiro</w:t>
      </w:r>
      <w:r w:rsidRPr="00DD1917">
        <w:rPr>
          <w:rFonts w:ascii="Tahoma" w:hAnsi="Tahoma" w:cs="Tahoma"/>
          <w:spacing w:val="-3"/>
          <w:sz w:val="21"/>
          <w:szCs w:val="21"/>
        </w:rPr>
        <w:t xml:space="preserve"> de obra a incorrer atualizado (“</w:t>
      </w:r>
      <w:r w:rsidRPr="000924DD">
        <w:rPr>
          <w:rFonts w:ascii="Tahoma" w:hAnsi="Tahoma" w:cs="Tahoma"/>
          <w:spacing w:val="-3"/>
          <w:sz w:val="21"/>
          <w:szCs w:val="21"/>
          <w:u w:val="single"/>
        </w:rPr>
        <w:t>Relatório de Pagamento</w:t>
      </w:r>
      <w:r w:rsidRPr="00DD1917">
        <w:rPr>
          <w:rFonts w:ascii="Tahoma" w:hAnsi="Tahoma" w:cs="Tahoma"/>
          <w:spacing w:val="-3"/>
          <w:sz w:val="21"/>
          <w:szCs w:val="21"/>
        </w:rPr>
        <w:t>”), de acordo com o procedimento abaixo</w:t>
      </w:r>
      <w:r w:rsidR="00DD1917">
        <w:rPr>
          <w:rFonts w:ascii="Tahoma" w:hAnsi="Tahoma" w:cs="Tahoma"/>
          <w:spacing w:val="-3"/>
          <w:sz w:val="21"/>
          <w:szCs w:val="21"/>
        </w:rPr>
        <w:t>:</w:t>
      </w:r>
      <w:r w:rsidRPr="00DD1917">
        <w:rPr>
          <w:rFonts w:ascii="Tahoma" w:hAnsi="Tahoma" w:cs="Tahoma"/>
          <w:spacing w:val="-3"/>
          <w:sz w:val="21"/>
          <w:szCs w:val="21"/>
        </w:rPr>
        <w:t xml:space="preserve"> </w:t>
      </w:r>
    </w:p>
    <w:p w14:paraId="7FF09852" w14:textId="404D5C61" w:rsidR="00992A8A" w:rsidRPr="005E77B0" w:rsidRDefault="00992A8A" w:rsidP="005E77B0">
      <w:pPr>
        <w:widowControl w:val="0"/>
        <w:tabs>
          <w:tab w:val="left" w:pos="567"/>
        </w:tabs>
        <w:spacing w:line="320" w:lineRule="exact"/>
        <w:jc w:val="both"/>
        <w:rPr>
          <w:rFonts w:ascii="Tahoma" w:hAnsi="Tahoma" w:cs="Tahoma"/>
          <w:sz w:val="21"/>
          <w:szCs w:val="21"/>
        </w:rPr>
      </w:pPr>
      <w:r w:rsidRPr="00DD1917" w:rsidDel="00A2255F">
        <w:rPr>
          <w:rFonts w:ascii="Tahoma" w:hAnsi="Tahoma" w:cs="Tahoma"/>
          <w:sz w:val="21"/>
          <w:szCs w:val="21"/>
        </w:rPr>
        <w:t xml:space="preserve"> </w:t>
      </w:r>
    </w:p>
    <w:p w14:paraId="673B04DF" w14:textId="3482727B" w:rsidR="00B039F4" w:rsidRDefault="002959D4">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5E77B0">
        <w:rPr>
          <w:rFonts w:ascii="Tahoma" w:hAnsi="Tahoma" w:cs="Tahoma"/>
          <w:sz w:val="21"/>
          <w:szCs w:val="21"/>
        </w:rPr>
        <w:t xml:space="preserve">Diariamente a Emitente </w:t>
      </w:r>
      <w:r w:rsidR="00100E6D" w:rsidRPr="005E77B0">
        <w:rPr>
          <w:rFonts w:ascii="Tahoma" w:hAnsi="Tahoma" w:cs="Tahoma"/>
          <w:sz w:val="21"/>
          <w:szCs w:val="21"/>
        </w:rPr>
        <w:t>efetua o lançamento d</w:t>
      </w:r>
      <w:r w:rsidRPr="005E77B0">
        <w:rPr>
          <w:rFonts w:ascii="Tahoma" w:hAnsi="Tahoma" w:cs="Tahoma"/>
          <w:sz w:val="21"/>
          <w:szCs w:val="21"/>
        </w:rPr>
        <w:t xml:space="preserve">as notas fiscais de materiais e serviços </w:t>
      </w:r>
      <w:r w:rsidR="00100E6D" w:rsidRPr="005E77B0">
        <w:rPr>
          <w:rFonts w:ascii="Tahoma" w:hAnsi="Tahoma" w:cs="Tahoma"/>
          <w:sz w:val="21"/>
          <w:szCs w:val="21"/>
        </w:rPr>
        <w:t xml:space="preserve">em sistema próprio da </w:t>
      </w:r>
      <w:r w:rsidRPr="005E77B0">
        <w:rPr>
          <w:rFonts w:ascii="Tahoma" w:hAnsi="Tahoma" w:cs="Tahoma"/>
          <w:sz w:val="21"/>
          <w:szCs w:val="21"/>
        </w:rPr>
        <w:t>Gerenciadora</w:t>
      </w:r>
      <w:r w:rsidR="001D034D" w:rsidRPr="00DD1917">
        <w:rPr>
          <w:rFonts w:ascii="Tahoma" w:hAnsi="Tahoma" w:cs="Tahoma"/>
          <w:sz w:val="21"/>
          <w:szCs w:val="21"/>
        </w:rPr>
        <w:t>, de acordo com plano de contas definido</w:t>
      </w:r>
      <w:r w:rsidRPr="005E77B0">
        <w:rPr>
          <w:rFonts w:ascii="Tahoma" w:hAnsi="Tahoma" w:cs="Tahoma"/>
          <w:sz w:val="21"/>
          <w:szCs w:val="21"/>
        </w:rPr>
        <w:t xml:space="preserve">. </w:t>
      </w:r>
      <w:r w:rsidR="00100E6D" w:rsidRPr="005E77B0">
        <w:rPr>
          <w:rFonts w:ascii="Tahoma" w:hAnsi="Tahoma" w:cs="Tahoma"/>
          <w:sz w:val="21"/>
          <w:szCs w:val="21"/>
        </w:rPr>
        <w:t>A Gerenciadora faz a conciliação e alocação das notas fiscais de acordo com os contratos de serviço e materiais da obra</w:t>
      </w:r>
      <w:r w:rsidR="00B039F4" w:rsidRPr="005E77B0">
        <w:rPr>
          <w:rFonts w:ascii="Tahoma" w:hAnsi="Tahoma" w:cs="Tahoma"/>
          <w:sz w:val="21"/>
          <w:szCs w:val="21"/>
        </w:rPr>
        <w:t xml:space="preserve">. A Gerenciadora, em conjunto com a Emitente, aprovará os pagamentos dos impostos e das notas fiscais </w:t>
      </w:r>
      <w:r w:rsidR="00992A8A" w:rsidRPr="00DD1917">
        <w:rPr>
          <w:rFonts w:ascii="Tahoma" w:hAnsi="Tahoma" w:cs="Tahoma"/>
          <w:sz w:val="21"/>
          <w:szCs w:val="21"/>
        </w:rPr>
        <w:t xml:space="preserve">de </w:t>
      </w:r>
      <w:r w:rsidR="00B039F4" w:rsidRPr="005E77B0">
        <w:rPr>
          <w:rFonts w:ascii="Tahoma" w:hAnsi="Tahoma" w:cs="Tahoma"/>
          <w:sz w:val="21"/>
          <w:szCs w:val="21"/>
        </w:rPr>
        <w:t>mat</w:t>
      </w:r>
      <w:r w:rsidR="00992A8A" w:rsidRPr="00DD1917">
        <w:rPr>
          <w:rFonts w:ascii="Tahoma" w:hAnsi="Tahoma" w:cs="Tahoma"/>
          <w:sz w:val="21"/>
          <w:szCs w:val="21"/>
        </w:rPr>
        <w:t>e</w:t>
      </w:r>
      <w:r w:rsidR="00B039F4" w:rsidRPr="005E77B0">
        <w:rPr>
          <w:rFonts w:ascii="Tahoma" w:hAnsi="Tahoma" w:cs="Tahoma"/>
          <w:sz w:val="21"/>
          <w:szCs w:val="21"/>
        </w:rPr>
        <w:t>ria</w:t>
      </w:r>
      <w:r w:rsidR="00992A8A" w:rsidRPr="00DD1917">
        <w:rPr>
          <w:rFonts w:ascii="Tahoma" w:hAnsi="Tahoma" w:cs="Tahoma"/>
          <w:sz w:val="21"/>
          <w:szCs w:val="21"/>
        </w:rPr>
        <w:t>i</w:t>
      </w:r>
      <w:r w:rsidR="00B039F4" w:rsidRPr="005E77B0">
        <w:rPr>
          <w:rFonts w:ascii="Tahoma" w:hAnsi="Tahoma" w:cs="Tahoma"/>
          <w:sz w:val="21"/>
          <w:szCs w:val="21"/>
        </w:rPr>
        <w:t xml:space="preserve">s e serviços da obra, </w:t>
      </w:r>
      <w:r w:rsidR="00B039F4" w:rsidRPr="005E77B0">
        <w:rPr>
          <w:rFonts w:ascii="Tahoma" w:hAnsi="Tahoma" w:cs="Tahoma"/>
          <w:sz w:val="21"/>
          <w:szCs w:val="21"/>
        </w:rPr>
        <w:lastRenderedPageBreak/>
        <w:t>gerando assim, todos os comprovantes de pagamento</w:t>
      </w:r>
      <w:r w:rsidR="000924DD">
        <w:rPr>
          <w:rFonts w:ascii="Tahoma" w:hAnsi="Tahoma" w:cs="Tahoma"/>
          <w:sz w:val="21"/>
          <w:szCs w:val="21"/>
        </w:rPr>
        <w:t>;</w:t>
      </w:r>
    </w:p>
    <w:p w14:paraId="04B0A4DF" w14:textId="77777777" w:rsidR="000924DD" w:rsidRPr="00DD1917" w:rsidRDefault="000924DD" w:rsidP="000924DD">
      <w:pPr>
        <w:pStyle w:val="PargrafodaLista"/>
        <w:widowControl w:val="0"/>
        <w:tabs>
          <w:tab w:val="left" w:pos="567"/>
        </w:tabs>
        <w:spacing w:line="320" w:lineRule="exact"/>
        <w:ind w:left="1134"/>
        <w:jc w:val="both"/>
        <w:rPr>
          <w:rFonts w:ascii="Tahoma" w:hAnsi="Tahoma" w:cs="Tahoma"/>
          <w:sz w:val="21"/>
          <w:szCs w:val="21"/>
        </w:rPr>
      </w:pPr>
    </w:p>
    <w:p w14:paraId="033FCF1F" w14:textId="07B19F3C" w:rsidR="00992A8A" w:rsidRDefault="00992A8A" w:rsidP="005E77B0">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DD1917">
        <w:rPr>
          <w:rFonts w:ascii="Tahoma" w:hAnsi="Tahoma" w:cs="Tahoma"/>
          <w:sz w:val="21"/>
          <w:szCs w:val="21"/>
        </w:rPr>
        <w:t xml:space="preserve">A Gerenciadora, mensalmente, visita a obra com objetivo </w:t>
      </w:r>
      <w:r w:rsidRPr="005E77B0">
        <w:rPr>
          <w:rFonts w:ascii="Tahoma" w:hAnsi="Tahoma" w:cs="Tahoma"/>
          <w:sz w:val="21"/>
          <w:szCs w:val="21"/>
        </w:rPr>
        <w:t>da realização da medição física e vistoria para a realização dos itens abaixo</w:t>
      </w:r>
      <w:r w:rsidR="001D034D" w:rsidRPr="00DD1917">
        <w:rPr>
          <w:rFonts w:ascii="Tahoma" w:hAnsi="Tahoma" w:cs="Tahoma"/>
          <w:sz w:val="21"/>
          <w:szCs w:val="21"/>
        </w:rPr>
        <w:t>:</w:t>
      </w:r>
    </w:p>
    <w:p w14:paraId="78B2AC1D" w14:textId="77777777" w:rsidR="000924DD" w:rsidRPr="000924DD" w:rsidRDefault="000924DD" w:rsidP="000924DD">
      <w:pPr>
        <w:pStyle w:val="PargrafodaLista"/>
        <w:rPr>
          <w:rFonts w:ascii="Tahoma" w:hAnsi="Tahoma" w:cs="Tahoma"/>
          <w:sz w:val="21"/>
          <w:szCs w:val="21"/>
        </w:rPr>
      </w:pPr>
    </w:p>
    <w:p w14:paraId="41F98166" w14:textId="0B6EA8C9"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Mapeamento da obra e medição dos avanços dos serviços segundo o plano de contas</w:t>
      </w:r>
      <w:r w:rsidR="001D034D" w:rsidRPr="00DD1917">
        <w:rPr>
          <w:rFonts w:ascii="Tahoma" w:hAnsi="Tahoma" w:cs="Tahoma"/>
          <w:sz w:val="21"/>
          <w:szCs w:val="21"/>
        </w:rPr>
        <w:t xml:space="preserve"> definido</w:t>
      </w:r>
      <w:r w:rsidRPr="005E77B0">
        <w:rPr>
          <w:rFonts w:ascii="Tahoma" w:hAnsi="Tahoma" w:cs="Tahoma"/>
          <w:sz w:val="21"/>
          <w:szCs w:val="21"/>
        </w:rPr>
        <w:t>. Atualização das fotos da obra</w:t>
      </w:r>
      <w:r w:rsidR="000924DD">
        <w:rPr>
          <w:rFonts w:ascii="Tahoma" w:hAnsi="Tahoma" w:cs="Tahoma"/>
          <w:sz w:val="21"/>
          <w:szCs w:val="21"/>
        </w:rPr>
        <w:t>;</w:t>
      </w:r>
    </w:p>
    <w:p w14:paraId="1BE5F52F" w14:textId="2F4DE12A"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w:t>
      </w:r>
      <w:r w:rsidR="000924DD">
        <w:rPr>
          <w:rFonts w:ascii="Tahoma" w:hAnsi="Tahoma" w:cs="Tahoma"/>
          <w:sz w:val="21"/>
          <w:szCs w:val="21"/>
        </w:rPr>
        <w:t>; e</w:t>
      </w:r>
    </w:p>
    <w:p w14:paraId="5FFBCF5C" w14:textId="59C3E04C"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 xml:space="preserve">Revisão do </w:t>
      </w:r>
      <w:r w:rsidR="000924DD" w:rsidRPr="005E77B0">
        <w:rPr>
          <w:rFonts w:ascii="Tahoma" w:hAnsi="Tahoma" w:cs="Tahoma"/>
          <w:sz w:val="21"/>
          <w:szCs w:val="21"/>
        </w:rPr>
        <w:t>planejamento operacional com o engenheiro da obra</w:t>
      </w:r>
      <w:r w:rsidRPr="005E77B0">
        <w:rPr>
          <w:rFonts w:ascii="Tahoma" w:hAnsi="Tahoma" w:cs="Tahoma"/>
          <w:sz w:val="21"/>
          <w:szCs w:val="21"/>
        </w:rPr>
        <w:t xml:space="preserve">, identificação de problemas e não conformidades e apoio técnico à </w:t>
      </w:r>
      <w:r w:rsidR="001D034D" w:rsidRPr="00DD1917">
        <w:rPr>
          <w:rFonts w:ascii="Tahoma" w:hAnsi="Tahoma" w:cs="Tahoma"/>
          <w:sz w:val="21"/>
          <w:szCs w:val="21"/>
        </w:rPr>
        <w:t>gestão da obra</w:t>
      </w:r>
      <w:r w:rsidRPr="005E77B0">
        <w:rPr>
          <w:rFonts w:ascii="Tahoma" w:hAnsi="Tahoma" w:cs="Tahoma"/>
          <w:sz w:val="21"/>
          <w:szCs w:val="21"/>
        </w:rPr>
        <w:t xml:space="preserve">. </w:t>
      </w:r>
      <w:r w:rsidR="001D034D" w:rsidRPr="00DD1917">
        <w:rPr>
          <w:rFonts w:ascii="Tahoma" w:hAnsi="Tahoma" w:cs="Tahoma"/>
          <w:sz w:val="21"/>
          <w:szCs w:val="21"/>
        </w:rPr>
        <w:t xml:space="preserve">A Gerenciadora e a Emitente </w:t>
      </w:r>
      <w:r w:rsidRPr="005E77B0">
        <w:rPr>
          <w:rFonts w:ascii="Tahoma" w:hAnsi="Tahoma" w:cs="Tahoma"/>
          <w:sz w:val="21"/>
          <w:szCs w:val="21"/>
        </w:rPr>
        <w:t xml:space="preserve">atualizarão o planejamento operacional, inserindo as informações dos serviços executados e reprogramando as atividades </w:t>
      </w:r>
      <w:r w:rsidR="000924DD" w:rsidRPr="005E77B0">
        <w:rPr>
          <w:rFonts w:ascii="Tahoma" w:hAnsi="Tahoma" w:cs="Tahoma"/>
          <w:sz w:val="21"/>
          <w:szCs w:val="21"/>
        </w:rPr>
        <w:t>a</w:t>
      </w:r>
      <w:r w:rsidRPr="005E77B0">
        <w:rPr>
          <w:rFonts w:ascii="Tahoma" w:hAnsi="Tahoma" w:cs="Tahoma"/>
          <w:sz w:val="21"/>
          <w:szCs w:val="21"/>
        </w:rPr>
        <w:t xml:space="preserve"> serem executadas, sendo possível identificar o caminho crítico de execução da obra e o prazo previsto para término.</w:t>
      </w:r>
    </w:p>
    <w:p w14:paraId="3EB1F898" w14:textId="77777777" w:rsidR="008B255F" w:rsidRDefault="008B255F" w:rsidP="008B255F">
      <w:pPr>
        <w:pStyle w:val="PargrafodaLista"/>
        <w:widowControl w:val="0"/>
        <w:tabs>
          <w:tab w:val="left" w:pos="567"/>
        </w:tabs>
        <w:spacing w:line="320" w:lineRule="exact"/>
        <w:ind w:left="567"/>
        <w:jc w:val="both"/>
        <w:rPr>
          <w:rFonts w:ascii="Tahoma" w:hAnsi="Tahoma" w:cs="Tahoma"/>
          <w:spacing w:val="-3"/>
          <w:sz w:val="21"/>
          <w:szCs w:val="21"/>
        </w:rPr>
      </w:pPr>
    </w:p>
    <w:p w14:paraId="5D0777D7" w14:textId="10E2477E" w:rsidR="00100E6D" w:rsidRPr="005E77B0" w:rsidRDefault="00B039F4" w:rsidP="005E77B0">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5E77B0">
        <w:rPr>
          <w:rFonts w:ascii="Tahoma" w:hAnsi="Tahoma" w:cs="Tahoma"/>
          <w:spacing w:val="-3"/>
          <w:sz w:val="21"/>
          <w:szCs w:val="21"/>
        </w:rPr>
        <w:t>T</w:t>
      </w:r>
      <w:r w:rsidR="00100E6D" w:rsidRPr="005E77B0">
        <w:rPr>
          <w:rFonts w:ascii="Tahoma" w:hAnsi="Tahoma" w:cs="Tahoma"/>
          <w:spacing w:val="-3"/>
          <w:sz w:val="21"/>
          <w:szCs w:val="21"/>
        </w:rPr>
        <w:t xml:space="preserve">rimestralmente, também no dia 20 </w:t>
      </w:r>
      <w:r w:rsidR="00E12B45" w:rsidRPr="00DD1917">
        <w:rPr>
          <w:rFonts w:ascii="Tahoma" w:hAnsi="Tahoma" w:cs="Tahoma"/>
          <w:spacing w:val="-3"/>
          <w:sz w:val="21"/>
          <w:szCs w:val="21"/>
        </w:rPr>
        <w:t>(vinte)</w:t>
      </w:r>
      <w:r w:rsidR="00E12B45">
        <w:rPr>
          <w:rFonts w:ascii="Tahoma" w:hAnsi="Tahoma" w:cs="Tahoma"/>
          <w:spacing w:val="-3"/>
          <w:sz w:val="21"/>
          <w:szCs w:val="21"/>
        </w:rPr>
        <w:t xml:space="preserve"> </w:t>
      </w:r>
      <w:r w:rsidR="00100E6D" w:rsidRPr="005E77B0">
        <w:rPr>
          <w:rFonts w:ascii="Tahoma" w:hAnsi="Tahoma" w:cs="Tahoma"/>
          <w:spacing w:val="-3"/>
          <w:sz w:val="21"/>
          <w:szCs w:val="21"/>
        </w:rPr>
        <w:t>do mês</w:t>
      </w:r>
      <w:r w:rsidR="00D13570">
        <w:rPr>
          <w:rFonts w:ascii="Tahoma" w:hAnsi="Tahoma" w:cs="Tahoma"/>
          <w:spacing w:val="-3"/>
          <w:sz w:val="21"/>
          <w:szCs w:val="21"/>
        </w:rPr>
        <w:t xml:space="preserve"> em que se completar o trimestre</w:t>
      </w:r>
      <w:r w:rsidR="00100E6D" w:rsidRPr="005E77B0">
        <w:rPr>
          <w:rFonts w:ascii="Tahoma" w:hAnsi="Tahoma" w:cs="Tahoma"/>
          <w:spacing w:val="-3"/>
          <w:sz w:val="21"/>
          <w:szCs w:val="21"/>
        </w:rPr>
        <w:t>, a Gerenciadora enviar</w:t>
      </w:r>
      <w:r w:rsidRPr="005E77B0">
        <w:rPr>
          <w:rFonts w:ascii="Tahoma" w:hAnsi="Tahoma" w:cs="Tahoma"/>
          <w:spacing w:val="-3"/>
          <w:sz w:val="21"/>
          <w:szCs w:val="21"/>
        </w:rPr>
        <w:t>á</w:t>
      </w:r>
      <w:r w:rsidR="00100E6D" w:rsidRPr="005E77B0">
        <w:rPr>
          <w:rFonts w:ascii="Tahoma" w:hAnsi="Tahoma" w:cs="Tahoma"/>
          <w:spacing w:val="-3"/>
          <w:sz w:val="21"/>
          <w:szCs w:val="21"/>
        </w:rPr>
        <w:t xml:space="preserve"> à Securitizadora </w:t>
      </w:r>
      <w:r w:rsidR="0017337F">
        <w:rPr>
          <w:rFonts w:ascii="Tahoma" w:hAnsi="Tahoma" w:cs="Tahoma"/>
          <w:spacing w:val="-3"/>
          <w:sz w:val="21"/>
          <w:szCs w:val="21"/>
        </w:rPr>
        <w:t xml:space="preserve">e ao Agente Fiduciário </w:t>
      </w:r>
      <w:r w:rsidR="00100E6D" w:rsidRPr="005E77B0">
        <w:rPr>
          <w:rFonts w:ascii="Tahoma" w:hAnsi="Tahoma" w:cs="Tahoma"/>
          <w:spacing w:val="-3"/>
          <w:sz w:val="21"/>
          <w:szCs w:val="21"/>
        </w:rPr>
        <w:t xml:space="preserve">relatório </w:t>
      </w:r>
      <w:r w:rsidR="00A2255F" w:rsidRPr="005E77B0">
        <w:rPr>
          <w:rFonts w:ascii="Tahoma" w:hAnsi="Tahoma" w:cs="Tahoma"/>
          <w:spacing w:val="-3"/>
          <w:sz w:val="21"/>
          <w:szCs w:val="21"/>
        </w:rPr>
        <w:t xml:space="preserve">detalhado </w:t>
      </w:r>
      <w:r w:rsidR="00100E6D" w:rsidRPr="005E77B0">
        <w:rPr>
          <w:rFonts w:ascii="Tahoma" w:hAnsi="Tahoma" w:cs="Tahoma"/>
          <w:spacing w:val="-3"/>
          <w:sz w:val="21"/>
          <w:szCs w:val="21"/>
        </w:rPr>
        <w:t xml:space="preserve">contendo </w:t>
      </w:r>
      <w:r w:rsidRPr="005E77B0">
        <w:rPr>
          <w:rFonts w:ascii="Tahoma" w:hAnsi="Tahoma" w:cs="Tahoma"/>
          <w:spacing w:val="-3"/>
          <w:sz w:val="21"/>
          <w:szCs w:val="21"/>
        </w:rPr>
        <w:t xml:space="preserve">o fluxo de obra a incorrer do Empreendimento </w:t>
      </w:r>
      <w:r w:rsidR="00023817">
        <w:rPr>
          <w:rFonts w:ascii="Tahoma" w:hAnsi="Tahoma" w:cs="Tahoma"/>
          <w:sz w:val="21"/>
          <w:szCs w:val="21"/>
        </w:rPr>
        <w:t>Urban Residence</w:t>
      </w:r>
      <w:r w:rsidRPr="005E77B0">
        <w:rPr>
          <w:rFonts w:ascii="Tahoma" w:hAnsi="Tahoma" w:cs="Tahoma"/>
          <w:spacing w:val="-3"/>
          <w:sz w:val="21"/>
          <w:szCs w:val="21"/>
        </w:rPr>
        <w:t>, referente aos 3</w:t>
      </w:r>
      <w:r w:rsidR="00D13570">
        <w:rPr>
          <w:rFonts w:ascii="Tahoma" w:hAnsi="Tahoma" w:cs="Tahoma"/>
          <w:spacing w:val="-3"/>
          <w:sz w:val="21"/>
          <w:szCs w:val="21"/>
        </w:rPr>
        <w:t xml:space="preserve"> (três)</w:t>
      </w:r>
      <w:r w:rsidRPr="005E77B0">
        <w:rPr>
          <w:rFonts w:ascii="Tahoma" w:hAnsi="Tahoma" w:cs="Tahoma"/>
          <w:spacing w:val="-3"/>
          <w:sz w:val="21"/>
          <w:szCs w:val="21"/>
        </w:rPr>
        <w:t xml:space="preserve"> meses subsequentes ao do envio (</w:t>
      </w:r>
      <w:r w:rsidR="00100E6D" w:rsidRPr="005E77B0">
        <w:rPr>
          <w:rFonts w:ascii="Tahoma" w:hAnsi="Tahoma" w:cs="Tahoma"/>
          <w:spacing w:val="-3"/>
          <w:sz w:val="21"/>
          <w:szCs w:val="21"/>
        </w:rPr>
        <w:t>“</w:t>
      </w:r>
      <w:r w:rsidR="00100E6D" w:rsidRPr="005E77B0">
        <w:rPr>
          <w:rFonts w:ascii="Tahoma" w:hAnsi="Tahoma" w:cs="Tahoma"/>
          <w:spacing w:val="-3"/>
          <w:sz w:val="21"/>
          <w:szCs w:val="21"/>
          <w:u w:val="single"/>
        </w:rPr>
        <w:t>Relatório</w:t>
      </w:r>
      <w:r w:rsidRPr="005E77B0">
        <w:rPr>
          <w:rFonts w:ascii="Tahoma" w:hAnsi="Tahoma" w:cs="Tahoma"/>
          <w:spacing w:val="-3"/>
          <w:sz w:val="21"/>
          <w:szCs w:val="21"/>
          <w:u w:val="single"/>
        </w:rPr>
        <w:t xml:space="preserve"> de Aporte</w:t>
      </w:r>
      <w:r w:rsidR="00100E6D" w:rsidRPr="005E77B0">
        <w:rPr>
          <w:rFonts w:ascii="Tahoma" w:hAnsi="Tahoma" w:cs="Tahoma"/>
          <w:spacing w:val="-3"/>
          <w:sz w:val="21"/>
          <w:szCs w:val="21"/>
        </w:rPr>
        <w:t>”).</w:t>
      </w:r>
    </w:p>
    <w:p w14:paraId="0255FEF0" w14:textId="3821F4B6" w:rsidR="00100E6D" w:rsidRPr="005E77B0" w:rsidRDefault="00100E6D">
      <w:pPr>
        <w:pStyle w:val="PargrafodaLista"/>
        <w:widowControl w:val="0"/>
        <w:tabs>
          <w:tab w:val="left" w:pos="567"/>
          <w:tab w:val="left" w:pos="1418"/>
        </w:tabs>
        <w:spacing w:line="320" w:lineRule="exact"/>
        <w:ind w:left="567"/>
        <w:jc w:val="both"/>
        <w:rPr>
          <w:rFonts w:ascii="Tahoma" w:hAnsi="Tahoma" w:cs="Tahoma"/>
          <w:sz w:val="21"/>
          <w:szCs w:val="21"/>
        </w:rPr>
      </w:pPr>
    </w:p>
    <w:p w14:paraId="5AB559E0" w14:textId="169F23C7" w:rsidR="009251B1" w:rsidRDefault="00A2255F" w:rsidP="009251B1">
      <w:pPr>
        <w:pStyle w:val="PargrafodaLista"/>
        <w:widowControl w:val="0"/>
        <w:numPr>
          <w:ilvl w:val="0"/>
          <w:numId w:val="89"/>
        </w:numPr>
        <w:tabs>
          <w:tab w:val="left" w:pos="567"/>
          <w:tab w:val="left" w:pos="7088"/>
        </w:tabs>
        <w:spacing w:line="320" w:lineRule="exact"/>
        <w:ind w:left="567" w:hanging="567"/>
        <w:jc w:val="both"/>
        <w:rPr>
          <w:rFonts w:ascii="Tahoma" w:hAnsi="Tahoma" w:cs="Tahoma"/>
          <w:sz w:val="21"/>
          <w:szCs w:val="21"/>
        </w:rPr>
      </w:pPr>
      <w:r w:rsidRPr="005E77B0">
        <w:rPr>
          <w:rFonts w:ascii="Tahoma" w:hAnsi="Tahoma" w:cs="Tahoma"/>
          <w:sz w:val="21"/>
          <w:szCs w:val="21"/>
        </w:rPr>
        <w:t xml:space="preserve">Após o recebimento do Relatório de Aporte, </w:t>
      </w:r>
      <w:r w:rsidR="00771D71" w:rsidRPr="00DD1917">
        <w:rPr>
          <w:rFonts w:ascii="Tahoma" w:hAnsi="Tahoma" w:cs="Tahoma"/>
          <w:sz w:val="21"/>
          <w:szCs w:val="21"/>
        </w:rPr>
        <w:t>a Securitizadora providenciará o pagamento do respectivo valor, inicialmente deduzido da Integralização Inicial</w:t>
      </w:r>
      <w:r w:rsidR="009251B1">
        <w:rPr>
          <w:rFonts w:ascii="Tahoma" w:hAnsi="Tahoma" w:cs="Tahoma"/>
          <w:sz w:val="21"/>
          <w:szCs w:val="21"/>
        </w:rPr>
        <w:t>,</w:t>
      </w:r>
      <w:r w:rsidR="00771D71" w:rsidRPr="00DD1917">
        <w:rPr>
          <w:rFonts w:ascii="Tahoma" w:hAnsi="Tahoma" w:cs="Tahoma"/>
          <w:sz w:val="21"/>
          <w:szCs w:val="21"/>
        </w:rPr>
        <w:t xml:space="preserve"> </w:t>
      </w:r>
      <w:r w:rsidR="009251B1">
        <w:rPr>
          <w:rFonts w:ascii="Tahoma" w:hAnsi="Tahoma" w:cs="Tahoma"/>
          <w:sz w:val="21"/>
          <w:szCs w:val="21"/>
        </w:rPr>
        <w:t xml:space="preserve">enquanto houver valor, </w:t>
      </w:r>
      <w:r w:rsidR="00E44788">
        <w:rPr>
          <w:rFonts w:ascii="Tahoma" w:hAnsi="Tahoma" w:cs="Tahoma"/>
          <w:sz w:val="21"/>
          <w:szCs w:val="21"/>
        </w:rPr>
        <w:t xml:space="preserve">de acordo com as datas acordadas junto aos fornecedores da obra, </w:t>
      </w:r>
      <w:r w:rsidR="009251B1">
        <w:rPr>
          <w:rFonts w:ascii="Tahoma" w:hAnsi="Tahoma" w:cs="Tahoma"/>
          <w:sz w:val="21"/>
          <w:szCs w:val="21"/>
        </w:rPr>
        <w:t xml:space="preserve">em até 2 (dois) dias úteis </w:t>
      </w:r>
      <w:r w:rsidR="00771D71" w:rsidRPr="00DD1917">
        <w:rPr>
          <w:rFonts w:ascii="Tahoma" w:hAnsi="Tahoma" w:cs="Tahoma"/>
          <w:sz w:val="21"/>
          <w:szCs w:val="21"/>
        </w:rPr>
        <w:t>e</w:t>
      </w:r>
      <w:r w:rsidR="009251B1">
        <w:rPr>
          <w:rFonts w:ascii="Tahoma" w:hAnsi="Tahoma" w:cs="Tahoma"/>
          <w:sz w:val="21"/>
          <w:szCs w:val="21"/>
        </w:rPr>
        <w:t>,</w:t>
      </w:r>
      <w:r w:rsidR="00771D71" w:rsidRPr="00DD1917">
        <w:rPr>
          <w:rFonts w:ascii="Tahoma" w:hAnsi="Tahoma" w:cs="Tahoma"/>
          <w:sz w:val="21"/>
          <w:szCs w:val="21"/>
        </w:rPr>
        <w:t xml:space="preserve"> posteriorment</w:t>
      </w:r>
      <w:r w:rsidR="009251B1">
        <w:rPr>
          <w:rFonts w:ascii="Tahoma" w:hAnsi="Tahoma" w:cs="Tahoma"/>
          <w:sz w:val="21"/>
          <w:szCs w:val="21"/>
        </w:rPr>
        <w:t>e,</w:t>
      </w:r>
      <w:r w:rsidR="00771D71" w:rsidRPr="00DD1917">
        <w:rPr>
          <w:rFonts w:ascii="Tahoma" w:hAnsi="Tahoma" w:cs="Tahoma"/>
          <w:sz w:val="21"/>
          <w:szCs w:val="21"/>
        </w:rPr>
        <w:t xml:space="preserve"> da integralização futura dos CRI</w:t>
      </w:r>
      <w:r w:rsidR="009251B1">
        <w:rPr>
          <w:rFonts w:ascii="Tahoma" w:hAnsi="Tahoma" w:cs="Tahoma"/>
          <w:sz w:val="21"/>
          <w:szCs w:val="21"/>
        </w:rPr>
        <w:t>, em até 5 (cinco) dias úteis</w:t>
      </w:r>
      <w:r w:rsidR="00771D71" w:rsidRPr="00DD1917">
        <w:rPr>
          <w:rFonts w:ascii="Tahoma" w:hAnsi="Tahoma" w:cs="Tahoma"/>
          <w:sz w:val="21"/>
          <w:szCs w:val="21"/>
        </w:rPr>
        <w:t>.</w:t>
      </w:r>
      <w:r w:rsidR="005527B8">
        <w:rPr>
          <w:rFonts w:ascii="Tahoma" w:hAnsi="Tahoma" w:cs="Tahoma"/>
          <w:sz w:val="21"/>
          <w:szCs w:val="21"/>
        </w:rPr>
        <w:t xml:space="preserve"> </w:t>
      </w:r>
    </w:p>
    <w:p w14:paraId="388F8E67" w14:textId="77777777" w:rsidR="009251B1" w:rsidRPr="009251B1" w:rsidRDefault="009251B1" w:rsidP="009251B1">
      <w:pPr>
        <w:widowControl w:val="0"/>
        <w:tabs>
          <w:tab w:val="left" w:pos="567"/>
        </w:tabs>
        <w:spacing w:line="320" w:lineRule="exact"/>
        <w:jc w:val="both"/>
        <w:rPr>
          <w:rFonts w:ascii="Tahoma" w:hAnsi="Tahoma" w:cs="Tahoma"/>
          <w:sz w:val="21"/>
          <w:szCs w:val="21"/>
        </w:rPr>
      </w:pPr>
    </w:p>
    <w:p w14:paraId="1D7845FC" w14:textId="45138B87" w:rsidR="003C53B5" w:rsidRDefault="000317EF" w:rsidP="003C53B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14" w:name="_Ref522546097"/>
      <w:bookmarkStart w:id="15" w:name="_Ref24479924"/>
      <w:r>
        <w:rPr>
          <w:rFonts w:ascii="Tahoma" w:hAnsi="Tahoma" w:cs="Tahoma"/>
          <w:sz w:val="21"/>
          <w:szCs w:val="21"/>
        </w:rPr>
        <w:t xml:space="preserve">Para os fins do primeiro desembolso de valores previsto na Cláusula 4.4. acima, a Emitente nesta data apresenta um Relatório de </w:t>
      </w:r>
      <w:r w:rsidR="00B458CA">
        <w:rPr>
          <w:rFonts w:ascii="Tahoma" w:hAnsi="Tahoma" w:cs="Tahoma"/>
          <w:sz w:val="21"/>
          <w:szCs w:val="21"/>
        </w:rPr>
        <w:t>Aporte</w:t>
      </w:r>
      <w:r>
        <w:rPr>
          <w:rFonts w:ascii="Tahoma" w:hAnsi="Tahoma" w:cs="Tahoma"/>
          <w:sz w:val="21"/>
          <w:szCs w:val="21"/>
        </w:rPr>
        <w:t xml:space="preserve">, </w:t>
      </w:r>
      <w:r w:rsidRPr="00DD1917">
        <w:rPr>
          <w:rFonts w:ascii="Tahoma" w:hAnsi="Tahoma" w:cs="Tahoma"/>
          <w:spacing w:val="-3"/>
          <w:sz w:val="21"/>
          <w:szCs w:val="21"/>
        </w:rPr>
        <w:t>contendo o valor total compreendido por todas as notas e medições anteriormente verificadas</w:t>
      </w:r>
      <w:r>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Pr>
          <w:rFonts w:ascii="Tahoma" w:hAnsi="Tahoma" w:cs="Tahoma"/>
          <w:spacing w:val="-3"/>
          <w:sz w:val="21"/>
          <w:szCs w:val="21"/>
        </w:rPr>
        <w:t xml:space="preserve">, referente a um período </w:t>
      </w:r>
      <w:bookmarkStart w:id="16" w:name="_Hlk40198835"/>
      <w:r w:rsidR="00B458CA">
        <w:rPr>
          <w:rFonts w:ascii="Tahoma" w:hAnsi="Tahoma" w:cs="Tahoma"/>
          <w:spacing w:val="-3"/>
          <w:sz w:val="21"/>
          <w:szCs w:val="21"/>
        </w:rPr>
        <w:t>até a Data de Emissão</w:t>
      </w:r>
      <w:r>
        <w:rPr>
          <w:rFonts w:ascii="Tahoma" w:hAnsi="Tahoma" w:cs="Tahoma"/>
          <w:spacing w:val="-3"/>
          <w:sz w:val="21"/>
          <w:szCs w:val="21"/>
        </w:rPr>
        <w:t>, sendo certo que este relatório deve conter a previsão de despesas a serem pagas a partir</w:t>
      </w:r>
      <w:bookmarkEnd w:id="16"/>
      <w:r>
        <w:rPr>
          <w:rFonts w:ascii="Tahoma" w:hAnsi="Tahoma" w:cs="Tahoma"/>
          <w:spacing w:val="-3"/>
          <w:sz w:val="21"/>
          <w:szCs w:val="21"/>
        </w:rPr>
        <w:t xml:space="preserve"> d a emissão desta CCB</w:t>
      </w:r>
      <w:r w:rsidR="003C53B5">
        <w:rPr>
          <w:rFonts w:ascii="Tahoma" w:hAnsi="Tahoma" w:cs="Tahoma"/>
          <w:spacing w:val="-3"/>
          <w:sz w:val="21"/>
          <w:szCs w:val="21"/>
        </w:rPr>
        <w:t>.</w:t>
      </w:r>
    </w:p>
    <w:p w14:paraId="47BFB6FB" w14:textId="77777777" w:rsidR="00073294" w:rsidRDefault="00073294" w:rsidP="00F56F58">
      <w:pPr>
        <w:pStyle w:val="PargrafodaLista"/>
        <w:widowControl w:val="0"/>
        <w:tabs>
          <w:tab w:val="left" w:pos="1418"/>
        </w:tabs>
        <w:spacing w:line="320" w:lineRule="exact"/>
        <w:ind w:left="567"/>
        <w:jc w:val="both"/>
        <w:rPr>
          <w:rFonts w:ascii="Tahoma" w:hAnsi="Tahoma" w:cs="Tahoma"/>
          <w:sz w:val="21"/>
          <w:szCs w:val="21"/>
        </w:rPr>
      </w:pPr>
    </w:p>
    <w:p w14:paraId="5A15504B" w14:textId="163D8056" w:rsidR="00DC55BA" w:rsidRPr="00DD1917" w:rsidRDefault="00DC55BA"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Securitizadora </w:t>
      </w:r>
      <w:bookmarkEnd w:id="14"/>
      <w:bookmarkEnd w:id="15"/>
      <w:r w:rsidRPr="00DD1917">
        <w:rPr>
          <w:rFonts w:ascii="Tahoma" w:hAnsi="Tahoma" w:cs="Tahoma"/>
          <w:sz w:val="21"/>
          <w:szCs w:val="21"/>
        </w:rPr>
        <w:t xml:space="preserve">deverá providenciar a integralização dos CRI por parte dos investidores, de acordo com o Relatório de </w:t>
      </w:r>
      <w:r w:rsidR="00A2255F" w:rsidRPr="00DD1917">
        <w:rPr>
          <w:rFonts w:ascii="Tahoma" w:hAnsi="Tahoma" w:cs="Tahoma"/>
          <w:sz w:val="21"/>
          <w:szCs w:val="21"/>
        </w:rPr>
        <w:t>Aporte</w:t>
      </w:r>
      <w:r w:rsidRPr="00DD1917">
        <w:rPr>
          <w:rFonts w:ascii="Tahoma" w:hAnsi="Tahoma" w:cs="Tahoma"/>
          <w:sz w:val="21"/>
          <w:szCs w:val="21"/>
        </w:rPr>
        <w:t>.</w:t>
      </w:r>
    </w:p>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10FC9124"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3423AC">
        <w:rPr>
          <w:rFonts w:ascii="Tahoma" w:hAnsi="Tahoma" w:cs="Tahoma"/>
          <w:color w:val="000000"/>
          <w:sz w:val="21"/>
          <w:szCs w:val="21"/>
        </w:rPr>
        <w:t>Fundo de Obra</w:t>
      </w:r>
      <w:r w:rsidR="00B821A7">
        <w:rPr>
          <w:rFonts w:ascii="Tahoma" w:hAnsi="Tahoma" w:cs="Tahoma"/>
          <w:color w:val="000000"/>
          <w:sz w:val="21"/>
          <w:szCs w:val="21"/>
        </w:rPr>
        <w:t xml:space="preserve"> </w:t>
      </w:r>
      <w:r w:rsidR="00A55B73">
        <w:rPr>
          <w:rFonts w:ascii="Tahoma" w:hAnsi="Tahoma" w:cs="Tahoma"/>
          <w:sz w:val="21"/>
          <w:szCs w:val="21"/>
        </w:rPr>
        <w:t xml:space="preserve">Urban Residence </w:t>
      </w:r>
      <w:r w:rsidR="00460F29" w:rsidRPr="00DD1917">
        <w:rPr>
          <w:rFonts w:ascii="Tahoma" w:hAnsi="Tahoma" w:cs="Tahoma"/>
          <w:color w:val="000000"/>
          <w:sz w:val="21"/>
          <w:szCs w:val="21"/>
        </w:rPr>
        <w:t>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B821A7">
        <w:rPr>
          <w:rFonts w:ascii="Tahoma" w:hAnsi="Tahoma" w:cs="Tahoma"/>
          <w:color w:val="000000"/>
          <w:sz w:val="21"/>
          <w:szCs w:val="21"/>
        </w:rPr>
        <w:t xml:space="preserve"> </w:t>
      </w:r>
      <w:r w:rsidR="007F60D2">
        <w:rPr>
          <w:rFonts w:ascii="Tahoma" w:hAnsi="Tahoma" w:cs="Tahoma"/>
          <w:sz w:val="21"/>
          <w:szCs w:val="21"/>
        </w:rPr>
        <w:t>Urban Residence</w:t>
      </w:r>
      <w:r w:rsidR="004B2D4A" w:rsidRPr="00DD1917">
        <w:rPr>
          <w:rFonts w:ascii="Tahoma" w:hAnsi="Tahoma" w:cs="Tahoma"/>
          <w:color w:val="000000"/>
          <w:sz w:val="21"/>
          <w:szCs w:val="21"/>
        </w:rPr>
        <w:t xml:space="preserve">, de acordo com </w:t>
      </w:r>
      <w:r w:rsidR="00460F29" w:rsidRPr="00DD1917">
        <w:rPr>
          <w:rFonts w:ascii="Tahoma" w:hAnsi="Tahoma" w:cs="Tahoma"/>
          <w:color w:val="000000"/>
          <w:sz w:val="21"/>
          <w:szCs w:val="21"/>
        </w:rPr>
        <w:t>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Relatório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de Pagamento</w:t>
      </w:r>
      <w:r w:rsidR="00B87A67" w:rsidRPr="00DD1917">
        <w:rPr>
          <w:rFonts w:ascii="Tahoma" w:hAnsi="Tahoma" w:cs="Tahoma"/>
          <w:color w:val="000000"/>
          <w:sz w:val="21"/>
          <w:szCs w:val="21"/>
        </w:rPr>
        <w:t>, ressalvado o disposto no item 4.</w:t>
      </w:r>
      <w:r w:rsidR="00477713" w:rsidRPr="00DD1917">
        <w:rPr>
          <w:rFonts w:ascii="Tahoma" w:hAnsi="Tahoma" w:cs="Tahoma"/>
          <w:color w:val="000000"/>
          <w:sz w:val="21"/>
          <w:szCs w:val="21"/>
        </w:rPr>
        <w:t>5</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127B8460"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w:t>
      </w:r>
      <w:r w:rsidR="00726580" w:rsidRPr="00DD1917">
        <w:rPr>
          <w:rFonts w:ascii="Tahoma" w:hAnsi="Tahoma" w:cs="Tahoma"/>
          <w:sz w:val="21"/>
          <w:szCs w:val="21"/>
        </w:rPr>
        <w:t xml:space="preserve"> desembolso pela Securitizadora à Emitente 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4B2D4A" w:rsidRPr="00DD1917">
        <w:rPr>
          <w:rFonts w:ascii="Tahoma" w:hAnsi="Tahoma" w:cs="Tahoma"/>
          <w:b/>
          <w:bCs/>
          <w:sz w:val="21"/>
          <w:szCs w:val="21"/>
        </w:rPr>
        <w:t>60% (sessenta 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58272A" w:rsidRPr="00DD1917">
        <w:rPr>
          <w:rFonts w:ascii="Tahoma" w:hAnsi="Tahoma" w:cs="Tahoma"/>
          <w:sz w:val="21"/>
          <w:szCs w:val="21"/>
        </w:rPr>
        <w:t>59</w:t>
      </w:r>
      <w:r w:rsidR="004B2D4A" w:rsidRPr="00DD1917">
        <w:rPr>
          <w:rFonts w:ascii="Tahoma" w:hAnsi="Tahoma" w:cs="Tahoma"/>
          <w:sz w:val="21"/>
          <w:szCs w:val="21"/>
        </w:rPr>
        <w:t>% (cinquenta</w:t>
      </w:r>
      <w:r w:rsidR="0058272A" w:rsidRPr="00DD1917">
        <w:rPr>
          <w:rFonts w:ascii="Tahoma" w:hAnsi="Tahoma" w:cs="Tahoma"/>
          <w:sz w:val="21"/>
          <w:szCs w:val="21"/>
        </w:rPr>
        <w:t xml:space="preserve"> e nove </w:t>
      </w:r>
      <w:r w:rsidR="004B2D4A" w:rsidRPr="00DD1917">
        <w:rPr>
          <w:rFonts w:ascii="Tahoma" w:hAnsi="Tahoma" w:cs="Tahoma"/>
          <w:sz w:val="21"/>
          <w:szCs w:val="21"/>
        </w:rPr>
        <w:t>por</w:t>
      </w:r>
      <w:r w:rsidR="0058272A" w:rsidRPr="00DD1917">
        <w:rPr>
          <w:rFonts w:ascii="Tahoma" w:hAnsi="Tahoma" w:cs="Tahoma"/>
          <w:sz w:val="21"/>
          <w:szCs w:val="21"/>
        </w:rPr>
        <w:t xml:space="preserve"> </w:t>
      </w:r>
      <w:r w:rsidR="004B2D4A" w:rsidRPr="00DD1917">
        <w:rPr>
          <w:rFonts w:ascii="Tahoma" w:hAnsi="Tahoma" w:cs="Tahoma"/>
          <w:sz w:val="21"/>
          <w:szCs w:val="21"/>
        </w:rPr>
        <w:t xml:space="preserve">cento), a </w:t>
      </w:r>
      <w:r w:rsidR="00110F23" w:rsidRPr="00DD1917">
        <w:rPr>
          <w:rFonts w:ascii="Tahoma" w:hAnsi="Tahoma" w:cs="Tahoma"/>
          <w:sz w:val="21"/>
          <w:szCs w:val="21"/>
        </w:rPr>
        <w:t>Securitizadora</w:t>
      </w:r>
      <w:r w:rsidR="004B2D4A" w:rsidRPr="00DD1917">
        <w:rPr>
          <w:rFonts w:ascii="Tahoma" w:hAnsi="Tahoma" w:cs="Tahoma"/>
          <w:sz w:val="21"/>
          <w:szCs w:val="21"/>
        </w:rPr>
        <w:t xml:space="preserve"> liberará </w:t>
      </w:r>
      <w:r w:rsidR="00460F29" w:rsidRPr="00DD1917">
        <w:rPr>
          <w:rFonts w:ascii="Tahoma" w:hAnsi="Tahoma" w:cs="Tahoma"/>
          <w:sz w:val="21"/>
          <w:szCs w:val="21"/>
        </w:rPr>
        <w:t>a utilização do Fundo de Obra para fazer frente ao Custo de Obra</w:t>
      </w:r>
      <w:r w:rsidR="00B821A7">
        <w:rPr>
          <w:rFonts w:ascii="Tahoma" w:hAnsi="Tahoma" w:cs="Tahoma"/>
          <w:sz w:val="21"/>
          <w:szCs w:val="21"/>
        </w:rPr>
        <w:t xml:space="preserve"> </w:t>
      </w:r>
      <w:r w:rsidR="00076823">
        <w:rPr>
          <w:rFonts w:ascii="Tahoma" w:hAnsi="Tahoma" w:cs="Tahoma"/>
          <w:sz w:val="21"/>
          <w:szCs w:val="21"/>
        </w:rPr>
        <w:t>Urban Residence</w:t>
      </w:r>
      <w:r w:rsidR="00730E00" w:rsidRPr="00DD1917">
        <w:rPr>
          <w:rFonts w:ascii="Tahoma" w:hAnsi="Tahoma" w:cs="Tahoma"/>
          <w:sz w:val="21"/>
          <w:szCs w:val="21"/>
        </w:rPr>
        <w:t>, conforme o procedimento previsto nesta Cédula</w:t>
      </w:r>
      <w:r w:rsidR="004B2D4A" w:rsidRPr="00DD1917">
        <w:rPr>
          <w:rFonts w:ascii="Tahoma" w:hAnsi="Tahoma" w:cs="Tahoma"/>
          <w:sz w:val="21"/>
          <w:szCs w:val="21"/>
        </w:rPr>
        <w:t>. Por outro lado, caso o LTV seja de 60,1%, (sessenta inteiro</w:t>
      </w:r>
      <w:r w:rsidR="000317EF">
        <w:rPr>
          <w:rFonts w:ascii="Tahoma" w:hAnsi="Tahoma" w:cs="Tahoma"/>
          <w:sz w:val="21"/>
          <w:szCs w:val="21"/>
        </w:rPr>
        <w:t>s</w:t>
      </w:r>
      <w:r w:rsidR="004B2D4A" w:rsidRPr="00DD1917">
        <w:rPr>
          <w:rFonts w:ascii="Tahoma" w:hAnsi="Tahoma" w:cs="Tahoma"/>
          <w:sz w:val="21"/>
          <w:szCs w:val="21"/>
        </w:rPr>
        <w:t xml:space="preserve"> e um décimo por cento)</w:t>
      </w:r>
      <w:r w:rsidR="00460F29" w:rsidRPr="00DD1917">
        <w:rPr>
          <w:rFonts w:ascii="Tahoma" w:hAnsi="Tahoma" w:cs="Tahoma"/>
          <w:sz w:val="21"/>
          <w:szCs w:val="21"/>
        </w:rPr>
        <w:t>, caberá à Emitente</w:t>
      </w:r>
      <w:r w:rsidRPr="00DD1917">
        <w:rPr>
          <w:rFonts w:ascii="Tahoma" w:hAnsi="Tahoma" w:cs="Tahoma"/>
          <w:sz w:val="21"/>
          <w:szCs w:val="21"/>
        </w:rPr>
        <w:t>, nos termos do item 4.5.</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60% (sessenta 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17" w:name="_Hlk40198922"/>
    </w:p>
    <w:p w14:paraId="46148575" w14:textId="6D83C684" w:rsidR="00DC55BA" w:rsidRPr="00711DAA" w:rsidRDefault="00DC55BA" w:rsidP="00711DA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Vendido+VGV do Estoque</m:t>
                  </m: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lang w:eastAsia="pt-BR"/>
            </w:rPr>
            <m:t>=&lt;60%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Valor Integralizado do CRI</w:t>
      </w:r>
      <w:r w:rsidRPr="00DD1917">
        <w:rPr>
          <w:rFonts w:ascii="Tahoma" w:hAnsi="Tahoma" w:cs="Tahoma"/>
          <w:sz w:val="21"/>
          <w:szCs w:val="21"/>
          <w:lang w:eastAsia="pt-BR"/>
        </w:rPr>
        <w:t xml:space="preserve"> = Montante integralizado na operação, na data do cálculo.</w:t>
      </w:r>
    </w:p>
    <w:p w14:paraId="0E6B913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FAF1CA3" w14:textId="53DD76E0"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Obra a incorrer</w:t>
      </w:r>
      <w:r w:rsidRPr="00DD1917">
        <w:rPr>
          <w:rFonts w:ascii="Tahoma" w:hAnsi="Tahoma" w:cs="Tahoma"/>
          <w:sz w:val="21"/>
          <w:szCs w:val="21"/>
          <w:lang w:eastAsia="pt-BR"/>
        </w:rPr>
        <w:t xml:space="preserve"> = Valor </w:t>
      </w:r>
      <w:r w:rsidR="006C73D4">
        <w:rPr>
          <w:rFonts w:ascii="Tahoma" w:hAnsi="Tahoma" w:cs="Tahoma"/>
          <w:sz w:val="21"/>
          <w:szCs w:val="21"/>
          <w:lang w:eastAsia="pt-BR"/>
        </w:rPr>
        <w:t xml:space="preserve">total </w:t>
      </w:r>
      <w:r w:rsidR="00477713" w:rsidRPr="00DD1917">
        <w:rPr>
          <w:rFonts w:ascii="Tahoma" w:hAnsi="Tahoma" w:cs="Tahoma"/>
          <w:sz w:val="21"/>
          <w:szCs w:val="21"/>
          <w:lang w:eastAsia="pt-BR"/>
        </w:rPr>
        <w:t>de obra</w:t>
      </w:r>
      <w:r w:rsidR="00B821A7">
        <w:rPr>
          <w:rFonts w:ascii="Tahoma" w:hAnsi="Tahoma" w:cs="Tahoma"/>
          <w:sz w:val="21"/>
          <w:szCs w:val="21"/>
          <w:lang w:eastAsia="pt-BR"/>
        </w:rPr>
        <w:t xml:space="preserve"> do Empreendimento</w:t>
      </w:r>
      <w:r w:rsidR="00FC78C4" w:rsidRPr="00FC78C4">
        <w:rPr>
          <w:rFonts w:ascii="Tahoma" w:hAnsi="Tahoma" w:cs="Tahoma"/>
          <w:sz w:val="21"/>
          <w:szCs w:val="21"/>
        </w:rPr>
        <w:t xml:space="preserve"> </w:t>
      </w:r>
      <w:r w:rsidR="00FC78C4">
        <w:rPr>
          <w:rFonts w:ascii="Tahoma" w:hAnsi="Tahoma" w:cs="Tahoma"/>
          <w:sz w:val="21"/>
          <w:szCs w:val="21"/>
        </w:rPr>
        <w:t>Urban Residence</w:t>
      </w:r>
      <w:r w:rsidR="00477713" w:rsidRPr="00DD1917">
        <w:rPr>
          <w:rFonts w:ascii="Tahoma" w:hAnsi="Tahoma" w:cs="Tahoma"/>
          <w:sz w:val="21"/>
          <w:szCs w:val="21"/>
          <w:lang w:eastAsia="pt-BR"/>
        </w:rPr>
        <w:t xml:space="preserve"> atualizado </w:t>
      </w:r>
      <w:r w:rsidRPr="00DD1917">
        <w:rPr>
          <w:rFonts w:ascii="Tahoma" w:hAnsi="Tahoma" w:cs="Tahoma"/>
          <w:sz w:val="21"/>
          <w:szCs w:val="21"/>
          <w:lang w:eastAsia="pt-BR"/>
        </w:rPr>
        <w:t xml:space="preserve">a ser indicado no Relatório de </w:t>
      </w:r>
      <w:r w:rsidR="00477713" w:rsidRPr="00DD1917">
        <w:rPr>
          <w:rFonts w:ascii="Tahoma" w:hAnsi="Tahoma" w:cs="Tahoma"/>
          <w:sz w:val="21"/>
          <w:szCs w:val="21"/>
          <w:lang w:eastAsia="pt-BR"/>
        </w:rPr>
        <w:t>Pagamento</w:t>
      </w:r>
      <w:r w:rsidRPr="00DD1917">
        <w:rPr>
          <w:rFonts w:ascii="Tahoma" w:hAnsi="Tahoma" w:cs="Tahoma"/>
          <w:sz w:val="21"/>
          <w:szCs w:val="21"/>
          <w:lang w:eastAsia="pt-BR"/>
        </w:rPr>
        <w:t>;</w:t>
      </w:r>
    </w:p>
    <w:p w14:paraId="0BEA6665" w14:textId="15F97F8F" w:rsidR="004B2D4A"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2033CD32" w14:textId="722661DD" w:rsidR="000317EF" w:rsidRPr="00DD1917" w:rsidRDefault="000317EF" w:rsidP="000317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7A5F3D">
        <w:rPr>
          <w:rFonts w:ascii="Tahoma" w:hAnsi="Tahoma" w:cs="Tahoma"/>
          <w:i/>
          <w:iCs/>
          <w:sz w:val="21"/>
          <w:szCs w:val="21"/>
          <w:lang w:eastAsia="pt-BR"/>
        </w:rPr>
        <w:t>Caixa Fundos de Obra</w:t>
      </w:r>
      <w:r>
        <w:rPr>
          <w:rFonts w:ascii="Tahoma" w:hAnsi="Tahoma" w:cs="Tahoma"/>
          <w:sz w:val="21"/>
          <w:szCs w:val="21"/>
          <w:lang w:eastAsia="pt-BR"/>
        </w:rPr>
        <w:t xml:space="preserve"> = Saldo do Fundo de Obra do Empreendimento </w:t>
      </w:r>
      <w:r>
        <w:rPr>
          <w:rFonts w:ascii="Tahoma" w:hAnsi="Tahoma" w:cs="Tahoma"/>
          <w:sz w:val="21"/>
          <w:szCs w:val="21"/>
        </w:rPr>
        <w:t>Urban Residence</w:t>
      </w:r>
      <w:r>
        <w:rPr>
          <w:rFonts w:ascii="Tahoma" w:hAnsi="Tahoma" w:cs="Tahoma"/>
          <w:sz w:val="21"/>
          <w:szCs w:val="21"/>
          <w:lang w:eastAsia="pt-BR"/>
        </w:rPr>
        <w:t xml:space="preserve">, retido no Patrimônio Separado dos CRI. </w:t>
      </w:r>
    </w:p>
    <w:p w14:paraId="482074F6" w14:textId="77777777" w:rsidR="000317EF" w:rsidRPr="00DD1917" w:rsidRDefault="000317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45854A1B"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édula</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w:t>
      </w:r>
      <w:r w:rsidR="00BC0633">
        <w:rPr>
          <w:rFonts w:ascii="Tahoma" w:hAnsi="Tahoma" w:cs="Tahoma"/>
          <w:sz w:val="21"/>
          <w:szCs w:val="21"/>
          <w:lang w:eastAsia="pt-BR"/>
        </w:rPr>
        <w:t xml:space="preserve">ao Empreendimento </w:t>
      </w:r>
      <w:r w:rsidR="00BC0633">
        <w:rPr>
          <w:rFonts w:ascii="Tahoma" w:hAnsi="Tahoma" w:cs="Tahoma"/>
          <w:sz w:val="21"/>
          <w:szCs w:val="21"/>
        </w:rPr>
        <w:t>Urban Residence</w:t>
      </w:r>
      <w:r w:rsidR="000F4D35" w:rsidRPr="00DD1917">
        <w:rPr>
          <w:rFonts w:ascii="Tahoma" w:hAnsi="Tahoma" w:cs="Tahoma"/>
          <w:sz w:val="21"/>
          <w:szCs w:val="21"/>
          <w:lang w:eastAsia="pt-BR"/>
        </w:rPr>
        <w:t>;</w:t>
      </w:r>
    </w:p>
    <w:p w14:paraId="18D05159"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D789C" w14:textId="238A9442"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sidR="00B821A7">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sidR="00B821A7">
        <w:rPr>
          <w:rFonts w:ascii="Tahoma" w:hAnsi="Tahoma" w:cs="Tahoma"/>
          <w:sz w:val="21"/>
          <w:szCs w:val="21"/>
          <w:lang w:eastAsia="pt-BR"/>
        </w:rPr>
        <w:t xml:space="preserve"> </w:t>
      </w:r>
      <w:r w:rsidR="00BC0633">
        <w:rPr>
          <w:rFonts w:ascii="Tahoma" w:hAnsi="Tahoma" w:cs="Tahoma"/>
          <w:sz w:val="21"/>
          <w:szCs w:val="21"/>
          <w:lang w:eastAsia="pt-BR"/>
        </w:rPr>
        <w:t xml:space="preserve">no </w:t>
      </w:r>
      <w:r w:rsidR="001900A1">
        <w:rPr>
          <w:rFonts w:ascii="Tahoma" w:hAnsi="Tahoma" w:cs="Tahoma"/>
          <w:sz w:val="21"/>
          <w:szCs w:val="21"/>
        </w:rPr>
        <w:t>Empreendimento Urban Residence</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0798B1C5"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7E895C8" w14:textId="31B7A69A"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sidR="00B821A7">
        <w:rPr>
          <w:rFonts w:ascii="Tahoma" w:hAnsi="Tahoma" w:cs="Tahoma"/>
          <w:sz w:val="21"/>
          <w:szCs w:val="21"/>
        </w:rPr>
        <w:t xml:space="preserve"> </w:t>
      </w:r>
      <w:r w:rsidR="008069D3">
        <w:rPr>
          <w:rFonts w:ascii="Tahoma" w:hAnsi="Tahoma" w:cs="Tahoma"/>
          <w:sz w:val="21"/>
          <w:szCs w:val="21"/>
        </w:rPr>
        <w:t>no Empreendimento Urban Residence</w:t>
      </w:r>
      <w:r w:rsidR="008069D3" w:rsidRPr="00DD1917">
        <w:rPr>
          <w:rFonts w:ascii="Tahoma" w:hAnsi="Tahoma" w:cs="Tahoma"/>
          <w:sz w:val="21"/>
          <w:szCs w:val="21"/>
        </w:rPr>
        <w:t>,</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o qual contemplará, dentre outras informações, o total das Unidades em Estoque</w:t>
      </w:r>
      <w:r w:rsidR="00B821A7">
        <w:rPr>
          <w:rFonts w:ascii="Tahoma" w:hAnsi="Tahoma" w:cs="Tahoma"/>
          <w:sz w:val="21"/>
          <w:szCs w:val="21"/>
          <w:lang w:eastAsia="pt-BR"/>
        </w:rPr>
        <w:t xml:space="preserve"> d</w:t>
      </w:r>
      <w:r w:rsidR="008069D3">
        <w:rPr>
          <w:rFonts w:ascii="Tahoma" w:hAnsi="Tahoma" w:cs="Tahoma"/>
          <w:sz w:val="21"/>
          <w:szCs w:val="21"/>
          <w:lang w:eastAsia="pt-BR"/>
        </w:rPr>
        <w:t xml:space="preserve">o Empreendimento </w:t>
      </w:r>
      <w:r w:rsidR="008069D3">
        <w:rPr>
          <w:rFonts w:ascii="Tahoma" w:hAnsi="Tahoma" w:cs="Tahoma"/>
          <w:sz w:val="21"/>
          <w:szCs w:val="21"/>
        </w:rPr>
        <w:t>Urban Residence</w:t>
      </w:r>
      <w:r w:rsidR="008069D3" w:rsidRPr="00DD1917">
        <w:rPr>
          <w:rFonts w:ascii="Tahoma" w:hAnsi="Tahoma" w:cs="Tahoma"/>
          <w:sz w:val="21"/>
          <w:szCs w:val="21"/>
        </w:rPr>
        <w:t>,</w:t>
      </w:r>
      <w:r w:rsidRPr="00DD1917">
        <w:rPr>
          <w:rFonts w:ascii="Tahoma" w:hAnsi="Tahoma" w:cs="Tahoma"/>
          <w:sz w:val="21"/>
          <w:szCs w:val="21"/>
          <w:lang w:eastAsia="pt-BR"/>
        </w:rPr>
        <w:t xml:space="preserve"> quantidade de Unidades Vendidas </w:t>
      </w:r>
      <w:r w:rsidR="00B821A7">
        <w:rPr>
          <w:rFonts w:ascii="Tahoma" w:hAnsi="Tahoma" w:cs="Tahoma"/>
          <w:sz w:val="21"/>
          <w:szCs w:val="21"/>
          <w:lang w:eastAsia="pt-BR"/>
        </w:rPr>
        <w:t>n</w:t>
      </w:r>
      <w:r w:rsidR="008069D3">
        <w:rPr>
          <w:rFonts w:ascii="Tahoma" w:hAnsi="Tahoma" w:cs="Tahoma"/>
          <w:sz w:val="21"/>
          <w:szCs w:val="21"/>
          <w:lang w:eastAsia="pt-BR"/>
        </w:rPr>
        <w:t xml:space="preserve">o Empreendimento </w:t>
      </w:r>
      <w:r w:rsidR="008069D3">
        <w:rPr>
          <w:rFonts w:ascii="Tahoma" w:hAnsi="Tahoma" w:cs="Tahoma"/>
          <w:sz w:val="21"/>
          <w:szCs w:val="21"/>
        </w:rPr>
        <w:t>Urban Residence</w:t>
      </w:r>
      <w:r w:rsidR="00B821A7">
        <w:rPr>
          <w:rFonts w:ascii="Tahoma" w:hAnsi="Tahoma" w:cs="Tahoma"/>
          <w:sz w:val="21"/>
          <w:szCs w:val="21"/>
          <w:lang w:eastAsia="pt-BR"/>
        </w:rPr>
        <w:t xml:space="preserve"> </w:t>
      </w:r>
      <w:r w:rsidRPr="00DD1917">
        <w:rPr>
          <w:rFonts w:ascii="Tahoma" w:hAnsi="Tahoma" w:cs="Tahoma"/>
          <w:sz w:val="21"/>
          <w:szCs w:val="21"/>
          <w:lang w:eastAsia="pt-BR"/>
        </w:rPr>
        <w:t>e seus respectivos fluxos de pagamento, e que deverá ser encaminhado para a Securitizadora.</w:t>
      </w:r>
    </w:p>
    <w:p w14:paraId="54AAA6B0" w14:textId="6F440C0F" w:rsidR="00B87A67" w:rsidRPr="00DD1917" w:rsidRDefault="00B87A67" w:rsidP="00381BE2">
      <w:pPr>
        <w:pStyle w:val="PargrafodaLista"/>
        <w:widowControl w:val="0"/>
        <w:spacing w:line="320" w:lineRule="exact"/>
        <w:ind w:left="567"/>
        <w:jc w:val="both"/>
        <w:rPr>
          <w:rFonts w:ascii="Tahoma" w:hAnsi="Tahoma" w:cs="Tahoma"/>
          <w:sz w:val="21"/>
          <w:szCs w:val="21"/>
        </w:rPr>
      </w:pPr>
    </w:p>
    <w:p w14:paraId="54EE5FE7" w14:textId="2CFFBC40"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lastRenderedPageBreak/>
        <w:t>Caso, por qualquer motivo, o LTV deixe de observar o limite máximo de 60% (sessenta 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“c”, desta Cédula.</w:t>
      </w:r>
    </w:p>
    <w:p w14:paraId="3E277E93" w14:textId="77777777" w:rsidR="00185C5A" w:rsidRDefault="00185C5A" w:rsidP="00185C5A">
      <w:pPr>
        <w:pStyle w:val="PargrafodaLista"/>
        <w:widowControl w:val="0"/>
        <w:spacing w:line="320" w:lineRule="exact"/>
        <w:ind w:left="567"/>
        <w:jc w:val="both"/>
        <w:rPr>
          <w:rFonts w:ascii="Tahoma" w:hAnsi="Tahoma" w:cs="Tahoma"/>
          <w:sz w:val="21"/>
          <w:szCs w:val="21"/>
        </w:rPr>
      </w:pPr>
    </w:p>
    <w:p w14:paraId="0C2FA9A4" w14:textId="77777777" w:rsidR="002368D5" w:rsidRPr="00DD1917" w:rsidRDefault="00AD4DB9" w:rsidP="007A5F3D">
      <w:pPr>
        <w:pStyle w:val="PargrafodaLista"/>
        <w:widowControl w:val="0"/>
        <w:numPr>
          <w:ilvl w:val="3"/>
          <w:numId w:val="59"/>
        </w:numPr>
        <w:tabs>
          <w:tab w:val="left" w:pos="1701"/>
        </w:tabs>
        <w:spacing w:line="320" w:lineRule="exact"/>
        <w:ind w:hanging="11"/>
        <w:jc w:val="both"/>
        <w:rPr>
          <w:rFonts w:ascii="Tahoma" w:hAnsi="Tahoma" w:cs="Tahoma"/>
          <w:sz w:val="21"/>
          <w:szCs w:val="21"/>
        </w:rPr>
      </w:pPr>
      <w:bookmarkStart w:id="18" w:name="_Hlk40107251"/>
      <w:r>
        <w:rPr>
          <w:rFonts w:ascii="Tahoma" w:hAnsi="Tahoma" w:cs="Tahoma"/>
          <w:sz w:val="21"/>
          <w:szCs w:val="21"/>
        </w:rPr>
        <w:t xml:space="preserve">Caso o aporte descrito no item 4.5.2 acima não ocorra nos 5 (cinco) </w:t>
      </w:r>
      <w:r w:rsidR="00EA3019">
        <w:rPr>
          <w:rFonts w:ascii="Tahoma" w:hAnsi="Tahoma" w:cs="Tahoma"/>
          <w:sz w:val="21"/>
          <w:szCs w:val="21"/>
        </w:rPr>
        <w:t>d</w:t>
      </w:r>
      <w:r w:rsidR="0070464B">
        <w:rPr>
          <w:rFonts w:ascii="Tahoma" w:hAnsi="Tahoma" w:cs="Tahoma"/>
          <w:sz w:val="21"/>
          <w:szCs w:val="21"/>
        </w:rPr>
        <w:t xml:space="preserve">ias </w:t>
      </w:r>
      <w:r w:rsidR="00EA3019">
        <w:rPr>
          <w:rFonts w:ascii="Tahoma" w:hAnsi="Tahoma" w:cs="Tahoma"/>
          <w:sz w:val="21"/>
          <w:szCs w:val="21"/>
        </w:rPr>
        <w:t>corridos</w:t>
      </w:r>
      <w:r>
        <w:rPr>
          <w:rFonts w:ascii="Tahoma" w:hAnsi="Tahoma" w:cs="Tahoma"/>
          <w:sz w:val="21"/>
          <w:szCs w:val="21"/>
        </w:rPr>
        <w:t xml:space="preserve"> contados do recebimento da referida </w:t>
      </w:r>
      <w:r w:rsidR="0070464B">
        <w:rPr>
          <w:rFonts w:ascii="Tahoma" w:hAnsi="Tahoma" w:cs="Tahoma"/>
          <w:sz w:val="21"/>
          <w:szCs w:val="21"/>
        </w:rPr>
        <w:t>comunicação</w:t>
      </w:r>
      <w:r>
        <w:rPr>
          <w:rFonts w:ascii="Tahoma" w:hAnsi="Tahoma" w:cs="Tahoma"/>
          <w:sz w:val="21"/>
          <w:szCs w:val="21"/>
        </w:rPr>
        <w:t xml:space="preserve">,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18"/>
      <w:r>
        <w:rPr>
          <w:rFonts w:ascii="Tahoma" w:hAnsi="Tahoma" w:cs="Tahoma"/>
          <w:sz w:val="21"/>
          <w:szCs w:val="21"/>
        </w:rPr>
        <w:t xml:space="preserve"> por parte Emitente e/ou dos Avalista</w:t>
      </w:r>
      <w:r w:rsidRPr="00CD6CD1">
        <w:rPr>
          <w:rFonts w:ascii="Tahoma" w:hAnsi="Tahoma" w:cs="Tahoma"/>
          <w:sz w:val="21"/>
          <w:szCs w:val="21"/>
        </w:rPr>
        <w:t>s</w:t>
      </w:r>
      <w:r w:rsidR="00A5778E" w:rsidRPr="00077F04">
        <w:rPr>
          <w:rFonts w:ascii="Tahoma" w:hAnsi="Tahoma" w:cs="Tahoma"/>
          <w:sz w:val="21"/>
          <w:szCs w:val="21"/>
        </w:rPr>
        <w:t>.</w:t>
      </w:r>
    </w:p>
    <w:bookmarkEnd w:id="17"/>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1EBE0DD7" w:rsidR="00AF624E" w:rsidRPr="00AF624E" w:rsidRDefault="00C6764C"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6A4E70">
        <w:rPr>
          <w:rFonts w:ascii="Tahoma" w:hAnsi="Tahoma" w:cs="Tahoma"/>
          <w:sz w:val="21"/>
          <w:szCs w:val="21"/>
        </w:rPr>
        <w:t>Caso o registro do Instrumento Particular de Alienação Fiduciária não seja comprovado à Securitizadora em até 45 (quarenta e cinco) dias contados da data de assinatura desta CCB, podendo ser prorrogado pela Securitizadora por igual período, desde que a Emitente comprove ter adotado os melhores esforços para cumprir eventuais exigências realizadas pelo competente Oficial de Registro de Imóveis</w:t>
      </w:r>
      <w:r w:rsidR="006C73D4">
        <w:rPr>
          <w:rFonts w:ascii="Tahoma" w:hAnsi="Tahoma" w:cs="Tahoma"/>
          <w:sz w:val="21"/>
          <w:szCs w:val="21"/>
        </w:rPr>
        <w:t>;</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6518CED2"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43537B">
        <w:rPr>
          <w:rFonts w:ascii="Tahoma" w:hAnsi="Tahoma" w:cs="Tahoma"/>
          <w:sz w:val="21"/>
          <w:szCs w:val="21"/>
        </w:rPr>
        <w:t>c</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5FC87892"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C6764C" w:rsidRPr="008B255F">
        <w:rPr>
          <w:rFonts w:ascii="Tahoma" w:hAnsi="Tahoma" w:cs="Tahoma"/>
          <w:sz w:val="21"/>
          <w:szCs w:val="21"/>
        </w:rPr>
        <w:t>dias</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1BCF742E"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R$ 1.000.000,00 (um milhão reais)</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C6764C" w:rsidRPr="008B255F">
        <w:rPr>
          <w:rFonts w:ascii="Tahoma" w:hAnsi="Tahoma"/>
          <w:sz w:val="21"/>
        </w:rPr>
        <w:t>dias</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4D517EF9"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B255F">
        <w:rPr>
          <w:rFonts w:ascii="Tahoma" w:hAnsi="Tahoma" w:cs="Tahoma"/>
          <w:sz w:val="21"/>
          <w:szCs w:val="21"/>
        </w:rPr>
        <w:t xml:space="preserve">Descumprimento, pela Emitente, de qualquer obrigação não pecuniária estabelecida nesta </w:t>
      </w:r>
      <w:r w:rsidRPr="008B255F">
        <w:rPr>
          <w:rFonts w:ascii="Tahoma" w:hAnsi="Tahoma" w:cs="Tahoma"/>
          <w:sz w:val="21"/>
          <w:szCs w:val="21"/>
        </w:rPr>
        <w:lastRenderedPageBreak/>
        <w:t>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5FA3E171"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referente ao Empreendimento</w:t>
      </w:r>
      <w:r w:rsidR="00711DAA">
        <w:rPr>
          <w:rFonts w:ascii="Tahoma" w:hAnsi="Tahoma" w:cs="Tahoma"/>
          <w:sz w:val="21"/>
          <w:szCs w:val="21"/>
        </w:rPr>
        <w:t xml:space="preserve"> Urban Residence</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63912283"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43D24CE0"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66EB5" w:rsidRPr="00DD1917">
        <w:rPr>
          <w:rFonts w:ascii="Tahoma" w:hAnsi="Tahoma" w:cs="Tahoma"/>
          <w:color w:val="000000"/>
          <w:sz w:val="21"/>
          <w:szCs w:val="21"/>
        </w:rPr>
        <w:t>1.000.000,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 xml:space="preserve">(um milhão 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2876990A"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5A5001" w:rsidRPr="00DD1917">
        <w:rPr>
          <w:rFonts w:ascii="Tahoma" w:hAnsi="Tahoma" w:cs="Tahoma"/>
          <w:color w:val="000000"/>
          <w:sz w:val="21"/>
          <w:szCs w:val="21"/>
        </w:rPr>
        <w:t>1.000.000,</w:t>
      </w:r>
      <w:r w:rsidR="00A717AF" w:rsidRPr="00DD1917">
        <w:rPr>
          <w:rFonts w:ascii="Tahoma" w:hAnsi="Tahoma" w:cs="Tahoma"/>
          <w:color w:val="000000"/>
          <w:sz w:val="21"/>
          <w:szCs w:val="21"/>
        </w:rPr>
        <w:t>00 (</w:t>
      </w:r>
      <w:r w:rsidR="005A5001" w:rsidRPr="00DD1917">
        <w:rPr>
          <w:rFonts w:ascii="Tahoma" w:hAnsi="Tahoma" w:cs="Tahoma"/>
          <w:color w:val="000000"/>
          <w:sz w:val="21"/>
          <w:szCs w:val="21"/>
        </w:rPr>
        <w:t>um milhão</w:t>
      </w:r>
      <w:r w:rsidR="00A717AF" w:rsidRPr="00DD1917">
        <w:rPr>
          <w:rFonts w:ascii="Tahoma" w:hAnsi="Tahoma" w:cs="Tahoma"/>
          <w:color w:val="000000"/>
          <w:sz w:val="21"/>
          <w:szCs w:val="21"/>
        </w:rPr>
        <w:t xml:space="preserve"> reais)</w:t>
      </w:r>
      <w:r w:rsidR="009F6421" w:rsidRPr="00DD1917">
        <w:rPr>
          <w:rFonts w:ascii="Tahoma" w:hAnsi="Tahoma" w:cs="Tahoma"/>
          <w:sz w:val="21"/>
          <w:szCs w:val="21"/>
        </w:rPr>
        <w:t xml:space="preserve">, 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3A2ABC24"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lastRenderedPageBreak/>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5388E62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66A17" w:rsidRPr="00DD1917">
        <w:rPr>
          <w:rFonts w:ascii="Tahoma" w:hAnsi="Tahoma" w:cs="Tahoma"/>
          <w:sz w:val="21"/>
          <w:szCs w:val="21"/>
        </w:rPr>
        <w:t>1.000.000,00</w:t>
      </w:r>
      <w:r w:rsidR="004C4034" w:rsidRPr="00DD1917">
        <w:rPr>
          <w:rFonts w:ascii="Tahoma" w:hAnsi="Tahoma" w:cs="Tahoma"/>
          <w:sz w:val="21"/>
          <w:szCs w:val="21"/>
        </w:rPr>
        <w:t xml:space="preserve"> (</w:t>
      </w:r>
      <w:r w:rsidR="00F66A17" w:rsidRPr="00DD1917">
        <w:rPr>
          <w:rFonts w:ascii="Tahoma" w:hAnsi="Tahoma" w:cs="Tahoma"/>
          <w:sz w:val="21"/>
          <w:szCs w:val="21"/>
        </w:rPr>
        <w:t>um milhão 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6E2BD4C3"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 xml:space="preserve">todo e qualquer montante pendente de pagamento, ainda que não tenha ocorrido sua Data de Vencimento, incluindo o Valor Principal, 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4A12436F"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19" w:name="_Ref24468163"/>
      <w:r w:rsidRPr="00DD1917">
        <w:rPr>
          <w:rFonts w:ascii="Tahoma" w:hAnsi="Tahoma" w:cs="Tahoma"/>
          <w:sz w:val="21"/>
          <w:szCs w:val="21"/>
          <w:u w:val="single"/>
        </w:rPr>
        <w:lastRenderedPageBreak/>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3212280" w14:textId="77777777" w:rsidR="004A6DD9" w:rsidRPr="00EA4B41" w:rsidRDefault="004A6DD9" w:rsidP="00EA4B41">
      <w:pPr>
        <w:pStyle w:val="PargrafodaLista"/>
        <w:widowControl w:val="0"/>
        <w:tabs>
          <w:tab w:val="left" w:pos="567"/>
        </w:tabs>
        <w:suppressAutoHyphens/>
        <w:spacing w:line="320" w:lineRule="exact"/>
        <w:ind w:left="0"/>
        <w:jc w:val="both"/>
        <w:rPr>
          <w:rFonts w:ascii="Tahoma" w:hAnsi="Tahoma" w:cs="Tahoma"/>
          <w:sz w:val="21"/>
          <w:szCs w:val="21"/>
        </w:rPr>
      </w:pPr>
    </w:p>
    <w:p w14:paraId="5847B908" w14:textId="19FD3A6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sidR="00EA4B41">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do Empreendimento</w:t>
      </w:r>
      <w:r w:rsidR="00AF364A">
        <w:rPr>
          <w:rFonts w:ascii="Tahoma" w:hAnsi="Tahoma" w:cs="Tahoma"/>
          <w:b/>
          <w:bCs/>
          <w:sz w:val="21"/>
          <w:szCs w:val="21"/>
        </w:rPr>
        <w:t xml:space="preserve"> Urban Residence</w:t>
      </w:r>
      <w:r w:rsidRPr="00EA4B41">
        <w:rPr>
          <w:rFonts w:ascii="Tahoma" w:hAnsi="Tahoma" w:cs="Tahoma"/>
          <w:b/>
          <w:bCs/>
          <w:sz w:val="21"/>
          <w:szCs w:val="21"/>
        </w:rPr>
        <w:t xml:space="preserve">: </w:t>
      </w:r>
    </w:p>
    <w:p w14:paraId="52924CD5"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519A7AE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Pagamento, conforme previstas no Anexo II; </w:t>
      </w:r>
    </w:p>
    <w:p w14:paraId="15C0BAC3" w14:textId="77777777" w:rsidR="004A6DD9" w:rsidRPr="00EA4B41" w:rsidRDefault="004A6DD9" w:rsidP="004A6DD9">
      <w:pPr>
        <w:rPr>
          <w:rFonts w:ascii="Tahoma" w:hAnsi="Tahoma" w:cs="Tahoma"/>
          <w:sz w:val="21"/>
          <w:szCs w:val="21"/>
        </w:rPr>
      </w:pPr>
    </w:p>
    <w:p w14:paraId="17CCBA19" w14:textId="77777777" w:rsidR="00257154"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240C2202" w14:textId="77777777" w:rsidR="00257154" w:rsidRPr="00257154" w:rsidRDefault="00257154" w:rsidP="00257154">
      <w:pPr>
        <w:pStyle w:val="PargrafodaLista"/>
        <w:rPr>
          <w:rFonts w:ascii="Tahoma" w:hAnsi="Tahoma" w:cs="Tahoma"/>
          <w:sz w:val="21"/>
          <w:szCs w:val="21"/>
        </w:rPr>
      </w:pPr>
    </w:p>
    <w:p w14:paraId="1DC97BB2" w14:textId="14807857" w:rsidR="004A6DD9" w:rsidRPr="00257154" w:rsidRDefault="00257154" w:rsidP="00432A52">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257154">
        <w:rPr>
          <w:rFonts w:ascii="Tahoma" w:hAnsi="Tahoma" w:cs="Tahoma"/>
          <w:sz w:val="21"/>
          <w:szCs w:val="21"/>
        </w:rPr>
        <w:t xml:space="preserve">Liberação de custos indiretos para a Emitente, limitados a R$ 60.000,00 (sessenta mil reais) por mês, se o LTV for &lt; ou igual a 60% (sessenta por cento); </w:t>
      </w:r>
      <w:r w:rsidR="004A6DD9" w:rsidRPr="00257154">
        <w:rPr>
          <w:rFonts w:ascii="Tahoma" w:hAnsi="Tahoma" w:cs="Tahoma"/>
          <w:sz w:val="21"/>
          <w:szCs w:val="21"/>
        </w:rPr>
        <w:t>e</w:t>
      </w:r>
    </w:p>
    <w:p w14:paraId="559B1F9F" w14:textId="77777777" w:rsidR="004A6DD9" w:rsidRPr="00EA4B41" w:rsidRDefault="004A6DD9" w:rsidP="004A6DD9">
      <w:pPr>
        <w:pStyle w:val="PargrafodaLista"/>
        <w:rPr>
          <w:rFonts w:ascii="Tahoma" w:hAnsi="Tahoma" w:cs="Tahoma"/>
          <w:sz w:val="21"/>
          <w:szCs w:val="21"/>
        </w:rPr>
      </w:pPr>
    </w:p>
    <w:p w14:paraId="3B190D4D" w14:textId="3CB9977D" w:rsidR="004A6DD9" w:rsidRPr="00EA4B41"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dos Custos de Obra</w:t>
      </w:r>
      <w:r w:rsidR="006C73D4">
        <w:rPr>
          <w:rFonts w:ascii="Tahoma" w:hAnsi="Tahoma" w:cs="Tahoma"/>
          <w:sz w:val="21"/>
          <w:szCs w:val="21"/>
        </w:rPr>
        <w:t xml:space="preserve"> </w:t>
      </w:r>
      <w:r w:rsidR="00974203">
        <w:rPr>
          <w:rFonts w:ascii="Tahoma" w:hAnsi="Tahoma" w:cs="Tahoma"/>
          <w:sz w:val="21"/>
          <w:szCs w:val="21"/>
        </w:rPr>
        <w:t>Urban Residence</w:t>
      </w:r>
      <w:r w:rsidRPr="00EA4B41">
        <w:rPr>
          <w:rFonts w:ascii="Tahoma" w:hAnsi="Tahoma" w:cs="Tahoma"/>
          <w:sz w:val="21"/>
          <w:szCs w:val="21"/>
        </w:rPr>
        <w:t>.</w:t>
      </w:r>
    </w:p>
    <w:p w14:paraId="4B200416" w14:textId="77777777" w:rsidR="004A6DD9" w:rsidRPr="00EA4B41" w:rsidRDefault="004A6DD9" w:rsidP="004A6DD9">
      <w:pPr>
        <w:widowControl w:val="0"/>
        <w:suppressAutoHyphens/>
        <w:spacing w:line="320" w:lineRule="exact"/>
        <w:jc w:val="both"/>
        <w:rPr>
          <w:rFonts w:ascii="Tahoma" w:hAnsi="Tahoma" w:cs="Tahoma"/>
          <w:sz w:val="21"/>
          <w:szCs w:val="21"/>
        </w:rPr>
      </w:pPr>
    </w:p>
    <w:p w14:paraId="264993EA" w14:textId="06FBB71B" w:rsidR="004A6DD9" w:rsidRDefault="004A6DD9" w:rsidP="004A6DD9">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sidR="00EA4B41">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sidR="007B2A3E">
        <w:rPr>
          <w:rFonts w:ascii="Tahoma" w:hAnsi="Tahoma" w:cs="Tahoma"/>
          <w:b/>
          <w:bCs/>
          <w:sz w:val="21"/>
          <w:szCs w:val="21"/>
        </w:rPr>
        <w:t>Urban Residence</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3423AC">
        <w:rPr>
          <w:rFonts w:ascii="Tahoma" w:hAnsi="Tahoma" w:cs="Tahoma"/>
          <w:sz w:val="21"/>
          <w:szCs w:val="21"/>
        </w:rPr>
        <w:t>consubstanciada na operação usualmente conhecida no mercado imobiliário como “repasse”</w:t>
      </w:r>
      <w:r w:rsidRPr="00381BE2">
        <w:rPr>
          <w:rFonts w:ascii="Tahoma" w:hAnsi="Tahoma"/>
          <w:sz w:val="21"/>
        </w:rPr>
        <w:t>:</w:t>
      </w:r>
      <w:r w:rsidRPr="00EA4B41">
        <w:rPr>
          <w:rFonts w:ascii="Tahoma" w:hAnsi="Tahoma" w:cs="Tahoma"/>
          <w:b/>
          <w:bCs/>
          <w:sz w:val="21"/>
          <w:szCs w:val="21"/>
        </w:rPr>
        <w:t xml:space="preserve"> </w:t>
      </w:r>
    </w:p>
    <w:p w14:paraId="28A54282" w14:textId="77777777" w:rsidR="00EA4B41" w:rsidRPr="00EA4B41" w:rsidRDefault="00EA4B41" w:rsidP="004A6DD9">
      <w:pPr>
        <w:widowControl w:val="0"/>
        <w:suppressAutoHyphens/>
        <w:spacing w:line="320" w:lineRule="exact"/>
        <w:jc w:val="both"/>
        <w:rPr>
          <w:rFonts w:ascii="Tahoma" w:hAnsi="Tahoma" w:cs="Tahoma"/>
          <w:b/>
          <w:bCs/>
          <w:sz w:val="21"/>
          <w:szCs w:val="21"/>
        </w:rPr>
      </w:pPr>
    </w:p>
    <w:p w14:paraId="6FBC3C44" w14:textId="77777777" w:rsidR="004A6DD9" w:rsidRPr="00EA4B41" w:rsidRDefault="004A6DD9" w:rsidP="004A6DD9">
      <w:pPr>
        <w:pStyle w:val="PargrafodaLista"/>
        <w:widowControl w:val="0"/>
        <w:numPr>
          <w:ilvl w:val="0"/>
          <w:numId w:val="94"/>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Liberação, em favor da Emitente, do montante suficiente para pagamento, diretamente pela Emitente ou a quem ela indicar, dos tributos federais incidentes sobre os Direitos Creditórios, calculados de acordo com as regras do RET; </w:t>
      </w:r>
    </w:p>
    <w:p w14:paraId="2360E8C0"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57CDE4E4" w14:textId="77777777"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das Despesas; </w:t>
      </w:r>
    </w:p>
    <w:p w14:paraId="10D2E230" w14:textId="77777777" w:rsidR="004A6DD9" w:rsidRPr="00EA4B41" w:rsidRDefault="004A6DD9" w:rsidP="004A6DD9">
      <w:pPr>
        <w:pStyle w:val="PargrafodaLista"/>
        <w:rPr>
          <w:rFonts w:ascii="Tahoma" w:hAnsi="Tahoma" w:cs="Tahoma"/>
          <w:sz w:val="21"/>
          <w:szCs w:val="21"/>
        </w:rPr>
      </w:pPr>
    </w:p>
    <w:p w14:paraId="053BF95F" w14:textId="3D6F8980"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Pagamento, conforme previstas no Anexo II; </w:t>
      </w:r>
    </w:p>
    <w:p w14:paraId="2D34F599" w14:textId="77777777" w:rsidR="003005D0" w:rsidRPr="00381BE2" w:rsidRDefault="003005D0" w:rsidP="00381BE2">
      <w:pPr>
        <w:pStyle w:val="PargrafodaLista"/>
        <w:rPr>
          <w:rFonts w:ascii="Tahoma" w:hAnsi="Tahoma"/>
          <w:sz w:val="21"/>
        </w:rPr>
      </w:pPr>
    </w:p>
    <w:p w14:paraId="0314A8B1" w14:textId="5ABBBB3F" w:rsidR="003005D0" w:rsidRPr="00381BE2" w:rsidRDefault="003005D0" w:rsidP="000317EF">
      <w:pPr>
        <w:pStyle w:val="PargrafodaLista"/>
        <w:widowControl w:val="0"/>
        <w:numPr>
          <w:ilvl w:val="0"/>
          <w:numId w:val="94"/>
        </w:numPr>
        <w:suppressAutoHyphens/>
        <w:spacing w:line="320" w:lineRule="exact"/>
        <w:ind w:left="567" w:hanging="567"/>
        <w:jc w:val="both"/>
        <w:rPr>
          <w:rFonts w:ascii="Tahoma" w:hAnsi="Tahoma"/>
          <w:sz w:val="21"/>
        </w:rPr>
      </w:pPr>
      <w:r w:rsidRPr="00BC0B38">
        <w:rPr>
          <w:rFonts w:ascii="Tahoma" w:hAnsi="Tahoma" w:cs="Tahoma"/>
          <w:sz w:val="21"/>
          <w:szCs w:val="21"/>
        </w:rPr>
        <w:t>Amortização obrigatória do Valor Principal (“</w:t>
      </w:r>
      <w:r w:rsidRPr="00BC0B38">
        <w:rPr>
          <w:rFonts w:ascii="Tahoma" w:hAnsi="Tahoma" w:cs="Tahoma"/>
          <w:sz w:val="21"/>
          <w:szCs w:val="21"/>
          <w:u w:val="single"/>
        </w:rPr>
        <w:t>Amortização Antecipada Compulsória</w:t>
      </w:r>
      <w:r w:rsidRPr="00BC0B38">
        <w:rPr>
          <w:rFonts w:ascii="Tahoma" w:hAnsi="Tahoma" w:cs="Tahoma"/>
          <w:sz w:val="21"/>
          <w:szCs w:val="21"/>
        </w:rPr>
        <w:t>”) desta Cédula.</w:t>
      </w:r>
    </w:p>
    <w:p w14:paraId="69BD433C" w14:textId="77777777" w:rsidR="003005D0" w:rsidRPr="00EA4B41" w:rsidRDefault="003005D0" w:rsidP="00381BE2">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3E8FA397" w14:textId="77777777" w:rsidR="003005D0" w:rsidRPr="00EA4B41"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Caso em uma determinada Data de Pagamento ou data prevista para pagamento </w:t>
      </w:r>
      <w:r w:rsidRPr="00EA4B41">
        <w:rPr>
          <w:rFonts w:ascii="Tahoma" w:hAnsi="Tahoma" w:cs="Tahoma"/>
          <w:sz w:val="21"/>
          <w:szCs w:val="21"/>
        </w:rPr>
        <w:lastRenderedPageBreak/>
        <w:t>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2783B4B2" w14:textId="77777777" w:rsidR="003005D0" w:rsidRPr="00EA4B41" w:rsidRDefault="003005D0" w:rsidP="003005D0">
      <w:pPr>
        <w:tabs>
          <w:tab w:val="left" w:pos="567"/>
        </w:tabs>
        <w:spacing w:line="320" w:lineRule="exact"/>
        <w:contextualSpacing/>
        <w:jc w:val="both"/>
        <w:rPr>
          <w:rFonts w:ascii="Tahoma" w:hAnsi="Tahoma" w:cs="Tahoma"/>
          <w:sz w:val="21"/>
          <w:szCs w:val="21"/>
        </w:rPr>
      </w:pPr>
    </w:p>
    <w:p w14:paraId="02B7C62B" w14:textId="7AFAD7E7"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dos incisos “i” a “v</w:t>
      </w:r>
      <w:r w:rsidR="00257154">
        <w:rPr>
          <w:rFonts w:ascii="Tahoma" w:hAnsi="Tahoma" w:cs="Tahoma"/>
          <w:spacing w:val="-3"/>
          <w:sz w:val="21"/>
          <w:szCs w:val="21"/>
        </w:rPr>
        <w:t>i</w:t>
      </w:r>
      <w:r w:rsidRPr="00EA4B41">
        <w:rPr>
          <w:rFonts w:ascii="Tahoma" w:hAnsi="Tahoma" w:cs="Tahoma"/>
          <w:spacing w:val="-3"/>
          <w:sz w:val="21"/>
          <w:szCs w:val="21"/>
        </w:rPr>
        <w:t xml:space="preserve">”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(a)</w:t>
      </w:r>
      <w:r w:rsidRPr="00EA4B41">
        <w:rPr>
          <w:rFonts w:ascii="Tahoma" w:hAnsi="Tahoma" w:cs="Tahoma"/>
          <w:spacing w:val="-3"/>
          <w:sz w:val="21"/>
          <w:szCs w:val="21"/>
        </w:rPr>
        <w:t>, acima, e i” a “</w:t>
      </w:r>
      <w:r w:rsidR="00257154">
        <w:rPr>
          <w:rFonts w:ascii="Tahoma" w:hAnsi="Tahoma" w:cs="Tahoma"/>
          <w:spacing w:val="-3"/>
          <w:sz w:val="21"/>
          <w:szCs w:val="21"/>
        </w:rPr>
        <w:t>i</w:t>
      </w:r>
      <w:r w:rsidRPr="00EA4B41">
        <w:rPr>
          <w:rFonts w:ascii="Tahoma" w:hAnsi="Tahoma" w:cs="Tahoma"/>
          <w:spacing w:val="-3"/>
          <w:sz w:val="21"/>
          <w:szCs w:val="21"/>
        </w:rPr>
        <w:t xml:space="preserve">v”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(b)</w:t>
      </w:r>
      <w:r w:rsidRPr="00EA4B41">
        <w:rPr>
          <w:rFonts w:ascii="Tahoma" w:hAnsi="Tahoma" w:cs="Tahoma"/>
          <w:spacing w:val="-3"/>
          <w:sz w:val="21"/>
          <w:szCs w:val="21"/>
        </w:rPr>
        <w:t>.</w:t>
      </w:r>
    </w:p>
    <w:p w14:paraId="5F3A0742" w14:textId="77777777" w:rsidR="003005D0" w:rsidRPr="00EA4B41" w:rsidRDefault="003005D0" w:rsidP="003005D0">
      <w:pPr>
        <w:pStyle w:val="PargrafodaLista"/>
        <w:tabs>
          <w:tab w:val="left" w:pos="567"/>
        </w:tabs>
        <w:spacing w:line="320" w:lineRule="exact"/>
        <w:ind w:left="1985"/>
        <w:jc w:val="both"/>
        <w:rPr>
          <w:rFonts w:ascii="Tahoma" w:hAnsi="Tahoma" w:cs="Tahoma"/>
          <w:sz w:val="21"/>
          <w:szCs w:val="21"/>
        </w:rPr>
      </w:pPr>
    </w:p>
    <w:p w14:paraId="50354C30" w14:textId="77777777"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(a) e </w:t>
      </w:r>
      <w:r w:rsidRPr="00EA4B41">
        <w:rPr>
          <w:rFonts w:ascii="Tahoma" w:hAnsi="Tahoma" w:cs="Tahoma"/>
          <w:sz w:val="21"/>
          <w:szCs w:val="21"/>
        </w:rPr>
        <w:t>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(b)  </w:t>
      </w:r>
      <w:r w:rsidRPr="00EA4B41">
        <w:rPr>
          <w:rFonts w:ascii="Tahoma" w:hAnsi="Tahoma" w:cs="Tahoma"/>
          <w:sz w:val="21"/>
          <w:szCs w:val="21"/>
        </w:rPr>
        <w:t>acima.</w:t>
      </w:r>
    </w:p>
    <w:bookmarkEnd w:id="19"/>
    <w:p w14:paraId="405A3EAA" w14:textId="77777777" w:rsidR="00ED2DEA" w:rsidRPr="00DD1917" w:rsidRDefault="00ED2DEA" w:rsidP="00711DAA">
      <w:pPr>
        <w:pStyle w:val="PargrafodaLista"/>
        <w:rPr>
          <w:rFonts w:ascii="Tahoma" w:hAnsi="Tahoma" w:cs="Tahoma"/>
          <w:sz w:val="21"/>
          <w:szCs w:val="21"/>
        </w:rPr>
      </w:pPr>
    </w:p>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conforme descritas no Anexo I desta Cédula</w:t>
      </w:r>
      <w:r>
        <w:rPr>
          <w:rFonts w:ascii="Tahoma" w:hAnsi="Tahoma" w:cs="Tahoma"/>
          <w:bCs/>
          <w:sz w:val="21"/>
          <w:szCs w:val="21"/>
        </w:rPr>
        <w:t>.</w:t>
      </w:r>
    </w:p>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1069769D"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w:t>
      </w:r>
      <w:r w:rsidR="00257154">
        <w:rPr>
          <w:rFonts w:ascii="Tahoma" w:hAnsi="Tahoma" w:cs="Tahoma"/>
          <w:sz w:val="21"/>
          <w:szCs w:val="21"/>
        </w:rPr>
        <w:t xml:space="preserve"> (iii) a Promessa de Alienação Fiduciária;</w:t>
      </w:r>
      <w:r w:rsidRPr="00DD1917">
        <w:rPr>
          <w:rFonts w:ascii="Tahoma" w:hAnsi="Tahoma" w:cs="Tahoma"/>
          <w:sz w:val="21"/>
          <w:szCs w:val="21"/>
        </w:rPr>
        <w:t xml:space="preserve"> e (</w:t>
      </w:r>
      <w:r w:rsidR="00304A73" w:rsidRPr="00DD1917">
        <w:rPr>
          <w:rFonts w:ascii="Tahoma" w:hAnsi="Tahoma" w:cs="Tahoma"/>
          <w:sz w:val="21"/>
          <w:szCs w:val="21"/>
        </w:rPr>
        <w:t>i</w:t>
      </w:r>
      <w:r w:rsidR="00257154">
        <w:rPr>
          <w:rFonts w:ascii="Tahoma" w:hAnsi="Tahoma" w:cs="Tahoma"/>
          <w:sz w:val="21"/>
          <w:szCs w:val="21"/>
        </w:rPr>
        <w:t>v</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7DEB3892"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6F7479F7"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 xml:space="preserve">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r w:rsidRPr="00DD1917">
        <w:rPr>
          <w:rFonts w:ascii="Tahoma" w:hAnsi="Tahoma" w:cs="Tahoma"/>
          <w:sz w:val="21"/>
          <w:szCs w:val="21"/>
        </w:rPr>
        <w:lastRenderedPageBreak/>
        <w:t xml:space="preserve">quitante,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6477DDC9"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Empreendimento </w:t>
      </w:r>
      <w:r w:rsidR="000F29E7">
        <w:rPr>
          <w:rFonts w:ascii="Tahoma" w:hAnsi="Tahoma" w:cs="Tahoma"/>
          <w:sz w:val="21"/>
          <w:szCs w:val="21"/>
        </w:rPr>
        <w:t>Urban Residence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3A855C95"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21B1469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77777777"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20" w:name="_Ref522213160"/>
      <w:r w:rsidRPr="00DD1917">
        <w:rPr>
          <w:rFonts w:ascii="Tahoma" w:hAnsi="Tahoma" w:cs="Tahoma"/>
          <w:spacing w:val="-3"/>
          <w:sz w:val="21"/>
          <w:szCs w:val="21"/>
        </w:rPr>
        <w:t>De forma que a Credora e a Securitizadora possam acompanhar as vendas das Unidades, após a constituição da Cessão Fiduciária a Emitente 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56D6B13B" w14:textId="1CD3850F" w:rsidR="00B168E0"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e à Securitizadora</w:t>
      </w:r>
      <w:r w:rsidR="00B168E0" w:rsidRPr="00DD1917">
        <w:rPr>
          <w:rFonts w:ascii="Tahoma" w:hAnsi="Tahoma" w:cs="Tahoma"/>
          <w:spacing w:val="-3"/>
          <w:sz w:val="21"/>
          <w:szCs w:val="21"/>
        </w:rPr>
        <w:t>:</w:t>
      </w:r>
      <w:r w:rsidR="00FC1FAE" w:rsidRPr="00DD1917">
        <w:rPr>
          <w:rFonts w:ascii="Tahoma" w:hAnsi="Tahoma" w:cs="Tahoma"/>
          <w:spacing w:val="-3"/>
          <w:sz w:val="21"/>
          <w:szCs w:val="21"/>
        </w:rPr>
        <w:t xml:space="preserve"> </w:t>
      </w:r>
      <w:r w:rsidRPr="00DD1917">
        <w:rPr>
          <w:rFonts w:ascii="Tahoma" w:hAnsi="Tahoma" w:cs="Tahoma"/>
          <w:spacing w:val="-3"/>
          <w:sz w:val="21"/>
          <w:szCs w:val="21"/>
        </w:rPr>
        <w:t xml:space="preserve">(a) </w:t>
      </w:r>
      <w:r w:rsidR="00FC1FAE" w:rsidRPr="00DD1917">
        <w:rPr>
          <w:rFonts w:ascii="Tahoma" w:hAnsi="Tahoma" w:cs="Tahoma"/>
          <w:spacing w:val="-3"/>
          <w:sz w:val="21"/>
          <w:szCs w:val="21"/>
        </w:rPr>
        <w:t xml:space="preserve">sempre até o dia </w:t>
      </w:r>
      <w:bookmarkEnd w:id="20"/>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 xml:space="preserve">contendo todas as vendas de Unidades </w:t>
      </w:r>
      <w:r w:rsidR="003C115B" w:rsidRPr="00DD1917">
        <w:rPr>
          <w:rFonts w:ascii="Tahoma" w:hAnsi="Tahoma" w:cs="Tahoma"/>
          <w:spacing w:val="-3"/>
          <w:sz w:val="21"/>
          <w:szCs w:val="21"/>
        </w:rPr>
        <w:lastRenderedPageBreak/>
        <w:t>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xml:space="preserve">”) e estoque; </w:t>
      </w:r>
      <w:r w:rsidR="004D25D4" w:rsidRPr="00DD1917">
        <w:rPr>
          <w:rFonts w:ascii="Tahoma" w:hAnsi="Tahoma" w:cs="Tahoma"/>
          <w:spacing w:val="-3"/>
          <w:sz w:val="21"/>
          <w:szCs w:val="21"/>
        </w:rPr>
        <w:t xml:space="preserve"> e (</w:t>
      </w:r>
      <w:r w:rsidRPr="00DD1917">
        <w:rPr>
          <w:rFonts w:ascii="Tahoma" w:hAnsi="Tahoma" w:cs="Tahoma"/>
          <w:spacing w:val="-3"/>
          <w:sz w:val="21"/>
          <w:szCs w:val="21"/>
        </w:rPr>
        <w:t>b</w:t>
      </w:r>
      <w:r w:rsidR="004D25D4" w:rsidRPr="00DD1917">
        <w:rPr>
          <w:rFonts w:ascii="Tahoma" w:hAnsi="Tahoma" w:cs="Tahoma"/>
          <w:spacing w:val="-3"/>
          <w:sz w:val="21"/>
          <w:szCs w:val="21"/>
        </w:rPr>
        <w:t>) até o dia 20 (vinte)</w:t>
      </w:r>
      <w:r w:rsidR="00E12B45">
        <w:rPr>
          <w:rFonts w:ascii="Tahoma" w:hAnsi="Tahoma" w:cs="Tahoma"/>
          <w:spacing w:val="-3"/>
          <w:sz w:val="21"/>
          <w:szCs w:val="21"/>
        </w:rPr>
        <w:t xml:space="preserve"> de cada mês</w:t>
      </w:r>
      <w:r w:rsidR="004D25D4" w:rsidRPr="00DD1917">
        <w:rPr>
          <w:rFonts w:ascii="Tahoma" w:hAnsi="Tahoma" w:cs="Tahoma"/>
          <w:spacing w:val="-3"/>
          <w:sz w:val="21"/>
          <w:szCs w:val="21"/>
        </w:rPr>
        <w:t xml:space="preserve">, </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 de obras</w:t>
      </w:r>
      <w:r w:rsidR="00B168E0" w:rsidRPr="00DD1917">
        <w:rPr>
          <w:rFonts w:ascii="Tahoma" w:hAnsi="Tahoma" w:cs="Tahoma"/>
          <w:spacing w:val="-3"/>
          <w:sz w:val="21"/>
          <w:szCs w:val="21"/>
        </w:rPr>
        <w:t xml:space="preserve"> contendo o fluxo a incorrer atualizado, bem como os valores já incorridos com as respectivas notas fiscais e comprovante de pagamento;</w:t>
      </w:r>
      <w:r w:rsidRPr="00DD1917">
        <w:rPr>
          <w:rFonts w:ascii="Tahoma" w:hAnsi="Tahoma" w:cs="Tahoma"/>
          <w:spacing w:val="-3"/>
          <w:sz w:val="21"/>
          <w:szCs w:val="21"/>
        </w:rPr>
        <w:t xml:space="preserve"> </w:t>
      </w:r>
      <w:r w:rsidR="00E12B45">
        <w:rPr>
          <w:rFonts w:ascii="Tahoma" w:hAnsi="Tahoma" w:cs="Tahoma"/>
          <w:spacing w:val="-3"/>
          <w:sz w:val="21"/>
          <w:szCs w:val="21"/>
        </w:rPr>
        <w:t>e</w:t>
      </w:r>
    </w:p>
    <w:p w14:paraId="1B525E1F"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4A99A795" w:rsidR="00FC1FAE"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(ii)</w:t>
      </w:r>
      <w:r w:rsidR="004D25D4" w:rsidRPr="00DD1917">
        <w:rPr>
          <w:rFonts w:ascii="Tahoma" w:hAnsi="Tahoma" w:cs="Tahoma"/>
          <w:spacing w:val="-3"/>
          <w:sz w:val="21"/>
          <w:szCs w:val="21"/>
        </w:rPr>
        <w:t xml:space="preserve"> </w:t>
      </w:r>
      <w:r w:rsidR="00E12B45">
        <w:rPr>
          <w:rFonts w:ascii="Tahoma" w:hAnsi="Tahoma" w:cs="Tahoma"/>
          <w:spacing w:val="-3"/>
          <w:sz w:val="21"/>
          <w:szCs w:val="21"/>
        </w:rPr>
        <w:tab/>
      </w:r>
      <w:r w:rsidR="004D25D4" w:rsidRPr="00DD1917">
        <w:rPr>
          <w:rFonts w:ascii="Tahoma" w:hAnsi="Tahoma" w:cs="Tahoma"/>
          <w:spacing w:val="-3"/>
          <w:sz w:val="21"/>
          <w:szCs w:val="21"/>
        </w:rPr>
        <w:t xml:space="preserve">trimestralmente, também no dia 20 </w:t>
      </w:r>
      <w:r w:rsidR="00E12B45">
        <w:rPr>
          <w:rFonts w:ascii="Tahoma" w:hAnsi="Tahoma" w:cs="Tahoma"/>
          <w:spacing w:val="-3"/>
          <w:sz w:val="21"/>
          <w:szCs w:val="21"/>
        </w:rPr>
        <w:t xml:space="preserve">(vinte) </w:t>
      </w:r>
      <w:r w:rsidR="004D25D4" w:rsidRPr="00DD1917">
        <w:rPr>
          <w:rFonts w:ascii="Tahoma" w:hAnsi="Tahoma" w:cs="Tahoma"/>
          <w:spacing w:val="-3"/>
          <w:sz w:val="21"/>
          <w:szCs w:val="21"/>
        </w:rPr>
        <w:t>d</w:t>
      </w:r>
      <w:r w:rsidR="00E12B45">
        <w:rPr>
          <w:rFonts w:ascii="Tahoma" w:hAnsi="Tahoma" w:cs="Tahoma"/>
          <w:spacing w:val="-3"/>
          <w:sz w:val="21"/>
          <w:szCs w:val="21"/>
        </w:rPr>
        <w:t>e cada</w:t>
      </w:r>
      <w:r w:rsidR="004D25D4" w:rsidRPr="00DD1917">
        <w:rPr>
          <w:rFonts w:ascii="Tahoma" w:hAnsi="Tahoma" w:cs="Tahoma"/>
          <w:spacing w:val="-3"/>
          <w:sz w:val="21"/>
          <w:szCs w:val="21"/>
        </w:rPr>
        <w:t xml:space="preserve"> mês, o </w:t>
      </w:r>
      <w:r w:rsidR="00011FE7" w:rsidRPr="00DD1917">
        <w:rPr>
          <w:rFonts w:ascii="Tahoma" w:hAnsi="Tahoma" w:cs="Tahoma"/>
          <w:spacing w:val="-3"/>
          <w:sz w:val="21"/>
          <w:szCs w:val="21"/>
        </w:rPr>
        <w:t>R</w:t>
      </w:r>
      <w:r w:rsidR="004D25D4" w:rsidRPr="00DD1917">
        <w:rPr>
          <w:rFonts w:ascii="Tahoma" w:hAnsi="Tahoma" w:cs="Tahoma"/>
          <w:spacing w:val="-3"/>
          <w:sz w:val="21"/>
          <w:szCs w:val="21"/>
        </w:rPr>
        <w:t xml:space="preserve">elatório de </w:t>
      </w:r>
      <w:r w:rsidR="00011FE7" w:rsidRPr="00DD1917">
        <w:rPr>
          <w:rFonts w:ascii="Tahoma" w:hAnsi="Tahoma" w:cs="Tahoma"/>
          <w:spacing w:val="-3"/>
          <w:sz w:val="21"/>
          <w:szCs w:val="21"/>
        </w:rPr>
        <w:t>A</w:t>
      </w:r>
      <w:r w:rsidR="004D25D4" w:rsidRPr="00DD1917">
        <w:rPr>
          <w:rFonts w:ascii="Tahoma" w:hAnsi="Tahoma" w:cs="Tahoma"/>
          <w:spacing w:val="-3"/>
          <w:sz w:val="21"/>
          <w:szCs w:val="21"/>
        </w:rPr>
        <w:t>porte</w:t>
      </w:r>
      <w:r w:rsidR="003C115B" w:rsidRPr="00DD1917">
        <w:rPr>
          <w:rFonts w:ascii="Tahoma" w:hAnsi="Tahoma" w:cs="Tahoma"/>
          <w:spacing w:val="-3"/>
          <w:sz w:val="21"/>
          <w:szCs w:val="21"/>
        </w:rPr>
        <w:t xml:space="preserve"> (em conjunto</w:t>
      </w:r>
      <w:r w:rsidR="004D25D4" w:rsidRPr="00DD1917">
        <w:rPr>
          <w:rFonts w:ascii="Tahoma" w:hAnsi="Tahoma" w:cs="Tahoma"/>
          <w:spacing w:val="-3"/>
          <w:sz w:val="21"/>
          <w:szCs w:val="21"/>
        </w:rPr>
        <w:t xml:space="preserve"> todos os relatórios</w:t>
      </w:r>
      <w:r w:rsidR="00C52262" w:rsidRPr="00DD1917">
        <w:rPr>
          <w:rFonts w:ascii="Tahoma" w:hAnsi="Tahoma" w:cs="Tahoma"/>
          <w:spacing w:val="-3"/>
          <w:sz w:val="21"/>
          <w:szCs w:val="21"/>
        </w:rPr>
        <w:t xml:space="preserve"> indicados nos itens “i” e “ii” apenas</w:t>
      </w:r>
      <w:r w:rsidR="003C115B" w:rsidRPr="00DD1917">
        <w:rPr>
          <w:rFonts w:ascii="Tahoma" w:hAnsi="Tahoma" w:cs="Tahoma"/>
          <w:spacing w:val="-3"/>
          <w:sz w:val="21"/>
          <w:szCs w:val="21"/>
        </w:rPr>
        <w:t xml:space="preserve"> “</w:t>
      </w:r>
      <w:r w:rsidR="003C115B" w:rsidRPr="00DD1917">
        <w:rPr>
          <w:rFonts w:ascii="Tahoma" w:hAnsi="Tahoma" w:cs="Tahoma"/>
          <w:spacing w:val="-3"/>
          <w:sz w:val="21"/>
          <w:szCs w:val="21"/>
          <w:u w:val="single"/>
        </w:rPr>
        <w:t>Relatórios</w:t>
      </w:r>
      <w:r w:rsidR="003C115B" w:rsidRPr="00DD1917">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77777777"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21" w:name="_Ref24463777"/>
      <w:r w:rsidRPr="00DD1917">
        <w:rPr>
          <w:rFonts w:ascii="Tahoma" w:hAnsi="Tahoma" w:cs="Tahoma"/>
          <w:spacing w:val="-3"/>
          <w:sz w:val="21"/>
          <w:szCs w:val="21"/>
        </w:rPr>
        <w:t>Os Relatórios deverão ser elaborados por empresa especializada (“</w:t>
      </w:r>
      <w:r w:rsidRPr="00DD1917">
        <w:rPr>
          <w:rFonts w:ascii="Tahoma" w:hAnsi="Tahoma" w:cs="Tahoma"/>
          <w:i/>
          <w:spacing w:val="-3"/>
          <w:sz w:val="21"/>
          <w:szCs w:val="21"/>
          <w:u w:val="single"/>
        </w:rPr>
        <w:t>Servicer</w:t>
      </w:r>
      <w:r w:rsidRPr="00DD1917">
        <w:rPr>
          <w:rFonts w:ascii="Tahoma" w:hAnsi="Tahoma" w:cs="Tahoma"/>
          <w:spacing w:val="-3"/>
          <w:sz w:val="21"/>
          <w:szCs w:val="21"/>
        </w:rPr>
        <w:t xml:space="preserve">”) a ser indicada pela Emitente e aprovada pela Credora e/ou a Securitizadora, conforme o caso, às custas da Emitente. O </w:t>
      </w:r>
      <w:r w:rsidRPr="00DD1917">
        <w:rPr>
          <w:rFonts w:ascii="Tahoma" w:hAnsi="Tahoma" w:cs="Tahoma"/>
          <w:i/>
          <w:spacing w:val="-3"/>
          <w:sz w:val="21"/>
          <w:szCs w:val="21"/>
        </w:rPr>
        <w:t>Servicer</w:t>
      </w:r>
      <w:r w:rsidRPr="00DD1917">
        <w:rPr>
          <w:rFonts w:ascii="Tahoma" w:hAnsi="Tahoma" w:cs="Tahoma"/>
          <w:spacing w:val="-3"/>
          <w:sz w:val="21"/>
          <w:szCs w:val="21"/>
        </w:rPr>
        <w:t xml:space="preserve"> também será responsável pela emissão dos boletos referentes ao pagamento do preço de aquisição das Unidades.</w:t>
      </w:r>
      <w:bookmarkEnd w:id="21"/>
      <w:r w:rsidRPr="00DD1917">
        <w:rPr>
          <w:rFonts w:ascii="Tahoma" w:hAnsi="Tahoma" w:cs="Tahoma"/>
          <w:spacing w:val="-3"/>
          <w:sz w:val="21"/>
          <w:szCs w:val="21"/>
        </w:rPr>
        <w:t xml:space="preserve"> </w:t>
      </w:r>
    </w:p>
    <w:p w14:paraId="3F8E3BF8"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7DCD2908" w14:textId="621C84F1" w:rsidR="00257154" w:rsidRPr="00E30075" w:rsidRDefault="00257154" w:rsidP="00432A52">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E30075">
        <w:rPr>
          <w:rFonts w:ascii="Tahoma" w:hAnsi="Tahoma" w:cs="Tahoma"/>
          <w:spacing w:val="-3"/>
          <w:sz w:val="21"/>
          <w:szCs w:val="21"/>
          <w:u w:val="single"/>
        </w:rPr>
        <w:t>Promessa de Alienação Fiduciária</w:t>
      </w:r>
      <w:r w:rsidRPr="00E30075">
        <w:rPr>
          <w:rFonts w:ascii="Tahoma" w:hAnsi="Tahoma" w:cs="Tahoma"/>
          <w:spacing w:val="-3"/>
          <w:sz w:val="21"/>
          <w:szCs w:val="21"/>
        </w:rPr>
        <w:t xml:space="preserve">: Ainda, </w:t>
      </w:r>
      <w:r w:rsidRPr="00E30075">
        <w:rPr>
          <w:rFonts w:ascii="Tahoma" w:hAnsi="Tahoma" w:cs="Tahoma"/>
          <w:sz w:val="21"/>
          <w:szCs w:val="21"/>
        </w:rPr>
        <w:t>para</w:t>
      </w:r>
      <w:r w:rsidRPr="00E30075">
        <w:rPr>
          <w:rFonts w:ascii="Tahoma" w:hAnsi="Tahoma" w:cs="Tahoma"/>
          <w:spacing w:val="-3"/>
          <w:sz w:val="21"/>
          <w:szCs w:val="21"/>
        </w:rPr>
        <w:t xml:space="preserve"> garantir o adimplemento das Obrigações Garantidas, a Emitente</w:t>
      </w:r>
      <w:r w:rsidR="00E30075">
        <w:rPr>
          <w:rFonts w:ascii="Tahoma" w:hAnsi="Tahoma" w:cs="Tahoma"/>
          <w:spacing w:val="-3"/>
          <w:sz w:val="21"/>
          <w:szCs w:val="21"/>
        </w:rPr>
        <w:t xml:space="preserve"> se obrigar a </w:t>
      </w:r>
      <w:r w:rsidRPr="00E30075">
        <w:rPr>
          <w:rFonts w:ascii="Tahoma" w:hAnsi="Tahoma" w:cs="Tahoma"/>
          <w:spacing w:val="-3"/>
          <w:sz w:val="21"/>
          <w:szCs w:val="21"/>
        </w:rPr>
        <w:t xml:space="preserve">alienar fiduciariamente </w:t>
      </w:r>
      <w:r w:rsidR="00E30075">
        <w:rPr>
          <w:rFonts w:ascii="Tahoma" w:hAnsi="Tahoma" w:cs="Tahoma"/>
          <w:spacing w:val="-3"/>
          <w:sz w:val="21"/>
          <w:szCs w:val="21"/>
        </w:rPr>
        <w:t xml:space="preserve">os Imóveis em Dação a serem eventualmente recebidos </w:t>
      </w:r>
      <w:r w:rsidR="00E30075" w:rsidRPr="000317EF">
        <w:rPr>
          <w:rFonts w:ascii="Tahoma" w:hAnsi="Tahoma" w:cs="Tahoma"/>
          <w:sz w:val="21"/>
          <w:szCs w:val="21"/>
        </w:rPr>
        <w:t>como parte do pagamento das Unidades Vendidas</w:t>
      </w:r>
      <w:r w:rsidR="00E30075">
        <w:rPr>
          <w:rFonts w:ascii="Tahoma" w:hAnsi="Tahoma" w:cs="Tahoma"/>
          <w:spacing w:val="-3"/>
          <w:sz w:val="21"/>
          <w:szCs w:val="21"/>
        </w:rPr>
        <w:t xml:space="preserve">, nos termos da Promessa de Alienação Fiduciária a ser formalizada, nesta data, por meio da celebração do </w:t>
      </w:r>
      <w:r w:rsidRPr="00E30075">
        <w:rPr>
          <w:rFonts w:ascii="Tahoma" w:hAnsi="Tahoma" w:cs="Tahoma"/>
          <w:sz w:val="21"/>
          <w:szCs w:val="21"/>
        </w:rPr>
        <w:t>Contrato de Promessa de Alienação Fiduciária</w:t>
      </w:r>
      <w:r w:rsidR="00E30075">
        <w:rPr>
          <w:rFonts w:ascii="Tahoma" w:hAnsi="Tahoma" w:cs="Tahoma"/>
          <w:sz w:val="21"/>
          <w:szCs w:val="21"/>
        </w:rPr>
        <w:t>.</w:t>
      </w:r>
    </w:p>
    <w:p w14:paraId="745F3992" w14:textId="77777777" w:rsidR="00257154" w:rsidRPr="00257154" w:rsidRDefault="00257154" w:rsidP="00257154">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expressamente renunciam aos benefícios de ordem, novação, direitos </w:t>
      </w:r>
      <w:r w:rsidRPr="00DD1917">
        <w:rPr>
          <w:rFonts w:ascii="Tahoma" w:hAnsi="Tahoma" w:cs="Tahoma"/>
          <w:sz w:val="21"/>
          <w:szCs w:val="21"/>
        </w:rPr>
        <w:lastRenderedPageBreak/>
        <w:t>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0A76DC10" w:rsidR="009F6421" w:rsidRPr="00DD1917" w:rsidRDefault="004E23BD" w:rsidP="005E77B0">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pacing w:val="-3"/>
          <w:sz w:val="21"/>
          <w:szCs w:val="21"/>
          <w:u w:val="single"/>
        </w:rPr>
        <w:t>Cobrança Judicial ou Extrajudicial</w:t>
      </w:r>
      <w:r w:rsidRPr="00DD1917">
        <w:rPr>
          <w:rFonts w:ascii="Tahoma" w:hAnsi="Tahoma" w:cs="Tahoma"/>
          <w:spacing w:val="-3"/>
          <w:sz w:val="21"/>
          <w:szCs w:val="21"/>
        </w:rPr>
        <w:t xml:space="preserve">: </w:t>
      </w:r>
      <w:r w:rsidR="009F6421" w:rsidRPr="00DD1917">
        <w:rPr>
          <w:rFonts w:ascii="Tahoma" w:hAnsi="Tahoma" w:cs="Tahoma"/>
          <w:spacing w:val="-3"/>
          <w:sz w:val="21"/>
          <w:szCs w:val="21"/>
        </w:rPr>
        <w:t xml:space="preserve">Se, para recebimento de seu crédito, </w:t>
      </w:r>
      <w:r w:rsidR="00AC222B" w:rsidRPr="00DD1917">
        <w:rPr>
          <w:rFonts w:ascii="Tahoma" w:hAnsi="Tahoma" w:cs="Tahoma"/>
          <w:spacing w:val="-3"/>
          <w:sz w:val="21"/>
          <w:szCs w:val="21"/>
        </w:rPr>
        <w:t xml:space="preserve">a </w:t>
      </w:r>
      <w:r w:rsidR="009F6421" w:rsidRPr="00DD1917">
        <w:rPr>
          <w:rFonts w:ascii="Tahoma" w:hAnsi="Tahoma" w:cs="Tahoma"/>
          <w:spacing w:val="-3"/>
          <w:sz w:val="21"/>
          <w:szCs w:val="21"/>
        </w:rPr>
        <w:t>Credor</w:t>
      </w:r>
      <w:r w:rsidR="00AC222B" w:rsidRPr="00DD1917">
        <w:rPr>
          <w:rFonts w:ascii="Tahoma" w:hAnsi="Tahoma" w:cs="Tahoma"/>
          <w:spacing w:val="-3"/>
          <w:sz w:val="21"/>
          <w:szCs w:val="21"/>
        </w:rPr>
        <w:t>a</w:t>
      </w:r>
      <w:r w:rsidR="009F6421" w:rsidRPr="00DD1917">
        <w:rPr>
          <w:rFonts w:ascii="Tahoma" w:hAnsi="Tahoma" w:cs="Tahoma"/>
          <w:spacing w:val="-3"/>
          <w:sz w:val="21"/>
          <w:szCs w:val="21"/>
        </w:rPr>
        <w:t xml:space="preserve"> tiver que recorr</w:t>
      </w:r>
      <w:r w:rsidR="009F6421" w:rsidRPr="00DD1917">
        <w:rPr>
          <w:rFonts w:ascii="Tahoma" w:hAnsi="Tahoma" w:cs="Tahoma"/>
          <w:sz w:val="21"/>
          <w:szCs w:val="21"/>
        </w:rPr>
        <w:t>er a meios de cobranç</w:t>
      </w:r>
      <w:r w:rsidR="00B256C4" w:rsidRPr="00DD1917">
        <w:rPr>
          <w:rFonts w:ascii="Tahoma" w:hAnsi="Tahoma" w:cs="Tahoma"/>
          <w:sz w:val="21"/>
          <w:szCs w:val="21"/>
        </w:rPr>
        <w:t>a judicial e/ou extrajudicial, a</w:t>
      </w:r>
      <w:r w:rsidR="009F6421" w:rsidRPr="00DD1917">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DD1917">
        <w:rPr>
          <w:rFonts w:ascii="Tahoma" w:hAnsi="Tahoma" w:cs="Tahoma"/>
          <w:sz w:val="21"/>
          <w:szCs w:val="21"/>
        </w:rPr>
        <w:t>s</w:t>
      </w:r>
      <w:r w:rsidR="005067F3" w:rsidRPr="00DD1917">
        <w:rPr>
          <w:rFonts w:ascii="Tahoma" w:hAnsi="Tahoma" w:cs="Tahoma"/>
          <w:sz w:val="21"/>
          <w:szCs w:val="21"/>
        </w:rPr>
        <w:t xml:space="preserve">aldo </w:t>
      </w:r>
      <w:r w:rsidR="004B38E2" w:rsidRPr="00DD1917">
        <w:rPr>
          <w:rFonts w:ascii="Tahoma" w:hAnsi="Tahoma" w:cs="Tahoma"/>
          <w:sz w:val="21"/>
          <w:szCs w:val="21"/>
        </w:rPr>
        <w:t>d</w:t>
      </w:r>
      <w:r w:rsidR="005067F3" w:rsidRPr="00DD1917">
        <w:rPr>
          <w:rFonts w:ascii="Tahoma" w:hAnsi="Tahoma" w:cs="Tahoma"/>
          <w:sz w:val="21"/>
          <w:szCs w:val="21"/>
        </w:rPr>
        <w:t>evedor</w:t>
      </w:r>
      <w:r w:rsidR="009F6421" w:rsidRPr="00DD1917">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81BE2" w:rsidRDefault="000E0678">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81BE2">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w:t>
      </w:r>
      <w:r w:rsidRPr="00DD1917">
        <w:rPr>
          <w:rFonts w:ascii="Tahoma" w:hAnsi="Tahoma" w:cs="Tahoma"/>
          <w:sz w:val="21"/>
          <w:szCs w:val="21"/>
        </w:rPr>
        <w:lastRenderedPageBreak/>
        <w:t xml:space="preserve">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22"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38F81A16" w:rsidR="00A318C4" w:rsidRPr="00DD1917" w:rsidRDefault="0065230B">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A318C4" w:rsidRPr="00DD1917">
        <w:rPr>
          <w:rFonts w:ascii="Tahoma" w:hAnsi="Tahoma" w:cs="Tahoma"/>
          <w:b/>
          <w:bCs/>
          <w:sz w:val="21"/>
          <w:szCs w:val="21"/>
        </w:rPr>
        <w:t>.</w:t>
      </w:r>
      <w:r w:rsidR="00A318C4" w:rsidRPr="00DD1917">
        <w:rPr>
          <w:rFonts w:ascii="Tahoma" w:eastAsia="MS Mincho" w:hAnsi="Tahoma" w:cs="Tahoma"/>
          <w:sz w:val="21"/>
          <w:szCs w:val="21"/>
          <w:highlight w:val="yellow"/>
          <w:lang w:eastAsia="ja-JP"/>
        </w:rPr>
        <w:t xml:space="preserve"> </w:t>
      </w:r>
    </w:p>
    <w:p w14:paraId="657EBBFD" w14:textId="0AFC48E2" w:rsidR="005A70A8" w:rsidRPr="00DD1917" w:rsidRDefault="002F243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49FEBD2A" w14:textId="08BAA049"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002F243F" w:rsidRPr="00DD1917">
        <w:rPr>
          <w:rFonts w:ascii="Tahoma" w:eastAsia="MS Mincho" w:hAnsi="Tahoma" w:cs="Tahoma"/>
          <w:sz w:val="21"/>
          <w:szCs w:val="21"/>
          <w:highlight w:val="yellow"/>
          <w:lang w:eastAsia="ja-JP"/>
        </w:rPr>
        <w:t>[=]</w:t>
      </w:r>
    </w:p>
    <w:p w14:paraId="4CABCF72" w14:textId="78EA9090"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002F243F" w:rsidRPr="00DD1917">
        <w:rPr>
          <w:rFonts w:ascii="Tahoma" w:eastAsia="MS Mincho" w:hAnsi="Tahoma" w:cs="Tahoma"/>
          <w:sz w:val="21"/>
          <w:szCs w:val="21"/>
          <w:highlight w:val="yellow"/>
          <w:lang w:eastAsia="ja-JP"/>
        </w:rPr>
        <w:t>[=]</w:t>
      </w:r>
    </w:p>
    <w:p w14:paraId="627C4588" w14:textId="59B8DA9F" w:rsidR="005A70A8" w:rsidRPr="00DD1917" w:rsidRDefault="00FA040C">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E-mail:</w:t>
      </w:r>
      <w:r w:rsidR="00BB72C0" w:rsidRPr="00DD1917">
        <w:rPr>
          <w:rFonts w:ascii="Tahoma" w:hAnsi="Tahoma" w:cs="Tahoma"/>
          <w:color w:val="000000"/>
          <w:sz w:val="21"/>
          <w:szCs w:val="21"/>
        </w:rPr>
        <w:t xml:space="preserve"> </w:t>
      </w:r>
      <w:r w:rsidR="002F243F" w:rsidRPr="00DD1917">
        <w:rPr>
          <w:rFonts w:ascii="Tahoma" w:eastAsia="MS Mincho" w:hAnsi="Tahoma" w:cs="Tahoma"/>
          <w:sz w:val="21"/>
          <w:szCs w:val="21"/>
          <w:highlight w:val="yellow"/>
          <w:lang w:eastAsia="ja-JP"/>
        </w:rPr>
        <w:t>[=]</w:t>
      </w:r>
    </w:p>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E30075">
      <w:pPr>
        <w:widowControl w:val="0"/>
        <w:spacing w:line="320" w:lineRule="exact"/>
        <w:ind w:left="567"/>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77777777" w:rsidR="00E30075" w:rsidRPr="00DD3FDB"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6"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6C4D6CB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3D3D67DA" w14:textId="10C63EEE" w:rsidR="008B2163" w:rsidRPr="00DD1917" w:rsidRDefault="008B2163">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567EF7BA"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76E98977"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lastRenderedPageBreak/>
        <w:t>Cidade de São Paulo – SP</w:t>
      </w:r>
    </w:p>
    <w:p w14:paraId="046848F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2FC4F27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197AAC9"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7"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77777777" w:rsidR="000E0678" w:rsidRPr="00DD1917" w:rsidRDefault="000E067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os Avalistas: </w:t>
      </w:r>
    </w:p>
    <w:p w14:paraId="2D670975" w14:textId="7EE5B2D0" w:rsidR="00A717AF" w:rsidRPr="00DD1917" w:rsidRDefault="00D961F2">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CONCRESUL ENGENHARIA E CONSTRUÇÕES LTDA</w:t>
      </w:r>
      <w:r w:rsidR="008973C3" w:rsidRPr="00381BE2">
        <w:rPr>
          <w:rFonts w:ascii="Tahoma" w:hAnsi="Tahoma"/>
          <w:b/>
          <w:sz w:val="21"/>
        </w:rPr>
        <w:t>.</w:t>
      </w:r>
      <w:r w:rsidR="00A717AF" w:rsidRPr="00DD1917">
        <w:rPr>
          <w:rFonts w:ascii="Tahoma" w:eastAsia="MS Mincho" w:hAnsi="Tahoma" w:cs="Tahoma"/>
          <w:sz w:val="21"/>
          <w:szCs w:val="21"/>
          <w:highlight w:val="yellow"/>
          <w:lang w:eastAsia="ja-JP"/>
        </w:rPr>
        <w:t xml:space="preserve"> </w:t>
      </w:r>
    </w:p>
    <w:p w14:paraId="78B07CB9" w14:textId="4852D94C"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eastAsia="MS Mincho" w:hAnsi="Tahoma" w:cs="Tahoma"/>
          <w:sz w:val="21"/>
          <w:szCs w:val="21"/>
          <w:highlight w:val="yellow"/>
          <w:lang w:eastAsia="ja-JP"/>
        </w:rPr>
        <w:t>[=]</w:t>
      </w:r>
    </w:p>
    <w:p w14:paraId="25ADC81C" w14:textId="74EB8EBD"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sz w:val="21"/>
          <w:szCs w:val="21"/>
        </w:rPr>
        <w:t xml:space="preserve">At.: </w:t>
      </w:r>
      <w:r w:rsidRPr="00F23BD8">
        <w:rPr>
          <w:rFonts w:ascii="Tahoma" w:eastAsia="MS Mincho" w:hAnsi="Tahoma" w:cs="Tahoma"/>
          <w:sz w:val="21"/>
          <w:szCs w:val="21"/>
          <w:highlight w:val="yellow"/>
          <w:lang w:eastAsia="ja-JP"/>
        </w:rPr>
        <w:t>[=]</w:t>
      </w:r>
    </w:p>
    <w:p w14:paraId="16E29A3D" w14:textId="412E0327"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sz w:val="21"/>
          <w:szCs w:val="21"/>
        </w:rPr>
        <w:t xml:space="preserve">Tel.: </w:t>
      </w:r>
      <w:r w:rsidRPr="00F23BD8">
        <w:rPr>
          <w:rFonts w:ascii="Tahoma" w:eastAsia="MS Mincho" w:hAnsi="Tahoma" w:cs="Tahoma"/>
          <w:sz w:val="21"/>
          <w:szCs w:val="21"/>
          <w:highlight w:val="yellow"/>
          <w:lang w:eastAsia="ja-JP"/>
        </w:rPr>
        <w:t>[=]</w:t>
      </w:r>
    </w:p>
    <w:p w14:paraId="0E43D541" w14:textId="1D3BD8AB"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color w:val="000000"/>
          <w:sz w:val="21"/>
          <w:szCs w:val="21"/>
        </w:rPr>
        <w:t xml:space="preserve">E-mail: </w:t>
      </w:r>
      <w:r w:rsidRPr="00F23BD8">
        <w:rPr>
          <w:rFonts w:ascii="Tahoma" w:eastAsia="MS Mincho" w:hAnsi="Tahoma" w:cs="Tahoma"/>
          <w:sz w:val="21"/>
          <w:szCs w:val="21"/>
          <w:highlight w:val="yellow"/>
          <w:lang w:eastAsia="ja-JP"/>
        </w:rPr>
        <w:t>[=]</w:t>
      </w:r>
    </w:p>
    <w:p w14:paraId="08AB1545" w14:textId="77777777" w:rsidR="00771D71" w:rsidRPr="00F23BD8" w:rsidRDefault="00771D71">
      <w:pPr>
        <w:widowControl w:val="0"/>
        <w:tabs>
          <w:tab w:val="left" w:pos="1134"/>
        </w:tabs>
        <w:spacing w:line="320" w:lineRule="exact"/>
        <w:ind w:left="567"/>
        <w:contextualSpacing/>
        <w:jc w:val="both"/>
        <w:rPr>
          <w:rFonts w:ascii="Tahoma" w:eastAsia="MS Mincho" w:hAnsi="Tahoma" w:cs="Tahoma"/>
          <w:sz w:val="21"/>
          <w:szCs w:val="21"/>
          <w:lang w:eastAsia="ja-JP"/>
        </w:rPr>
      </w:pPr>
    </w:p>
    <w:p w14:paraId="375A680C" w14:textId="7DD0CF51" w:rsidR="008973C3" w:rsidRDefault="008973C3">
      <w:pPr>
        <w:widowControl w:val="0"/>
        <w:spacing w:line="320" w:lineRule="exact"/>
        <w:ind w:left="567"/>
        <w:contextualSpacing/>
        <w:jc w:val="both"/>
        <w:rPr>
          <w:rFonts w:ascii="Tahoma" w:eastAsia="MS Mincho" w:hAnsi="Tahoma" w:cs="Tahoma"/>
          <w:sz w:val="21"/>
          <w:szCs w:val="21"/>
          <w:highlight w:val="yellow"/>
          <w:lang w:eastAsia="ja-JP"/>
        </w:rPr>
      </w:pPr>
      <w:bookmarkStart w:id="23" w:name="_Hlk40200683"/>
      <w:r>
        <w:rPr>
          <w:rFonts w:ascii="Tahoma" w:eastAsia="MS Mincho" w:hAnsi="Tahoma" w:cs="Tahoma"/>
          <w:b/>
          <w:bCs/>
          <w:sz w:val="21"/>
          <w:szCs w:val="21"/>
          <w:lang w:eastAsia="ja-JP"/>
        </w:rPr>
        <w:t>LUCAS CORRENTE LUZ E ESPOSA</w:t>
      </w:r>
    </w:p>
    <w:p w14:paraId="12ACA1DD" w14:textId="06EC6E91"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03CA5BCD" w14:textId="5D260D18" w:rsidR="00A717AF" w:rsidRPr="00381BE2" w:rsidRDefault="00A717AF" w:rsidP="00381BE2">
      <w:pPr>
        <w:widowControl w:val="0"/>
        <w:spacing w:line="320" w:lineRule="exact"/>
        <w:ind w:left="567"/>
        <w:contextualSpacing/>
        <w:jc w:val="both"/>
        <w:rPr>
          <w:rFonts w:ascii="Tahoma" w:hAnsi="Tahoma"/>
          <w:sz w:val="21"/>
        </w:rPr>
      </w:pPr>
      <w:r w:rsidRPr="00381BE2">
        <w:rPr>
          <w:rFonts w:ascii="Tahoma" w:hAnsi="Tahoma"/>
          <w:sz w:val="21"/>
        </w:rPr>
        <w:t xml:space="preserve">At.: </w:t>
      </w:r>
      <w:r w:rsidRPr="00DD1917">
        <w:rPr>
          <w:rFonts w:ascii="Tahoma" w:eastAsia="MS Mincho" w:hAnsi="Tahoma" w:cs="Tahoma"/>
          <w:sz w:val="21"/>
          <w:szCs w:val="21"/>
          <w:highlight w:val="yellow"/>
          <w:lang w:eastAsia="ja-JP"/>
        </w:rPr>
        <w:t>[=]</w:t>
      </w:r>
    </w:p>
    <w:p w14:paraId="05308A03" w14:textId="5032EB18" w:rsidR="00A717AF" w:rsidRPr="00381BE2" w:rsidRDefault="00A717AF" w:rsidP="00381BE2">
      <w:pPr>
        <w:widowControl w:val="0"/>
        <w:spacing w:line="320" w:lineRule="exact"/>
        <w:ind w:left="567"/>
        <w:contextualSpacing/>
        <w:jc w:val="both"/>
        <w:rPr>
          <w:rFonts w:ascii="Tahoma" w:hAnsi="Tahoma"/>
          <w:sz w:val="21"/>
        </w:rPr>
      </w:pPr>
      <w:r w:rsidRPr="00381BE2">
        <w:rPr>
          <w:rFonts w:ascii="Tahoma" w:hAnsi="Tahoma"/>
          <w:sz w:val="21"/>
        </w:rPr>
        <w:t xml:space="preserve">Tel.: </w:t>
      </w:r>
      <w:r w:rsidRPr="00DD1917">
        <w:rPr>
          <w:rFonts w:ascii="Tahoma" w:eastAsia="MS Mincho" w:hAnsi="Tahoma" w:cs="Tahoma"/>
          <w:sz w:val="21"/>
          <w:szCs w:val="21"/>
          <w:highlight w:val="yellow"/>
          <w:lang w:eastAsia="ja-JP"/>
        </w:rPr>
        <w:t>[=]</w:t>
      </w:r>
    </w:p>
    <w:p w14:paraId="322B53F5" w14:textId="4C71C8A4" w:rsidR="00A717AF" w:rsidRPr="00381BE2" w:rsidRDefault="00A717AF">
      <w:pPr>
        <w:widowControl w:val="0"/>
        <w:spacing w:line="320" w:lineRule="exact"/>
        <w:ind w:left="567"/>
        <w:contextualSpacing/>
        <w:jc w:val="both"/>
        <w:rPr>
          <w:rFonts w:ascii="Tahoma" w:hAnsi="Tahoma"/>
          <w:sz w:val="21"/>
        </w:rPr>
      </w:pPr>
      <w:r w:rsidRPr="00381BE2">
        <w:rPr>
          <w:rFonts w:ascii="Tahoma" w:hAnsi="Tahoma"/>
          <w:color w:val="000000"/>
          <w:sz w:val="21"/>
        </w:rPr>
        <w:t xml:space="preserve">E-mail: </w:t>
      </w:r>
      <w:r w:rsidRPr="00DD1917">
        <w:rPr>
          <w:rFonts w:ascii="Tahoma" w:eastAsia="MS Mincho" w:hAnsi="Tahoma" w:cs="Tahoma"/>
          <w:sz w:val="21"/>
          <w:szCs w:val="21"/>
          <w:highlight w:val="yellow"/>
          <w:lang w:eastAsia="ja-JP"/>
        </w:rPr>
        <w:t>[=]</w:t>
      </w:r>
    </w:p>
    <w:bookmarkEnd w:id="23"/>
    <w:p w14:paraId="0F0071AC" w14:textId="77777777" w:rsidR="00FA040C" w:rsidRPr="00381BE2" w:rsidRDefault="00FA040C">
      <w:pPr>
        <w:widowControl w:val="0"/>
        <w:tabs>
          <w:tab w:val="left" w:pos="1134"/>
        </w:tabs>
        <w:spacing w:line="320" w:lineRule="exact"/>
        <w:ind w:left="567"/>
        <w:contextualSpacing/>
        <w:jc w:val="both"/>
        <w:rPr>
          <w:rFonts w:ascii="Tahoma" w:eastAsia="MS Mincho" w:hAnsi="Tahoma"/>
          <w:sz w:val="21"/>
        </w:rPr>
      </w:pPr>
    </w:p>
    <w:p w14:paraId="493E3F9E" w14:textId="442B1C03" w:rsidR="00A717AF" w:rsidRPr="00DD1917" w:rsidRDefault="00021B21">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BRUNO CORRENTE LUZ</w:t>
      </w:r>
      <w:r w:rsidRPr="00DD1917">
        <w:rPr>
          <w:rFonts w:ascii="Tahoma" w:eastAsia="MS Mincho" w:hAnsi="Tahoma" w:cs="Tahoma"/>
          <w:b/>
          <w:bCs/>
          <w:sz w:val="21"/>
          <w:szCs w:val="21"/>
          <w:lang w:eastAsia="ja-JP"/>
        </w:rPr>
        <w:t xml:space="preserve"> </w:t>
      </w:r>
      <w:r w:rsidR="00A717AF" w:rsidRPr="00DD1917">
        <w:rPr>
          <w:rFonts w:ascii="Tahoma" w:eastAsia="MS Mincho" w:hAnsi="Tahoma" w:cs="Tahoma"/>
          <w:b/>
          <w:bCs/>
          <w:sz w:val="21"/>
          <w:szCs w:val="21"/>
          <w:lang w:eastAsia="ja-JP"/>
        </w:rPr>
        <w:t>E ESPOSA</w:t>
      </w:r>
    </w:p>
    <w:p w14:paraId="7ED343BC" w14:textId="3DB44EC2"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eastAsia="MS Mincho" w:hAnsi="Tahoma" w:cs="Tahoma"/>
          <w:sz w:val="21"/>
          <w:szCs w:val="21"/>
          <w:highlight w:val="yellow"/>
          <w:lang w:eastAsia="ja-JP"/>
        </w:rPr>
        <w:t>[=]</w:t>
      </w:r>
    </w:p>
    <w:p w14:paraId="09DA8A3F" w14:textId="39DA5CD5"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sz w:val="21"/>
          <w:szCs w:val="21"/>
        </w:rPr>
        <w:t xml:space="preserve">At.: </w:t>
      </w:r>
      <w:r w:rsidRPr="00F23BD8">
        <w:rPr>
          <w:rFonts w:ascii="Tahoma" w:eastAsia="MS Mincho" w:hAnsi="Tahoma" w:cs="Tahoma"/>
          <w:sz w:val="21"/>
          <w:szCs w:val="21"/>
          <w:highlight w:val="yellow"/>
          <w:lang w:eastAsia="ja-JP"/>
        </w:rPr>
        <w:t>[=]</w:t>
      </w:r>
    </w:p>
    <w:p w14:paraId="1FF64B9C" w14:textId="62F8656A"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sz w:val="21"/>
          <w:szCs w:val="21"/>
        </w:rPr>
        <w:t xml:space="preserve">Tel.: </w:t>
      </w:r>
      <w:r w:rsidRPr="00F23BD8">
        <w:rPr>
          <w:rFonts w:ascii="Tahoma" w:eastAsia="MS Mincho" w:hAnsi="Tahoma" w:cs="Tahoma"/>
          <w:sz w:val="21"/>
          <w:szCs w:val="21"/>
          <w:highlight w:val="yellow"/>
          <w:lang w:eastAsia="ja-JP"/>
        </w:rPr>
        <w:t>[=]</w:t>
      </w:r>
    </w:p>
    <w:p w14:paraId="46BF6667" w14:textId="6E5782EC"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color w:val="000000"/>
          <w:sz w:val="21"/>
          <w:szCs w:val="21"/>
        </w:rPr>
        <w:t xml:space="preserve">E-mail: </w:t>
      </w:r>
      <w:r w:rsidRPr="00F23BD8">
        <w:rPr>
          <w:rFonts w:ascii="Tahoma" w:eastAsia="MS Mincho" w:hAnsi="Tahoma" w:cs="Tahoma"/>
          <w:sz w:val="21"/>
          <w:szCs w:val="21"/>
          <w:highlight w:val="yellow"/>
          <w:lang w:eastAsia="ja-JP"/>
        </w:rPr>
        <w:t>[=]</w:t>
      </w:r>
    </w:p>
    <w:bookmarkEnd w:id="22"/>
    <w:p w14:paraId="7CD89468" w14:textId="77777777" w:rsidR="00771D71" w:rsidRPr="00381BE2" w:rsidRDefault="00771D71" w:rsidP="00381BE2">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78F5BE73"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16D53237"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neste sentido e em data razoavelmente requerida pelo Credor</w:t>
      </w:r>
      <w:r w:rsidRPr="00DD1917">
        <w:rPr>
          <w:rFonts w:ascii="Tahoma" w:hAnsi="Tahoma" w:cs="Tahoma"/>
          <w:sz w:val="21"/>
          <w:szCs w:val="21"/>
        </w:rPr>
        <w:t>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E9D4B6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63617498"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475E17B1"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Empreendimento </w:t>
      </w:r>
      <w:r w:rsidR="00E208CE">
        <w:rPr>
          <w:rFonts w:ascii="Tahoma" w:hAnsi="Tahoma" w:cs="Tahoma"/>
          <w:sz w:val="21"/>
          <w:szCs w:val="21"/>
        </w:rPr>
        <w:t>Urban Residence</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423EDAE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7FBFBFDB"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CB5225" w:rsidRPr="00DD1917">
        <w:rPr>
          <w:rFonts w:ascii="Tahoma" w:hAnsi="Tahoma" w:cs="Tahoma"/>
          <w:sz w:val="21"/>
          <w:szCs w:val="21"/>
        </w:rPr>
        <w:t>semestralmente</w:t>
      </w:r>
      <w:r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Agente Fiduciário dos CRI as despesas incorridas e investimentos efetuados no Empreendimento </w:t>
      </w:r>
      <w:r w:rsidR="000F2410">
        <w:rPr>
          <w:rFonts w:ascii="Tahoma" w:hAnsi="Tahoma" w:cs="Tahoma"/>
          <w:sz w:val="21"/>
          <w:szCs w:val="21"/>
        </w:rPr>
        <w:t>Urban Residence</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7A303D9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0F2410">
        <w:rPr>
          <w:rFonts w:ascii="Tahoma" w:hAnsi="Tahoma" w:cs="Tahoma"/>
          <w:sz w:val="21"/>
          <w:szCs w:val="21"/>
        </w:rPr>
        <w:t xml:space="preserve">Urban </w:t>
      </w:r>
      <w:r w:rsidR="000F2410">
        <w:rPr>
          <w:rFonts w:ascii="Tahoma" w:hAnsi="Tahoma" w:cs="Tahoma"/>
          <w:sz w:val="21"/>
          <w:szCs w:val="21"/>
        </w:rPr>
        <w:lastRenderedPageBreak/>
        <w:t>Residence</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68576055" w14:textId="6161A769" w:rsidR="003E614D" w:rsidRPr="00DD1917" w:rsidRDefault="00BB12D2" w:rsidP="005E77B0">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6AA4DD89"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6B9BB6F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Para fins deste Contrato, “</w:t>
      </w:r>
      <w:r w:rsidRPr="00DD1917">
        <w:rPr>
          <w:rFonts w:ascii="Tahoma" w:hAnsi="Tahoma" w:cs="Tahoma"/>
          <w:sz w:val="21"/>
          <w:szCs w:val="21"/>
          <w:u w:val="single"/>
        </w:rPr>
        <w:t>Dia Útil</w:t>
      </w:r>
      <w:r w:rsidRPr="00DD1917">
        <w:rPr>
          <w:rFonts w:ascii="Tahoma" w:hAnsi="Tahoma" w:cs="Tahoma"/>
          <w:sz w:val="21"/>
          <w:szCs w:val="21"/>
        </w:rPr>
        <w:t>” significa de segunda a sexta-feira, exceto feriados declarados nacionais.</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CFBAFFB" w14:textId="1A0398F4" w:rsidR="000F2E6C" w:rsidRPr="00DD1917" w:rsidRDefault="000F2E6C">
      <w:pPr>
        <w:pStyle w:val="western"/>
        <w:widowControl w:val="0"/>
        <w:tabs>
          <w:tab w:val="left" w:pos="567"/>
        </w:tabs>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Esta Cédula será emitida em </w:t>
      </w:r>
      <w:r w:rsidR="003F28A2" w:rsidRPr="00DD1917">
        <w:rPr>
          <w:rFonts w:ascii="Tahoma" w:hAnsi="Tahoma" w:cs="Tahoma"/>
          <w:sz w:val="21"/>
          <w:szCs w:val="21"/>
        </w:rPr>
        <w:t xml:space="preserve">03 </w:t>
      </w:r>
      <w:r w:rsidRPr="00DD1917">
        <w:rPr>
          <w:rFonts w:ascii="Tahoma" w:hAnsi="Tahoma" w:cs="Tahoma"/>
          <w:sz w:val="21"/>
          <w:szCs w:val="21"/>
        </w:rPr>
        <w:t>(</w:t>
      </w:r>
      <w:r w:rsidR="003F28A2" w:rsidRPr="00DD1917">
        <w:rPr>
          <w:rFonts w:ascii="Tahoma" w:hAnsi="Tahoma" w:cs="Tahoma"/>
          <w:sz w:val="21"/>
          <w:szCs w:val="21"/>
        </w:rPr>
        <w:t>três</w:t>
      </w:r>
      <w:r w:rsidRPr="00DD1917">
        <w:rPr>
          <w:rFonts w:ascii="Tahoma" w:hAnsi="Tahoma" w:cs="Tahoma"/>
          <w:sz w:val="21"/>
          <w:szCs w:val="21"/>
        </w:rPr>
        <w:t xml:space="preserve">) vias de igual teor e conteúdo, sendo apenas a via </w:t>
      </w:r>
      <w:r w:rsidR="00683BF1" w:rsidRPr="00DD1917">
        <w:rPr>
          <w:rFonts w:ascii="Tahoma" w:hAnsi="Tahoma" w:cs="Tahoma"/>
          <w:sz w:val="21"/>
          <w:szCs w:val="21"/>
        </w:rPr>
        <w:t xml:space="preserve">da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denominada de “via negociável”.</w:t>
      </w: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5D96A006"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860BF3" w:rsidRPr="00DD1917">
        <w:rPr>
          <w:rFonts w:ascii="Tahoma" w:hAnsi="Tahoma" w:cs="Tahoma"/>
          <w:sz w:val="21"/>
          <w:szCs w:val="21"/>
          <w:highlight w:val="yellow"/>
        </w:rPr>
        <w:t>[•]</w:t>
      </w:r>
      <w:r w:rsidR="00771D71" w:rsidRPr="00DD1917">
        <w:rPr>
          <w:rFonts w:ascii="Tahoma" w:hAnsi="Tahoma" w:cs="Tahoma"/>
          <w:sz w:val="21"/>
          <w:szCs w:val="21"/>
        </w:rPr>
        <w:t xml:space="preserve"> de </w:t>
      </w:r>
      <w:r w:rsidR="00860BF3" w:rsidRPr="00DD1917">
        <w:rPr>
          <w:rFonts w:ascii="Tahoma" w:hAnsi="Tahoma" w:cs="Tahoma"/>
          <w:sz w:val="21"/>
          <w:szCs w:val="21"/>
          <w:highlight w:val="yellow"/>
        </w:rPr>
        <w:t>[•]</w:t>
      </w:r>
      <w:r w:rsidR="00860BF3">
        <w:rPr>
          <w:rFonts w:ascii="Tahoma" w:hAnsi="Tahoma" w:cs="Tahoma"/>
          <w:sz w:val="21"/>
          <w:szCs w:val="21"/>
        </w:rPr>
        <w:t xml:space="preserve">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pPr>
        <w:rPr>
          <w:rFonts w:ascii="Tahoma" w:hAnsi="Tahoma"/>
          <w:i/>
          <w:sz w:val="21"/>
        </w:rPr>
      </w:pPr>
      <w:r w:rsidRPr="00381BE2">
        <w:rPr>
          <w:rFonts w:ascii="Tahoma" w:hAnsi="Tahoma"/>
          <w:i/>
          <w:sz w:val="21"/>
        </w:rPr>
        <w:br w:type="page"/>
      </w:r>
    </w:p>
    <w:p w14:paraId="63CC4867" w14:textId="77777777" w:rsidR="007D0BEA" w:rsidRPr="00381BE2" w:rsidRDefault="007D0BEA">
      <w:pPr>
        <w:spacing w:line="320" w:lineRule="exact"/>
        <w:ind w:left="567" w:right="441"/>
        <w:contextualSpacing/>
        <w:jc w:val="center"/>
        <w:rPr>
          <w:rFonts w:ascii="Tahoma" w:hAnsi="Tahoma"/>
          <w:i/>
          <w:sz w:val="21"/>
        </w:rPr>
      </w:pPr>
    </w:p>
    <w:p w14:paraId="63801F1C" w14:textId="453659F3" w:rsidR="007D0BEA" w:rsidRDefault="007D0BEA">
      <w:pPr>
        <w:spacing w:line="320" w:lineRule="exact"/>
        <w:ind w:left="567" w:right="441"/>
        <w:contextualSpacing/>
        <w:jc w:val="center"/>
        <w:rPr>
          <w:rFonts w:ascii="Tahoma" w:hAnsi="Tahoma" w:cs="Tahoma"/>
          <w:i/>
          <w:sz w:val="21"/>
          <w:szCs w:val="21"/>
        </w:rPr>
      </w:pPr>
    </w:p>
    <w:p w14:paraId="5125A4E1" w14:textId="77777777" w:rsidR="007D0BEA" w:rsidRPr="00DD1917" w:rsidRDefault="007D0BEA">
      <w:pPr>
        <w:spacing w:line="320" w:lineRule="exact"/>
        <w:ind w:left="567" w:right="441"/>
        <w:contextualSpacing/>
        <w:jc w:val="center"/>
        <w:rPr>
          <w:rFonts w:ascii="Tahoma" w:hAnsi="Tahoma" w:cs="Tahoma"/>
          <w:i/>
          <w:sz w:val="21"/>
          <w:szCs w:val="21"/>
        </w:rPr>
      </w:pPr>
    </w:p>
    <w:p w14:paraId="3AFCF8ED" w14:textId="2B560024"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8A3D52" w:rsidRPr="00DD1917">
        <w:rPr>
          <w:rFonts w:ascii="Tahoma" w:hAnsi="Tahoma" w:cs="Tahoma"/>
          <w:bCs/>
          <w:sz w:val="21"/>
          <w:szCs w:val="21"/>
        </w:rPr>
        <w:t>,</w:t>
      </w:r>
      <w:r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4A0D72" w:rsidRPr="00381BE2">
        <w:rPr>
          <w:rFonts w:ascii="Tahoma" w:hAnsi="Tahoma"/>
          <w:sz w:val="21"/>
        </w:rPr>
        <w:t xml:space="preserve"> LTDA</w:t>
      </w:r>
      <w:r w:rsidR="0040624C" w:rsidRPr="00DD1917">
        <w:rPr>
          <w:rFonts w:ascii="Tahoma" w:hAnsi="Tahoma" w:cs="Tahoma"/>
          <w:bCs/>
          <w:iCs/>
          <w:color w:val="000000"/>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38C5AD33" w14:textId="1D502BAA" w:rsidR="00110F23" w:rsidRPr="004A0D72" w:rsidRDefault="00D961F2">
            <w:pPr>
              <w:pStyle w:val="Recuodecorpodetexto"/>
              <w:widowControl w:val="0"/>
              <w:spacing w:after="0" w:line="320" w:lineRule="exact"/>
              <w:ind w:left="0" w:right="-8"/>
              <w:contextualSpacing/>
              <w:jc w:val="center"/>
              <w:rPr>
                <w:rFonts w:ascii="Tahoma" w:hAnsi="Tahoma" w:cs="Tahoma"/>
                <w:b/>
                <w:sz w:val="21"/>
                <w:szCs w:val="21"/>
              </w:rPr>
            </w:pPr>
            <w:r>
              <w:rPr>
                <w:rFonts w:ascii="Tahoma" w:hAnsi="Tahoma" w:cs="Tahoma"/>
                <w:b/>
                <w:iCs/>
                <w:sz w:val="21"/>
                <w:szCs w:val="21"/>
              </w:rPr>
              <w:t>URBAN RESIDENCE INCORPORADORA SPE</w:t>
            </w:r>
            <w:r w:rsidR="004A0D72" w:rsidRPr="004A0D72">
              <w:rPr>
                <w:rFonts w:ascii="Tahoma" w:hAnsi="Tahoma" w:cs="Tahoma"/>
                <w:b/>
                <w:iCs/>
                <w:sz w:val="21"/>
                <w:szCs w:val="21"/>
              </w:rPr>
              <w:t xml:space="preserve"> LTDA</w:t>
            </w:r>
            <w:r w:rsidR="004A0D72" w:rsidRPr="00381BE2">
              <w:rPr>
                <w:rFonts w:ascii="Tahoma" w:hAnsi="Tahoma"/>
                <w:b/>
                <w:color w:val="000000"/>
                <w:sz w:val="21"/>
              </w:rPr>
              <w:t>.</w:t>
            </w:r>
          </w:p>
          <w:p w14:paraId="2866FF3A" w14:textId="57642AAA"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29FA8A15"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D961F2" w:rsidRPr="00381BE2">
        <w:rPr>
          <w:rFonts w:ascii="Tahoma" w:hAnsi="Tahoma"/>
          <w:sz w:val="21"/>
        </w:rPr>
        <w:t xml:space="preserve"> LTDA</w:t>
      </w:r>
      <w:r w:rsidR="00D961F2" w:rsidRPr="00DD1917">
        <w:rPr>
          <w:rFonts w:ascii="Tahoma" w:hAnsi="Tahoma" w:cs="Tahoma"/>
          <w:bCs/>
          <w:iCs/>
          <w:color w:val="000000"/>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2D829560" w14:textId="77777777"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0E509F65"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D961F2" w:rsidRPr="00381BE2">
        <w:rPr>
          <w:rFonts w:ascii="Tahoma" w:hAnsi="Tahoma"/>
          <w:sz w:val="21"/>
        </w:rPr>
        <w:t xml:space="preserve"> LTDA</w:t>
      </w:r>
      <w:r w:rsidR="00D961F2" w:rsidRPr="00DD1917">
        <w:rPr>
          <w:rFonts w:ascii="Tahoma" w:hAnsi="Tahoma" w:cs="Tahoma"/>
          <w:bCs/>
          <w:iCs/>
          <w:color w:val="000000"/>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D1917" w14:paraId="650857BD" w14:textId="77777777" w:rsidTr="000E6BAE">
        <w:trPr>
          <w:trHeight w:val="874"/>
          <w:jc w:val="center"/>
        </w:trPr>
        <w:tc>
          <w:tcPr>
            <w:tcW w:w="8505" w:type="dxa"/>
            <w:gridSpan w:val="3"/>
            <w:vAlign w:val="center"/>
          </w:tcPr>
          <w:p w14:paraId="51F83CFC" w14:textId="78A9C38B" w:rsidR="000C3E77" w:rsidRPr="00DD1917" w:rsidRDefault="00512972">
            <w:pPr>
              <w:pStyle w:val="Recuodecorpodetexto"/>
              <w:widowControl w:val="0"/>
              <w:spacing w:after="0" w:line="320" w:lineRule="exact"/>
              <w:ind w:left="0" w:right="-34"/>
              <w:contextualSpacing/>
              <w:jc w:val="center"/>
              <w:rPr>
                <w:rFonts w:ascii="Tahoma" w:hAnsi="Tahoma" w:cs="Tahoma"/>
                <w:b/>
                <w:bCs/>
                <w:color w:val="000000"/>
                <w:sz w:val="21"/>
                <w:szCs w:val="21"/>
              </w:rPr>
            </w:pPr>
            <w:r>
              <w:rPr>
                <w:rFonts w:ascii="Tahoma" w:hAnsi="Tahoma" w:cs="Tahoma"/>
                <w:b/>
                <w:bCs/>
                <w:sz w:val="21"/>
                <w:szCs w:val="21"/>
              </w:rPr>
              <w:t>CONCRESUL ENGENHARIA E CONSTRUÇÕES LTDA</w:t>
            </w:r>
            <w:r w:rsidR="00110F23" w:rsidRPr="00DD1917">
              <w:rPr>
                <w:rFonts w:ascii="Tahoma" w:eastAsia="MS Mincho" w:hAnsi="Tahoma" w:cs="Tahoma"/>
                <w:sz w:val="21"/>
                <w:szCs w:val="21"/>
                <w:lang w:eastAsia="ja-JP"/>
              </w:rPr>
              <w:t>.</w:t>
            </w:r>
          </w:p>
          <w:p w14:paraId="3B487048" w14:textId="6337304B" w:rsidR="000C3E77" w:rsidRPr="00DD1917" w:rsidRDefault="000C3E77">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8BF2816"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E1259F" w14:paraId="2026005E" w14:textId="77777777" w:rsidTr="00862DF2">
        <w:trPr>
          <w:jc w:val="center"/>
        </w:trPr>
        <w:tc>
          <w:tcPr>
            <w:tcW w:w="4252" w:type="dxa"/>
            <w:tcBorders>
              <w:top w:val="single" w:sz="4" w:space="0" w:color="auto"/>
            </w:tcBorders>
          </w:tcPr>
          <w:p w14:paraId="1AE7C974" w14:textId="1118D41C" w:rsidR="00110F23" w:rsidRPr="00F23BD8" w:rsidRDefault="00044AE9" w:rsidP="00BF71E8">
            <w:pPr>
              <w:pStyle w:val="Recuodecorpodetexto"/>
              <w:widowControl w:val="0"/>
              <w:spacing w:after="0" w:line="320" w:lineRule="exact"/>
              <w:ind w:left="0" w:right="-8"/>
              <w:contextualSpacing/>
              <w:rPr>
                <w:rFonts w:ascii="Tahoma" w:hAnsi="Tahoma" w:cs="Tahoma"/>
                <w:bCs/>
                <w:sz w:val="21"/>
                <w:szCs w:val="21"/>
              </w:rPr>
            </w:pPr>
            <w:r w:rsidRPr="00F23BD8">
              <w:rPr>
                <w:rFonts w:ascii="Tahoma" w:eastAsia="MS Mincho" w:hAnsi="Tahoma" w:cs="Tahoma"/>
                <w:b/>
                <w:bCs/>
                <w:sz w:val="21"/>
                <w:szCs w:val="21"/>
                <w:lang w:eastAsia="ja-JP"/>
              </w:rPr>
              <w:t>LUCAS CORRENTE LUZ</w:t>
            </w:r>
          </w:p>
          <w:p w14:paraId="2B559900" w14:textId="277E6CBC" w:rsidR="00023C55" w:rsidRPr="00381BE2" w:rsidRDefault="00023C55">
            <w:pPr>
              <w:pStyle w:val="Recuodecorpodetexto"/>
              <w:widowControl w:val="0"/>
              <w:spacing w:after="0" w:line="320" w:lineRule="exact"/>
              <w:ind w:left="0" w:right="-8"/>
              <w:contextualSpacing/>
              <w:rPr>
                <w:rFonts w:ascii="Tahoma" w:hAnsi="Tahoma"/>
                <w:sz w:val="21"/>
              </w:rPr>
            </w:pPr>
            <w:r w:rsidRPr="00381BE2">
              <w:rPr>
                <w:rFonts w:ascii="Tahoma" w:hAnsi="Tahoma"/>
                <w:sz w:val="21"/>
              </w:rPr>
              <w:t xml:space="preserve">CPF/ME: </w:t>
            </w:r>
            <w:r w:rsidR="0001346E" w:rsidRPr="00F23BD8">
              <w:rPr>
                <w:rFonts w:ascii="Tahoma" w:eastAsia="MS Mincho" w:hAnsi="Tahoma" w:cs="Tahoma"/>
                <w:sz w:val="21"/>
                <w:szCs w:val="21"/>
                <w:lang w:eastAsia="ja-JP"/>
              </w:rPr>
              <w:t>001.224.521-60</w:t>
            </w:r>
          </w:p>
          <w:p w14:paraId="0DDB4EDA" w14:textId="7B99ED5C" w:rsidR="00023C55" w:rsidRPr="00DD1917" w:rsidRDefault="00023C55">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D288B">
              <w:rPr>
                <w:rFonts w:ascii="Tahoma" w:eastAsia="MS Mincho" w:hAnsi="Tahoma" w:cs="Tahoma"/>
                <w:sz w:val="21"/>
                <w:szCs w:val="21"/>
                <w:lang w:val="en-GB" w:eastAsia="ja-JP"/>
              </w:rPr>
              <w:t>37.494.305-9</w:t>
            </w:r>
            <w:r w:rsidR="00110F23" w:rsidRPr="00DD1917">
              <w:rPr>
                <w:rFonts w:ascii="Tahoma" w:eastAsia="MS Mincho" w:hAnsi="Tahoma" w:cs="Tahoma"/>
                <w:sz w:val="21"/>
                <w:szCs w:val="21"/>
                <w:lang w:val="en-GB" w:eastAsia="ja-JP"/>
              </w:rPr>
              <w:t xml:space="preserve"> SSP/</w:t>
            </w:r>
            <w:r w:rsidR="001D288B">
              <w:rPr>
                <w:rFonts w:ascii="Tahoma" w:eastAsia="MS Mincho" w:hAnsi="Tahoma" w:cs="Tahoma"/>
                <w:sz w:val="21"/>
                <w:szCs w:val="21"/>
                <w:lang w:val="en-GB" w:eastAsia="ja-JP"/>
              </w:rPr>
              <w:t>SP</w:t>
            </w:r>
          </w:p>
          <w:p w14:paraId="54D2FF4A"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3D988B55"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34EC4182"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DD1917" w14:paraId="221C8E96" w14:textId="77777777" w:rsidTr="00862DF2">
        <w:trPr>
          <w:jc w:val="center"/>
        </w:trPr>
        <w:tc>
          <w:tcPr>
            <w:tcW w:w="4252" w:type="dxa"/>
            <w:tcBorders>
              <w:top w:val="single" w:sz="4" w:space="0" w:color="auto"/>
            </w:tcBorders>
          </w:tcPr>
          <w:p w14:paraId="29171455" w14:textId="6D6DA9C4" w:rsidR="00023C55" w:rsidRPr="00DD1917" w:rsidRDefault="00C73FCE">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THAÍS FERNANDA MOUSSALEM LUZ</w:t>
            </w:r>
            <w:r w:rsidR="00110F23" w:rsidRPr="00DD1917">
              <w:rPr>
                <w:rFonts w:ascii="Tahoma" w:hAnsi="Tahoma" w:cs="Tahoma"/>
                <w:bCs/>
                <w:sz w:val="21"/>
                <w:szCs w:val="21"/>
              </w:rPr>
              <w:t xml:space="preserve"> </w:t>
            </w:r>
            <w:r w:rsidR="00023C55" w:rsidRPr="00DD1917">
              <w:rPr>
                <w:rFonts w:ascii="Tahoma" w:hAnsi="Tahoma" w:cs="Tahoma"/>
                <w:bCs/>
                <w:sz w:val="21"/>
                <w:szCs w:val="21"/>
              </w:rPr>
              <w:t xml:space="preserve">CPF/ME: </w:t>
            </w:r>
            <w:r>
              <w:rPr>
                <w:rFonts w:ascii="Tahoma" w:eastAsia="MS Mincho" w:hAnsi="Tahoma" w:cs="Tahoma"/>
                <w:sz w:val="21"/>
                <w:szCs w:val="21"/>
                <w:lang w:eastAsia="ja-JP"/>
              </w:rPr>
              <w:t>006.580.321-35</w:t>
            </w:r>
          </w:p>
          <w:p w14:paraId="0DDC4BD8" w14:textId="2316C887" w:rsidR="00023C55" w:rsidRPr="00DD1917" w:rsidRDefault="00023C55">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C73FCE">
              <w:rPr>
                <w:rFonts w:ascii="Tahoma" w:eastAsia="MS Mincho" w:hAnsi="Tahoma" w:cs="Tahoma"/>
                <w:sz w:val="21"/>
                <w:szCs w:val="21"/>
                <w:lang w:eastAsia="ja-JP"/>
              </w:rPr>
              <w:t>1</w:t>
            </w:r>
            <w:r w:rsidR="00DA27CB">
              <w:rPr>
                <w:rFonts w:ascii="Tahoma" w:eastAsia="MS Mincho" w:hAnsi="Tahoma" w:cs="Tahoma"/>
                <w:sz w:val="21"/>
                <w:szCs w:val="21"/>
                <w:lang w:eastAsia="ja-JP"/>
              </w:rPr>
              <w:t>5099555</w:t>
            </w:r>
            <w:r w:rsidR="00110F23" w:rsidRPr="00DD1917">
              <w:rPr>
                <w:rFonts w:ascii="Tahoma" w:eastAsia="MS Mincho" w:hAnsi="Tahoma" w:cs="Tahoma"/>
                <w:sz w:val="21"/>
                <w:szCs w:val="21"/>
                <w:lang w:eastAsia="ja-JP"/>
              </w:rPr>
              <w:t xml:space="preserve"> S</w:t>
            </w:r>
            <w:r w:rsidR="00DA27CB">
              <w:rPr>
                <w:rFonts w:ascii="Tahoma" w:eastAsia="MS Mincho" w:hAnsi="Tahoma" w:cs="Tahoma"/>
                <w:sz w:val="21"/>
                <w:szCs w:val="21"/>
                <w:lang w:eastAsia="ja-JP"/>
              </w:rPr>
              <w:t>SP</w:t>
            </w:r>
            <w:r w:rsidR="00110F23" w:rsidRPr="00DD1917">
              <w:rPr>
                <w:rFonts w:ascii="Tahoma" w:eastAsia="MS Mincho" w:hAnsi="Tahoma" w:cs="Tahoma"/>
                <w:sz w:val="21"/>
                <w:szCs w:val="21"/>
                <w:lang w:eastAsia="ja-JP"/>
              </w:rPr>
              <w:t>/MT</w:t>
            </w:r>
          </w:p>
          <w:p w14:paraId="458ADC5B"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7B3457E3"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r>
    </w:tbl>
    <w:p w14:paraId="6CB7A354" w14:textId="77777777" w:rsidR="008A55A8" w:rsidRPr="00DD1917" w:rsidRDefault="008A55A8">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55E397E0" w14:textId="77777777" w:rsidTr="004606D7">
        <w:trPr>
          <w:jc w:val="center"/>
        </w:trPr>
        <w:tc>
          <w:tcPr>
            <w:tcW w:w="4252" w:type="dxa"/>
            <w:tcBorders>
              <w:top w:val="single" w:sz="4" w:space="0" w:color="auto"/>
            </w:tcBorders>
          </w:tcPr>
          <w:p w14:paraId="16C32854" w14:textId="74740A41" w:rsidR="00044AE9" w:rsidRDefault="00044AE9">
            <w:pPr>
              <w:pStyle w:val="Recuodecorpodetexto"/>
              <w:widowControl w:val="0"/>
              <w:spacing w:after="0" w:line="320" w:lineRule="exact"/>
              <w:ind w:left="0" w:right="-8"/>
              <w:contextualSpacing/>
              <w:jc w:val="both"/>
              <w:rPr>
                <w:rFonts w:ascii="Tahoma" w:eastAsia="MS Mincho" w:hAnsi="Tahoma" w:cs="Tahoma"/>
                <w:b/>
                <w:bCs/>
                <w:sz w:val="21"/>
                <w:szCs w:val="21"/>
                <w:lang w:eastAsia="ja-JP"/>
              </w:rPr>
            </w:pPr>
            <w:r>
              <w:rPr>
                <w:rFonts w:ascii="Tahoma" w:eastAsia="MS Mincho" w:hAnsi="Tahoma" w:cs="Tahoma"/>
                <w:b/>
                <w:bCs/>
                <w:sz w:val="21"/>
                <w:szCs w:val="21"/>
                <w:lang w:eastAsia="ja-JP"/>
              </w:rPr>
              <w:t>BRUNO CORRENTE LUZ</w:t>
            </w:r>
          </w:p>
          <w:p w14:paraId="4AC82E67" w14:textId="22BA6091"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sidR="001D288B">
              <w:rPr>
                <w:rFonts w:ascii="Tahoma" w:eastAsia="MS Mincho" w:hAnsi="Tahoma" w:cs="Tahoma"/>
                <w:sz w:val="21"/>
                <w:szCs w:val="21"/>
                <w:lang w:eastAsia="ja-JP"/>
              </w:rPr>
              <w:t>910.899.641-53</w:t>
            </w:r>
          </w:p>
          <w:p w14:paraId="7CA9046C" w14:textId="63176561"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D288B">
              <w:rPr>
                <w:rFonts w:ascii="Tahoma" w:eastAsia="MS Mincho" w:hAnsi="Tahoma" w:cs="Tahoma"/>
                <w:sz w:val="21"/>
                <w:szCs w:val="21"/>
                <w:lang w:eastAsia="ja-JP"/>
              </w:rPr>
              <w:t xml:space="preserve">1.249979-9 </w:t>
            </w:r>
            <w:r w:rsidR="00110F23" w:rsidRPr="00DD1917">
              <w:rPr>
                <w:rFonts w:ascii="Tahoma" w:eastAsia="MS Mincho" w:hAnsi="Tahoma" w:cs="Tahoma"/>
                <w:sz w:val="21"/>
                <w:szCs w:val="21"/>
                <w:lang w:eastAsia="ja-JP"/>
              </w:rPr>
              <w:t xml:space="preserve"> SSP/MT</w:t>
            </w:r>
          </w:p>
          <w:p w14:paraId="70313C39"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2BE045D4"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r>
    </w:tbl>
    <w:p w14:paraId="6339A4FF" w14:textId="77777777" w:rsidR="00110F23" w:rsidRPr="00DD1917" w:rsidRDefault="00110F23">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110F23" w:rsidRPr="00164BEA" w14:paraId="2814D2BF" w14:textId="77777777" w:rsidTr="00030EFA">
        <w:trPr>
          <w:jc w:val="center"/>
        </w:trPr>
        <w:tc>
          <w:tcPr>
            <w:tcW w:w="4252" w:type="dxa"/>
            <w:tcBorders>
              <w:top w:val="single" w:sz="4" w:space="0" w:color="auto"/>
            </w:tcBorders>
          </w:tcPr>
          <w:p w14:paraId="00015869" w14:textId="6DF19A13" w:rsidR="00AB345E" w:rsidRDefault="00DA27CB" w:rsidP="00AB345E">
            <w:r>
              <w:rPr>
                <w:rFonts w:ascii="Tahoma" w:eastAsia="MS Mincho" w:hAnsi="Tahoma" w:cs="Tahoma"/>
                <w:b/>
                <w:bCs/>
                <w:sz w:val="21"/>
                <w:szCs w:val="21"/>
                <w:lang w:eastAsia="ja-JP"/>
              </w:rPr>
              <w:t>MARIÂNGELA NEVES DOS SANTOS LUZ</w:t>
            </w:r>
          </w:p>
          <w:p w14:paraId="357BC6DE" w14:textId="68B0B7D9" w:rsidR="00110F23" w:rsidRPr="00381BE2" w:rsidRDefault="00110F23">
            <w:pPr>
              <w:pStyle w:val="Recuodecorpodetexto"/>
              <w:widowControl w:val="0"/>
              <w:spacing w:after="0" w:line="320" w:lineRule="exact"/>
              <w:ind w:left="0" w:right="-8"/>
              <w:contextualSpacing/>
              <w:jc w:val="both"/>
              <w:rPr>
                <w:rFonts w:ascii="Tahoma" w:hAnsi="Tahoma"/>
                <w:sz w:val="21"/>
              </w:rPr>
            </w:pPr>
            <w:r w:rsidRPr="00381BE2">
              <w:rPr>
                <w:rFonts w:ascii="Tahoma" w:hAnsi="Tahoma"/>
                <w:sz w:val="21"/>
              </w:rPr>
              <w:t>CPF/ME:</w:t>
            </w:r>
            <w:r w:rsidR="00245F23" w:rsidRPr="00381BE2">
              <w:rPr>
                <w:rFonts w:ascii="Tahoma" w:hAnsi="Tahoma"/>
                <w:sz w:val="21"/>
              </w:rPr>
              <w:t xml:space="preserve"> </w:t>
            </w:r>
            <w:r w:rsidR="00962F84">
              <w:rPr>
                <w:rFonts w:ascii="Tahoma" w:hAnsi="Tahoma" w:cs="Tahoma"/>
                <w:bCs/>
                <w:sz w:val="21"/>
                <w:szCs w:val="21"/>
              </w:rPr>
              <w:t>696.748.251-34</w:t>
            </w:r>
          </w:p>
          <w:p w14:paraId="6D9C9E7A" w14:textId="5E89DDDE"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sidR="00962F84">
              <w:rPr>
                <w:rFonts w:ascii="Tahoma" w:hAnsi="Tahoma" w:cs="Tahoma"/>
                <w:sz w:val="21"/>
                <w:szCs w:val="21"/>
                <w:lang w:val="en-GB"/>
              </w:rPr>
              <w:t xml:space="preserve">1674097-1 </w:t>
            </w:r>
            <w:r w:rsidR="00245F23" w:rsidRPr="00245F23">
              <w:rPr>
                <w:rFonts w:ascii="Tahoma" w:eastAsia="MS Mincho" w:hAnsi="Tahoma" w:cs="Tahoma"/>
                <w:sz w:val="21"/>
                <w:szCs w:val="21"/>
                <w:lang w:val="en-GB" w:eastAsia="ja-JP"/>
              </w:rPr>
              <w:t>SSP/MT</w:t>
            </w:r>
          </w:p>
        </w:tc>
        <w:tc>
          <w:tcPr>
            <w:tcW w:w="281" w:type="dxa"/>
          </w:tcPr>
          <w:p w14:paraId="2C788F0E" w14:textId="77777777"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ECFC12D" w14:textId="600DC3E9" w:rsidR="00576164" w:rsidRPr="00DD1917"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7AE5956C" w14:textId="77777777" w:rsidR="00C60639" w:rsidRPr="00DD1917" w:rsidRDefault="00C60639" w:rsidP="005E77B0">
      <w:pPr>
        <w:spacing w:line="320" w:lineRule="exact"/>
        <w:rPr>
          <w:rFonts w:ascii="Tahoma" w:hAnsi="Tahoma" w:cs="Tahoma"/>
          <w:sz w:val="21"/>
          <w:szCs w:val="21"/>
        </w:rPr>
      </w:pPr>
    </w:p>
    <w:p w14:paraId="25243120" w14:textId="77777777" w:rsidR="00476488" w:rsidRPr="00DD1917" w:rsidRDefault="00476488">
      <w:pPr>
        <w:pStyle w:val="Recuodecorpodetexto"/>
        <w:widowControl w:val="0"/>
        <w:spacing w:after="0" w:line="320" w:lineRule="exact"/>
        <w:ind w:left="0" w:right="-8"/>
        <w:contextualSpacing/>
        <w:jc w:val="center"/>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955"/>
        <w:gridCol w:w="2027"/>
        <w:gridCol w:w="827"/>
      </w:tblGrid>
      <w:tr w:rsidR="00381BE2" w:rsidRPr="00DD1917" w14:paraId="6D5A730E" w14:textId="77777777" w:rsidTr="00432A5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72518818" w14:textId="77777777" w:rsidR="00381BE2" w:rsidRPr="00381BE2" w:rsidRDefault="00381BE2" w:rsidP="00381BE2">
            <w:pPr>
              <w:spacing w:line="320" w:lineRule="exact"/>
              <w:jc w:val="center"/>
              <w:rPr>
                <w:rFonts w:ascii="Tahoma" w:hAnsi="Tahoma"/>
                <w:color w:val="000000"/>
                <w:sz w:val="21"/>
              </w:rPr>
            </w:pPr>
            <w:r w:rsidRPr="00381BE2">
              <w:rPr>
                <w:rFonts w:ascii="Tahoma" w:hAnsi="Tahoma"/>
                <w:color w:val="000000"/>
                <w:sz w:val="21"/>
              </w:rPr>
              <w:t xml:space="preserve">Data </w:t>
            </w:r>
            <w:r w:rsidRPr="00DD1917">
              <w:rPr>
                <w:rFonts w:ascii="Tahoma" w:hAnsi="Tahoma" w:cs="Tahoma"/>
                <w:color w:val="000000"/>
                <w:sz w:val="21"/>
                <w:szCs w:val="21"/>
              </w:rPr>
              <w:t>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3CDEFC33" w14:textId="77777777" w:rsidR="00381BE2" w:rsidRPr="00381BE2" w:rsidRDefault="00381BE2" w:rsidP="00381BE2">
            <w:pPr>
              <w:spacing w:line="320" w:lineRule="exact"/>
              <w:jc w:val="center"/>
              <w:rPr>
                <w:rFonts w:ascii="Tahoma" w:hAnsi="Tahoma"/>
                <w:color w:val="000000"/>
                <w:sz w:val="21"/>
              </w:rPr>
            </w:pPr>
            <w:r w:rsidRPr="00DD1917">
              <w:rPr>
                <w:rFonts w:ascii="Tahoma" w:hAnsi="Tahoma" w:cs="Tahoma"/>
                <w:color w:val="000000"/>
                <w:sz w:val="21"/>
                <w:szCs w:val="21"/>
              </w:rPr>
              <w:t>Pagamento de</w:t>
            </w:r>
            <w:r w:rsidRPr="00381BE2">
              <w:rPr>
                <w:rFonts w:ascii="Tahoma" w:hAnsi="Tahoma"/>
                <w:color w:val="000000"/>
                <w:sz w:val="21"/>
              </w:rPr>
              <w:t xml:space="preserve"> Juros</w:t>
            </w:r>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517E178E" w14:textId="77777777" w:rsidR="00381BE2" w:rsidRPr="00381BE2" w:rsidRDefault="00381BE2" w:rsidP="00381BE2">
            <w:pPr>
              <w:spacing w:line="320" w:lineRule="exact"/>
              <w:jc w:val="center"/>
              <w:rPr>
                <w:rFonts w:ascii="Tahoma" w:hAnsi="Tahoma"/>
                <w:color w:val="000000"/>
                <w:sz w:val="21"/>
              </w:rPr>
            </w:pPr>
            <w:r w:rsidRPr="00381BE2">
              <w:rPr>
                <w:rFonts w:ascii="Tahoma" w:hAnsi="Tahoma"/>
                <w:color w:val="000000"/>
                <w:sz w:val="21"/>
              </w:rPr>
              <w:t>Tai</w:t>
            </w:r>
          </w:p>
        </w:tc>
      </w:tr>
      <w:tr w:rsidR="00381BE2" w:rsidRPr="00DD1917" w14:paraId="2512E55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64D7CF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5BEC50D"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29A5099" w14:textId="77777777" w:rsidR="00381BE2" w:rsidRPr="00381BE2" w:rsidRDefault="00381BE2" w:rsidP="00381BE2">
            <w:pPr>
              <w:spacing w:line="320" w:lineRule="exact"/>
              <w:jc w:val="center"/>
              <w:rPr>
                <w:rFonts w:ascii="Tahoma" w:hAnsi="Tahoma"/>
                <w:color w:val="000000"/>
                <w:sz w:val="21"/>
              </w:rPr>
            </w:pPr>
          </w:p>
        </w:tc>
      </w:tr>
      <w:tr w:rsidR="00381BE2" w:rsidRPr="00DD1917" w14:paraId="3216E92F"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DE15AAB"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96032B5"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A860266" w14:textId="77777777" w:rsidR="00381BE2" w:rsidRPr="00381BE2" w:rsidRDefault="00381BE2" w:rsidP="00381BE2">
            <w:pPr>
              <w:spacing w:line="320" w:lineRule="exact"/>
              <w:jc w:val="center"/>
              <w:rPr>
                <w:rFonts w:ascii="Tahoma" w:hAnsi="Tahoma"/>
                <w:color w:val="000000"/>
                <w:sz w:val="21"/>
              </w:rPr>
            </w:pPr>
          </w:p>
        </w:tc>
      </w:tr>
      <w:tr w:rsidR="00381BE2" w:rsidRPr="00DD1917" w14:paraId="6B3415B9"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2E1B78A"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84AE753"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C992BDB" w14:textId="77777777" w:rsidR="00381BE2" w:rsidRPr="00381BE2" w:rsidRDefault="00381BE2" w:rsidP="00381BE2">
            <w:pPr>
              <w:spacing w:line="320" w:lineRule="exact"/>
              <w:jc w:val="center"/>
              <w:rPr>
                <w:rFonts w:ascii="Tahoma" w:hAnsi="Tahoma"/>
                <w:color w:val="000000"/>
                <w:sz w:val="21"/>
              </w:rPr>
            </w:pPr>
          </w:p>
        </w:tc>
      </w:tr>
      <w:tr w:rsidR="00381BE2" w:rsidRPr="00DD1917" w14:paraId="77E3FBB0"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CC08C6D"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1D81E9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B1B7854" w14:textId="77777777" w:rsidR="00381BE2" w:rsidRPr="00381BE2" w:rsidRDefault="00381BE2" w:rsidP="00381BE2">
            <w:pPr>
              <w:spacing w:line="320" w:lineRule="exact"/>
              <w:jc w:val="center"/>
              <w:rPr>
                <w:rFonts w:ascii="Tahoma" w:hAnsi="Tahoma"/>
                <w:color w:val="000000"/>
                <w:sz w:val="21"/>
              </w:rPr>
            </w:pPr>
          </w:p>
        </w:tc>
      </w:tr>
      <w:tr w:rsidR="00381BE2" w:rsidRPr="00DD1917" w14:paraId="6774C6F1"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83E2E77"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489672B"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647B196" w14:textId="77777777" w:rsidR="00381BE2" w:rsidRPr="00381BE2" w:rsidRDefault="00381BE2" w:rsidP="00381BE2">
            <w:pPr>
              <w:spacing w:line="320" w:lineRule="exact"/>
              <w:jc w:val="center"/>
              <w:rPr>
                <w:rFonts w:ascii="Tahoma" w:hAnsi="Tahoma"/>
                <w:color w:val="000000"/>
                <w:sz w:val="21"/>
              </w:rPr>
            </w:pPr>
          </w:p>
        </w:tc>
      </w:tr>
      <w:tr w:rsidR="00381BE2" w:rsidRPr="00DD1917" w14:paraId="365AD02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0A8A391"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097D34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B924B2C" w14:textId="77777777" w:rsidR="00381BE2" w:rsidRPr="00381BE2" w:rsidRDefault="00381BE2" w:rsidP="00381BE2">
            <w:pPr>
              <w:spacing w:line="320" w:lineRule="exact"/>
              <w:jc w:val="center"/>
              <w:rPr>
                <w:rFonts w:ascii="Tahoma" w:hAnsi="Tahoma"/>
                <w:color w:val="000000"/>
                <w:sz w:val="21"/>
              </w:rPr>
            </w:pPr>
          </w:p>
        </w:tc>
      </w:tr>
      <w:tr w:rsidR="00381BE2" w:rsidRPr="00DD1917" w14:paraId="4EB0B8D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EB3A60F"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CF66AD0"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46C6D7B" w14:textId="77777777" w:rsidR="00381BE2" w:rsidRPr="00381BE2" w:rsidRDefault="00381BE2" w:rsidP="00381BE2">
            <w:pPr>
              <w:spacing w:line="320" w:lineRule="exact"/>
              <w:jc w:val="center"/>
              <w:rPr>
                <w:rFonts w:ascii="Tahoma" w:hAnsi="Tahoma"/>
                <w:color w:val="000000"/>
                <w:sz w:val="21"/>
              </w:rPr>
            </w:pPr>
          </w:p>
        </w:tc>
      </w:tr>
      <w:tr w:rsidR="00381BE2" w:rsidRPr="00DD1917" w14:paraId="54A6FDBF"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47BD102"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D0E0687"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E1D49DA" w14:textId="77777777" w:rsidR="00381BE2" w:rsidRPr="00381BE2" w:rsidRDefault="00381BE2" w:rsidP="00381BE2">
            <w:pPr>
              <w:spacing w:line="320" w:lineRule="exact"/>
              <w:jc w:val="center"/>
              <w:rPr>
                <w:rFonts w:ascii="Tahoma" w:hAnsi="Tahoma"/>
                <w:color w:val="000000"/>
                <w:sz w:val="21"/>
              </w:rPr>
            </w:pPr>
          </w:p>
        </w:tc>
      </w:tr>
      <w:tr w:rsidR="00381BE2" w:rsidRPr="00DD1917" w14:paraId="6572608A"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10FA2F3"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FEAF32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38020AE" w14:textId="77777777" w:rsidR="00381BE2" w:rsidRPr="00381BE2" w:rsidRDefault="00381BE2" w:rsidP="00381BE2">
            <w:pPr>
              <w:spacing w:line="320" w:lineRule="exact"/>
              <w:jc w:val="center"/>
              <w:rPr>
                <w:rFonts w:ascii="Tahoma" w:hAnsi="Tahoma"/>
                <w:color w:val="000000"/>
                <w:sz w:val="21"/>
              </w:rPr>
            </w:pPr>
          </w:p>
        </w:tc>
      </w:tr>
      <w:tr w:rsidR="00381BE2" w:rsidRPr="00DD1917" w14:paraId="0AD48BC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7ADFD02"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8CFFFC2"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E937AA3" w14:textId="77777777" w:rsidR="00381BE2" w:rsidRPr="00381BE2" w:rsidRDefault="00381BE2" w:rsidP="00381BE2">
            <w:pPr>
              <w:spacing w:line="320" w:lineRule="exact"/>
              <w:jc w:val="center"/>
              <w:rPr>
                <w:rFonts w:ascii="Tahoma" w:hAnsi="Tahoma"/>
                <w:color w:val="000000"/>
                <w:sz w:val="21"/>
              </w:rPr>
            </w:pPr>
          </w:p>
        </w:tc>
      </w:tr>
      <w:tr w:rsidR="00381BE2" w:rsidRPr="00DD1917" w14:paraId="7F813C2D"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835FF83"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A982087"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924B003" w14:textId="77777777" w:rsidR="00381BE2" w:rsidRPr="00381BE2" w:rsidRDefault="00381BE2" w:rsidP="00381BE2">
            <w:pPr>
              <w:spacing w:line="320" w:lineRule="exact"/>
              <w:jc w:val="center"/>
              <w:rPr>
                <w:rFonts w:ascii="Tahoma" w:hAnsi="Tahoma"/>
                <w:color w:val="000000"/>
                <w:sz w:val="21"/>
              </w:rPr>
            </w:pPr>
          </w:p>
        </w:tc>
      </w:tr>
      <w:tr w:rsidR="00381BE2" w:rsidRPr="00DD1917" w14:paraId="4AFB0329"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1254D6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F16522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65BCE02" w14:textId="77777777" w:rsidR="00381BE2" w:rsidRPr="00381BE2" w:rsidRDefault="00381BE2" w:rsidP="00381BE2">
            <w:pPr>
              <w:spacing w:line="320" w:lineRule="exact"/>
              <w:jc w:val="center"/>
              <w:rPr>
                <w:rFonts w:ascii="Tahoma" w:hAnsi="Tahoma"/>
                <w:color w:val="000000"/>
                <w:sz w:val="21"/>
              </w:rPr>
            </w:pPr>
          </w:p>
        </w:tc>
      </w:tr>
      <w:tr w:rsidR="00381BE2" w:rsidRPr="00DD1917" w14:paraId="18D33604"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B4B6D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3D7F11C"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E499B2E" w14:textId="77777777" w:rsidR="00381BE2" w:rsidRPr="00381BE2" w:rsidRDefault="00381BE2" w:rsidP="00381BE2">
            <w:pPr>
              <w:spacing w:line="320" w:lineRule="exact"/>
              <w:jc w:val="center"/>
              <w:rPr>
                <w:rFonts w:ascii="Tahoma" w:hAnsi="Tahoma"/>
                <w:color w:val="000000"/>
                <w:sz w:val="21"/>
              </w:rPr>
            </w:pPr>
          </w:p>
        </w:tc>
      </w:tr>
      <w:tr w:rsidR="00381BE2" w:rsidRPr="00DD1917" w14:paraId="6CD4BD4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235099F"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7BEEC16"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273BADE" w14:textId="77777777" w:rsidR="00381BE2" w:rsidRPr="00381BE2" w:rsidRDefault="00381BE2" w:rsidP="00381BE2">
            <w:pPr>
              <w:spacing w:line="320" w:lineRule="exact"/>
              <w:jc w:val="center"/>
              <w:rPr>
                <w:rFonts w:ascii="Tahoma" w:hAnsi="Tahoma"/>
                <w:color w:val="000000"/>
                <w:sz w:val="21"/>
              </w:rPr>
            </w:pPr>
          </w:p>
        </w:tc>
      </w:tr>
      <w:tr w:rsidR="00381BE2" w:rsidRPr="00DD1917" w14:paraId="5CEF04E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B69FED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C6122DD"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583660E" w14:textId="77777777" w:rsidR="00381BE2" w:rsidRPr="00381BE2" w:rsidRDefault="00381BE2" w:rsidP="00381BE2">
            <w:pPr>
              <w:spacing w:line="320" w:lineRule="exact"/>
              <w:jc w:val="center"/>
              <w:rPr>
                <w:rFonts w:ascii="Tahoma" w:hAnsi="Tahoma"/>
                <w:color w:val="000000"/>
                <w:sz w:val="21"/>
              </w:rPr>
            </w:pPr>
          </w:p>
        </w:tc>
      </w:tr>
      <w:tr w:rsidR="00381BE2" w:rsidRPr="00DD1917" w14:paraId="08496AD8"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A19AE1D"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6394455"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3DFF5AC1" w14:textId="77777777" w:rsidR="00381BE2" w:rsidRPr="00381BE2" w:rsidRDefault="00381BE2" w:rsidP="00381BE2">
            <w:pPr>
              <w:spacing w:line="320" w:lineRule="exact"/>
              <w:jc w:val="center"/>
              <w:rPr>
                <w:rFonts w:ascii="Tahoma" w:hAnsi="Tahoma"/>
                <w:color w:val="000000"/>
                <w:sz w:val="21"/>
              </w:rPr>
            </w:pPr>
          </w:p>
        </w:tc>
      </w:tr>
      <w:tr w:rsidR="00381BE2" w:rsidRPr="00DD1917" w14:paraId="11DC4E5D"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9DD985"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6AE8AA5"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109D926" w14:textId="77777777" w:rsidR="00381BE2" w:rsidRPr="00381BE2" w:rsidRDefault="00381BE2" w:rsidP="00381BE2">
            <w:pPr>
              <w:spacing w:line="320" w:lineRule="exact"/>
              <w:jc w:val="center"/>
              <w:rPr>
                <w:rFonts w:ascii="Tahoma" w:hAnsi="Tahoma"/>
                <w:color w:val="000000"/>
                <w:sz w:val="21"/>
              </w:rPr>
            </w:pPr>
          </w:p>
        </w:tc>
      </w:tr>
      <w:tr w:rsidR="00381BE2" w:rsidRPr="00DD1917" w14:paraId="6B4A4E0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A99DBCE"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B92182C"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3EB61B83" w14:textId="77777777" w:rsidR="00381BE2" w:rsidRPr="00381BE2" w:rsidRDefault="00381BE2" w:rsidP="00381BE2">
            <w:pPr>
              <w:spacing w:line="320" w:lineRule="exact"/>
              <w:jc w:val="center"/>
              <w:rPr>
                <w:rFonts w:ascii="Tahoma" w:hAnsi="Tahoma"/>
                <w:color w:val="000000"/>
                <w:sz w:val="21"/>
              </w:rPr>
            </w:pPr>
          </w:p>
        </w:tc>
      </w:tr>
      <w:tr w:rsidR="00381BE2" w:rsidRPr="00DD1917" w14:paraId="1958540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C2A7D9B"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521A324"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67C4B0E" w14:textId="77777777" w:rsidR="00381BE2" w:rsidRPr="00381BE2" w:rsidRDefault="00381BE2" w:rsidP="00381BE2">
            <w:pPr>
              <w:spacing w:line="320" w:lineRule="exact"/>
              <w:jc w:val="center"/>
              <w:rPr>
                <w:rFonts w:ascii="Tahoma" w:hAnsi="Tahoma"/>
                <w:color w:val="000000"/>
                <w:sz w:val="21"/>
              </w:rPr>
            </w:pPr>
          </w:p>
        </w:tc>
      </w:tr>
      <w:tr w:rsidR="00381BE2" w:rsidRPr="00DD1917" w14:paraId="3B91901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110213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2D7ED11"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0AE58CE" w14:textId="77777777" w:rsidR="00381BE2" w:rsidRPr="00381BE2" w:rsidRDefault="00381BE2" w:rsidP="00381BE2">
            <w:pPr>
              <w:spacing w:line="320" w:lineRule="exact"/>
              <w:jc w:val="center"/>
              <w:rPr>
                <w:rFonts w:ascii="Tahoma" w:hAnsi="Tahoma"/>
                <w:color w:val="000000"/>
                <w:sz w:val="21"/>
              </w:rPr>
            </w:pPr>
          </w:p>
        </w:tc>
      </w:tr>
      <w:tr w:rsidR="00381BE2" w:rsidRPr="00DD1917" w14:paraId="0F3368C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C2C82D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2A4F967"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E00C932" w14:textId="77777777" w:rsidR="00381BE2" w:rsidRPr="00381BE2" w:rsidRDefault="00381BE2" w:rsidP="00381BE2">
            <w:pPr>
              <w:spacing w:line="320" w:lineRule="exact"/>
              <w:jc w:val="center"/>
              <w:rPr>
                <w:rFonts w:ascii="Tahoma" w:hAnsi="Tahoma"/>
                <w:color w:val="000000"/>
                <w:sz w:val="21"/>
              </w:rPr>
            </w:pPr>
          </w:p>
        </w:tc>
      </w:tr>
      <w:tr w:rsidR="00381BE2" w:rsidRPr="00DD1917" w14:paraId="6F8E627A"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29E1924"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637740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86C588F" w14:textId="77777777" w:rsidR="00381BE2" w:rsidRPr="00381BE2" w:rsidRDefault="00381BE2" w:rsidP="00381BE2">
            <w:pPr>
              <w:spacing w:line="320" w:lineRule="exact"/>
              <w:jc w:val="center"/>
              <w:rPr>
                <w:rFonts w:ascii="Tahoma" w:hAnsi="Tahoma"/>
                <w:color w:val="000000"/>
                <w:sz w:val="21"/>
              </w:rPr>
            </w:pPr>
          </w:p>
        </w:tc>
      </w:tr>
      <w:tr w:rsidR="00381BE2" w:rsidRPr="00DD1917" w14:paraId="07496FDD"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99A290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A2575FF"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A2C79CD" w14:textId="77777777" w:rsidR="00381BE2" w:rsidRPr="00381BE2" w:rsidRDefault="00381BE2" w:rsidP="00381BE2">
            <w:pPr>
              <w:spacing w:line="320" w:lineRule="exact"/>
              <w:jc w:val="center"/>
              <w:rPr>
                <w:rFonts w:ascii="Tahoma" w:hAnsi="Tahoma"/>
                <w:color w:val="000000"/>
                <w:sz w:val="21"/>
              </w:rPr>
            </w:pPr>
          </w:p>
        </w:tc>
      </w:tr>
      <w:tr w:rsidR="00381BE2" w:rsidRPr="00DD1917" w14:paraId="591071A8"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C092EF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75C491E"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A6E005B" w14:textId="77777777" w:rsidR="00381BE2" w:rsidRPr="00381BE2" w:rsidRDefault="00381BE2" w:rsidP="00381BE2">
            <w:pPr>
              <w:spacing w:line="320" w:lineRule="exact"/>
              <w:jc w:val="center"/>
              <w:rPr>
                <w:rFonts w:ascii="Tahoma" w:hAnsi="Tahoma"/>
                <w:color w:val="000000"/>
                <w:sz w:val="21"/>
              </w:rPr>
            </w:pPr>
          </w:p>
        </w:tc>
      </w:tr>
      <w:tr w:rsidR="00381BE2" w:rsidRPr="00DD1917" w14:paraId="2443330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188F0A3"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D846260"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1ABEC974" w14:textId="77777777" w:rsidR="00381BE2" w:rsidRPr="00381BE2" w:rsidRDefault="00381BE2" w:rsidP="00381BE2">
            <w:pPr>
              <w:spacing w:line="320" w:lineRule="exact"/>
              <w:jc w:val="center"/>
              <w:rPr>
                <w:rFonts w:ascii="Tahoma" w:hAnsi="Tahoma"/>
                <w:color w:val="000000"/>
                <w:sz w:val="21"/>
              </w:rPr>
            </w:pPr>
          </w:p>
        </w:tc>
      </w:tr>
      <w:tr w:rsidR="00381BE2" w:rsidRPr="00DD1917" w14:paraId="1D4E7389"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2DCB08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76BED41"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27994CE" w14:textId="77777777" w:rsidR="00381BE2" w:rsidRPr="00381BE2" w:rsidRDefault="00381BE2" w:rsidP="00381BE2">
            <w:pPr>
              <w:spacing w:line="320" w:lineRule="exact"/>
              <w:jc w:val="center"/>
              <w:rPr>
                <w:rFonts w:ascii="Tahoma" w:hAnsi="Tahoma"/>
                <w:color w:val="000000"/>
                <w:sz w:val="21"/>
              </w:rPr>
            </w:pPr>
          </w:p>
        </w:tc>
      </w:tr>
      <w:tr w:rsidR="00381BE2" w:rsidRPr="00DD1917" w14:paraId="3C027852"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D120F56"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8E31B8C"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3BA4CABD" w14:textId="77777777" w:rsidR="00381BE2" w:rsidRPr="00381BE2" w:rsidRDefault="00381BE2" w:rsidP="00381BE2">
            <w:pPr>
              <w:spacing w:line="320" w:lineRule="exact"/>
              <w:jc w:val="center"/>
              <w:rPr>
                <w:rFonts w:ascii="Tahoma" w:hAnsi="Tahoma"/>
                <w:color w:val="000000"/>
                <w:sz w:val="21"/>
              </w:rPr>
            </w:pPr>
          </w:p>
        </w:tc>
      </w:tr>
      <w:tr w:rsidR="00381BE2" w:rsidRPr="00DD1917" w14:paraId="59A5659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1F1E08"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8CFF2F8"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CA8FAAB" w14:textId="77777777" w:rsidR="00381BE2" w:rsidRPr="00381BE2" w:rsidRDefault="00381BE2" w:rsidP="00381BE2">
            <w:pPr>
              <w:spacing w:line="320" w:lineRule="exact"/>
              <w:jc w:val="center"/>
              <w:rPr>
                <w:rFonts w:ascii="Tahoma" w:hAnsi="Tahoma"/>
                <w:color w:val="000000"/>
                <w:sz w:val="21"/>
              </w:rPr>
            </w:pPr>
          </w:p>
        </w:tc>
      </w:tr>
      <w:tr w:rsidR="00381BE2" w:rsidRPr="00DD1917" w14:paraId="3C5A02E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20347B6"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2E30B67"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B3932AD" w14:textId="77777777" w:rsidR="00381BE2" w:rsidRPr="00381BE2" w:rsidRDefault="00381BE2" w:rsidP="00381BE2">
            <w:pPr>
              <w:spacing w:line="320" w:lineRule="exact"/>
              <w:jc w:val="center"/>
              <w:rPr>
                <w:rFonts w:ascii="Tahoma" w:hAnsi="Tahoma"/>
                <w:color w:val="000000"/>
                <w:sz w:val="21"/>
              </w:rPr>
            </w:pPr>
          </w:p>
        </w:tc>
      </w:tr>
      <w:tr w:rsidR="00381BE2" w:rsidRPr="00DD1917" w14:paraId="3B2A1269"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914BBA5"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B6F8EC5"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1C4EFA3" w14:textId="77777777" w:rsidR="00381BE2" w:rsidRPr="00381BE2" w:rsidRDefault="00381BE2" w:rsidP="00381BE2">
            <w:pPr>
              <w:spacing w:line="320" w:lineRule="exact"/>
              <w:jc w:val="center"/>
              <w:rPr>
                <w:rFonts w:ascii="Tahoma" w:hAnsi="Tahoma"/>
                <w:color w:val="000000"/>
                <w:sz w:val="21"/>
              </w:rPr>
            </w:pPr>
          </w:p>
        </w:tc>
      </w:tr>
      <w:tr w:rsidR="00381BE2" w:rsidRPr="00DD1917" w14:paraId="60F48727"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37CCACB"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57CB85E"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CB9DA32" w14:textId="77777777" w:rsidR="00381BE2" w:rsidRPr="00381BE2" w:rsidRDefault="00381BE2" w:rsidP="00381BE2">
            <w:pPr>
              <w:spacing w:line="320" w:lineRule="exact"/>
              <w:jc w:val="center"/>
              <w:rPr>
                <w:rFonts w:ascii="Tahoma" w:hAnsi="Tahoma"/>
                <w:color w:val="000000"/>
                <w:sz w:val="21"/>
              </w:rPr>
            </w:pPr>
          </w:p>
        </w:tc>
      </w:tr>
      <w:tr w:rsidR="00381BE2" w:rsidRPr="00DD1917" w14:paraId="0E7230A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B3D2A65"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4901E50"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7E7B0AF" w14:textId="77777777" w:rsidR="00381BE2" w:rsidRPr="00381BE2" w:rsidRDefault="00381BE2" w:rsidP="00381BE2">
            <w:pPr>
              <w:spacing w:line="320" w:lineRule="exact"/>
              <w:jc w:val="center"/>
              <w:rPr>
                <w:rFonts w:ascii="Tahoma" w:hAnsi="Tahoma"/>
                <w:color w:val="000000"/>
                <w:sz w:val="21"/>
              </w:rPr>
            </w:pPr>
          </w:p>
        </w:tc>
      </w:tr>
      <w:tr w:rsidR="00381BE2" w:rsidRPr="00DD1917" w14:paraId="6B0B61C4"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79F29A0"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00CC554"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4FAF810" w14:textId="77777777" w:rsidR="00381BE2" w:rsidRPr="00381BE2" w:rsidRDefault="00381BE2" w:rsidP="00381BE2">
            <w:pPr>
              <w:spacing w:line="320" w:lineRule="exact"/>
              <w:jc w:val="center"/>
              <w:rPr>
                <w:rFonts w:ascii="Tahoma" w:hAnsi="Tahoma"/>
                <w:color w:val="000000"/>
                <w:sz w:val="21"/>
              </w:rPr>
            </w:pPr>
          </w:p>
        </w:tc>
      </w:tr>
      <w:tr w:rsidR="00381BE2" w:rsidRPr="00DD1917" w14:paraId="41CC92A2"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C0B4C2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8760848"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32872E6" w14:textId="77777777" w:rsidR="00381BE2" w:rsidRPr="00381BE2" w:rsidRDefault="00381BE2" w:rsidP="00381BE2">
            <w:pPr>
              <w:spacing w:line="320" w:lineRule="exact"/>
              <w:jc w:val="center"/>
              <w:rPr>
                <w:rFonts w:ascii="Tahoma" w:hAnsi="Tahoma"/>
                <w:color w:val="000000"/>
                <w:sz w:val="21"/>
              </w:rPr>
            </w:pPr>
          </w:p>
        </w:tc>
      </w:tr>
      <w:tr w:rsidR="00381BE2" w:rsidRPr="00DD1917" w14:paraId="25D32FCC"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493945C"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CAF8C0E"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59CA783" w14:textId="77777777" w:rsidR="00381BE2" w:rsidRPr="00381BE2" w:rsidRDefault="00381BE2" w:rsidP="00381BE2">
            <w:pPr>
              <w:spacing w:line="320" w:lineRule="exact"/>
              <w:jc w:val="center"/>
              <w:rPr>
                <w:rFonts w:ascii="Tahoma" w:hAnsi="Tahoma"/>
                <w:color w:val="000000"/>
                <w:sz w:val="21"/>
              </w:rPr>
            </w:pPr>
          </w:p>
        </w:tc>
      </w:tr>
      <w:tr w:rsidR="00381BE2" w:rsidRPr="00DD1917" w14:paraId="16446DD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45CC0D4"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55E3040"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96DD9AC" w14:textId="77777777" w:rsidR="00381BE2" w:rsidRPr="00381BE2" w:rsidRDefault="00381BE2" w:rsidP="00381BE2">
            <w:pPr>
              <w:spacing w:line="320" w:lineRule="exact"/>
              <w:jc w:val="center"/>
              <w:rPr>
                <w:rFonts w:ascii="Tahoma" w:hAnsi="Tahoma"/>
                <w:color w:val="000000"/>
                <w:sz w:val="21"/>
              </w:rPr>
            </w:pPr>
          </w:p>
        </w:tc>
      </w:tr>
      <w:tr w:rsidR="00381BE2" w:rsidRPr="00DD1917" w14:paraId="37D6C616"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1E54B7B"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48D6B6D"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05F01D9" w14:textId="77777777" w:rsidR="00381BE2" w:rsidRPr="00381BE2" w:rsidRDefault="00381BE2" w:rsidP="00381BE2">
            <w:pPr>
              <w:spacing w:line="320" w:lineRule="exact"/>
              <w:jc w:val="center"/>
              <w:rPr>
                <w:rFonts w:ascii="Tahoma" w:hAnsi="Tahoma"/>
                <w:color w:val="000000"/>
                <w:sz w:val="21"/>
              </w:rPr>
            </w:pPr>
          </w:p>
        </w:tc>
      </w:tr>
      <w:tr w:rsidR="00381BE2" w:rsidRPr="00DD1917" w14:paraId="2F63FB35" w14:textId="77777777" w:rsidTr="00432A5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7A2F111" w14:textId="77777777" w:rsidR="00381BE2" w:rsidRPr="00381BE2" w:rsidRDefault="00381BE2" w:rsidP="00381BE2">
            <w:pPr>
              <w:spacing w:line="320" w:lineRule="exact"/>
              <w:jc w:val="center"/>
              <w:rPr>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106FB1C" w14:textId="77777777" w:rsidR="00381BE2" w:rsidRPr="00381BE2" w:rsidRDefault="00381BE2" w:rsidP="00381BE2">
            <w:pPr>
              <w:spacing w:line="320" w:lineRule="exact"/>
              <w:jc w:val="center"/>
              <w:rPr>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3DC2429" w14:textId="77777777" w:rsidR="00381BE2" w:rsidRPr="00381BE2" w:rsidRDefault="00381BE2" w:rsidP="00381BE2">
            <w:pPr>
              <w:spacing w:line="320" w:lineRule="exact"/>
              <w:jc w:val="center"/>
              <w:rPr>
                <w:rFonts w:ascii="Tahoma" w:hAnsi="Tahoma"/>
                <w:color w:val="000000"/>
                <w:sz w:val="21"/>
              </w:rPr>
            </w:pPr>
          </w:p>
        </w:tc>
      </w:tr>
      <w:tr w:rsidR="003C7BE1" w:rsidRPr="00DD1917" w14:paraId="23350A16"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F9EB38B" w14:textId="2C71C8D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65ABBA1" w14:textId="7FD86A4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1DCEB20" w14:textId="050A868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6E7ED87"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D0B134" w14:textId="23BAC58B"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2AEF1C" w14:textId="65DE7EF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B23C922" w14:textId="24337A1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7BD4E19"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A901528" w14:textId="1591EE2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4887373" w14:textId="60BB895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1C1ED66" w14:textId="4F393538" w:rsidR="003C7BE1" w:rsidRPr="00DD1917" w:rsidRDefault="003C7BE1" w:rsidP="005E77B0">
            <w:pPr>
              <w:spacing w:line="320" w:lineRule="exact"/>
              <w:jc w:val="center"/>
              <w:rPr>
                <w:rFonts w:ascii="Tahoma" w:hAnsi="Tahoma" w:cs="Tahoma"/>
                <w:color w:val="000000"/>
                <w:sz w:val="21"/>
                <w:szCs w:val="21"/>
              </w:rPr>
            </w:pPr>
          </w:p>
        </w:tc>
      </w:tr>
    </w:tbl>
    <w:p w14:paraId="75F15587" w14:textId="2F537774" w:rsidR="00476488" w:rsidRPr="00381BE2" w:rsidRDefault="00476488" w:rsidP="00381BE2">
      <w:pPr>
        <w:spacing w:line="320" w:lineRule="exact"/>
        <w:contextualSpacing/>
        <w:jc w:val="center"/>
        <w:rPr>
          <w:rFonts w:ascii="Tahoma" w:hAnsi="Tahoma"/>
          <w:b/>
          <w:sz w:val="21"/>
        </w:rPr>
      </w:pPr>
      <w:r w:rsidRPr="00DD1917">
        <w:rPr>
          <w:rFonts w:ascii="Tahoma" w:hAnsi="Tahoma" w:cs="Tahoma"/>
          <w:b/>
          <w:bCs/>
          <w:sz w:val="21"/>
          <w:szCs w:val="21"/>
        </w:rPr>
        <w:br w:type="page"/>
      </w:r>
      <w:r w:rsidRPr="00381BE2">
        <w:rPr>
          <w:rFonts w:ascii="Tahoma" w:hAnsi="Tahoma"/>
          <w:b/>
          <w:sz w:val="21"/>
        </w:rPr>
        <w:lastRenderedPageBreak/>
        <w:t>ANEXO II – CÁLCULO DOS JUROS REMUNERATÓRIOS</w:t>
      </w:r>
      <w:r w:rsidR="00F83B9B" w:rsidRPr="00381BE2">
        <w:rPr>
          <w:rFonts w:ascii="Tahoma" w:hAnsi="Tahoma"/>
          <w:b/>
          <w:sz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1CA7C063"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160AA967" w14:textId="77777777" w:rsidR="00B761F7" w:rsidRPr="00DD1917" w:rsidRDefault="00B761F7" w:rsidP="00E30075">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666EC429" w14:textId="77777777" w:rsidR="00B761F7" w:rsidRPr="00DD1917" w:rsidRDefault="00B761F7" w:rsidP="00381BE2">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2685679" w14:textId="0A2A0295"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DD145B" w:rsidRPr="00DD1917">
        <w:rPr>
          <w:rFonts w:ascii="Tahoma" w:hAnsi="Tahoma" w:cs="Tahoma"/>
          <w:sz w:val="21"/>
          <w:szCs w:val="21"/>
          <w:highlight w:val="yellow"/>
        </w:rPr>
        <w:t>[•]</w:t>
      </w:r>
      <w:r w:rsidR="00DD7353" w:rsidRPr="00DD1917">
        <w:rPr>
          <w:rFonts w:ascii="Tahoma" w:hAnsi="Tahoma" w:cs="Tahoma"/>
          <w:sz w:val="21"/>
          <w:szCs w:val="21"/>
        </w:rPr>
        <w:t xml:space="preserve"> de </w:t>
      </w:r>
      <w:r w:rsidR="00DD145B" w:rsidRPr="00DD1917">
        <w:rPr>
          <w:rFonts w:ascii="Tahoma" w:hAnsi="Tahoma" w:cs="Tahoma"/>
          <w:sz w:val="21"/>
          <w:szCs w:val="21"/>
          <w:highlight w:val="yellow"/>
        </w:rPr>
        <w:t>[•]</w:t>
      </w:r>
      <w:r w:rsidR="00DD7353"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37CA4A48" w14:textId="3799ED1F" w:rsidR="00B761F7" w:rsidRPr="00DD1917" w:rsidRDefault="00B761F7">
      <w:pPr>
        <w:spacing w:line="320" w:lineRule="exact"/>
        <w:ind w:left="2552" w:hanging="1843"/>
        <w:contextualSpacing/>
        <w:jc w:val="both"/>
        <w:rPr>
          <w:rFonts w:ascii="Tahoma" w:hAnsi="Tahoma" w:cs="Tahoma"/>
          <w:bCs/>
          <w:sz w:val="21"/>
          <w:szCs w:val="21"/>
        </w:rPr>
      </w:pPr>
      <w:bookmarkStart w:id="24" w:name="_Hlk40074057"/>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 xml:space="preserve">de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B006E3">
        <w:rPr>
          <w:rFonts w:ascii="Tahoma" w:hAnsi="Tahoma" w:cs="Tahoma"/>
          <w:sz w:val="21"/>
          <w:szCs w:val="21"/>
        </w:rPr>
        <w:t>de 2020</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66907C54" w14:textId="26148666"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data de cálculo,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Para fins da primeira atualização monetária, que ocorrerá em</w:t>
      </w:r>
      <w:r w:rsidR="00B006E3">
        <w:rPr>
          <w:rFonts w:ascii="Tahoma" w:hAnsi="Tahoma" w:cs="Tahoma"/>
          <w:sz w:val="21"/>
          <w:szCs w:val="21"/>
        </w:rPr>
        <w:t xml:space="preserv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 xml:space="preserve">de </w:t>
      </w:r>
      <w:r w:rsidR="00DD145B" w:rsidRPr="00DD1917">
        <w:rPr>
          <w:rFonts w:ascii="Tahoma" w:hAnsi="Tahoma" w:cs="Tahoma"/>
          <w:sz w:val="21"/>
          <w:szCs w:val="21"/>
          <w:highlight w:val="yellow"/>
        </w:rPr>
        <w:t>[•]</w:t>
      </w:r>
      <w:r w:rsidR="00DD145B">
        <w:rPr>
          <w:rFonts w:ascii="Tahoma" w:hAnsi="Tahoma" w:cs="Tahoma"/>
          <w:sz w:val="21"/>
          <w:szCs w:val="21"/>
        </w:rPr>
        <w:t xml:space="preserve">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Integralização Inicial</w:t>
      </w:r>
      <w:r w:rsidRPr="00DD1917">
        <w:rPr>
          <w:rFonts w:ascii="Tahoma" w:hAnsi="Tahoma" w:cs="Tahoma"/>
          <w:sz w:val="21"/>
          <w:szCs w:val="21"/>
        </w:rPr>
        <w:t xml:space="preserve"> do CRI e</w:t>
      </w:r>
      <w:r w:rsidR="00DD7353" w:rsidRPr="00DD1917">
        <w:rPr>
          <w:rFonts w:ascii="Tahoma" w:hAnsi="Tahoma" w:cs="Tahoma"/>
          <w:sz w:val="21"/>
          <w:szCs w:val="21"/>
        </w:rPr>
        <w:t xml:space="preserve"> </w:t>
      </w:r>
      <w:r w:rsidR="00B006E3">
        <w:rPr>
          <w:rFonts w:ascii="Tahoma" w:hAnsi="Tahoma" w:cs="Tahoma"/>
          <w:sz w:val="21"/>
          <w:szCs w:val="21"/>
        </w:rPr>
        <w:t>a primeira Data de Aniversário</w:t>
      </w:r>
      <w:r w:rsidR="00AA44F3" w:rsidRPr="00DD1917">
        <w:rPr>
          <w:rFonts w:ascii="Tahoma" w:hAnsi="Tahoma" w:cs="Tahoma"/>
          <w:sz w:val="21"/>
          <w:szCs w:val="21"/>
        </w:rPr>
        <w:t>.</w:t>
      </w:r>
    </w:p>
    <w:p w14:paraId="4FFE89FE" w14:textId="249C1F9D"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r w:rsidR="00924A5F" w:rsidRPr="00DD1917">
        <w:rPr>
          <w:rFonts w:ascii="Tahoma" w:hAnsi="Tahoma" w:cs="Tahoma"/>
          <w:sz w:val="21"/>
          <w:szCs w:val="21"/>
          <w:highlight w:val="yellow"/>
        </w:rPr>
        <w:t>[•]</w:t>
      </w:r>
      <w:r w:rsidR="00924A5F">
        <w:rPr>
          <w:rFonts w:ascii="Tahoma" w:hAnsi="Tahoma" w:cs="Tahoma"/>
          <w:sz w:val="21"/>
          <w:szCs w:val="21"/>
        </w:rPr>
        <w:t xml:space="preserve"> </w:t>
      </w:r>
      <w:r w:rsidR="00A0120A" w:rsidRPr="00DD1917">
        <w:rPr>
          <w:rFonts w:ascii="Tahoma" w:hAnsi="Tahoma" w:cs="Tahoma"/>
          <w:sz w:val="21"/>
          <w:szCs w:val="21"/>
        </w:rPr>
        <w:t xml:space="preserve">de </w:t>
      </w:r>
      <w:r w:rsidR="00924A5F" w:rsidRPr="00DD1917">
        <w:rPr>
          <w:rFonts w:ascii="Tahoma" w:hAnsi="Tahoma" w:cs="Tahoma"/>
          <w:sz w:val="21"/>
          <w:szCs w:val="21"/>
          <w:highlight w:val="yellow"/>
        </w:rPr>
        <w:t>[•]</w:t>
      </w:r>
      <w:r w:rsidR="00924A5F">
        <w:rPr>
          <w:rFonts w:ascii="Tahoma" w:hAnsi="Tahoma" w:cs="Tahoma"/>
          <w:sz w:val="21"/>
          <w:szCs w:val="21"/>
        </w:rPr>
        <w:t xml:space="preserve"> </w:t>
      </w:r>
      <w:r w:rsidR="00A0120A" w:rsidRPr="00DD1917">
        <w:rPr>
          <w:rFonts w:ascii="Tahoma" w:hAnsi="Tahoma" w:cs="Tahoma"/>
          <w:sz w:val="21"/>
          <w:szCs w:val="21"/>
        </w:rPr>
        <w:t>de 20</w:t>
      </w:r>
      <w:r w:rsidR="00B006E3">
        <w:rPr>
          <w:rFonts w:ascii="Tahoma" w:hAnsi="Tahoma" w:cs="Tahoma"/>
          <w:sz w:val="21"/>
          <w:szCs w:val="21"/>
        </w:rPr>
        <w:t>20</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30</w:t>
      </w:r>
      <w:r w:rsidR="00447164" w:rsidRPr="00DD1917">
        <w:rPr>
          <w:rFonts w:ascii="Tahoma" w:hAnsi="Tahoma" w:cs="Tahoma"/>
          <w:sz w:val="21"/>
          <w:szCs w:val="21"/>
        </w:rPr>
        <w:t>.</w:t>
      </w:r>
    </w:p>
    <w:bookmarkEnd w:id="24"/>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B006E3">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DD1917" w:rsidRDefault="00B761F7" w:rsidP="00B006E3">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485C8476" w:rsidR="00B761F7" w:rsidRPr="00DD1917" w:rsidRDefault="00B761F7">
      <w:pPr>
        <w:spacing w:line="320" w:lineRule="exact"/>
        <w:ind w:left="1701" w:hanging="992"/>
        <w:contextualSpacing/>
        <w:jc w:val="both"/>
        <w:rPr>
          <w:rFonts w:ascii="Tahoma" w:hAnsi="Tahoma" w:cs="Tahoma"/>
          <w:bCs/>
          <w:sz w:val="21"/>
          <w:szCs w:val="21"/>
        </w:rPr>
      </w:pPr>
      <w:bookmarkStart w:id="25" w:name="_Hlk40074068"/>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2561A239"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bookmarkEnd w:id="25"/>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Cálculo da Amortização: </w:t>
      </w:r>
      <w:r w:rsidR="00AA44F3" w:rsidRPr="00DD1917">
        <w:rPr>
          <w:rFonts w:ascii="Tahoma" w:hAnsi="Tahoma" w:cs="Tahoma"/>
          <w:sz w:val="21"/>
          <w:szCs w:val="21"/>
          <w:u w:val="single"/>
        </w:rPr>
        <w:t xml:space="preserve">O Saldo Devedor Atualizado </w:t>
      </w:r>
      <w:r w:rsidR="00AA44F3" w:rsidRPr="00DD1917">
        <w:rPr>
          <w:rFonts w:ascii="Tahoma" w:hAnsi="Tahoma" w:cs="Tahoma"/>
          <w:sz w:val="21"/>
          <w:szCs w:val="21"/>
        </w:rPr>
        <w:t>s</w:t>
      </w:r>
      <w:r w:rsidRPr="00DD1917">
        <w:rPr>
          <w:rFonts w:ascii="Tahoma" w:hAnsi="Tahoma" w:cs="Tahoma"/>
          <w:sz w:val="21"/>
          <w:szCs w:val="21"/>
        </w:rPr>
        <w:t>erá 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070A2A6D"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4224DAC6" w:rsidR="007402A3" w:rsidRPr="00DD1917"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DD1917">
        <w:rPr>
          <w:rFonts w:ascii="Tahoma" w:hAnsi="Tahoma" w:cs="Tahoma"/>
          <w:bCs/>
          <w:color w:val="000000"/>
          <w:sz w:val="21"/>
          <w:szCs w:val="21"/>
        </w:rPr>
        <w:t>Cálculo da Parcela: será calculado da seguinte forma</w:t>
      </w:r>
      <w:r w:rsidR="00B761F7" w:rsidRPr="00DD1917">
        <w:rPr>
          <w:rFonts w:ascii="Tahoma" w:hAnsi="Tahoma" w:cs="Tahoma"/>
          <w:bCs/>
          <w:color w:val="000000"/>
          <w:sz w:val="21"/>
          <w:szCs w:val="21"/>
        </w:rPr>
        <w:t xml:space="preserve">: </w:t>
      </w: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w:lastRenderedPageBreak/>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243271FA"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652514F2" w14:textId="77777777" w:rsidR="00A05D9D" w:rsidRPr="00DD1917"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DD191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ANEXO III – DESTINAÇÃO DOS RECURSOS</w:t>
      </w:r>
    </w:p>
    <w:p w14:paraId="0B5BDA19" w14:textId="6F7BA478" w:rsidR="002C3688" w:rsidRPr="00DD1917" w:rsidRDefault="002C3688">
      <w:pPr>
        <w:pStyle w:val="Recuodecorpodetexto"/>
        <w:widowControl w:val="0"/>
        <w:spacing w:after="0" w:line="320" w:lineRule="exact"/>
        <w:ind w:left="0" w:right="-8"/>
        <w:contextualSpacing/>
        <w:jc w:val="center"/>
        <w:rPr>
          <w:rFonts w:ascii="Tahoma" w:hAnsi="Tahoma" w:cs="Tahoma"/>
          <w:bCs/>
          <w:sz w:val="21"/>
          <w:szCs w:val="21"/>
        </w:rPr>
      </w:pPr>
    </w:p>
    <w:p w14:paraId="50BF5B16" w14:textId="77777777" w:rsidR="00CD0FC4" w:rsidRPr="00381BE2" w:rsidRDefault="00CD0FC4">
      <w:pPr>
        <w:pStyle w:val="Recuodecorpodetexto"/>
        <w:widowControl w:val="0"/>
        <w:spacing w:after="0" w:line="320" w:lineRule="exact"/>
        <w:ind w:left="0" w:right="-8"/>
        <w:contextualSpacing/>
        <w:jc w:val="center"/>
        <w:rPr>
          <w:rFonts w:ascii="Tahoma" w:hAnsi="Tahoma"/>
          <w:b/>
          <w:sz w:val="21"/>
        </w:rPr>
      </w:pPr>
    </w:p>
    <w:tbl>
      <w:tblPr>
        <w:tblW w:w="10055" w:type="dxa"/>
        <w:jc w:val="center"/>
        <w:tblCellMar>
          <w:left w:w="70" w:type="dxa"/>
          <w:right w:w="70" w:type="dxa"/>
        </w:tblCellMar>
        <w:tblLook w:val="04A0" w:firstRow="1" w:lastRow="0" w:firstColumn="1" w:lastColumn="0" w:noHBand="0" w:noVBand="1"/>
      </w:tblPr>
      <w:tblGrid>
        <w:gridCol w:w="3339"/>
        <w:gridCol w:w="1748"/>
        <w:gridCol w:w="979"/>
        <w:gridCol w:w="709"/>
        <w:gridCol w:w="1717"/>
        <w:gridCol w:w="725"/>
        <w:gridCol w:w="838"/>
      </w:tblGrid>
      <w:tr w:rsidR="00711DAA" w:rsidRPr="00DD1917" w14:paraId="2EF8F9C9" w14:textId="77777777" w:rsidTr="00A318C4">
        <w:trPr>
          <w:trHeight w:val="300"/>
          <w:tblHeader/>
          <w:jc w:val="center"/>
        </w:trPr>
        <w:tc>
          <w:tcPr>
            <w:tcW w:w="914"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381BE2" w:rsidRDefault="002C3688" w:rsidP="00381BE2">
            <w:pPr>
              <w:widowControl w:val="0"/>
              <w:spacing w:line="320" w:lineRule="exact"/>
              <w:contextualSpacing/>
              <w:jc w:val="center"/>
              <w:rPr>
                <w:rFonts w:ascii="Tahoma" w:hAnsi="Tahoma"/>
                <w:color w:val="FFFFFF"/>
                <w:sz w:val="21"/>
              </w:rPr>
            </w:pPr>
            <w:r w:rsidRPr="00DD1917">
              <w:rPr>
                <w:rFonts w:ascii="Tahoma" w:hAnsi="Tahoma" w:cs="Tahoma"/>
                <w:color w:val="FFFFFF"/>
                <w:sz w:val="21"/>
                <w:szCs w:val="21"/>
              </w:rPr>
              <w:t>Empreendimento</w:t>
            </w:r>
            <w:r w:rsidR="00862DF2" w:rsidRPr="00DD1917">
              <w:rPr>
                <w:rFonts w:ascii="Tahoma" w:hAnsi="Tahoma" w:cs="Tahoma"/>
                <w:color w:val="FFFFFF"/>
                <w:sz w:val="21"/>
                <w:szCs w:val="21"/>
              </w:rPr>
              <w:t xml:space="preserve"> Alvo</w:t>
            </w:r>
          </w:p>
        </w:tc>
        <w:tc>
          <w:tcPr>
            <w:tcW w:w="916"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381BE2" w:rsidRDefault="00B23543"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Registro de Imóveis</w:t>
            </w:r>
          </w:p>
        </w:tc>
        <w:tc>
          <w:tcPr>
            <w:tcW w:w="564" w:type="pct"/>
            <w:vMerge w:val="restart"/>
            <w:tcBorders>
              <w:top w:val="single" w:sz="4" w:space="0" w:color="auto"/>
              <w:left w:val="nil"/>
              <w:right w:val="single" w:sz="4" w:space="0" w:color="auto"/>
            </w:tcBorders>
            <w:shd w:val="clear" w:color="000000" w:fill="44546A"/>
            <w:vAlign w:val="center"/>
            <w:hideMark/>
          </w:tcPr>
          <w:p w14:paraId="611AA1E1" w14:textId="01A9B47D" w:rsidR="002C3688" w:rsidRPr="00381BE2" w:rsidRDefault="00A318C4" w:rsidP="00381BE2">
            <w:pPr>
              <w:widowControl w:val="0"/>
              <w:spacing w:line="320" w:lineRule="exact"/>
              <w:contextualSpacing/>
              <w:jc w:val="center"/>
              <w:rPr>
                <w:rFonts w:ascii="Tahoma" w:hAnsi="Tahoma"/>
                <w:color w:val="FFFFFF"/>
                <w:sz w:val="21"/>
              </w:rPr>
            </w:pPr>
            <w:r w:rsidRPr="00DD1917">
              <w:rPr>
                <w:rFonts w:ascii="Tahoma" w:hAnsi="Tahoma" w:cs="Tahoma"/>
                <w:color w:val="FFFFFF"/>
                <w:sz w:val="21"/>
                <w:szCs w:val="21"/>
              </w:rPr>
              <w:t>Matrícula</w:t>
            </w:r>
          </w:p>
        </w:tc>
        <w:tc>
          <w:tcPr>
            <w:tcW w:w="494" w:type="pct"/>
            <w:vMerge w:val="restart"/>
            <w:tcBorders>
              <w:top w:val="single" w:sz="4" w:space="0" w:color="auto"/>
              <w:left w:val="nil"/>
              <w:right w:val="single" w:sz="4" w:space="0" w:color="auto"/>
            </w:tcBorders>
            <w:shd w:val="clear" w:color="000000" w:fill="44546A"/>
            <w:vAlign w:val="center"/>
          </w:tcPr>
          <w:p w14:paraId="26BC6081" w14:textId="77777777" w:rsidR="004E4CE7"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 xml:space="preserve">% </w:t>
            </w:r>
          </w:p>
          <w:p w14:paraId="55C12820" w14:textId="23CEEA5D" w:rsidR="002C3688" w:rsidRPr="00381BE2" w:rsidRDefault="002C3688"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Lastro</w:t>
            </w:r>
          </w:p>
        </w:tc>
        <w:tc>
          <w:tcPr>
            <w:tcW w:w="987" w:type="pct"/>
            <w:vMerge w:val="restart"/>
            <w:tcBorders>
              <w:top w:val="single" w:sz="4" w:space="0" w:color="auto"/>
              <w:left w:val="nil"/>
              <w:right w:val="single" w:sz="4" w:space="0" w:color="auto"/>
            </w:tcBorders>
            <w:shd w:val="clear" w:color="000000" w:fill="44546A"/>
            <w:vAlign w:val="center"/>
          </w:tcPr>
          <w:p w14:paraId="6E2D4956" w14:textId="785DB18C" w:rsidR="002C3688" w:rsidRPr="00381BE2" w:rsidRDefault="002C3688"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Montante de recursos destinados ao Empreendimento</w:t>
            </w:r>
            <w:r w:rsidR="00862DF2" w:rsidRPr="00381BE2">
              <w:rPr>
                <w:rFonts w:ascii="Tahoma" w:hAnsi="Tahoma"/>
                <w:color w:val="FFFFFF"/>
                <w:sz w:val="21"/>
              </w:rPr>
              <w:t xml:space="preserve"> Alvo</w:t>
            </w:r>
            <w:r w:rsidRPr="00381BE2">
              <w:rPr>
                <w:rFonts w:ascii="Tahoma" w:hAnsi="Tahoma"/>
                <w:color w:val="FFFFFF"/>
                <w:sz w:val="21"/>
              </w:rPr>
              <w:t xml:space="preserve"> decorrentes de outras fontes de recursos (R$)</w:t>
            </w:r>
          </w:p>
        </w:tc>
        <w:tc>
          <w:tcPr>
            <w:tcW w:w="1125"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327B8E9D" w:rsidR="002C3688" w:rsidRPr="00381BE2" w:rsidRDefault="002C3688" w:rsidP="00381BE2">
            <w:pPr>
              <w:widowControl w:val="0"/>
              <w:spacing w:line="320" w:lineRule="exact"/>
              <w:contextualSpacing/>
              <w:jc w:val="center"/>
              <w:rPr>
                <w:rFonts w:ascii="Tahoma" w:hAnsi="Tahoma"/>
                <w:color w:val="FFFFFF"/>
                <w:sz w:val="21"/>
              </w:rPr>
            </w:pPr>
            <w:r w:rsidRPr="00381BE2">
              <w:rPr>
                <w:rFonts w:ascii="Tahoma" w:hAnsi="Tahoma"/>
                <w:color w:val="FFFFFF"/>
                <w:sz w:val="21"/>
              </w:rPr>
              <w:t>Cronograma Estimado</w:t>
            </w:r>
          </w:p>
        </w:tc>
      </w:tr>
      <w:tr w:rsidR="00711DAA" w:rsidRPr="00DD1917" w14:paraId="02DEDB76" w14:textId="77777777" w:rsidTr="00A318C4">
        <w:trPr>
          <w:trHeight w:val="300"/>
          <w:tblHeader/>
          <w:jc w:val="center"/>
        </w:trPr>
        <w:tc>
          <w:tcPr>
            <w:tcW w:w="914" w:type="pct"/>
            <w:vMerge/>
            <w:tcBorders>
              <w:left w:val="single" w:sz="4" w:space="0" w:color="auto"/>
              <w:bottom w:val="single" w:sz="4" w:space="0" w:color="auto"/>
              <w:right w:val="single" w:sz="4" w:space="0" w:color="auto"/>
            </w:tcBorders>
            <w:shd w:val="clear" w:color="000000" w:fill="44546A"/>
            <w:vAlign w:val="center"/>
          </w:tcPr>
          <w:p w14:paraId="20936219" w14:textId="3DD52056" w:rsidR="002C3688" w:rsidRPr="00381BE2" w:rsidRDefault="002C3688" w:rsidP="00381BE2">
            <w:pPr>
              <w:widowControl w:val="0"/>
              <w:spacing w:line="320" w:lineRule="exact"/>
              <w:contextualSpacing/>
              <w:jc w:val="center"/>
              <w:rPr>
                <w:rFonts w:ascii="Tahoma" w:hAnsi="Tahoma"/>
                <w:color w:val="FFFFFF"/>
                <w:sz w:val="21"/>
              </w:rPr>
            </w:pPr>
          </w:p>
        </w:tc>
        <w:tc>
          <w:tcPr>
            <w:tcW w:w="916" w:type="pct"/>
            <w:vMerge/>
            <w:tcBorders>
              <w:left w:val="nil"/>
              <w:bottom w:val="single" w:sz="4" w:space="0" w:color="auto"/>
              <w:right w:val="single" w:sz="4" w:space="0" w:color="auto"/>
            </w:tcBorders>
            <w:shd w:val="clear" w:color="000000" w:fill="44546A"/>
            <w:vAlign w:val="center"/>
          </w:tcPr>
          <w:p w14:paraId="512716E6" w14:textId="09A8BFD7" w:rsidR="002C3688" w:rsidRPr="00381BE2" w:rsidRDefault="002C3688" w:rsidP="00381BE2">
            <w:pPr>
              <w:widowControl w:val="0"/>
              <w:spacing w:line="320" w:lineRule="exact"/>
              <w:contextualSpacing/>
              <w:jc w:val="center"/>
              <w:rPr>
                <w:rFonts w:ascii="Tahoma" w:hAnsi="Tahoma"/>
                <w:color w:val="FFFFFF"/>
                <w:sz w:val="21"/>
              </w:rPr>
            </w:pPr>
          </w:p>
        </w:tc>
        <w:tc>
          <w:tcPr>
            <w:tcW w:w="564" w:type="pct"/>
            <w:vMerge/>
            <w:tcBorders>
              <w:left w:val="nil"/>
              <w:bottom w:val="single" w:sz="4" w:space="0" w:color="auto"/>
              <w:right w:val="single" w:sz="4" w:space="0" w:color="auto"/>
            </w:tcBorders>
            <w:shd w:val="clear" w:color="000000" w:fill="44546A"/>
            <w:vAlign w:val="center"/>
          </w:tcPr>
          <w:p w14:paraId="63A649C6" w14:textId="29D45EC4" w:rsidR="002C3688" w:rsidRPr="00381BE2" w:rsidRDefault="002C3688" w:rsidP="00381BE2">
            <w:pPr>
              <w:widowControl w:val="0"/>
              <w:spacing w:line="320" w:lineRule="exact"/>
              <w:contextualSpacing/>
              <w:jc w:val="center"/>
              <w:rPr>
                <w:rFonts w:ascii="Tahoma" w:hAnsi="Tahoma"/>
                <w:color w:val="FFFFFF"/>
                <w:sz w:val="21"/>
              </w:rPr>
            </w:pPr>
          </w:p>
        </w:tc>
        <w:tc>
          <w:tcPr>
            <w:tcW w:w="494" w:type="pct"/>
            <w:vMerge/>
            <w:tcBorders>
              <w:left w:val="nil"/>
              <w:bottom w:val="single" w:sz="4" w:space="0" w:color="auto"/>
              <w:right w:val="single" w:sz="4" w:space="0" w:color="auto"/>
            </w:tcBorders>
            <w:shd w:val="clear" w:color="000000" w:fill="44546A"/>
            <w:vAlign w:val="center"/>
          </w:tcPr>
          <w:p w14:paraId="7D69110F" w14:textId="53445FDE" w:rsidR="002C3688" w:rsidRPr="00381BE2" w:rsidRDefault="002C3688" w:rsidP="00381BE2">
            <w:pPr>
              <w:widowControl w:val="0"/>
              <w:spacing w:line="320" w:lineRule="exact"/>
              <w:contextualSpacing/>
              <w:rPr>
                <w:rFonts w:ascii="Tahoma" w:hAnsi="Tahoma"/>
                <w:color w:val="FFFFFF"/>
                <w:sz w:val="21"/>
              </w:rPr>
            </w:pPr>
          </w:p>
        </w:tc>
        <w:tc>
          <w:tcPr>
            <w:tcW w:w="987" w:type="pct"/>
            <w:vMerge/>
            <w:tcBorders>
              <w:left w:val="nil"/>
              <w:bottom w:val="single" w:sz="4" w:space="0" w:color="auto"/>
              <w:right w:val="single" w:sz="4" w:space="0" w:color="auto"/>
            </w:tcBorders>
            <w:shd w:val="clear" w:color="000000" w:fill="44546A"/>
            <w:vAlign w:val="center"/>
          </w:tcPr>
          <w:p w14:paraId="42C06E60" w14:textId="011E9940" w:rsidR="002C3688" w:rsidRPr="00381BE2" w:rsidRDefault="002C3688" w:rsidP="00381BE2">
            <w:pPr>
              <w:widowControl w:val="0"/>
              <w:spacing w:line="320" w:lineRule="exact"/>
              <w:contextualSpacing/>
              <w:rPr>
                <w:rFonts w:ascii="Tahoma" w:hAnsi="Tahoma"/>
                <w:color w:val="FFFFFF"/>
                <w:sz w:val="21"/>
              </w:rPr>
            </w:pPr>
          </w:p>
        </w:tc>
        <w:tc>
          <w:tcPr>
            <w:tcW w:w="493" w:type="pct"/>
            <w:tcBorders>
              <w:top w:val="single" w:sz="4" w:space="0" w:color="auto"/>
              <w:left w:val="nil"/>
              <w:bottom w:val="single" w:sz="4" w:space="0" w:color="auto"/>
              <w:right w:val="single" w:sz="4" w:space="0" w:color="auto"/>
            </w:tcBorders>
            <w:shd w:val="clear" w:color="000000" w:fill="44546A"/>
            <w:vAlign w:val="center"/>
          </w:tcPr>
          <w:p w14:paraId="6B573183" w14:textId="0DE9D850" w:rsidR="002C3688" w:rsidRPr="00381BE2" w:rsidRDefault="002C3688" w:rsidP="00381BE2">
            <w:pPr>
              <w:widowControl w:val="0"/>
              <w:spacing w:line="320" w:lineRule="exact"/>
              <w:contextualSpacing/>
              <w:jc w:val="center"/>
              <w:rPr>
                <w:rFonts w:ascii="Tahoma" w:hAnsi="Tahoma"/>
                <w:color w:val="FFFFFF" w:themeColor="background1"/>
                <w:sz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c>
          <w:tcPr>
            <w:tcW w:w="632"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r>
      <w:tr w:rsidR="00711DAA" w:rsidRPr="00DD1917" w14:paraId="265944AC" w14:textId="77777777" w:rsidTr="00A318C4">
        <w:trPr>
          <w:trHeight w:val="600"/>
          <w:jc w:val="center"/>
        </w:trPr>
        <w:tc>
          <w:tcPr>
            <w:tcW w:w="914" w:type="pct"/>
            <w:tcBorders>
              <w:top w:val="nil"/>
              <w:left w:val="single" w:sz="4" w:space="0" w:color="auto"/>
              <w:bottom w:val="single" w:sz="4" w:space="0" w:color="auto"/>
              <w:right w:val="single" w:sz="4" w:space="0" w:color="auto"/>
            </w:tcBorders>
            <w:shd w:val="clear" w:color="auto" w:fill="auto"/>
            <w:noWrap/>
            <w:vAlign w:val="center"/>
          </w:tcPr>
          <w:p w14:paraId="3A95EDAC" w14:textId="5F1C210C" w:rsidR="002C3688" w:rsidRPr="00381BE2" w:rsidRDefault="002C3688" w:rsidP="00381BE2">
            <w:pPr>
              <w:widowControl w:val="0"/>
              <w:spacing w:line="320" w:lineRule="exact"/>
              <w:contextualSpacing/>
              <w:jc w:val="center"/>
              <w:rPr>
                <w:rFonts w:ascii="Tahoma" w:hAnsi="Tahoma"/>
                <w:sz w:val="21"/>
              </w:rPr>
            </w:pPr>
            <w:r w:rsidRPr="00381BE2">
              <w:rPr>
                <w:rFonts w:ascii="Tahoma" w:hAnsi="Tahoma"/>
                <w:sz w:val="21"/>
              </w:rPr>
              <w:t xml:space="preserve">Empreendimento </w:t>
            </w:r>
            <w:r w:rsidR="00F122DB">
              <w:rPr>
                <w:rFonts w:ascii="Tahoma" w:hAnsi="Tahoma" w:cs="Tahoma"/>
                <w:sz w:val="21"/>
                <w:szCs w:val="21"/>
              </w:rPr>
              <w:t>Urban Residence</w:t>
            </w:r>
          </w:p>
        </w:tc>
        <w:tc>
          <w:tcPr>
            <w:tcW w:w="916" w:type="pct"/>
            <w:tcBorders>
              <w:top w:val="nil"/>
              <w:left w:val="nil"/>
              <w:bottom w:val="single" w:sz="4" w:space="0" w:color="auto"/>
              <w:right w:val="single" w:sz="4" w:space="0" w:color="auto"/>
            </w:tcBorders>
            <w:shd w:val="clear" w:color="auto" w:fill="auto"/>
            <w:vAlign w:val="center"/>
          </w:tcPr>
          <w:p w14:paraId="24CBB4FB" w14:textId="12744F34" w:rsidR="002C3688" w:rsidRPr="00381BE2" w:rsidRDefault="00A318C4">
            <w:pPr>
              <w:widowControl w:val="0"/>
              <w:spacing w:line="320" w:lineRule="exact"/>
              <w:contextualSpacing/>
              <w:jc w:val="center"/>
              <w:rPr>
                <w:rFonts w:ascii="Tahoma" w:hAnsi="Tahoma"/>
                <w:color w:val="000000"/>
                <w:sz w:val="21"/>
              </w:rPr>
            </w:pPr>
            <w:r w:rsidRPr="00381BE2">
              <w:rPr>
                <w:rFonts w:ascii="Tahoma" w:hAnsi="Tahoma"/>
                <w:sz w:val="21"/>
              </w:rPr>
              <w:t>Cartório de Registro de Imóveis de Rondonópolis/MT</w:t>
            </w:r>
          </w:p>
        </w:tc>
        <w:tc>
          <w:tcPr>
            <w:tcW w:w="564" w:type="pct"/>
            <w:tcBorders>
              <w:top w:val="nil"/>
              <w:left w:val="nil"/>
              <w:bottom w:val="single" w:sz="4" w:space="0" w:color="auto"/>
              <w:right w:val="single" w:sz="4" w:space="0" w:color="auto"/>
            </w:tcBorders>
            <w:shd w:val="clear" w:color="auto" w:fill="auto"/>
            <w:vAlign w:val="center"/>
          </w:tcPr>
          <w:p w14:paraId="35EAD554" w14:textId="552CA03D" w:rsidR="002C3688" w:rsidRPr="00381BE2" w:rsidRDefault="005F3803">
            <w:pPr>
              <w:widowControl w:val="0"/>
              <w:spacing w:line="320" w:lineRule="exact"/>
              <w:contextualSpacing/>
              <w:jc w:val="center"/>
              <w:rPr>
                <w:rFonts w:ascii="Tahoma" w:hAnsi="Tahoma"/>
                <w:color w:val="000000"/>
                <w:sz w:val="21"/>
              </w:rPr>
            </w:pPr>
            <w:r>
              <w:rPr>
                <w:rFonts w:ascii="Tahoma" w:hAnsi="Tahoma" w:cs="Tahoma"/>
                <w:sz w:val="21"/>
                <w:szCs w:val="21"/>
                <w:lang w:eastAsia="pt-BR"/>
              </w:rPr>
              <w:t>126.471</w:t>
            </w:r>
          </w:p>
        </w:tc>
        <w:tc>
          <w:tcPr>
            <w:tcW w:w="494" w:type="pct"/>
            <w:tcBorders>
              <w:top w:val="nil"/>
              <w:left w:val="nil"/>
              <w:bottom w:val="single" w:sz="4" w:space="0" w:color="auto"/>
              <w:right w:val="single" w:sz="4" w:space="0" w:color="auto"/>
            </w:tcBorders>
            <w:vAlign w:val="center"/>
          </w:tcPr>
          <w:p w14:paraId="0D06D0AF" w14:textId="2C0C2246" w:rsidR="002C3688" w:rsidRPr="00381BE2" w:rsidRDefault="002C3688" w:rsidP="00381BE2">
            <w:pPr>
              <w:widowControl w:val="0"/>
              <w:spacing w:line="320" w:lineRule="exact"/>
              <w:contextualSpacing/>
              <w:jc w:val="center"/>
              <w:rPr>
                <w:rFonts w:ascii="Tahoma" w:hAnsi="Tahoma"/>
                <w:sz w:val="21"/>
              </w:rPr>
            </w:pPr>
            <w:r w:rsidRPr="00DD1917">
              <w:rPr>
                <w:rFonts w:ascii="Tahoma" w:hAnsi="Tahoma" w:cs="Tahoma"/>
                <w:sz w:val="21"/>
                <w:szCs w:val="21"/>
                <w:lang w:eastAsia="pt-BR"/>
              </w:rPr>
              <w:t>100</w:t>
            </w:r>
          </w:p>
        </w:tc>
        <w:tc>
          <w:tcPr>
            <w:tcW w:w="987" w:type="pct"/>
            <w:tcBorders>
              <w:top w:val="nil"/>
              <w:left w:val="nil"/>
              <w:bottom w:val="single" w:sz="4" w:space="0" w:color="auto"/>
              <w:right w:val="single" w:sz="4" w:space="0" w:color="auto"/>
            </w:tcBorders>
            <w:vAlign w:val="center"/>
          </w:tcPr>
          <w:p w14:paraId="598082E5" w14:textId="688B904C" w:rsidR="002C3688" w:rsidRPr="00381BE2" w:rsidRDefault="002C3688" w:rsidP="00381BE2">
            <w:pPr>
              <w:widowControl w:val="0"/>
              <w:spacing w:line="320" w:lineRule="exact"/>
              <w:contextualSpacing/>
              <w:jc w:val="center"/>
              <w:rPr>
                <w:rFonts w:ascii="Tahoma" w:hAnsi="Tahoma"/>
                <w:sz w:val="21"/>
              </w:rPr>
            </w:pPr>
            <w:r w:rsidRPr="00DD1917">
              <w:rPr>
                <w:rFonts w:ascii="Tahoma" w:hAnsi="Tahoma" w:cs="Tahoma"/>
                <w:sz w:val="21"/>
                <w:szCs w:val="21"/>
                <w:highlight w:val="yellow"/>
                <w:lang w:eastAsia="pt-BR"/>
              </w:rPr>
              <w:t>[=]</w:t>
            </w:r>
          </w:p>
        </w:tc>
        <w:tc>
          <w:tcPr>
            <w:tcW w:w="493" w:type="pct"/>
            <w:tcBorders>
              <w:top w:val="nil"/>
              <w:left w:val="nil"/>
              <w:bottom w:val="single" w:sz="4" w:space="0" w:color="auto"/>
              <w:right w:val="single" w:sz="4" w:space="0" w:color="auto"/>
            </w:tcBorders>
            <w:vAlign w:val="center"/>
          </w:tcPr>
          <w:p w14:paraId="322A634F" w14:textId="4D2BAEA4" w:rsidR="002C3688" w:rsidRPr="00381BE2" w:rsidRDefault="002C3688" w:rsidP="00381BE2">
            <w:pPr>
              <w:widowControl w:val="0"/>
              <w:spacing w:line="320" w:lineRule="exact"/>
              <w:contextualSpacing/>
              <w:jc w:val="center"/>
              <w:rPr>
                <w:rFonts w:ascii="Tahoma" w:hAnsi="Tahoma"/>
                <w:sz w:val="21"/>
              </w:rPr>
            </w:pPr>
            <w:r w:rsidRPr="00DD1917">
              <w:rPr>
                <w:rFonts w:ascii="Tahoma" w:hAnsi="Tahoma" w:cs="Tahoma"/>
                <w:sz w:val="21"/>
                <w:szCs w:val="21"/>
                <w:highlight w:val="yellow"/>
                <w:lang w:eastAsia="pt-BR"/>
              </w:rPr>
              <w:t>[=]</w:t>
            </w:r>
          </w:p>
        </w:tc>
        <w:tc>
          <w:tcPr>
            <w:tcW w:w="632" w:type="pct"/>
            <w:tcBorders>
              <w:top w:val="nil"/>
              <w:left w:val="nil"/>
              <w:bottom w:val="single" w:sz="4" w:space="0" w:color="auto"/>
              <w:right w:val="single" w:sz="4" w:space="0" w:color="auto"/>
            </w:tcBorders>
            <w:vAlign w:val="center"/>
          </w:tcPr>
          <w:p w14:paraId="1F30988E"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r>
    </w:tbl>
    <w:p w14:paraId="5AA1663F" w14:textId="7CDC7306" w:rsidR="00A05D9D" w:rsidRPr="00DD1917" w:rsidRDefault="00A05D9D">
      <w:pPr>
        <w:spacing w:line="320" w:lineRule="exact"/>
        <w:contextualSpacing/>
        <w:rPr>
          <w:rFonts w:ascii="Tahoma" w:hAnsi="Tahoma" w:cs="Tahoma"/>
          <w:b/>
          <w:bCs/>
          <w:sz w:val="21"/>
          <w:szCs w:val="21"/>
        </w:rPr>
      </w:pPr>
    </w:p>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747E7C7" w:rsidR="00C51F7B" w:rsidRPr="00DD1917" w:rsidRDefault="00C51F7B">
      <w:pPr>
        <w:pStyle w:val="Ttulo1"/>
        <w:spacing w:before="0" w:line="320" w:lineRule="exact"/>
        <w:contextualSpacing/>
        <w:jc w:val="center"/>
        <w:rPr>
          <w:rFonts w:ascii="Tahoma" w:hAnsi="Tahoma" w:cs="Tahoma"/>
          <w:b/>
          <w:bCs/>
          <w:sz w:val="21"/>
          <w:szCs w:val="21"/>
        </w:rPr>
      </w:pPr>
      <w:r w:rsidRPr="00DD1917">
        <w:rPr>
          <w:rFonts w:ascii="Tahoma" w:hAnsi="Tahoma" w:cs="Tahoma"/>
          <w:b/>
          <w:bCs/>
          <w:color w:val="auto"/>
          <w:sz w:val="21"/>
          <w:szCs w:val="21"/>
        </w:rPr>
        <w:lastRenderedPageBreak/>
        <w:t>ANEXO V – CRONOGRAMA DE OBRAS X DESEMBOLSO DO VALOR PRINCIPAL</w:t>
      </w:r>
    </w:p>
    <w:p w14:paraId="1FCDB04D"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30F1395D" w14:textId="7B375F09" w:rsidR="00C51F7B" w:rsidRPr="00DD1917" w:rsidRDefault="00C51F7B">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w:t>
      </w:r>
      <w:r w:rsidR="00037BAC" w:rsidRPr="00DD1917">
        <w:rPr>
          <w:rFonts w:ascii="Tahoma" w:hAnsi="Tahoma" w:cs="Tahoma"/>
          <w:bCs/>
          <w:sz w:val="21"/>
          <w:szCs w:val="21"/>
          <w:highlight w:val="yellow"/>
        </w:rPr>
        <w:t>favor inserir.</w:t>
      </w:r>
      <w:r w:rsidRPr="00DD1917">
        <w:rPr>
          <w:rFonts w:ascii="Tahoma" w:hAnsi="Tahoma" w:cs="Tahoma"/>
          <w:bCs/>
          <w:sz w:val="21"/>
          <w:szCs w:val="21"/>
          <w:highlight w:val="yellow"/>
        </w:rPr>
        <w:t>]</w:t>
      </w:r>
    </w:p>
    <w:p w14:paraId="589651D5" w14:textId="77777777" w:rsidR="00C51F7B" w:rsidRPr="00DD1917" w:rsidRDefault="00C51F7B">
      <w:pPr>
        <w:spacing w:line="320" w:lineRule="exact"/>
        <w:contextualSpacing/>
        <w:rPr>
          <w:rFonts w:ascii="Tahoma" w:hAnsi="Tahoma" w:cs="Tahoma"/>
          <w:b/>
          <w:bCs/>
          <w:sz w:val="21"/>
          <w:szCs w:val="21"/>
        </w:rPr>
      </w:pPr>
    </w:p>
    <w:p w14:paraId="2B89E3A6" w14:textId="77777777" w:rsidR="005050D1" w:rsidRPr="00DD1917" w:rsidRDefault="005050D1">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151AB">
          <w:headerReference w:type="default" r:id="rId18"/>
          <w:footerReference w:type="default" r:id="rId19"/>
          <w:pgSz w:w="11907" w:h="16839" w:code="9"/>
          <w:pgMar w:top="1418" w:right="1418" w:bottom="1418" w:left="1418" w:header="709" w:footer="709" w:gutter="0"/>
          <w:cols w:space="708"/>
          <w:docGrid w:linePitch="360"/>
        </w:sectPr>
      </w:pPr>
    </w:p>
    <w:p w14:paraId="4B0CB886" w14:textId="23A2D153" w:rsidR="006D1B93" w:rsidRPr="00DD191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51B8F806" w14:textId="77777777" w:rsidR="003C7BE1" w:rsidRPr="00DD1917" w:rsidRDefault="003C7BE1">
      <w:pPr>
        <w:spacing w:line="320" w:lineRule="exact"/>
        <w:contextualSpacing/>
        <w:rPr>
          <w:rFonts w:ascii="Tahoma" w:hAnsi="Tahoma" w:cs="Tahoma"/>
          <w:b/>
          <w:bCs/>
          <w:sz w:val="21"/>
          <w:szCs w:val="21"/>
        </w:rPr>
      </w:pPr>
    </w:p>
    <w:p w14:paraId="1775D8A2" w14:textId="77777777" w:rsidR="00AB26C4" w:rsidRPr="00DD1917" w:rsidRDefault="00AB26C4">
      <w:pPr>
        <w:spacing w:line="320" w:lineRule="exact"/>
        <w:contextualSpacing/>
        <w:rPr>
          <w:rFonts w:ascii="Tahoma" w:hAnsi="Tahoma" w:cs="Tahoma"/>
          <w:b/>
          <w:bCs/>
          <w:sz w:val="21"/>
          <w:szCs w:val="21"/>
        </w:rPr>
      </w:pPr>
    </w:p>
    <w:p w14:paraId="1F047195" w14:textId="77777777" w:rsidR="00AB26C4" w:rsidRPr="00DD1917" w:rsidRDefault="00AB26C4">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[favor inserir.]</w:t>
      </w:r>
    </w:p>
    <w:p w14:paraId="6D19C71A" w14:textId="3B3265BD" w:rsidR="005E77B0" w:rsidRPr="00381BE2" w:rsidRDefault="005E77B0">
      <w:pPr>
        <w:spacing w:line="320" w:lineRule="exact"/>
        <w:contextualSpacing/>
        <w:rPr>
          <w:rFonts w:ascii="Tahoma" w:hAnsi="Tahoma"/>
          <w:b/>
          <w:sz w:val="21"/>
        </w:rPr>
        <w:sectPr w:rsidR="005E77B0" w:rsidRPr="00381BE2" w:rsidSect="00771D71">
          <w:pgSz w:w="11907" w:h="16839" w:code="9"/>
          <w:pgMar w:top="1418" w:right="1701" w:bottom="1418" w:left="1701" w:header="709" w:footer="709" w:gutter="0"/>
          <w:cols w:space="708"/>
          <w:docGrid w:linePitch="360"/>
        </w:sectPr>
      </w:pPr>
    </w:p>
    <w:p w14:paraId="0289B599" w14:textId="0886137C" w:rsidR="0086276C" w:rsidRPr="00DD1917" w:rsidRDefault="0086276C"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 xml:space="preserve">ANEXO VII – CUSTOS </w:t>
      </w:r>
      <w:r w:rsidR="0033156C" w:rsidRPr="00DD1917">
        <w:rPr>
          <w:rFonts w:ascii="Tahoma" w:hAnsi="Tahoma" w:cs="Tahoma"/>
          <w:b/>
          <w:bCs/>
          <w:color w:val="000000" w:themeColor="text1"/>
          <w:sz w:val="21"/>
          <w:szCs w:val="21"/>
        </w:rPr>
        <w:t>MENSAIS</w:t>
      </w:r>
      <w:r w:rsidR="00771D71" w:rsidRPr="00DD1917">
        <w:rPr>
          <w:rFonts w:ascii="Tahoma" w:hAnsi="Tahoma" w:cs="Tahoma"/>
          <w:b/>
          <w:bCs/>
          <w:color w:val="000000" w:themeColor="text1"/>
          <w:sz w:val="21"/>
          <w:szCs w:val="21"/>
        </w:rPr>
        <w:t xml:space="preserve"> </w:t>
      </w:r>
    </w:p>
    <w:p w14:paraId="78085551" w14:textId="77777777" w:rsidR="0086276C" w:rsidRPr="00DD1917" w:rsidRDefault="0086276C">
      <w:pPr>
        <w:spacing w:line="320" w:lineRule="exact"/>
        <w:contextualSpacing/>
        <w:rPr>
          <w:rFonts w:ascii="Tahoma" w:hAnsi="Tahoma" w:cs="Tahoma"/>
          <w:b/>
          <w:bCs/>
          <w:sz w:val="21"/>
          <w:szCs w:val="21"/>
        </w:rPr>
      </w:pPr>
    </w:p>
    <w:p w14:paraId="73D2E24E" w14:textId="1259F1DB" w:rsidR="00AB26C4" w:rsidRPr="00DD1917" w:rsidRDefault="003C7BE1">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rPr>
        <w:t>Serão caracterizados como “</w:t>
      </w:r>
      <w:r w:rsidRPr="00DD1917">
        <w:rPr>
          <w:rFonts w:ascii="Tahoma" w:hAnsi="Tahoma" w:cs="Tahoma"/>
          <w:bCs/>
          <w:sz w:val="21"/>
          <w:szCs w:val="21"/>
          <w:u w:val="single"/>
        </w:rPr>
        <w:t xml:space="preserve">Custos </w:t>
      </w:r>
      <w:r w:rsidR="0033156C" w:rsidRPr="00DD1917">
        <w:rPr>
          <w:rFonts w:ascii="Tahoma" w:hAnsi="Tahoma" w:cs="Tahoma"/>
          <w:bCs/>
          <w:sz w:val="21"/>
          <w:szCs w:val="21"/>
          <w:u w:val="single"/>
        </w:rPr>
        <w:t>Mensais</w:t>
      </w:r>
      <w:r w:rsidRPr="00DD1917">
        <w:rPr>
          <w:rFonts w:ascii="Tahoma" w:hAnsi="Tahoma" w:cs="Tahoma"/>
          <w:bCs/>
          <w:sz w:val="21"/>
          <w:szCs w:val="21"/>
        </w:rPr>
        <w:t>”:</w:t>
      </w:r>
      <w:r w:rsidRPr="00DD1917">
        <w:rPr>
          <w:rFonts w:ascii="Tahoma" w:hAnsi="Tahoma" w:cs="Tahoma"/>
          <w:b/>
          <w:bCs/>
          <w:sz w:val="21"/>
          <w:szCs w:val="21"/>
        </w:rPr>
        <w:t xml:space="preserve"> </w:t>
      </w:r>
      <w:r w:rsidR="00AB26C4" w:rsidRPr="00DD1917">
        <w:rPr>
          <w:rFonts w:ascii="Tahoma" w:hAnsi="Tahoma" w:cs="Tahoma"/>
          <w:b/>
          <w:bCs/>
          <w:sz w:val="21"/>
          <w:szCs w:val="21"/>
        </w:rPr>
        <w:t xml:space="preserve"> </w:t>
      </w:r>
      <w:r w:rsidR="00AB26C4" w:rsidRPr="00DD1917">
        <w:rPr>
          <w:rFonts w:ascii="Tahoma" w:hAnsi="Tahoma" w:cs="Tahoma"/>
          <w:bCs/>
          <w:sz w:val="21"/>
          <w:szCs w:val="21"/>
          <w:highlight w:val="yellow"/>
        </w:rPr>
        <w:t>[favor inserir.]</w:t>
      </w:r>
    </w:p>
    <w:p w14:paraId="02C92668" w14:textId="7C40B422" w:rsidR="003C7BE1" w:rsidRPr="00DD1917" w:rsidRDefault="003C7BE1">
      <w:pPr>
        <w:spacing w:line="320" w:lineRule="exact"/>
        <w:contextualSpacing/>
        <w:rPr>
          <w:rFonts w:ascii="Tahoma" w:hAnsi="Tahoma" w:cs="Tahoma"/>
          <w:b/>
          <w:bCs/>
          <w:sz w:val="21"/>
          <w:szCs w:val="21"/>
        </w:rPr>
      </w:pPr>
    </w:p>
    <w:p w14:paraId="5F8F6291" w14:textId="203E1A6F" w:rsidR="00CB058E" w:rsidRPr="00DD1917" w:rsidRDefault="00CB058E" w:rsidP="005E77B0">
      <w:pPr>
        <w:spacing w:line="320" w:lineRule="exact"/>
        <w:rPr>
          <w:rFonts w:ascii="Tahoma" w:hAnsi="Tahoma" w:cs="Tahoma"/>
          <w:sz w:val="21"/>
          <w:szCs w:val="21"/>
        </w:rPr>
      </w:pPr>
    </w:p>
    <w:p w14:paraId="0988DB96" w14:textId="56FDD0C6" w:rsidR="00CB058E" w:rsidRPr="00DD1917" w:rsidRDefault="00CB058E" w:rsidP="005E77B0">
      <w:pPr>
        <w:spacing w:line="320" w:lineRule="exact"/>
        <w:rPr>
          <w:rFonts w:ascii="Tahoma" w:hAnsi="Tahoma" w:cs="Tahoma"/>
          <w:sz w:val="21"/>
          <w:szCs w:val="21"/>
        </w:rPr>
      </w:pPr>
      <w:r w:rsidRPr="00DD1917">
        <w:rPr>
          <w:rFonts w:ascii="Tahoma" w:hAnsi="Tahoma" w:cs="Tahoma"/>
          <w:sz w:val="21"/>
          <w:szCs w:val="21"/>
        </w:rPr>
        <w:br w:type="page"/>
      </w:r>
    </w:p>
    <w:p w14:paraId="3583EB81" w14:textId="1CC3CC88" w:rsidR="00CB058E" w:rsidRPr="00DD1917" w:rsidRDefault="00CB058E"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ANEXO VIII – CRONOGRAMA DE INTEGRALIZAÇÃO</w:t>
      </w:r>
    </w:p>
    <w:p w14:paraId="72B837B5" w14:textId="66AF5CB9" w:rsidR="00205379" w:rsidRDefault="00205379" w:rsidP="005E77B0">
      <w:pPr>
        <w:spacing w:line="320" w:lineRule="exact"/>
        <w:rPr>
          <w:rFonts w:ascii="Tahoma" w:hAnsi="Tahoma" w:cs="Tahoma"/>
          <w:sz w:val="21"/>
          <w:szCs w:val="21"/>
        </w:rPr>
      </w:pPr>
    </w:p>
    <w:p w14:paraId="594D5259" w14:textId="38ECDEF1" w:rsidR="0078009A" w:rsidRPr="00381BE2" w:rsidRDefault="0078009A" w:rsidP="00381BE2">
      <w:pPr>
        <w:spacing w:line="320" w:lineRule="exact"/>
        <w:rPr>
          <w:rFonts w:ascii="Tahoma" w:hAnsi="Tahoma"/>
          <w:sz w:val="21"/>
        </w:rPr>
      </w:pPr>
    </w:p>
    <w:sectPr w:rsidR="0078009A" w:rsidRPr="00381BE2"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4256F" w14:textId="77777777" w:rsidR="00432A52" w:rsidRDefault="00432A52">
      <w:r>
        <w:separator/>
      </w:r>
    </w:p>
    <w:p w14:paraId="4E8CDB41" w14:textId="77777777" w:rsidR="00432A52" w:rsidRDefault="00432A52"/>
  </w:endnote>
  <w:endnote w:type="continuationSeparator" w:id="0">
    <w:p w14:paraId="5E2BE8FB" w14:textId="77777777" w:rsidR="00432A52" w:rsidRDefault="00432A52">
      <w:r>
        <w:continuationSeparator/>
      </w:r>
    </w:p>
    <w:p w14:paraId="5595CCF5" w14:textId="77777777" w:rsidR="00432A52" w:rsidRDefault="00432A52"/>
  </w:endnote>
  <w:endnote w:type="continuationNotice" w:id="1">
    <w:p w14:paraId="5911E63F" w14:textId="77777777" w:rsidR="00432A52" w:rsidRDefault="00432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D6CAB" w14:textId="17FAEAAF" w:rsidR="00432A52" w:rsidRDefault="00432A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7F8D3" w14:textId="77777777" w:rsidR="00432A52" w:rsidRDefault="00432A52">
      <w:r>
        <w:separator/>
      </w:r>
    </w:p>
    <w:p w14:paraId="3B6189F9" w14:textId="77777777" w:rsidR="00432A52" w:rsidRDefault="00432A52"/>
  </w:footnote>
  <w:footnote w:type="continuationSeparator" w:id="0">
    <w:p w14:paraId="47300951" w14:textId="77777777" w:rsidR="00432A52" w:rsidRDefault="00432A52">
      <w:r>
        <w:continuationSeparator/>
      </w:r>
    </w:p>
    <w:p w14:paraId="18E23C6C" w14:textId="77777777" w:rsidR="00432A52" w:rsidRDefault="00432A52"/>
  </w:footnote>
  <w:footnote w:type="continuationNotice" w:id="1">
    <w:p w14:paraId="15AE84CC" w14:textId="77777777" w:rsidR="00432A52" w:rsidRDefault="00432A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CAA2C" w14:textId="77777777" w:rsidR="00432A52" w:rsidRDefault="00432A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6"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4"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6"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9"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2"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4"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8"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9"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2"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4"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5"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9"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1"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2"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3"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5"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4"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7"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0"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1"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2"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3"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1"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4"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1"/>
  </w:num>
  <w:num w:numId="2">
    <w:abstractNumId w:val="5"/>
  </w:num>
  <w:num w:numId="3">
    <w:abstractNumId w:val="77"/>
  </w:num>
  <w:num w:numId="4">
    <w:abstractNumId w:val="56"/>
  </w:num>
  <w:num w:numId="5">
    <w:abstractNumId w:val="8"/>
  </w:num>
  <w:num w:numId="6">
    <w:abstractNumId w:val="52"/>
  </w:num>
  <w:num w:numId="7">
    <w:abstractNumId w:val="66"/>
  </w:num>
  <w:num w:numId="8">
    <w:abstractNumId w:val="49"/>
  </w:num>
  <w:num w:numId="9">
    <w:abstractNumId w:val="33"/>
  </w:num>
  <w:num w:numId="10">
    <w:abstractNumId w:val="70"/>
  </w:num>
  <w:num w:numId="11">
    <w:abstractNumId w:val="89"/>
  </w:num>
  <w:num w:numId="12">
    <w:abstractNumId w:val="10"/>
  </w:num>
  <w:num w:numId="13">
    <w:abstractNumId w:val="17"/>
  </w:num>
  <w:num w:numId="14">
    <w:abstractNumId w:val="74"/>
  </w:num>
  <w:num w:numId="15">
    <w:abstractNumId w:val="39"/>
  </w:num>
  <w:num w:numId="16">
    <w:abstractNumId w:val="68"/>
  </w:num>
  <w:num w:numId="17">
    <w:abstractNumId w:val="2"/>
  </w:num>
  <w:num w:numId="18">
    <w:abstractNumId w:val="30"/>
  </w:num>
  <w:num w:numId="19">
    <w:abstractNumId w:val="20"/>
  </w:num>
  <w:num w:numId="20">
    <w:abstractNumId w:val="65"/>
  </w:num>
  <w:num w:numId="21">
    <w:abstractNumId w:val="13"/>
  </w:num>
  <w:num w:numId="22">
    <w:abstractNumId w:val="36"/>
  </w:num>
  <w:num w:numId="23">
    <w:abstractNumId w:val="88"/>
  </w:num>
  <w:num w:numId="24">
    <w:abstractNumId w:val="23"/>
  </w:num>
  <w:num w:numId="25">
    <w:abstractNumId w:val="26"/>
  </w:num>
  <w:num w:numId="26">
    <w:abstractNumId w:val="41"/>
  </w:num>
  <w:num w:numId="27">
    <w:abstractNumId w:val="73"/>
  </w:num>
  <w:num w:numId="28">
    <w:abstractNumId w:val="24"/>
  </w:num>
  <w:num w:numId="29">
    <w:abstractNumId w:val="71"/>
  </w:num>
  <w:num w:numId="30">
    <w:abstractNumId w:val="0"/>
  </w:num>
  <w:num w:numId="31">
    <w:abstractNumId w:val="31"/>
  </w:num>
  <w:num w:numId="32">
    <w:abstractNumId w:val="75"/>
  </w:num>
  <w:num w:numId="33">
    <w:abstractNumId w:val="57"/>
  </w:num>
  <w:num w:numId="34">
    <w:abstractNumId w:val="55"/>
  </w:num>
  <w:num w:numId="35">
    <w:abstractNumId w:val="1"/>
  </w:num>
  <w:num w:numId="36">
    <w:abstractNumId w:val="45"/>
  </w:num>
  <w:num w:numId="37">
    <w:abstractNumId w:val="4"/>
  </w:num>
  <w:num w:numId="38">
    <w:abstractNumId w:val="9"/>
  </w:num>
  <w:num w:numId="39">
    <w:abstractNumId w:val="92"/>
  </w:num>
  <w:num w:numId="40">
    <w:abstractNumId w:val="3"/>
  </w:num>
  <w:num w:numId="41">
    <w:abstractNumId w:val="91"/>
  </w:num>
  <w:num w:numId="42">
    <w:abstractNumId w:val="11"/>
  </w:num>
  <w:num w:numId="43">
    <w:abstractNumId w:val="94"/>
  </w:num>
  <w:num w:numId="44">
    <w:abstractNumId w:val="62"/>
  </w:num>
  <w:num w:numId="4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53"/>
  </w:num>
  <w:num w:numId="48">
    <w:abstractNumId w:val="47"/>
  </w:num>
  <w:num w:numId="49">
    <w:abstractNumId w:val="86"/>
  </w:num>
  <w:num w:numId="50">
    <w:abstractNumId w:val="7"/>
  </w:num>
  <w:num w:numId="51">
    <w:abstractNumId w:val="79"/>
  </w:num>
  <w:num w:numId="52">
    <w:abstractNumId w:val="35"/>
  </w:num>
  <w:num w:numId="53">
    <w:abstractNumId w:val="58"/>
  </w:num>
  <w:num w:numId="54">
    <w:abstractNumId w:val="38"/>
  </w:num>
  <w:num w:numId="55">
    <w:abstractNumId w:val="15"/>
  </w:num>
  <w:num w:numId="56">
    <w:abstractNumId w:val="25"/>
  </w:num>
  <w:num w:numId="57">
    <w:abstractNumId w:val="93"/>
  </w:num>
  <w:num w:numId="58">
    <w:abstractNumId w:val="19"/>
  </w:num>
  <w:num w:numId="59">
    <w:abstractNumId w:val="21"/>
  </w:num>
  <w:num w:numId="60">
    <w:abstractNumId w:val="50"/>
  </w:num>
  <w:num w:numId="61">
    <w:abstractNumId w:val="76"/>
  </w:num>
  <w:num w:numId="62">
    <w:abstractNumId w:val="80"/>
  </w:num>
  <w:num w:numId="63">
    <w:abstractNumId w:val="59"/>
  </w:num>
  <w:num w:numId="64">
    <w:abstractNumId w:val="37"/>
  </w:num>
  <w:num w:numId="65">
    <w:abstractNumId w:val="16"/>
  </w:num>
  <w:num w:numId="66">
    <w:abstractNumId w:val="6"/>
  </w:num>
  <w:num w:numId="67">
    <w:abstractNumId w:val="69"/>
  </w:num>
  <w:num w:numId="68">
    <w:abstractNumId w:val="46"/>
  </w:num>
  <w:num w:numId="69">
    <w:abstractNumId w:val="14"/>
  </w:num>
  <w:num w:numId="70">
    <w:abstractNumId w:val="22"/>
  </w:num>
  <w:num w:numId="71">
    <w:abstractNumId w:val="60"/>
  </w:num>
  <w:num w:numId="72">
    <w:abstractNumId w:val="78"/>
  </w:num>
  <w:num w:numId="73">
    <w:abstractNumId w:val="84"/>
  </w:num>
  <w:num w:numId="74">
    <w:abstractNumId w:val="32"/>
  </w:num>
  <w:num w:numId="75">
    <w:abstractNumId w:val="63"/>
  </w:num>
  <w:num w:numId="76">
    <w:abstractNumId w:val="34"/>
  </w:num>
  <w:num w:numId="77">
    <w:abstractNumId w:val="83"/>
  </w:num>
  <w:num w:numId="78">
    <w:abstractNumId w:val="72"/>
  </w:num>
  <w:num w:numId="79">
    <w:abstractNumId w:val="48"/>
  </w:num>
  <w:num w:numId="80">
    <w:abstractNumId w:val="87"/>
  </w:num>
  <w:num w:numId="81">
    <w:abstractNumId w:val="82"/>
  </w:num>
  <w:num w:numId="82">
    <w:abstractNumId w:val="67"/>
  </w:num>
  <w:num w:numId="83">
    <w:abstractNumId w:val="64"/>
  </w:num>
  <w:num w:numId="84">
    <w:abstractNumId w:val="28"/>
  </w:num>
  <w:num w:numId="85">
    <w:abstractNumId w:val="42"/>
  </w:num>
  <w:num w:numId="86">
    <w:abstractNumId w:val="44"/>
  </w:num>
  <w:num w:numId="87">
    <w:abstractNumId w:val="18"/>
  </w:num>
  <w:num w:numId="88">
    <w:abstractNumId w:val="29"/>
  </w:num>
  <w:num w:numId="89">
    <w:abstractNumId w:val="81"/>
  </w:num>
  <w:num w:numId="90">
    <w:abstractNumId w:val="40"/>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3"/>
  </w:num>
  <w:num w:numId="94">
    <w:abstractNumId w:val="85"/>
  </w:num>
  <w:num w:numId="95">
    <w:abstractNumId w:val="27"/>
  </w:num>
  <w:num w:numId="9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8FA"/>
    <w:rsid w:val="00005B37"/>
    <w:rsid w:val="0001039A"/>
    <w:rsid w:val="000108A0"/>
    <w:rsid w:val="00011FE7"/>
    <w:rsid w:val="0001242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B1"/>
    <w:rsid w:val="00055C95"/>
    <w:rsid w:val="00055FD4"/>
    <w:rsid w:val="00056B48"/>
    <w:rsid w:val="00056BA8"/>
    <w:rsid w:val="00062282"/>
    <w:rsid w:val="0006254F"/>
    <w:rsid w:val="00062CB4"/>
    <w:rsid w:val="00062E99"/>
    <w:rsid w:val="00064134"/>
    <w:rsid w:val="00066812"/>
    <w:rsid w:val="0006696F"/>
    <w:rsid w:val="00067749"/>
    <w:rsid w:val="00067C0F"/>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76D"/>
    <w:rsid w:val="00085387"/>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F17"/>
    <w:rsid w:val="001B0562"/>
    <w:rsid w:val="001B152B"/>
    <w:rsid w:val="001B1CC7"/>
    <w:rsid w:val="001B2311"/>
    <w:rsid w:val="001B2416"/>
    <w:rsid w:val="001B2CFF"/>
    <w:rsid w:val="001B3430"/>
    <w:rsid w:val="001B38F6"/>
    <w:rsid w:val="001B52D9"/>
    <w:rsid w:val="001B55F8"/>
    <w:rsid w:val="001B7BD7"/>
    <w:rsid w:val="001C2A5D"/>
    <w:rsid w:val="001C4A8A"/>
    <w:rsid w:val="001C4D2A"/>
    <w:rsid w:val="001C4FC9"/>
    <w:rsid w:val="001C5363"/>
    <w:rsid w:val="001C5A13"/>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6BA5"/>
    <w:rsid w:val="001D6F44"/>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F5D"/>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940"/>
    <w:rsid w:val="00274F40"/>
    <w:rsid w:val="0027508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70872"/>
    <w:rsid w:val="003709CB"/>
    <w:rsid w:val="00370E36"/>
    <w:rsid w:val="0037116E"/>
    <w:rsid w:val="00371517"/>
    <w:rsid w:val="00371FCA"/>
    <w:rsid w:val="003725BF"/>
    <w:rsid w:val="003726A4"/>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638"/>
    <w:rsid w:val="00387676"/>
    <w:rsid w:val="003909C4"/>
    <w:rsid w:val="00390DBE"/>
    <w:rsid w:val="0039199C"/>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6795"/>
    <w:rsid w:val="003A7450"/>
    <w:rsid w:val="003A7E85"/>
    <w:rsid w:val="003B290B"/>
    <w:rsid w:val="003B2C04"/>
    <w:rsid w:val="003B31AD"/>
    <w:rsid w:val="003B48A2"/>
    <w:rsid w:val="003B507F"/>
    <w:rsid w:val="003B5195"/>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7969"/>
    <w:rsid w:val="00400AD3"/>
    <w:rsid w:val="00400C52"/>
    <w:rsid w:val="00401100"/>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756F"/>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9D4"/>
    <w:rsid w:val="004A3328"/>
    <w:rsid w:val="004A33A2"/>
    <w:rsid w:val="004A436A"/>
    <w:rsid w:val="004A5241"/>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C29"/>
    <w:rsid w:val="00612DF0"/>
    <w:rsid w:val="00613BA0"/>
    <w:rsid w:val="00613DCA"/>
    <w:rsid w:val="00616330"/>
    <w:rsid w:val="00616341"/>
    <w:rsid w:val="00620E15"/>
    <w:rsid w:val="00623280"/>
    <w:rsid w:val="00623637"/>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389E"/>
    <w:rsid w:val="006E3E4E"/>
    <w:rsid w:val="006E465A"/>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1AC9"/>
    <w:rsid w:val="00741E27"/>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3008"/>
    <w:rsid w:val="007B3325"/>
    <w:rsid w:val="007B3F8D"/>
    <w:rsid w:val="007B5E7A"/>
    <w:rsid w:val="007B7825"/>
    <w:rsid w:val="007C07C8"/>
    <w:rsid w:val="007C0CBB"/>
    <w:rsid w:val="007C1084"/>
    <w:rsid w:val="007C128D"/>
    <w:rsid w:val="007C3673"/>
    <w:rsid w:val="007C3773"/>
    <w:rsid w:val="007C39F8"/>
    <w:rsid w:val="007C4E93"/>
    <w:rsid w:val="007C6368"/>
    <w:rsid w:val="007C6EAC"/>
    <w:rsid w:val="007C7368"/>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3D92"/>
    <w:rsid w:val="007E5156"/>
    <w:rsid w:val="007E51B7"/>
    <w:rsid w:val="007E6214"/>
    <w:rsid w:val="007E6E5D"/>
    <w:rsid w:val="007E7204"/>
    <w:rsid w:val="007E7694"/>
    <w:rsid w:val="007E76EF"/>
    <w:rsid w:val="007F07F3"/>
    <w:rsid w:val="007F0C6C"/>
    <w:rsid w:val="007F264E"/>
    <w:rsid w:val="007F429F"/>
    <w:rsid w:val="007F4EF4"/>
    <w:rsid w:val="007F5546"/>
    <w:rsid w:val="007F60D2"/>
    <w:rsid w:val="007F6D57"/>
    <w:rsid w:val="007F757B"/>
    <w:rsid w:val="007F7B66"/>
    <w:rsid w:val="0080157F"/>
    <w:rsid w:val="0080379B"/>
    <w:rsid w:val="008043E7"/>
    <w:rsid w:val="00805131"/>
    <w:rsid w:val="00805523"/>
    <w:rsid w:val="008069D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3F02"/>
    <w:rsid w:val="00855596"/>
    <w:rsid w:val="00856D68"/>
    <w:rsid w:val="0085700D"/>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325D"/>
    <w:rsid w:val="0088432E"/>
    <w:rsid w:val="008851AB"/>
    <w:rsid w:val="008856E4"/>
    <w:rsid w:val="00885782"/>
    <w:rsid w:val="0089031C"/>
    <w:rsid w:val="00890D8B"/>
    <w:rsid w:val="008917B1"/>
    <w:rsid w:val="008929A4"/>
    <w:rsid w:val="00892DBA"/>
    <w:rsid w:val="00893475"/>
    <w:rsid w:val="00893BC8"/>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38D5"/>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87968"/>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425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47D1"/>
    <w:rsid w:val="00A04B1F"/>
    <w:rsid w:val="00A05D9D"/>
    <w:rsid w:val="00A060B4"/>
    <w:rsid w:val="00A078FE"/>
    <w:rsid w:val="00A1085A"/>
    <w:rsid w:val="00A111CA"/>
    <w:rsid w:val="00A15CAC"/>
    <w:rsid w:val="00A16CF6"/>
    <w:rsid w:val="00A17277"/>
    <w:rsid w:val="00A20505"/>
    <w:rsid w:val="00A21A2B"/>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F82"/>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0633"/>
    <w:rsid w:val="00BC0B38"/>
    <w:rsid w:val="00BC3FC6"/>
    <w:rsid w:val="00BC58D1"/>
    <w:rsid w:val="00BC628A"/>
    <w:rsid w:val="00BC68C1"/>
    <w:rsid w:val="00BC6A83"/>
    <w:rsid w:val="00BC6E06"/>
    <w:rsid w:val="00BD0794"/>
    <w:rsid w:val="00BD27EF"/>
    <w:rsid w:val="00BD3814"/>
    <w:rsid w:val="00BD4320"/>
    <w:rsid w:val="00BD451B"/>
    <w:rsid w:val="00BD4F0F"/>
    <w:rsid w:val="00BD5B83"/>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EF4"/>
    <w:rsid w:val="00C72507"/>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CC0"/>
    <w:rsid w:val="00CD6845"/>
    <w:rsid w:val="00CD7586"/>
    <w:rsid w:val="00CE100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BF7"/>
    <w:rsid w:val="00D21D78"/>
    <w:rsid w:val="00D229CB"/>
    <w:rsid w:val="00D23D88"/>
    <w:rsid w:val="00D249C9"/>
    <w:rsid w:val="00D252EB"/>
    <w:rsid w:val="00D26AAB"/>
    <w:rsid w:val="00D27146"/>
    <w:rsid w:val="00D272C3"/>
    <w:rsid w:val="00D2737D"/>
    <w:rsid w:val="00D31EC9"/>
    <w:rsid w:val="00D31F9B"/>
    <w:rsid w:val="00D32970"/>
    <w:rsid w:val="00D36FA6"/>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8EC"/>
    <w:rsid w:val="00D617DA"/>
    <w:rsid w:val="00D6193A"/>
    <w:rsid w:val="00D61C93"/>
    <w:rsid w:val="00D62B23"/>
    <w:rsid w:val="00D630DA"/>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E002AA"/>
    <w:rsid w:val="00E00AB2"/>
    <w:rsid w:val="00E00BAE"/>
    <w:rsid w:val="00E021AD"/>
    <w:rsid w:val="00E03922"/>
    <w:rsid w:val="00E03F42"/>
    <w:rsid w:val="00E03FD3"/>
    <w:rsid w:val="00E0694E"/>
    <w:rsid w:val="00E073EF"/>
    <w:rsid w:val="00E07AEE"/>
    <w:rsid w:val="00E10088"/>
    <w:rsid w:val="00E102E9"/>
    <w:rsid w:val="00E1062D"/>
    <w:rsid w:val="00E118FE"/>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5942"/>
    <w:rsid w:val="00E36484"/>
    <w:rsid w:val="00E36904"/>
    <w:rsid w:val="00E37E4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A0B1D"/>
    <w:rsid w:val="00EA183E"/>
    <w:rsid w:val="00EA18B7"/>
    <w:rsid w:val="00EA26BF"/>
    <w:rsid w:val="00EA2736"/>
    <w:rsid w:val="00EA2EE1"/>
    <w:rsid w:val="00EA3019"/>
    <w:rsid w:val="00EA3136"/>
    <w:rsid w:val="00EA4B41"/>
    <w:rsid w:val="00EA4CED"/>
    <w:rsid w:val="00EB071D"/>
    <w:rsid w:val="00EB25F9"/>
    <w:rsid w:val="00EB2DE4"/>
    <w:rsid w:val="00EB7FAC"/>
    <w:rsid w:val="00EC05CD"/>
    <w:rsid w:val="00EC095A"/>
    <w:rsid w:val="00EC0BE8"/>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5E03"/>
    <w:rsid w:val="00EF64E6"/>
    <w:rsid w:val="00EF667A"/>
    <w:rsid w:val="00EF6EC0"/>
    <w:rsid w:val="00F0062F"/>
    <w:rsid w:val="00F00A4E"/>
    <w:rsid w:val="00F00E2A"/>
    <w:rsid w:val="00F011F5"/>
    <w:rsid w:val="00F01353"/>
    <w:rsid w:val="00F0149B"/>
    <w:rsid w:val="00F01C62"/>
    <w:rsid w:val="00F020AB"/>
    <w:rsid w:val="00F027C8"/>
    <w:rsid w:val="00F03AAD"/>
    <w:rsid w:val="00F0433C"/>
    <w:rsid w:val="00F04FAE"/>
    <w:rsid w:val="00F05277"/>
    <w:rsid w:val="00F05879"/>
    <w:rsid w:val="00F05A1C"/>
    <w:rsid w:val="00F06F03"/>
    <w:rsid w:val="00F07557"/>
    <w:rsid w:val="00F07AC0"/>
    <w:rsid w:val="00F07D54"/>
    <w:rsid w:val="00F103BD"/>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4206C"/>
    <w:rsid w:val="00F420FC"/>
    <w:rsid w:val="00F42A56"/>
    <w:rsid w:val="00F43506"/>
    <w:rsid w:val="00F43E7B"/>
    <w:rsid w:val="00F45B78"/>
    <w:rsid w:val="00F45C30"/>
    <w:rsid w:val="00F4646E"/>
    <w:rsid w:val="00F4752E"/>
    <w:rsid w:val="00F478D5"/>
    <w:rsid w:val="00F47D49"/>
    <w:rsid w:val="00F503AD"/>
    <w:rsid w:val="00F50CFC"/>
    <w:rsid w:val="00F54D25"/>
    <w:rsid w:val="00F54F36"/>
    <w:rsid w:val="00F55372"/>
    <w:rsid w:val="00F5682D"/>
    <w:rsid w:val="00F56F5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C1B"/>
    <w:rsid w:val="00F73D87"/>
    <w:rsid w:val="00F75386"/>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A1"/>
    <w:rsid w:val="00FC7055"/>
    <w:rsid w:val="00FC78C4"/>
    <w:rsid w:val="00FC7CEB"/>
    <w:rsid w:val="00FD1A42"/>
    <w:rsid w:val="00FD1C41"/>
    <w:rsid w:val="00FD1EA5"/>
    <w:rsid w:val="00FD2FB4"/>
    <w:rsid w:val="00FD319E"/>
    <w:rsid w:val="00FD614D"/>
    <w:rsid w:val="00FD6A60"/>
    <w:rsid w:val="00FD6D6B"/>
    <w:rsid w:val="00FE1109"/>
    <w:rsid w:val="00FE2A08"/>
    <w:rsid w:val="00FE2BBE"/>
    <w:rsid w:val="00FE3D26"/>
    <w:rsid w:val="00FE3ED5"/>
    <w:rsid w:val="00FE43EF"/>
    <w:rsid w:val="00FE4DE4"/>
    <w:rsid w:val="00FE53B4"/>
    <w:rsid w:val="00FE56FD"/>
    <w:rsid w:val="00FE7A42"/>
    <w:rsid w:val="00FE7A8A"/>
    <w:rsid w:val="00FF0088"/>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arruy@nminvest.com.br" TargetMode="External"/><Relationship Id="rId2" Type="http://schemas.openxmlformats.org/officeDocument/2006/relationships/customXml" Target="../customXml/item2.xml"/><Relationship Id="rId16" Type="http://schemas.openxmlformats.org/officeDocument/2006/relationships/hyperlink" Target="mailto:rzakalski@planner.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77B76F-4187-4F9F-855A-08D8CAD5FC88}">
  <ds:schemaRefs>
    <ds:schemaRef ds:uri="http://schemas.openxmlformats.org/officeDocument/2006/bibliography"/>
  </ds:schemaRefs>
</ds:datastoreItem>
</file>

<file path=customXml/itemProps2.xml><?xml version="1.0" encoding="utf-8"?>
<ds:datastoreItem xmlns:ds="http://schemas.openxmlformats.org/officeDocument/2006/customXml" ds:itemID="{64CAEB7C-38D3-46FA-B898-78D5D7CBDD45}">
  <ds:schemaRefs>
    <ds:schemaRef ds:uri="http://schemas.openxmlformats.org/officeDocument/2006/bibliography"/>
  </ds:schemaRefs>
</ds:datastoreItem>
</file>

<file path=customXml/itemProps3.xml><?xml version="1.0" encoding="utf-8"?>
<ds:datastoreItem xmlns:ds="http://schemas.openxmlformats.org/officeDocument/2006/customXml" ds:itemID="{33D45652-73DB-4CE4-B617-562BC91746F7}">
  <ds:schemaRefs>
    <ds:schemaRef ds:uri="http://schemas.openxmlformats.org/officeDocument/2006/bibliography"/>
  </ds:schemaRefs>
</ds:datastoreItem>
</file>

<file path=customXml/itemProps4.xml><?xml version="1.0" encoding="utf-8"?>
<ds:datastoreItem xmlns:ds="http://schemas.openxmlformats.org/officeDocument/2006/customXml" ds:itemID="{F3ACADAA-324B-426C-8519-DC6FAB96B2D5}">
  <ds:schemaRefs>
    <ds:schemaRef ds:uri="http://schemas.openxmlformats.org/officeDocument/2006/bibliography"/>
  </ds:schemaRefs>
</ds:datastoreItem>
</file>

<file path=customXml/itemProps5.xml><?xml version="1.0" encoding="utf-8"?>
<ds:datastoreItem xmlns:ds="http://schemas.openxmlformats.org/officeDocument/2006/customXml" ds:itemID="{A4BE3E48-74C9-435E-8805-B1F349AC26D8}">
  <ds:schemaRefs>
    <ds:schemaRef ds:uri="http://purl.org/dc/terms/"/>
    <ds:schemaRef ds:uri="http://schemas.microsoft.com/office/2006/documentManagement/types"/>
    <ds:schemaRef ds:uri="6d1f4d57-ec2f-4615-a139-a4f77c0b172f"/>
    <ds:schemaRef ds:uri="http://schemas.microsoft.com/office/2006/metadata/properties"/>
    <ds:schemaRef ds:uri="http://www.w3.org/XML/1998/namespace"/>
    <ds:schemaRef ds:uri="http://purl.org/dc/elements/1.1/"/>
    <ds:schemaRef ds:uri="http://schemas.microsoft.com/office/infopath/2007/PartnerControls"/>
    <ds:schemaRef ds:uri="31adb176-178c-41bb-8643-04db008b5e14"/>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6942BB7-9491-4981-9546-E1797F6BF4A1}">
  <ds:schemaRefs>
    <ds:schemaRef ds:uri="http://schemas.openxmlformats.org/officeDocument/2006/bibliography"/>
  </ds:schemaRefs>
</ds:datastoreItem>
</file>

<file path=customXml/itemProps8.xml><?xml version="1.0" encoding="utf-8"?>
<ds:datastoreItem xmlns:ds="http://schemas.openxmlformats.org/officeDocument/2006/customXml" ds:itemID="{A571ABDA-2706-4C3D-B993-4495EC41D269}">
  <ds:schemaRefs>
    <ds:schemaRef ds:uri="http://schemas.openxmlformats.org/officeDocument/2006/bibliography"/>
  </ds:schemaRefs>
</ds:datastoreItem>
</file>

<file path=customXml/itemProps9.xml><?xml version="1.0" encoding="utf-8"?>
<ds:datastoreItem xmlns:ds="http://schemas.openxmlformats.org/officeDocument/2006/customXml" ds:itemID="{B1E12BD1-5881-4612-9D8E-EFC09E6CE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10696</Words>
  <Characters>61219</Characters>
  <Application>Microsoft Office Word</Application>
  <DocSecurity>0</DocSecurity>
  <Lines>510</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3</cp:revision>
  <cp:lastPrinted>2019-11-12T22:01:00Z</cp:lastPrinted>
  <dcterms:created xsi:type="dcterms:W3CDTF">2020-09-22T20:03:00Z</dcterms:created>
  <dcterms:modified xsi:type="dcterms:W3CDTF">2020-09-22T20:03:00Z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