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93E3C">
        <w:rPr>
          <w:rFonts w:ascii="Tahoma" w:hAnsi="Tahoma" w:cs="Tahoma"/>
          <w:sz w:val="21"/>
          <w:szCs w:val="21"/>
        </w:rPr>
        <w:t>126.471</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7A81E831"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6863AE56"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r w:rsidR="0086398C" w:rsidRPr="00DD1917">
        <w:rPr>
          <w:rFonts w:ascii="Tahoma" w:hAnsi="Tahoma" w:cs="Tahoma"/>
          <w:sz w:val="21"/>
          <w:szCs w:val="21"/>
          <w:highlight w:val="yellow"/>
        </w:rPr>
        <w:lastRenderedPageBreak/>
        <w:t>[•]</w:t>
      </w:r>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r w:rsidR="00C27AE4" w:rsidRPr="00DD1917">
        <w:rPr>
          <w:rFonts w:ascii="Tahoma" w:hAnsi="Tahoma" w:cs="Tahoma"/>
          <w:sz w:val="21"/>
          <w:szCs w:val="21"/>
          <w:highlight w:val="yellow"/>
        </w:rPr>
        <w:t>[•]</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sidRPr="00DD1917">
        <w:rPr>
          <w:rFonts w:ascii="Tahoma" w:hAnsi="Tahoma" w:cs="Tahoma"/>
          <w:sz w:val="21"/>
          <w:szCs w:val="21"/>
          <w:highlight w:val="yellow"/>
        </w:rPr>
        <w:t>[•]</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28100AC7"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5" w:name="_Hlk31009218"/>
      <w:bookmarkStart w:id="6"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5"/>
      <w:r w:rsidR="00C42F4D" w:rsidRPr="00DD1917">
        <w:rPr>
          <w:rFonts w:ascii="Tahoma" w:hAnsi="Tahoma" w:cs="Tahoma"/>
          <w:sz w:val="21"/>
          <w:szCs w:val="21"/>
        </w:rPr>
        <w:t xml:space="preserve">, será a gerenciadora das obras do </w:t>
      </w:r>
      <w:r w:rsidR="00C42F4D">
        <w:rPr>
          <w:rFonts w:ascii="Tahoma" w:hAnsi="Tahoma" w:cs="Tahoma"/>
          <w:sz w:val="21"/>
          <w:szCs w:val="21"/>
        </w:rPr>
        <w:t xml:space="preserve">Empreendimento Urban Residence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6"/>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40F64BD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4EDA121D"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0F0F8E46"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xml:space="preserve">”, sendo que, os Direitos Creditórios Unidades Vendidas e os Direitos Creditórios Unidades em Estoque, </w:t>
      </w:r>
      <w:r w:rsidR="008A790C" w:rsidRPr="001D69E7">
        <w:rPr>
          <w:rFonts w:ascii="Tahoma" w:hAnsi="Tahoma" w:cs="Tahoma"/>
          <w:sz w:val="21"/>
          <w:szCs w:val="21"/>
        </w:rPr>
        <w:lastRenderedPageBreak/>
        <w:t>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00178A3"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1DC978D1"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7" w:name="_Hlk40076426"/>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7"/>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4894806B"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CE538F" w:rsidRPr="00DD1917">
        <w:rPr>
          <w:rFonts w:ascii="Tahoma" w:hAnsi="Tahoma" w:cs="Tahoma"/>
          <w:sz w:val="21"/>
          <w:szCs w:val="21"/>
          <w:highlight w:val="yellow"/>
        </w:rPr>
        <w:t>[•]</w:t>
      </w:r>
      <w:r w:rsidR="006F2238">
        <w:rPr>
          <w:rFonts w:ascii="Tahoma" w:hAnsi="Tahoma" w:cs="Tahoma"/>
          <w:sz w:val="21"/>
          <w:szCs w:val="21"/>
          <w:lang w:eastAsia="en-US"/>
        </w:rPr>
        <w:t xml:space="preserve">ª Série da </w:t>
      </w:r>
      <w:r w:rsidR="00CE538F" w:rsidRPr="00DD1917">
        <w:rPr>
          <w:rFonts w:ascii="Tahoma" w:hAnsi="Tahoma" w:cs="Tahoma"/>
          <w:sz w:val="21"/>
          <w:szCs w:val="21"/>
          <w:highlight w:val="yellow"/>
        </w:rPr>
        <w:t>[•]</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5C1125" w:rsidRPr="00DD1917">
        <w:rPr>
          <w:rFonts w:ascii="Tahoma" w:hAnsi="Tahoma" w:cs="Tahoma"/>
          <w:sz w:val="21"/>
          <w:szCs w:val="21"/>
          <w:highlight w:val="yellow"/>
        </w:rPr>
        <w:t>[•]</w:t>
      </w:r>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5C1125" w:rsidRPr="00DD1917">
        <w:rPr>
          <w:rFonts w:ascii="Tahoma" w:hAnsi="Tahoma" w:cs="Tahoma"/>
          <w:sz w:val="21"/>
          <w:szCs w:val="21"/>
          <w:highlight w:val="yellow"/>
        </w:rPr>
        <w:t>[•]</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575EF688"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Prestação de Serviços de Distribuição Pública com Esforços Restritos, sob o Regime de Melhores Esforços, de Certificados de Recebíveis Imobiliários da </w:t>
      </w:r>
      <w:r w:rsidR="0011527E" w:rsidRPr="0011527E">
        <w:rPr>
          <w:rFonts w:ascii="Tahoma" w:hAnsi="Tahoma" w:cs="Tahoma"/>
          <w:i/>
          <w:iCs/>
          <w:sz w:val="21"/>
          <w:szCs w:val="21"/>
          <w:highlight w:val="yellow"/>
        </w:rPr>
        <w:t>[•]</w:t>
      </w:r>
      <w:r w:rsidR="00DF2F12" w:rsidRPr="0011527E">
        <w:rPr>
          <w:rFonts w:ascii="Tahoma" w:hAnsi="Tahoma" w:cs="Tahoma"/>
          <w:i/>
          <w:iCs/>
          <w:sz w:val="21"/>
          <w:szCs w:val="21"/>
        </w:rPr>
        <w:t xml:space="preserve">ª Série da </w:t>
      </w:r>
      <w:r w:rsidR="0011527E" w:rsidRPr="0011527E">
        <w:rPr>
          <w:rFonts w:ascii="Tahoma" w:hAnsi="Tahoma" w:cs="Tahoma"/>
          <w:i/>
          <w:iCs/>
          <w:sz w:val="21"/>
          <w:szCs w:val="21"/>
          <w:highlight w:val="yellow"/>
        </w:rPr>
        <w:t>[•]</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11527E" w:rsidRPr="00DD1917">
        <w:rPr>
          <w:rFonts w:ascii="Tahoma" w:hAnsi="Tahoma" w:cs="Tahoma"/>
          <w:sz w:val="21"/>
          <w:szCs w:val="21"/>
          <w:highlight w:val="yellow"/>
        </w:rPr>
        <w:t>[•]</w:t>
      </w:r>
      <w:r w:rsidR="00597AE3" w:rsidRPr="001D69E7">
        <w:rPr>
          <w:rFonts w:ascii="Tahoma" w:hAnsi="Tahoma" w:cs="Tahoma"/>
          <w:color w:val="000000"/>
          <w:sz w:val="21"/>
          <w:szCs w:val="21"/>
          <w:lang w:eastAsia="en-US"/>
        </w:rPr>
        <w:t xml:space="preserve"> de </w:t>
      </w:r>
      <w:r w:rsidR="0011527E" w:rsidRPr="00DD1917">
        <w:rPr>
          <w:rFonts w:ascii="Tahoma" w:hAnsi="Tahoma" w:cs="Tahoma"/>
          <w:sz w:val="21"/>
          <w:szCs w:val="21"/>
          <w:highlight w:val="yellow"/>
        </w:rPr>
        <w:t>[•]</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1D69E7">
        <w:rPr>
          <w:rFonts w:ascii="Tahoma" w:hAnsi="Tahoma" w:cs="Tahoma"/>
          <w:b/>
          <w:sz w:val="21"/>
          <w:szCs w:val="21"/>
        </w:rPr>
        <w:t>III – CLÁUSULAS</w:t>
      </w:r>
      <w:bookmarkEnd w:id="8"/>
      <w:bookmarkEnd w:id="9"/>
      <w:bookmarkEnd w:id="10"/>
      <w:bookmarkEnd w:id="1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2"/>
      <w:bookmarkEnd w:id="13"/>
      <w:bookmarkEnd w:id="14"/>
      <w:bookmarkEnd w:id="1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EBA1682"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6"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6"/>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7" w:name="_DV_M43"/>
      <w:bookmarkEnd w:id="17"/>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8"/>
      <w:bookmarkEnd w:id="19"/>
      <w:bookmarkEnd w:id="20"/>
      <w:bookmarkEnd w:id="21"/>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2" w:name="_Ref424576947"/>
      <w:bookmarkStart w:id="23" w:name="_Toc510869660"/>
      <w:bookmarkStart w:id="24" w:name="_Toc529870643"/>
      <w:bookmarkStart w:id="25" w:name="_Toc532964153"/>
      <w:bookmarkStart w:id="26"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2"/>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5F0FD29D"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lastRenderedPageBreak/>
        <w:t>Data de Emissão da CCB</w:t>
      </w:r>
      <w:r w:rsidRPr="001D69E7">
        <w:rPr>
          <w:rFonts w:ascii="Tahoma" w:hAnsi="Tahoma" w:cs="Tahoma"/>
          <w:color w:val="000000"/>
          <w:sz w:val="21"/>
          <w:szCs w:val="21"/>
        </w:rPr>
        <w:t xml:space="preserv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0F50A221"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w:t>
      </w:r>
      <w:commentRangeStart w:id="27"/>
      <w:r w:rsidRPr="001D69E7">
        <w:rPr>
          <w:rFonts w:ascii="Tahoma" w:hAnsi="Tahoma" w:cs="Tahoma"/>
          <w:sz w:val="21"/>
          <w:szCs w:val="21"/>
        </w:rPr>
        <w:t>efetivo</w:t>
      </w:r>
      <w:commentRangeEnd w:id="27"/>
      <w:r w:rsidR="00250B6C">
        <w:rPr>
          <w:rStyle w:val="Refdecomentrio"/>
          <w:rFonts w:ascii="Times New Roman" w:eastAsia="Times New Roman" w:hAnsi="Times New Roman" w:cs="Times New Roman"/>
        </w:rPr>
        <w:commentReference w:id="27"/>
      </w:r>
      <w:r w:rsidRPr="001D69E7">
        <w:rPr>
          <w:rFonts w:ascii="Tahoma" w:hAnsi="Tahoma" w:cs="Tahoma"/>
          <w:sz w:val="21"/>
          <w:szCs w:val="21"/>
        </w:rPr>
        <w:t xml:space="preserve"> pagamento das obrigações em mora. </w:t>
      </w:r>
      <w:bookmarkStart w:id="28"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8"/>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2FD40EC7"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9"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29"/>
      <w:r w:rsidR="00E11A87" w:rsidRPr="001D69E7">
        <w:rPr>
          <w:rFonts w:ascii="Tahoma" w:hAnsi="Tahoma" w:cs="Tahoma"/>
          <w:sz w:val="21"/>
          <w:szCs w:val="21"/>
        </w:rPr>
        <w:t>-se</w:t>
      </w:r>
      <w:r w:rsidRPr="001D69E7">
        <w:rPr>
          <w:rFonts w:ascii="Tahoma" w:hAnsi="Tahoma" w:cs="Tahoma"/>
          <w:sz w:val="21"/>
          <w:szCs w:val="21"/>
        </w:rPr>
        <w:t xml:space="preserve"> a, </w:t>
      </w:r>
      <w:bookmarkStart w:id="30" w:name="_Ref342504011"/>
      <w:r w:rsidRPr="001D69E7">
        <w:rPr>
          <w:rFonts w:ascii="Tahoma" w:hAnsi="Tahoma" w:cs="Tahoma"/>
          <w:sz w:val="21"/>
          <w:szCs w:val="21"/>
        </w:rPr>
        <w:t xml:space="preserve">no prazo 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w:t>
      </w:r>
      <w:commentRangeStart w:id="31"/>
      <w:r w:rsidRPr="001D69E7">
        <w:rPr>
          <w:rFonts w:ascii="Tahoma" w:hAnsi="Tahoma" w:cs="Tahoma"/>
          <w:sz w:val="21"/>
          <w:szCs w:val="21"/>
        </w:rPr>
        <w:t>Contrato</w:t>
      </w:r>
      <w:commentRangeEnd w:id="31"/>
      <w:r w:rsidR="00250B6C">
        <w:rPr>
          <w:rStyle w:val="Refdecomentrio"/>
        </w:rPr>
        <w:commentReference w:id="31"/>
      </w:r>
      <w:r w:rsidRPr="001D69E7">
        <w:rPr>
          <w:rFonts w:ascii="Tahoma" w:hAnsi="Tahoma" w:cs="Tahoma"/>
          <w:sz w:val="21"/>
          <w:szCs w:val="21"/>
        </w:rPr>
        <w:t>,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w:t>
      </w:r>
      <w:r w:rsidR="004E6D1C" w:rsidRPr="001D69E7">
        <w:rPr>
          <w:rFonts w:ascii="Tahoma" w:hAnsi="Tahoma" w:cs="Tahoma"/>
          <w:color w:val="000000"/>
          <w:sz w:val="21"/>
          <w:szCs w:val="21"/>
        </w:rPr>
        <w:lastRenderedPageBreak/>
        <w:t xml:space="preserve">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0"/>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64688EE"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32"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E9249F" w:rsidRPr="00DD1917">
        <w:rPr>
          <w:rFonts w:ascii="Tahoma" w:hAnsi="Tahoma" w:cs="Tahoma"/>
          <w:sz w:val="21"/>
          <w:szCs w:val="21"/>
          <w:highlight w:val="yellow"/>
        </w:rPr>
        <w:t>[•]</w:t>
      </w:r>
      <w:r w:rsidR="0091473B" w:rsidRPr="001D69E7">
        <w:rPr>
          <w:rFonts w:ascii="Tahoma" w:hAnsi="Tahoma" w:cs="Tahoma"/>
          <w:sz w:val="21"/>
          <w:szCs w:val="21"/>
        </w:rPr>
        <w:t xml:space="preserve">, agência </w:t>
      </w:r>
      <w:r w:rsidR="00E9249F" w:rsidRPr="00DD1917">
        <w:rPr>
          <w:rFonts w:ascii="Tahoma" w:hAnsi="Tahoma" w:cs="Tahoma"/>
          <w:sz w:val="21"/>
          <w:szCs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E9249F" w:rsidRPr="00DD1917">
        <w:rPr>
          <w:rFonts w:ascii="Tahoma" w:hAnsi="Tahoma" w:cs="Tahoma"/>
          <w:sz w:val="21"/>
          <w:szCs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2"/>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13175A69" w:rsidR="00AC64F5" w:rsidRPr="001D69E7"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w:t>
      </w:r>
      <w:r w:rsidRPr="001D69E7">
        <w:rPr>
          <w:rFonts w:ascii="Tahoma" w:hAnsi="Tahoma" w:cs="Tahoma"/>
          <w:sz w:val="21"/>
          <w:szCs w:val="21"/>
        </w:rPr>
        <w:lastRenderedPageBreak/>
        <w:t xml:space="preserve">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5D54FC00"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3"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para amortização dos CRI da seguinte forma:</w:t>
      </w:r>
      <w:bookmarkEnd w:id="33"/>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42CC48E" w:rsidR="00C52CAA"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CCB</w:t>
      </w:r>
      <w:r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3FDDCA71" w:rsidR="00C52CAA" w:rsidRPr="00C42F4D" w:rsidRDefault="00C42F4D" w:rsidP="00F560F6">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C42F4D">
        <w:rPr>
          <w:rFonts w:ascii="Tahoma" w:hAnsi="Tahoma" w:cs="Tahoma"/>
          <w:sz w:val="21"/>
          <w:szCs w:val="21"/>
        </w:rPr>
        <w:lastRenderedPageBreak/>
        <w:t>Recomposição do LTV, se for o caso; e</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w:t>
      </w:r>
      <w:commentRangeStart w:id="34"/>
      <w:r w:rsidRPr="001D69E7">
        <w:rPr>
          <w:rFonts w:ascii="Tahoma" w:hAnsi="Tahoma" w:cs="Tahoma"/>
          <w:sz w:val="21"/>
          <w:szCs w:val="21"/>
        </w:rPr>
        <w:t>Juros</w:t>
      </w:r>
      <w:commentRangeEnd w:id="34"/>
      <w:r w:rsidR="00582FC9">
        <w:rPr>
          <w:rStyle w:val="Refdecomentrio"/>
        </w:rPr>
        <w:commentReference w:id="34"/>
      </w:r>
      <w:r w:rsidRPr="001D69E7">
        <w:rPr>
          <w:rFonts w:ascii="Tahoma" w:hAnsi="Tahoma" w:cs="Tahoma"/>
          <w:sz w:val="21"/>
          <w:szCs w:val="21"/>
        </w:rPr>
        <w:t xml:space="preserve">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2366DE2E"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 da Cláusula 5.3.</w:t>
      </w:r>
      <w:r w:rsidR="00C42F4D">
        <w:rPr>
          <w:rFonts w:ascii="Tahoma" w:eastAsia="MS Mincho" w:hAnsi="Tahoma" w:cs="Tahoma"/>
          <w:sz w:val="21"/>
          <w:szCs w:val="21"/>
        </w:rPr>
        <w:t>, (a)</w:t>
      </w:r>
      <w:r w:rsidR="00C42F4D">
        <w:rPr>
          <w:rFonts w:ascii="Tahoma" w:hAnsi="Tahoma" w:cs="Tahoma"/>
          <w:spacing w:val="-3"/>
          <w:sz w:val="21"/>
          <w:szCs w:val="21"/>
        </w:rPr>
        <w:t>, acima, e “i” a “iv”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5"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5"/>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6"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6"/>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3"/>
      <w:bookmarkEnd w:id="24"/>
      <w:bookmarkEnd w:id="25"/>
      <w:bookmarkEnd w:id="26"/>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7" w:name="_DV_M128"/>
      <w:bookmarkEnd w:id="37"/>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8" w:name="_Toc529870645"/>
      <w:bookmarkStart w:id="39" w:name="_Toc532964155"/>
      <w:bookmarkStart w:id="40" w:name="_Toc41728602"/>
      <w:r w:rsidRPr="001D69E7">
        <w:rPr>
          <w:rFonts w:ascii="Tahoma" w:hAnsi="Tahoma" w:cs="Tahoma"/>
          <w:b/>
          <w:sz w:val="21"/>
          <w:szCs w:val="21"/>
        </w:rPr>
        <w:lastRenderedPageBreak/>
        <w:t xml:space="preserve">CLÁUSULA </w:t>
      </w:r>
      <w:bookmarkStart w:id="41" w:name="_Toc510869662"/>
      <w:bookmarkEnd w:id="38"/>
      <w:bookmarkEnd w:id="39"/>
      <w:bookmarkEnd w:id="40"/>
      <w:r w:rsidR="00066359" w:rsidRPr="001D69E7">
        <w:rPr>
          <w:rFonts w:ascii="Tahoma" w:hAnsi="Tahoma" w:cs="Tahoma"/>
          <w:b/>
          <w:sz w:val="21"/>
          <w:szCs w:val="21"/>
        </w:rPr>
        <w:t xml:space="preserve">SÉTIMA </w:t>
      </w:r>
      <w:r w:rsidRPr="001D69E7">
        <w:rPr>
          <w:rFonts w:ascii="Tahoma" w:hAnsi="Tahoma" w:cs="Tahoma"/>
          <w:b/>
          <w:sz w:val="21"/>
          <w:szCs w:val="21"/>
        </w:rPr>
        <w:t>–</w:t>
      </w:r>
      <w:bookmarkStart w:id="42" w:name="_Toc529870646"/>
      <w:bookmarkStart w:id="43" w:name="_Toc532964156"/>
      <w:bookmarkStart w:id="44" w:name="_Toc41728603"/>
      <w:r w:rsidRPr="001D69E7">
        <w:rPr>
          <w:rFonts w:ascii="Tahoma" w:hAnsi="Tahoma" w:cs="Tahoma"/>
          <w:b/>
          <w:sz w:val="21"/>
          <w:szCs w:val="21"/>
        </w:rPr>
        <w:t xml:space="preserve"> </w:t>
      </w:r>
      <w:bookmarkEnd w:id="41"/>
      <w:bookmarkEnd w:id="42"/>
      <w:bookmarkEnd w:id="43"/>
      <w:bookmarkEnd w:id="44"/>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5" w:name="_Ref204136857"/>
      <w:bookmarkStart w:id="46"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5"/>
      <w:r w:rsidR="00312F9D" w:rsidRPr="001D69E7">
        <w:rPr>
          <w:rFonts w:ascii="Tahoma" w:hAnsi="Tahoma" w:cs="Tahoma"/>
          <w:sz w:val="21"/>
          <w:szCs w:val="21"/>
        </w:rPr>
        <w:t xml:space="preserve"> pela cessão fiduciária objeto deste Contrato e pelas obrigações assumidas no âmbito dos CRI;</w:t>
      </w:r>
      <w:bookmarkEnd w:id="46"/>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7" w:name="_DV_M48"/>
      <w:bookmarkEnd w:id="47"/>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8" w:name="_DV_M49"/>
      <w:bookmarkStart w:id="49" w:name="_DV_M50"/>
      <w:bookmarkStart w:id="50" w:name="_DV_M51"/>
      <w:bookmarkStart w:id="51" w:name="_DV_M52"/>
      <w:bookmarkEnd w:id="48"/>
      <w:bookmarkEnd w:id="49"/>
      <w:bookmarkEnd w:id="50"/>
      <w:bookmarkEnd w:id="51"/>
      <w:commentRangeStart w:id="52"/>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3" w:name="_DV_C88"/>
      <w:r w:rsidR="00312F9D" w:rsidRPr="001D69E7">
        <w:rPr>
          <w:rFonts w:ascii="Tahoma" w:hAnsi="Tahoma" w:cs="Tahoma"/>
          <w:sz w:val="21"/>
          <w:szCs w:val="21"/>
        </w:rPr>
        <w:t>até 15 (quinze)</w:t>
      </w:r>
      <w:bookmarkEnd w:id="53"/>
      <w:r w:rsidR="00312F9D" w:rsidRPr="001D69E7">
        <w:rPr>
          <w:rFonts w:ascii="Tahoma" w:hAnsi="Tahoma" w:cs="Tahoma"/>
          <w:sz w:val="21"/>
          <w:szCs w:val="21"/>
        </w:rPr>
        <w:t xml:space="preserve"> corridos contados da data de recebimento da respectiva solicitação, ou, no caso da ocorrência de um inadimplemento, </w:t>
      </w:r>
      <w:bookmarkStart w:id="54" w:name="_DV_C92"/>
      <w:r w:rsidR="00312F9D" w:rsidRPr="001D69E7">
        <w:rPr>
          <w:rFonts w:ascii="Tahoma" w:hAnsi="Tahoma" w:cs="Tahoma"/>
          <w:sz w:val="21"/>
          <w:szCs w:val="21"/>
        </w:rPr>
        <w:t xml:space="preserve">em até 5 (cinco) </w:t>
      </w:r>
      <w:bookmarkEnd w:id="54"/>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commentRangeEnd w:id="52"/>
      <w:r w:rsidR="00582FC9">
        <w:rPr>
          <w:rStyle w:val="Refdecomentrio"/>
          <w:rFonts w:ascii="Times New Roman" w:hAnsi="Times New Roman"/>
        </w:rPr>
        <w:commentReference w:id="52"/>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xml:space="preserve">) não exigem consentimento, aprovação ou autorização de qualquer natureza ou todas as autorizações já foram </w:t>
      </w:r>
      <w:r w:rsidR="00FF19F1" w:rsidRPr="001D69E7">
        <w:rPr>
          <w:rFonts w:ascii="Tahoma" w:hAnsi="Tahoma" w:cs="Tahoma"/>
          <w:sz w:val="21"/>
          <w:szCs w:val="21"/>
        </w:rPr>
        <w:lastRenderedPageBreak/>
        <w:t>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5" w:name="_DV_M46"/>
      <w:bookmarkEnd w:id="55"/>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6" w:name="_Toc510869663"/>
      <w:bookmarkStart w:id="57" w:name="_Toc529870647"/>
      <w:bookmarkStart w:id="58" w:name="_Toc532964157"/>
      <w:bookmarkStart w:id="59" w:name="_Toc28001108"/>
      <w:bookmarkStart w:id="60" w:name="_Toc41728604"/>
      <w:r w:rsidRPr="001D69E7">
        <w:rPr>
          <w:rFonts w:ascii="Tahoma" w:hAnsi="Tahoma" w:cs="Tahoma"/>
          <w:b/>
          <w:sz w:val="21"/>
          <w:szCs w:val="21"/>
        </w:rPr>
        <w:lastRenderedPageBreak/>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1" w:name="_Toc510869664"/>
      <w:bookmarkStart w:id="62" w:name="_Toc529870648"/>
      <w:bookmarkStart w:id="63" w:name="_Toc532964158"/>
      <w:bookmarkStart w:id="64" w:name="_Toc41728606"/>
      <w:bookmarkEnd w:id="56"/>
      <w:bookmarkEnd w:id="57"/>
      <w:bookmarkEnd w:id="58"/>
      <w:bookmarkEnd w:id="59"/>
      <w:bookmarkEnd w:id="60"/>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1"/>
      <w:bookmarkEnd w:id="62"/>
      <w:bookmarkEnd w:id="63"/>
      <w:bookmarkEnd w:id="64"/>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30"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1"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5" w:name="_Toc510869666"/>
      <w:bookmarkStart w:id="66" w:name="_Toc529870650"/>
      <w:bookmarkStart w:id="67"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5"/>
    <w:bookmarkEnd w:id="66"/>
    <w:bookmarkEnd w:id="67"/>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DC5843D"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E0873D1" w:rsidR="00EA205A" w:rsidRPr="001D69E7" w:rsidRDefault="00D45CE6">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EA205A" w:rsidRPr="001D69E7">
              <w:rPr>
                <w:rFonts w:ascii="Tahoma" w:hAnsi="Tahoma" w:cs="Tahoma"/>
                <w:b/>
                <w:bCs/>
                <w:color w:val="000000"/>
                <w:sz w:val="21"/>
                <w:szCs w:val="21"/>
              </w:rPr>
              <w:t>.</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06B8C7A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2CEC1811"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t xml:space="preserve">será </w:t>
      </w:r>
      <w:r w:rsidRPr="00DD1917">
        <w:rPr>
          <w:rFonts w:ascii="Tahoma" w:hAnsi="Tahoma" w:cs="Tahoma"/>
          <w:sz w:val="21"/>
          <w:szCs w:val="21"/>
        </w:rPr>
        <w:t xml:space="preserve">depositado no Registro de Imóveis de Rondonópolis/MT, está sendo desenvolvido nos </w:t>
      </w:r>
      <w:r w:rsidRPr="00DD1917">
        <w:rPr>
          <w:rFonts w:ascii="Tahoma" w:hAnsi="Tahoma" w:cs="Tahoma"/>
          <w:sz w:val="21"/>
          <w:szCs w:val="21"/>
        </w:rPr>
        <w:lastRenderedPageBreak/>
        <w:t>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r w:rsidR="00A60B15">
        <w:rPr>
          <w:rFonts w:ascii="Tahoma" w:hAnsi="Tahoma" w:cs="Tahoma"/>
          <w:sz w:val="21"/>
          <w:szCs w:val="21"/>
        </w:rPr>
        <w:t>Av.</w:t>
      </w:r>
      <w:r w:rsidR="00A60B15" w:rsidRPr="00DD1917">
        <w:rPr>
          <w:rFonts w:ascii="Tahoma" w:hAnsi="Tahoma" w:cs="Tahoma"/>
          <w:sz w:val="21"/>
          <w:szCs w:val="21"/>
        </w:rPr>
        <w:t xml:space="preserv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D480D2C"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10198301"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4E8B9B4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9515E4">
        <w:rPr>
          <w:rFonts w:ascii="Tahoma" w:hAnsi="Tahoma" w:cs="Tahoma"/>
          <w:sz w:val="21"/>
          <w:szCs w:val="21"/>
        </w:rPr>
        <w:t>[</w:t>
      </w:r>
      <w:r w:rsidR="007520E4" w:rsidRPr="004E24DD">
        <w:rPr>
          <w:rFonts w:ascii="Tahoma" w:hAnsi="Tahoma" w:cs="Tahoma"/>
          <w:sz w:val="21"/>
          <w:szCs w:val="21"/>
          <w:highlight w:val="yellow"/>
        </w:rPr>
        <w:t>[•]</w:t>
      </w:r>
      <w:r w:rsidR="007520E4" w:rsidRPr="009515E4">
        <w:rPr>
          <w:rFonts w:ascii="Tahoma" w:hAnsi="Tahoma" w:cs="Tahoma"/>
          <w:sz w:val="21"/>
          <w:szCs w:val="21"/>
        </w:rPr>
        <w:t xml:space="preserve"> (</w:t>
      </w:r>
      <w:r w:rsidR="007520E4" w:rsidRPr="004E24DD">
        <w:rPr>
          <w:rFonts w:ascii="Tahoma" w:hAnsi="Tahoma" w:cs="Tahoma"/>
          <w:sz w:val="21"/>
          <w:szCs w:val="21"/>
          <w:highlight w:val="yellow"/>
        </w:rPr>
        <w:t>[•]</w:t>
      </w:r>
      <w:r w:rsidR="007520E4" w:rsidRPr="009515E4">
        <w:rPr>
          <w:rFonts w:ascii="Tahoma" w:hAnsi="Tahoma" w:cs="Tahoma"/>
          <w:sz w:val="21"/>
          <w:szCs w:val="21"/>
        </w:rPr>
        <w:t>)</w:t>
      </w:r>
      <w:r w:rsidR="00B33949" w:rsidRPr="009515E4">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4E24DD">
        <w:rPr>
          <w:rFonts w:ascii="Tahoma" w:hAnsi="Tahoma" w:cs="Tahoma"/>
          <w:i/>
          <w:sz w:val="21"/>
          <w:szCs w:val="21"/>
          <w:highlight w:val="yellow"/>
        </w:rPr>
        <w:t>[</w:t>
      </w:r>
      <w:r w:rsidR="00B33949" w:rsidRPr="004E24DD">
        <w:rPr>
          <w:rFonts w:ascii="Tahoma" w:hAnsi="Tahoma" w:cs="Tahoma"/>
          <w:i/>
          <w:sz w:val="21"/>
          <w:szCs w:val="21"/>
          <w:highlight w:val="yellow"/>
        </w:rPr>
        <w:t>•</w:t>
      </w:r>
      <w:r w:rsidRPr="004E24DD">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F19FB0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02ADA854" w:rsidR="001072D1" w:rsidRPr="001D69E7" w:rsidRDefault="007F794E">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lastRenderedPageBreak/>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2A2673C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6F2238">
        <w:rPr>
          <w:rFonts w:ascii="Tahoma" w:hAnsi="Tahoma" w:cs="Tahoma"/>
          <w:sz w:val="21"/>
          <w:szCs w:val="21"/>
        </w:rPr>
        <w:t>maio</w:t>
      </w:r>
      <w:r w:rsidR="006F2238"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29E61889" w:rsidR="001072D1" w:rsidRPr="001D69E7" w:rsidRDefault="00D44677">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ESCRITORIO CONCRESUL" w:date="2020-10-19T15:39:00Z" w:initials="EC">
    <w:p w14:paraId="68AB460F" w14:textId="109BD323" w:rsidR="00250B6C" w:rsidRDefault="00250B6C">
      <w:pPr>
        <w:pStyle w:val="Textodecomentrio"/>
      </w:pPr>
      <w:r>
        <w:rPr>
          <w:rStyle w:val="Refdecomentrio"/>
        </w:rPr>
        <w:annotationRef/>
      </w:r>
      <w:r>
        <w:t>Multa por obrigação acessória muito alta, sugere-se diminuição.</w:t>
      </w:r>
    </w:p>
  </w:comment>
  <w:comment w:id="31" w:author="ESCRITORIO CONCRESUL" w:date="2020-10-19T15:40:00Z" w:initials="EC">
    <w:p w14:paraId="44FF9179" w14:textId="1C438679" w:rsidR="00250B6C" w:rsidRDefault="00250B6C">
      <w:pPr>
        <w:pStyle w:val="Textodecomentrio"/>
      </w:pPr>
      <w:r>
        <w:rPr>
          <w:rStyle w:val="Refdecomentrio"/>
        </w:rPr>
        <w:annotationRef/>
      </w:r>
      <w:r>
        <w:t>Aumento do prazo das referidas obrigações para 15 dias.</w:t>
      </w:r>
    </w:p>
  </w:comment>
  <w:comment w:id="34" w:author="ESCRITORIO CONCRESUL" w:date="2020-10-19T15:59:00Z" w:initials="EC">
    <w:p w14:paraId="706E9AAD" w14:textId="670459AB" w:rsidR="00582FC9" w:rsidRDefault="00582FC9">
      <w:pPr>
        <w:pStyle w:val="Textodecomentrio"/>
      </w:pPr>
      <w:r>
        <w:rPr>
          <w:rStyle w:val="Refdecomentrio"/>
        </w:rPr>
        <w:annotationRef/>
      </w:r>
      <w:r>
        <w:t>Aumentar o prazo para 10 (dez) dias uteis</w:t>
      </w:r>
    </w:p>
  </w:comment>
  <w:comment w:id="52" w:author="ESCRITORIO CONCRESUL" w:date="2020-10-19T16:09:00Z" w:initials="EC">
    <w:p w14:paraId="2CF0DDCC" w14:textId="03E7EF98" w:rsidR="00582FC9" w:rsidRDefault="00582FC9">
      <w:pPr>
        <w:pStyle w:val="Textodecomentrio"/>
      </w:pPr>
      <w:r>
        <w:rPr>
          <w:rStyle w:val="Refdecomentrio"/>
        </w:rPr>
        <w:annotationRef/>
      </w:r>
      <w:r>
        <w:t>Sugestão de aumento de prazo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AB460F" w15:done="0"/>
  <w15:commentEx w15:paraId="44FF9179" w15:done="0"/>
  <w15:commentEx w15:paraId="706E9AAD" w15:done="0"/>
  <w15:commentEx w15:paraId="2CF0D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31C4" w16cex:dateUtc="2020-10-19T19:39:00Z"/>
  <w16cex:commentExtensible w16cex:durableId="233831F4" w16cex:dateUtc="2020-10-19T19:40:00Z"/>
  <w16cex:commentExtensible w16cex:durableId="23383667" w16cex:dateUtc="2020-10-19T19:59:00Z"/>
  <w16cex:commentExtensible w16cex:durableId="233838A4" w16cex:dateUtc="2020-10-19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AB460F" w16cid:durableId="233831C4"/>
  <w16cid:commentId w16cid:paraId="44FF9179" w16cid:durableId="233831F4"/>
  <w16cid:commentId w16cid:paraId="706E9AAD" w16cid:durableId="23383667"/>
  <w16cid:commentId w16cid:paraId="2CF0DDCC" w16cid:durableId="233838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BE8B" w14:textId="77777777" w:rsidR="0017344C" w:rsidRDefault="0017344C" w:rsidP="00410195">
      <w:r>
        <w:separator/>
      </w:r>
    </w:p>
    <w:p w14:paraId="6D2BC737" w14:textId="77777777" w:rsidR="0017344C" w:rsidRDefault="0017344C"/>
  </w:endnote>
  <w:endnote w:type="continuationSeparator" w:id="0">
    <w:p w14:paraId="18C5BECB" w14:textId="77777777" w:rsidR="0017344C" w:rsidRDefault="0017344C" w:rsidP="00410195">
      <w:r>
        <w:continuationSeparator/>
      </w:r>
    </w:p>
    <w:p w14:paraId="75352E23" w14:textId="77777777" w:rsidR="0017344C" w:rsidRDefault="0017344C"/>
  </w:endnote>
  <w:endnote w:type="continuationNotice" w:id="1">
    <w:p w14:paraId="3E4C14B1" w14:textId="77777777" w:rsidR="0017344C" w:rsidRDefault="0017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16CB" w14:textId="77777777" w:rsidR="0017344C" w:rsidRDefault="0017344C" w:rsidP="00410195">
      <w:r>
        <w:separator/>
      </w:r>
    </w:p>
    <w:p w14:paraId="19312D7C" w14:textId="77777777" w:rsidR="0017344C" w:rsidRDefault="0017344C"/>
  </w:footnote>
  <w:footnote w:type="continuationSeparator" w:id="0">
    <w:p w14:paraId="442E55E7" w14:textId="77777777" w:rsidR="0017344C" w:rsidRDefault="0017344C" w:rsidP="00410195">
      <w:r>
        <w:continuationSeparator/>
      </w:r>
    </w:p>
    <w:p w14:paraId="40A251B7" w14:textId="77777777" w:rsidR="0017344C" w:rsidRDefault="0017344C"/>
  </w:footnote>
  <w:footnote w:type="continuationNotice" w:id="1">
    <w:p w14:paraId="75B69578" w14:textId="77777777" w:rsidR="0017344C" w:rsidRDefault="00173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CRITORIO CONCRESUL">
    <w15:presenceInfo w15:providerId="AD" w15:userId="S::escritorio@CONCRESULENGE.onmicrosoft.com::b4dcbaa6-f8d2-441c-ac9a-16fd9d6df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4D0D"/>
    <w:rsid w:val="001D52C6"/>
    <w:rsid w:val="001D5B9C"/>
    <w:rsid w:val="001D69E7"/>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50B6C"/>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4DDE"/>
    <w:rsid w:val="003F7326"/>
    <w:rsid w:val="004016EE"/>
    <w:rsid w:val="00401FA7"/>
    <w:rsid w:val="00410195"/>
    <w:rsid w:val="00411EA0"/>
    <w:rsid w:val="004141F4"/>
    <w:rsid w:val="00417037"/>
    <w:rsid w:val="00417413"/>
    <w:rsid w:val="00420E4C"/>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7D0E"/>
    <w:rsid w:val="005100C2"/>
    <w:rsid w:val="00510EAA"/>
    <w:rsid w:val="00517F08"/>
    <w:rsid w:val="00526087"/>
    <w:rsid w:val="005266D1"/>
    <w:rsid w:val="005271A9"/>
    <w:rsid w:val="00532A10"/>
    <w:rsid w:val="00535269"/>
    <w:rsid w:val="005360D9"/>
    <w:rsid w:val="0053766F"/>
    <w:rsid w:val="00540BB7"/>
    <w:rsid w:val="00543EC3"/>
    <w:rsid w:val="005519D1"/>
    <w:rsid w:val="00556899"/>
    <w:rsid w:val="00576FD3"/>
    <w:rsid w:val="00580121"/>
    <w:rsid w:val="005817F4"/>
    <w:rsid w:val="0058233C"/>
    <w:rsid w:val="00582883"/>
    <w:rsid w:val="00582FC9"/>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F3F22"/>
    <w:rsid w:val="0060121B"/>
    <w:rsid w:val="00601E4A"/>
    <w:rsid w:val="00603AEF"/>
    <w:rsid w:val="00611E32"/>
    <w:rsid w:val="006150B6"/>
    <w:rsid w:val="00622E3B"/>
    <w:rsid w:val="0062584B"/>
    <w:rsid w:val="006324A2"/>
    <w:rsid w:val="00634F43"/>
    <w:rsid w:val="00640818"/>
    <w:rsid w:val="006412DE"/>
    <w:rsid w:val="00641521"/>
    <w:rsid w:val="00642C2D"/>
    <w:rsid w:val="00651CF7"/>
    <w:rsid w:val="00655AA8"/>
    <w:rsid w:val="006572DF"/>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B5F"/>
    <w:rsid w:val="00C3219A"/>
    <w:rsid w:val="00C32AA8"/>
    <w:rsid w:val="00C37BE1"/>
    <w:rsid w:val="00C401AA"/>
    <w:rsid w:val="00C42F4D"/>
    <w:rsid w:val="00C43688"/>
    <w:rsid w:val="00C46505"/>
    <w:rsid w:val="00C52CAA"/>
    <w:rsid w:val="00C56FC5"/>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0.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2.xml><?xml version="1.0" encoding="utf-8"?>
<ds:datastoreItem xmlns:ds="http://schemas.openxmlformats.org/officeDocument/2006/customXml" ds:itemID="{D69CD670-0C9B-4C8E-B089-649652FAC0DE}">
  <ds:schemaRefs>
    <ds:schemaRef ds:uri="http://schemas.openxmlformats.org/officeDocument/2006/bibliography"/>
  </ds:schemaRefs>
</ds:datastoreItem>
</file>

<file path=customXml/itemProps13.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31adb176-178c-41bb-8643-04db008b5e14"/>
    <ds:schemaRef ds:uri="6d1f4d57-ec2f-4615-a139-a4f77c0b172f"/>
    <ds:schemaRef ds:uri="http://www.w3.org/XML/1998/namespace"/>
  </ds:schemaRefs>
</ds:datastoreItem>
</file>

<file path=customXml/itemProps16.xml><?xml version="1.0" encoding="utf-8"?>
<ds:datastoreItem xmlns:ds="http://schemas.openxmlformats.org/officeDocument/2006/customXml" ds:itemID="{87476FA2-AB86-40DB-982D-8DBDEE55EDEA}">
  <ds:schemaRefs>
    <ds:schemaRef ds:uri="http://schemas.openxmlformats.org/officeDocument/2006/bibliography"/>
  </ds:schemaRefs>
</ds:datastoreItem>
</file>

<file path=customXml/itemProps17.xml><?xml version="1.0" encoding="utf-8"?>
<ds:datastoreItem xmlns:ds="http://schemas.openxmlformats.org/officeDocument/2006/customXml" ds:itemID="{CACCDDF7-3421-4C16-931C-B42721BA2A56}">
  <ds:schemaRefs>
    <ds:schemaRef ds:uri="http://schemas.openxmlformats.org/officeDocument/2006/bibliography"/>
  </ds:schemaRefs>
</ds:datastoreItem>
</file>

<file path=customXml/itemProps18.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2.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2A72A704-DC86-4665-9BB3-15C2FE8A7A9E}">
  <ds:schemaRefs>
    <ds:schemaRef ds:uri="http://schemas.openxmlformats.org/officeDocument/2006/bibliography"/>
  </ds:schemaRefs>
</ds:datastoreItem>
</file>

<file path=customXml/itemProps6.xml><?xml version="1.0" encoding="utf-8"?>
<ds:datastoreItem xmlns:ds="http://schemas.openxmlformats.org/officeDocument/2006/customXml" ds:itemID="{ED18FF0F-858A-49E4-994A-148410FBFB03}">
  <ds:schemaRefs>
    <ds:schemaRef ds:uri="http://schemas.openxmlformats.org/officeDocument/2006/bibliography"/>
  </ds:schemaRefs>
</ds:datastoreItem>
</file>

<file path=customXml/itemProps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8.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9.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40</TotalTime>
  <Pages>26</Pages>
  <Words>8011</Words>
  <Characters>43264</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51173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ESCRITORIO CONCRESUL</cp:lastModifiedBy>
  <cp:revision>4</cp:revision>
  <cp:lastPrinted>2015-11-06T17:28:00Z</cp:lastPrinted>
  <dcterms:created xsi:type="dcterms:W3CDTF">2020-10-01T11:53:00Z</dcterms:created>
  <dcterms:modified xsi:type="dcterms:W3CDTF">2020-10-19T20:12:00Z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