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FE22E9">
        <w:rPr>
          <w:rFonts w:ascii="Times New Roman" w:hAnsi="Times New Roman"/>
          <w:szCs w:val="22"/>
        </w:rPr>
        <w:t xml:space="preserve">IMOBILIÁRIOS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xml:space="preserve">, com sede no estado do Rio Grande do Sul, cidade de Porto Alegre, na Avenida Cristóvão Colombo nº 2955, </w:t>
      </w:r>
      <w:proofErr w:type="gramStart"/>
      <w:r w:rsidRPr="00FE22E9">
        <w:rPr>
          <w:rFonts w:ascii="Times New Roman" w:hAnsi="Times New Roman"/>
          <w:b w:val="0"/>
          <w:szCs w:val="22"/>
        </w:rPr>
        <w:t>Conjunto</w:t>
      </w:r>
      <w:proofErr w:type="gramEnd"/>
      <w:r w:rsidRPr="00FE22E9">
        <w:rPr>
          <w:rFonts w:ascii="Times New Roman" w:hAnsi="Times New Roman"/>
          <w:b w:val="0"/>
          <w:szCs w:val="22"/>
        </w:rPr>
        <w:t xml:space="preserve">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proofErr w:type="spellStart"/>
      <w:r w:rsidRPr="00FE22E9">
        <w:rPr>
          <w:rFonts w:ascii="Times New Roman" w:hAnsi="Times New Roman"/>
          <w:b w:val="0"/>
          <w:szCs w:val="22"/>
          <w:u w:val="single"/>
        </w:rPr>
        <w:t>Securitizadora</w:t>
      </w:r>
      <w:proofErr w:type="spellEnd"/>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w:t>
      </w:r>
      <w:proofErr w:type="spellStart"/>
      <w:r w:rsidRPr="00FE22E9">
        <w:rPr>
          <w:rFonts w:ascii="Times New Roman" w:hAnsi="Times New Roman"/>
          <w:b w:val="0"/>
          <w:bCs/>
          <w:szCs w:val="22"/>
        </w:rPr>
        <w:t>Giardelli</w:t>
      </w:r>
      <w:proofErr w:type="spellEnd"/>
      <w:r w:rsidRPr="00FE22E9">
        <w:rPr>
          <w:rFonts w:ascii="Times New Roman" w:hAnsi="Times New Roman"/>
          <w:b w:val="0"/>
          <w:bCs/>
          <w:szCs w:val="22"/>
        </w:rPr>
        <w:t xml:space="preserve">, nº 47, 7º Andar, Sala 704 C, Jardim </w:t>
      </w:r>
      <w:proofErr w:type="spellStart"/>
      <w:r w:rsidRPr="00FE22E9">
        <w:rPr>
          <w:rFonts w:ascii="Times New Roman" w:hAnsi="Times New Roman"/>
          <w:b w:val="0"/>
          <w:bCs/>
          <w:szCs w:val="22"/>
        </w:rPr>
        <w:t>Paiquere</w:t>
      </w:r>
      <w:proofErr w:type="spellEnd"/>
      <w:r w:rsidRPr="00FE22E9">
        <w:rPr>
          <w:rFonts w:ascii="Times New Roman" w:hAnsi="Times New Roman"/>
          <w:b w:val="0"/>
          <w:bCs/>
          <w:szCs w:val="22"/>
        </w:rPr>
        <w:t xml:space="preserv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proofErr w:type="spellStart"/>
      <w:r w:rsidRPr="00FE22E9">
        <w:rPr>
          <w:rFonts w:ascii="Times New Roman" w:hAnsi="Times New Roman"/>
          <w:b w:val="0"/>
          <w:szCs w:val="22"/>
          <w:u w:val="single"/>
        </w:rPr>
        <w:t>Terrazzo</w:t>
      </w:r>
      <w:proofErr w:type="spellEnd"/>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13271-570, inscrita no CNPJ sob o nº 48.678.163/0001-54, neste ato representada na forma de seu Contrato Social (“</w:t>
      </w:r>
      <w:proofErr w:type="spellStart"/>
      <w:r w:rsidRPr="00FE22E9">
        <w:rPr>
          <w:rFonts w:ascii="Times New Roman" w:hAnsi="Times New Roman"/>
          <w:b w:val="0"/>
          <w:szCs w:val="22"/>
        </w:rPr>
        <w:t>Vifran</w:t>
      </w:r>
      <w:proofErr w:type="spellEnd"/>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FE22E9">
        <w:rPr>
          <w:rFonts w:ascii="Times New Roman" w:hAnsi="Times New Roman"/>
          <w:b w:val="0"/>
          <w:szCs w:val="22"/>
        </w:rPr>
        <w:t>Madreal</w:t>
      </w:r>
      <w:proofErr w:type="spellEnd"/>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13271-565, inscrita no CNPJ sob o nº 27.460.890/0001-70, neste ato representada na forma de seu Contrato Social (“</w:t>
      </w:r>
      <w:proofErr w:type="spellStart"/>
      <w:r w:rsidRPr="00FE22E9">
        <w:rPr>
          <w:rFonts w:ascii="Times New Roman" w:hAnsi="Times New Roman"/>
          <w:b w:val="0"/>
          <w:szCs w:val="22"/>
          <w:u w:val="single"/>
        </w:rPr>
        <w:t>Franzese</w:t>
      </w:r>
      <w:proofErr w:type="spellEnd"/>
      <w:r w:rsidR="00A775F0" w:rsidRPr="00FE22E9">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xml:space="preserve">, nº 165, Casa 11, Condomínio Monte Carlo, Jardim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FE22E9">
        <w:rPr>
          <w:rFonts w:ascii="Times New Roman" w:hAnsi="Times New Roman"/>
          <w:b w:val="0"/>
          <w:szCs w:val="22"/>
        </w:rPr>
        <w:t>Capellato</w:t>
      </w:r>
      <w:proofErr w:type="spellEnd"/>
      <w:r w:rsidR="00255F10" w:rsidRPr="00FE22E9">
        <w:rPr>
          <w:rFonts w:ascii="Times New Roman" w:hAnsi="Times New Roman"/>
          <w:b w:val="0"/>
          <w:szCs w:val="22"/>
        </w:rPr>
        <w:t>,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proofErr w:type="spellStart"/>
      <w:r w:rsidR="00255F10" w:rsidRPr="00FE22E9">
        <w:rPr>
          <w:rFonts w:ascii="Times New Roman" w:hAnsi="Times New Roman"/>
          <w:b w:val="0"/>
          <w:bCs/>
          <w:szCs w:val="22"/>
        </w:rPr>
        <w:t>Vifran</w:t>
      </w:r>
      <w:proofErr w:type="spellEnd"/>
      <w:r w:rsidR="00255F10" w:rsidRPr="00FE22E9">
        <w:rPr>
          <w:rFonts w:ascii="Times New Roman" w:hAnsi="Times New Roman"/>
          <w:b w:val="0"/>
          <w:bCs/>
          <w:szCs w:val="22"/>
        </w:rPr>
        <w:t xml:space="preserve">, a </w:t>
      </w:r>
      <w:proofErr w:type="spellStart"/>
      <w:r w:rsidR="00255F10" w:rsidRPr="00FE22E9">
        <w:rPr>
          <w:rFonts w:ascii="Times New Roman" w:hAnsi="Times New Roman"/>
          <w:b w:val="0"/>
          <w:bCs/>
          <w:szCs w:val="22"/>
        </w:rPr>
        <w:t>Madreal</w:t>
      </w:r>
      <w:proofErr w:type="spellEnd"/>
      <w:r w:rsidR="00255F10" w:rsidRPr="00FE22E9">
        <w:rPr>
          <w:rFonts w:ascii="Times New Roman" w:hAnsi="Times New Roman"/>
          <w:b w:val="0"/>
          <w:bCs/>
          <w:szCs w:val="22"/>
        </w:rPr>
        <w:t xml:space="preserve">, a </w:t>
      </w:r>
      <w:proofErr w:type="spellStart"/>
      <w:r w:rsidRPr="00FE22E9">
        <w:rPr>
          <w:rFonts w:ascii="Times New Roman" w:hAnsi="Times New Roman"/>
          <w:b w:val="0"/>
          <w:bCs/>
          <w:szCs w:val="22"/>
        </w:rPr>
        <w:t>Franzese</w:t>
      </w:r>
      <w:proofErr w:type="spellEnd"/>
      <w:r w:rsidRPr="00FE22E9">
        <w:rPr>
          <w:rFonts w:ascii="Times New Roman" w:hAnsi="Times New Roman"/>
          <w:b w:val="0"/>
          <w:bCs/>
          <w:szCs w:val="22"/>
        </w:rPr>
        <w:t xml:space="preserv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63B0B6FF"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4"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r w:rsidR="00C8044D" w:rsidRPr="00FE22E9">
        <w:rPr>
          <w:rFonts w:ascii="Times New Roman" w:hAnsi="Times New Roman"/>
          <w:b w:val="0"/>
          <w:szCs w:val="22"/>
        </w:rPr>
        <w:t xml:space="preserve">até </w:t>
      </w:r>
      <w:r w:rsidR="00902EC6" w:rsidRPr="00FE22E9">
        <w:rPr>
          <w:rFonts w:ascii="Times New Roman" w:hAnsi="Times New Roman"/>
          <w:b w:val="0"/>
          <w:szCs w:val="22"/>
        </w:rPr>
        <w:t xml:space="preserve">R$ </w:t>
      </w:r>
      <w:r w:rsidR="00C8044D" w:rsidRPr="00FE22E9">
        <w:rPr>
          <w:rFonts w:ascii="Times New Roman" w:hAnsi="Times New Roman"/>
          <w:b w:val="0"/>
          <w:szCs w:val="22"/>
        </w:rPr>
        <w:t>5</w:t>
      </w:r>
      <w:r w:rsidR="00255F10" w:rsidRPr="00FE22E9">
        <w:rPr>
          <w:rFonts w:ascii="Times New Roman" w:hAnsi="Times New Roman"/>
          <w:b w:val="0"/>
          <w:szCs w:val="22"/>
        </w:rPr>
        <w:t>6</w:t>
      </w:r>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r w:rsidR="00255F10" w:rsidRPr="00FE22E9">
        <w:rPr>
          <w:rFonts w:ascii="Times New Roman" w:hAnsi="Times New Roman"/>
          <w:b w:val="0"/>
          <w:szCs w:val="22"/>
        </w:rPr>
        <w:t xml:space="preserve">seis </w:t>
      </w:r>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xml:space="preserv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nº 10.931, de 02 de </w:t>
      </w:r>
      <w:r w:rsidR="00E6460D" w:rsidRPr="00FE22E9">
        <w:rPr>
          <w:rFonts w:ascii="Times New Roman" w:hAnsi="Times New Roman"/>
          <w:b w:val="0"/>
          <w:szCs w:val="22"/>
        </w:rPr>
        <w:lastRenderedPageBreak/>
        <w:t>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FE22E9">
        <w:rPr>
          <w:rFonts w:ascii="Times New Roman" w:hAnsi="Times New Roman"/>
          <w:b w:val="0"/>
          <w:szCs w:val="22"/>
        </w:rPr>
        <w:t>Terrazzo</w:t>
      </w:r>
      <w:proofErr w:type="spellEnd"/>
      <w:r w:rsidR="00E6460D" w:rsidRPr="00FE22E9">
        <w:rPr>
          <w:rFonts w:ascii="Times New Roman" w:hAnsi="Times New Roman"/>
          <w:b w:val="0"/>
          <w:szCs w:val="22"/>
        </w:rPr>
        <w:t xml:space="preserve"> </w:t>
      </w:r>
      <w:proofErr w:type="spellStart"/>
      <w:r w:rsidR="00E6460D" w:rsidRPr="00FE22E9">
        <w:rPr>
          <w:rFonts w:ascii="Times New Roman" w:hAnsi="Times New Roman"/>
          <w:b w:val="0"/>
          <w:szCs w:val="22"/>
        </w:rPr>
        <w:t>Residenziale</w:t>
      </w:r>
      <w:proofErr w:type="spellEnd"/>
      <w:r w:rsidR="00E6460D" w:rsidRPr="00FE22E9">
        <w:rPr>
          <w:rFonts w:ascii="Times New Roman" w:hAnsi="Times New Roman"/>
          <w:b w:val="0"/>
          <w:szCs w:val="22"/>
        </w:rPr>
        <w:t xml:space="preserve">, identificado comercialmente como </w:t>
      </w:r>
      <w:r w:rsidR="00E6460D" w:rsidRPr="00FE22E9">
        <w:rPr>
          <w:rFonts w:ascii="Times New Roman" w:hAnsi="Times New Roman"/>
          <w:b w:val="0"/>
          <w:i/>
          <w:iCs/>
          <w:szCs w:val="22"/>
        </w:rPr>
        <w:t>“</w:t>
      </w:r>
      <w:proofErr w:type="spellStart"/>
      <w:r w:rsidR="00E6460D" w:rsidRPr="00FE22E9">
        <w:rPr>
          <w:rFonts w:ascii="Times New Roman" w:hAnsi="Times New Roman"/>
          <w:b w:val="0"/>
          <w:i/>
          <w:iCs/>
          <w:szCs w:val="22"/>
        </w:rPr>
        <w:t>Signature</w:t>
      </w:r>
      <w:proofErr w:type="spellEnd"/>
      <w:r w:rsidR="00E6460D" w:rsidRPr="00FE22E9">
        <w:rPr>
          <w:rFonts w:ascii="Times New Roman" w:hAnsi="Times New Roman"/>
          <w:b w:val="0"/>
          <w:i/>
          <w:iCs/>
          <w:szCs w:val="22"/>
        </w:rPr>
        <w:t>”</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 xml:space="preserve">Rua Francisco Glicério, nº 1620, esquina com a Rua José Betti, Lote 1-A, Quadra B, Loteamento </w:t>
      </w:r>
      <w:proofErr w:type="spellStart"/>
      <w:r w:rsidR="00E6460D" w:rsidRPr="00FE22E9">
        <w:rPr>
          <w:rFonts w:ascii="Times New Roman" w:hAnsi="Times New Roman"/>
          <w:b w:val="0"/>
          <w:szCs w:val="22"/>
        </w:rPr>
        <w:t>Paiquerê</w:t>
      </w:r>
      <w:proofErr w:type="spellEnd"/>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4"/>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5"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5"/>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6" w:name="_Hlk36841813"/>
      <w:r w:rsidRPr="00FE22E9">
        <w:rPr>
          <w:rFonts w:ascii="Times New Roman" w:hAnsi="Times New Roman"/>
          <w:b w:val="0"/>
          <w:szCs w:val="22"/>
        </w:rPr>
        <w:t xml:space="preserve">(a)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7" w:name="_Hlk36842299"/>
      <w:r w:rsidR="00600C3B" w:rsidRPr="00FE22E9">
        <w:rPr>
          <w:rFonts w:ascii="Times New Roman" w:hAnsi="Times New Roman"/>
          <w:b w:val="0"/>
          <w:i/>
          <w:iCs/>
          <w:szCs w:val="22"/>
        </w:rPr>
        <w:t>“Instrumento Particular de Compromisso de Compra e Venda e Outras Avenças”</w:t>
      </w:r>
      <w:bookmarkEnd w:id="7"/>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(b)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27558531"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FE22E9">
        <w:rPr>
          <w:rFonts w:ascii="Times New Roman" w:hAnsi="Times New Roman"/>
          <w:b w:val="0"/>
          <w:bCs/>
          <w:szCs w:val="22"/>
          <w:highlight w:val="lightGray"/>
        </w:rPr>
        <w:t>totalidade</w:t>
      </w:r>
      <w:r w:rsidRPr="00FE22E9">
        <w:rPr>
          <w:rFonts w:ascii="Times New Roman" w:hAnsi="Times New Roman"/>
          <w:b w:val="0"/>
          <w:bCs/>
          <w:szCs w:val="22"/>
        </w:rPr>
        <w:t xml:space="preserve"> das </w:t>
      </w:r>
      <w:r w:rsidR="00540E15">
        <w:rPr>
          <w:rFonts w:ascii="Times New Roman" w:hAnsi="Times New Roman"/>
          <w:b w:val="0"/>
          <w:bCs/>
          <w:szCs w:val="22"/>
        </w:rPr>
        <w:t>quitas</w:t>
      </w:r>
      <w:r w:rsidRPr="00FE22E9">
        <w:rPr>
          <w:rFonts w:ascii="Times New Roman" w:hAnsi="Times New Roman"/>
          <w:b w:val="0"/>
          <w:bCs/>
          <w:szCs w:val="22"/>
        </w:rPr>
        <w:t xml:space="preserve"> 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w:t>
      </w:r>
      <w:proofErr w:type="spellStart"/>
      <w:r w:rsidRPr="00FE22E9">
        <w:rPr>
          <w:rFonts w:ascii="Times New Roman" w:hAnsi="Times New Roman"/>
          <w:b w:val="0"/>
          <w:bCs/>
          <w:szCs w:val="22"/>
        </w:rPr>
        <w:t>Vifran</w:t>
      </w:r>
      <w:proofErr w:type="spellEnd"/>
      <w:r w:rsidRPr="00FE22E9">
        <w:rPr>
          <w:rFonts w:ascii="Times New Roman" w:hAnsi="Times New Roman"/>
          <w:b w:val="0"/>
          <w:bCs/>
          <w:szCs w:val="22"/>
        </w:rPr>
        <w:t xml:space="preserve"> e da </w:t>
      </w:r>
      <w:proofErr w:type="spellStart"/>
      <w:r w:rsidRPr="00FE22E9">
        <w:rPr>
          <w:rFonts w:ascii="Times New Roman" w:hAnsi="Times New Roman"/>
          <w:b w:val="0"/>
          <w:bCs/>
          <w:szCs w:val="22"/>
        </w:rPr>
        <w:t>Madreal</w:t>
      </w:r>
      <w:proofErr w:type="spellEnd"/>
      <w:r w:rsidRPr="00FE22E9">
        <w:rPr>
          <w:rFonts w:ascii="Times New Roman" w:hAnsi="Times New Roman"/>
          <w:b w:val="0"/>
          <w:bCs/>
          <w:szCs w:val="22"/>
        </w:rPr>
        <w:t xml:space="preserve">,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6"/>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77777777"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8" w:name="_Hlk36841858"/>
      <w:r w:rsidRPr="00FE22E9">
        <w:rPr>
          <w:rFonts w:ascii="Times New Roman" w:hAnsi="Times New Roman"/>
          <w:b w:val="0"/>
          <w:szCs w:val="22"/>
        </w:rPr>
        <w:t xml:space="preserve">(a) </w:t>
      </w:r>
      <w:r w:rsidR="00600C3B" w:rsidRPr="00FE22E9">
        <w:rPr>
          <w:rFonts w:ascii="Times New Roman" w:hAnsi="Times New Roman"/>
          <w:b w:val="0"/>
          <w:szCs w:val="22"/>
        </w:rPr>
        <w:t xml:space="preserve">a alienação fiduciária </w:t>
      </w:r>
      <w:r w:rsidRPr="00FE22E9">
        <w:rPr>
          <w:rFonts w:ascii="Times New Roman" w:hAnsi="Times New Roman"/>
          <w:b w:val="0"/>
          <w:bCs/>
          <w:szCs w:val="22"/>
        </w:rPr>
        <w:t xml:space="preserve">a alienação fiduciária </w:t>
      </w:r>
      <w:bookmarkStart w:id="9"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9"/>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FE22E9">
        <w:rPr>
          <w:rFonts w:ascii="Times New Roman" w:hAnsi="Times New Roman"/>
          <w:b w:val="0"/>
          <w:szCs w:val="22"/>
        </w:rPr>
        <w:t xml:space="preserve">(b)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404CCD51"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r w:rsidRPr="00FE22E9">
        <w:rPr>
          <w:rFonts w:ascii="Times New Roman" w:hAnsi="Times New Roman"/>
          <w:b w:val="0"/>
          <w:szCs w:val="22"/>
          <w:highlight w:val="lightGray"/>
        </w:rPr>
        <w:t>[•]</w:t>
      </w:r>
      <w:r w:rsidRPr="00FE22E9">
        <w:rPr>
          <w:rFonts w:ascii="Times New Roman" w:hAnsi="Times New Roman"/>
          <w:b w:val="0"/>
          <w:szCs w:val="22"/>
        </w:rPr>
        <w:t xml:space="preserve"> (</w:t>
      </w:r>
      <w:r w:rsidRPr="00FE22E9">
        <w:rPr>
          <w:rFonts w:ascii="Times New Roman" w:hAnsi="Times New Roman"/>
          <w:b w:val="0"/>
          <w:szCs w:val="22"/>
          <w:highlight w:val="lightGray"/>
        </w:rPr>
        <w:t>[•]</w:t>
      </w:r>
      <w:r w:rsidRPr="00FE22E9">
        <w:rPr>
          <w:rFonts w:ascii="Times New Roman" w:hAnsi="Times New Roman"/>
          <w:b w:val="0"/>
          <w:szCs w:val="22"/>
        </w:rPr>
        <w:t xml:space="preserve">), 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8"/>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Cessionária é uma companhia </w:t>
      </w:r>
      <w:proofErr w:type="spellStart"/>
      <w:r w:rsidRPr="00FE22E9">
        <w:rPr>
          <w:rFonts w:ascii="Times New Roman" w:hAnsi="Times New Roman"/>
          <w:sz w:val="22"/>
          <w:szCs w:val="22"/>
        </w:rPr>
        <w:t>securitizadora</w:t>
      </w:r>
      <w:proofErr w:type="spellEnd"/>
      <w:r w:rsidRPr="00FE22E9">
        <w:rPr>
          <w:rFonts w:ascii="Times New Roman" w:hAnsi="Times New Roman"/>
          <w:sz w:val="22"/>
          <w:szCs w:val="22"/>
        </w:rPr>
        <w:t xml:space="preserve">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61628C97"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CE5382" w:rsidRPr="00FE22E9">
        <w:rPr>
          <w:rFonts w:ascii="Times New Roman" w:hAnsi="Times New Roman"/>
          <w:b w:val="0"/>
          <w:szCs w:val="22"/>
          <w:highlight w:val="lightGray"/>
        </w:rPr>
        <w:t>[•]</w:t>
      </w:r>
      <w:r w:rsidRPr="00FE22E9">
        <w:rPr>
          <w:rFonts w:ascii="Times New Roman" w:hAnsi="Times New Roman"/>
          <w:b w:val="0"/>
          <w:kern w:val="20"/>
          <w:szCs w:val="22"/>
          <w:lang w:eastAsia="en-US"/>
        </w:rPr>
        <w:t xml:space="preserve">ª Série da sua </w:t>
      </w:r>
      <w:r w:rsidR="00CE5382" w:rsidRPr="00FE22E9">
        <w:rPr>
          <w:rFonts w:ascii="Times New Roman" w:hAnsi="Times New Roman"/>
          <w:b w:val="0"/>
          <w:szCs w:val="22"/>
          <w:highlight w:val="lightGray"/>
        </w:rPr>
        <w:t>[•]</w:t>
      </w:r>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10"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10"/>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77777777"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r w:rsidRPr="00FE22E9">
        <w:rPr>
          <w:rFonts w:ascii="Times New Roman" w:hAnsi="Times New Roman"/>
          <w:b w:val="0"/>
          <w:kern w:val="20"/>
          <w:szCs w:val="22"/>
          <w:u w:val="single"/>
          <w:lang w:eastAsia="en-US"/>
        </w:rPr>
        <w:t>Oferta Restrita</w:t>
      </w:r>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44932925"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 xml:space="preserve">o pagamento e a liberação do Valor da Cessão (conforme definido abaixo) estão condicionados ao recebimento pela </w:t>
      </w:r>
      <w:proofErr w:type="spellStart"/>
      <w:r w:rsidRPr="00FE22E9">
        <w:rPr>
          <w:rFonts w:ascii="Times New Roman" w:hAnsi="Times New Roman"/>
          <w:b w:val="0"/>
          <w:kern w:val="20"/>
          <w:szCs w:val="22"/>
          <w:lang w:eastAsia="en-US"/>
        </w:rPr>
        <w:t>Securitizadora</w:t>
      </w:r>
      <w:proofErr w:type="spellEnd"/>
      <w:r w:rsidRPr="00FE22E9">
        <w:rPr>
          <w:rFonts w:ascii="Times New Roman" w:hAnsi="Times New Roman"/>
          <w:b w:val="0"/>
          <w:kern w:val="20"/>
          <w:szCs w:val="22"/>
          <w:lang w:eastAsia="en-US"/>
        </w:rPr>
        <w:t xml:space="preserve"> dos respectivos valores decorrentes da integralização dos CRI, a serem pagos pelos adquirentes dos CRI, além da verificação das demais Condições Precedentes (conforme abaixo definidas);</w:t>
      </w:r>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0A126919"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será desembolsado pela Cessionária diretamente à Devedora, desembolso este sujeito aos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11"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12"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12"/>
      <w:r w:rsidR="00FB11B2" w:rsidRPr="00FE22E9">
        <w:rPr>
          <w:rFonts w:ascii="Times New Roman" w:hAnsi="Times New Roman"/>
          <w:b w:val="0"/>
          <w:kern w:val="20"/>
          <w:szCs w:val="22"/>
          <w:lang w:eastAsia="en-US"/>
        </w:rPr>
        <w:t>, bem como (</w:t>
      </w:r>
      <w:proofErr w:type="spellStart"/>
      <w:r w:rsidR="00FB11B2" w:rsidRPr="00FE22E9">
        <w:rPr>
          <w:rFonts w:ascii="Times New Roman" w:hAnsi="Times New Roman"/>
          <w:b w:val="0"/>
          <w:kern w:val="20"/>
          <w:szCs w:val="22"/>
          <w:lang w:eastAsia="en-US"/>
        </w:rPr>
        <w:t>ii</w:t>
      </w:r>
      <w:proofErr w:type="spellEnd"/>
      <w:r w:rsidR="00FB11B2" w:rsidRPr="00FE22E9">
        <w:rPr>
          <w:rFonts w:ascii="Times New Roman" w:hAnsi="Times New Roman"/>
          <w:b w:val="0"/>
          <w:kern w:val="20"/>
          <w:szCs w:val="22"/>
          <w:lang w:eastAsia="en-US"/>
        </w:rPr>
        <w:t>) quaisquer obrigações pecuniárias ou não, incorrida para a plena satisfação e integral recebimento dos Créditos Imobiliários nas condições constantes da CCB, deste Contrato de Cessão e demais Documentos da Operação</w:t>
      </w:r>
      <w:bookmarkEnd w:id="11"/>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p>
    <w:p w14:paraId="4EF34481" w14:textId="689CC08E" w:rsidR="00B75521" w:rsidRPr="00FE22E9" w:rsidRDefault="00B75521" w:rsidP="00B75521">
      <w:pPr>
        <w:spacing w:line="276" w:lineRule="auto"/>
        <w:rPr>
          <w:rFonts w:ascii="Times New Roman" w:hAnsi="Times New Roman"/>
          <w:bCs/>
          <w:szCs w:val="22"/>
        </w:rPr>
      </w:pPr>
    </w:p>
    <w:p w14:paraId="6597D750" w14:textId="2554DE96"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13" w:name="_Hlk22751453"/>
      <w:r w:rsidRPr="00FE22E9">
        <w:rPr>
          <w:rFonts w:ascii="Times New Roman" w:hAnsi="Times New Roman"/>
          <w:sz w:val="22"/>
          <w:szCs w:val="22"/>
        </w:rPr>
        <w:t>(i) a CCB;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este Contrato de Cessão;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a Escritura de Emissão CCI; (</w:t>
      </w:r>
      <w:proofErr w:type="spellStart"/>
      <w:r w:rsidRPr="00FE22E9">
        <w:rPr>
          <w:rFonts w:ascii="Times New Roman" w:hAnsi="Times New Roman"/>
          <w:sz w:val="22"/>
          <w:szCs w:val="22"/>
        </w:rPr>
        <w:t>iv</w:t>
      </w:r>
      <w:proofErr w:type="spellEnd"/>
      <w:r w:rsidRPr="00FE22E9">
        <w:rPr>
          <w:rFonts w:ascii="Times New Roman" w:hAnsi="Times New Roman"/>
          <w:sz w:val="22"/>
          <w:szCs w:val="22"/>
        </w:rPr>
        <w:t xml:space="preserve">)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w:t>
      </w:r>
      <w:proofErr w:type="spellStart"/>
      <w:r w:rsidR="00380AA9" w:rsidRPr="00FE22E9">
        <w:rPr>
          <w:rFonts w:ascii="Times New Roman" w:hAnsi="Times New Roman"/>
          <w:sz w:val="22"/>
          <w:szCs w:val="22"/>
        </w:rPr>
        <w:t>vii</w:t>
      </w:r>
      <w:proofErr w:type="spellEnd"/>
      <w:r w:rsidR="00380AA9" w:rsidRPr="00FE22E9">
        <w:rPr>
          <w:rFonts w:ascii="Times New Roman" w:hAnsi="Times New Roman"/>
          <w:sz w:val="22"/>
          <w:szCs w:val="22"/>
        </w:rPr>
        <w:t>)</w:t>
      </w:r>
      <w:r w:rsidRPr="00FE22E9">
        <w:rPr>
          <w:rFonts w:ascii="Times New Roman" w:hAnsi="Times New Roman"/>
          <w:sz w:val="22"/>
          <w:szCs w:val="22"/>
        </w:rPr>
        <w:t xml:space="preserve"> o Contrato de Cessão Fiduciária; (</w:t>
      </w:r>
      <w:proofErr w:type="spellStart"/>
      <w:r w:rsidRPr="00FE22E9">
        <w:rPr>
          <w:rFonts w:ascii="Times New Roman" w:hAnsi="Times New Roman"/>
          <w:sz w:val="22"/>
          <w:szCs w:val="22"/>
        </w:rPr>
        <w:t>v</w:t>
      </w:r>
      <w:r w:rsidR="00FE22E9" w:rsidRPr="00FE22E9">
        <w:rPr>
          <w:rFonts w:ascii="Times New Roman" w:hAnsi="Times New Roman"/>
          <w:sz w:val="22"/>
          <w:szCs w:val="22"/>
        </w:rPr>
        <w:t>ii</w:t>
      </w:r>
      <w:r w:rsidRPr="00FE22E9">
        <w:rPr>
          <w:rFonts w:ascii="Times New Roman" w:hAnsi="Times New Roman"/>
          <w:sz w:val="22"/>
          <w:szCs w:val="22"/>
        </w:rPr>
        <w:t>i</w:t>
      </w:r>
      <w:proofErr w:type="spellEnd"/>
      <w:r w:rsidRPr="00FE22E9">
        <w:rPr>
          <w:rFonts w:ascii="Times New Roman" w:hAnsi="Times New Roman"/>
          <w:sz w:val="22"/>
          <w:szCs w:val="22"/>
        </w:rPr>
        <w:t xml:space="preserve">)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proofErr w:type="spellStart"/>
      <w:r w:rsidR="00FE22E9" w:rsidRPr="00FE22E9">
        <w:rPr>
          <w:rFonts w:ascii="Times New Roman" w:hAnsi="Times New Roman"/>
          <w:sz w:val="22"/>
          <w:szCs w:val="22"/>
        </w:rPr>
        <w:t>ix</w:t>
      </w:r>
      <w:proofErr w:type="spellEnd"/>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Contrato de Distribuição Pública com Esforços Restritos de Colocação, sob Regime de Melhores Esforços, de Certificados de Recebíveis Imobiliários, da </w:t>
      </w:r>
      <w:r w:rsidR="00FE22E9" w:rsidRPr="00FE22E9">
        <w:rPr>
          <w:rFonts w:ascii="Times New Roman" w:hAnsi="Times New Roman"/>
          <w:sz w:val="22"/>
          <w:szCs w:val="22"/>
          <w:highlight w:val="lightGray"/>
        </w:rPr>
        <w:t>[•]</w:t>
      </w:r>
      <w:r w:rsidR="00FE22E9" w:rsidRPr="00FE22E9">
        <w:rPr>
          <w:rFonts w:ascii="Times New Roman" w:hAnsi="Times New Roman"/>
          <w:sz w:val="22"/>
          <w:szCs w:val="22"/>
        </w:rPr>
        <w:t xml:space="preserve">ª Série da </w:t>
      </w:r>
      <w:r w:rsidR="00FE22E9" w:rsidRPr="00FE22E9">
        <w:rPr>
          <w:rFonts w:ascii="Times New Roman" w:hAnsi="Times New Roman"/>
          <w:sz w:val="22"/>
          <w:szCs w:val="22"/>
          <w:highlight w:val="lightGray"/>
        </w:rPr>
        <w:t>[•]</w:t>
      </w:r>
      <w:r w:rsidR="00FE22E9" w:rsidRPr="00FE22E9">
        <w:rPr>
          <w:rFonts w:ascii="Times New Roman" w:hAnsi="Times New Roman"/>
          <w:sz w:val="22"/>
          <w:szCs w:val="22"/>
        </w:rPr>
        <w:t xml:space="preserve">ª Emissão da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por meio do qual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contratou a </w:t>
      </w:r>
      <w:r w:rsidR="00FE22E9" w:rsidRPr="00FE22E9">
        <w:rPr>
          <w:rFonts w:ascii="Times New Roman" w:hAnsi="Times New Roman"/>
          <w:sz w:val="22"/>
          <w:szCs w:val="22"/>
          <w:highlight w:val="lightGray"/>
        </w:rPr>
        <w:t>Terra Investimentos</w:t>
      </w:r>
      <w:r w:rsidR="00FE22E9" w:rsidRPr="00FE22E9">
        <w:rPr>
          <w:rFonts w:ascii="Times New Roman" w:hAnsi="Times New Roman"/>
          <w:sz w:val="22"/>
          <w:szCs w:val="22"/>
        </w:rPr>
        <w:t xml:space="preserve"> </w:t>
      </w:r>
      <w:r w:rsidR="00FE22E9" w:rsidRPr="00FE22E9">
        <w:rPr>
          <w:rFonts w:ascii="Times New Roman" w:hAnsi="Times New Roman"/>
          <w:sz w:val="22"/>
          <w:szCs w:val="22"/>
          <w:highlight w:val="lightGray"/>
        </w:rPr>
        <w:t>[qualificação]</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proofErr w:type="spellStart"/>
      <w:r w:rsidR="00FE22E9" w:rsidRPr="00FE22E9">
        <w:rPr>
          <w:rFonts w:ascii="Times New Roman" w:hAnsi="Times New Roman"/>
          <w:sz w:val="22"/>
          <w:szCs w:val="22"/>
        </w:rPr>
        <w:t>xii</w:t>
      </w:r>
      <w:proofErr w:type="spellEnd"/>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13"/>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 xml:space="preserve">A Cedente se obriga a: (i) fazer a presente cessão sempre boa, firme e valiosa, de acordo com os seus termos e condições, inclusive perante a Devedora, adotando, em nome da Cessionária, quando </w:t>
      </w:r>
      <w:r w:rsidRPr="00583B01">
        <w:rPr>
          <w:rFonts w:ascii="Times New Roman" w:hAnsi="Times New Roman"/>
          <w:b w:val="0"/>
          <w:kern w:val="20"/>
          <w:szCs w:val="22"/>
          <w:lang w:eastAsia="en-US"/>
        </w:rPr>
        <w:lastRenderedPageBreak/>
        <w:t>necessário, todas as medidas para tanto; (</w:t>
      </w:r>
      <w:proofErr w:type="spellStart"/>
      <w:r w:rsidRPr="00583B01">
        <w:rPr>
          <w:rFonts w:ascii="Times New Roman" w:hAnsi="Times New Roman"/>
          <w:b w:val="0"/>
          <w:kern w:val="20"/>
          <w:szCs w:val="22"/>
          <w:lang w:eastAsia="en-US"/>
        </w:rPr>
        <w:t>ii</w:t>
      </w:r>
      <w:proofErr w:type="spellEnd"/>
      <w:r w:rsidRPr="00583B01">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583B01">
        <w:rPr>
          <w:rFonts w:ascii="Times New Roman" w:hAnsi="Times New Roman"/>
          <w:b w:val="0"/>
          <w:kern w:val="20"/>
          <w:szCs w:val="22"/>
          <w:lang w:eastAsia="en-US"/>
        </w:rPr>
        <w:t>iii</w:t>
      </w:r>
      <w:proofErr w:type="spellEnd"/>
      <w:r w:rsidRPr="00583B01">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14"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14"/>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195C7092"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r w:rsidR="00373ACE" w:rsidRPr="00373ACE">
        <w:rPr>
          <w:rFonts w:ascii="Times New Roman" w:hAnsi="Times New Roman"/>
          <w:b w:val="0"/>
          <w:bCs/>
          <w:szCs w:val="22"/>
          <w:highlight w:val="lightGray"/>
        </w:rPr>
        <w:t>[•]</w:t>
      </w:r>
      <w:r w:rsidRPr="00373ACE">
        <w:rPr>
          <w:rFonts w:ascii="Times New Roman" w:hAnsi="Times New Roman"/>
          <w:b w:val="0"/>
          <w:bCs/>
        </w:rPr>
        <w:t>, agência n.º </w:t>
      </w:r>
      <w:r w:rsidR="00373ACE" w:rsidRPr="00373ACE">
        <w:rPr>
          <w:rFonts w:ascii="Times New Roman" w:hAnsi="Times New Roman"/>
          <w:b w:val="0"/>
          <w:bCs/>
          <w:szCs w:val="22"/>
          <w:highlight w:val="lightGray"/>
        </w:rPr>
        <w:t>[•]</w:t>
      </w:r>
      <w:r w:rsidRPr="00373ACE">
        <w:rPr>
          <w:rFonts w:ascii="Times New Roman" w:hAnsi="Times New Roman"/>
          <w:b w:val="0"/>
          <w:bCs/>
        </w:rPr>
        <w:t xml:space="preserve">, mantida junto ao </w:t>
      </w:r>
      <w:r w:rsidR="00373ACE" w:rsidRPr="00373ACE">
        <w:rPr>
          <w:rFonts w:ascii="Times New Roman" w:hAnsi="Times New Roman"/>
          <w:b w:val="0"/>
          <w:bCs/>
          <w:szCs w:val="22"/>
          <w:highlight w:val="lightGray"/>
        </w:rPr>
        <w:t>[•]</w:t>
      </w:r>
      <w:r w:rsidR="00373ACE" w:rsidRPr="00373ACE">
        <w:rPr>
          <w:rFonts w:ascii="Times New Roman" w:hAnsi="Times New Roman"/>
          <w:b w:val="0"/>
          <w:bCs/>
          <w:szCs w:val="22"/>
        </w:rPr>
        <w:t xml:space="preserve">, </w:t>
      </w:r>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lastRenderedPageBreak/>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67B492C3"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r w:rsidR="00D15EC3">
        <w:rPr>
          <w:rFonts w:ascii="Times New Roman" w:hAnsi="Times New Roman"/>
          <w:bCs/>
          <w:kern w:val="0"/>
          <w:sz w:val="22"/>
          <w:szCs w:val="20"/>
          <w:lang w:eastAsia="pt-BR"/>
        </w:rPr>
        <w:t>56</w:t>
      </w:r>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seis </w:t>
      </w:r>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3A6975AB"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r w:rsidR="00280F83" w:rsidRPr="00FE22E9">
        <w:rPr>
          <w:rFonts w:ascii="Times New Roman" w:hAnsi="Times New Roman"/>
          <w:sz w:val="22"/>
          <w:szCs w:val="22"/>
          <w:highlight w:val="lightGray"/>
        </w:rPr>
        <w:t>[•]</w:t>
      </w:r>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1BEFDB55"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xml:space="preserve">) dias contados da Data do Primeiro Desembolso, ou seja, em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Os pagamentos previstos nas alíneas (i) e (</w:t>
      </w:r>
      <w:proofErr w:type="spellStart"/>
      <w:r w:rsidR="00BC3561">
        <w:rPr>
          <w:rFonts w:ascii="Times New Roman" w:hAnsi="Times New Roman"/>
          <w:sz w:val="22"/>
          <w:szCs w:val="22"/>
        </w:rPr>
        <w:t>ii</w:t>
      </w:r>
      <w:proofErr w:type="spellEnd"/>
      <w:r w:rsidR="00BC3561">
        <w:rPr>
          <w:rFonts w:ascii="Times New Roman" w:hAnsi="Times New Roman"/>
          <w:sz w:val="22"/>
          <w:szCs w:val="22"/>
        </w:rPr>
        <w:t xml:space="preserve">)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 xml:space="preserve">ao recebimento pela </w:t>
      </w:r>
      <w:proofErr w:type="spellStart"/>
      <w:r w:rsidR="00BC3561" w:rsidRPr="007535B4">
        <w:rPr>
          <w:rFonts w:ascii="Times New Roman" w:hAnsi="Times New Roman"/>
          <w:sz w:val="22"/>
          <w:szCs w:val="22"/>
        </w:rPr>
        <w:t>Securitizadora</w:t>
      </w:r>
      <w:proofErr w:type="spellEnd"/>
      <w:r w:rsidR="00BC3561" w:rsidRPr="007535B4">
        <w:rPr>
          <w:rFonts w:ascii="Times New Roman" w:hAnsi="Times New Roman"/>
          <w:sz w:val="22"/>
          <w:szCs w:val="22"/>
        </w:rPr>
        <w:t xml:space="preserve">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w:t>
      </w:r>
      <w:proofErr w:type="spellStart"/>
      <w:r w:rsidRPr="00BC3561">
        <w:rPr>
          <w:rFonts w:ascii="Times New Roman" w:hAnsi="Times New Roman"/>
          <w:sz w:val="22"/>
          <w:szCs w:val="22"/>
        </w:rPr>
        <w:t>Securitizadora</w:t>
      </w:r>
      <w:proofErr w:type="spellEnd"/>
      <w:r w:rsidRPr="00BC3561">
        <w:rPr>
          <w:rFonts w:ascii="Times New Roman" w:hAnsi="Times New Roman"/>
          <w:sz w:val="22"/>
          <w:szCs w:val="22"/>
        </w:rPr>
        <w:t xml:space="preserve"> poderá postergar, a seu exclusivo critério, o prazo para o desembolso previsto na alínea (</w:t>
      </w:r>
      <w:proofErr w:type="spellStart"/>
      <w:r w:rsidRPr="00BC3561">
        <w:rPr>
          <w:rFonts w:ascii="Times New Roman" w:hAnsi="Times New Roman"/>
          <w:sz w:val="22"/>
          <w:szCs w:val="22"/>
        </w:rPr>
        <w:t>ii</w:t>
      </w:r>
      <w:proofErr w:type="spellEnd"/>
      <w:r w:rsidRPr="00BC3561">
        <w:rPr>
          <w:rFonts w:ascii="Times New Roman" w:hAnsi="Times New Roman"/>
          <w:sz w:val="22"/>
          <w:szCs w:val="22"/>
        </w:rPr>
        <w:t xml:space="preserve">)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41972C36"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lastRenderedPageBreak/>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15" w:name="_Hlk42609810"/>
      <w:r w:rsidR="00BC3561" w:rsidRPr="00BC3561">
        <w:rPr>
          <w:rFonts w:ascii="Times New Roman" w:hAnsi="Times New Roman"/>
          <w:sz w:val="22"/>
          <w:szCs w:val="22"/>
        </w:rPr>
        <w:t>Valor do Primeiro Desembolso</w:t>
      </w:r>
      <w:bookmarkEnd w:id="15"/>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 xml:space="preserve">i) retido o montante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a devida </w:t>
      </w:r>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w:t>
      </w:r>
      <w:proofErr w:type="spellStart"/>
      <w:r w:rsidR="00BC3561" w:rsidRPr="00BC3561">
        <w:rPr>
          <w:rFonts w:ascii="Times New Roman" w:hAnsi="Times New Roman"/>
          <w:sz w:val="22"/>
          <w:szCs w:val="22"/>
        </w:rPr>
        <w:t>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das despesas flat,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w:t>
      </w:r>
      <w:proofErr w:type="spellStart"/>
      <w:r w:rsidR="00BC3561" w:rsidRPr="00BC3561">
        <w:rPr>
          <w:rFonts w:ascii="Times New Roman" w:hAnsi="Times New Roman"/>
          <w:sz w:val="22"/>
          <w:szCs w:val="22"/>
        </w:rPr>
        <w:t>iii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w:t>
      </w:r>
      <w:proofErr w:type="spellStart"/>
      <w:r w:rsidR="00BC3561" w:rsidRPr="00BC3561">
        <w:rPr>
          <w:rFonts w:ascii="Times New Roman" w:hAnsi="Times New Roman"/>
          <w:sz w:val="22"/>
          <w:szCs w:val="22"/>
        </w:rPr>
        <w:t>Securitizadora</w:t>
      </w:r>
      <w:proofErr w:type="spellEnd"/>
      <w:r w:rsidR="00BC3561" w:rsidRPr="00BC3561">
        <w:rPr>
          <w:rFonts w:ascii="Times New Roman" w:hAnsi="Times New Roman"/>
          <w:sz w:val="22"/>
          <w:szCs w:val="22"/>
        </w:rPr>
        <w:t xml:space="preserve">,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 xml:space="preserve">O Valor do Fundo de Reserva deverá permanecer retido na Conta do Patrimônio Separado, até a integral liquidação das Obrigações Garantidas e poderá ser utilizado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5C6A1C01"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 xml:space="preserve">Caso o Fundo de Reserva fique, a qualquer tempo, abaixo de R$ </w:t>
      </w:r>
      <w:r w:rsidRPr="00BC3561">
        <w:rPr>
          <w:rFonts w:ascii="Times New Roman" w:hAnsi="Times New Roman"/>
          <w:sz w:val="22"/>
          <w:szCs w:val="22"/>
          <w:highlight w:val="lightGray"/>
        </w:rPr>
        <w:t>[•]</w:t>
      </w:r>
      <w:r w:rsidRPr="005A5527">
        <w:rPr>
          <w:rFonts w:ascii="Times New Roman" w:hAnsi="Times New Roman"/>
          <w:sz w:val="22"/>
          <w:szCs w:val="22"/>
        </w:rPr>
        <w:t xml:space="preserve">, o mesmo deverá ser recomposto 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xml:space="preserve">,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43BE30A4"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r>
        <w:rPr>
          <w:rFonts w:ascii="Times New Roman" w:hAnsi="Times New Roman"/>
          <w:b w:val="0"/>
          <w:kern w:val="20"/>
          <w:szCs w:val="22"/>
          <w:lang w:eastAsia="en-US"/>
        </w:rPr>
        <w:t xml:space="preserve"> </w:t>
      </w:r>
      <w:r w:rsidR="00B910AB">
        <w:rPr>
          <w:rFonts w:ascii="Times New Roman" w:hAnsi="Times New Roman"/>
          <w:b w:val="0"/>
          <w:kern w:val="20"/>
          <w:szCs w:val="22"/>
          <w:lang w:eastAsia="en-US"/>
        </w:rPr>
        <w:t>e os valores 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5A5527">
        <w:rPr>
          <w:rFonts w:ascii="Times New Roman" w:hAnsi="Times New Roman"/>
          <w:b w:val="0"/>
          <w:kern w:val="20"/>
          <w:szCs w:val="22"/>
          <w:highlight w:val="lightGray"/>
          <w:lang w:eastAsia="en-US"/>
        </w:rPr>
        <w:t xml:space="preserve">em títulos, valores mobiliários e outros instrumentos financeiros de renda fixa, de liquidez diária, do Banco </w:t>
      </w:r>
      <w:r w:rsidRPr="005A5527">
        <w:rPr>
          <w:rFonts w:ascii="Times New Roman" w:hAnsi="Times New Roman"/>
          <w:b w:val="0"/>
          <w:szCs w:val="22"/>
          <w:highlight w:val="lightGray"/>
        </w:rPr>
        <w:t>[•]</w:t>
      </w:r>
      <w:r w:rsidRPr="005A5527">
        <w:rPr>
          <w:rFonts w:ascii="Times New Roman" w:hAnsi="Times New Roman"/>
          <w:b w:val="0"/>
          <w:kern w:val="20"/>
          <w:szCs w:val="22"/>
          <w:highlight w:val="lightGray"/>
          <w:lang w:eastAsia="en-US"/>
        </w:rPr>
        <w:t>, ou títulos públicos emitidos pelo Tesouro Nacional (“</w:t>
      </w:r>
      <w:r w:rsidRPr="005A5527">
        <w:rPr>
          <w:rFonts w:ascii="Times New Roman" w:hAnsi="Times New Roman"/>
          <w:b w:val="0"/>
          <w:kern w:val="20"/>
          <w:szCs w:val="22"/>
          <w:highlight w:val="lightGray"/>
          <w:u w:val="single"/>
          <w:lang w:eastAsia="en-US"/>
        </w:rPr>
        <w:t>Investimentos Permitidos</w:t>
      </w:r>
      <w:r w:rsidRPr="005A5527">
        <w:rPr>
          <w:rFonts w:ascii="Times New Roman" w:hAnsi="Times New Roman"/>
          <w:b w:val="0"/>
          <w:kern w:val="20"/>
          <w:szCs w:val="22"/>
          <w:highlight w:val="lightGray"/>
          <w:lang w:eastAsia="en-US"/>
        </w:rPr>
        <w:t>”)</w:t>
      </w:r>
      <w:r w:rsidRPr="005A5527">
        <w:rPr>
          <w:rFonts w:ascii="Times New Roman" w:hAnsi="Times New Roman"/>
          <w:b w:val="0"/>
          <w:kern w:val="20"/>
          <w:szCs w:val="22"/>
          <w:lang w:eastAsia="en-US"/>
        </w:rPr>
        <w:t>. Todos os Investimentos Permitidos realizados nos termos desta cláusula deverão ser resgatados de maneira que estejam imediatamente disponíveis na do Patrimônio Separado para a realização de qualquer pagamento devido.</w:t>
      </w:r>
      <w:r w:rsidR="00B910AB">
        <w:rPr>
          <w:rFonts w:ascii="Times New Roman" w:hAnsi="Times New Roman"/>
          <w:b w:val="0"/>
          <w:kern w:val="20"/>
          <w:szCs w:val="22"/>
          <w:lang w:eastAsia="en-US"/>
        </w:rPr>
        <w:t xml:space="preserve"> </w:t>
      </w:r>
      <w:r w:rsidR="00B910AB" w:rsidRPr="00B910AB">
        <w:rPr>
          <w:rFonts w:ascii="Times New Roman" w:hAnsi="Times New Roman"/>
          <w:b w:val="0"/>
          <w:i/>
          <w:iCs/>
          <w:kern w:val="20"/>
          <w:szCs w:val="22"/>
          <w:highlight w:val="lightGray"/>
          <w:lang w:eastAsia="en-US"/>
        </w:rPr>
        <w:t>[FL: Favor confirmar]</w:t>
      </w:r>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3879800F"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16"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(sessenta)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Cessionária neste sentido, </w:t>
      </w:r>
      <w:bookmarkEnd w:id="16"/>
      <w:r w:rsidRPr="00B910AB">
        <w:rPr>
          <w:rFonts w:ascii="Times New Roman" w:hAnsi="Times New Roman"/>
          <w:b w:val="0"/>
          <w:kern w:val="20"/>
          <w:szCs w:val="22"/>
          <w:lang w:eastAsia="en-US"/>
        </w:rPr>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calculado </w:t>
      </w:r>
      <w:r w:rsidRPr="00B910AB">
        <w:rPr>
          <w:rFonts w:ascii="Times New Roman" w:hAnsi="Times New Roman"/>
          <w:b w:val="0"/>
          <w:i/>
          <w:iCs/>
          <w:kern w:val="20"/>
          <w:szCs w:val="22"/>
          <w:lang w:eastAsia="en-US"/>
        </w:rPr>
        <w:t xml:space="preserve">pro rata </w:t>
      </w:r>
      <w:proofErr w:type="spellStart"/>
      <w:r w:rsidRPr="00B910AB">
        <w:rPr>
          <w:rFonts w:ascii="Times New Roman" w:hAnsi="Times New Roman"/>
          <w:b w:val="0"/>
          <w:i/>
          <w:iCs/>
          <w:kern w:val="20"/>
          <w:szCs w:val="22"/>
          <w:lang w:eastAsia="en-US"/>
        </w:rPr>
        <w:t>temporis</w:t>
      </w:r>
      <w:proofErr w:type="spellEnd"/>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iv</w:t>
      </w:r>
      <w:proofErr w:type="spellEnd"/>
      <w:r>
        <w:rPr>
          <w:rFonts w:ascii="Times New Roman" w:hAnsi="Times New Roman"/>
          <w:b w:val="0"/>
          <w:kern w:val="20"/>
          <w:szCs w:val="22"/>
          <w:lang w:eastAsia="en-US"/>
        </w:rPr>
        <w:t xml:space="preserve">)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07377418"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17"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17"/>
      <w:r w:rsidRPr="002A34DC">
        <w:rPr>
          <w:rFonts w:ascii="Times New Roman" w:hAnsi="Times New Roman"/>
          <w:b w:val="0"/>
          <w:bCs/>
        </w:rPr>
        <w:t>de São Paulo, às suas expensas</w:t>
      </w:r>
      <w:r>
        <w:rPr>
          <w:rFonts w:ascii="Times New Roman" w:hAnsi="Times New Roman"/>
          <w:b w:val="0"/>
          <w:bCs/>
        </w:rPr>
        <w:t xml:space="preserve">. </w:t>
      </w: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lastRenderedPageBreak/>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18" w:name="_DV_C129"/>
      <w:r w:rsidR="004F270A" w:rsidRPr="00FE22E9">
        <w:rPr>
          <w:rFonts w:ascii="Times New Roman" w:hAnsi="Times New Roman"/>
          <w:sz w:val="22"/>
          <w:szCs w:val="22"/>
        </w:rPr>
        <w:t xml:space="preserve">m os artigos </w:t>
      </w:r>
      <w:bookmarkEnd w:id="18"/>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 xml:space="preserve">Os Fiadores obrigam-se a pagar todos os valores que forem exigidos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 xml:space="preserve">em conta a ser informada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592D9B9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.4.4.</w:t>
      </w:r>
      <w:r w:rsidR="004F270A" w:rsidRPr="00FE22E9">
        <w:rPr>
          <w:rFonts w:ascii="Times New Roman" w:hAnsi="Times New Roman"/>
          <w:sz w:val="22"/>
          <w:szCs w:val="22"/>
        </w:rPr>
        <w:tab/>
        <w:t>Fica assegurado aos Fiadores o direito de regresso contra a Devedoras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 xml:space="preserve">A Fiança poderá ser excutida e exigida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celebração do presente Contrato de Cessão e o cumprimento de suas obrigações (i) não violam qualquer disposição contida em seus documentos societários;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e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xml:space="preserve">)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proofErr w:type="spellStart"/>
      <w:r w:rsidR="009146AC" w:rsidRPr="00FE22E9">
        <w:rPr>
          <w:rFonts w:ascii="Times New Roman" w:hAnsi="Times New Roman"/>
          <w:sz w:val="22"/>
          <w:szCs w:val="22"/>
        </w:rPr>
        <w:t>iv</w:t>
      </w:r>
      <w:proofErr w:type="spellEnd"/>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e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xml:space="preserve">)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 xml:space="preserve">)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 xml:space="preserve">)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ix</w:t>
      </w:r>
      <w:proofErr w:type="spellEnd"/>
      <w:r w:rsidRPr="00881403">
        <w:rPr>
          <w:rFonts w:ascii="Times New Roman" w:hAnsi="Times New Roman"/>
          <w:sz w:val="22"/>
          <w:szCs w:val="22"/>
        </w:rPr>
        <w:t>)</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w:t>
      </w:r>
      <w:proofErr w:type="spellStart"/>
      <w:r w:rsidRPr="00033D40">
        <w:rPr>
          <w:rFonts w:ascii="Times New Roman" w:hAnsi="Times New Roman"/>
          <w:b w:val="0"/>
          <w:kern w:val="20"/>
          <w:szCs w:val="22"/>
          <w:lang w:eastAsia="en-US"/>
        </w:rPr>
        <w:t>xiii</w:t>
      </w:r>
      <w:proofErr w:type="spellEnd"/>
      <w:r w:rsidRPr="00033D40">
        <w:rPr>
          <w:rFonts w:ascii="Times New Roman" w:hAnsi="Times New Roman"/>
          <w:b w:val="0"/>
          <w:kern w:val="20"/>
          <w:szCs w:val="22"/>
          <w:lang w:eastAsia="en-US"/>
        </w:rPr>
        <w:t xml:space="preserve">)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4E6306E2" w:rsidR="00801C02" w:rsidRDefault="00801C02" w:rsidP="00621FE2">
      <w:pPr>
        <w:pStyle w:val="PargrafodaLista"/>
        <w:spacing w:line="276" w:lineRule="auto"/>
        <w:ind w:left="0"/>
        <w:jc w:val="both"/>
        <w:rPr>
          <w:rFonts w:ascii="Times New Roman" w:hAnsi="Times New Roman"/>
          <w:b w:val="0"/>
          <w:szCs w:val="22"/>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5E431F">
        <w:rPr>
          <w:rFonts w:ascii="Times New Roman" w:hAnsi="Times New Roman"/>
          <w:b w:val="0"/>
          <w:bCs/>
          <w:szCs w:val="22"/>
        </w:rPr>
        <w:t>ii</w:t>
      </w:r>
      <w:proofErr w:type="spellEnd"/>
      <w:r w:rsidR="005E431F" w:rsidRPr="005E431F">
        <w:rPr>
          <w:rFonts w:ascii="Times New Roman" w:hAnsi="Times New Roman"/>
          <w:b w:val="0"/>
          <w:bCs/>
          <w:szCs w:val="22"/>
        </w:rPr>
        <w:t>)  alterações a quaisquer documentos da emissão já expressamente permitidas nos termos do(s) respectivo(s) documento(s) da emissão, (</w:t>
      </w:r>
      <w:proofErr w:type="spellStart"/>
      <w:r w:rsidR="005E431F" w:rsidRPr="005E431F">
        <w:rPr>
          <w:rFonts w:ascii="Times New Roman" w:hAnsi="Times New Roman"/>
          <w:b w:val="0"/>
          <w:bCs/>
          <w:szCs w:val="22"/>
        </w:rPr>
        <w:t>iii</w:t>
      </w:r>
      <w:proofErr w:type="spellEnd"/>
      <w:r w:rsidR="005E431F" w:rsidRPr="005E431F">
        <w:rPr>
          <w:rFonts w:ascii="Times New Roman" w:hAnsi="Times New Roman"/>
          <w:b w:val="0"/>
          <w:bCs/>
          <w:szCs w:val="22"/>
        </w:rPr>
        <w:t>) as alterações a quaisquer documentos da Emissão em razão de exigências formuladas pela CVM, pela B3, ou (</w:t>
      </w:r>
      <w:proofErr w:type="spellStart"/>
      <w:r w:rsidR="005E431F" w:rsidRPr="005E431F">
        <w:rPr>
          <w:rFonts w:ascii="Times New Roman" w:hAnsi="Times New Roman"/>
          <w:b w:val="0"/>
          <w:bCs/>
          <w:szCs w:val="22"/>
        </w:rPr>
        <w:t>iv</w:t>
      </w:r>
      <w:proofErr w:type="spellEnd"/>
      <w:r w:rsidR="005E431F" w:rsidRPr="005E431F">
        <w:rPr>
          <w:rFonts w:ascii="Times New Roman" w:hAnsi="Times New Roman"/>
          <w:b w:val="0"/>
          <w:bCs/>
          <w:szCs w:val="22"/>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lastRenderedPageBreak/>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Pr>
          <w:rFonts w:ascii="Times New Roman" w:hAnsi="Times New Roman" w:cs="Times New Roman"/>
          <w:b w:val="0"/>
          <w:color w:val="auto"/>
          <w:sz w:val="22"/>
          <w:szCs w:val="22"/>
        </w:rPr>
        <w:t>, pelos Fiadores e</w:t>
      </w:r>
      <w:r w:rsidR="00CB2B0B" w:rsidRPr="00FE22E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At.: Sr. Luis Felipe </w:t>
      </w:r>
      <w:proofErr w:type="spellStart"/>
      <w:r w:rsidRPr="00FE22E9">
        <w:rPr>
          <w:rFonts w:ascii="Times New Roman" w:hAnsi="Times New Roman"/>
          <w:b w:val="0"/>
          <w:szCs w:val="22"/>
        </w:rPr>
        <w:t>Carlomagno</w:t>
      </w:r>
      <w:proofErr w:type="spellEnd"/>
      <w:r w:rsidRPr="00FE22E9">
        <w:rPr>
          <w:rFonts w:ascii="Times New Roman" w:hAnsi="Times New Roman"/>
          <w:b w:val="0"/>
          <w:szCs w:val="22"/>
        </w:rPr>
        <w:t xml:space="preserve"> </w:t>
      </w:r>
      <w:proofErr w:type="spellStart"/>
      <w:r w:rsidRPr="00FE22E9">
        <w:rPr>
          <w:rFonts w:ascii="Times New Roman" w:hAnsi="Times New Roman"/>
          <w:b w:val="0"/>
          <w:szCs w:val="22"/>
        </w:rPr>
        <w:t>Carchedi</w:t>
      </w:r>
      <w:proofErr w:type="spellEnd"/>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 xml:space="preserve">Rua Iguatemi, nº 192, </w:t>
      </w:r>
      <w:proofErr w:type="gramStart"/>
      <w:r w:rsidRPr="00FE22E9">
        <w:rPr>
          <w:rFonts w:ascii="Times New Roman" w:hAnsi="Times New Roman"/>
          <w:b w:val="0"/>
          <w:bCs/>
          <w:szCs w:val="22"/>
        </w:rPr>
        <w:t>Conjunto</w:t>
      </w:r>
      <w:proofErr w:type="gramEnd"/>
      <w:r w:rsidRPr="00FE22E9">
        <w:rPr>
          <w:rFonts w:ascii="Times New Roman" w:hAnsi="Times New Roman"/>
          <w:b w:val="0"/>
          <w:bCs/>
          <w:szCs w:val="22"/>
        </w:rPr>
        <w:t xml:space="preserve"> 152, Itaim Bibi</w:t>
      </w:r>
    </w:p>
    <w:p w14:paraId="2CFC1604" w14:textId="2295863A" w:rsidR="004F270A" w:rsidRPr="00FE22E9" w:rsidRDefault="004F270A" w:rsidP="004F270A">
      <w:pPr>
        <w:rPr>
          <w:rFonts w:ascii="Times New Roman" w:hAnsi="Times New Roman"/>
          <w:szCs w:val="22"/>
        </w:rPr>
      </w:pPr>
      <w:r w:rsidRPr="00FE22E9">
        <w:rPr>
          <w:rFonts w:ascii="Times New Roman" w:hAnsi="Times New Roman"/>
          <w:b w:val="0"/>
          <w:szCs w:val="22"/>
        </w:rPr>
        <w:t xml:space="preserve">CEP: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77777777" w:rsidR="004F270A" w:rsidRPr="00FE22E9" w:rsidRDefault="004F270A" w:rsidP="004F270A">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48EAF0F" w14:textId="77777777" w:rsidR="004F270A" w:rsidRPr="00FE22E9" w:rsidRDefault="004F270A" w:rsidP="004F270A">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704 C, Jardim </w:t>
      </w:r>
      <w:proofErr w:type="spellStart"/>
      <w:r w:rsidRPr="00FE22E9">
        <w:rPr>
          <w:rFonts w:ascii="Times New Roman" w:hAnsi="Times New Roman"/>
          <w:b w:val="0"/>
          <w:szCs w:val="22"/>
        </w:rPr>
        <w:t>Paiquere</w:t>
      </w:r>
      <w:proofErr w:type="spellEnd"/>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lastRenderedPageBreak/>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 xml:space="preserve">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xml:space="preserve">,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lastRenderedPageBreak/>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do Código de Processo Civil; e (</w:t>
      </w:r>
      <w:proofErr w:type="spellStart"/>
      <w:r w:rsidR="00E30C54" w:rsidRPr="00FE22E9">
        <w:rPr>
          <w:rFonts w:ascii="Times New Roman" w:hAnsi="Times New Roman"/>
          <w:b w:val="0"/>
          <w:szCs w:val="22"/>
        </w:rPr>
        <w:t>ii</w:t>
      </w:r>
      <w:proofErr w:type="spellEnd"/>
      <w:r w:rsidR="00E30C54" w:rsidRPr="00FE22E9">
        <w:rPr>
          <w:rFonts w:ascii="Times New Roman" w:hAnsi="Times New Roman"/>
          <w:b w:val="0"/>
          <w:szCs w:val="22"/>
        </w:rPr>
        <w:t xml:space="preserve">)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77777777" w:rsidR="00801C02" w:rsidRPr="00FE22E9" w:rsidRDefault="00801C02" w:rsidP="00621FE2">
      <w:pPr>
        <w:spacing w:line="276" w:lineRule="auto"/>
        <w:rPr>
          <w:rFonts w:ascii="Times New Roman" w:hAnsi="Times New Roman"/>
          <w:b w:val="0"/>
          <w:szCs w:val="22"/>
        </w:rPr>
      </w:pPr>
    </w:p>
    <w:p w14:paraId="3CDFB45D" w14:textId="694E17B8"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9.8</w:t>
      </w:r>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50ACE108" w:rsidR="00621FE2" w:rsidRPr="00FE22E9" w:rsidRDefault="00621FE2" w:rsidP="00621FE2">
      <w:pPr>
        <w:spacing w:line="276" w:lineRule="auto"/>
        <w:jc w:val="both"/>
        <w:rPr>
          <w:rFonts w:ascii="Times New Roman" w:hAnsi="Times New Roman"/>
          <w:b w:val="0"/>
          <w:szCs w:val="22"/>
        </w:rPr>
      </w:pPr>
    </w:p>
    <w:p w14:paraId="1BD19730" w14:textId="46BDDCBD" w:rsidR="00A828B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justas e contratadas, assinam o presente em 0</w:t>
      </w:r>
      <w:r w:rsidR="00B50C28" w:rsidRPr="00FE22E9">
        <w:rPr>
          <w:rFonts w:ascii="Times New Roman" w:hAnsi="Times New Roman"/>
          <w:b w:val="0"/>
          <w:szCs w:val="22"/>
        </w:rPr>
        <w:t>4</w:t>
      </w:r>
      <w:r w:rsidRPr="00FE22E9">
        <w:rPr>
          <w:rFonts w:ascii="Times New Roman" w:hAnsi="Times New Roman"/>
          <w:b w:val="0"/>
          <w:szCs w:val="22"/>
        </w:rPr>
        <w:t xml:space="preserve"> (</w:t>
      </w:r>
      <w:r w:rsidR="00B50C28" w:rsidRPr="00FE22E9">
        <w:rPr>
          <w:rFonts w:ascii="Times New Roman" w:hAnsi="Times New Roman"/>
          <w:b w:val="0"/>
          <w:szCs w:val="22"/>
        </w:rPr>
        <w:t>quatro</w:t>
      </w:r>
      <w:r w:rsidRPr="00FE22E9">
        <w:rPr>
          <w:rFonts w:ascii="Times New Roman" w:hAnsi="Times New Roman"/>
          <w:b w:val="0"/>
          <w:szCs w:val="22"/>
        </w:rPr>
        <w:t>) vias de igual teor e forma, juntamente com as testemunhas abaixo.</w:t>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5E431F" w:rsidRPr="00FE22E9">
        <w:rPr>
          <w:rFonts w:ascii="Times New Roman" w:hAnsi="Times New Roman"/>
          <w:b w:val="0"/>
          <w:i/>
          <w:szCs w:val="22"/>
        </w:rPr>
        <w:t>Vifran</w:t>
      </w:r>
      <w:proofErr w:type="spellEnd"/>
      <w:r w:rsidR="005E431F" w:rsidRPr="00FE22E9">
        <w:rPr>
          <w:rFonts w:ascii="Times New Roman" w:hAnsi="Times New Roman"/>
          <w:b w:val="0"/>
          <w:i/>
          <w:szCs w:val="22"/>
        </w:rPr>
        <w:t xml:space="preserve"> Comercial e Construtora Ltda., </w:t>
      </w:r>
      <w:proofErr w:type="spellStart"/>
      <w:r w:rsidR="005E431F" w:rsidRPr="00FE22E9">
        <w:rPr>
          <w:rFonts w:ascii="Times New Roman" w:hAnsi="Times New Roman"/>
          <w:b w:val="0"/>
          <w:i/>
          <w:szCs w:val="22"/>
        </w:rPr>
        <w:t>Madreal</w:t>
      </w:r>
      <w:proofErr w:type="spellEnd"/>
      <w:r w:rsidR="005E431F" w:rsidRPr="00FE22E9">
        <w:rPr>
          <w:rFonts w:ascii="Times New Roman" w:hAnsi="Times New Roman"/>
          <w:b w:val="0"/>
          <w:i/>
          <w:szCs w:val="22"/>
        </w:rPr>
        <w:t xml:space="preserve"> Empreendimentos e Participações Ltda., </w:t>
      </w:r>
      <w:proofErr w:type="spellStart"/>
      <w:r w:rsidR="005E431F" w:rsidRPr="00FE22E9">
        <w:rPr>
          <w:rFonts w:ascii="Times New Roman" w:hAnsi="Times New Roman"/>
          <w:b w:val="0"/>
          <w:i/>
          <w:szCs w:val="22"/>
        </w:rPr>
        <w:t>Franzese</w:t>
      </w:r>
      <w:proofErr w:type="spellEnd"/>
      <w:r w:rsidR="005E431F" w:rsidRPr="00FE22E9">
        <w:rPr>
          <w:rFonts w:ascii="Times New Roman" w:hAnsi="Times New Roman"/>
          <w:b w:val="0"/>
          <w:i/>
          <w:szCs w:val="22"/>
        </w:rPr>
        <w:t xml:space="preserve"> Holding Ltda., Salvador Rodrigues </w:t>
      </w:r>
      <w:proofErr w:type="spellStart"/>
      <w:r w:rsidR="005E431F" w:rsidRPr="00FE22E9">
        <w:rPr>
          <w:rFonts w:ascii="Times New Roman" w:hAnsi="Times New Roman"/>
          <w:b w:val="0"/>
          <w:i/>
          <w:szCs w:val="22"/>
        </w:rPr>
        <w:t>Franzese</w:t>
      </w:r>
      <w:proofErr w:type="spellEnd"/>
      <w:r w:rsidR="005E431F" w:rsidRPr="00FE22E9">
        <w:rPr>
          <w:rFonts w:ascii="Times New Roman" w:hAnsi="Times New Roman"/>
          <w:b w:val="0"/>
          <w:i/>
          <w:szCs w:val="22"/>
        </w:rPr>
        <w:t xml:space="preserve">, Thais Camargo </w:t>
      </w:r>
      <w:proofErr w:type="spellStart"/>
      <w:r w:rsidR="005E431F" w:rsidRPr="00FE22E9">
        <w:rPr>
          <w:rFonts w:ascii="Times New Roman" w:hAnsi="Times New Roman"/>
          <w:b w:val="0"/>
          <w:i/>
          <w:szCs w:val="22"/>
        </w:rPr>
        <w:t>Franzese</w:t>
      </w:r>
      <w:proofErr w:type="spellEnd"/>
      <w:r w:rsidR="005E431F" w:rsidRPr="00FE22E9">
        <w:rPr>
          <w:rFonts w:ascii="Times New Roman" w:hAnsi="Times New Roman"/>
          <w:b w:val="0"/>
          <w:i/>
          <w:szCs w:val="22"/>
        </w:rPr>
        <w:t xml:space="preserve">, Antônio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Ângela </w:t>
      </w:r>
      <w:proofErr w:type="spellStart"/>
      <w:r w:rsidR="005E431F" w:rsidRPr="00FE22E9">
        <w:rPr>
          <w:rFonts w:ascii="Times New Roman" w:hAnsi="Times New Roman"/>
          <w:b w:val="0"/>
          <w:i/>
          <w:szCs w:val="22"/>
        </w:rPr>
        <w:t>Scivittaro</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Laércio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Cláudia Regiane </w:t>
      </w:r>
      <w:proofErr w:type="spellStart"/>
      <w:r w:rsidR="005E431F" w:rsidRPr="00FE22E9">
        <w:rPr>
          <w:rFonts w:ascii="Times New Roman" w:hAnsi="Times New Roman"/>
          <w:b w:val="0"/>
          <w:i/>
          <w:szCs w:val="22"/>
        </w:rPr>
        <w:t>Trombetta</w:t>
      </w:r>
      <w:proofErr w:type="spellEnd"/>
      <w:r w:rsidR="005E431F" w:rsidRPr="00FE22E9">
        <w:rPr>
          <w:rFonts w:ascii="Times New Roman" w:hAnsi="Times New Roman"/>
          <w:b w:val="0"/>
          <w:i/>
          <w:szCs w:val="22"/>
        </w:rPr>
        <w:t xml:space="preserve">, Marcos Antônio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 Andrea de Fátima </w:t>
      </w:r>
      <w:proofErr w:type="spellStart"/>
      <w:r w:rsidR="005E431F" w:rsidRPr="00FE22E9">
        <w:rPr>
          <w:rFonts w:ascii="Times New Roman" w:hAnsi="Times New Roman"/>
          <w:b w:val="0"/>
          <w:i/>
          <w:szCs w:val="22"/>
        </w:rPr>
        <w:t>Zamboti</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6E475C3D"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Holding Ltda., Salvador Rodrigues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Thais Camargo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B86842">
        <w:trPr>
          <w:jc w:val="center"/>
        </w:trPr>
        <w:tc>
          <w:tcPr>
            <w:tcW w:w="4489" w:type="dxa"/>
            <w:shd w:val="clear" w:color="auto" w:fill="auto"/>
          </w:tcPr>
          <w:p w14:paraId="3B6F2BA9"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B86842">
        <w:trPr>
          <w:jc w:val="center"/>
        </w:trPr>
        <w:tc>
          <w:tcPr>
            <w:tcW w:w="4489" w:type="dxa"/>
            <w:shd w:val="clear" w:color="auto" w:fill="auto"/>
          </w:tcPr>
          <w:p w14:paraId="5B91B8B1"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9971A6" w:rsidRPr="00FE22E9">
        <w:rPr>
          <w:rFonts w:ascii="Times New Roman" w:hAnsi="Times New Roman"/>
          <w:b w:val="0"/>
          <w:i/>
          <w:szCs w:val="22"/>
        </w:rPr>
        <w:t>Vifran</w:t>
      </w:r>
      <w:proofErr w:type="spellEnd"/>
      <w:r w:rsidR="009971A6" w:rsidRPr="00FE22E9">
        <w:rPr>
          <w:rFonts w:ascii="Times New Roman" w:hAnsi="Times New Roman"/>
          <w:b w:val="0"/>
          <w:i/>
          <w:szCs w:val="22"/>
        </w:rPr>
        <w:t xml:space="preserve"> Comercial e Construtora Ltda., </w:t>
      </w:r>
      <w:proofErr w:type="spellStart"/>
      <w:r w:rsidR="009971A6" w:rsidRPr="00FE22E9">
        <w:rPr>
          <w:rFonts w:ascii="Times New Roman" w:hAnsi="Times New Roman"/>
          <w:b w:val="0"/>
          <w:i/>
          <w:szCs w:val="22"/>
        </w:rPr>
        <w:t>Madreal</w:t>
      </w:r>
      <w:proofErr w:type="spellEnd"/>
      <w:r w:rsidR="009971A6" w:rsidRPr="00FE22E9">
        <w:rPr>
          <w:rFonts w:ascii="Times New Roman" w:hAnsi="Times New Roman"/>
          <w:b w:val="0"/>
          <w:i/>
          <w:szCs w:val="22"/>
        </w:rPr>
        <w:t xml:space="preserve"> Empreendimentos e Participações Ltda., </w:t>
      </w:r>
      <w:proofErr w:type="spellStart"/>
      <w:r w:rsidR="009971A6" w:rsidRPr="00FE22E9">
        <w:rPr>
          <w:rFonts w:ascii="Times New Roman" w:hAnsi="Times New Roman"/>
          <w:b w:val="0"/>
          <w:i/>
          <w:szCs w:val="22"/>
        </w:rPr>
        <w:t>Franzese</w:t>
      </w:r>
      <w:proofErr w:type="spellEnd"/>
      <w:r w:rsidR="009971A6" w:rsidRPr="00FE22E9">
        <w:rPr>
          <w:rFonts w:ascii="Times New Roman" w:hAnsi="Times New Roman"/>
          <w:b w:val="0"/>
          <w:i/>
          <w:szCs w:val="22"/>
        </w:rPr>
        <w:t xml:space="preserve"> Holding Ltda., Salvador Rodrigues </w:t>
      </w:r>
      <w:proofErr w:type="spellStart"/>
      <w:r w:rsidR="009971A6" w:rsidRPr="00FE22E9">
        <w:rPr>
          <w:rFonts w:ascii="Times New Roman" w:hAnsi="Times New Roman"/>
          <w:b w:val="0"/>
          <w:i/>
          <w:szCs w:val="22"/>
        </w:rPr>
        <w:t>Franzese</w:t>
      </w:r>
      <w:proofErr w:type="spellEnd"/>
      <w:r w:rsidR="009971A6" w:rsidRPr="00FE22E9">
        <w:rPr>
          <w:rFonts w:ascii="Times New Roman" w:hAnsi="Times New Roman"/>
          <w:b w:val="0"/>
          <w:i/>
          <w:szCs w:val="22"/>
        </w:rPr>
        <w:t xml:space="preserve">, Thais Camargo </w:t>
      </w:r>
      <w:proofErr w:type="spellStart"/>
      <w:r w:rsidR="009971A6" w:rsidRPr="00FE22E9">
        <w:rPr>
          <w:rFonts w:ascii="Times New Roman" w:hAnsi="Times New Roman"/>
          <w:b w:val="0"/>
          <w:i/>
          <w:szCs w:val="22"/>
        </w:rPr>
        <w:t>Franzese</w:t>
      </w:r>
      <w:proofErr w:type="spellEnd"/>
      <w:r w:rsidR="009971A6" w:rsidRPr="00FE22E9">
        <w:rPr>
          <w:rFonts w:ascii="Times New Roman" w:hAnsi="Times New Roman"/>
          <w:b w:val="0"/>
          <w:i/>
          <w:szCs w:val="22"/>
        </w:rPr>
        <w:t xml:space="preserve">, Antônio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Ângela </w:t>
      </w:r>
      <w:proofErr w:type="spellStart"/>
      <w:r w:rsidR="009971A6" w:rsidRPr="00FE22E9">
        <w:rPr>
          <w:rFonts w:ascii="Times New Roman" w:hAnsi="Times New Roman"/>
          <w:b w:val="0"/>
          <w:i/>
          <w:szCs w:val="22"/>
        </w:rPr>
        <w:t>Scivittaro</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Laércio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Cláudia Regiane </w:t>
      </w:r>
      <w:proofErr w:type="spellStart"/>
      <w:r w:rsidR="009971A6" w:rsidRPr="00FE22E9">
        <w:rPr>
          <w:rFonts w:ascii="Times New Roman" w:hAnsi="Times New Roman"/>
          <w:b w:val="0"/>
          <w:i/>
          <w:szCs w:val="22"/>
        </w:rPr>
        <w:t>Trombetta</w:t>
      </w:r>
      <w:proofErr w:type="spellEnd"/>
      <w:r w:rsidR="009971A6" w:rsidRPr="00FE22E9">
        <w:rPr>
          <w:rFonts w:ascii="Times New Roman" w:hAnsi="Times New Roman"/>
          <w:b w:val="0"/>
          <w:i/>
          <w:szCs w:val="22"/>
        </w:rPr>
        <w:t xml:space="preserve">, Marcos Antônio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 Andrea de Fátima </w:t>
      </w:r>
      <w:proofErr w:type="spellStart"/>
      <w:r w:rsidR="009971A6" w:rsidRPr="00FE22E9">
        <w:rPr>
          <w:rFonts w:ascii="Times New Roman" w:hAnsi="Times New Roman"/>
          <w:b w:val="0"/>
          <w:i/>
          <w:szCs w:val="22"/>
        </w:rPr>
        <w:t>Zamboti</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Holding Ltda., Salvador Rodrigues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Thais Camargo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B86842">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 xml:space="preserve">Rua Irio </w:t>
            </w:r>
            <w:proofErr w:type="spellStart"/>
            <w:r w:rsidRPr="008F441C">
              <w:rPr>
                <w:rFonts w:ascii="Times New Roman" w:hAnsi="Times New Roman"/>
                <w:b w:val="0"/>
              </w:rPr>
              <w:t>Giardelli</w:t>
            </w:r>
            <w:proofErr w:type="spellEnd"/>
            <w:r w:rsidRPr="008F441C">
              <w:rPr>
                <w:rFonts w:ascii="Times New Roman" w:hAnsi="Times New Roman"/>
                <w:b w:val="0"/>
              </w:rPr>
              <w:t xml:space="preserve">, nº 47, 7º Andar, Sala 704 C, Jardim </w:t>
            </w:r>
            <w:proofErr w:type="spellStart"/>
            <w:r w:rsidRPr="008F441C">
              <w:rPr>
                <w:rFonts w:ascii="Times New Roman" w:hAnsi="Times New Roman"/>
                <w:b w:val="0"/>
              </w:rPr>
              <w:t>Paiquere</w:t>
            </w:r>
            <w:proofErr w:type="spellEnd"/>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B86842">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6D8A635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w:t>
            </w:r>
            <w:r>
              <w:rPr>
                <w:rFonts w:ascii="Times New Roman" w:hAnsi="Times New Roman"/>
                <w:b w:val="0"/>
                <w:szCs w:val="22"/>
              </w:rPr>
              <w:t xml:space="preserve">Até </w:t>
            </w:r>
            <w:r w:rsidRPr="008F441C">
              <w:rPr>
                <w:rFonts w:ascii="Times New Roman" w:hAnsi="Times New Roman"/>
                <w:b w:val="0"/>
                <w:szCs w:val="22"/>
              </w:rPr>
              <w:t xml:space="preserve">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w:t>
            </w:r>
          </w:p>
        </w:tc>
      </w:tr>
      <w:tr w:rsidR="008F441C" w:rsidRPr="008F441C" w14:paraId="5C478CE1" w14:textId="77777777" w:rsidTr="00C43109">
        <w:trPr>
          <w:jc w:val="center"/>
        </w:trPr>
        <w:tc>
          <w:tcPr>
            <w:tcW w:w="5000" w:type="pct"/>
            <w:gridSpan w:val="12"/>
          </w:tcPr>
          <w:p w14:paraId="687E9C85" w14:textId="097D71D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B86842">
            <w:pPr>
              <w:widowControl w:val="0"/>
              <w:spacing w:line="288" w:lineRule="auto"/>
              <w:jc w:val="both"/>
              <w:rPr>
                <w:rFonts w:ascii="Times New Roman" w:hAnsi="Times New Roman"/>
                <w:b w:val="0"/>
                <w:bCs/>
                <w:i/>
                <w:iCs/>
                <w:szCs w:val="22"/>
              </w:rPr>
            </w:pPr>
            <w:r w:rsidRPr="008F441C">
              <w:rPr>
                <w:rFonts w:ascii="Times New Roman" w:hAnsi="Times New Roman"/>
                <w:b w:val="0"/>
                <w:bCs/>
                <w:i/>
                <w:iCs/>
              </w:rPr>
              <w:t>“</w:t>
            </w:r>
            <w:proofErr w:type="spellStart"/>
            <w:r w:rsidRPr="008F441C">
              <w:rPr>
                <w:rFonts w:ascii="Times New Roman" w:hAnsi="Times New Roman"/>
                <w:b w:val="0"/>
                <w:bCs/>
                <w:i/>
                <w:iCs/>
              </w:rPr>
              <w:t>Terrazzo</w:t>
            </w:r>
            <w:proofErr w:type="spellEnd"/>
            <w:r w:rsidRPr="008F441C">
              <w:rPr>
                <w:rFonts w:ascii="Times New Roman" w:hAnsi="Times New Roman"/>
                <w:b w:val="0"/>
                <w:bCs/>
                <w:i/>
                <w:iCs/>
              </w:rPr>
              <w:t xml:space="preserve"> </w:t>
            </w:r>
            <w:proofErr w:type="spellStart"/>
            <w:r w:rsidRPr="008F441C">
              <w:rPr>
                <w:rFonts w:ascii="Times New Roman" w:hAnsi="Times New Roman"/>
                <w:b w:val="0"/>
                <w:bCs/>
                <w:i/>
                <w:iCs/>
              </w:rPr>
              <w:t>Residenziale</w:t>
            </w:r>
            <w:proofErr w:type="spellEnd"/>
            <w:r w:rsidRPr="008F441C">
              <w:rPr>
                <w:rFonts w:ascii="Times New Roman" w:hAnsi="Times New Roman"/>
                <w:b w:val="0"/>
                <w:bCs/>
                <w:i/>
                <w:iCs/>
              </w:rPr>
              <w:t>”</w:t>
            </w:r>
          </w:p>
        </w:tc>
        <w:tc>
          <w:tcPr>
            <w:tcW w:w="1299" w:type="pct"/>
            <w:gridSpan w:val="4"/>
            <w:vAlign w:val="center"/>
          </w:tcPr>
          <w:p w14:paraId="67076117" w14:textId="6B97DB50"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B86842">
            <w:pPr>
              <w:widowControl w:val="0"/>
              <w:spacing w:line="288" w:lineRule="auto"/>
              <w:jc w:val="both"/>
              <w:rPr>
                <w:rFonts w:ascii="Times New Roman" w:hAnsi="Times New Roman"/>
                <w:b w:val="0"/>
                <w:bCs/>
                <w:szCs w:val="22"/>
              </w:rPr>
            </w:pPr>
          </w:p>
          <w:p w14:paraId="159867D5" w14:textId="3F1143BE" w:rsidR="008F441C" w:rsidRPr="008F441C" w:rsidRDefault="008F441C" w:rsidP="00B86842">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Rua Francisco Glicério, nº 1620, esquina com a Rua José Betti, Lote 1-A, Quadra B, Loteamento </w:t>
            </w:r>
            <w:proofErr w:type="spellStart"/>
            <w:r w:rsidRPr="008F441C">
              <w:rPr>
                <w:rFonts w:ascii="Times New Roman" w:hAnsi="Times New Roman"/>
                <w:b w:val="0"/>
                <w:bCs/>
              </w:rPr>
              <w:t>Paiquere</w:t>
            </w:r>
            <w:proofErr w:type="spellEnd"/>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8E4FF60"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Pr>
                <w:rFonts w:ascii="Times New Roman" w:hAnsi="Times New Roman"/>
                <w:b w:val="0"/>
                <w:bCs/>
                <w:szCs w:val="22"/>
              </w:rPr>
              <w:t xml:space="preserve"> </w:t>
            </w:r>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649E7597"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Até R$ 56.000.000,00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66305D6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highlight w:val="lightGray"/>
              </w:rPr>
              <w:t>[•]</w:t>
            </w:r>
            <w:r w:rsidRPr="008F441C">
              <w:rPr>
                <w:rFonts w:ascii="Times New Roman" w:hAnsi="Times New Roman"/>
                <w:b w:val="0"/>
              </w:rPr>
              <w:t xml:space="preserve"> (</w:t>
            </w:r>
            <w:r w:rsidRPr="008F441C">
              <w:rPr>
                <w:rFonts w:ascii="Times New Roman" w:hAnsi="Times New Roman"/>
                <w:b w:val="0"/>
                <w:highlight w:val="lightGray"/>
              </w:rPr>
              <w:t>[•]</w:t>
            </w:r>
            <w:r w:rsidRPr="008F441C">
              <w:rPr>
                <w:rFonts w:ascii="Times New Roman" w:hAnsi="Times New Roman"/>
                <w:b w:val="0"/>
              </w:rPr>
              <w:t>) efetiva anual.</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 xml:space="preserve">multa de 2% (dois por cento) sobre a importância </w:t>
            </w:r>
            <w:r w:rsidRPr="008F441C">
              <w:rPr>
                <w:rFonts w:ascii="Times New Roman" w:hAnsi="Times New Roman"/>
                <w:sz w:val="22"/>
                <w:szCs w:val="22"/>
              </w:rPr>
              <w:lastRenderedPageBreak/>
              <w:t>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0"/>
      <w:footerReference w:type="default" r:id="rId11"/>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033D40" w:rsidRDefault="00033D40">
      <w:r>
        <w:separator/>
      </w:r>
    </w:p>
  </w:endnote>
  <w:endnote w:type="continuationSeparator" w:id="0">
    <w:p w14:paraId="006A3743" w14:textId="77777777" w:rsidR="00033D40" w:rsidRDefault="00033D40">
      <w:r>
        <w:continuationSeparator/>
      </w:r>
    </w:p>
  </w:endnote>
  <w:endnote w:type="continuationNotice" w:id="1">
    <w:p w14:paraId="190FC084" w14:textId="77777777" w:rsidR="00033D40" w:rsidRDefault="0003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033D40" w:rsidRDefault="00033D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033D40" w:rsidRDefault="00033D40">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033D40" w:rsidRPr="00D709B7" w:rsidRDefault="00033D40">
            <w:pPr>
              <w:pStyle w:val="Rodap"/>
              <w:jc w:val="right"/>
              <w:rPr>
                <w:rFonts w:ascii="Times New Roman" w:hAnsi="Times New Roman"/>
                <w:b w:val="0"/>
                <w:sz w:val="20"/>
              </w:rPr>
            </w:pPr>
          </w:p>
          <w:p w14:paraId="1C61C1D1" w14:textId="4C6A8655" w:rsidR="00033D40" w:rsidRPr="00D709B7" w:rsidRDefault="00033D40">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033D40" w:rsidRDefault="00033D40"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033D40" w:rsidRPr="00902EC6" w:rsidRDefault="00033D40"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033D40" w:rsidRDefault="00033D40">
      <w:r>
        <w:separator/>
      </w:r>
    </w:p>
  </w:footnote>
  <w:footnote w:type="continuationSeparator" w:id="0">
    <w:p w14:paraId="03FE2684" w14:textId="77777777" w:rsidR="00033D40" w:rsidRDefault="00033D40">
      <w:r>
        <w:continuationSeparator/>
      </w:r>
    </w:p>
  </w:footnote>
  <w:footnote w:type="continuationNotice" w:id="1">
    <w:p w14:paraId="693E362E" w14:textId="77777777" w:rsidR="00033D40" w:rsidRDefault="00033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9E06B2FE"/>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21"/>
  <w:drawingGridVerticalSpacing w:val="275"/>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peracional@chphipotecar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customXml/itemProps2.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8142</Words>
  <Characters>46937</Characters>
  <Application>Microsoft Office Word</Application>
  <DocSecurity>0</DocSecurity>
  <Lines>391</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Livia Arbex</cp:lastModifiedBy>
  <cp:revision>2</cp:revision>
  <cp:lastPrinted>2017-08-14T19:56:00Z</cp:lastPrinted>
  <dcterms:created xsi:type="dcterms:W3CDTF">2020-06-10T13:28:00Z</dcterms:created>
  <dcterms:modified xsi:type="dcterms:W3CDTF">2020-06-10T13:28:00Z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